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6710"/>
        <w:spacing w:before="348" w:line="220" w:lineRule="auto"/>
        <w:outlineLvl w:val="0"/>
        <w:rPr>
          <w:sz w:val="107"/>
          <w:szCs w:val="107"/>
        </w:rPr>
      </w:pPr>
      <w:r>
        <w:rPr>
          <w:sz w:val="107"/>
          <w:szCs w:val="107"/>
          <w:b/>
          <w:bCs/>
          <w:spacing w:val="-43"/>
        </w:rPr>
        <w:t>难</w:t>
      </w:r>
      <w:r>
        <w:rPr>
          <w:sz w:val="107"/>
          <w:szCs w:val="107"/>
          <w:spacing w:val="-86"/>
        </w:rPr>
        <w:t xml:space="preserve"> </w:t>
      </w:r>
      <w:r>
        <w:rPr>
          <w:sz w:val="107"/>
          <w:szCs w:val="107"/>
          <w:b/>
          <w:bCs/>
          <w:spacing w:val="-43"/>
        </w:rPr>
        <w:t>字</w:t>
      </w:r>
      <w:r>
        <w:rPr>
          <w:sz w:val="107"/>
          <w:szCs w:val="107"/>
          <w:spacing w:val="-69"/>
        </w:rPr>
        <w:t xml:space="preserve"> </w:t>
      </w:r>
      <w:r>
        <w:rPr>
          <w:sz w:val="107"/>
          <w:szCs w:val="107"/>
          <w:b/>
          <w:bCs/>
          <w:spacing w:val="-43"/>
        </w:rPr>
        <w:t>简</w:t>
      </w:r>
      <w:r>
        <w:rPr>
          <w:sz w:val="107"/>
          <w:szCs w:val="107"/>
          <w:spacing w:val="-95"/>
        </w:rPr>
        <w:t xml:space="preserve"> </w:t>
      </w:r>
      <w:r>
        <w:rPr>
          <w:sz w:val="107"/>
          <w:szCs w:val="107"/>
          <w:b/>
          <w:bCs/>
          <w:spacing w:val="-43"/>
        </w:rPr>
        <w:t>释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9083"/>
        <w:spacing w:before="288" w:line="190" w:lineRule="auto"/>
        <w:rPr>
          <w:rFonts w:ascii="Times New Roman" w:hAnsi="Times New Roman" w:eastAsia="Times New Roman" w:cs="Times New Roman"/>
          <w:sz w:val="100"/>
          <w:szCs w:val="100"/>
        </w:rPr>
      </w:pPr>
      <w:r>
        <w:rPr>
          <w:rFonts w:ascii="Times New Roman" w:hAnsi="Times New Roman" w:eastAsia="Times New Roman" w:cs="Times New Roman"/>
          <w:sz w:val="100"/>
          <w:szCs w:val="100"/>
        </w:rPr>
        <w:t>A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5960756</wp:posOffset>
            </wp:positionH>
            <wp:positionV relativeFrom="paragraph">
              <wp:posOffset>245930</wp:posOffset>
            </wp:positionV>
            <wp:extent cx="6350" cy="13372642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337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3" w:right="56"/>
        <w:spacing w:before="156" w:line="245" w:lineRule="auto"/>
        <w:rPr/>
      </w:pPr>
      <w:r>
        <w:pict>
          <v:shape id="_x0000_s2" style="position:absolute;margin-left:222.62pt;margin-top:56.0874pt;mso-position-vertical-relative:text;mso-position-horizontal-relative:text;width:26.2pt;height:32.5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6" w:lineRule="auto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spacing w:val="-12"/>
                    </w:rPr>
                    <w:t>ai</w:t>
                  </w:r>
                </w:p>
              </w:txbxContent>
            </v:textbox>
          </v:shape>
        </w:pict>
      </w:r>
      <w:r>
        <w:rPr>
          <w:spacing w:val="-22"/>
        </w:rPr>
        <w:t>行志》注所引正。士之无行者，故其字从士、</w:t>
      </w:r>
      <w:r>
        <w:rPr>
          <w:spacing w:val="9"/>
        </w:rPr>
        <w:t xml:space="preserve"> </w:t>
      </w:r>
      <w:r>
        <w:rPr>
          <w:spacing w:val="-20"/>
        </w:rPr>
        <w:t>毋。”</w:t>
      </w:r>
    </w:p>
    <w:p>
      <w:pPr>
        <w:pStyle w:val="BodyText"/>
        <w:ind w:left="9613"/>
        <w:spacing w:before="12" w:line="235" w:lineRule="auto"/>
        <w:rPr/>
      </w:pPr>
      <w:r>
        <w:rPr>
          <w:sz w:val="90"/>
          <w:szCs w:val="90"/>
          <w:spacing w:val="46"/>
          <w:position w:val="-35"/>
        </w:rPr>
        <w:t>塔</w:t>
      </w:r>
      <w:r>
        <w:rPr>
          <w:spacing w:val="-55"/>
          <w:position w:val="7"/>
        </w:rPr>
        <w:t>《说文新附 ·土部》:“塔，塵也。”</w:t>
      </w:r>
    </w:p>
    <w:p>
      <w:pPr>
        <w:pStyle w:val="BodyText"/>
        <w:ind w:left="9370" w:right="4" w:firstLine="1233"/>
        <w:spacing w:before="153"/>
        <w:jc w:val="both"/>
        <w:rPr/>
      </w:pPr>
      <w:r>
        <w:pict>
          <v:shape id="_x0000_s4" style="position:absolute;margin-left:58.0543pt;margin-top:5.65445pt;mso-position-vertical-relative:text;mso-position-horizontal-relative:text;width:413.2pt;height:65.7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22" w:line="246" w:lineRule="auto"/>
                    <w:rPr/>
                  </w:pPr>
                  <w:r>
                    <w:rPr>
                      <w:spacing w:val="-2"/>
                    </w:rPr>
                    <w:t>《说文》:“马行气气(同仡</w:t>
                  </w:r>
                  <w:r>
                    <w:rPr>
                      <w:spacing w:val="-10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yì)</w:t>
                  </w:r>
                  <w:r>
                    <w:rPr>
                      <w:rFonts w:ascii="Times New Roman" w:hAnsi="Times New Roman" w:eastAsia="Times New Roman" w:cs="Times New Roman"/>
                      <w:spacing w:val="47"/>
                    </w:rPr>
                    <w:t xml:space="preserve"> </w:t>
                  </w:r>
                  <w:r>
                    <w:rPr>
                      <w:spacing w:val="-2"/>
                    </w:rPr>
                    <w:t>也。从</w:t>
                  </w:r>
                  <w:r>
                    <w:rPr/>
                    <w:t xml:space="preserve">  </w:t>
                  </w:r>
                  <w:r>
                    <w:rPr>
                      <w:spacing w:val="-77"/>
                      <w:w w:val="95"/>
                    </w:rPr>
                    <w:t>马，矣声。”段玉裁注：“《人部》曰：‘气，</w:t>
                  </w:r>
                </w:p>
              </w:txbxContent>
            </v:textbox>
          </v:shape>
        </w:pict>
      </w:r>
      <w:r>
        <w:pict>
          <v:shape id="_x0000_s6" style="position:absolute;margin-left:11.1579pt;margin-top:14.7643pt;mso-position-vertical-relative:text;mso-position-horizontal-relative:text;width:43.8pt;height:48.9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"/>
                    <w:spacing w:before="19" w:line="189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b/>
                      <w:bCs/>
                      <w:spacing w:val="-8"/>
                    </w:rPr>
                    <w:t>工台</w:t>
                  </w:r>
                </w:p>
                <w:p>
                  <w:pPr>
                    <w:pStyle w:val="BodyText"/>
                    <w:ind w:left="20"/>
                    <w:spacing w:line="223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</w:rPr>
                    <w:t>铁</w:t>
                  </w:r>
                </w:p>
              </w:txbxContent>
            </v:textbox>
          </v:shape>
        </w:pict>
      </w:r>
      <w:r>
        <w:pict>
          <v:shape id="_x0000_s8" style="position:absolute;margin-left:-1pt;margin-top:71.3904pt;mso-position-vertical-relative:text;mso-position-horizontal-relative:text;width:481.25pt;height:861.2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/>
                  </w:pPr>
                  <w:r>
                    <w:rPr>
                      <w:spacing w:val="-49"/>
                    </w:rPr>
                    <w:t>勇壮也’。”</w:t>
                  </w:r>
                </w:p>
                <w:p>
                  <w:pPr>
                    <w:pStyle w:val="BodyText"/>
                    <w:ind w:left="20" w:right="199" w:firstLine="1267"/>
                    <w:spacing w:before="77" w:line="241" w:lineRule="auto"/>
                    <w:rPr/>
                  </w:pPr>
                  <w:r>
                    <w:rPr>
                      <w:spacing w:val="6"/>
                    </w:rPr>
                    <w:t>(</w:t>
                  </w:r>
                  <w:r>
                    <w:rPr>
                      <w:spacing w:val="-121"/>
                    </w:rPr>
                    <w:t xml:space="preserve"> </w:t>
                  </w:r>
                  <w:r>
                    <w:rPr>
                      <w:spacing w:val="6"/>
                    </w:rPr>
                    <w:t>一</w:t>
                  </w:r>
                  <w:r>
                    <w:rPr>
                      <w:spacing w:val="-132"/>
                    </w:rPr>
                    <w:t xml:space="preserve"> </w:t>
                  </w:r>
                  <w:r>
                    <w:rPr>
                      <w:spacing w:val="6"/>
                    </w:rPr>
                    <w:t>)ái(又读</w:t>
                  </w:r>
                  <w:r>
                    <w:rPr>
                      <w:spacing w:val="-134"/>
                    </w:rPr>
                    <w:t xml:space="preserve"> </w:t>
                  </w:r>
                  <w:r>
                    <w:rPr>
                      <w:spacing w:val="6"/>
                    </w:rPr>
                    <w:t>sì)①马行勇壮的样子。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②骑</w:t>
                  </w:r>
                  <w:r>
                    <w:rPr>
                      <w:rFonts w:ascii="Times New Roman" w:hAnsi="Times New Roman" w:eastAsia="Times New Roman" w:cs="Times New Roman"/>
                      <w:spacing w:val="-50"/>
                    </w:rPr>
                    <w:t>(pí)</w:t>
                  </w:r>
                  <w:r>
                    <w:rPr>
                      <w:rFonts w:ascii="Times New Roman" w:hAnsi="Times New Roman" w:eastAsia="Times New Roman" w:cs="Times New Roman"/>
                      <w:spacing w:val="20"/>
                    </w:rPr>
                    <w:t xml:space="preserve"> </w:t>
                  </w:r>
                  <w:r>
                    <w:rPr>
                      <w:spacing w:val="-50"/>
                    </w:rPr>
                    <w:t>骏：急走貌。《广韵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50"/>
                    </w:rPr>
                    <w:t>·止韵》:“联，趋</w:t>
                  </w:r>
                  <w:r>
                    <w:rPr/>
                    <w:t xml:space="preserve">  </w:t>
                  </w:r>
                  <w:r>
                    <w:rPr>
                      <w:spacing w:val="-59"/>
                    </w:rPr>
                    <w:t>行貌。”《集韵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59"/>
                    </w:rPr>
                    <w:t>·止韵》:“联，兽行貌。</w:t>
                  </w:r>
                  <w:r>
                    <w:rPr>
                      <w:spacing w:val="-60"/>
                    </w:rPr>
                    <w:t>”张衡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《西京赋》:“众鸟翩翩，群兽骄骏。”李善注：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82"/>
                    </w:rPr>
                    <w:t>“薛君《韩诗章句》曰：‘趋曰弱，行曰联</w:t>
                  </w:r>
                  <w:r>
                    <w:rPr>
                      <w:spacing w:val="-83"/>
                    </w:rPr>
                    <w:t>’。”杜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甫《有事于南郊赋》:“雷公、河伯，咸驷联以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修耸。”(修耸，长而高。驱，也作驱。)</w:t>
                  </w:r>
                </w:p>
                <w:p>
                  <w:pPr>
                    <w:pStyle w:val="BodyText"/>
                    <w:ind w:left="20" w:right="20" w:firstLine="1233"/>
                    <w:spacing w:before="47" w:line="245" w:lineRule="auto"/>
                    <w:rPr/>
                  </w:pPr>
                  <w:r>
                    <w:rPr>
                      <w:spacing w:val="-38"/>
                    </w:rPr>
                    <w:t>借用为表③愚，痴憨，呆。玄应《一切经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4"/>
                    </w:rPr>
                    <w:t>音义》卷六引《苍颉篇》:“骏，无知之貌也。”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0"/>
                    </w:rPr>
                    <w:t>《广雅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50"/>
                    </w:rPr>
                    <w:t>·释诂三》:“联，呆也。”《集韵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0"/>
                    </w:rPr>
                    <w:t>·海</w:t>
                  </w:r>
                  <w:r>
                    <w:rPr/>
                    <w:t xml:space="preserve">  </w:t>
                  </w:r>
                  <w:r>
                    <w:rPr>
                      <w:spacing w:val="-72"/>
                    </w:rPr>
                    <w:t>韵》:“骏，童昏也。”白居易《寒食夜》诗：“痴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45"/>
                    </w:rPr>
                    <w:t>男骏女唤鞦鞋。”《汉书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5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45"/>
                    </w:rPr>
                    <w:t>息夫躬传》:“外有</w:t>
                  </w:r>
                  <w:r>
                    <w:rPr/>
                    <w:t xml:space="preserve">   </w:t>
                  </w:r>
                  <w:r>
                    <w:rPr>
                      <w:spacing w:val="9"/>
                    </w:rPr>
                    <w:t>直项之名，内实骏不晓政事。”颜师古注：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64"/>
                    </w:rPr>
                    <w:t>“骏，愚也。”葛洪《抱朴子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>
                      <w:spacing w:val="-175"/>
                    </w:rPr>
                    <w:t xml:space="preserve"> </w:t>
                  </w:r>
                  <w:r>
                    <w:rPr>
                      <w:spacing w:val="-64"/>
                    </w:rPr>
                    <w:t>尚博》:“以磋切</w:t>
                  </w:r>
                  <w:r>
                    <w:rPr/>
                    <w:t xml:space="preserve">  </w:t>
                  </w:r>
                  <w:r>
                    <w:rPr>
                      <w:spacing w:val="2"/>
                    </w:rPr>
                    <w:t>之至言为骏拙，以虚华之小辨为妍巧，真伪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65"/>
                    </w:rPr>
                    <w:t>颠倒，玉石混淆。”颜师古《隋遗录》卷上</w:t>
                  </w:r>
                  <w:r>
                    <w:rPr>
                      <w:spacing w:val="-66"/>
                    </w:rPr>
                    <w:t>：“长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安贡御车女袁宝儿，腰支纤堕，联冶多态，帝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1"/>
                    </w:rPr>
                    <w:t>宠爱之特厚。”④感情痴迷。向子湮《鹊桥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53"/>
                    </w:rPr>
                    <w:t>仙》:“擘钗情态，压倒痴牛骏女。”周密《浩然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36"/>
                    </w:rPr>
                    <w:t>斋雅谈》:“正蜂痴蝶骏，恋芳研。”</w:t>
                  </w:r>
                </w:p>
                <w:p>
                  <w:pPr>
                    <w:pStyle w:val="BodyText"/>
                    <w:ind w:left="263" w:right="251" w:firstLine="989"/>
                    <w:spacing w:before="76" w:line="237" w:lineRule="auto"/>
                    <w:rPr/>
                  </w:pPr>
                  <w:r>
                    <w:rPr>
                      <w:spacing w:val="-43"/>
                    </w:rPr>
                    <w:t>(二)tǎi ⑤疲也。《集韵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3"/>
                    </w:rPr>
                    <w:t>·海韵》:“骏，</w:t>
                  </w:r>
                  <w:r>
                    <w:rPr/>
                    <w:t xml:space="preserve"> </w:t>
                  </w:r>
                  <w:r>
                    <w:rPr>
                      <w:spacing w:val="-15"/>
                    </w:rPr>
                    <w:t>疲也。”</w:t>
                  </w:r>
                </w:p>
                <w:p>
                  <w:pPr>
                    <w:spacing w:line="38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3"/>
                    <w:spacing w:before="156" w:line="225" w:lineRule="auto"/>
                    <w:rPr/>
                  </w:pPr>
                  <w:r>
                    <w:rPr/>
                    <w:t>毋</w:t>
                  </w:r>
                </w:p>
                <w:p>
                  <w:pPr>
                    <w:pStyle w:val="BodyText"/>
                    <w:ind w:left="263" w:right="416" w:firstLine="989"/>
                    <w:spacing w:before="207" w:line="225" w:lineRule="auto"/>
                    <w:rPr/>
                  </w:pPr>
                  <w:r>
                    <w:rPr>
                      <w:spacing w:val="-12"/>
                    </w:rPr>
                    <w:t>ǎi本义指男子品行不端。段玉裁《说文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52"/>
                    </w:rPr>
                    <w:t>解字注》:“各本作‘人无行也’,今依颜氏《五</w:t>
                  </w:r>
                </w:p>
              </w:txbxContent>
            </v:textbox>
          </v:shape>
        </w:pict>
      </w:r>
      <w:r>
        <w:rPr>
          <w:spacing w:val="-27"/>
        </w:rPr>
        <w:t>ài 同“埚”。尘埃，灰尘。也作“</w:t>
      </w:r>
      <w:r>
        <w:rPr>
          <w:spacing w:val="104"/>
        </w:rPr>
        <w:t xml:space="preserve"> </w:t>
      </w:r>
      <w:r>
        <w:rPr>
          <w:spacing w:val="-27"/>
        </w:rPr>
        <w:t>”。</w:t>
      </w:r>
      <w:r>
        <w:rPr/>
        <w:t xml:space="preserve"> </w:t>
      </w:r>
      <w:r>
        <w:rPr>
          <w:spacing w:val="-40"/>
        </w:rPr>
        <w:t>《集韵 ·叁韵》:“塔，尘也。通作場。”韩愈</w:t>
      </w:r>
      <w:r>
        <w:rPr/>
        <w:t xml:space="preserve">  </w:t>
      </w:r>
      <w:r>
        <w:rPr>
          <w:spacing w:val="-41"/>
        </w:rPr>
        <w:t>《昌黎集八 ·秋雨联句》:“白日悬大野，幽泥</w:t>
      </w:r>
      <w:r>
        <w:rPr>
          <w:spacing w:val="8"/>
        </w:rPr>
        <w:t xml:space="preserve">  </w:t>
      </w:r>
      <w:r>
        <w:rPr>
          <w:spacing w:val="-31"/>
        </w:rPr>
        <w:t>化轻塔。”田雯《病愈早起成诗》:“披衣趁朝</w:t>
      </w:r>
      <w:r>
        <w:rPr>
          <w:spacing w:val="4"/>
        </w:rPr>
        <w:t xml:space="preserve">  </w:t>
      </w:r>
      <w:r>
        <w:rPr>
          <w:spacing w:val="-9"/>
        </w:rPr>
        <w:t>曦，新晴涤埃塔。”</w:t>
      </w:r>
    </w:p>
    <w:p>
      <w:pPr>
        <w:pStyle w:val="BodyText"/>
        <w:ind w:left="9752" w:hanging="133"/>
        <w:spacing w:before="17" w:line="212" w:lineRule="auto"/>
        <w:rPr/>
      </w:pPr>
      <w:r>
        <w:rPr>
          <w:sz w:val="42"/>
          <w:szCs w:val="42"/>
          <w:b/>
          <w:bCs/>
          <w:spacing w:val="-44"/>
          <w:position w:val="-6"/>
        </w:rPr>
        <w:t>人見</w:t>
      </w:r>
      <w:r>
        <w:rPr>
          <w:sz w:val="42"/>
          <w:szCs w:val="42"/>
          <w:spacing w:val="-59"/>
          <w:position w:val="-6"/>
        </w:rPr>
        <w:t xml:space="preserve"> </w:t>
      </w:r>
      <w:r>
        <w:rPr>
          <w:sz w:val="52"/>
          <w:szCs w:val="52"/>
          <w:spacing w:val="-44"/>
        </w:rPr>
        <w:t>《说文》:“谒，饭谒也。从食，曷声。</w:t>
      </w:r>
      <w:r>
        <w:rPr>
          <w:sz w:val="52"/>
          <w:szCs w:val="52"/>
        </w:rPr>
        <w:t xml:space="preserve"> </w:t>
      </w:r>
      <w:r>
        <w:rPr>
          <w:sz w:val="42"/>
          <w:szCs w:val="42"/>
          <w:spacing w:val="-67"/>
          <w:position w:val="15"/>
        </w:rPr>
        <w:t>内</w:t>
      </w:r>
      <w:r>
        <w:rPr>
          <w:sz w:val="42"/>
          <w:szCs w:val="42"/>
          <w:spacing w:val="19"/>
          <w:position w:val="15"/>
        </w:rPr>
        <w:t xml:space="preserve">  </w:t>
      </w:r>
      <w:r>
        <w:rPr>
          <w:spacing w:val="-67"/>
        </w:rPr>
        <w:t>《论语》曰：‘食噎而</w:t>
      </w:r>
      <w:r>
        <w:rPr>
          <w:spacing w:val="147"/>
        </w:rPr>
        <w:t xml:space="preserve"> </w:t>
      </w:r>
      <w:r>
        <w:rPr>
          <w:spacing w:val="-67"/>
        </w:rPr>
        <w:t>’。”</w:t>
      </w:r>
    </w:p>
    <w:p>
      <w:pPr>
        <w:pStyle w:val="BodyText"/>
        <w:ind w:left="9613" w:right="233" w:firstLine="989"/>
        <w:spacing w:before="46" w:line="245" w:lineRule="auto"/>
        <w:jc w:val="both"/>
        <w:rPr/>
      </w:pPr>
      <w:r>
        <w:rPr>
          <w:spacing w:val="-20"/>
        </w:rPr>
        <w:t>(</w:t>
      </w:r>
      <w:r>
        <w:rPr>
          <w:spacing w:val="-116"/>
        </w:rPr>
        <w:t xml:space="preserve"> </w:t>
      </w:r>
      <w:r>
        <w:rPr>
          <w:spacing w:val="-20"/>
        </w:rPr>
        <w:t>一</w:t>
      </w:r>
      <w:r>
        <w:rPr>
          <w:spacing w:val="-130"/>
        </w:rPr>
        <w:t xml:space="preserve"> </w:t>
      </w:r>
      <w:r>
        <w:rPr>
          <w:spacing w:val="-20"/>
        </w:rPr>
        <w:t>)ài ①食物经久而变味。《尔雅</w:t>
      </w:r>
      <w:r>
        <w:rPr>
          <w:spacing w:val="-54"/>
        </w:rPr>
        <w:t xml:space="preserve"> </w:t>
      </w:r>
      <w:r>
        <w:rPr>
          <w:spacing w:val="-20"/>
        </w:rPr>
        <w:t>·</w:t>
      </w:r>
      <w:r>
        <w:rPr/>
        <w:t xml:space="preserve"> </w:t>
      </w:r>
      <w:r>
        <w:rPr>
          <w:spacing w:val="-28"/>
        </w:rPr>
        <w:t>释器》:“食壹(yì,饮食变味)谓之锡。”郭璞</w:t>
      </w:r>
      <w:r>
        <w:rPr>
          <w:spacing w:val="8"/>
        </w:rPr>
        <w:t xml:space="preserve"> </w:t>
      </w:r>
      <w:r>
        <w:rPr>
          <w:spacing w:val="-64"/>
        </w:rPr>
        <w:t>注：“饭秽(huì)臭。见《论语》。”《玉篇</w:t>
      </w:r>
      <w:r>
        <w:rPr>
          <w:spacing w:val="-78"/>
        </w:rPr>
        <w:t xml:space="preserve"> </w:t>
      </w:r>
      <w:r>
        <w:rPr>
          <w:spacing w:val="-64"/>
        </w:rPr>
        <w:t>·食</w:t>
      </w:r>
      <w:r>
        <w:rPr/>
        <w:t xml:space="preserve"> </w:t>
      </w:r>
      <w:r>
        <w:rPr>
          <w:spacing w:val="-79"/>
        </w:rPr>
        <w:t>部》:“锡，饭臭也。”《论语</w:t>
      </w:r>
      <w:r>
        <w:rPr>
          <w:spacing w:val="-70"/>
        </w:rPr>
        <w:t xml:space="preserve"> </w:t>
      </w:r>
      <w:r>
        <w:rPr>
          <w:spacing w:val="-79"/>
        </w:rPr>
        <w:t>·</w:t>
      </w:r>
      <w:r>
        <w:rPr>
          <w:spacing w:val="-206"/>
        </w:rPr>
        <w:t xml:space="preserve"> </w:t>
      </w:r>
      <w:r>
        <w:rPr>
          <w:spacing w:val="-79"/>
        </w:rPr>
        <w:t>乡党》:“食噎而</w:t>
      </w:r>
      <w:r>
        <w:rPr/>
        <w:t xml:space="preserve"> </w:t>
      </w:r>
      <w:r>
        <w:rPr>
          <w:spacing w:val="-66"/>
          <w:w w:val="98"/>
        </w:rPr>
        <w:t>锡，鱼馁而肉败，不食。”黄侃又疏：“噎，谓饮</w:t>
      </w:r>
      <w:r>
        <w:rPr>
          <w:spacing w:val="64"/>
        </w:rPr>
        <w:t xml:space="preserve"> </w:t>
      </w:r>
      <w:r>
        <w:rPr>
          <w:spacing w:val="-33"/>
        </w:rPr>
        <w:t>食经久而腐臭也；锡谓经久而味恶也。”《论</w:t>
      </w:r>
      <w:r>
        <w:rPr>
          <w:spacing w:val="7"/>
        </w:rPr>
        <w:t xml:space="preserve"> </w:t>
      </w:r>
      <w:r>
        <w:rPr>
          <w:spacing w:val="-51"/>
        </w:rPr>
        <w:t>衡</w:t>
      </w:r>
      <w:r>
        <w:rPr>
          <w:spacing w:val="-64"/>
        </w:rPr>
        <w:t xml:space="preserve"> </w:t>
      </w:r>
      <w:r>
        <w:rPr>
          <w:spacing w:val="-51"/>
        </w:rPr>
        <w:t>·商虫》:“温湿情锡，虫生不禁。”又指变</w:t>
      </w:r>
      <w:r>
        <w:rPr/>
        <w:t xml:space="preserve"> </w:t>
      </w:r>
      <w:r>
        <w:rPr>
          <w:spacing w:val="-26"/>
        </w:rPr>
        <w:t>臭。方以智《物理小识</w:t>
      </w:r>
      <w:r>
        <w:rPr>
          <w:spacing w:val="-62"/>
        </w:rPr>
        <w:t xml:space="preserve"> </w:t>
      </w:r>
      <w:r>
        <w:rPr>
          <w:spacing w:val="-26"/>
        </w:rPr>
        <w:t>·器用类》:“(墨法)</w:t>
      </w:r>
      <w:r>
        <w:rPr/>
        <w:t xml:space="preserve"> </w:t>
      </w:r>
      <w:r>
        <w:rPr>
          <w:spacing w:val="-24"/>
        </w:rPr>
        <w:t>所忌者天阴，阴则墨锡矣。”</w:t>
      </w:r>
    </w:p>
    <w:p>
      <w:pPr>
        <w:pStyle w:val="BodyText"/>
        <w:ind w:left="9613" w:right="205" w:firstLine="989"/>
        <w:spacing w:before="67" w:line="241" w:lineRule="auto"/>
        <w:jc w:val="both"/>
        <w:rPr/>
      </w:pPr>
      <w:r>
        <w:rPr>
          <w:spacing w:val="-23"/>
        </w:rPr>
        <w:t>(二)hé ②饼类食品。《太平御览》卷八</w:t>
      </w:r>
      <w:r>
        <w:rPr>
          <w:spacing w:val="17"/>
        </w:rPr>
        <w:t xml:space="preserve"> </w:t>
      </w:r>
      <w:r>
        <w:rPr>
          <w:spacing w:val="4"/>
        </w:rPr>
        <w:t>六O 引服虔《通俗文》:“寒具谓之谒。音</w:t>
      </w:r>
      <w:r>
        <w:rPr>
          <w:spacing w:val="10"/>
        </w:rPr>
        <w:t xml:space="preserve"> </w:t>
      </w:r>
      <w:r>
        <w:rPr>
          <w:spacing w:val="-88"/>
        </w:rPr>
        <w:t>曷。”《广韵</w:t>
      </w:r>
      <w:r>
        <w:rPr>
          <w:spacing w:val="-70"/>
        </w:rPr>
        <w:t xml:space="preserve"> </w:t>
      </w:r>
      <w:r>
        <w:rPr>
          <w:spacing w:val="-88"/>
        </w:rPr>
        <w:t>·曷韵》:“锡，饼名。”《和名类聚</w:t>
      </w:r>
      <w:r>
        <w:rPr/>
        <w:t xml:space="preserve"> </w:t>
      </w:r>
      <w:r>
        <w:rPr>
          <w:spacing w:val="-49"/>
        </w:rPr>
        <w:t>抄》卷四引“《四声字苑》云：‘谒(音与蝎同)</w:t>
      </w:r>
      <w:r>
        <w:rPr>
          <w:spacing w:val="18"/>
        </w:rPr>
        <w:t xml:space="preserve"> </w:t>
      </w:r>
      <w:r>
        <w:rPr>
          <w:spacing w:val="-9"/>
        </w:rPr>
        <w:t>饼，煎面作蝎虫形也。”</w:t>
      </w:r>
    </w:p>
    <w:p>
      <w:pPr>
        <w:pStyle w:val="BodyText"/>
        <w:ind w:left="9624"/>
        <w:spacing w:before="75" w:line="221" w:lineRule="auto"/>
        <w:rPr>
          <w:sz w:val="100"/>
          <w:szCs w:val="100"/>
        </w:rPr>
      </w:pPr>
      <w:r>
        <w:rPr>
          <w:sz w:val="100"/>
          <w:szCs w:val="100"/>
          <w:b/>
          <w:bCs/>
          <w:spacing w:val="-89"/>
          <w:w w:val="92"/>
        </w:rPr>
        <w:t>暖(靈)</w:t>
      </w:r>
    </w:p>
    <w:p>
      <w:pPr>
        <w:pStyle w:val="BodyText"/>
        <w:ind w:left="9370" w:right="56" w:firstLine="1233"/>
        <w:spacing w:before="80" w:line="248" w:lineRule="auto"/>
        <w:jc w:val="both"/>
        <w:rPr>
          <w:sz w:val="42"/>
          <w:szCs w:val="42"/>
        </w:rPr>
      </w:pPr>
      <w:r>
        <w:rPr>
          <w:spacing w:val="-14"/>
        </w:rPr>
        <w:t>(</w:t>
      </w:r>
      <w:r>
        <w:rPr>
          <w:spacing w:val="-85"/>
        </w:rPr>
        <w:t xml:space="preserve"> </w:t>
      </w:r>
      <w:r>
        <w:rPr>
          <w:spacing w:val="-14"/>
        </w:rPr>
        <w:t>一</w:t>
      </w:r>
      <w:r>
        <w:rPr>
          <w:spacing w:val="-109"/>
        </w:rPr>
        <w:t xml:space="preserve"> </w:t>
      </w:r>
      <w:r>
        <w:rPr>
          <w:spacing w:val="-14"/>
        </w:rPr>
        <w:t>)à</w:t>
      </w:r>
      <w:r>
        <w:rPr>
          <w:rFonts w:ascii="Times New Roman" w:hAnsi="Times New Roman" w:eastAsia="Times New Roman" w:cs="Times New Roman"/>
          <w:spacing w:val="-14"/>
        </w:rPr>
        <w:t>i </w:t>
      </w:r>
      <w:r>
        <w:rPr>
          <w:spacing w:val="-14"/>
        </w:rPr>
        <w:t>①形容云气浓盛，多云的样子。</w:t>
      </w:r>
      <w:r>
        <w:rPr/>
        <w:t xml:space="preserve"> </w:t>
      </w:r>
      <w:r>
        <w:rPr>
          <w:spacing w:val="-60"/>
        </w:rPr>
        <w:t>《集韵</w:t>
      </w:r>
      <w:r>
        <w:rPr>
          <w:spacing w:val="-51"/>
        </w:rPr>
        <w:t xml:space="preserve"> </w:t>
      </w:r>
      <w:r>
        <w:rPr>
          <w:spacing w:val="-60"/>
        </w:rPr>
        <w:t>·海韵》:“暖，云盛貌。”欧阳修</w:t>
      </w:r>
      <w:r>
        <w:rPr>
          <w:spacing w:val="-61"/>
        </w:rPr>
        <w:t>《和徐</w:t>
      </w:r>
      <w:r>
        <w:rPr/>
        <w:t xml:space="preserve">  </w:t>
      </w:r>
      <w:r>
        <w:rPr>
          <w:spacing w:val="-33"/>
        </w:rPr>
        <w:t>生假山》:“碳若气融结，突如鬼镌镵。”洪昇</w:t>
      </w:r>
      <w:r>
        <w:rPr>
          <w:spacing w:val="6"/>
        </w:rPr>
        <w:t xml:space="preserve">  </w:t>
      </w:r>
      <w:r>
        <w:rPr>
          <w:spacing w:val="-50"/>
        </w:rPr>
        <w:t>《长生殿</w:t>
      </w:r>
      <w:r>
        <w:rPr>
          <w:spacing w:val="-48"/>
        </w:rPr>
        <w:t xml:space="preserve"> </w:t>
      </w:r>
      <w:r>
        <w:rPr>
          <w:spacing w:val="-50"/>
        </w:rPr>
        <w:t>·剿寇》:“不断征云碳爱。”亦指云。</w:t>
      </w:r>
      <w:r>
        <w:rPr/>
        <w:t xml:space="preserve"> </w:t>
      </w:r>
      <w:r>
        <w:rPr>
          <w:spacing w:val="-41"/>
        </w:rPr>
        <w:t>王夫之《九昭</w:t>
      </w:r>
      <w:r>
        <w:rPr>
          <w:spacing w:val="-59"/>
        </w:rPr>
        <w:t xml:space="preserve"> </w:t>
      </w:r>
      <w:r>
        <w:rPr>
          <w:spacing w:val="-41"/>
        </w:rPr>
        <w:t>·汨征》:“骇哀吟之宵语兮，郁</w:t>
      </w:r>
      <w:r>
        <w:rPr/>
        <w:t xml:space="preserve">  </w:t>
      </w:r>
      <w:r>
        <w:rPr>
          <w:sz w:val="42"/>
          <w:szCs w:val="42"/>
          <w:spacing w:val="-4"/>
        </w:rPr>
        <w:t>薄霄乎夕暖。”自注：“夕暖，暮云。”四繁盛的</w:t>
      </w:r>
    </w:p>
    <w:p>
      <w:pPr>
        <w:spacing w:line="248" w:lineRule="auto"/>
        <w:sectPr>
          <w:headerReference w:type="default" r:id="rId1"/>
          <w:pgSz w:w="22536" w:h="31680"/>
          <w:pgMar w:top="1715" w:right="1810" w:bottom="0" w:left="1884" w:header="1029" w:footer="0" w:gutter="0"/>
        </w:sectPr>
        <w:rPr>
          <w:sz w:val="42"/>
          <w:szCs w:val="42"/>
        </w:rPr>
      </w:pPr>
    </w:p>
    <w:p>
      <w:pPr>
        <w:spacing w:line="363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5967651</wp:posOffset>
            </wp:positionH>
            <wp:positionV relativeFrom="paragraph">
              <wp:posOffset>232547</wp:posOffset>
            </wp:positionV>
            <wp:extent cx="10944" cy="1742617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4" cy="17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1" w:right="9621"/>
        <w:spacing w:before="156"/>
        <w:jc w:val="both"/>
        <w:rPr/>
      </w:pPr>
      <w:r>
        <w:pict>
          <v:shape id="_x0000_s10" style="position:absolute;margin-left:467.165pt;margin-top:1.81548pt;mso-position-vertical-relative:text;mso-position-horizontal-relative:text;width:479.2pt;height:381.15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" w:hanging="241"/>
                    <w:spacing w:before="21" w:line="243" w:lineRule="auto"/>
                    <w:jc w:val="both"/>
                    <w:rPr/>
                  </w:pPr>
                  <w:r>
                    <w:rPr>
                      <w:spacing w:val="-92"/>
                      <w:w w:val="99"/>
                    </w:rPr>
                    <w:t>《传》云：‘菱，蔽也。’”《广韵·代韵》:“優,隐</w:t>
                  </w:r>
                  <w:r>
                    <w:rPr>
                      <w:spacing w:val="36"/>
                    </w:rPr>
                    <w:t xml:space="preserve">  </w:t>
                  </w:r>
                  <w:r>
                    <w:rPr>
                      <w:spacing w:val="-72"/>
                    </w:rPr>
                    <w:t>也。”《礼记 ·祭文》:“祭之日，入室，優然必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有见乎其位。”陆德明释文：“優音爱，微见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4"/>
                    </w:rPr>
                    <w:t>貌。”孔颖达疏：“優,仿佛也。”贺之章《顺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5"/>
                    </w:rPr>
                    <w:t>和》:“黄祇優如在，泰折俟咸亨。”②呼吸不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顺畅；抽咽。《尔雅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7"/>
                    </w:rPr>
                    <w:t>·释言》:“優,吧(yì)也。”</w:t>
                  </w:r>
                  <w:r>
                    <w:rPr/>
                    <w:t xml:space="preserve"> </w:t>
                  </w:r>
                  <w:r>
                    <w:rPr>
                      <w:spacing w:val="-83"/>
                    </w:rPr>
                    <w:t>郭璞注：“呜咆，短气。”《诗·桑柔》:“如彼溯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pacing w:val="-52"/>
                    </w:rPr>
                    <w:t>(sù)</w:t>
                  </w:r>
                  <w:r>
                    <w:rPr>
                      <w:rFonts w:ascii="Times New Roman" w:hAnsi="Times New Roman" w:eastAsia="Times New Roman" w:cs="Times New Roman"/>
                      <w:spacing w:val="85"/>
                    </w:rPr>
                    <w:t xml:space="preserve"> </w:t>
                  </w:r>
                  <w:r>
                    <w:rPr>
                      <w:spacing w:val="-52"/>
                    </w:rPr>
                    <w:t>风，亦孔之優。”郑玄笺：“使人吧然如乡</w:t>
                  </w:r>
                  <w:r>
                    <w:rPr/>
                    <w:t xml:space="preserve">  </w:t>
                  </w:r>
                  <w:r>
                    <w:rPr>
                      <w:spacing w:val="-66"/>
                    </w:rPr>
                    <w:t>疾风，不能息也。”《荀子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66"/>
                    </w:rPr>
                    <w:t>·礼论》:“懂(gé)诡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唱優,而不能无时至焉。”杨惊注：“吧優,气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36"/>
                    </w:rPr>
                    <w:t>不舒之貌。”曹境《陈孟楷通守副室王硕人哀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49"/>
                    </w:rPr>
                    <w:t>辞》:“揽其缠(yīn)冤，鲜不優吧。”</w:t>
                  </w:r>
                </w:p>
              </w:txbxContent>
            </v:textbox>
          </v:shape>
        </w:pict>
      </w:r>
      <w:r>
        <w:rPr>
          <w:spacing w:val="-24"/>
        </w:rPr>
        <w:t>样子。袁士元《游东湖醉中歌》:“兴尽归来</w:t>
      </w:r>
      <w:r>
        <w:rPr>
          <w:spacing w:val="10"/>
        </w:rPr>
        <w:t xml:space="preserve"> </w:t>
      </w:r>
      <w:r>
        <w:rPr>
          <w:spacing w:val="-37"/>
        </w:rPr>
        <w:t>月犹在，盘礴解装春暖暖。”(指春意浓盛)顾</w:t>
      </w:r>
      <w:r>
        <w:rPr>
          <w:spacing w:val="2"/>
        </w:rPr>
        <w:t xml:space="preserve"> </w:t>
      </w:r>
      <w:r>
        <w:rPr>
          <w:spacing w:val="-57"/>
        </w:rPr>
        <w:t>瑛《碧梧翠竹堂》诗：“高堂梧与竹，暖暖排空</w:t>
      </w:r>
      <w:r>
        <w:rPr>
          <w:spacing w:val="10"/>
        </w:rPr>
        <w:t xml:space="preserve"> </w:t>
      </w:r>
      <w:r>
        <w:rPr>
          <w:spacing w:val="-12"/>
        </w:rPr>
        <w:t>青。”(指树木茂盛)③阴晴不明的样子。马</w:t>
      </w:r>
      <w:r>
        <w:rPr/>
        <w:t xml:space="preserve"> </w:t>
      </w:r>
      <w:r>
        <w:rPr>
          <w:spacing w:val="-66"/>
        </w:rPr>
        <w:t>总《意林 ·晏子》:“孔子闻之曰：‘星之昭昭，</w:t>
      </w:r>
      <w:r>
        <w:rPr/>
        <w:t xml:space="preserve"> </w:t>
      </w:r>
      <w:r>
        <w:rPr>
          <w:spacing w:val="-15"/>
        </w:rPr>
        <w:t>不如日月之暖暖。”④香烟缭绕的样子。苏</w:t>
      </w:r>
      <w:r>
        <w:rPr>
          <w:spacing w:val="9"/>
        </w:rPr>
        <w:t xml:space="preserve"> </w:t>
      </w:r>
      <w:r>
        <w:rPr>
          <w:spacing w:val="-63"/>
          <w:w w:val="97"/>
        </w:rPr>
        <w:t>轼《满庭芳》词：“香暖雕盘，寒生冰筋。”汤显</w:t>
      </w:r>
      <w:r>
        <w:rPr>
          <w:spacing w:val="5"/>
        </w:rPr>
        <w:t xml:space="preserve"> </w:t>
      </w:r>
      <w:r>
        <w:rPr>
          <w:spacing w:val="-33"/>
        </w:rPr>
        <w:t>祖《紫箫记</w:t>
      </w:r>
      <w:r>
        <w:rPr>
          <w:spacing w:val="-49"/>
        </w:rPr>
        <w:t xml:space="preserve"> </w:t>
      </w:r>
      <w:r>
        <w:rPr>
          <w:spacing w:val="-33"/>
        </w:rPr>
        <w:t>·纳聘》:“满光辉，银花锦烛香</w:t>
      </w:r>
      <w:r>
        <w:rPr/>
        <w:t xml:space="preserve"> </w:t>
      </w:r>
      <w:r>
        <w:rPr>
          <w:spacing w:val="-9"/>
        </w:rPr>
        <w:t>云暖。”</w:t>
      </w:r>
    </w:p>
    <w:p>
      <w:pPr>
        <w:pStyle w:val="BodyText"/>
        <w:ind w:right="9310" w:firstLine="1251"/>
        <w:spacing w:before="35" w:line="245" w:lineRule="auto"/>
        <w:rPr/>
      </w:pPr>
      <w:r>
        <w:pict>
          <v:shape id="_x0000_s12" style="position:absolute;margin-left:687.657pt;margin-top:148.42pt;mso-position-vertical-relative:text;mso-position-horizontal-relative:text;width:35pt;height:24.95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7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5"/>
                    </w:rPr>
                    <w:t>an</w:t>
                  </w:r>
                </w:p>
              </w:txbxContent>
            </v:textbox>
          </v:shape>
        </w:pict>
      </w:r>
      <w:r>
        <w:pict>
          <v:shape id="_x0000_s14" style="position:absolute;margin-left:467.165pt;margin-top:221.972pt;mso-position-vertical-relative:text;mso-position-horizontal-relative:text;width:469.75pt;height:640.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8"/>
                    <w:spacing w:before="23" w:line="229" w:lineRule="auto"/>
                    <w:tabs>
                      <w:tab w:val="left" w:pos="365"/>
                    </w:tabs>
                    <w:jc w:val="both"/>
                    <w:rPr/>
                  </w:pPr>
                  <w:r>
                    <w:rPr>
                      <w:spacing w:val="-61"/>
                      <w:position w:val="-12"/>
                    </w:rPr>
                    <w:t>金  </w:t>
                  </w:r>
                  <w:r>
                    <w:rPr>
                      <w:spacing w:val="-61"/>
                    </w:rPr>
                    <w:t>《说文》:“盒，覆盖也。从皿，爸</w:t>
                  </w:r>
                  <w:r>
                    <w:rPr>
                      <w:spacing w:val="-62"/>
                    </w:rPr>
                    <w:t>声。”段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2"/>
                    </w:rPr>
                    <w:drawing>
                      <wp:inline distT="0" distB="0" distL="0" distR="0">
                        <wp:extent cx="487803" cy="230337"/>
                        <wp:effectExtent l="0" t="0" r="0" b="0"/>
                        <wp:docPr id="10" name="IM 1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IM 10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7803" cy="230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162"/>
                    </w:rPr>
                    <w:t xml:space="preserve"> </w:t>
                  </w:r>
                  <w:r>
                    <w:rPr>
                      <w:spacing w:val="-51"/>
                    </w:rPr>
                    <w:t>玉裁《说文解字注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1"/>
                    </w:rPr>
                    <w:t>·皿部》:“盒，此调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器之盖也。”</w:t>
                  </w:r>
                </w:p>
                <w:p>
                  <w:pPr>
                    <w:pStyle w:val="BodyText"/>
                    <w:ind w:left="20" w:right="20" w:firstLine="1234"/>
                    <w:spacing w:before="74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1"/>
                    </w:rPr>
                    <w:t>ān  </w:t>
                  </w:r>
                  <w:r>
                    <w:rPr>
                      <w:spacing w:val="-31"/>
                    </w:rPr>
                    <w:t>①器皿的盖子。黄侃《蕲春语》:“今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2"/>
                    </w:rPr>
                    <w:t>吾乡谓作酒煮米……以草盖之，俟其成曰盒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2"/>
                    </w:rPr>
                    <w:t>酒。”②古代盛食物的一种器具。陶宗仪《辍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12"/>
                    </w:rPr>
                    <w:t>耕录》卷一七：“古器之名，则有……壶、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5"/>
                    </w:rPr>
                    <w:t>盒……。”吕大临《考古图》著录有“伯盏馈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29"/>
                    </w:rPr>
                    <w:t>盒。”王国维《说觥(gōng)》:“凡传世之礼器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"/>
                    </w:rPr>
                    <w:t>之名……日钟、曰盒……、皆古器自载其名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22"/>
                    </w:rPr>
                    <w:t>而宋人因以名之者。”③覆盖，封闭。胡式钰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3"/>
                    </w:rPr>
                    <w:t>《语窦》引《琐碎录》:“海棠花欲鲜而盛，于冬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4"/>
                    </w:rPr>
                    <w:t>至日早，或以盒过麻屑粪土壅培根下。”王夫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9"/>
                    </w:rPr>
                    <w:t>之《张子正蒙注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9"/>
                    </w:rPr>
                    <w:t>·太和篇》:“若盒盖严密，则</w:t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郁而不散。”④掩埋。胡式钰《语窦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19"/>
                    </w:rPr>
                    <w:t>·盒》:</w:t>
                  </w:r>
                  <w:r>
                    <w:rPr/>
                    <w:t xml:space="preserve"> </w:t>
                  </w:r>
                  <w:r>
                    <w:rPr>
                      <w:spacing w:val="-12"/>
                    </w:rPr>
                    <w:t>“掩埋曰盒。”⑤同“巷(庵)”。圆形草屋。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0"/>
                    </w:rPr>
                    <w:t>《正字通 ·皿部》:“古巷亦作盘(盒)”。</w:t>
                  </w:r>
                  <w:r>
                    <w:rPr>
                      <w:rFonts w:ascii="Arial" w:hAnsi="Arial" w:eastAsia="Arial" w:cs="Arial"/>
                      <w:spacing w:val="-20"/>
                    </w:rPr>
                    <w:t>6</w:t>
                  </w:r>
                  <w:r>
                    <w:rPr>
                      <w:rFonts w:ascii="Arial" w:hAnsi="Arial" w:eastAsia="Arial" w:cs="Arial"/>
                      <w:spacing w:val="4"/>
                    </w:rPr>
                    <w:t xml:space="preserve">    </w:t>
                  </w:r>
                  <w:r>
                    <w:rPr>
                      <w:spacing w:val="-42"/>
                    </w:rPr>
                    <w:t>“庵”之借用字，多见于人名。⑦同“淹”。用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7"/>
                    </w:rPr>
                    <w:t>盐、糖等浸溃食物。耐得翁《都城纪胜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7"/>
                    </w:rPr>
                    <w:t>·食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店》:“如铺羊面、盒生面。”</w:t>
                  </w:r>
                </w:p>
              </w:txbxContent>
            </v:textbox>
          </v:shape>
        </w:pict>
      </w:r>
      <w:r>
        <w:rPr>
          <w:spacing w:val="3"/>
        </w:rPr>
        <w:t>(二)</w:t>
      </w:r>
      <w:r>
        <w:rPr>
          <w:rFonts w:ascii="Times New Roman" w:hAnsi="Times New Roman" w:eastAsia="Times New Roman" w:cs="Times New Roman"/>
          <w:spacing w:val="3"/>
        </w:rPr>
        <w:t>yǐ</w:t>
      </w:r>
      <w:r>
        <w:rPr>
          <w:spacing w:val="3"/>
        </w:rPr>
        <w:t>⑤ 暖讫，形容云的状貌。《玉</w:t>
      </w:r>
      <w:r>
        <w:rPr>
          <w:spacing w:val="7"/>
        </w:rPr>
        <w:t xml:space="preserve">  </w:t>
      </w:r>
      <w:r>
        <w:rPr>
          <w:spacing w:val="-61"/>
        </w:rPr>
        <w:t>篇</w:t>
      </w:r>
      <w:r>
        <w:rPr>
          <w:spacing w:val="-82"/>
        </w:rPr>
        <w:t xml:space="preserve"> </w:t>
      </w:r>
      <w:r>
        <w:rPr>
          <w:spacing w:val="-61"/>
        </w:rPr>
        <w:t>·云部》:“讫，暖汽，云貌。”李调元《登芙</w:t>
      </w:r>
      <w:r>
        <w:rPr/>
        <w:t xml:space="preserve">  </w:t>
      </w:r>
      <w:r>
        <w:rPr>
          <w:spacing w:val="-12"/>
        </w:rPr>
        <w:t>蓉山得气字》:“不用杖策登，已入云暖讫。”</w:t>
      </w:r>
      <w:r>
        <w:rPr>
          <w:spacing w:val="7"/>
        </w:rPr>
        <w:t xml:space="preserve"> </w:t>
      </w:r>
      <w:r>
        <w:rPr/>
        <w:t>亦指依稀、仿佛；不明朗的样子。《篇海类</w:t>
      </w:r>
      <w:r>
        <w:rPr>
          <w:spacing w:val="4"/>
        </w:rPr>
        <w:t xml:space="preserve">   </w:t>
      </w:r>
      <w:r>
        <w:rPr>
          <w:spacing w:val="-28"/>
        </w:rPr>
        <w:t>编</w:t>
      </w:r>
      <w:r>
        <w:rPr>
          <w:spacing w:val="-67"/>
        </w:rPr>
        <w:t xml:space="preserve"> </w:t>
      </w:r>
      <w:r>
        <w:rPr>
          <w:spacing w:val="-28"/>
        </w:rPr>
        <w:t>·天文类</w:t>
      </w:r>
      <w:r>
        <w:rPr>
          <w:spacing w:val="-70"/>
        </w:rPr>
        <w:t xml:space="preserve"> </w:t>
      </w:r>
      <w:r>
        <w:rPr>
          <w:spacing w:val="-28"/>
        </w:rPr>
        <w:t>·云部》:“讫，暖讫，不明貌。”</w:t>
      </w:r>
      <w:r>
        <w:rPr/>
        <w:t xml:space="preserve"> </w:t>
      </w:r>
      <w:r>
        <w:rPr>
          <w:spacing w:val="-83"/>
        </w:rPr>
        <w:t>《字巢补</w:t>
      </w:r>
      <w:r>
        <w:rPr>
          <w:spacing w:val="-52"/>
        </w:rPr>
        <w:t xml:space="preserve"> </w:t>
      </w:r>
      <w:r>
        <w:rPr>
          <w:spacing w:val="-83"/>
        </w:rPr>
        <w:t>·</w:t>
      </w:r>
      <w:r>
        <w:rPr>
          <w:spacing w:val="-209"/>
        </w:rPr>
        <w:t xml:space="preserve"> </w:t>
      </w:r>
      <w:r>
        <w:rPr>
          <w:spacing w:val="-83"/>
        </w:rPr>
        <w:t>雨部》:“《杨氏古音》曰：‘暖讫，与</w:t>
      </w:r>
      <w:r>
        <w:rPr/>
        <w:t xml:space="preserve">   </w:t>
      </w:r>
      <w:r>
        <w:rPr>
          <w:spacing w:val="-42"/>
        </w:rPr>
        <w:t>依稀同。”按：杨慎《古音骈字</w:t>
      </w:r>
      <w:r>
        <w:rPr>
          <w:spacing w:val="-68"/>
        </w:rPr>
        <w:t xml:space="preserve"> </w:t>
      </w:r>
      <w:r>
        <w:rPr>
          <w:spacing w:val="-42"/>
        </w:rPr>
        <w:t>·微韵》:“暖</w:t>
      </w:r>
      <w:r>
        <w:rPr/>
        <w:t xml:space="preserve">   </w:t>
      </w:r>
      <w:r>
        <w:rPr>
          <w:spacing w:val="-56"/>
        </w:rPr>
        <w:t>汽，同優佈。”注：依稀。木华《海赋》:“且希</w:t>
      </w:r>
      <w:r>
        <w:rPr>
          <w:spacing w:val="3"/>
        </w:rPr>
        <w:t xml:space="preserve">   </w:t>
      </w:r>
      <w:r>
        <w:rPr>
          <w:spacing w:val="-26"/>
        </w:rPr>
        <w:t>世之所闻，恶审其名，故可仿像其色，暖讫其</w:t>
      </w:r>
      <w:r>
        <w:rPr>
          <w:spacing w:val="5"/>
        </w:rPr>
        <w:t xml:space="preserve">   </w:t>
      </w:r>
      <w:r>
        <w:rPr>
          <w:spacing w:val="-72"/>
          <w:w w:val="97"/>
        </w:rPr>
        <w:t>形。”李善注：“瑗讫，不审之貌。”张铣注：“瑗</w:t>
      </w:r>
      <w:r>
        <w:rPr>
          <w:spacing w:val="12"/>
        </w:rPr>
        <w:t xml:space="preserve">   </w:t>
      </w:r>
      <w:r>
        <w:rPr>
          <w:spacing w:val="-15"/>
        </w:rPr>
        <w:t>讫，不明貌。”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right="9372" w:firstLine="1251"/>
        <w:spacing w:before="156" w:line="244" w:lineRule="auto"/>
        <w:rPr/>
      </w:pPr>
      <w:r>
        <w:pict>
          <v:shape id="_x0000_s16" style="position:absolute;margin-left:119.381pt;margin-top:-58.0754pt;mso-position-vertical-relative:text;mso-position-horizontal-relative:text;width:339.45pt;height:26.15pt;z-index:-251653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/>
                  </w:pPr>
                  <w:r>
                    <w:rPr>
                      <w:spacing w:val="-72"/>
                    </w:rPr>
                    <w:t>《尔雅·释言》:“菱，隐也。”郭</w:t>
                  </w:r>
                  <w:r>
                    <w:rPr>
                      <w:spacing w:val="-21"/>
                    </w:rPr>
                    <w:t>璞</w:t>
                  </w:r>
                </w:p>
              </w:txbxContent>
            </v:textbox>
          </v:shape>
        </w:pict>
      </w:r>
      <w:r>
        <w:pict>
          <v:shape id="_x0000_s18" style="position:absolute;margin-left:11.7559pt;margin-top:-48.4845pt;mso-position-vertical-relative:text;mso-position-horizontal-relative:text;width:274.75pt;height:65.25pt;z-index:-25165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01" w:lineRule="auto"/>
                    <w:jc w:val="right"/>
                    <w:rPr>
                      <w:rFonts w:ascii="Times New Roman" w:hAnsi="Times New Roman" w:eastAsia="Times New Roman" w:cs="Times New Roman"/>
                      <w:sz w:val="116"/>
                      <w:szCs w:val="116"/>
                    </w:rPr>
                  </w:pPr>
                  <w:r>
                    <w:rPr>
                      <w:sz w:val="116"/>
                      <w:szCs w:val="116"/>
                      <w:b/>
                      <w:bCs/>
                      <w:spacing w:val="-65"/>
                      <w:w w:val="49"/>
                    </w:rPr>
                    <w:t>菱</w:t>
                  </w:r>
                  <w:r>
                    <w:rPr>
                      <w:rFonts w:ascii="LiSu" w:hAnsi="LiSu" w:eastAsia="LiSu" w:cs="LiSu"/>
                      <w:sz w:val="116"/>
                      <w:szCs w:val="116"/>
                      <w:b/>
                      <w:bCs/>
                      <w:spacing w:val="-65"/>
                      <w:w w:val="49"/>
                    </w:rPr>
                    <w:t>(夔)注</w:t>
                  </w:r>
                  <w:r>
                    <w:rPr>
                      <w:sz w:val="116"/>
                      <w:szCs w:val="116"/>
                      <w:b/>
                      <w:bCs/>
                      <w:spacing w:val="-65"/>
                      <w:w w:val="49"/>
                    </w:rPr>
                    <w:t>：</w:t>
                  </w:r>
                  <w:r>
                    <w:rPr>
                      <w:rFonts w:ascii="SimHei" w:hAnsi="SimHei" w:eastAsia="SimHei" w:cs="SimHei"/>
                      <w:sz w:val="116"/>
                      <w:szCs w:val="116"/>
                      <w:b/>
                      <w:bCs/>
                      <w:spacing w:val="-64"/>
                      <w:w w:val="49"/>
                    </w:rPr>
                    <w:t>“谓隐蔽</w:t>
                  </w:r>
                  <w:r>
                    <w:rPr>
                      <w:sz w:val="116"/>
                      <w:szCs w:val="116"/>
                      <w:b/>
                      <w:bCs/>
                      <w:spacing w:val="-64"/>
                      <w:w w:val="49"/>
                    </w:rPr>
                    <w:t>。</w:t>
                  </w:r>
                  <w:r>
                    <w:rPr>
                      <w:rFonts w:ascii="Times New Roman" w:hAnsi="Times New Roman" w:eastAsia="Times New Roman" w:cs="Times New Roman"/>
                      <w:sz w:val="116"/>
                      <w:szCs w:val="116"/>
                      <w:b/>
                      <w:bCs/>
                      <w:spacing w:val="-46"/>
                      <w:w w:val="4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20" style="position:absolute;margin-left:527.139pt;margin-top:452.804pt;mso-position-vertical-relative:text;mso-position-horizontal-relative:text;width:382.6pt;height:32.6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87"/>
                      <w:w w:val="98"/>
                    </w:rPr>
                    <w:t>《说文》:“籍，下徹声。从音，西声。”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6170276</wp:posOffset>
            </wp:positionH>
            <wp:positionV relativeFrom="paragraph">
              <wp:posOffset>5877164</wp:posOffset>
            </wp:positionV>
            <wp:extent cx="559055" cy="526053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55" cy="52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28"/>
        </w:rPr>
        <w:t>ài </w:t>
      </w:r>
      <w:r>
        <w:rPr>
          <w:spacing w:val="-28"/>
        </w:rPr>
        <w:t>①隐 蔽的样子；遮掩。《方言》卷六：</w:t>
      </w:r>
      <w:r>
        <w:rPr>
          <w:spacing w:val="3"/>
        </w:rPr>
        <w:t xml:space="preserve"> </w:t>
      </w:r>
      <w:r>
        <w:rPr>
          <w:spacing w:val="-47"/>
        </w:rPr>
        <w:t>“掩、翳、菱也。”郭璞注：“谓蔽菱也。《诗》</w:t>
      </w:r>
      <w:r>
        <w:rPr>
          <w:spacing w:val="7"/>
        </w:rPr>
        <w:t xml:space="preserve"> </w:t>
      </w:r>
      <w:r>
        <w:rPr>
          <w:spacing w:val="-83"/>
        </w:rPr>
        <w:t>曰：‘菱而不见’。”按：今《诗·静女》作“爱”。</w:t>
      </w:r>
      <w:r>
        <w:rPr>
          <w:spacing w:val="5"/>
        </w:rPr>
        <w:t xml:space="preserve"> </w:t>
      </w:r>
      <w:r>
        <w:rPr>
          <w:spacing w:val="-40"/>
        </w:rPr>
        <w:t>王融《饯谢文学离夜》:“离轩思黄鸟，分渚菱</w:t>
      </w:r>
      <w:r>
        <w:rPr>
          <w:spacing w:val="3"/>
        </w:rPr>
        <w:t xml:space="preserve">   </w:t>
      </w:r>
      <w:r>
        <w:rPr>
          <w:spacing w:val="-62"/>
        </w:rPr>
        <w:t>青莎。”《晋书</w:t>
      </w:r>
      <w:r>
        <w:rPr>
          <w:spacing w:val="-81"/>
        </w:rPr>
        <w:t xml:space="preserve"> </w:t>
      </w:r>
      <w:r>
        <w:rPr>
          <w:spacing w:val="-62"/>
        </w:rPr>
        <w:t>·乐志上》:“衹之出，菱若有。”</w:t>
      </w:r>
      <w:r>
        <w:rPr/>
        <w:t xml:space="preserve"> </w:t>
      </w:r>
      <w:r>
        <w:rPr>
          <w:spacing w:val="12"/>
        </w:rPr>
        <w:t>②阴暗不明的样子。《史记</w:t>
      </w:r>
      <w:r>
        <w:rPr>
          <w:spacing w:val="-30"/>
        </w:rPr>
        <w:t xml:space="preserve"> </w:t>
      </w:r>
      <w:r>
        <w:rPr>
          <w:spacing w:val="12"/>
        </w:rPr>
        <w:t>·</w:t>
      </w:r>
      <w:r>
        <w:rPr>
          <w:spacing w:val="-189"/>
        </w:rPr>
        <w:t xml:space="preserve"> </w:t>
      </w:r>
      <w:r>
        <w:rPr>
          <w:spacing w:val="12"/>
        </w:rPr>
        <w:t>司马相如列</w:t>
      </w:r>
      <w:r>
        <w:rPr/>
        <w:t xml:space="preserve">  </w:t>
      </w:r>
      <w:r>
        <w:rPr>
          <w:spacing w:val="-14"/>
        </w:rPr>
        <w:t>传》:“时若菱蔓将混浊兮，召屏翳诛风伯而</w:t>
      </w:r>
      <w:r>
        <w:rPr>
          <w:spacing w:val="1"/>
        </w:rPr>
        <w:t xml:space="preserve">  </w:t>
      </w:r>
      <w:r>
        <w:rPr>
          <w:spacing w:val="-52"/>
        </w:rPr>
        <w:t>刑雨师。”(屏翳，人名)黄景仁《杂诗》:“</w:t>
      </w:r>
      <w:r>
        <w:rPr>
          <w:spacing w:val="-53"/>
        </w:rPr>
        <w:t>清明</w:t>
      </w:r>
      <w:r>
        <w:rPr/>
        <w:t xml:space="preserve">  </w:t>
      </w:r>
      <w:r>
        <w:rPr>
          <w:spacing w:val="-4"/>
        </w:rPr>
        <w:t>杂菱昧，天地赖久留。”③草木茂密的样子。</w:t>
      </w:r>
      <w:r>
        <w:rPr>
          <w:spacing w:val="13"/>
        </w:rPr>
        <w:t xml:space="preserve"> </w:t>
      </w:r>
      <w:r>
        <w:rPr>
          <w:spacing w:val="-63"/>
        </w:rPr>
        <w:t>《集韵</w:t>
      </w:r>
      <w:r>
        <w:rPr>
          <w:spacing w:val="-41"/>
        </w:rPr>
        <w:t xml:space="preserve"> </w:t>
      </w:r>
      <w:r>
        <w:rPr>
          <w:spacing w:val="-63"/>
        </w:rPr>
        <w:t>·代韵》:“菱，草木盛貌。”曹植《临观</w:t>
      </w:r>
      <w:r>
        <w:rPr/>
        <w:t xml:space="preserve">  </w:t>
      </w:r>
      <w:r>
        <w:rPr>
          <w:spacing w:val="-15"/>
        </w:rPr>
        <w:t>赋》:“丘陵崛兮松柏青，南园菱兮果载荣。”</w:t>
      </w:r>
      <w:r>
        <w:rPr>
          <w:spacing w:val="8"/>
        </w:rPr>
        <w:t xml:space="preserve"> </w:t>
      </w:r>
      <w:r>
        <w:rPr>
          <w:spacing w:val="-15"/>
        </w:rPr>
        <w:t>张衡《西京赋》:“嘉卉灌丛……郁翁菱对。”</w:t>
      </w:r>
      <w:r>
        <w:rPr>
          <w:spacing w:val="6"/>
        </w:rPr>
        <w:t xml:space="preserve"> </w:t>
      </w:r>
      <w:r>
        <w:rPr>
          <w:spacing w:val="-25"/>
        </w:rPr>
        <w:t>④香，香气浓重。也作“翻”。江淹《萧道成</w:t>
      </w:r>
      <w:r>
        <w:rPr>
          <w:spacing w:val="7"/>
        </w:rPr>
        <w:t xml:space="preserve">  </w:t>
      </w:r>
      <w:r>
        <w:rPr>
          <w:spacing w:val="-57"/>
        </w:rPr>
        <w:t>谏》:“誉馥区中，道菱岷外。”注：鹬与菱音义</w:t>
      </w:r>
      <w:r>
        <w:rPr>
          <w:spacing w:val="7"/>
        </w:rPr>
        <w:t xml:space="preserve">  </w:t>
      </w:r>
      <w:r>
        <w:rPr>
          <w:spacing w:val="-37"/>
        </w:rPr>
        <w:t>同。黄圜运《丁文诚课》:“菱流风之可接，亦</w:t>
      </w:r>
      <w:r>
        <w:rPr>
          <w:spacing w:val="2"/>
        </w:rPr>
        <w:t xml:space="preserve">   </w:t>
      </w:r>
      <w:r>
        <w:rPr>
          <w:spacing w:val="18"/>
        </w:rPr>
        <w:t>绝代而无伦。”</w:t>
      </w:r>
    </w:p>
    <w:p>
      <w:pPr>
        <w:pStyle w:val="BodyText"/>
        <w:ind w:left="241"/>
        <w:spacing w:before="257" w:line="176" w:lineRule="auto"/>
        <w:rPr>
          <w:sz w:val="116"/>
          <w:szCs w:val="116"/>
        </w:rPr>
      </w:pPr>
      <w:r>
        <w:pict>
          <v:shape id="_x0000_s22" style="position:absolute;margin-left:479.247pt;margin-top:2.04357pt;mso-position-vertical-relative:text;mso-position-horizontal-relative:text;width:461.1pt;height:161.95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26"/>
                    <w:spacing w:before="21" w:line="247" w:lineRule="auto"/>
                    <w:jc w:val="both"/>
                    <w:rPr/>
                  </w:pPr>
                  <w:r>
                    <w:rPr>
                      <w:spacing w:val="-54"/>
                    </w:rPr>
                    <w:t>ān ①指钟声微弱。《集韵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4"/>
                    </w:rPr>
                    <w:t>·感韵》:“籍，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钟声。”《字巢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72"/>
                    </w:rPr>
                    <w:t>·音部》:“籍，言钟形微，则其</w:t>
                  </w:r>
                  <w:r>
                    <w:rPr/>
                    <w:t xml:space="preserve">  </w:t>
                  </w:r>
                  <w:r>
                    <w:rPr>
                      <w:spacing w:val="-35"/>
                    </w:rPr>
                    <w:t>声亦微小不越扬也。”②泛指声音微小。《周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61"/>
                    </w:rPr>
                    <w:t>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61"/>
                    </w:rPr>
                    <w:t>·春官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1"/>
                    </w:rPr>
                    <w:t>·典同》:“微声籍。”《注》:“,声</w:t>
                  </w:r>
                  <w:r>
                    <w:rPr/>
                    <w:t xml:space="preserve">  </w:t>
                  </w:r>
                  <w:r>
                    <w:rPr>
                      <w:spacing w:val="-81"/>
                    </w:rPr>
                    <w:t>小不成也。”《广韵·侵韵》:“籍，声小。”苏轼</w:t>
                  </w:r>
                </w:p>
              </w:txbxContent>
            </v:textbox>
          </v:shape>
        </w:pict>
      </w:r>
      <w:r>
        <w:pict>
          <v:shape id="_x0000_s24" style="position:absolute;margin-left:120.243pt;margin-top:0.648061pt;mso-position-vertical-relative:text;mso-position-horizontal-relative:text;width:337.75pt;height:26.15pt;z-index:-251651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/>
                  </w:pPr>
                  <w:r>
                    <w:rPr>
                      <w:spacing w:val="-32"/>
                    </w:rPr>
                    <w:t>《说文》:“</w:t>
                  </w:r>
                  <w:r>
                    <w:rPr>
                      <w:spacing w:val="-31"/>
                    </w:rPr>
                    <w:t>優,仿佛也。从人，</w:t>
                  </w:r>
                  <w:r>
                    <w:rPr>
                      <w:spacing w:val="-25"/>
                    </w:rPr>
                    <w:t>爱</w:t>
                  </w:r>
                </w:p>
              </w:txbxContent>
            </v:textbox>
          </v:shape>
        </w:pict>
      </w:r>
      <w:r>
        <w:rPr>
          <w:sz w:val="116"/>
          <w:szCs w:val="116"/>
          <w:spacing w:val="-90"/>
          <w:w w:val="50"/>
        </w:rPr>
        <w:t>優(悉)声。《诗》日：“俊而不见'。”徐镨</w:t>
      </w:r>
    </w:p>
    <w:p>
      <w:pPr>
        <w:pStyle w:val="BodyText"/>
        <w:ind w:left="241"/>
        <w:spacing w:before="2" w:line="197" w:lineRule="auto"/>
        <w:rPr/>
      </w:pPr>
      <w:r>
        <w:rPr>
          <w:spacing w:val="-58"/>
        </w:rPr>
        <w:t>系传：“见之不明也。”</w:t>
      </w:r>
    </w:p>
    <w:p>
      <w:pPr>
        <w:pStyle w:val="BodyText"/>
        <w:ind w:left="241" w:right="9586" w:firstLine="1009"/>
        <w:spacing w:before="166" w:line="227" w:lineRule="auto"/>
        <w:rPr/>
      </w:pPr>
      <w:r>
        <w:rPr>
          <w:rFonts w:ascii="Times New Roman" w:hAnsi="Times New Roman" w:eastAsia="Times New Roman" w:cs="Times New Roman"/>
          <w:spacing w:val="-24"/>
        </w:rPr>
        <w:t>ài   </w:t>
      </w:r>
      <w:r>
        <w:rPr>
          <w:spacing w:val="-24"/>
        </w:rPr>
        <w:t>①仿佛；隐约。所见不分明。王筠句</w:t>
      </w:r>
      <w:r>
        <w:rPr>
          <w:spacing w:val="17"/>
        </w:rPr>
        <w:t xml:space="preserve"> </w:t>
      </w:r>
      <w:r>
        <w:rPr>
          <w:spacing w:val="-35"/>
        </w:rPr>
        <w:t>读：“《揶风</w:t>
      </w:r>
      <w:r>
        <w:rPr>
          <w:spacing w:val="-65"/>
        </w:rPr>
        <w:t xml:space="preserve"> </w:t>
      </w:r>
      <w:r>
        <w:rPr>
          <w:spacing w:val="-35"/>
        </w:rPr>
        <w:t>·静女》文，今省形存声作爱。</w:t>
      </w:r>
    </w:p>
    <w:p>
      <w:pPr>
        <w:spacing w:line="227" w:lineRule="auto"/>
        <w:sectPr>
          <w:headerReference w:type="default" r:id="rId3"/>
          <w:pgSz w:w="22680" w:h="31680"/>
          <w:pgMar w:top="1819" w:right="2072" w:bottom="0" w:left="1700" w:header="1229" w:footer="0" w:gutter="0"/>
        </w:sectPr>
        <w:rPr/>
      </w:pPr>
    </w:p>
    <w:p>
      <w:pPr>
        <w:pStyle w:val="BodyText"/>
        <w:ind w:left="9612" w:right="484" w:hanging="241"/>
        <w:spacing w:before="372" w:line="233" w:lineRule="auto"/>
        <w:rPr/>
      </w:pPr>
      <w:r>
        <w:drawing>
          <wp:anchor distT="0" distB="0" distL="0" distR="0" simplePos="0" relativeHeight="251673600" behindDoc="1" locked="0" layoutInCell="0" allowOverlap="1">
            <wp:simplePos x="0" y="0"/>
            <wp:positionH relativeFrom="page">
              <wp:posOffset>7173262</wp:posOffset>
            </wp:positionH>
            <wp:positionV relativeFrom="page">
              <wp:posOffset>1512380</wp:posOffset>
            </wp:positionV>
            <wp:extent cx="10941" cy="1737146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1" cy="1737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" style="position:absolute;margin-left:-1pt;margin-top:21.0621pt;mso-position-vertical-relative:text;mso-position-horizontal-relative:text;width:470.65pt;height:127.7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8"/>
                    <w:spacing w:before="20" w:line="242" w:lineRule="auto"/>
                    <w:jc w:val="both"/>
                    <w:rPr/>
                  </w:pPr>
                  <w:r>
                    <w:rPr>
                      <w:spacing w:val="-35"/>
                    </w:rPr>
                    <w:t>《东湖》:“暮春还倒载，钟鼓已音籍。”</w:t>
                  </w:r>
                  <w:r>
                    <w:rPr>
                      <w:spacing w:val="-36"/>
                    </w:rPr>
                    <w:t>刘因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《静修集五 ·南溪行诗》:“先生静默如土钟，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5"/>
                    </w:rPr>
                    <w:t>扣之愈大声愈音。”刘基《大热遣怀》诗：“树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13"/>
                    </w:rPr>
                    <w:t>木首咸俯，鸟兽声尽籍。”</w:t>
                  </w:r>
                </w:p>
              </w:txbxContent>
            </v:textbox>
          </v:shape>
        </w:pict>
      </w:r>
      <w:r>
        <w:rPr>
          <w:spacing w:val="-11"/>
        </w:rPr>
        <w:t>“柳案析棋，皆法天地阴阳之律数?”胡三省</w:t>
      </w:r>
      <w:r>
        <w:rPr>
          <w:spacing w:val="5"/>
        </w:rPr>
        <w:t xml:space="preserve"> </w:t>
      </w:r>
      <w:r>
        <w:rPr>
          <w:spacing w:val="-62"/>
        </w:rPr>
        <w:t>注：“柳，斜桶谓之飞柳。”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3790"/>
        <w:spacing w:before="173" w:line="298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5"/>
          <w:position w:val="-5"/>
        </w:rPr>
        <w:t>ao</w:t>
      </w:r>
    </w:p>
    <w:p>
      <w:pPr>
        <w:pStyle w:val="BodyText"/>
        <w:ind w:left="1432" w:right="9889" w:hanging="241"/>
        <w:spacing w:before="2" w:line="227" w:lineRule="auto"/>
        <w:rPr/>
      </w:pPr>
      <w:r>
        <w:pict>
          <v:shape id="_x0000_s28" style="position:absolute;margin-left:11.5238pt;margin-top:3.6757pt;mso-position-vertical-relative:text;mso-position-horizontal-relative:text;width:25.35pt;height:47.7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3" w:right="20" w:hanging="103"/>
                    <w:spacing w:before="21" w:line="198" w:lineRule="auto"/>
                    <w:rPr>
                      <w:sz w:val="37"/>
                      <w:szCs w:val="37"/>
                    </w:rPr>
                  </w:pPr>
                  <w:r>
                    <w:rPr>
                      <w:rFonts w:ascii="SimHei" w:hAnsi="SimHei" w:eastAsia="SimHei" w:cs="SimHei"/>
                      <w:spacing w:val="-18"/>
                    </w:rPr>
                    <w:t>合</w:t>
                  </w:r>
                  <w:r>
                    <w:rPr>
                      <w:rFonts w:ascii="SimHei" w:hAnsi="SimHei" w:eastAsia="SimHei" w:cs="SimHei"/>
                    </w:rPr>
                    <w:t xml:space="preserve"> </w:t>
                  </w:r>
                  <w:r>
                    <w:rPr>
                      <w:sz w:val="37"/>
                      <w:szCs w:val="37"/>
                      <w:spacing w:val="-7"/>
                    </w:rPr>
                    <w:t>开</w:t>
                  </w:r>
                </w:p>
              </w:txbxContent>
            </v:textbox>
          </v:shape>
        </w:pict>
      </w:r>
      <w:r>
        <w:rPr>
          <w:spacing w:val="-51"/>
        </w:rPr>
        <w:t>《说文》:“婢，女有心婢婢也。从女，算</w:t>
      </w:r>
      <w:r>
        <w:rPr>
          <w:spacing w:val="10"/>
        </w:rPr>
        <w:t xml:space="preserve"> </w:t>
      </w:r>
      <w:r>
        <w:rPr>
          <w:spacing w:val="-17"/>
        </w:rPr>
        <w:t>声。”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8" w:right="9630" w:firstLine="241"/>
        <w:spacing w:before="156" w:line="241" w:lineRule="auto"/>
        <w:jc w:val="both"/>
        <w:rPr/>
      </w:pPr>
      <w:r>
        <w:pict>
          <v:shape id="_x0000_s30" style="position:absolute;margin-left:60.2767pt;margin-top:-24.9605pt;mso-position-vertical-relative:text;mso-position-horizontal-relative:text;width:397.35pt;height:30.4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8" w:lineRule="auto"/>
                    <w:jc w:val="right"/>
                    <w:rPr/>
                  </w:pPr>
                  <w:r>
                    <w:rPr>
                      <w:spacing w:val="-32"/>
                    </w:rPr>
                    <w:t>(</w:t>
                  </w:r>
                  <w:r>
                    <w:rPr>
                      <w:spacing w:val="-95"/>
                    </w:rPr>
                    <w:t xml:space="preserve"> </w:t>
                  </w:r>
                  <w:r>
                    <w:rPr>
                      <w:spacing w:val="-32"/>
                    </w:rPr>
                    <w:t>一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32"/>
                    </w:rPr>
                    <w:t>)ā</w:t>
                  </w:r>
                  <w:r>
                    <w:rPr>
                      <w:rFonts w:ascii="Arial" w:hAnsi="Arial" w:eastAsia="Arial" w:cs="Arial"/>
                      <w:spacing w:val="-32"/>
                    </w:rPr>
                    <w:t>n </w:t>
                  </w:r>
                  <w:r>
                    <w:rPr>
                      <w:spacing w:val="-32"/>
                    </w:rPr>
                    <w:t>①嫜要(</w:t>
                  </w:r>
                  <w:r>
                    <w:rPr>
                      <w:spacing w:val="-31"/>
                    </w:rPr>
                    <w:t>ē):也作“嫜婀”。犹</w:t>
                  </w:r>
                  <w:r>
                    <w:rPr>
                      <w:spacing w:val="-21"/>
                    </w:rPr>
                    <w:t>豫</w:t>
                  </w:r>
                </w:p>
              </w:txbxContent>
            </v:textbox>
          </v:shape>
        </w:pict>
      </w:r>
      <w:r>
        <w:pict>
          <v:shape id="_x0000_s32" style="position:absolute;margin-left:479.681pt;margin-top:-22.6617pt;mso-position-vertical-relative:text;mso-position-horizontal-relative:text;width:448.8pt;height:245.5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3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墩</w:t>
                  </w:r>
                </w:p>
                <w:p>
                  <w:pPr>
                    <w:pStyle w:val="BodyText"/>
                    <w:ind w:left="20" w:right="20" w:firstLine="975"/>
                    <w:spacing w:before="80" w:line="239" w:lineRule="auto"/>
                    <w:jc w:val="both"/>
                    <w:rPr/>
                  </w:pPr>
                  <w:r>
                    <w:rPr>
                      <w:spacing w:val="11"/>
                    </w:rPr>
                    <w:t>áo 古代的一种乐器名。《集韵 ·</w:t>
                  </w:r>
                  <w:r>
                    <w:rPr>
                      <w:spacing w:val="-162"/>
                    </w:rPr>
                    <w:t xml:space="preserve"> </w:t>
                  </w:r>
                  <w:r>
                    <w:rPr>
                      <w:spacing w:val="11"/>
                    </w:rPr>
                    <w:t>豪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</w:rPr>
                    <w:t>韵》:“琳，乐器。”《汉武帝内传》:</w:t>
                  </w:r>
                  <w:r>
                    <w:rPr>
                      <w:spacing w:val="-72"/>
                    </w:rPr>
                    <w:t>“王母乃</w:t>
                  </w:r>
                  <w:r>
                    <w:rPr>
                      <w:spacing w:val="-54"/>
                    </w:rPr>
                    <w:t>命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7"/>
                    </w:rPr>
                    <w:t>诸侍女王子登弹八浪之墩。”吴筠《游仙十六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5"/>
                    </w:rPr>
                    <w:t>首》之一：“凤舞龙璇</w:t>
                  </w:r>
                  <w:r>
                    <w:rPr>
                      <w:spacing w:val="-64"/>
                    </w:rPr>
                    <w:t>奏。”屠隆《昙花记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>
                      <w:spacing w:val="-54"/>
                    </w:rPr>
                    <w:t>郊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游点化》:“响一派袅袅遏云墩，列两行楚楚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5"/>
                    </w:rPr>
                    <w:t>如花貌。”</w:t>
                  </w:r>
                </w:p>
              </w:txbxContent>
            </v:textbox>
          </v:shape>
        </w:pict>
      </w:r>
      <w:r>
        <w:rPr>
          <w:spacing w:val="-10"/>
        </w:rPr>
        <w:t>不决，无主见；无所可否，曲意迎合。《说</w:t>
      </w:r>
      <w:r>
        <w:rPr>
          <w:spacing w:val="12"/>
        </w:rPr>
        <w:t xml:space="preserve"> </w:t>
      </w:r>
      <w:r>
        <w:rPr>
          <w:spacing w:val="-58"/>
        </w:rPr>
        <w:t>文</w:t>
      </w:r>
      <w:r>
        <w:rPr>
          <w:spacing w:val="-69"/>
        </w:rPr>
        <w:t xml:space="preserve"> </w:t>
      </w:r>
      <w:r>
        <w:rPr>
          <w:spacing w:val="-58"/>
        </w:rPr>
        <w:t>·女部》:“要，婢要也。”《广韵</w:t>
      </w:r>
      <w:r>
        <w:rPr>
          <w:spacing w:val="-78"/>
        </w:rPr>
        <w:t xml:space="preserve"> </w:t>
      </w:r>
      <w:r>
        <w:rPr>
          <w:spacing w:val="-58"/>
        </w:rPr>
        <w:t>·覃韵》:</w:t>
      </w:r>
      <w:r>
        <w:rPr/>
        <w:t xml:space="preserve">  </w:t>
      </w:r>
      <w:r>
        <w:rPr>
          <w:spacing w:val="-73"/>
        </w:rPr>
        <w:t>“婢，婢婴，不决。”韩愈《石鼓歌》:“中朝大官</w:t>
      </w:r>
      <w:r>
        <w:rPr>
          <w:spacing w:val="3"/>
        </w:rPr>
        <w:t xml:space="preserve">  </w:t>
      </w:r>
      <w:r>
        <w:rPr>
          <w:spacing w:val="-48"/>
        </w:rPr>
        <w:t>老于事，讵(jù)肯感激徒婢要。”也作“</w:t>
      </w:r>
      <w:r>
        <w:rPr>
          <w:spacing w:val="146"/>
        </w:rPr>
        <w:t xml:space="preserve"> </w:t>
      </w:r>
      <w:r>
        <w:rPr>
          <w:spacing w:val="-48"/>
        </w:rPr>
        <w:t>阿”。</w:t>
      </w:r>
      <w:r>
        <w:rPr/>
        <w:t xml:space="preserve"> </w:t>
      </w:r>
      <w:r>
        <w:rPr>
          <w:spacing w:val="-21"/>
        </w:rPr>
        <w:t>洪迈《容斋四笔》卷四：“</w:t>
      </w:r>
      <w:r>
        <w:rPr>
          <w:spacing w:val="187"/>
        </w:rPr>
        <w:t xml:space="preserve"> </w:t>
      </w:r>
      <w:r>
        <w:rPr>
          <w:spacing w:val="-21"/>
        </w:rPr>
        <w:t>要当位，左掣右</w:t>
      </w:r>
      <w:r>
        <w:rPr/>
        <w:t xml:space="preserve"> </w:t>
      </w:r>
      <w:r>
        <w:rPr>
          <w:spacing w:val="62"/>
        </w:rPr>
        <w:t>壅。”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0839"/>
        <w:spacing w:line="366" w:lineRule="exact"/>
        <w:rPr/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6159493</wp:posOffset>
            </wp:positionH>
            <wp:positionV relativeFrom="paragraph">
              <wp:posOffset>139777</wp:posOffset>
            </wp:positionV>
            <wp:extent cx="537105" cy="45484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105" cy="45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4794939" cy="23285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4939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9441"/>
        <w:spacing w:before="110" w:line="223" w:lineRule="auto"/>
        <w:rPr>
          <w:sz w:val="34"/>
          <w:szCs w:val="34"/>
        </w:rPr>
      </w:pPr>
      <w:r>
        <w:pict>
          <v:shape id="_x0000_s34" style="position:absolute;margin-left:537.933pt;margin-top:-14.977pt;mso-position-vertical-relative:text;mso-position-horizontal-relative:text;width:392.1pt;height:21.45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4" w:lineRule="auto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spacing w:val="-17"/>
                    </w:rPr>
                    <w:t>石 ，</w:t>
                  </w:r>
                  <w:r>
                    <w:rPr>
                      <w:sz w:val="32"/>
                      <w:szCs w:val="32"/>
                      <w:spacing w:val="32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嗷</w:t>
                  </w:r>
                  <w:r>
                    <w:rPr>
                      <w:sz w:val="32"/>
                      <w:szCs w:val="32"/>
                      <w:spacing w:val="29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。</w:t>
                  </w:r>
                  <w:r>
                    <w:rPr>
                      <w:sz w:val="32"/>
                      <w:szCs w:val="32"/>
                      <w:spacing w:val="10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郭 埃 注</w:t>
                  </w:r>
                  <w:r>
                    <w:rPr>
                      <w:sz w:val="32"/>
                      <w:szCs w:val="32"/>
                      <w:spacing w:val="24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：</w:t>
                  </w:r>
                  <w:r>
                    <w:rPr>
                      <w:sz w:val="32"/>
                      <w:szCs w:val="32"/>
                      <w:spacing w:val="32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” 多 疆 砾</w:t>
                  </w:r>
                  <w:r>
                    <w:rPr>
                      <w:sz w:val="32"/>
                      <w:szCs w:val="32"/>
                      <w:spacing w:val="28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。</w:t>
                  </w:r>
                  <w:r>
                    <w:rPr>
                      <w:sz w:val="32"/>
                      <w:szCs w:val="32"/>
                      <w:spacing w:val="6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邢    疏</w:t>
                  </w:r>
                  <w:r>
                    <w:rPr>
                      <w:sz w:val="32"/>
                      <w:szCs w:val="32"/>
                      <w:spacing w:val="77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7"/>
                    </w:rPr>
                    <w:t>：</w:t>
                  </w:r>
                </w:p>
              </w:txbxContent>
            </v:textbox>
          </v:shape>
        </w:pict>
      </w:r>
      <w:r>
        <w:pict>
          <v:shape id="_x0000_s36" style="position:absolute;margin-left:-0.557945pt;margin-top:-94.755pt;mso-position-vertical-relative:text;mso-position-horizontal-relative:text;width:466.75pt;height:588.2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189" w:firstLine="975"/>
                    <w:spacing w:before="20" w:line="236" w:lineRule="auto"/>
                    <w:rPr/>
                  </w:pPr>
                  <w:r>
                    <w:rPr>
                      <w:spacing w:val="9"/>
                    </w:rPr>
                    <w:t>(二)è②女子人名用字。《集韵 ·</w:t>
                  </w:r>
                  <w:r>
                    <w:rPr>
                      <w:spacing w:val="-175"/>
                    </w:rPr>
                    <w:t xml:space="preserve"> </w:t>
                  </w:r>
                  <w:r>
                    <w:rPr>
                      <w:spacing w:val="9"/>
                    </w:rPr>
                    <w:t>合</w:t>
                  </w:r>
                  <w:r>
                    <w:rPr/>
                    <w:t xml:space="preserve"> </w:t>
                  </w:r>
                  <w:r>
                    <w:rPr>
                      <w:spacing w:val="-79"/>
                    </w:rPr>
                    <w:t>韵》:“婢，妇名。”</w:t>
                  </w:r>
                </w:p>
                <w:p>
                  <w:pPr>
                    <w:pStyle w:val="BodyText"/>
                    <w:ind w:left="20" w:right="212" w:firstLine="1216"/>
                    <w:spacing w:line="246" w:lineRule="auto"/>
                    <w:rPr/>
                  </w:pPr>
                  <w:r>
                    <w:rPr>
                      <w:spacing w:val="11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>yān  </w:t>
                  </w:r>
                  <w:r>
                    <w:rPr>
                      <w:spacing w:val="11"/>
                    </w:rPr>
                    <w:t>③眉目传情的样子。朱骏声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1"/>
                    </w:rPr>
                    <w:t>《通训定声》:“眉语目成之意。”</w:t>
                  </w:r>
                </w:p>
                <w:p>
                  <w:pPr>
                    <w:pStyle w:val="BodyText"/>
                    <w:ind w:left="261" w:right="166" w:firstLine="975"/>
                    <w:spacing w:before="31"/>
                    <w:rPr/>
                  </w:pPr>
                  <w:r>
                    <w:rPr>
                      <w:spacing w:val="-5"/>
                    </w:rPr>
                    <w:t>(四)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yǎn </w:t>
                  </w:r>
                  <w:r>
                    <w:rPr>
                      <w:spacing w:val="-5"/>
                    </w:rPr>
                    <w:t>④娇美的样子。魏源《武林纪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3"/>
                    </w:rPr>
                    <w:t>游十首呈钱伊庵居士》诗之一：“始知绝代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7"/>
                    </w:rPr>
                    <w:t>姝，嗔喜无不婢。”</w:t>
                  </w:r>
                </w:p>
                <w:p>
                  <w:pPr>
                    <w:ind w:left="261"/>
                    <w:spacing w:before="133" w:line="224" w:lineRule="auto"/>
                    <w:rPr>
                      <w:rFonts w:ascii="SimHei" w:hAnsi="SimHei" w:eastAsia="SimHei" w:cs="SimHei"/>
                      <w:sz w:val="88"/>
                      <w:szCs w:val="88"/>
                    </w:rPr>
                  </w:pPr>
                  <w:r>
                    <w:rPr>
                      <w:rFonts w:ascii="SimHei" w:hAnsi="SimHei" w:eastAsia="SimHei" w:cs="SimHei"/>
                      <w:sz w:val="88"/>
                      <w:szCs w:val="88"/>
                    </w:rPr>
                    <w:t>喻</w:t>
                  </w:r>
                </w:p>
                <w:p>
                  <w:pPr>
                    <w:pStyle w:val="BodyText"/>
                    <w:ind w:left="20" w:right="20" w:firstLine="1216"/>
                    <w:spacing w:before="66" w:line="245" w:lineRule="auto"/>
                    <w:jc w:val="both"/>
                    <w:rPr/>
                  </w:pPr>
                  <w:r>
                    <w:rPr>
                      <w:spacing w:val="-8"/>
                    </w:rPr>
                    <w:t>(</w:t>
                  </w:r>
                  <w:r>
                    <w:rPr>
                      <w:spacing w:val="-97"/>
                    </w:rPr>
                    <w:t xml:space="preserve"> </w:t>
                  </w:r>
                  <w:r>
                    <w:rPr>
                      <w:spacing w:val="-8"/>
                    </w:rPr>
                    <w:t>一</w:t>
                  </w:r>
                  <w:r>
                    <w:rPr>
                      <w:spacing w:val="-110"/>
                    </w:rPr>
                    <w:t xml:space="preserve"> </w:t>
                  </w:r>
                  <w:r>
                    <w:rPr>
                      <w:spacing w:val="-8"/>
                    </w:rPr>
                    <w:t>)á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n</w:t>
                  </w:r>
                  <w:r>
                    <w:rPr>
                      <w:rFonts w:ascii="Times New Roman" w:hAnsi="Times New Roman" w:eastAsia="Times New Roman" w:cs="Times New Roman"/>
                      <w:spacing w:val="105"/>
                    </w:rPr>
                    <w:t xml:space="preserve"> </w:t>
                  </w:r>
                  <w:r>
                    <w:rPr>
                      <w:spacing w:val="-8"/>
                    </w:rPr>
                    <w:t>①喻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8"/>
                    </w:rPr>
                    <w:t>呓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(yì):</w:t>
                  </w:r>
                  <w:r>
                    <w:rPr>
                      <w:rFonts w:ascii="Times New Roman" w:hAnsi="Times New Roman" w:eastAsia="Times New Roman" w:cs="Times New Roman"/>
                      <w:spacing w:val="35"/>
                    </w:rPr>
                    <w:t xml:space="preserve">  </w:t>
                  </w:r>
                  <w:r>
                    <w:rPr>
                      <w:spacing w:val="-8"/>
                    </w:rPr>
                    <w:t>梦中语声。《集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6"/>
                    </w:rPr>
                    <w:t>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6"/>
                    </w:rPr>
                    <w:t>·覃韵》:“喻，寐声。”《列子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6"/>
                    </w:rPr>
                    <w:t>·周穆王</w:t>
                  </w:r>
                  <w:r>
                    <w:rPr>
                      <w:spacing w:val="-57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-16"/>
                    </w:rPr>
                    <w:t>“眠中喻呓呻呼，彻旦息焉。”殷敬顺释文：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5"/>
                    </w:rPr>
                    <w:t>“喻呓，呻吟，并寐语也。”袁宏道《邺郡</w:t>
                  </w:r>
                  <w:r>
                    <w:rPr>
                      <w:spacing w:val="-46"/>
                    </w:rPr>
                    <w:t>梦中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诗》:“携梦入征涂，马上又喻呓。”</w:t>
                  </w:r>
                </w:p>
                <w:p>
                  <w:pPr>
                    <w:pStyle w:val="BodyText"/>
                    <w:ind w:left="261" w:right="190" w:firstLine="975"/>
                    <w:spacing w:before="52" w:line="243" w:lineRule="auto"/>
                    <w:rPr/>
                  </w:pPr>
                  <w:r>
                    <w:rPr>
                      <w:spacing w:val="-39"/>
                    </w:rPr>
                    <w:t>(二)an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rPr>
                      <w:spacing w:val="-39"/>
                    </w:rPr>
                    <w:t>②喻默：缄默不言。《新唐书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39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杨场传》:“公卿喻默唯唯，独场抗议。”</w:t>
                  </w:r>
                </w:p>
                <w:p>
                  <w:pPr>
                    <w:spacing w:line="30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65"/>
                    <w:spacing w:before="173" w:line="157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4"/>
                    </w:rPr>
                    <w:t>ang</w:t>
                  </w:r>
                </w:p>
              </w:txbxContent>
            </v:textbox>
          </v:shape>
        </w:pict>
      </w:r>
      <w:r>
        <w:rPr>
          <w:sz w:val="34"/>
          <w:szCs w:val="34"/>
          <w:spacing w:val="-15"/>
        </w:rPr>
        <w:t>“</w:t>
      </w:r>
      <w:r>
        <w:rPr>
          <w:sz w:val="34"/>
          <w:szCs w:val="34"/>
          <w:spacing w:val="-60"/>
        </w:rPr>
        <w:t xml:space="preserve"> </w:t>
      </w:r>
      <w:r>
        <w:rPr>
          <w:sz w:val="34"/>
          <w:szCs w:val="34"/>
          <w:spacing w:val="-15"/>
        </w:rPr>
        <w:t>礦</w:t>
      </w:r>
      <w:r>
        <w:rPr>
          <w:sz w:val="34"/>
          <w:szCs w:val="34"/>
          <w:spacing w:val="-61"/>
        </w:rPr>
        <w:t xml:space="preserve"> </w:t>
      </w:r>
      <w:r>
        <w:rPr>
          <w:sz w:val="34"/>
          <w:szCs w:val="34"/>
          <w:spacing w:val="-15"/>
        </w:rPr>
        <w:t>砾 ，</w:t>
      </w:r>
      <w:r>
        <w:rPr>
          <w:sz w:val="34"/>
          <w:szCs w:val="34"/>
          <w:spacing w:val="-31"/>
        </w:rPr>
        <w:t xml:space="preserve"> </w:t>
      </w:r>
      <w:r>
        <w:rPr>
          <w:sz w:val="34"/>
          <w:szCs w:val="34"/>
          <w:spacing w:val="-15"/>
        </w:rPr>
        <w:t>即</w:t>
      </w:r>
      <w:r>
        <w:rPr>
          <w:sz w:val="34"/>
          <w:szCs w:val="34"/>
          <w:spacing w:val="-51"/>
        </w:rPr>
        <w:t xml:space="preserve"> </w:t>
      </w:r>
      <w:r>
        <w:rPr>
          <w:sz w:val="34"/>
          <w:szCs w:val="34"/>
          <w:spacing w:val="-15"/>
        </w:rPr>
        <w:t>小</w:t>
      </w:r>
      <w:r>
        <w:rPr>
          <w:sz w:val="34"/>
          <w:szCs w:val="34"/>
          <w:spacing w:val="-58"/>
        </w:rPr>
        <w:t xml:space="preserve"> </w:t>
      </w:r>
      <w:r>
        <w:rPr>
          <w:sz w:val="34"/>
          <w:szCs w:val="34"/>
          <w:spacing w:val="-15"/>
        </w:rPr>
        <w:t>石</w:t>
      </w:r>
      <w:r>
        <w:rPr>
          <w:sz w:val="34"/>
          <w:szCs w:val="34"/>
          <w:spacing w:val="-53"/>
        </w:rPr>
        <w:t xml:space="preserve"> </w:t>
      </w:r>
      <w:r>
        <w:rPr>
          <w:sz w:val="34"/>
          <w:szCs w:val="34"/>
          <w:spacing w:val="-15"/>
        </w:rPr>
        <w:t>也 。</w:t>
      </w:r>
      <w:r>
        <w:rPr>
          <w:sz w:val="34"/>
          <w:szCs w:val="34"/>
          <w:spacing w:val="-26"/>
        </w:rPr>
        <w:t xml:space="preserve"> </w:t>
      </w:r>
      <w:r>
        <w:rPr>
          <w:sz w:val="34"/>
          <w:szCs w:val="34"/>
          <w:spacing w:val="-15"/>
        </w:rPr>
        <w:t>山</w:t>
      </w:r>
      <w:r>
        <w:rPr>
          <w:sz w:val="34"/>
          <w:szCs w:val="34"/>
          <w:spacing w:val="-44"/>
        </w:rPr>
        <w:t xml:space="preserve"> </w:t>
      </w:r>
      <w:r>
        <w:rPr>
          <w:sz w:val="34"/>
          <w:szCs w:val="34"/>
          <w:spacing w:val="-15"/>
        </w:rPr>
        <w:t>多</w:t>
      </w:r>
      <w:r>
        <w:rPr>
          <w:sz w:val="34"/>
          <w:szCs w:val="34"/>
          <w:spacing w:val="-59"/>
        </w:rPr>
        <w:t xml:space="preserve"> </w:t>
      </w:r>
      <w:r>
        <w:rPr>
          <w:sz w:val="34"/>
          <w:szCs w:val="34"/>
          <w:spacing w:val="-15"/>
        </w:rPr>
        <w:t>此</w:t>
      </w:r>
      <w:r>
        <w:rPr>
          <w:sz w:val="34"/>
          <w:szCs w:val="34"/>
          <w:spacing w:val="-50"/>
        </w:rPr>
        <w:t xml:space="preserve"> </w:t>
      </w:r>
      <w:r>
        <w:rPr>
          <w:sz w:val="34"/>
          <w:szCs w:val="34"/>
          <w:spacing w:val="-15"/>
        </w:rPr>
        <w:t>小</w:t>
      </w:r>
      <w:r>
        <w:rPr>
          <w:sz w:val="34"/>
          <w:szCs w:val="34"/>
          <w:spacing w:val="-59"/>
        </w:rPr>
        <w:t xml:space="preserve"> </w:t>
      </w:r>
      <w:r>
        <w:rPr>
          <w:sz w:val="34"/>
          <w:szCs w:val="34"/>
          <w:spacing w:val="-15"/>
        </w:rPr>
        <w:t>石</w:t>
      </w:r>
      <w:r>
        <w:rPr>
          <w:sz w:val="34"/>
          <w:szCs w:val="34"/>
          <w:spacing w:val="-57"/>
        </w:rPr>
        <w:t xml:space="preserve"> </w:t>
      </w:r>
      <w:r>
        <w:rPr>
          <w:sz w:val="34"/>
          <w:szCs w:val="34"/>
          <w:spacing w:val="-15"/>
        </w:rPr>
        <w:t>者</w:t>
      </w:r>
      <w:r>
        <w:rPr>
          <w:sz w:val="34"/>
          <w:szCs w:val="34"/>
          <w:spacing w:val="-25"/>
        </w:rPr>
        <w:t xml:space="preserve"> </w:t>
      </w:r>
      <w:r>
        <w:rPr>
          <w:sz w:val="34"/>
          <w:szCs w:val="34"/>
          <w:spacing w:val="-15"/>
        </w:rPr>
        <w:t>曰</w:t>
      </w:r>
      <w:r>
        <w:rPr>
          <w:sz w:val="34"/>
          <w:szCs w:val="34"/>
          <w:spacing w:val="-47"/>
        </w:rPr>
        <w:t xml:space="preserve"> </w:t>
      </w:r>
      <w:r>
        <w:rPr>
          <w:sz w:val="34"/>
          <w:szCs w:val="34"/>
          <w:spacing w:val="-15"/>
        </w:rPr>
        <w:t>嗷</w:t>
      </w:r>
      <w:r>
        <w:rPr>
          <w:sz w:val="34"/>
          <w:szCs w:val="34"/>
          <w:spacing w:val="-26"/>
        </w:rPr>
        <w:t xml:space="preserve"> </w:t>
      </w:r>
      <w:r>
        <w:rPr>
          <w:sz w:val="34"/>
          <w:szCs w:val="34"/>
          <w:spacing w:val="-15"/>
        </w:rPr>
        <w:t>。</w:t>
      </w:r>
      <w:r>
        <w:rPr>
          <w:sz w:val="34"/>
          <w:szCs w:val="34"/>
          <w:spacing w:val="-24"/>
        </w:rPr>
        <w:t xml:space="preserve"> </w:t>
      </w:r>
      <w:r>
        <w:rPr>
          <w:sz w:val="34"/>
          <w:szCs w:val="34"/>
          <w:spacing w:val="-15"/>
        </w:rPr>
        <w:t>”</w:t>
      </w:r>
    </w:p>
    <w:p>
      <w:pPr>
        <w:pStyle w:val="BodyText"/>
        <w:ind w:left="10588"/>
        <w:spacing w:before="5" w:line="218" w:lineRule="auto"/>
        <w:rPr/>
      </w:pPr>
      <w:r>
        <w:rPr>
          <w:sz w:val="50"/>
          <w:szCs w:val="50"/>
          <w:spacing w:val="-30"/>
        </w:rPr>
        <w:t>(</w:t>
      </w:r>
      <w:r>
        <w:rPr>
          <w:sz w:val="50"/>
          <w:szCs w:val="50"/>
          <w:spacing w:val="-128"/>
        </w:rPr>
        <w:t xml:space="preserve"> </w:t>
      </w:r>
      <w:r>
        <w:rPr>
          <w:sz w:val="50"/>
          <w:szCs w:val="50"/>
          <w:spacing w:val="-30"/>
        </w:rPr>
        <w:t>一</w:t>
      </w:r>
      <w:r>
        <w:rPr>
          <w:sz w:val="50"/>
          <w:szCs w:val="50"/>
          <w:spacing w:val="-135"/>
        </w:rPr>
        <w:t xml:space="preserve"> </w:t>
      </w:r>
      <w:r>
        <w:rPr>
          <w:sz w:val="50"/>
          <w:szCs w:val="50"/>
          <w:spacing w:val="-30"/>
        </w:rPr>
        <w:t>)á</w:t>
      </w:r>
      <w:r>
        <w:rPr>
          <w:rFonts w:ascii="Times New Roman" w:hAnsi="Times New Roman" w:eastAsia="Times New Roman" w:cs="Times New Roman"/>
          <w:spacing w:val="-30"/>
        </w:rPr>
        <w:t>o</w:t>
      </w:r>
      <w:r>
        <w:rPr>
          <w:rFonts w:ascii="Times New Roman" w:hAnsi="Times New Roman" w:eastAsia="Times New Roman" w:cs="Times New Roman"/>
          <w:spacing w:val="57"/>
        </w:rPr>
        <w:t xml:space="preserve"> </w:t>
      </w:r>
      <w:r>
        <w:rPr>
          <w:spacing w:val="-30"/>
        </w:rPr>
        <w:t>①山多小石。《释名</w:t>
      </w:r>
      <w:r>
        <w:rPr>
          <w:spacing w:val="-63"/>
        </w:rPr>
        <w:t xml:space="preserve"> </w:t>
      </w:r>
      <w:r>
        <w:rPr>
          <w:spacing w:val="-30"/>
        </w:rPr>
        <w:t>·释山》:</w:t>
      </w:r>
    </w:p>
    <w:p>
      <w:pPr>
        <w:pStyle w:val="BodyText"/>
        <w:ind w:left="9613" w:right="459" w:hanging="250"/>
        <w:spacing w:before="4" w:line="219" w:lineRule="auto"/>
        <w:rPr/>
      </w:pPr>
      <w:r>
        <w:rPr>
          <w:spacing w:val="-22"/>
        </w:rPr>
        <w:t>“山多小石曰嗷。碳，尧也，每石尧尧独处而</w:t>
      </w:r>
      <w:r>
        <w:rPr>
          <w:spacing w:val="18"/>
        </w:rPr>
        <w:t xml:space="preserve"> </w:t>
      </w:r>
      <w:r>
        <w:rPr>
          <w:spacing w:val="-62"/>
        </w:rPr>
        <w:t>出见也。”韩愈《别知赋》:“山嗷嗷相轧，树</w:t>
      </w:r>
      <w:r>
        <w:rPr>
          <w:spacing w:val="6"/>
        </w:rPr>
        <w:t xml:space="preserve">  </w:t>
      </w:r>
      <w:r>
        <w:rPr>
          <w:spacing w:val="-10"/>
        </w:rPr>
        <w:t>翁其相掺(liáo)。”魏源《武林纪游呈钱居</w:t>
      </w:r>
      <w:r>
        <w:rPr>
          <w:spacing w:val="14"/>
        </w:rPr>
        <w:t xml:space="preserve"> </w:t>
      </w:r>
      <w:r>
        <w:rPr>
          <w:spacing w:val="-50"/>
        </w:rPr>
        <w:t>士》:“众磊而小砾，小嗷而大碧。”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9613" w:right="449" w:firstLine="975"/>
        <w:spacing w:before="157" w:line="244" w:lineRule="auto"/>
        <w:jc w:val="both"/>
        <w:rPr/>
      </w:pPr>
      <w:r>
        <w:rPr>
          <w:spacing w:val="-42"/>
        </w:rPr>
        <w:t>(二)</w:t>
      </w:r>
      <w:r>
        <w:rPr>
          <w:rFonts w:ascii="Times New Roman" w:hAnsi="Times New Roman" w:eastAsia="Times New Roman" w:cs="Times New Roman"/>
          <w:spacing w:val="-42"/>
        </w:rPr>
        <w:t>qiāo</w:t>
      </w:r>
      <w:r>
        <w:rPr>
          <w:rFonts w:ascii="Times New Roman" w:hAnsi="Times New Roman" w:eastAsia="Times New Roman" w:cs="Times New Roman"/>
          <w:spacing w:val="49"/>
        </w:rPr>
        <w:t xml:space="preserve">  </w:t>
      </w:r>
      <w:r>
        <w:rPr>
          <w:spacing w:val="-42"/>
        </w:rPr>
        <w:t>②同“硫”。坚石；硬石。《集</w:t>
      </w:r>
      <w:r>
        <w:rPr/>
        <w:t xml:space="preserve"> </w:t>
      </w:r>
      <w:r>
        <w:rPr>
          <w:spacing w:val="-81"/>
        </w:rPr>
        <w:t>韵·爻韵》:“硫，《说文》:‘磬(kè)石也。</w:t>
      </w:r>
      <w:r>
        <w:rPr>
          <w:spacing w:val="-82"/>
        </w:rPr>
        <w:t>’或作</w:t>
      </w:r>
      <w:r>
        <w:rPr/>
        <w:t xml:space="preserve"> </w:t>
      </w:r>
      <w:r>
        <w:rPr>
          <w:spacing w:val="-64"/>
        </w:rPr>
        <w:t>嗷。”李攀龙《太华山记》:“人从其隅上，南一</w:t>
      </w:r>
      <w:r>
        <w:rPr>
          <w:spacing w:val="16"/>
        </w:rPr>
        <w:t xml:space="preserve"> </w:t>
      </w:r>
      <w:r>
        <w:rPr>
          <w:spacing w:val="-57"/>
        </w:rPr>
        <w:t>里得厘，又尽嗷。”③瘠薄。苏辙《叶康弼知剑</w:t>
      </w:r>
      <w:r>
        <w:rPr>
          <w:spacing w:val="15"/>
        </w:rPr>
        <w:t xml:space="preserve"> </w:t>
      </w:r>
      <w:r>
        <w:rPr>
          <w:spacing w:val="-56"/>
        </w:rPr>
        <w:t>州告词》:“地杂嗷衍，民艰于食。”④码(qiāo)</w:t>
      </w:r>
      <w:r>
        <w:rPr>
          <w:spacing w:val="2"/>
        </w:rPr>
        <w:t xml:space="preserve"> </w:t>
      </w:r>
      <w:r>
        <w:rPr>
          <w:spacing w:val="-30"/>
        </w:rPr>
        <w:t>嗷：古城名。在今山东省在平县西南。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pStyle w:val="BodyText"/>
        <w:ind w:left="9613" w:right="517"/>
        <w:spacing w:before="60" w:line="314" w:lineRule="auto"/>
        <w:tabs>
          <w:tab w:val="left" w:pos="10435"/>
        </w:tabs>
        <w:rPr/>
      </w:pPr>
      <w:r>
        <w:pict>
          <v:shape id="_x0000_s38" style="position:absolute;margin-left:479.681pt;margin-top:6.84894pt;mso-position-vertical-relative:text;mso-position-horizontal-relative:text;width:43.2pt;height:55.6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5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57"/>
                    </w:rPr>
                    <w:t>突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21"/>
          <w:szCs w:val="21"/>
          <w:position w:val="-2147483648"/>
        </w:rPr>
        <w:tab/>
      </w:r>
      <w:r>
        <w:rPr>
          <w:rFonts w:ascii="Arial" w:hAnsi="Arial" w:eastAsia="Arial" w:cs="Arial"/>
          <w:sz w:val="21"/>
          <w:szCs w:val="21"/>
          <w:spacing w:val="16"/>
          <w:w w:val="101"/>
          <w:position w:val="-2147483648"/>
        </w:rPr>
        <w:t xml:space="preserve"> </w:t>
      </w:r>
      <w:r>
        <w:rPr>
          <w:sz w:val="21"/>
          <w:szCs w:val="21"/>
          <w:position w:val="-2147483648"/>
        </w:rPr>
        <w:drawing>
          <wp:inline distT="0" distB="0" distL="0" distR="0">
            <wp:extent cx="5063421" cy="20277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3421" cy="2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1"/>
          <w:szCs w:val="21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  <w:spacing w:val="-1"/>
        </w:rPr>
        <w:t>敖</w:t>
      </w:r>
      <w:r>
        <w:rPr>
          <w:sz w:val="32"/>
          <w:szCs w:val="32"/>
          <w:spacing w:val="-23"/>
        </w:rPr>
        <w:t xml:space="preserve"> </w:t>
      </w:r>
      <w:r>
        <w:rPr>
          <w:sz w:val="32"/>
          <w:szCs w:val="32"/>
          <w:spacing w:val="-1"/>
        </w:rPr>
        <w:t>声 。</w:t>
      </w:r>
      <w:r>
        <w:rPr>
          <w:sz w:val="32"/>
          <w:szCs w:val="32"/>
          <w:spacing w:val="-44"/>
        </w:rPr>
        <w:t xml:space="preserve"> </w:t>
      </w:r>
      <w:r>
        <w:rPr>
          <w:sz w:val="32"/>
          <w:szCs w:val="32"/>
          <w:spacing w:val="-1"/>
        </w:rPr>
        <w:t>《 春</w:t>
      </w:r>
      <w:r>
        <w:rPr>
          <w:sz w:val="32"/>
          <w:szCs w:val="32"/>
          <w:spacing w:val="-38"/>
        </w:rPr>
        <w:t xml:space="preserve"> </w:t>
      </w:r>
      <w:r>
        <w:rPr>
          <w:sz w:val="32"/>
          <w:szCs w:val="32"/>
          <w:spacing w:val="-1"/>
        </w:rPr>
        <w:t>秋</w:t>
      </w:r>
      <w:r>
        <w:rPr>
          <w:sz w:val="32"/>
          <w:szCs w:val="32"/>
          <w:spacing w:val="-44"/>
        </w:rPr>
        <w:t xml:space="preserve"> </w:t>
      </w:r>
      <w:r>
        <w:rPr>
          <w:sz w:val="32"/>
          <w:szCs w:val="32"/>
          <w:spacing w:val="-1"/>
        </w:rPr>
        <w:t>传 》 曰</w:t>
      </w:r>
      <w:r>
        <w:rPr>
          <w:sz w:val="32"/>
          <w:szCs w:val="32"/>
          <w:spacing w:val="-13"/>
        </w:rPr>
        <w:t xml:space="preserve"> </w:t>
      </w:r>
      <w:r>
        <w:rPr>
          <w:sz w:val="32"/>
          <w:szCs w:val="32"/>
          <w:spacing w:val="-1"/>
        </w:rPr>
        <w:t>：</w:t>
      </w:r>
      <w:r>
        <w:rPr>
          <w:sz w:val="32"/>
          <w:szCs w:val="32"/>
          <w:spacing w:val="-40"/>
        </w:rPr>
        <w:t xml:space="preserve"> </w:t>
      </w:r>
      <w:r>
        <w:rPr>
          <w:sz w:val="32"/>
          <w:szCs w:val="32"/>
          <w:spacing w:val="-1"/>
        </w:rPr>
        <w:t>‘</w:t>
      </w:r>
      <w:r>
        <w:rPr>
          <w:sz w:val="32"/>
          <w:szCs w:val="32"/>
          <w:spacing w:val="-31"/>
        </w:rPr>
        <w:t xml:space="preserve"> </w:t>
      </w:r>
      <w:r>
        <w:rPr>
          <w:sz w:val="32"/>
          <w:szCs w:val="32"/>
          <w:spacing w:val="-1"/>
        </w:rPr>
        <w:t>公</w:t>
      </w:r>
      <w:r>
        <w:rPr>
          <w:sz w:val="32"/>
          <w:szCs w:val="32"/>
          <w:spacing w:val="-30"/>
        </w:rPr>
        <w:t xml:space="preserve"> </w:t>
      </w:r>
      <w:r>
        <w:rPr>
          <w:sz w:val="32"/>
          <w:szCs w:val="32"/>
          <w:spacing w:val="-1"/>
        </w:rPr>
        <w:t>嗾</w:t>
      </w:r>
      <w:r>
        <w:rPr>
          <w:sz w:val="32"/>
          <w:szCs w:val="32"/>
          <w:spacing w:val="-35"/>
        </w:rPr>
        <w:t xml:space="preserve"> </w:t>
      </w:r>
      <w:r>
        <w:rPr>
          <w:sz w:val="32"/>
          <w:szCs w:val="32"/>
          <w:spacing w:val="-1"/>
        </w:rPr>
        <w:t>夫</w:t>
      </w:r>
      <w:r>
        <w:rPr>
          <w:sz w:val="32"/>
          <w:szCs w:val="32"/>
          <w:spacing w:val="-40"/>
        </w:rPr>
        <w:t xml:space="preserve"> </w:t>
      </w:r>
      <w:r>
        <w:rPr>
          <w:sz w:val="32"/>
          <w:szCs w:val="32"/>
          <w:spacing w:val="-1"/>
        </w:rPr>
        <w:t>獒</w:t>
      </w:r>
      <w:r>
        <w:rPr>
          <w:sz w:val="32"/>
          <w:szCs w:val="32"/>
          <w:spacing w:val="-9"/>
        </w:rPr>
        <w:t xml:space="preserve"> </w:t>
      </w:r>
      <w:r>
        <w:rPr>
          <w:sz w:val="32"/>
          <w:szCs w:val="32"/>
          <w:spacing w:val="-1"/>
        </w:rPr>
        <w:t>。 ”</w:t>
      </w:r>
      <w:r>
        <w:rPr>
          <w:sz w:val="32"/>
          <w:szCs w:val="32"/>
          <w:spacing w:val="-75"/>
        </w:rPr>
        <w:t xml:space="preserve"> </w:t>
      </w:r>
      <w:r>
        <w:rPr>
          <w:sz w:val="32"/>
          <w:szCs w:val="32"/>
          <w:spacing w:val="-1"/>
        </w:rPr>
        <w:t>段</w:t>
      </w:r>
      <w:r>
        <w:rPr>
          <w:sz w:val="32"/>
          <w:szCs w:val="32"/>
        </w:rPr>
        <w:t xml:space="preserve"> </w:t>
      </w:r>
      <w:r>
        <w:rPr>
          <w:sz w:val="37"/>
          <w:szCs w:val="37"/>
          <w:spacing w:val="29"/>
        </w:rPr>
        <w:t>玉裁改“如”为“知”。《尔雅 ·</w:t>
      </w:r>
      <w:r>
        <w:rPr>
          <w:sz w:val="37"/>
          <w:szCs w:val="37"/>
          <w:spacing w:val="-125"/>
        </w:rPr>
        <w:t xml:space="preserve"> </w:t>
      </w:r>
      <w:r>
        <w:rPr>
          <w:sz w:val="37"/>
          <w:szCs w:val="37"/>
          <w:spacing w:val="29"/>
        </w:rPr>
        <w:t>释畜》:“狗四</w:t>
      </w:r>
      <w:r>
        <w:rPr>
          <w:sz w:val="37"/>
          <w:szCs w:val="37"/>
        </w:rPr>
        <w:t xml:space="preserve"> </w:t>
      </w:r>
      <w:r>
        <w:rPr>
          <w:spacing w:val="-10"/>
        </w:rPr>
        <w:t>尺为獒。”</w:t>
      </w:r>
    </w:p>
    <w:p>
      <w:pPr>
        <w:pStyle w:val="BodyText"/>
        <w:ind w:left="9613" w:right="417" w:firstLine="975"/>
        <w:spacing w:before="108" w:line="232" w:lineRule="auto"/>
        <w:jc w:val="both"/>
        <w:rPr/>
      </w:pPr>
      <w:r>
        <w:pict>
          <v:shape id="_x0000_s40" style="position:absolute;margin-left:58.5554pt;margin-top:35.3855pt;mso-position-vertical-relative:text;mso-position-horizontal-relative:text;width:400.5pt;height:63.3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" w:hanging="241"/>
                    <w:spacing w:before="20" w:line="237" w:lineRule="auto"/>
                    <w:rPr/>
                  </w:pPr>
                  <w:r>
                    <w:rPr>
                      <w:spacing w:val="-48"/>
                    </w:rPr>
                    <w:t>《说文》:“柳，马柱。从木，印声。一曰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</w:rPr>
                    <w:t>坚也。”段玉裁注：“谓系马之柱也。”</w:t>
                  </w:r>
                </w:p>
              </w:txbxContent>
            </v:textbox>
          </v:shape>
        </w:pict>
      </w:r>
      <w:r>
        <w:pict>
          <v:shape id="_x0000_s42" style="position:absolute;margin-left:11.5238pt;margin-top:39.221pt;mso-position-vertical-relative:text;mso-position-horizontal-relative:text;width:46.4pt;height:56.6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9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3"/>
                    </w:rPr>
                    <w:t>柳</w:t>
                  </w:r>
                </w:p>
              </w:txbxContent>
            </v:textbox>
          </v:shape>
        </w:pict>
      </w:r>
      <w:r>
        <w:pict>
          <v:shape id="_x0000_s44" style="position:absolute;margin-left:-0.558022pt;margin-top:96.998pt;mso-position-vertical-relative:text;mso-position-horizontal-relative:text;width:460.3pt;height:253.75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6"/>
                    <w:spacing w:before="21" w:line="242" w:lineRule="auto"/>
                    <w:tabs>
                      <w:tab w:val="left" w:pos="261"/>
                    </w:tabs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àng  </w:t>
                  </w:r>
                  <w:r>
                    <w:rPr>
                      <w:spacing w:val="-7"/>
                    </w:rPr>
                    <w:t>①拴马的柱子。《广韵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7"/>
                    </w:rPr>
                    <w:t>·唐韵》: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“柳，系马柱也。”《三国志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9"/>
                    </w:rPr>
                    <w:t>·蜀志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9"/>
                    </w:rPr>
                    <w:t>·先主传》: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“解绶系其颈，着马柳。”周济《晋略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2"/>
                    </w:rPr>
                    <w:t>·桓玄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传》:“(刁)逵缚马之柳，谧(mì)见而责</w:t>
                  </w:r>
                  <w:r>
                    <w:rPr>
                      <w:spacing w:val="-11"/>
                    </w:rPr>
                    <w:t>逵释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spacing w:val="-52"/>
                    </w:rPr>
                    <w:t>(刘)裕，代偿其负。”②坚。《说文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52"/>
                    </w:rPr>
                    <w:t>·木部》: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“柳，</w:t>
                  </w:r>
                  <w:r>
                    <w:rPr>
                      <w:spacing w:val="-53"/>
                    </w:rPr>
                    <w:t>坚也。”③斗拱。何晏《景福殿赋》:“</w:t>
                  </w:r>
                  <w:r>
                    <w:rPr>
                      <w:spacing w:val="-50"/>
                    </w:rPr>
                    <w:t>飞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6"/>
                    </w:rPr>
                    <w:t>柳鸟踊，双辕是荷。”李善注：“飞柳之形，类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9"/>
                    </w:rPr>
                    <w:t>鸟之飞。”《资治通鉴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9"/>
                    </w:rPr>
                    <w:t>·唐高宗总章二年》:</w:t>
                  </w:r>
                </w:p>
              </w:txbxContent>
            </v:textbox>
          </v:shape>
        </w:pict>
      </w:r>
      <w:r>
        <w:rPr>
          <w:spacing w:val="-20"/>
        </w:rPr>
        <w:t>áo</w:t>
      </w:r>
      <w:r>
        <w:rPr>
          <w:spacing w:val="-45"/>
        </w:rPr>
        <w:t xml:space="preserve"> </w:t>
      </w:r>
      <w:r>
        <w:rPr>
          <w:spacing w:val="-20"/>
        </w:rPr>
        <w:t>一种凶猛的狗。身体高大，尾长，四</w:t>
      </w:r>
      <w:r>
        <w:rPr/>
        <w:t xml:space="preserve"> </w:t>
      </w:r>
      <w:r>
        <w:rPr>
          <w:spacing w:val="-21"/>
        </w:rPr>
        <w:t>肢较短。毛黄褐色。善斗。《左传</w:t>
      </w:r>
      <w:r>
        <w:rPr>
          <w:spacing w:val="-48"/>
        </w:rPr>
        <w:t xml:space="preserve"> </w:t>
      </w:r>
      <w:r>
        <w:rPr>
          <w:spacing w:val="-21"/>
        </w:rPr>
        <w:t>·宣公二</w:t>
      </w:r>
      <w:r>
        <w:rPr/>
        <w:t xml:space="preserve"> </w:t>
      </w:r>
      <w:r>
        <w:rPr>
          <w:spacing w:val="-43"/>
        </w:rPr>
        <w:t>年》:“(晋灵)公嗾夫獒焉，明搏而杀之。”杜</w:t>
      </w:r>
      <w:r>
        <w:rPr>
          <w:spacing w:val="10"/>
        </w:rPr>
        <w:t xml:space="preserve"> </w:t>
      </w:r>
      <w:r>
        <w:rPr>
          <w:spacing w:val="-80"/>
          <w:w w:val="99"/>
        </w:rPr>
        <w:t>预注：“獒，猛犬也。”詹明《出猎图》:“苍鹰歘</w:t>
      </w:r>
      <w:r>
        <w:rPr>
          <w:spacing w:val="67"/>
        </w:rPr>
        <w:t xml:space="preserve"> </w:t>
      </w:r>
      <w:r>
        <w:rPr>
          <w:rFonts w:ascii="Times New Roman" w:hAnsi="Times New Roman" w:eastAsia="Times New Roman" w:cs="Times New Roman"/>
          <w:spacing w:val="-19"/>
        </w:rPr>
        <w:t>(xū) </w:t>
      </w:r>
      <w:r>
        <w:rPr>
          <w:spacing w:val="-19"/>
        </w:rPr>
        <w:t>起若飞雷，四尺神獒作人立。”</w:t>
      </w:r>
    </w:p>
    <w:p>
      <w:pPr>
        <w:pStyle w:val="BodyText"/>
        <w:spacing w:before="88" w:line="199" w:lineRule="auto"/>
        <w:jc w:val="right"/>
        <w:rPr>
          <w:sz w:val="108"/>
          <w:szCs w:val="108"/>
        </w:rPr>
      </w:pPr>
      <w:r>
        <w:rPr>
          <w:sz w:val="108"/>
          <w:szCs w:val="108"/>
          <w:b/>
          <w:bCs/>
          <w:spacing w:val="-101"/>
          <w:w w:val="54"/>
        </w:rPr>
        <w:t>警</w:t>
      </w:r>
      <w:r>
        <w:rPr>
          <w:sz w:val="108"/>
          <w:szCs w:val="108"/>
          <w:spacing w:val="-101"/>
          <w:w w:val="54"/>
        </w:rPr>
        <w:t>《说文》:“警，不肖人也。从言，敖声。</w:t>
      </w:r>
    </w:p>
    <w:p>
      <w:pPr>
        <w:pStyle w:val="BodyText"/>
        <w:ind w:left="10784"/>
        <w:spacing w:before="1" w:line="211" w:lineRule="auto"/>
        <w:rPr/>
      </w:pPr>
      <w:r>
        <w:rPr>
          <w:b/>
          <w:bCs/>
          <w:spacing w:val="-51"/>
        </w:rPr>
        <w:t>一曰哭不止，悲声警螯。”按：段玉裁注</w:t>
      </w:r>
    </w:p>
    <w:p>
      <w:pPr>
        <w:pStyle w:val="BodyText"/>
        <w:ind w:left="9371" w:right="92" w:firstLine="241"/>
        <w:spacing w:before="2" w:line="239" w:lineRule="auto"/>
        <w:jc w:val="both"/>
        <w:rPr/>
      </w:pPr>
      <w:r>
        <w:rPr>
          <w:spacing w:val="-44"/>
          <w:w w:val="68"/>
          <w:position w:val="14"/>
        </w:rPr>
        <w:t>本依 </w:t>
      </w:r>
      <w:r>
        <w:rPr>
          <w:spacing w:val="-44"/>
          <w:w w:val="68"/>
          <w:position w:val="-11"/>
        </w:rPr>
        <w:t>(</w:t>
      </w:r>
      <w:r>
        <w:rPr>
          <w:spacing w:val="-44"/>
          <w:w w:val="68"/>
          <w:position w:val="14"/>
        </w:rPr>
        <w:t>《</w:t>
      </w:r>
      <w:r>
        <w:rPr>
          <w:position w:val="6"/>
        </w:rPr>
        <w:drawing>
          <wp:inline distT="0" distB="0" distL="0" distR="0">
            <wp:extent cx="314998" cy="31463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998" cy="31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  <w:w w:val="68"/>
          <w:position w:val="14"/>
        </w:rPr>
        <w:t>会</w:t>
      </w:r>
      <w:r>
        <w:rPr>
          <w:spacing w:val="-44"/>
          <w:w w:val="68"/>
          <w:position w:val="-11"/>
        </w:rPr>
        <w:t>)</w:t>
      </w:r>
      <w:r>
        <w:rPr>
          <w:spacing w:val="-44"/>
          <w:w w:val="68"/>
          <w:position w:val="14"/>
        </w:rPr>
        <w:t>》</w:t>
      </w:r>
      <w:r>
        <w:rPr>
          <w:spacing w:val="-44"/>
          <w:w w:val="68"/>
          <w:position w:val="-11"/>
        </w:rPr>
        <w:t>á</w:t>
      </w:r>
      <w:r>
        <w:rPr>
          <w:rFonts w:ascii="Arial" w:hAnsi="Arial" w:eastAsia="Arial" w:cs="Arial"/>
          <w:spacing w:val="-44"/>
          <w:w w:val="68"/>
          <w:position w:val="-11"/>
        </w:rPr>
        <w:t>o</w:t>
      </w:r>
      <w:r>
        <w:rPr>
          <w:spacing w:val="-44"/>
          <w:w w:val="68"/>
          <w:position w:val="14"/>
        </w:rPr>
        <w:t>改</w:t>
      </w:r>
      <w:r>
        <w:rPr>
          <w:spacing w:val="-220"/>
          <w:position w:val="14"/>
        </w:rPr>
        <w:t xml:space="preserve"> </w:t>
      </w:r>
      <w:r>
        <w:rPr>
          <w:position w:val="-18"/>
        </w:rPr>
        <w:drawing>
          <wp:inline distT="0" distB="0" distL="0" distR="0">
            <wp:extent cx="311798" cy="47389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798" cy="47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  <w:w w:val="68"/>
          <w:position w:val="-11"/>
        </w:rPr>
        <w:t>不</w:t>
      </w:r>
      <w:r>
        <w:rPr>
          <w:spacing w:val="-44"/>
          <w:w w:val="68"/>
          <w:position w:val="14"/>
        </w:rPr>
        <w:t>“不</w:t>
      </w:r>
      <w:r>
        <w:rPr>
          <w:b/>
          <w:bCs/>
          <w:spacing w:val="-44"/>
          <w:w w:val="68"/>
          <w:position w:val="-11"/>
        </w:rPr>
        <w:t>省人言</w:t>
      </w:r>
      <w:r>
        <w:rPr>
          <w:position w:val="-11"/>
        </w:rPr>
        <w:drawing>
          <wp:inline distT="0" distB="0" distL="0" distR="0">
            <wp:extent cx="271412" cy="43185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412" cy="43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4"/>
          <w:w w:val="68"/>
          <w:position w:val="5"/>
        </w:rPr>
        <w:t>②。”</w:t>
      </w:r>
      <w:r>
        <w:rPr>
          <w:spacing w:val="-16"/>
          <w:position w:val="-11"/>
        </w:rPr>
        <w:t>诋毁；戏谑。</w:t>
      </w:r>
      <w:r>
        <w:rPr>
          <w:position w:val="-11"/>
        </w:rPr>
        <w:t xml:space="preserve"> </w:t>
      </w:r>
      <w:r>
        <w:rPr>
          <w:spacing w:val="-45"/>
        </w:rPr>
        <w:t>《吕氏春秋 ·怀宠》:“警丑先王，排皆旧典。”</w:t>
      </w:r>
      <w:r>
        <w:rPr>
          <w:spacing w:val="11"/>
        </w:rPr>
        <w:t xml:space="preserve"> </w:t>
      </w:r>
      <w:r>
        <w:rPr>
          <w:spacing w:val="-63"/>
        </w:rPr>
        <w:t>陈奇猷校释：“丑，耻也。‘排’当系‘诽</w:t>
      </w:r>
      <w:r>
        <w:rPr>
          <w:spacing w:val="-64"/>
        </w:rPr>
        <w:t>’字形</w:t>
      </w:r>
    </w:p>
    <w:p>
      <w:pPr>
        <w:spacing w:line="239" w:lineRule="auto"/>
        <w:sectPr>
          <w:headerReference w:type="default" r:id="rId7"/>
          <w:pgSz w:w="22671" w:h="31680"/>
          <w:pgMar w:top="2060" w:right="1760" w:bottom="0" w:left="1907" w:header="1363" w:footer="0" w:gutter="0"/>
        </w:sectPr>
        <w:rPr/>
      </w:pPr>
    </w:p>
    <w:p>
      <w:pPr>
        <w:spacing w:before="66"/>
        <w:rPr/>
      </w:pPr>
      <w:r/>
    </w:p>
    <w:p>
      <w:pPr>
        <w:sectPr>
          <w:headerReference w:type="default" r:id="rId15"/>
          <w:pgSz w:w="22536" w:h="31680"/>
          <w:pgMar w:top="1962" w:right="2075" w:bottom="0" w:left="1702" w:header="1327" w:footer="0" w:gutter="0"/>
          <w:cols w:equalWidth="0" w:num="1">
            <w:col w:w="18758" w:space="0"/>
          </w:cols>
        </w:sectPr>
        <w:rPr/>
      </w:pPr>
    </w:p>
    <w:p>
      <w:pPr>
        <w:pStyle w:val="BodyText"/>
        <w:ind w:left="251" w:right="230"/>
        <w:spacing w:before="104" w:line="239" w:lineRule="auto"/>
        <w:jc w:val="both"/>
        <w:rPr>
          <w:sz w:val="50"/>
          <w:szCs w:val="50"/>
        </w:rPr>
      </w:pPr>
      <w:r>
        <w:rPr>
          <w:sz w:val="50"/>
          <w:szCs w:val="50"/>
          <w:spacing w:val="-91"/>
          <w:w w:val="99"/>
        </w:rPr>
        <w:t>近而误。‘诽訾’与‘瞥丑’对文。”《新序·善</w:t>
      </w:r>
      <w:r>
        <w:rPr>
          <w:sz w:val="50"/>
          <w:szCs w:val="50"/>
          <w:spacing w:val="67"/>
        </w:rPr>
        <w:t xml:space="preserve"> </w:t>
      </w:r>
      <w:r>
        <w:rPr>
          <w:sz w:val="50"/>
          <w:szCs w:val="50"/>
          <w:spacing w:val="-65"/>
        </w:rPr>
        <w:t>谋》:“有独知之虑者，必见警于民。”③哭不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53"/>
        </w:rPr>
        <w:t>止。众口愁怨声。《汉书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53"/>
        </w:rPr>
        <w:t>·食货志上》:“犯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令，法至死，制度又不定，吏缘为奸，天下螯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5"/>
        </w:rPr>
        <w:t>警然，陷刑者众。”</w:t>
      </w:r>
    </w:p>
    <w:p>
      <w:pPr>
        <w:pStyle w:val="BodyText"/>
        <w:ind w:firstLine="1267"/>
        <w:spacing w:before="39" w:line="231" w:lineRule="auto"/>
        <w:jc w:val="both"/>
        <w:rPr>
          <w:sz w:val="50"/>
          <w:szCs w:val="50"/>
        </w:rPr>
      </w:pPr>
      <w:r>
        <w:rPr>
          <w:sz w:val="50"/>
          <w:szCs w:val="50"/>
          <w:spacing w:val="-24"/>
        </w:rPr>
        <w:t>(二)ào ④高大的样子。《庄子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24"/>
        </w:rPr>
        <w:t>·德充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</w:rPr>
        <w:t>符》:“警乎大哉，独成其天。”成玄英疏：“螯，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38"/>
        </w:rPr>
        <w:t>高大貌也。”又《大宗师》:“厉乎其似世乎!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60"/>
        </w:rPr>
        <w:t>皆乎其未可制也。”⑥甚。《正字通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0"/>
        </w:rPr>
        <w:t>·</w:t>
      </w:r>
      <w:r>
        <w:rPr>
          <w:sz w:val="50"/>
          <w:szCs w:val="50"/>
          <w:spacing w:val="-214"/>
        </w:rPr>
        <w:t xml:space="preserve"> </w:t>
      </w:r>
      <w:r>
        <w:rPr>
          <w:sz w:val="50"/>
          <w:szCs w:val="50"/>
          <w:spacing w:val="-60"/>
        </w:rPr>
        <w:t>言部》: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1"/>
        </w:rPr>
        <w:t>“警有其意，今楚黄人谓事之甚者曰警。”6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43"/>
        </w:rPr>
        <w:t>通“傲”。骄傲；傲慢。朱骏声《说文通训定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83"/>
        </w:rPr>
        <w:t>声。小部》:“警，段借为傲。”《庄子</w:t>
      </w:r>
      <w:r>
        <w:rPr>
          <w:sz w:val="50"/>
          <w:szCs w:val="50"/>
          <w:spacing w:val="-92"/>
        </w:rPr>
        <w:t xml:space="preserve"> </w:t>
      </w:r>
      <w:r>
        <w:rPr>
          <w:sz w:val="50"/>
          <w:szCs w:val="50"/>
          <w:spacing w:val="-83"/>
        </w:rPr>
        <w:t>·天地》: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87"/>
        <w:spacing w:before="142" w:line="232" w:lineRule="auto"/>
        <w:rPr>
          <w:sz w:val="50"/>
          <w:szCs w:val="50"/>
        </w:rPr>
      </w:pPr>
      <w:r>
        <w:rPr>
          <w:sz w:val="50"/>
          <w:szCs w:val="50"/>
          <w:spacing w:val="-77"/>
        </w:rPr>
        <w:t>“得其所谓，警然不顾。”《新唐书 ·周墀传》: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7"/>
        </w:rPr>
        <w:t>“宿将暴警不循令者，墀命鞭其背。”</w:t>
      </w:r>
    </w:p>
    <w:p>
      <w:pPr>
        <w:pStyle w:val="BodyText"/>
        <w:ind w:left="1510" w:right="60" w:hanging="277"/>
        <w:spacing w:before="86" w:line="227" w:lineRule="auto"/>
        <w:rPr>
          <w:sz w:val="50"/>
          <w:szCs w:val="50"/>
        </w:rPr>
      </w:pPr>
      <w:r>
        <w:rPr>
          <w:sz w:val="50"/>
          <w:szCs w:val="50"/>
          <w:spacing w:val="-27"/>
        </w:rPr>
        <w:t>《说文》:“,四方土可居也。从土，奥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81"/>
          <w:w w:val="98"/>
        </w:rPr>
        <w:t>声。坪，古文填、噢、奥、塞。”</w:t>
      </w:r>
    </w:p>
    <w:p>
      <w:pPr>
        <w:pStyle w:val="BodyText"/>
        <w:ind w:right="27" w:firstLine="1267"/>
        <w:spacing w:before="16" w:line="232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47"/>
        </w:rPr>
        <w:t>ào  </w:t>
      </w:r>
      <w:r>
        <w:rPr>
          <w:sz w:val="50"/>
          <w:szCs w:val="50"/>
          <w:spacing w:val="47"/>
        </w:rPr>
        <w:t>①可以定居的地方。古书多作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</w:rPr>
        <w:t>“噢”,或作“奥”。《玉篇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84"/>
        </w:rPr>
        <w:t>·土部》:“块，四方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之土可居。《夏书》曰：‘四  既宅。”按：今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86"/>
        </w:rPr>
        <w:t>本《书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86"/>
        </w:rPr>
        <w:t>·</w:t>
      </w:r>
      <w:r>
        <w:rPr>
          <w:sz w:val="50"/>
          <w:szCs w:val="50"/>
          <w:spacing w:val="-189"/>
        </w:rPr>
        <w:t xml:space="preserve"> </w:t>
      </w:r>
      <w:r>
        <w:rPr>
          <w:sz w:val="50"/>
          <w:szCs w:val="50"/>
          <w:spacing w:val="-86"/>
        </w:rPr>
        <w:t>禹责》作“噢”;《汉书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86"/>
        </w:rPr>
        <w:t>·地理志上》作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奥。颜师古注：“奥，读曰块。谓土之可居者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35"/>
        </w:rPr>
        <w:t>也。”②靠近水边的地方。《字巢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35"/>
        </w:rPr>
        <w:t>·土部》: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8"/>
        </w:rPr>
        <w:t>“块，地近水涯者。”《正字通·土部》:“块，水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88"/>
        </w:rPr>
        <w:t>厘。”《诗·淇奥》:“瞻彼淇奥，绿竹猗猗。”</w:t>
      </w:r>
    </w:p>
    <w:p>
      <w:pPr>
        <w:spacing w:line="232" w:lineRule="auto"/>
        <w:sectPr>
          <w:type w:val="continuous"/>
          <w:pgSz w:w="22536" w:h="31680"/>
          <w:pgMar w:top="1962" w:right="2075" w:bottom="0" w:left="1702" w:header="1327" w:footer="0" w:gutter="0"/>
          <w:cols w:equalWidth="0" w:num="2" w:sep="1">
            <w:col w:w="9440" w:space="0"/>
            <w:col w:w="9319" w:space="0"/>
          </w:cols>
        </w:sectPr>
        <w:rPr>
          <w:sz w:val="50"/>
          <w:szCs w:val="50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962" w:right="2075" w:bottom="0" w:left="1702" w:header="1327" w:footer="0" w:gutter="0"/>
          <w:cols w:equalWidth="0" w:num="1">
            <w:col w:w="18758" w:space="0"/>
          </w:cols>
        </w:sectPr>
        <w:rPr/>
      </w:pP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9047"/>
        <w:spacing w:before="282" w:line="186" w:lineRule="auto"/>
        <w:rPr>
          <w:rFonts w:ascii="Times New Roman" w:hAnsi="Times New Roman" w:eastAsia="Times New Roman" w:cs="Times New Roman"/>
          <w:sz w:val="98"/>
          <w:szCs w:val="98"/>
        </w:rPr>
      </w:pPr>
      <w:r>
        <w:rPr>
          <w:rFonts w:ascii="Times New Roman" w:hAnsi="Times New Roman" w:eastAsia="Times New Roman" w:cs="Times New Roman"/>
          <w:sz w:val="98"/>
          <w:szCs w:val="98"/>
        </w:rPr>
        <w:t>B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5930744</wp:posOffset>
            </wp:positionH>
            <wp:positionV relativeFrom="paragraph">
              <wp:posOffset>257654</wp:posOffset>
            </wp:positionV>
            <wp:extent cx="10830" cy="14057619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0" cy="1405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37"/>
        <w:spacing w:before="163" w:line="211" w:lineRule="auto"/>
        <w:rPr>
          <w:sz w:val="50"/>
          <w:szCs w:val="50"/>
        </w:rPr>
      </w:pPr>
      <w:r>
        <w:rPr>
          <w:sz w:val="50"/>
          <w:szCs w:val="50"/>
          <w:spacing w:val="-31"/>
        </w:rPr>
        <w:t>帝犯。”</w:t>
      </w:r>
    </w:p>
    <w:p>
      <w:pPr>
        <w:pStyle w:val="BodyText"/>
        <w:ind w:left="9537"/>
        <w:spacing w:line="1202" w:lineRule="exact"/>
        <w:rPr>
          <w:sz w:val="50"/>
          <w:szCs w:val="50"/>
        </w:rPr>
      </w:pPr>
      <w:r>
        <w:pict>
          <v:shape id="_x0000_s46" style="position:absolute;margin-left:216.036pt;margin-top:12.1873pt;mso-position-vertical-relative:text;mso-position-horizontal-relative:text;width:34.45pt;height:44.25pt;z-index:251700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44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8"/>
                      <w:position w:val="4"/>
                    </w:rPr>
                    <w:t>ba</w:t>
                  </w:r>
                </w:p>
              </w:txbxContent>
            </v:textbox>
          </v:shape>
        </w:pict>
      </w:r>
      <w:r>
        <w:rPr>
          <w:sz w:val="84"/>
          <w:szCs w:val="84"/>
          <w:spacing w:val="-50"/>
          <w:position w:val="3"/>
        </w:rPr>
        <w:t>拔(瑙)</w:t>
      </w:r>
      <w:r>
        <w:rPr>
          <w:sz w:val="84"/>
          <w:szCs w:val="84"/>
          <w:spacing w:val="-360"/>
          <w:position w:val="3"/>
        </w:rPr>
        <w:t xml:space="preserve"> </w:t>
      </w:r>
      <w:r>
        <w:ruby>
          <w:rubyPr>
            <w:rubyAlign w:val="left"/>
            <w:hpsRaise w:val="38"/>
            <w:hps w:val="62"/>
            <w:hpsBaseText w:val="59"/>
          </w:rubyPr>
          <w:rt>
            <w:r>
              <w:rPr>
                <w:sz w:val="53"/>
                <w:szCs w:val="53"/>
                <w:w w:val="67"/>
                <w:position w:val="17"/>
              </w:rPr>
              <w:t>《说文</w:t>
            </w:r>
          </w:rt>
          <w:rubyBase>
            <w:r>
              <w:rPr>
                <w:sz w:val="50"/>
                <w:szCs w:val="50"/>
                <w:w w:val="81"/>
                <w:position w:val="-10"/>
              </w:rPr>
              <w:t>之坡</w:t>
            </w:r>
          </w:rubyBase>
        </w:ruby>
      </w:r>
      <w:r>
        <w:rPr>
          <w:sz w:val="50"/>
          <w:szCs w:val="50"/>
          <w:spacing w:val="-52"/>
          <w:w w:val="53"/>
          <w:position w:val="-10"/>
        </w:rPr>
        <w:t>。</w:t>
      </w:r>
      <w:r>
        <w:rPr>
          <w:sz w:val="53"/>
          <w:szCs w:val="53"/>
          <w:spacing w:val="-52"/>
          <w:w w:val="53"/>
          <w:position w:val="56"/>
        </w:rPr>
        <w:t>》</w:t>
      </w:r>
      <w:r>
        <w:rPr>
          <w:sz w:val="50"/>
          <w:szCs w:val="50"/>
          <w:spacing w:val="-52"/>
          <w:w w:val="53"/>
          <w:position w:val="-10"/>
        </w:rPr>
        <w:t>《</w:t>
      </w:r>
      <w:r>
        <w:rPr>
          <w:sz w:val="53"/>
          <w:szCs w:val="53"/>
          <w:spacing w:val="-52"/>
          <w:w w:val="53"/>
          <w:position w:val="56"/>
        </w:rPr>
        <w:t>:</w:t>
      </w:r>
      <w:r>
        <w:rPr>
          <w:sz w:val="50"/>
          <w:szCs w:val="50"/>
          <w:spacing w:val="-52"/>
          <w:w w:val="53"/>
          <w:position w:val="-10"/>
        </w:rPr>
        <w:t>诗</w:t>
      </w:r>
      <w:r>
        <w:rPr>
          <w:sz w:val="53"/>
          <w:szCs w:val="53"/>
          <w:spacing w:val="-52"/>
          <w:w w:val="53"/>
          <w:position w:val="56"/>
        </w:rPr>
        <w:t>“</w:t>
      </w:r>
      <w:r>
        <w:rPr>
          <w:sz w:val="50"/>
          <w:szCs w:val="50"/>
          <w:spacing w:val="-52"/>
          <w:w w:val="53"/>
          <w:position w:val="-10"/>
        </w:rPr>
        <w:t>》</w:t>
      </w:r>
      <w:r>
        <w:rPr>
          <w:sz w:val="53"/>
          <w:szCs w:val="53"/>
          <w:spacing w:val="-52"/>
          <w:w w:val="53"/>
          <w:position w:val="56"/>
        </w:rPr>
        <w:t>坡</w:t>
      </w:r>
      <w:r>
        <w:rPr>
          <w:sz w:val="50"/>
          <w:szCs w:val="50"/>
          <w:spacing w:val="-52"/>
          <w:w w:val="53"/>
          <w:position w:val="-10"/>
        </w:rPr>
        <w:t>曰</w:t>
      </w:r>
      <w:r>
        <w:rPr>
          <w:sz w:val="53"/>
          <w:szCs w:val="53"/>
          <w:spacing w:val="-40"/>
          <w:w w:val="31"/>
          <w:position w:val="56"/>
        </w:rPr>
        <w:t>，</w:t>
      </w:r>
      <w:r>
        <w:rPr>
          <w:sz w:val="50"/>
          <w:szCs w:val="50"/>
          <w:spacing w:val="-40"/>
          <w:w w:val="31"/>
          <w:position w:val="-10"/>
        </w:rPr>
        <w:t>：</w:t>
      </w:r>
      <w:r>
        <w:rPr>
          <w:sz w:val="53"/>
          <w:szCs w:val="53"/>
          <w:spacing w:val="-52"/>
          <w:w w:val="53"/>
          <w:position w:val="56"/>
        </w:rPr>
        <w:t>治</w:t>
      </w:r>
      <w:r>
        <w:rPr>
          <w:sz w:val="53"/>
          <w:szCs w:val="53"/>
          <w:spacing w:val="-240"/>
          <w:position w:val="56"/>
        </w:rPr>
        <w:t xml:space="preserve"> </w:t>
      </w:r>
      <w:r>
        <w:ruby>
          <w:rubyPr>
            <w:rubyAlign w:val="left"/>
            <w:hpsRaise w:val="38"/>
            <w:hps w:val="62"/>
            <w:hpsBaseText w:val="59"/>
          </w:rubyPr>
          <w:rt>
            <w:r>
              <w:rPr>
                <w:sz w:val="53"/>
                <w:szCs w:val="53"/>
                <w:w w:val="77"/>
                <w:position w:val="17"/>
              </w:rPr>
              <w:t>也</w:t>
            </w:r>
          </w:rt>
          <w:rubyBase>
            <w:r>
              <w:rPr>
                <w:sz w:val="50"/>
                <w:szCs w:val="50"/>
                <w:w w:val="55"/>
                <w:position w:val="-10"/>
              </w:rPr>
              <w:t>‘武</w:t>
            </w:r>
          </w:rubyBase>
        </w:ruby>
      </w:r>
      <w:r>
        <w:rPr>
          <w:sz w:val="53"/>
          <w:szCs w:val="53"/>
          <w:spacing w:val="-52"/>
          <w:w w:val="53"/>
          <w:position w:val="56"/>
        </w:rPr>
        <w:t>。</w:t>
      </w:r>
      <w:r>
        <w:rPr>
          <w:sz w:val="50"/>
          <w:szCs w:val="50"/>
          <w:spacing w:val="-52"/>
          <w:w w:val="53"/>
          <w:position w:val="-10"/>
        </w:rPr>
        <w:t>王</w:t>
      </w:r>
      <w:r>
        <w:ruby>
          <w:rubyPr>
            <w:rubyAlign w:val="left"/>
            <w:hpsRaise w:val="38"/>
            <w:hps w:val="62"/>
            <w:hpsBaseText w:val="59"/>
          </w:rubyPr>
          <w:rt>
            <w:r>
              <w:rPr>
                <w:sz w:val="53"/>
                <w:szCs w:val="53"/>
                <w:w w:val="62"/>
                <w:position w:val="17"/>
              </w:rPr>
              <w:t>一</w:t>
            </w:r>
            <w:r>
              <w:rPr>
                <w:sz w:val="53"/>
                <w:szCs w:val="53"/>
                <w:w w:val="82"/>
                <w:position w:val="17"/>
              </w:rPr>
              <w:t>曰</w:t>
            </w:r>
          </w:rt>
          <w:rubyBase>
            <w:r>
              <w:rPr>
                <w:sz w:val="50"/>
                <w:szCs w:val="50"/>
                <w:w w:val="80"/>
                <w:position w:val="-10"/>
              </w:rPr>
              <w:t>载坡</w:t>
            </w:r>
          </w:rubyBase>
        </w:ruby>
      </w:r>
      <w:r>
        <w:rPr>
          <w:sz w:val="53"/>
          <w:szCs w:val="53"/>
          <w:spacing w:val="-52"/>
          <w:w w:val="53"/>
          <w:position w:val="56"/>
        </w:rPr>
        <w:t>面</w:t>
      </w:r>
      <w:r>
        <w:rPr>
          <w:sz w:val="50"/>
          <w:szCs w:val="50"/>
          <w:spacing w:val="-52"/>
          <w:w w:val="53"/>
          <w:position w:val="-10"/>
        </w:rPr>
        <w:t>。</w:t>
      </w:r>
      <w:r>
        <w:rPr>
          <w:sz w:val="53"/>
          <w:szCs w:val="53"/>
          <w:spacing w:val="-52"/>
          <w:w w:val="53"/>
          <w:position w:val="56"/>
        </w:rPr>
        <w:t>土</w:t>
      </w:r>
      <w:r>
        <w:rPr>
          <w:sz w:val="50"/>
          <w:szCs w:val="50"/>
          <w:spacing w:val="-52"/>
          <w:w w:val="53"/>
          <w:position w:val="-10"/>
        </w:rPr>
        <w:t>’</w:t>
      </w:r>
      <w:r>
        <w:rPr>
          <w:sz w:val="50"/>
          <w:szCs w:val="50"/>
          <w:position w:val="9"/>
        </w:rPr>
        <w:drawing>
          <wp:inline distT="0" distB="0" distL="0" distR="0">
            <wp:extent cx="276623" cy="596467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623" cy="5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537"/>
        <w:spacing w:before="110" w:line="221" w:lineRule="auto"/>
        <w:rPr>
          <w:sz w:val="50"/>
          <w:szCs w:val="50"/>
        </w:rPr>
      </w:pPr>
      <w:r>
        <w:rPr>
          <w:sz w:val="50"/>
          <w:szCs w:val="50"/>
          <w:spacing w:val="-50"/>
        </w:rPr>
        <w:t>曰尘貌。从土，友声。”</w:t>
      </w:r>
    </w:p>
    <w:p>
      <w:pPr>
        <w:pStyle w:val="BodyText"/>
        <w:ind w:left="9283" w:firstLine="1225"/>
        <w:spacing w:before="25" w:line="236" w:lineRule="auto"/>
        <w:tabs>
          <w:tab w:val="left" w:pos="9537"/>
        </w:tabs>
        <w:rPr>
          <w:sz w:val="50"/>
          <w:szCs w:val="50"/>
        </w:rPr>
      </w:pPr>
      <w:r>
        <w:pict>
          <v:shape id="_x0000_s48" style="position:absolute;margin-left:-0.569748pt;margin-top:11.0069pt;mso-position-vertical-relative:text;mso-position-horizontal-relative:text;width:473.3pt;height:526.5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/>
                    <w:spacing w:before="21" w:line="219" w:lineRule="auto"/>
                    <w:rPr>
                      <w:sz w:val="84"/>
                      <w:szCs w:val="84"/>
                    </w:rPr>
                  </w:pPr>
                  <w:r>
                    <w:rPr>
                      <w:sz w:val="84"/>
                      <w:szCs w:val="84"/>
                    </w:rPr>
                    <w:t>靶</w:t>
                  </w:r>
                </w:p>
                <w:p>
                  <w:pPr>
                    <w:pStyle w:val="BodyText"/>
                    <w:ind w:left="20" w:right="20" w:firstLine="1174"/>
                    <w:spacing w:before="141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9"/>
                    </w:rPr>
                    <w:t>bā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3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①经过加工的大块干肉。《新五代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史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</w:t>
                  </w:r>
                  <w:r>
                    <w:rPr>
                      <w:sz w:val="49"/>
                      <w:szCs w:val="49"/>
                      <w:spacing w:val="-1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四夷附录》:“耶律德光卒，契丹剖其腹，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实以盐，载之而走，晋人谓之‘帝犯’。”《集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韵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·麻韵》:“翔，腊属。”《水浒全传》—一回：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“将精肉片为把子，肥肉煎油点灯。”厉鹗《辽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史拾遗》卷二四：“亦密赐羊翔十枚。”泛指干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3"/>
                    </w:rPr>
                    <w:t>制食品。杨万里《初食太原生蒲萄时十二月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"/>
                    </w:rPr>
                    <w:t>二日》:“淮北葡萄十月熟，纵可作靶也无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7"/>
                    </w:rPr>
                    <w:t>肉。”②一种珍贵的羊。王士旗《花草蒙拾</w:t>
                  </w:r>
                  <w:r>
                    <w:rPr>
                      <w:sz w:val="49"/>
                      <w:szCs w:val="49"/>
                      <w:spacing w:val="-48"/>
                    </w:rPr>
                    <w:t>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“诗：‘玉角靶与朱鬣马’之类，殊堕狐穴。”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《红楼梦》四九回：“薛宝钗穿一件莲青斗纹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"/>
                    </w:rPr>
                    <w:t>锦上添花洋线番靶番丝的鹤氅。”</w:t>
                  </w:r>
                </w:p>
                <w:p>
                  <w:pPr>
                    <w:pStyle w:val="BodyText"/>
                    <w:ind w:left="2424"/>
                    <w:spacing w:before="158" w:line="214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spacing w:val="35"/>
                    </w:rPr>
                    <w:t>《说文》:“犯，牝豕也。从豕，巴</w:t>
                  </w:r>
                </w:p>
                <w:p>
                  <w:pPr>
                    <w:pStyle w:val="BodyText"/>
                    <w:ind w:right="11"/>
                    <w:spacing w:before="3" w:line="203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b/>
                      <w:bCs/>
                      <w:spacing w:val="-33"/>
                    </w:rPr>
                    <w:t>犯(</w:t>
                  </w:r>
                  <w:r>
                    <w:rPr>
                      <w:sz w:val="88"/>
                      <w:szCs w:val="88"/>
                      <w:spacing w:val="-100"/>
                      <w:w w:val="68"/>
                    </w:rPr>
                    <w:t>犯)声。</w:t>
                  </w:r>
                  <w:r>
                    <w:rPr>
                      <w:sz w:val="88"/>
                      <w:szCs w:val="88"/>
                      <w:spacing w:val="-58"/>
                      <w:w w:val="60"/>
                    </w:rPr>
                    <w:t>一</w:t>
                  </w:r>
                  <w:r>
                    <w:rPr>
                      <w:sz w:val="88"/>
                      <w:szCs w:val="88"/>
                      <w:spacing w:val="-99"/>
                      <w:w w:val="68"/>
                    </w:rPr>
                    <w:t>日</w:t>
                  </w:r>
                  <w:r>
                    <w:rPr>
                      <w:sz w:val="88"/>
                      <w:szCs w:val="88"/>
                      <w:spacing w:val="-58"/>
                      <w:w w:val="60"/>
                    </w:rPr>
                    <w:t>一</w:t>
                  </w:r>
                  <w:r>
                    <w:rPr>
                      <w:sz w:val="88"/>
                      <w:szCs w:val="88"/>
                      <w:spacing w:val="-99"/>
                      <w:w w:val="68"/>
                    </w:rPr>
                    <w:t>岁</w:t>
                  </w:r>
                  <w:r>
                    <w:rPr>
                      <w:sz w:val="39"/>
                      <w:szCs w:val="39"/>
                      <w:spacing w:val="-99"/>
                      <w:w w:val="68"/>
                      <w:position w:val="-49"/>
                    </w:rPr>
                    <w:t>·</w:t>
                  </w:r>
                  <w:r>
                    <w:rPr>
                      <w:sz w:val="88"/>
                      <w:szCs w:val="88"/>
                      <w:spacing w:val="-99"/>
                      <w:w w:val="68"/>
                    </w:rPr>
                    <w:t>能相把释也。《</w:t>
                  </w:r>
                  <w:r>
                    <w:rPr>
                      <w:sz w:val="88"/>
                      <w:szCs w:val="88"/>
                      <w:spacing w:val="-50"/>
                      <w:w w:val="68"/>
                    </w:rPr>
                    <w:t>诗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6"/>
        </w:rPr>
        <w:t>bà ①同“壤”。也作“垡”。耕地翻土。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22"/>
        </w:rPr>
        <w:t>初翻起来的土块。王筠句读：“谓治田也。”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83"/>
        </w:rPr>
        <w:t>《集韵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83"/>
        </w:rPr>
        <w:t>·末韵》:“城，发土也。或从发。”</w:t>
      </w:r>
      <w:r>
        <w:rPr>
          <w:sz w:val="50"/>
          <w:szCs w:val="50"/>
          <w:spacing w:val="-84"/>
        </w:rPr>
        <w:t>朱骏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5"/>
        </w:rPr>
        <w:t>声通训定声：“今苏俗有所谓草皮泥者，筑坟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7"/>
        </w:rPr>
        <w:t>用以起家。以雷取之，一重为一由(块),形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如土整(jī),惟不刚坚耳。”《集韵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9"/>
        </w:rPr>
        <w:t>·月韵》: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22"/>
        </w:rPr>
        <w:t>“垡，耕起土也。通作坡。”②尘貌。段注：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82"/>
          <w:w w:val="98"/>
        </w:rPr>
        <w:t>“拔之言，蓬勃也。”王筠句读：“《广雅》:‘坡，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75"/>
        </w:rPr>
        <w:t>尘也。’《博物志》:‘吴人谓尘土为坡块。”③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75"/>
        </w:rPr>
        <w:t>地名。《广韵·月韵》:“拔，地名。”④通“施</w:t>
      </w:r>
      <w:r>
        <w:rPr>
          <w:sz w:val="50"/>
          <w:szCs w:val="50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50"/>
          <w:szCs w:val="50"/>
        </w:rPr>
        <w:tab/>
      </w:r>
      <w:r>
        <w:rPr>
          <w:rFonts w:ascii="Times New Roman" w:hAnsi="Times New Roman" w:eastAsia="Times New Roman" w:cs="Times New Roman"/>
          <w:sz w:val="50"/>
          <w:szCs w:val="50"/>
          <w:spacing w:val="-46"/>
        </w:rPr>
        <w:t>(pèi)”</w:t>
      </w:r>
      <w:r>
        <w:rPr>
          <w:rFonts w:ascii="Times New Roman" w:hAnsi="Times New Roman" w:eastAsia="Times New Roman" w:cs="Times New Roman"/>
          <w:sz w:val="50"/>
          <w:szCs w:val="50"/>
          <w:spacing w:val="-49"/>
        </w:rPr>
        <w:t xml:space="preserve"> </w:t>
      </w:r>
      <w:r>
        <w:rPr>
          <w:sz w:val="50"/>
          <w:szCs w:val="50"/>
          <w:spacing w:val="-46"/>
        </w:rPr>
        <w:t>。旗。段注：“《商颂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46"/>
        </w:rPr>
        <w:t>·长发》文。今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1"/>
          <w:w w:val="92"/>
        </w:rPr>
        <w:t>《诗》作‘施’。《传》曰：‘施，旗也。’按：《毛</w:t>
      </w:r>
      <w:r>
        <w:rPr>
          <w:sz w:val="50"/>
          <w:szCs w:val="50"/>
          <w:spacing w:val="18"/>
        </w:rPr>
        <w:t xml:space="preserve">  </w:t>
      </w:r>
      <w:r>
        <w:rPr>
          <w:sz w:val="50"/>
          <w:szCs w:val="50"/>
          <w:spacing w:val="-55"/>
        </w:rPr>
        <w:t>诗》当本作‘拔’。谓拔即施之同音段借也。”</w:t>
      </w:r>
    </w:p>
    <w:p>
      <w:pPr>
        <w:pStyle w:val="BodyText"/>
        <w:spacing w:before="4" w:line="180" w:lineRule="auto"/>
        <w:jc w:val="right"/>
        <w:rPr>
          <w:sz w:val="130"/>
          <w:szCs w:val="130"/>
        </w:rPr>
      </w:pPr>
      <w:r>
        <w:rPr>
          <w:sz w:val="130"/>
          <w:szCs w:val="130"/>
          <w:spacing w:val="-71"/>
          <w:w w:val="45"/>
        </w:rPr>
        <w:t>芨章枯引艺之，而发</w:t>
      </w:r>
      <w:r>
        <w:rPr>
          <w:sz w:val="130"/>
          <w:szCs w:val="130"/>
          <w:spacing w:val="-70"/>
          <w:w w:val="45"/>
        </w:rPr>
        <w:t>土为拨，故谓之</w:t>
      </w:r>
      <w:r>
        <w:rPr>
          <w:sz w:val="130"/>
          <w:szCs w:val="130"/>
          <w:spacing w:val="-61"/>
          <w:w w:val="45"/>
        </w:rPr>
        <w:t>复</w:t>
      </w:r>
    </w:p>
    <w:p>
      <w:pPr>
        <w:pStyle w:val="BodyText"/>
        <w:ind w:left="9537"/>
        <w:spacing w:before="1" w:line="204" w:lineRule="auto"/>
        <w:rPr>
          <w:sz w:val="49"/>
          <w:szCs w:val="49"/>
        </w:rPr>
      </w:pPr>
      <w:r>
        <w:rPr>
          <w:sz w:val="49"/>
          <w:szCs w:val="49"/>
          <w:spacing w:val="-21"/>
        </w:rPr>
        <w:t>一曰草之白华为菱。”</w:t>
      </w:r>
    </w:p>
    <w:p>
      <w:pPr>
        <w:pStyle w:val="BodyText"/>
        <w:ind w:left="9283" w:right="235" w:firstLine="1320"/>
        <w:spacing w:before="31" w:line="229" w:lineRule="auto"/>
        <w:jc w:val="both"/>
        <w:rPr>
          <w:sz w:val="50"/>
          <w:szCs w:val="50"/>
        </w:rPr>
      </w:pPr>
      <w:r>
        <w:pict>
          <v:shape id="_x0000_s50" style="position:absolute;margin-left:-1pt;margin-top:9.35059pt;mso-position-vertical-relative:text;mso-position-horizontal-relative:text;width:478.8pt;height:464.25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3"/>
                    <w:spacing w:before="20" w:line="222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spacing w:val="-25"/>
                    </w:rPr>
                    <w:t>曰：‘一发五犯’。”《尔雅  释兽》:“豕牝犯”。</w:t>
                  </w:r>
                </w:p>
                <w:p>
                  <w:pPr>
                    <w:pStyle w:val="BodyText"/>
                    <w:ind w:left="20" w:right="20" w:firstLine="1234"/>
                    <w:spacing w:before="92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2"/>
                    </w:rPr>
                    <w:t>bā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①母猪。《尔雅翼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·释兽六》:“犯，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牝豕之小者，故又谓之小犯。”《诗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·驺虞》: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5"/>
                    </w:rPr>
                    <w:t>“彼茁者葭(jiā)(音jiā,初生的芦苇。),壹发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3"/>
                    </w:rPr>
                    <w:t>五犯。”毛传：“豕牝曰犯。”又《小雅·吉日</w:t>
                  </w:r>
                  <w:r>
                    <w:rPr>
                      <w:sz w:val="50"/>
                      <w:szCs w:val="50"/>
                      <w:spacing w:val="-94"/>
                    </w:rPr>
                    <w:t>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5"/>
                    </w:rPr>
                    <w:t>“发彼小犯。”②一岁的猪(二年的猪)。又指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一岁兽。《礼记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·射义》:“驺虞者，乐官备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  <w:w w:val="95"/>
                    </w:rPr>
                    <w:t>也。”汉郑玄注：“谓《驺虞》曰‘壹发五犯’,喻</w:t>
                  </w:r>
                  <w:r>
                    <w:rPr>
                      <w:sz w:val="50"/>
                      <w:szCs w:val="50"/>
                      <w:spacing w:val="2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6"/>
                    </w:rPr>
                    <w:t>得贤者多也。”陆德明释文：“兽一岁曰犯。”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《周礼</w:t>
                  </w:r>
                  <w:r>
                    <w:rPr>
                      <w:sz w:val="50"/>
                      <w:szCs w:val="50"/>
                      <w:spacing w:val="-3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·夏官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·大司马》:“大兽公之，小禽私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6"/>
                    </w:rPr>
                    <w:t>之。”郑玄注引郑众曰：“一岁曰猴，二岁为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犯。”③古代渔阳称大猪为犯。《太平御览》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卷九O 三引何承天《巢文》:“渔阳以大猪为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6"/>
                    </w:rPr>
                    <w:t>犯”。①同“把”,干肉。魏源《题〈东丹王射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4"/>
                    </w:rPr>
                    <w:t>鹿图&gt;》:“宁作东丹李赞华，肯似盐车载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0"/>
        </w:rPr>
        <w:t>(一)bà ①草木根。《方言》卷三：</w:t>
      </w:r>
      <w:r>
        <w:rPr>
          <w:rFonts w:ascii="SimHei" w:hAnsi="SimHei" w:eastAsia="SimHei" w:cs="SimHei"/>
          <w:sz w:val="50"/>
          <w:szCs w:val="50"/>
          <w:spacing w:val="-60"/>
        </w:rPr>
        <w:t>“芸，</w:t>
      </w:r>
      <w:r>
        <w:rPr>
          <w:rFonts w:ascii="SimHei" w:hAnsi="SimHei" w:eastAsia="SimHei" w:cs="SimHei"/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1"/>
        </w:rPr>
        <w:t>根也。东齐或曰芳。”《淮南子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1"/>
        </w:rPr>
        <w:t>·坠形》:“凡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2"/>
        </w:rPr>
        <w:t>浮生不根麦者生于萍藻。”沈括《梦溪笔谈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2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杂志二》:“大蓟芳如车盖。”鲁迅《坟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3"/>
        </w:rPr>
        <w:t>·文化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2"/>
        </w:rPr>
        <w:t>偏至论》:“如流水之必自原源，卉木之茁于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5"/>
        </w:rPr>
        <w:t>根菱。”②在草间住宿。《诗·甘棠》:“勿剪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76"/>
          <w:w w:val="98"/>
        </w:rPr>
        <w:t>勿伐，召伯所芳。”毛传：“芳，草舍也。”陆德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73"/>
          <w:w w:val="94"/>
        </w:rPr>
        <w:t>明释文：“菱，《说文》作废。”孔颖达疏：“《周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65"/>
          <w:w w:val="98"/>
        </w:rPr>
        <w:t>礼》‘仲夏教芳舍'注云：‘舍，草止也，军有草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47"/>
        </w:rPr>
        <w:t>止之法。然则芳者，草也，草中止舍，故云芳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63"/>
        </w:rPr>
        <w:t>舍。”③拔除。《齐民要术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63"/>
        </w:rPr>
        <w:t>·种谷》:“区中草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5"/>
        </w:rPr>
        <w:t>生，芨之；区间草，以利划</w:t>
      </w:r>
      <w:r>
        <w:rPr>
          <w:rFonts w:ascii="Times New Roman" w:hAnsi="Times New Roman" w:eastAsia="Times New Roman" w:cs="Times New Roman"/>
          <w:sz w:val="50"/>
          <w:szCs w:val="50"/>
          <w:spacing w:val="-55"/>
        </w:rPr>
        <w:t>(chǎn)</w:t>
      </w:r>
      <w:r>
        <w:rPr>
          <w:rFonts w:ascii="Times New Roman" w:hAnsi="Times New Roman" w:eastAsia="Times New Roman" w:cs="Times New Roman"/>
          <w:sz w:val="50"/>
          <w:szCs w:val="50"/>
          <w:spacing w:val="44"/>
        </w:rPr>
        <w:t xml:space="preserve"> </w:t>
      </w:r>
      <w:r>
        <w:rPr>
          <w:sz w:val="50"/>
          <w:szCs w:val="50"/>
          <w:spacing w:val="-55"/>
        </w:rPr>
        <w:t>之。”①用同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7"/>
        </w:rPr>
        <w:t>“跋</w:t>
      </w:r>
      <w:r>
        <w:rPr>
          <w:rFonts w:ascii="Times New Roman" w:hAnsi="Times New Roman" w:eastAsia="Times New Roman" w:cs="Times New Roman"/>
          <w:sz w:val="50"/>
          <w:szCs w:val="50"/>
          <w:spacing w:val="-27"/>
        </w:rPr>
        <w:t>(bá)”</w:t>
      </w:r>
      <w:r>
        <w:rPr>
          <w:sz w:val="50"/>
          <w:szCs w:val="50"/>
          <w:spacing w:val="-27"/>
        </w:rPr>
        <w:t>。登山。《资治通鉴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27"/>
        </w:rPr>
        <w:t>·后周世宗显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"/>
        </w:rPr>
        <w:t>德四年》:“士卒乘胜气菱涉争进，皆忘其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84"/>
        </w:rPr>
        <w:t>劳。”胡三省注：“草行为涉。”●木名。《山海</w:t>
      </w:r>
    </w:p>
    <w:p>
      <w:pPr>
        <w:spacing w:line="229" w:lineRule="auto"/>
        <w:sectPr>
          <w:headerReference w:type="default" r:id="rId16"/>
          <w:pgSz w:w="22741" w:h="31681"/>
          <w:pgMar w:top="1744" w:right="1686" w:bottom="0" w:left="2206" w:header="1117" w:footer="0" w:gutter="0"/>
        </w:sectPr>
        <w:rPr>
          <w:sz w:val="50"/>
          <w:szCs w:val="50"/>
        </w:rPr>
      </w:pPr>
    </w:p>
    <w:p>
      <w:pPr>
        <w:spacing w:line="321" w:lineRule="auto"/>
        <w:rPr>
          <w:rFonts w:ascii="Arial"/>
          <w:sz w:val="21"/>
        </w:rPr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5966578</wp:posOffset>
            </wp:positionH>
            <wp:positionV relativeFrom="paragraph">
              <wp:posOffset>253872</wp:posOffset>
            </wp:positionV>
            <wp:extent cx="10953" cy="17352348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3" cy="1735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9" w:firstLine="241"/>
        <w:spacing w:before="156" w:line="239" w:lineRule="auto"/>
        <w:rPr/>
      </w:pPr>
      <w:r>
        <w:pict>
          <v:shape id="_x0000_s52" style="position:absolute;margin-left:-0.137939pt;margin-top:11.6209pt;mso-position-vertical-relative:text;mso-position-horizontal-relative:text;width:468.4pt;height:404.25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1"/>
                    <w:spacing w:before="21" w:line="229" w:lineRule="auto"/>
                    <w:jc w:val="both"/>
                    <w:rPr/>
                  </w:pPr>
                  <w:r>
                    <w:rPr>
                      <w:spacing w:val="-34"/>
                    </w:rPr>
                    <w:t>经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4"/>
                    </w:rPr>
                    <w:t>·</w:t>
                  </w:r>
                  <w:r>
                    <w:rPr>
                      <w:spacing w:val="-180"/>
                    </w:rPr>
                    <w:t xml:space="preserve"> </w:t>
                  </w:r>
                  <w:r>
                    <w:rPr>
                      <w:spacing w:val="-34"/>
                    </w:rPr>
                    <w:t>中山经》:“有木焉，其状如樗(chū),其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叶如桐而荚实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3"/>
                    </w:rPr>
                    <w:t>·其名曰菱，可以毒鱼。”6姓。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</w:rPr>
                    <w:t>《万姓统谱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77"/>
                    </w:rPr>
                    <w:t>·勿韵》:“菱，见《姓苑》。”</w:t>
                  </w:r>
                </w:p>
                <w:p>
                  <w:pPr>
                    <w:pStyle w:val="BodyText"/>
                    <w:ind w:left="261" w:right="193" w:firstLine="991"/>
                    <w:spacing w:before="78" w:line="238" w:lineRule="auto"/>
                    <w:rPr/>
                  </w:pPr>
                  <w:r>
                    <w:rPr>
                      <w:spacing w:val="-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bèi  </w:t>
                  </w:r>
                  <w:r>
                    <w:rPr>
                      <w:spacing w:val="-7"/>
                    </w:rPr>
                    <w:t>⑦草名。白色的凌霄花。《尔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9"/>
                    </w:rPr>
                    <w:t>雅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9"/>
                    </w:rPr>
                    <w:t>·释草》:“苕，陵苕：黄华，票(biāo);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9"/>
                    </w:rPr>
                    <w:t>白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华，菱。”郭璞注：“苕华色异，名亦不同。”8</w:t>
                  </w:r>
                  <w:r>
                    <w:rPr/>
                    <w:t xml:space="preserve"> </w:t>
                  </w:r>
                  <w:r>
                    <w:rPr/>
                    <w:t>迭用形容：翩翩飞翔的样子。《楚辞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rPr/>
                    <w:t>·</w:t>
                  </w:r>
                  <w:r>
                    <w:rPr>
                      <w:spacing w:val="-197"/>
                    </w:rPr>
                    <w:t xml:space="preserve"> </w:t>
                  </w:r>
                  <w:r>
                    <w:rPr/>
                    <w:t>九 </w:t>
                  </w:r>
                  <w:r>
                    <w:rPr>
                      <w:spacing w:val="-43"/>
                    </w:rPr>
                    <w:t>辩》:“左朱雀之菱芨兮，右苍龙之跃跃。”</w:t>
                  </w:r>
                </w:p>
                <w:p>
                  <w:pPr>
                    <w:pStyle w:val="BodyText"/>
                    <w:ind w:left="261" w:right="244" w:firstLine="991"/>
                    <w:spacing w:before="51" w:line="232" w:lineRule="auto"/>
                    <w:rPr/>
                  </w:pPr>
                  <w:r>
                    <w:rPr>
                      <w:spacing w:val="-24"/>
                    </w:rPr>
                    <w:t>(三)fèi ⑨竹苇等制的粗索。《集韵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24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废韵》:“菱，竹苇组也。”</w:t>
                  </w:r>
                </w:p>
                <w:p>
                  <w:pPr>
                    <w:pStyle w:val="BodyText"/>
                    <w:ind w:left="261"/>
                    <w:spacing w:before="146" w:line="201" w:lineRule="auto"/>
                    <w:rPr/>
                  </w:pPr>
                  <w:r>
                    <w:rPr>
                      <w:sz w:val="94"/>
                      <w:szCs w:val="94"/>
                      <w:spacing w:val="-17"/>
                      <w:position w:val="16"/>
                    </w:rPr>
                    <w:t>版</w:t>
                  </w:r>
                  <w:r>
                    <w:rPr>
                      <w:sz w:val="94"/>
                      <w:szCs w:val="94"/>
                      <w:spacing w:val="12"/>
                      <w:position w:val="16"/>
                    </w:rPr>
                    <w:t xml:space="preserve">               </w:t>
                  </w:r>
                  <w:r>
                    <w:rPr>
                      <w:spacing w:val="-17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53"/>
        </w:rPr>
        <w:t>的鬼怪，旱鬼。《诗</w:t>
      </w:r>
      <w:r>
        <w:rPr>
          <w:spacing w:val="-66"/>
        </w:rPr>
        <w:t xml:space="preserve"> </w:t>
      </w:r>
      <w:r>
        <w:rPr>
          <w:spacing w:val="-53"/>
        </w:rPr>
        <w:t>·云汉》:“早魅为虐，如</w:t>
      </w:r>
      <w:r>
        <w:rPr/>
        <w:t xml:space="preserve">  </w:t>
      </w:r>
      <w:r>
        <w:rPr>
          <w:spacing w:val="-46"/>
        </w:rPr>
        <w:t>恢如焚。”毛传：“魅，旱神也。”孔颖达疏引</w:t>
      </w:r>
      <w:r>
        <w:rPr>
          <w:spacing w:val="8"/>
        </w:rPr>
        <w:t xml:space="preserve">  </w:t>
      </w:r>
      <w:r>
        <w:rPr>
          <w:spacing w:val="-49"/>
        </w:rPr>
        <w:t>《神异经》曰：南方有人，长二二尺，袒身而目</w:t>
      </w:r>
      <w:r>
        <w:rPr>
          <w:spacing w:val="2"/>
        </w:rPr>
        <w:t xml:space="preserve">   </w:t>
      </w:r>
      <w:r>
        <w:rPr>
          <w:spacing w:val="-25"/>
        </w:rPr>
        <w:t>在顶上，行走如风，名曰魅，所见之国大旱。”</w:t>
      </w:r>
      <w:r>
        <w:rPr>
          <w:spacing w:val="6"/>
        </w:rPr>
        <w:t xml:space="preserve"> </w:t>
      </w:r>
      <w:r>
        <w:rPr>
          <w:spacing w:val="-35"/>
        </w:rPr>
        <w:t>苏辙《冬至雪》:“旱久魅不死，连阴未成雪。”</w:t>
      </w:r>
      <w:r>
        <w:rPr>
          <w:spacing w:val="11"/>
        </w:rPr>
        <w:t xml:space="preserve"> </w:t>
      </w:r>
      <w:r>
        <w:rPr>
          <w:spacing w:val="-30"/>
        </w:rPr>
        <w:t>②鬼妇。《篇海类编</w:t>
      </w:r>
      <w:r>
        <w:rPr>
          <w:spacing w:val="-59"/>
        </w:rPr>
        <w:t xml:space="preserve"> </w:t>
      </w:r>
      <w:r>
        <w:rPr>
          <w:spacing w:val="-30"/>
        </w:rPr>
        <w:t>·人物类</w:t>
      </w:r>
      <w:r>
        <w:rPr>
          <w:spacing w:val="-70"/>
        </w:rPr>
        <w:t xml:space="preserve"> </w:t>
      </w:r>
      <w:r>
        <w:rPr>
          <w:spacing w:val="-30"/>
        </w:rPr>
        <w:t>·鬼部》:“魅，</w:t>
      </w:r>
      <w:r>
        <w:rPr/>
        <w:t xml:space="preserve"> </w:t>
      </w:r>
      <w:r>
        <w:rPr>
          <w:spacing w:val="20"/>
        </w:rPr>
        <w:t>鬼妇。”</w:t>
      </w:r>
    </w:p>
    <w:p>
      <w:pPr>
        <w:pStyle w:val="BodyText"/>
        <w:ind w:left="9631"/>
        <w:spacing w:before="379" w:line="211" w:lineRule="auto"/>
        <w:rPr>
          <w:sz w:val="77"/>
          <w:szCs w:val="77"/>
        </w:rPr>
      </w:pPr>
      <w:r>
        <w:rPr>
          <w:sz w:val="77"/>
          <w:szCs w:val="77"/>
          <w:b/>
          <w:bCs/>
          <w:spacing w:val="-75"/>
          <w:w w:val="96"/>
        </w:rPr>
        <w:t>程</w:t>
      </w:r>
      <w:r>
        <w:rPr>
          <w:sz w:val="77"/>
          <w:szCs w:val="77"/>
          <w:spacing w:val="-75"/>
          <w:w w:val="96"/>
        </w:rPr>
        <w:t>(程、杷)</w:t>
      </w:r>
    </w:p>
    <w:p>
      <w:pPr>
        <w:pStyle w:val="BodyText"/>
        <w:ind w:left="9379" w:right="379" w:firstLine="1198"/>
        <w:spacing w:before="4" w:line="245" w:lineRule="auto"/>
        <w:jc w:val="both"/>
        <w:rPr/>
      </w:pPr>
      <w:r>
        <w:pict>
          <v:shape id="_x0000_s54" style="position:absolute;margin-left:-1pt;margin-top:101.732pt;mso-position-vertical-relative:text;mso-position-horizontal-relative:text;width:473.15pt;height:985.95pt;z-index:25171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8" w:right="261" w:firstLine="991"/>
                    <w:spacing w:before="21" w:line="239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bà  </w:t>
                  </w:r>
                  <w:r>
                    <w:rPr>
                      <w:spacing w:val="-2"/>
                    </w:rPr>
                    <w:t>①入体大腿上的细毛。《玉篇</w:t>
                  </w:r>
                  <w:r>
                    <w:rPr>
                      <w:spacing w:val="36"/>
                    </w:rPr>
                    <w:t xml:space="preserve">  </w:t>
                  </w:r>
                  <w:r>
                    <w:rPr>
                      <w:spacing w:val="-2"/>
                    </w:rPr>
                    <w:t>肉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91"/>
                    </w:rPr>
                    <w:t>部》:“服，股上小毛。”《集韵·末韵》:“服，肤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7"/>
                    </w:rPr>
                    <w:t>毳</w:t>
                  </w:r>
                  <w:r>
                    <w:rPr>
                      <w:rFonts w:ascii="Times New Roman" w:hAnsi="Times New Roman" w:eastAsia="Times New Roman" w:cs="Times New Roman"/>
                      <w:spacing w:val="-67"/>
                    </w:rPr>
                    <w:t>(cuì)</w:t>
                  </w:r>
                  <w:r>
                    <w:rPr>
                      <w:rFonts w:ascii="Times New Roman" w:hAnsi="Times New Roman" w:eastAsia="Times New Roman" w:cs="Times New Roman"/>
                      <w:spacing w:val="65"/>
                    </w:rPr>
                    <w:t xml:space="preserve"> </w:t>
                  </w:r>
                  <w:r>
                    <w:rPr>
                      <w:spacing w:val="-67"/>
                    </w:rPr>
                    <w:t>毛。”《庄子</w:t>
                  </w:r>
                  <w:r>
                    <w:rPr>
                      <w:spacing w:val="-89"/>
                    </w:rPr>
                    <w:t xml:space="preserve"> </w:t>
                  </w:r>
                  <w:r>
                    <w:rPr>
                      <w:spacing w:val="-67"/>
                    </w:rPr>
                    <w:t>·天下》:“(禹)腓无服，胫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无毛。”《史记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7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57"/>
                    </w:rPr>
                    <w:t>司马相如传》:“心烦于虑而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身亲其劳，躬胝无服，肤不生毛。”司马贞索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7"/>
                    </w:rPr>
                    <w:t>隐引韦昭曰：“版，其中小毛也。”②洁白的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73"/>
                    </w:rPr>
                    <w:t>肉。《集韵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73"/>
                    </w:rPr>
                    <w:t>·本韵》:“服，白肉也。”《庄子</w:t>
                  </w:r>
                </w:p>
                <w:p>
                  <w:pPr>
                    <w:pStyle w:val="BodyText"/>
                    <w:ind w:left="278" w:right="322"/>
                    <w:spacing w:before="59" w:line="237" w:lineRule="auto"/>
                    <w:rPr/>
                  </w:pPr>
                  <w:r>
                    <w:rPr>
                      <w:spacing w:val="-68"/>
                    </w:rPr>
                    <w:t>在有》:“尧、舜于是乎股无服，胫无毛。”成玄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83"/>
                      <w:w w:val="99"/>
                    </w:rPr>
                    <w:t>英疏：“股，白肉也。”又《天下》:“腓无服，胫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rPr>
                      <w:spacing w:val="-38"/>
                    </w:rPr>
                    <w:t>无毛。”成玄英疏：“形容毁悴，遂使腓股无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5"/>
                    </w:rPr>
                    <w:t>肉，膝胫无毛。”</w:t>
                  </w:r>
                </w:p>
                <w:p>
                  <w:pPr>
                    <w:pStyle w:val="BodyText"/>
                    <w:ind w:left="278"/>
                    <w:spacing w:before="195" w:line="221" w:lineRule="auto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</w:rPr>
                    <w:t>跋</w:t>
                  </w:r>
                </w:p>
                <w:p>
                  <w:pPr>
                    <w:pStyle w:val="BodyText"/>
                    <w:ind w:left="278" w:right="238" w:firstLine="1060"/>
                    <w:spacing w:before="106" w:line="242" w:lineRule="auto"/>
                    <w:jc w:val="both"/>
                    <w:rPr/>
                  </w:pPr>
                  <w:r>
                    <w:rPr>
                      <w:spacing w:val="-23"/>
                    </w:rPr>
                    <w:t>(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23"/>
                    </w:rPr>
                    <w:t>一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23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3"/>
                    </w:rPr>
                    <w:t>bá</w:t>
                  </w:r>
                  <w:r>
                    <w:rPr>
                      <w:rFonts w:ascii="Times New Roman" w:hAnsi="Times New Roman" w:eastAsia="Times New Roman" w:cs="Times New Roman"/>
                      <w:spacing w:val="34"/>
                    </w:rPr>
                    <w:t xml:space="preserve">  </w:t>
                  </w:r>
                  <w:r>
                    <w:rPr>
                      <w:spacing w:val="-23"/>
                    </w:rPr>
                    <w:t>①舵</w:t>
                  </w:r>
                  <w:r>
                    <w:rPr>
                      <w:rFonts w:ascii="Times New Roman" w:hAnsi="Times New Roman" w:eastAsia="Times New Roman" w:cs="Times New Roman"/>
                      <w:spacing w:val="-23"/>
                    </w:rPr>
                    <w:t>(tuó)</w:t>
                  </w:r>
                  <w:r>
                    <w:rPr>
                      <w:rFonts w:ascii="Times New Roman" w:hAnsi="Times New Roman" w:eastAsia="Times New Roman" w:cs="Times New Roman"/>
                      <w:spacing w:val="101"/>
                    </w:rPr>
                    <w:t xml:space="preserve"> </w:t>
                  </w:r>
                  <w:r>
                    <w:rPr>
                      <w:spacing w:val="-23"/>
                    </w:rPr>
                    <w:t>殿：兽名。又名</w:t>
                  </w:r>
                  <w:r>
                    <w:rPr>
                      <w:spacing w:val="-24"/>
                    </w:rPr>
                    <w:t>“旱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獭”,俗称“土拔鼠”。松鼠科。体粗壮，</w:t>
                  </w:r>
                  <w:r>
                    <w:rPr>
                      <w:spacing w:val="-49"/>
                    </w:rPr>
                    <w:t>头阔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耳小，四肢短而强壮。一般为土黄色，杂以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6"/>
                    </w:rPr>
                    <w:t>褐色。生活在草原、旷野和岩石地带，成群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9"/>
                    </w:rPr>
                    <w:t>穴土而居，以植物为食。是鼠疫、布氏杆菌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9"/>
                    </w:rPr>
                    <w:t>病和兔热病的传播者。毛皮柔软珍贵可为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2"/>
                    </w:rPr>
                    <w:t>裘。《正字通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22"/>
                    </w:rPr>
                    <w:t>·</w:t>
                  </w:r>
                  <w:r>
                    <w:rPr>
                      <w:spacing w:val="-168"/>
                    </w:rPr>
                    <w:t xml:space="preserve"> </w:t>
                  </w:r>
                  <w:r>
                    <w:rPr>
                      <w:spacing w:val="-22"/>
                    </w:rPr>
                    <w:t>鼠部》:“贼， 嚴鼠……形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如獭。”</w:t>
                  </w:r>
                </w:p>
                <w:p>
                  <w:pPr>
                    <w:pStyle w:val="BodyText"/>
                    <w:ind w:left="20" w:right="132" w:firstLine="1319"/>
                    <w:spacing w:before="101" w:line="230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1"/>
                    </w:rPr>
                    <w:t>(二)fèi ②“献”的讹字。《集韵</w:t>
                  </w:r>
                  <w:r>
                    <w:rPr>
                      <w:sz w:val="51"/>
                      <w:szCs w:val="51"/>
                      <w:spacing w:val="-5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1"/>
                    </w:rPr>
                    <w:t>·废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6"/>
                    </w:rPr>
                    <w:t>韵》:“贼，鼠名，其鸣如犬吠。”方成珪考证：</w:t>
                  </w:r>
                  <w:r>
                    <w:rPr>
                      <w:sz w:val="51"/>
                      <w:szCs w:val="51"/>
                      <w:spacing w:val="1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</w:rPr>
                    <w:t>“《尔雅 ·释兽》、《山海经</w:t>
                  </w:r>
                  <w:r>
                    <w:rPr>
                      <w:sz w:val="51"/>
                      <w:szCs w:val="51"/>
                      <w:spacing w:val="-8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</w:rPr>
                    <w:t>·</w:t>
                  </w:r>
                  <w:r>
                    <w:rPr>
                      <w:sz w:val="51"/>
                      <w:szCs w:val="51"/>
                      <w:spacing w:val="-19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</w:rPr>
                    <w:t>中山经》皆作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7"/>
                    </w:rPr>
                    <w:t>‘獻’。《玉篇》有‘默’无‘’是也。《类篇》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3"/>
                    </w:rPr>
                    <w:t>与此同。要以从犬为是。”</w:t>
                  </w:r>
                </w:p>
                <w:p>
                  <w:pPr>
                    <w:pStyle w:val="BodyText"/>
                    <w:ind w:left="37" w:right="20" w:firstLine="448"/>
                    <w:spacing w:before="31" w:line="229" w:lineRule="auto"/>
                    <w:tabs>
                      <w:tab w:val="left" w:pos="494"/>
                    </w:tabs>
                    <w:jc w:val="both"/>
                    <w:rPr/>
                  </w:pPr>
                  <w:r>
                    <w:rPr>
                      <w:spacing w:val="-15"/>
                      <w:position w:val="-8"/>
                    </w:rPr>
                    <w:t>方</w:t>
                  </w:r>
                  <w:r>
                    <w:rPr>
                      <w:spacing w:val="120"/>
                      <w:position w:val="-8"/>
                    </w:rPr>
                    <w:t xml:space="preserve"> </w:t>
                  </w:r>
                  <w:r>
                    <w:rPr>
                      <w:spacing w:val="-15"/>
                    </w:rPr>
                    <w:t>《说文》:“魅，旱鬼也。从鬼，发声。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1"/>
                    </w:rPr>
                    <w:drawing>
                      <wp:inline distT="0" distB="0" distL="0" distR="0">
                        <wp:extent cx="503738" cy="240797"/>
                        <wp:effectExtent l="0" t="0" r="0" b="0"/>
                        <wp:docPr id="40" name="IM 4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3738" cy="240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12"/>
                    </w:rPr>
                    <w:t>《周礼》有赤魅氏，除墙屋之物也。</w:t>
                  </w:r>
                  <w:r>
                    <w:rPr/>
                    <w:t xml:space="preserve"> </w:t>
                  </w:r>
                  <w:r>
                    <w:rPr>
                      <w:spacing w:val="-74"/>
                      <w:w w:val="97"/>
                    </w:rPr>
                    <w:t>《诗》曰：‘早魅为虐’。”王筠句读：“今《秋官》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4"/>
                    </w:rPr>
                    <w:t>作赤发氏，省形存声字也。”</w:t>
                  </w:r>
                </w:p>
                <w:p>
                  <w:pPr>
                    <w:pStyle w:val="BodyText"/>
                    <w:ind w:left="1339"/>
                    <w:spacing w:before="60" w:line="218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</w:rPr>
                    <w:t>bá </w:t>
                  </w:r>
                  <w:r>
                    <w:rPr>
                      <w:spacing w:val="6"/>
                    </w:rPr>
                    <w:t>①迷信说法指古代传说中造成旱灾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1"/>
        </w:rPr>
        <w:t>bà</w:t>
      </w:r>
      <w:r>
        <w:rPr>
          <w:spacing w:val="-11"/>
        </w:rPr>
        <w:t>罷桠 </w:t>
      </w:r>
      <w:r>
        <w:rPr>
          <w:rFonts w:ascii="Times New Roman" w:hAnsi="Times New Roman" w:eastAsia="Times New Roman" w:cs="Times New Roman"/>
          <w:spacing w:val="-11"/>
        </w:rPr>
        <w:t>(yà):   </w:t>
      </w:r>
      <w:r>
        <w:rPr>
          <w:spacing w:val="-11"/>
        </w:rPr>
        <w:t>也作“罢亚”。①一种稻</w:t>
      </w:r>
      <w:r>
        <w:rPr>
          <w:spacing w:val="7"/>
        </w:rPr>
        <w:t xml:space="preserve"> </w:t>
      </w:r>
      <w:r>
        <w:rPr>
          <w:spacing w:val="-62"/>
        </w:rPr>
        <w:t>名。《集韵</w:t>
      </w:r>
      <w:r>
        <w:rPr>
          <w:spacing w:val="-65"/>
        </w:rPr>
        <w:t xml:space="preserve"> </w:t>
      </w:r>
      <w:r>
        <w:rPr>
          <w:spacing w:val="-62"/>
        </w:rPr>
        <w:t>·褐韵》:“程，程桠，稻也。”韦庄</w:t>
      </w:r>
      <w:r>
        <w:rPr/>
        <w:t xml:space="preserve"> </w:t>
      </w:r>
      <w:r>
        <w:rPr>
          <w:spacing w:val="-13"/>
        </w:rPr>
        <w:t>《稻田》:“绿波春浪满前陂，极目连云  桠</w:t>
      </w:r>
      <w:r>
        <w:rPr>
          <w:spacing w:val="4"/>
        </w:rPr>
        <w:t xml:space="preserve"> </w:t>
      </w:r>
      <w:r>
        <w:rPr>
          <w:spacing w:val="-55"/>
        </w:rPr>
        <w:t>肥。”辛弃疾《鹧鸪天》:“千章云木钩辑叫，十</w:t>
      </w:r>
      <w:r>
        <w:rPr>
          <w:spacing w:val="3"/>
        </w:rPr>
        <w:t xml:space="preserve"> </w:t>
      </w:r>
      <w:r>
        <w:rPr>
          <w:spacing w:val="-28"/>
        </w:rPr>
        <w:t>里溪风罷桠香。”②稻子摇动的样子。《正字</w:t>
      </w:r>
      <w:r>
        <w:rPr>
          <w:spacing w:val="13"/>
        </w:rPr>
        <w:t xml:space="preserve"> </w:t>
      </w:r>
      <w:r>
        <w:rPr>
          <w:spacing w:val="-48"/>
        </w:rPr>
        <w:t>通</w:t>
      </w:r>
      <w:r>
        <w:rPr>
          <w:spacing w:val="-58"/>
        </w:rPr>
        <w:t xml:space="preserve"> </w:t>
      </w:r>
      <w:r>
        <w:rPr>
          <w:spacing w:val="-48"/>
        </w:rPr>
        <w:t>·禾部》:“</w:t>
      </w:r>
      <w:r>
        <w:rPr>
          <w:spacing w:val="118"/>
        </w:rPr>
        <w:t xml:space="preserve"> </w:t>
      </w:r>
      <w:r>
        <w:rPr>
          <w:spacing w:val="-48"/>
        </w:rPr>
        <w:t>,罷桠，稻摇动貌。”苏轼《登</w:t>
      </w:r>
      <w:r>
        <w:rPr/>
        <w:t xml:space="preserve"> </w:t>
      </w:r>
      <w:r>
        <w:rPr>
          <w:spacing w:val="-11"/>
        </w:rPr>
        <w:t>玲珑山》:“翠浪舞翻红罷桠，白云穿破碧玲</w:t>
      </w:r>
      <w:r>
        <w:rPr>
          <w:spacing w:val="5"/>
        </w:rPr>
        <w:t xml:space="preserve"> </w:t>
      </w:r>
      <w:r>
        <w:rPr>
          <w:spacing w:val="-51"/>
        </w:rPr>
        <w:t>珑。”裘万顷《雨后》:“新香浮  桠，余润</w:t>
      </w:r>
      <w:r>
        <w:rPr>
          <w:spacing w:val="-52"/>
        </w:rPr>
        <w:t>溢潺</w:t>
      </w:r>
      <w:r>
        <w:rPr/>
        <w:t xml:space="preserve"> </w:t>
      </w:r>
      <w:r>
        <w:rPr>
          <w:spacing w:val="-40"/>
        </w:rPr>
        <w:t>援。”③稻多的样子。《广群芳谱</w:t>
      </w:r>
      <w:r>
        <w:rPr>
          <w:spacing w:val="-58"/>
        </w:rPr>
        <w:t xml:space="preserve"> </w:t>
      </w:r>
      <w:r>
        <w:rPr>
          <w:spacing w:val="-40"/>
        </w:rPr>
        <w:t>·谷谱二》:</w:t>
      </w:r>
      <w:r>
        <w:rPr/>
        <w:t xml:space="preserve"> </w:t>
      </w:r>
      <w:r>
        <w:rPr>
          <w:spacing w:val="-54"/>
        </w:rPr>
        <w:t>“罷秘，稻多貌。”杜牧《郡斋独酌》:“罢亚百</w:t>
      </w:r>
      <w:r>
        <w:rPr>
          <w:spacing w:val="8"/>
        </w:rPr>
        <w:t xml:space="preserve"> </w:t>
      </w:r>
      <w:r>
        <w:rPr>
          <w:spacing w:val="-44"/>
        </w:rPr>
        <w:t>顷稻，西风吹半黄。”冯集梧注：“罢亚，一作</w:t>
      </w:r>
      <w:r>
        <w:rPr>
          <w:spacing w:val="17"/>
        </w:rPr>
        <w:t xml:space="preserve"> </w:t>
      </w:r>
      <w:r>
        <w:rPr>
          <w:spacing w:val="45"/>
        </w:rPr>
        <w:t>程桠。”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13594"/>
        <w:spacing w:before="181" w:line="870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7"/>
          <w:position w:val="4"/>
        </w:rPr>
        <w:t>ban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9620"/>
        <w:spacing w:before="290" w:line="221" w:lineRule="auto"/>
        <w:rPr>
          <w:sz w:val="89"/>
          <w:szCs w:val="89"/>
        </w:rPr>
      </w:pPr>
      <w:r>
        <w:rPr>
          <w:sz w:val="89"/>
          <w:szCs w:val="89"/>
        </w:rPr>
        <w:t>编</w:t>
      </w:r>
    </w:p>
    <w:p>
      <w:pPr>
        <w:pStyle w:val="BodyText"/>
        <w:ind w:left="9620" w:right="132" w:firstLine="999"/>
        <w:spacing w:before="142" w:line="242" w:lineRule="auto"/>
        <w:jc w:val="both"/>
        <w:rPr/>
      </w:pPr>
      <w:r>
        <w:rPr>
          <w:rFonts w:ascii="Times New Roman" w:hAnsi="Times New Roman" w:eastAsia="Times New Roman" w:cs="Times New Roman"/>
          <w:spacing w:val="-8"/>
        </w:rPr>
        <w:t>bān  </w:t>
      </w:r>
      <w:r>
        <w:rPr>
          <w:spacing w:val="-8"/>
        </w:rPr>
        <w:t>①颜色驳杂，灿烂多彩。玄应《一</w:t>
      </w:r>
      <w:r>
        <w:rPr/>
        <w:t xml:space="preserve"> </w:t>
      </w:r>
      <w:r>
        <w:rPr>
          <w:spacing w:val="-46"/>
        </w:rPr>
        <w:t>切经音义》卷七：“编，编斓”。《广韵</w:t>
      </w:r>
      <w:r>
        <w:rPr>
          <w:spacing w:val="-68"/>
        </w:rPr>
        <w:t xml:space="preserve"> </w:t>
      </w:r>
      <w:r>
        <w:rPr>
          <w:spacing w:val="-46"/>
        </w:rPr>
        <w:t>·</w:t>
      </w:r>
      <w:r>
        <w:rPr>
          <w:spacing w:val="-183"/>
        </w:rPr>
        <w:t xml:space="preserve"> </w:t>
      </w:r>
      <w:r>
        <w:rPr>
          <w:spacing w:val="-46"/>
        </w:rPr>
        <w:t>山</w:t>
      </w:r>
      <w:r>
        <w:rPr/>
        <w:t xml:space="preserve">  </w:t>
      </w:r>
      <w:r>
        <w:rPr>
          <w:spacing w:val="-46"/>
        </w:rPr>
        <w:t>韵》:“编，编斓，色不纯也。”刘公子《虞美</w:t>
      </w:r>
      <w:r>
        <w:rPr>
          <w:spacing w:val="8"/>
        </w:rPr>
        <w:t xml:space="preserve">  </w:t>
      </w:r>
      <w:r>
        <w:rPr>
          <w:spacing w:val="-42"/>
        </w:rPr>
        <w:t>人》:“编衣红袖齐歌舞。”全祖望《石镜舞山</w:t>
      </w:r>
      <w:r>
        <w:rPr/>
        <w:t xml:space="preserve">  </w:t>
      </w:r>
      <w:r>
        <w:rPr>
          <w:spacing w:val="-24"/>
        </w:rPr>
        <w:t>鸡赋》:“生憎鹳鹆之眼未化，差喜鹧鸪之翥</w:t>
      </w:r>
      <w:r>
        <w:rPr>
          <w:spacing w:val="6"/>
        </w:rPr>
        <w:t xml:space="preserve">  </w:t>
      </w:r>
      <w:r>
        <w:rPr>
          <w:spacing w:val="-41"/>
        </w:rPr>
        <w:t>(zhù)同编。”②编斓，形容色彩错杂鲜明。元</w:t>
      </w:r>
      <w:r>
        <w:rPr>
          <w:spacing w:val="4"/>
        </w:rPr>
        <w:t xml:space="preserve">  </w:t>
      </w:r>
      <w:r>
        <w:rPr>
          <w:spacing w:val="-33"/>
        </w:rPr>
        <w:t>稹《长庆集五</w:t>
      </w:r>
      <w:r>
        <w:rPr>
          <w:spacing w:val="-47"/>
        </w:rPr>
        <w:t xml:space="preserve"> </w:t>
      </w:r>
      <w:r>
        <w:rPr>
          <w:spacing w:val="-33"/>
        </w:rPr>
        <w:t>·</w:t>
      </w:r>
      <w:r>
        <w:rPr>
          <w:spacing w:val="-186"/>
        </w:rPr>
        <w:t xml:space="preserve"> </w:t>
      </w:r>
      <w:r>
        <w:rPr>
          <w:spacing w:val="-33"/>
        </w:rPr>
        <w:t>台中鞫狱忆开元观旧事……》</w:t>
      </w:r>
      <w:r>
        <w:rPr/>
        <w:t xml:space="preserve"> </w:t>
      </w:r>
      <w:r>
        <w:rPr>
          <w:spacing w:val="-43"/>
        </w:rPr>
        <w:t>诗：“十过乃一往，遂成相往还，以我文章卷，</w:t>
      </w:r>
      <w:r>
        <w:rPr>
          <w:spacing w:val="11"/>
        </w:rPr>
        <w:t xml:space="preserve"> </w:t>
      </w:r>
      <w:r>
        <w:rPr>
          <w:spacing w:val="-51"/>
        </w:rPr>
        <w:t>文章甚编斓。”曾巩《元丰类稿</w:t>
      </w:r>
      <w:r>
        <w:rPr>
          <w:spacing w:val="-61"/>
        </w:rPr>
        <w:t xml:space="preserve"> </w:t>
      </w:r>
      <w:r>
        <w:rPr>
          <w:spacing w:val="-51"/>
        </w:rPr>
        <w:t>·靖安幽谷亭》</w:t>
      </w:r>
      <w:r>
        <w:rPr/>
        <w:t xml:space="preserve"> </w:t>
      </w:r>
      <w:r>
        <w:rPr>
          <w:spacing w:val="-46"/>
        </w:rPr>
        <w:t>诗：“倚天巉</w:t>
      </w:r>
      <w:r>
        <w:rPr>
          <w:rFonts w:ascii="Arial" w:hAnsi="Arial" w:eastAsia="Arial" w:cs="Arial"/>
          <w:spacing w:val="-46"/>
        </w:rPr>
        <w:t>(chán)</w:t>
      </w:r>
      <w:r>
        <w:rPr>
          <w:spacing w:val="-46"/>
        </w:rPr>
        <w:t>岩姿，青苍露编斓。”</w:t>
      </w:r>
    </w:p>
    <w:p>
      <w:pPr>
        <w:pStyle w:val="BodyText"/>
        <w:ind w:left="9620"/>
        <w:spacing w:before="81" w:line="236" w:lineRule="auto"/>
        <w:rPr/>
      </w:pPr>
      <w:r>
        <w:rPr>
          <w:sz w:val="89"/>
          <w:szCs w:val="89"/>
          <w:spacing w:val="82"/>
          <w:position w:val="-36"/>
        </w:rPr>
        <w:t>放</w:t>
      </w:r>
      <w:r>
        <w:rPr>
          <w:spacing w:val="-69"/>
          <w:position w:val="7"/>
        </w:rPr>
        <w:t>《说文》:“放，分也。从支，分声。”</w:t>
      </w:r>
    </w:p>
    <w:p>
      <w:pPr>
        <w:pStyle w:val="BodyText"/>
        <w:ind w:left="9379" w:right="40" w:firstLine="1241"/>
        <w:spacing w:before="144" w:line="242" w:lineRule="auto"/>
        <w:jc w:val="both"/>
        <w:rPr/>
      </w:pPr>
      <w:r>
        <w:rPr>
          <w:rFonts w:ascii="Times New Roman" w:hAnsi="Times New Roman" w:eastAsia="Times New Roman" w:cs="Times New Roman"/>
          <w:spacing w:val="-24"/>
        </w:rPr>
        <w:t>bān</w:t>
      </w:r>
      <w:r>
        <w:rPr>
          <w:rFonts w:ascii="Times New Roman" w:hAnsi="Times New Roman" w:eastAsia="Times New Roman" w:cs="Times New Roman"/>
          <w:spacing w:val="46"/>
        </w:rPr>
        <w:t xml:space="preserve">  </w:t>
      </w:r>
      <w:r>
        <w:rPr>
          <w:spacing w:val="-24"/>
        </w:rPr>
        <w:t>①分；分给；发给。《广雅</w:t>
      </w:r>
      <w:r>
        <w:rPr>
          <w:spacing w:val="-61"/>
        </w:rPr>
        <w:t xml:space="preserve"> </w:t>
      </w:r>
      <w:r>
        <w:rPr>
          <w:spacing w:val="-24"/>
        </w:rPr>
        <w:t>·释诂</w:t>
      </w:r>
      <w:r>
        <w:rPr/>
        <w:t xml:space="preserve">  </w:t>
      </w:r>
      <w:r>
        <w:rPr>
          <w:spacing w:val="-74"/>
        </w:rPr>
        <w:t>二》:“放，减也。”王念孙疏证：“放者，分</w:t>
      </w:r>
      <w:r>
        <w:rPr>
          <w:spacing w:val="-75"/>
        </w:rPr>
        <w:t>之减</w:t>
      </w:r>
      <w:r>
        <w:rPr/>
        <w:t xml:space="preserve">  </w:t>
      </w:r>
      <w:r>
        <w:rPr>
          <w:spacing w:val="-44"/>
        </w:rPr>
        <w:t>也。”《书</w:t>
      </w:r>
      <w:r>
        <w:rPr>
          <w:spacing w:val="-71"/>
        </w:rPr>
        <w:t xml:space="preserve"> </w:t>
      </w:r>
      <w:r>
        <w:rPr>
          <w:spacing w:val="-44"/>
        </w:rPr>
        <w:t>·洛诰》:“乃惟孺子，放联不暇。”</w:t>
      </w:r>
      <w:r>
        <w:rPr/>
        <w:t xml:space="preserve"> </w:t>
      </w:r>
      <w:r>
        <w:rPr>
          <w:spacing w:val="-43"/>
        </w:rPr>
        <w:t>《宋史 ·岳飞传》:“凡有放犒，均给官吏，秋</w:t>
      </w:r>
    </w:p>
    <w:p>
      <w:pPr>
        <w:spacing w:line="242" w:lineRule="auto"/>
        <w:sectPr>
          <w:headerReference w:type="default" r:id="rId19"/>
          <w:pgSz w:w="22698" w:h="31680"/>
          <w:pgMar w:top="1788" w:right="2393" w:bottom="0" w:left="1361" w:header="1249" w:footer="0" w:gutter="0"/>
        </w:sectPr>
        <w:rPr/>
      </w:pP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5816"/>
        <w:spacing w:before="146" w:line="213" w:lineRule="auto"/>
        <w:rPr>
          <w:rFonts w:ascii="Times New Roman" w:hAnsi="Times New Roman" w:eastAsia="Times New Roman" w:cs="Times New Roman"/>
          <w:sz w:val="45"/>
          <w:szCs w:val="45"/>
        </w:rPr>
      </w:pPr>
      <w:r>
        <w:pict>
          <v:rect id="_x0000_s56" style="position:absolute;margin-left:82.4331pt;margin-top:30.4817pt;mso-position-vertical-relative:text;mso-position-horizontal-relative:text;width:874.85pt;height:1.15pt;z-index:251726848;" fillcolor="#000000" filled="true" stroked="false"/>
        </w:pict>
      </w:r>
      <w:r>
        <w:rPr>
          <w:sz w:val="45"/>
          <w:szCs w:val="45"/>
          <w:spacing w:val="-11"/>
        </w:rPr>
        <w:t>附 录 难 字</w:t>
      </w:r>
      <w:r>
        <w:rPr>
          <w:sz w:val="45"/>
          <w:szCs w:val="45"/>
          <w:spacing w:val="23"/>
        </w:rPr>
        <w:t xml:space="preserve"> </w:t>
      </w:r>
      <w:r>
        <w:rPr>
          <w:sz w:val="45"/>
          <w:szCs w:val="45"/>
          <w:spacing w:val="-11"/>
        </w:rPr>
        <w:t>简</w:t>
      </w:r>
      <w:r>
        <w:rPr>
          <w:sz w:val="45"/>
          <w:szCs w:val="45"/>
          <w:spacing w:val="11"/>
        </w:rPr>
        <w:t xml:space="preserve"> </w:t>
      </w:r>
      <w:r>
        <w:rPr>
          <w:sz w:val="45"/>
          <w:szCs w:val="45"/>
          <w:spacing w:val="-11"/>
        </w:rPr>
        <w:t>释</w:t>
      </w:r>
      <w:r>
        <w:rPr>
          <w:sz w:val="45"/>
          <w:szCs w:val="45"/>
          <w:spacing w:val="-70"/>
        </w:rPr>
        <w:t xml:space="preserve"> </w:t>
      </w:r>
      <w:r>
        <w:rPr>
          <w:sz w:val="45"/>
          <w:szCs w:val="45"/>
          <w:spacing w:val="-11"/>
        </w:rPr>
        <w:t>皈</w:t>
      </w:r>
      <w:r>
        <w:rPr>
          <w:sz w:val="45"/>
          <w:szCs w:val="45"/>
          <w:spacing w:val="14"/>
        </w:rPr>
        <w:t xml:space="preserve"> </w:t>
      </w:r>
      <w:r>
        <w:rPr>
          <w:sz w:val="45"/>
          <w:szCs w:val="45"/>
          <w:spacing w:val="-11"/>
        </w:rPr>
        <w:t>袢</w:t>
      </w:r>
      <w:r>
        <w:rPr>
          <w:sz w:val="45"/>
          <w:szCs w:val="45"/>
          <w:spacing w:val="15"/>
        </w:rPr>
        <w:t xml:space="preserve"> </w:t>
      </w:r>
      <w:r>
        <w:rPr>
          <w:sz w:val="45"/>
          <w:szCs w:val="45"/>
          <w:spacing w:val="-11"/>
        </w:rPr>
        <w:t>辨</w:t>
      </w:r>
      <w:r>
        <w:rPr>
          <w:sz w:val="45"/>
          <w:szCs w:val="45"/>
          <w:spacing w:val="11"/>
        </w:rPr>
        <w:t xml:space="preserve"> </w:t>
      </w:r>
      <w:r>
        <w:rPr>
          <w:sz w:val="45"/>
          <w:szCs w:val="45"/>
          <w:spacing w:val="-11"/>
        </w:rPr>
        <w:t>衅</w:t>
      </w:r>
      <w:r>
        <w:rPr>
          <w:sz w:val="45"/>
          <w:szCs w:val="45"/>
          <w:spacing w:val="15"/>
        </w:rPr>
        <w:t xml:space="preserve"> </w:t>
      </w:r>
      <w:r>
        <w:rPr>
          <w:sz w:val="45"/>
          <w:szCs w:val="45"/>
          <w:spacing w:val="-11"/>
        </w:rPr>
        <w:t>膀</w:t>
      </w:r>
      <w:r>
        <w:rPr>
          <w:sz w:val="45"/>
          <w:szCs w:val="45"/>
          <w:spacing w:val="15"/>
        </w:rPr>
        <w:t xml:space="preserve"> </w:t>
      </w:r>
      <w:r>
        <w:rPr>
          <w:sz w:val="45"/>
          <w:szCs w:val="45"/>
          <w:spacing w:val="-11"/>
        </w:rPr>
        <w:t>棓</w:t>
      </w:r>
      <w:r>
        <w:rPr>
          <w:rFonts w:ascii="Times New Roman" w:hAnsi="Times New Roman" w:eastAsia="Times New Roman" w:cs="Times New Roman"/>
          <w:sz w:val="45"/>
          <w:szCs w:val="45"/>
          <w:spacing w:val="-11"/>
        </w:rPr>
        <w:t>b</w:t>
      </w:r>
      <w:r>
        <w:rPr>
          <w:rFonts w:ascii="Times New Roman" w:hAnsi="Times New Roman" w:eastAsia="Times New Roman" w:cs="Times New Roman"/>
          <w:sz w:val="45"/>
          <w:szCs w:val="45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45"/>
          <w:szCs w:val="45"/>
          <w:spacing w:val="-11"/>
        </w:rPr>
        <w:t>ǎ</w:t>
      </w:r>
      <w:r>
        <w:rPr>
          <w:rFonts w:ascii="Times New Roman" w:hAnsi="Times New Roman" w:eastAsia="Times New Roman" w:cs="Times New Roman"/>
          <w:sz w:val="45"/>
          <w:szCs w:val="45"/>
          <w:spacing w:val="111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1"/>
        </w:rPr>
        <w:t>n  —  b</w:t>
      </w:r>
      <w:r>
        <w:rPr>
          <w:rFonts w:ascii="Times New Roman" w:hAnsi="Times New Roman" w:eastAsia="Times New Roman" w:cs="Times New Roman"/>
          <w:sz w:val="45"/>
          <w:szCs w:val="45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45"/>
          <w:szCs w:val="45"/>
          <w:spacing w:val="-11"/>
        </w:rPr>
        <w:t>à</w:t>
      </w:r>
      <w:r>
        <w:rPr>
          <w:rFonts w:ascii="Times New Roman" w:hAnsi="Times New Roman" w:eastAsia="Times New Roman" w:cs="Times New Roman"/>
          <w:sz w:val="45"/>
          <w:szCs w:val="45"/>
          <w:spacing w:val="110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1"/>
        </w:rPr>
        <w:t>n</w:t>
      </w:r>
      <w:r>
        <w:rPr>
          <w:rFonts w:ascii="Times New Roman" w:hAnsi="Times New Roman" w:eastAsia="Times New Roman" w:cs="Times New Roman"/>
          <w:sz w:val="45"/>
          <w:szCs w:val="45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45"/>
          <w:szCs w:val="45"/>
          <w:spacing w:val="-12"/>
        </w:rPr>
        <w:t>g      1   1  7  5</w:t>
      </w:r>
    </w:p>
    <w:p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6897709</wp:posOffset>
            </wp:positionH>
            <wp:positionV relativeFrom="paragraph">
              <wp:posOffset>210531</wp:posOffset>
            </wp:positionV>
            <wp:extent cx="11017" cy="17486529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8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1036"/>
        <w:spacing w:before="159" w:line="221" w:lineRule="auto"/>
        <w:rPr>
          <w:sz w:val="49"/>
          <w:szCs w:val="49"/>
        </w:rPr>
      </w:pPr>
      <w:r>
        <w:pict>
          <v:shape id="_x0000_s58" style="position:absolute;margin-left:69.058pt;margin-top:7.58811pt;mso-position-vertical-relative:text;mso-position-horizontal-relative:text;width:488.25pt;height:1376.1pt;z-index:-251594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13" w:firstLine="247"/>
                    <w:spacing w:before="20" w:line="237" w:lineRule="auto"/>
                    <w:jc w:val="both"/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2"/>
                    </w:rPr>
                    <w:t>毫不私。”②颁布。《说文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·支部》引“颁”作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9"/>
                    </w:rPr>
                    <w:t>“放”。柳宗元《监察使壁记》:“奉制书以来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告，然后颁(放)于有司。”王明清《挥塵前</w:t>
                  </w:r>
                  <w:r>
                    <w:rPr>
                      <w:sz w:val="49"/>
                      <w:szCs w:val="49"/>
                      <w:spacing w:val="-40"/>
                    </w:rPr>
                    <w:t>录》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卷二：“亲批云：‘……,命放而孝闻死矣。”袁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7"/>
                    </w:rPr>
                    <w:t>袒《刻〈卫藏通志〉反叙》:“粤稽圣祖高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9"/>
                    </w:rPr>
                    <w:t>宗， ……平其得失，放立学官。”③文采盛明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"/>
                    </w:rPr>
                    <w:t>的样子。谭嗣同《代大人撰赠奉政大夫任君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墓志铭并叙》:“世基徽懿，文采放槭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>(yù)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。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>”</w:t>
                  </w:r>
                </w:p>
                <w:p>
                  <w:pPr>
                    <w:pStyle w:val="BodyText"/>
                    <w:ind w:left="432" w:right="1347" w:firstLine="269"/>
                    <w:spacing w:before="107" w:line="200" w:lineRule="auto"/>
                    <w:rPr>
                      <w:rFonts w:ascii="Arial" w:hAnsi="Arial" w:eastAsia="Arial" w:cs="Arial"/>
                      <w:sz w:val="49"/>
                      <w:szCs w:val="49"/>
                    </w:rPr>
                  </w:pPr>
                  <w:r>
                    <w:rPr>
                      <w:sz w:val="38"/>
                      <w:szCs w:val="38"/>
                      <w:spacing w:val="-74"/>
                      <w:position w:val="-6"/>
                    </w:rPr>
                    <w:t>后</w:t>
                  </w:r>
                  <w:r>
                    <w:rPr>
                      <w:sz w:val="38"/>
                      <w:szCs w:val="38"/>
                      <w:spacing w:val="-25"/>
                      <w:position w:val="-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《说文》:“皈，大也。从日，反声。”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</w:rPr>
                    <w:t>X</w:t>
                  </w:r>
                </w:p>
                <w:p>
                  <w:pPr>
                    <w:pStyle w:val="BodyText"/>
                    <w:ind w:left="20" w:right="20" w:firstLine="1263"/>
                    <w:spacing w:before="186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>bǎn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大。《尔雅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·释诂》:“皈，大也。”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《诗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·卷阿》:“尔土宇皈章，亦孔之厚矣。”毛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1"/>
                    </w:rPr>
                    <w:t>传：“皈，大也。”朱熹注：“皈章，大明也。或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4"/>
                    </w:rPr>
                    <w:t>皈当作版，版章，犹版图也。”</w:t>
                  </w:r>
                </w:p>
                <w:p>
                  <w:pPr>
                    <w:pStyle w:val="BodyText"/>
                    <w:spacing w:before="3" w:line="187" w:lineRule="auto"/>
                    <w:jc w:val="right"/>
                    <w:rPr>
                      <w:sz w:val="106"/>
                      <w:szCs w:val="106"/>
                    </w:rPr>
                  </w:pPr>
                  <w:r>
                    <w:rPr>
                      <w:sz w:val="106"/>
                      <w:szCs w:val="106"/>
                      <w:b/>
                      <w:bCs/>
                      <w:spacing w:val="-94"/>
                      <w:w w:val="56"/>
                    </w:rPr>
                    <w:t>袢《说文》:“袢，无色也。从衣，半声。</w:t>
                  </w:r>
                </w:p>
                <w:p>
                  <w:pPr>
                    <w:pStyle w:val="BodyText"/>
                    <w:ind w:left="267" w:right="485" w:firstLine="1276"/>
                    <w:spacing w:before="2" w:line="21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38"/>
                      <w:szCs w:val="38"/>
                      <w:spacing w:val="27"/>
                    </w:rPr>
                    <w:t>曰《诗》曰：‘是绁袢也’。读若普。”钮</w:t>
                  </w:r>
                  <w:r>
                    <w:rPr>
                      <w:sz w:val="38"/>
                      <w:szCs w:val="38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树玉校录：“《韵会》引及《玉篇》注作‘衣无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  <w:w w:val="96"/>
                    </w:rPr>
                    <w:t>色’。”段注：“‘一曰’此二字衍文。”</w:t>
                  </w:r>
                </w:p>
                <w:p>
                  <w:pPr>
                    <w:pStyle w:val="BodyText"/>
                    <w:ind w:left="267" w:right="115" w:firstLine="1015"/>
                    <w:spacing w:before="28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2"/>
                    </w:rPr>
                    <w:t>(</w:t>
                  </w:r>
                  <w:r>
                    <w:rPr>
                      <w:sz w:val="49"/>
                      <w:szCs w:val="49"/>
                      <w:spacing w:val="-12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一</w:t>
                  </w:r>
                  <w:r>
                    <w:rPr>
                      <w:sz w:val="49"/>
                      <w:szCs w:val="49"/>
                      <w:spacing w:val="-1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"/>
                    </w:rPr>
                    <w:t>bàn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"/>
                    </w:rPr>
                    <w:t>①夏天穿的白色细葛内衣。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徐锴系传：“袢，近身衣也。”朱骏声通训定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声：“袢当为里衣之称，亦谓之袢诞，里衣素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无色，当暑用缔袢，即绉缔也。”《诗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·君</w:t>
                  </w:r>
                  <w:r>
                    <w:rPr>
                      <w:sz w:val="49"/>
                      <w:szCs w:val="49"/>
                      <w:spacing w:val="-71"/>
                    </w:rPr>
                    <w:t>子偕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</w:rPr>
                    <w:t>老》:“蒙彼绉缔，是绁袢也。”毛传：“</w:t>
                  </w:r>
                  <w:r>
                    <w:rPr>
                      <w:sz w:val="49"/>
                      <w:szCs w:val="49"/>
                      <w:spacing w:val="-74"/>
                    </w:rPr>
                    <w:t>缔之靡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者为绉，是当暑袢诞之服也。”亦指穿着袢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衣。岳珂《程史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·琵琶亭术者》:“新暑初袢，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小憩亭上。”②源热。徐锴《说文系传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部》:“袢，烦游也。”赵长卿《谒金门》:“今夜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雨，扫尽一番袢暑。”魏了翁《水调歌头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·管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待李参政》:“人间袢暑难耐，独有此清凉。”</w:t>
                  </w:r>
                </w:p>
                <w:p>
                  <w:pPr>
                    <w:pStyle w:val="BodyText"/>
                    <w:ind w:left="267"/>
                    <w:spacing w:line="21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2"/>
                    </w:rPr>
                    <w:t>③粗细葛布。《广韵·元韵》:“袢络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2"/>
                    </w:rPr>
                    <w:t>(xì)”</w:t>
                  </w:r>
                  <w:r>
                    <w:rPr>
                      <w:sz w:val="49"/>
                      <w:szCs w:val="49"/>
                      <w:spacing w:val="-42"/>
                    </w:rPr>
                    <w:t>。</w:t>
                  </w:r>
                </w:p>
                <w:p>
                  <w:pPr>
                    <w:pStyle w:val="BodyText"/>
                    <w:ind w:left="1283"/>
                    <w:spacing w:before="69" w:line="734" w:lineRule="exact"/>
                    <w:rPr>
                      <w:sz w:val="53"/>
                      <w:szCs w:val="53"/>
                    </w:rPr>
                  </w:pPr>
                  <w:r>
                    <w:rPr>
                      <w:sz w:val="53"/>
                      <w:szCs w:val="53"/>
                      <w:spacing w:val="-63"/>
                      <w:position w:val="5"/>
                    </w:rPr>
                    <w:t>(二)</w:t>
                  </w:r>
                  <w:r>
                    <w:rPr>
                      <w:rFonts w:ascii="Arial" w:hAnsi="Arial" w:eastAsia="Arial" w:cs="Arial"/>
                      <w:sz w:val="53"/>
                      <w:szCs w:val="53"/>
                      <w:spacing w:val="-63"/>
                      <w:position w:val="5"/>
                    </w:rPr>
                    <w:t>pàn </w:t>
                  </w:r>
                  <w:r>
                    <w:rPr>
                      <w:sz w:val="53"/>
                      <w:szCs w:val="53"/>
                      <w:spacing w:val="-63"/>
                      <w:position w:val="5"/>
                    </w:rPr>
                    <w:t>①同“襻”。</w:t>
                  </w:r>
                </w:p>
                <w:p>
                  <w:pPr>
                    <w:pStyle w:val="BodyText"/>
                    <w:ind w:left="272" w:right="526" w:firstLine="107"/>
                    <w:spacing w:before="67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-15"/>
                    </w:rPr>
                    <w:drawing>
                      <wp:inline distT="0" distB="0" distL="0" distR="0">
                        <wp:extent cx="507291" cy="270169"/>
                        <wp:effectExtent l="0" t="0" r="0" b="0"/>
                        <wp:docPr id="44" name="IM 4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4" name="IM 4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7291" cy="270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75"/>
                    </w:rPr>
                    <w:t>《说文》:“靴，马絷也。从系，半声。”今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38"/>
                      <w:szCs w:val="38"/>
                      <w:b/>
                      <w:bCs/>
                      <w:spacing w:val="-60"/>
                      <w:position w:val="14"/>
                    </w:rPr>
                    <w:t>牛十</w:t>
                  </w:r>
                  <w:r>
                    <w:rPr>
                      <w:sz w:val="38"/>
                      <w:szCs w:val="38"/>
                      <w:spacing w:val="-60"/>
                      <w:position w:val="14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60"/>
                      <w:position w:val="-1"/>
                    </w:rPr>
                    <w:t>从革，《左传》有此字。”</w:t>
                  </w:r>
                </w:p>
                <w:p>
                  <w:pPr>
                    <w:pStyle w:val="BodyText"/>
                    <w:ind w:left="20" w:right="119" w:firstLine="1263"/>
                    <w:spacing w:before="55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0"/>
                    </w:rPr>
                    <w:t>bàn ①驾具。</w:t>
                  </w:r>
                  <w:r>
                    <w:rPr>
                      <w:sz w:val="49"/>
                      <w:szCs w:val="49"/>
                      <w:spacing w:val="-11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0"/>
                    </w:rPr>
                    <w:t>一说为套住马足的绳。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《集韵 ·换韵》:“,驾牛具，在后曰。”《字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巢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·革部》:“靴，驾马具。”《释名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·释车》: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“,半也，拘使半行不得自纵也。”《急就</w:t>
                  </w:r>
                  <w:r>
                    <w:rPr>
                      <w:sz w:val="49"/>
                      <w:szCs w:val="49"/>
                      <w:spacing w:val="-21"/>
                    </w:rPr>
                    <w:t>篇》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作“绊”。《左传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·僖公二十八年》:“晋车七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7"/>
                    </w:rPr>
                    <w:t>百乘，</w:t>
                  </w:r>
                  <w:r>
                    <w:rPr>
                      <w:sz w:val="49"/>
                      <w:szCs w:val="49"/>
                      <w:spacing w:val="-1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……鞍、鞍。”杜预注：“在后曰鞍。”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《疏》:“骖马挽车，有……有絷绊其足者。”②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同“绊”。用绳子把脚系住。引申为约束，牵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制。《玉篇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·革部》:“,与绊同。”《广韵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7"/>
                    </w:rPr>
                    <w:t>换韵》:“绊，羁绊。,绊同。”扬雄《交州牧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1"/>
        </w:rPr>
        <w:t>箴》:“爰自开辟，不羁不绊。”</w:t>
      </w:r>
    </w:p>
    <w:p>
      <w:pPr>
        <w:pStyle w:val="BodyText"/>
        <w:ind w:left="10788" w:right="124" w:firstLine="247"/>
        <w:spacing w:before="30" w:line="217" w:lineRule="auto"/>
        <w:tabs>
          <w:tab w:val="left" w:pos="11253"/>
        </w:tabs>
        <w:jc w:val="both"/>
        <w:rPr>
          <w:sz w:val="49"/>
          <w:szCs w:val="49"/>
        </w:rPr>
      </w:pPr>
      <w:r>
        <w:rPr>
          <w:sz w:val="49"/>
          <w:szCs w:val="49"/>
          <w:spacing w:val="-41"/>
          <w:position w:val="-10"/>
        </w:rPr>
        <w:t>拌</w:t>
      </w:r>
      <w:r>
        <w:rPr>
          <w:sz w:val="49"/>
          <w:szCs w:val="49"/>
          <w:spacing w:val="35"/>
          <w:position w:val="-10"/>
        </w:rPr>
        <w:t xml:space="preserve">  </w:t>
      </w:r>
      <w:r>
        <w:rPr>
          <w:sz w:val="49"/>
          <w:szCs w:val="49"/>
          <w:spacing w:val="-41"/>
        </w:rPr>
        <w:t>《说文》:“婢，妇人污也。从女，半声。</w:t>
      </w:r>
      <w:r>
        <w:rPr>
          <w:sz w:val="49"/>
          <w:szCs w:val="49"/>
        </w:rPr>
        <w:t xml:space="preserve"> </w:t>
      </w:r>
      <w:r>
        <w:rPr>
          <w:sz w:val="45"/>
          <w:szCs w:val="45"/>
          <w:position w:val="11"/>
        </w:rPr>
        <w:tab/>
      </w:r>
      <w:r>
        <w:rPr>
          <w:sz w:val="45"/>
          <w:szCs w:val="45"/>
          <w:spacing w:val="-71"/>
          <w:position w:val="11"/>
        </w:rPr>
        <w:t>十  </w:t>
      </w:r>
      <w:r>
        <w:rPr>
          <w:sz w:val="49"/>
          <w:szCs w:val="49"/>
          <w:spacing w:val="-71"/>
        </w:rPr>
        <w:t>《汉律》曰：‘见姓变不得侍祠’。”段注：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2"/>
        </w:rPr>
        <w:t>“谓月事及免身及伤孕皆是也。”</w:t>
      </w:r>
    </w:p>
    <w:p>
      <w:pPr>
        <w:pStyle w:val="BodyText"/>
        <w:ind w:left="11253"/>
        <w:spacing w:before="64" w:line="221" w:lineRule="auto"/>
        <w:rPr>
          <w:sz w:val="49"/>
          <w:szCs w:val="49"/>
        </w:rPr>
      </w:pPr>
      <w:r>
        <w:rPr>
          <w:sz w:val="49"/>
          <w:szCs w:val="49"/>
          <w:spacing w:val="-12"/>
        </w:rPr>
        <w:t>bàn</w:t>
      </w:r>
      <w:r>
        <w:rPr>
          <w:sz w:val="49"/>
          <w:szCs w:val="49"/>
          <w:spacing w:val="-108"/>
        </w:rPr>
        <w:t xml:space="preserve"> </w:t>
      </w:r>
      <w:r>
        <w:rPr>
          <w:sz w:val="49"/>
          <w:szCs w:val="49"/>
          <w:spacing w:val="-12"/>
        </w:rPr>
        <w:t>指女子的月经。妇女因生育、小产</w:t>
      </w:r>
    </w:p>
    <w:p>
      <w:pPr>
        <w:pStyle w:val="BodyText"/>
        <w:ind w:left="11036" w:right="49"/>
        <w:spacing w:before="55" w:line="238" w:lineRule="auto"/>
        <w:rPr>
          <w:sz w:val="49"/>
          <w:szCs w:val="49"/>
        </w:rPr>
      </w:pPr>
      <w:r>
        <w:rPr>
          <w:sz w:val="49"/>
          <w:szCs w:val="49"/>
          <w:spacing w:val="-61"/>
        </w:rPr>
        <w:t>等出血也叫婢。《广韵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1"/>
        </w:rPr>
        <w:t>·换韵》:“姓，伤孕。”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田艺蘅《留青日札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62"/>
        </w:rPr>
        <w:t>·月运红潮》:“婢，医书名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月经，言按月而经脉行也。又伤孕也。”《聊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28"/>
        </w:rPr>
        <w:t>斋志异·庚娘》:“既暮，曳女求懼</w:t>
      </w:r>
      <w:r>
        <w:rPr>
          <w:rFonts w:ascii="Times New Roman" w:hAnsi="Times New Roman" w:eastAsia="Times New Roman" w:cs="Times New Roman"/>
          <w:sz w:val="49"/>
          <w:szCs w:val="49"/>
          <w:spacing w:val="-28"/>
        </w:rPr>
        <w:t>(huān,  </w:t>
      </w:r>
      <w:r>
        <w:rPr>
          <w:sz w:val="49"/>
          <w:szCs w:val="49"/>
          <w:spacing w:val="-28"/>
        </w:rPr>
        <w:t>通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30"/>
        </w:rPr>
        <w:t>欢)。女记体姓，王乃就妇宿。”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14926"/>
        <w:spacing w:before="181" w:line="864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7"/>
          <w:position w:val="10"/>
        </w:rPr>
        <w:t>bang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1036"/>
        <w:spacing w:before="303" w:line="201" w:lineRule="auto"/>
        <w:rPr>
          <w:sz w:val="49"/>
          <w:szCs w:val="49"/>
        </w:rPr>
      </w:pPr>
      <w:r>
        <w:pict>
          <v:shape id="_x0000_s60" style="position:absolute;margin-left:561.665pt;margin-top:72.6852pt;mso-position-vertical-relative:text;mso-position-horizontal-relative:text;width:402.25pt;height:30.45pt;z-index:251723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4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5"/>
                    </w:rPr>
                    <w:t>(</w:t>
                  </w:r>
                  <w:r>
                    <w:rPr>
                      <w:sz w:val="49"/>
                      <w:szCs w:val="49"/>
                      <w:spacing w:val="-1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一</w:t>
                  </w:r>
                  <w:r>
                    <w:rPr>
                      <w:sz w:val="49"/>
                      <w:szCs w:val="49"/>
                      <w:spacing w:val="-1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>bǎng   </w:t>
                  </w:r>
                  <w:r>
                    <w:rPr>
                      <w:sz w:val="49"/>
                      <w:szCs w:val="49"/>
                      <w:spacing w:val="-45"/>
                    </w:rPr>
                    <w:t>①同“榜”。《集韵  荡韵》:</w:t>
                  </w:r>
                </w:p>
              </w:txbxContent>
            </v:textbox>
          </v:shape>
        </w:pict>
      </w:r>
      <w:r>
        <w:rPr>
          <w:sz w:val="93"/>
          <w:szCs w:val="93"/>
          <w:spacing w:val="-17"/>
          <w:position w:val="17"/>
        </w:rPr>
        <w:t>膀</w:t>
      </w:r>
      <w:r>
        <w:rPr>
          <w:sz w:val="93"/>
          <w:szCs w:val="93"/>
          <w:spacing w:val="1"/>
          <w:position w:val="17"/>
        </w:rPr>
        <w:t xml:space="preserve">            </w:t>
      </w:r>
      <w:r>
        <w:rPr>
          <w:sz w:val="49"/>
          <w:szCs w:val="49"/>
          <w:spacing w:val="-17"/>
          <w:position w:val="-61"/>
        </w:rPr>
        <w:t>·</w:t>
      </w:r>
    </w:p>
    <w:p>
      <w:pPr>
        <w:pStyle w:val="BodyText"/>
        <w:ind w:left="10788"/>
        <w:spacing w:before="185" w:line="238" w:lineRule="auto"/>
        <w:rPr>
          <w:sz w:val="49"/>
          <w:szCs w:val="49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-7502</wp:posOffset>
                </wp:positionH>
                <wp:positionV relativeFrom="paragraph">
                  <wp:posOffset>2395158</wp:posOffset>
                </wp:positionV>
                <wp:extent cx="175260" cy="245745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16200000">
                          <a:off x="-7502" y="2395158"/>
                          <a:ext cx="175260" cy="2457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66" w:line="221" w:lineRule="auto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-0.590719pt;margin-top:188.595pt;mso-position-vertical-relative:text;mso-position-horizontal-relative:text;width:13.8pt;height:19.35pt;z-index:25172582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66" w:line="221" w:lineRule="auto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64" style="position:absolute;margin-left:-0.945721pt;margin-top:223.835pt;mso-position-vertical-relative:text;mso-position-horizontal-relative:text;width:9.1pt;height:60.35pt;z-index:25172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0" w:line="141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50"/>
                      <w:w w:val="135"/>
                      <w:position w:val="-1"/>
                    </w:rPr>
                    <w:t>6</w:t>
                  </w:r>
                  <w:r>
                    <w:rPr>
                      <w:sz w:val="20"/>
                      <w:szCs w:val="20"/>
                      <w:spacing w:val="49"/>
                      <w:position w:val="-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50"/>
                      <w:w w:val="135"/>
                      <w:position w:val="-1"/>
                    </w:rPr>
                    <w:t>A</w:t>
                  </w:r>
                  <w:r>
                    <w:rPr>
                      <w:sz w:val="20"/>
                      <w:szCs w:val="20"/>
                      <w:spacing w:val="48"/>
                      <w:position w:val="-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50"/>
                      <w:w w:val="135"/>
                      <w:position w:val="-1"/>
                    </w:rPr>
                    <w:t>(</w:t>
                  </w:r>
                  <w:r>
                    <w:rPr>
                      <w:sz w:val="20"/>
                      <w:szCs w:val="20"/>
                      <w:spacing w:val="28"/>
                      <w:position w:val="-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50"/>
                      <w:w w:val="135"/>
                      <w:position w:val="-1"/>
                    </w:rPr>
                    <w:t>E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7"/>
        </w:rPr>
        <w:t>“榜，或从片。”牌(匾)额，题膀。《玉篇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7"/>
        </w:rPr>
        <w:t>·片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4"/>
        </w:rPr>
        <w:t>部》:“膀，牌也。”《广韵·荡韵》:“膀，题膀。”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76"/>
        </w:rPr>
        <w:t>《集韵</w:t>
      </w:r>
      <w:r>
        <w:rPr>
          <w:sz w:val="49"/>
          <w:szCs w:val="49"/>
          <w:spacing w:val="-38"/>
        </w:rPr>
        <w:t xml:space="preserve"> </w:t>
      </w:r>
      <w:r>
        <w:rPr>
          <w:sz w:val="49"/>
          <w:szCs w:val="49"/>
          <w:spacing w:val="-76"/>
        </w:rPr>
        <w:t>·荡韵》:“膀，木片也。”《宋书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6"/>
        </w:rPr>
        <w:t>·文帝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8"/>
        </w:rPr>
        <w:t>纪》:“府州佐史并称臣，请题膀诸门。”杜甫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8"/>
        </w:rPr>
        <w:t>《宣政殿退潮晚出左掖》:“天门日射黄金膀，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春殿晴曛(xūn)赤羽旗。”亦指布告；告示。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15"/>
        </w:rPr>
        <w:t>北齐书《马嗣明传》:“在辽阳山中，数处见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0"/>
        </w:rPr>
        <w:t>膀，云有人家女病，若有人治者，购钱十万。”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40"/>
        </w:rPr>
        <w:t>孟郊《织妇辞》:“官家膀树路，更索栽桑树。”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"/>
        </w:rPr>
        <w:t>也指张贴告示。《太平御览》卷八二八《傅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0"/>
        </w:rPr>
        <w:t>子》:“灵帝膀门卖官，崔烈入钱五百万。”《唐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25"/>
        </w:rPr>
        <w:t>诗记事六七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5"/>
        </w:rPr>
        <w:t>·李涛》:“涛与卫丹、张邰等诗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7"/>
        </w:rPr>
        <w:t>赋，皆膀于都堂。”亦指题写，书写。刘知几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8"/>
        </w:rPr>
        <w:t>《通史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48"/>
        </w:rPr>
        <w:t>·题目》:“芜累甚多，而俱膀之以略。”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②通“妨(fáng)”。妨碍。《字巢补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41"/>
        </w:rPr>
        <w:t>·片部》: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0"/>
        </w:rPr>
        <w:t>“膀，与妨同。”《论衡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90"/>
        </w:rPr>
        <w:t>·</w:t>
      </w:r>
      <w:r>
        <w:rPr>
          <w:sz w:val="49"/>
          <w:szCs w:val="49"/>
          <w:spacing w:val="-163"/>
        </w:rPr>
        <w:t xml:space="preserve"> </w:t>
      </w:r>
      <w:r>
        <w:rPr>
          <w:sz w:val="49"/>
          <w:szCs w:val="49"/>
          <w:spacing w:val="-90"/>
        </w:rPr>
        <w:t>自纪》:“祖浊裔清，不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膀其人。”黄晖校释引旧注曰：“膀，读为妨。”</w:t>
      </w:r>
    </w:p>
    <w:p>
      <w:pPr>
        <w:pStyle w:val="BodyText"/>
        <w:ind w:left="11253"/>
        <w:spacing w:before="36" w:line="215" w:lineRule="auto"/>
        <w:rPr>
          <w:sz w:val="49"/>
          <w:szCs w:val="49"/>
        </w:rPr>
      </w:pPr>
      <w:r>
        <w:rPr>
          <w:sz w:val="49"/>
          <w:szCs w:val="49"/>
          <w:spacing w:val="6"/>
        </w:rPr>
        <w:t>(二)pā</w:t>
      </w:r>
      <w:r>
        <w:rPr>
          <w:sz w:val="49"/>
          <w:szCs w:val="49"/>
        </w:rPr>
        <w:t>ng</w:t>
      </w:r>
      <w:r>
        <w:rPr>
          <w:sz w:val="49"/>
          <w:szCs w:val="49"/>
          <w:spacing w:val="6"/>
        </w:rPr>
        <w:t xml:space="preserve"> ③纳鞋底的模具。又膀随：</w:t>
      </w:r>
    </w:p>
    <w:p>
      <w:pPr>
        <w:pStyle w:val="BodyText"/>
        <w:ind w:left="11036" w:right="460"/>
        <w:spacing w:before="71" w:line="234" w:lineRule="auto"/>
        <w:rPr>
          <w:sz w:val="49"/>
          <w:szCs w:val="49"/>
        </w:rPr>
      </w:pPr>
      <w:r>
        <w:rPr>
          <w:sz w:val="49"/>
          <w:szCs w:val="49"/>
          <w:spacing w:val="-46"/>
        </w:rPr>
        <w:t>同“滂沱”。《切韵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6"/>
        </w:rPr>
        <w:t>·歌韵》:“随(施),膀随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(池)。”</w:t>
      </w:r>
    </w:p>
    <w:p>
      <w:pPr>
        <w:pStyle w:val="BodyText"/>
        <w:ind w:left="11252" w:right="1371" w:hanging="247"/>
        <w:spacing w:before="180" w:line="222" w:lineRule="auto"/>
        <w:rPr>
          <w:sz w:val="49"/>
          <w:szCs w:val="49"/>
        </w:rPr>
      </w:pPr>
      <w:r>
        <w:rPr>
          <w:sz w:val="49"/>
          <w:szCs w:val="49"/>
          <w:spacing w:val="-52"/>
        </w:rPr>
        <w:t>《说文》:“棓，税也。从木，音声。”段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position w:val="-7"/>
        </w:rPr>
        <w:drawing>
          <wp:inline distT="0" distB="0" distL="0" distR="0">
            <wp:extent cx="254289" cy="38363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289" cy="3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81"/>
          <w:w w:val="97"/>
        </w:rPr>
        <w:t>：“棓、棒正俗字。”</w:t>
      </w:r>
    </w:p>
    <w:p>
      <w:pPr>
        <w:pStyle w:val="BodyText"/>
        <w:ind w:left="11253"/>
        <w:spacing w:before="63" w:line="214" w:lineRule="auto"/>
        <w:rPr>
          <w:sz w:val="49"/>
          <w:szCs w:val="49"/>
        </w:rPr>
      </w:pPr>
      <w:r>
        <w:rPr>
          <w:sz w:val="49"/>
          <w:szCs w:val="49"/>
          <w:spacing w:val="-56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56"/>
        </w:rPr>
        <w:t>bàng </w:t>
      </w:r>
      <w:r>
        <w:rPr>
          <w:sz w:val="49"/>
          <w:szCs w:val="49"/>
          <w:spacing w:val="-56"/>
        </w:rPr>
        <w:t>①棍；杖。后作“棒”。《广雅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56"/>
        </w:rPr>
        <w:t>·</w:t>
      </w:r>
    </w:p>
    <w:p>
      <w:pPr>
        <w:pStyle w:val="BodyText"/>
        <w:ind w:left="11036" w:right="460"/>
        <w:spacing w:before="111" w:line="231" w:lineRule="auto"/>
        <w:rPr>
          <w:sz w:val="49"/>
          <w:szCs w:val="49"/>
        </w:rPr>
      </w:pPr>
      <w:r>
        <w:rPr>
          <w:sz w:val="49"/>
          <w:szCs w:val="49"/>
          <w:spacing w:val="-92"/>
          <w:w w:val="99"/>
        </w:rPr>
        <w:t>释器》:“棓，杖也。”《淮南子·诠言》:“羿死于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60"/>
        </w:rPr>
        <w:t>桃棓。”《聊斋志异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0"/>
        </w:rPr>
        <w:t>·罗刹海市》:“武士数十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骑，背雕弧，荷白棓。”也指用手杖打击。《战</w:t>
      </w:r>
    </w:p>
    <w:p>
      <w:pPr>
        <w:spacing w:line="231" w:lineRule="auto"/>
        <w:sectPr>
          <w:headerReference w:type="default" r:id="rId22"/>
          <w:pgSz w:w="22536" w:h="31680"/>
          <w:pgMar w:top="400" w:right="1642" w:bottom="0" w:left="435" w:header="0" w:footer="0" w:gutter="0"/>
        </w:sectPr>
        <w:rPr>
          <w:sz w:val="49"/>
          <w:szCs w:val="49"/>
        </w:rPr>
      </w:pPr>
    </w:p>
    <w:p>
      <w:pPr>
        <w:pStyle w:val="BodyText"/>
        <w:ind w:right="9510" w:firstLine="241"/>
        <w:spacing w:before="324"/>
        <w:jc w:val="both"/>
        <w:rPr/>
      </w:pPr>
      <w:r>
        <w:drawing>
          <wp:anchor distT="0" distB="0" distL="0" distR="0" simplePos="0" relativeHeight="251736064" behindDoc="1" locked="0" layoutInCell="0" allowOverlap="1">
            <wp:simplePos x="0" y="0"/>
            <wp:positionH relativeFrom="page">
              <wp:posOffset>7069039</wp:posOffset>
            </wp:positionH>
            <wp:positionV relativeFrom="page">
              <wp:posOffset>1309603</wp:posOffset>
            </wp:positionV>
            <wp:extent cx="11084" cy="17382323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84" cy="1738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6" style="position:absolute;margin-left:480.542pt;margin-top:9.282pt;mso-position-vertical-relative:text;mso-position-horizontal-relative:text;width:457.25pt;height:689.35pt;z-index:251737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93"/>
                    <w:spacing w:before="16" w:line="241" w:lineRule="auto"/>
                    <w:jc w:val="both"/>
                    <w:rPr/>
                  </w:pPr>
                  <w:r>
                    <w:rPr>
                      <w:spacing w:val="-64"/>
                    </w:rPr>
                    <w:t>张衡《南都赋》:“巨棒函珠。”李善注：“蟀与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61"/>
                    </w:rPr>
                    <w:t>蚌同。”曹植《盘石篇》:“蚌(蝽)蛤被滨涯</w:t>
                  </w:r>
                  <w:r>
                    <w:rPr>
                      <w:spacing w:val="-62"/>
                    </w:rPr>
                    <w:t>，光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彩如锦虹。”</w:t>
                  </w:r>
                </w:p>
                <w:p>
                  <w:pPr>
                    <w:spacing w:line="29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63"/>
                    <w:spacing w:before="181" w:line="871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7"/>
                      <w:position w:val="4"/>
                    </w:rPr>
                    <w:t>bao</w:t>
                  </w:r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19"/>
                    <w:spacing w:before="156" w:line="233" w:lineRule="auto"/>
                    <w:jc w:val="both"/>
                    <w:rPr/>
                  </w:pPr>
                  <w:r>
                    <w:rPr>
                      <w:sz w:val="39"/>
                      <w:szCs w:val="39"/>
                      <w:spacing w:val="-35"/>
                      <w:position w:val="-10"/>
                    </w:rPr>
                    <w:t>虚</w:t>
                  </w:r>
                  <w:r>
                    <w:rPr>
                      <w:sz w:val="39"/>
                      <w:szCs w:val="39"/>
                      <w:spacing w:val="71"/>
                      <w:position w:val="-10"/>
                    </w:rPr>
                    <w:t xml:space="preserve">  </w:t>
                  </w:r>
                  <w:r>
                    <w:rPr>
                      <w:spacing w:val="-35"/>
                    </w:rPr>
                    <w:t>《说文新附》:“疏，虐也；急也。从虎，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z w:val="41"/>
                      <w:szCs w:val="41"/>
                      <w:b/>
                      <w:bCs/>
                      <w:i/>
                      <w:iCs/>
                      <w:spacing w:val="-67"/>
                      <w:position w:val="13"/>
                    </w:rPr>
                    <w:t>此元</w:t>
                  </w:r>
                  <w:r>
                    <w:rPr>
                      <w:sz w:val="41"/>
                      <w:szCs w:val="41"/>
                      <w:spacing w:val="165"/>
                      <w:position w:val="13"/>
                    </w:rPr>
                    <w:t xml:space="preserve"> </w:t>
                  </w:r>
                  <w:r>
                    <w:rPr>
                      <w:spacing w:val="-67"/>
                    </w:rPr>
                    <w:t>从武。见《周礼》。”王玉树拈字：“越通</w:t>
                  </w:r>
                  <w:r>
                    <w:rPr/>
                    <w:t xml:space="preserve"> </w:t>
                  </w:r>
                  <w:r>
                    <w:rPr>
                      <w:spacing w:val="-67"/>
                      <w:w w:val="98"/>
                    </w:rPr>
                    <w:t>作暴，《周礼》多作越，惟《秋官》‘禁暴事’尚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-56"/>
                    </w:rPr>
                    <w:t>作‘暴’。”郑珍新附考：“越，其形当左武右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7"/>
                    </w:rPr>
                    <w:t>虎。”按：甲骨文和《诅楚文》均象持弋搏虎，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65"/>
                    </w:rPr>
                    <w:t>应为“暴虎冯河”之“暴”的本字。</w:t>
                  </w:r>
                </w:p>
                <w:p>
                  <w:pPr>
                    <w:pStyle w:val="BodyText"/>
                    <w:ind w:left="20" w:right="151" w:firstLine="966"/>
                    <w:spacing w:before="110" w:line="23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0"/>
                    </w:rPr>
                    <w:t>bào  </w:t>
                  </w:r>
                  <w:r>
                    <w:rPr>
                      <w:spacing w:val="-20"/>
                    </w:rPr>
                    <w:t>①猛兽。鲍照《芜城赋》:“伏説藏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76"/>
                    </w:rPr>
                    <w:t>虎，乳血餐肤。”②同“暴”。暴虐；凶暴。《广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73"/>
                    </w:rPr>
                    <w:t>韵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73"/>
                    </w:rPr>
                    <w:t>·号韵》:“號,同暴。”《周礼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3"/>
                    </w:rPr>
                    <w:t>·地官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3"/>
                    </w:rPr>
                    <w:t>·大司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徒》:“以形教中，则民不號。”又《司號》:“掌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5"/>
                    </w:rPr>
                    <w:t>宪市之禁令，禁其斗器者与其魂乱者。”《傅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0"/>
                    </w:rPr>
                    <w:t>子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0"/>
                    </w:rPr>
                    <w:t>·正心》:“秦之魂君，目玩倾城之色。”</w:t>
                  </w:r>
                </w:p>
                <w:p>
                  <w:pPr>
                    <w:spacing w:line="33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075"/>
                    <w:spacing w:before="181" w:line="871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9"/>
                      <w:position w:val="4"/>
                    </w:rPr>
                    <w:t>bei</w:t>
                  </w:r>
                </w:p>
              </w:txbxContent>
            </v:textbox>
          </v:shape>
        </w:pict>
      </w:r>
      <w:r>
        <w:rPr>
          <w:spacing w:val="-31"/>
        </w:rPr>
        <w:t>国策</w:t>
      </w:r>
      <w:r>
        <w:rPr>
          <w:spacing w:val="-64"/>
        </w:rPr>
        <w:t xml:space="preserve"> </w:t>
      </w:r>
      <w:r>
        <w:rPr>
          <w:spacing w:val="-31"/>
        </w:rPr>
        <w:t>·秦三》:“(文种)成霸功，勾践终棓而</w:t>
      </w:r>
      <w:r>
        <w:rPr/>
        <w:t xml:space="preserve"> </w:t>
      </w:r>
      <w:r>
        <w:rPr>
          <w:spacing w:val="-37"/>
        </w:rPr>
        <w:t>杀之。”①连枷，一种农具名。《方言》卷五：</w:t>
      </w:r>
      <w:r>
        <w:rPr>
          <w:spacing w:val="7"/>
        </w:rPr>
        <w:t xml:space="preserve"> </w:t>
      </w:r>
      <w:r>
        <w:rPr>
          <w:spacing w:val="-65"/>
        </w:rPr>
        <w:t>“自关而西谓之棓。”郭璞注：“棓，今连枷，所</w:t>
      </w:r>
      <w:r>
        <w:rPr>
          <w:spacing w:val="5"/>
        </w:rPr>
        <w:t xml:space="preserve"> </w:t>
      </w:r>
      <w:r>
        <w:rPr>
          <w:spacing w:val="-25"/>
        </w:rPr>
        <w:t>以打谷者。”③星宿名。“天棓”的简称。王</w:t>
      </w:r>
      <w:r>
        <w:rPr>
          <w:spacing w:val="9"/>
        </w:rPr>
        <w:t xml:space="preserve"> </w:t>
      </w:r>
      <w:r>
        <w:rPr>
          <w:spacing w:val="-25"/>
        </w:rPr>
        <w:t>国维《和巽斋老人伏日杂诗》之二：“棓枪复</w:t>
      </w:r>
      <w:r>
        <w:rPr>
          <w:spacing w:val="7"/>
        </w:rPr>
        <w:t xml:space="preserve"> </w:t>
      </w:r>
      <w:r>
        <w:rPr>
          <w:spacing w:val="-72"/>
        </w:rPr>
        <w:t>道缠。”④根。《广雅·释草》:“棓，根</w:t>
      </w:r>
      <w:r>
        <w:rPr>
          <w:spacing w:val="-73"/>
        </w:rPr>
        <w:t>也。”王</w:t>
      </w:r>
      <w:r>
        <w:rPr/>
        <w:t xml:space="preserve"> </w:t>
      </w:r>
      <w:r>
        <w:rPr>
          <w:spacing w:val="-22"/>
        </w:rPr>
        <w:t>念孙疏证：“棓，芳声之转。根之名芨，又名</w:t>
      </w:r>
      <w:r>
        <w:rPr>
          <w:spacing w:val="18"/>
        </w:rPr>
        <w:t xml:space="preserve"> </w:t>
      </w:r>
      <w:r>
        <w:rPr>
          <w:spacing w:val="-26"/>
        </w:rPr>
        <w:t>棓；犹杖之名芳，又名棓也。”</w:t>
      </w:r>
    </w:p>
    <w:p>
      <w:pPr>
        <w:pStyle w:val="BodyText"/>
        <w:ind w:right="9458" w:firstLine="1225"/>
        <w:spacing w:before="47" w:line="242" w:lineRule="auto"/>
        <w:rPr/>
      </w:pPr>
      <w:r>
        <w:rPr>
          <w:spacing w:val="22"/>
        </w:rPr>
        <w:t>(二)</w:t>
      </w:r>
      <w:r>
        <w:rPr>
          <w:rFonts w:ascii="Times New Roman" w:hAnsi="Times New Roman" w:eastAsia="Times New Roman" w:cs="Times New Roman"/>
          <w:spacing w:val="22"/>
        </w:rPr>
        <w:t>póu  </w:t>
      </w:r>
      <w:r>
        <w:rPr>
          <w:spacing w:val="22"/>
        </w:rPr>
        <w:t>⑤铺在悬绝不平处的跳板。</w:t>
      </w:r>
      <w:r>
        <w:rPr>
          <w:spacing w:val="15"/>
        </w:rPr>
        <w:t xml:space="preserve"> </w:t>
      </w:r>
      <w:r>
        <w:rPr>
          <w:spacing w:val="-42"/>
        </w:rPr>
        <w:t>《公羊传 ·成公二年》:“齐君之母，踊于棓而</w:t>
      </w:r>
      <w:r>
        <w:rPr>
          <w:spacing w:val="4"/>
        </w:rPr>
        <w:t xml:space="preserve"> </w:t>
      </w:r>
      <w:r>
        <w:rPr>
          <w:spacing w:val="-48"/>
        </w:rPr>
        <w:t>窥客。”何休注：“凡无高下，有绝，加蹑板曰</w:t>
      </w:r>
      <w:r>
        <w:rPr>
          <w:spacing w:val="8"/>
        </w:rPr>
        <w:t xml:space="preserve">  </w:t>
      </w:r>
      <w:r>
        <w:rPr>
          <w:spacing w:val="-61"/>
        </w:rPr>
        <w:t>棓。”⑥木名。《集韵</w:t>
      </w:r>
      <w:r>
        <w:rPr>
          <w:spacing w:val="-73"/>
        </w:rPr>
        <w:t xml:space="preserve"> </w:t>
      </w:r>
      <w:r>
        <w:rPr>
          <w:spacing w:val="-61"/>
        </w:rPr>
        <w:t>·侯韵》:“棓，木名。依</w:t>
      </w:r>
      <w:r>
        <w:rPr/>
        <w:t xml:space="preserve"> </w:t>
      </w:r>
      <w:r>
        <w:rPr>
          <w:spacing w:val="-7"/>
        </w:rPr>
        <w:t>树生枝，文如罔。”</w:t>
      </w:r>
    </w:p>
    <w:p>
      <w:pPr>
        <w:pStyle w:val="BodyText"/>
        <w:ind w:left="241" w:right="9657" w:firstLine="983"/>
        <w:spacing w:before="60" w:line="241" w:lineRule="auto"/>
        <w:rPr/>
      </w:pPr>
      <w:r>
        <w:rPr>
          <w:rFonts w:ascii="KaiTi" w:hAnsi="KaiTi" w:eastAsia="KaiTi" w:cs="KaiTi"/>
          <w:spacing w:val="-5"/>
        </w:rPr>
        <w:t>(三)</w:t>
      </w:r>
      <w:r>
        <w:rPr>
          <w:rFonts w:ascii="Times New Roman" w:hAnsi="Times New Roman" w:eastAsia="Times New Roman" w:cs="Times New Roman"/>
          <w:spacing w:val="-5"/>
        </w:rPr>
        <w:t>bèi  </w:t>
      </w:r>
      <w:r>
        <w:rPr>
          <w:spacing w:val="-5"/>
        </w:rPr>
        <w:t>⑦五棓：即五倍子蚜。一种在</w:t>
      </w:r>
      <w:r>
        <w:rPr>
          <w:spacing w:val="16"/>
        </w:rPr>
        <w:t xml:space="preserve"> </w:t>
      </w:r>
      <w:r>
        <w:rPr>
          <w:spacing w:val="14"/>
        </w:rPr>
        <w:t>盐肤木上形成虫瘿(五倍子)的蚜虫。可入</w:t>
      </w:r>
      <w:r>
        <w:rPr>
          <w:spacing w:val="11"/>
        </w:rPr>
        <w:t xml:space="preserve"> </w:t>
      </w:r>
      <w:r>
        <w:rPr>
          <w:spacing w:val="-35"/>
        </w:rPr>
        <w:t>药，也可用于制革、制墨或做染料。《物类相</w:t>
      </w:r>
      <w:r>
        <w:rPr>
          <w:spacing w:val="15"/>
        </w:rPr>
        <w:t xml:space="preserve"> </w:t>
      </w:r>
      <w:r>
        <w:rPr>
          <w:spacing w:val="-33"/>
        </w:rPr>
        <w:t>感志·文房》:“馨</w:t>
      </w:r>
      <w:r>
        <w:rPr>
          <w:rFonts w:ascii="Arial" w:hAnsi="Arial" w:eastAsia="Arial" w:cs="Arial"/>
          <w:spacing w:val="-33"/>
        </w:rPr>
        <w:t>(fán, </w:t>
      </w:r>
      <w:r>
        <w:rPr>
          <w:spacing w:val="-33"/>
        </w:rPr>
        <w:t>矾石)水写字令干，以</w:t>
      </w:r>
      <w:r>
        <w:rPr>
          <w:spacing w:val="10"/>
        </w:rPr>
        <w:t xml:space="preserve"> </w:t>
      </w:r>
      <w:r>
        <w:rPr>
          <w:spacing w:val="-12"/>
        </w:rPr>
        <w:t>五倍浇之则成黑字。”</w:t>
      </w:r>
    </w:p>
    <w:p>
      <w:pPr>
        <w:pStyle w:val="BodyText"/>
        <w:ind w:left="241" w:right="9683" w:firstLine="983"/>
        <w:spacing w:before="28" w:line="242" w:lineRule="auto"/>
        <w:rPr/>
      </w:pPr>
      <w:r>
        <w:rPr>
          <w:spacing w:val="-44"/>
        </w:rPr>
        <w:t>(四)</w:t>
      </w:r>
      <w:r>
        <w:rPr>
          <w:rFonts w:ascii="Times New Roman" w:hAnsi="Times New Roman" w:eastAsia="Times New Roman" w:cs="Times New Roman"/>
          <w:spacing w:val="-44"/>
        </w:rPr>
        <w:t>péi  </w:t>
      </w:r>
      <w:r>
        <w:rPr>
          <w:spacing w:val="-44"/>
        </w:rPr>
        <w:t>⑤姓。《广韵</w:t>
      </w:r>
      <w:r>
        <w:rPr>
          <w:spacing w:val="-64"/>
        </w:rPr>
        <w:t xml:space="preserve"> </w:t>
      </w:r>
      <w:r>
        <w:rPr>
          <w:spacing w:val="-44"/>
        </w:rPr>
        <w:t>·灰韵》:“棓，姓</w:t>
      </w:r>
      <w:r>
        <w:rPr/>
        <w:t xml:space="preserve"> </w:t>
      </w:r>
      <w:r>
        <w:rPr>
          <w:spacing w:val="-93"/>
          <w:w w:val="98"/>
        </w:rPr>
        <w:t>也。”《通志</w:t>
      </w:r>
      <w:r>
        <w:rPr>
          <w:spacing w:val="-8"/>
        </w:rPr>
        <w:t xml:space="preserve"> </w:t>
      </w:r>
      <w:r>
        <w:rPr>
          <w:spacing w:val="-93"/>
          <w:w w:val="98"/>
        </w:rPr>
        <w:t>·</w:t>
      </w:r>
      <w:r>
        <w:rPr>
          <w:spacing w:val="-178"/>
        </w:rPr>
        <w:t xml:space="preserve"> </w:t>
      </w:r>
      <w:r>
        <w:rPr>
          <w:spacing w:val="-93"/>
          <w:w w:val="98"/>
        </w:rPr>
        <w:t>氏族五》:“棓氏，《汉书》:‘爰盎</w:t>
      </w:r>
      <w:r>
        <w:rPr/>
        <w:t xml:space="preserve"> </w:t>
      </w:r>
      <w:r>
        <w:rPr>
          <w:spacing w:val="-59"/>
        </w:rPr>
        <w:t>从棓塑问占’。文颖曰：‘秦末之贤士也’。”</w:t>
      </w:r>
    </w:p>
    <w:p>
      <w:pPr>
        <w:pStyle w:val="BodyText"/>
        <w:ind w:left="241" w:right="9697" w:firstLine="983"/>
        <w:spacing w:before="51" w:line="237" w:lineRule="auto"/>
        <w:rPr/>
      </w:pPr>
      <w:r>
        <w:pict>
          <v:shape id="_x0000_s68" style="position:absolute;margin-left:480.542pt;margin-top:67.2717pt;mso-position-vertical-relative:text;mso-position-horizontal-relative:text;width:46.4pt;height:56.85pt;z-index:251741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3"/>
                    </w:rPr>
                    <w:t>庳</w:t>
                  </w:r>
                </w:p>
              </w:txbxContent>
            </v:textbox>
          </v:shape>
        </w:pict>
      </w:r>
      <w:r>
        <w:pict>
          <v:shape id="_x0000_s70" style="position:absolute;margin-left:527.357pt;margin-top:62.9066pt;mso-position-vertical-relative:text;mso-position-horizontal-relative:text;width:403.85pt;height:62.05pt;z-index:251739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5" w:right="20" w:hanging="306"/>
                    <w:spacing w:before="21" w:line="226" w:lineRule="auto"/>
                    <w:rPr/>
                  </w:pPr>
                  <w:r>
                    <w:rPr>
                      <w:sz w:val="50"/>
                      <w:szCs w:val="50"/>
                      <w:spacing w:val="-65"/>
                    </w:rPr>
                    <w:t>《说文》:“庳，中伏舍。从广，卑</w:t>
                  </w:r>
                  <w:r>
                    <w:rPr>
                      <w:sz w:val="50"/>
                      <w:szCs w:val="50"/>
                      <w:spacing w:val="-64"/>
                    </w:rPr>
                    <w:t>声。</w:t>
                  </w:r>
                  <w:r>
                    <w:rPr>
                      <w:sz w:val="50"/>
                      <w:szCs w:val="50"/>
                      <w:spacing w:val="-48"/>
                    </w:rPr>
                    <w:t>一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pacing w:val="-52"/>
                    </w:rPr>
                    <w:t>曰屋庳。</w:t>
                  </w:r>
                  <w:r>
                    <w:rPr>
                      <w:spacing w:val="-51"/>
                    </w:rPr>
                    <w:t>”段注：“谓高其两旁而中低</w:t>
                  </w:r>
                  <w:r>
                    <w:rPr>
                      <w:spacing w:val="-47"/>
                    </w:rPr>
                    <w:t>伏</w:t>
                  </w:r>
                </w:p>
              </w:txbxContent>
            </v:textbox>
          </v:shape>
        </w:pict>
      </w:r>
      <w:r>
        <w:rPr>
          <w:spacing w:val="-6"/>
        </w:rPr>
        <w:t>(五)</w:t>
      </w:r>
      <w:r>
        <w:rPr>
          <w:rFonts w:ascii="Times New Roman" w:hAnsi="Times New Roman" w:eastAsia="Times New Roman" w:cs="Times New Roman"/>
          <w:spacing w:val="-6"/>
        </w:rPr>
        <w:t>bēi      </w:t>
      </w:r>
      <w:r>
        <w:rPr>
          <w:spacing w:val="-6"/>
        </w:rPr>
        <w:t>同“杯”。古代盛羹及注酒</w:t>
      </w:r>
      <w:r>
        <w:rPr/>
        <w:t xml:space="preserve"> </w:t>
      </w:r>
      <w:r>
        <w:rPr>
          <w:spacing w:val="-73"/>
        </w:rPr>
        <w:t>器。《逸周书 ·器服》:“四棓禁，丰一緣。”朱</w:t>
      </w:r>
      <w:r>
        <w:rPr/>
        <w:t xml:space="preserve"> </w:t>
      </w:r>
      <w:r>
        <w:rPr>
          <w:spacing w:val="-37"/>
        </w:rPr>
        <w:t>右曾校释：“棓读为柘，盘盎之总名。禁，所</w:t>
      </w:r>
      <w:r>
        <w:rPr>
          <w:spacing w:val="17"/>
        </w:rPr>
        <w:t xml:space="preserve"> </w:t>
      </w:r>
      <w:r>
        <w:rPr>
          <w:spacing w:val="-46"/>
        </w:rPr>
        <w:t>卑。藤读为觞，酒器也，棓与柘、杯并同。”</w:t>
      </w:r>
    </w:p>
    <w:p>
      <w:pPr>
        <w:pStyle w:val="BodyText"/>
        <w:ind w:left="9630" w:right="51"/>
        <w:spacing w:before="29" w:line="242" w:lineRule="auto"/>
        <w:jc w:val="both"/>
        <w:rPr/>
      </w:pPr>
      <w:r>
        <w:pict>
          <v:shape id="_x0000_s72" style="position:absolute;margin-left:11.0817pt;margin-top:6.76666pt;mso-position-vertical-relative:text;mso-position-horizontal-relative:text;width:49.3pt;height:62.15pt;z-index:25174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7" w:lineRule="auto"/>
                    <w:jc w:val="right"/>
                    <w:rPr>
                      <w:sz w:val="98"/>
                      <w:szCs w:val="98"/>
                    </w:rPr>
                  </w:pPr>
                  <w:r>
                    <w:rPr>
                      <w:sz w:val="98"/>
                      <w:szCs w:val="98"/>
                      <w:spacing w:val="-35"/>
                    </w:rPr>
                    <w:t>珪</w:t>
                  </w:r>
                </w:p>
              </w:txbxContent>
            </v:textbox>
          </v:shape>
        </w:pict>
      </w:r>
      <w:r>
        <w:pict>
          <v:shape id="_x0000_s74" style="position:absolute;margin-left:60.709pt;margin-top:1.82397pt;mso-position-vertical-relative:text;mso-position-horizontal-relative:text;width:422.85pt;height:64.35pt;z-index:-25158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0" w:right="20" w:hanging="250"/>
                    <w:spacing w:before="17" w:line="244" w:lineRule="auto"/>
                    <w:rPr/>
                  </w:pPr>
                  <w:r>
                    <w:rPr>
                      <w:spacing w:val="-25"/>
                    </w:rPr>
                    <w:t>《说文》:“珪，石之次玉者，以为系璧。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1"/>
                    </w:rPr>
                    <w:t>从玉，丰声。读若《诗》曰‘瓜佚莘革。’</w:t>
                  </w:r>
                </w:p>
              </w:txbxContent>
            </v:textbox>
          </v:shape>
        </w:pict>
      </w:r>
      <w:r>
        <w:pict>
          <v:shape id="_x0000_s76" style="position:absolute;margin-left:11.0817pt;margin-top:68.8129pt;mso-position-vertical-relative:text;mso-position-horizontal-relative:text;width:458.1pt;height:507.85pt;z-index:251738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99"/>
                    <w:spacing w:before="20" w:line="231" w:lineRule="auto"/>
                    <w:rPr/>
                  </w:pPr>
                  <w:r>
                    <w:rPr>
                      <w:spacing w:val="-57"/>
                    </w:rPr>
                    <w:t>一曰若盒(蛤)衅。”段注：“系璧，盖为小璧系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2"/>
                    </w:rPr>
                    <w:t>带间悬左右佩物也。”</w:t>
                  </w:r>
                </w:p>
                <w:p>
                  <w:pPr>
                    <w:pStyle w:val="BodyText"/>
                    <w:ind w:left="20" w:right="97" w:firstLine="983"/>
                    <w:spacing w:before="7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9"/>
                    </w:rPr>
                    <w:t>bà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9"/>
                    </w:rPr>
                    <w:t xml:space="preserve"> </w:t>
                  </w:r>
                  <w:r>
                    <w:rPr>
                      <w:spacing w:val="9"/>
                    </w:rPr>
                    <w:t>①质次于玉的美石。古时制成小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2"/>
                    </w:rPr>
                    <w:t>璧，系带间，用以悬挂佩物。承培元引经证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7"/>
                    </w:rPr>
                    <w:t>例：“系璧，所吕悬贫</w:t>
                  </w:r>
                  <w:r>
                    <w:rPr>
                      <w:rFonts w:ascii="Arial" w:hAnsi="Arial" w:eastAsia="Arial" w:cs="Arial"/>
                      <w:spacing w:val="-27"/>
                    </w:rPr>
                    <w:t>(fēn</w:t>
                  </w:r>
                  <w:r>
                    <w:rPr>
                      <w:rFonts w:ascii="Arial" w:hAnsi="Arial" w:eastAsia="Arial" w:cs="Arial"/>
                      <w:spacing w:val="36"/>
                    </w:rPr>
                    <w:t xml:space="preserve"> </w:t>
                  </w:r>
                  <w:r>
                    <w:rPr>
                      <w:spacing w:val="-27"/>
                    </w:rPr>
                    <w:t>粉)悦</w:t>
                  </w:r>
                  <w:r>
                    <w:rPr>
                      <w:rFonts w:ascii="Arial" w:hAnsi="Arial" w:eastAsia="Arial" w:cs="Arial"/>
                      <w:spacing w:val="-27"/>
                    </w:rPr>
                    <w:t>(shuì, </w:t>
                  </w:r>
                  <w:r>
                    <w:rPr>
                      <w:spacing w:val="-27"/>
                    </w:rPr>
                    <w:t>佩巾，</w:t>
                  </w:r>
                  <w:r>
                    <w:rPr/>
                    <w:t xml:space="preserve"> </w:t>
                  </w:r>
                  <w:r>
                    <w:rPr>
                      <w:spacing w:val="-3"/>
                    </w:rPr>
                    <w:t>巾帕)等物之璧。”②玉色的珠。《龙龛手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鉴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6"/>
                    </w:rPr>
                    <w:t>·玉部》:“珪，珠而玉色也。”③古地</w:t>
                  </w:r>
                  <w:r>
                    <w:rPr>
                      <w:spacing w:val="-47"/>
                    </w:rPr>
                    <w:t>名。</w:t>
                  </w:r>
                  <w:r>
                    <w:rPr/>
                    <w:t xml:space="preserve"> </w:t>
                  </w:r>
                  <w:r>
                    <w:rPr>
                      <w:spacing w:val="14"/>
                    </w:rPr>
                    <w:t>春秋时虢地，在今河南省渑池县境。《左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53"/>
                    </w:rPr>
                    <w:t>传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3"/>
                    </w:rPr>
                    <w:t>·庄公二十一年》:“虢公为王宫于珪。”杜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预注：“辞，虢地。”</w:t>
                  </w:r>
                </w:p>
                <w:p>
                  <w:pPr>
                    <w:pStyle w:val="BodyText"/>
                    <w:ind w:left="29"/>
                    <w:spacing w:before="356" w:line="216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77"/>
                      <w:w w:val="93"/>
                    </w:rPr>
                    <w:t>蝽(蚌、蛇)</w:t>
                  </w:r>
                </w:p>
                <w:p>
                  <w:pPr>
                    <w:pStyle w:val="BodyText"/>
                    <w:ind w:left="20" w:right="20" w:firstLine="983"/>
                    <w:spacing w:before="1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3"/>
                    </w:rPr>
                    <w:t>bàng  </w:t>
                  </w:r>
                  <w:r>
                    <w:rPr>
                      <w:spacing w:val="-33"/>
                    </w:rPr>
                    <w:t>同“蚌”。蛤类。河蚌，软体动物，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"/>
                    </w:rPr>
                    <w:t>有两个椭圆形介壳，可以开闭。壳里绿色，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2"/>
                    </w:rPr>
                    <w:t>有环状纹，里有珍珠层。生活在淡水中，有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63"/>
                    </w:rPr>
                    <w:t>的种类产珍珠。《玉篇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3"/>
                    </w:rPr>
                    <w:t>·虫部》:“蚌，同蜂”。</w:t>
                  </w:r>
                </w:p>
              </w:txbxContent>
            </v:textbox>
          </v:shape>
        </w:pict>
      </w:r>
      <w:r>
        <w:rPr>
          <w:spacing w:val="-65"/>
        </w:rPr>
        <w:t>之舍也……《左传》曰：‘宫室卑库。’引伸之，</w:t>
      </w:r>
      <w:r>
        <w:rPr>
          <w:spacing w:val="7"/>
        </w:rPr>
        <w:t xml:space="preserve"> </w:t>
      </w:r>
      <w:r>
        <w:rPr>
          <w:spacing w:val="-52"/>
        </w:rPr>
        <w:t>凡卑皆曰庳。”王筠句读：“茸屋正平，取</w:t>
      </w:r>
      <w:r>
        <w:rPr>
          <w:spacing w:val="-53"/>
        </w:rPr>
        <w:t>其吐</w:t>
      </w:r>
      <w:r>
        <w:rPr/>
        <w:t xml:space="preserve"> </w:t>
      </w:r>
      <w:r>
        <w:rPr>
          <w:spacing w:val="17"/>
        </w:rPr>
        <w:t>水疾也。瓦屋皆中伏，檐高取明，且为观</w:t>
      </w:r>
      <w:r>
        <w:rPr>
          <w:spacing w:val="9"/>
        </w:rPr>
        <w:t xml:space="preserve"> </w:t>
      </w:r>
      <w:r>
        <w:rPr>
          <w:spacing w:val="-9"/>
        </w:rPr>
        <w:t>美也。”</w:t>
      </w:r>
    </w:p>
    <w:p>
      <w:pPr>
        <w:pStyle w:val="BodyText"/>
        <w:ind w:left="9389" w:firstLine="1259"/>
        <w:spacing w:before="96" w:line="244" w:lineRule="auto"/>
        <w:jc w:val="both"/>
        <w:rPr/>
      </w:pPr>
      <w:r>
        <w:rPr>
          <w:spacing w:val="3"/>
        </w:rPr>
        <w:t>(</w:t>
      </w:r>
      <w:r>
        <w:rPr>
          <w:spacing w:val="-127"/>
        </w:rPr>
        <w:t xml:space="preserve"> </w:t>
      </w:r>
      <w:r>
        <w:rPr>
          <w:spacing w:val="3"/>
        </w:rPr>
        <w:t>一</w:t>
      </w:r>
      <w:r>
        <w:rPr>
          <w:spacing w:val="-140"/>
        </w:rPr>
        <w:t xml:space="preserve"> </w:t>
      </w:r>
      <w:r>
        <w:rPr>
          <w:spacing w:val="3"/>
        </w:rPr>
        <w:t>)bēi ①两旁高中间低的房屋。又</w:t>
      </w:r>
      <w:r>
        <w:rPr/>
        <w:t xml:space="preserve">  </w:t>
      </w:r>
      <w:r>
        <w:rPr>
          <w:spacing w:val="-51"/>
        </w:rPr>
        <w:t>房屋短小。徐锴系传：“低小屋也。”《玉篇</w:t>
      </w:r>
      <w:r>
        <w:rPr>
          <w:spacing w:val="-77"/>
        </w:rPr>
        <w:t xml:space="preserve"> </w:t>
      </w:r>
      <w:r>
        <w:rPr>
          <w:spacing w:val="-51"/>
        </w:rPr>
        <w:t>·</w:t>
      </w:r>
      <w:r>
        <w:rPr/>
        <w:t xml:space="preserve">  </w:t>
      </w:r>
      <w:r>
        <w:rPr>
          <w:spacing w:val="-74"/>
        </w:rPr>
        <w:t>广部》:“庳，卑下屋也。”《集韵</w:t>
      </w:r>
      <w:r>
        <w:rPr>
          <w:spacing w:val="-73"/>
        </w:rPr>
        <w:t xml:space="preserve"> </w:t>
      </w:r>
      <w:r>
        <w:rPr>
          <w:spacing w:val="-74"/>
        </w:rPr>
        <w:t>·纸韵》:“庳，</w:t>
      </w:r>
      <w:r>
        <w:rPr/>
        <w:t xml:space="preserve"> </w:t>
      </w:r>
      <w:r>
        <w:rPr>
          <w:spacing w:val="-38"/>
        </w:rPr>
        <w:t>舍下也。”《左传</w:t>
      </w:r>
      <w:r>
        <w:rPr>
          <w:spacing w:val="-69"/>
        </w:rPr>
        <w:t xml:space="preserve"> </w:t>
      </w:r>
      <w:r>
        <w:rPr>
          <w:spacing w:val="-38"/>
        </w:rPr>
        <w:t>·襄公三十一年》:“侨闻文</w:t>
      </w:r>
      <w:r>
        <w:rPr/>
        <w:t xml:space="preserve"> </w:t>
      </w:r>
      <w:r>
        <w:rPr>
          <w:spacing w:val="-31"/>
        </w:rPr>
        <w:t>公之为盟主也，宫室卑庳。”范成大《吴船录》</w:t>
      </w:r>
      <w:r>
        <w:rPr>
          <w:spacing w:val="2"/>
        </w:rPr>
        <w:t xml:space="preserve"> </w:t>
      </w:r>
      <w:r>
        <w:rPr>
          <w:spacing w:val="3"/>
        </w:rPr>
        <w:t>卷上：“城累大石为之，以备涨湍，虽庳而</w:t>
      </w:r>
      <w:r>
        <w:rPr>
          <w:spacing w:val="1"/>
        </w:rPr>
        <w:t xml:space="preserve">  </w:t>
      </w:r>
      <w:r>
        <w:rPr>
          <w:spacing w:val="-40"/>
        </w:rPr>
        <w:t>坚。”②低，低下。《广韵</w:t>
      </w:r>
      <w:r>
        <w:rPr>
          <w:spacing w:val="-56"/>
        </w:rPr>
        <w:t xml:space="preserve"> </w:t>
      </w:r>
      <w:r>
        <w:rPr>
          <w:spacing w:val="-40"/>
        </w:rPr>
        <w:t>·纸韵》:“庳，下</w:t>
      </w:r>
      <w:r>
        <w:rPr/>
        <w:t xml:space="preserve">  </w:t>
      </w:r>
      <w:r>
        <w:rPr>
          <w:spacing w:val="-43"/>
        </w:rPr>
        <w:t>也。”《国语·周语下》:“欲壅(yōn</w:t>
      </w:r>
      <w:r>
        <w:rPr>
          <w:spacing w:val="-44"/>
        </w:rPr>
        <w:t>g)</w:t>
      </w:r>
      <w:r>
        <w:rPr>
          <w:spacing w:val="-102"/>
        </w:rPr>
        <w:t xml:space="preserve"> </w:t>
      </w:r>
      <w:r>
        <w:rPr>
          <w:spacing w:val="-44"/>
        </w:rPr>
        <w:t>防百川，</w:t>
      </w:r>
      <w:r>
        <w:rPr/>
        <w:t xml:space="preserve"> </w:t>
      </w:r>
      <w:r>
        <w:rPr>
          <w:spacing w:val="-38"/>
        </w:rPr>
        <w:t>堕高堙庳。”又“陂塘污庳”。《太玄</w:t>
      </w:r>
      <w:r>
        <w:rPr>
          <w:spacing w:val="-55"/>
        </w:rPr>
        <w:t xml:space="preserve"> </w:t>
      </w:r>
      <w:r>
        <w:rPr>
          <w:spacing w:val="-38"/>
        </w:rPr>
        <w:t>·增》:</w:t>
      </w:r>
      <w:r>
        <w:rPr/>
        <w:t xml:space="preserve"> </w:t>
      </w:r>
      <w:r>
        <w:rPr>
          <w:spacing w:val="-52"/>
        </w:rPr>
        <w:t>“泽庳其容，众润攸同。”司马光注：“庳，下，</w:t>
      </w:r>
      <w:r>
        <w:rPr>
          <w:spacing w:val="15"/>
        </w:rPr>
        <w:t xml:space="preserve"> </w:t>
      </w:r>
      <w:r>
        <w:rPr>
          <w:spacing w:val="-16"/>
        </w:rPr>
        <w:t>众润所归。”亦指短；矮。《玉篇</w:t>
      </w:r>
      <w:r>
        <w:rPr>
          <w:spacing w:val="-49"/>
        </w:rPr>
        <w:t xml:space="preserve"> </w:t>
      </w:r>
      <w:r>
        <w:rPr>
          <w:spacing w:val="-16"/>
        </w:rPr>
        <w:t>·广部》:</w:t>
      </w:r>
      <w:r>
        <w:rPr/>
        <w:t xml:space="preserve"> </w:t>
      </w:r>
      <w:r>
        <w:rPr>
          <w:spacing w:val="-69"/>
        </w:rPr>
        <w:t>“庳，短也。”《周礼</w:t>
      </w:r>
      <w:r>
        <w:rPr>
          <w:spacing w:val="-61"/>
        </w:rPr>
        <w:t xml:space="preserve"> </w:t>
      </w:r>
      <w:r>
        <w:rPr>
          <w:spacing w:val="-69"/>
        </w:rPr>
        <w:t>·地官</w:t>
      </w:r>
      <w:r>
        <w:rPr>
          <w:spacing w:val="-78"/>
        </w:rPr>
        <w:t xml:space="preserve"> </w:t>
      </w:r>
      <w:r>
        <w:rPr>
          <w:spacing w:val="-69"/>
        </w:rPr>
        <w:t>·大司徒》:“其民</w:t>
      </w:r>
      <w:r>
        <w:rPr/>
        <w:t xml:space="preserve">  </w:t>
      </w:r>
      <w:r>
        <w:rPr>
          <w:spacing w:val="-65"/>
        </w:rPr>
        <w:t>丰肉而庳。”郑玄注：“庳，犹短也。”嵇康《琴</w:t>
      </w:r>
      <w:r>
        <w:rPr>
          <w:spacing w:val="3"/>
        </w:rPr>
        <w:t xml:space="preserve">  </w:t>
      </w:r>
      <w:r>
        <w:rPr>
          <w:spacing w:val="-25"/>
        </w:rPr>
        <w:t>赋》:“间辽故音庳，弦长故徽鸣。”李善注：</w:t>
      </w:r>
    </w:p>
    <w:p>
      <w:pPr>
        <w:spacing w:line="244" w:lineRule="auto"/>
        <w:sectPr>
          <w:headerReference w:type="default" r:id="rId26"/>
          <w:pgSz w:w="22671" w:h="31680"/>
          <w:pgMar w:top="1869" w:right="2122" w:bottom="0" w:left="1725" w:header="1313" w:footer="0" w:gutter="0"/>
        </w:sectPr>
        <w:rPr/>
      </w:pP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9687" w:right="60"/>
        <w:spacing w:before="162" w:line="230" w:lineRule="auto"/>
        <w:jc w:val="both"/>
        <w:rPr>
          <w:sz w:val="50"/>
          <w:szCs w:val="50"/>
        </w:rPr>
      </w:pPr>
      <w:r>
        <w:pict>
          <v:shape id="_x0000_s78" style="position:absolute;margin-left:-0.348717pt;margin-top:8.82026pt;mso-position-vertical-relative:text;mso-position-horizontal-relative:text;width:482.9pt;height:479pt;z-index:251748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41" w:hanging="251"/>
                    <w:spacing w:before="21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1"/>
                    </w:rPr>
                    <w:t>“庳，短也；矮也。”③姓。《万姓统谱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·支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韵》:“庳，见《姓苑》。”①有庳(bì):古国名。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在今湖南省道县北。《集韵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·至韵》:“庳，有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  <w:w w:val="96"/>
                    </w:rPr>
                    <w:t>庳，国名，象所封。”或作卑，通作“鼻”。《孟</w:t>
                  </w:r>
                  <w:r>
                    <w:rPr>
                      <w:sz w:val="50"/>
                      <w:szCs w:val="50"/>
                      <w:spacing w:val="4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w w:val="95"/>
                    </w:rPr>
                    <w:t>子</w:t>
                  </w:r>
                  <w:r>
                    <w:rPr>
                      <w:sz w:val="50"/>
                      <w:szCs w:val="50"/>
                      <w:spacing w:val="-9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w w:val="95"/>
                    </w:rPr>
                    <w:t>·万章上》:“象至不仁，封之有庳。”按：《汉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9"/>
                    </w:rPr>
                    <w:t>书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·邹阳传》作“有卑”。《后汉书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·光武</w:t>
                  </w:r>
                  <w:r>
                    <w:rPr>
                      <w:sz w:val="50"/>
                      <w:szCs w:val="50"/>
                      <w:spacing w:val="-90"/>
                    </w:rPr>
                    <w:t>十王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传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·东平宪王苍》:作“有鼻”。李贤注：“有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  <w:w w:val="99"/>
                    </w:rPr>
                    <w:t>鼻，国名。《史记》曰：舜弟象封于有鼻也。”</w:t>
                  </w:r>
                </w:p>
                <w:p>
                  <w:pPr>
                    <w:pStyle w:val="BodyText"/>
                    <w:ind w:left="20" w:right="20" w:firstLine="1241"/>
                    <w:spacing w:before="126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8"/>
                    </w:rPr>
                    <w:t>pí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⑤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28"/>
                    </w:rPr>
                    <w:t>雌鹌鹑名。《集韵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2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28"/>
                    </w:rPr>
                    <w:t>·支韵》: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  <w:w w:val="98"/>
                    </w:rPr>
                    <w:t>“庳，《尔雅》鹤鹑，……其牝(雌)庳”按：《尔</w:t>
                  </w:r>
                  <w:r>
                    <w:rPr>
                      <w:sz w:val="50"/>
                      <w:szCs w:val="50"/>
                      <w:spacing w:val="2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9"/>
                    </w:rPr>
                    <w:t>雅》字作“痺”。6通“毗”。辅佐。朱骏声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1"/>
                    </w:rPr>
                    <w:t>《说文通训定声 ·解部》:“庳，假借为毗。”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《荀子</w:t>
                  </w:r>
                  <w:r>
                    <w:rPr>
                      <w:sz w:val="50"/>
                      <w:szCs w:val="50"/>
                      <w:spacing w:val="-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·宥坐》:“天子是庳，卑民不迷。”杨惊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注：“庫,读为毗，辅也。”按：今《诗·节南山》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作“天子是毗”。注：“卑，通俾，使。”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10"/>
        </w:rPr>
        <w:t>(chán) </w:t>
      </w:r>
      <w:r>
        <w:rPr>
          <w:sz w:val="50"/>
          <w:szCs w:val="50"/>
          <w:spacing w:val="-10"/>
        </w:rPr>
        <w:t>上的铁板(其形不一),使被耕的土壤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破碎和翻转。《玉篇</w:t>
      </w:r>
      <w:r>
        <w:rPr>
          <w:sz w:val="50"/>
          <w:szCs w:val="50"/>
          <w:spacing w:val="-88"/>
        </w:rPr>
        <w:t xml:space="preserve"> </w:t>
      </w:r>
      <w:r>
        <w:rPr>
          <w:sz w:val="50"/>
          <w:szCs w:val="50"/>
          <w:spacing w:val="-71"/>
        </w:rPr>
        <w:t>·金部》:“僻，犁耳也</w:t>
      </w:r>
      <w:r>
        <w:rPr>
          <w:sz w:val="50"/>
          <w:szCs w:val="50"/>
          <w:spacing w:val="-72"/>
        </w:rPr>
        <w:t>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  <w:w w:val="97"/>
        </w:rPr>
        <w:t>王祯《农书》卷十三：“陆龟蒙《耒耜经》其略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5"/>
        </w:rPr>
        <w:t>曰：冶金为之曰犁辦。”清道光年修《遵义府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63"/>
        </w:rPr>
        <w:t>志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63"/>
        </w:rPr>
        <w:t>·风俗》:“犁上铁板曰辦耳。”</w:t>
      </w:r>
    </w:p>
    <w:p>
      <w:pPr>
        <w:spacing w:line="440" w:lineRule="auto"/>
        <w:rPr>
          <w:rFonts w:ascii="Arial"/>
          <w:sz w:val="21"/>
        </w:rPr>
      </w:pPr>
      <w:r/>
    </w:p>
    <w:p>
      <w:pPr>
        <w:pStyle w:val="BodyText"/>
        <w:ind w:left="9687"/>
        <w:spacing w:before="156" w:line="223" w:lineRule="auto"/>
        <w:rPr/>
      </w:pPr>
      <w:r>
        <w:rPr/>
        <w:t>叛</w:t>
      </w:r>
    </w:p>
    <w:p>
      <w:pPr>
        <w:pStyle w:val="BodyText"/>
        <w:ind w:left="9352" w:right="295" w:firstLine="1324"/>
        <w:spacing w:before="166" w:line="226" w:lineRule="auto"/>
        <w:rPr>
          <w:sz w:val="52"/>
          <w:szCs w:val="52"/>
        </w:rPr>
      </w:pPr>
      <w:r>
        <w:pict>
          <v:shape id="_x0000_s80" style="position:absolute;margin-left:64.5611pt;margin-top:262.879pt;mso-position-vertical-relative:text;mso-position-horizontal-relative:text;width:418pt;height:66.5pt;z-index:25175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3"/>
                    <w:spacing w:before="22" w:line="220" w:lineRule="auto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83"/>
                      <w:w w:val="95"/>
                    </w:rPr>
                    <w:t>《说文》:“精，乾(饭)也。从米，葡声。”</w:t>
                  </w:r>
                  <w:r>
                    <w:rPr>
                      <w:sz w:val="54"/>
                      <w:szCs w:val="54"/>
                      <w:spacing w:val="58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6"/>
                      <w:w w:val="89"/>
                    </w:rPr>
                    <w:t>段注：“‘饭’字各本寺，今依李贤《后汉</w:t>
                  </w:r>
                </w:p>
              </w:txbxContent>
            </v:textbox>
          </v:shape>
        </w:pict>
      </w:r>
      <w:r>
        <w:pict>
          <v:shape id="_x0000_s82" style="position:absolute;margin-left:12.2434pt;margin-top:269.194pt;mso-position-vertical-relative:text;mso-position-horizontal-relative:text;width:45.4pt;height:55.45pt;z-index:251754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9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精</w:t>
                  </w:r>
                </w:p>
              </w:txbxContent>
            </v:textbox>
          </v:shape>
        </w:pict>
      </w:r>
      <w:r>
        <w:pict>
          <v:shape id="_x0000_s84" style="position:absolute;margin-left:12.2434pt;margin-top:325.843pt;mso-position-vertical-relative:text;mso-position-horizontal-relative:text;width:460.35pt;height:227.55pt;z-index:25175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19" w:lineRule="auto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82"/>
                      <w:w w:val="94"/>
                    </w:rPr>
                    <w:t>书</w:t>
                  </w:r>
                  <w:r>
                    <w:rPr>
                      <w:sz w:val="54"/>
                      <w:szCs w:val="54"/>
                      <w:spacing w:val="-101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82"/>
                      <w:w w:val="94"/>
                    </w:rPr>
                    <w:t>·</w:t>
                  </w:r>
                  <w:r>
                    <w:rPr>
                      <w:sz w:val="54"/>
                      <w:szCs w:val="54"/>
                      <w:spacing w:val="-212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82"/>
                      <w:w w:val="94"/>
                    </w:rPr>
                    <w:t>明帝纪》注、《隗器传》注、李善《文选》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84"/>
                    </w:rPr>
                    <w:t>注、玄应书补。”</w:t>
                  </w:r>
                </w:p>
                <w:p>
                  <w:pPr>
                    <w:pStyle w:val="BodyText"/>
                    <w:ind w:left="20" w:right="41" w:firstLine="989"/>
                    <w:spacing w:before="75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3"/>
                    </w:rPr>
                    <w:t>bèi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5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干饭。干粮。《玉篇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·米部》:“精，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8"/>
                      <w:w w:val="99"/>
                    </w:rPr>
                    <w:t>乾饭。”《广韵·至韵》:“精，糗也。”《集韵</w:t>
                  </w:r>
                  <w:r>
                    <w:rPr>
                      <w:sz w:val="50"/>
                      <w:szCs w:val="50"/>
                      <w:spacing w:val="-3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8"/>
                      <w:w w:val="99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9"/>
                    </w:rPr>
                    <w:t>怪韵》:“精，乾候。”《汉书·李陵传》:“令军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士持二升精。”《晋书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·王祥传》:“精脯各一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盘，玄酒一杯，为朝夕奠。”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4"/>
        </w:rPr>
        <w:t>(一)</w:t>
      </w:r>
      <w:r>
        <w:rPr>
          <w:rFonts w:ascii="Times New Roman" w:hAnsi="Times New Roman" w:eastAsia="Times New Roman" w:cs="Times New Roman"/>
          <w:sz w:val="52"/>
          <w:szCs w:val="52"/>
          <w:spacing w:val="-4"/>
        </w:rPr>
        <w:t>bèi </w:t>
      </w:r>
      <w:r>
        <w:rPr>
          <w:sz w:val="52"/>
          <w:szCs w:val="52"/>
          <w:spacing w:val="-4"/>
        </w:rPr>
        <w:t>①马车上驾马的各种马具的</w:t>
      </w:r>
      <w:r>
        <w:rPr>
          <w:sz w:val="52"/>
          <w:szCs w:val="52"/>
          <w:spacing w:val="15"/>
        </w:rPr>
        <w:t xml:space="preserve"> </w:t>
      </w:r>
      <w:r>
        <w:rPr>
          <w:sz w:val="52"/>
          <w:szCs w:val="52"/>
          <w:spacing w:val="-75"/>
        </w:rPr>
        <w:t>统称。《玉篇 ·革部》:“皲，鞍上被。”《国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5"/>
        </w:rPr>
        <w:t>语·晋语》:“吾两報将绝，吾能止之。”韦昭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75"/>
          <w:w w:val="95"/>
        </w:rPr>
        <w:t>注：“皲，羁也，能止马徐行，故不绝。”《资治</w:t>
      </w:r>
      <w:r>
        <w:rPr>
          <w:sz w:val="52"/>
          <w:szCs w:val="52"/>
          <w:spacing w:val="86"/>
        </w:rPr>
        <w:t xml:space="preserve"> </w:t>
      </w:r>
      <w:r>
        <w:rPr>
          <w:sz w:val="52"/>
          <w:szCs w:val="52"/>
          <w:spacing w:val="-53"/>
        </w:rPr>
        <w:t>通鉴</w:t>
      </w:r>
      <w:r>
        <w:rPr>
          <w:sz w:val="52"/>
          <w:szCs w:val="52"/>
          <w:spacing w:val="-81"/>
        </w:rPr>
        <w:t xml:space="preserve"> </w:t>
      </w:r>
      <w:r>
        <w:rPr>
          <w:sz w:val="52"/>
          <w:szCs w:val="52"/>
          <w:spacing w:val="-53"/>
        </w:rPr>
        <w:t>·晋安帝隆安元年》:“隆还入迎之，自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48"/>
        </w:rPr>
        <w:t>为皲乘。”②同“辅”。把鞍辔等套在马上。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69"/>
        </w:rPr>
        <w:t>《和名类聚钞》卷五引《切韵》:“皲，以鞍加</w:t>
      </w:r>
      <w:r>
        <w:rPr>
          <w:sz w:val="52"/>
          <w:szCs w:val="52"/>
          <w:spacing w:val="15"/>
        </w:rPr>
        <w:t xml:space="preserve"> </w:t>
      </w:r>
      <w:r>
        <w:rPr>
          <w:sz w:val="52"/>
          <w:szCs w:val="52"/>
          <w:spacing w:val="-88"/>
        </w:rPr>
        <w:t>马也。”《广韵·寘韵》:“皲，装束皲马。”崔</w:t>
      </w:r>
      <w:r>
        <w:rPr>
          <w:sz w:val="52"/>
          <w:szCs w:val="52"/>
          <w:spacing w:val="11"/>
        </w:rPr>
        <w:t xml:space="preserve"> </w:t>
      </w:r>
      <w:r>
        <w:rPr>
          <w:sz w:val="52"/>
          <w:szCs w:val="52"/>
          <w:spacing w:val="-43"/>
        </w:rPr>
        <w:t>涯《嘲李端端》:“觅得黄骤皲绣鞍，善和坊</w:t>
      </w:r>
      <w:r>
        <w:rPr>
          <w:sz w:val="52"/>
          <w:szCs w:val="52"/>
          <w:spacing w:val="14"/>
        </w:rPr>
        <w:t xml:space="preserve"> </w:t>
      </w:r>
      <w:r>
        <w:rPr>
          <w:sz w:val="52"/>
          <w:szCs w:val="52"/>
          <w:spacing w:val="18"/>
        </w:rPr>
        <w:t>里取端端。”</w:t>
      </w:r>
    </w:p>
    <w:p>
      <w:pPr>
        <w:pStyle w:val="BodyText"/>
        <w:ind w:left="9687" w:right="436" w:firstLine="989"/>
        <w:spacing w:before="67" w:line="216" w:lineRule="auto"/>
        <w:rPr>
          <w:sz w:val="52"/>
          <w:szCs w:val="52"/>
        </w:rPr>
      </w:pPr>
      <w:r>
        <w:rPr>
          <w:sz w:val="52"/>
          <w:szCs w:val="52"/>
          <w:spacing w:val="-63"/>
        </w:rPr>
        <w:t>(二)</w:t>
      </w:r>
      <w:r>
        <w:rPr>
          <w:rFonts w:ascii="Times New Roman" w:hAnsi="Times New Roman" w:eastAsia="Times New Roman" w:cs="Times New Roman"/>
          <w:sz w:val="52"/>
          <w:szCs w:val="52"/>
          <w:spacing w:val="-63"/>
        </w:rPr>
        <w:t>bì</w:t>
      </w:r>
      <w:r>
        <w:rPr>
          <w:rFonts w:ascii="Times New Roman" w:hAnsi="Times New Roman" w:eastAsia="Times New Roman" w:cs="Times New Roman"/>
          <w:sz w:val="52"/>
          <w:szCs w:val="52"/>
          <w:spacing w:val="110"/>
        </w:rPr>
        <w:t xml:space="preserve"> </w:t>
      </w:r>
      <w:r>
        <w:rPr>
          <w:sz w:val="52"/>
          <w:szCs w:val="52"/>
          <w:spacing w:val="-63"/>
        </w:rPr>
        <w:t>③皮。《玉篇·皮部》:“皲，皮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1"/>
          <w:w w:val="98"/>
        </w:rPr>
        <w:t>也。”《大戴礼记·少间》:“凡草木根皲伤，则</w:t>
      </w:r>
      <w:r>
        <w:rPr>
          <w:sz w:val="52"/>
          <w:szCs w:val="52"/>
          <w:spacing w:val="18"/>
        </w:rPr>
        <w:t xml:space="preserve"> </w:t>
      </w:r>
      <w:r>
        <w:rPr>
          <w:sz w:val="52"/>
          <w:szCs w:val="52"/>
          <w:spacing w:val="-41"/>
        </w:rPr>
        <w:t>枝叶必偏枯。”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3734"/>
        <w:spacing w:before="181" w:line="865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8"/>
          <w:position w:val="4"/>
        </w:rPr>
        <w:t>ben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264"/>
        <w:spacing w:before="305" w:line="222" w:lineRule="auto"/>
        <w:rPr>
          <w:sz w:val="94"/>
          <w:szCs w:val="94"/>
        </w:rPr>
      </w:pPr>
      <w:r>
        <w:rPr>
          <w:sz w:val="94"/>
          <w:szCs w:val="94"/>
          <w:spacing w:val="-18"/>
        </w:rPr>
        <w:t>偕</w:t>
      </w:r>
      <w:r>
        <w:rPr>
          <w:sz w:val="94"/>
          <w:szCs w:val="94"/>
          <w:spacing w:val="3"/>
        </w:rPr>
        <w:t xml:space="preserve">                  </w:t>
      </w:r>
      <w:r>
        <w:rPr>
          <w:sz w:val="94"/>
          <w:szCs w:val="94"/>
          <w:spacing w:val="-18"/>
        </w:rPr>
        <w:t>奔</w:t>
      </w:r>
    </w:p>
    <w:p>
      <w:pPr>
        <w:pStyle w:val="BodyText"/>
        <w:ind w:left="9687" w:firstLine="989"/>
        <w:spacing w:before="85" w:line="234" w:lineRule="auto"/>
        <w:jc w:val="both"/>
        <w:rPr>
          <w:sz w:val="50"/>
          <w:szCs w:val="50"/>
        </w:rPr>
      </w:pPr>
      <w:r>
        <w:pict>
          <v:shape id="_x0000_s86" style="position:absolute;margin-left:-1pt;margin-top:2.82253pt;mso-position-vertical-relative:text;mso-position-horizontal-relative:text;width:480.7pt;height:289pt;z-index:251749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4"/>
                    <w:spacing w:before="30" w:line="226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2"/>
                    </w:rPr>
                    <w:t>bèi ①同“背”。背对着。背向着。《广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108"/>
                    </w:rPr>
                    <w:t>韵</w:t>
                  </w:r>
                  <w:r>
                    <w:rPr>
                      <w:sz w:val="52"/>
                      <w:szCs w:val="52"/>
                      <w:spacing w:val="-10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8"/>
                    </w:rPr>
                    <w:t>·</w:t>
                  </w:r>
                  <w:r>
                    <w:rPr>
                      <w:sz w:val="52"/>
                      <w:szCs w:val="52"/>
                      <w:spacing w:val="-21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8"/>
                    </w:rPr>
                    <w:t>队韵》:“偕，向偕。”《类篇·人部》:“偕，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7"/>
                    </w:rPr>
                    <w:t>不正乡。”《荀子·非相》:“乡(向)则不若，偕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93"/>
                    </w:rPr>
                    <w:t>则谩之。”《礼记·投壶》:“勿背立，毋谕言。”</w:t>
                  </w:r>
                  <w:r>
                    <w:rPr>
                      <w:sz w:val="52"/>
                      <w:szCs w:val="52"/>
                      <w:spacing w:val="1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  <w:w w:val="99"/>
                    </w:rPr>
                    <w:t>郑玄注：“偕立，不正乡前也。”又违背；背弃。</w:t>
                  </w:r>
                  <w:r>
                    <w:rPr>
                      <w:sz w:val="52"/>
                      <w:szCs w:val="52"/>
                      <w:spacing w:val="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9"/>
                    </w:rPr>
                    <w:t>《集韵</w:t>
                  </w:r>
                  <w:r>
                    <w:rPr>
                      <w:sz w:val="52"/>
                      <w:szCs w:val="52"/>
                      <w:spacing w:val="-6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9"/>
                    </w:rPr>
                    <w:t>·</w:t>
                  </w:r>
                  <w:r>
                    <w:rPr>
                      <w:sz w:val="52"/>
                      <w:szCs w:val="52"/>
                      <w:spacing w:val="-2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9"/>
                    </w:rPr>
                    <w:t>队韵》:“偕，违也。”《华阳国志</w:t>
                  </w:r>
                  <w:r>
                    <w:rPr>
                      <w:sz w:val="52"/>
                      <w:szCs w:val="52"/>
                      <w:spacing w:val="-9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9"/>
                    </w:rPr>
                    <w:t>·蜀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52"/>
                    </w:rPr>
                    <w:t>志》:“汉末夷王及弟隗渠数背叛。”②裱糊。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1"/>
                    </w:rPr>
                    <w:t>曾髓《类说》四五引《清夜游西园图》:“贞观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16"/>
                    </w:rPr>
                    <w:t>中楮河南装背。”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3"/>
        </w:rPr>
        <w:t>bèn ①同“奔”。《龙龛手鉴》音奔。《刘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9"/>
        </w:rPr>
        <w:t>知远诸宫调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49"/>
        </w:rPr>
        <w:t>·别三娘太原投事》:“陌然地见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0"/>
        </w:rPr>
        <w:t>他豪杰跳过颓垣，怎恁地健捷欲奔草房去。”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74"/>
        </w:rPr>
        <w:t>②用同“笨”。李开先《宝剑记》三出：“这灶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40"/>
        </w:rPr>
        <w:t>下奔汉生活，何难之有!”冯惟敏《南吕一枝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55"/>
        </w:rPr>
        <w:t>花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55"/>
        </w:rPr>
        <w:t>·</w:t>
      </w:r>
      <w:r>
        <w:rPr>
          <w:sz w:val="50"/>
          <w:szCs w:val="50"/>
          <w:spacing w:val="-153"/>
        </w:rPr>
        <w:t xml:space="preserve"> </w:t>
      </w:r>
      <w:r>
        <w:rPr>
          <w:sz w:val="50"/>
          <w:szCs w:val="50"/>
          <w:spacing w:val="-55"/>
        </w:rPr>
        <w:t>日食救护》:“站的站天生的心奔，看的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53"/>
        </w:rPr>
        <w:t>看日射得睛昏。”③地名。奔城，在河北省滦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20"/>
        </w:rPr>
        <w:t>南县。</w:t>
      </w:r>
    </w:p>
    <w:p>
      <w:pPr>
        <w:pStyle w:val="BodyText"/>
        <w:ind w:left="9687"/>
        <w:spacing w:before="151" w:line="220" w:lineRule="auto"/>
        <w:rPr>
          <w:sz w:val="94"/>
          <w:szCs w:val="94"/>
        </w:rPr>
      </w:pP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157172</wp:posOffset>
            </wp:positionH>
            <wp:positionV relativeFrom="paragraph">
              <wp:posOffset>465600</wp:posOffset>
            </wp:positionV>
            <wp:extent cx="678296" cy="645146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296" cy="64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4"/>
          <w:szCs w:val="94"/>
        </w:rPr>
        <w:t>举</w:t>
      </w:r>
    </w:p>
    <w:p>
      <w:pPr>
        <w:pStyle w:val="BodyText"/>
        <w:ind w:left="9435" w:right="387" w:firstLine="1241"/>
        <w:spacing w:before="119" w:line="237" w:lineRule="auto"/>
        <w:jc w:val="both"/>
        <w:rPr>
          <w:sz w:val="44"/>
          <w:szCs w:val="44"/>
        </w:rPr>
      </w:pPr>
      <w:r>
        <w:pict>
          <v:shape id="_x0000_s88" style="position:absolute;margin-left:-0.348648pt;margin-top:35.7935pt;mso-position-vertical-relative:text;mso-position-horizontal-relative:text;width:471.85pt;height:191.55pt;z-index:25175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21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3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3"/>
                    </w:rPr>
                    <w:t>bèi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①把刀在布、皮、石头等上面反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复磨擦，使锋利。同“僻”。如僻刀；刀布。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</w:rPr>
                    <w:t>《字棄·金部》:“璧，治刀使利。”《龙龛手鉴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  <w:w w:val="96"/>
                    </w:rPr>
                    <w:t>金部》:“‘璧’、‘僻’的或体。”冯梦龙《笑府</w:t>
                  </w:r>
                  <w:r>
                    <w:rPr>
                      <w:sz w:val="50"/>
                      <w:szCs w:val="50"/>
                      <w:spacing w:val="-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  <w:w w:val="9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9"/>
                    </w:rPr>
                    <w:t>刺俗》:“急趋入取厨下刀，于石上一再盛。”</w:t>
                  </w:r>
                </w:p>
                <w:p>
                  <w:pPr>
                    <w:pStyle w:val="BodyText"/>
                    <w:ind w:left="1261"/>
                    <w:spacing w:before="35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0"/>
                    </w:rPr>
                    <w:t>bì    ●</w:t>
                  </w:r>
                  <w:r>
                    <w:rPr>
                      <w:sz w:val="50"/>
                      <w:szCs w:val="50"/>
                      <w:spacing w:val="-30"/>
                    </w:rPr>
                    <w:t>同“辦”。犁耳。装在铧或镵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3"/>
        </w:rPr>
        <w:t>bèn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13"/>
        </w:rPr>
        <w:t>(又读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13"/>
        </w:rPr>
        <w:t>fàn)① 车篷。《释名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13"/>
        </w:rPr>
        <w:t>·释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6"/>
        </w:rPr>
        <w:t>车》:“牵，藩也。蔽水雨也。”《广韵</w:t>
      </w:r>
      <w:r>
        <w:rPr>
          <w:sz w:val="50"/>
          <w:szCs w:val="50"/>
          <w:spacing w:val="-92"/>
        </w:rPr>
        <w:t xml:space="preserve"> </w:t>
      </w:r>
      <w:r>
        <w:rPr>
          <w:sz w:val="50"/>
          <w:szCs w:val="50"/>
          <w:spacing w:val="-86"/>
        </w:rPr>
        <w:t>·</w:t>
      </w:r>
      <w:r>
        <w:rPr>
          <w:sz w:val="50"/>
          <w:szCs w:val="50"/>
          <w:spacing w:val="-204"/>
        </w:rPr>
        <w:t xml:space="preserve"> </w:t>
      </w:r>
      <w:r>
        <w:rPr>
          <w:sz w:val="50"/>
          <w:szCs w:val="50"/>
          <w:spacing w:val="-86"/>
        </w:rPr>
        <w:t>阮韵》: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6"/>
        </w:rPr>
        <w:t>“牵，车。”《集韵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96"/>
        </w:rPr>
        <w:t>·混韵》:“牵，车上篷。”鱼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豢《魏略》:“出入簿華车。”《新唐书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58"/>
        </w:rPr>
        <w:t>·车服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志》:“胥吏、商贾之妻，老者乘苇章车。”●棚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8"/>
        </w:rPr>
        <w:t>屋。顾炎武《天下郡国利病书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58"/>
        </w:rPr>
        <w:t>·广东四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58"/>
        </w:rPr>
        <w:t>·博罗</w:t>
      </w:r>
      <w:r>
        <w:rPr>
          <w:sz w:val="50"/>
          <w:szCs w:val="50"/>
        </w:rPr>
        <w:t xml:space="preserve"> </w:t>
      </w:r>
      <w:r>
        <w:rPr>
          <w:sz w:val="44"/>
          <w:szCs w:val="44"/>
          <w:spacing w:val="-7"/>
        </w:rPr>
        <w:t>县》:“粤人以山林中结竹木障覆居息为章。”</w:t>
      </w:r>
    </w:p>
    <w:p>
      <w:pPr>
        <w:spacing w:line="237" w:lineRule="auto"/>
        <w:sectPr>
          <w:headerReference w:type="default" r:id="rId28"/>
          <w:pgSz w:w="22536" w:h="31680"/>
          <w:pgMar w:top="1537" w:right="1662" w:bottom="0" w:left="1775" w:header="911" w:footer="0" w:gutter="0"/>
        </w:sectPr>
        <w:rPr>
          <w:sz w:val="44"/>
          <w:szCs w:val="44"/>
        </w:rPr>
      </w:pPr>
    </w:p>
    <w:p>
      <w:pPr>
        <w:pStyle w:val="BodyText"/>
        <w:ind w:left="9371" w:firstLine="1221"/>
        <w:spacing w:before="281" w:line="238" w:lineRule="auto"/>
        <w:jc w:val="both"/>
        <w:rPr>
          <w:sz w:val="50"/>
          <w:szCs w:val="50"/>
        </w:rPr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5978168</wp:posOffset>
            </wp:positionH>
            <wp:positionV relativeFrom="paragraph">
              <wp:posOffset>230319</wp:posOffset>
            </wp:positionV>
            <wp:extent cx="6350" cy="17409683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740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2" style="position:absolute;margin-left:201.156pt;margin-top:61.0956pt;mso-position-vertical-relative:text;mso-position-horizontal-relative:text;width:66.3pt;height:42.6pt;z-index:25176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11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7"/>
                      <w:position w:val="9"/>
                    </w:rPr>
                    <w:t>beng</w:t>
                  </w:r>
                </w:p>
              </w:txbxContent>
            </v:textbox>
          </v:shape>
        </w:pict>
      </w:r>
      <w:r>
        <w:pict>
          <v:shape id="_x0000_s94" style="position:absolute;margin-left:59.8367pt;margin-top:150.117pt;mso-position-vertical-relative:text;mso-position-horizontal-relative:text;width:398.85pt;height:64.4pt;z-index:251762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7" w:right="20" w:hanging="228"/>
                    <w:spacing w:before="21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5"/>
                      <w:w w:val="97"/>
                    </w:rPr>
                    <w:t>《说文》</w:t>
                  </w:r>
                  <w:r>
                    <w:rPr>
                      <w:sz w:val="50"/>
                      <w:szCs w:val="50"/>
                      <w:position w:val="3"/>
                    </w:rPr>
                    <w:drawing>
                      <wp:inline distT="0" distB="0" distL="0" distR="0">
                        <wp:extent cx="197297" cy="104004"/>
                        <wp:effectExtent l="0" t="0" r="0" b="0"/>
                        <wp:docPr id="60" name="IM 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0" name="IM 6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97297" cy="10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0"/>
                      <w:szCs w:val="50"/>
                      <w:spacing w:val="-75"/>
                      <w:w w:val="97"/>
                    </w:rPr>
                    <w:t>:“饼，氐人殊缕布</w:t>
                  </w:r>
                  <w:r>
                    <w:rPr>
                      <w:sz w:val="50"/>
                      <w:szCs w:val="50"/>
                      <w:spacing w:val="-74"/>
                      <w:w w:val="97"/>
                    </w:rPr>
                    <w:t>也。从系，</w:t>
                  </w:r>
                  <w:r>
                    <w:rPr>
                      <w:sz w:val="50"/>
                      <w:szCs w:val="50"/>
                      <w:spacing w:val="-42"/>
                      <w:w w:val="97"/>
                    </w:rPr>
                    <w:t>并</w:t>
                  </w:r>
                  <w:r>
                    <w:rPr>
                      <w:sz w:val="50"/>
                      <w:szCs w:val="50"/>
                      <w:spacing w:val="3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声。”段注：</w:t>
                  </w:r>
                  <w:r>
                    <w:rPr>
                      <w:sz w:val="50"/>
                      <w:szCs w:val="50"/>
                      <w:spacing w:val="-47"/>
                    </w:rPr>
                    <w:t>“盖殊其缕色而相间织</w:t>
                  </w:r>
                  <w:r>
                    <w:rPr>
                      <w:sz w:val="50"/>
                      <w:szCs w:val="50"/>
                      <w:spacing w:val="-41"/>
                    </w:rPr>
                    <w:t>之</w:t>
                  </w:r>
                </w:p>
              </w:txbxContent>
            </v:textbox>
          </v:shape>
        </w:pict>
      </w:r>
      <w:r>
        <w:pict>
          <v:shape id="_x0000_s96" style="position:absolute;margin-left:11.729pt;margin-top:155.537pt;mso-position-vertical-relative:text;mso-position-horizontal-relative:text;width:47pt;height:57.55pt;z-index:25176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31"/>
                    </w:rPr>
                    <w:t>饼</w:t>
                  </w:r>
                </w:p>
              </w:txbxContent>
            </v:textbox>
          </v:shape>
        </w:pict>
      </w:r>
      <w:r>
        <w:pict>
          <v:shape id="_x0000_s98" style="position:absolute;margin-left:-1pt;margin-top:216.744pt;mso-position-vertical-relative:text;mso-position-horizontal-relative:text;width:482pt;height:821.25pt;z-index:251759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4"/>
                    <w:spacing w:before="20" w:line="21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5"/>
                    </w:rPr>
                    <w:t>也，饼之言骈也。”</w:t>
                  </w:r>
                </w:p>
                <w:p>
                  <w:pPr>
                    <w:pStyle w:val="BodyText"/>
                    <w:ind w:left="20" w:right="20" w:firstLine="1298"/>
                    <w:spacing w:before="2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9"/>
                    </w:rPr>
                    <w:t>(一)bēng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本作“绑”。①古代氐族人用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7"/>
                    </w:rPr>
                    <w:t>杂色线织成的布。段注：《华阳国志》曰：“武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20"/>
                    </w:rPr>
                    <w:t>都郡有氐便。殊缕布者，盖殊其缕色而相间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织之也，饼之言骈也。”王筠谓或似今之裕连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30"/>
                    </w:rPr>
                    <w:t>布。②穿甲的绳。也泛指线绳。</w:t>
                  </w:r>
                  <w:r>
                    <w:rPr>
                      <w:sz w:val="50"/>
                      <w:szCs w:val="50"/>
                      <w:spacing w:val="-30"/>
                    </w:rPr>
                    <w:t>《广雅 ·释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7"/>
                    </w:rPr>
                    <w:t>诂二》:“绝，饼也。”王念孙疏证：“缝甲之组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4"/>
                    </w:rPr>
                    <w:t>为饼也。”《战国策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4"/>
                    </w:rPr>
                    <w:t>·燕策一》:“妻自组甲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3"/>
                    </w:rPr>
                    <w:t>饼。”吴师道补注：“此谓编组穿甲之绳也。”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③编织。佚名《壶中天》:“日长晴昼，厌厌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23"/>
                    </w:rPr>
                    <w:t>地，懒向窗前饼绣。”袁道宏《舒大家志石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0"/>
                      <w:w w:val="99"/>
                    </w:rPr>
                    <w:t>铭》:“朝饼暮织，为余叔督家政，甚勤苦。”④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0"/>
                    </w:rPr>
                    <w:t>继续；连续。《后汉书</w:t>
                  </w:r>
                  <w:r>
                    <w:rPr>
                      <w:sz w:val="50"/>
                      <w:szCs w:val="50"/>
                      <w:spacing w:val="-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·班彪传下附班固》: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6"/>
                    </w:rPr>
                    <w:t>“将饼万嗣，炀洪晖，奋景炎。”李贤注引《广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69"/>
                    </w:rPr>
                    <w:t>雅》曰：“饼，续也。”⑥缠缚；捆绑。韩愈等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81"/>
                      <w:w w:val="99"/>
                    </w:rPr>
                    <w:t>《城南联句》:“報妖藤索纷。”《注》:“言捕取</w:t>
                  </w:r>
                  <w:r>
                    <w:rPr>
                      <w:sz w:val="50"/>
                      <w:szCs w:val="50"/>
                      <w:spacing w:val="2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2"/>
                    </w:rPr>
                    <w:t>妖狐而以藤索缚之也。”《水浒全传》二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2"/>
                    </w:rPr>
                    <w:t>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回：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“只见一个大汉，……身穿一领黑绿罗袄，下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31"/>
                    </w:rPr>
                    <w:t>面腿饼护膝。”</w:t>
                  </w:r>
                  <w:r>
                    <w:rPr>
                      <w:sz w:val="50"/>
                      <w:szCs w:val="50"/>
                      <w:spacing w:val="13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振绳墨。《广韵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·耕韵》: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3"/>
                      <w:w w:val="98"/>
                    </w:rPr>
                    <w:t>“饼，振绳墨也。”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83"/>
                      <w:w w:val="98"/>
                    </w:rPr>
                    <w:t>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2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  <w:w w:val="98"/>
                    </w:rPr>
                    <w:t>同“绷”。绷；张。引绳使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31"/>
                    </w:rPr>
                    <w:t>直。《太平广记》卷二一四引《野人闲话》: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4"/>
                    </w:rPr>
                    <w:t>“别饼绢素，画一钟馗。”《元史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·礼乐志五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31"/>
                    </w:rPr>
                    <w:t>宴乐之四》:“制如琵琶……以皮为面，四弦，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"/>
                    </w:rPr>
                    <w:t>皮饼同一孤柱。”</w:t>
                  </w:r>
                </w:p>
                <w:p>
                  <w:pPr>
                    <w:pStyle w:val="BodyText"/>
                    <w:ind w:left="1318"/>
                    <w:spacing w:before="252" w:line="224" w:lineRule="auto"/>
                    <w:rPr>
                      <w:sz w:val="55"/>
                      <w:szCs w:val="55"/>
                    </w:rPr>
                  </w:pPr>
                  <w:r>
                    <w:rPr>
                      <w:sz w:val="55"/>
                      <w:szCs w:val="55"/>
                      <w:spacing w:val="-86"/>
                      <w:position w:val="2"/>
                    </w:rPr>
                    <w:t>(二)</w:t>
                  </w:r>
                  <w:r>
                    <w:rPr>
                      <w:rFonts w:ascii="Arial" w:hAnsi="Arial" w:eastAsia="Arial" w:cs="Arial"/>
                      <w:sz w:val="55"/>
                      <w:szCs w:val="55"/>
                      <w:spacing w:val="-86"/>
                      <w:position w:val="2"/>
                    </w:rPr>
                    <w:t>bīng   </w:t>
                  </w:r>
                  <w:r>
                    <w:rPr>
                      <w:sz w:val="55"/>
                      <w:szCs w:val="55"/>
                      <w:spacing w:val="-86"/>
                      <w:position w:val="2"/>
                    </w:rPr>
                    <w:t>杂；</w:t>
                  </w:r>
                  <w:r>
                    <w:rPr>
                      <w:spacing w:val="-86"/>
                      <w:position w:val="-62"/>
                    </w:rPr>
                    <w:t>·</w:t>
                  </w:r>
                  <w:r>
                    <w:rPr>
                      <w:sz w:val="55"/>
                      <w:szCs w:val="55"/>
                      <w:spacing w:val="-86"/>
                      <w:position w:val="2"/>
                    </w:rPr>
                    <w:t>交错。《集韵·清韵》: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5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15"/>
        </w:rPr>
        <w:t>bēng</w:t>
      </w:r>
      <w:r>
        <w:rPr>
          <w:rFonts w:ascii="Times New Roman" w:hAnsi="Times New Roman" w:eastAsia="Times New Roman" w:cs="Times New Roman"/>
          <w:sz w:val="50"/>
          <w:szCs w:val="50"/>
          <w:spacing w:val="103"/>
        </w:rPr>
        <w:t xml:space="preserve"> </w:t>
      </w:r>
      <w:r>
        <w:rPr>
          <w:sz w:val="50"/>
          <w:szCs w:val="50"/>
          <w:spacing w:val="-15"/>
        </w:rPr>
        <w:t>①古代称宗庙的门，也指宗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庙门内设祭的地方。也作“鬃”。《诗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29"/>
        </w:rPr>
        <w:t>·楚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6"/>
          <w:w w:val="99"/>
        </w:rPr>
        <w:t>茨》:“祝祭于枋，祀事孔明。”毛传：“枋，门内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79"/>
          <w:w w:val="92"/>
        </w:rPr>
        <w:t>也。”陆德明释文：“枋，《说文》作‘鬃’。”《左</w:t>
      </w:r>
      <w:r>
        <w:rPr>
          <w:sz w:val="50"/>
          <w:szCs w:val="50"/>
          <w:spacing w:val="17"/>
        </w:rPr>
        <w:t xml:space="preserve">  </w:t>
      </w:r>
      <w:r>
        <w:rPr>
          <w:sz w:val="50"/>
          <w:szCs w:val="50"/>
          <w:spacing w:val="-14"/>
        </w:rPr>
        <w:t>传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14"/>
        </w:rPr>
        <w:t>·襄公二十四年》:“保姓受氏，以守宗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9"/>
          <w:w w:val="98"/>
        </w:rPr>
        <w:t>枋。”杜预注：“枋，庙门。”又为祭名。庙门本</w:t>
      </w:r>
      <w:r>
        <w:rPr>
          <w:sz w:val="50"/>
          <w:szCs w:val="50"/>
          <w:spacing w:val="13"/>
        </w:rPr>
        <w:t xml:space="preserve">   </w:t>
      </w:r>
      <w:r>
        <w:rPr>
          <w:sz w:val="50"/>
          <w:szCs w:val="50"/>
          <w:spacing w:val="-62"/>
        </w:rPr>
        <w:t>作“闭”。《广韵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2"/>
        </w:rPr>
        <w:t>·庚韵》:“枋，庙门旁祭。”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3"/>
        </w:rPr>
        <w:t>《礼记</w:t>
      </w:r>
      <w:r>
        <w:rPr>
          <w:sz w:val="50"/>
          <w:szCs w:val="50"/>
          <w:spacing w:val="-50"/>
        </w:rPr>
        <w:t xml:space="preserve"> </w:t>
      </w:r>
      <w:r>
        <w:rPr>
          <w:sz w:val="50"/>
          <w:szCs w:val="50"/>
          <w:spacing w:val="-83"/>
        </w:rPr>
        <w:t>·礼器》:“设祭于堂，为枋乎外。”②春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2"/>
        </w:rPr>
        <w:t>秋时邑名。今山东省费县东南。《春秋</w:t>
      </w:r>
      <w:r>
        <w:rPr>
          <w:sz w:val="50"/>
          <w:szCs w:val="50"/>
          <w:spacing w:val="-55"/>
        </w:rPr>
        <w:t xml:space="preserve"> </w:t>
      </w:r>
      <w:r>
        <w:rPr>
          <w:sz w:val="50"/>
          <w:szCs w:val="50"/>
          <w:spacing w:val="-32"/>
        </w:rPr>
        <w:t>·</w:t>
      </w:r>
      <w:r>
        <w:rPr>
          <w:sz w:val="50"/>
          <w:szCs w:val="50"/>
          <w:spacing w:val="-202"/>
        </w:rPr>
        <w:t xml:space="preserve"> </w:t>
      </w:r>
      <w:r>
        <w:rPr>
          <w:sz w:val="50"/>
          <w:szCs w:val="50"/>
          <w:spacing w:val="-32"/>
        </w:rPr>
        <w:t>隐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4"/>
        </w:rPr>
        <w:t>公八年》:“郑伯使宛来归方。”杜预注：“枋，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4"/>
        </w:rPr>
        <w:t>郑祀泰山之邑。”</w:t>
      </w:r>
    </w:p>
    <w:p>
      <w:pPr>
        <w:pStyle w:val="BodyText"/>
        <w:ind w:left="9626" w:right="421" w:firstLine="966"/>
        <w:spacing w:before="9" w:line="238" w:lineRule="auto"/>
        <w:rPr>
          <w:sz w:val="50"/>
          <w:szCs w:val="50"/>
        </w:rPr>
      </w:pPr>
      <w:r>
        <w:rPr>
          <w:sz w:val="50"/>
          <w:szCs w:val="50"/>
          <w:spacing w:val="-34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34"/>
        </w:rPr>
        <w:t>fāng</w:t>
      </w:r>
      <w:r>
        <w:rPr>
          <w:rFonts w:ascii="Times New Roman" w:hAnsi="Times New Roman" w:eastAsia="Times New Roman" w:cs="Times New Roman"/>
          <w:sz w:val="50"/>
          <w:szCs w:val="50"/>
          <w:spacing w:val="70"/>
        </w:rPr>
        <w:t xml:space="preserve"> </w:t>
      </w:r>
      <w:r>
        <w:rPr>
          <w:sz w:val="50"/>
          <w:szCs w:val="50"/>
          <w:spacing w:val="-34"/>
        </w:rPr>
        <w:t>③通“方”。祭名。指四方之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6"/>
        </w:rPr>
        <w:t>祭。《集韵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76"/>
        </w:rPr>
        <w:t>·</w:t>
      </w:r>
      <w:r>
        <w:rPr>
          <w:sz w:val="50"/>
          <w:szCs w:val="50"/>
          <w:spacing w:val="-201"/>
        </w:rPr>
        <w:t xml:space="preserve"> </w:t>
      </w:r>
      <w:r>
        <w:rPr>
          <w:sz w:val="50"/>
          <w:szCs w:val="50"/>
          <w:spacing w:val="-76"/>
        </w:rPr>
        <w:t>陌韵》:“枋，《周礼》祭四方之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</w:rPr>
        <w:t>名。”《周礼·夏官·大司马》:“罗弊，致禽以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78"/>
        </w:rPr>
        <w:t>祀枋。”郑玄注：“枋当为方，声之误也。秋田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50"/>
        </w:rPr>
        <w:t>主祭四方，报成万物。”</w:t>
      </w:r>
    </w:p>
    <w:p>
      <w:pPr>
        <w:pStyle w:val="BodyText"/>
        <w:ind w:left="9799" w:right="393" w:firstLine="763"/>
        <w:spacing w:before="21" w:line="217" w:lineRule="auto"/>
        <w:rPr>
          <w:sz w:val="50"/>
          <w:szCs w:val="50"/>
        </w:rPr>
      </w:pPr>
      <w:r>
        <w:rPr>
          <w:sz w:val="50"/>
          <w:szCs w:val="50"/>
          <w:spacing w:val="-68"/>
        </w:rPr>
        <w:t>《尔雅·释诂下》:“抨，使也。”陆德明</w:t>
      </w:r>
      <w:r>
        <w:rPr>
          <w:sz w:val="50"/>
          <w:szCs w:val="50"/>
          <w:spacing w:val="5"/>
        </w:rPr>
        <w:t xml:space="preserve"> </w:t>
      </w:r>
      <w:r>
        <w:rPr>
          <w:sz w:val="44"/>
          <w:szCs w:val="44"/>
          <w:spacing w:val="-81"/>
          <w:position w:val="13"/>
        </w:rPr>
        <w:t>十   </w:t>
      </w:r>
      <w:r>
        <w:rPr>
          <w:sz w:val="50"/>
          <w:szCs w:val="50"/>
          <w:spacing w:val="-81"/>
        </w:rPr>
        <w:t>释文：“抨，字又作伻，音同，使人也。”</w:t>
      </w:r>
    </w:p>
    <w:p>
      <w:pPr>
        <w:pStyle w:val="BodyText"/>
        <w:ind w:left="9371" w:right="375" w:firstLine="1221"/>
        <w:spacing w:before="5" w:line="237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55"/>
        </w:rPr>
        <w:t>bēng  </w:t>
      </w:r>
      <w:r>
        <w:rPr>
          <w:sz w:val="50"/>
          <w:szCs w:val="50"/>
          <w:spacing w:val="-55"/>
        </w:rPr>
        <w:t>①使者。《书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55"/>
        </w:rPr>
        <w:t>·洛诰》:“伻来</w:t>
      </w:r>
      <w:r>
        <w:rPr>
          <w:sz w:val="50"/>
          <w:szCs w:val="50"/>
          <w:spacing w:val="-56"/>
        </w:rPr>
        <w:t>，以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4"/>
        </w:rPr>
        <w:t>图及献卜。”孔传：“遣使以所卜地图及献所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52"/>
        </w:rPr>
        <w:t>卜吉兆来告成王。”陆游《出都》:“伻来喜对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62"/>
        </w:rPr>
        <w:t>草堂图。”②使令。《书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2"/>
        </w:rPr>
        <w:t>·立政》:“乃伻我有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</w:rPr>
        <w:t>夏。”孔传：“乃使我周家王有华夏。”王安石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33"/>
        </w:rPr>
        <w:t>《谢东府赐御筵表》:“发使禁闱</w:t>
      </w:r>
      <w:r>
        <w:rPr>
          <w:rFonts w:ascii="Times New Roman" w:hAnsi="Times New Roman" w:eastAsia="Times New Roman" w:cs="Times New Roman"/>
          <w:sz w:val="50"/>
          <w:szCs w:val="50"/>
          <w:spacing w:val="-33"/>
        </w:rPr>
        <w:t>(wěi,</w:t>
      </w:r>
      <w:r>
        <w:rPr>
          <w:rFonts w:ascii="Times New Roman" w:hAnsi="Times New Roman" w:eastAsia="Times New Roman" w:cs="Times New Roman"/>
          <w:sz w:val="50"/>
          <w:szCs w:val="50"/>
          <w:spacing w:val="62"/>
        </w:rPr>
        <w:t xml:space="preserve"> </w:t>
      </w:r>
      <w:r>
        <w:rPr>
          <w:sz w:val="50"/>
          <w:szCs w:val="50"/>
          <w:spacing w:val="-33"/>
        </w:rPr>
        <w:t>宫中小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2"/>
        </w:rPr>
        <w:t>门)之中，伻视魏阙之下。”③急。《玉篇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62"/>
        </w:rPr>
        <w:t>·人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部》:“伻，急也。”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3915"/>
        <w:spacing w:before="170" w:line="812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13"/>
          <w:position w:val="4"/>
        </w:rPr>
        <w:t>bi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9626"/>
        <w:spacing w:before="302" w:line="222" w:lineRule="auto"/>
        <w:rPr>
          <w:sz w:val="93"/>
          <w:szCs w:val="93"/>
        </w:rPr>
      </w:pPr>
      <w:r>
        <w:pict>
          <v:shape id="_x0000_s100" style="position:absolute;margin-left:-0.999947pt;margin-top:42.8593pt;mso-position-vertical-relative:text;mso-position-horizontal-relative:text;width:466.55pt;height:316.1pt;z-index:251760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3" w:right="20" w:hanging="241"/>
                    <w:spacing w:before="18" w:line="230" w:lineRule="auto"/>
                    <w:jc w:val="both"/>
                    <w:rPr/>
                  </w:pPr>
                  <w:r>
                    <w:rPr>
                      <w:spacing w:val="-64"/>
                    </w:rPr>
                    <w:t>“饼，杂也。”《太玄  玄税》:“故首者天性也，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  <w:w w:val="97"/>
                    </w:rPr>
                    <w:t>冲对其正也，错饼也。”司马光集注：“饼，杂</w:t>
                  </w:r>
                  <w:r>
                    <w:rPr>
                      <w:sz w:val="50"/>
                      <w:szCs w:val="50"/>
                      <w:spacing w:val="68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95"/>
                      <w:w w:val="96"/>
                    </w:rPr>
                    <w:t>也。”《汉书·扬雄传下》:“饼之以象类。”颜</w:t>
                  </w:r>
                  <w:r>
                    <w:rPr>
                      <w:sz w:val="53"/>
                      <w:szCs w:val="53"/>
                      <w:spacing w:val="4"/>
                    </w:rPr>
                    <w:t xml:space="preserve"> </w:t>
                  </w:r>
                  <w:r>
                    <w:rPr>
                      <w:spacing w:val="-59"/>
                    </w:rPr>
                    <w:t>师古注引晋灼曰：“饼，杂也。”</w:t>
                  </w:r>
                </w:p>
                <w:p>
                  <w:pPr>
                    <w:pStyle w:val="BodyText"/>
                    <w:ind w:left="20" w:right="50" w:firstLine="1298"/>
                    <w:spacing w:before="7" w:line="234" w:lineRule="auto"/>
                    <w:jc w:val="both"/>
                    <w:rPr/>
                  </w:pPr>
                  <w:r>
                    <w:rPr>
                      <w:sz w:val="53"/>
                      <w:szCs w:val="53"/>
                      <w:spacing w:val="-69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3"/>
                      <w:szCs w:val="53"/>
                      <w:spacing w:val="-69"/>
                    </w:rPr>
                    <w:t>pēng</w:t>
                  </w:r>
                  <w:r>
                    <w:rPr>
                      <w:rFonts w:ascii="Times New Roman" w:hAnsi="Times New Roman" w:eastAsia="Times New Roman" w:cs="Times New Roman"/>
                      <w:sz w:val="53"/>
                      <w:szCs w:val="53"/>
                      <w:spacing w:val="15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69"/>
                    </w:rPr>
                    <w:t>⑨同“骈”。张弓。《集韵</w:t>
                  </w:r>
                  <w:r>
                    <w:rPr>
                      <w:sz w:val="53"/>
                      <w:szCs w:val="53"/>
                      <w:spacing w:val="-98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69"/>
                    </w:rPr>
                    <w:t>·</w:t>
                  </w:r>
                  <w:r>
                    <w:rPr>
                      <w:sz w:val="53"/>
                      <w:szCs w:val="53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88"/>
                      <w:w w:val="99"/>
                    </w:rPr>
                    <w:t>庚韵》:“骈，张弦也，或从系。”又《耿韵》:</w:t>
                  </w:r>
                  <w:r>
                    <w:rPr>
                      <w:sz w:val="53"/>
                      <w:szCs w:val="53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“骈，急组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50"/>
                    </w:rPr>
                    <w:t>(gēng)</w:t>
                  </w:r>
                  <w:r>
                    <w:rPr>
                      <w:sz w:val="50"/>
                      <w:szCs w:val="50"/>
                      <w:spacing w:val="-50"/>
                    </w:rPr>
                    <w:t>也。”①没有花纹的丝织品。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《玉篇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·系部》:“绑，无文绮也。”韦庄《开阳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8"/>
                    </w:rPr>
                    <w:t>间》:“汗水悠悠去似饼。”</w:t>
                  </w:r>
                </w:p>
                <w:p>
                  <w:pPr>
                    <w:pStyle w:val="BodyText"/>
                    <w:spacing w:before="67" w:line="188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8"/>
                    </w:rPr>
                    <w:t>《说文》:“鬃</w:t>
                  </w:r>
                  <w:r>
                    <w:rPr>
                      <w:sz w:val="50"/>
                      <w:szCs w:val="50"/>
                      <w:spacing w:val="-67"/>
                    </w:rPr>
                    <w:t>，门内祭先祖</w:t>
                  </w:r>
                  <w:r>
                    <w:rPr>
                      <w:sz w:val="50"/>
                      <w:szCs w:val="50"/>
                      <w:spacing w:val="-18"/>
                    </w:rPr>
                    <w:t>所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辊</w:t>
      </w:r>
    </w:p>
    <w:p>
      <w:pPr>
        <w:pStyle w:val="BodyText"/>
        <w:ind w:left="9626" w:right="161" w:firstLine="966"/>
        <w:spacing w:before="64" w:line="236" w:lineRule="auto"/>
        <w:jc w:val="both"/>
        <w:rPr>
          <w:sz w:val="50"/>
          <w:szCs w:val="50"/>
        </w:rPr>
      </w:pPr>
      <w:r>
        <w:pict>
          <v:shape id="_x0000_s102" style="position:absolute;margin-left:11.729pt;margin-top:270.595pt;mso-position-vertical-relative:text;mso-position-horizontal-relative:text;width:467.15pt;height:84.05pt;z-index:251761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0" w:lineRule="auto"/>
                    <w:jc w:val="right"/>
                    <w:rPr>
                      <w:sz w:val="110"/>
                      <w:szCs w:val="110"/>
                    </w:rPr>
                  </w:pPr>
                  <w:r>
                    <w:rPr>
                      <w:sz w:val="110"/>
                      <w:szCs w:val="110"/>
                      <w:spacing w:val="-85"/>
                      <w:w w:val="55"/>
                    </w:rPr>
                    <w:t>枋(鬃、阴)以彷徨，从示，彭声。《诗》</w:t>
                  </w:r>
                </w:p>
                <w:p>
                  <w:pPr>
                    <w:pStyle w:val="BodyText"/>
                    <w:ind w:left="20"/>
                    <w:spacing w:line="21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4"/>
                      <w:w w:val="99"/>
                    </w:rPr>
                    <w:t>曰：‘祝祭于紫’。枋，鬃或从方。”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2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2"/>
        </w:rPr>
        <w:t>bī  </w:t>
      </w:r>
      <w:r>
        <w:rPr>
          <w:sz w:val="50"/>
          <w:szCs w:val="50"/>
          <w:spacing w:val="2"/>
        </w:rPr>
        <w:t>①妇女插在髻上的一种首饰，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74"/>
        </w:rPr>
        <w:t>即钗。《玉篇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4"/>
        </w:rPr>
        <w:t>·金部》:“锟，铊钗也。”《集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0"/>
        </w:rPr>
        <w:t>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80"/>
        </w:rPr>
        <w:t>·齐韵》:“镜，钗也。”寒山《诗三百</w:t>
      </w:r>
      <w:r>
        <w:rPr>
          <w:sz w:val="50"/>
          <w:szCs w:val="50"/>
          <w:spacing w:val="-81"/>
        </w:rPr>
        <w:t>三首》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  <w:w w:val="96"/>
        </w:rPr>
        <w:t>之三十五：“罗袖盛梅子，金铋挑笋牙。”陶宗</w:t>
      </w:r>
      <w:r>
        <w:rPr>
          <w:sz w:val="50"/>
          <w:szCs w:val="50"/>
          <w:spacing w:val="40"/>
        </w:rPr>
        <w:t xml:space="preserve">  </w:t>
      </w:r>
      <w:r>
        <w:rPr>
          <w:sz w:val="50"/>
          <w:szCs w:val="50"/>
          <w:spacing w:val="-62"/>
          <w:w w:val="96"/>
        </w:rPr>
        <w:t>仪《辍耕录》卷一一：“妻以小金铋刺脔肉，将</w:t>
      </w:r>
      <w:r>
        <w:rPr>
          <w:sz w:val="50"/>
          <w:szCs w:val="50"/>
          <w:spacing w:val="37"/>
        </w:rPr>
        <w:t xml:space="preserve">  </w:t>
      </w:r>
      <w:r>
        <w:rPr>
          <w:sz w:val="50"/>
          <w:szCs w:val="50"/>
          <w:spacing w:val="-73"/>
        </w:rPr>
        <w:t>入口，门外有客至。”②通“篦”。篦子。皮日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64"/>
          <w:w w:val="97"/>
        </w:rPr>
        <w:t>休《鸳鸯》诗：“细锟雕镂费深功。”③古时医</w:t>
      </w:r>
      <w:r>
        <w:rPr>
          <w:sz w:val="50"/>
          <w:szCs w:val="50"/>
          <w:spacing w:val="19"/>
        </w:rPr>
        <w:t xml:space="preserve">  </w:t>
      </w:r>
      <w:r>
        <w:rPr>
          <w:sz w:val="50"/>
          <w:szCs w:val="50"/>
          <w:spacing w:val="-61"/>
        </w:rPr>
        <w:t>生用以治眼病的器械。《增韵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1"/>
        </w:rPr>
        <w:t>·齐韵》:“铋，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6"/>
        </w:rPr>
        <w:t>掠器也。”《正字通·金部》引《方书》:“刀似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82"/>
        </w:rPr>
        <w:t>箭镞者曰钝。”《北史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82"/>
        </w:rPr>
        <w:t>·孝行传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82"/>
        </w:rPr>
        <w:t>·张元》:“其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1"/>
        </w:rPr>
        <w:t>夜梦见一老翁，以金钝疗其祖目。”范景文</w:t>
      </w:r>
    </w:p>
    <w:p>
      <w:pPr>
        <w:spacing w:line="236" w:lineRule="auto"/>
        <w:sectPr>
          <w:headerReference w:type="default" r:id="rId30"/>
          <w:pgSz w:w="22680" w:h="31680"/>
          <w:pgMar w:top="1527" w:right="2026" w:bottom="0" w:left="1713" w:header="917" w:footer="0" w:gutter="0"/>
        </w:sectPr>
        <w:rPr>
          <w:sz w:val="50"/>
          <w:szCs w:val="50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9643"/>
        <w:spacing w:before="149" w:line="223" w:lineRule="auto"/>
        <w:rPr>
          <w:sz w:val="46"/>
          <w:szCs w:val="46"/>
        </w:rPr>
      </w:pPr>
      <w:r>
        <w:pict>
          <v:shape id="_x0000_s104" style="position:absolute;margin-left:-0.999977pt;margin-top:7.44688pt;mso-position-vertical-relative:text;mso-position-horizontal-relative:text;width:480.1pt;height:476.25pt;z-index:251773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"/>
                    <w:spacing w:before="19" w:line="224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2"/>
                    </w:rPr>
                    <w:t>《饬属疏》:“如抉盲者必用铋。”</w:t>
                  </w:r>
                </w:p>
                <w:p>
                  <w:pPr>
                    <w:pStyle w:val="BodyText"/>
                    <w:ind w:left="20" w:right="20" w:firstLine="1480"/>
                    <w:spacing w:before="57" w:line="237" w:lineRule="auto"/>
                    <w:tabs>
                      <w:tab w:val="left" w:pos="527"/>
                    </w:tabs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1"/>
                    </w:rPr>
                    <w:t>(二)pī ④同“批”。犁刃。《集韵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韵》:“批，犁馆(guǎn)也。或作。”⑥同“镍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-53"/>
                    </w:rPr>
                    <w:t>(钍)”。箭镞的一种。《集韵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·齐韵》:“镍，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《方言》:‘箭镞广长而薄  谓之钾’。或作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钍、铑。”</w:t>
                  </w:r>
                </w:p>
                <w:p>
                  <w:pPr>
                    <w:pStyle w:val="BodyText"/>
                    <w:ind w:left="267"/>
                    <w:spacing w:before="83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彼</w:t>
                  </w:r>
                </w:p>
                <w:p>
                  <w:pPr>
                    <w:pStyle w:val="BodyText"/>
                    <w:ind w:left="267" w:right="46" w:firstLine="1102"/>
                    <w:spacing w:before="164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6"/>
                    </w:rPr>
                    <w:t>bǐ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邪恶，不正。《广韵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·释诂二》:“彼，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7"/>
                    </w:rPr>
                    <w:t>裹也。”王念孙疏证：“引《埤苍》云：彼，邪也。</w:t>
                  </w:r>
                  <w:r>
                    <w:rPr>
                      <w:sz w:val="49"/>
                      <w:szCs w:val="49"/>
                      <w:spacing w:val="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  <w:w w:val="96"/>
                    </w:rPr>
                    <w:t>又引《论语》‘子西彼哉。’今《论语》作彼。马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7"/>
                    </w:rPr>
                    <w:t>融注云：‘彼哉彼哉，言无足称也。……案，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彼字读偏彼之彼，于义为长。”章炳麟《新方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54"/>
                      <w:szCs w:val="54"/>
                      <w:spacing w:val="-39"/>
                    </w:rPr>
                    <w:t>言</w:t>
                  </w:r>
                  <w:r>
                    <w:rPr>
                      <w:sz w:val="54"/>
                      <w:szCs w:val="54"/>
                      <w:spacing w:val="-7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39"/>
                    </w:rPr>
                    <w:t>·释言》:“今人呼邪人为彼子，俗误</w:t>
                  </w:r>
                  <w:r>
                    <w:rPr>
                      <w:sz w:val="54"/>
                      <w:szCs w:val="5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书痞。”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6"/>
        </w:rPr>
        <w:t>菜名。”</w:t>
      </w:r>
    </w:p>
    <w:p>
      <w:pPr>
        <w:pStyle w:val="BodyText"/>
        <w:ind w:left="9396" w:right="265" w:firstLine="1402"/>
        <w:spacing w:before="92" w:line="230" w:lineRule="auto"/>
        <w:rPr>
          <w:sz w:val="49"/>
          <w:szCs w:val="49"/>
        </w:rPr>
      </w:pPr>
      <w:r>
        <w:rPr>
          <w:sz w:val="49"/>
          <w:szCs w:val="49"/>
          <w:spacing w:val="-31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31"/>
        </w:rPr>
        <w:t>mì</w:t>
      </w:r>
      <w:r>
        <w:rPr>
          <w:rFonts w:ascii="Times New Roman" w:hAnsi="Times New Roman" w:eastAsia="Times New Roman" w:cs="Times New Roman"/>
          <w:sz w:val="49"/>
          <w:szCs w:val="49"/>
          <w:spacing w:val="34"/>
        </w:rPr>
        <w:t xml:space="preserve">  </w:t>
      </w:r>
      <w:r>
        <w:rPr>
          <w:sz w:val="49"/>
          <w:szCs w:val="49"/>
          <w:spacing w:val="-31"/>
        </w:rPr>
        <w:t>③同“密”。《玉篇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31"/>
        </w:rPr>
        <w:t>·州部》: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“芯，同蕾。”</w:t>
      </w:r>
    </w:p>
    <w:p>
      <w:pPr>
        <w:pStyle w:val="BodyText"/>
        <w:ind w:right="72"/>
        <w:spacing w:before="16" w:line="178" w:lineRule="auto"/>
        <w:jc w:val="right"/>
        <w:rPr>
          <w:sz w:val="49"/>
          <w:szCs w:val="49"/>
        </w:rPr>
      </w:pPr>
      <w:r>
        <w:rPr>
          <w:sz w:val="63"/>
          <w:szCs w:val="63"/>
          <w:spacing w:val="-19"/>
          <w:position w:val="-22"/>
        </w:rPr>
        <w:t>必</w:t>
      </w:r>
      <w:r>
        <w:rPr>
          <w:sz w:val="63"/>
          <w:szCs w:val="63"/>
          <w:spacing w:val="-142"/>
          <w:position w:val="-22"/>
        </w:rPr>
        <w:t xml:space="preserve"> </w:t>
      </w:r>
      <w:r>
        <w:rPr>
          <w:sz w:val="49"/>
          <w:szCs w:val="49"/>
          <w:spacing w:val="-19"/>
          <w:position w:val="2"/>
        </w:rPr>
        <w:t>《说文》:“邲，晋邑也。从邑，必声。</w:t>
      </w:r>
    </w:p>
    <w:p>
      <w:pPr>
        <w:pStyle w:val="BodyText"/>
        <w:ind w:left="9643" w:right="313" w:firstLine="321"/>
        <w:spacing w:before="4" w:line="219" w:lineRule="auto"/>
        <w:rPr>
          <w:sz w:val="49"/>
          <w:szCs w:val="49"/>
        </w:rPr>
      </w:pPr>
      <w:r>
        <w:rPr>
          <w:sz w:val="49"/>
          <w:szCs w:val="49"/>
          <w:position w:val="16"/>
        </w:rPr>
        <w:drawing>
          <wp:inline distT="0" distB="0" distL="0" distR="0">
            <wp:extent cx="237118" cy="12052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118" cy="1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78"/>
        </w:rPr>
        <w:t xml:space="preserve"> </w:t>
      </w:r>
      <w:r>
        <w:rPr>
          <w:sz w:val="49"/>
          <w:szCs w:val="49"/>
          <w:spacing w:val="-69"/>
        </w:rPr>
        <w:t>《春秋传》曰：‘晋楚战于邲。’”王筠句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4"/>
        </w:rPr>
        <w:t>读：“邲，郑邑也。”</w:t>
      </w:r>
    </w:p>
    <w:p>
      <w:pPr>
        <w:pStyle w:val="BodyText"/>
        <w:ind w:left="9643" w:right="315" w:firstLine="1155"/>
        <w:spacing w:before="46" w:line="252" w:lineRule="auto"/>
        <w:rPr>
          <w:sz w:val="46"/>
          <w:szCs w:val="46"/>
        </w:rPr>
      </w:pPr>
      <w:r>
        <w:rPr>
          <w:sz w:val="46"/>
          <w:szCs w:val="46"/>
          <w:spacing w:val="8"/>
        </w:rPr>
        <w:t>(</w:t>
      </w:r>
      <w:r>
        <w:rPr>
          <w:sz w:val="46"/>
          <w:szCs w:val="46"/>
          <w:spacing w:val="-89"/>
        </w:rPr>
        <w:t xml:space="preserve"> </w:t>
      </w:r>
      <w:r>
        <w:rPr>
          <w:sz w:val="46"/>
          <w:szCs w:val="46"/>
          <w:spacing w:val="8"/>
        </w:rPr>
        <w:t>一</w:t>
      </w:r>
      <w:r>
        <w:rPr>
          <w:sz w:val="46"/>
          <w:szCs w:val="46"/>
          <w:spacing w:val="-103"/>
        </w:rPr>
        <w:t xml:space="preserve"> </w:t>
      </w:r>
      <w:r>
        <w:rPr>
          <w:sz w:val="46"/>
          <w:szCs w:val="46"/>
          <w:spacing w:val="8"/>
        </w:rPr>
        <w:t>)bì</w:t>
      </w:r>
      <w:r>
        <w:rPr>
          <w:sz w:val="46"/>
          <w:szCs w:val="46"/>
          <w:spacing w:val="-42"/>
        </w:rPr>
        <w:t xml:space="preserve"> </w:t>
      </w:r>
      <w:r>
        <w:rPr>
          <w:sz w:val="46"/>
          <w:szCs w:val="46"/>
          <w:spacing w:val="8"/>
        </w:rPr>
        <w:t>①地名。春秋属郑。在今河南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4"/>
        </w:rPr>
        <w:t>省荥阳县东北。《春秋</w:t>
      </w:r>
      <w:r>
        <w:rPr>
          <w:sz w:val="46"/>
          <w:szCs w:val="46"/>
          <w:spacing w:val="-41"/>
        </w:rPr>
        <w:t xml:space="preserve"> </w:t>
      </w:r>
      <w:r>
        <w:rPr>
          <w:sz w:val="46"/>
          <w:szCs w:val="46"/>
          <w:spacing w:val="-24"/>
        </w:rPr>
        <w:t>·宣公十二年》:“晋，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"/>
        </w:rPr>
        <w:t>荀林父帅师及楚子战于邲。”(为春秋时列国</w:t>
      </w:r>
      <w:r>
        <w:rPr>
          <w:sz w:val="46"/>
          <w:szCs w:val="46"/>
          <w:spacing w:val="6"/>
        </w:rPr>
        <w:t xml:space="preserve"> </w:t>
      </w:r>
      <w:r>
        <w:rPr>
          <w:sz w:val="46"/>
          <w:szCs w:val="46"/>
          <w:spacing w:val="-28"/>
        </w:rPr>
        <w:t>著名战役之一)杜预注：“邲，郑地。”</w:t>
      </w:r>
    </w:p>
    <w:p>
      <w:pPr>
        <w:pStyle w:val="BodyText"/>
        <w:ind w:left="9643" w:right="292" w:firstLine="1155"/>
        <w:spacing w:before="37" w:line="231" w:lineRule="auto"/>
        <w:rPr>
          <w:sz w:val="49"/>
          <w:szCs w:val="49"/>
        </w:rPr>
      </w:pPr>
      <w:r>
        <w:rPr>
          <w:sz w:val="49"/>
          <w:szCs w:val="49"/>
          <w:spacing w:val="16"/>
        </w:rPr>
        <w:t>(二)</w:t>
      </w:r>
      <w:r>
        <w:rPr>
          <w:sz w:val="49"/>
          <w:szCs w:val="49"/>
          <w:spacing w:val="-129"/>
        </w:rPr>
        <w:t xml:space="preserve"> </w:t>
      </w:r>
      <w:r>
        <w:rPr>
          <w:sz w:val="49"/>
          <w:szCs w:val="49"/>
        </w:rPr>
        <w:t>bi</w:t>
      </w:r>
      <w:r>
        <w:rPr>
          <w:sz w:val="49"/>
          <w:szCs w:val="49"/>
          <w:spacing w:val="16"/>
        </w:rPr>
        <w:t>àn ②古水名。汴水。《水经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8"/>
        </w:rPr>
        <w:t>注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8"/>
        </w:rPr>
        <w:t>·济水》:“济水于此，又兼邲目。《春秋</w:t>
      </w:r>
    </w:p>
    <w:p>
      <w:pPr>
        <w:pStyle w:val="BodyText"/>
        <w:ind w:left="9643" w:right="448"/>
        <w:spacing w:before="41" w:line="236" w:lineRule="auto"/>
        <w:rPr>
          <w:sz w:val="49"/>
          <w:szCs w:val="49"/>
        </w:rPr>
      </w:pPr>
      <w:r>
        <w:pict>
          <v:shape id="_x0000_s106" style="position:absolute;margin-left:63.6996pt;margin-top:98.8504pt;mso-position-vertical-relative:text;mso-position-horizontal-relative:text;width:414.1pt;height:61.65pt;z-index:25177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18" w:line="232" w:lineRule="auto"/>
                    <w:rPr>
                      <w:sz w:val="46"/>
                      <w:szCs w:val="46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《说文》:“桂，楷柜也。从木，陛省声。”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4"/>
                    </w:rPr>
                    <w:t>段注：“当作些声。”</w:t>
                  </w:r>
                </w:p>
              </w:txbxContent>
            </v:textbox>
          </v:shape>
        </w:pict>
      </w:r>
      <w:r>
        <w:pict>
          <v:shape id="_x0000_s108" style="position:absolute;margin-left:11.375pt;margin-top:102.483pt;mso-position-vertical-relative:text;mso-position-horizontal-relative:text;width:46pt;height:56.35pt;z-index:251777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1"/>
                    </w:rPr>
                    <w:t>桦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1"/>
        </w:rPr>
        <w:t>宣公十二年》:‘晋、楚之战，楚军于邲。’即是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6"/>
        </w:rPr>
        <w:t>水也。音卞。”赵彦卫《云麓漫钞》卷一：“春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5"/>
        </w:rPr>
        <w:t>秋晋、楚战于郊，郊又音派(即卞字),即汴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3"/>
        </w:rPr>
        <w:t>河。”</w:t>
      </w:r>
    </w:p>
    <w:p>
      <w:pPr>
        <w:pStyle w:val="BodyText"/>
        <w:ind w:left="9654"/>
        <w:spacing w:before="114" w:line="220" w:lineRule="auto"/>
        <w:rPr>
          <w:sz w:val="101"/>
          <w:szCs w:val="101"/>
        </w:rPr>
      </w:pPr>
      <w:r>
        <w:pict>
          <v:shape id="_x0000_s110" style="position:absolute;margin-left:-1pt;margin-top:33.5972pt;mso-position-vertical-relative:text;mso-position-horizontal-relative:text;width:480.3pt;height:251.3pt;z-index:25177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33"/>
                    <w:spacing w:before="23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bì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①桂柜，古时设置在官府门前以阻挡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行人的障碍物。用木条交叉制成的栅栏，置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于官署前以截人马，俗称“行马”,或称“拒马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9"/>
                    </w:rPr>
                    <w:t>叉子”。《周礼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·天官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·掌舍》:“设楷柜再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重。”也作“桂捆”。《吴越春秋七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·勾践入臣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外传》:“幸来涉我壤土，入吾桦捆。”②</w:t>
                  </w:r>
                  <w:r>
                    <w:rPr>
                      <w:sz w:val="49"/>
                      <w:szCs w:val="49"/>
                      <w:spacing w:val="-45"/>
                    </w:rPr>
                    <w:t>牢笼。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《广雅·释宫》:“栏、槛、袭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2"/>
                    </w:rPr>
                    <w:t>(lóng)</w:t>
                  </w:r>
                  <w:r>
                    <w:rPr>
                      <w:sz w:val="49"/>
                      <w:szCs w:val="49"/>
                      <w:spacing w:val="-63"/>
                    </w:rPr>
                    <w:t>、桂，牢也。”</w:t>
                  </w:r>
                </w:p>
                <w:p>
                  <w:pPr>
                    <w:pStyle w:val="BodyText"/>
                    <w:ind w:right="29"/>
                    <w:spacing w:before="12" w:line="187" w:lineRule="auto"/>
                    <w:jc w:val="right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87"/>
                      <w:w w:val="99"/>
                    </w:rPr>
                    <w:t>bì《说文》:“駆，马饱也。从马，</w:t>
                  </w:r>
                </w:p>
              </w:txbxContent>
            </v:textbox>
          </v:shape>
        </w:pict>
      </w:r>
      <w:r>
        <w:rPr>
          <w:sz w:val="101"/>
          <w:szCs w:val="101"/>
          <w:b/>
          <w:bCs/>
          <w:spacing w:val="-78"/>
          <w:w w:val="89"/>
        </w:rPr>
        <w:t>盛(澤)</w:t>
      </w:r>
    </w:p>
    <w:p>
      <w:pPr>
        <w:pStyle w:val="BodyText"/>
        <w:ind w:left="9643" w:right="361" w:firstLine="1050"/>
        <w:spacing w:before="64"/>
        <w:jc w:val="both"/>
        <w:rPr>
          <w:sz w:val="49"/>
          <w:szCs w:val="49"/>
        </w:rPr>
      </w:pPr>
      <w:r>
        <w:pict>
          <v:shape id="_x0000_s112" style="position:absolute;margin-left:11.7571pt;margin-top:202.034pt;mso-position-vertical-relative:text;mso-position-horizontal-relative:text;width:485.3pt;height:61.9pt;z-index:251771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>
                      <w:sz w:val="119"/>
                      <w:szCs w:val="119"/>
                    </w:rPr>
                  </w:pPr>
                  <w:r>
                    <w:rPr>
                      <w:sz w:val="119"/>
                      <w:szCs w:val="119"/>
                      <w:b/>
                      <w:bCs/>
                      <w:spacing w:val="-91"/>
                      <w:w w:val="54"/>
                    </w:rPr>
                    <w:t>秘(驱)必声。《诗》云：有驱有聪。”</w:t>
                  </w:r>
                </w:p>
              </w:txbxContent>
            </v:textbox>
          </v:shape>
        </w:pict>
      </w:r>
      <w:r>
        <w:pict>
          <v:shape id="_x0000_s114" style="position:absolute;margin-left:-0.999954pt;margin-top:255.241pt;mso-position-vertical-relative:text;mso-position-horizontal-relative:text;width:471.85pt;height:545pt;z-index:251772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29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9"/>
                    </w:rPr>
                    <w:t>按：王筠《说文句读》“饱”作“肥”。桂馥义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证：“马饱者也，饱当为肥。”马肥壮的样子。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《诗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·有秘》:“有铋有秘，秘彼乘黄。”毛传：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“驱，马肥彊貌。”部昂《岐邠经宁四州八</w:t>
                  </w:r>
                  <w:r>
                    <w:rPr>
                      <w:sz w:val="49"/>
                      <w:szCs w:val="49"/>
                      <w:spacing w:val="-55"/>
                    </w:rPr>
                    <w:t>马坊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碑颂》:“有秘有容兮真沛艾，缟身米鬣兮又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6"/>
                    </w:rPr>
                    <w:t>白颠。”刘基《郁离子·牧豭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(jiā)</w:t>
                  </w:r>
                  <w:r>
                    <w:rPr>
                      <w:sz w:val="49"/>
                      <w:szCs w:val="49"/>
                      <w:spacing w:val="-26"/>
                    </w:rPr>
                    <w:t>》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:</w:t>
                  </w:r>
                  <w:r>
                    <w:rPr>
                      <w:sz w:val="49"/>
                      <w:szCs w:val="49"/>
                      <w:spacing w:val="-26"/>
                    </w:rPr>
                    <w:t>“马见青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"/>
                    </w:rPr>
                    <w:t>而风，嘶而驰，秘然而骧，敝(bié</w:t>
                  </w:r>
                  <w:r>
                    <w:rPr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跛)然而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43"/>
                    </w:rPr>
                    <w:t>若凫。”</w:t>
                  </w:r>
                </w:p>
                <w:p>
                  <w:pPr>
                    <w:pStyle w:val="BodyText"/>
                    <w:spacing w:before="3" w:line="217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b/>
                      <w:bCs/>
                      <w:spacing w:val="-92"/>
                      <w:w w:val="59"/>
                    </w:rPr>
                    <w:t>芯《说文》:“蕊，馨香也。从卿，必声。”</w:t>
                  </w:r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7" w:right="226" w:firstLine="1007"/>
                    <w:spacing w:before="159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7"/>
                    </w:rPr>
                    <w:t>(</w:t>
                  </w:r>
                  <w:r>
                    <w:rPr>
                      <w:sz w:val="49"/>
                      <w:szCs w:val="49"/>
                      <w:spacing w:val="-13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7"/>
                    </w:rPr>
                    <w:t>一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7"/>
                    </w:rPr>
                    <w:t>)bì ①芳香。亦迭用形容香味浓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郁。《荀子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·礼论》:“椒兰芬芯，所以养鼻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也。”《大戴礼记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</w:t>
                  </w:r>
                  <w:r>
                    <w:rPr>
                      <w:sz w:val="49"/>
                      <w:szCs w:val="49"/>
                      <w:spacing w:val="-1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曾子疾病》:“与君子游</w:t>
                  </w:r>
                  <w:r>
                    <w:rPr>
                      <w:sz w:val="49"/>
                      <w:szCs w:val="49"/>
                      <w:spacing w:val="-84"/>
                    </w:rPr>
                    <w:t>，芯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乎如人兰芷之室。”刘孝绰《谢晋安王饷米等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启》:“垂赐米、酒、瓜、笋、……八种，气芯新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城，味芳云松。”</w:t>
                  </w:r>
                </w:p>
                <w:p>
                  <w:pPr>
                    <w:pStyle w:val="BodyText"/>
                    <w:spacing w:before="32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9"/>
                    </w:rPr>
                    <w:t>(二)bié ②菜名。《集韵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·屑韵》:“芯，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5"/>
        </w:rPr>
        <w:t>bì ①麝策(lì),古代管乐器。一种能发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18"/>
        </w:rPr>
        <w:t>声的吹角，用竹做管，用芦苇做嘴，形似胡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18"/>
        </w:rPr>
        <w:t>笳。汉代自西域传入，也作  巢、竿策。又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1"/>
        </w:rPr>
        <w:t>名悲巢、笳管。魏禧《大铁椎传》:“吹盛策数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2"/>
        </w:rPr>
        <w:t>声”。李颀《听安万善吹臀巢歌》:“南山截竹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4"/>
        </w:rPr>
        <w:t>为嘴巢，此乐本是龟兹出。”②盛沸，也作“澤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29"/>
        </w:rPr>
        <w:t>沸”。连绵字。泉水涌出的样子。《广韵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2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质韵》:“澤,澤沸，泉出貌。亦作臀。”《诗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71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采菽》:“蹙沸槛泉，言来其芹。”</w:t>
      </w:r>
    </w:p>
    <w:p>
      <w:pPr>
        <w:pStyle w:val="BodyText"/>
        <w:ind w:left="10164" w:right="1507" w:hanging="516"/>
        <w:spacing w:before="59" w:line="202" w:lineRule="auto"/>
        <w:rPr>
          <w:rFonts w:ascii="Arial" w:hAnsi="Arial" w:eastAsia="Arial" w:cs="Arial"/>
          <w:sz w:val="46"/>
          <w:szCs w:val="46"/>
        </w:rPr>
      </w:pPr>
      <w:r>
        <w:rPr>
          <w:sz w:val="36"/>
          <w:szCs w:val="36"/>
          <w:b/>
          <w:bCs/>
          <w:spacing w:val="-60"/>
          <w:position w:val="-3"/>
        </w:rPr>
        <w:t>百百</w:t>
      </w:r>
      <w:r>
        <w:rPr>
          <w:sz w:val="36"/>
          <w:szCs w:val="36"/>
          <w:spacing w:val="65"/>
          <w:position w:val="-3"/>
        </w:rPr>
        <w:t xml:space="preserve"> </w:t>
      </w:r>
      <w:r>
        <w:rPr>
          <w:sz w:val="49"/>
          <w:szCs w:val="49"/>
          <w:spacing w:val="-60"/>
        </w:rPr>
        <w:t>《说文》:“面，二百也。读若秘。”</w:t>
      </w:r>
      <w:r>
        <w:rPr>
          <w:sz w:val="49"/>
          <w:szCs w:val="49"/>
        </w:rPr>
        <w:t xml:space="preserve"> </w:t>
      </w:r>
      <w:r>
        <w:rPr>
          <w:rFonts w:ascii="Arial" w:hAnsi="Arial" w:eastAsia="Arial" w:cs="Arial"/>
          <w:sz w:val="46"/>
          <w:szCs w:val="46"/>
        </w:rPr>
        <w:t>H</w:t>
      </w:r>
    </w:p>
    <w:p>
      <w:pPr>
        <w:pStyle w:val="BodyText"/>
        <w:ind w:left="9409" w:firstLine="1233"/>
        <w:spacing w:before="328" w:line="246" w:lineRule="auto"/>
        <w:tabs>
          <w:tab w:val="left" w:pos="19074"/>
        </w:tabs>
        <w:jc w:val="both"/>
        <w:rPr>
          <w:sz w:val="46"/>
          <w:szCs w:val="46"/>
        </w:rPr>
      </w:pPr>
      <w:r>
        <w:rPr>
          <w:sz w:val="46"/>
          <w:szCs w:val="46"/>
          <w:spacing w:val="-41"/>
        </w:rPr>
        <w:t>bì</w:t>
      </w:r>
      <w:r>
        <w:rPr>
          <w:sz w:val="46"/>
          <w:szCs w:val="46"/>
          <w:spacing w:val="-142"/>
        </w:rPr>
        <w:t xml:space="preserve"> </w:t>
      </w:r>
      <w:r>
        <w:rPr>
          <w:sz w:val="46"/>
          <w:szCs w:val="46"/>
          <w:spacing w:val="-41"/>
        </w:rPr>
        <w:t>二百。《说文</w:t>
      </w:r>
      <w:r>
        <w:rPr>
          <w:sz w:val="46"/>
          <w:szCs w:val="46"/>
          <w:spacing w:val="-71"/>
        </w:rPr>
        <w:t xml:space="preserve"> </w:t>
      </w:r>
      <w:r>
        <w:rPr>
          <w:sz w:val="46"/>
          <w:szCs w:val="46"/>
          <w:spacing w:val="-41"/>
        </w:rPr>
        <w:t>·</w:t>
      </w:r>
      <w:r>
        <w:rPr>
          <w:sz w:val="46"/>
          <w:szCs w:val="46"/>
          <w:spacing w:val="-154"/>
        </w:rPr>
        <w:t xml:space="preserve"> </w:t>
      </w:r>
      <w:r>
        <w:rPr>
          <w:sz w:val="46"/>
          <w:szCs w:val="46"/>
          <w:spacing w:val="-41"/>
        </w:rPr>
        <w:t>白部》:“面，二百也。”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3"/>
        </w:rPr>
        <w:t>《憩园词话》卷三：“聚楔帖至二百余种，故又</w:t>
      </w:r>
      <w:r>
        <w:rPr>
          <w:sz w:val="46"/>
          <w:szCs w:val="46"/>
        </w:rPr>
        <w:tab/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47"/>
        </w:rPr>
        <w:t>名面楔室。”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396" w:right="38" w:firstLine="1228"/>
        <w:spacing w:before="159" w:line="237" w:lineRule="auto"/>
        <w:tabs>
          <w:tab w:val="left" w:pos="19035"/>
        </w:tabs>
        <w:jc w:val="both"/>
        <w:rPr>
          <w:sz w:val="49"/>
          <w:szCs w:val="49"/>
        </w:rPr>
      </w:pPr>
      <w:r>
        <w:pict>
          <v:shape id="_x0000_s116" style="position:absolute;margin-left:481.761pt;margin-top:-57.3521pt;mso-position-vertical-relative:text;mso-position-horizontal-relative:text;width:372.35pt;height:91.1pt;z-index:251774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02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101"/>
                      <w:szCs w:val="101"/>
                      <w:b/>
                      <w:bCs/>
                      <w:spacing w:val="-187"/>
                      <w:position w:val="4"/>
                    </w:rPr>
                    <w:t>員(员)</w:t>
                  </w:r>
                  <w:r>
                    <w:rPr>
                      <w:sz w:val="101"/>
                      <w:szCs w:val="101"/>
                      <w:spacing w:val="25"/>
                      <w:position w:val="4"/>
                    </w:rPr>
                    <w:t xml:space="preserve">         </w:t>
                  </w:r>
                  <w:r>
                    <w:rPr>
                      <w:sz w:val="49"/>
                      <w:szCs w:val="49"/>
                      <w:spacing w:val="-187"/>
                      <w:position w:val="-79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5"/>
        </w:rPr>
        <w:t>bì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35"/>
        </w:rPr>
        <w:t>①壮猛有力的样子。《玉篇  贝部》: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9"/>
        </w:rPr>
        <w:t>“巅，巅质(xì),作力也。”《广韵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69"/>
        </w:rPr>
        <w:t>·至韵》:“巅，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员质，壮士着力貌。”张衡《西京赋》:“巨灵巅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52"/>
        </w:rPr>
        <w:t>质。”李善注引薛综曰：“疑质，作力之貌也。”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11"/>
        </w:rPr>
        <w:t>亦为螨(xī)龟的别名。《杨升庵全集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11"/>
        </w:rPr>
        <w:t>·龙生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5"/>
        </w:rPr>
        <w:t>九子》:“俗传龙生九子，不成龙，各有所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19"/>
        </w:rPr>
        <w:t>好……曰巅鳳,形似龟，好负重，今石碑下龟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5"/>
        </w:rPr>
        <w:t>趺(fū)是也。”《本草纲目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5"/>
        </w:rPr>
        <w:t>·介部·端龟》:“殿</w:t>
      </w:r>
      <w:r>
        <w:rPr>
          <w:sz w:val="49"/>
          <w:szCs w:val="49"/>
        </w:rPr>
        <w:tab/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质者，有力貌。”按：李东阳《怀麓堂集》及沈</w:t>
      </w:r>
    </w:p>
    <w:p>
      <w:pPr>
        <w:spacing w:line="237" w:lineRule="auto"/>
        <w:sectPr>
          <w:headerReference w:type="default" r:id="rId33"/>
          <w:pgSz w:w="22536" w:h="31680"/>
          <w:pgMar w:top="1715" w:right="1796" w:bottom="0" w:left="1663" w:header="1011" w:footer="0" w:gutter="0"/>
        </w:sectPr>
        <w:rPr>
          <w:sz w:val="49"/>
          <w:szCs w:val="49"/>
        </w:rPr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404"/>
        <w:spacing w:before="150" w:line="191" w:lineRule="auto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spacing w:val="-16"/>
        </w:rPr>
        <w:t>1</w:t>
      </w:r>
      <w:r>
        <w:rPr>
          <w:rFonts w:ascii="Times New Roman" w:hAnsi="Times New Roman" w:eastAsia="Times New Roman" w:cs="Times New Roman"/>
          <w:sz w:val="46"/>
          <w:szCs w:val="46"/>
          <w:spacing w:val="36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spacing w:val="-16"/>
        </w:rPr>
        <w:t>1  8</w:t>
      </w:r>
      <w:r>
        <w:rPr>
          <w:rFonts w:ascii="Times New Roman" w:hAnsi="Times New Roman" w:eastAsia="Times New Roman" w:cs="Times New Roman"/>
          <w:sz w:val="46"/>
          <w:szCs w:val="46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spacing w:val="-16"/>
        </w:rPr>
        <w:t>0</w:t>
      </w:r>
      <w:r>
        <w:rPr>
          <w:rFonts w:ascii="Times New Roman" w:hAnsi="Times New Roman" w:eastAsia="Times New Roman" w:cs="Times New Roman"/>
          <w:sz w:val="46"/>
          <w:szCs w:val="46"/>
          <w:spacing w:val="1"/>
        </w:rPr>
        <w:t xml:space="preserve">     </w:t>
      </w:r>
      <w:r>
        <w:rPr>
          <w:rFonts w:ascii="Times New Roman" w:hAnsi="Times New Roman" w:eastAsia="Times New Roman" w:cs="Times New Roman"/>
          <w:sz w:val="46"/>
          <w:szCs w:val="46"/>
          <w:spacing w:val="-16"/>
        </w:rPr>
        <w:t>b</w:t>
      </w:r>
      <w:r>
        <w:rPr>
          <w:rFonts w:ascii="Times New Roman" w:hAnsi="Times New Roman" w:eastAsia="Times New Roman" w:cs="Times New Roman"/>
          <w:sz w:val="46"/>
          <w:szCs w:val="46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spacing w:val="-16"/>
        </w:rPr>
        <w:t>ì</w:t>
      </w:r>
      <w:r>
        <w:rPr>
          <w:sz w:val="46"/>
          <w:szCs w:val="46"/>
          <w:spacing w:val="-16"/>
        </w:rPr>
        <w:t>翼</w:t>
      </w:r>
      <w:r>
        <w:rPr>
          <w:sz w:val="46"/>
          <w:szCs w:val="46"/>
          <w:spacing w:val="21"/>
        </w:rPr>
        <w:t xml:space="preserve"> </w:t>
      </w:r>
      <w:r>
        <w:rPr>
          <w:sz w:val="46"/>
          <w:szCs w:val="46"/>
          <w:spacing w:val="-16"/>
        </w:rPr>
        <w:t>髀</w:t>
      </w:r>
      <w:r>
        <w:rPr>
          <w:sz w:val="46"/>
          <w:szCs w:val="46"/>
          <w:spacing w:val="20"/>
        </w:rPr>
        <w:t xml:space="preserve"> </w:t>
      </w:r>
      <w:r>
        <w:rPr>
          <w:sz w:val="46"/>
          <w:szCs w:val="46"/>
          <w:spacing w:val="-16"/>
        </w:rPr>
        <w:t>蹙</w:t>
      </w:r>
      <w:r>
        <w:rPr>
          <w:sz w:val="46"/>
          <w:szCs w:val="46"/>
          <w:spacing w:val="21"/>
        </w:rPr>
        <w:t xml:space="preserve"> </w:t>
      </w:r>
      <w:r>
        <w:rPr>
          <w:sz w:val="46"/>
          <w:szCs w:val="46"/>
          <w:spacing w:val="-16"/>
        </w:rPr>
        <w:t>被</w:t>
      </w:r>
      <w:r>
        <w:rPr>
          <w:sz w:val="46"/>
          <w:szCs w:val="46"/>
          <w:spacing w:val="24"/>
        </w:rPr>
        <w:t xml:space="preserve"> </w:t>
      </w:r>
      <w:r>
        <w:rPr>
          <w:sz w:val="46"/>
          <w:szCs w:val="46"/>
          <w:spacing w:val="-16"/>
        </w:rPr>
        <w:t>髪</w:t>
      </w:r>
      <w:r>
        <w:rPr>
          <w:sz w:val="46"/>
          <w:szCs w:val="46"/>
          <w:spacing w:val="-59"/>
        </w:rPr>
        <w:t xml:space="preserve"> </w:t>
      </w:r>
      <w:r>
        <w:rPr>
          <w:sz w:val="46"/>
          <w:szCs w:val="46"/>
          <w:spacing w:val="-16"/>
        </w:rPr>
        <w:t>附</w:t>
      </w:r>
      <w:r>
        <w:rPr>
          <w:sz w:val="46"/>
          <w:szCs w:val="46"/>
          <w:spacing w:val="23"/>
        </w:rPr>
        <w:t xml:space="preserve"> </w:t>
      </w:r>
      <w:r>
        <w:rPr>
          <w:sz w:val="46"/>
          <w:szCs w:val="46"/>
          <w:spacing w:val="-16"/>
        </w:rPr>
        <w:t>录</w:t>
      </w:r>
      <w:r>
        <w:rPr>
          <w:sz w:val="46"/>
          <w:szCs w:val="46"/>
          <w:spacing w:val="18"/>
        </w:rPr>
        <w:t xml:space="preserve"> </w:t>
      </w:r>
      <w:r>
        <w:rPr>
          <w:sz w:val="46"/>
          <w:szCs w:val="46"/>
          <w:spacing w:val="-16"/>
        </w:rPr>
        <w:t>难</w:t>
      </w:r>
      <w:r>
        <w:rPr>
          <w:sz w:val="46"/>
          <w:szCs w:val="46"/>
          <w:spacing w:val="23"/>
        </w:rPr>
        <w:t xml:space="preserve"> </w:t>
      </w:r>
      <w:r>
        <w:rPr>
          <w:sz w:val="46"/>
          <w:szCs w:val="46"/>
          <w:spacing w:val="-16"/>
        </w:rPr>
        <w:t>字</w:t>
      </w:r>
      <w:r>
        <w:rPr>
          <w:sz w:val="46"/>
          <w:szCs w:val="46"/>
          <w:spacing w:val="30"/>
        </w:rPr>
        <w:t xml:space="preserve"> </w:t>
      </w:r>
      <w:r>
        <w:rPr>
          <w:sz w:val="46"/>
          <w:szCs w:val="46"/>
          <w:spacing w:val="-16"/>
        </w:rPr>
        <w:t>简</w:t>
      </w:r>
      <w:r>
        <w:rPr>
          <w:sz w:val="46"/>
          <w:szCs w:val="46"/>
          <w:spacing w:val="18"/>
        </w:rPr>
        <w:t xml:space="preserve"> </w:t>
      </w:r>
      <w:r>
        <w:rPr>
          <w:sz w:val="46"/>
          <w:szCs w:val="46"/>
          <w:spacing w:val="-16"/>
        </w:rPr>
        <w:t>释</w:t>
      </w:r>
    </w:p>
    <w:p>
      <w:pPr>
        <w:ind w:firstLine="350"/>
        <w:spacing w:line="23" w:lineRule="exact"/>
        <w:rPr/>
      </w:pPr>
      <w:r>
        <w:rPr/>
        <w:drawing>
          <wp:inline distT="0" distB="0" distL="0" distR="0">
            <wp:extent cx="10932432" cy="14763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32432" cy="1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>
        <w:drawing>
          <wp:anchor distT="0" distB="0" distL="0" distR="0" simplePos="0" relativeHeight="251782144" behindDoc="1" locked="0" layoutInCell="1" allowOverlap="1">
            <wp:simplePos x="0" y="0"/>
            <wp:positionH relativeFrom="column">
              <wp:posOffset>5971007</wp:posOffset>
            </wp:positionH>
            <wp:positionV relativeFrom="paragraph">
              <wp:posOffset>244239</wp:posOffset>
            </wp:positionV>
            <wp:extent cx="10966" cy="17399220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6" cy="1739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9" w:right="9623"/>
        <w:spacing w:before="159" w:line="236" w:lineRule="auto"/>
        <w:jc w:val="both"/>
        <w:rPr>
          <w:sz w:val="49"/>
          <w:szCs w:val="49"/>
        </w:rPr>
      </w:pPr>
      <w:r>
        <w:pict>
          <v:shape id="_x0000_s118" style="position:absolute;margin-left:467.443pt;margin-top:2.18406pt;mso-position-vertical-relative:text;mso-position-horizontal-relative:text;width:480pt;height:610.75pt;z-index:25178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9"/>
                    <w:spacing w:before="19" w:line="24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长，其色赤，当病折髀。”《汉书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·贾谊传》: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"/>
                    </w:rPr>
                    <w:t>“至于髋髀之所，非斤则斧。”颜师古注：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“髀，股骨也。”也指某些长骨。许桩《洗冤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录详义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·论沿身骨脉》:“辅臂骨者髀骨。”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③古代测量日影的表。《周髀算经》:“周髀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"/>
                    </w:rPr>
                    <w:t>长八尺，夏至之日，晷(</w:t>
                  </w:r>
                  <w:r>
                    <w:rPr>
                      <w:sz w:val="49"/>
                      <w:szCs w:val="49"/>
                    </w:rPr>
                    <w:t>gu</w:t>
                  </w:r>
                  <w:r>
                    <w:rPr>
                      <w:sz w:val="49"/>
                      <w:szCs w:val="49"/>
                      <w:spacing w:val="1"/>
                    </w:rPr>
                    <w:t>ǐ)一尺六寸。髀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骨，股也；正晷者勾也。”《晋书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·天文志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上》:“用勾股重差推晷影极游，以为远近之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数，皆得于表股者也。”</w:t>
                  </w:r>
                </w:p>
                <w:p>
                  <w:pPr>
                    <w:pStyle w:val="BodyText"/>
                    <w:ind w:left="280"/>
                    <w:spacing w:before="368" w:line="222" w:lineRule="auto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6"/>
                    </w:rPr>
                    <w:t>蹙(避)</w:t>
                  </w:r>
                </w:p>
                <w:p>
                  <w:pPr>
                    <w:pStyle w:val="BodyText"/>
                    <w:ind w:left="20" w:right="219" w:firstLine="1214"/>
                    <w:spacing w:before="8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bì ①足不能行。瘸(qué)腿。《玉篇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足部》:“蹙，跛甚者。”慧琳《一切经音义》卷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0"/>
                    </w:rPr>
                    <w:t>二四：“顾野王云：‘蹙，谓足偏枯不能行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也’。”《史记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·平原君列传》:“民家有蹙者，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9"/>
                    </w:rPr>
                    <w:t>槃散行汲。”张守节正义：“蹙，跛也。”柳宗元</w:t>
                  </w:r>
                  <w:r>
                    <w:rPr>
                      <w:sz w:val="49"/>
                      <w:szCs w:val="49"/>
                      <w:spacing w:val="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《起废答》:“少而病蹙，日愈以剧。”②仆倒。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《礼记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·王制》:“暗聋跛避。”</w:t>
                  </w:r>
                </w:p>
                <w:p>
                  <w:pPr>
                    <w:pStyle w:val="BodyText"/>
                    <w:ind w:left="2387"/>
                    <w:spacing w:line="21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《说文》:“被，辩论也。古文以为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7"/>
        </w:rPr>
        <w:t>德符《野获编》谓“员厥”乃今碑两旁蜿蜒者，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3"/>
        </w:rPr>
        <w:t>非碑下之趺。一说指鳌，雌鳌。《集韵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33"/>
        </w:rPr>
        <w:t>·至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韵》:“烦鳳,鳌也。一曰雌鳌为巅。”②巨大；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7"/>
        </w:rPr>
        <w:t>壮猛。张读《宣室志》卷八：“有大鹿兴于前，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  <w:w w:val="96"/>
        </w:rPr>
        <w:t>员然其躯，颇异于常者。”《西游记》二回：“这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4"/>
        </w:rPr>
        <w:t>风不是东南西北，不是……亦不是花柳松竹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68"/>
        </w:rPr>
        <w:t>风，唤做‘员风’”。③怒；怒而作气之貌。左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5"/>
        </w:rPr>
        <w:t>思《魏都赋》:“汉网绝维，妾(同奸，jiān)回内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5"/>
        </w:rPr>
        <w:t>频。”沈彤《游包山记》:“波涛巅怒，层飞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28"/>
        </w:rPr>
        <w:t>叠涌。”</w:t>
      </w:r>
    </w:p>
    <w:p>
      <w:pPr>
        <w:pStyle w:val="BodyText"/>
        <w:ind w:left="249" w:right="9580"/>
        <w:spacing w:before="81" w:line="225" w:lineRule="auto"/>
        <w:tabs>
          <w:tab w:val="left" w:pos="412"/>
          <w:tab w:val="left" w:pos="9385"/>
        </w:tabs>
        <w:jc w:val="both"/>
        <w:rPr>
          <w:sz w:val="49"/>
          <w:szCs w:val="49"/>
        </w:rPr>
      </w:pPr>
      <w:r>
        <w:rPr>
          <w:sz w:val="49"/>
          <w:szCs w:val="49"/>
          <w:spacing w:val="-8"/>
          <w:position w:val="-12"/>
        </w:rPr>
        <w:t>而</w:t>
      </w:r>
      <w:r>
        <w:rPr>
          <w:sz w:val="49"/>
          <w:szCs w:val="49"/>
          <w:spacing w:val="222"/>
          <w:position w:val="-12"/>
        </w:rPr>
        <w:t xml:space="preserve"> </w:t>
      </w:r>
      <w:r>
        <w:rPr>
          <w:sz w:val="49"/>
          <w:szCs w:val="49"/>
          <w:spacing w:val="-8"/>
        </w:rPr>
        <w:t>《说文》:“,壮大也。从三大、三目。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6"/>
        </w:rPr>
        <w:drawing>
          <wp:inline distT="0" distB="0" distL="0" distR="0">
            <wp:extent cx="454040" cy="240596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040" cy="2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39"/>
        </w:rPr>
        <w:t xml:space="preserve"> </w:t>
      </w:r>
      <w:r>
        <w:rPr>
          <w:sz w:val="49"/>
          <w:szCs w:val="49"/>
          <w:spacing w:val="-15"/>
        </w:rPr>
        <w:t>二目为器，三目为，益大也。一曰迫</w:t>
      </w:r>
      <w:r>
        <w:rPr>
          <w:sz w:val="49"/>
          <w:szCs w:val="49"/>
        </w:rPr>
        <w:tab/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也。《诗》曰：‘不醉而怒谓之’。”段玉</w:t>
      </w:r>
      <w:r>
        <w:rPr>
          <w:sz w:val="49"/>
          <w:szCs w:val="49"/>
          <w:spacing w:val="-69"/>
        </w:rPr>
        <w:t>裁改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2"/>
        </w:rPr>
        <w:t>器为虞。徐灏笺：“,隶省作翼。”</w:t>
      </w:r>
    </w:p>
    <w:p>
      <w:pPr>
        <w:pStyle w:val="BodyText"/>
        <w:ind w:right="9411" w:firstLine="1240"/>
        <w:spacing w:before="60" w:line="236" w:lineRule="auto"/>
        <w:rPr>
          <w:sz w:val="49"/>
          <w:szCs w:val="49"/>
        </w:rPr>
      </w:pPr>
      <w:r>
        <w:pict>
          <v:shape id="_x0000_s120" style="position:absolute;margin-left:467.443pt;margin-top:164.239pt;mso-position-vertical-relative:text;mso-position-horizontal-relative:text;width:481.95pt;height:499.1pt;z-index:25178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00"/>
                    <w:spacing w:before="19" w:line="22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b/>
                      <w:bCs/>
                      <w:spacing w:val="9"/>
                    </w:rPr>
                    <w:t>文(波)颇字、从言，皮声。”</w:t>
                  </w:r>
                </w:p>
                <w:p>
                  <w:pPr>
                    <w:pStyle w:val="BodyText"/>
                    <w:ind w:left="20" w:right="20" w:firstLine="1214"/>
                    <w:spacing w:before="246" w:line="24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bì ①辩论。段玉裁注：“此被字正义。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皮，剥取兽革也。披，析也。凡从皮之字，皆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6"/>
                    </w:rPr>
                    <w:t>有分析之意，故被为辩论也。”②聪明。《广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3"/>
                    </w:rPr>
                    <w:t>雅·释诂一》:“被，慧也。”③偏颇；不平正；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邪僻。朱骏声通训定声：“被，假借为颇。”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《孟子 ·公孙丑上》:“被辞知其所蔽，淫辞知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其所陷。”朱熹注：“波，偏陂也。”刘向《九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"/>
                    </w:rPr>
                    <w:t>叹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·离世》:“不从俗而波行兮。”王逸注：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“被，犹倾也。”④谄媚。《玉篇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</w:t>
                  </w:r>
                  <w:r>
                    <w:rPr>
                      <w:sz w:val="49"/>
                      <w:szCs w:val="49"/>
                      <w:spacing w:val="-2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言部》:“波，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7"/>
                    </w:rPr>
                    <w:t>佞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7"/>
                    </w:rPr>
                    <w:t>(nì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7"/>
                    </w:rPr>
                    <w:t>) </w:t>
                  </w:r>
                  <w:r>
                    <w:rPr>
                      <w:sz w:val="49"/>
                      <w:szCs w:val="49"/>
                      <w:spacing w:val="-91"/>
                    </w:rPr>
                    <w:t>谄也。”《汉书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·翟方进传》:“义父故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丞相方进，险被阴贼。”颜师古注：“波，佞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也。”《后汉书·第五伦传》:“波险趣執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0"/>
                    </w:rPr>
                    <w:t>(yì) </w:t>
                  </w:r>
                  <w:r>
                    <w:rPr>
                      <w:sz w:val="49"/>
                      <w:szCs w:val="49"/>
                      <w:spacing w:val="-50"/>
                    </w:rPr>
                    <w:t>之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徒，诚不可亲近。”李贤注引《苍颉篇》曰：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“被，佞谄也。”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6217111</wp:posOffset>
            </wp:positionH>
            <wp:positionV relativeFrom="paragraph">
              <wp:posOffset>1893545</wp:posOffset>
            </wp:positionV>
            <wp:extent cx="697188" cy="213237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188" cy="21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32"/>
        </w:rPr>
        <w:t>bì ①壮大。《玉篇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32"/>
        </w:rPr>
        <w:t>·大部》:“奥，壮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也。”《淮南子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52"/>
        </w:rPr>
        <w:t>·坠形》:“食木者多力而奚。”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②怒。《玉篇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32"/>
        </w:rPr>
        <w:t>·大部》:“奚，不醉而怒也。”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《诗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53"/>
        </w:rPr>
        <w:t>·荡》:“内翼于中国，覃及鬼方。”毛传：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1"/>
        </w:rPr>
        <w:t>“奚，怒也。不醉而怒曰奚。”元结《乱风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4"/>
        </w:rPr>
        <w:t>诗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4"/>
        </w:rPr>
        <w:t>·至惑》:“上下隔塞，人神怨奚。”引申为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24"/>
        </w:rPr>
        <w:t>因不满而作乱。庾信《哀江南赋》:“既奸回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38"/>
        </w:rPr>
        <w:t>之奥逆，终不悦于仁人。”谭正璧等注：“奚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23"/>
        </w:rPr>
        <w:t>逆，蓄愤为乱。”康有为《广艺舟双楫序》: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14"/>
        </w:rPr>
        <w:t>“高义伏于床，巧奚显于形。”③迫。《玉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54"/>
        </w:rPr>
        <w:t>篇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4"/>
        </w:rPr>
        <w:t>·大部》:“翼，迫也。”徐陵《代陈司空答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8"/>
        </w:rPr>
        <w:t>书》:“赋臣侯景，内奚中国，掘剪公室，鞭达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46"/>
        </w:rPr>
        <w:t>寓县。”魏源《粤江舟行》:“到此但知山，尽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28"/>
        </w:rPr>
        <w:t>忘水奔巽。”</w:t>
      </w:r>
    </w:p>
    <w:p>
      <w:pPr>
        <w:pStyle w:val="BodyText"/>
        <w:ind w:left="2436"/>
        <w:spacing w:before="83" w:line="223" w:lineRule="auto"/>
        <w:rPr>
          <w:sz w:val="49"/>
          <w:szCs w:val="49"/>
        </w:rPr>
      </w:pPr>
      <w:r>
        <w:rPr>
          <w:sz w:val="49"/>
          <w:szCs w:val="49"/>
          <w:spacing w:val="-65"/>
        </w:rPr>
        <w:t>《说文》:“髀，股也。从骨，卑声。</w:t>
      </w:r>
    </w:p>
    <w:p>
      <w:pPr>
        <w:pStyle w:val="BodyText"/>
        <w:ind w:right="9684" w:firstLine="404"/>
        <w:spacing w:before="247" w:line="225" w:lineRule="auto"/>
        <w:jc w:val="both"/>
        <w:rPr>
          <w:sz w:val="49"/>
          <w:szCs w:val="49"/>
        </w:rPr>
      </w:pPr>
      <w:r>
        <w:rPr>
          <w:sz w:val="49"/>
          <w:szCs w:val="49"/>
          <w:spacing w:val="31"/>
        </w:rPr>
        <w:t>髀</w:t>
      </w:r>
      <w:r>
        <w:rPr>
          <w:sz w:val="49"/>
          <w:szCs w:val="49"/>
          <w:spacing w:val="70"/>
        </w:rPr>
        <w:t xml:space="preserve">  </w:t>
      </w:r>
      <w:r>
        <w:rPr>
          <w:sz w:val="49"/>
          <w:szCs w:val="49"/>
          <w:spacing w:val="31"/>
        </w:rPr>
        <w:t>(能),古文髀。”段注：“各本无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</w:rPr>
        <w:t>‘外’,今依《尔雅音义》、《文选·七命》、玄应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26"/>
        </w:rPr>
        <w:t>书、《太平御览》补。股外曰髀，髀上曰髋。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84"/>
          <w:w w:val="96"/>
        </w:rPr>
        <w:t>《肉部》曰：‘股，</w:t>
      </w:r>
      <w:r>
        <w:rPr>
          <w:sz w:val="49"/>
          <w:szCs w:val="49"/>
          <w:spacing w:val="91"/>
        </w:rPr>
        <w:t xml:space="preserve"> </w:t>
      </w:r>
      <w:r>
        <w:rPr>
          <w:sz w:val="49"/>
          <w:szCs w:val="49"/>
          <w:spacing w:val="-84"/>
          <w:w w:val="96"/>
        </w:rPr>
        <w:t>也。’浑言之，此曰：‘髀，股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外也’。析言之，其义相足。”</w:t>
      </w:r>
    </w:p>
    <w:p>
      <w:pPr>
        <w:pStyle w:val="BodyText"/>
        <w:ind w:right="9563" w:firstLine="1308"/>
        <w:spacing w:before="85" w:line="238" w:lineRule="auto"/>
        <w:jc w:val="both"/>
        <w:rPr>
          <w:sz w:val="49"/>
          <w:szCs w:val="49"/>
        </w:rPr>
      </w:pPr>
      <w:r>
        <w:pict>
          <v:shape id="_x0000_s122" style="position:absolute;margin-left:530.299pt;margin-top:28.0733pt;mso-position-vertical-relative:text;mso-position-horizontal-relative:text;width:411.5pt;height:64.15pt;z-index:25178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7" w:right="20" w:hanging="258"/>
                    <w:spacing w:before="20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9"/>
                    </w:rPr>
                    <w:t>《说文》:“髪，影也。从影，皮声。”按：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段注本依《廓风》正义引《说文》改“髫</w:t>
                  </w:r>
                </w:p>
              </w:txbxContent>
            </v:textbox>
          </v:shape>
        </w:pict>
      </w:r>
      <w:r>
        <w:pict>
          <v:shape id="_x0000_s124" style="position:absolute;margin-left:479.929pt;margin-top:33.3317pt;mso-position-vertical-relative:text;mso-position-horizontal-relative:text;width:44.3pt;height:54.8pt;z-index:251787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2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35"/>
                    </w:rPr>
                    <w:t>髪</w:t>
                  </w:r>
                </w:p>
              </w:txbxContent>
            </v:textbox>
          </v:shape>
        </w:pict>
      </w:r>
      <w:r>
        <w:pict>
          <v:shape id="_x0000_s126" style="position:absolute;margin-left:467.443pt;margin-top:93.624pt;mso-position-vertical-relative:text;mso-position-horizontal-relative:text;width:462.35pt;height:196.6pt;z-index:25178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9"/>
                    <w:spacing w:before="18" w:line="22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也”为“益发也。”</w:t>
                  </w:r>
                </w:p>
                <w:p>
                  <w:pPr>
                    <w:pStyle w:val="BodyText"/>
                    <w:ind w:left="20" w:right="20" w:firstLine="1214"/>
                    <w:spacing w:before="86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3"/>
                    </w:rPr>
                    <w:t>bì </w:t>
                  </w:r>
                  <w:r>
                    <w:rPr>
                      <w:sz w:val="49"/>
                      <w:szCs w:val="49"/>
                      <w:spacing w:val="-43"/>
                    </w:rPr>
                    <w:t>假发，被也。郑玄：“发少者得以被助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其发也。髯、巅也，剔刑人之发为之也。”《世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说新语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·贤媛》:“(湛氏)头发委地，下为二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鬟，卖得数斛米。”孙华《夏重谈金陵旧事》: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“复有故宫妃，飞蓬乱双腰。”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56"/>
        </w:rPr>
        <w:t>bì </w:t>
      </w:r>
      <w:r>
        <w:rPr>
          <w:sz w:val="49"/>
          <w:szCs w:val="49"/>
          <w:spacing w:val="-56"/>
        </w:rPr>
        <w:t>①股部；大腿。《礼记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56"/>
        </w:rPr>
        <w:t>·深衣》:“带，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下母厌髀，上毋厌胁。”《三国志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3"/>
        </w:rPr>
        <w:t>·蜀志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53"/>
        </w:rPr>
        <w:t>·先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4"/>
        </w:rPr>
        <w:t>主传》:“表疑其心，阴御之。”裴松之注引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47"/>
        </w:rPr>
        <w:t>《九州春秋》:“备曰：‘吾常身不离鞍，髀肉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2"/>
        </w:rPr>
        <w:t>皆消。今不复骑，髀里肉生’。”鲁迅《故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7"/>
        </w:rPr>
        <w:t>乡》:“却见一个……五十上下的女人站在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20"/>
        </w:rPr>
        <w:t>我面前，两手搭在髀间。”②股骨，大腿骨。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1"/>
        </w:rPr>
        <w:t>《篇海类编 ·身体类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21"/>
        </w:rPr>
        <w:t>·骨部》:“髀，股骨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9"/>
        </w:rPr>
        <w:t>也。”《素问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29"/>
        </w:rPr>
        <w:t>·脉要精微论》:“胃脉搏坚而</w:t>
      </w:r>
    </w:p>
    <w:p>
      <w:pPr>
        <w:spacing w:line="238" w:lineRule="auto"/>
        <w:sectPr>
          <w:headerReference w:type="default" r:id="rId22"/>
          <w:pgSz w:w="22725" w:h="31680"/>
          <w:pgMar w:top="400" w:right="1828" w:bottom="0" w:left="1928" w:header="0" w:footer="0" w:gutter="0"/>
        </w:sectPr>
        <w:rPr>
          <w:sz w:val="49"/>
          <w:szCs w:val="49"/>
        </w:rPr>
      </w:pP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9639" w:right="168"/>
        <w:spacing w:before="156" w:line="241" w:lineRule="auto"/>
        <w:jc w:val="both"/>
        <w:rPr/>
      </w:pPr>
      <w:r>
        <w:pict>
          <v:shape id="_x0000_s128" style="position:absolute;margin-left:-1pt;margin-top:45.4639pt;mso-position-vertical-relative:text;mso-position-horizontal-relative:text;width:483.4pt;height:1337.65pt;z-index:25179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283"/>
                    <w:spacing w:before="20" w:line="875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7"/>
                      <w:position w:val="4"/>
                    </w:rPr>
                    <w:t>bian</w:t>
                  </w:r>
                </w:p>
                <w:p>
                  <w:pPr>
                    <w:spacing w:line="30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97"/>
                    <w:spacing w:before="293" w:line="236" w:lineRule="auto"/>
                    <w:rPr/>
                  </w:pPr>
                  <w:r>
                    <w:rPr>
                      <w:sz w:val="90"/>
                      <w:szCs w:val="90"/>
                      <w:spacing w:val="107"/>
                      <w:position w:val="-37"/>
                    </w:rPr>
                    <w:t>衡</w:t>
                  </w:r>
                  <w:r>
                    <w:rPr>
                      <w:spacing w:val="-62"/>
                      <w:position w:val="6"/>
                    </w:rPr>
                    <w:t>《说文》:“衡，竹舆也。从竹，便声。”</w:t>
                  </w:r>
                </w:p>
                <w:p>
                  <w:pPr>
                    <w:pStyle w:val="BodyText"/>
                    <w:ind w:left="297" w:right="260" w:firstLine="1094"/>
                    <w:spacing w:before="163" w:line="256" w:lineRule="auto"/>
                    <w:rPr/>
                  </w:pPr>
                  <w:r>
                    <w:rPr>
                      <w:spacing w:val="-22"/>
                    </w:rPr>
                    <w:t>biān ①竹舆。竹制的便轿。王安石《雨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8"/>
                    </w:rPr>
                    <w:t>花台》:“衡舆却走垂杨陌，已载寒云一两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5"/>
                    </w:rPr>
                    <w:t>星。”邵长蘅《五人墓行》:“衡舆就考备五</w:t>
                  </w:r>
                  <w:r>
                    <w:rPr>
                      <w:spacing w:val="-56"/>
                    </w:rPr>
                    <w:t>毒，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尸虫啮肌不得葬。”②盛饭用的竹器。《急就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3"/>
                    </w:rPr>
                    <w:t>篇》卷三：“笔(dùn) 篇(chuán)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33"/>
                    </w:rPr>
                    <w:t>衡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33"/>
                    </w:rPr>
                    <w:t>管(jǔ)</w:t>
                  </w:r>
                </w:p>
                <w:p>
                  <w:pPr>
                    <w:pStyle w:val="BodyText"/>
                    <w:ind w:left="297" w:right="414"/>
                    <w:spacing w:before="3" w:line="222" w:lineRule="auto"/>
                    <w:rPr>
                      <w:sz w:val="90"/>
                      <w:szCs w:val="90"/>
                    </w:rPr>
                  </w:pPr>
                  <w:r>
                    <w:rPr>
                      <w:spacing w:val="-19"/>
                    </w:rPr>
                    <w:t>(yù)算篝(gōu)。”颜师古注：“竹器之盛饭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4"/>
                    </w:rPr>
                    <w:t>者，大曰衡，小曰管。管，一名箱，受五升。”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z w:val="90"/>
                      <w:szCs w:val="90"/>
                    </w:rPr>
                    <w:t>确</w:t>
                  </w:r>
                </w:p>
                <w:p>
                  <w:pPr>
                    <w:pStyle w:val="BodyText"/>
                    <w:ind w:left="54" w:right="225" w:firstLine="1250"/>
                    <w:spacing w:before="158" w:line="242" w:lineRule="auto"/>
                    <w:tabs>
                      <w:tab w:val="left" w:pos="826"/>
                    </w:tabs>
                    <w:jc w:val="right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biǎn</w:t>
                  </w:r>
                  <w:r>
                    <w:rPr>
                      <w:rFonts w:ascii="Times New Roman" w:hAnsi="Times New Roman" w:eastAsia="Times New Roman" w:cs="Times New Roman"/>
                      <w:spacing w:val="37"/>
                    </w:rPr>
                    <w:t xml:space="preserve">  </w:t>
                  </w:r>
                  <w:r>
                    <w:rPr>
                      <w:spacing w:val="-28"/>
                    </w:rPr>
                    <w:t>①</w:t>
                  </w:r>
                  <w:r>
                    <w:rPr>
                      <w:rFonts w:ascii="SimHei" w:hAnsi="SimHei" w:eastAsia="SimHei" w:cs="SimHei"/>
                      <w:spacing w:val="-28"/>
                    </w:rPr>
                    <w:t>上下车时</w:t>
                  </w:r>
                  <w:r>
                    <w:rPr>
                      <w:spacing w:val="-28"/>
                    </w:rPr>
                    <w:t>的踏脚石。《玉篇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28"/>
                    </w:rPr>
                    <w:t>·石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部》:“确将登车履石也。”《广韵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0"/>
                    </w:rPr>
                    <w:t>·铣韵》: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“确，乘车石也。”又指山路的石级。顾景星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4"/>
                    </w:rPr>
                    <w:t>《龚庄奇树把酒作歌》:“揽衣拾级蹑确蹬，高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13"/>
                    </w:rPr>
                    <w:t>低坐卧堪彷徉(yá</w:t>
                  </w:r>
                  <w:r>
                    <w:rPr/>
                    <w:t>ng</w:t>
                  </w:r>
                  <w:r>
                    <w:rPr>
                      <w:spacing w:val="13"/>
                    </w:rPr>
                    <w:t>)。”②登石级的样子。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1"/>
                    </w:rPr>
                    <w:t>《集韵 ·铣韵》:“确，乘石貌。”③水流湍急，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崖岸险峻之处。《正字通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2"/>
                    </w:rPr>
                    <w:t>·石部》:“确，水疾</w:t>
                  </w:r>
                  <w:r>
                    <w:rPr/>
                    <w:t xml:space="preserve">  </w:t>
                  </w:r>
                  <w:r>
                    <w:rPr/>
                    <w:t>崖倾曰确。蜀江，自嘉州至荆门水路有燕子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/>
                    <w:tab/>
                  </w:r>
                  <w:r>
                    <w:rPr>
                      <w:spacing w:val="-56"/>
                    </w:rPr>
                    <w:t>,阎王确，皆险地。”渐西村舍《卫藏通志 ·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寺庙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29"/>
                    </w:rPr>
                    <w:t>·丹达庙》:“相传云南某参军解饷过阎</w:t>
                  </w:r>
                </w:p>
                <w:p>
                  <w:pPr>
                    <w:pStyle w:val="BodyText"/>
                    <w:ind w:left="297" w:right="4474"/>
                    <w:spacing w:before="60" w:line="252" w:lineRule="auto"/>
                    <w:rPr>
                      <w:sz w:val="90"/>
                      <w:szCs w:val="90"/>
                    </w:rPr>
                  </w:pPr>
                  <w:r>
                    <w:rPr>
                      <w:spacing w:val="-36"/>
                    </w:rPr>
                    <w:t>王确，饷鞘落雪窖中。”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z w:val="90"/>
                      <w:szCs w:val="90"/>
                    </w:rPr>
                    <w:t>扑</w:t>
                  </w:r>
                </w:p>
                <w:p>
                  <w:pPr>
                    <w:pStyle w:val="BodyText"/>
                    <w:ind w:left="20" w:right="20" w:firstLine="1233"/>
                    <w:spacing w:before="97" w:line="238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</w:rPr>
                    <w:t>biàn  </w:t>
                  </w:r>
                  <w:r>
                    <w:rPr>
                      <w:spacing w:val="-16"/>
                    </w:rPr>
                    <w:t>①同“拚”。鼓掌，拍掌表示欢欣。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《集韵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-68"/>
                    </w:rPr>
                    <w:t>·线韵》:“拚，《说文》:‘拊手也’。或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作扩。”雷浚《说文外编》卷一二：“扑为拚之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9"/>
                    </w:rPr>
                    <w:t>俗。”《吕氏春秋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39"/>
                    </w:rPr>
                    <w:t>·古乐》:“帝喾乃令人扩。”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高诱注：“两手相击为扑。”柳宗元《兴州江运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51"/>
                    </w:rPr>
                    <w:t>记》:“万夫欢扑，莫不如志。”②搏；击。段成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2"/>
                    </w:rPr>
                    <w:t>式《酉阳杂俎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2"/>
                    </w:rPr>
                    <w:t>·怪术》:“术士忽曰：‘余有一</w:t>
                  </w:r>
                  <w:r>
                    <w:rPr/>
                    <w:t xml:space="preserve">   </w:t>
                  </w:r>
                  <w:r>
                    <w:rPr>
                      <w:spacing w:val="-2"/>
                    </w:rPr>
                    <w:t>伎可代扑瓦靥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(kè) </w:t>
                  </w:r>
                  <w:r>
                    <w:rPr>
                      <w:spacing w:val="-2"/>
                    </w:rPr>
                    <w:t>珠之欢也’。”</w:t>
                  </w:r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36"/>
                    <w:spacing w:before="185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10"/>
                      <w:position w:val="4"/>
                    </w:rPr>
                    <w:t>biao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50"/>
                    <w:spacing w:before="157"/>
                    <w:rPr/>
                  </w:pPr>
                  <w:r>
                    <w:rPr>
                      <w:position w:val="-55"/>
                    </w:rPr>
                    <w:drawing>
                      <wp:inline distT="0" distB="0" distL="0" distR="0">
                        <wp:extent cx="672716" cy="661641"/>
                        <wp:effectExtent l="0" t="0" r="0" b="0"/>
                        <wp:docPr id="76" name="IM 7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6" name="IM 7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72716" cy="661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62"/>
                    </w:rPr>
                    <w:t>《说文》:“滤，雨雪濂濂。从水，庶声。”</w:t>
                  </w:r>
                </w:p>
                <w:p>
                  <w:pPr>
                    <w:pStyle w:val="BodyText"/>
                    <w:ind w:left="1209"/>
                    <w:spacing w:before="287" w:line="221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</w:rPr>
                    <w:t>biāo</w:t>
                  </w:r>
                  <w:r>
                    <w:rPr>
                      <w:rFonts w:ascii="Times New Roman" w:hAnsi="Times New Roman" w:eastAsia="Times New Roman" w:cs="Times New Roman"/>
                      <w:spacing w:val="102"/>
                    </w:rPr>
                    <w:t xml:space="preserve"> </w:t>
                  </w:r>
                  <w:r>
                    <w:rPr>
                      <w:spacing w:val="-14"/>
                    </w:rPr>
                    <w:t>雨雪多的样子。《诗 ·</w:t>
                  </w:r>
                  <w:r>
                    <w:rPr>
                      <w:spacing w:val="-192"/>
                    </w:rPr>
                    <w:t xml:space="preserve"> </w:t>
                  </w:r>
                  <w:r>
                    <w:rPr>
                      <w:spacing w:val="-14"/>
                    </w:rPr>
                    <w:t>小雅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-14"/>
                    </w:rPr>
                    <w:t>·</w:t>
                  </w:r>
                  <w:r>
                    <w:rPr>
                      <w:spacing w:val="-198"/>
                    </w:rPr>
                    <w:t xml:space="preserve"> </w:t>
                  </w:r>
                  <w:r>
                    <w:rPr>
                      <w:spacing w:val="-14"/>
                    </w:rPr>
                    <w:t>角</w:t>
                  </w:r>
                </w:p>
              </w:txbxContent>
            </v:textbox>
          </v:shape>
        </w:pict>
      </w:r>
      <w:r>
        <w:rPr>
          <w:spacing w:val="-63"/>
        </w:rPr>
        <w:t>弓》:“雨雪滤遮，见现曰消。”郑玄笺：“雨雪</w:t>
      </w:r>
      <w:r>
        <w:rPr>
          <w:spacing w:val="18"/>
        </w:rPr>
        <w:t xml:space="preserve"> </w:t>
      </w:r>
      <w:r>
        <w:rPr>
          <w:spacing w:val="-62"/>
        </w:rPr>
        <w:t>之盛濂遮然。”陆德明释文：“</w:t>
      </w:r>
      <w:r>
        <w:rPr>
          <w:spacing w:val="61"/>
        </w:rPr>
        <w:t xml:space="preserve">  </w:t>
      </w:r>
      <w:r>
        <w:rPr>
          <w:spacing w:val="-62"/>
        </w:rPr>
        <w:t>,雪盛貌。”谢</w:t>
      </w:r>
      <w:r>
        <w:rPr/>
        <w:t xml:space="preserve"> </w:t>
      </w:r>
      <w:r>
        <w:rPr>
          <w:spacing w:val="-57"/>
        </w:rPr>
        <w:t>惠连《雪赋》:“蔼蔼浮浮，濂滤弈弈。”</w:t>
      </w:r>
    </w:p>
    <w:p>
      <w:pPr>
        <w:pStyle w:val="BodyText"/>
        <w:ind w:left="9639"/>
        <w:spacing w:before="51" w:line="235" w:lineRule="auto"/>
        <w:tabs>
          <w:tab w:val="left" w:pos="9882"/>
          <w:tab w:val="left" w:pos="18948"/>
        </w:tabs>
        <w:jc w:val="both"/>
        <w:rPr/>
      </w:pPr>
      <w:r>
        <w:rPr>
          <w:sz w:val="40"/>
          <w:szCs w:val="40"/>
          <w:spacing w:val="-34"/>
          <w:position w:val="-11"/>
        </w:rPr>
        <w:t>鹿</w:t>
      </w:r>
      <w:r>
        <w:rPr>
          <w:sz w:val="40"/>
          <w:szCs w:val="40"/>
          <w:spacing w:val="36"/>
          <w:position w:val="-11"/>
        </w:rPr>
        <w:t xml:space="preserve">   </w:t>
      </w:r>
      <w:r>
        <w:rPr>
          <w:spacing w:val="-34"/>
        </w:rPr>
        <w:t>《说文》:“穰，耕禾间也。从禾，庶声。</w:t>
      </w:r>
      <w:r>
        <w:rPr/>
        <w:t xml:space="preserve"> </w:t>
      </w:r>
      <w:r>
        <w:rPr/>
        <w:tab/>
      </w:r>
      <w:r>
        <w:rPr>
          <w:position w:val="10"/>
        </w:rPr>
        <w:drawing>
          <wp:inline distT="0" distB="0" distL="0" distR="0">
            <wp:extent cx="491156" cy="24824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156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1"/>
        </w:rPr>
        <w:t xml:space="preserve"> </w:t>
      </w:r>
      <w:r>
        <w:rPr>
          <w:spacing w:val="-60"/>
        </w:rPr>
        <w:t>《春秋传》曰：‘是穗是浪’。”段玉裁本</w:t>
      </w:r>
      <w:r>
        <w:rPr/>
        <w:tab/>
      </w:r>
      <w:r>
        <w:rPr/>
        <w:t xml:space="preserve"> </w:t>
      </w:r>
      <w:r>
        <w:rPr>
          <w:spacing w:val="-30"/>
        </w:rPr>
        <w:t>作“钽田也”,并注：“各本作‘耕禾间也’,</w:t>
      </w:r>
      <w:r>
        <w:rPr>
          <w:spacing w:val="8"/>
        </w:rPr>
        <w:t xml:space="preserve">  </w:t>
      </w:r>
      <w:r>
        <w:rPr>
          <w:spacing w:val="-19"/>
        </w:rPr>
        <w:t>今正。”</w:t>
      </w:r>
    </w:p>
    <w:p>
      <w:pPr>
        <w:pStyle w:val="BodyText"/>
        <w:ind w:left="9639" w:firstLine="1137"/>
        <w:spacing w:before="127" w:line="244" w:lineRule="auto"/>
        <w:jc w:val="both"/>
        <w:rPr/>
      </w:pPr>
      <w:r>
        <w:rPr>
          <w:spacing w:val="-32"/>
        </w:rPr>
        <w:t>(</w:t>
      </w:r>
      <w:r>
        <w:rPr>
          <w:spacing w:val="-110"/>
        </w:rPr>
        <w:t xml:space="preserve"> </w:t>
      </w:r>
      <w:r>
        <w:rPr>
          <w:spacing w:val="-32"/>
        </w:rPr>
        <w:t>一</w:t>
      </w:r>
      <w:r>
        <w:rPr>
          <w:spacing w:val="-122"/>
        </w:rPr>
        <w:t xml:space="preserve"> </w:t>
      </w:r>
      <w:r>
        <w:rPr>
          <w:spacing w:val="-32"/>
        </w:rPr>
        <w:t>)</w:t>
      </w:r>
      <w:r>
        <w:rPr>
          <w:rFonts w:ascii="Times New Roman" w:hAnsi="Times New Roman" w:eastAsia="Times New Roman" w:cs="Times New Roman"/>
          <w:spacing w:val="-32"/>
        </w:rPr>
        <w:t>biāo </w:t>
      </w:r>
      <w:r>
        <w:rPr>
          <w:spacing w:val="-32"/>
        </w:rPr>
        <w:t>①耕田；除草。段注：“穗者，</w:t>
      </w:r>
      <w:r>
        <w:rPr/>
        <w:t xml:space="preserve"> </w:t>
      </w:r>
      <w:r>
        <w:rPr>
          <w:spacing w:val="-71"/>
        </w:rPr>
        <w:t>耘也，非耕也。”《左传</w:t>
      </w:r>
      <w:r>
        <w:rPr>
          <w:spacing w:val="-68"/>
        </w:rPr>
        <w:t xml:space="preserve"> </w:t>
      </w:r>
      <w:r>
        <w:rPr>
          <w:spacing w:val="-71"/>
        </w:rPr>
        <w:t>·</w:t>
      </w:r>
      <w:r>
        <w:rPr>
          <w:spacing w:val="-202"/>
        </w:rPr>
        <w:t xml:space="preserve"> </w:t>
      </w:r>
      <w:r>
        <w:rPr>
          <w:spacing w:val="-71"/>
        </w:rPr>
        <w:t>昭公元年》:“譬如农</w:t>
      </w:r>
      <w:r>
        <w:rPr/>
        <w:t xml:space="preserve">  </w:t>
      </w:r>
      <w:r>
        <w:rPr>
          <w:spacing w:val="-63"/>
          <w:w w:val="97"/>
        </w:rPr>
        <w:t>夫，是穗是蓑(gǔn)。”杜预注：“穗，耘也。”俞</w:t>
      </w:r>
      <w:r>
        <w:rPr>
          <w:spacing w:val="29"/>
        </w:rPr>
        <w:t xml:space="preserve">  </w:t>
      </w:r>
      <w:r>
        <w:rPr>
          <w:spacing w:val="-52"/>
        </w:rPr>
        <w:t>正燮《癸已存稿</w:t>
      </w:r>
      <w:r>
        <w:rPr>
          <w:spacing w:val="-68"/>
        </w:rPr>
        <w:t xml:space="preserve"> </w:t>
      </w:r>
      <w:r>
        <w:rPr>
          <w:spacing w:val="-52"/>
        </w:rPr>
        <w:t>·补遗》:“土破裂，不能穰装</w:t>
      </w:r>
      <w:r>
        <w:rPr/>
        <w:t xml:space="preserve">  </w:t>
      </w:r>
      <w:r>
        <w:rPr>
          <w:spacing w:val="-32"/>
        </w:rPr>
        <w:t>也。”②方言。秧田施粪。民国《续修盐城县</w:t>
      </w:r>
      <w:r>
        <w:rPr>
          <w:spacing w:val="2"/>
        </w:rPr>
        <w:t xml:space="preserve">  </w:t>
      </w:r>
      <w:r>
        <w:rPr>
          <w:spacing w:val="-31"/>
        </w:rPr>
        <w:t>志</w:t>
      </w:r>
      <w:r>
        <w:rPr>
          <w:spacing w:val="-56"/>
        </w:rPr>
        <w:t xml:space="preserve"> </w:t>
      </w:r>
      <w:r>
        <w:rPr>
          <w:spacing w:val="-31"/>
        </w:rPr>
        <w:t>·方言》:“粪田曰穗……今谓秧田施粪曰</w:t>
      </w:r>
      <w:r>
        <w:rPr/>
        <w:t xml:space="preserve">  </w:t>
      </w:r>
      <w:r>
        <w:rPr>
          <w:spacing w:val="-13"/>
        </w:rPr>
        <w:t>穰。读去声。”</w:t>
      </w:r>
    </w:p>
    <w:p>
      <w:pPr>
        <w:pStyle w:val="BodyText"/>
        <w:ind w:left="9639" w:right="218" w:firstLine="1085"/>
        <w:spacing w:before="142" w:line="324" w:lineRule="auto"/>
        <w:rPr/>
      </w:pPr>
      <w:r>
        <w:rPr>
          <w:spacing w:val="3"/>
        </w:rPr>
        <w:t>(二)pāo ③穗稻(máo), 禾苗稀疏的样</w:t>
      </w:r>
      <w:r>
        <w:rPr>
          <w:spacing w:val="15"/>
        </w:rPr>
        <w:t xml:space="preserve"> </w:t>
      </w:r>
      <w:r>
        <w:rPr>
          <w:spacing w:val="-71"/>
        </w:rPr>
        <w:t>子。《集韵</w:t>
      </w:r>
      <w:r>
        <w:rPr>
          <w:spacing w:val="-77"/>
        </w:rPr>
        <w:t xml:space="preserve"> </w:t>
      </w:r>
      <w:r>
        <w:rPr>
          <w:spacing w:val="-71"/>
        </w:rPr>
        <w:t>·爻韵》:“穗，穗稻，禾虚貌。”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9396" w:right="121" w:firstLine="1285"/>
        <w:spacing w:before="156" w:line="248" w:lineRule="auto"/>
        <w:jc w:val="both"/>
        <w:rPr/>
      </w:pPr>
      <w:r>
        <w:pict>
          <v:shape id="_x0000_s130" style="position:absolute;margin-left:480.967pt;margin-top:-39.914pt;mso-position-vertical-relative:text;mso-position-horizontal-relative:text;width:369.7pt;height:73.05pt;z-index:25179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8" w:lineRule="auto"/>
                    <w:jc w:val="right"/>
                    <w:rPr/>
                  </w:pPr>
                  <w:r>
                    <w:rPr>
                      <w:sz w:val="83"/>
                      <w:szCs w:val="83"/>
                      <w:spacing w:val="-36"/>
                      <w:position w:val="16"/>
                    </w:rPr>
                    <w:t>滤</w:t>
                  </w:r>
                  <w:r>
                    <w:rPr>
                      <w:sz w:val="83"/>
                      <w:szCs w:val="83"/>
                      <w:spacing w:val="2"/>
                      <w:position w:val="16"/>
                    </w:rPr>
                    <w:t xml:space="preserve">               </w:t>
                  </w:r>
                  <w:r>
                    <w:rPr>
                      <w:spacing w:val="-180"/>
                      <w:position w:val="-47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bi</w:t>
      </w:r>
      <w:r>
        <w:rPr>
          <w:rFonts w:ascii="Times New Roman" w:hAnsi="Times New Roman" w:eastAsia="Times New Roman" w:cs="Times New Roman"/>
          <w:spacing w:val="8"/>
        </w:rPr>
        <w:t>āo </w:t>
      </w:r>
      <w:r>
        <w:rPr>
          <w:spacing w:val="8"/>
        </w:rPr>
        <w:t>①水流的样子。《广雅  释韵》:</w:t>
      </w:r>
      <w:r>
        <w:rPr>
          <w:spacing w:val="2"/>
        </w:rPr>
        <w:t xml:space="preserve"> </w:t>
      </w:r>
      <w:r>
        <w:rPr>
          <w:spacing w:val="-84"/>
        </w:rPr>
        <w:t>“滤泷，流也。”《集韵</w:t>
      </w:r>
      <w:r>
        <w:rPr>
          <w:spacing w:val="-71"/>
        </w:rPr>
        <w:t xml:space="preserve"> </w:t>
      </w:r>
      <w:r>
        <w:rPr>
          <w:spacing w:val="-84"/>
        </w:rPr>
        <w:t>·</w:t>
      </w:r>
      <w:r>
        <w:rPr>
          <w:spacing w:val="-209"/>
        </w:rPr>
        <w:t xml:space="preserve"> </w:t>
      </w:r>
      <w:r>
        <w:rPr>
          <w:spacing w:val="-84"/>
        </w:rPr>
        <w:t>幽韵》:“泥，《说文》:</w:t>
      </w:r>
      <w:r>
        <w:rPr/>
        <w:t xml:space="preserve"> </w:t>
      </w:r>
      <w:r>
        <w:rPr>
          <w:spacing w:val="-50"/>
        </w:rPr>
        <w:t>水流貌。或作灑。”《诗</w:t>
      </w:r>
      <w:r>
        <w:rPr>
          <w:spacing w:val="-68"/>
        </w:rPr>
        <w:t xml:space="preserve"> </w:t>
      </w:r>
      <w:r>
        <w:rPr>
          <w:spacing w:val="-50"/>
        </w:rPr>
        <w:t>·小雅</w:t>
      </w:r>
      <w:r>
        <w:rPr>
          <w:spacing w:val="-72"/>
        </w:rPr>
        <w:t xml:space="preserve"> </w:t>
      </w:r>
      <w:r>
        <w:rPr>
          <w:spacing w:val="-50"/>
        </w:rPr>
        <w:t>·</w:t>
      </w:r>
      <w:r>
        <w:rPr>
          <w:spacing w:val="-159"/>
        </w:rPr>
        <w:t xml:space="preserve"> </w:t>
      </w:r>
      <w:r>
        <w:rPr>
          <w:spacing w:val="-50"/>
        </w:rPr>
        <w:t>白华》:“滤</w:t>
      </w:r>
      <w:r>
        <w:rPr/>
        <w:t xml:space="preserve"> </w:t>
      </w:r>
      <w:r>
        <w:rPr>
          <w:spacing w:val="-63"/>
        </w:rPr>
        <w:t>池北流，浸彼稻田。”毛传：“泥，流貌。”李振</w:t>
      </w:r>
      <w:r>
        <w:rPr>
          <w:spacing w:val="6"/>
        </w:rPr>
        <w:t xml:space="preserve">  </w:t>
      </w:r>
      <w:r>
        <w:rPr>
          <w:spacing w:val="-51"/>
        </w:rPr>
        <w:t>裕《祠阙里雅》:“陡彼泉林，厥流孔泥。”又作</w:t>
      </w:r>
      <w:r>
        <w:rPr>
          <w:spacing w:val="16"/>
        </w:rPr>
        <w:t xml:space="preserve"> </w:t>
      </w:r>
      <w:r>
        <w:rPr>
          <w:spacing w:val="16"/>
        </w:rPr>
        <w:t>蓄水之称。左思《魏都赋》:“时粳概于滤</w:t>
      </w:r>
      <w:r>
        <w:rPr>
          <w:spacing w:val="7"/>
        </w:rPr>
        <w:t xml:space="preserve">  </w:t>
      </w:r>
      <w:r>
        <w:rPr>
          <w:spacing w:val="-61"/>
        </w:rPr>
        <w:t>池。”吕延济注：“滤池，谓停水之灌稻也。”梅</w:t>
      </w:r>
      <w:r>
        <w:rPr/>
        <w:t xml:space="preserve"> </w:t>
      </w:r>
      <w:r>
        <w:rPr>
          <w:spacing w:val="-30"/>
        </w:rPr>
        <w:t>尧臣《五月十三日大水》:“我家地势高，四顾</w:t>
      </w:r>
      <w:r>
        <w:rPr>
          <w:spacing w:val="1"/>
        </w:rPr>
        <w:t xml:space="preserve"> </w:t>
      </w:r>
      <w:r>
        <w:rPr>
          <w:spacing w:val="-41"/>
        </w:rPr>
        <w:t>如湖滤。”②古水名。因附会《诗》“混池”得</w:t>
      </w:r>
      <w:r>
        <w:rPr>
          <w:spacing w:val="2"/>
        </w:rPr>
        <w:t xml:space="preserve"> </w:t>
      </w:r>
      <w:r>
        <w:rPr>
          <w:spacing w:val="13"/>
        </w:rPr>
        <w:t>名。又名圣女泉。在今陕西省西安市西北。</w:t>
      </w:r>
      <w:r>
        <w:rPr>
          <w:spacing w:val="16"/>
        </w:rPr>
        <w:t xml:space="preserve"> </w:t>
      </w:r>
      <w:r>
        <w:rPr>
          <w:spacing w:val="-38"/>
        </w:rPr>
        <w:t>《太平寰宇记 ·关西道一</w:t>
      </w:r>
      <w:r>
        <w:rPr>
          <w:spacing w:val="-54"/>
        </w:rPr>
        <w:t xml:space="preserve"> </w:t>
      </w:r>
      <w:r>
        <w:rPr>
          <w:spacing w:val="-38"/>
        </w:rPr>
        <w:t>·雍州》:“滤池水，</w:t>
      </w:r>
      <w:r>
        <w:rPr/>
        <w:t xml:space="preserve"> </w:t>
      </w:r>
      <w:r>
        <w:rPr>
          <w:spacing w:val="-4"/>
        </w:rPr>
        <w:t>亦谓圣女泉，又曰高都水。”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3747"/>
        <w:spacing w:before="184" w:line="876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8"/>
          <w:position w:val="4"/>
        </w:rPr>
        <w:t>bie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9639"/>
        <w:spacing w:before="130" w:line="187" w:lineRule="auto"/>
        <w:rPr>
          <w:sz w:val="40"/>
          <w:szCs w:val="40"/>
        </w:rPr>
      </w:pPr>
      <w:r>
        <w:rPr>
          <w:sz w:val="40"/>
          <w:szCs w:val="40"/>
        </w:rPr>
        <w:t>祧</w:t>
      </w:r>
    </w:p>
    <w:p>
      <w:pPr>
        <w:pStyle w:val="BodyText"/>
        <w:ind w:left="9644"/>
        <w:spacing w:line="221" w:lineRule="auto"/>
        <w:rPr>
          <w:sz w:val="40"/>
          <w:szCs w:val="40"/>
        </w:rPr>
      </w:pPr>
      <w:r>
        <w:rPr>
          <w:sz w:val="40"/>
          <w:szCs w:val="40"/>
          <w:b/>
          <w:bCs/>
          <w:spacing w:val="-14"/>
        </w:rPr>
        <w:t>个议</w:t>
      </w:r>
    </w:p>
    <w:p>
      <w:pPr>
        <w:pStyle w:val="BodyText"/>
        <w:ind w:left="9396" w:right="295" w:firstLine="1207"/>
        <w:spacing w:before="355" w:line="244" w:lineRule="auto"/>
        <w:jc w:val="both"/>
        <w:rPr/>
      </w:pPr>
      <w:r>
        <w:rPr>
          <w:spacing w:val="-29"/>
        </w:rPr>
        <w:t>bié ①衣貌。《类篇</w:t>
      </w:r>
      <w:r>
        <w:rPr>
          <w:spacing w:val="-59"/>
        </w:rPr>
        <w:t xml:space="preserve"> </w:t>
      </w:r>
      <w:r>
        <w:rPr>
          <w:spacing w:val="-29"/>
        </w:rPr>
        <w:t>·衣部》:“微，衣</w:t>
      </w:r>
      <w:r>
        <w:rPr/>
        <w:t xml:space="preserve"> </w:t>
      </w:r>
      <w:r>
        <w:rPr>
          <w:spacing w:val="-60"/>
        </w:rPr>
        <w:t>貌。”②拂拭。也作“整”。《正字通</w:t>
      </w:r>
      <w:r>
        <w:rPr>
          <w:spacing w:val="-65"/>
        </w:rPr>
        <w:t xml:space="preserve"> </w:t>
      </w:r>
      <w:r>
        <w:rPr>
          <w:spacing w:val="-60"/>
        </w:rPr>
        <w:t>·衣部》:</w:t>
      </w:r>
      <w:r>
        <w:rPr/>
        <w:t xml:space="preserve"> </w:t>
      </w:r>
      <w:r>
        <w:rPr>
          <w:spacing w:val="-56"/>
        </w:rPr>
        <w:t>“微，一说本作撇。”《史记</w:t>
      </w:r>
      <w:r>
        <w:rPr>
          <w:spacing w:val="-72"/>
        </w:rPr>
        <w:t xml:space="preserve"> </w:t>
      </w:r>
      <w:r>
        <w:rPr>
          <w:spacing w:val="-56"/>
        </w:rPr>
        <w:t>·孟子荀卿列传》:</w:t>
      </w:r>
      <w:r>
        <w:rPr/>
        <w:t xml:space="preserve"> </w:t>
      </w:r>
      <w:r>
        <w:rPr>
          <w:spacing w:val="-22"/>
        </w:rPr>
        <w:t>“平原君侧行微席。”司马贞索隐引张揖《三</w:t>
      </w:r>
      <w:r>
        <w:rPr>
          <w:spacing w:val="1"/>
        </w:rPr>
        <w:t xml:space="preserve"> </w:t>
      </w:r>
      <w:r>
        <w:rPr>
          <w:spacing w:val="-44"/>
        </w:rPr>
        <w:t>苍训诂》云：“微，拂也。谓侧而行，以衣微席</w:t>
      </w:r>
      <w:r>
        <w:rPr>
          <w:spacing w:val="13"/>
        </w:rPr>
        <w:t xml:space="preserve"> </w:t>
      </w:r>
      <w:r>
        <w:rPr>
          <w:spacing w:val="-7"/>
        </w:rPr>
        <w:t>为敬，不敢正坐当宾主之礼也。”</w:t>
      </w:r>
    </w:p>
    <w:p>
      <w:pPr>
        <w:spacing w:line="244" w:lineRule="auto"/>
        <w:sectPr>
          <w:headerReference w:type="default" r:id="rId39"/>
          <w:pgSz w:w="22536" w:h="31680"/>
          <w:pgMar w:top="1703" w:right="1919" w:bottom="0" w:left="1667" w:header="1081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41"/>
        <w:spacing w:before="126" w:line="222" w:lineRule="auto"/>
        <w:rPr>
          <w:sz w:val="39"/>
          <w:szCs w:val="39"/>
        </w:rPr>
      </w:pP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123911</wp:posOffset>
            </wp:positionH>
            <wp:positionV relativeFrom="paragraph">
              <wp:posOffset>338950</wp:posOffset>
            </wp:positionV>
            <wp:extent cx="10743034" cy="12600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43034" cy="1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9"/>
          <w:szCs w:val="39"/>
          <w:spacing w:val="-7"/>
        </w:rPr>
        <w:t>1   1</w:t>
      </w:r>
      <w:r>
        <w:rPr>
          <w:rFonts w:ascii="Times New Roman" w:hAnsi="Times New Roman" w:eastAsia="Times New Roman" w:cs="Times New Roman"/>
          <w:sz w:val="39"/>
          <w:szCs w:val="39"/>
          <w:spacing w:val="34"/>
        </w:rPr>
        <w:t xml:space="preserve">  </w:t>
      </w:r>
      <w:r>
        <w:rPr>
          <w:rFonts w:ascii="Times New Roman" w:hAnsi="Times New Roman" w:eastAsia="Times New Roman" w:cs="Times New Roman"/>
          <w:sz w:val="39"/>
          <w:szCs w:val="39"/>
          <w:spacing w:val="-7"/>
        </w:rPr>
        <w:t>8</w:t>
      </w:r>
      <w:r>
        <w:rPr>
          <w:rFonts w:ascii="Times New Roman" w:hAnsi="Times New Roman" w:eastAsia="Times New Roman" w:cs="Times New Roman"/>
          <w:sz w:val="39"/>
          <w:szCs w:val="39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39"/>
          <w:szCs w:val="39"/>
          <w:spacing w:val="-7"/>
        </w:rPr>
        <w:t>2      b  ī   n</w:t>
      </w:r>
      <w:r>
        <w:rPr>
          <w:sz w:val="39"/>
          <w:szCs w:val="39"/>
          <w:spacing w:val="-7"/>
        </w:rPr>
        <w:t>一</w:t>
      </w:r>
      <w:r>
        <w:rPr>
          <w:rFonts w:ascii="Times New Roman" w:hAnsi="Times New Roman" w:eastAsia="Times New Roman" w:cs="Times New Roman"/>
          <w:sz w:val="39"/>
          <w:szCs w:val="39"/>
          <w:spacing w:val="-7"/>
        </w:rPr>
        <w:t>b</w:t>
      </w:r>
      <w:r>
        <w:rPr>
          <w:rFonts w:ascii="Times New Roman" w:hAnsi="Times New Roman" w:eastAsia="Times New Roman" w:cs="Times New Roman"/>
          <w:sz w:val="39"/>
          <w:szCs w:val="39"/>
          <w:spacing w:val="29"/>
        </w:rPr>
        <w:t xml:space="preserve">  </w:t>
      </w:r>
      <w:r>
        <w:rPr>
          <w:rFonts w:ascii="Times New Roman" w:hAnsi="Times New Roman" w:eastAsia="Times New Roman" w:cs="Times New Roman"/>
          <w:sz w:val="39"/>
          <w:szCs w:val="39"/>
          <w:spacing w:val="-7"/>
        </w:rPr>
        <w:t>ō</w:t>
      </w:r>
      <w:r>
        <w:rPr>
          <w:sz w:val="39"/>
          <w:szCs w:val="39"/>
          <w:spacing w:val="-7"/>
        </w:rPr>
        <w:t>邠</w:t>
      </w:r>
      <w:r>
        <w:rPr>
          <w:sz w:val="39"/>
          <w:szCs w:val="39"/>
          <w:spacing w:val="59"/>
        </w:rPr>
        <w:t xml:space="preserve"> </w:t>
      </w:r>
      <w:r>
        <w:rPr>
          <w:sz w:val="39"/>
          <w:szCs w:val="39"/>
          <w:spacing w:val="-7"/>
        </w:rPr>
        <w:t>搠</w:t>
      </w:r>
      <w:r>
        <w:rPr>
          <w:sz w:val="39"/>
          <w:szCs w:val="39"/>
          <w:spacing w:val="66"/>
        </w:rPr>
        <w:t xml:space="preserve"> </w:t>
      </w:r>
      <w:r>
        <w:rPr>
          <w:sz w:val="39"/>
          <w:szCs w:val="39"/>
          <w:spacing w:val="-7"/>
        </w:rPr>
        <w:t>邴</w:t>
      </w:r>
      <w:r>
        <w:rPr>
          <w:sz w:val="39"/>
          <w:szCs w:val="39"/>
          <w:spacing w:val="60"/>
        </w:rPr>
        <w:t xml:space="preserve"> </w:t>
      </w:r>
      <w:r>
        <w:rPr>
          <w:sz w:val="39"/>
          <w:szCs w:val="39"/>
          <w:spacing w:val="-7"/>
        </w:rPr>
        <w:t>鞠</w:t>
      </w:r>
      <w:r>
        <w:rPr>
          <w:sz w:val="39"/>
          <w:szCs w:val="39"/>
          <w:spacing w:val="61"/>
        </w:rPr>
        <w:t xml:space="preserve"> </w:t>
      </w:r>
      <w:r>
        <w:rPr>
          <w:sz w:val="39"/>
          <w:szCs w:val="39"/>
          <w:spacing w:val="-7"/>
        </w:rPr>
        <w:t>蟠</w:t>
      </w:r>
      <w:r>
        <w:rPr>
          <w:sz w:val="39"/>
          <w:szCs w:val="39"/>
          <w:spacing w:val="-49"/>
        </w:rPr>
        <w:t xml:space="preserve"> </w:t>
      </w:r>
      <w:r>
        <w:rPr>
          <w:sz w:val="39"/>
          <w:szCs w:val="39"/>
          <w:spacing w:val="-7"/>
        </w:rPr>
        <w:t>附</w:t>
      </w:r>
      <w:r>
        <w:rPr>
          <w:sz w:val="39"/>
          <w:szCs w:val="39"/>
          <w:spacing w:val="61"/>
        </w:rPr>
        <w:t xml:space="preserve"> </w:t>
      </w:r>
      <w:r>
        <w:rPr>
          <w:sz w:val="39"/>
          <w:szCs w:val="39"/>
          <w:spacing w:val="-7"/>
        </w:rPr>
        <w:t>录</w:t>
      </w:r>
      <w:r>
        <w:rPr>
          <w:sz w:val="39"/>
          <w:szCs w:val="39"/>
          <w:spacing w:val="59"/>
        </w:rPr>
        <w:t xml:space="preserve"> </w:t>
      </w:r>
      <w:r>
        <w:rPr>
          <w:sz w:val="39"/>
          <w:szCs w:val="39"/>
          <w:spacing w:val="-7"/>
        </w:rPr>
        <w:t>难</w:t>
      </w:r>
      <w:r>
        <w:rPr>
          <w:sz w:val="39"/>
          <w:szCs w:val="39"/>
          <w:spacing w:val="61"/>
        </w:rPr>
        <w:t xml:space="preserve"> </w:t>
      </w:r>
      <w:r>
        <w:rPr>
          <w:sz w:val="39"/>
          <w:szCs w:val="39"/>
          <w:spacing w:val="-7"/>
        </w:rPr>
        <w:t>字</w:t>
      </w:r>
      <w:r>
        <w:rPr>
          <w:sz w:val="39"/>
          <w:szCs w:val="39"/>
          <w:spacing w:val="68"/>
        </w:rPr>
        <w:t xml:space="preserve"> </w:t>
      </w:r>
      <w:r>
        <w:rPr>
          <w:sz w:val="39"/>
          <w:szCs w:val="39"/>
          <w:spacing w:val="-7"/>
        </w:rPr>
        <w:t>简</w:t>
      </w:r>
      <w:r>
        <w:rPr>
          <w:sz w:val="39"/>
          <w:szCs w:val="39"/>
          <w:spacing w:val="58"/>
        </w:rPr>
        <w:t xml:space="preserve"> </w:t>
      </w:r>
      <w:r>
        <w:rPr>
          <w:sz w:val="39"/>
          <w:szCs w:val="39"/>
          <w:spacing w:val="-7"/>
        </w:rPr>
        <w:t>释</w:t>
      </w:r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805696" behindDoc="1" locked="0" layoutInCell="1" allowOverlap="1">
            <wp:simplePos x="0" y="0"/>
            <wp:positionH relativeFrom="column">
              <wp:posOffset>5955131</wp:posOffset>
            </wp:positionH>
            <wp:positionV relativeFrom="paragraph">
              <wp:posOffset>238619</wp:posOffset>
            </wp:positionV>
            <wp:extent cx="10945" cy="17366632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36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52" w:right="259" w:firstLine="241"/>
        <w:spacing w:before="156" w:line="243" w:lineRule="auto"/>
        <w:jc w:val="both"/>
        <w:rPr/>
      </w:pPr>
      <w:r>
        <w:pict>
          <v:shape id="_x0000_s132" style="position:absolute;margin-left:213.398pt;margin-top:47.631pt;mso-position-vertical-relative:text;mso-position-horizontal-relative:text;width:43.1pt;height:46.1pt;z-index:251809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81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7"/>
                      <w:position w:val="4"/>
                    </w:rPr>
                    <w:t>bin</w:t>
                  </w:r>
                </w:p>
              </w:txbxContent>
            </v:textbox>
          </v:shape>
        </w:pict>
      </w:r>
      <w:r>
        <w:pict>
          <v:shape id="_x0000_s134" style="position:absolute;margin-left:56.3722pt;margin-top:135.789pt;mso-position-vertical-relative:text;mso-position-horizontal-relative:text;width:412.7pt;height:62.65pt;z-index:251807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0" w:right="20" w:hanging="310"/>
                    <w:spacing w:before="20" w:line="226" w:lineRule="auto"/>
                    <w:rPr/>
                  </w:pPr>
                  <w:r>
                    <w:rPr>
                      <w:sz w:val="51"/>
                      <w:szCs w:val="51"/>
                      <w:spacing w:val="-53"/>
                    </w:rPr>
                    <w:t>《说文》:“邠，周太王国。在右扶风美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pacing w:val="-16"/>
                    </w:rPr>
                    <w:t>阳。从邑，分声。豳，美阳亭即豳也。</w:t>
                  </w:r>
                </w:p>
              </w:txbxContent>
            </v:textbox>
          </v:shape>
        </w:pict>
      </w:r>
      <w:r>
        <w:pict>
          <v:shape id="_x0000_s136" style="position:absolute;margin-left:11.0785pt;margin-top:140.504pt;mso-position-vertical-relative:text;mso-position-horizontal-relative:text;width:46.75pt;height:57.35pt;z-index:25180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6"/>
                    </w:rPr>
                    <w:t>邠</w:t>
                  </w:r>
                </w:p>
              </w:txbxContent>
            </v:textbox>
          </v:shape>
        </w:pict>
      </w:r>
      <w:r>
        <w:rPr>
          <w:spacing w:val="-48"/>
        </w:rPr>
        <w:t>处，未尝不邴邴乎其喜也。”③姓。同“丙”。</w:t>
      </w:r>
      <w:r>
        <w:rPr>
          <w:spacing w:val="11"/>
        </w:rPr>
        <w:t xml:space="preserve"> </w:t>
      </w:r>
      <w:r>
        <w:rPr>
          <w:spacing w:val="-66"/>
        </w:rPr>
        <w:t>《通志</w:t>
      </w:r>
      <w:r>
        <w:rPr>
          <w:spacing w:val="-37"/>
        </w:rPr>
        <w:t xml:space="preserve"> </w:t>
      </w:r>
      <w:r>
        <w:rPr>
          <w:spacing w:val="-66"/>
        </w:rPr>
        <w:t>·</w:t>
      </w:r>
      <w:r>
        <w:rPr>
          <w:spacing w:val="-172"/>
        </w:rPr>
        <w:t xml:space="preserve"> </w:t>
      </w:r>
      <w:r>
        <w:rPr>
          <w:spacing w:val="-66"/>
        </w:rPr>
        <w:t>氏族略三》:“邴，亦作‘丙’。晋大夫</w:t>
      </w:r>
      <w:r>
        <w:rPr/>
        <w:t xml:space="preserve"> </w:t>
      </w:r>
      <w:r>
        <w:rPr>
          <w:spacing w:val="1"/>
        </w:rPr>
        <w:t>邴豫食邑于邴，因以为氏。齐亦有邴邑。汉</w:t>
      </w:r>
      <w:r>
        <w:rPr>
          <w:spacing w:val="3"/>
        </w:rPr>
        <w:t xml:space="preserve"> </w:t>
      </w:r>
      <w:r>
        <w:rPr>
          <w:spacing w:val="-32"/>
        </w:rPr>
        <w:t>有博士邴丹、丞相丙吉。”按：《汉书</w:t>
      </w:r>
      <w:r>
        <w:rPr>
          <w:spacing w:val="-55"/>
        </w:rPr>
        <w:t xml:space="preserve"> </w:t>
      </w:r>
      <w:r>
        <w:rPr>
          <w:spacing w:val="-32"/>
        </w:rPr>
        <w:t>·宣帝</w:t>
      </w:r>
      <w:r>
        <w:rPr/>
        <w:t xml:space="preserve"> </w:t>
      </w:r>
      <w:r>
        <w:rPr>
          <w:spacing w:val="-78"/>
          <w:w w:val="98"/>
        </w:rPr>
        <w:t>纪》作“邴”,《丙吉传》作“丙”。</w:t>
      </w:r>
    </w:p>
    <w:p>
      <w:pPr>
        <w:pStyle w:val="BodyText"/>
        <w:ind w:left="11776"/>
        <w:spacing w:before="27" w:line="176" w:lineRule="auto"/>
        <w:rPr>
          <w:sz w:val="39"/>
          <w:szCs w:val="39"/>
        </w:rPr>
      </w:pPr>
      <w:r>
        <w:rPr>
          <w:sz w:val="39"/>
          <w:szCs w:val="39"/>
          <w:spacing w:val="18"/>
        </w:rPr>
        <w:t>《说文》 . “蜱，刀室也。从革，卑</w:t>
      </w:r>
    </w:p>
    <w:p>
      <w:pPr>
        <w:pStyle w:val="BodyText"/>
        <w:ind w:left="10733"/>
        <w:spacing w:before="4" w:line="214" w:lineRule="auto"/>
        <w:rPr>
          <w:sz w:val="79"/>
          <w:szCs w:val="79"/>
        </w:rPr>
      </w:pPr>
      <w:r>
        <w:pict>
          <v:shape id="_x0000_s138" style="position:absolute;margin-left:-1pt;margin-top:14.973pt;mso-position-vertical-relative:text;mso-position-horizontal-relative:text;width:480.55pt;height:1178pt;z-index:25180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/>
                    <w:spacing w:before="18" w:line="221" w:lineRule="auto"/>
                    <w:rPr/>
                  </w:pPr>
                  <w:r>
                    <w:rPr>
                      <w:spacing w:val="-24"/>
                    </w:rPr>
                    <w:t>民俗以夜市有豳山。从山、从孫。阙。”</w:t>
                  </w:r>
                </w:p>
                <w:p>
                  <w:pPr>
                    <w:pStyle w:val="BodyText"/>
                    <w:ind w:left="20" w:right="20" w:firstLine="1216"/>
                    <w:spacing w:before="91" w:line="241" w:lineRule="auto"/>
                    <w:tabs>
                      <w:tab w:val="left" w:pos="261"/>
                    </w:tabs>
                    <w:rPr/>
                  </w:pPr>
                  <w:r>
                    <w:rPr>
                      <w:spacing w:val="-8"/>
                    </w:rPr>
                    <w:t>bīn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8"/>
                    </w:rPr>
                    <w:t>①古国名。也作豳。朱骏声通训定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声：“邠，后稷十余世孙公刘避桀之乱，自邰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1"/>
                    </w:rPr>
                    <w:t>徙此。其地有豳山。今陕西邠州也。”唐开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22"/>
                    </w:rPr>
                    <w:t>元十三年以豳字类“幽”改为邠。《论语》多</w:t>
                  </w:r>
                  <w:r>
                    <w:rPr/>
                    <w:t xml:space="preserve">  </w:t>
                  </w:r>
                  <w:r>
                    <w:rPr>
                      <w:spacing w:val="-9"/>
                    </w:rPr>
                    <w:t>以汉石经为据，字体未变。唯《孟子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9"/>
                    </w:rPr>
                    <w:t>·梁惠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王下》:“昔者大王居邠，狄人入侵之。”</w:t>
                  </w:r>
                  <w:r>
                    <w:rPr>
                      <w:spacing w:val="-35"/>
                    </w:rPr>
                    <w:t>作邠。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《庄子 ·让王》:“大王亶父居邠，狄人攻之</w:t>
                  </w:r>
                  <w:r>
                    <w:rPr>
                      <w:spacing w:val="-44"/>
                    </w:rPr>
                    <w:t>。”</w:t>
                  </w:r>
                  <w:r>
                    <w:rPr/>
                    <w:t xml:space="preserve"> </w:t>
                  </w:r>
                  <w:r>
                    <w:rPr/>
                    <w:t>②古州县名。古西戎地。汉、晋新平郡，西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1"/>
                    </w:rPr>
                    <w:t>魏于郡置豳州，唐置邠州，属陕西省。《孟</w:t>
                  </w:r>
                  <w:r>
                    <w:rPr/>
                    <w:t xml:space="preserve">  </w:t>
                  </w:r>
                  <w:r>
                    <w:rPr>
                      <w:spacing w:val="-45"/>
                    </w:rPr>
                    <w:t>子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5"/>
                    </w:rPr>
                    <w:t>·梁惠王上》:“昔者大王居邠。”杜甫《北</w:t>
                  </w:r>
                  <w:r>
                    <w:rPr/>
                    <w:t xml:space="preserve">   </w:t>
                  </w:r>
                  <w:r>
                    <w:rPr>
                      <w:spacing w:val="-35"/>
                    </w:rPr>
                    <w:t>征》:“邠郊入地底，泾水中荡滴。”③通“份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/>
                    <w:tab/>
                  </w:r>
                  <w:r>
                    <w:rPr>
                      <w:spacing w:val="-14"/>
                    </w:rPr>
                    <w:t>(彬)”。有文采的样子。朱骏声《说文通训</w:t>
                  </w:r>
                  <w:r>
                    <w:rPr/>
                    <w:t xml:space="preserve">   </w:t>
                  </w:r>
                  <w:r>
                    <w:rPr>
                      <w:spacing w:val="-73"/>
                    </w:rPr>
                    <w:t>定声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>
                      <w:spacing w:val="-208"/>
                    </w:rPr>
                    <w:t xml:space="preserve"> </w:t>
                  </w:r>
                  <w:r>
                    <w:rPr>
                      <w:spacing w:val="-73"/>
                    </w:rPr>
                    <w:t>屯部》:“邠，假借为份。”扬雄《太玄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/>
                    <w:t xml:space="preserve">   </w:t>
                  </w:r>
                  <w:r>
                    <w:rPr>
                      <w:spacing w:val="-13"/>
                    </w:rPr>
                    <w:t>文》:“裴[斐]如邠如，虎豹文如。”范望注：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9"/>
                    </w:rPr>
                    <w:t>“斐、邠者，文盛貌也。”④姓。《通志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59"/>
                    </w:rPr>
                    <w:t>·</w:t>
                  </w:r>
                  <w:r>
                    <w:rPr>
                      <w:spacing w:val="-171"/>
                    </w:rPr>
                    <w:t xml:space="preserve"> </w:t>
                  </w:r>
                  <w:r>
                    <w:rPr>
                      <w:spacing w:val="-59"/>
                    </w:rPr>
                    <w:t>氏族</w:t>
                  </w:r>
                  <w:r>
                    <w:rPr/>
                    <w:t xml:space="preserve">   </w:t>
                  </w:r>
                  <w:r>
                    <w:rPr>
                      <w:spacing w:val="-36"/>
                    </w:rPr>
                    <w:t>二》:“邠氏，《姓苑》云：‘周太王居邠，因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-21"/>
                    </w:rPr>
                    <w:t>氏焉’。”</w:t>
                  </w:r>
                </w:p>
                <w:p>
                  <w:pPr>
                    <w:spacing w:line="32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43"/>
                    <w:spacing w:before="184" w:line="882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6"/>
                      <w:position w:val="10"/>
                    </w:rPr>
                    <w:t>bing</w:t>
                  </w:r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865"/>
                    <w:spacing w:before="165" w:line="189" w:lineRule="auto"/>
                    <w:rPr>
                      <w:sz w:val="51"/>
                      <w:szCs w:val="51"/>
                    </w:rPr>
                  </w:pPr>
                  <w:r>
                    <w:rPr>
                      <w:spacing w:val="-58"/>
                      <w:position w:val="-9"/>
                    </w:rPr>
                    <w:t>日</w:t>
                  </w:r>
                  <w:r>
                    <w:rPr>
                      <w:sz w:val="51"/>
                      <w:szCs w:val="51"/>
                      <w:spacing w:val="-58"/>
                    </w:rPr>
                    <w:t>《说文》:“棚，所以覆矢也。从手，朋</w:t>
                  </w:r>
                </w:p>
                <w:p>
                  <w:pPr>
                    <w:pStyle w:val="BodyText"/>
                    <w:ind w:left="382"/>
                    <w:spacing w:line="659" w:lineRule="exact"/>
                    <w:rPr/>
                  </w:pPr>
                  <w:r>
                    <w:rPr>
                      <w:position w:val="7"/>
                    </w:rPr>
                    <w:drawing>
                      <wp:inline distT="0" distB="0" distL="0" distR="0">
                        <wp:extent cx="487534" cy="250652"/>
                        <wp:effectExtent l="0" t="0" r="0" b="0"/>
                        <wp:docPr id="84" name="IM 8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7534" cy="250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88"/>
                      <w:position w:val="-3"/>
                    </w:rPr>
                    <w:t xml:space="preserve"> </w:t>
                  </w:r>
                  <w:r>
                    <w:rPr>
                      <w:spacing w:val="-87"/>
                      <w:position w:val="-3"/>
                    </w:rPr>
                    <w:t>声。《诗》曰：‘抑释搠忌’。”</w:t>
                  </w:r>
                </w:p>
                <w:p>
                  <w:pPr>
                    <w:pStyle w:val="BodyText"/>
                    <w:ind w:left="20" w:right="89" w:firstLine="1259"/>
                    <w:spacing w:before="21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6"/>
                    </w:rPr>
                    <w:t>bīng</w:t>
                  </w:r>
                  <w:r>
                    <w:rPr>
                      <w:rFonts w:ascii="Times New Roman" w:hAnsi="Times New Roman" w:eastAsia="Times New Roman" w:cs="Times New Roman"/>
                      <w:spacing w:val="44"/>
                    </w:rPr>
                    <w:t xml:space="preserve"> </w:t>
                  </w:r>
                  <w:r>
                    <w:rPr>
                      <w:spacing w:val="-36"/>
                    </w:rPr>
                    <w:t>箭简的盖子。《诗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6"/>
                    </w:rPr>
                    <w:t>·郑风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6"/>
                    </w:rPr>
                    <w:t>·大叔于</w:t>
                  </w:r>
                  <w:r>
                    <w:rPr/>
                    <w:t xml:space="preserve">  </w:t>
                  </w:r>
                  <w:r>
                    <w:rPr>
                      <w:spacing w:val="-27"/>
                    </w:rPr>
                    <w:t>田》:“抑释拥忌。”毛传：“拥.所以覆矢。”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61"/>
                    </w:rPr>
                    <w:t>《疏》:“谓搠为箭筒盖，覆矢之物。”</w:t>
                  </w:r>
                </w:p>
                <w:p>
                  <w:pPr>
                    <w:pStyle w:val="BodyText"/>
                    <w:ind w:left="873" w:right="437" w:hanging="612"/>
                    <w:spacing w:before="45" w:line="200" w:lineRule="auto"/>
                    <w:rPr/>
                  </w:pPr>
                  <w:r>
                    <w:rPr>
                      <w:spacing w:val="-62"/>
                      <w:position w:val="-7"/>
                    </w:rPr>
                    <w:t>丙  </w:t>
                  </w:r>
                  <w:r>
                    <w:rPr>
                      <w:spacing w:val="-62"/>
                    </w:rPr>
                    <w:t>《说文》:“邴，宋下邑。从邑，丙声。”桂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66"/>
                      <w:position w:val="13"/>
                    </w:rPr>
                    <w:t>P   </w:t>
                  </w:r>
                  <w:r>
                    <w:rPr>
                      <w:spacing w:val="-66"/>
                    </w:rPr>
                    <w:t>馥义证：“宋当为‘郑’。”</w:t>
                  </w:r>
                </w:p>
                <w:p>
                  <w:pPr>
                    <w:pStyle w:val="BodyText"/>
                    <w:ind w:left="20" w:right="255" w:firstLine="1259"/>
                    <w:spacing w:before="61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7"/>
                    </w:rPr>
                    <w:t>bǐ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107"/>
                    </w:rPr>
                    <w:t xml:space="preserve"> </w:t>
                  </w:r>
                  <w:r>
                    <w:rPr>
                      <w:spacing w:val="17"/>
                    </w:rPr>
                    <w:t>①古地名。春秋郑祀泰山之邑。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在今山东省费县东约三十七里处。《春秋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10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隐公八年》:“‘郑伯使宛来归邴。’《公羊传》: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37"/>
                    </w:rPr>
                    <w:t>‘邴者何?郑汤沐之邑也，在琅环费县东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64"/>
                    </w:rPr>
                    <w:t>南’。”《榖梁传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>
                      <w:spacing w:val="-197"/>
                    </w:rPr>
                    <w:t xml:space="preserve"> </w:t>
                  </w:r>
                  <w:r>
                    <w:rPr>
                      <w:spacing w:val="-64"/>
                    </w:rPr>
                    <w:t>隐公八年》:“郑伯使宛来归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邴。”②邴邴，喜悦的样子。《庄子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10"/>
                    </w:rPr>
                    <w:t>·大宗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师》:“邴邴乎其似喜乎!”成玄英疏：“邴邴，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5"/>
                    </w:rPr>
                    <w:t>喜貌也。”归有光《送余先生南还序》:“与之</w:t>
                  </w:r>
                </w:p>
              </w:txbxContent>
            </v:textbox>
          </v:shape>
        </w:pict>
      </w:r>
      <w:r>
        <w:rPr>
          <w:sz w:val="79"/>
          <w:szCs w:val="79"/>
          <w:b/>
          <w:bCs/>
          <w:spacing w:val="-45"/>
        </w:rPr>
        <w:t>()声。”</w:t>
      </w:r>
    </w:p>
    <w:p>
      <w:pPr>
        <w:pStyle w:val="BodyText"/>
        <w:ind w:left="9593" w:right="416" w:firstLine="992"/>
        <w:spacing w:before="17" w:line="248" w:lineRule="auto"/>
        <w:jc w:val="both"/>
        <w:rPr/>
      </w:pPr>
      <w:r>
        <w:rPr>
          <w:spacing w:val="-27"/>
        </w:rPr>
        <w:t>(</w:t>
      </w:r>
      <w:r>
        <w:rPr>
          <w:spacing w:val="-118"/>
        </w:rPr>
        <w:t xml:space="preserve"> </w:t>
      </w:r>
      <w:r>
        <w:rPr>
          <w:spacing w:val="-27"/>
        </w:rPr>
        <w:t>一</w:t>
      </w:r>
      <w:r>
        <w:rPr>
          <w:spacing w:val="-127"/>
        </w:rPr>
        <w:t xml:space="preserve"> </w:t>
      </w:r>
      <w:r>
        <w:rPr>
          <w:spacing w:val="-27"/>
        </w:rPr>
        <w:t>)</w:t>
      </w:r>
      <w:r>
        <w:rPr>
          <w:rFonts w:ascii="Times New Roman" w:hAnsi="Times New Roman" w:eastAsia="Times New Roman" w:cs="Times New Roman"/>
          <w:spacing w:val="-27"/>
        </w:rPr>
        <w:t>bǐng  </w:t>
      </w:r>
      <w:r>
        <w:rPr>
          <w:spacing w:val="-27"/>
        </w:rPr>
        <w:t>①刀鞘，刀剑套。慧琳《一切</w:t>
      </w:r>
      <w:r>
        <w:rPr/>
        <w:t xml:space="preserve"> </w:t>
      </w:r>
      <w:r>
        <w:rPr>
          <w:spacing w:val="-21"/>
        </w:rPr>
        <w:t>经音义》卷五六引《方言》:“(剑削)关东曰</w:t>
      </w:r>
      <w:r>
        <w:rPr>
          <w:spacing w:val="7"/>
        </w:rPr>
        <w:t xml:space="preserve"> </w:t>
      </w:r>
      <w:r>
        <w:rPr>
          <w:spacing w:val="-79"/>
        </w:rPr>
        <w:t>削，关西曰蜱。”《诗</w:t>
      </w:r>
      <w:r>
        <w:rPr>
          <w:spacing w:val="-80"/>
        </w:rPr>
        <w:t xml:space="preserve"> </w:t>
      </w:r>
      <w:r>
        <w:rPr>
          <w:spacing w:val="-79"/>
        </w:rPr>
        <w:t>·大雅</w:t>
      </w:r>
      <w:r>
        <w:rPr>
          <w:spacing w:val="-81"/>
        </w:rPr>
        <w:t xml:space="preserve"> </w:t>
      </w:r>
      <w:r>
        <w:rPr>
          <w:spacing w:val="-79"/>
        </w:rPr>
        <w:t>·公刘》:“维</w:t>
      </w:r>
      <w:r>
        <w:rPr>
          <w:spacing w:val="-80"/>
        </w:rPr>
        <w:t>玉及</w:t>
      </w:r>
      <w:r>
        <w:rPr/>
        <w:t xml:space="preserve"> </w:t>
      </w:r>
      <w:r>
        <w:rPr>
          <w:spacing w:val="-35"/>
        </w:rPr>
        <w:t>瑶，鞠臻容刀。”孔颖达疏：“蜱者，刀鞘之</w:t>
      </w:r>
      <w:r>
        <w:rPr>
          <w:spacing w:val="11"/>
        </w:rPr>
        <w:t xml:space="preserve"> </w:t>
      </w:r>
      <w:r>
        <w:rPr>
          <w:spacing w:val="-84"/>
        </w:rPr>
        <w:t>名。”《左传·桓公二年》:“汉，率鞭、鞍。”</w:t>
      </w:r>
    </w:p>
    <w:p>
      <w:pPr>
        <w:pStyle w:val="BodyText"/>
        <w:ind w:left="9352" w:firstLine="1233"/>
        <w:spacing w:before="21" w:line="248" w:lineRule="auto"/>
        <w:rPr/>
      </w:pPr>
      <w:r>
        <w:rPr>
          <w:spacing w:val="-11"/>
        </w:rPr>
        <w:t>(二)</w:t>
      </w:r>
      <w:r>
        <w:rPr>
          <w:rFonts w:ascii="Times New Roman" w:hAnsi="Times New Roman" w:eastAsia="Times New Roman" w:cs="Times New Roman"/>
          <w:spacing w:val="-11"/>
        </w:rPr>
        <w:t>pí </w:t>
      </w:r>
      <w:r>
        <w:rPr>
          <w:spacing w:val="-11"/>
        </w:rPr>
        <w:t>②通“鼙”。鼓的一种。军用小</w:t>
      </w:r>
      <w:r>
        <w:rPr>
          <w:spacing w:val="6"/>
        </w:rPr>
        <w:t xml:space="preserve">  </w:t>
      </w:r>
      <w:r>
        <w:rPr>
          <w:spacing w:val="-50"/>
        </w:rPr>
        <w:t>鼓。《集韵</w:t>
      </w:r>
      <w:r>
        <w:rPr>
          <w:spacing w:val="-66"/>
        </w:rPr>
        <w:t xml:space="preserve"> </w:t>
      </w:r>
      <w:r>
        <w:rPr>
          <w:spacing w:val="-50"/>
        </w:rPr>
        <w:t>·齐韵》:“鞠，《说文》:‘骑鼓也’</w:t>
      </w:r>
      <w:r>
        <w:rPr/>
        <w:t xml:space="preserve"> </w:t>
      </w:r>
      <w:r>
        <w:rPr>
          <w:spacing w:val="6"/>
        </w:rPr>
        <w:t>或作。”朱骏声《说文通训定声</w:t>
      </w:r>
      <w:r>
        <w:rPr>
          <w:spacing w:val="-53"/>
        </w:rPr>
        <w:t xml:space="preserve"> </w:t>
      </w:r>
      <w:r>
        <w:rPr>
          <w:spacing w:val="6"/>
        </w:rPr>
        <w:t>·介部》:</w:t>
      </w:r>
      <w:r>
        <w:rPr/>
        <w:t xml:space="preserve">  </w:t>
      </w:r>
      <w:r>
        <w:rPr>
          <w:spacing w:val="-43"/>
        </w:rPr>
        <w:t>“鞠，假借为鼙。”又为鞠鼓，古代用于祀神之</w:t>
      </w:r>
      <w:r>
        <w:rPr>
          <w:spacing w:val="9"/>
        </w:rPr>
        <w:t xml:space="preserve">  </w:t>
      </w:r>
      <w:r>
        <w:rPr>
          <w:spacing w:val="-30"/>
        </w:rPr>
        <w:t>鼓，属六教中雷鼓一类。《礼</w:t>
      </w:r>
      <w:r>
        <w:rPr>
          <w:spacing w:val="-62"/>
        </w:rPr>
        <w:t xml:space="preserve"> </w:t>
      </w:r>
      <w:r>
        <w:rPr>
          <w:spacing w:val="-30"/>
        </w:rPr>
        <w:t>·月令》仲夏之</w:t>
      </w:r>
      <w:r>
        <w:rPr/>
        <w:t xml:space="preserve">  </w:t>
      </w:r>
      <w:r>
        <w:rPr>
          <w:spacing w:val="8"/>
        </w:rPr>
        <w:t>月：“是月也，命乐师修轺(táo)、鞠鼓。”</w:t>
      </w:r>
      <w:r>
        <w:rPr>
          <w:spacing w:val="18"/>
        </w:rPr>
        <w:t xml:space="preserve"> </w:t>
      </w:r>
      <w:r>
        <w:rPr>
          <w:spacing w:val="-53"/>
        </w:rPr>
        <w:t>《疏》:“鞠鼓者，则《周礼》鼓人职掌六鼓雷鼓</w:t>
      </w:r>
      <w:r>
        <w:rPr>
          <w:spacing w:val="3"/>
        </w:rPr>
        <w:t xml:space="preserve">  </w:t>
      </w:r>
      <w:r>
        <w:rPr>
          <w:spacing w:val="-43"/>
        </w:rPr>
        <w:t>鼓神祀之属是也。”杜甫《无家别》诗：“县使</w:t>
      </w:r>
      <w:r>
        <w:rPr>
          <w:spacing w:val="2"/>
        </w:rPr>
        <w:t xml:space="preserve">  </w:t>
      </w:r>
      <w:r>
        <w:rPr>
          <w:spacing w:val="3"/>
        </w:rPr>
        <w:t>知我至，召令习鼓鞠。”泛指军中所用的乐</w:t>
      </w:r>
      <w:r>
        <w:rPr>
          <w:spacing w:val="8"/>
        </w:rPr>
        <w:t xml:space="preserve">  </w:t>
      </w:r>
      <w:r>
        <w:rPr>
          <w:spacing w:val="-45"/>
        </w:rPr>
        <w:t>器。蔡琰《胡笳十八拍》之三：“鞠鼓喧兮，从</w:t>
      </w:r>
      <w:r>
        <w:rPr/>
        <w:t xml:space="preserve">  </w:t>
      </w:r>
      <w:r>
        <w:rPr>
          <w:spacing w:val="-45"/>
        </w:rPr>
        <w:t>夜达明。”③古地名用字。同“郫”。牛鞠：汉</w:t>
      </w:r>
      <w:r>
        <w:rPr>
          <w:spacing w:val="2"/>
        </w:rPr>
        <w:t xml:space="preserve">  </w:t>
      </w:r>
      <w:r>
        <w:rPr>
          <w:spacing w:val="-19"/>
        </w:rPr>
        <w:t>犍为群有牛蜱县。见《汉书地理志》上。</w:t>
      </w:r>
    </w:p>
    <w:p>
      <w:pPr>
        <w:pStyle w:val="BodyText"/>
        <w:ind w:left="9593" w:right="385" w:firstLine="992"/>
        <w:spacing w:before="67" w:line="249" w:lineRule="auto"/>
        <w:rPr/>
      </w:pPr>
      <w:r>
        <w:rPr>
          <w:spacing w:val="13"/>
        </w:rPr>
        <w:t>(三)</w:t>
      </w:r>
      <w:r>
        <w:rPr>
          <w:rFonts w:ascii="Times New Roman" w:hAnsi="Times New Roman" w:eastAsia="Times New Roman" w:cs="Times New Roman"/>
          <w:spacing w:val="13"/>
        </w:rPr>
        <w:t>bì </w:t>
      </w:r>
      <w:r>
        <w:rPr>
          <w:spacing w:val="13"/>
        </w:rPr>
        <w:t>④同“”。古代朝觐或祭祀时</w:t>
      </w:r>
      <w:r>
        <w:rPr>
          <w:spacing w:val="15"/>
        </w:rPr>
        <w:t xml:space="preserve"> </w:t>
      </w:r>
      <w:r>
        <w:rPr>
          <w:spacing w:val="-20"/>
        </w:rPr>
        <w:t>遮蔽在衣裳前面的一种服饰。《吕氏春秋</w:t>
      </w:r>
      <w:r>
        <w:rPr>
          <w:spacing w:val="-53"/>
        </w:rPr>
        <w:t xml:space="preserve"> </w:t>
      </w:r>
      <w:r>
        <w:rPr>
          <w:spacing w:val="-20"/>
        </w:rPr>
        <w:t>·</w:t>
      </w:r>
      <w:r>
        <w:rPr/>
        <w:t xml:space="preserve"> </w:t>
      </w:r>
      <w:r>
        <w:rPr>
          <w:spacing w:val="-22"/>
        </w:rPr>
        <w:t>乐成》:“麝(mí)裘而，投之无戾。”毕沅校</w:t>
      </w:r>
      <w:r>
        <w:rPr>
          <w:spacing w:val="2"/>
        </w:rPr>
        <w:t xml:space="preserve"> </w:t>
      </w:r>
      <w:r>
        <w:rPr>
          <w:spacing w:val="-2"/>
        </w:rPr>
        <w:t>正：“字，字讹鞠。案：当作</w:t>
      </w:r>
      <w:r>
        <w:rPr>
          <w:spacing w:val="75"/>
        </w:rPr>
        <w:t xml:space="preserve">  </w:t>
      </w:r>
      <w:r>
        <w:rPr>
          <w:rFonts w:ascii="Times New Roman" w:hAnsi="Times New Roman" w:eastAsia="Times New Roman" w:cs="Times New Roman"/>
          <w:spacing w:val="-2"/>
        </w:rPr>
        <w:t>(bì),   </w:t>
      </w:r>
      <w:r>
        <w:rPr>
          <w:spacing w:val="-2"/>
        </w:rPr>
        <w:t>与芾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17"/>
        </w:rPr>
        <w:t>(fú)</w:t>
      </w:r>
      <w:r>
        <w:rPr>
          <w:spacing w:val="-17"/>
        </w:rPr>
        <w:t>、载</w:t>
      </w:r>
      <w:r>
        <w:rPr>
          <w:rFonts w:ascii="Times New Roman" w:hAnsi="Times New Roman" w:eastAsia="Times New Roman" w:cs="Times New Roman"/>
          <w:spacing w:val="-17"/>
        </w:rPr>
        <w:t>(fú)</w:t>
      </w:r>
      <w:r>
        <w:rPr>
          <w:spacing w:val="-17"/>
        </w:rPr>
        <w:t>、级</w:t>
      </w:r>
      <w:r>
        <w:rPr>
          <w:rFonts w:ascii="Times New Roman" w:hAnsi="Times New Roman" w:eastAsia="Times New Roman" w:cs="Times New Roman"/>
          <w:spacing w:val="-17"/>
        </w:rPr>
        <w:t>(fú) </w:t>
      </w:r>
      <w:r>
        <w:rPr>
          <w:spacing w:val="-17"/>
        </w:rPr>
        <w:t>字同。”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13769"/>
        <w:spacing w:before="185" w:line="882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9"/>
          <w:position w:val="4"/>
        </w:rPr>
        <w:t>bo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9593"/>
        <w:spacing w:before="299" w:line="223" w:lineRule="auto"/>
        <w:rPr>
          <w:sz w:val="92"/>
          <w:szCs w:val="92"/>
        </w:rPr>
      </w:pPr>
      <w:r>
        <w:rPr>
          <w:sz w:val="92"/>
          <w:szCs w:val="92"/>
        </w:rPr>
        <w:t>蟠</w:t>
      </w:r>
    </w:p>
    <w:p>
      <w:pPr>
        <w:pStyle w:val="BodyText"/>
        <w:ind w:left="9593" w:right="345" w:firstLine="992"/>
        <w:spacing w:before="151" w:line="246" w:lineRule="auto"/>
        <w:jc w:val="both"/>
        <w:rPr/>
      </w:pPr>
      <w:r>
        <w:rPr>
          <w:spacing w:val="8"/>
        </w:rPr>
        <w:t>bō</w:t>
      </w:r>
      <w:r>
        <w:rPr>
          <w:spacing w:val="-51"/>
        </w:rPr>
        <w:t xml:space="preserve"> </w:t>
      </w:r>
      <w:r>
        <w:rPr>
          <w:spacing w:val="8"/>
        </w:rPr>
        <w:t>山名。蟠冢山的简称。在今甘肃省</w:t>
      </w:r>
      <w:r>
        <w:rPr/>
        <w:t xml:space="preserve"> </w:t>
      </w:r>
      <w:r>
        <w:rPr>
          <w:spacing w:val="14"/>
        </w:rPr>
        <w:t>天水市与礼县之间。古人误以为该山是汉</w:t>
      </w:r>
      <w:r>
        <w:rPr>
          <w:spacing w:val="9"/>
        </w:rPr>
        <w:t xml:space="preserve"> </w:t>
      </w:r>
      <w:r>
        <w:rPr>
          <w:spacing w:val="-33"/>
        </w:rPr>
        <w:t>水的上源，此即班固、郑玄、郦道元等人所谓</w:t>
      </w:r>
      <w:r>
        <w:rPr>
          <w:spacing w:val="12"/>
        </w:rPr>
        <w:t xml:space="preserve"> </w:t>
      </w:r>
      <w:r>
        <w:rPr>
          <w:spacing w:val="-34"/>
        </w:rPr>
        <w:t>西汉水所出的蟠家山。《书</w:t>
      </w:r>
      <w:r>
        <w:rPr>
          <w:spacing w:val="-50"/>
        </w:rPr>
        <w:t xml:space="preserve"> </w:t>
      </w:r>
      <w:r>
        <w:rPr>
          <w:spacing w:val="-34"/>
        </w:rPr>
        <w:t>·</w:t>
      </w:r>
      <w:r>
        <w:rPr>
          <w:spacing w:val="-173"/>
        </w:rPr>
        <w:t xml:space="preserve"> </w:t>
      </w:r>
      <w:r>
        <w:rPr>
          <w:spacing w:val="-34"/>
        </w:rPr>
        <w:t>禹贡》:“岷蟠</w:t>
      </w:r>
      <w:r>
        <w:rPr/>
        <w:t xml:space="preserve"> </w:t>
      </w:r>
      <w:r>
        <w:rPr>
          <w:spacing w:val="-77"/>
        </w:rPr>
        <w:t>既艺。”孔传：“岷山，蟠山，皆山名，水去已可</w:t>
      </w:r>
      <w:r>
        <w:rPr>
          <w:spacing w:val="10"/>
        </w:rPr>
        <w:t xml:space="preserve"> </w:t>
      </w:r>
      <w:r>
        <w:rPr>
          <w:spacing w:val="-53"/>
        </w:rPr>
        <w:t>种艺。”《晋书</w:t>
      </w:r>
      <w:r>
        <w:rPr>
          <w:spacing w:val="-69"/>
        </w:rPr>
        <w:t xml:space="preserve"> </w:t>
      </w:r>
      <w:r>
        <w:rPr>
          <w:spacing w:val="-53"/>
        </w:rPr>
        <w:t>·张载传》:“远属荆衡，近缀</w:t>
      </w:r>
      <w:r>
        <w:rPr/>
        <w:t xml:space="preserve"> </w:t>
      </w:r>
      <w:r>
        <w:rPr>
          <w:spacing w:val="-13"/>
        </w:rPr>
        <w:t>岷蟠。”</w:t>
      </w:r>
    </w:p>
    <w:p>
      <w:pPr>
        <w:spacing w:line="246" w:lineRule="auto"/>
        <w:sectPr>
          <w:headerReference w:type="default" r:id="rId22"/>
          <w:pgSz w:w="22682" w:h="31680"/>
          <w:pgMar w:top="400" w:right="1820" w:bottom="0" w:left="1923" w:header="0" w:footer="0" w:gutter="0"/>
        </w:sectPr>
        <w:rPr/>
      </w:pPr>
    </w:p>
    <w:p>
      <w:pPr>
        <w:spacing w:line="349" w:lineRule="auto"/>
        <w:rPr>
          <w:rFonts w:ascii="Arial"/>
          <w:sz w:val="21"/>
        </w:rPr>
      </w:pPr>
      <w:r>
        <w:drawing>
          <wp:anchor distT="0" distB="0" distL="0" distR="0" simplePos="0" relativeHeight="251817984" behindDoc="1" locked="0" layoutInCell="1" allowOverlap="1">
            <wp:simplePos x="0" y="0"/>
            <wp:positionH relativeFrom="column">
              <wp:posOffset>6002536</wp:posOffset>
            </wp:positionH>
            <wp:positionV relativeFrom="paragraph">
              <wp:posOffset>234650</wp:posOffset>
            </wp:positionV>
            <wp:extent cx="11018" cy="17486329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61" w:right="53" w:firstLine="247"/>
        <w:spacing w:before="159" w:line="233" w:lineRule="auto"/>
        <w:jc w:val="both"/>
        <w:rPr>
          <w:sz w:val="49"/>
          <w:szCs w:val="49"/>
        </w:rPr>
      </w:pPr>
      <w:r>
        <w:pict>
          <v:shape id="_x0000_s140" style="position:absolute;margin-left:-1pt;margin-top:7.22633pt;mso-position-vertical-relative:text;mso-position-horizontal-relative:text;width:483.95pt;height:471.15pt;z-index:25181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0" w:line="221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滹</w:t>
                  </w:r>
                </w:p>
                <w:p>
                  <w:pPr>
                    <w:pStyle w:val="BodyText"/>
                    <w:ind w:left="20" w:right="20" w:firstLine="1333"/>
                    <w:spacing w:before="131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bó ①振作；兴起旺盛的样子。通“勃”。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《尔雅</w:t>
                  </w:r>
                  <w:r>
                    <w:rPr>
                      <w:sz w:val="49"/>
                      <w:szCs w:val="49"/>
                      <w:spacing w:val="-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·释诂下》:“淳，作也。”《广韵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·没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韵》:“淳，浮然兴作。”《孟子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·梁惠王上》: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“天油然作云，沛然下雨，则苗淳然兴之矣</w:t>
                  </w:r>
                  <w:r>
                    <w:rPr>
                      <w:sz w:val="49"/>
                      <w:szCs w:val="49"/>
                      <w:spacing w:val="-32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《尚书 ·大传》卷一：“乃游然招乐兴于大鹿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之野。”②涌出。《淮南子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·原道》:“原流泉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6"/>
                      <w:w w:val="97"/>
                    </w:rPr>
                    <w:t>游，冲而徐盈。”高诱注：“游，涌也。”《史记</w:t>
                  </w:r>
                  <w:r>
                    <w:rPr>
                      <w:sz w:val="49"/>
                      <w:szCs w:val="49"/>
                      <w:spacing w:val="-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  <w:w w:val="97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"/>
                    </w:rPr>
                    <w:t>司马相如列传》:“昔者鸿水淳出，汜滥衍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溢。”③浑。《玉篇·水部》:“游，浑也。”④同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“渤”。即渤海。《玉篇 ·水部》:“淳，海别名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1"/>
                    </w:rPr>
                    <w:t>也。”《龙龛手鉴·水部》:“渤，渤海，渤獬，海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名。浮，同渤。”</w:t>
                  </w:r>
                </w:p>
                <w:p>
                  <w:pPr>
                    <w:pStyle w:val="BodyText"/>
                    <w:ind w:left="2442"/>
                    <w:spacing w:before="39" w:line="18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9"/>
                    </w:rPr>
                    <w:t>《说文》:“铺，铺鳞也。钟上横木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5"/>
        </w:rPr>
        <w:t>部》:“馎，馎饦，米食也。”《集韵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65"/>
        </w:rPr>
        <w:t>·铎</w:t>
      </w:r>
      <w:r>
        <w:rPr>
          <w:sz w:val="49"/>
          <w:szCs w:val="49"/>
          <w:spacing w:val="-66"/>
        </w:rPr>
        <w:t>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8"/>
          <w:w w:val="97"/>
        </w:rPr>
        <w:t>“傅，馎饦，饼也。”欧阳修《归田录》卷二：“汤</w:t>
      </w:r>
      <w:r>
        <w:rPr>
          <w:sz w:val="49"/>
          <w:szCs w:val="49"/>
          <w:spacing w:val="36"/>
        </w:rPr>
        <w:t xml:space="preserve">  </w:t>
      </w:r>
      <w:r>
        <w:rPr>
          <w:sz w:val="49"/>
          <w:szCs w:val="49"/>
          <w:spacing w:val="-41"/>
        </w:rPr>
        <w:t>饼，唐人谓之‘不托’,今俗谓之‘馎饦’矣。”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35"/>
        </w:rPr>
        <w:t>陈亮《答朱熹书》:“巧媳妇做不得无面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36"/>
        </w:rPr>
        <w:t>怀饦。”</w:t>
      </w:r>
    </w:p>
    <w:p>
      <w:pPr>
        <w:pStyle w:val="BodyText"/>
        <w:ind w:left="9620"/>
        <w:spacing w:before="342" w:line="220" w:lineRule="auto"/>
        <w:rPr>
          <w:sz w:val="80"/>
          <w:szCs w:val="80"/>
        </w:rPr>
      </w:pPr>
      <w:r>
        <w:rPr>
          <w:sz w:val="80"/>
          <w:szCs w:val="80"/>
          <w:b/>
          <w:bCs/>
          <w:spacing w:val="-22"/>
        </w:rPr>
        <w:t>簿(博)</w:t>
      </w:r>
    </w:p>
    <w:p>
      <w:pPr>
        <w:pStyle w:val="BodyText"/>
        <w:ind w:left="9608" w:right="2" w:firstLine="1016"/>
        <w:spacing w:before="94" w:line="237" w:lineRule="auto"/>
        <w:rPr>
          <w:sz w:val="49"/>
          <w:szCs w:val="49"/>
        </w:rPr>
      </w:pPr>
      <w:r>
        <w:pict>
          <v:shape id="_x0000_s142" style="position:absolute;margin-left:12.0086pt;margin-top:235.597pt;mso-position-vertical-relative:text;mso-position-horizontal-relative:text;width:443.5pt;height:65.1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1" w:lineRule="auto"/>
                    <w:jc w:val="right"/>
                    <w:rPr>
                      <w:sz w:val="116"/>
                      <w:szCs w:val="116"/>
                    </w:rPr>
                  </w:pPr>
                  <w:r>
                    <w:rPr>
                      <w:sz w:val="116"/>
                      <w:szCs w:val="116"/>
                      <w:b/>
                      <w:bCs/>
                      <w:spacing w:val="-75"/>
                      <w:w w:val="82"/>
                    </w:rPr>
                    <w:t>镇</w:t>
                  </w:r>
                  <w:r>
                    <w:rPr>
                      <w:rFonts w:ascii="LiSu" w:hAnsi="LiSu" w:eastAsia="LiSu" w:cs="LiSu"/>
                      <w:sz w:val="116"/>
                      <w:szCs w:val="116"/>
                      <w:b/>
                      <w:bCs/>
                      <w:spacing w:val="-75"/>
                      <w:w w:val="82"/>
                    </w:rPr>
                    <w:t>()上</w:t>
                  </w:r>
                  <w:r>
                    <w:rPr>
                      <w:sz w:val="116"/>
                      <w:szCs w:val="116"/>
                      <w:b/>
                      <w:bCs/>
                      <w:spacing w:val="-91"/>
                      <w:w w:val="44"/>
                    </w:rPr>
                    <w:t>金华</w:t>
                  </w:r>
                  <w:r>
                    <w:rPr>
                      <w:sz w:val="116"/>
                      <w:szCs w:val="116"/>
                      <w:b/>
                      <w:bCs/>
                      <w:spacing w:val="-90"/>
                      <w:w w:val="44"/>
                    </w:rPr>
                    <w:t>也。</w:t>
                  </w:r>
                  <w:r>
                    <w:rPr>
                      <w:sz w:val="116"/>
                      <w:szCs w:val="116"/>
                      <w:b/>
                      <w:bCs/>
                      <w:spacing w:val="-75"/>
                      <w:w w:val="82"/>
                    </w:rPr>
                    <w:t>一</w:t>
                  </w:r>
                  <w:r>
                    <w:rPr>
                      <w:sz w:val="116"/>
                      <w:szCs w:val="116"/>
                      <w:b/>
                      <w:bCs/>
                      <w:spacing w:val="-90"/>
                      <w:w w:val="44"/>
                    </w:rPr>
                    <w:t>日田器。从金，</w:t>
                  </w:r>
                  <w:r>
                    <w:rPr>
                      <w:sz w:val="116"/>
                      <w:szCs w:val="116"/>
                      <w:b/>
                      <w:bCs/>
                      <w:spacing w:val="-64"/>
                      <w:w w:val="44"/>
                    </w:rPr>
                    <w:t>專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bó </w:t>
      </w:r>
      <w:r>
        <w:rPr>
          <w:sz w:val="49"/>
          <w:szCs w:val="49"/>
          <w:spacing w:val="-30"/>
        </w:rPr>
        <w:t>①古代的一种棋戏；又常写作“博”,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4"/>
        </w:rPr>
        <w:t>故通“博”。后来泛指赌博。《方言》五：“簿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37"/>
        </w:rPr>
        <w:t>谓之蔽(箭里),或谓之菌。”《韩非子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37"/>
        </w:rPr>
        <w:t>·外储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29"/>
        </w:rPr>
        <w:t>说》左下：“齐宣王问匡倩曰：‘儒者博乎?’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2"/>
        </w:rPr>
        <w:t>曰：‘不也’。”②换取，取得。《宋书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72"/>
        </w:rPr>
        <w:t>·索虏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3"/>
        </w:rPr>
        <w:t>传》拓跋焘《与刘裕书》:“我往扬州住，且可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72"/>
        </w:rPr>
        <w:t>博与土地。”《注》:“伧人谓换易为博。”黄宗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50"/>
        </w:rPr>
        <w:t>羲《原君》:“离散天下之子女，以博(簿)我一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15"/>
        </w:rPr>
        <w:t>人之产业。”</w:t>
      </w:r>
    </w:p>
    <w:p>
      <w:pPr>
        <w:ind w:left="9608"/>
        <w:spacing w:before="170" w:line="223" w:lineRule="auto"/>
        <w:rPr>
          <w:rFonts w:ascii="SimHei" w:hAnsi="SimHei" w:eastAsia="SimHei" w:cs="SimHei"/>
          <w:sz w:val="89"/>
          <w:szCs w:val="89"/>
        </w:rPr>
      </w:pPr>
      <w:r>
        <w:pict>
          <v:shape id="_x0000_s144" style="position:absolute;margin-left:-0.999954pt;margin-top:1.16197pt;mso-position-vertical-relative:text;mso-position-horizontal-relative:text;width:483.35pt;height:866.65pt;z-index:2518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485"/>
                    <w:spacing w:before="20" w:line="245" w:lineRule="auto"/>
                    <w:rPr>
                      <w:sz w:val="45"/>
                      <w:szCs w:val="45"/>
                    </w:rPr>
                  </w:pPr>
                  <w:r>
                    <w:rPr>
                      <w:sz w:val="49"/>
                      <w:szCs w:val="49"/>
                      <w:spacing w:val="-75"/>
                      <w:w w:val="94"/>
                    </w:rPr>
                    <w:t>声。《诗》曰：‘痔乃钱铺’。”徐锴系传：“钟筍</w:t>
                  </w:r>
                  <w:r>
                    <w:rPr>
                      <w:sz w:val="49"/>
                      <w:szCs w:val="49"/>
                      <w:spacing w:val="44"/>
                    </w:rPr>
                    <w:t xml:space="preserve"> </w:t>
                  </w:r>
                  <w:r>
                    <w:rPr>
                      <w:sz w:val="45"/>
                      <w:szCs w:val="45"/>
                    </w:rPr>
                    <w:t>上饰，今仪制令所谓博山也。”</w:t>
                  </w:r>
                </w:p>
                <w:p>
                  <w:pPr>
                    <w:pStyle w:val="BodyText"/>
                    <w:ind w:left="20" w:right="20" w:firstLine="1280"/>
                    <w:spacing w:before="117" w:line="238" w:lineRule="auto"/>
                    <w:tabs>
                      <w:tab w:val="left" w:pos="267"/>
                    </w:tabs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0"/>
                    </w:rPr>
                    <w:t>bó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①锄类农具。古代锄田去草的农具。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《广雅 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释器》:“,钽(chú)也。”《诗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·周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颂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</w:t>
                  </w:r>
                  <w:r>
                    <w:rPr>
                      <w:sz w:val="49"/>
                      <w:szCs w:val="49"/>
                      <w:spacing w:val="-19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臣工》:“痔乃钱铺。”毛传：“铺，铸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-81"/>
                    </w:rPr>
                    <w:t>(nòu)。”《国语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·周语上》:“修其疆畔，日服其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1"/>
                      <w:w w:val="96"/>
                    </w:rPr>
                    <w:t>铺，不解于时。”韦昭注：“铺，锄属。”②</w:t>
                  </w:r>
                  <w:r>
                    <w:rPr>
                      <w:sz w:val="49"/>
                      <w:szCs w:val="49"/>
                      <w:spacing w:val="-72"/>
                      <w:w w:val="96"/>
                    </w:rPr>
                    <w:t>古代乐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器。大钟。青铜制，形似钟而口缘平，有纽，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单独悬挂，以槌叩之而鸣。盛行于东周时代。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文献中也称为“铺”。有素命铺、曾侯铺。《仪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礼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·大射礼》:“其南薄(bó,同铺),皆南陈。”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陆德明释文：“礴，本又作铺。”《周礼·春官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9"/>
                    </w:rPr>
                    <w:t>叙》:“铺师。”郑玄注：“铺，如钟而大。”</w:t>
                  </w:r>
                  <w:r>
                    <w:rPr>
                      <w:sz w:val="49"/>
                      <w:szCs w:val="49"/>
                      <w:spacing w:val="-80"/>
                    </w:rPr>
                    <w:t>③小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钟。《国语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·周语下》:“细钧有钟无铺，昭其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  <w:w w:val="97"/>
                    </w:rPr>
                    <w:t>大也。”韦昭注：“钟，大钟；铺，小钟也。”④古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"/>
                    </w:rPr>
                    <w:t>代悬钟横木上所雕之蛇之类涂金的饰物。朱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骏声通训定声：“谓枸上刻为龙，以黄金涂之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者，《考工记》‘鳞属以为筍’,是也。”⑥铺饰；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涂饰。《淮南子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·椒真》:“华藻铺鲜，龙蛇虎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  <w:w w:val="99"/>
                    </w:rPr>
                    <w:t>豹，曲成文章。”俞樾平议：“铺从專声，專犹敷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也，谓以金敷布其上也。古者以金饰物谓之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键。”蔡邕《独断》:“金根车箱轮皆以金铺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9"/>
                    </w:rPr>
                    <w:t>正黄。”</w:t>
                  </w:r>
                </w:p>
                <w:p>
                  <w:pPr>
                    <w:pStyle w:val="BodyText"/>
                    <w:ind w:left="279"/>
                    <w:spacing w:before="201" w:line="203" w:lineRule="auto"/>
                    <w:rPr>
                      <w:sz w:val="110"/>
                      <w:szCs w:val="110"/>
                    </w:rPr>
                  </w:pPr>
                  <w:r>
                    <w:rPr>
                      <w:sz w:val="110"/>
                      <w:szCs w:val="110"/>
                      <w:b/>
                      <w:bCs/>
                      <w:spacing w:val="-105"/>
                      <w:w w:val="86"/>
                    </w:rPr>
                    <w:t>馎(、飲)</w:t>
                  </w:r>
                </w:p>
                <w:p>
                  <w:pPr>
                    <w:pStyle w:val="BodyText"/>
                    <w:ind w:left="267" w:right="483" w:firstLine="937"/>
                    <w:spacing w:before="3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"/>
                    </w:rPr>
                    <w:t>bó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"/>
                    </w:rPr>
                    <w:t>傅饦(tuō),古代用面或米粉制成的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"/>
                    </w:rPr>
                    <w:t>面食品。制法形式各不尽同。《玉篇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"/>
                    </w:rPr>
                    <w:t>·食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89"/>
          <w:szCs w:val="89"/>
        </w:rPr>
        <w:t>樽</w:t>
      </w:r>
    </w:p>
    <w:p>
      <w:pPr>
        <w:pStyle w:val="BodyText"/>
        <w:ind w:left="9361" w:firstLine="1263"/>
        <w:spacing w:before="84" w:line="239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bó </w:t>
      </w:r>
      <w:r>
        <w:rPr>
          <w:sz w:val="49"/>
          <w:szCs w:val="49"/>
          <w:spacing w:val="-25"/>
        </w:rPr>
        <w:t>①柱上短木，即斗棋。樽栌</w:t>
      </w: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(lú),</w:t>
      </w:r>
      <w:r>
        <w:rPr>
          <w:rFonts w:ascii="Times New Roman" w:hAnsi="Times New Roman" w:eastAsia="Times New Roman" w:cs="Times New Roman"/>
          <w:sz w:val="49"/>
          <w:szCs w:val="49"/>
          <w:spacing w:val="50"/>
        </w:rPr>
        <w:t xml:space="preserve"> </w:t>
      </w:r>
      <w:r>
        <w:rPr>
          <w:sz w:val="49"/>
          <w:szCs w:val="49"/>
          <w:spacing w:val="-25"/>
        </w:rPr>
        <w:t>壁柱。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</w:rPr>
        <w:t>古代指斗棋。《玉篇·木部》:“樽，樽栌，析也</w:t>
      </w:r>
      <w:r>
        <w:rPr>
          <w:sz w:val="49"/>
          <w:szCs w:val="49"/>
          <w:spacing w:val="-77"/>
        </w:rPr>
        <w:t>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  <w:w w:val="94"/>
        </w:rPr>
        <w:t>《集韵·昔韵》:“樽，栌也；柱也。”又《麦韵》:“樽</w:t>
      </w:r>
      <w:r>
        <w:rPr>
          <w:sz w:val="49"/>
          <w:szCs w:val="49"/>
          <w:spacing w:val="21"/>
        </w:rPr>
        <w:t xml:space="preserve">  </w:t>
      </w:r>
      <w:r>
        <w:rPr>
          <w:sz w:val="49"/>
          <w:szCs w:val="49"/>
          <w:spacing w:val="-70"/>
        </w:rPr>
        <w:t>栌，壁柱，或作樽。”李诫《营造法式·大木作制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81"/>
        </w:rPr>
        <w:t>度一·棋》:“棋，其名有六：…三曰樽。”《淮南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46"/>
        </w:rPr>
        <w:t>子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46"/>
        </w:rPr>
        <w:t>·本经》:“标抹樽栌，以相支持。”高诱注：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“樽，析也。”韩愈《进学解》:“樽栌侏儒。”②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26"/>
        </w:rPr>
        <w:t>椽。《集韵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6"/>
        </w:rPr>
        <w:t>·铎韵》:“樽，椽也。”③木名。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《广韵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68"/>
        </w:rPr>
        <w:t>·麦韵》:“樽，木名也。”</w:t>
      </w:r>
    </w:p>
    <w:p>
      <w:pPr>
        <w:pStyle w:val="BodyText"/>
        <w:ind w:left="9608" w:right="129"/>
        <w:spacing w:before="96" w:line="225" w:lineRule="auto"/>
        <w:tabs>
          <w:tab w:val="left" w:pos="9774"/>
          <w:tab w:val="left" w:pos="18920"/>
        </w:tabs>
        <w:jc w:val="both"/>
        <w:rPr>
          <w:sz w:val="49"/>
          <w:szCs w:val="49"/>
        </w:rPr>
      </w:pPr>
      <w:r>
        <w:rPr>
          <w:sz w:val="49"/>
          <w:szCs w:val="49"/>
          <w:spacing w:val="-53"/>
          <w:position w:val="-9"/>
        </w:rPr>
        <w:t>市  </w:t>
      </w:r>
      <w:r>
        <w:rPr>
          <w:sz w:val="49"/>
          <w:szCs w:val="49"/>
          <w:spacing w:val="-53"/>
        </w:rPr>
        <w:t>《说文》:“棘，犍为蛮夷。从人，</w:t>
      </w:r>
      <w:r>
        <w:rPr>
          <w:sz w:val="49"/>
          <w:szCs w:val="49"/>
          <w:spacing w:val="-54"/>
        </w:rPr>
        <w:t>棘声。”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11"/>
        </w:rPr>
        <w:drawing>
          <wp:inline distT="0" distB="0" distL="0" distR="0">
            <wp:extent cx="490798" cy="231544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798" cy="2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70"/>
        </w:rPr>
        <w:t xml:space="preserve"> </w:t>
      </w:r>
      <w:r>
        <w:rPr>
          <w:sz w:val="49"/>
          <w:szCs w:val="49"/>
          <w:spacing w:val="-33"/>
        </w:rPr>
        <w:t>按：金文棘字象人，在荆棘丛中形。段</w:t>
      </w:r>
      <w:r>
        <w:rPr>
          <w:sz w:val="49"/>
          <w:szCs w:val="49"/>
        </w:rPr>
        <w:tab/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注：“犍为郡有棘道县，即今四川叙州府治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41"/>
        </w:rPr>
        <w:t>也，其人民曰棘。”</w:t>
      </w:r>
    </w:p>
    <w:p>
      <w:pPr>
        <w:pStyle w:val="BodyText"/>
        <w:ind w:left="9361" w:right="42" w:firstLine="1263"/>
        <w:spacing w:before="108"/>
        <w:jc w:val="both"/>
        <w:rPr>
          <w:sz w:val="49"/>
          <w:szCs w:val="49"/>
        </w:rPr>
      </w:pPr>
      <w:r>
        <w:rPr>
          <w:sz w:val="49"/>
          <w:szCs w:val="49"/>
          <w:spacing w:val="8"/>
        </w:rPr>
        <w:t>bó ①我国古代西南地区少数民族名。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22"/>
        </w:rPr>
        <w:t>春秋前后居住在以棘道为中心的今川南以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28"/>
        </w:rPr>
        <w:t>及滇东一带。《吕氏春秋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28"/>
        </w:rPr>
        <w:t>·恃君》:“离水之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9"/>
        </w:rPr>
        <w:t>西，棘人……多无君。”杨慎《南诏野史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39"/>
        </w:rPr>
        <w:t>·云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7"/>
        </w:rPr>
        <w:t>南》:“棘人，一名百夷，又名摆夷，性耐暑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5"/>
        </w:rPr>
        <w:t>热。”②逐放到边远的少数民族地区。《玉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28"/>
        </w:rPr>
        <w:t>篇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8"/>
        </w:rPr>
        <w:t>·人部》:“屏之远方曰棘，棘人言倡也。”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《礼记 ·王制》:“王三日不举，屏之远方，西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方曰棘，东方曰寄，终身不齿。”郑玄注：“棘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31"/>
        </w:rPr>
        <w:t>当为棘，棘之言偏，使之倡寄于夷戎。”苏轼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1"/>
        </w:rPr>
        <w:t>《南安军学记》:“其不俊者，则威之屏之</w:t>
      </w:r>
      <w:r>
        <w:rPr>
          <w:sz w:val="49"/>
          <w:szCs w:val="49"/>
          <w:spacing w:val="-42"/>
        </w:rPr>
        <w:t>，棘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7"/>
        </w:rPr>
        <w:t>之寄之。”③丁壮貌。《广韵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7"/>
        </w:rPr>
        <w:t>·德韵》:“焚，丁</w:t>
      </w:r>
    </w:p>
    <w:p>
      <w:pPr>
        <w:sectPr>
          <w:headerReference w:type="default" r:id="rId45"/>
          <w:pgSz w:w="22536" w:h="31680"/>
          <w:pgMar w:top="1641" w:right="2046" w:bottom="0" w:left="1437" w:header="1014" w:footer="0" w:gutter="0"/>
        </w:sectPr>
        <w:rPr>
          <w:sz w:val="49"/>
          <w:szCs w:val="49"/>
        </w:rPr>
      </w:pPr>
    </w:p>
    <w:p>
      <w:pPr>
        <w:spacing w:before="98"/>
        <w:rPr/>
      </w:pPr>
      <w:r/>
    </w:p>
    <w:p>
      <w:pPr>
        <w:sectPr>
          <w:headerReference w:type="default" r:id="rId48"/>
          <w:pgSz w:w="22536" w:h="31680"/>
          <w:pgMar w:top="1678" w:right="1788" w:bottom="0" w:left="1919" w:header="1087" w:footer="0" w:gutter="0"/>
          <w:cols w:equalWidth="0" w:num="1">
            <w:col w:w="18828" w:space="0"/>
          </w:cols>
        </w:sectPr>
        <w:rPr/>
      </w:pPr>
    </w:p>
    <w:p>
      <w:pPr>
        <w:pStyle w:val="BodyText"/>
        <w:ind w:left="243" w:right="202"/>
        <w:spacing w:before="157" w:line="236" w:lineRule="auto"/>
        <w:jc w:val="both"/>
        <w:rPr/>
      </w:pPr>
      <w:r>
        <w:rPr>
          <w:spacing w:val="-77"/>
        </w:rPr>
        <w:t>壮貌。”④丑。《广韵</w:t>
      </w:r>
      <w:r>
        <w:rPr>
          <w:spacing w:val="-82"/>
        </w:rPr>
        <w:t xml:space="preserve"> </w:t>
      </w:r>
      <w:r>
        <w:rPr>
          <w:spacing w:val="-77"/>
        </w:rPr>
        <w:t>·德韵》:“棘，丑也。”6</w:t>
      </w:r>
      <w:r>
        <w:rPr/>
        <w:t xml:space="preserve"> </w:t>
      </w:r>
      <w:r>
        <w:rPr>
          <w:spacing w:val="-63"/>
        </w:rPr>
        <w:t>姓。《姓苑》:“棘，侯国，今戎州之棘道</w:t>
      </w:r>
      <w:r>
        <w:rPr>
          <w:spacing w:val="-64"/>
        </w:rPr>
        <w:t>，宜音</w:t>
      </w:r>
      <w:r>
        <w:rPr/>
        <w:t xml:space="preserve"> </w:t>
      </w:r>
      <w:r>
        <w:rPr>
          <w:spacing w:val="-37"/>
        </w:rPr>
        <w:t>迫，盖以地为氏。”</w:t>
      </w:r>
    </w:p>
    <w:p>
      <w:pPr>
        <w:pStyle w:val="BodyText"/>
        <w:ind w:left="243"/>
        <w:spacing w:before="74" w:line="186" w:lineRule="auto"/>
        <w:rPr/>
      </w:pPr>
      <w:r>
        <w:rPr>
          <w:spacing w:val="-38"/>
          <w:position w:val="-9"/>
        </w:rPr>
        <w:t>理  </w:t>
      </w:r>
      <w:r>
        <w:rPr>
          <w:spacing w:val="-38"/>
        </w:rPr>
        <w:t>《尔雅</w:t>
      </w:r>
      <w:r>
        <w:rPr>
          <w:spacing w:val="-49"/>
        </w:rPr>
        <w:t xml:space="preserve"> </w:t>
      </w:r>
      <w:r>
        <w:rPr>
          <w:spacing w:val="-38"/>
        </w:rPr>
        <w:t>·释器》:“黼领谓之禄。”</w:t>
      </w:r>
    </w:p>
    <w:p>
      <w:pPr>
        <w:ind w:firstLine="356"/>
        <w:spacing w:line="337" w:lineRule="exact"/>
        <w:rPr/>
      </w:pPr>
      <w:r>
        <w:rPr>
          <w:position w:val="-6"/>
        </w:rPr>
        <w:drawing>
          <wp:inline distT="0" distB="0" distL="0" distR="0">
            <wp:extent cx="490834" cy="21421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4" cy="2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14" w:firstLine="1259"/>
        <w:spacing w:before="382" w:line="245" w:lineRule="auto"/>
        <w:jc w:val="both"/>
        <w:rPr/>
      </w:pPr>
      <w:r>
        <w:rPr>
          <w:rFonts w:ascii="Times New Roman" w:hAnsi="Times New Roman" w:eastAsia="Times New Roman" w:cs="Times New Roman"/>
          <w:spacing w:val="-17"/>
        </w:rPr>
        <w:t>bó</w:t>
      </w:r>
      <w:r>
        <w:rPr>
          <w:rFonts w:ascii="Times New Roman" w:hAnsi="Times New Roman" w:eastAsia="Times New Roman" w:cs="Times New Roman"/>
          <w:spacing w:val="73"/>
        </w:rPr>
        <w:t xml:space="preserve"> </w:t>
      </w:r>
      <w:r>
        <w:rPr>
          <w:spacing w:val="-17"/>
        </w:rPr>
        <w:t>①绣有花纹的衣领。《诗 ·唐风</w:t>
      </w:r>
      <w:r>
        <w:rPr>
          <w:spacing w:val="-47"/>
        </w:rPr>
        <w:t xml:space="preserve"> </w:t>
      </w:r>
      <w:r>
        <w:rPr>
          <w:spacing w:val="-17"/>
        </w:rPr>
        <w:t>·</w:t>
      </w:r>
      <w:r>
        <w:rPr/>
        <w:t xml:space="preserve"> </w:t>
      </w:r>
      <w:r>
        <w:rPr>
          <w:spacing w:val="-62"/>
        </w:rPr>
        <w:t>扬之水》:“素衣朱禄，从子于沃。”毛传：“禄，</w:t>
      </w:r>
      <w:r>
        <w:rPr>
          <w:spacing w:val="4"/>
        </w:rPr>
        <w:t xml:space="preserve"> </w:t>
      </w:r>
      <w:r>
        <w:rPr>
          <w:spacing w:val="-38"/>
        </w:rPr>
        <w:t>领也。”朱熹集传：“诸侯之服，绣黼</w:t>
      </w:r>
      <w:r>
        <w:rPr>
          <w:rFonts w:ascii="Times New Roman" w:hAnsi="Times New Roman" w:eastAsia="Times New Roman" w:cs="Times New Roman"/>
          <w:spacing w:val="-38"/>
        </w:rPr>
        <w:t>(fǔ)</w:t>
      </w:r>
      <w:r>
        <w:rPr>
          <w:rFonts w:ascii="Times New Roman" w:hAnsi="Times New Roman" w:eastAsia="Times New Roman" w:cs="Times New Roman"/>
          <w:spacing w:val="56"/>
        </w:rPr>
        <w:t xml:space="preserve"> </w:t>
      </w:r>
      <w:r>
        <w:rPr>
          <w:spacing w:val="-38"/>
        </w:rPr>
        <w:t>领而</w:t>
      </w:r>
      <w:r>
        <w:rPr/>
        <w:t xml:space="preserve">  </w:t>
      </w:r>
      <w:r>
        <w:rPr>
          <w:spacing w:val="-32"/>
        </w:rPr>
        <w:t>丹。”又衣领。欧阳玄《渔家傲》:“貂袖豹祛</w:t>
      </w:r>
      <w:r>
        <w:rPr>
          <w:spacing w:val="3"/>
        </w:rPr>
        <w:t xml:space="preserve"> </w:t>
      </w:r>
      <w:r>
        <w:rPr>
          <w:spacing w:val="-12"/>
        </w:rPr>
        <w:t>银鼠禄，美人来往氈车续。”②外表。表明。</w:t>
      </w:r>
      <w:r>
        <w:rPr>
          <w:spacing w:val="18"/>
        </w:rPr>
        <w:t xml:space="preserve"> </w:t>
      </w:r>
      <w:r>
        <w:rPr>
          <w:spacing w:val="-47"/>
        </w:rPr>
        <w:t>《广雅 ·释诂四》:“禄，表也。”《汉书</w:t>
      </w:r>
      <w:r>
        <w:rPr>
          <w:spacing w:val="-61"/>
        </w:rPr>
        <w:t xml:space="preserve"> </w:t>
      </w:r>
      <w:r>
        <w:rPr>
          <w:spacing w:val="-47"/>
        </w:rPr>
        <w:t>·叙</w:t>
      </w:r>
      <w:r>
        <w:rPr/>
        <w:t xml:space="preserve"> </w:t>
      </w:r>
      <w:r>
        <w:rPr>
          <w:spacing w:val="-31"/>
        </w:rPr>
        <w:t>传》:“单治里而外凋兮，张修禄而内逼。”颜</w:t>
      </w:r>
      <w:r>
        <w:rPr/>
        <w:t xml:space="preserve"> </w:t>
      </w:r>
      <w:r>
        <w:rPr>
          <w:spacing w:val="-51"/>
        </w:rPr>
        <w:t>师古注：“禄，表也。”魏了翁《第二札子</w:t>
      </w:r>
      <w:r>
        <w:rPr>
          <w:spacing w:val="-77"/>
        </w:rPr>
        <w:t xml:space="preserve"> </w:t>
      </w:r>
      <w:r>
        <w:rPr>
          <w:spacing w:val="-51"/>
        </w:rPr>
        <w:t>·论</w:t>
      </w:r>
      <w:r>
        <w:rPr/>
        <w:t xml:space="preserve"> </w:t>
      </w:r>
      <w:r>
        <w:rPr>
          <w:spacing w:val="15"/>
        </w:rPr>
        <w:t>士大夫风俗》:“宁禄顺而里藏，面从而腹</w:t>
      </w:r>
      <w:r>
        <w:rPr>
          <w:spacing w:val="8"/>
        </w:rPr>
        <w:t xml:space="preserve"> </w:t>
      </w:r>
      <w:r>
        <w:rPr>
          <w:spacing w:val="-60"/>
        </w:rPr>
        <w:t>诽。”③表露；暴露。《新唐书</w:t>
      </w:r>
      <w:r>
        <w:rPr>
          <w:spacing w:val="-69"/>
        </w:rPr>
        <w:t xml:space="preserve"> </w:t>
      </w:r>
      <w:r>
        <w:rPr>
          <w:spacing w:val="-60"/>
        </w:rPr>
        <w:t>·李晟传》:“将</w:t>
      </w:r>
      <w:r>
        <w:rPr/>
        <w:t xml:space="preserve"> </w:t>
      </w:r>
      <w:r>
        <w:rPr>
          <w:spacing w:val="-10"/>
        </w:rPr>
        <w:t>务持重，岂宜自表禄为贼饵哉!”梁启超《敬</w:t>
      </w:r>
      <w:r>
        <w:rPr>
          <w:spacing w:val="13"/>
        </w:rPr>
        <w:t xml:space="preserve"> </w:t>
      </w:r>
      <w:r>
        <w:rPr>
          <w:spacing w:val="-1"/>
        </w:rPr>
        <w:t>告政党及政党员》:“诸党及其党员之态度，</w:t>
      </w:r>
      <w:r>
        <w:rPr>
          <w:spacing w:val="17"/>
        </w:rPr>
        <w:t xml:space="preserve"> </w:t>
      </w:r>
      <w:r>
        <w:rPr>
          <w:spacing w:val="9"/>
        </w:rPr>
        <w:t>有禄著于外为众所具瞻者。”</w:t>
      </w:r>
    </w:p>
    <w:p>
      <w:pPr>
        <w:pStyle w:val="BodyText"/>
        <w:ind w:left="254"/>
        <w:spacing w:before="309" w:line="220" w:lineRule="auto"/>
        <w:rPr>
          <w:sz w:val="80"/>
          <w:szCs w:val="80"/>
        </w:rPr>
      </w:pPr>
      <w:r>
        <w:rPr>
          <w:sz w:val="80"/>
          <w:szCs w:val="80"/>
          <w:b/>
          <w:bCs/>
          <w:spacing w:val="-27"/>
        </w:rPr>
        <w:t>裰(祓)</w:t>
      </w:r>
    </w:p>
    <w:p>
      <w:pPr>
        <w:pStyle w:val="BodyText"/>
        <w:ind w:firstLine="1233"/>
        <w:spacing w:before="56" w:line="245" w:lineRule="auto"/>
        <w:jc w:val="both"/>
        <w:rPr/>
      </w:pPr>
      <w:r>
        <w:rPr>
          <w:spacing w:val="1"/>
        </w:rPr>
        <w:t>(</w:t>
      </w:r>
      <w:r>
        <w:rPr>
          <w:spacing w:val="-125"/>
        </w:rPr>
        <w:t xml:space="preserve"> </w:t>
      </w:r>
      <w:r>
        <w:rPr>
          <w:spacing w:val="1"/>
        </w:rPr>
        <w:t>一</w:t>
      </w:r>
      <w:r>
        <w:rPr>
          <w:spacing w:val="-131"/>
        </w:rPr>
        <w:t xml:space="preserve"> </w:t>
      </w:r>
      <w:r>
        <w:rPr>
          <w:spacing w:val="1"/>
        </w:rPr>
        <w:t>)</w:t>
      </w:r>
      <w:r>
        <w:rPr>
          <w:rFonts w:ascii="Times New Roman" w:hAnsi="Times New Roman" w:eastAsia="Times New Roman" w:cs="Times New Roman"/>
          <w:spacing w:val="1"/>
        </w:rPr>
        <w:t>bó</w:t>
      </w:r>
      <w:r>
        <w:rPr>
          <w:rFonts w:ascii="Times New Roman" w:hAnsi="Times New Roman" w:eastAsia="Times New Roman" w:cs="Times New Roman"/>
          <w:spacing w:val="112"/>
        </w:rPr>
        <w:t xml:space="preserve"> </w:t>
      </w:r>
      <w:r>
        <w:rPr>
          <w:spacing w:val="1"/>
        </w:rPr>
        <w:t>①裰褲</w:t>
      </w:r>
      <w:r>
        <w:rPr>
          <w:rFonts w:ascii="Times New Roman" w:hAnsi="Times New Roman" w:eastAsia="Times New Roman" w:cs="Times New Roman"/>
          <w:spacing w:val="1"/>
        </w:rPr>
        <w:t>(</w:t>
      </w:r>
      <w:r>
        <w:rPr>
          <w:rFonts w:ascii="Times New Roman" w:hAnsi="Times New Roman" w:eastAsia="Times New Roman" w:cs="Times New Roman"/>
        </w:rPr>
        <w:t>sh</w:t>
      </w:r>
      <w:r>
        <w:rPr>
          <w:rFonts w:ascii="Times New Roman" w:hAnsi="Times New Roman" w:eastAsia="Times New Roman" w:cs="Times New Roman"/>
          <w:spacing w:val="1"/>
        </w:rPr>
        <w:t>ì),  </w:t>
      </w:r>
      <w:r>
        <w:rPr>
          <w:spacing w:val="1"/>
        </w:rPr>
        <w:t>古时指农夫穿的</w:t>
      </w:r>
      <w:r>
        <w:rPr/>
        <w:t xml:space="preserve"> </w:t>
      </w:r>
      <w:r>
        <w:rPr>
          <w:spacing w:val="14"/>
        </w:rPr>
        <w:t>蓑衣之类，粗而结实的衣。作为一种雨具。</w:t>
      </w:r>
      <w:r>
        <w:rPr>
          <w:spacing w:val="3"/>
        </w:rPr>
        <w:t xml:space="preserve"> </w:t>
      </w:r>
      <w:r>
        <w:rPr>
          <w:spacing w:val="-60"/>
        </w:rPr>
        <w:t>《广韵</w:t>
      </w:r>
      <w:r>
        <w:rPr>
          <w:spacing w:val="-45"/>
        </w:rPr>
        <w:t xml:space="preserve"> </w:t>
      </w:r>
      <w:r>
        <w:rPr>
          <w:spacing w:val="-60"/>
        </w:rPr>
        <w:t>·末韵》:“裰，裰横，蓑雨衣也。”《国</w:t>
      </w:r>
      <w:r>
        <w:rPr/>
        <w:t xml:space="preserve"> </w:t>
      </w:r>
      <w:r>
        <w:rPr>
          <w:spacing w:val="-41"/>
        </w:rPr>
        <w:t>语</w:t>
      </w:r>
      <w:r>
        <w:rPr>
          <w:spacing w:val="-61"/>
        </w:rPr>
        <w:t xml:space="preserve"> </w:t>
      </w:r>
      <w:r>
        <w:rPr>
          <w:spacing w:val="-41"/>
        </w:rPr>
        <w:t>·齐语六》:“首戴茅蒲，身衣裰褲。”《管</w:t>
      </w:r>
      <w:r>
        <w:rPr/>
        <w:t xml:space="preserve">  </w:t>
      </w:r>
      <w:r>
        <w:rPr>
          <w:spacing w:val="-50"/>
        </w:rPr>
        <w:t>子</w:t>
      </w:r>
      <w:r>
        <w:rPr>
          <w:spacing w:val="-68"/>
        </w:rPr>
        <w:t xml:space="preserve"> </w:t>
      </w:r>
      <w:r>
        <w:rPr>
          <w:spacing w:val="-50"/>
        </w:rPr>
        <w:t>·小匡》:“戴学蒲，身服褛褲。”②三尺衣。</w:t>
      </w:r>
      <w:r>
        <w:rPr/>
        <w:t xml:space="preserve"> </w:t>
      </w:r>
      <w:r>
        <w:rPr>
          <w:spacing w:val="-32"/>
        </w:rPr>
        <w:t>玄应《一切经音义》卷一五引《通俗文》:“三</w:t>
      </w:r>
      <w:r>
        <w:rPr/>
        <w:t xml:space="preserve">  </w:t>
      </w:r>
      <w:r>
        <w:rPr>
          <w:spacing w:val="-45"/>
        </w:rPr>
        <w:t>尺衣谓之機。”陆游《老学庵笔记》卷六：“兵</w:t>
      </w:r>
      <w:r>
        <w:rPr>
          <w:spacing w:val="8"/>
        </w:rPr>
        <w:t xml:space="preserve">  </w:t>
      </w:r>
      <w:r>
        <w:rPr>
          <w:spacing w:val="-13"/>
        </w:rPr>
        <w:t>职驾库，典了機袴。”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82" w:firstLine="1233"/>
        <w:spacing w:before="94" w:line="230" w:lineRule="auto"/>
        <w:rPr/>
      </w:pPr>
      <w:r>
        <w:rPr>
          <w:spacing w:val="-25"/>
        </w:rPr>
        <w:t>(二) </w:t>
      </w:r>
      <w:r>
        <w:rPr>
          <w:rFonts w:ascii="Times New Roman" w:hAnsi="Times New Roman" w:eastAsia="Times New Roman" w:cs="Times New Roman"/>
          <w:spacing w:val="-25"/>
        </w:rPr>
        <w:t>fèi   </w:t>
      </w:r>
      <w:r>
        <w:rPr>
          <w:spacing w:val="-25"/>
        </w:rPr>
        <w:t>③同“祓”。《玉篇</w:t>
      </w:r>
      <w:r>
        <w:rPr>
          <w:spacing w:val="-68"/>
        </w:rPr>
        <w:t xml:space="preserve"> </w:t>
      </w:r>
      <w:r>
        <w:rPr>
          <w:spacing w:val="-25"/>
        </w:rPr>
        <w:t>·</w:t>
      </w:r>
      <w:r>
        <w:rPr>
          <w:spacing w:val="-26"/>
        </w:rPr>
        <w:t>衣部》:</w:t>
      </w:r>
      <w:r>
        <w:rPr/>
        <w:t xml:space="preserve"> </w:t>
      </w:r>
      <w:r>
        <w:rPr>
          <w:spacing w:val="-40"/>
        </w:rPr>
        <w:t>“裰，同祓。”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4472"/>
        <w:spacing w:before="179" w:line="852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9"/>
          <w:position w:val="4"/>
        </w:rPr>
        <w:t>bu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54"/>
        <w:spacing w:before="261" w:line="222" w:lineRule="auto"/>
        <w:rPr>
          <w:sz w:val="80"/>
          <w:szCs w:val="80"/>
        </w:rPr>
      </w:pPr>
      <w:r>
        <w:rPr>
          <w:sz w:val="80"/>
          <w:szCs w:val="80"/>
          <w:b/>
          <w:bCs/>
          <w:spacing w:val="-39"/>
        </w:rPr>
        <w:t>庸(庸)</w:t>
      </w:r>
    </w:p>
    <w:p>
      <w:pPr>
        <w:pStyle w:val="BodyText"/>
        <w:ind w:firstLine="1233"/>
        <w:spacing w:before="113" w:line="242" w:lineRule="auto"/>
        <w:jc w:val="both"/>
        <w:rPr/>
      </w:pPr>
      <w:r>
        <w:rPr>
          <w:spacing w:val="-65"/>
        </w:rPr>
        <w:t>bū</w:t>
      </w:r>
      <w:r>
        <w:rPr>
          <w:spacing w:val="36"/>
        </w:rPr>
        <w:t xml:space="preserve"> </w:t>
      </w:r>
      <w:r>
        <w:rPr>
          <w:spacing w:val="-65"/>
        </w:rPr>
        <w:t>①平顶屋。《玉篇</w:t>
      </w:r>
      <w:r>
        <w:rPr>
          <w:spacing w:val="-82"/>
        </w:rPr>
        <w:t xml:space="preserve"> </w:t>
      </w:r>
      <w:r>
        <w:rPr>
          <w:spacing w:val="-65"/>
        </w:rPr>
        <w:t>·广部》:“庸，屋上</w:t>
      </w:r>
      <w:r>
        <w:rPr/>
        <w:t xml:space="preserve"> </w:t>
      </w:r>
      <w:r>
        <w:rPr>
          <w:spacing w:val="-16"/>
        </w:rPr>
        <w:t>平。”②石门。李诫《营造法式</w:t>
      </w:r>
      <w:r>
        <w:rPr>
          <w:spacing w:val="-43"/>
        </w:rPr>
        <w:t xml:space="preserve"> </w:t>
      </w:r>
      <w:r>
        <w:rPr>
          <w:spacing w:val="-16"/>
        </w:rPr>
        <w:t>·总释下</w:t>
      </w:r>
      <w:r>
        <w:rPr>
          <w:spacing w:val="-60"/>
        </w:rPr>
        <w:t xml:space="preserve"> </w:t>
      </w:r>
      <w:r>
        <w:rPr>
          <w:spacing w:val="-16"/>
        </w:rPr>
        <w:t>·</w:t>
      </w:r>
      <w:r>
        <w:rPr/>
        <w:t xml:space="preserve">  </w:t>
      </w:r>
      <w:r>
        <w:rPr>
          <w:spacing w:val="-51"/>
        </w:rPr>
        <w:t>门》:“荆门谓之荜，石门谓之庸。”③庸峭，屋</w:t>
      </w:r>
      <w:r>
        <w:rPr>
          <w:spacing w:val="5"/>
        </w:rPr>
        <w:t xml:space="preserve">  </w:t>
      </w:r>
      <w:r>
        <w:rPr>
          <w:spacing w:val="43"/>
        </w:rPr>
        <w:t>势曲折貌。又形容人有风度。文笔优美。</w:t>
      </w:r>
      <w:r>
        <w:rPr>
          <w:spacing w:val="12"/>
        </w:rPr>
        <w:t xml:space="preserve"> </w:t>
      </w:r>
      <w:r>
        <w:rPr>
          <w:spacing w:val="-36"/>
        </w:rPr>
        <w:t>《魏书 ·温子昇传》:“诗章易作，逋(庸</w:t>
      </w:r>
      <w:r>
        <w:rPr>
          <w:spacing w:val="-37"/>
        </w:rPr>
        <w:t>)峭难</w:t>
      </w:r>
      <w:r>
        <w:rPr/>
        <w:t xml:space="preserve"> </w:t>
      </w:r>
      <w:r>
        <w:rPr>
          <w:spacing w:val="-30"/>
        </w:rPr>
        <w:t>为。”宋祁《宋景文公笔记上》:“今造屋势有</w:t>
      </w:r>
      <w:r>
        <w:rPr/>
        <w:t xml:space="preserve">  </w:t>
      </w:r>
      <w:r>
        <w:rPr>
          <w:spacing w:val="6"/>
        </w:rPr>
        <w:t>曲折者，谓之庸峻，魏齐间以人有仪矩可喜</w:t>
      </w:r>
      <w:r>
        <w:rPr>
          <w:spacing w:val="7"/>
        </w:rPr>
        <w:t xml:space="preserve"> </w:t>
      </w:r>
      <w:r>
        <w:rPr>
          <w:spacing w:val="-24"/>
        </w:rPr>
        <w:t>者，谓之庸峭，盖庸峻也。”</w:t>
      </w:r>
    </w:p>
    <w:p>
      <w:pPr>
        <w:pStyle w:val="BodyText"/>
        <w:ind w:left="243"/>
        <w:spacing w:before="171" w:line="220" w:lineRule="auto"/>
        <w:rPr>
          <w:sz w:val="91"/>
          <w:szCs w:val="91"/>
        </w:rPr>
      </w:pPr>
      <w:r>
        <w:rPr>
          <w:sz w:val="91"/>
          <w:szCs w:val="91"/>
        </w:rPr>
        <w:t>濮</w:t>
      </w:r>
    </w:p>
    <w:p>
      <w:pPr>
        <w:pStyle w:val="BodyText"/>
        <w:ind w:left="243" w:right="155" w:firstLine="989"/>
        <w:spacing w:before="166" w:line="244" w:lineRule="auto"/>
        <w:jc w:val="both"/>
        <w:rPr/>
      </w:pPr>
      <w:r>
        <w:rPr>
          <w:spacing w:val="-36"/>
        </w:rPr>
        <w:t>(</w:t>
      </w:r>
      <w:r>
        <w:rPr>
          <w:spacing w:val="-122"/>
        </w:rPr>
        <w:t xml:space="preserve"> </w:t>
      </w:r>
      <w:r>
        <w:rPr>
          <w:spacing w:val="-36"/>
        </w:rPr>
        <w:t>一</w:t>
      </w:r>
      <w:r>
        <w:rPr>
          <w:spacing w:val="-136"/>
        </w:rPr>
        <w:t xml:space="preserve"> </w:t>
      </w:r>
      <w:r>
        <w:rPr>
          <w:spacing w:val="-36"/>
        </w:rPr>
        <w:t>)bǔ①</w:t>
      </w:r>
      <w:r>
        <w:rPr>
          <w:spacing w:val="76"/>
        </w:rPr>
        <w:t xml:space="preserve"> </w:t>
      </w:r>
      <w:r>
        <w:rPr>
          <w:spacing w:val="-36"/>
        </w:rPr>
        <w:t>包袱；巾帕。同“幞”。《集</w:t>
      </w:r>
      <w:r>
        <w:rPr/>
        <w:t xml:space="preserve"> </w:t>
      </w:r>
      <w:r>
        <w:rPr>
          <w:spacing w:val="-66"/>
        </w:rPr>
        <w:t>韵</w:t>
      </w:r>
      <w:r>
        <w:rPr>
          <w:spacing w:val="-77"/>
        </w:rPr>
        <w:t xml:space="preserve"> </w:t>
      </w:r>
      <w:r>
        <w:rPr>
          <w:spacing w:val="-66"/>
        </w:rPr>
        <w:t>·烛韵》:“幞，帕也。或从衣。”李贺《马诗</w:t>
      </w:r>
      <w:r>
        <w:rPr/>
        <w:t xml:space="preserve"> </w:t>
      </w:r>
      <w:r>
        <w:rPr>
          <w:spacing w:val="-56"/>
        </w:rPr>
        <w:t>二十三首》之十四：“香幞赭(zhǒ)罗新。”《世</w:t>
      </w:r>
      <w:r>
        <w:rPr>
          <w:spacing w:val="9"/>
        </w:rPr>
        <w:t xml:space="preserve"> </w:t>
      </w:r>
      <w:r>
        <w:rPr>
          <w:spacing w:val="-47"/>
        </w:rPr>
        <w:t>说新语</w:t>
      </w:r>
      <w:r>
        <w:rPr>
          <w:spacing w:val="-72"/>
        </w:rPr>
        <w:t xml:space="preserve"> </w:t>
      </w:r>
      <w:r>
        <w:rPr>
          <w:spacing w:val="-47"/>
        </w:rPr>
        <w:t>·政事》:“刘尹行，日小欲晚，便使左</w:t>
      </w:r>
      <w:r>
        <w:rPr/>
        <w:t xml:space="preserve"> </w:t>
      </w:r>
      <w:r>
        <w:rPr>
          <w:spacing w:val="-29"/>
        </w:rPr>
        <w:t>右取樸。”又指用包袱包裹被子、衣物。《资</w:t>
      </w:r>
      <w:r>
        <w:rPr/>
        <w:t xml:space="preserve"> </w:t>
      </w:r>
      <w:r>
        <w:rPr>
          <w:spacing w:val="-29"/>
        </w:rPr>
        <w:t>治通鉴</w:t>
      </w:r>
      <w:r>
        <w:rPr>
          <w:spacing w:val="-59"/>
        </w:rPr>
        <w:t xml:space="preserve"> </w:t>
      </w:r>
      <w:r>
        <w:rPr>
          <w:spacing w:val="-29"/>
        </w:rPr>
        <w:t>·</w:t>
      </w:r>
      <w:r>
        <w:rPr>
          <w:spacing w:val="-193"/>
        </w:rPr>
        <w:t xml:space="preserve"> </w:t>
      </w:r>
      <w:r>
        <w:rPr>
          <w:spacing w:val="-29"/>
        </w:rPr>
        <w:t>隋文帝仁寿二年》:“以蜡闭口，衣</w:t>
      </w:r>
      <w:r>
        <w:rPr/>
        <w:t xml:space="preserve"> </w:t>
      </w:r>
      <w:r>
        <w:rPr>
          <w:spacing w:val="-40"/>
        </w:rPr>
        <w:t>樸裹而纳之。”胡三省注：“樸,巾也，以裹衣</w:t>
      </w:r>
      <w:r>
        <w:rPr>
          <w:spacing w:val="7"/>
        </w:rPr>
        <w:t xml:space="preserve"> </w:t>
      </w:r>
      <w:r>
        <w:rPr>
          <w:spacing w:val="-74"/>
        </w:rPr>
        <w:t>物。”《晋书 ·魏舒传》:“樸被而出。”</w:t>
      </w:r>
    </w:p>
    <w:p>
      <w:pPr>
        <w:pStyle w:val="BodyText"/>
        <w:ind w:right="151" w:firstLine="1233"/>
        <w:spacing w:before="41" w:line="226" w:lineRule="auto"/>
        <w:rPr/>
      </w:pPr>
      <w:r>
        <w:rPr>
          <w:spacing w:val="-19"/>
        </w:rPr>
        <w:t>(二)</w:t>
      </w:r>
      <w:r>
        <w:rPr>
          <w:rFonts w:ascii="Times New Roman" w:hAnsi="Times New Roman" w:eastAsia="Times New Roman" w:cs="Times New Roman"/>
          <w:spacing w:val="-19"/>
        </w:rPr>
        <w:t>pú   </w:t>
      </w:r>
      <w:r>
        <w:rPr>
          <w:spacing w:val="-19"/>
        </w:rPr>
        <w:t>②同“续”。《广韵</w:t>
      </w:r>
      <w:r>
        <w:rPr>
          <w:spacing w:val="-57"/>
        </w:rPr>
        <w:t xml:space="preserve"> </w:t>
      </w:r>
      <w:r>
        <w:rPr>
          <w:spacing w:val="-19"/>
        </w:rPr>
        <w:t>·屋韵》:</w:t>
      </w:r>
      <w:r>
        <w:rPr/>
        <w:t xml:space="preserve"> </w:t>
      </w:r>
      <w:r>
        <w:rPr>
          <w:spacing w:val="-9"/>
        </w:rPr>
        <w:t>“樸,同缑。”</w:t>
      </w:r>
    </w:p>
    <w:p>
      <w:pPr>
        <w:spacing w:line="226" w:lineRule="auto"/>
        <w:sectPr>
          <w:type w:val="continuous"/>
          <w:pgSz w:w="22536" w:h="31680"/>
          <w:pgMar w:top="1678" w:right="1788" w:bottom="0" w:left="1919" w:header="1087" w:footer="0" w:gutter="0"/>
          <w:cols w:equalWidth="0" w:num="2">
            <w:col w:w="9394" w:space="2"/>
            <w:col w:w="9431" w:space="0"/>
          </w:cols>
        </w:sectPr>
        <w:rPr/>
      </w:pPr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ectPr>
          <w:headerReference w:type="default" r:id="rId50"/>
          <w:pgSz w:w="22536" w:h="31680"/>
          <w:pgMar w:top="1840" w:right="1979" w:bottom="0" w:left="1693" w:header="1164" w:footer="0" w:gutter="0"/>
          <w:cols w:equalWidth="0" w:num="1">
            <w:col w:w="18863" w:space="0"/>
          </w:cols>
        </w:sectPr>
        <w:rPr/>
      </w:pP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4376"/>
        <w:spacing w:before="187" w:line="888" w:lineRule="exact"/>
        <w:rPr>
          <w:rFonts w:ascii="Arial" w:hAnsi="Arial" w:eastAsia="Arial" w:cs="Arial"/>
          <w:sz w:val="65"/>
          <w:szCs w:val="65"/>
        </w:rPr>
      </w:pPr>
      <w:r>
        <w:rPr>
          <w:rFonts w:ascii="Arial" w:hAnsi="Arial" w:eastAsia="Arial" w:cs="Arial"/>
          <w:sz w:val="65"/>
          <w:szCs w:val="65"/>
          <w:spacing w:val="-7"/>
          <w:position w:val="4"/>
        </w:rPr>
        <w:t>cai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545" w:right="146" w:hanging="304"/>
        <w:spacing w:before="169" w:line="224" w:lineRule="auto"/>
        <w:rPr>
          <w:sz w:val="52"/>
          <w:szCs w:val="52"/>
        </w:rPr>
      </w:pPr>
      <w:r>
        <w:pict>
          <v:shape id="_x0000_s146" style="position:absolute;margin-left:12.0264pt;margin-top:12.2537pt;mso-position-vertical-relative:text;mso-position-horizontal-relative:text;width:45.65pt;height:56.15pt;z-index:251843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8"/>
                    </w:rPr>
                    <w:t>来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60"/>
        </w:rPr>
        <w:t>《说文新附</w:t>
      </w:r>
      <w:r>
        <w:rPr>
          <w:sz w:val="52"/>
          <w:szCs w:val="52"/>
          <w:spacing w:val="-49"/>
        </w:rPr>
        <w:t xml:space="preserve"> </w:t>
      </w:r>
      <w:r>
        <w:rPr>
          <w:sz w:val="52"/>
          <w:szCs w:val="52"/>
          <w:spacing w:val="-60"/>
        </w:rPr>
        <w:t>·穴部》:“案，同地为案。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1"/>
        </w:rPr>
        <w:t>从心，采声。”郑珍新附考：“诸经子</w:t>
      </w:r>
    </w:p>
    <w:p>
      <w:pPr>
        <w:pStyle w:val="BodyText"/>
        <w:ind w:right="463" w:firstLine="260"/>
        <w:spacing w:before="34" w:line="222" w:lineRule="auto"/>
        <w:jc w:val="both"/>
        <w:rPr>
          <w:sz w:val="52"/>
          <w:szCs w:val="52"/>
        </w:rPr>
      </w:pPr>
      <w:r>
        <w:rPr>
          <w:sz w:val="52"/>
          <w:szCs w:val="52"/>
          <w:spacing w:val="-80"/>
        </w:rPr>
        <w:t>史‘采地’字止作‘采’,唯《尔雅</w:t>
      </w:r>
      <w:r>
        <w:rPr>
          <w:sz w:val="52"/>
          <w:szCs w:val="52"/>
          <w:spacing w:val="-85"/>
        </w:rPr>
        <w:t xml:space="preserve"> </w:t>
      </w:r>
      <w:r>
        <w:rPr>
          <w:sz w:val="52"/>
          <w:szCs w:val="52"/>
          <w:spacing w:val="-80"/>
        </w:rPr>
        <w:t>·释诂》: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39"/>
        </w:rPr>
        <w:t>‘案，寮，官也’作‘案’……知古本原是</w:t>
      </w:r>
      <w:r>
        <w:rPr>
          <w:sz w:val="52"/>
          <w:szCs w:val="52"/>
          <w:spacing w:val="11"/>
        </w:rPr>
        <w:t xml:space="preserve"> </w:t>
      </w:r>
      <w:r>
        <w:rPr>
          <w:sz w:val="52"/>
          <w:szCs w:val="52"/>
          <w:spacing w:val="-73"/>
        </w:rPr>
        <w:t>‘采’字，后人涉‘寮’加‘穴’,已后字书逐</w:t>
      </w:r>
      <w:r>
        <w:rPr>
          <w:sz w:val="52"/>
          <w:szCs w:val="52"/>
          <w:spacing w:val="16"/>
        </w:rPr>
        <w:t xml:space="preserve"> </w:t>
      </w:r>
      <w:r>
        <w:rPr>
          <w:sz w:val="52"/>
          <w:szCs w:val="52"/>
          <w:spacing w:val="33"/>
        </w:rPr>
        <w:t>本之。”</w:t>
      </w:r>
    </w:p>
    <w:p>
      <w:pPr>
        <w:pStyle w:val="BodyText"/>
        <w:ind w:left="17" w:firstLine="1285"/>
        <w:spacing w:before="115" w:line="243" w:lineRule="auto"/>
        <w:rPr/>
      </w:pPr>
      <w:r>
        <w:rPr>
          <w:rFonts w:ascii="Times New Roman" w:hAnsi="Times New Roman" w:eastAsia="Times New Roman" w:cs="Times New Roman"/>
          <w:spacing w:val="2"/>
        </w:rPr>
        <w:t>cài</w:t>
      </w:r>
      <w:r>
        <w:rPr>
          <w:rFonts w:ascii="Times New Roman" w:hAnsi="Times New Roman" w:eastAsia="Times New Roman" w:cs="Times New Roman"/>
          <w:spacing w:val="69"/>
        </w:rPr>
        <w:t xml:space="preserve"> </w:t>
      </w:r>
      <w:r>
        <w:rPr>
          <w:spacing w:val="2"/>
        </w:rPr>
        <w:t>同“采”。①古代卿大夫受封的土</w:t>
      </w:r>
      <w:r>
        <w:rPr/>
        <w:t xml:space="preserve">  </w:t>
      </w:r>
      <w:r>
        <w:rPr>
          <w:spacing w:val="-40"/>
        </w:rPr>
        <w:t>地。《尔雅</w:t>
      </w:r>
      <w:r>
        <w:rPr>
          <w:spacing w:val="-76"/>
        </w:rPr>
        <w:t xml:space="preserve"> </w:t>
      </w:r>
      <w:r>
        <w:rPr>
          <w:spacing w:val="-40"/>
        </w:rPr>
        <w:t>·释诂上》:“案，官也。”郭璞</w:t>
      </w:r>
      <w:r>
        <w:rPr>
          <w:spacing w:val="-41"/>
        </w:rPr>
        <w:t>注：</w:t>
      </w:r>
      <w:r>
        <w:rPr/>
        <w:t xml:space="preserve"> </w:t>
      </w:r>
      <w:r>
        <w:rPr>
          <w:spacing w:val="-45"/>
        </w:rPr>
        <w:t>“官地为案。”邢锅疏：“案，谓案地。主事者</w:t>
      </w:r>
      <w:r>
        <w:rPr>
          <w:spacing w:val="5"/>
        </w:rPr>
        <w:t xml:space="preserve">  </w:t>
      </w:r>
      <w:r>
        <w:rPr/>
        <w:t>必有案地。案，采也，采取赋税，以供己有。 </w:t>
      </w:r>
      <w:r>
        <w:rPr>
          <w:spacing w:val="-23"/>
        </w:rPr>
        <w:t>云官地为来者，《礼运》云：‘大夫有采以处</w:t>
      </w:r>
      <w:r>
        <w:rPr>
          <w:spacing w:val="2"/>
        </w:rPr>
        <w:t xml:space="preserve">  </w:t>
      </w:r>
      <w:r>
        <w:rPr>
          <w:spacing w:val="-42"/>
        </w:rPr>
        <w:t>其子孙是也’。”《汉书</w:t>
      </w:r>
      <w:r>
        <w:rPr>
          <w:spacing w:val="-70"/>
        </w:rPr>
        <w:t xml:space="preserve"> </w:t>
      </w:r>
      <w:r>
        <w:rPr>
          <w:spacing w:val="-42"/>
        </w:rPr>
        <w:t>·刑法志》:“此卿大</w:t>
      </w:r>
      <w:r>
        <w:rPr/>
        <w:t xml:space="preserve">   </w:t>
      </w:r>
      <w:r>
        <w:rPr>
          <w:spacing w:val="-9"/>
        </w:rPr>
        <w:t>夫采地之大者也。”金德嘉《居业斋文系</w:t>
      </w:r>
      <w:r>
        <w:rPr>
          <w:spacing w:val="-49"/>
        </w:rPr>
        <w:t xml:space="preserve"> </w:t>
      </w:r>
      <w:r>
        <w:rPr>
          <w:spacing w:val="-9"/>
        </w:rPr>
        <w:t>·</w:t>
      </w:r>
      <w:r>
        <w:rPr/>
        <w:t xml:space="preserve">   </w:t>
      </w:r>
      <w:r>
        <w:rPr>
          <w:spacing w:val="-15"/>
        </w:rPr>
        <w:t>从曾点介山序》:“并罪状嵩子世藩，私人万</w:t>
      </w:r>
      <w:r>
        <w:rPr>
          <w:spacing w:val="5"/>
        </w:rPr>
        <w:t xml:space="preserve">   </w:t>
      </w:r>
      <w:r>
        <w:rPr>
          <w:spacing w:val="-23"/>
        </w:rPr>
        <w:t>来。”④官；官职。同僚，同事的官员。《尔</w:t>
      </w:r>
      <w:r>
        <w:rPr>
          <w:spacing w:val="3"/>
        </w:rPr>
        <w:t xml:space="preserve">  </w:t>
      </w:r>
      <w:r>
        <w:rPr>
          <w:spacing w:val="-41"/>
        </w:rPr>
        <w:t>雅</w:t>
      </w:r>
      <w:r>
        <w:rPr>
          <w:spacing w:val="-61"/>
        </w:rPr>
        <w:t xml:space="preserve"> </w:t>
      </w:r>
      <w:r>
        <w:rPr>
          <w:spacing w:val="-41"/>
        </w:rPr>
        <w:t>·释诂上》:“案，官也。”司马相如《封禅</w:t>
      </w:r>
      <w:r>
        <w:rPr/>
        <w:t xml:space="preserve">  </w:t>
      </w:r>
      <w:r>
        <w:rPr>
          <w:spacing w:val="-12"/>
        </w:rPr>
        <w:t>文》:“使获曜日之末光绝炎，以展来错事。”</w:t>
      </w:r>
      <w:r>
        <w:rPr>
          <w:spacing w:val="14"/>
        </w:rPr>
        <w:t xml:space="preserve"> </w:t>
      </w:r>
      <w:r>
        <w:rPr>
          <w:spacing w:val="-23"/>
        </w:rPr>
        <w:t>李善注：“以展其官职设错事业也。”梅尧臣</w:t>
      </w:r>
      <w:r>
        <w:rPr>
          <w:spacing w:val="6"/>
        </w:rPr>
        <w:t xml:space="preserve">  </w:t>
      </w:r>
      <w:r>
        <w:rPr>
          <w:spacing w:val="-12"/>
        </w:rPr>
        <w:t>《次韵和刘原甫游东郊赠同游》:“幸无风雨</w:t>
      </w:r>
      <w:r>
        <w:rPr>
          <w:spacing w:val="1"/>
        </w:rPr>
        <w:t xml:space="preserve">   </w:t>
      </w:r>
      <w:r>
        <w:rPr>
          <w:spacing w:val="-22"/>
        </w:rPr>
        <w:t>晦，时从寮来嬉。”③文采。王思任《三春九</w:t>
      </w:r>
      <w:r>
        <w:rPr>
          <w:spacing w:val="2"/>
        </w:rPr>
        <w:t xml:space="preserve">  </w:t>
      </w:r>
      <w:r>
        <w:rPr>
          <w:spacing w:val="-11"/>
        </w:rPr>
        <w:t>夏杜咏序》:“流芬著案，叶征赓商，亦大似</w:t>
      </w:r>
      <w:r>
        <w:rPr>
          <w:spacing w:val="2"/>
        </w:rPr>
        <w:t xml:space="preserve">  </w:t>
      </w:r>
      <w:r>
        <w:rPr>
          <w:spacing w:val="35"/>
        </w:rPr>
        <w:t>邺下火子。”</w:t>
      </w:r>
    </w:p>
    <w:p>
      <w:pPr>
        <w:pStyle w:val="BodyText"/>
        <w:ind w:left="260"/>
        <w:spacing w:before="174" w:line="223" w:lineRule="auto"/>
        <w:rPr>
          <w:sz w:val="91"/>
          <w:szCs w:val="91"/>
        </w:rPr>
      </w:pPr>
      <w:r>
        <w:rPr>
          <w:sz w:val="91"/>
          <w:szCs w:val="91"/>
        </w:rPr>
        <w:t>探</w:t>
      </w:r>
    </w:p>
    <w:p>
      <w:pPr>
        <w:pStyle w:val="BodyText"/>
        <w:ind w:left="17" w:right="233" w:firstLine="1224"/>
        <w:spacing w:before="123" w:line="238" w:lineRule="auto"/>
        <w:jc w:val="both"/>
        <w:rPr/>
      </w:pPr>
      <w:r>
        <w:rPr>
          <w:spacing w:val="-1"/>
        </w:rPr>
        <w:t>cài ①坟墓。葬地。《方言》卷一三：</w:t>
      </w:r>
      <w:r>
        <w:rPr>
          <w:spacing w:val="3"/>
        </w:rPr>
        <w:t xml:space="preserve"> </w:t>
      </w:r>
      <w:r>
        <w:rPr>
          <w:spacing w:val="-72"/>
        </w:rPr>
        <w:t>“冢，秦、晋之间谓之坟，或谓之探。”《广雅</w:t>
      </w:r>
      <w:r>
        <w:rPr>
          <w:spacing w:val="-80"/>
        </w:rPr>
        <w:t xml:space="preserve"> </w:t>
      </w:r>
      <w:r>
        <w:rPr>
          <w:spacing w:val="-72"/>
        </w:rPr>
        <w:t>·</w:t>
      </w:r>
      <w:r>
        <w:rPr/>
        <w:t xml:space="preserve">  </w:t>
      </w:r>
      <w:r>
        <w:rPr>
          <w:spacing w:val="-53"/>
        </w:rPr>
        <w:t>释邱》:“课，冢也。”王念孙疏证：“探之言宰</w:t>
      </w:r>
      <w:r>
        <w:rPr>
          <w:spacing w:val="4"/>
        </w:rPr>
        <w:t xml:space="preserve"> </w:t>
      </w:r>
      <w:r>
        <w:rPr>
          <w:spacing w:val="-44"/>
        </w:rPr>
        <w:t>也，宰亦高貌也。”②同“采”。古代卿大夫的</w:t>
      </w:r>
      <w:r>
        <w:rPr>
          <w:spacing w:val="3"/>
        </w:rPr>
        <w:t xml:space="preserve"> </w:t>
      </w:r>
      <w:r>
        <w:rPr>
          <w:spacing w:val="-31"/>
        </w:rPr>
        <w:t>食邑。封地。《广韵》:“探，古者卿大夫食采</w:t>
      </w:r>
      <w:r>
        <w:rPr/>
        <w:t xml:space="preserve"> </w:t>
      </w:r>
      <w:r>
        <w:rPr>
          <w:spacing w:val="-31"/>
        </w:rPr>
        <w:t>也。”《集韵</w:t>
      </w:r>
      <w:r>
        <w:rPr>
          <w:spacing w:val="-60"/>
        </w:rPr>
        <w:t xml:space="preserve"> </w:t>
      </w:r>
      <w:r>
        <w:rPr>
          <w:spacing w:val="-31"/>
        </w:rPr>
        <w:t>·代韵》:“课，臣食邑谓之探，</w:t>
      </w:r>
      <w:r>
        <w:rPr/>
        <w:t xml:space="preserve"> </w:t>
      </w:r>
      <w:r>
        <w:rPr>
          <w:spacing w:val="44"/>
        </w:rPr>
        <w:t>或省。”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890"/>
        <w:spacing w:before="186" w:line="157" w:lineRule="auto"/>
        <w:rPr>
          <w:rFonts w:ascii="Arial" w:hAnsi="Arial" w:eastAsia="Arial" w:cs="Arial"/>
          <w:sz w:val="65"/>
          <w:szCs w:val="65"/>
        </w:rPr>
      </w:pPr>
      <w:r>
        <w:rPr>
          <w:rFonts w:ascii="Arial" w:hAnsi="Arial" w:eastAsia="Arial" w:cs="Arial"/>
          <w:sz w:val="65"/>
          <w:szCs w:val="65"/>
          <w:spacing w:val="-5"/>
        </w:rPr>
        <w:t>cang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50"/>
        <w:spacing w:before="390" w:line="179" w:lineRule="auto"/>
        <w:rPr>
          <w:sz w:val="120"/>
          <w:szCs w:val="120"/>
        </w:rPr>
      </w:pPr>
      <w:r>
        <w:pict>
          <v:shape id="_x0000_s148" style="position:absolute;margin-left:107.981pt;margin-top:13.6579pt;mso-position-vertical-relative:text;mso-position-horizontal-relative:text;width:345.05pt;height:28.05pt;z-index:-251474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9"/>
                    </w:rPr>
                    <w:t>《说文》:</w:t>
                  </w:r>
                  <w:r>
                    <w:rPr>
                      <w:sz w:val="52"/>
                      <w:szCs w:val="52"/>
                      <w:spacing w:val="-78"/>
                    </w:rPr>
                    <w:t>“鸽，麋辞。似鹤，体</w:t>
                  </w:r>
                  <w:r>
                    <w:rPr>
                      <w:sz w:val="52"/>
                      <w:szCs w:val="52"/>
                      <w:spacing w:val="-25"/>
                    </w:rPr>
                    <w:t>苍</w:t>
                  </w:r>
                </w:p>
              </w:txbxContent>
            </v:textbox>
          </v:shape>
        </w:pict>
      </w:r>
      <w:r>
        <w:rPr>
          <w:sz w:val="120"/>
          <w:szCs w:val="120"/>
          <w:b/>
          <w:bCs/>
          <w:spacing w:val="-94"/>
          <w:w w:val="53"/>
        </w:rPr>
        <w:t>鸽(</w:t>
      </w:r>
      <w:r>
        <w:rPr>
          <w:sz w:val="120"/>
          <w:szCs w:val="120"/>
          <w:spacing w:val="-94"/>
          <w:w w:val="53"/>
        </w:rPr>
        <w:t>篇)青色。”又名“够鹬”。</w:t>
      </w:r>
    </w:p>
    <w:p>
      <w:pPr>
        <w:pStyle w:val="BodyText"/>
        <w:ind w:right="34" w:firstLine="963"/>
        <w:spacing w:before="31" w:line="243" w:lineRule="auto"/>
        <w:jc w:val="both"/>
        <w:rPr/>
      </w:pPr>
      <w:r>
        <w:rPr>
          <w:spacing w:val="-31"/>
        </w:rPr>
        <w:t>(</w:t>
      </w:r>
      <w:r>
        <w:rPr>
          <w:spacing w:val="-86"/>
        </w:rPr>
        <w:t xml:space="preserve"> </w:t>
      </w:r>
      <w:r>
        <w:rPr>
          <w:spacing w:val="-31"/>
        </w:rPr>
        <w:t>一</w:t>
      </w:r>
      <w:r>
        <w:rPr>
          <w:spacing w:val="-92"/>
        </w:rPr>
        <w:t xml:space="preserve"> </w:t>
      </w:r>
      <w:r>
        <w:rPr>
          <w:spacing w:val="-31"/>
        </w:rPr>
        <w:t>)cāng ①鸽，鸟名。亦作“雠”</w:t>
      </w:r>
      <w:r>
        <w:rPr>
          <w:spacing w:val="-32"/>
        </w:rPr>
        <w:t>。鸽</w:t>
      </w:r>
      <w:r>
        <w:rPr/>
        <w:t xml:space="preserve"> </w:t>
      </w:r>
      <w:r>
        <w:rPr>
          <w:spacing w:val="-80"/>
        </w:rPr>
        <w:t>鸱。《尔雅·释鸟》:“鸽，麋鸱。”郭璞注：“今</w:t>
      </w:r>
      <w:r>
        <w:rPr>
          <w:spacing w:val="9"/>
        </w:rPr>
        <w:t xml:space="preserve"> </w:t>
      </w:r>
      <w:r>
        <w:rPr>
          <w:spacing w:val="-69"/>
        </w:rPr>
        <w:t>呼鸽鹬。”《楚辞</w:t>
      </w:r>
      <w:r>
        <w:rPr>
          <w:spacing w:val="-68"/>
        </w:rPr>
        <w:t xml:space="preserve"> </w:t>
      </w:r>
      <w:r>
        <w:rPr>
          <w:spacing w:val="-69"/>
        </w:rPr>
        <w:t>·招魂》:“煎鸿鸽些。”司马</w:t>
      </w:r>
      <w:r>
        <w:rPr/>
        <w:t xml:space="preserve"> </w:t>
      </w:r>
      <w:r>
        <w:rPr>
          <w:spacing w:val="-61"/>
        </w:rPr>
        <w:t>相如《子虚赋》:“双鸽下，玄鹤加。”②传说中</w:t>
      </w:r>
      <w:r>
        <w:rPr>
          <w:spacing w:val="2"/>
        </w:rPr>
        <w:t xml:space="preserve"> </w:t>
      </w:r>
      <w:r>
        <w:rPr>
          <w:spacing w:val="-33"/>
        </w:rPr>
        <w:t>的九头怪鸟。又名“奇鸽”、“鬼车”等。王</w:t>
      </w:r>
      <w:r>
        <w:rPr>
          <w:spacing w:val="18"/>
        </w:rPr>
        <w:t xml:space="preserve"> </w:t>
      </w:r>
      <w:r>
        <w:rPr>
          <w:spacing w:val="-6"/>
        </w:rPr>
        <w:t>筠《说文句读</w:t>
      </w:r>
      <w:r>
        <w:rPr>
          <w:spacing w:val="-37"/>
        </w:rPr>
        <w:t xml:space="preserve"> </w:t>
      </w:r>
      <w:r>
        <w:rPr>
          <w:spacing w:val="-6"/>
        </w:rPr>
        <w:t>·鸟部》:“鸽，至如奇鸽九</w:t>
      </w:r>
      <w:r>
        <w:rPr/>
        <w:t xml:space="preserve"> </w:t>
      </w:r>
      <w:r>
        <w:rPr>
          <w:spacing w:val="-63"/>
        </w:rPr>
        <w:t>头，……与麋鸽不同。”郭璞《江赋》:“若乃龙</w:t>
      </w:r>
      <w:r>
        <w:rPr>
          <w:spacing w:val="18"/>
        </w:rPr>
        <w:t xml:space="preserve"> </w:t>
      </w:r>
      <w:r>
        <w:rPr>
          <w:spacing w:val="-36"/>
        </w:rPr>
        <w:t>鲤一角，奇鸽九头。”③鸽鹏(gēng),也作“仓</w:t>
      </w:r>
      <w:r>
        <w:rPr>
          <w:spacing w:val="10"/>
        </w:rPr>
        <w:t xml:space="preserve"> </w:t>
      </w:r>
      <w:r>
        <w:rPr>
          <w:spacing w:val="-33"/>
        </w:rPr>
        <w:t>庚”。鸟名。又有黄鹂、黄莺诸名。宋玉《登</w:t>
      </w:r>
      <w:r>
        <w:rPr>
          <w:spacing w:val="17"/>
        </w:rPr>
        <w:t xml:space="preserve"> </w:t>
      </w:r>
      <w:r>
        <w:rPr>
          <w:spacing w:val="-41"/>
        </w:rPr>
        <w:t>徒子好色赋》:“鸽鹏嘴嗜，群女出桑。”储光</w:t>
      </w:r>
      <w:r>
        <w:rPr>
          <w:spacing w:val="11"/>
        </w:rPr>
        <w:t xml:space="preserve"> </w:t>
      </w:r>
      <w:r>
        <w:rPr>
          <w:spacing w:val="-55"/>
        </w:rPr>
        <w:t>羲《田家杂兴八首》之一：“春至鸽鹏鸣，薄言</w:t>
      </w:r>
      <w:r>
        <w:rPr>
          <w:spacing w:val="10"/>
        </w:rPr>
        <w:t xml:space="preserve"> </w:t>
      </w:r>
      <w:r>
        <w:rPr>
          <w:spacing w:val="-51"/>
        </w:rPr>
        <w:t>向田墅。”④鸟名。鹏。《庄子</w:t>
      </w:r>
      <w:r>
        <w:rPr>
          <w:spacing w:val="-70"/>
        </w:rPr>
        <w:t xml:space="preserve"> </w:t>
      </w:r>
      <w:r>
        <w:rPr>
          <w:spacing w:val="-51"/>
        </w:rPr>
        <w:t>·天运》:“白</w:t>
      </w:r>
      <w:r>
        <w:rPr/>
        <w:t xml:space="preserve"> </w:t>
      </w:r>
      <w:r>
        <w:rPr>
          <w:spacing w:val="-46"/>
        </w:rPr>
        <w:t>鹅之相视。”陆德明释文引《三苍》云：“鹅，</w:t>
      </w:r>
      <w:r>
        <w:rPr>
          <w:spacing w:val="12"/>
        </w:rPr>
        <w:t xml:space="preserve"> </w:t>
      </w:r>
      <w:r>
        <w:rPr>
          <w:spacing w:val="-7"/>
        </w:rPr>
        <w:t>鸽也。”</w:t>
      </w:r>
    </w:p>
    <w:p>
      <w:pPr>
        <w:pStyle w:val="BodyText"/>
        <w:ind w:firstLine="981"/>
        <w:spacing w:before="138" w:line="239" w:lineRule="auto"/>
        <w:jc w:val="both"/>
        <w:rPr/>
      </w:pPr>
      <w:r>
        <w:rPr>
          <w:spacing w:val="-30"/>
        </w:rPr>
        <w:t>(二)qiāng ⑤</w:t>
      </w:r>
      <w:r>
        <w:rPr>
          <w:rFonts w:ascii="SimHei" w:hAnsi="SimHei" w:eastAsia="SimHei" w:cs="SimHei"/>
          <w:spacing w:val="-30"/>
        </w:rPr>
        <w:t>鸽鸽，也作“锵锵”</w:t>
      </w:r>
      <w:r>
        <w:rPr>
          <w:spacing w:val="-30"/>
        </w:rPr>
        <w:t>。金属</w:t>
      </w:r>
      <w:r>
        <w:rPr>
          <w:spacing w:val="15"/>
        </w:rPr>
        <w:t xml:space="preserve"> </w:t>
      </w:r>
      <w:r>
        <w:rPr>
          <w:spacing w:val="-49"/>
        </w:rPr>
        <w:t>撞击声。《诗经</w:t>
      </w:r>
      <w:r>
        <w:rPr>
          <w:spacing w:val="-64"/>
        </w:rPr>
        <w:t xml:space="preserve"> </w:t>
      </w:r>
      <w:r>
        <w:rPr>
          <w:spacing w:val="-49"/>
        </w:rPr>
        <w:t>·商颂</w:t>
      </w:r>
      <w:r>
        <w:rPr>
          <w:spacing w:val="-67"/>
        </w:rPr>
        <w:t xml:space="preserve"> </w:t>
      </w:r>
      <w:r>
        <w:rPr>
          <w:spacing w:val="-49"/>
        </w:rPr>
        <w:t>·烈祖》:“约抵错衡，</w:t>
      </w:r>
      <w:r>
        <w:rPr/>
        <w:t xml:space="preserve"> </w:t>
      </w:r>
      <w:r>
        <w:rPr>
          <w:spacing w:val="-56"/>
        </w:rPr>
        <w:t>八鸾鸽鸽。”郑玄笺：“其鸾鸽鸽然声和。”陆</w:t>
      </w:r>
      <w:r>
        <w:rPr>
          <w:spacing w:val="9"/>
        </w:rPr>
        <w:t xml:space="preserve">  </w:t>
      </w:r>
      <w:r>
        <w:rPr>
          <w:spacing w:val="-53"/>
        </w:rPr>
        <w:t>德明释文：“鸽，本又作锵。”《古史纪年》卷</w:t>
      </w:r>
      <w:r>
        <w:rPr>
          <w:spacing w:val="3"/>
        </w:rPr>
        <w:t xml:space="preserve"> </w:t>
      </w:r>
      <w:r>
        <w:rPr>
          <w:spacing w:val="-55"/>
        </w:rPr>
        <w:t>二：“舟张辟雍，鸽鸽相从。”⑥金饰貌。《诗</w:t>
      </w:r>
      <w:r>
        <w:rPr>
          <w:spacing w:val="5"/>
        </w:rPr>
        <w:t xml:space="preserve">  </w:t>
      </w:r>
      <w:r>
        <w:rPr>
          <w:spacing w:val="-46"/>
        </w:rPr>
        <w:t>经·载见》:“修</w:t>
      </w:r>
      <w:r>
        <w:rPr>
          <w:rFonts w:ascii="Arial" w:hAnsi="Arial" w:eastAsia="Arial" w:cs="Arial"/>
          <w:spacing w:val="-46"/>
        </w:rPr>
        <w:t>(tiáo)</w:t>
      </w:r>
      <w:r>
        <w:rPr>
          <w:rFonts w:ascii="Arial" w:hAnsi="Arial" w:eastAsia="Arial" w:cs="Arial"/>
          <w:spacing w:val="34"/>
        </w:rPr>
        <w:t xml:space="preserve"> </w:t>
      </w:r>
      <w:r>
        <w:rPr>
          <w:spacing w:val="-46"/>
        </w:rPr>
        <w:t>革有鸽，休有烈光。”郑</w:t>
      </w:r>
      <w:r>
        <w:rPr/>
        <w:t xml:space="preserve"> </w:t>
      </w:r>
      <w:r>
        <w:rPr>
          <w:spacing w:val="-70"/>
          <w:w w:val="95"/>
        </w:rPr>
        <w:t>玄笺：“鸽，金饰貌。”孔颖达疏：“即《韩奕》所</w:t>
      </w:r>
      <w:r>
        <w:rPr>
          <w:spacing w:val="70"/>
        </w:rPr>
        <w:t xml:space="preserve"> </w:t>
      </w:r>
      <w:r>
        <w:rPr>
          <w:spacing w:val="-63"/>
        </w:rPr>
        <w:t>云‘降革金厄’是也。”黄遵宪《樱花歌》:“鸽</w:t>
      </w:r>
      <w:r>
        <w:rPr>
          <w:spacing w:val="17"/>
        </w:rPr>
        <w:t xml:space="preserve"> </w:t>
      </w:r>
      <w:r>
        <w:rPr>
          <w:spacing w:val="-11"/>
        </w:rPr>
        <w:t>金宝鞍金盘陀。”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3986"/>
        <w:spacing w:before="150" w:line="199" w:lineRule="auto"/>
        <w:rPr>
          <w:rFonts w:ascii="Arial" w:hAnsi="Arial" w:eastAsia="Arial" w:cs="Arial"/>
          <w:sz w:val="52"/>
          <w:szCs w:val="52"/>
        </w:rPr>
      </w:pPr>
      <w:r>
        <w:rPr>
          <w:rFonts w:ascii="Arial" w:hAnsi="Arial" w:eastAsia="Arial" w:cs="Arial"/>
          <w:sz w:val="52"/>
          <w:szCs w:val="52"/>
          <w:spacing w:val="-6"/>
        </w:rPr>
        <w:t>C00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859" w:right="69" w:firstLine="17"/>
        <w:spacing w:before="170" w:line="208" w:lineRule="auto"/>
        <w:rPr/>
      </w:pPr>
      <w:r>
        <w:pict>
          <v:shape id="_x0000_s150" style="position:absolute;margin-left:-0.999939pt;margin-top:12.1559pt;mso-position-vertical-relative:text;mso-position-horizontal-relative:text;width:45.65pt;height:56.15pt;z-index:251842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8"/>
                    </w:rPr>
                    <w:t>燥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74"/>
        </w:rPr>
        <w:t>《说文》:“燥，愁不安也。从心，桑声。</w:t>
      </w:r>
      <w:r>
        <w:rPr>
          <w:sz w:val="52"/>
          <w:szCs w:val="52"/>
        </w:rPr>
        <w:t xml:space="preserve"> </w:t>
      </w:r>
      <w:r>
        <w:rPr>
          <w:spacing w:val="-57"/>
        </w:rPr>
        <w:t>《诗》曰：‘念子燥燥。”</w:t>
      </w:r>
    </w:p>
    <w:p>
      <w:pPr>
        <w:spacing w:line="208" w:lineRule="auto"/>
        <w:sectPr>
          <w:type w:val="continuous"/>
          <w:pgSz w:w="22536" w:h="31680"/>
          <w:pgMar w:top="1840" w:right="1979" w:bottom="0" w:left="1693" w:header="1164" w:footer="0" w:gutter="0"/>
          <w:cols w:equalWidth="0" w:num="2" w:sep="1">
            <w:col w:w="9621" w:space="79"/>
            <w:col w:w="9162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1840" w:right="1979" w:bottom="0" w:left="1693" w:header="1164" w:footer="0" w:gutter="0"/>
          <w:cols w:equalWidth="0" w:num="1">
            <w:col w:w="18863" w:space="0"/>
          </w:cols>
        </w:sectPr>
        <w:rPr/>
      </w:pPr>
    </w:p>
    <w:p>
      <w:pPr>
        <w:spacing w:line="338" w:lineRule="auto"/>
        <w:rPr>
          <w:rFonts w:ascii="Arial"/>
          <w:sz w:val="21"/>
        </w:rPr>
      </w:pPr>
      <w:r>
        <w:drawing>
          <wp:anchor distT="0" distB="0" distL="0" distR="0" simplePos="0" relativeHeight="251853824" behindDoc="1" locked="0" layoutInCell="1" allowOverlap="1">
            <wp:simplePos x="0" y="0"/>
            <wp:positionH relativeFrom="column">
              <wp:posOffset>5927657</wp:posOffset>
            </wp:positionH>
            <wp:positionV relativeFrom="paragraph">
              <wp:posOffset>218933</wp:posOffset>
            </wp:positionV>
            <wp:extent cx="10949" cy="17421350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9" cy="1742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239" w:firstLine="1199"/>
        <w:spacing w:before="156" w:line="238" w:lineRule="auto"/>
        <w:jc w:val="both"/>
        <w:rPr/>
      </w:pPr>
      <w:r>
        <w:pict>
          <v:shape id="_x0000_s152" style="position:absolute;margin-left:466.168pt;margin-top:3.22554pt;mso-position-vertical-relative:text;mso-position-horizontal-relative:text;width:470.05pt;height:463.4pt;z-index:25185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33"/>
                    <w:jc w:val="both"/>
                    <w:rPr/>
                  </w:pPr>
                  <w:r>
                    <w:rPr>
                      <w:spacing w:val="-23"/>
                    </w:rPr>
                    <w:t>“缯”。周国名，姒姓。夏禹之后封此，后属</w:t>
                  </w:r>
                  <w:r>
                    <w:rPr/>
                    <w:t xml:space="preserve"> </w:t>
                  </w:r>
                  <w:r>
                    <w:rPr>
                      <w:spacing w:val="25"/>
                    </w:rPr>
                    <w:t>齐。鲁襄公六年灭于莒。在今山东省枣庄</w:t>
                  </w:r>
                  <w:r>
                    <w:rPr/>
                    <w:t xml:space="preserve">  </w:t>
                  </w:r>
                  <w:r>
                    <w:rPr>
                      <w:spacing w:val="-19"/>
                    </w:rPr>
                    <w:t>市东，苍山县稍北。《春秋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19"/>
                    </w:rPr>
                    <w:t>·僖公十四年》: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“季姬及部子遇于防。”杜预注：“部国，今琅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71"/>
                      <w:w w:val="98"/>
                    </w:rPr>
                    <w:t>邪部县。”杨伯峻注：“部，《榖梁》作‘缯’,部、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3"/>
                    </w:rPr>
                    <w:t>缯在古书多通用。”亦指姒姓国。古地名，在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8"/>
                    </w:rPr>
                    <w:t>今河南省柘城县北，睢县东南。《春秋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8"/>
                    </w:rPr>
                    <w:t>·襄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公元年》:“仲孙篾会……杞人次于部。”也指</w:t>
                  </w:r>
                  <w:r>
                    <w:rPr/>
                    <w:t xml:space="preserve"> </w:t>
                  </w:r>
                  <w:r>
                    <w:rPr>
                      <w:spacing w:val="1"/>
                    </w:rPr>
                    <w:t>姬姓国。在今河南省方城一带。夏鼎《考古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1"/>
                    </w:rPr>
                    <w:t>新发现》:“另有一姬姓的部国……后来成为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4"/>
                    </w:rPr>
                    <w:t>楚的附庸。”②古州名。隋开皇为部州，在今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18"/>
                    </w:rPr>
                    <w:t>山东省峰县境。</w:t>
                  </w:r>
                </w:p>
                <w:p>
                  <w:pPr>
                    <w:spacing w:line="34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13"/>
                    <w:spacing w:before="179" w:line="858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2"/>
                      <w:position w:val="4"/>
                    </w:rPr>
                    <w:t>cha</w:t>
                  </w:r>
                </w:p>
              </w:txbxContent>
            </v:textbox>
          </v:shape>
        </w:pict>
      </w:r>
      <w:r>
        <w:rPr>
          <w:spacing w:val="-32"/>
        </w:rPr>
        <w:t>(一)</w:t>
      </w:r>
      <w:r>
        <w:rPr>
          <w:rFonts w:ascii="Times New Roman" w:hAnsi="Times New Roman" w:eastAsia="Times New Roman" w:cs="Times New Roman"/>
          <w:spacing w:val="-32"/>
        </w:rPr>
        <w:t>cǎo</w:t>
      </w:r>
      <w:r>
        <w:rPr>
          <w:rFonts w:ascii="Times New Roman" w:hAnsi="Times New Roman" w:eastAsia="Times New Roman" w:cs="Times New Roman"/>
          <w:spacing w:val="45"/>
        </w:rPr>
        <w:t xml:space="preserve">  </w:t>
      </w:r>
      <w:r>
        <w:rPr>
          <w:spacing w:val="-32"/>
        </w:rPr>
        <w:t>①忧虑不安。《玉篇</w:t>
      </w:r>
      <w:r>
        <w:rPr>
          <w:spacing w:val="-71"/>
        </w:rPr>
        <w:t xml:space="preserve"> </w:t>
      </w:r>
      <w:r>
        <w:rPr>
          <w:spacing w:val="-32"/>
        </w:rPr>
        <w:t>·心部》:</w:t>
      </w:r>
      <w:r>
        <w:rPr/>
        <w:t xml:space="preserve">  </w:t>
      </w:r>
      <w:r>
        <w:rPr>
          <w:spacing w:val="-85"/>
        </w:rPr>
        <w:t>“燥，忧愁也，不乐也。”《诗</w:t>
      </w:r>
      <w:r>
        <w:rPr>
          <w:spacing w:val="-70"/>
        </w:rPr>
        <w:t xml:space="preserve"> </w:t>
      </w:r>
      <w:r>
        <w:rPr>
          <w:spacing w:val="-85"/>
        </w:rPr>
        <w:t>·</w:t>
      </w:r>
      <w:r>
        <w:rPr>
          <w:spacing w:val="-166"/>
        </w:rPr>
        <w:t xml:space="preserve"> </w:t>
      </w:r>
      <w:r>
        <w:rPr>
          <w:spacing w:val="-85"/>
        </w:rPr>
        <w:t>白华》:“念子燥</w:t>
      </w:r>
      <w:r>
        <w:rPr/>
        <w:t xml:space="preserve">   </w:t>
      </w:r>
      <w:r>
        <w:rPr>
          <w:spacing w:val="-54"/>
        </w:rPr>
        <w:t>燥，视我迈迈。”陆德明释文：“燥，《说文》:</w:t>
      </w:r>
      <w:r>
        <w:rPr>
          <w:spacing w:val="4"/>
        </w:rPr>
        <w:t xml:space="preserve">  </w:t>
      </w:r>
      <w:r>
        <w:rPr>
          <w:spacing w:val="-34"/>
        </w:rPr>
        <w:t>‘愁不申也。”《释文》谓亦作“惨惨”,忧闷</w:t>
      </w:r>
      <w:r>
        <w:rPr>
          <w:spacing w:val="3"/>
        </w:rPr>
        <w:t xml:space="preserve">  </w:t>
      </w:r>
      <w:r>
        <w:rPr>
          <w:spacing w:val="-42"/>
        </w:rPr>
        <w:t>貌。《诗</w:t>
      </w:r>
      <w:r>
        <w:rPr>
          <w:spacing w:val="-74"/>
        </w:rPr>
        <w:t xml:space="preserve"> </w:t>
      </w:r>
      <w:r>
        <w:rPr>
          <w:spacing w:val="-42"/>
        </w:rPr>
        <w:t>·正月》:“忧心惨惨，念国之为虐。”</w:t>
      </w:r>
    </w:p>
    <w:p>
      <w:pPr>
        <w:pStyle w:val="BodyText"/>
        <w:ind w:left="241" w:right="9670"/>
        <w:spacing w:before="57" w:line="237" w:lineRule="auto"/>
        <w:rPr/>
      </w:pPr>
      <w:r>
        <w:rPr>
          <w:spacing w:val="-22"/>
        </w:rPr>
        <w:t>②用同“躁”。《敦煌变文集</w:t>
      </w:r>
      <w:r>
        <w:rPr>
          <w:spacing w:val="-57"/>
        </w:rPr>
        <w:t xml:space="preserve"> </w:t>
      </w:r>
      <w:r>
        <w:rPr>
          <w:spacing w:val="-22"/>
        </w:rPr>
        <w:t>·唐太宗人冥</w:t>
      </w:r>
      <w:r>
        <w:rPr/>
        <w:t xml:space="preserve"> </w:t>
      </w:r>
      <w:r>
        <w:rPr>
          <w:spacing w:val="-65"/>
        </w:rPr>
        <w:t>记》:“判官之恶，不敢道名字。”《清平山堂话</w:t>
      </w:r>
      <w:r>
        <w:rPr>
          <w:spacing w:val="2"/>
        </w:rPr>
        <w:t xml:space="preserve"> </w:t>
      </w:r>
      <w:r>
        <w:rPr>
          <w:spacing w:val="-35"/>
        </w:rPr>
        <w:t>本</w:t>
      </w:r>
      <w:r>
        <w:rPr>
          <w:spacing w:val="-51"/>
        </w:rPr>
        <w:t xml:space="preserve"> </w:t>
      </w:r>
      <w:r>
        <w:rPr>
          <w:spacing w:val="-35"/>
        </w:rPr>
        <w:t>·杨温拦路虎传》:“大伯见了，即时焦燥</w:t>
      </w:r>
      <w:r>
        <w:rPr/>
        <w:t xml:space="preserve"> </w:t>
      </w:r>
      <w:r>
        <w:rPr>
          <w:spacing w:val="-59"/>
        </w:rPr>
        <w:t>道：‘叫庄客与我缚了他。’”</w:t>
      </w:r>
    </w:p>
    <w:p>
      <w:pPr>
        <w:pStyle w:val="BodyText"/>
        <w:ind w:left="224" w:right="9692" w:firstLine="974"/>
        <w:spacing w:before="100" w:line="236" w:lineRule="auto"/>
        <w:rPr/>
      </w:pPr>
      <w:r>
        <w:rPr>
          <w:spacing w:val="-45"/>
        </w:rPr>
        <w:t>(二)</w:t>
      </w:r>
      <w:r>
        <w:rPr>
          <w:rFonts w:ascii="Times New Roman" w:hAnsi="Times New Roman" w:eastAsia="Times New Roman" w:cs="Times New Roman"/>
          <w:spacing w:val="-45"/>
        </w:rPr>
        <w:t>sāo</w:t>
      </w:r>
      <w:r>
        <w:rPr>
          <w:rFonts w:ascii="Times New Roman" w:hAnsi="Times New Roman" w:eastAsia="Times New Roman" w:cs="Times New Roman"/>
          <w:spacing w:val="38"/>
        </w:rPr>
        <w:t xml:space="preserve">  </w:t>
      </w:r>
      <w:r>
        <w:rPr>
          <w:spacing w:val="-45"/>
        </w:rPr>
        <w:t>③同“怪”。骚动。《集韵</w:t>
      </w:r>
      <w:r>
        <w:rPr>
          <w:spacing w:val="-77"/>
        </w:rPr>
        <w:t xml:space="preserve"> </w:t>
      </w:r>
      <w:r>
        <w:rPr>
          <w:spacing w:val="-45"/>
        </w:rPr>
        <w:t>·豪</w:t>
      </w:r>
      <w:r>
        <w:rPr/>
        <w:t xml:space="preserve"> </w:t>
      </w:r>
      <w:r>
        <w:rPr>
          <w:spacing w:val="-55"/>
        </w:rPr>
        <w:t>韵》:“怪，《说文》:‘动也。一曰起也。’或</w:t>
      </w:r>
      <w:r>
        <w:rPr>
          <w:spacing w:val="17"/>
        </w:rPr>
        <w:t xml:space="preserve"> </w:t>
      </w:r>
      <w:r>
        <w:rPr>
          <w:spacing w:val="-12"/>
        </w:rPr>
        <w:t>作燥。”</w:t>
      </w:r>
    </w:p>
    <w:p>
      <w:pPr>
        <w:pStyle w:val="BodyText"/>
        <w:ind w:left="241" w:right="9522" w:firstLine="957"/>
        <w:spacing w:before="78" w:line="232" w:lineRule="auto"/>
        <w:rPr/>
      </w:pPr>
      <w:r>
        <w:rPr>
          <w:spacing w:val="-29"/>
        </w:rPr>
        <w:t>(三)sào</w:t>
      </w:r>
      <w:r>
        <w:rPr>
          <w:spacing w:val="90"/>
        </w:rPr>
        <w:t xml:space="preserve"> </w:t>
      </w:r>
      <w:r>
        <w:rPr>
          <w:spacing w:val="-29"/>
        </w:rPr>
        <w:t>①贪。《集韵</w:t>
      </w:r>
      <w:r>
        <w:rPr>
          <w:spacing w:val="-68"/>
        </w:rPr>
        <w:t xml:space="preserve"> </w:t>
      </w:r>
      <w:r>
        <w:rPr>
          <w:spacing w:val="-29"/>
        </w:rPr>
        <w:t>·号韵》:“燥，</w:t>
      </w:r>
      <w:r>
        <w:rPr/>
        <w:t xml:space="preserve"> </w:t>
      </w:r>
      <w:r>
        <w:rPr>
          <w:spacing w:val="-30"/>
        </w:rPr>
        <w:t>贪也。”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4382"/>
        <w:spacing w:before="179" w:line="311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4"/>
          <w:position w:val="-6"/>
        </w:rPr>
        <w:t>ce</w:t>
      </w:r>
    </w:p>
    <w:p>
      <w:pPr>
        <w:ind w:left="9584"/>
        <w:spacing w:before="2" w:line="223" w:lineRule="auto"/>
        <w:rPr>
          <w:rFonts w:ascii="SimHei" w:hAnsi="SimHei" w:eastAsia="SimHei" w:cs="SimHei"/>
          <w:sz w:val="95"/>
          <w:szCs w:val="95"/>
        </w:rPr>
      </w:pPr>
      <w:r>
        <w:rPr>
          <w:rFonts w:ascii="SimHei" w:hAnsi="SimHei" w:eastAsia="SimHei" w:cs="SimHei"/>
          <w:sz w:val="95"/>
          <w:szCs w:val="95"/>
        </w:rPr>
        <w:t>喳</w:t>
      </w:r>
    </w:p>
    <w:p>
      <w:pPr>
        <w:pStyle w:val="BodyText"/>
        <w:ind w:left="241" w:right="9444" w:firstLine="146"/>
        <w:spacing w:before="63" w:line="221" w:lineRule="auto"/>
        <w:jc w:val="both"/>
        <w:rPr/>
      </w:pPr>
      <w:r>
        <w:pict>
          <v:shape id="_x0000_s154" style="position:absolute;margin-left:478.247pt;margin-top:-0.869817pt;mso-position-vertical-relative:text;mso-position-horizontal-relative:text;width:458pt;height:466.9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66"/>
                    <w:spacing w:before="7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chá</w:t>
                  </w:r>
                  <w:r>
                    <w:rPr>
                      <w:rFonts w:ascii="Times New Roman" w:hAnsi="Times New Roman" w:eastAsia="Times New Roman" w:cs="Times New Roman"/>
                      <w:spacing w:val="110"/>
                    </w:rPr>
                    <w:t xml:space="preserve"> </w:t>
                  </w:r>
                  <w:r>
                    <w:rPr>
                      <w:spacing w:val="-7"/>
                    </w:rPr>
                    <w:t>喳蚜，山名。一在今山东省。顾祖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禹《读史方舆纪要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44"/>
                    </w:rPr>
                    <w:t>·</w:t>
                  </w:r>
                  <w:r>
                    <w:rPr>
                      <w:spacing w:val="-181"/>
                    </w:rPr>
                    <w:t xml:space="preserve"> </w:t>
                  </w:r>
                  <w:r>
                    <w:rPr>
                      <w:spacing w:val="-44"/>
                    </w:rPr>
                    <w:t>山东七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4"/>
                    </w:rPr>
                    <w:t>·莱州府》:“喳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蚜山，在州北三十里，以山形喳蚜而名。”(黄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巢兄弟领导农民起义初期在喳蚜山依尚让，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即此)一在今河南省遂平县西五十里，</w:t>
                  </w:r>
                  <w:r>
                    <w:rPr>
                      <w:spacing w:val="-125"/>
                    </w:rPr>
                    <w:t xml:space="preserve"> </w:t>
                  </w:r>
                  <w:r>
                    <w:rPr>
                      <w:spacing w:val="-3"/>
                    </w:rPr>
                    <w:t>一名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嵯峨山。《新唐书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1"/>
                    </w:rPr>
                    <w:t>·李晟传附李愬》:“拔道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口栅，战喳蚜山，以取钻冶城。”注：唐元和十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4"/>
                    </w:rPr>
                    <w:t>二年李愬攻淮西吴元济拔道口栅，战喳蚜，即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1"/>
                    </w:rPr>
                    <w:t>此。顾祖禹《读史方舆纪要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31"/>
                    </w:rPr>
                    <w:t>·河南五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1"/>
                    </w:rPr>
                    <w:t>·汝宁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府》:“查牙山，县西南七十里喳蚜山。以山势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峻增亦名嵯峨山，又状类莲花曰莲花山，又孔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8"/>
                    </w:rPr>
                    <w:t>穴玲珑，风嘘则鸣，一名玲珑山。”</w:t>
                  </w:r>
                </w:p>
                <w:p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859"/>
                    <w:spacing w:before="178" w:line="859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1"/>
                      <w:position w:val="4"/>
                    </w:rPr>
                    <w:t>chan</w:t>
                  </w:r>
                </w:p>
              </w:txbxContent>
            </v:textbox>
          </v:shape>
        </w:pict>
      </w:r>
      <w:r>
        <w:rPr>
          <w:spacing w:val="-13"/>
          <w:position w:val="-9"/>
        </w:rPr>
        <w:t>用</w:t>
      </w:r>
      <w:r>
        <w:rPr>
          <w:spacing w:val="98"/>
          <w:position w:val="-9"/>
        </w:rPr>
        <w:t xml:space="preserve"> </w:t>
      </w:r>
      <w:r>
        <w:rPr>
          <w:spacing w:val="-13"/>
        </w:rPr>
        <w:t>《说文》:“夏，治稼罗罗进也。从田、</w:t>
      </w:r>
      <w:r>
        <w:rPr/>
        <w:t xml:space="preserve"> </w:t>
      </w:r>
      <w:r>
        <w:rPr>
          <w:sz w:val="40"/>
          <w:szCs w:val="40"/>
          <w:spacing w:val="-73"/>
          <w:position w:val="12"/>
        </w:rPr>
        <w:t>发     </w:t>
      </w:r>
      <w:r>
        <w:rPr>
          <w:spacing w:val="-73"/>
        </w:rPr>
        <w:t>人，从父。《诗》曰：‘罗罗良耜。’”按：</w:t>
      </w:r>
      <w:r>
        <w:rPr>
          <w:spacing w:val="16"/>
        </w:rPr>
        <w:t xml:space="preserve"> </w:t>
      </w:r>
      <w:r>
        <w:rPr>
          <w:spacing w:val="-71"/>
        </w:rPr>
        <w:t>段玉裁本作“从田、儿，从父”。</w:t>
      </w:r>
    </w:p>
    <w:p>
      <w:pPr>
        <w:pStyle w:val="BodyText"/>
        <w:ind w:right="9574" w:firstLine="1199"/>
        <w:spacing w:before="56" w:line="244" w:lineRule="auto"/>
        <w:jc w:val="both"/>
        <w:rPr/>
      </w:pPr>
      <w:r>
        <w:rPr>
          <w:spacing w:val="-33"/>
        </w:rPr>
        <w:t>(</w:t>
      </w:r>
      <w:r>
        <w:rPr>
          <w:spacing w:val="-132"/>
        </w:rPr>
        <w:t xml:space="preserve"> </w:t>
      </w:r>
      <w:r>
        <w:rPr>
          <w:spacing w:val="-33"/>
        </w:rPr>
        <w:t>一</w:t>
      </w:r>
      <w:r>
        <w:rPr>
          <w:spacing w:val="-140"/>
        </w:rPr>
        <w:t xml:space="preserve"> </w:t>
      </w:r>
      <w:r>
        <w:rPr>
          <w:spacing w:val="-33"/>
        </w:rPr>
        <w:t>)cè ①罗罗，利耜(sì)深耕快进的样</w:t>
      </w:r>
      <w:r>
        <w:rPr/>
        <w:t xml:space="preserve"> </w:t>
      </w:r>
      <w:r>
        <w:rPr>
          <w:spacing w:val="-55"/>
        </w:rPr>
        <w:t>子。《尔雅·释训》:“婴罗，耜也。”邢员疏引</w:t>
      </w:r>
      <w:r>
        <w:rPr>
          <w:spacing w:val="1"/>
        </w:rPr>
        <w:t xml:space="preserve"> </w:t>
      </w:r>
      <w:r>
        <w:rPr>
          <w:spacing w:val="-67"/>
        </w:rPr>
        <w:t>舍人曰：“夏罗，耜入地之貌。”《诗</w:t>
      </w:r>
      <w:r>
        <w:rPr>
          <w:spacing w:val="-79"/>
        </w:rPr>
        <w:t xml:space="preserve"> </w:t>
      </w:r>
      <w:r>
        <w:rPr>
          <w:spacing w:val="-67"/>
        </w:rPr>
        <w:t>·</w:t>
      </w:r>
      <w:r>
        <w:rPr>
          <w:spacing w:val="-158"/>
        </w:rPr>
        <w:t xml:space="preserve"> </w:t>
      </w:r>
      <w:r>
        <w:rPr>
          <w:spacing w:val="-67"/>
        </w:rPr>
        <w:t>良耜》:</w:t>
      </w:r>
      <w:r>
        <w:rPr/>
        <w:t xml:space="preserve"> </w:t>
      </w:r>
      <w:r>
        <w:rPr>
          <w:spacing w:val="-55"/>
        </w:rPr>
        <w:t>“夏罗良耜，椒载南亩。”《疏》:“以罗罗</w:t>
      </w:r>
      <w:r>
        <w:rPr>
          <w:spacing w:val="-56"/>
        </w:rPr>
        <w:t>文连</w:t>
      </w:r>
      <w:r>
        <w:rPr/>
        <w:t xml:space="preserve"> </w:t>
      </w:r>
      <w:r>
        <w:rPr>
          <w:spacing w:val="21"/>
        </w:rPr>
        <w:t>良耜，则是刃利之状，故犹测测以为利之</w:t>
      </w:r>
      <w:r>
        <w:rPr>
          <w:spacing w:val="6"/>
        </w:rPr>
        <w:t xml:space="preserve"> </w:t>
      </w:r>
      <w:r>
        <w:rPr>
          <w:spacing w:val="-12"/>
        </w:rPr>
        <w:t>意。”曹尔谌《过镜槛南村探梅观捕鱼作》:</w:t>
      </w:r>
      <w:r>
        <w:rPr>
          <w:spacing w:val="13"/>
        </w:rPr>
        <w:t xml:space="preserve"> </w:t>
      </w:r>
      <w:r>
        <w:rPr>
          <w:spacing w:val="-26"/>
        </w:rPr>
        <w:t>“长镵罗罗老圃资，畦芥生花韭苗盛。”②清</w:t>
      </w:r>
      <w:r>
        <w:rPr>
          <w:spacing w:val="18"/>
        </w:rPr>
        <w:t xml:space="preserve"> </w:t>
      </w:r>
      <w:r>
        <w:rPr>
          <w:spacing w:val="-24"/>
        </w:rPr>
        <w:t>晰；整齐。《搜神记》卷二</w:t>
      </w:r>
      <w:r>
        <w:rPr>
          <w:rFonts w:ascii="Times New Roman" w:hAnsi="Times New Roman" w:eastAsia="Times New Roman" w:cs="Times New Roman"/>
          <w:spacing w:val="-24"/>
        </w:rPr>
        <w:t>O:</w:t>
      </w:r>
      <w:r>
        <w:rPr>
          <w:spacing w:val="-24"/>
        </w:rPr>
        <w:t>“风静水清，犹</w:t>
      </w:r>
      <w:r>
        <w:rPr/>
        <w:t xml:space="preserve"> </w:t>
      </w:r>
      <w:r>
        <w:rPr>
          <w:spacing w:val="-50"/>
        </w:rPr>
        <w:t>见城郭楼橹罗然。”萧统《殿赋》:“阑槛参差，</w:t>
      </w:r>
      <w:r>
        <w:rPr>
          <w:spacing w:val="10"/>
        </w:rPr>
        <w:t xml:space="preserve"> </w:t>
      </w:r>
      <w:r>
        <w:rPr>
          <w:spacing w:val="-53"/>
        </w:rPr>
        <w:t>栋宇齐罗。”②今称“骰”。博具。《列子</w:t>
      </w:r>
      <w:r>
        <w:rPr>
          <w:spacing w:val="-71"/>
        </w:rPr>
        <w:t xml:space="preserve"> </w:t>
      </w:r>
      <w:r>
        <w:rPr>
          <w:spacing w:val="-53"/>
        </w:rPr>
        <w:t>·说</w:t>
      </w:r>
      <w:r>
        <w:rPr/>
        <w:t xml:space="preserve"> </w:t>
      </w:r>
      <w:r>
        <w:rPr>
          <w:spacing w:val="-56"/>
        </w:rPr>
        <w:t>符》:“设乐陈酒，击博楼上。”《注》引《古博</w:t>
      </w:r>
      <w:r>
        <w:rPr>
          <w:spacing w:val="3"/>
        </w:rPr>
        <w:t xml:space="preserve"> </w:t>
      </w:r>
      <w:r>
        <w:rPr>
          <w:spacing w:val="-36"/>
        </w:rPr>
        <w:t>经》:“琼罗方寸三分，长寸五分，锐其头，钻</w:t>
      </w:r>
      <w:r>
        <w:rPr>
          <w:spacing w:val="11"/>
        </w:rPr>
        <w:t xml:space="preserve"> </w:t>
      </w:r>
      <w:r>
        <w:rPr>
          <w:spacing w:val="-13"/>
        </w:rPr>
        <w:t>刻琼四面为眼，亦名为齿。”</w:t>
      </w:r>
    </w:p>
    <w:p>
      <w:pPr>
        <w:pStyle w:val="BodyText"/>
        <w:ind w:left="241" w:right="9416" w:firstLine="957"/>
        <w:spacing w:before="20"/>
        <w:rPr/>
      </w:pPr>
      <w:r>
        <w:pict>
          <v:shape id="_x0000_s156" style="position:absolute;margin-left:525.923pt;margin-top:-0.20747pt;mso-position-vertical-relative:text;mso-position-horizontal-relative:text;width:411.6pt;height:62.85pt;z-index:25185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60" w:right="20" w:hanging="340"/>
                    <w:spacing w:before="20" w:line="229" w:lineRule="auto"/>
                    <w:rPr/>
                  </w:pPr>
                  <w:r>
                    <w:rPr>
                      <w:sz w:val="50"/>
                      <w:szCs w:val="50"/>
                      <w:spacing w:val="-43"/>
                    </w:rPr>
                    <w:t>《说文》:“延，安步延延也。从交，从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pacing w:val="-67"/>
                    </w:rPr>
                    <w:t>止。”饶炯部首订：“从又，从止，会意。</w:t>
                  </w:r>
                </w:p>
              </w:txbxContent>
            </v:textbox>
          </v:shape>
        </w:pict>
      </w:r>
      <w:r>
        <w:pict>
          <v:shape id="_x0000_s158" style="position:absolute;margin-left:478.247pt;margin-top:1.64547pt;mso-position-vertical-relative:text;mso-position-horizontal-relative:text;width:45.7pt;height:59.75pt;z-index:251860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4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77"/>
                    </w:rPr>
                    <w:t>延</w:t>
                  </w:r>
                </w:p>
              </w:txbxContent>
            </v:textbox>
          </v:shape>
        </w:pict>
      </w:r>
      <w:r>
        <w:rPr>
          <w:spacing w:val="-34"/>
        </w:rPr>
        <w:t>(二)</w:t>
      </w:r>
      <w:r>
        <w:rPr>
          <w:rFonts w:ascii="Times New Roman" w:hAnsi="Times New Roman" w:eastAsia="Times New Roman" w:cs="Times New Roman"/>
          <w:spacing w:val="-34"/>
        </w:rPr>
        <w:t>jì</w:t>
      </w:r>
      <w:r>
        <w:rPr>
          <w:spacing w:val="-34"/>
        </w:rPr>
        <w:t>④</w:t>
      </w:r>
      <w:r>
        <w:rPr>
          <w:spacing w:val="-76"/>
        </w:rPr>
        <w:t xml:space="preserve"> </w:t>
      </w:r>
      <w:r>
        <w:rPr>
          <w:spacing w:val="-34"/>
        </w:rPr>
        <w:t>同“稷”。五谷总名。《篇海类</w:t>
      </w:r>
      <w:r>
        <w:rPr/>
        <w:t xml:space="preserve">  </w:t>
      </w:r>
      <w:r>
        <w:rPr>
          <w:spacing w:val="-71"/>
        </w:rPr>
        <w:t>编</w:t>
      </w:r>
      <w:r>
        <w:rPr>
          <w:spacing w:val="-79"/>
        </w:rPr>
        <w:t xml:space="preserve"> </w:t>
      </w:r>
      <w:r>
        <w:rPr>
          <w:spacing w:val="-71"/>
        </w:rPr>
        <w:t>·地理类</w:t>
      </w:r>
      <w:r>
        <w:rPr>
          <w:spacing w:val="-81"/>
        </w:rPr>
        <w:t xml:space="preserve"> </w:t>
      </w:r>
      <w:r>
        <w:rPr>
          <w:spacing w:val="-71"/>
        </w:rPr>
        <w:t>·</w:t>
      </w:r>
      <w:r>
        <w:rPr>
          <w:spacing w:val="-173"/>
        </w:rPr>
        <w:t xml:space="preserve"> </w:t>
      </w:r>
      <w:r>
        <w:rPr>
          <w:spacing w:val="-71"/>
        </w:rPr>
        <w:t>田部》:“罗，同稷。五谷总名。”</w:t>
      </w:r>
    </w:p>
    <w:p>
      <w:pPr>
        <w:pStyle w:val="BodyText"/>
        <w:spacing w:before="46" w:line="220" w:lineRule="auto"/>
        <w:jc w:val="right"/>
        <w:rPr/>
      </w:pPr>
      <w:r>
        <w:rPr>
          <w:spacing w:val="-47"/>
        </w:rPr>
        <w:t>止，跗也，犹言其展脚长行，而延延自如也。”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4054"/>
        <w:spacing w:before="179" w:line="159" w:lineRule="auto"/>
        <w:rPr>
          <w:rFonts w:ascii="Arial" w:hAnsi="Arial" w:eastAsia="Arial" w:cs="Arial"/>
          <w:sz w:val="62"/>
          <w:szCs w:val="62"/>
        </w:rPr>
      </w:pPr>
      <w:r>
        <w:pict>
          <v:shape id="_x0000_s160" style="position:absolute;margin-left:466.169pt;margin-top:-14.2327pt;mso-position-vertical-relative:text;mso-position-horizontal-relative:text;width:464.9pt;height:128.1pt;z-index:251856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6"/>
                    <w:spacing w:before="20" w:line="243" w:lineRule="auto"/>
                    <w:jc w:val="both"/>
                    <w:rPr/>
                  </w:pPr>
                  <w:r>
                    <w:rPr>
                      <w:spacing w:val="-21"/>
                    </w:rPr>
                    <w:t>chān 安步；缓步而行。徐锴系传：“既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8"/>
                    </w:rPr>
                    <w:t>引而止，相节调之，故曰安行。”段玉裁注：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5"/>
                    </w:rPr>
                    <w:t>“引而复止，是安步也。”饶炯部首订：“安步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9"/>
                    </w:rPr>
                    <w:t>者，延延者，状其安步貌。”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1"/>
        </w:rPr>
        <w:t>ceng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75" w:right="9487" w:hanging="276"/>
        <w:spacing w:before="156" w:line="219" w:lineRule="auto"/>
        <w:rPr/>
      </w:pPr>
      <w:r>
        <w:pict>
          <v:shape id="_x0000_s162" style="position:absolute;margin-left:11.0785pt;margin-top:9.0533pt;mso-position-vertical-relative:text;mso-position-horizontal-relative:text;width:44.15pt;height:58.85pt;z-index:251862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95"/>
                      <w:w w:val="98"/>
                    </w:rPr>
                    <w:t>部</w:t>
                  </w:r>
                </w:p>
              </w:txbxContent>
            </v:textbox>
          </v:shape>
        </w:pict>
      </w:r>
      <w:r>
        <w:pict>
          <v:shape id="_x0000_s164" style="position:absolute;margin-left:523.972pt;margin-top:42.6168pt;mso-position-vertical-relative:text;mso-position-horizontal-relative:text;width:399.35pt;height:61.75pt;z-index:25185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7" w:right="20" w:hanging="258"/>
                    <w:spacing w:before="18" w:line="230" w:lineRule="auto"/>
                    <w:rPr/>
                  </w:pPr>
                  <w:r>
                    <w:rPr>
                      <w:spacing w:val="-73"/>
                    </w:rPr>
                    <w:t>《说文》:“值，值何也。从</w:t>
                  </w:r>
                  <w:r>
                    <w:rPr>
                      <w:spacing w:val="-72"/>
                    </w:rPr>
                    <w:t>人，直声。”</w:t>
                  </w:r>
                  <w:r>
                    <w:rPr>
                      <w:spacing w:val="-39"/>
                    </w:rPr>
                    <w:t>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64"/>
                    </w:rPr>
                    <w:t>注：“值何，或当作值徊。”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59968" behindDoc="0" locked="0" layoutInCell="1" allowOverlap="1">
            <wp:simplePos x="0" y="0"/>
            <wp:positionH relativeFrom="column">
              <wp:posOffset>6037159</wp:posOffset>
            </wp:positionH>
            <wp:positionV relativeFrom="paragraph">
              <wp:posOffset>486955</wp:posOffset>
            </wp:positionV>
            <wp:extent cx="635548" cy="690207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548" cy="69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1"/>
        </w:rPr>
        <w:t>《说文》:“部，姒姓国，在东海。从邑，</w:t>
      </w:r>
      <w:r>
        <w:rPr>
          <w:spacing w:val="16"/>
        </w:rPr>
        <w:t xml:space="preserve"> </w:t>
      </w:r>
      <w:r>
        <w:rPr>
          <w:spacing w:val="-68"/>
        </w:rPr>
        <w:t>曾声。”按：金文不从邑。</w:t>
      </w:r>
    </w:p>
    <w:p>
      <w:pPr>
        <w:pStyle w:val="BodyText"/>
        <w:ind w:left="1199"/>
        <w:spacing w:line="694" w:lineRule="exact"/>
        <w:rPr>
          <w:sz w:val="50"/>
          <w:szCs w:val="50"/>
        </w:rPr>
      </w:pPr>
      <w:r>
        <w:rPr>
          <w:rFonts w:ascii="Arial" w:hAnsi="Arial" w:eastAsia="Arial" w:cs="Arial"/>
          <w:sz w:val="50"/>
          <w:szCs w:val="50"/>
          <w:spacing w:val="21"/>
          <w:position w:val="5"/>
        </w:rPr>
        <w:t>cé</w:t>
      </w:r>
      <w:r>
        <w:rPr>
          <w:rFonts w:ascii="Arial" w:hAnsi="Arial" w:eastAsia="Arial" w:cs="Arial"/>
          <w:sz w:val="50"/>
          <w:szCs w:val="50"/>
          <w:position w:val="5"/>
        </w:rPr>
        <w:t>ng</w:t>
      </w:r>
      <w:r>
        <w:rPr>
          <w:sz w:val="50"/>
          <w:szCs w:val="50"/>
          <w:spacing w:val="21"/>
          <w:position w:val="5"/>
        </w:rPr>
        <w:t>(又读</w:t>
      </w:r>
      <w:r>
        <w:rPr>
          <w:sz w:val="50"/>
          <w:szCs w:val="50"/>
          <w:spacing w:val="-83"/>
          <w:position w:val="5"/>
        </w:rPr>
        <w:t xml:space="preserve"> </w:t>
      </w:r>
      <w:r>
        <w:rPr>
          <w:rFonts w:ascii="Arial" w:hAnsi="Arial" w:eastAsia="Arial" w:cs="Arial"/>
          <w:sz w:val="50"/>
          <w:szCs w:val="50"/>
          <w:spacing w:val="21"/>
          <w:position w:val="5"/>
        </w:rPr>
        <w:t>zē</w:t>
      </w:r>
      <w:r>
        <w:rPr>
          <w:rFonts w:ascii="Arial" w:hAnsi="Arial" w:eastAsia="Arial" w:cs="Arial"/>
          <w:sz w:val="50"/>
          <w:szCs w:val="50"/>
          <w:position w:val="5"/>
        </w:rPr>
        <w:t>ng</w:t>
      </w:r>
      <w:r>
        <w:rPr>
          <w:rFonts w:ascii="Arial" w:hAnsi="Arial" w:eastAsia="Arial" w:cs="Arial"/>
          <w:sz w:val="50"/>
          <w:szCs w:val="50"/>
          <w:spacing w:val="21"/>
          <w:position w:val="5"/>
        </w:rPr>
        <w:t>)</w:t>
      </w:r>
      <w:r>
        <w:rPr>
          <w:sz w:val="50"/>
          <w:szCs w:val="50"/>
          <w:spacing w:val="21"/>
          <w:position w:val="5"/>
        </w:rPr>
        <w:t>①</w:t>
      </w:r>
      <w:r>
        <w:rPr>
          <w:sz w:val="50"/>
          <w:szCs w:val="50"/>
          <w:spacing w:val="92"/>
          <w:position w:val="5"/>
        </w:rPr>
        <w:t xml:space="preserve"> </w:t>
      </w:r>
      <w:r>
        <w:rPr>
          <w:sz w:val="50"/>
          <w:szCs w:val="50"/>
          <w:spacing w:val="21"/>
          <w:position w:val="5"/>
        </w:rPr>
        <w:t>古国名。也作</w:t>
      </w:r>
    </w:p>
    <w:p>
      <w:pPr>
        <w:spacing w:line="694" w:lineRule="exact"/>
        <w:sectPr>
          <w:headerReference w:type="default" r:id="rId51"/>
          <w:pgSz w:w="22691" w:h="31680"/>
          <w:pgMar w:top="1881" w:right="1995" w:bottom="0" w:left="1889" w:header="1314" w:footer="0" w:gutter="0"/>
        </w:sectPr>
        <w:rPr>
          <w:sz w:val="50"/>
          <w:szCs w:val="50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894"/>
        <w:spacing w:before="143" w:line="220" w:lineRule="auto"/>
        <w:rPr>
          <w:rFonts w:ascii="Times New Roman" w:hAnsi="Times New Roman" w:eastAsia="Times New Roman" w:cs="Times New Roman"/>
          <w:sz w:val="44"/>
          <w:szCs w:val="44"/>
        </w:rPr>
      </w:pPr>
      <w:r>
        <w:rPr>
          <w:sz w:val="44"/>
          <w:szCs w:val="44"/>
          <w:spacing w:val="35"/>
        </w:rPr>
        <w:t>附录难字简释澳铤兔俛</w:t>
      </w:r>
      <w:r>
        <w:rPr>
          <w:sz w:val="44"/>
          <w:szCs w:val="44"/>
          <w:spacing w:val="158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</w:rPr>
        <w:t>ch</w:t>
      </w:r>
      <w:r>
        <w:rPr>
          <w:rFonts w:ascii="Times New Roman" w:hAnsi="Times New Roman" w:eastAsia="Times New Roman" w:cs="Times New Roman"/>
          <w:sz w:val="44"/>
          <w:szCs w:val="44"/>
          <w:spacing w:val="35"/>
        </w:rPr>
        <w:t>án    1187</w:t>
      </w:r>
    </w:p>
    <w:p>
      <w:pPr>
        <w:ind w:firstLine="264"/>
        <w:spacing w:before="58" w:line="26" w:lineRule="exact"/>
        <w:rPr/>
      </w:pPr>
      <w:r>
        <w:rPr/>
        <w:drawing>
          <wp:inline distT="0" distB="0" distL="0" distR="0">
            <wp:extent cx="11723802" cy="16495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23802" cy="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>
        <w:pict>
          <v:shape id="_x0000_s166" style="position:absolute;margin-left:485.535pt;margin-top:17.7188pt;mso-position-vertical-relative:text;mso-position-horizontal-relative:text;width:449.8pt;height:66.15pt;z-index:251870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2"/>
                      <w:szCs w:val="52"/>
                      <w:spacing w:val="-61"/>
                    </w:rPr>
                    <w:t>刺杀。司马相如《上林赋》:“格虾蛤，铤猛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  <w:w w:val="93"/>
                    </w:rPr>
                    <w:t>氏。”《注》引孟康：“虾蛤、猛氏，皆兽名也。”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73280" behindDoc="0" locked="0" layoutInCell="1" allowOverlap="1">
            <wp:simplePos x="0" y="0"/>
            <wp:positionH relativeFrom="column">
              <wp:posOffset>6024584</wp:posOffset>
            </wp:positionH>
            <wp:positionV relativeFrom="paragraph">
              <wp:posOffset>240799</wp:posOffset>
            </wp:positionV>
            <wp:extent cx="16599" cy="17497389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99" cy="1749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426" w:firstLine="1298"/>
        <w:spacing w:before="176" w:line="235" w:lineRule="auto"/>
        <w:rPr>
          <w:sz w:val="50"/>
          <w:szCs w:val="50"/>
        </w:rPr>
      </w:pPr>
      <w:r>
        <w:pict>
          <v:shape id="_x0000_s168" style="position:absolute;margin-left:530.044pt;margin-top:69.8945pt;mso-position-vertical-relative:text;mso-position-horizontal-relative:text;width:411.9pt;height:64.5pt;z-index:251871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3"/>
                    <w:spacing w:before="18" w:line="218" w:lineRule="auto"/>
                    <w:rPr>
                      <w:sz w:val="52"/>
                      <w:szCs w:val="52"/>
                    </w:rPr>
                  </w:pPr>
                  <w:r>
                    <w:rPr>
                      <w:sz w:val="54"/>
                      <w:szCs w:val="54"/>
                      <w:spacing w:val="-80"/>
                    </w:rPr>
                    <w:t>《说文》:“魔，狡兔也，兔之骏者。从</w:t>
                  </w:r>
                  <w:r>
                    <w:rPr>
                      <w:sz w:val="54"/>
                      <w:szCs w:val="54"/>
                      <w:spacing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  <w:w w:val="94"/>
                    </w:rPr>
                    <w:t>龟、兔。”段注：“狡者少壮之意；骏者，</w:t>
                  </w:r>
                </w:p>
              </w:txbxContent>
            </v:textbox>
          </v:shape>
        </w:pict>
      </w:r>
      <w:r>
        <w:pict>
          <v:shape id="_x0000_s170" style="position:absolute;margin-left:485.535pt;margin-top:74.7399pt;mso-position-vertical-relative:text;mso-position-horizontal-relative:text;width:42.55pt;height:59.95pt;z-index:251872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97"/>
                      <w:szCs w:val="97"/>
                    </w:rPr>
                  </w:pPr>
                  <w:r>
                    <w:rPr>
                      <w:sz w:val="97"/>
                      <w:szCs w:val="97"/>
                      <w:spacing w:val="-75"/>
                      <w:w w:val="91"/>
                    </w:rPr>
                    <w:t>免</w:t>
                  </w:r>
                </w:p>
              </w:txbxContent>
            </v:textbox>
          </v:shape>
        </w:pict>
      </w:r>
      <w:r>
        <w:pict>
          <v:shape id="_x0000_s172" style="position:absolute;margin-left:472.291pt;margin-top:133.931pt;mso-position-vertical-relative:text;mso-position-horizontal-relative:text;width:474pt;height:543.25pt;z-index:251866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/>
                    <w:spacing w:before="21" w:line="217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8"/>
                    </w:rPr>
                    <w:t>良才者也。”</w:t>
                  </w:r>
                </w:p>
                <w:p>
                  <w:pPr>
                    <w:pStyle w:val="BodyText"/>
                    <w:ind w:left="20" w:right="20" w:firstLine="1254"/>
                    <w:spacing w:before="27" w:line="226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78"/>
                    </w:rPr>
                    <w:t>chán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3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①狡兔。《诗</w:t>
                  </w:r>
                  <w:r>
                    <w:rPr>
                      <w:sz w:val="52"/>
                      <w:szCs w:val="52"/>
                      <w:spacing w:val="-9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·小雅</w:t>
                  </w:r>
                  <w:r>
                    <w:rPr>
                      <w:sz w:val="52"/>
                      <w:szCs w:val="52"/>
                      <w:spacing w:val="-9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·巧言》:“跃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3"/>
                      <w:w w:val="94"/>
                    </w:rPr>
                    <w:t>跃龛兔，遇犬获之。”孔颖达疏：“《仓颉解诂》</w:t>
                  </w:r>
                  <w:r>
                    <w:rPr>
                      <w:sz w:val="52"/>
                      <w:szCs w:val="52"/>
                      <w:spacing w:val="7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1"/>
                    </w:rPr>
                    <w:t>云：‘兔，大兔也。’大兔必狡猾，又谓之狡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0"/>
                    </w:rPr>
                    <w:t>兔。”张衡《西京赋》:“免兔联豫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0"/>
                    </w:rPr>
                    <w:t>(zuàn),  </w:t>
                  </w:r>
                  <w:r>
                    <w:rPr>
                      <w:sz w:val="52"/>
                      <w:szCs w:val="52"/>
                      <w:spacing w:val="-60"/>
                    </w:rPr>
                    <w:t>陵峦</w:t>
                  </w:r>
                  <w:r>
                    <w:rPr>
                      <w:sz w:val="52"/>
                      <w:szCs w:val="52"/>
                      <w:spacing w:val="1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5"/>
                    </w:rPr>
                    <w:t>超壑。”②狡绘；狡诈。《广雅</w:t>
                  </w:r>
                  <w:r>
                    <w:rPr>
                      <w:sz w:val="52"/>
                      <w:szCs w:val="52"/>
                      <w:spacing w:val="-7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5"/>
                    </w:rPr>
                    <w:t>·释诂四》: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8"/>
                    </w:rPr>
                    <w:t>“魔，绘也。”《素问</w:t>
                  </w:r>
                  <w:r>
                    <w:rPr>
                      <w:sz w:val="52"/>
                      <w:szCs w:val="52"/>
                      <w:spacing w:val="-8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8"/>
                    </w:rPr>
                    <w:t>·介精微论》:“请问有魔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1"/>
                    </w:rPr>
                    <w:t>愚仆漏之问，不在经者，欲闻其状。”王冰注：</w:t>
                  </w:r>
                  <w:r>
                    <w:rPr>
                      <w:sz w:val="52"/>
                      <w:szCs w:val="52"/>
                      <w:spacing w:val="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4"/>
                      <w:w w:val="98"/>
                    </w:rPr>
                    <w:t>“魔，狡也。”皮日休《江南书情二十韵寄秘阁</w:t>
                  </w:r>
                  <w:r>
                    <w:rPr>
                      <w:sz w:val="52"/>
                      <w:szCs w:val="52"/>
                      <w:spacing w:val="6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韦校书》:“作羊宁兔狠，为兔即须免。”③贪。</w:t>
                  </w:r>
                  <w:r>
                    <w:rPr>
                      <w:sz w:val="52"/>
                      <w:szCs w:val="52"/>
                      <w:spacing w:val="1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0"/>
                    </w:rPr>
                    <w:t>后作“馋”。《法言</w:t>
                  </w:r>
                  <w:r>
                    <w:rPr>
                      <w:sz w:val="52"/>
                      <w:szCs w:val="52"/>
                      <w:spacing w:val="-8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0"/>
                    </w:rPr>
                    <w:t>·</w:t>
                  </w:r>
                  <w:r>
                    <w:rPr>
                      <w:sz w:val="52"/>
                      <w:szCs w:val="52"/>
                      <w:spacing w:val="-19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0"/>
                    </w:rPr>
                    <w:t>问明》:“不慕由即夷矣，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7"/>
                    </w:rPr>
                    <w:t>何冤欲之有?”④古代农具，也作兵器。后作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8"/>
                    </w:rPr>
                    <w:t>“镵”。《墨子</w:t>
                  </w:r>
                  <w:r>
                    <w:rPr>
                      <w:sz w:val="52"/>
                      <w:szCs w:val="52"/>
                      <w:spacing w:val="-8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8"/>
                    </w:rPr>
                    <w:t>·号令》:“皆以执免。”于省吾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新证：“免即‘镵’之省文，犹金文‘铝’亦作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7"/>
                      <w:w w:val="95"/>
                    </w:rPr>
                    <w:t>‘吕’,‘槛’也作‘监’也。”⑥初，刚才。后作</w:t>
                  </w:r>
                  <w:r>
                    <w:rPr>
                      <w:sz w:val="52"/>
                      <w:szCs w:val="52"/>
                      <w:spacing w:val="8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“缆”。浅。《论衡</w:t>
                  </w:r>
                  <w:r>
                    <w:rPr>
                      <w:sz w:val="52"/>
                      <w:szCs w:val="52"/>
                      <w:spacing w:val="-7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·定贤》:“譬犹医之治病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6"/>
                    </w:rPr>
                    <w:t>也，有方笃剧犹治，无方免微不愈。”</w:t>
                  </w:r>
                </w:p>
              </w:txbxContent>
            </v:textbox>
          </v:shape>
        </w:pict>
      </w:r>
      <w:r>
        <w:rPr>
          <w:sz w:val="54"/>
          <w:szCs w:val="54"/>
          <w:spacing w:val="-76"/>
          <w:w w:val="98"/>
        </w:rPr>
        <w:t>(一)chán ①僧何，也作“值回”。徘徊。</w:t>
      </w:r>
      <w:r>
        <w:rPr>
          <w:sz w:val="54"/>
          <w:szCs w:val="54"/>
          <w:spacing w:val="61"/>
        </w:rPr>
        <w:t xml:space="preserve"> </w:t>
      </w:r>
      <w:r>
        <w:rPr>
          <w:sz w:val="52"/>
          <w:szCs w:val="52"/>
          <w:spacing w:val="-105"/>
        </w:rPr>
        <w:t>《字汇·人部》:“僧，僧個,不进貌。”《楚辞</w:t>
      </w:r>
      <w:r>
        <w:rPr>
          <w:sz w:val="52"/>
          <w:szCs w:val="52"/>
          <w:spacing w:val="-100"/>
        </w:rPr>
        <w:t xml:space="preserve"> </w:t>
      </w:r>
      <w:r>
        <w:rPr>
          <w:sz w:val="52"/>
          <w:szCs w:val="52"/>
          <w:spacing w:val="-105"/>
        </w:rPr>
        <w:t>·</w:t>
      </w:r>
      <w:r>
        <w:rPr>
          <w:sz w:val="52"/>
          <w:szCs w:val="52"/>
        </w:rPr>
        <w:t xml:space="preserve">  </w:t>
      </w:r>
      <w:r>
        <w:rPr>
          <w:sz w:val="50"/>
          <w:szCs w:val="50"/>
          <w:spacing w:val="-36"/>
        </w:rPr>
        <w:t>九章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36"/>
        </w:rPr>
        <w:t>·惜诵》:“欲僧個以干際兮，恐重患而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8"/>
          <w:w w:val="97"/>
        </w:rPr>
        <w:t>离尤。”王逸注：“僧何，犹低徊也。”洪兴祖补</w:t>
      </w:r>
      <w:r>
        <w:rPr>
          <w:sz w:val="50"/>
          <w:szCs w:val="50"/>
          <w:spacing w:val="19"/>
        </w:rPr>
        <w:t xml:space="preserve">  </w:t>
      </w:r>
      <w:r>
        <w:rPr>
          <w:sz w:val="50"/>
          <w:szCs w:val="50"/>
          <w:spacing w:val="-71"/>
          <w:w w:val="96"/>
        </w:rPr>
        <w:t>注：“值何，不进貌。”又《涉江》:“入溆浦余值</w:t>
      </w:r>
      <w:r>
        <w:rPr>
          <w:sz w:val="50"/>
          <w:szCs w:val="50"/>
          <w:spacing w:val="15"/>
        </w:rPr>
        <w:t xml:space="preserve">  </w:t>
      </w:r>
      <w:r>
        <w:rPr>
          <w:sz w:val="50"/>
          <w:szCs w:val="50"/>
          <w:spacing w:val="-38"/>
        </w:rPr>
        <w:t>個兮；迷不知吾所如。”又引申为运转。贾谊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58"/>
        </w:rPr>
        <w:t>《惜誓》:“寿冉冉而日衰兮，固值回而不息。”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82"/>
        </w:rPr>
        <w:t>王逸注：“僧回，运转也。”“值，一作遭。”②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态。《广韵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78"/>
        </w:rPr>
        <w:t>·仙韵》:“值，态也。”③疾。《玉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2"/>
        </w:rPr>
        <w:t>篇·人部》:“值，疾也。”</w:t>
      </w:r>
    </w:p>
    <w:p>
      <w:pPr>
        <w:pStyle w:val="BodyText"/>
        <w:ind w:left="13" w:right="9513" w:firstLine="1285"/>
        <w:spacing w:before="87" w:line="226" w:lineRule="auto"/>
        <w:rPr>
          <w:sz w:val="50"/>
          <w:szCs w:val="50"/>
        </w:rPr>
      </w:pPr>
      <w:r>
        <w:rPr>
          <w:sz w:val="50"/>
          <w:szCs w:val="50"/>
          <w:spacing w:val="-55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55"/>
        </w:rPr>
        <w:t>shàn  </w:t>
      </w:r>
      <w:r>
        <w:rPr>
          <w:sz w:val="50"/>
          <w:szCs w:val="50"/>
          <w:spacing w:val="-55"/>
        </w:rPr>
        <w:t>④同“禅”。禅让，让位。</w:t>
      </w:r>
      <w:r>
        <w:rPr>
          <w:sz w:val="50"/>
          <w:szCs w:val="50"/>
          <w:spacing w:val="-56"/>
        </w:rPr>
        <w:t>《集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</w:rPr>
        <w:t>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9"/>
        </w:rPr>
        <w:t>·线韵》:“僧，让也。通作禅、嬗。”《正字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</w:rPr>
        <w:t>通·人部》:“僧，传与也，与禅同。”《太玄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79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养》:“虚羸骑畸，僧无已也。”司马光集注：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81"/>
        </w:rPr>
        <w:t>“僮，古禅字。”《法言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81"/>
        </w:rPr>
        <w:t>·</w:t>
      </w:r>
      <w:r>
        <w:rPr>
          <w:sz w:val="50"/>
          <w:szCs w:val="50"/>
          <w:spacing w:val="-186"/>
        </w:rPr>
        <w:t xml:space="preserve"> </w:t>
      </w:r>
      <w:r>
        <w:rPr>
          <w:sz w:val="50"/>
          <w:szCs w:val="50"/>
          <w:spacing w:val="-81"/>
        </w:rPr>
        <w:t>问明》:“允喆尧值舜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4"/>
        </w:rPr>
        <w:t>之重，则不轻于(许)由矣。”</w:t>
      </w:r>
    </w:p>
    <w:p>
      <w:pPr>
        <w:pStyle w:val="BodyText"/>
        <w:ind w:left="13" w:right="9513" w:firstLine="1285"/>
        <w:spacing w:before="121" w:line="233" w:lineRule="auto"/>
        <w:rPr>
          <w:sz w:val="50"/>
          <w:szCs w:val="50"/>
        </w:rPr>
      </w:pPr>
      <w:r>
        <w:rPr>
          <w:sz w:val="50"/>
          <w:szCs w:val="50"/>
          <w:spacing w:val="-31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31"/>
        </w:rPr>
        <w:t>tǎn </w:t>
      </w:r>
      <w:r>
        <w:rPr>
          <w:sz w:val="50"/>
          <w:szCs w:val="50"/>
          <w:spacing w:val="-31"/>
        </w:rPr>
        <w:t>⑤值值；悠闲；舒闲缓的样子。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98"/>
        </w:rPr>
        <w:t>《集韵·缓韵》:“值，值值，舒闲貌。”《庄子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98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1"/>
        </w:rPr>
        <w:t>田子方》:“有一史后至者，值值然不趋。”成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61"/>
        </w:rPr>
        <w:t>玄英疏：“值值，宽闲之貌。”</w:t>
      </w:r>
    </w:p>
    <w:p>
      <w:pPr>
        <w:pStyle w:val="BodyText"/>
        <w:ind w:left="13" w:right="9428" w:firstLine="1285"/>
        <w:spacing w:before="31" w:line="234" w:lineRule="auto"/>
        <w:rPr>
          <w:sz w:val="50"/>
          <w:szCs w:val="50"/>
        </w:rPr>
      </w:pPr>
      <w:r>
        <w:pict>
          <v:shape id="_x0000_s174" style="position:absolute;margin-left:531.129pt;margin-top:29.6943pt;mso-position-vertical-relative:text;mso-position-horizontal-relative:text;width:403.25pt;height:96.85pt;z-index:251869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46" w:hanging="251"/>
                    <w:spacing w:before="21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3"/>
                    </w:rPr>
                    <w:t>《说文》:“傷,傷互，不齐也。从人，免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声。”</w:t>
                  </w:r>
                </w:p>
                <w:p>
                  <w:pPr>
                    <w:pStyle w:val="BodyText"/>
                    <w:spacing w:before="33" w:line="219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4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4"/>
                    </w:rPr>
                    <w:t>chán</w:t>
                  </w:r>
                  <w:r>
                    <w:rPr>
                      <w:sz w:val="50"/>
                      <w:szCs w:val="50"/>
                      <w:spacing w:val="-34"/>
                    </w:rPr>
                    <w:t>①杂乱不齐；搀杂。《玉篇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76" style="position:absolute;margin-left:485.535pt;margin-top:38.6106pt;mso-position-vertical-relative:text;mso-position-horizontal-relative:text;width:43.15pt;height:53pt;z-index:25187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8"/>
                    </w:rPr>
                    <w:t>傷</w:t>
                  </w:r>
                </w:p>
              </w:txbxContent>
            </v:textbox>
          </v:shape>
        </w:pict>
      </w:r>
      <w:r>
        <w:pict>
          <v:shape id="_x0000_s178" style="position:absolute;margin-left:472.943pt;margin-top:126.524pt;mso-position-vertical-relative:text;mso-position-horizontal-relative:text;width:472.7pt;height:255.9pt;z-index:251868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27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5"/>
                    </w:rPr>
                    <w:t>人部》:“俛，不齐。”《正字通·人部》:“傷,师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次不整。”《左传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·僖公二十二年》:“声盛致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  <w:w w:val="96"/>
                    </w:rPr>
                    <w:t>志，鼓俛可也。”杜预注：“倪岩，未整阵。”(鼓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2"/>
                    </w:rPr>
                    <w:t>像，击鼓进攻杂乱的队伍。)《国语</w:t>
                  </w:r>
                  <w:r>
                    <w:rPr>
                      <w:sz w:val="50"/>
                      <w:szCs w:val="50"/>
                      <w:spacing w:val="-4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2"/>
                    </w:rPr>
                    <w:t>·周语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中》:“夫戎、狄，冒设轻傷,贪而不让。”韦照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注：“傷,进退上下无列也。”②相貌丑恶。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《广韵</w:t>
                  </w:r>
                  <w:r>
                    <w:rPr>
                      <w:sz w:val="50"/>
                      <w:szCs w:val="50"/>
                      <w:spacing w:val="-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·咸韵》:“傷,监俛，貌恶也。”《龙龛手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鉴·人部》:“俛，恶也。”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8"/>
          <w:w w:val="96"/>
        </w:rPr>
        <w:t>(四)dàn</w:t>
      </w:r>
      <w:r>
        <w:rPr>
          <w:sz w:val="50"/>
          <w:szCs w:val="50"/>
          <w:spacing w:val="26"/>
        </w:rPr>
        <w:t xml:space="preserve">  </w:t>
      </w:r>
      <w:r>
        <w:rPr>
          <w:sz w:val="50"/>
          <w:szCs w:val="50"/>
          <w:spacing w:val="-68"/>
          <w:w w:val="96"/>
        </w:rPr>
        <w:t>6值漫，也作“值侵”、“澶漫”。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9"/>
        </w:rPr>
        <w:t>放纵；舒闲。《集韵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9"/>
        </w:rPr>
        <w:t>·换韵》:“值，值漫，纵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逸。”《庄子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78"/>
        </w:rPr>
        <w:t>·马蹄》:“澶曼为乐。”陆</w:t>
      </w:r>
      <w:r>
        <w:rPr>
          <w:sz w:val="50"/>
          <w:szCs w:val="50"/>
          <w:spacing w:val="-79"/>
        </w:rPr>
        <w:t>德明释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3"/>
          <w:w w:val="98"/>
        </w:rPr>
        <w:t>文：“澶，本又作值。”王先谦集解：“李云：澶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71"/>
        </w:rPr>
        <w:t>漫，犹纵逸也。”《新书劝学》:“然则舜俺府而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50"/>
        </w:rPr>
        <w:t>加志，我值漫而弗省耳。”①同“但”。副词。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78"/>
        </w:rPr>
        <w:t>《正字通·人部》:“值，徒也，语辞，亦作但。”</w:t>
      </w:r>
    </w:p>
    <w:p>
      <w:pPr>
        <w:pStyle w:val="BodyText"/>
        <w:ind w:left="264" w:right="9701" w:firstLine="1033"/>
        <w:spacing w:before="29" w:line="231" w:lineRule="auto"/>
        <w:rPr>
          <w:sz w:val="50"/>
          <w:szCs w:val="50"/>
        </w:rPr>
      </w:pPr>
      <w:r>
        <w:rPr>
          <w:sz w:val="50"/>
          <w:szCs w:val="50"/>
          <w:spacing w:val="-23"/>
        </w:rPr>
        <w:t>(五)</w:t>
      </w:r>
      <w:r>
        <w:rPr>
          <w:rFonts w:ascii="Times New Roman" w:hAnsi="Times New Roman" w:eastAsia="Times New Roman" w:cs="Times New Roman"/>
          <w:sz w:val="50"/>
          <w:szCs w:val="50"/>
          <w:spacing w:val="-23"/>
        </w:rPr>
        <w:t>zhǎn  </w:t>
      </w:r>
      <w:r>
        <w:rPr>
          <w:sz w:val="50"/>
          <w:szCs w:val="50"/>
          <w:spacing w:val="-23"/>
        </w:rPr>
        <w:t>③同“”。保。《集韵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23"/>
        </w:rPr>
        <w:t>·狝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韵》:“膻，保也。或从人。”</w:t>
      </w:r>
    </w:p>
    <w:p>
      <w:pPr>
        <w:ind w:firstLine="351"/>
        <w:spacing w:before="117" w:line="1042" w:lineRule="exact"/>
        <w:rPr/>
      </w:pPr>
      <w:r>
        <w:rPr>
          <w:position w:val="-20"/>
        </w:rPr>
        <w:drawing>
          <wp:inline distT="0" distB="0" distL="0" distR="0">
            <wp:extent cx="639659" cy="66164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659" cy="6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9730" w:right="13" w:firstLine="989"/>
        <w:spacing w:before="163" w:line="233" w:lineRule="auto"/>
        <w:jc w:val="both"/>
        <w:rPr>
          <w:sz w:val="50"/>
          <w:szCs w:val="50"/>
        </w:rPr>
      </w:pPr>
      <w:r>
        <w:pict>
          <v:shape id="_x0000_s180" style="position:absolute;margin-left:-0.34864pt;margin-top:-23.3942pt;mso-position-vertical-relative:text;mso-position-horizontal-relative:text;width:473.15pt;height:386.2pt;z-index:251867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firstLine="1033"/>
                    <w:spacing w:before="18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"/>
                    </w:rPr>
                    <w:t>chán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0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"/>
                    </w:rPr>
                    <w:t>涯河。源出河南省洛阳市西北，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南流经洛阳城东，入洛水。《书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·洛诰》:“我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乃卜涧水东，涯水西。”指  水。张载《蒙汜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池赋》:“激通渠于千金，承瀍、洛之长川。”</w:t>
                  </w:r>
                </w:p>
                <w:p>
                  <w:pPr>
                    <w:pStyle w:val="BodyText"/>
                    <w:ind w:left="271"/>
                    <w:spacing w:before="1" w:line="223" w:lineRule="auto"/>
                    <w:rPr>
                      <w:sz w:val="50"/>
                      <w:szCs w:val="50"/>
                    </w:rPr>
                  </w:pPr>
                  <w:r>
                    <w:rPr>
                      <w:sz w:val="92"/>
                      <w:szCs w:val="92"/>
                      <w:spacing w:val="111"/>
                      <w:position w:val="-44"/>
                    </w:rPr>
                    <w:t>铤</w:t>
                  </w:r>
                  <w:r>
                    <w:rPr>
                      <w:sz w:val="50"/>
                      <w:szCs w:val="50"/>
                      <w:spacing w:val="-81"/>
                      <w:position w:val="7"/>
                    </w:rPr>
                    <w:t>《说文》:“铤，小矛也。从金，延声。”</w:t>
                  </w:r>
                </w:p>
                <w:p>
                  <w:pPr>
                    <w:pStyle w:val="BodyText"/>
                    <w:ind w:left="20" w:right="20" w:firstLine="1285"/>
                    <w:spacing w:before="13" w:line="24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  <w:spacing w:val="-9"/>
                    </w:rPr>
                    <w:t>chán</w:t>
                  </w:r>
                  <w:r>
                    <w:rPr>
                      <w:sz w:val="50"/>
                      <w:szCs w:val="50"/>
                      <w:spacing w:val="-9"/>
                    </w:rPr>
                    <w:t>(又读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9"/>
                    </w:rPr>
                    <w:t>yán)</w:t>
                  </w:r>
                  <w:r>
                    <w:rPr>
                      <w:sz w:val="50"/>
                      <w:szCs w:val="50"/>
                      <w:spacing w:val="-9"/>
                    </w:rPr>
                    <w:t>①古代一种铁把小矛。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《急就篇》一八章：“矛铤镶盾刃刀钩。”颜师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古注：“铤，铁把小矛也。”《史记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·匈奴列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传》:“其长兵则弓矢，短兵则刀铤。”裴驷集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</w:rPr>
                    <w:t>解引韦昭曰：“铤形似矛，铁柄。”杜甫《西山》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诗三首之一：“蜀将分旗鼓，羌兵助铠铤。”●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2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42"/>
        </w:rPr>
        <w:t>chàn  </w:t>
      </w:r>
      <w:r>
        <w:rPr>
          <w:sz w:val="50"/>
          <w:szCs w:val="50"/>
          <w:spacing w:val="-42"/>
        </w:rPr>
        <w:t>③迅疾；便捷。《广韵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42"/>
        </w:rPr>
        <w:t>·释诂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5"/>
        </w:rPr>
        <w:t>一》:“傷,疾也。”《后汉书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95"/>
        </w:rPr>
        <w:t>·何进传》:“进惊，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</w:rPr>
        <w:t>驰从傀道归营。”《新唐书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9"/>
        </w:rPr>
        <w:t>·黄巢传》:“傷路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4"/>
        </w:rPr>
        <w:t>围福州。”④随便插嘴。傷和。玄应《一切经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82"/>
          <w:w w:val="98"/>
        </w:rPr>
        <w:t>音义》卷二二：“傷,非次而言也。”《广韵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82"/>
          <w:w w:val="98"/>
        </w:rPr>
        <w:t>·</w:t>
      </w:r>
      <w:r>
        <w:rPr>
          <w:sz w:val="50"/>
          <w:szCs w:val="50"/>
          <w:spacing w:val="-208"/>
        </w:rPr>
        <w:t xml:space="preserve"> </w:t>
      </w:r>
      <w:r>
        <w:rPr>
          <w:sz w:val="50"/>
          <w:szCs w:val="50"/>
          <w:spacing w:val="-82"/>
          <w:w w:val="98"/>
        </w:rPr>
        <w:t>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7"/>
        </w:rPr>
        <w:t>韵》:“傷,轻言。”《正字通·人部》:“傷,越次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72"/>
        </w:rPr>
        <w:t>进也。”《礼记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2"/>
        </w:rPr>
        <w:t>·</w:t>
      </w:r>
      <w:r>
        <w:rPr>
          <w:sz w:val="50"/>
          <w:szCs w:val="50"/>
          <w:spacing w:val="-182"/>
        </w:rPr>
        <w:t xml:space="preserve"> </w:t>
      </w:r>
      <w:r>
        <w:rPr>
          <w:sz w:val="50"/>
          <w:szCs w:val="50"/>
          <w:spacing w:val="-72"/>
        </w:rPr>
        <w:t>曲礼上》:“长者不及，毋傷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言。”郑玄注：“俛犹暂也，非类杂也。”⑥轻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87"/>
          <w:w w:val="99"/>
        </w:rPr>
        <w:t>贱；苟且；不严肃。《集韵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87"/>
          <w:w w:val="99"/>
        </w:rPr>
        <w:t>·览韵》:“俛，轻贱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貌。”《礼记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71"/>
        </w:rPr>
        <w:t>·表记》:“君子不以一日使其躬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佛焉，如不终日。”郑玄注：“像焉，可轻贱之</w:t>
      </w:r>
    </w:p>
    <w:p>
      <w:pPr>
        <w:spacing w:line="233" w:lineRule="auto"/>
        <w:sectPr>
          <w:headerReference w:type="default" r:id="rId22"/>
          <w:pgSz w:w="22536" w:h="31680"/>
          <w:pgMar w:top="400" w:right="2140" w:bottom="0" w:left="1489" w:header="0" w:footer="0" w:gutter="0"/>
        </w:sectPr>
        <w:rPr>
          <w:sz w:val="50"/>
          <w:szCs w:val="50"/>
        </w:rPr>
      </w:pPr>
    </w:p>
    <w:p>
      <w:pPr>
        <w:spacing w:line="350" w:lineRule="auto"/>
        <w:rPr>
          <w:rFonts w:ascii="Arial"/>
          <w:sz w:val="21"/>
        </w:rPr>
      </w:pPr>
      <w:r>
        <w:drawing>
          <wp:anchor distT="0" distB="0" distL="0" distR="0" simplePos="0" relativeHeight="251877376" behindDoc="1" locked="0" layoutInCell="1" allowOverlap="1">
            <wp:simplePos x="0" y="0"/>
            <wp:positionH relativeFrom="column">
              <wp:posOffset>5960814</wp:posOffset>
            </wp:positionH>
            <wp:positionV relativeFrom="paragraph">
              <wp:posOffset>289421</wp:posOffset>
            </wp:positionV>
            <wp:extent cx="10830" cy="17396004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0" cy="1739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35" w:right="61" w:firstLine="240"/>
        <w:spacing w:before="156" w:line="244" w:lineRule="auto"/>
        <w:jc w:val="both"/>
        <w:rPr/>
      </w:pPr>
      <w:r>
        <w:pict>
          <v:shape id="_x0000_s182" style="position:absolute;margin-left:-1pt;margin-top:11.0931pt;mso-position-vertical-relative:text;mso-position-horizontal-relative:text;width:478.6pt;height:1206.65pt;z-index:251878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0" w:right="7520"/>
                    <w:spacing w:before="17" w:line="239" w:lineRule="auto"/>
                    <w:rPr>
                      <w:sz w:val="92"/>
                      <w:szCs w:val="92"/>
                    </w:rPr>
                  </w:pPr>
                  <w:r>
                    <w:rPr>
                      <w:spacing w:val="-33"/>
                    </w:rPr>
                    <w:t>貌也。”</w:t>
                  </w:r>
                  <w:r>
                    <w:rPr/>
                    <w:t xml:space="preserve"> </w:t>
                  </w:r>
                  <w:r>
                    <w:rPr>
                      <w:sz w:val="92"/>
                      <w:szCs w:val="92"/>
                    </w:rPr>
                    <w:t>檐</w:t>
                  </w:r>
                </w:p>
                <w:p>
                  <w:pPr>
                    <w:pStyle w:val="BodyText"/>
                    <w:ind w:left="20" w:right="20" w:firstLine="1213"/>
                    <w:spacing w:before="61" w:line="242" w:lineRule="auto"/>
                    <w:rPr/>
                  </w:pPr>
                  <w:r>
                    <w:rPr>
                      <w:spacing w:val="-21"/>
                    </w:rPr>
                    <w:t>(-一)chán</w:t>
                  </w:r>
                  <w:r>
                    <w:rPr>
                      <w:spacing w:val="116"/>
                    </w:rPr>
                    <w:t xml:space="preserve"> </w:t>
                  </w:r>
                  <w:r>
                    <w:rPr>
                      <w:spacing w:val="-21"/>
                    </w:rPr>
                    <w:t>①木名，即檀。機檀。《广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韵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0"/>
                    </w:rPr>
                    <w:t>·咸韵》:“機,檀木别名。”《史记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0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60"/>
                    </w:rPr>
                    <w:t>司马相</w:t>
                  </w:r>
                  <w:r>
                    <w:rPr/>
                    <w:t xml:space="preserve">  </w:t>
                  </w:r>
                  <w:r>
                    <w:rPr>
                      <w:spacing w:val="-36"/>
                    </w:rPr>
                    <w:t>如列传》:“檐檀木兰，豫章女贞。”裴驷集解：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6"/>
                    </w:rPr>
                    <w:t>“《汉书音义》:‘機檀，檀别名也’。”②星名。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16"/>
                    </w:rPr>
                    <w:t>彗星的别名。典籍中常“攙枪</w:t>
                  </w:r>
                  <w:r>
                    <w:rPr>
                      <w:rFonts w:ascii="Times New Roman" w:hAnsi="Times New Roman" w:eastAsia="Times New Roman" w:cs="Times New Roman"/>
                      <w:spacing w:val="16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</w:rPr>
                    <w:t>ch</w:t>
                  </w:r>
                  <w:r>
                    <w:rPr>
                      <w:rFonts w:ascii="Times New Roman" w:hAnsi="Times New Roman" w:eastAsia="Times New Roman" w:cs="Times New Roman"/>
                      <w:spacing w:val="16"/>
                    </w:rPr>
                    <w:t>è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16"/>
                    </w:rPr>
                    <w:t>)”</w:t>
                  </w:r>
                  <w:r>
                    <w:rPr>
                      <w:rFonts w:ascii="Times New Roman" w:hAnsi="Times New Roman" w:eastAsia="Times New Roman" w:cs="Times New Roman"/>
                      <w:spacing w:val="66"/>
                    </w:rPr>
                    <w:t xml:space="preserve">  </w:t>
                  </w:r>
                  <w:r>
                    <w:rPr>
                      <w:spacing w:val="16"/>
                    </w:rPr>
                    <w:t>连</w:t>
                  </w:r>
                  <w:r>
                    <w:rPr/>
                    <w:t xml:space="preserve">   </w:t>
                  </w:r>
                  <w:r>
                    <w:rPr>
                      <w:spacing w:val="-26"/>
                    </w:rPr>
                    <w:t>用。《尔雅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26"/>
                    </w:rPr>
                    <w:t>·释天》:“彗星为概枪”《正字</w:t>
                  </w:r>
                  <w:r>
                    <w:rPr/>
                    <w:t xml:space="preserve">   </w:t>
                  </w:r>
                  <w:r>
                    <w:rPr>
                      <w:spacing w:val="-44"/>
                    </w:rPr>
                    <w:t>通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4"/>
                    </w:rPr>
                    <w:t>·木部》:“魔、枪，二星名，俗名扫帚星。”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李贺《送秦光禄北征》:“箭射魔枪落，旗悬日</w:t>
                  </w:r>
                  <w:r>
                    <w:rPr/>
                    <w:t xml:space="preserve">  </w:t>
                  </w:r>
                  <w:r>
                    <w:rPr>
                      <w:spacing w:val="-47"/>
                    </w:rPr>
                    <w:t>月低。”华伟生《开国奇冤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7"/>
                    </w:rPr>
                    <w:t>·梦书》:“血满心</w:t>
                  </w:r>
                  <w:r>
                    <w:rPr/>
                    <w:t xml:space="preserve">   </w:t>
                  </w:r>
                  <w:r>
                    <w:rPr>
                      <w:spacing w:val="-3"/>
                    </w:rPr>
                    <w:t>肝铁肺肠，敢将赤手扫機枪。”③锐。《玉</w:t>
                  </w:r>
                  <w:r>
                    <w:rPr/>
                    <w:t xml:space="preserve">   </w:t>
                  </w:r>
                  <w:r>
                    <w:rPr>
                      <w:spacing w:val="-40"/>
                    </w:rPr>
                    <w:t>篇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40"/>
                    </w:rPr>
                    <w:t>·木部》:“機,锐也。”</w:t>
                  </w:r>
                </w:p>
                <w:p>
                  <w:pPr>
                    <w:pStyle w:val="BodyText"/>
                    <w:ind w:left="20" w:right="377" w:firstLine="1213"/>
                    <w:spacing w:before="58" w:line="243" w:lineRule="auto"/>
                    <w:rPr/>
                  </w:pPr>
                  <w:r>
                    <w:rPr>
                      <w:spacing w:val="-5"/>
                    </w:rPr>
                    <w:t>(二)</w:t>
                  </w:r>
                  <w:r>
                    <w:rPr>
                      <w:spacing w:val="-10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zhàn   </w:t>
                  </w:r>
                  <w:r>
                    <w:rPr>
                      <w:spacing w:val="-5"/>
                    </w:rPr>
                    <w:t>④水门。《广韵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5"/>
                    </w:rPr>
                    <w:t>·鉴韵》: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“槐，水门。”</w:t>
                  </w:r>
                </w:p>
                <w:p>
                  <w:pPr>
                    <w:pStyle w:val="BodyText"/>
                    <w:ind w:left="260"/>
                    <w:spacing w:before="57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得</w:t>
                  </w:r>
                </w:p>
                <w:p>
                  <w:pPr>
                    <w:pStyle w:val="BodyText"/>
                    <w:ind w:left="20" w:right="441" w:firstLine="1213"/>
                    <w:spacing w:before="120" w:line="243" w:lineRule="auto"/>
                    <w:jc w:val="both"/>
                    <w:rPr/>
                  </w:pPr>
                  <w:r>
                    <w:rPr>
                      <w:spacing w:val="-15"/>
                    </w:rPr>
                    <w:t>(</w:t>
                  </w:r>
                  <w:r>
                    <w:rPr>
                      <w:spacing w:val="-109"/>
                    </w:rPr>
                    <w:t xml:space="preserve"> </w:t>
                  </w:r>
                  <w:r>
                    <w:rPr>
                      <w:spacing w:val="-15"/>
                    </w:rPr>
                    <w:t>一</w:t>
                  </w:r>
                  <w:r>
                    <w:rPr>
                      <w:spacing w:val="-132"/>
                    </w:rPr>
                    <w:t xml:space="preserve"> </w:t>
                  </w:r>
                  <w:r>
                    <w:rPr>
                      <w:spacing w:val="-15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</w:rPr>
                    <w:t>chán   </w:t>
                  </w:r>
                  <w:r>
                    <w:rPr>
                      <w:spacing w:val="-15"/>
                    </w:rPr>
                    <w:t>①得德，埋怨，嗔怪。秦观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《淮海长短句 ·满园花》:“行待痴心守，甚捻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9"/>
                    </w:rPr>
                    <w:t>着脉子，倒把人来候您。”亦指烦劳；忧愁；憔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7"/>
                    </w:rPr>
                    <w:t>悴。陈亮《点绛唇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7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47"/>
                    </w:rPr>
                    <w:t>咏梅月》:“雨解云德，格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调还依旧。”辛弃疾《粉蝶儿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6"/>
                    </w:rPr>
                    <w:t>·和赵晋臣敷文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赋落梅》:“甚无情，便下得，雨候风德。”②摧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2"/>
                    </w:rPr>
                    <w:t>残；折磨；摆布。黄庭坚《峪词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2"/>
                    </w:rPr>
                    <w:t>·宴桃源》: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“天气把人候德，落絮游丝时候。”朱有嫩《黑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8"/>
                    </w:rPr>
                    <w:t>旋风》:“狂客被歌酒迷，好花教风雨潺。”③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2"/>
                    </w:rPr>
                    <w:t>排遣。辛弃疾《稼轩词三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22"/>
                    </w:rPr>
                    <w:t>·蝶恋花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2"/>
                    </w:rPr>
                    <w:t>·和杨济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翁韵》:“可惜春残风又雨，收拾情怀，间把诗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111"/>
                    </w:rPr>
                    <w:t>德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111"/>
                    </w:rPr>
                    <w:t>。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111"/>
                    </w:rPr>
                    <w:t>”</w:t>
                  </w:r>
                </w:p>
                <w:p>
                  <w:pPr>
                    <w:pStyle w:val="BodyText"/>
                    <w:ind w:left="20" w:right="301" w:firstLine="1213"/>
                    <w:spacing w:before="83" w:line="242" w:lineRule="auto"/>
                    <w:jc w:val="both"/>
                    <w:rPr/>
                  </w:pPr>
                  <w:r>
                    <w:rPr>
                      <w:spacing w:val="-15"/>
                    </w:rPr>
                    <w:t>(二)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</w:rPr>
                    <w:t>zhuàn</w:t>
                  </w:r>
                  <w:r>
                    <w:rPr>
                      <w:rFonts w:ascii="Times New Roman" w:hAnsi="Times New Roman" w:eastAsia="Times New Roman" w:cs="Times New Roman"/>
                      <w:spacing w:val="40"/>
                    </w:rPr>
                    <w:t xml:space="preserve">  </w:t>
                  </w:r>
                  <w:r>
                    <w:rPr>
                      <w:spacing w:val="-15"/>
                    </w:rPr>
                    <w:t>④具备。《广韵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15"/>
                    </w:rPr>
                    <w:t>·线韵》: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“候，具也。”《集韵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5"/>
                    </w:rPr>
                    <w:t>·狸韵》:“候，具也。或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省。”左太思《魏都赋》:“候棋木于林衡，授全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7"/>
                    </w:rPr>
                    <w:t>模于梓匠。”也作“馔”。(林衡：管理山林的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4"/>
                    </w:rPr>
                    <w:t>官。)⑤见；显现。《广韵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34"/>
                    </w:rPr>
                    <w:t>·线韵》:“倔，见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也。”《书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6"/>
                    </w:rPr>
                    <w:t>·尧典》:“共工方鸠爆功。”孔</w:t>
                  </w:r>
                  <w:r>
                    <w:rPr>
                      <w:spacing w:val="-57"/>
                    </w:rPr>
                    <w:t>传：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“解，见也。”李白《赵公西侯新亭颂》:“金谋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9"/>
                    </w:rPr>
                    <w:t>解功，不日而就。”</w:t>
                  </w:r>
                </w:p>
              </w:txbxContent>
            </v:textbox>
          </v:shape>
        </w:pict>
      </w:r>
      <w:r>
        <w:rPr>
          <w:spacing w:val="-74"/>
        </w:rPr>
        <w:t>者也。”《聊斋志异</w:t>
      </w:r>
      <w:r>
        <w:rPr>
          <w:spacing w:val="-80"/>
        </w:rPr>
        <w:t xml:space="preserve"> </w:t>
      </w:r>
      <w:r>
        <w:rPr>
          <w:spacing w:val="-74"/>
        </w:rPr>
        <w:t>·种梨》:“把核于手，介肩</w:t>
      </w:r>
      <w:r>
        <w:rPr/>
        <w:t xml:space="preserve">  </w:t>
      </w:r>
      <w:r>
        <w:rPr>
          <w:spacing w:val="-46"/>
        </w:rPr>
        <w:t>上镵，坎地深数寸。”何垠注：“镵，破土取药</w:t>
      </w:r>
      <w:r>
        <w:rPr>
          <w:spacing w:val="8"/>
        </w:rPr>
        <w:t xml:space="preserve">  </w:t>
      </w:r>
      <w:r>
        <w:rPr>
          <w:spacing w:val="-47"/>
        </w:rPr>
        <w:t>之具。”②中医“九针”之一，头大末尖，形如</w:t>
      </w:r>
      <w:r>
        <w:rPr>
          <w:spacing w:val="8"/>
        </w:rPr>
        <w:t xml:space="preserve">  </w:t>
      </w:r>
      <w:r>
        <w:rPr>
          <w:spacing w:val="-41"/>
        </w:rPr>
        <w:t>箭头。《广雅</w:t>
      </w:r>
      <w:r>
        <w:rPr>
          <w:spacing w:val="-59"/>
        </w:rPr>
        <w:t xml:space="preserve"> </w:t>
      </w:r>
      <w:r>
        <w:rPr>
          <w:spacing w:val="-41"/>
        </w:rPr>
        <w:t>·释器》:“镵谓之铍。”王念孙</w:t>
      </w:r>
      <w:r>
        <w:rPr/>
        <w:t xml:space="preserve">  </w:t>
      </w:r>
      <w:r>
        <w:rPr>
          <w:spacing w:val="-11"/>
        </w:rPr>
        <w:t>疏证：“铍之言破也。《说文》:‘铍，大针</w:t>
      </w:r>
      <w:r>
        <w:rPr>
          <w:spacing w:val="8"/>
        </w:rPr>
        <w:t xml:space="preserve">  </w:t>
      </w:r>
      <w:r>
        <w:rPr>
          <w:spacing w:val="-50"/>
        </w:rPr>
        <w:t>也。'”《灵枢经</w:t>
      </w:r>
      <w:r>
        <w:rPr>
          <w:spacing w:val="-64"/>
        </w:rPr>
        <w:t xml:space="preserve"> </w:t>
      </w:r>
      <w:r>
        <w:rPr>
          <w:spacing w:val="-50"/>
        </w:rPr>
        <w:t>·九针十二原》:“镵针者头大</w:t>
      </w:r>
      <w:r>
        <w:rPr/>
        <w:t xml:space="preserve">  </w:t>
      </w:r>
      <w:r>
        <w:rPr>
          <w:spacing w:val="-3"/>
        </w:rPr>
        <w:t>末尖，去写阳气。”早期也专指砭石、石针。</w:t>
      </w:r>
      <w:r>
        <w:rPr>
          <w:spacing w:val="7"/>
        </w:rPr>
        <w:t xml:space="preserve"> </w:t>
      </w:r>
      <w:r>
        <w:rPr>
          <w:spacing w:val="-1"/>
        </w:rPr>
        <w:t>《素问 ·</w:t>
      </w:r>
      <w:r>
        <w:rPr>
          <w:spacing w:val="-200"/>
        </w:rPr>
        <w:t xml:space="preserve"> </w:t>
      </w:r>
      <w:r>
        <w:rPr>
          <w:spacing w:val="-1"/>
        </w:rPr>
        <w:t>汤液醪醴论》:“镵石针艾治其外</w:t>
      </w:r>
      <w:r>
        <w:rPr/>
        <w:t xml:space="preserve">  </w:t>
      </w:r>
      <w:r>
        <w:rPr>
          <w:spacing w:val="-55"/>
        </w:rPr>
        <w:t>也。”《史记·扁鹊仓公列传》:“镵石、拆引。”</w:t>
      </w:r>
      <w:r>
        <w:rPr>
          <w:spacing w:val="12"/>
        </w:rPr>
        <w:t xml:space="preserve"> </w:t>
      </w:r>
      <w:r>
        <w:rPr>
          <w:spacing w:val="-23"/>
        </w:rPr>
        <w:t>司马贞索隐：“镵谓石针也。”③古代铁制的</w:t>
      </w:r>
      <w:r>
        <w:rPr>
          <w:spacing w:val="2"/>
        </w:rPr>
        <w:t xml:space="preserve">  </w:t>
      </w:r>
      <w:r>
        <w:rPr>
          <w:spacing w:val="28"/>
        </w:rPr>
        <w:t>一种刨土工具。犁铁即犁头。与铧相类而</w:t>
      </w:r>
      <w:r>
        <w:rPr>
          <w:spacing w:val="8"/>
        </w:rPr>
        <w:t xml:space="preserve">  </w:t>
      </w:r>
      <w:r>
        <w:rPr>
          <w:spacing w:val="1"/>
        </w:rPr>
        <w:t>形制不同，锐利厚重，适宜开垦生地。也指  </w:t>
      </w:r>
      <w:r>
        <w:rPr>
          <w:spacing w:val="-9"/>
        </w:rPr>
        <w:t>装有弯曲长柄的长镵，用以掘土。《广韵</w:t>
      </w:r>
      <w:r>
        <w:rPr>
          <w:spacing w:val="-54"/>
        </w:rPr>
        <w:t xml:space="preserve"> </w:t>
      </w:r>
      <w:r>
        <w:rPr>
          <w:spacing w:val="-9"/>
        </w:rPr>
        <w:t>·</w:t>
      </w:r>
      <w:r>
        <w:rPr/>
        <w:t xml:space="preserve">  </w:t>
      </w:r>
      <w:r>
        <w:rPr>
          <w:spacing w:val="-60"/>
        </w:rPr>
        <w:t>衔韵》:“镵，吴人云犁铁。”陆龟蒙《耒</w:t>
      </w:r>
      <w:r>
        <w:rPr>
          <w:spacing w:val="-61"/>
        </w:rPr>
        <w:t>耜经》:</w:t>
      </w:r>
      <w:r>
        <w:rPr/>
        <w:t xml:space="preserve">  </w:t>
      </w:r>
      <w:r>
        <w:rPr>
          <w:spacing w:val="-45"/>
        </w:rPr>
        <w:t>“起其拨者镵也，覆其坡者辦也。”黄宗会《病</w:t>
      </w:r>
      <w:r>
        <w:rPr>
          <w:spacing w:val="3"/>
        </w:rPr>
        <w:t xml:space="preserve">  </w:t>
      </w:r>
      <w:r>
        <w:rPr>
          <w:spacing w:val="-25"/>
        </w:rPr>
        <w:t>农说》:“运犁踏镵，岂以贞穷怠乎哉!”④刺。</w:t>
      </w:r>
      <w:r>
        <w:rPr>
          <w:spacing w:val="17"/>
        </w:rPr>
        <w:t xml:space="preserve"> </w:t>
      </w:r>
      <w:r>
        <w:rPr>
          <w:spacing w:val="-79"/>
        </w:rPr>
        <w:t>通“劓”。《玉篇</w:t>
      </w:r>
      <w:r>
        <w:rPr>
          <w:spacing w:val="-89"/>
        </w:rPr>
        <w:t xml:space="preserve"> </w:t>
      </w:r>
      <w:r>
        <w:rPr>
          <w:spacing w:val="-79"/>
        </w:rPr>
        <w:t>·金部》:“镵，刺也。</w:t>
      </w:r>
      <w:r>
        <w:rPr>
          <w:spacing w:val="-80"/>
        </w:rPr>
        <w:t>”《淮南</w:t>
      </w:r>
      <w:r>
        <w:rPr/>
        <w:t xml:space="preserve">  </w:t>
      </w:r>
      <w:r>
        <w:rPr>
          <w:spacing w:val="-23"/>
        </w:rPr>
        <w:t>子</w:t>
      </w:r>
      <w:r>
        <w:rPr>
          <w:spacing w:val="-50"/>
        </w:rPr>
        <w:t xml:space="preserve"> </w:t>
      </w:r>
      <w:r>
        <w:rPr>
          <w:spacing w:val="-23"/>
        </w:rPr>
        <w:t>·泰族》:“夫刻肌肤，镵皮革，被创流血，</w:t>
      </w:r>
      <w:r>
        <w:rPr/>
        <w:t xml:space="preserve"> </w:t>
      </w:r>
      <w:r>
        <w:rPr>
          <w:spacing w:val="-26"/>
        </w:rPr>
        <w:t>至难也。”高诱注：“越人以箴刺皮为龙文皮，</w:t>
      </w:r>
      <w:r>
        <w:rPr>
          <w:spacing w:val="13"/>
        </w:rPr>
        <w:t xml:space="preserve"> </w:t>
      </w:r>
      <w:r>
        <w:rPr>
          <w:spacing w:val="-17"/>
        </w:rPr>
        <w:t>所以为尊荣也。”《新唐书</w:t>
      </w:r>
      <w:r>
        <w:rPr>
          <w:spacing w:val="-60"/>
        </w:rPr>
        <w:t xml:space="preserve"> </w:t>
      </w:r>
      <w:r>
        <w:rPr>
          <w:spacing w:val="-17"/>
        </w:rPr>
        <w:t>·循吏传</w:t>
      </w:r>
      <w:r>
        <w:rPr>
          <w:spacing w:val="-60"/>
        </w:rPr>
        <w:t xml:space="preserve"> </w:t>
      </w:r>
      <w:r>
        <w:rPr>
          <w:spacing w:val="-17"/>
        </w:rPr>
        <w:t>·薛元</w:t>
      </w:r>
      <w:r>
        <w:rPr/>
        <w:t xml:space="preserve">  </w:t>
      </w:r>
      <w:r>
        <w:rPr>
          <w:spacing w:val="-35"/>
        </w:rPr>
        <w:t>赏》:“都市多侠少年，以黛黑镵肤。”⑥</w:t>
      </w:r>
      <w:r>
        <w:rPr>
          <w:spacing w:val="-36"/>
        </w:rPr>
        <w:t>雕刻。</w:t>
      </w:r>
      <w:r>
        <w:rPr/>
        <w:t xml:space="preserve"> </w:t>
      </w:r>
      <w:r>
        <w:rPr>
          <w:spacing w:val="-58"/>
        </w:rPr>
        <w:t>《玉篇·金部》:“镵，錾</w:t>
      </w:r>
      <w:r>
        <w:rPr>
          <w:rFonts w:ascii="Times New Roman" w:hAnsi="Times New Roman" w:eastAsia="Times New Roman" w:cs="Times New Roman"/>
          <w:spacing w:val="-58"/>
        </w:rPr>
        <w:t>(zàn)</w:t>
      </w:r>
      <w:r>
        <w:rPr>
          <w:rFonts w:ascii="Times New Roman" w:hAnsi="Times New Roman" w:eastAsia="Times New Roman" w:cs="Times New Roman"/>
          <w:spacing w:val="11"/>
        </w:rPr>
        <w:t xml:space="preserve">  </w:t>
      </w:r>
      <w:r>
        <w:rPr>
          <w:spacing w:val="-58"/>
        </w:rPr>
        <w:t>也。”陆龟</w:t>
      </w:r>
      <w:r>
        <w:rPr>
          <w:spacing w:val="-59"/>
        </w:rPr>
        <w:t>蒙《两</w:t>
      </w:r>
      <w:r>
        <w:rPr/>
        <w:t xml:space="preserve">  </w:t>
      </w:r>
      <w:r>
        <w:rPr>
          <w:spacing w:val="-55"/>
        </w:rPr>
        <w:t>观铭》:“以石镵辞，著于阙里。”叶适《连州开</w:t>
      </w:r>
      <w:r>
        <w:rPr>
          <w:spacing w:val="9"/>
        </w:rPr>
        <w:t xml:space="preserve">  </w:t>
      </w:r>
      <w:r>
        <w:rPr>
          <w:spacing w:val="-14"/>
        </w:rPr>
        <w:t>楞伽峡记》:“小石绰运，大石镵落。”⑥掘。</w:t>
      </w:r>
      <w:r>
        <w:rPr>
          <w:spacing w:val="1"/>
        </w:rPr>
        <w:t xml:space="preserve"> </w:t>
      </w:r>
      <w:r>
        <w:rPr>
          <w:spacing w:val="-23"/>
        </w:rPr>
        <w:t>许有壬《清平乐》五：“赏梅观竹，不暇镵黄</w:t>
      </w:r>
      <w:r>
        <w:rPr>
          <w:spacing w:val="6"/>
        </w:rPr>
        <w:t xml:space="preserve">  </w:t>
      </w:r>
      <w:r>
        <w:rPr>
          <w:spacing w:val="43"/>
        </w:rPr>
        <w:t>独。”</w:t>
      </w:r>
    </w:p>
    <w:p>
      <w:pPr>
        <w:pStyle w:val="BodyText"/>
        <w:ind w:left="9705"/>
        <w:spacing w:before="1" w:line="184" w:lineRule="auto"/>
        <w:rPr>
          <w:sz w:val="50"/>
          <w:szCs w:val="50"/>
        </w:rPr>
      </w:pPr>
      <w:r>
        <w:rPr>
          <w:spacing w:val="-32"/>
          <w:position w:val="-14"/>
        </w:rPr>
        <w:t>立</w:t>
      </w:r>
      <w:r>
        <w:rPr>
          <w:spacing w:val="24"/>
          <w:position w:val="-14"/>
        </w:rPr>
        <w:t xml:space="preserve">      </w:t>
      </w:r>
      <w:r>
        <w:rPr>
          <w:sz w:val="50"/>
          <w:szCs w:val="50"/>
          <w:spacing w:val="-32"/>
        </w:rPr>
        <w:t>《说文》:“潼，水。出京兆蓝田</w:t>
      </w:r>
    </w:p>
    <w:p>
      <w:pPr>
        <w:pStyle w:val="BodyText"/>
        <w:ind w:left="9731"/>
        <w:spacing w:line="689" w:lineRule="exact"/>
        <w:rPr>
          <w:sz w:val="50"/>
          <w:szCs w:val="50"/>
        </w:rPr>
      </w:pPr>
      <w:r>
        <w:rPr>
          <w:sz w:val="50"/>
          <w:szCs w:val="50"/>
          <w:position w:val="10"/>
        </w:rPr>
        <w:drawing>
          <wp:inline distT="0" distB="0" distL="0" distR="0">
            <wp:extent cx="502661" cy="250828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661" cy="25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23"/>
          <w:position w:val="-3"/>
        </w:rPr>
        <w:t>(潼)谷，入灞。从水，产声。”</w:t>
      </w:r>
    </w:p>
    <w:p>
      <w:pPr>
        <w:pStyle w:val="BodyText"/>
        <w:ind w:left="9335" w:right="274" w:firstLine="1273"/>
        <w:spacing w:before="26" w:line="239" w:lineRule="auto"/>
        <w:rPr/>
      </w:pPr>
      <w:r>
        <w:rPr/>
        <w:t>ch</w:t>
      </w:r>
      <w:r>
        <w:rPr>
          <w:spacing w:val="1"/>
        </w:rPr>
        <w:t>ǎn ①水名。古代关中八川之一。源</w:t>
      </w:r>
      <w:r>
        <w:rPr>
          <w:spacing w:val="12"/>
        </w:rPr>
        <w:t xml:space="preserve"> </w:t>
      </w:r>
      <w:r>
        <w:rPr>
          <w:spacing w:val="6"/>
        </w:rPr>
        <w:t>出陕西省蓝田县西南秦岭山中，北流至西安</w:t>
      </w:r>
      <w:r>
        <w:rPr>
          <w:spacing w:val="16"/>
        </w:rPr>
        <w:t xml:space="preserve"> </w:t>
      </w:r>
      <w:r>
        <w:rPr>
          <w:spacing w:val="-42"/>
        </w:rPr>
        <w:t>市，东入灞水。《史记</w:t>
      </w:r>
      <w:r>
        <w:rPr>
          <w:spacing w:val="-60"/>
        </w:rPr>
        <w:t xml:space="preserve"> </w:t>
      </w:r>
      <w:r>
        <w:rPr>
          <w:spacing w:val="-42"/>
        </w:rPr>
        <w:t>·</w:t>
      </w:r>
      <w:r>
        <w:rPr>
          <w:spacing w:val="-206"/>
        </w:rPr>
        <w:t xml:space="preserve"> </w:t>
      </w:r>
      <w:r>
        <w:rPr>
          <w:spacing w:val="-42"/>
        </w:rPr>
        <w:t>司马相如列传》:“终</w:t>
      </w:r>
      <w:r>
        <w:rPr/>
        <w:t xml:space="preserve"> </w:t>
      </w:r>
      <w:r>
        <w:rPr>
          <w:spacing w:val="11"/>
        </w:rPr>
        <w:t>始霸，出入泾渭。”司马贞索隐引张揖曰：</w:t>
      </w:r>
      <w:r>
        <w:rPr>
          <w:spacing w:val="4"/>
        </w:rPr>
        <w:t xml:space="preserve"> </w:t>
      </w:r>
      <w:r>
        <w:rPr>
          <w:spacing w:val="-23"/>
        </w:rPr>
        <w:t>“灌亦出蓝田谷……。”②出涕貌。《玉篇</w:t>
      </w:r>
    </w:p>
    <w:p>
      <w:pPr>
        <w:pStyle w:val="BodyText"/>
        <w:ind w:left="9576"/>
        <w:spacing w:before="75" w:line="219" w:lineRule="auto"/>
        <w:rPr/>
      </w:pPr>
      <w:r>
        <w:rPr>
          <w:spacing w:val="-69"/>
        </w:rPr>
        <w:t>水部》:“灌，出涕貌。”</w:t>
      </w:r>
    </w:p>
    <w:p>
      <w:pPr>
        <w:pStyle w:val="BodyText"/>
        <w:ind w:left="9773" w:right="350" w:hanging="42"/>
        <w:spacing w:before="65" w:line="210" w:lineRule="auto"/>
        <w:rPr/>
      </w:pPr>
      <w:r>
        <w:rPr>
          <w:position w:val="-12"/>
        </w:rPr>
        <w:drawing>
          <wp:inline distT="0" distB="0" distL="0" distR="0">
            <wp:extent cx="491687" cy="245827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687" cy="2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7"/>
        </w:rPr>
        <w:t xml:space="preserve"> </w:t>
      </w:r>
      <w:r>
        <w:rPr>
          <w:spacing w:val="-22"/>
        </w:rPr>
        <w:t>《说文》:“单，喘息也。一曰喜也。从</w:t>
      </w:r>
      <w:r>
        <w:rPr/>
        <w:t xml:space="preserve"> </w:t>
      </w:r>
      <w:r>
        <w:rPr>
          <w:spacing w:val="-58"/>
          <w:position w:val="12"/>
        </w:rPr>
        <w:t>单</w:t>
      </w:r>
      <w:r>
        <w:rPr>
          <w:spacing w:val="105"/>
          <w:position w:val="12"/>
        </w:rPr>
        <w:t xml:space="preserve">  </w:t>
      </w:r>
      <w:r>
        <w:rPr>
          <w:spacing w:val="-58"/>
          <w:position w:val="-2"/>
        </w:rPr>
        <w:t>门，单声。”</w:t>
      </w:r>
    </w:p>
    <w:p>
      <w:pPr>
        <w:pStyle w:val="BodyText"/>
        <w:ind w:left="9322" w:firstLine="1286"/>
        <w:spacing w:before="55" w:line="233" w:lineRule="auto"/>
        <w:jc w:val="both"/>
        <w:rPr>
          <w:sz w:val="50"/>
          <w:szCs w:val="50"/>
        </w:rPr>
      </w:pPr>
      <w:r>
        <w:pict>
          <v:shape id="_x0000_s184" style="position:absolute;margin-left:121.184pt;margin-top:67.8948pt;mso-position-vertical-relative:text;mso-position-horizontal-relative:text;width:332pt;height:30.7pt;z-index:251880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/>
                  </w:pPr>
                  <w:r>
                    <w:rPr>
                      <w:spacing w:val="-78"/>
                      <w:w w:val="95"/>
                    </w:rPr>
                    <w:t>《说文》:“镵，锐也。从金，冕声。”</w:t>
                  </w:r>
                </w:p>
              </w:txbxContent>
            </v:textbox>
          </v:shape>
        </w:pict>
      </w:r>
      <w:r>
        <w:pict>
          <v:shape id="_x0000_s186" style="position:absolute;margin-left:11.0456pt;margin-top:77.74pt;mso-position-vertical-relative:text;mso-position-horizontal-relative:text;width:119.1pt;height:52.75pt;z-index:251881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53"/>
                    </w:rPr>
                    <w:t>镵(镵)</w:t>
                  </w:r>
                </w:p>
              </w:txbxContent>
            </v:textbox>
          </v:shape>
        </w:pict>
      </w:r>
      <w:r>
        <w:pict>
          <v:shape id="_x0000_s188" style="position:absolute;margin-left:11.0456pt;margin-top:130.767pt;mso-position-vertical-relative:text;mso-position-horizontal-relative:text;width:452.45pt;height:93.7pt;z-index:251879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72"/>
                    <w:spacing w:before="20" w:line="235" w:lineRule="auto"/>
                    <w:jc w:val="both"/>
                    <w:rPr/>
                  </w:pPr>
                  <w:r>
                    <w:rPr>
                      <w:spacing w:val="-24"/>
                    </w:rPr>
                    <w:t>chán ①锐利。也作“攙”。朱骏声通训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定声：“字亦作攙。”又用来掘凿砍斫的工</w:t>
                  </w:r>
                  <w:r>
                    <w:rPr>
                      <w:spacing w:val="-52"/>
                    </w:rPr>
                    <w:t>具。</w:t>
                  </w:r>
                  <w:r>
                    <w:rPr/>
                    <w:t xml:space="preserve"> </w:t>
                  </w:r>
                  <w:r>
                    <w:rPr>
                      <w:spacing w:val="-47"/>
                    </w:rPr>
                    <w:t>玄应《一切经音义》卷一—:“镵，谓有刀断凿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4"/>
        </w:rPr>
        <w:t>(一)chǎn ①宽舒的样子。《集韵</w:t>
      </w:r>
      <w:r>
        <w:rPr>
          <w:sz w:val="50"/>
          <w:szCs w:val="50"/>
          <w:spacing w:val="-53"/>
        </w:rPr>
        <w:t xml:space="preserve"> </w:t>
      </w:r>
      <w:r>
        <w:rPr>
          <w:sz w:val="50"/>
          <w:szCs w:val="50"/>
          <w:spacing w:val="-24"/>
        </w:rPr>
        <w:t>·猴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6"/>
        </w:rPr>
        <w:t>韵》:“弹，声缓也。”《礼记</w:t>
      </w:r>
      <w:r>
        <w:rPr>
          <w:sz w:val="50"/>
          <w:szCs w:val="50"/>
          <w:spacing w:val="-94"/>
        </w:rPr>
        <w:t xml:space="preserve"> </w:t>
      </w:r>
      <w:r>
        <w:rPr>
          <w:sz w:val="50"/>
          <w:szCs w:val="50"/>
          <w:spacing w:val="-86"/>
        </w:rPr>
        <w:t>·乐记》:“其</w:t>
      </w:r>
      <w:r>
        <w:rPr>
          <w:sz w:val="50"/>
          <w:szCs w:val="50"/>
          <w:spacing w:val="-87"/>
        </w:rPr>
        <w:t>乐心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3"/>
        </w:rPr>
        <w:t>感者·其声单以缓。”郑玄注：“单，宽绰貌。”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39"/>
        </w:rPr>
        <w:t>《说苑 ·修文》:“单奔慢易繁文简节之音作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6"/>
        </w:rPr>
        <w:t>而民康乐。”</w:t>
      </w:r>
    </w:p>
    <w:p>
      <w:pPr>
        <w:pStyle w:val="BodyText"/>
        <w:ind w:left="9335" w:right="508" w:firstLine="1273"/>
        <w:spacing w:before="118" w:line="228" w:lineRule="auto"/>
        <w:rPr/>
      </w:pPr>
      <w:r>
        <w:rPr>
          <w:spacing w:val="-30"/>
        </w:rPr>
        <w:t>(二)chān ②咩喧，恐惧。《方言》卷一</w:t>
      </w:r>
      <w:r>
        <w:rPr>
          <w:spacing w:val="4"/>
        </w:rPr>
        <w:t xml:space="preserve"> </w:t>
      </w:r>
      <w:r>
        <w:rPr>
          <w:spacing w:val="-25"/>
        </w:rPr>
        <w:t>“惧也……南楚江湘之间谓之啤咀。”钱绎笺</w:t>
      </w:r>
    </w:p>
    <w:p>
      <w:pPr>
        <w:spacing w:line="228" w:lineRule="auto"/>
        <w:sectPr>
          <w:headerReference w:type="default" r:id="rId57"/>
          <w:pgSz w:w="22741" w:h="31681"/>
          <w:pgMar w:top="1731" w:right="1799" w:bottom="0" w:left="1996" w:header="1214" w:footer="0" w:gutter="0"/>
        </w:sectPr>
        <w:rPr/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368"/>
        <w:spacing w:before="146" w:line="213" w:lineRule="auto"/>
        <w:tabs>
          <w:tab w:val="left" w:pos="9044"/>
        </w:tabs>
        <w:rPr>
          <w:rFonts w:ascii="Times New Roman" w:hAnsi="Times New Roman" w:eastAsia="Times New Roman" w:cs="Times New Roman"/>
          <w:sz w:val="45"/>
          <w:szCs w:val="45"/>
        </w:rPr>
      </w:pPr>
      <w:r>
        <w:rPr>
          <w:sz w:val="45"/>
          <w:szCs w:val="45"/>
          <w:u w:val="single" w:color="auto"/>
        </w:rPr>
        <w:tab/>
      </w:r>
      <w:r>
        <w:rPr>
          <w:sz w:val="45"/>
          <w:szCs w:val="45"/>
          <w:u w:val="single" w:color="auto"/>
          <w:spacing w:val="-10"/>
        </w:rPr>
        <w:t>附录</w:t>
      </w:r>
      <w:r>
        <w:rPr>
          <w:sz w:val="45"/>
          <w:szCs w:val="45"/>
          <w:u w:val="single" w:color="auto"/>
          <w:spacing w:val="142"/>
        </w:rPr>
        <w:t xml:space="preserve"> </w:t>
      </w:r>
      <w:r>
        <w:rPr>
          <w:sz w:val="45"/>
          <w:szCs w:val="45"/>
          <w:u w:val="single" w:color="auto"/>
          <w:spacing w:val="-10"/>
        </w:rPr>
        <w:t>难字简释</w:t>
      </w:r>
      <w:r>
        <w:rPr>
          <w:sz w:val="45"/>
          <w:szCs w:val="45"/>
          <w:u w:val="single" w:color="auto"/>
          <w:spacing w:val="185"/>
        </w:rPr>
        <w:t xml:space="preserve"> </w:t>
      </w:r>
      <w:r>
        <w:rPr>
          <w:sz w:val="45"/>
          <w:szCs w:val="45"/>
          <w:b/>
          <w:bCs/>
          <w:u w:val="single" w:color="auto"/>
          <w:spacing w:val="-10"/>
        </w:rPr>
        <w:t>弗韂倘襲場</w:t>
      </w:r>
      <w:r>
        <w:rPr>
          <w:sz w:val="45"/>
          <w:szCs w:val="45"/>
          <w:u w:val="single" w:color="auto"/>
          <w:spacing w:val="13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0"/>
        </w:rPr>
        <w:t>chǎn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33"/>
        </w:rPr>
        <w:t xml:space="preserve"> </w:t>
      </w:r>
      <w:r>
        <w:rPr>
          <w:sz w:val="45"/>
          <w:szCs w:val="45"/>
          <w:u w:val="single" w:color="auto"/>
          <w:spacing w:val="-10"/>
        </w:rPr>
        <w:t>一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0"/>
        </w:rPr>
        <w:t>chàng    1189</w:t>
      </w:r>
    </w:p>
    <w:p>
      <w:pPr>
        <w:spacing w:before="193"/>
        <w:rPr/>
      </w:pPr>
      <w:r/>
    </w:p>
    <w:p>
      <w:pPr>
        <w:sectPr>
          <w:headerReference w:type="default" r:id="rId22"/>
          <w:pgSz w:w="22536" w:h="31680"/>
          <w:pgMar w:top="400" w:right="2040" w:bottom="0" w:left="1567" w:header="0" w:footer="0" w:gutter="0"/>
          <w:cols w:equalWidth="0" w:num="1">
            <w:col w:w="18928" w:space="0"/>
          </w:cols>
        </w:sectPr>
        <w:rPr/>
      </w:pPr>
    </w:p>
    <w:p>
      <w:pPr>
        <w:pStyle w:val="BodyText"/>
        <w:ind w:left="247" w:right="30"/>
        <w:spacing w:before="131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64"/>
        </w:rPr>
        <w:t>疏：“惧而喘息谓之单，哀而恐惧谓之喧。”亦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60"/>
        </w:rPr>
        <w:t>为和缓的样子。《</w:t>
      </w:r>
      <w:r>
        <w:rPr>
          <w:sz w:val="49"/>
          <w:szCs w:val="49"/>
          <w:spacing w:val="-59"/>
        </w:rPr>
        <w:t>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9"/>
        </w:rPr>
        <w:t>·仙韵》:“</w:t>
      </w:r>
      <w:r>
        <w:rPr>
          <w:sz w:val="49"/>
          <w:szCs w:val="49"/>
          <w:spacing w:val="30"/>
        </w:rPr>
        <w:t xml:space="preserve">  </w:t>
      </w:r>
      <w:r>
        <w:rPr>
          <w:sz w:val="49"/>
          <w:szCs w:val="49"/>
          <w:spacing w:val="-59"/>
        </w:rPr>
        <w:t>喧，迂</w:t>
      </w:r>
      <w:r>
        <w:rPr>
          <w:sz w:val="49"/>
          <w:szCs w:val="49"/>
          <w:spacing w:val="-51"/>
        </w:rPr>
        <w:t>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貌。”《列子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8"/>
        </w:rPr>
        <w:t>·力命》:“墨尿、单至、弹恒</w:t>
      </w:r>
      <w:r>
        <w:rPr>
          <w:sz w:val="49"/>
          <w:szCs w:val="49"/>
          <w:spacing w:val="-79"/>
        </w:rPr>
        <w:t>……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四人相与游于世。”</w:t>
      </w:r>
    </w:p>
    <w:p>
      <w:pPr>
        <w:pStyle w:val="BodyText"/>
        <w:ind w:left="247" w:right="51" w:firstLine="1129"/>
        <w:spacing w:before="68" w:line="231" w:lineRule="auto"/>
        <w:rPr>
          <w:sz w:val="49"/>
          <w:szCs w:val="49"/>
        </w:rPr>
      </w:pPr>
      <w:r>
        <w:rPr>
          <w:sz w:val="49"/>
          <w:szCs w:val="49"/>
          <w:spacing w:val="6"/>
        </w:rPr>
        <w:t>(三)</w:t>
      </w:r>
      <w:r>
        <w:rPr>
          <w:rFonts w:ascii="Arial" w:hAnsi="Arial" w:eastAsia="Arial" w:cs="Arial"/>
          <w:sz w:val="49"/>
          <w:szCs w:val="49"/>
          <w:spacing w:val="6"/>
        </w:rPr>
        <w:t>tān</w:t>
      </w:r>
      <w:r>
        <w:rPr>
          <w:rFonts w:ascii="Arial" w:hAnsi="Arial" w:eastAsia="Arial" w:cs="Arial"/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6"/>
        </w:rPr>
        <w:t>③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6"/>
        </w:rPr>
        <w:t>,</w:t>
      </w:r>
      <w:r>
        <w:rPr>
          <w:sz w:val="49"/>
          <w:szCs w:val="49"/>
          <w:spacing w:val="40"/>
        </w:rPr>
        <w:t xml:space="preserve">  </w:t>
      </w:r>
      <w:r>
        <w:rPr>
          <w:rFonts w:ascii="SimHei" w:hAnsi="SimHei" w:eastAsia="SimHei" w:cs="SimHei"/>
          <w:sz w:val="49"/>
          <w:szCs w:val="49"/>
          <w:spacing w:val="6"/>
        </w:rPr>
        <w:t>喘息的样</w:t>
      </w:r>
      <w:r>
        <w:rPr>
          <w:sz w:val="49"/>
          <w:szCs w:val="49"/>
          <w:spacing w:val="6"/>
        </w:rPr>
        <w:t>子。《诗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5"/>
        </w:rPr>
        <w:t>四牡》:“四牲雅骓， 单骆马。”毛传：“啤</w:t>
      </w:r>
    </w:p>
    <w:p>
      <w:pPr>
        <w:pStyle w:val="BodyText"/>
        <w:ind w:firstLine="864"/>
        <w:spacing w:before="30" w:line="238" w:lineRule="auto"/>
        <w:rPr>
          <w:sz w:val="49"/>
          <w:szCs w:val="49"/>
        </w:rPr>
      </w:pPr>
      <w:r>
        <w:rPr>
          <w:sz w:val="49"/>
          <w:szCs w:val="49"/>
          <w:spacing w:val="-6"/>
        </w:rPr>
        <w:t>,喘息之貌。马劳则喘息。”亦指喜乐的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5"/>
        </w:rPr>
        <w:t>样子。《集韵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15"/>
        </w:rPr>
        <w:t>·换韵》:“单， 弹，喜乐盛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也。”《诗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71"/>
        </w:rPr>
        <w:t>·大雅·崧高》:“申伯，番番，既入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4"/>
        </w:rPr>
        <w:t>于谢，徒御啤单。”毛传：“弹啤，喜乐也。”也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24"/>
        </w:rPr>
        <w:t>指众多又威武的样子。《广韵</w:t>
      </w:r>
      <w:r>
        <w:rPr>
          <w:sz w:val="49"/>
          <w:szCs w:val="49"/>
          <w:spacing w:val="-22"/>
        </w:rPr>
        <w:t xml:space="preserve"> </w:t>
      </w:r>
      <w:r>
        <w:rPr>
          <w:sz w:val="49"/>
          <w:szCs w:val="49"/>
          <w:spacing w:val="24"/>
        </w:rPr>
        <w:t>·释训》: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“弹，单啤，众也。”《诗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8"/>
        </w:rPr>
        <w:t>·小雅·采芭》:“戎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3"/>
        </w:rPr>
        <w:t>车 单 ， 弹 焊</w:t>
      </w:r>
      <w:r>
        <w:rPr>
          <w:rFonts w:ascii="Times New Roman" w:hAnsi="Times New Roman" w:eastAsia="Times New Roman" w:cs="Times New Roman"/>
          <w:sz w:val="49"/>
          <w:szCs w:val="49"/>
          <w:spacing w:val="-13"/>
        </w:rPr>
        <w:t>(tūn)</w:t>
      </w:r>
      <w:r>
        <w:rPr>
          <w:rFonts w:ascii="Times New Roman" w:hAnsi="Times New Roman" w:eastAsia="Times New Roman" w:cs="Times New Roman"/>
          <w:sz w:val="49"/>
          <w:szCs w:val="49"/>
          <w:spacing w:val="109"/>
        </w:rPr>
        <w:t xml:space="preserve"> </w:t>
      </w:r>
      <w:r>
        <w:rPr>
          <w:sz w:val="49"/>
          <w:szCs w:val="49"/>
          <w:spacing w:val="-13"/>
        </w:rPr>
        <w:t>焊，如霆如雷。”郑玄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笺：“言戎车既众盛，其威又如雷霆。”又《大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0"/>
        </w:rPr>
        <w:t>雅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0"/>
        </w:rPr>
        <w:t>·常武》:“王旅弹单，如飞如翰。”毛传：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“单单然盛也。”</w:t>
      </w:r>
    </w:p>
    <w:p>
      <w:pPr>
        <w:pStyle w:val="BodyText"/>
        <w:ind w:left="247" w:right="124" w:firstLine="1068"/>
        <w:spacing w:before="35" w:line="222" w:lineRule="auto"/>
        <w:jc w:val="both"/>
        <w:rPr>
          <w:sz w:val="53"/>
          <w:szCs w:val="53"/>
        </w:rPr>
      </w:pPr>
      <w:r>
        <w:rPr>
          <w:sz w:val="53"/>
          <w:szCs w:val="53"/>
          <w:spacing w:val="-23"/>
        </w:rPr>
        <w:t>(四)</w:t>
      </w:r>
      <w:r>
        <w:rPr>
          <w:rFonts w:ascii="Times New Roman" w:hAnsi="Times New Roman" w:eastAsia="Times New Roman" w:cs="Times New Roman"/>
          <w:sz w:val="53"/>
          <w:szCs w:val="53"/>
          <w:spacing w:val="-23"/>
        </w:rPr>
        <w:t>tuō</w:t>
      </w:r>
      <w:r>
        <w:rPr>
          <w:sz w:val="53"/>
          <w:szCs w:val="53"/>
          <w:spacing w:val="-23"/>
        </w:rPr>
        <w:t>① 单暖，哭泣的样子。《集</w:t>
      </w:r>
      <w:r>
        <w:rPr>
          <w:sz w:val="53"/>
          <w:szCs w:val="53"/>
          <w:spacing w:val="12"/>
        </w:rPr>
        <w:t xml:space="preserve"> </w:t>
      </w:r>
      <w:r>
        <w:rPr>
          <w:sz w:val="53"/>
          <w:szCs w:val="53"/>
          <w:spacing w:val="-99"/>
        </w:rPr>
        <w:t>韵·戈韵》:“嗳，泣貌。”⑥战栗。《集韵</w:t>
      </w:r>
      <w:r>
        <w:rPr>
          <w:sz w:val="53"/>
          <w:szCs w:val="53"/>
          <w:spacing w:val="-87"/>
        </w:rPr>
        <w:t xml:space="preserve"> </w:t>
      </w:r>
      <w:r>
        <w:rPr>
          <w:sz w:val="53"/>
          <w:szCs w:val="53"/>
          <w:spacing w:val="-99"/>
        </w:rPr>
        <w:t>·</w:t>
      </w:r>
      <w:r>
        <w:rPr>
          <w:sz w:val="53"/>
          <w:szCs w:val="53"/>
        </w:rPr>
        <w:t xml:space="preserve"> </w:t>
      </w:r>
      <w:r>
        <w:rPr>
          <w:sz w:val="53"/>
          <w:szCs w:val="53"/>
          <w:spacing w:val="-96"/>
          <w:w w:val="97"/>
        </w:rPr>
        <w:t>缓韵》:“弹，栗也。”</w:t>
      </w:r>
    </w:p>
    <w:p>
      <w:pPr>
        <w:pStyle w:val="BodyText"/>
        <w:ind w:left="247"/>
        <w:spacing w:before="129" w:line="220" w:lineRule="auto"/>
        <w:rPr>
          <w:sz w:val="97"/>
          <w:szCs w:val="97"/>
        </w:rPr>
      </w:pPr>
      <w:r>
        <w:rPr>
          <w:sz w:val="97"/>
          <w:szCs w:val="97"/>
        </w:rPr>
        <w:t>弗</w:t>
      </w:r>
    </w:p>
    <w:p>
      <w:pPr>
        <w:pStyle w:val="BodyText"/>
        <w:ind w:right="139" w:firstLine="1263"/>
        <w:spacing w:before="121" w:line="237" w:lineRule="auto"/>
        <w:jc w:val="both"/>
        <w:rPr>
          <w:sz w:val="49"/>
          <w:szCs w:val="49"/>
        </w:rPr>
      </w:pPr>
      <w:r>
        <w:rPr>
          <w:sz w:val="49"/>
          <w:szCs w:val="49"/>
        </w:rPr>
        <w:t>ch</w:t>
      </w:r>
      <w:r>
        <w:rPr>
          <w:sz w:val="49"/>
          <w:szCs w:val="49"/>
          <w:spacing w:val="22"/>
        </w:rPr>
        <w:t>ǎn ①烤肉用的器具(铁签)。玄应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74"/>
          <w:w w:val="98"/>
        </w:rPr>
        <w:t>《一切经音义》卷一二：“铁弗，《字苑》:‘谓以</w:t>
      </w:r>
      <w:r>
        <w:rPr>
          <w:sz w:val="49"/>
          <w:szCs w:val="49"/>
          <w:spacing w:val="64"/>
        </w:rPr>
        <w:t xml:space="preserve"> </w:t>
      </w:r>
      <w:r>
        <w:rPr>
          <w:sz w:val="49"/>
          <w:szCs w:val="49"/>
          <w:spacing w:val="-51"/>
        </w:rPr>
        <w:t>签贯肉炙之者也。”《集韵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1"/>
        </w:rPr>
        <w:t>·产韵》:“弗，燔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肉器。”韩愈《赠张籍》:“试将诗义授，加以肉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39"/>
        </w:rPr>
        <w:t>贯弗。”②用同“串(chuàn)”。宗稷辰《姚适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6"/>
        </w:rPr>
        <w:t>庵怡柯草堂诗赋钞序》:“其理之贯弗也固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宜。”俞正燮《癸已存稿》卷九：“岁赏内监广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储司银二千两，崇文门钱一千六百弗。”</w:t>
      </w:r>
    </w:p>
    <w:p>
      <w:pPr>
        <w:ind w:left="247"/>
        <w:spacing w:before="75" w:line="224" w:lineRule="auto"/>
        <w:rPr>
          <w:rFonts w:ascii="SimHei" w:hAnsi="SimHei" w:eastAsia="SimHei" w:cs="SimHei"/>
          <w:sz w:val="97"/>
          <w:szCs w:val="97"/>
        </w:rPr>
      </w:pPr>
      <w:r>
        <w:rPr>
          <w:rFonts w:ascii="SimHei" w:hAnsi="SimHei" w:eastAsia="SimHei" w:cs="SimHei"/>
          <w:sz w:val="97"/>
          <w:szCs w:val="97"/>
        </w:rPr>
        <w:t>韂</w:t>
      </w:r>
    </w:p>
    <w:p>
      <w:pPr>
        <w:pStyle w:val="BodyText"/>
        <w:ind w:left="247" w:right="26" w:firstLine="998"/>
        <w:spacing w:before="98" w:line="235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</w:rPr>
        <w:t>ch</w:t>
      </w:r>
      <w:r>
        <w:rPr>
          <w:rFonts w:ascii="Times New Roman" w:hAnsi="Times New Roman" w:eastAsia="Times New Roman" w:cs="Times New Roman"/>
          <w:sz w:val="49"/>
          <w:szCs w:val="49"/>
          <w:spacing w:val="31"/>
        </w:rPr>
        <w:t>àn</w:t>
      </w:r>
      <w:r>
        <w:rPr>
          <w:rFonts w:ascii="Times New Roman" w:hAnsi="Times New Roman" w:eastAsia="Times New Roman" w:cs="Times New Roman"/>
          <w:sz w:val="49"/>
          <w:szCs w:val="49"/>
          <w:spacing w:val="111"/>
        </w:rPr>
        <w:t xml:space="preserve"> </w:t>
      </w:r>
      <w:r>
        <w:rPr>
          <w:sz w:val="49"/>
          <w:szCs w:val="49"/>
          <w:spacing w:val="31"/>
        </w:rPr>
        <w:t>马鞍子下面垫的东西，即。小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障泥。《广韵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82"/>
        </w:rPr>
        <w:t>·艳韵》:“韂，鞍小障泥。”《木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兰诗》:“东市买骏马，西市买鞍韂(鞍)。”郑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7"/>
        </w:rPr>
        <w:t>德辉《虎牢关三战吕布》三折：“夹着无韂马，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21"/>
        </w:rPr>
        <w:t>两脚走如飞。”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3894"/>
        <w:spacing w:before="179" w:line="852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2"/>
          <w:position w:val="10"/>
        </w:rPr>
        <w:t>chang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258"/>
        <w:spacing w:before="254" w:line="220" w:lineRule="auto"/>
        <w:rPr>
          <w:sz w:val="78"/>
          <w:szCs w:val="78"/>
        </w:rPr>
      </w:pPr>
      <w:r>
        <w:rPr>
          <w:sz w:val="78"/>
          <w:szCs w:val="78"/>
          <w:b/>
          <w:bCs/>
          <w:spacing w:val="-9"/>
        </w:rPr>
        <w:t>悄(做)</w:t>
      </w:r>
    </w:p>
    <w:p>
      <w:pPr>
        <w:pStyle w:val="BodyText"/>
        <w:ind w:left="1176"/>
        <w:spacing w:before="108" w:line="186" w:lineRule="auto"/>
        <w:rPr>
          <w:sz w:val="49"/>
          <w:szCs w:val="49"/>
        </w:rPr>
      </w:pPr>
      <w:r>
        <w:rPr>
          <w:sz w:val="49"/>
          <w:szCs w:val="49"/>
          <w:spacing w:val="-33"/>
        </w:rPr>
        <w:t>chǎng ①悄然，怅惘。《集韵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33"/>
        </w:rPr>
        <w:t>·荡韵》: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26"/>
        <w:spacing w:before="80" w:line="241" w:lineRule="auto"/>
        <w:jc w:val="both"/>
        <w:rPr>
          <w:sz w:val="49"/>
          <w:szCs w:val="49"/>
        </w:rPr>
      </w:pPr>
      <w:r>
        <w:rPr>
          <w:sz w:val="49"/>
          <w:szCs w:val="49"/>
          <w:spacing w:val="-87"/>
        </w:rPr>
        <w:t>“悄，悄然，惘也。”《庄子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87"/>
        </w:rPr>
        <w:t>·则阳》:“客出而君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0"/>
        </w:rPr>
        <w:t>悄然若有亡也。”陆德明释文：“悄，音敞。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81"/>
        </w:rPr>
        <w:t>《字林》云：‘惘也。”《列子·汤问》:“悄然自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失。”②悄恍，也作“悄悦”。失意的样子。又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29"/>
        </w:rPr>
        <w:t>迷迷糊糊不清楚。《楚辞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29"/>
        </w:rPr>
        <w:t>·远游》:“步徙倚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3"/>
        </w:rPr>
        <w:t>而遥思兮，悟悄悦而乖怀。”又“听悄悦而无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2"/>
        </w:rPr>
        <w:t>闻”。王夫之《尚书引义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2"/>
        </w:rPr>
        <w:t>·说命中二》:“知者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17"/>
        </w:rPr>
        <w:t>非知，然而犹有其知也，亦悄然若有所见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63"/>
        </w:rPr>
        <w:t>也。”③通“敞”。宽阔；大貌。《淮南子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3"/>
        </w:rPr>
        <w:t>·精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2"/>
        </w:rPr>
        <w:t>神》:“廓倘而虚，清靖而无思虑。”扬雄《甘泉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40"/>
        </w:rPr>
        <w:t>赋》:“正浏滥以弘悄兮，指东西之漫漫。”李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1"/>
        </w:rPr>
        <w:t>善注引服虔曰：“悄，大貌也。”④惊貌。严忌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51"/>
        </w:rPr>
        <w:t>《哀时命》:“怅倘罔以永思兮。”洪兴祖补注：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“悄，惊貌。”</w:t>
      </w:r>
    </w:p>
    <w:p>
      <w:pPr>
        <w:pStyle w:val="BodyText"/>
        <w:ind w:left="1263"/>
        <w:spacing w:before="4" w:line="226" w:lineRule="auto"/>
        <w:rPr>
          <w:sz w:val="53"/>
          <w:szCs w:val="53"/>
        </w:rPr>
      </w:pPr>
      <w:r>
        <w:pict>
          <v:shape id="_x0000_s190" style="position:absolute;margin-left:11.375pt;margin-top:8.31896pt;mso-position-vertical-relative:text;mso-position-horizontal-relative:text;width:44.6pt;height:54.75pt;z-index:25188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29"/>
                    </w:rPr>
                    <w:t>報</w:t>
                  </w:r>
                </w:p>
              </w:txbxContent>
            </v:textbox>
          </v:shape>
        </w:pict>
      </w:r>
      <w:r>
        <w:rPr>
          <w:sz w:val="53"/>
          <w:szCs w:val="53"/>
          <w:spacing w:val="-41"/>
        </w:rPr>
        <w:t>《说文》:“報,弓衣也。从韦，长声。</w:t>
      </w:r>
      <w:r>
        <w:rPr>
          <w:sz w:val="53"/>
          <w:szCs w:val="53"/>
          <w:spacing w:val="3"/>
        </w:rPr>
        <w:t xml:space="preserve"> </w:t>
      </w:r>
      <w:r>
        <w:rPr>
          <w:sz w:val="53"/>
          <w:szCs w:val="53"/>
          <w:spacing w:val="-99"/>
        </w:rPr>
        <w:t>《诗》曰：‘交報二弓。”</w:t>
      </w:r>
    </w:p>
    <w:p>
      <w:pPr>
        <w:pStyle w:val="BodyText"/>
        <w:ind w:right="108" w:firstLine="1246"/>
        <w:spacing w:before="63" w:line="238" w:lineRule="auto"/>
        <w:jc w:val="both"/>
        <w:rPr>
          <w:sz w:val="49"/>
          <w:szCs w:val="49"/>
        </w:rPr>
      </w:pPr>
      <w:r>
        <w:rPr>
          <w:sz w:val="49"/>
          <w:szCs w:val="49"/>
        </w:rPr>
        <w:t>ch</w:t>
      </w:r>
      <w:r>
        <w:rPr>
          <w:sz w:val="49"/>
          <w:szCs w:val="49"/>
          <w:spacing w:val="55"/>
        </w:rPr>
        <w:t>à</w:t>
      </w:r>
      <w:r>
        <w:rPr>
          <w:sz w:val="49"/>
          <w:szCs w:val="49"/>
        </w:rPr>
        <w:t>ng</w:t>
      </w:r>
      <w:r>
        <w:rPr>
          <w:sz w:val="49"/>
          <w:szCs w:val="49"/>
          <w:spacing w:val="116"/>
        </w:rPr>
        <w:t xml:space="preserve"> </w:t>
      </w:r>
      <w:r>
        <w:rPr>
          <w:sz w:val="49"/>
          <w:szCs w:val="49"/>
          <w:spacing w:val="55"/>
        </w:rPr>
        <w:t>①古代装弓的袋子；弓套。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《诗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59"/>
        </w:rPr>
        <w:t>·小戎》:“虎報镂膺，交報二弓。”毛传：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“報,弓室也。”弓袋以虎皮所制曰虎報。陆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9"/>
        </w:rPr>
        <w:t>游《九月十六日夜梦觉而后作》:“将军沥上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2"/>
        </w:rPr>
        <w:t>汗血马，猛士腰间虎文報。”②把弓放在弓套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8"/>
        </w:rPr>
        <w:t>里。《广雅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38"/>
        </w:rPr>
        <w:t>·释器》:“報,藏也。”王念孙疏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</w:rPr>
        <w:t>证：“藏弓谓之報。”《诗·采绿》:“之子于狩，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52"/>
        </w:rPr>
        <w:t>言報其弓。”孔颖达疏：“報其弓，谓射讫与之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11"/>
        </w:rPr>
        <w:t>弛弓纳于報中也。”</w:t>
      </w:r>
    </w:p>
    <w:p>
      <w:pPr>
        <w:pStyle w:val="BodyText"/>
        <w:ind w:left="3434"/>
        <w:spacing w:before="76" w:line="217" w:lineRule="auto"/>
        <w:rPr>
          <w:sz w:val="38"/>
          <w:szCs w:val="38"/>
        </w:rPr>
      </w:pPr>
      <w:r>
        <w:rPr>
          <w:sz w:val="38"/>
          <w:szCs w:val="38"/>
          <w:spacing w:val="63"/>
        </w:rPr>
        <w:t>《说文》:“場,圭尺二寸，有</w:t>
      </w:r>
    </w:p>
    <w:p>
      <w:pPr>
        <w:pStyle w:val="BodyText"/>
        <w:ind w:right="26"/>
        <w:spacing w:before="144" w:line="223" w:lineRule="auto"/>
        <w:jc w:val="right"/>
        <w:rPr>
          <w:rFonts w:ascii="KaiTi" w:hAnsi="KaiTi" w:eastAsia="KaiTi" w:cs="KaiTi"/>
          <w:sz w:val="53"/>
          <w:szCs w:val="53"/>
        </w:rPr>
      </w:pPr>
      <w:r>
        <w:rPr>
          <w:sz w:val="53"/>
          <w:szCs w:val="53"/>
          <w:b/>
          <w:bCs/>
          <w:spacing w:val="76"/>
        </w:rPr>
        <w:t>場(场、望)瓒</w:t>
      </w:r>
      <w:r>
        <w:rPr>
          <w:rFonts w:ascii="KaiTi" w:hAnsi="KaiTi" w:eastAsia="KaiTi" w:cs="KaiTi"/>
          <w:sz w:val="53"/>
          <w:szCs w:val="53"/>
          <w:b/>
          <w:bCs/>
          <w:spacing w:val="-36"/>
        </w:rPr>
        <w:t>，以祠宗庙者也。从玉，</w:t>
      </w:r>
    </w:p>
    <w:p>
      <w:pPr>
        <w:pStyle w:val="BodyText"/>
        <w:ind w:left="247"/>
        <w:spacing w:before="20" w:line="220" w:lineRule="auto"/>
        <w:rPr>
          <w:sz w:val="49"/>
          <w:szCs w:val="49"/>
        </w:rPr>
      </w:pPr>
      <w:r>
        <w:rPr>
          <w:sz w:val="49"/>
          <w:szCs w:val="49"/>
          <w:spacing w:val="-74"/>
        </w:rPr>
        <w:t>易声。”徐锴系传：“瓒亦构也。”</w:t>
      </w:r>
    </w:p>
    <w:p>
      <w:pPr>
        <w:pStyle w:val="BodyText"/>
        <w:ind w:right="160" w:firstLine="1246"/>
        <w:spacing w:before="49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5"/>
        </w:rPr>
        <w:t>(</w:t>
      </w:r>
      <w:r>
        <w:rPr>
          <w:sz w:val="49"/>
          <w:szCs w:val="49"/>
          <w:spacing w:val="-129"/>
        </w:rPr>
        <w:t xml:space="preserve"> </w:t>
      </w:r>
      <w:r>
        <w:rPr>
          <w:sz w:val="49"/>
          <w:szCs w:val="49"/>
          <w:spacing w:val="-5"/>
        </w:rPr>
        <w:t>一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5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5"/>
        </w:rPr>
        <w:t>chàng</w:t>
      </w:r>
      <w:r>
        <w:rPr>
          <w:rFonts w:ascii="Times New Roman" w:hAnsi="Times New Roman" w:eastAsia="Times New Roman" w:cs="Times New Roman"/>
          <w:sz w:val="49"/>
          <w:szCs w:val="49"/>
          <w:spacing w:val="36"/>
        </w:rPr>
        <w:t xml:space="preserve">  </w:t>
      </w:r>
      <w:r>
        <w:rPr>
          <w:sz w:val="49"/>
          <w:szCs w:val="49"/>
          <w:spacing w:val="-5"/>
        </w:rPr>
        <w:t>①古代用于宗庙祭祀的带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0"/>
        </w:rPr>
        <w:t>瓒的圭。也叫瑞圭。王筠句读：“《国语》谓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64"/>
        </w:rPr>
        <w:t>之卷圭。‘場’、‘幽’同音，所以灌幽酒者也。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67"/>
        </w:rPr>
        <w:t>《酉部》:‘酋’下又谓之裸圭。”</w:t>
      </w:r>
    </w:p>
    <w:p>
      <w:pPr>
        <w:pStyle w:val="BodyText"/>
        <w:ind w:left="247" w:right="160" w:firstLine="998"/>
        <w:spacing w:before="66" w:line="239" w:lineRule="auto"/>
        <w:rPr>
          <w:sz w:val="49"/>
          <w:szCs w:val="49"/>
        </w:rPr>
      </w:pPr>
      <w:r>
        <w:rPr>
          <w:sz w:val="49"/>
          <w:szCs w:val="49"/>
          <w:spacing w:val="1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1"/>
        </w:rPr>
        <w:t>yá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1"/>
        </w:rPr>
        <w:t>②一种用以祀天的玉。《广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98"/>
        </w:rPr>
        <w:t>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98"/>
        </w:rPr>
        <w:t>·</w:t>
      </w:r>
      <w:r>
        <w:rPr>
          <w:sz w:val="49"/>
          <w:szCs w:val="49"/>
          <w:spacing w:val="-200"/>
        </w:rPr>
        <w:t xml:space="preserve"> </w:t>
      </w:r>
      <w:r>
        <w:rPr>
          <w:sz w:val="49"/>
          <w:szCs w:val="49"/>
          <w:spacing w:val="-98"/>
        </w:rPr>
        <w:t>阳韵》:“场，玉名。”杨慎《玉名诂》:“场，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祀天玉也。”③场花，即玉蕊花。洪迈《容斋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8"/>
        </w:rPr>
        <w:t>随笔》卷一O: “长安唐昌观玉藥,乃今场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53"/>
        </w:rPr>
        <w:t>花。”葛立方《韵语阳秋》卷一六：“春开.极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9"/>
        </w:rPr>
        <w:t>香，土人称为场花。场，玉名，取其白也。”</w:t>
      </w:r>
    </w:p>
    <w:p>
      <w:pPr>
        <w:pStyle w:val="BodyText"/>
        <w:ind w:right="108" w:firstLine="1246"/>
        <w:spacing w:before="1" w:line="234" w:lineRule="auto"/>
        <w:rPr>
          <w:sz w:val="49"/>
          <w:szCs w:val="49"/>
        </w:rPr>
      </w:pPr>
      <w:r>
        <w:rPr>
          <w:sz w:val="49"/>
          <w:szCs w:val="49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</w:rPr>
        <w:t>dàng   </w:t>
      </w:r>
      <w:r>
        <w:rPr>
          <w:sz w:val="49"/>
          <w:szCs w:val="49"/>
        </w:rPr>
        <w:t>④通“烫”。黄金</w:t>
      </w:r>
      <w:r>
        <w:rPr>
          <w:rFonts w:ascii="KaiTi" w:hAnsi="KaiTi" w:eastAsia="KaiTi" w:cs="KaiTi"/>
          <w:sz w:val="49"/>
          <w:szCs w:val="49"/>
        </w:rPr>
        <w:t>的别名。</w:t>
      </w:r>
      <w:r>
        <w:rPr>
          <w:rFonts w:ascii="KaiTi" w:hAnsi="KaiTi" w:eastAsia="KaiTi" w:cs="KaiTi"/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1"/>
        </w:rPr>
        <w:t>《集韵 ·荡韵》:“梁，通作场。”朱《说文假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88"/>
        </w:rPr>
        <w:t>借义证》:“‘场’可为‘望’之假借。”《汉书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88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王莽传上》:“场捧场铋。”王先谦补注引苏舆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76"/>
        </w:rPr>
        <w:t>曰：“此‘场’盖‘望’之借字。”按：《诗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6"/>
        </w:rPr>
        <w:t>·小</w:t>
      </w:r>
    </w:p>
    <w:p>
      <w:pPr>
        <w:spacing w:line="234" w:lineRule="auto"/>
        <w:sectPr>
          <w:type w:val="continuous"/>
          <w:pgSz w:w="22536" w:h="31680"/>
          <w:pgMar w:top="400" w:right="2040" w:bottom="0" w:left="1567" w:header="0" w:footer="0" w:gutter="0"/>
          <w:cols w:equalWidth="0" w:num="2">
            <w:col w:w="9379" w:space="8"/>
            <w:col w:w="9540" w:space="0"/>
          </w:cols>
        </w:sectPr>
        <w:rPr>
          <w:sz w:val="49"/>
          <w:szCs w:val="49"/>
        </w:rPr>
      </w:pPr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900928" behindDoc="1" locked="0" layoutInCell="1" allowOverlap="1">
            <wp:simplePos x="0" y="0"/>
            <wp:positionH relativeFrom="column">
              <wp:posOffset>5957726</wp:posOffset>
            </wp:positionH>
            <wp:positionV relativeFrom="paragraph">
              <wp:posOffset>230413</wp:posOffset>
            </wp:positionV>
            <wp:extent cx="10946" cy="17437845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6" cy="174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69" w:right="196"/>
        <w:spacing w:before="159" w:line="239" w:lineRule="auto"/>
        <w:jc w:val="both"/>
        <w:rPr>
          <w:sz w:val="49"/>
          <w:szCs w:val="49"/>
        </w:rPr>
      </w:pPr>
      <w:r>
        <w:pict>
          <v:shape id="_x0000_s192" style="position:absolute;margin-left:11.2942pt;margin-top:10.3145pt;mso-position-vertical-relative:text;mso-position-horizontal-relative:text;width:446.05pt;height:146.6pt;z-index:251902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43" w:lineRule="auto"/>
                    <w:rPr>
                      <w:sz w:val="45"/>
                      <w:szCs w:val="45"/>
                    </w:rPr>
                  </w:pPr>
                  <w:r>
                    <w:rPr>
                      <w:sz w:val="49"/>
                      <w:szCs w:val="49"/>
                      <w:spacing w:val="-67"/>
                    </w:rPr>
                    <w:t>雅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</w:t>
                  </w:r>
                  <w:r>
                    <w:rPr>
                      <w:sz w:val="49"/>
                      <w:szCs w:val="49"/>
                      <w:spacing w:val="-2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瞻彼洛矣》:“捧有铋。”毛传：“诸侯</w:t>
                  </w:r>
                  <w:r>
                    <w:rPr>
                      <w:sz w:val="49"/>
                      <w:szCs w:val="49"/>
                      <w:spacing w:val="-43"/>
                    </w:rPr>
                    <w:t>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50"/>
                    </w:rPr>
                    <w:t>捧。”陆德明释文：“望，字又作场，音同。”</w:t>
                  </w:r>
                </w:p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815"/>
                    <w:spacing w:before="175" w:line="835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4"/>
                      <w:position w:val="4"/>
                    </w:rPr>
                    <w:t>chao</w:t>
                  </w:r>
                </w:p>
              </w:txbxContent>
            </v:textbox>
          </v:shape>
        </w:pict>
      </w:r>
      <w:r>
        <w:pict>
          <v:shape id="_x0000_s194" style="position:absolute;margin-left:58.0968pt;margin-top:202.008pt;mso-position-vertical-relative:text;mso-position-horizontal-relative:text;width:411.4pt;height:95.25pt;z-index:251904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83" w:hanging="245"/>
                    <w:spacing w:before="22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2"/>
                    </w:rPr>
                    <w:t>《说文》:“弧，弓反也。从弓，召声。”王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筠句读：“谓弛之而反也。”</w:t>
                  </w:r>
                </w:p>
                <w:p>
                  <w:pPr>
                    <w:pStyle w:val="BodyText"/>
                    <w:ind w:left="67"/>
                    <w:spacing w:before="2" w:line="217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ch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"/>
                    </w:rPr>
                    <w:t>āo  </w:t>
                  </w:r>
                  <w:r>
                    <w:rPr>
                      <w:sz w:val="49"/>
                      <w:szCs w:val="49"/>
                      <w:spacing w:val="6"/>
                    </w:rPr>
                    <w:t>①弓弦松弛的样子。解松弓弦。</w:t>
                  </w:r>
                </w:p>
              </w:txbxContent>
            </v:textbox>
          </v:shape>
        </w:pict>
      </w:r>
      <w:r>
        <w:pict>
          <v:shape id="_x0000_s196" style="position:absolute;margin-left:11.2941pt;margin-top:207.549pt;mso-position-vertical-relative:text;mso-position-horizontal-relative:text;width:44.4pt;height:58.65pt;z-index:251907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5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83"/>
                    </w:rPr>
                    <w:t>昭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5"/>
        </w:rPr>
        <w:t>《玉篇 ·手部》:“,开也。”《广韵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5"/>
        </w:rPr>
        <w:t>·马韵》: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“,裂开。”《集韵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0"/>
        </w:rPr>
        <w:t>·马韵》:“擔,裂也。”按：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《正字通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77"/>
        </w:rPr>
        <w:t>·手部》:“扯，俗   字。”《唐诗纪事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五七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31"/>
        </w:rPr>
        <w:t>·风光亭夜宴妓有醉殴者》:“掷履仙凫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起，摺衣蝴蝶飘。”《敦煌变文集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1"/>
        </w:rPr>
        <w:t>·鹰子赋》: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“遂被撮头拖曳，提衣擔擘。”②持</w:t>
      </w:r>
      <w:r>
        <w:rPr>
          <w:rFonts w:ascii="Times New Roman" w:hAnsi="Times New Roman" w:eastAsia="Times New Roman" w:cs="Times New Roman"/>
          <w:sz w:val="49"/>
          <w:szCs w:val="49"/>
          <w:spacing w:val="-37"/>
        </w:rPr>
        <w:t>(xián)</w:t>
      </w:r>
      <w:r>
        <w:rPr>
          <w:rFonts w:ascii="Times New Roman" w:hAnsi="Times New Roman" w:eastAsia="Times New Roman" w:cs="Times New Roman"/>
          <w:sz w:val="49"/>
          <w:szCs w:val="49"/>
          <w:spacing w:val="82"/>
        </w:rPr>
        <w:t xml:space="preserve"> </w:t>
      </w:r>
      <w:r>
        <w:rPr>
          <w:sz w:val="49"/>
          <w:szCs w:val="49"/>
          <w:spacing w:val="-37"/>
        </w:rPr>
        <w:t>摺，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2"/>
        </w:rPr>
        <w:t>多方摘取、剥取。特指写作中割裂文义、剽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43"/>
        </w:rPr>
        <w:t>窃词句。刘放《刘贡父诗话》:“告人曰：‘吾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46"/>
        </w:rPr>
        <w:t>为诸馆职持摺至此!”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9386" w:right="170" w:firstLine="1212"/>
        <w:spacing w:before="147" w:line="260" w:lineRule="auto"/>
        <w:jc w:val="both"/>
        <w:rPr>
          <w:sz w:val="45"/>
          <w:szCs w:val="45"/>
        </w:rPr>
      </w:pPr>
      <w:r>
        <w:pict>
          <v:shape id="_x0000_s198" style="position:absolute;margin-left:532.6pt;margin-top:-50.4495pt;mso-position-vertical-relative:text;mso-position-horizontal-relative:text;width:357.5pt;height:20.35pt;z-index:251906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6" w:lineRule="auto"/>
                    <w:jc w:val="right"/>
                    <w:rPr>
                      <w:rFonts w:ascii="KaiTi" w:hAnsi="KaiTi" w:eastAsia="KaiTi" w:cs="KaiTi"/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spacing w:val="-22"/>
                    </w:rPr>
                    <w:t>《</w:t>
                  </w:r>
                  <w:r>
                    <w:rPr>
                      <w:sz w:val="30"/>
                      <w:szCs w:val="30"/>
                      <w:spacing w:val="58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说 又</w:t>
                  </w:r>
                  <w:r>
                    <w:rPr>
                      <w:sz w:val="30"/>
                      <w:szCs w:val="30"/>
                      <w:spacing w:val="33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》</w:t>
                  </w:r>
                  <w:r>
                    <w:rPr>
                      <w:sz w:val="30"/>
                      <w:szCs w:val="30"/>
                      <w:spacing w:val="62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:</w:t>
                  </w:r>
                  <w:r>
                    <w:rPr>
                      <w:sz w:val="30"/>
                      <w:szCs w:val="30"/>
                      <w:spacing w:val="33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哆</w:t>
                  </w:r>
                  <w:r>
                    <w:rPr>
                      <w:sz w:val="30"/>
                      <w:szCs w:val="30"/>
                      <w:spacing w:val="40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，</w:t>
                  </w:r>
                  <w:r>
                    <w:rPr>
                      <w:sz w:val="30"/>
                      <w:szCs w:val="30"/>
                      <w:spacing w:val="25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张</w:t>
                  </w:r>
                  <w:r>
                    <w:rPr>
                      <w:sz w:val="30"/>
                      <w:szCs w:val="30"/>
                      <w:spacing w:val="63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口</w:t>
                  </w:r>
                  <w:r>
                    <w:rPr>
                      <w:sz w:val="30"/>
                      <w:szCs w:val="30"/>
                      <w:spacing w:val="22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也</w:t>
                  </w:r>
                  <w:r>
                    <w:rPr>
                      <w:sz w:val="30"/>
                      <w:szCs w:val="30"/>
                      <w:spacing w:val="46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。</w:t>
                  </w:r>
                  <w:r>
                    <w:rPr>
                      <w:sz w:val="30"/>
                      <w:szCs w:val="30"/>
                      <w:spacing w:val="21"/>
                    </w:rPr>
                    <w:t xml:space="preserve"> </w:t>
                  </w:r>
                  <w:r>
                    <w:rPr>
                      <w:sz w:val="30"/>
                      <w:szCs w:val="30"/>
                      <w:spacing w:val="-22"/>
                    </w:rPr>
                    <w:t>从</w:t>
                  </w: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-22"/>
                    </w:rPr>
                    <w:t>H</w:t>
                  </w: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5"/>
                    </w:rPr>
                    <w:t xml:space="preserve">  </w:t>
                  </w:r>
                  <w:r>
                    <w:rPr>
                      <w:sz w:val="30"/>
                      <w:szCs w:val="30"/>
                      <w:spacing w:val="-22"/>
                    </w:rPr>
                    <w:t>,    </w:t>
                  </w:r>
                  <w:r>
                    <w:rPr>
                      <w:rFonts w:ascii="KaiTi" w:hAnsi="KaiTi" w:eastAsia="KaiTi" w:cs="KaiTi"/>
                      <w:sz w:val="30"/>
                      <w:szCs w:val="30"/>
                      <w:spacing w:val="-22"/>
                    </w:rPr>
                    <w:t>尸</w:t>
                  </w:r>
                  <w:r>
                    <w:rPr>
                      <w:rFonts w:ascii="KaiTi" w:hAnsi="KaiTi" w:eastAsia="KaiTi" w:cs="KaiTi"/>
                      <w:sz w:val="30"/>
                      <w:szCs w:val="30"/>
                      <w:spacing w:val="-22"/>
                    </w:rPr>
                    <w:t xml:space="preserve">  </w:t>
                  </w:r>
                  <w:r>
                    <w:rPr>
                      <w:rFonts w:ascii="KaiTi" w:hAnsi="KaiTi" w:eastAsia="KaiTi" w:cs="KaiTi"/>
                      <w:sz w:val="30"/>
                      <w:szCs w:val="30"/>
                      <w:spacing w:val="-22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200" style="position:absolute;margin-left:485.373pt;margin-top:-39.9816pt;mso-position-vertical-relative:text;mso-position-horizontal-relative:text;width:29.75pt;height:38.5pt;z-index:251909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61"/>
                      <w:szCs w:val="61"/>
                    </w:rPr>
                  </w:pPr>
                  <w:r>
                    <w:rPr>
                      <w:sz w:val="61"/>
                      <w:szCs w:val="61"/>
                      <w:spacing w:val="-56"/>
                    </w:rPr>
                    <w:t>哆</w:t>
                  </w:r>
                </w:p>
              </w:txbxContent>
            </v:textbox>
          </v:shape>
        </w:pict>
      </w:r>
      <w:r>
        <w:pict>
          <v:shape id="_x0000_s202" style="position:absolute;margin-left:-1pt;margin-top:-54.6555pt;mso-position-vertical-relative:text;mso-position-horizontal-relative:text;width:469.5pt;height:943.35pt;z-index:251901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96"/>
                    <w:spacing w:before="27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8"/>
                    </w:rPr>
                    <w:t>《玉篇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</w:t>
                  </w:r>
                  <w:r>
                    <w:rPr>
                      <w:sz w:val="49"/>
                      <w:szCs w:val="49"/>
                      <w:spacing w:val="-1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弓部》:“弱，弓弛貌。”《诗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·彤弓》: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  <w:w w:val="97"/>
                    </w:rPr>
                    <w:t>“彤弓弱兮，受言藏之。”毛传：“昭，弛貌。”孔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8"/>
                    </w:rPr>
                    <w:t>颖达疏：“《说文》云：‘弱，弓反’,谓弛之而体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反也。”②(未张的)弓。《篇海类编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·器用</w:t>
                  </w:r>
                  <w:r>
                    <w:rPr>
                      <w:sz w:val="49"/>
                      <w:szCs w:val="49"/>
                      <w:spacing w:val="-70"/>
                    </w:rPr>
                    <w:t>类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弓部》:“弱，弓也。”韩愈《雪后寄崔二十六丞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公》:“脑脂遮眼卧壮士，大昭挂壁无由弯。”</w:t>
                  </w:r>
                </w:p>
                <w:p>
                  <w:pPr>
                    <w:pStyle w:val="BodyText"/>
                    <w:ind w:left="1201"/>
                    <w:spacing w:before="45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《说文》:“郸，南阳枣阳乡。从邑，巢</w:t>
                  </w:r>
                </w:p>
                <w:p>
                  <w:pPr>
                    <w:pStyle w:val="BodyText"/>
                    <w:ind w:left="265" w:right="248" w:firstLine="1181"/>
                    <w:spacing w:before="42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0"/>
                      <w:w w:val="92"/>
                    </w:rPr>
                    <w:t>声。”钮树玉校录：“《玉篇》注：‘南阳棘</w:t>
                  </w:r>
                  <w:r>
                    <w:rPr>
                      <w:sz w:val="49"/>
                      <w:szCs w:val="49"/>
                      <w:spacing w:val="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阳乡名。《地理(志)》、《郡国志》并作‘棘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阳’。则‘枣’字非。”</w:t>
                  </w:r>
                </w:p>
                <w:p>
                  <w:pPr>
                    <w:pStyle w:val="BodyText"/>
                    <w:ind w:left="20" w:right="82" w:firstLine="1229"/>
                    <w:spacing w:before="85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1"/>
                    </w:rPr>
                    <w:t>cháo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①汉棘阳县，乡名。在今河南省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新野县南。《后汉书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·宦者传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·郑众》:“帝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念众功美，封为棘(郸)乡侯。”②地名。也作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"/>
                    </w:rPr>
                    <w:t>“巢”。亦名居鄭。在今安徽省巢县东北。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朱骏声《说文通训定声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·小部》:“郸，假借为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巢。”《汉书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·项籍传》:“居鄭人范增年</w:t>
                  </w:r>
                  <w:r>
                    <w:rPr>
                      <w:sz w:val="49"/>
                      <w:szCs w:val="49"/>
                      <w:spacing w:val="-65"/>
                    </w:rPr>
                    <w:t>七十，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素好奇计。”颜师古注：“居鄭,县名也。字亦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作巢。本春秋时巢国。”</w:t>
                  </w:r>
                </w:p>
                <w:p>
                  <w:pPr>
                    <w:pStyle w:val="BodyText"/>
                    <w:ind w:left="275"/>
                    <w:spacing w:before="311" w:line="218" w:lineRule="auto"/>
                    <w:rPr>
                      <w:sz w:val="75"/>
                      <w:szCs w:val="75"/>
                    </w:rPr>
                  </w:pPr>
                  <w:r>
                    <w:rPr>
                      <w:sz w:val="75"/>
                      <w:szCs w:val="75"/>
                      <w:b/>
                      <w:bCs/>
                      <w:spacing w:val="-79"/>
                      <w:w w:val="97"/>
                    </w:rPr>
                    <w:t>爆(聚、炒)</w:t>
                  </w:r>
                </w:p>
                <w:p>
                  <w:pPr>
                    <w:pStyle w:val="BodyText"/>
                    <w:ind w:left="20" w:right="20" w:firstLine="1229"/>
                    <w:spacing w:before="153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>chǎo  </w:t>
                  </w:r>
                  <w:r>
                    <w:rPr>
                      <w:sz w:val="49"/>
                      <w:szCs w:val="49"/>
                      <w:spacing w:val="-34"/>
                    </w:rPr>
                    <w:t>①同“炒”。炒熟。一种烹调的方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"/>
                    </w:rPr>
                    <w:t>法，把食物放在锅里加热并随时翻动使熟。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《广韵</w:t>
                  </w:r>
                  <w:r>
                    <w:rPr>
                      <w:sz w:val="49"/>
                      <w:szCs w:val="49"/>
                      <w:spacing w:val="-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·巧韵》:“爆，熬也。”《集韵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·巧韵》: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“爆，或作炒。”陆游《老学庵笔记》:“故都李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和爆栗，闻名四方。”《儒林外史》二五回：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“……京爆肉、爆肉片。”②熏烤。《西游记》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七回：“只是风搅得烟来，把一双眼爆红了。”</w:t>
                  </w:r>
                </w:p>
                <w:p>
                  <w:pPr>
                    <w:spacing w:line="35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86"/>
                    <w:spacing w:before="176" w:line="834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5"/>
                      <w:position w:val="4"/>
                    </w:rPr>
                    <w:t>che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08096" behindDoc="0" locked="0" layoutInCell="1" allowOverlap="1">
            <wp:simplePos x="0" y="0"/>
            <wp:positionH relativeFrom="column">
              <wp:posOffset>232758</wp:posOffset>
            </wp:positionH>
            <wp:positionV relativeFrom="paragraph">
              <wp:posOffset>1821680</wp:posOffset>
            </wp:positionV>
            <wp:extent cx="493151" cy="517704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151" cy="51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iTi" w:hAnsi="KaiTi" w:eastAsia="KaiTi" w:cs="KaiTi"/>
          <w:sz w:val="45"/>
          <w:szCs w:val="45"/>
          <w:spacing w:val="7"/>
        </w:rPr>
        <w:t>(</w:t>
      </w:r>
      <w:r>
        <w:rPr>
          <w:rFonts w:ascii="KaiTi" w:hAnsi="KaiTi" w:eastAsia="KaiTi" w:cs="KaiTi"/>
          <w:sz w:val="45"/>
          <w:szCs w:val="45"/>
          <w:spacing w:val="-81"/>
        </w:rPr>
        <w:t xml:space="preserve"> </w:t>
      </w:r>
      <w:r>
        <w:rPr>
          <w:rFonts w:ascii="KaiTi" w:hAnsi="KaiTi" w:eastAsia="KaiTi" w:cs="KaiTi"/>
          <w:sz w:val="45"/>
          <w:szCs w:val="45"/>
          <w:spacing w:val="7"/>
        </w:rPr>
        <w:t>一</w:t>
      </w:r>
      <w:r>
        <w:rPr>
          <w:rFonts w:ascii="KaiTi" w:hAnsi="KaiTi" w:eastAsia="KaiTi" w:cs="KaiTi"/>
          <w:sz w:val="45"/>
          <w:szCs w:val="45"/>
          <w:spacing w:val="-108"/>
        </w:rPr>
        <w:t xml:space="preserve"> </w:t>
      </w:r>
      <w:r>
        <w:rPr>
          <w:rFonts w:ascii="KaiTi" w:hAnsi="KaiTi" w:eastAsia="KaiTi" w:cs="KaiTi"/>
          <w:sz w:val="45"/>
          <w:szCs w:val="45"/>
          <w:spacing w:val="7"/>
        </w:rPr>
        <w:t>)</w:t>
      </w:r>
      <w:r>
        <w:rPr>
          <w:sz w:val="45"/>
          <w:szCs w:val="45"/>
        </w:rPr>
        <w:t>ch</w:t>
      </w:r>
      <w:r>
        <w:rPr>
          <w:sz w:val="45"/>
          <w:szCs w:val="45"/>
          <w:spacing w:val="7"/>
        </w:rPr>
        <w:t>ě</w:t>
      </w:r>
      <w:r>
        <w:rPr>
          <w:sz w:val="45"/>
          <w:szCs w:val="45"/>
          <w:spacing w:val="95"/>
        </w:rPr>
        <w:t xml:space="preserve"> </w:t>
      </w:r>
      <w:r>
        <w:rPr>
          <w:sz w:val="45"/>
          <w:szCs w:val="45"/>
          <w:spacing w:val="7"/>
        </w:rPr>
        <w:t>①张口的样子。《集韵 ·</w:t>
      </w:r>
      <w:r>
        <w:rPr>
          <w:sz w:val="45"/>
          <w:szCs w:val="45"/>
          <w:spacing w:val="-166"/>
        </w:rPr>
        <w:t xml:space="preserve"> </w:t>
      </w:r>
      <w:r>
        <w:rPr>
          <w:sz w:val="45"/>
          <w:szCs w:val="45"/>
          <w:spacing w:val="7"/>
        </w:rPr>
        <w:t>码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49"/>
        </w:rPr>
        <w:t>韵》:“哆，张口貌。”《诗</w:t>
      </w:r>
      <w:r>
        <w:rPr>
          <w:sz w:val="45"/>
          <w:szCs w:val="45"/>
          <w:spacing w:val="-66"/>
        </w:rPr>
        <w:t xml:space="preserve"> </w:t>
      </w:r>
      <w:r>
        <w:rPr>
          <w:sz w:val="45"/>
          <w:szCs w:val="45"/>
          <w:spacing w:val="-49"/>
        </w:rPr>
        <w:t>·巷伯》:“哆兮侈兮，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54"/>
        </w:rPr>
        <w:t>成是南箕。”毛传：“哆，大貌。”郑玄笺：“箕星</w:t>
      </w:r>
      <w:r>
        <w:rPr>
          <w:sz w:val="45"/>
          <w:szCs w:val="45"/>
          <w:spacing w:val="1"/>
        </w:rPr>
        <w:t xml:space="preserve">  </w:t>
      </w:r>
      <w:r>
        <w:rPr>
          <w:sz w:val="45"/>
          <w:szCs w:val="45"/>
          <w:spacing w:val="-24"/>
        </w:rPr>
        <w:t>哆然踵狭而舌广。”陆游《鹅湖夜坐书怀》:“拔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6"/>
        </w:rPr>
        <w:t>剑切大肉，哆然如饿狼。”②嘴唇松弛下垂貌。</w:t>
      </w:r>
      <w:r>
        <w:rPr>
          <w:sz w:val="45"/>
          <w:szCs w:val="45"/>
          <w:spacing w:val="9"/>
        </w:rPr>
        <w:t xml:space="preserve"> </w:t>
      </w:r>
      <w:r>
        <w:rPr>
          <w:sz w:val="45"/>
          <w:szCs w:val="45"/>
          <w:spacing w:val="-40"/>
        </w:rPr>
        <w:t>《广韵 ·马韵》:“哆，唇下垂貌。”《集韵</w:t>
      </w:r>
      <w:r>
        <w:rPr>
          <w:sz w:val="45"/>
          <w:szCs w:val="45"/>
          <w:spacing w:val="-56"/>
        </w:rPr>
        <w:t xml:space="preserve"> </w:t>
      </w:r>
      <w:r>
        <w:rPr>
          <w:sz w:val="45"/>
          <w:szCs w:val="45"/>
          <w:spacing w:val="-40"/>
        </w:rPr>
        <w:t>·个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35"/>
        </w:rPr>
        <w:t>韵》:“哆，唇缓也。”③同“侈”。放纵；放荡。</w:t>
      </w:r>
      <w:r>
        <w:rPr>
          <w:sz w:val="45"/>
          <w:szCs w:val="45"/>
          <w:spacing w:val="13"/>
        </w:rPr>
        <w:t xml:space="preserve"> </w:t>
      </w:r>
      <w:r>
        <w:rPr>
          <w:sz w:val="45"/>
          <w:szCs w:val="45"/>
          <w:spacing w:val="-14"/>
        </w:rPr>
        <w:t>《法言 ·吾子》:“述正道而稍邪哆者有矣，未</w:t>
      </w:r>
      <w:r>
        <w:rPr>
          <w:sz w:val="45"/>
          <w:szCs w:val="45"/>
          <w:spacing w:val="12"/>
        </w:rPr>
        <w:t xml:space="preserve"> </w:t>
      </w:r>
      <w:r>
        <w:rPr>
          <w:sz w:val="45"/>
          <w:szCs w:val="45"/>
          <w:spacing w:val="-13"/>
        </w:rPr>
        <w:t>有述邪哆而稍正也。”按《孟子</w:t>
      </w:r>
      <w:r>
        <w:rPr>
          <w:sz w:val="45"/>
          <w:szCs w:val="45"/>
          <w:spacing w:val="-44"/>
        </w:rPr>
        <w:t xml:space="preserve"> </w:t>
      </w:r>
      <w:r>
        <w:rPr>
          <w:sz w:val="45"/>
          <w:szCs w:val="45"/>
          <w:spacing w:val="-13"/>
        </w:rPr>
        <w:t>·梁惠王上》: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61"/>
        </w:rPr>
        <w:t>“放辟邪侈，无不为已。”作“邪侈”。④同“</w:t>
      </w:r>
      <w:r>
        <w:rPr>
          <w:sz w:val="45"/>
          <w:szCs w:val="45"/>
          <w:spacing w:val="-62"/>
        </w:rPr>
        <w:t>珍”。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47"/>
        </w:rPr>
        <w:t>人心离散。《尔雅</w:t>
      </w:r>
      <w:r>
        <w:rPr>
          <w:sz w:val="45"/>
          <w:szCs w:val="45"/>
          <w:spacing w:val="-74"/>
        </w:rPr>
        <w:t xml:space="preserve"> </w:t>
      </w:r>
      <w:r>
        <w:rPr>
          <w:sz w:val="45"/>
          <w:szCs w:val="45"/>
          <w:spacing w:val="-47"/>
        </w:rPr>
        <w:t>·释言》:“侈，离也。</w:t>
      </w:r>
      <w:r>
        <w:rPr>
          <w:sz w:val="45"/>
          <w:szCs w:val="45"/>
          <w:spacing w:val="-48"/>
        </w:rPr>
        <w:t>”邵晋涵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52"/>
        </w:rPr>
        <w:t>正义：“(《榖梁传》)哆然，离散之貌。够、哆，音</w:t>
      </w:r>
      <w:r>
        <w:rPr>
          <w:sz w:val="45"/>
          <w:szCs w:val="45"/>
          <w:spacing w:val="3"/>
        </w:rPr>
        <w:t xml:space="preserve">  </w:t>
      </w:r>
      <w:r>
        <w:rPr>
          <w:sz w:val="45"/>
          <w:szCs w:val="45"/>
          <w:spacing w:val="-41"/>
        </w:rPr>
        <w:t>义同。”(哆然，人心涣散的样子。)</w:t>
      </w:r>
    </w:p>
    <w:p>
      <w:pPr>
        <w:pStyle w:val="BodyText"/>
        <w:ind w:left="9615" w:right="413" w:firstLine="983"/>
        <w:spacing w:before="56" w:line="228" w:lineRule="auto"/>
        <w:rPr>
          <w:sz w:val="49"/>
          <w:szCs w:val="49"/>
        </w:rPr>
      </w:pPr>
      <w:r>
        <w:rPr>
          <w:sz w:val="49"/>
          <w:szCs w:val="49"/>
          <w:spacing w:val="-12"/>
        </w:rPr>
        <w:t>(二)zhà ⑤哆</w:t>
      </w:r>
      <w:r>
        <w:rPr>
          <w:sz w:val="49"/>
          <w:szCs w:val="49"/>
          <w:spacing w:val="-92"/>
        </w:rPr>
        <w:t xml:space="preserve"> </w:t>
      </w:r>
      <w:r>
        <w:rPr>
          <w:sz w:val="49"/>
          <w:szCs w:val="49"/>
          <w:spacing w:val="-12"/>
        </w:rPr>
        <w:t>吴(huà),</w:t>
      </w:r>
      <w:r>
        <w:rPr>
          <w:sz w:val="49"/>
          <w:szCs w:val="49"/>
          <w:spacing w:val="-96"/>
        </w:rPr>
        <w:t xml:space="preserve"> </w:t>
      </w:r>
      <w:r>
        <w:rPr>
          <w:sz w:val="49"/>
          <w:szCs w:val="49"/>
          <w:spacing w:val="-12"/>
        </w:rPr>
        <w:t>大口貌。《广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4"/>
        </w:rPr>
        <w:t>韵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84"/>
        </w:rPr>
        <w:t>·冯韵》:“哆，哆吴，大口。”</w:t>
      </w:r>
    </w:p>
    <w:p>
      <w:pPr>
        <w:pStyle w:val="BodyText"/>
        <w:ind w:left="9369" w:right="127" w:firstLine="1229"/>
        <w:spacing w:before="36" w:line="236" w:lineRule="auto"/>
        <w:rPr>
          <w:sz w:val="49"/>
          <w:szCs w:val="49"/>
        </w:rPr>
      </w:pPr>
      <w:r>
        <w:rPr>
          <w:sz w:val="49"/>
          <w:szCs w:val="49"/>
          <w:spacing w:val="-50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50"/>
        </w:rPr>
        <w:t>chì  </w:t>
      </w:r>
      <w:r>
        <w:rPr>
          <w:sz w:val="49"/>
          <w:szCs w:val="49"/>
          <w:spacing w:val="-50"/>
        </w:rPr>
        <w:t>⑥声。《广韵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0"/>
        </w:rPr>
        <w:t>·志韵》:“哆，哆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</w:rPr>
        <w:t>声。”《集韵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76"/>
        </w:rPr>
        <w:t>·志韵》:“哆，声也。”又语助声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《广韵</w:t>
      </w:r>
      <w:r>
        <w:rPr>
          <w:sz w:val="49"/>
          <w:szCs w:val="49"/>
          <w:spacing w:val="-44"/>
        </w:rPr>
        <w:t xml:space="preserve"> </w:t>
      </w:r>
      <w:r>
        <w:rPr>
          <w:sz w:val="49"/>
          <w:szCs w:val="49"/>
          <w:spacing w:val="-61"/>
        </w:rPr>
        <w:t>·个韵》:“哆，语助声。”⑦鱼张口貌。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《集韵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69"/>
        </w:rPr>
        <w:t>·马韵》:“哆，鱼张口貌。”</w:t>
      </w:r>
    </w:p>
    <w:p>
      <w:pPr>
        <w:pStyle w:val="BodyText"/>
        <w:ind w:left="9615" w:right="352" w:firstLine="983"/>
        <w:spacing w:before="104" w:line="236" w:lineRule="auto"/>
        <w:rPr>
          <w:sz w:val="49"/>
          <w:szCs w:val="49"/>
        </w:rPr>
      </w:pPr>
      <w:r>
        <w:rPr>
          <w:sz w:val="49"/>
          <w:szCs w:val="49"/>
          <w:spacing w:val="-8"/>
        </w:rPr>
        <w:t>(四)</w:t>
      </w:r>
      <w:r>
        <w:rPr>
          <w:rFonts w:ascii="Times New Roman" w:hAnsi="Times New Roman" w:eastAsia="Times New Roman" w:cs="Times New Roman"/>
          <w:sz w:val="49"/>
          <w:szCs w:val="49"/>
          <w:spacing w:val="-8"/>
        </w:rPr>
        <w:t>duō</w:t>
      </w:r>
      <w:r>
        <w:rPr>
          <w:sz w:val="49"/>
          <w:szCs w:val="49"/>
          <w:spacing w:val="-8"/>
        </w:rPr>
        <w:t>⑧ 哆嗦.颤抖。老舍《骆驼祥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5"/>
          <w:w w:val="95"/>
        </w:rPr>
        <w:t>子》三：“想到这儿，他哆嗦起来。”《儿女英雄</w:t>
      </w:r>
      <w:r>
        <w:rPr>
          <w:sz w:val="49"/>
          <w:szCs w:val="49"/>
          <w:spacing w:val="81"/>
        </w:rPr>
        <w:t xml:space="preserve"> </w:t>
      </w:r>
      <w:r>
        <w:rPr>
          <w:sz w:val="49"/>
          <w:szCs w:val="49"/>
          <w:spacing w:val="-62"/>
        </w:rPr>
        <w:t>传》三七回：“两下里颤儿哆嗦。”</w:t>
      </w:r>
    </w:p>
    <w:p>
      <w:pPr>
        <w:pStyle w:val="BodyText"/>
        <w:ind w:left="9727"/>
        <w:spacing w:before="128" w:line="208" w:lineRule="auto"/>
        <w:rPr>
          <w:sz w:val="93"/>
          <w:szCs w:val="93"/>
        </w:rPr>
      </w:pPr>
      <w:r>
        <w:rPr>
          <w:sz w:val="93"/>
          <w:szCs w:val="93"/>
        </w:rPr>
        <w:t>咕</w:t>
      </w:r>
    </w:p>
    <w:p>
      <w:pPr>
        <w:pStyle w:val="BodyText"/>
        <w:ind w:left="9369" w:firstLine="1229"/>
        <w:spacing w:before="10" w:line="247" w:lineRule="auto"/>
        <w:jc w:val="both"/>
        <w:rPr>
          <w:sz w:val="49"/>
          <w:szCs w:val="49"/>
        </w:rPr>
      </w:pPr>
      <w:r>
        <w:pict>
          <v:shape id="_x0000_s204" style="position:absolute;margin-left:60.4678pt;margin-top:167.757pt;mso-position-vertical-relative:text;mso-position-horizontal-relative:text;width:407.3pt;height:93.4pt;z-index:251905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"/>
                    <w:spacing w:before="19" w:line="221" w:lineRule="auto"/>
                    <w:rPr>
                      <w:sz w:val="100"/>
                      <w:szCs w:val="100"/>
                    </w:rPr>
                  </w:pPr>
                  <w:r>
                    <w:rPr>
                      <w:sz w:val="100"/>
                      <w:szCs w:val="100"/>
                      <w:b/>
                      <w:bCs/>
                      <w:spacing w:val="-74"/>
                      <w:w w:val="87"/>
                    </w:rPr>
                    <w:t>(扯)</w:t>
                  </w:r>
                </w:p>
                <w:p>
                  <w:pPr>
                    <w:pStyle w:val="BodyText"/>
                    <w:spacing w:before="51" w:line="218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9"/>
                    </w:rPr>
                    <w:t>chě </w:t>
                  </w:r>
                  <w:r>
                    <w:rPr>
                      <w:sz w:val="49"/>
                      <w:szCs w:val="49"/>
                      <w:spacing w:val="-49"/>
                    </w:rPr>
                    <w:t>①同“扯”。拉；撕破；裂开；展开。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2"/>
        </w:rPr>
        <w:t>(</w:t>
      </w:r>
      <w:r>
        <w:rPr>
          <w:sz w:val="49"/>
          <w:szCs w:val="49"/>
          <w:spacing w:val="-133"/>
        </w:rPr>
        <w:t xml:space="preserve"> </w:t>
      </w:r>
      <w:r>
        <w:rPr>
          <w:sz w:val="49"/>
          <w:szCs w:val="49"/>
          <w:spacing w:val="-12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12"/>
        </w:rPr>
        <w:t>)</w:t>
      </w:r>
      <w:r>
        <w:rPr>
          <w:rFonts w:ascii="Arial" w:hAnsi="Arial" w:eastAsia="Arial" w:cs="Arial"/>
          <w:sz w:val="49"/>
          <w:szCs w:val="49"/>
          <w:spacing w:val="-12"/>
        </w:rPr>
        <w:t>chè</w:t>
      </w:r>
      <w:r>
        <w:rPr>
          <w:rFonts w:ascii="Arial" w:hAnsi="Arial" w:eastAsia="Arial" w:cs="Arial"/>
          <w:sz w:val="49"/>
          <w:szCs w:val="49"/>
          <w:spacing w:val="55"/>
        </w:rPr>
        <w:t xml:space="preserve"> </w:t>
      </w:r>
      <w:r>
        <w:rPr>
          <w:sz w:val="49"/>
          <w:szCs w:val="49"/>
          <w:spacing w:val="-12"/>
        </w:rPr>
        <w:t>①咕嗫</w:t>
      </w:r>
      <w:r>
        <w:rPr>
          <w:rFonts w:ascii="Arial" w:hAnsi="Arial" w:eastAsia="Arial" w:cs="Arial"/>
          <w:sz w:val="49"/>
          <w:szCs w:val="49"/>
          <w:spacing w:val="-12"/>
        </w:rPr>
        <w:t>(niè)</w:t>
      </w:r>
      <w:r>
        <w:rPr>
          <w:sz w:val="49"/>
          <w:szCs w:val="49"/>
          <w:spacing w:val="-12"/>
        </w:rPr>
        <w:t>、咕嚅</w:t>
      </w:r>
      <w:r>
        <w:rPr>
          <w:rFonts w:ascii="Arial" w:hAnsi="Arial" w:eastAsia="Arial" w:cs="Arial"/>
          <w:sz w:val="49"/>
          <w:szCs w:val="49"/>
          <w:spacing w:val="-12"/>
        </w:rPr>
        <w:t>(rú),</w:t>
      </w:r>
      <w:r>
        <w:rPr>
          <w:rFonts w:ascii="Arial" w:hAnsi="Arial" w:eastAsia="Arial" w:cs="Arial"/>
          <w:sz w:val="49"/>
          <w:szCs w:val="49"/>
          <w:spacing w:val="105"/>
        </w:rPr>
        <w:t xml:space="preserve"> </w:t>
      </w:r>
      <w:r>
        <w:rPr>
          <w:sz w:val="49"/>
          <w:szCs w:val="49"/>
          <w:spacing w:val="-12"/>
        </w:rPr>
        <w:t>低声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说话；附耳小语声。《集韵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2"/>
        </w:rPr>
        <w:t>·</w:t>
      </w:r>
      <w:r>
        <w:rPr>
          <w:sz w:val="49"/>
          <w:szCs w:val="49"/>
          <w:spacing w:val="-200"/>
        </w:rPr>
        <w:t xml:space="preserve"> </w:t>
      </w:r>
      <w:r>
        <w:rPr>
          <w:sz w:val="49"/>
          <w:szCs w:val="49"/>
          <w:spacing w:val="-52"/>
        </w:rPr>
        <w:t>叶韵》:“咕，帖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8"/>
        </w:rPr>
        <w:t>嗫，附耳小语声。”《史记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18"/>
        </w:rPr>
        <w:t>·魏其武安侯列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5"/>
        </w:rPr>
        <w:t>传》:“今日长者为寿，乃效女儿咕嗫耳语。”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26"/>
        </w:rPr>
        <w:t>《新唐书 ·姚沼之传》:“(李)峤等数附(李)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5"/>
        </w:rPr>
        <w:t>承嘉耳咕嚅。”②咕帖，话多；喋喋不休。同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73"/>
        </w:rPr>
        <w:t>“站站”。《集韵 ·</w:t>
      </w:r>
      <w:r>
        <w:rPr>
          <w:sz w:val="49"/>
          <w:szCs w:val="49"/>
          <w:spacing w:val="-202"/>
        </w:rPr>
        <w:t xml:space="preserve"> </w:t>
      </w:r>
      <w:r>
        <w:rPr>
          <w:sz w:val="49"/>
          <w:szCs w:val="49"/>
          <w:spacing w:val="-73"/>
        </w:rPr>
        <w:t>叶韵》:“咕，咕嗫，一曰多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言。”王安石《临川集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42"/>
        </w:rPr>
        <w:t>·和王实甫舟中望九华</w:t>
      </w:r>
    </w:p>
    <w:p>
      <w:pPr>
        <w:spacing w:line="247" w:lineRule="auto"/>
        <w:sectPr>
          <w:headerReference w:type="default" r:id="rId61"/>
          <w:pgSz w:w="22682" w:h="31680"/>
          <w:pgMar w:top="1826" w:right="1801" w:bottom="0" w:left="1988" w:header="1243" w:footer="0" w:gutter="0"/>
        </w:sectPr>
        <w:rPr>
          <w:sz w:val="49"/>
          <w:szCs w:val="49"/>
        </w:rPr>
      </w:pPr>
    </w:p>
    <w:p>
      <w:pPr>
        <w:pStyle w:val="BodyText"/>
        <w:ind w:left="251" w:right="9742" w:firstLine="234"/>
        <w:spacing w:before="278" w:line="232" w:lineRule="auto"/>
        <w:jc w:val="both"/>
        <w:rPr>
          <w:sz w:val="50"/>
          <w:szCs w:val="50"/>
        </w:rPr>
      </w:pPr>
      <w:r>
        <w:pict>
          <v:shape id="_x0000_s206" style="position:absolute;margin-left:469.688pt;margin-top:12.0015pt;mso-position-vertical-relative:text;mso-position-horizontal-relative:text;width:484pt;height:700.85pt;z-index:251913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45"/>
                    <w:spacing w:before="18" w:line="234" w:lineRule="auto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73"/>
                    </w:rPr>
                    <w:t>赋》:“故堪踔于短韵。”亦谓暴长；迅速滋长。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8"/>
                    </w:rPr>
                    <w:t>东方朔《七谏</w:t>
                  </w:r>
                  <w:r>
                    <w:rPr>
                      <w:sz w:val="46"/>
                      <w:szCs w:val="46"/>
                      <w:spacing w:val="-6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8"/>
                    </w:rPr>
                    <w:t>·怨世》:“马兰堪踔而日加。”</w:t>
                  </w:r>
                </w:p>
                <w:p>
                  <w:pPr>
                    <w:pStyle w:val="BodyText"/>
                    <w:spacing w:before="5" w:line="181" w:lineRule="auto"/>
                    <w:jc w:val="right"/>
                    <w:rPr>
                      <w:sz w:val="56"/>
                      <w:szCs w:val="56"/>
                    </w:rPr>
                  </w:pPr>
                  <w:r>
                    <w:rPr>
                      <w:sz w:val="112"/>
                      <w:szCs w:val="112"/>
                      <w:b/>
                      <w:bCs/>
                      <w:spacing w:val="-63"/>
                      <w:w w:val="49"/>
                      <w:position w:val="-9"/>
                    </w:rPr>
                    <w:t>痰(</w:t>
                  </w:r>
                  <w:r>
                    <w:rPr>
                      <w:sz w:val="112"/>
                      <w:szCs w:val="112"/>
                      <w:spacing w:val="-63"/>
                      <w:w w:val="49"/>
                      <w:position w:val="-9"/>
                    </w:rPr>
                    <w:t>瘀、痫)广，</w:t>
                  </w:r>
                  <w:r>
                    <w:rPr>
                      <w:sz w:val="56"/>
                      <w:szCs w:val="56"/>
                      <w:spacing w:val="-69"/>
                      <w:w w:val="65"/>
                      <w:position w:val="64"/>
                    </w:rPr>
                    <w:t>《</w:t>
                  </w:r>
                  <w:r>
                    <w:rPr>
                      <w:sz w:val="56"/>
                      <w:szCs w:val="56"/>
                      <w:position w:val="-24"/>
                    </w:rPr>
                    <w:drawing>
                      <wp:inline distT="0" distB="0" distL="0" distR="0">
                        <wp:extent cx="292390" cy="868241"/>
                        <wp:effectExtent l="0" t="0" r="0" b="0"/>
                        <wp:docPr id="120" name="IM 1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0" name="IM 120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92390" cy="868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6"/>
                      <w:szCs w:val="56"/>
                      <w:position w:val="-24"/>
                    </w:rPr>
                    <w:drawing>
                      <wp:inline distT="0" distB="0" distL="0" distR="0">
                        <wp:extent cx="292004" cy="868241"/>
                        <wp:effectExtent l="0" t="0" r="0" b="0"/>
                        <wp:docPr id="122" name="IM 1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2" name="IM 12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92004" cy="868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6"/>
                      <w:szCs w:val="56"/>
                      <w:spacing w:val="-69"/>
                      <w:w w:val="65"/>
                      <w:position w:val="64"/>
                    </w:rPr>
                    <w:t>》</w:t>
                  </w:r>
                  <w:r>
                    <w:rPr>
                      <w:sz w:val="112"/>
                      <w:szCs w:val="112"/>
                      <w:spacing w:val="-110"/>
                      <w:w w:val="45"/>
                      <w:position w:val="-9"/>
                    </w:rPr>
                    <w:t>。</w:t>
                  </w:r>
                  <w:r>
                    <w:rPr>
                      <w:sz w:val="112"/>
                      <w:szCs w:val="112"/>
                      <w:spacing w:val="-110"/>
                      <w:w w:val="45"/>
                      <w:position w:val="18"/>
                    </w:rPr>
                    <w:t>”</w:t>
                  </w:r>
                  <w:r>
                    <w:rPr>
                      <w:sz w:val="56"/>
                      <w:szCs w:val="56"/>
                      <w:spacing w:val="-110"/>
                      <w:w w:val="45"/>
                      <w:position w:val="18"/>
                    </w:rPr>
                    <w:t>:</w:t>
                  </w:r>
                  <w:r>
                    <w:rPr>
                      <w:sz w:val="56"/>
                      <w:szCs w:val="56"/>
                      <w:spacing w:val="-110"/>
                      <w:w w:val="45"/>
                    </w:rPr>
                    <w:t>“</w:t>
                  </w:r>
                  <w:r>
                    <w:rPr>
                      <w:sz w:val="112"/>
                      <w:szCs w:val="112"/>
                      <w:spacing w:val="-20"/>
                      <w:w w:val="23"/>
                    </w:rPr>
                    <w:t>段</w:t>
                  </w:r>
                  <w:r>
                    <w:rPr>
                      <w:sz w:val="56"/>
                      <w:szCs w:val="56"/>
                      <w:spacing w:val="-16"/>
                      <w:w w:val="48"/>
                    </w:rPr>
                    <w:t>痰</w:t>
                  </w:r>
                  <w:r>
                    <w:rPr>
                      <w:sz w:val="112"/>
                      <w:szCs w:val="112"/>
                      <w:spacing w:val="-19"/>
                      <w:w w:val="21"/>
                    </w:rPr>
                    <w:t>注</w:t>
                  </w:r>
                  <w:r>
                    <w:rPr>
                      <w:sz w:val="56"/>
                      <w:szCs w:val="56"/>
                      <w:spacing w:val="-45"/>
                      <w:w w:val="21"/>
                      <w:position w:val="64"/>
                    </w:rPr>
                    <w:t>，</w:t>
                  </w:r>
                  <w:r>
                    <w:rPr>
                      <w:sz w:val="112"/>
                      <w:szCs w:val="112"/>
                      <w:spacing w:val="-45"/>
                      <w:w w:val="21"/>
                      <w:position w:val="-9"/>
                    </w:rPr>
                    <w:t>：</w:t>
                  </w:r>
                  <w:r>
                    <w:rPr>
                      <w:sz w:val="56"/>
                      <w:szCs w:val="56"/>
                      <w:spacing w:val="-59"/>
                      <w:w w:val="91"/>
                      <w:position w:val="64"/>
                    </w:rPr>
                    <w:t>热</w:t>
                  </w:r>
                  <w:r>
                    <w:rPr>
                      <w:sz w:val="112"/>
                      <w:szCs w:val="112"/>
                      <w:spacing w:val="-82"/>
                      <w:w w:val="27"/>
                      <w:position w:val="4"/>
                    </w:rPr>
                    <w:t>“</w:t>
                  </w:r>
                  <w:r>
                    <w:rPr>
                      <w:sz w:val="56"/>
                      <w:szCs w:val="56"/>
                      <w:spacing w:val="-19"/>
                      <w:w w:val="48"/>
                      <w:position w:val="4"/>
                    </w:rPr>
                    <w:t>病</w:t>
                  </w:r>
                  <w:r>
                    <w:rPr>
                      <w:sz w:val="112"/>
                      <w:szCs w:val="112"/>
                      <w:spacing w:val="-21"/>
                      <w:w w:val="21"/>
                      <w:position w:val="4"/>
                    </w:rPr>
                    <w:t>其</w:t>
                  </w:r>
                  <w:r>
                    <w:rPr>
                      <w:sz w:val="56"/>
                      <w:szCs w:val="56"/>
                      <w:spacing w:val="-34"/>
                      <w:w w:val="53"/>
                      <w:position w:val="4"/>
                    </w:rPr>
                    <w:t>也</w:t>
                  </w:r>
                  <w:r>
                    <w:rPr>
                      <w:sz w:val="112"/>
                      <w:szCs w:val="112"/>
                      <w:spacing w:val="-21"/>
                      <w:w w:val="16"/>
                      <w:position w:val="4"/>
                    </w:rPr>
                    <w:t>字</w:t>
                  </w:r>
                  <w:r>
                    <w:rPr>
                      <w:sz w:val="56"/>
                      <w:szCs w:val="56"/>
                      <w:spacing w:val="-21"/>
                      <w:w w:val="16"/>
                      <w:position w:val="64"/>
                    </w:rPr>
                    <w:t>。</w:t>
                  </w:r>
                  <w:r>
                    <w:rPr>
                      <w:sz w:val="112"/>
                      <w:szCs w:val="112"/>
                      <w:spacing w:val="-38"/>
                      <w:w w:val="44"/>
                      <w:position w:val="-9"/>
                    </w:rPr>
                    <w:t>从</w:t>
                  </w:r>
                  <w:r>
                    <w:rPr>
                      <w:sz w:val="56"/>
                      <w:szCs w:val="56"/>
                      <w:spacing w:val="-21"/>
                      <w:w w:val="50"/>
                      <w:position w:val="64"/>
                    </w:rPr>
                    <w:t>从</w:t>
                  </w:r>
                </w:p>
                <w:p>
                  <w:pPr>
                    <w:pStyle w:val="BodyText"/>
                    <w:ind w:left="271" w:right="510"/>
                    <w:spacing w:before="2" w:line="227" w:lineRule="auto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65"/>
                    </w:rPr>
                    <w:t>火，故知为热病。《小雅》:‘痰为疾首。’笺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9"/>
                    </w:rPr>
                    <w:t>注：‘痰，犹病也。’此以为烦热之称。”</w:t>
                  </w:r>
                </w:p>
                <w:p>
                  <w:pPr>
                    <w:pStyle w:val="BodyText"/>
                    <w:ind w:left="20" w:right="20" w:firstLine="1432"/>
                    <w:spacing w:before="107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9"/>
                    </w:rPr>
                    <w:t>chèn </w:t>
                  </w:r>
                  <w:r>
                    <w:rPr>
                      <w:sz w:val="50"/>
                      <w:szCs w:val="50"/>
                      <w:spacing w:val="-19"/>
                    </w:rPr>
                    <w:t>①热病。左思《悼离赠妹诗二首》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之二：“其痰伊何，寤寐惊悸。”《资治通鉴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9"/>
                    </w:rPr>
                    <w:t>陈宣帝太建八年》:“周主谓群臣曰：‘朕去岁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"/>
                    </w:rPr>
                    <w:t>属有疾痰，遂不得克平逋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"/>
                    </w:rPr>
                    <w:t>(bū)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0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  <w:w w:val="94"/>
                    </w:rPr>
                    <w:t>寇。’”胡三省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1"/>
                    </w:rPr>
                    <w:t>注引丁度曰：“痰，热病也。”又久病。灾患。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《孟子</w:t>
                  </w:r>
                  <w:r>
                    <w:rPr>
                      <w:sz w:val="50"/>
                      <w:szCs w:val="50"/>
                      <w:spacing w:val="-4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·尽心上》:“人之有德慧术知者，恒成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  <w:w w:val="96"/>
                    </w:rPr>
                    <w:t>乎痰疾。”《集注》:“痰疾，犹灾患也。”②泛称</w:t>
                  </w:r>
                  <w:r>
                    <w:rPr>
                      <w:sz w:val="50"/>
                      <w:szCs w:val="50"/>
                      <w:spacing w:val="3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病。《广雅·释诂一》:“痰，病也。”王念孙疏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1"/>
                    </w:rPr>
                    <w:t>证：“疹与痰同。”梅尧臣《送韩八太祝归京师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1"/>
                    </w:rPr>
                    <w:t>求医》:“厥貌虽美好，厥痰勿须臾。”又毛病；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缺陷。《抱朴子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·外篇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·博喻》:“小疵不足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6"/>
                    </w:rPr>
                    <w:t>以损大器，短痰不足以累长才。”③嗜好成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癖。《字汇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·广部》:“痰，善嗜为病。”《左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3"/>
                    </w:rPr>
                    <w:t>传</w:t>
                  </w:r>
                  <w:r>
                    <w:rPr>
                      <w:sz w:val="50"/>
                      <w:szCs w:val="50"/>
                      <w:spacing w:val="-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3"/>
                    </w:rPr>
                    <w:t>·襄公二十三年》:“季孙之爱我，疾痰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</w:rPr>
                    <w:t>也。”苏轼《屈到嗜芰论》:“柳子之爱屈到，是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21"/>
                    </w:rPr>
                    <w:t>痰之美。”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6"/>
        </w:rPr>
        <w:t>山诗之二》:“变态不可劳，诗者徒咕咕。”又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25"/>
        </w:rPr>
        <w:t>谓低声小语。王庭坚《峪外集二次韵正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8"/>
        </w:rPr>
        <w:t>仲……诗》:“昏昏市井气，咕咕儿女语。”</w:t>
      </w:r>
    </w:p>
    <w:p>
      <w:pPr>
        <w:pStyle w:val="BodyText"/>
        <w:ind w:right="9665" w:firstLine="1398"/>
        <w:spacing w:before="42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-63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63"/>
        </w:rPr>
        <w:t>tiè </w:t>
      </w:r>
      <w:r>
        <w:rPr>
          <w:sz w:val="50"/>
          <w:szCs w:val="50"/>
          <w:spacing w:val="-63"/>
        </w:rPr>
        <w:t>③尝；喝；啜，轻舔。《玉篇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64"/>
        </w:rPr>
        <w:t>·</w:t>
      </w:r>
      <w:r>
        <w:rPr>
          <w:sz w:val="50"/>
          <w:szCs w:val="50"/>
          <w:spacing w:val="-168"/>
        </w:rPr>
        <w:t xml:space="preserve"> </w:t>
      </w:r>
      <w:r>
        <w:rPr>
          <w:sz w:val="50"/>
          <w:szCs w:val="50"/>
          <w:spacing w:val="-64"/>
        </w:rPr>
        <w:t>口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部》:“帖，《榖梁传》曰：‘未尝有咕血之盟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61"/>
        </w:rPr>
        <w:t>也。’咕，尝也。”古人盟誓时用嘴吸一点牲畜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29"/>
        </w:rPr>
        <w:t>的血，以表示诚意。今本“咕”写作“歃”。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79"/>
        </w:rPr>
        <w:t>《仪礼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79"/>
        </w:rPr>
        <w:t>·士相见礼》:“遍尝食。”郑玄注</w:t>
      </w:r>
      <w:r>
        <w:rPr>
          <w:sz w:val="50"/>
          <w:szCs w:val="50"/>
          <w:spacing w:val="-80"/>
        </w:rPr>
        <w:t>：“今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</w:rPr>
        <w:t>云：咕尝膳。”陆德明释文：“咕，尝也。”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ind w:left="4229"/>
        <w:spacing w:before="161" w:line="770" w:lineRule="exact"/>
        <w:rPr>
          <w:rFonts w:ascii="Arial" w:hAnsi="Arial" w:eastAsia="Arial" w:cs="Arial"/>
          <w:sz w:val="56"/>
          <w:szCs w:val="56"/>
        </w:rPr>
      </w:pPr>
      <w:r>
        <w:rPr>
          <w:rFonts w:ascii="Arial" w:hAnsi="Arial" w:eastAsia="Arial" w:cs="Arial"/>
          <w:sz w:val="56"/>
          <w:szCs w:val="56"/>
          <w:spacing w:val="-3"/>
          <w:position w:val="3"/>
        </w:rPr>
        <w:t>chen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553" w:right="9795" w:hanging="260"/>
        <w:spacing w:before="162" w:line="216" w:lineRule="auto"/>
        <w:rPr>
          <w:sz w:val="56"/>
          <w:szCs w:val="56"/>
        </w:rPr>
      </w:pPr>
      <w:r>
        <w:drawing>
          <wp:anchor distT="0" distB="0" distL="0" distR="0" simplePos="0" relativeHeight="251919360" behindDoc="0" locked="0" layoutInCell="1" allowOverlap="1">
            <wp:simplePos x="0" y="0"/>
            <wp:positionH relativeFrom="column">
              <wp:posOffset>270251</wp:posOffset>
            </wp:positionH>
            <wp:positionV relativeFrom="paragraph">
              <wp:posOffset>178990</wp:posOffset>
            </wp:positionV>
            <wp:extent cx="518310" cy="518412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310" cy="51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66"/>
        </w:rPr>
        <w:t>《说文》:“琳，止也。从糸，林声。读若</w:t>
      </w:r>
      <w:r>
        <w:rPr>
          <w:sz w:val="50"/>
          <w:szCs w:val="50"/>
          <w:spacing w:val="9"/>
        </w:rPr>
        <w:t xml:space="preserve"> </w:t>
      </w:r>
      <w:r>
        <w:rPr>
          <w:sz w:val="56"/>
          <w:szCs w:val="56"/>
          <w:spacing w:val="-56"/>
        </w:rPr>
        <w:t>郴。”</w:t>
      </w:r>
    </w:p>
    <w:p>
      <w:pPr>
        <w:pStyle w:val="BodyText"/>
        <w:ind w:left="17" w:right="9825" w:firstLine="1267"/>
        <w:spacing w:before="14" w:line="236" w:lineRule="auto"/>
        <w:jc w:val="both"/>
        <w:rPr>
          <w:sz w:val="46"/>
          <w:szCs w:val="46"/>
        </w:rPr>
      </w:pPr>
      <w:r>
        <w:rPr>
          <w:sz w:val="46"/>
          <w:szCs w:val="46"/>
          <w:spacing w:val="-24"/>
        </w:rPr>
        <w:t>(一)chēn ①讫止。王筠句读：“琳，盖谓</w:t>
      </w:r>
      <w:r>
        <w:rPr>
          <w:sz w:val="46"/>
          <w:szCs w:val="46"/>
          <w:spacing w:val="2"/>
        </w:rPr>
        <w:t xml:space="preserve"> </w:t>
      </w:r>
      <w:r>
        <w:rPr>
          <w:sz w:val="50"/>
          <w:szCs w:val="50"/>
          <w:spacing w:val="-58"/>
        </w:rPr>
        <w:t>针线之讫止也。”②良善。《尔雅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58"/>
        </w:rPr>
        <w:t>·释诂上》: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47"/>
        </w:rPr>
        <w:t>“琳，善也。”</w:t>
      </w:r>
    </w:p>
    <w:p>
      <w:pPr>
        <w:pStyle w:val="BodyText"/>
        <w:ind w:left="251" w:right="9856" w:firstLine="1033"/>
        <w:spacing w:before="62" w:line="239" w:lineRule="auto"/>
        <w:jc w:val="both"/>
        <w:rPr>
          <w:sz w:val="46"/>
          <w:szCs w:val="46"/>
        </w:rPr>
      </w:pPr>
      <w:r>
        <w:rPr>
          <w:sz w:val="50"/>
          <w:szCs w:val="50"/>
          <w:spacing w:val="-59"/>
        </w:rPr>
        <w:t>(二)shēn ③继细，也作“参细。”毛羽或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14"/>
        </w:rPr>
        <w:t>衣裳等下垂的样子。盛装貌。《集韵</w:t>
      </w:r>
      <w:r>
        <w:rPr>
          <w:sz w:val="50"/>
          <w:szCs w:val="50"/>
          <w:spacing w:val="-47"/>
        </w:rPr>
        <w:t xml:space="preserve"> </w:t>
      </w:r>
      <w:r>
        <w:rPr>
          <w:sz w:val="50"/>
          <w:szCs w:val="50"/>
          <w:spacing w:val="-14"/>
        </w:rPr>
        <w:t>·侵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  <w:w w:val="97"/>
        </w:rPr>
        <w:t>韵》:“琳，惨细，衣裳毛羽垂貌，或作琳。”王</w:t>
      </w:r>
      <w:r>
        <w:rPr>
          <w:sz w:val="50"/>
          <w:szCs w:val="50"/>
          <w:spacing w:val="60"/>
        </w:rPr>
        <w:t xml:space="preserve"> </w:t>
      </w:r>
      <w:r>
        <w:rPr>
          <w:sz w:val="50"/>
          <w:szCs w:val="50"/>
          <w:spacing w:val="-71"/>
        </w:rPr>
        <w:t>褒《九怀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71"/>
        </w:rPr>
        <w:t>·通路》:“舒佩兮琳细，竦余剑兮干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44"/>
        </w:rPr>
        <w:t>将。”洪兴祖补注：“绑细，衣裳毛羽垂貌。”</w:t>
      </w:r>
    </w:p>
    <w:p>
      <w:pPr>
        <w:pStyle w:val="BodyText"/>
        <w:ind w:left="259"/>
        <w:spacing w:before="99" w:line="202" w:lineRule="auto"/>
        <w:rPr>
          <w:sz w:val="112"/>
          <w:szCs w:val="112"/>
        </w:rPr>
      </w:pPr>
      <w:r>
        <w:pict>
          <v:shape id="_x0000_s208" style="position:absolute;margin-left:531.345pt;margin-top:9.42138pt;mso-position-vertical-relative:text;mso-position-horizontal-relative:text;width:416.7pt;height:151.7pt;z-index:251915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64"/>
                    <w:spacing w:before="20" w:line="864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3"/>
                      <w:position w:val="10"/>
                    </w:rPr>
                    <w:t>cheng</w:t>
                  </w:r>
                </w:p>
                <w:p>
                  <w:pPr>
                    <w:spacing w:line="26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88" w:right="20" w:hanging="269"/>
                    <w:spacing w:before="162" w:line="21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1"/>
                    </w:rPr>
                    <w:t>《说文》:“豌，正视也。从穴中正见也。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正亦声。”</w:t>
                  </w:r>
                </w:p>
              </w:txbxContent>
            </v:textbox>
          </v:shape>
        </w:pict>
      </w:r>
      <w:r>
        <w:rPr>
          <w:sz w:val="112"/>
          <w:szCs w:val="112"/>
          <w:b/>
          <w:bCs/>
          <w:spacing w:val="-62"/>
          <w:w w:val="54"/>
        </w:rPr>
        <w:t>煤注；然则行灶非为饮食之灶，若今及</w:t>
      </w:r>
    </w:p>
    <w:p>
      <w:pPr>
        <w:pStyle w:val="BodyText"/>
        <w:ind w:left="251" w:right="9897"/>
        <w:spacing w:before="5" w:line="230" w:lineRule="auto"/>
        <w:rPr>
          <w:sz w:val="46"/>
          <w:szCs w:val="46"/>
        </w:rPr>
      </w:pPr>
      <w:r>
        <w:pict>
          <v:shape id="_x0000_s210" style="position:absolute;margin-left:482.28pt;margin-top:39.326pt;mso-position-vertical-relative:text;mso-position-horizontal-relative:text;width:41.5pt;height:52.85pt;z-index:251918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61"/>
                    </w:rPr>
                    <w:t>寶</w:t>
                  </w:r>
                </w:p>
              </w:txbxContent>
            </v:textbox>
          </v:shape>
        </w:pict>
      </w:r>
      <w:r>
        <w:rPr>
          <w:sz w:val="50"/>
          <w:szCs w:val="50"/>
          <w:spacing w:val="26"/>
        </w:rPr>
        <w:t>炉，仅可焰物，自古名之曰炷。亦名之</w:t>
      </w:r>
      <w:r>
        <w:rPr>
          <w:sz w:val="50"/>
          <w:szCs w:val="50"/>
          <w:spacing w:val="4"/>
        </w:rPr>
        <w:t xml:space="preserve"> </w:t>
      </w:r>
      <w:r>
        <w:rPr>
          <w:sz w:val="46"/>
          <w:szCs w:val="46"/>
          <w:spacing w:val="-23"/>
        </w:rPr>
        <w:t>曰</w:t>
      </w:r>
      <w:r>
        <w:rPr>
          <w:sz w:val="46"/>
          <w:szCs w:val="46"/>
          <w:spacing w:val="-69"/>
        </w:rPr>
        <w:t xml:space="preserve"> </w:t>
      </w:r>
      <w:r>
        <w:rPr>
          <w:sz w:val="46"/>
          <w:szCs w:val="46"/>
          <w:spacing w:val="-23"/>
        </w:rPr>
        <w:t>煤</w:t>
      </w:r>
      <w:r>
        <w:rPr>
          <w:sz w:val="46"/>
          <w:szCs w:val="46"/>
          <w:spacing w:val="-88"/>
        </w:rPr>
        <w:t xml:space="preserve"> </w:t>
      </w:r>
      <w:r>
        <w:rPr>
          <w:sz w:val="46"/>
          <w:szCs w:val="46"/>
          <w:spacing w:val="-23"/>
        </w:rPr>
        <w:t>。</w:t>
      </w:r>
    </w:p>
    <w:p>
      <w:pPr>
        <w:pStyle w:val="BodyText"/>
        <w:ind w:right="9604" w:firstLine="1285"/>
        <w:spacing w:before="100" w:line="233" w:lineRule="auto"/>
        <w:jc w:val="both"/>
        <w:rPr>
          <w:sz w:val="50"/>
          <w:szCs w:val="50"/>
        </w:rPr>
      </w:pPr>
      <w:r>
        <w:pict>
          <v:shape id="_x0000_s212" style="position:absolute;margin-left:469.688pt;margin-top:33.3092pt;mso-position-vertical-relative:text;mso-position-horizontal-relative:text;width:486.2pt;height:318.05pt;z-index:251914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93"/>
                    <w:spacing w:before="16" w:line="228" w:lineRule="auto"/>
                    <w:tabs>
                      <w:tab w:val="left" w:pos="271"/>
                    </w:tabs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"/>
                    </w:rPr>
                    <w:t>(</w:t>
                  </w:r>
                  <w:r>
                    <w:rPr>
                      <w:sz w:val="50"/>
                      <w:szCs w:val="50"/>
                      <w:spacing w:val="-10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一</w:t>
                  </w:r>
                  <w:r>
                    <w:rPr>
                      <w:sz w:val="50"/>
                      <w:szCs w:val="50"/>
                      <w:spacing w:val="-12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9"/>
                    </w:rPr>
                    <w:t>chēng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①正视。亦指深意。《说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6"/>
                    </w:rPr>
                    <w:t>文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·穴部》:“豌，正视也。从穴中正见也。”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徐锴《说文解字系传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·穴部》:“豌，深意也。”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《集韵</w:t>
                  </w:r>
                  <w:r>
                    <w:rPr>
                      <w:sz w:val="50"/>
                      <w:szCs w:val="50"/>
                      <w:spacing w:val="-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·庚韵》:“豌，深意。”②通“赪”,赤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38"/>
                    </w:rPr>
                    <w:t>(红)色。高翔麟《说文字通》:“窥，通赪。”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《左传</w:t>
                  </w:r>
                  <w:r>
                    <w:rPr>
                      <w:sz w:val="50"/>
                      <w:szCs w:val="50"/>
                      <w:spacing w:val="-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·哀公十七年》:“如鱼豌尾，衡流而方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6"/>
                      <w:w w:val="98"/>
                    </w:rPr>
                    <w:t>羊，裔焉。”杜预注：“豌，赤色，鱼劳则尾赤。”</w:t>
                  </w:r>
                </w:p>
                <w:p>
                  <w:pPr>
                    <w:pStyle w:val="BodyText"/>
                    <w:ind w:left="271" w:right="431" w:firstLine="1042"/>
                    <w:spacing w:line="245" w:lineRule="auto"/>
                    <w:rPr>
                      <w:sz w:val="50"/>
                      <w:szCs w:val="50"/>
                    </w:rPr>
                  </w:pPr>
                  <w:r>
                    <w:rPr>
                      <w:sz w:val="56"/>
                      <w:szCs w:val="56"/>
                      <w:spacing w:val="-59"/>
                    </w:rPr>
                    <w:t>(二)</w:t>
                  </w:r>
                  <w:r>
                    <w:rPr>
                      <w:rFonts w:ascii="Arial" w:hAnsi="Arial" w:eastAsia="Arial" w:cs="Arial"/>
                      <w:sz w:val="56"/>
                      <w:szCs w:val="56"/>
                      <w:spacing w:val="-59"/>
                    </w:rPr>
                    <w:t>chèng </w:t>
                  </w:r>
                  <w:r>
                    <w:rPr>
                      <w:sz w:val="56"/>
                      <w:szCs w:val="56"/>
                      <w:spacing w:val="-59"/>
                    </w:rPr>
                    <w:t>③视；视察。《集韵</w:t>
                  </w:r>
                  <w:r>
                    <w:rPr>
                      <w:sz w:val="56"/>
                      <w:szCs w:val="56"/>
                      <w:spacing w:val="-85"/>
                    </w:rPr>
                    <w:t xml:space="preserve"> </w:t>
                  </w:r>
                  <w:r>
                    <w:rPr>
                      <w:sz w:val="56"/>
                      <w:szCs w:val="56"/>
                      <w:spacing w:val="-59"/>
                    </w:rPr>
                    <w:t>·劲</w:t>
                  </w:r>
                  <w:r>
                    <w:rPr>
                      <w:sz w:val="56"/>
                      <w:szCs w:val="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韵》:“豌，廉视也。”</w:t>
                  </w:r>
                </w:p>
                <w:p>
                  <w:pPr>
                    <w:pStyle w:val="BodyText"/>
                    <w:ind w:left="3324"/>
                    <w:spacing w:before="29" w:line="186" w:lineRule="auto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  <w:spacing w:val="-80"/>
                    </w:rPr>
                    <w:t>《说文》:“轻，赤色也。从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27"/>
        </w:rPr>
        <w:t>chén   </w:t>
      </w:r>
      <w:r>
        <w:rPr>
          <w:sz w:val="50"/>
          <w:szCs w:val="50"/>
          <w:spacing w:val="-27"/>
        </w:rPr>
        <w:t>古时一种可以移动的火炉(炉灶)、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65"/>
        </w:rPr>
        <w:t>行灶。《尔雅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65"/>
        </w:rPr>
        <w:t>·释言》:“煤，炷也。”郭璞注：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</w:rPr>
        <w:t>“今之三隅灶。”郝懿行义疏：“炷者，《说文》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42"/>
        </w:rPr>
        <w:t>云‘行灶也’。……郭云三隅灶者，盖如今之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42"/>
        </w:rPr>
        <w:t>风炉……谓之风灶……可携带，故《说文》谓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6"/>
        </w:rPr>
        <w:t>之行灶也。”《诗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76"/>
        </w:rPr>
        <w:t>·小雅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76"/>
        </w:rPr>
        <w:t>·</w:t>
      </w:r>
      <w:r>
        <w:rPr>
          <w:sz w:val="50"/>
          <w:szCs w:val="50"/>
          <w:spacing w:val="-171"/>
        </w:rPr>
        <w:t xml:space="preserve"> </w:t>
      </w:r>
      <w:r>
        <w:rPr>
          <w:sz w:val="50"/>
          <w:szCs w:val="50"/>
          <w:spacing w:val="-76"/>
        </w:rPr>
        <w:t>白华》:“樵彼桑薪，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</w:rPr>
        <w:t>印烘于煤。”毛传：“煤，炷灶也。”孔颖达疏：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43"/>
        </w:rPr>
        <w:t>“然则炷者无釜之灶，其上燃火谓之烘，本为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37"/>
        </w:rPr>
        <w:t>此灶，上亦燃火照物，若今之火炉也。”</w:t>
      </w:r>
    </w:p>
    <w:p>
      <w:pPr>
        <w:pStyle w:val="BodyText"/>
        <w:ind w:left="263"/>
        <w:spacing w:before="331" w:line="220" w:lineRule="auto"/>
        <w:rPr>
          <w:sz w:val="78"/>
          <w:szCs w:val="78"/>
        </w:rPr>
      </w:pPr>
      <w:r>
        <w:rPr>
          <w:sz w:val="78"/>
          <w:szCs w:val="78"/>
          <w:b/>
          <w:bCs/>
          <w:spacing w:val="-5"/>
        </w:rPr>
        <w:t>跨(</w:t>
      </w:r>
      <w:r>
        <w:rPr>
          <w:sz w:val="78"/>
          <w:szCs w:val="78"/>
          <w:spacing w:val="-5"/>
        </w:rPr>
        <w:t>跳)</w:t>
      </w:r>
    </w:p>
    <w:p>
      <w:pPr>
        <w:pStyle w:val="BodyText"/>
        <w:ind w:left="17" w:right="9683" w:firstLine="1207"/>
        <w:spacing w:before="133" w:line="249" w:lineRule="auto"/>
        <w:jc w:val="both"/>
        <w:rPr>
          <w:sz w:val="46"/>
          <w:szCs w:val="46"/>
        </w:rPr>
      </w:pPr>
      <w:r>
        <w:pict>
          <v:shape id="_x0000_s214" style="position:absolute;margin-left:482.844pt;margin-top:-18.4561pt;mso-position-vertical-relative:text;mso-position-horizontal-relative:text;width:446.1pt;height:63.2pt;z-index:251916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122"/>
                      <w:szCs w:val="122"/>
                    </w:rPr>
                  </w:pPr>
                  <w:r>
                    <w:rPr>
                      <w:sz w:val="122"/>
                      <w:szCs w:val="122"/>
                      <w:b/>
                      <w:bCs/>
                      <w:spacing w:val="-90"/>
                      <w:w w:val="50"/>
                    </w:rPr>
                    <w:t>赪(</w:t>
                  </w:r>
                  <w:r>
                    <w:rPr>
                      <w:sz w:val="122"/>
                      <w:szCs w:val="122"/>
                      <w:spacing w:val="-90"/>
                      <w:w w:val="50"/>
                    </w:rPr>
                    <w:t>频、轻)赤，型声</w:t>
                  </w:r>
                  <w:r>
                    <w:rPr>
                      <w:sz w:val="122"/>
                      <w:szCs w:val="122"/>
                      <w:spacing w:val="-89"/>
                      <w:w w:val="50"/>
                    </w:rPr>
                    <w:t>。《诗日：纺鱼</w:t>
                  </w:r>
                  <w:r>
                    <w:rPr>
                      <w:sz w:val="122"/>
                      <w:szCs w:val="122"/>
                      <w:spacing w:val="-43"/>
                      <w:w w:val="50"/>
                    </w:rPr>
                    <w:t>羟</w:t>
                  </w:r>
                </w:p>
              </w:txbxContent>
            </v:textbox>
          </v:shape>
        </w:pict>
      </w:r>
      <w:r>
        <w:pict>
          <v:shape id="_x0000_s216" style="position:absolute;margin-left:482.28pt;margin-top:35.6927pt;mso-position-vertical-relative:text;mso-position-horizontal-relative:text;width:470.8pt;height:128.7pt;z-index:251917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9"/>
                    </w:rPr>
                    <w:t>尾’。赪，轻或贞。打，或从丁。”</w:t>
                  </w:r>
                </w:p>
                <w:p>
                  <w:pPr>
                    <w:pStyle w:val="BodyText"/>
                    <w:ind w:left="20" w:right="20" w:firstLine="972"/>
                    <w:spacing w:before="51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1"/>
                    </w:rPr>
                    <w:t>chēng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浅红色。俗作“颍”。《尔雅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2"/>
                    </w:rPr>
                    <w:t>器》:“再染谓之赪。”郭璞注：“赪，浅赤也。”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朱骏声：“(赪)浅于绛深于红之色也。”《诗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6"/>
          <w:szCs w:val="46"/>
          <w:spacing w:val="-32"/>
        </w:rPr>
        <w:t>chěn  </w:t>
      </w:r>
      <w:r>
        <w:rPr>
          <w:sz w:val="46"/>
          <w:szCs w:val="46"/>
          <w:spacing w:val="-32"/>
        </w:rPr>
        <w:t>跨踔，也作“跳踔”。跳跃；跳着走。</w:t>
      </w:r>
      <w:r>
        <w:rPr>
          <w:sz w:val="46"/>
          <w:szCs w:val="46"/>
          <w:spacing w:val="5"/>
        </w:rPr>
        <w:t xml:space="preserve"> </w:t>
      </w:r>
      <w:r>
        <w:rPr>
          <w:sz w:val="46"/>
          <w:szCs w:val="46"/>
          <w:spacing w:val="-50"/>
        </w:rPr>
        <w:t>《集韵 ·寝韵》:“堪，《说文》:‘跟踔，行无常</w:t>
      </w:r>
      <w:r>
        <w:rPr>
          <w:sz w:val="46"/>
          <w:szCs w:val="46"/>
          <w:spacing w:val="8"/>
        </w:rPr>
        <w:t xml:space="preserve">  </w:t>
      </w:r>
      <w:r>
        <w:rPr>
          <w:sz w:val="46"/>
          <w:szCs w:val="46"/>
          <w:spacing w:val="-58"/>
        </w:rPr>
        <w:t>貌。’或作跨。”《庄子</w:t>
      </w:r>
      <w:r>
        <w:rPr>
          <w:sz w:val="46"/>
          <w:szCs w:val="46"/>
          <w:spacing w:val="-78"/>
        </w:rPr>
        <w:t xml:space="preserve"> </w:t>
      </w:r>
      <w:r>
        <w:rPr>
          <w:sz w:val="46"/>
          <w:szCs w:val="46"/>
          <w:spacing w:val="-58"/>
        </w:rPr>
        <w:t>·秋水》:“曰：‘</w:t>
      </w:r>
      <w:r>
        <w:rPr>
          <w:sz w:val="46"/>
          <w:szCs w:val="46"/>
          <w:spacing w:val="-59"/>
        </w:rPr>
        <w:t>吾以一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13"/>
        </w:rPr>
        <w:t>足跨踔而行，予无如矣。”成玄英疏：“跨踔，</w:t>
      </w:r>
      <w:r>
        <w:rPr>
          <w:sz w:val="46"/>
          <w:szCs w:val="46"/>
          <w:spacing w:val="8"/>
        </w:rPr>
        <w:t xml:space="preserve"> </w:t>
      </w:r>
      <w:r>
        <w:rPr>
          <w:sz w:val="46"/>
          <w:szCs w:val="46"/>
          <w:spacing w:val="26"/>
        </w:rPr>
        <w:t>跳踯也。”又指踯躅不进；迟滞。陆机《文</w:t>
      </w:r>
    </w:p>
    <w:p>
      <w:pPr>
        <w:spacing w:line="249" w:lineRule="auto"/>
        <w:sectPr>
          <w:headerReference w:type="default" r:id="rId64"/>
          <w:pgSz w:w="22536" w:h="31680"/>
          <w:pgMar w:top="1945" w:right="1771" w:bottom="0" w:left="1667" w:header="1293" w:footer="0" w:gutter="0"/>
        </w:sectPr>
        <w:rPr>
          <w:sz w:val="46"/>
          <w:szCs w:val="46"/>
        </w:rPr>
      </w:pPr>
    </w:p>
    <w:p>
      <w:pPr>
        <w:spacing w:line="370" w:lineRule="auto"/>
        <w:rPr>
          <w:rFonts w:ascii="Arial"/>
          <w:sz w:val="21"/>
        </w:rPr>
      </w:pPr>
      <w:r>
        <w:drawing>
          <wp:anchor distT="0" distB="0" distL="0" distR="0" simplePos="0" relativeHeight="251924480" behindDoc="1" locked="0" layoutInCell="1" allowOverlap="1">
            <wp:simplePos x="0" y="0"/>
            <wp:positionH relativeFrom="column">
              <wp:posOffset>5953830</wp:posOffset>
            </wp:positionH>
            <wp:positionV relativeFrom="paragraph">
              <wp:posOffset>249747</wp:posOffset>
            </wp:positionV>
            <wp:extent cx="10945" cy="17415113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41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558" w:firstLine="245"/>
        <w:spacing w:before="160" w:line="236" w:lineRule="auto"/>
        <w:jc w:val="both"/>
        <w:rPr>
          <w:sz w:val="49"/>
          <w:szCs w:val="49"/>
        </w:rPr>
      </w:pPr>
      <w:r>
        <w:pict>
          <v:shape id="_x0000_s220" style="position:absolute;margin-left:467.596pt;margin-top:2.24869pt;mso-position-vertical-relative:text;mso-position-horizontal-relative:text;width:462.15pt;height:251.1pt;z-index:251926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5"/>
                    <w:spacing w:before="11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宫收藏文书档案的地方。《字汇补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·心部》: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“成，藏书之室也。明大内有皇史成，贮列圣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御笔实录秘典。”《清史稿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·礼志八》:“乾隆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间，定实录，圣训归皇史成。”刘若愚《酌中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志》:“皇史成之西……其北曰丹凤门。”③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够。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一种盛物器具。《广雅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·释器》:“成，够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也。”蒲松龄《日用俗字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·兵器章》:“鞍(chá)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8"/>
                    </w:rPr>
                    <w:t>成報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"/>
                    </w:rPr>
                    <w:t>(sǎ)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8"/>
                    </w:rPr>
                    <w:t>袋当股勒。”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0"/>
          <w:w w:val="95"/>
        </w:rPr>
        <w:t>汝坟》:“鲂鱼赪尾，王室如毁。”毛传：“赪，赤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也。”李白《明堂赋》:“赪栏各落，偃蹇</w:t>
      </w:r>
      <w:r>
        <w:rPr>
          <w:rFonts w:ascii="Times New Roman" w:hAnsi="Times New Roman" w:eastAsia="Times New Roman" w:cs="Times New Roman"/>
          <w:sz w:val="49"/>
          <w:szCs w:val="49"/>
          <w:spacing w:val="-50"/>
        </w:rPr>
        <w:t>(jiǎn)</w:t>
      </w:r>
      <w:r>
        <w:rPr>
          <w:rFonts w:ascii="Times New Roman" w:hAnsi="Times New Roman" w:eastAsia="Times New Roman" w:cs="Times New Roman"/>
          <w:sz w:val="49"/>
          <w:szCs w:val="49"/>
          <w:spacing w:val="3"/>
        </w:rPr>
        <w:t xml:space="preserve">    </w:t>
      </w:r>
      <w:r>
        <w:rPr>
          <w:sz w:val="49"/>
          <w:szCs w:val="49"/>
          <w:spacing w:val="-23"/>
        </w:rPr>
        <w:t>霄汉。”亦指颜色变红。谢脁《望三湖》诗：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45"/>
        </w:rPr>
        <w:t>“积水照赪霞，高台望归异。”范成大《竹下》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诗：“赪肩走四方，为口不计脚。”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right="9687" w:firstLine="1220"/>
        <w:spacing w:before="169" w:line="237" w:lineRule="auto"/>
        <w:jc w:val="both"/>
        <w:rPr>
          <w:sz w:val="49"/>
          <w:szCs w:val="49"/>
        </w:rPr>
      </w:pPr>
      <w:r>
        <w:pict>
          <v:shape id="_x0000_s222" style="position:absolute;margin-left:11.8439pt;margin-top:-39.4195pt;mso-position-vertical-relative:text;mso-position-horizontal-relative:text;width:364.25pt;height:75.2pt;z-index:251927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85"/>
                      <w:position w:val="6"/>
                    </w:rPr>
                    <w:t>长(振)</w:t>
                  </w:r>
                  <w:r>
                    <w:rPr>
                      <w:sz w:val="81"/>
                      <w:szCs w:val="81"/>
                      <w:spacing w:val="20"/>
                      <w:position w:val="6"/>
                    </w:rPr>
                    <w:t xml:space="preserve">           </w:t>
                  </w:r>
                  <w:r>
                    <w:rPr>
                      <w:sz w:val="52"/>
                      <w:szCs w:val="52"/>
                      <w:spacing w:val="-85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24" style="position:absolute;margin-left:526.709pt;margin-top:41.1363pt;mso-position-vertical-relative:text;mso-position-horizontal-relative:text;width:414.5pt;height:61.45pt;z-index:251928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 w:hanging="245"/>
                    <w:spacing w:before="19" w:line="22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《说文》:“成，鲁孟氏邑。从邑，成声。”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  <w:w w:val="95"/>
                    </w:rPr>
                    <w:t>段注：“今《春秋》三《经》,三《传》皆作</w:t>
                  </w:r>
                </w:p>
              </w:txbxContent>
            </v:textbox>
          </v:shape>
        </w:pict>
      </w:r>
      <w:r>
        <w:pict>
          <v:shape id="_x0000_s226" style="position:absolute;margin-left:479.893pt;margin-top:44.5075pt;mso-position-vertical-relative:text;mso-position-horizontal-relative:text;width:47.65pt;height:59.2pt;z-index:251930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8"/>
                    </w:rPr>
                    <w:t>成</w:t>
                  </w:r>
                </w:p>
              </w:txbxContent>
            </v:textbox>
          </v:shape>
        </w:pict>
      </w:r>
      <w:r>
        <w:pict>
          <v:shape id="_x0000_s228" style="position:absolute;margin-left:467.596pt;margin-top:103.606pt;mso-position-vertical-relative:text;mso-position-horizontal-relative:text;width:478.65pt;height:991.45pt;z-index:251925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426"/>
                    <w:spacing w:before="18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成。成，成古今字也。……《公羊》成国之字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则作‘盛’。”</w:t>
                  </w:r>
                </w:p>
                <w:p>
                  <w:pPr>
                    <w:pStyle w:val="BodyText"/>
                    <w:ind w:left="20" w:right="20" w:firstLine="1195"/>
                    <w:spacing w:before="46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ch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2"/>
                    </w:rPr>
                    <w:t>é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2"/>
                    </w:rPr>
                    <w:t>①古邑名。春秋鲁孟氏邑。在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9"/>
                    </w:rPr>
                    <w:t>今山东省宁阳县东北，泗水县西北。《玉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篇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</w:t>
                  </w:r>
                  <w:r>
                    <w:rPr>
                      <w:sz w:val="49"/>
                      <w:szCs w:val="49"/>
                      <w:spacing w:val="-1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邑部》:“成，县名。”《左传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·襄公十六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年》:“齐侯围哪”。杜预注：“感，鲁孟氏邑。”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2"/>
                    </w:rPr>
                    <w:t>②古国名。姬姓。周武王弟叔武的封国。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在今山东宁阳县北。《左传</w:t>
                  </w:r>
                  <w:r>
                    <w:rPr>
                      <w:sz w:val="49"/>
                      <w:szCs w:val="49"/>
                      <w:spacing w:val="-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·</w:t>
                  </w:r>
                  <w:r>
                    <w:rPr>
                      <w:sz w:val="49"/>
                      <w:szCs w:val="49"/>
                      <w:spacing w:val="-19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隐公五年》: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“成人侵卫，故卫师入成。”杜预注：“成，国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也。东平刚父县西南有成乡。”《公羊传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·桓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公三年》作“盛”。《左传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·</w:t>
                  </w:r>
                  <w:r>
                    <w:rPr>
                      <w:sz w:val="49"/>
                      <w:szCs w:val="49"/>
                      <w:spacing w:val="-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昭公七年》作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“成”。③姓。《通志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</w:t>
                  </w:r>
                  <w:r>
                    <w:rPr>
                      <w:sz w:val="49"/>
                      <w:szCs w:val="49"/>
                      <w:spacing w:val="-1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氏族略二》:“成氏，亦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"/>
                    </w:rPr>
                    <w:t>作成，伯爵，文王第五子成叔武之所封。或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言武王之所封季载于此，其地在今濮州雷泽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32"/>
                    </w:rPr>
                    <w:t>北三十里廊国故城是也。其后以国为氏。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5"/>
                    </w:rPr>
                    <w:t>或去邑为成氏。”</w:t>
                  </w:r>
                </w:p>
                <w:p>
                  <w:pPr>
                    <w:spacing w:line="32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64"/>
                    <w:spacing w:before="181" w:line="871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4"/>
                      <w:position w:val="4"/>
                    </w:rPr>
                    <w:t>chi</w:t>
                  </w:r>
                </w:p>
                <w:p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575" w:right="1259" w:hanging="310"/>
                    <w:spacing w:before="159" w:line="199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spacing w:val="-77"/>
                      <w:position w:val="-6"/>
                    </w:rPr>
                    <w:t>垴</w:t>
                  </w:r>
                  <w:r>
                    <w:rPr>
                      <w:sz w:val="44"/>
                      <w:szCs w:val="44"/>
                      <w:spacing w:val="27"/>
                      <w:position w:val="-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《说文》:“璃，舒也。从手，离声。”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4"/>
                      <w:szCs w:val="44"/>
                    </w:rPr>
                    <w:t>离</w:t>
                  </w:r>
                </w:p>
                <w:p>
                  <w:pPr>
                    <w:pStyle w:val="BodyText"/>
                    <w:ind w:left="20" w:right="28" w:firstLine="1238"/>
                    <w:spacing w:before="230" w:line="241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sz w:val="49"/>
                      <w:szCs w:val="49"/>
                      <w:spacing w:val="-79"/>
                    </w:rPr>
                    <w:t>chī ①舒；舒展。《集韵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·支韵》:“摘，舒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也。扬子云作。”班固《西都赋》:“若摘锦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布绣。”许敬宗《尉迟恭碑》:“凤羽摘姿，龙媒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聘逸。”②铺陈；铺叙。班固《答宾戏》:“虽驰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辩如涛波，摘藻如春华。”李善注引韦昭曰：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“摘，布也。”《文心雕龙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·情采》:“心定而后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结音，理正而后  藻。”③播发；播扬；传播。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梁简文帝《神峙碑》:“此亦仙岫，英名远摘。”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3"/>
                    </w:rPr>
                    <w:t>王勃《越州秋日宴山亭序》:“银烛擒华。”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2"/>
          <w:szCs w:val="52"/>
          <w:spacing w:val="-22"/>
        </w:rPr>
        <w:t>chéng</w:t>
      </w:r>
      <w:r>
        <w:rPr>
          <w:rFonts w:ascii="Times New Roman" w:hAnsi="Times New Roman" w:eastAsia="Times New Roman" w:cs="Times New Roman"/>
          <w:sz w:val="52"/>
          <w:szCs w:val="52"/>
          <w:spacing w:val="43"/>
        </w:rPr>
        <w:t xml:space="preserve"> </w:t>
      </w:r>
      <w:r>
        <w:rPr>
          <w:sz w:val="52"/>
          <w:szCs w:val="52"/>
          <w:spacing w:val="-22"/>
        </w:rPr>
        <w:t>接触；碰撞。《玉篇  手部》:</w:t>
      </w:r>
      <w:r>
        <w:rPr>
          <w:sz w:val="52"/>
          <w:szCs w:val="52"/>
        </w:rPr>
        <w:t xml:space="preserve"> </w:t>
      </w:r>
      <w:r>
        <w:rPr>
          <w:sz w:val="49"/>
          <w:szCs w:val="49"/>
          <w:spacing w:val="-92"/>
          <w:w w:val="98"/>
        </w:rPr>
        <w:t>“抵，触也。”《广韵·庚韵》:“长，抵触。”杜甫</w:t>
      </w:r>
      <w:r>
        <w:rPr>
          <w:sz w:val="49"/>
          <w:szCs w:val="49"/>
          <w:spacing w:val="57"/>
        </w:rPr>
        <w:t xml:space="preserve"> </w:t>
      </w:r>
      <w:r>
        <w:rPr>
          <w:sz w:val="49"/>
          <w:szCs w:val="49"/>
          <w:spacing w:val="-41"/>
        </w:rPr>
        <w:t>《四松》:“终然长拨损，得怯(同“吝”)千叶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黄。”韩愈等《城南联句》:“裂脑擒撑长。”</w:t>
      </w:r>
    </w:p>
    <w:p>
      <w:pPr>
        <w:pStyle w:val="BodyText"/>
        <w:ind w:left="2355"/>
        <w:spacing w:line="203" w:lineRule="auto"/>
        <w:rPr>
          <w:sz w:val="49"/>
          <w:szCs w:val="49"/>
        </w:rPr>
      </w:pPr>
      <w:r>
        <w:rPr>
          <w:sz w:val="49"/>
          <w:szCs w:val="49"/>
          <w:spacing w:val="-64"/>
        </w:rPr>
        <w:t>《说文》:“帐，杖也。从木，长声。</w:t>
      </w:r>
    </w:p>
    <w:p>
      <w:pPr>
        <w:pStyle w:val="BodyText"/>
        <w:ind w:left="256"/>
        <w:spacing w:before="3" w:line="168" w:lineRule="auto"/>
        <w:rPr>
          <w:rFonts w:ascii="Times New Roman" w:hAnsi="Times New Roman" w:eastAsia="Times New Roman" w:cs="Times New Roman"/>
          <w:sz w:val="81"/>
          <w:szCs w:val="81"/>
        </w:rPr>
      </w:pPr>
      <w:r>
        <w:rPr>
          <w:sz w:val="81"/>
          <w:szCs w:val="81"/>
          <w:b/>
          <w:bCs/>
          <w:spacing w:val="-62"/>
        </w:rPr>
        <w:t>帐(根)《说法</w:t>
      </w:r>
      <w:r>
        <w:rPr>
          <w:rFonts w:ascii="Times New Roman" w:hAnsi="Times New Roman" w:eastAsia="Times New Roman" w:cs="Times New Roman"/>
          <w:sz w:val="81"/>
          <w:szCs w:val="81"/>
          <w:b/>
          <w:bCs/>
          <w:spacing w:val="-62"/>
        </w:rPr>
        <w:t>”</w:t>
      </w:r>
    </w:p>
    <w:p>
      <w:pPr>
        <w:pStyle w:val="BodyText"/>
        <w:ind w:right="9348" w:firstLine="1220"/>
        <w:spacing w:before="2" w:line="239" w:lineRule="auto"/>
        <w:rPr>
          <w:sz w:val="49"/>
          <w:szCs w:val="49"/>
        </w:rPr>
      </w:pPr>
      <w:r>
        <w:rPr>
          <w:sz w:val="49"/>
          <w:szCs w:val="49"/>
          <w:spacing w:val="-2"/>
        </w:rPr>
        <w:t>(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2"/>
        </w:rPr>
        <w:t>一)</w:t>
      </w:r>
      <w:r>
        <w:rPr>
          <w:rFonts w:ascii="Arial" w:hAnsi="Arial" w:eastAsia="Arial" w:cs="Arial"/>
          <w:sz w:val="49"/>
          <w:szCs w:val="49"/>
          <w:spacing w:val="-2"/>
        </w:rPr>
        <w:t>ché</w:t>
      </w:r>
      <w:r>
        <w:rPr>
          <w:rFonts w:ascii="Times New Roman" w:hAnsi="Times New Roman" w:eastAsia="Times New Roman" w:cs="Times New Roman"/>
          <w:sz w:val="49"/>
          <w:szCs w:val="49"/>
          <w:spacing w:val="-2"/>
        </w:rPr>
        <w:t>ng</w:t>
      </w:r>
      <w:r>
        <w:rPr>
          <w:sz w:val="49"/>
          <w:szCs w:val="49"/>
          <w:spacing w:val="-2"/>
        </w:rPr>
        <w:t>①古时门两旁所竖的木柱。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《尔雅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72"/>
        </w:rPr>
        <w:t>·释宫》:“帐谓之楔。”郭璞注：“门两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</w:rPr>
        <w:t>旁木。”《礼记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0"/>
        </w:rPr>
        <w:t>·玉藻》:“士介拂帐。”陆德明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5"/>
        </w:rPr>
        <w:t>释文：“帐，门楔也。”又“大夫中帐与阑之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4"/>
        </w:rPr>
        <w:t>间”。后也指门。《注》:“帐，谓门。”②斜柱；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6"/>
        </w:rPr>
        <w:t>木柱。朱骏声通训定声：“帐，柱也。”王延寿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45"/>
        </w:rPr>
        <w:t>《鲁灵光殿赋》:“枝掌权材而斜据。”李善注：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9"/>
          <w:w w:val="93"/>
        </w:rPr>
        <w:t>“《说文》曰：‘掌，柱也。’张载曰：‘掌，或作帐</w:t>
      </w:r>
      <w:r>
        <w:rPr>
          <w:sz w:val="49"/>
          <w:szCs w:val="49"/>
          <w:spacing w:val="38"/>
        </w:rPr>
        <w:t xml:space="preserve">  </w:t>
      </w:r>
      <w:r>
        <w:rPr>
          <w:sz w:val="49"/>
          <w:szCs w:val="49"/>
          <w:spacing w:val="-74"/>
          <w:w w:val="99"/>
        </w:rPr>
        <w:t>字。”亦指支撑；支柱。《方言》卷三：“帐，法</w:t>
      </w:r>
      <w:r>
        <w:rPr>
          <w:sz w:val="49"/>
          <w:szCs w:val="49"/>
          <w:spacing w:val="34"/>
        </w:rPr>
        <w:t xml:space="preserve">  </w:t>
      </w:r>
      <w:r>
        <w:rPr>
          <w:sz w:val="49"/>
          <w:szCs w:val="49"/>
          <w:spacing w:val="-57"/>
        </w:rPr>
        <w:t>也。”郭璞注：“救倾之法。”王念孙《广雅疏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75"/>
        </w:rPr>
        <w:t>证》卷一上：“帐，亦作堂。《考工记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75"/>
        </w:rPr>
        <w:t>·</w:t>
      </w:r>
      <w:r>
        <w:rPr>
          <w:sz w:val="49"/>
          <w:szCs w:val="49"/>
          <w:spacing w:val="-174"/>
        </w:rPr>
        <w:t xml:space="preserve"> </w:t>
      </w:r>
      <w:r>
        <w:rPr>
          <w:sz w:val="49"/>
          <w:szCs w:val="49"/>
          <w:spacing w:val="-75"/>
        </w:rPr>
        <w:t>弓人》: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5"/>
        </w:rPr>
        <w:t>‘维角堂字’郑众注云：‘堂，读如掌。'”③触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动。谢惠连《祭古冢文序》:“以物帐拨之，应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5"/>
        </w:rPr>
        <w:t>乎灰灭。”李善注：“南人以物触物为帐也。”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④用同“橙”。果名。朱珩《说文假借义证》: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5"/>
        </w:rPr>
        <w:t>“帐，盖为橙之假借。”《三国志平话》卷中：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0"/>
        </w:rPr>
        <w:t>“周瑜待诸葛酒毕，左右人进帐桔，托一金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5"/>
          <w:w w:val="97"/>
        </w:rPr>
        <w:t>瓯。”杨万里《芥商》诗：“帐香醋醉作三友，露</w:t>
      </w:r>
      <w:r>
        <w:rPr>
          <w:sz w:val="49"/>
          <w:szCs w:val="49"/>
          <w:spacing w:val="37"/>
        </w:rPr>
        <w:t xml:space="preserve">  </w:t>
      </w:r>
      <w:r>
        <w:rPr>
          <w:sz w:val="49"/>
          <w:szCs w:val="49"/>
          <w:spacing w:val="-54"/>
        </w:rPr>
        <w:t>叶霜芽知几锄。”⑥姓。《万姓统谱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4"/>
        </w:rPr>
        <w:t>·</w:t>
      </w:r>
      <w:r>
        <w:rPr>
          <w:sz w:val="49"/>
          <w:szCs w:val="49"/>
          <w:spacing w:val="-196"/>
        </w:rPr>
        <w:t xml:space="preserve"> </w:t>
      </w:r>
      <w:r>
        <w:rPr>
          <w:sz w:val="49"/>
          <w:szCs w:val="49"/>
          <w:spacing w:val="-54"/>
        </w:rPr>
        <w:t>阳韵》: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“帐，帐锦。郸县人，永乐中句容县训导。”</w:t>
      </w:r>
    </w:p>
    <w:p>
      <w:pPr>
        <w:pStyle w:val="BodyText"/>
        <w:ind w:left="245" w:right="9595" w:firstLine="1052"/>
        <w:spacing w:before="5" w:line="259" w:lineRule="auto"/>
        <w:rPr>
          <w:sz w:val="49"/>
          <w:szCs w:val="49"/>
        </w:rPr>
      </w:pPr>
      <w:r>
        <w:rPr>
          <w:sz w:val="49"/>
          <w:szCs w:val="49"/>
          <w:spacing w:val="-29"/>
        </w:rPr>
        <w:t>(二)</w:t>
      </w:r>
      <w:r>
        <w:rPr>
          <w:rFonts w:ascii="Arial" w:hAnsi="Arial" w:eastAsia="Arial" w:cs="Arial"/>
          <w:sz w:val="49"/>
          <w:szCs w:val="49"/>
          <w:spacing w:val="-29"/>
        </w:rPr>
        <w:t>cháng </w:t>
      </w:r>
      <w:r>
        <w:rPr>
          <w:sz w:val="49"/>
          <w:szCs w:val="49"/>
          <w:spacing w:val="-29"/>
        </w:rPr>
        <w:t>⑥人名用字。《论语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29"/>
        </w:rPr>
        <w:t>·公冶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2"/>
          <w:w w:val="96"/>
        </w:rPr>
        <w:t>长》:“曰：‘申帐。’子曰：‘帐也欲，焉得刚?’”</w:t>
      </w:r>
    </w:p>
    <w:p>
      <w:pPr>
        <w:pStyle w:val="BodyText"/>
        <w:ind w:left="1496" w:right="9515" w:hanging="254"/>
        <w:spacing w:before="29" w:line="237" w:lineRule="auto"/>
        <w:rPr>
          <w:sz w:val="49"/>
          <w:szCs w:val="49"/>
        </w:rPr>
      </w:pPr>
      <w:r>
        <w:pict>
          <v:shape id="_x0000_s230" style="position:absolute;margin-left:11.2975pt;margin-top:3.82156pt;mso-position-vertical-relative:text;mso-position-horizontal-relative:text;width:47.65pt;height:59.2pt;z-index:251931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8"/>
                    </w:rPr>
                    <w:t>成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9"/>
        </w:rPr>
        <w:t>《说文》:“成，屋所容受也。”从宁，成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75"/>
        </w:rPr>
        <w:t>声。”段注：“成之言盛也。”桂馥疏证：</w:t>
      </w:r>
    </w:p>
    <w:p>
      <w:pPr>
        <w:pStyle w:val="BodyText"/>
        <w:ind w:left="245" w:right="9780" w:hanging="245"/>
        <w:spacing w:before="3" w:line="246" w:lineRule="auto"/>
        <w:rPr>
          <w:sz w:val="49"/>
          <w:szCs w:val="49"/>
        </w:rPr>
      </w:pPr>
      <w:r>
        <w:rPr>
          <w:sz w:val="49"/>
          <w:szCs w:val="49"/>
          <w:spacing w:val="-56"/>
        </w:rPr>
        <w:t>“成，屋所容受者也。本书‘容，盛也’。盛当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40"/>
        </w:rPr>
        <w:t>成成。”</w:t>
      </w:r>
    </w:p>
    <w:p>
      <w:pPr>
        <w:pStyle w:val="BodyText"/>
        <w:ind w:left="245" w:right="9742" w:firstLine="974"/>
        <w:spacing w:before="9" w:line="234" w:lineRule="auto"/>
        <w:jc w:val="both"/>
        <w:rPr>
          <w:sz w:val="49"/>
          <w:szCs w:val="49"/>
        </w:rPr>
      </w:pPr>
      <w:r>
        <w:pict>
          <v:shape id="_x0000_s232" style="position:absolute;margin-left:526.709pt;margin-top:64.3803pt;mso-position-vertical-relative:text;mso-position-horizontal-relative:text;width:400.1pt;height:62.3pt;z-index:251929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 w:hanging="245"/>
                    <w:spacing w:before="20" w:line="22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《说文》:“聚，顺流也。一曰水名。从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水，整声。”</w:t>
                  </w:r>
                </w:p>
              </w:txbxContent>
            </v:textbox>
          </v:shape>
        </w:pict>
      </w:r>
      <w:r>
        <w:pict>
          <v:shape id="_x0000_s234" style="position:absolute;margin-left:479.893pt;margin-top:70.3059pt;mso-position-vertical-relative:text;mso-position-horizontal-relative:text;width:23.25pt;height:48.8pt;z-index:251932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196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spacing w:val="-19"/>
                    </w:rPr>
                    <w:t>整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16"/>
                    </w:rPr>
                    <w:t>尿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chéng</w:t>
      </w:r>
      <w:r>
        <w:rPr>
          <w:rFonts w:ascii="Times New Roman" w:hAnsi="Times New Roman" w:eastAsia="Times New Roman" w:cs="Times New Roman"/>
          <w:sz w:val="49"/>
          <w:szCs w:val="49"/>
          <w:spacing w:val="35"/>
        </w:rPr>
        <w:t xml:space="preserve">  </w:t>
      </w:r>
      <w:r>
        <w:rPr>
          <w:sz w:val="49"/>
          <w:szCs w:val="49"/>
          <w:spacing w:val="-33"/>
        </w:rPr>
        <w:t>①容纳；容盛。《左传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33"/>
        </w:rPr>
        <w:t>·</w:t>
      </w:r>
      <w:r>
        <w:rPr>
          <w:sz w:val="49"/>
          <w:szCs w:val="49"/>
          <w:spacing w:val="-203"/>
        </w:rPr>
        <w:t xml:space="preserve"> </w:t>
      </w:r>
      <w:r>
        <w:rPr>
          <w:sz w:val="49"/>
          <w:szCs w:val="49"/>
          <w:spacing w:val="-33"/>
        </w:rPr>
        <w:t>昭公三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年》:“景公欲更晏子之宅，辞曰：‘君之先臣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0"/>
          <w:w w:val="97"/>
        </w:rPr>
        <w:t>容(成)焉。”王筠句读：“成，《土部》城，以盛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48"/>
        </w:rPr>
        <w:t>民也，当作此成。”②藏书室。明清时专指皇</w:t>
      </w:r>
    </w:p>
    <w:p>
      <w:pPr>
        <w:spacing w:line="234" w:lineRule="auto"/>
        <w:sectPr>
          <w:headerReference w:type="default" r:id="rId68"/>
          <w:pgSz w:w="22680" w:h="31680"/>
          <w:pgMar w:top="1829" w:right="1915" w:bottom="0" w:left="1859" w:header="1219" w:footer="0" w:gutter="0"/>
        </w:sectPr>
        <w:rPr>
          <w:sz w:val="49"/>
          <w:szCs w:val="49"/>
        </w:rPr>
      </w:pP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right="9566" w:firstLine="1354"/>
        <w:spacing w:before="156" w:line="242" w:lineRule="auto"/>
        <w:jc w:val="both"/>
        <w:rPr/>
      </w:pPr>
      <w:r>
        <w:pict>
          <v:shape id="_x0000_s236" style="position:absolute;margin-left:467.514pt;margin-top:7.53484pt;mso-position-vertical-relative:text;mso-position-horizontal-relative:text;width:481.65pt;height:700.4pt;z-index:251936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45" w:right="43" w:firstLine="139"/>
                    <w:spacing w:before="19" w:line="218" w:lineRule="auto"/>
                    <w:tabs>
                      <w:tab w:val="left" w:pos="549"/>
                      <w:tab w:val="left" w:pos="9587"/>
                    </w:tabs>
                    <w:jc w:val="both"/>
                    <w:rPr/>
                  </w:pPr>
                  <w:r>
                    <w:rPr>
                      <w:spacing w:val="-12"/>
                      <w:position w:val="-9"/>
                    </w:rPr>
                    <w:t>医</w:t>
                  </w:r>
                  <w:r>
                    <w:rPr>
                      <w:spacing w:val="112"/>
                      <w:position w:val="-9"/>
                    </w:rPr>
                    <w:t xml:space="preserve"> </w:t>
                  </w:r>
                  <w:r>
                    <w:rPr>
                      <w:spacing w:val="-12"/>
                    </w:rPr>
                    <w:t>《说文》:“尿，雙柄也。从木，尸声。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4"/>
                    </w:rPr>
                    <w:drawing>
                      <wp:inline distT="0" distB="0" distL="0" distR="0">
                        <wp:extent cx="447130" cy="242608"/>
                        <wp:effectExtent l="0" t="0" r="0" b="0"/>
                        <wp:docPr id="128" name="IM 12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8" name="IM 128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47130" cy="24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152"/>
                    </w:rPr>
                    <w:t xml:space="preserve"> </w:t>
                  </w:r>
                  <w:r>
                    <w:rPr>
                      <w:spacing w:val="-69"/>
                      <w:w w:val="99"/>
                    </w:rPr>
                    <w:t>棍，尿或从木，尼声。”段注：“雙即洛车</w:t>
                  </w:r>
                  <w:r>
                    <w:rPr/>
                    <w:tab/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也，所以转络车者，即尿也。”</w:t>
                  </w:r>
                </w:p>
                <w:p>
                  <w:pPr>
                    <w:pStyle w:val="BodyText"/>
                    <w:ind w:left="20" w:right="20" w:firstLine="1415"/>
                    <w:spacing w:before="106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</w:rPr>
                    <w:t>chǐ</w:t>
                  </w:r>
                  <w:r>
                    <w:rPr>
                      <w:spacing w:val="-16"/>
                    </w:rPr>
                    <w:t>①洛丝车的摇把，即收丝的工具。也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1"/>
                    </w:rPr>
                    <w:t>泛指器物的柄。《广雅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1"/>
                    </w:rPr>
                    <w:t>·释器》:“尿，柄也。”</w:t>
                  </w:r>
                  <w:r>
                    <w:rPr/>
                    <w:t xml:space="preserve"> </w:t>
                  </w:r>
                  <w:r>
                    <w:rPr>
                      <w:spacing w:val="-16"/>
                    </w:rPr>
                    <w:t>王念孙疏证：“柄之言秉也，所秉执也……尿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0"/>
                    </w:rPr>
                    <w:t>为柄之通称矣。”②噻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(mò)</w:t>
                  </w:r>
                  <w:r>
                    <w:rPr>
                      <w:rFonts w:ascii="Times New Roman" w:hAnsi="Times New Roman" w:eastAsia="Times New Roman" w:cs="Times New Roman"/>
                      <w:spacing w:val="40"/>
                    </w:rPr>
                    <w:t xml:space="preserve"> </w:t>
                  </w:r>
                  <w:r>
                    <w:rPr>
                      <w:spacing w:val="-10"/>
                    </w:rPr>
                    <w:t>尿(又 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chī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</w:rPr>
                    <w:t>),</w:t>
                  </w:r>
                  <w:r>
                    <w:rPr>
                      <w:rFonts w:ascii="Times New Roman" w:hAnsi="Times New Roman" w:eastAsia="Times New Roman" w:cs="Times New Roman"/>
                      <w:spacing w:val="71"/>
                    </w:rPr>
                    <w:t xml:space="preserve"> </w:t>
                  </w:r>
                  <w:r>
                    <w:rPr>
                      <w:spacing w:val="-11"/>
                    </w:rPr>
                    <w:t>狡诈。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《方言》十：“噻尿，姑绘也。……凡小儿多诈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21"/>
                    </w:rPr>
                    <w:t>而绘，谓之噻尿，或谓之姑。”皮日休《反招</w:t>
                  </w:r>
                  <w:r>
                    <w:rPr/>
                    <w:t xml:space="preserve">  </w:t>
                  </w:r>
                  <w:r>
                    <w:rPr>
                      <w:spacing w:val="17"/>
                    </w:rPr>
                    <w:t>魂》:“朝刀锯而暮鼎镬兮，上暖昧而下墨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33"/>
                    </w:rPr>
                    <w:t>尿些。”</w:t>
                  </w:r>
                </w:p>
                <w:p>
                  <w:pPr>
                    <w:pStyle w:val="BodyText"/>
                    <w:ind w:left="445"/>
                    <w:spacing w:before="30" w:line="18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4"/>
                      <w:position w:val="-9"/>
                    </w:rPr>
                    <w:t>滞</w:t>
                  </w:r>
                  <w:r>
                    <w:rPr>
                      <w:sz w:val="52"/>
                      <w:szCs w:val="52"/>
                      <w:spacing w:val="90"/>
                      <w:position w:val="-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4"/>
                    </w:rPr>
                    <w:t>《说文新附》:“懑，点懑也。从心，带</w:t>
                  </w:r>
                </w:p>
                <w:p>
                  <w:pPr>
                    <w:pStyle w:val="BodyText"/>
                    <w:ind w:left="445"/>
                    <w:spacing w:before="1" w:line="233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position w:val="10"/>
                    </w:rPr>
                    <w:drawing>
                      <wp:inline distT="0" distB="0" distL="0" distR="0">
                        <wp:extent cx="551509" cy="242706"/>
                        <wp:effectExtent l="0" t="0" r="0" b="0"/>
                        <wp:docPr id="130" name="IM 1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0" name="IM 13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51509" cy="242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2"/>
                      <w:szCs w:val="52"/>
                      <w:spacing w:val="1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7"/>
                    </w:rPr>
                    <w:t>声。”</w:t>
                  </w:r>
                </w:p>
                <w:p>
                  <w:pPr>
                    <w:pStyle w:val="BodyText"/>
                    <w:ind w:left="20" w:right="321" w:firstLine="1302"/>
                    <w:spacing w:before="62" w:line="241" w:lineRule="auto"/>
                    <w:tabs>
                      <w:tab w:val="left" w:pos="262"/>
                    </w:tabs>
                    <w:jc w:val="both"/>
                    <w:rPr/>
                  </w:pPr>
                  <w:r>
                    <w:rPr>
                      <w:spacing w:val="-51"/>
                    </w:rPr>
                    <w:t>chì ①败坏，不和谐。《礼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1"/>
                    </w:rPr>
                    <w:t>·乐记》:“官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为君，商为臣，角为民，征为事，羽为物，五者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0"/>
                    </w:rPr>
                    <w:t>不乱，则无沾懑之音矣。”《史记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0"/>
                    </w:rPr>
                    <w:t>·乐书》作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“帖帖”。郑玄注：“帖帖，敝败不和貌。”②点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(zhān)</w:t>
                  </w:r>
                  <w:r>
                    <w:rPr>
                      <w:rFonts w:ascii="Times New Roman" w:hAnsi="Times New Roman" w:eastAsia="Times New Roman" w:cs="Times New Roman"/>
                      <w:spacing w:val="101"/>
                    </w:rPr>
                    <w:t xml:space="preserve"> </w:t>
                  </w:r>
                  <w:r>
                    <w:rPr>
                      <w:spacing w:val="-28"/>
                    </w:rPr>
                    <w:t>懑，也作“点懑”。乐声不和谐。《说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文新附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5"/>
                    </w:rPr>
                    <w:t>·心部》:“点懑，烦声也。”《集韵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5"/>
                    </w:rPr>
                    <w:t>·纸</w:t>
                  </w:r>
                  <w:r>
                    <w:rPr/>
                    <w:t xml:space="preserve"> </w:t>
                  </w:r>
                  <w:r>
                    <w:rPr>
                      <w:spacing w:val="-83"/>
                    </w:rPr>
                    <w:t>韵》:“点，点懑，音不和。”《礼记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83"/>
                    </w:rPr>
                    <w:t>·乐记》:“五</w:t>
                  </w:r>
                  <w:r>
                    <w:rPr/>
                    <w:t xml:space="preserve"> </w:t>
                  </w:r>
                  <w:r>
                    <w:rPr>
                      <w:spacing w:val="-7"/>
                    </w:rPr>
                    <w:t>者不乱，则无沾懑之音矣。”</w:t>
                  </w:r>
                </w:p>
                <w:p>
                  <w:pPr>
                    <w:pStyle w:val="BodyText"/>
                    <w:ind w:left="3415"/>
                    <w:spacing w:before="104" w:line="18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5"/>
                    </w:rPr>
                    <w:t>《说文》:“僖，酒食也。从</w:t>
                  </w:r>
                </w:p>
              </w:txbxContent>
            </v:textbox>
          </v:shape>
        </w:pict>
      </w:r>
      <w:r>
        <w:rPr>
          <w:spacing w:val="-50"/>
        </w:rPr>
        <w:t>(</w:t>
      </w:r>
      <w:r>
        <w:rPr>
          <w:spacing w:val="-125"/>
        </w:rPr>
        <w:t xml:space="preserve"> </w:t>
      </w:r>
      <w:r>
        <w:rPr>
          <w:spacing w:val="-50"/>
        </w:rPr>
        <w:t>一</w:t>
      </w:r>
      <w:r>
        <w:rPr>
          <w:spacing w:val="-131"/>
        </w:rPr>
        <w:t xml:space="preserve"> </w:t>
      </w:r>
      <w:r>
        <w:rPr>
          <w:spacing w:val="-50"/>
        </w:rPr>
        <w:t>)</w:t>
      </w:r>
      <w:r>
        <w:rPr>
          <w:rFonts w:ascii="Times New Roman" w:hAnsi="Times New Roman" w:eastAsia="Times New Roman" w:cs="Times New Roman"/>
          <w:spacing w:val="-50"/>
        </w:rPr>
        <w:t>chí</w:t>
      </w:r>
      <w:r>
        <w:rPr>
          <w:spacing w:val="-50"/>
        </w:rPr>
        <w:t>① 顺流；渗流。《尔雅</w:t>
      </w:r>
      <w:r>
        <w:rPr>
          <w:spacing w:val="-78"/>
        </w:rPr>
        <w:t xml:space="preserve"> </w:t>
      </w:r>
      <w:r>
        <w:rPr>
          <w:spacing w:val="-50"/>
        </w:rPr>
        <w:t>·释言</w:t>
      </w:r>
      <w:r>
        <w:rPr>
          <w:spacing w:val="-51"/>
        </w:rPr>
        <w:t>》:</w:t>
      </w:r>
      <w:r>
        <w:rPr/>
        <w:t xml:space="preserve"> </w:t>
      </w:r>
      <w:r>
        <w:rPr>
          <w:spacing w:val="-61"/>
        </w:rPr>
        <w:t>“聚，盛也。”郝懿行义疏：“盈者，与漉同，渗</w:t>
      </w:r>
      <w:r>
        <w:rPr>
          <w:spacing w:val="4"/>
        </w:rPr>
        <w:t xml:space="preserve"> </w:t>
      </w:r>
      <w:r>
        <w:rPr>
          <w:spacing w:val="-31"/>
        </w:rPr>
        <w:t>也。”②传说龙或鱼所吐的涎沫。《广韵</w:t>
      </w:r>
      <w:r>
        <w:rPr>
          <w:spacing w:val="-51"/>
        </w:rPr>
        <w:t xml:space="preserve"> </w:t>
      </w:r>
      <w:r>
        <w:rPr>
          <w:spacing w:val="-31"/>
        </w:rPr>
        <w:t>·之</w:t>
      </w:r>
      <w:r>
        <w:rPr/>
        <w:t xml:space="preserve">  </w:t>
      </w:r>
      <w:r>
        <w:rPr>
          <w:spacing w:val="-77"/>
        </w:rPr>
        <w:t>韵》:“聚，涎沫也。”《集韵</w:t>
      </w:r>
      <w:r>
        <w:rPr>
          <w:spacing w:val="-87"/>
        </w:rPr>
        <w:t xml:space="preserve"> </w:t>
      </w:r>
      <w:r>
        <w:rPr>
          <w:spacing w:val="-77"/>
        </w:rPr>
        <w:t>·</w:t>
      </w:r>
      <w:r>
        <w:rPr>
          <w:spacing w:val="-188"/>
        </w:rPr>
        <w:t xml:space="preserve"> </w:t>
      </w:r>
      <w:r>
        <w:rPr>
          <w:spacing w:val="-77"/>
        </w:rPr>
        <w:t>山韵》:“聚，</w:t>
      </w:r>
      <w:r>
        <w:rPr>
          <w:spacing w:val="-78"/>
        </w:rPr>
        <w:t>鱼、</w:t>
      </w:r>
      <w:r>
        <w:rPr/>
        <w:t xml:space="preserve"> </w:t>
      </w:r>
      <w:r>
        <w:rPr>
          <w:spacing w:val="-39"/>
        </w:rPr>
        <w:t>龙身濡滑者。”《国语</w:t>
      </w:r>
      <w:r>
        <w:rPr>
          <w:spacing w:val="-61"/>
        </w:rPr>
        <w:t xml:space="preserve"> </w:t>
      </w:r>
      <w:r>
        <w:rPr>
          <w:spacing w:val="-39"/>
        </w:rPr>
        <w:t>·郑语》:“卜请其聚而</w:t>
      </w:r>
      <w:r>
        <w:rPr/>
        <w:t xml:space="preserve"> </w:t>
      </w:r>
      <w:r>
        <w:rPr>
          <w:spacing w:val="-60"/>
        </w:rPr>
        <w:t>藏之，吉。”韦昭注：“聚，龙所吐沫，龙之精气</w:t>
      </w:r>
      <w:r>
        <w:rPr>
          <w:spacing w:val="8"/>
        </w:rPr>
        <w:t xml:space="preserve"> </w:t>
      </w:r>
      <w:r>
        <w:rPr>
          <w:spacing w:val="-52"/>
        </w:rPr>
        <w:t>也。”班固《幽通赋》:“震鳞聚于夏庭兮，迎三</w:t>
      </w:r>
      <w:r>
        <w:rPr>
          <w:spacing w:val="18"/>
        </w:rPr>
        <w:t xml:space="preserve"> </w:t>
      </w:r>
      <w:r>
        <w:rPr>
          <w:spacing w:val="-64"/>
        </w:rPr>
        <w:t>正而灭姬。”李善注引应劭曰：“黎，沫也。”③</w:t>
      </w:r>
      <w:r>
        <w:rPr>
          <w:spacing w:val="7"/>
        </w:rPr>
        <w:t xml:space="preserve">  </w:t>
      </w:r>
      <w:r>
        <w:rPr>
          <w:spacing w:val="3"/>
        </w:rPr>
        <w:t>古水名。朱骏声通训定声：“陕西乾州武功</w:t>
      </w:r>
      <w:r>
        <w:rPr>
          <w:spacing w:val="6"/>
        </w:rPr>
        <w:t xml:space="preserve"> </w:t>
      </w:r>
      <w:r>
        <w:rPr>
          <w:spacing w:val="-24"/>
        </w:rPr>
        <w:t>县，南有古浆城，疑其地有聚水。”</w:t>
      </w:r>
    </w:p>
    <w:p>
      <w:pPr>
        <w:pStyle w:val="BodyText"/>
        <w:ind w:left="243" w:right="9662" w:firstLine="1068"/>
        <w:spacing w:before="132" w:line="239" w:lineRule="auto"/>
        <w:jc w:val="both"/>
        <w:rPr/>
      </w:pPr>
      <w:r>
        <w:rPr>
          <w:spacing w:val="-19"/>
        </w:rPr>
        <w:t>(二)</w:t>
      </w:r>
      <w:r>
        <w:rPr>
          <w:rFonts w:ascii="Times New Roman" w:hAnsi="Times New Roman" w:eastAsia="Times New Roman" w:cs="Times New Roman"/>
          <w:spacing w:val="-19"/>
        </w:rPr>
        <w:t>tāi  </w:t>
      </w:r>
      <w:r>
        <w:rPr>
          <w:spacing w:val="-19"/>
        </w:rPr>
        <w:t>①同“邰”。古地名。在今陕西</w:t>
      </w:r>
      <w:r>
        <w:rPr>
          <w:spacing w:val="6"/>
        </w:rPr>
        <w:t xml:space="preserve"> </w:t>
      </w:r>
      <w:r>
        <w:rPr>
          <w:spacing w:val="-60"/>
        </w:rPr>
        <w:t>省武功县境。《集韵</w:t>
      </w:r>
      <w:r>
        <w:rPr>
          <w:spacing w:val="-62"/>
        </w:rPr>
        <w:t xml:space="preserve"> </w:t>
      </w:r>
      <w:r>
        <w:rPr>
          <w:spacing w:val="-60"/>
        </w:rPr>
        <w:t>·</w:t>
      </w:r>
      <w:r>
        <w:rPr>
          <w:spacing w:val="-200"/>
        </w:rPr>
        <w:t xml:space="preserve"> </w:t>
      </w:r>
      <w:r>
        <w:rPr>
          <w:spacing w:val="-60"/>
        </w:rPr>
        <w:t>眙韵》:“邰，《说文》:</w:t>
      </w:r>
      <w:r>
        <w:rPr/>
        <w:t xml:space="preserve"> </w:t>
      </w:r>
      <w:r>
        <w:rPr>
          <w:spacing w:val="-10"/>
        </w:rPr>
        <w:t>炎帝之后姜姓所封，周弃外家国，右扶风聚</w:t>
      </w:r>
      <w:r>
        <w:rPr>
          <w:spacing w:val="3"/>
        </w:rPr>
        <w:t xml:space="preserve"> </w:t>
      </w:r>
      <w:r>
        <w:rPr>
          <w:spacing w:val="-9"/>
        </w:rPr>
        <w:t>县是也。或作聚。”</w:t>
      </w:r>
    </w:p>
    <w:p>
      <w:pPr>
        <w:pStyle w:val="BodyText"/>
        <w:ind w:left="243"/>
        <w:spacing w:before="135" w:line="223" w:lineRule="auto"/>
        <w:rPr>
          <w:sz w:val="93"/>
          <w:szCs w:val="93"/>
        </w:rPr>
      </w:pPr>
      <w:r>
        <w:rPr>
          <w:sz w:val="93"/>
          <w:szCs w:val="93"/>
        </w:rPr>
        <w:t>在</w:t>
      </w:r>
    </w:p>
    <w:p>
      <w:pPr>
        <w:pStyle w:val="BodyText"/>
        <w:ind w:left="1224"/>
        <w:spacing w:before="73" w:line="22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58"/>
        </w:rPr>
        <w:t>chí </w:t>
      </w:r>
      <w:r>
        <w:rPr>
          <w:spacing w:val="-58"/>
        </w:rPr>
        <w:t>①草</w:t>
      </w:r>
      <w:r>
        <w:rPr>
          <w:spacing w:val="58"/>
        </w:rPr>
        <w:t xml:space="preserve"> </w:t>
      </w:r>
      <w:r>
        <w:rPr>
          <w:spacing w:val="-58"/>
        </w:rPr>
        <w:t>貌。《说文》作“茬”。《集韵</w:t>
      </w:r>
      <w:r>
        <w:rPr>
          <w:spacing w:val="-118"/>
        </w:rPr>
        <w:t xml:space="preserve"> </w:t>
      </w:r>
      <w:r>
        <w:rPr>
          <w:rFonts w:ascii="Times New Roman" w:hAnsi="Times New Roman" w:eastAsia="Times New Roman" w:cs="Times New Roman"/>
          <w:spacing w:val="-58"/>
        </w:rPr>
        <w:t>·</w:t>
      </w:r>
    </w:p>
    <w:p>
      <w:pPr>
        <w:pStyle w:val="BodyText"/>
        <w:ind w:left="243" w:right="9314"/>
        <w:spacing w:before="88" w:line="244" w:lineRule="auto"/>
        <w:rPr/>
      </w:pPr>
      <w:r>
        <w:pict>
          <v:shape id="_x0000_s238" style="position:absolute;margin-left:479.671pt;margin-top:139.021pt;mso-position-vertical-relative:text;mso-position-horizontal-relative:text;width:450.1pt;height:64.5pt;z-index:251937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6" w:line="185" w:lineRule="auto"/>
                    <w:jc w:val="right"/>
                    <w:rPr>
                      <w:sz w:val="125"/>
                      <w:szCs w:val="125"/>
                    </w:rPr>
                  </w:pPr>
                  <w:r>
                    <w:rPr>
                      <w:sz w:val="125"/>
                      <w:szCs w:val="125"/>
                      <w:spacing w:val="-85"/>
                      <w:w w:val="47"/>
                    </w:rPr>
                    <w:t>露(僖、糖)食，喜声。《诗》曰：可以资</w:t>
                  </w:r>
                </w:p>
              </w:txbxContent>
            </v:textbox>
          </v:shape>
        </w:pict>
      </w:r>
      <w:r>
        <w:pict>
          <v:shape id="_x0000_s240" style="position:absolute;margin-left:467.514pt;margin-top:194.437pt;mso-position-vertical-relative:text;mso-position-horizontal-relative:text;width:474.9pt;height:642pt;z-index:251938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0"/>
                    </w:rPr>
                    <w:t>僖’。糖，糖或从米。”</w:t>
                  </w:r>
                </w:p>
                <w:p>
                  <w:pPr>
                    <w:pStyle w:val="BodyText"/>
                    <w:ind w:left="20" w:right="20" w:firstLine="1267"/>
                    <w:spacing w:before="57" w:line="243" w:lineRule="auto"/>
                    <w:rPr/>
                  </w:pPr>
                  <w:r>
                    <w:rPr>
                      <w:spacing w:val="-62"/>
                    </w:rPr>
                    <w:t>chì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-62"/>
                    </w:rPr>
                    <w:t>①酒食；熟食。《尔雅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62"/>
                    </w:rPr>
                    <w:t>·释训》:“僖，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酒食也。”郭璞注：“犹今云僖馔，皆一语而兼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81"/>
                    </w:rPr>
                    <w:t>通。”陆德明释文：“《字林》云‘熟食也’。”邢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39"/>
                    </w:rPr>
                    <w:t>员疏：“言僖之一字兼通酒食两名也。”《诗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35"/>
                    </w:rPr>
                    <w:t>天保》:“吉蠲(juān)为僖，是用孝享。”毛传：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7"/>
                    </w:rPr>
                    <w:t>“僖，酒食也。”②炊；烹调。《广雅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7"/>
                    </w:rPr>
                    <w:t>·释诂</w:t>
                  </w:r>
                  <w:r>
                    <w:rPr/>
                    <w:t xml:space="preserve"> </w:t>
                  </w:r>
                  <w:r>
                    <w:rPr>
                      <w:spacing w:val="-79"/>
                    </w:rPr>
                    <w:t>二》:“僖，熟也。”《六书故·工事四》:“僖，炊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8"/>
                    </w:rPr>
                    <w:t>米为食也。”《吕氏春秋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8"/>
                    </w:rPr>
                    <w:t>·仲冬纪》:“湛僖必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结，水泉必香。”高诱注：“僖，炊也。”③引申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55"/>
                    </w:rPr>
                    <w:t>为黍稷。《玉篇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5"/>
                    </w:rPr>
                    <w:t>·另卷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5"/>
                    </w:rPr>
                    <w:t>·食部》:“僖，《毛诗》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  <w:w w:val="99"/>
                    </w:rPr>
                    <w:t>又云：‘大馆是承。’”笺云：“僖，黍稷也。”段</w:t>
                  </w:r>
                  <w:r>
                    <w:rPr>
                      <w:spacing w:val="33"/>
                    </w:rPr>
                    <w:t xml:space="preserve">  </w:t>
                  </w:r>
                  <w:r>
                    <w:rPr>
                      <w:spacing w:val="-17"/>
                    </w:rPr>
                    <w:t>玉裁《说文解字注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7"/>
                    </w:rPr>
                    <w:t>·食部》:“馆，本酒食之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称，因之名炊曰僖，因之名黍稷曰僖，引申之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9"/>
                    </w:rPr>
                    <w:t>义也。”《仪礼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39"/>
                    </w:rPr>
                    <w:t>·特牲馈食礼》:“主妇视僖爨</w:t>
                  </w:r>
                  <w:r>
                    <w:rPr/>
                    <w:t xml:space="preserve">  </w:t>
                  </w:r>
                  <w:r>
                    <w:rPr>
                      <w:spacing w:val="24"/>
                    </w:rPr>
                    <w:t>于西堂下。”</w:t>
                  </w:r>
                </w:p>
                <w:p>
                  <w:pPr>
                    <w:ind w:left="274"/>
                    <w:spacing w:before="389" w:line="224" w:lineRule="auto"/>
                    <w:rPr>
                      <w:rFonts w:ascii="FangSong" w:hAnsi="FangSong" w:eastAsia="FangSong" w:cs="FangSong"/>
                      <w:sz w:val="80"/>
                      <w:szCs w:val="80"/>
                    </w:rPr>
                  </w:pPr>
                  <w:r>
                    <w:rPr>
                      <w:rFonts w:ascii="FangSong" w:hAnsi="FangSong" w:eastAsia="FangSong" w:cs="FangSong"/>
                      <w:sz w:val="80"/>
                      <w:szCs w:val="80"/>
                      <w:b/>
                      <w:bCs/>
                      <w:spacing w:val="-18"/>
                    </w:rPr>
                    <w:t>鹣</w:t>
                  </w:r>
                  <w:r>
                    <w:rPr>
                      <w:rFonts w:ascii="FangSong" w:hAnsi="FangSong" w:eastAsia="FangSong" w:cs="FangSong"/>
                      <w:sz w:val="80"/>
                      <w:szCs w:val="80"/>
                      <w:spacing w:val="-18"/>
                    </w:rPr>
                    <w:t>(整)</w:t>
                  </w:r>
                </w:p>
                <w:p>
                  <w:pPr>
                    <w:pStyle w:val="BodyText"/>
                    <w:ind w:left="263" w:right="296" w:firstLine="964"/>
                    <w:spacing w:before="1" w:line="247" w:lineRule="auto"/>
                    <w:rPr/>
                  </w:pPr>
                  <w:r>
                    <w:rPr>
                      <w:rFonts w:ascii="Arial" w:hAnsi="Arial" w:eastAsia="Arial" w:cs="Arial"/>
                      <w:spacing w:val="-32"/>
                    </w:rPr>
                    <w:t>chì</w:t>
                  </w:r>
                  <w:r>
                    <w:rPr>
                      <w:rFonts w:ascii="Arial" w:hAnsi="Arial" w:eastAsia="Arial" w:cs="Arial"/>
                      <w:spacing w:val="109"/>
                    </w:rPr>
                    <w:t xml:space="preserve"> </w:t>
                  </w:r>
                  <w:r>
                    <w:rPr>
                      <w:spacing w:val="-32"/>
                    </w:rPr>
                    <w:t>一种水鸟名，也叫“紫鸳鸯”。形似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鸳鸯而稍大，雌雄偶游。《广韵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1"/>
                    </w:rPr>
                    <w:t>·齐韵》:“测</w:t>
                  </w:r>
                </w:p>
              </w:txbxContent>
            </v:textbox>
          </v:shape>
        </w:pict>
      </w:r>
      <w:r>
        <w:rPr>
          <w:spacing w:val="-51"/>
        </w:rPr>
        <w:t>支韵》:“茬，《说文》:‘卿兒。济北有茬平县’</w:t>
      </w:r>
      <w:r>
        <w:rPr>
          <w:spacing w:val="17"/>
        </w:rPr>
        <w:t xml:space="preserve"> </w:t>
      </w:r>
      <w:r>
        <w:rPr>
          <w:spacing w:val="-34"/>
        </w:rPr>
        <w:t>或从仕。”②山名。相传金元时取土筑城，其</w:t>
      </w:r>
      <w:r>
        <w:rPr>
          <w:spacing w:val="2"/>
        </w:rPr>
        <w:t xml:space="preserve">   </w:t>
      </w:r>
      <w:r>
        <w:rPr>
          <w:spacing w:val="-54"/>
        </w:rPr>
        <w:t>山遂平。《水经注</w:t>
      </w:r>
      <w:r>
        <w:rPr>
          <w:spacing w:val="-59"/>
        </w:rPr>
        <w:t xml:space="preserve"> </w:t>
      </w:r>
      <w:r>
        <w:rPr>
          <w:spacing w:val="-54"/>
        </w:rPr>
        <w:t>·河水》:“应劭曰：在，山</w:t>
      </w:r>
      <w:r>
        <w:rPr/>
        <w:t xml:space="preserve">   </w:t>
      </w:r>
      <w:r>
        <w:rPr>
          <w:spacing w:val="-57"/>
        </w:rPr>
        <w:t>名也，县在山之平地，故曰在平也。”按：《汉</w:t>
      </w:r>
      <w:r>
        <w:rPr>
          <w:spacing w:val="4"/>
        </w:rPr>
        <w:t xml:space="preserve">   </w:t>
      </w:r>
      <w:r>
        <w:rPr>
          <w:spacing w:val="-7"/>
        </w:rPr>
        <w:t>书</w:t>
      </w:r>
      <w:r>
        <w:rPr>
          <w:spacing w:val="-37"/>
        </w:rPr>
        <w:t xml:space="preserve"> </w:t>
      </w:r>
      <w:r>
        <w:rPr>
          <w:spacing w:val="-7"/>
        </w:rPr>
        <w:t>·地理志上》:“(东郡)县二十二……茬</w:t>
      </w:r>
      <w:r>
        <w:rPr/>
        <w:t xml:space="preserve">   </w:t>
      </w:r>
      <w:r>
        <w:rPr>
          <w:spacing w:val="-36"/>
        </w:rPr>
        <w:t>平。”颜师古注引应劭曰：“在茬平之平地者</w:t>
      </w:r>
      <w:r>
        <w:rPr>
          <w:spacing w:val="5"/>
        </w:rPr>
        <w:t xml:space="preserve">   </w:t>
      </w:r>
      <w:r>
        <w:rPr>
          <w:spacing w:val="-36"/>
        </w:rPr>
        <w:t>也。”又县名。茬平。属山东省。茬山名，以</w:t>
      </w:r>
      <w:r>
        <w:rPr>
          <w:spacing w:val="5"/>
        </w:rPr>
        <w:t xml:space="preserve">   </w:t>
      </w:r>
      <w:r>
        <w:rPr>
          <w:spacing w:val="-33"/>
        </w:rPr>
        <w:t>地处山之平地，故称。</w:t>
      </w:r>
    </w:p>
    <w:p>
      <w:pPr>
        <w:pStyle w:val="BodyText"/>
        <w:ind w:left="243"/>
        <w:spacing w:before="95" w:line="224" w:lineRule="auto"/>
        <w:rPr>
          <w:sz w:val="93"/>
          <w:szCs w:val="93"/>
        </w:rPr>
      </w:pPr>
      <w:r>
        <w:rPr>
          <w:sz w:val="93"/>
          <w:szCs w:val="93"/>
        </w:rPr>
        <w:t>施</w:t>
      </w:r>
    </w:p>
    <w:p>
      <w:pPr>
        <w:pStyle w:val="BodyText"/>
        <w:ind w:right="9566" w:firstLine="1224"/>
        <w:spacing w:before="113"/>
        <w:rPr/>
      </w:pPr>
      <w:r>
        <w:rPr>
          <w:rFonts w:ascii="Times New Roman" w:hAnsi="Times New Roman" w:eastAsia="Times New Roman" w:cs="Times New Roman"/>
        </w:rPr>
        <w:t>ch</w:t>
      </w:r>
      <w:r>
        <w:rPr>
          <w:rFonts w:ascii="Times New Roman" w:hAnsi="Times New Roman" w:eastAsia="Times New Roman" w:cs="Times New Roman"/>
          <w:spacing w:val="15"/>
        </w:rPr>
        <w:t>ǐ </w:t>
      </w:r>
      <w:r>
        <w:rPr>
          <w:spacing w:val="15"/>
        </w:rPr>
        <w:t>把腹剖开掏出肠子。裂腹，刳肠。</w:t>
      </w:r>
      <w:r>
        <w:rPr>
          <w:spacing w:val="6"/>
        </w:rPr>
        <w:t xml:space="preserve"> </w:t>
      </w:r>
      <w:r>
        <w:rPr>
          <w:spacing w:val="-86"/>
        </w:rPr>
        <w:t>《集韵</w:t>
      </w:r>
      <w:r>
        <w:rPr>
          <w:spacing w:val="-47"/>
        </w:rPr>
        <w:t xml:space="preserve"> </w:t>
      </w:r>
      <w:r>
        <w:rPr>
          <w:spacing w:val="-86"/>
        </w:rPr>
        <w:t>·纸韵》:“刳肠曰施。”《释文》:“施，裂</w:t>
      </w:r>
      <w:r>
        <w:rPr/>
        <w:t xml:space="preserve">  </w:t>
      </w:r>
      <w:r>
        <w:rPr>
          <w:spacing w:val="-45"/>
        </w:rPr>
        <w:t>也。”《龙龛手鉴</w:t>
      </w:r>
      <w:r>
        <w:rPr>
          <w:spacing w:val="-59"/>
        </w:rPr>
        <w:t xml:space="preserve"> </w:t>
      </w:r>
      <w:r>
        <w:rPr>
          <w:spacing w:val="-45"/>
        </w:rPr>
        <w:t>·</w:t>
      </w:r>
      <w:r>
        <w:rPr>
          <w:spacing w:val="-180"/>
        </w:rPr>
        <w:t xml:space="preserve"> </w:t>
      </w:r>
      <w:r>
        <w:rPr>
          <w:spacing w:val="-45"/>
        </w:rPr>
        <w:t>肉部》:“施，引肠。又裂</w:t>
      </w:r>
      <w:r>
        <w:rPr/>
        <w:t xml:space="preserve">  </w:t>
      </w:r>
      <w:r>
        <w:rPr>
          <w:spacing w:val="-58"/>
        </w:rPr>
        <w:t>也。”《淮南子》曰：“‘苌弘铍裂而死’……</w:t>
      </w:r>
      <w:r>
        <w:rPr/>
        <w:t xml:space="preserve">   </w:t>
      </w:r>
      <w:r>
        <w:rPr>
          <w:spacing w:val="-18"/>
        </w:rPr>
        <w:t>云：刳肠曰施。”《韩非子</w:t>
      </w:r>
      <w:r>
        <w:rPr>
          <w:spacing w:val="-61"/>
        </w:rPr>
        <w:t xml:space="preserve"> </w:t>
      </w:r>
      <w:r>
        <w:rPr>
          <w:spacing w:val="-18"/>
        </w:rPr>
        <w:t>·难言》:“苌弘</w:t>
      </w:r>
      <w:r>
        <w:rPr/>
        <w:t xml:space="preserve"> </w:t>
      </w:r>
      <w:r>
        <w:rPr>
          <w:spacing w:val="41"/>
        </w:rPr>
        <w:t>分施。”</w:t>
      </w:r>
    </w:p>
    <w:p>
      <w:pPr>
        <w:pStyle w:val="BodyText"/>
        <w:ind w:left="243"/>
        <w:spacing w:before="150" w:line="221" w:lineRule="auto"/>
        <w:rPr>
          <w:sz w:val="93"/>
          <w:szCs w:val="93"/>
        </w:rPr>
      </w:pPr>
      <w:r>
        <w:rPr>
          <w:sz w:val="93"/>
          <w:szCs w:val="93"/>
        </w:rPr>
        <w:t>侈</w:t>
      </w:r>
    </w:p>
    <w:p>
      <w:pPr>
        <w:pStyle w:val="BodyText"/>
        <w:ind w:left="243" w:right="9540" w:firstLine="981"/>
        <w:spacing w:before="121" w:line="241" w:lineRule="auto"/>
        <w:jc w:val="both"/>
        <w:rPr/>
      </w:pPr>
      <w:r>
        <w:rPr>
          <w:rFonts w:ascii="Times New Roman" w:hAnsi="Times New Roman" w:eastAsia="Times New Roman" w:cs="Times New Roman"/>
          <w:spacing w:val="-27"/>
        </w:rPr>
        <w:t>chǐ</w:t>
      </w:r>
      <w:r>
        <w:rPr>
          <w:spacing w:val="-27"/>
        </w:rPr>
        <w:t>①凭借；依赖。恃；依仗。《尔雅</w:t>
      </w:r>
      <w:r>
        <w:rPr>
          <w:spacing w:val="-44"/>
        </w:rPr>
        <w:t xml:space="preserve"> </w:t>
      </w:r>
      <w:r>
        <w:rPr>
          <w:spacing w:val="-27"/>
        </w:rPr>
        <w:t>·</w:t>
      </w:r>
      <w:r>
        <w:rPr/>
        <w:t xml:space="preserve">  </w:t>
      </w:r>
      <w:r>
        <w:rPr>
          <w:spacing w:val="-89"/>
        </w:rPr>
        <w:t>释言》:“侈，恃也。”《广韵·纸韵》:“侈，恃事</w:t>
      </w:r>
      <w:r>
        <w:rPr>
          <w:spacing w:val="3"/>
        </w:rPr>
        <w:t xml:space="preserve">  </w:t>
      </w:r>
      <w:r>
        <w:rPr>
          <w:spacing w:val="-83"/>
        </w:rPr>
        <w:t>曰侈。”《荀子·非十二子》:“俭然，侈然。”杨</w:t>
      </w:r>
      <w:r>
        <w:rPr>
          <w:spacing w:val="3"/>
        </w:rPr>
        <w:t xml:space="preserve">  </w:t>
      </w:r>
      <w:r>
        <w:rPr>
          <w:spacing w:val="-63"/>
        </w:rPr>
        <w:t>惊注：“侈然，恃尊长之貌。”雷浚《说文外编》</w:t>
      </w:r>
      <w:r>
        <w:rPr>
          <w:spacing w:val="4"/>
        </w:rPr>
        <w:t xml:space="preserve"> </w:t>
      </w:r>
      <w:r>
        <w:rPr>
          <w:spacing w:val="-42"/>
        </w:rPr>
        <w:t>九谓侈即《说文</w:t>
      </w:r>
      <w:r>
        <w:rPr>
          <w:spacing w:val="-69"/>
        </w:rPr>
        <w:t xml:space="preserve"> </w:t>
      </w:r>
      <w:r>
        <w:rPr>
          <w:spacing w:val="-42"/>
        </w:rPr>
        <w:t>·土部》“场”字。俞樾《汉</w:t>
      </w:r>
      <w:r>
        <w:rPr/>
        <w:t xml:space="preserve">  </w:t>
      </w:r>
      <w:r>
        <w:rPr>
          <w:spacing w:val="-52"/>
        </w:rPr>
        <w:t>书</w:t>
      </w:r>
      <w:r>
        <w:rPr>
          <w:spacing w:val="-59"/>
        </w:rPr>
        <w:t xml:space="preserve"> </w:t>
      </w:r>
      <w:r>
        <w:rPr>
          <w:spacing w:val="-52"/>
        </w:rPr>
        <w:t>·叙传》:“够够公主，乃女鸟孙。”②母亲</w:t>
      </w:r>
      <w:r>
        <w:rPr/>
        <w:t xml:space="preserve">  </w:t>
      </w:r>
      <w:r>
        <w:rPr>
          <w:spacing w:val="-53"/>
        </w:rPr>
        <w:t>的代称。《尔雅</w:t>
      </w:r>
      <w:r>
        <w:rPr>
          <w:spacing w:val="-73"/>
        </w:rPr>
        <w:t xml:space="preserve"> </w:t>
      </w:r>
      <w:r>
        <w:rPr>
          <w:spacing w:val="-53"/>
        </w:rPr>
        <w:t>·释言》:“侈，恃也。”郭璞</w:t>
      </w:r>
      <w:r>
        <w:rPr/>
        <w:t xml:space="preserve">  </w:t>
      </w:r>
      <w:r>
        <w:rPr>
          <w:spacing w:val="-45"/>
        </w:rPr>
        <w:t>注：“今江东呼母为侈。”</w:t>
      </w:r>
    </w:p>
    <w:p>
      <w:pPr>
        <w:spacing w:line="241" w:lineRule="auto"/>
        <w:sectPr>
          <w:headerReference w:type="default" r:id="rId70"/>
          <w:pgSz w:w="22536" w:h="31680"/>
          <w:pgMar w:top="1652" w:right="1818" w:bottom="0" w:left="1754" w:header="1061" w:footer="0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49" w:right="9740"/>
        <w:spacing w:before="152" w:line="250" w:lineRule="auto"/>
        <w:jc w:val="both"/>
        <w:rPr>
          <w:sz w:val="47"/>
          <w:szCs w:val="47"/>
        </w:rPr>
      </w:pPr>
      <w:r>
        <w:pict>
          <v:shape id="_x0000_s242" style="position:absolute;margin-left:464.508pt;margin-top:3.04836pt;mso-position-vertical-relative:text;mso-position-horizontal-relative:text;width:460pt;height:493.1pt;z-index:251950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4"/>
                    <w:spacing w:before="25" w:line="23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9"/>
                      <w:szCs w:val="49"/>
                      <w:spacing w:val="-76"/>
                    </w:rPr>
                    <w:t>直视也。”左思《吴都赋》:“士女伫眙。”②惊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视貌。《篇海类编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·身体类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</w:t>
                  </w:r>
                  <w:r>
                    <w:rPr>
                      <w:sz w:val="47"/>
                      <w:szCs w:val="47"/>
                      <w:spacing w:val="-13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目部》:“眙</w:t>
                  </w:r>
                  <w:r>
                    <w:rPr>
                      <w:sz w:val="47"/>
                      <w:szCs w:val="47"/>
                      <w:spacing w:val="-45"/>
                    </w:rPr>
                    <w:t>，惊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也。”桂馥《说文义证》:“眙，惊貌为眙</w:t>
                  </w:r>
                  <w:r>
                    <w:rPr>
                      <w:sz w:val="49"/>
                      <w:szCs w:val="49"/>
                      <w:spacing w:val="-44"/>
                    </w:rPr>
                    <w:t>之本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训。”《集韵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·至</w:t>
                  </w:r>
                  <w:r>
                    <w:rPr>
                      <w:sz w:val="49"/>
                      <w:szCs w:val="49"/>
                      <w:spacing w:val="-71"/>
                    </w:rPr>
                    <w:t>韵》:“眙，惊视貌。”王延</w:t>
                  </w:r>
                  <w:r>
                    <w:rPr>
                      <w:sz w:val="49"/>
                      <w:szCs w:val="49"/>
                      <w:spacing w:val="-63"/>
                    </w:rPr>
                    <w:t>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《鲁灵光赋序》:</w:t>
                  </w:r>
                  <w:r>
                    <w:rPr>
                      <w:sz w:val="47"/>
                      <w:szCs w:val="47"/>
                      <w:spacing w:val="-52"/>
                    </w:rPr>
                    <w:t>“睹斯而眙。”《聊斋志异 ·</w:t>
                  </w:r>
                  <w:r>
                    <w:rPr>
                      <w:sz w:val="47"/>
                      <w:szCs w:val="47"/>
                      <w:spacing w:val="-44"/>
                    </w:rPr>
                    <w:t>聂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7"/>
                    </w:rPr>
                    <w:t>小倩》:“女慨然华装出，一堂尽眙。”</w:t>
                  </w:r>
                </w:p>
                <w:p>
                  <w:pPr>
                    <w:pStyle w:val="BodyText"/>
                    <w:ind w:left="274" w:right="30" w:firstLine="972"/>
                    <w:spacing w:before="27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"/>
                    </w:rPr>
                    <w:t>yí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③盱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"/>
                    </w:rPr>
                    <w:t>(xū)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眙，县名。在今江苏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省。《集韵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·之韵》:“眙，盱眙，地名。通作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2"/>
                      <w:w w:val="96"/>
                    </w:rPr>
                    <w:t>台。”《正字通</w:t>
                  </w:r>
                  <w:r>
                    <w:rPr>
                      <w:sz w:val="49"/>
                      <w:szCs w:val="49"/>
                      <w:spacing w:val="-9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2"/>
                      <w:w w:val="96"/>
                    </w:rPr>
                    <w:t>·</w:t>
                  </w:r>
                  <w:r>
                    <w:rPr>
                      <w:sz w:val="49"/>
                      <w:szCs w:val="49"/>
                      <w:spacing w:val="-1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2"/>
                      <w:w w:val="96"/>
                    </w:rPr>
                    <w:t>目部》:“眙，盱眙，邑名。”《汉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书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·地理志上》:“临淮郡，县二十九……盱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眙。”①举目貌。《字汇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</w:t>
                  </w:r>
                  <w:r>
                    <w:rPr>
                      <w:sz w:val="49"/>
                      <w:szCs w:val="49"/>
                      <w:spacing w:val="-1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目部》:“眙，举目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  <w:w w:val="97"/>
                    </w:rPr>
                    <w:t>貌。”《太平广记》卷三三引杜光庭《神仙感遇</w:t>
                  </w:r>
                  <w:r>
                    <w:rPr>
                      <w:sz w:val="49"/>
                      <w:szCs w:val="49"/>
                      <w:spacing w:val="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传》:“眙而望之，不暇他视，直尘外景也。”</w:t>
                  </w:r>
                </w:p>
                <w:p>
                  <w:pPr>
                    <w:spacing w:line="33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898"/>
                    <w:spacing w:before="161" w:line="774" w:lineRule="exact"/>
                    <w:rPr>
                      <w:rFonts w:ascii="Arial" w:hAnsi="Arial" w:eastAsia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eastAsia="Arial" w:cs="Arial"/>
                      <w:sz w:val="56"/>
                      <w:szCs w:val="56"/>
                      <w:spacing w:val="-1"/>
                      <w:position w:val="9"/>
                    </w:rPr>
                    <w:t>chong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34"/>
        </w:rPr>
        <w:t>(xī),       </w:t>
      </w:r>
      <w:r>
        <w:rPr>
          <w:sz w:val="47"/>
          <w:szCs w:val="47"/>
          <w:spacing w:val="-34"/>
        </w:rPr>
        <w:t>水鸟。”谢惠连《溪糖赋》:“览水禽之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49"/>
        </w:rPr>
        <w:t>万类，信莫丽乎鸿。”《红楼梦》三四回：“拿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8"/>
        </w:rPr>
        <w:t>些绿头鸭、花</w:t>
      </w:r>
      <w:r>
        <w:rPr>
          <w:sz w:val="47"/>
          <w:szCs w:val="47"/>
          <w:spacing w:val="75"/>
        </w:rPr>
        <w:t xml:space="preserve">   </w:t>
      </w:r>
      <w:r>
        <w:rPr>
          <w:sz w:val="47"/>
          <w:szCs w:val="47"/>
          <w:spacing w:val="8"/>
        </w:rPr>
        <w:t>、彩鸳鸯</w:t>
      </w:r>
      <w:r>
        <w:rPr>
          <w:sz w:val="47"/>
          <w:szCs w:val="47"/>
          <w:spacing w:val="-118"/>
        </w:rPr>
        <w:t xml:space="preserve"> </w:t>
      </w:r>
      <w:r>
        <w:rPr>
          <w:sz w:val="47"/>
          <w:szCs w:val="47"/>
          <w:spacing w:val="8"/>
        </w:rPr>
        <w:t>…</w:t>
      </w:r>
      <w:r>
        <w:rPr>
          <w:sz w:val="47"/>
          <w:szCs w:val="47"/>
          <w:spacing w:val="-141"/>
        </w:rPr>
        <w:t xml:space="preserve"> </w:t>
      </w:r>
      <w:r>
        <w:rPr>
          <w:sz w:val="47"/>
          <w:szCs w:val="47"/>
          <w:spacing w:val="8"/>
        </w:rPr>
        <w:t>…</w:t>
      </w:r>
      <w:r>
        <w:rPr>
          <w:sz w:val="47"/>
          <w:szCs w:val="47"/>
          <w:spacing w:val="-171"/>
        </w:rPr>
        <w:t xml:space="preserve"> </w:t>
      </w:r>
      <w:r>
        <w:rPr>
          <w:sz w:val="47"/>
          <w:szCs w:val="47"/>
          <w:spacing w:val="8"/>
        </w:rPr>
        <w:t>放在院内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0"/>
        </w:rPr>
        <w:t>玩耍。”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2" w:right="9252" w:firstLine="1175"/>
        <w:spacing w:before="182" w:line="243" w:lineRule="auto"/>
        <w:tabs>
          <w:tab w:val="left" w:pos="9590"/>
        </w:tabs>
        <w:jc w:val="both"/>
        <w:rPr>
          <w:sz w:val="47"/>
          <w:szCs w:val="47"/>
        </w:rPr>
      </w:pPr>
      <w:r>
        <w:pict>
          <v:shape id="_x0000_s244" style="position:absolute;margin-left:11.4827pt;margin-top:-46.8416pt;mso-position-vertical-relative:text;mso-position-horizontal-relative:text;width:228.45pt;height:85.4pt;z-index:251952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99" w:lineRule="auto"/>
                    <w:jc w:val="right"/>
                    <w:rPr>
                      <w:sz w:val="56"/>
                      <w:szCs w:val="56"/>
                    </w:rPr>
                  </w:pPr>
                  <w:r>
                    <w:rPr>
                      <w:sz w:val="92"/>
                      <w:szCs w:val="92"/>
                      <w:spacing w:val="-27"/>
                      <w:position w:val="21"/>
                    </w:rPr>
                    <w:t>试</w:t>
                  </w:r>
                  <w:r>
                    <w:rPr>
                      <w:sz w:val="92"/>
                      <w:szCs w:val="92"/>
                      <w:spacing w:val="21"/>
                      <w:position w:val="21"/>
                    </w:rPr>
                    <w:t xml:space="preserve">       </w:t>
                  </w:r>
                  <w:r>
                    <w:rPr>
                      <w:sz w:val="56"/>
                      <w:szCs w:val="56"/>
                      <w:spacing w:val="-294"/>
                      <w:position w:val="-57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6"/>
          <w:szCs w:val="56"/>
          <w:spacing w:val="-94"/>
          <w:w w:val="99"/>
        </w:rPr>
        <w:t>chì </w:t>
      </w:r>
      <w:r>
        <w:rPr>
          <w:sz w:val="56"/>
          <w:szCs w:val="56"/>
          <w:spacing w:val="-94"/>
          <w:w w:val="99"/>
        </w:rPr>
        <w:t>①从。《玉篇  心部》:“试，从也。”</w:t>
      </w:r>
      <w:r>
        <w:rPr>
          <w:sz w:val="56"/>
          <w:szCs w:val="56"/>
          <w:spacing w:val="47"/>
        </w:rPr>
        <w:t xml:space="preserve"> </w:t>
      </w:r>
      <w:r>
        <w:rPr>
          <w:sz w:val="47"/>
          <w:szCs w:val="47"/>
          <w:spacing w:val="-52"/>
        </w:rPr>
        <w:t>引申指慎。《玉篇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52"/>
        </w:rPr>
        <w:t>·心部》:“试，慎也。”②同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4"/>
        </w:rPr>
        <w:t>“试”,惊恐不安。《集韵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44"/>
        </w:rPr>
        <w:t>·职韵》:“试，《说</w:t>
      </w:r>
      <w:r>
        <w:rPr>
          <w:sz w:val="47"/>
          <w:szCs w:val="47"/>
        </w:rPr>
        <w:tab/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5"/>
        </w:rPr>
        <w:t>文》:‘惕也。’或从心。”原注：“试，音動。惕</w:t>
      </w:r>
      <w:r>
        <w:rPr>
          <w:sz w:val="47"/>
          <w:szCs w:val="47"/>
        </w:rPr>
        <w:tab/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6"/>
        </w:rPr>
        <w:t>也。”迭用亦形容忧惧不安的样子。《颜氏家</w:t>
      </w:r>
      <w:r>
        <w:rPr>
          <w:sz w:val="47"/>
          <w:szCs w:val="47"/>
        </w:rPr>
        <w:tab/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训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36"/>
        </w:rPr>
        <w:t>·杂艺》:“卜得恶卦，反令试试。”</w:t>
      </w:r>
    </w:p>
    <w:p>
      <w:pPr>
        <w:pStyle w:val="BodyText"/>
        <w:ind w:left="1454" w:right="9581" w:hanging="318"/>
        <w:spacing w:before="5" w:line="247" w:lineRule="auto"/>
        <w:rPr>
          <w:sz w:val="49"/>
          <w:szCs w:val="49"/>
        </w:rPr>
      </w:pPr>
      <w:r>
        <w:drawing>
          <wp:anchor distT="0" distB="0" distL="0" distR="0" simplePos="0" relativeHeight="251954176" behindDoc="0" locked="0" layoutInCell="1" allowOverlap="1">
            <wp:simplePos x="0" y="0"/>
            <wp:positionH relativeFrom="column">
              <wp:posOffset>218587</wp:posOffset>
            </wp:positionH>
            <wp:positionV relativeFrom="paragraph">
              <wp:posOffset>166879</wp:posOffset>
            </wp:positionV>
            <wp:extent cx="472886" cy="467411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886" cy="46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0"/>
        </w:rPr>
        <w:t>《说文》:“世，逊也。晋赵曰世。从是，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21"/>
        </w:rPr>
        <w:t>世声。读若寘。”</w:t>
      </w:r>
    </w:p>
    <w:p>
      <w:pPr>
        <w:pStyle w:val="BodyText"/>
        <w:ind w:right="9581" w:firstLine="1187"/>
        <w:spacing w:before="19" w:line="238" w:lineRule="auto"/>
        <w:jc w:val="both"/>
        <w:rPr>
          <w:sz w:val="49"/>
          <w:szCs w:val="49"/>
        </w:rPr>
      </w:pPr>
      <w:r>
        <w:pict>
          <v:shape id="_x0000_s246" style="position:absolute;margin-left:523.691pt;margin-top:91.5662pt;mso-position-vertical-relative:text;mso-position-horizontal-relative:text;width:399.9pt;height:64.8pt;z-index:251951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5" w:right="20" w:hanging="275"/>
                    <w:spacing w:before="21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《</w:t>
                  </w:r>
                  <w:r>
                    <w:rPr>
                      <w:sz w:val="49"/>
                      <w:szCs w:val="49"/>
                      <w:spacing w:val="-83"/>
                    </w:rPr>
                    <w:t>说文》:“幢，帐柱也。从木，童声。”</w:t>
                  </w:r>
                  <w:r>
                    <w:rPr>
                      <w:sz w:val="49"/>
                      <w:szCs w:val="49"/>
                      <w:spacing w:val="-42"/>
                    </w:rPr>
                    <w:t>徐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灏</w:t>
                  </w:r>
                  <w:r>
                    <w:rPr>
                      <w:sz w:val="47"/>
                      <w:szCs w:val="47"/>
                      <w:spacing w:val="-44"/>
                    </w:rPr>
                    <w:t>注：“幢本帐名，柱谓之幢者，因其</w:t>
                  </w:r>
                  <w:r>
                    <w:rPr>
                      <w:sz w:val="47"/>
                      <w:szCs w:val="47"/>
                      <w:spacing w:val="-43"/>
                    </w:rPr>
                    <w:t>帐</w:t>
                  </w:r>
                </w:p>
              </w:txbxContent>
            </v:textbox>
          </v:shape>
        </w:pict>
      </w:r>
      <w:r>
        <w:pict>
          <v:shape id="_x0000_s248" style="position:absolute;margin-left:477.209pt;margin-top:97.1679pt;mso-position-vertical-relative:text;mso-position-horizontal-relative:text;width:45.05pt;height:57.15pt;z-index:251953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60"/>
                    </w:rPr>
                    <w:t>幢</w:t>
                  </w:r>
                </w:p>
              </w:txbxContent>
            </v:textbox>
          </v:shape>
        </w:pict>
      </w:r>
      <w:r>
        <w:pict>
          <v:shape id="_x0000_s250" style="position:absolute;margin-left:464.727pt;margin-top:157.464pt;mso-position-vertical-relative:text;mso-position-horizontal-relative:text;width:478.5pt;height:768.3pt;z-index:251949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9"/>
                    <w:spacing w:before="19" w:line="21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9"/>
                    </w:rPr>
                    <w:t>以名其柱耳。”</w:t>
                  </w:r>
                </w:p>
                <w:p>
                  <w:pPr>
                    <w:pStyle w:val="BodyText"/>
                    <w:ind w:left="269" w:right="243" w:firstLine="972"/>
                    <w:spacing w:before="7" w:line="24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chōng  </w:t>
                  </w:r>
                  <w:r>
                    <w:rPr>
                      <w:sz w:val="49"/>
                      <w:szCs w:val="49"/>
                      <w:spacing w:val="-26"/>
                    </w:rPr>
                    <w:t>①刺；击。《战国策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·秦策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8"/>
                    </w:rPr>
                    <w:t>一》:“迫则杖戟相幢。”高诱注：“攻，击；幢，</w:t>
                  </w:r>
                  <w:r>
                    <w:rPr>
                      <w:sz w:val="49"/>
                      <w:szCs w:val="49"/>
                      <w:spacing w:val="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刺。”②象声词。幢幢：鼓声。缪袭《尤射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志服》:“榜人击鼓，其声幢幢。”</w:t>
                  </w:r>
                </w:p>
                <w:p>
                  <w:pPr>
                    <w:pStyle w:val="BodyText"/>
                    <w:ind w:left="20" w:right="183" w:firstLine="1222"/>
                    <w:spacing w:before="11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9"/>
                    </w:rPr>
                    <w:t>chōng  </w:t>
                  </w:r>
                  <w:r>
                    <w:rPr>
                      <w:sz w:val="49"/>
                      <w:szCs w:val="49"/>
                      <w:spacing w:val="-39"/>
                    </w:rPr>
                    <w:t>③帐柱。王筠句读：“柱，一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作极。案：无极则帐不能张，无柱则极无所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丽。”亦指杆，木杆；柱。《文选·木华海赋》: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“决帆摧幢，戕风起恶。”李善注：“幢，百尺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1"/>
                    </w:rPr>
                    <w:t>也。”《后汉书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·马融传》:“建雄虹之旌夏，揭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鸣鸢(yuān)之修幢。”李贤注：“幢者，旗之杆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也。”④穿在渡河缆绳上用以渡人的木筒。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杨慎《升庵外集》卷三：“《西域传》有度索寻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55"/>
                    </w:rPr>
                    <w:t>幢之国……</w:t>
                  </w:r>
                  <w:r>
                    <w:rPr>
                      <w:sz w:val="49"/>
                      <w:szCs w:val="49"/>
                      <w:spacing w:val="-1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55"/>
                    </w:rPr>
                    <w:t>”</w:t>
                  </w:r>
                </w:p>
                <w:p>
                  <w:pPr>
                    <w:pStyle w:val="BodyText"/>
                    <w:ind w:left="20" w:right="226" w:firstLine="1222"/>
                    <w:spacing w:before="57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24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4"/>
                    </w:rPr>
                    <w:t>tó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4"/>
                    </w:rPr>
                    <w:t>⑤木名。即草棉。花可织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布。又叫幢布。《广韵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·东韵》:“幢，木名。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花可织布。”《文选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·左思&lt;蜀都赋&gt;》:“布有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撞华，面有桃榔。”李善引李逵注：“张揖</w:t>
                  </w:r>
                  <w:r>
                    <w:rPr>
                      <w:sz w:val="49"/>
                      <w:szCs w:val="49"/>
                      <w:spacing w:val="-47"/>
                    </w:rPr>
                    <w:t>曰：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‘幢华者，树名撞，其花柔毳，可绩为布也。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出永昌。’”王维《送梓州李使君》诗：“汉女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1"/>
                    </w:rPr>
                    <w:t>输幢布。”</w:t>
                  </w:r>
                </w:p>
                <w:p>
                  <w:pPr>
                    <w:pStyle w:val="BodyText"/>
                    <w:ind w:left="20" w:right="20" w:firstLine="1222"/>
                    <w:spacing w:before="74" w:line="235" w:lineRule="auto"/>
                    <w:rPr>
                      <w:sz w:val="47"/>
                      <w:szCs w:val="47"/>
                    </w:rPr>
                  </w:pPr>
                  <w:r>
                    <w:rPr>
                      <w:sz w:val="49"/>
                      <w:szCs w:val="49"/>
                      <w:spacing w:val="22"/>
                    </w:rPr>
                    <w:t>(四)</w:t>
                  </w:r>
                  <w:r>
                    <w:rPr>
                      <w:sz w:val="49"/>
                      <w:szCs w:val="49"/>
                    </w:rPr>
                    <w:t>zh</w:t>
                  </w:r>
                  <w:r>
                    <w:rPr>
                      <w:sz w:val="49"/>
                      <w:szCs w:val="49"/>
                      <w:spacing w:val="22"/>
                    </w:rPr>
                    <w:t>ō</w:t>
                  </w:r>
                  <w:r>
                    <w:rPr>
                      <w:sz w:val="49"/>
                      <w:szCs w:val="49"/>
                    </w:rPr>
                    <w:t>ng</w:t>
                  </w:r>
                  <w:r>
                    <w:rPr>
                      <w:sz w:val="49"/>
                      <w:szCs w:val="49"/>
                      <w:spacing w:val="9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2"/>
                    </w:rPr>
                    <w:t>量词。木一截叫一幢。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《资治通鉴 ·唐太宗贞观十四年》:“尚书左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6"/>
                    </w:rPr>
                    <w:t>丞韦惊句司农木幢价贵于民间，奏其隐没。”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8"/>
        </w:rPr>
        <w:t>(</w:t>
      </w:r>
      <w:r>
        <w:rPr>
          <w:sz w:val="49"/>
          <w:szCs w:val="49"/>
          <w:spacing w:val="-132"/>
        </w:rPr>
        <w:t xml:space="preserve"> </w:t>
      </w:r>
      <w:r>
        <w:rPr>
          <w:sz w:val="49"/>
          <w:szCs w:val="49"/>
          <w:spacing w:val="-68"/>
        </w:rPr>
        <w:t>一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68"/>
        </w:rPr>
        <w:t>)chì ①逊(liè),遮拦。同“列”。《广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8"/>
        </w:rPr>
        <w:t>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8"/>
        </w:rPr>
        <w:t>·释诂二》:“世，遮也。”《玉篇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68"/>
        </w:rPr>
        <w:t>·是部》: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“世，逊也。古文以为逊字。”《汉书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4"/>
        </w:rPr>
        <w:t>·鲍宣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传》:“部落鼓鸣，男女遮泄。”颜师古注：“言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13"/>
        </w:rPr>
        <w:t>闻桴鼓之声，以为有盗贼，皆当遮列而追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91"/>
        </w:rPr>
        <w:t>扑。”《注》:“世，古列字也。”《新唐书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91"/>
        </w:rPr>
        <w:t>·百官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5"/>
        </w:rPr>
        <w:t>志三》:“日入前七刻，击钲三百而散。有果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6"/>
        </w:rPr>
        <w:t>毅巡世。”②车驾清道。《集韵 ·祭韵》:“逊，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车驾清道，古作世。”③度。《广韵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5"/>
        </w:rPr>
        <w:t>·祭韵》: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“世，度也。”</w:t>
      </w:r>
    </w:p>
    <w:p>
      <w:pPr>
        <w:pStyle w:val="BodyText"/>
        <w:ind w:left="249" w:right="9607" w:firstLine="938"/>
        <w:spacing w:before="80" w:line="225" w:lineRule="auto"/>
        <w:jc w:val="both"/>
        <w:rPr>
          <w:sz w:val="49"/>
          <w:szCs w:val="49"/>
        </w:rPr>
      </w:pPr>
      <w:r>
        <w:rPr>
          <w:sz w:val="49"/>
          <w:szCs w:val="49"/>
          <w:spacing w:val="-76"/>
        </w:rPr>
        <w:t>(二)lì④超；越超。《玉篇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6"/>
        </w:rPr>
        <w:t>·是部》:“泄，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超逾也。”《汉书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5"/>
        </w:rPr>
        <w:t>·礼乐志》:“体容与，世万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里。”颜师古注：“世读与厉同，言能厉渡万里</w:t>
      </w:r>
    </w:p>
    <w:p>
      <w:pPr>
        <w:spacing w:line="225" w:lineRule="auto"/>
        <w:sectPr>
          <w:headerReference w:type="default" r:id="rId73"/>
          <w:pgSz w:w="22736" w:h="31680"/>
          <w:pgMar w:top="1933" w:right="1962" w:bottom="0" w:left="1928" w:header="1268" w:footer="0" w:gutter="0"/>
          <w:cols w:equalWidth="0" w:num="1">
            <w:col w:w="18845" w:space="0"/>
          </w:cols>
        </w:sectPr>
        <w:rPr>
          <w:sz w:val="49"/>
          <w:szCs w:val="49"/>
        </w:rPr>
      </w:pPr>
    </w:p>
    <w:p>
      <w:pPr>
        <w:pStyle w:val="BodyText"/>
        <w:ind w:left="249"/>
        <w:spacing w:before="96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106"/>
        </w:rPr>
        <w:t>也。”</w:t>
      </w:r>
      <w:r>
        <w:rPr>
          <w:sz w:val="49"/>
          <w:szCs w:val="49"/>
          <w:spacing w:val="1"/>
        </w:rPr>
        <w:t xml:space="preserve"> </w:t>
      </w:r>
      <w:r>
        <w:rPr>
          <w:sz w:val="92"/>
          <w:szCs w:val="92"/>
          <w:spacing w:val="-50"/>
          <w:w w:val="88"/>
        </w:rPr>
        <w:t>扶</w:t>
      </w:r>
      <w:r>
        <w:rPr>
          <w:sz w:val="92"/>
          <w:szCs w:val="92"/>
          <w:spacing w:val="8"/>
        </w:rPr>
        <w:t xml:space="preserve"> </w:t>
      </w:r>
      <w:r>
        <w:rPr>
          <w:sz w:val="49"/>
          <w:szCs w:val="49"/>
          <w:spacing w:val="-106"/>
        </w:rPr>
        <w:t>矣。”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231" w:right="9704" w:hanging="231"/>
        <w:spacing w:before="154" w:line="232" w:lineRule="auto"/>
        <w:rPr>
          <w:sz w:val="49"/>
          <w:szCs w:val="49"/>
        </w:rPr>
      </w:pPr>
      <w:r>
        <w:rPr>
          <w:sz w:val="47"/>
          <w:szCs w:val="47"/>
          <w:spacing w:val="-75"/>
        </w:rPr>
        <w:t>《说文》:“扶，笞击也。从手，失声。”段</w:t>
      </w:r>
      <w:r>
        <w:rPr>
          <w:sz w:val="47"/>
          <w:szCs w:val="47"/>
          <w:spacing w:val="5"/>
        </w:rPr>
        <w:t xml:space="preserve"> </w:t>
      </w:r>
      <w:r>
        <w:rPr>
          <w:sz w:val="49"/>
          <w:szCs w:val="49"/>
          <w:spacing w:val="-65"/>
          <w:w w:val="98"/>
        </w:rPr>
        <w:t>注：“笞所以击也。扶之见《左传》者多</w:t>
      </w:r>
    </w:p>
    <w:p>
      <w:pPr>
        <w:spacing w:line="232" w:lineRule="auto"/>
        <w:sectPr>
          <w:type w:val="continuous"/>
          <w:pgSz w:w="22736" w:h="31680"/>
          <w:pgMar w:top="1933" w:right="1962" w:bottom="0" w:left="1928" w:header="1268" w:footer="0" w:gutter="0"/>
          <w:cols w:equalWidth="0" w:num="2">
            <w:col w:w="1404" w:space="0"/>
            <w:col w:w="17441" w:space="0"/>
          </w:cols>
        </w:sectPr>
        <w:rPr>
          <w:sz w:val="49"/>
          <w:szCs w:val="49"/>
        </w:rPr>
      </w:pPr>
    </w:p>
    <w:p>
      <w:pPr>
        <w:pStyle w:val="BodyText"/>
        <w:ind w:left="249" w:right="9753" w:firstLine="938"/>
        <w:spacing w:before="150" w:line="244" w:lineRule="auto"/>
        <w:jc w:val="both"/>
        <w:rPr>
          <w:sz w:val="47"/>
          <w:szCs w:val="47"/>
        </w:rPr>
      </w:pPr>
      <w:r>
        <w:drawing>
          <wp:anchor distT="0" distB="0" distL="0" distR="0" simplePos="0" relativeHeight="251948032" behindDoc="1" locked="0" layoutInCell="1" allowOverlap="1">
            <wp:simplePos x="0" y="0"/>
            <wp:positionH relativeFrom="column">
              <wp:posOffset>5942024</wp:posOffset>
            </wp:positionH>
            <wp:positionV relativeFrom="paragraph">
              <wp:posOffset>-12500226</wp:posOffset>
            </wp:positionV>
            <wp:extent cx="10971" cy="17356171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1" cy="1735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7"/>
          <w:szCs w:val="47"/>
          <w:spacing w:val="-29"/>
        </w:rPr>
        <w:t>chì</w:t>
      </w:r>
      <w:r>
        <w:rPr>
          <w:rFonts w:ascii="Times New Roman" w:hAnsi="Times New Roman" w:eastAsia="Times New Roman" w:cs="Times New Roman"/>
          <w:sz w:val="47"/>
          <w:szCs w:val="47"/>
          <w:spacing w:val="68"/>
        </w:rPr>
        <w:t xml:space="preserve"> </w:t>
      </w:r>
      <w:r>
        <w:rPr>
          <w:sz w:val="47"/>
          <w:szCs w:val="47"/>
          <w:spacing w:val="-29"/>
        </w:rPr>
        <w:t>用鞭、杖或竹板打。鞭打。《左传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29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0"/>
        </w:rPr>
        <w:t>文公十年》:“无畏扶其仆以徇。”扬雄《羽猎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59"/>
        </w:rPr>
        <w:t>赋》:“壁垒天旋，神扶电击。”张溥《五人墓碑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0"/>
        </w:rPr>
        <w:t>记》:“众不能堪，扶而仆之。”</w:t>
      </w:r>
    </w:p>
    <w:p>
      <w:pPr>
        <w:pStyle w:val="BodyText"/>
        <w:ind w:left="688" w:right="9745" w:hanging="301"/>
        <w:spacing w:before="59" w:line="193" w:lineRule="auto"/>
        <w:rPr>
          <w:sz w:val="47"/>
          <w:szCs w:val="47"/>
        </w:rPr>
      </w:pPr>
      <w:r>
        <w:rPr>
          <w:sz w:val="47"/>
          <w:szCs w:val="47"/>
          <w:spacing w:val="-63"/>
          <w:position w:val="-8"/>
        </w:rPr>
        <w:t>台</w:t>
      </w:r>
      <w:r>
        <w:rPr>
          <w:sz w:val="47"/>
          <w:szCs w:val="47"/>
          <w:spacing w:val="163"/>
          <w:position w:val="-8"/>
        </w:rPr>
        <w:t xml:space="preserve"> </w:t>
      </w:r>
      <w:r>
        <w:rPr>
          <w:sz w:val="47"/>
          <w:szCs w:val="47"/>
          <w:spacing w:val="-63"/>
        </w:rPr>
        <w:t>《说文》:“眙，直视也。从目，台声。”徐</w:t>
      </w:r>
      <w:r>
        <w:rPr>
          <w:sz w:val="47"/>
          <w:szCs w:val="47"/>
        </w:rPr>
        <w:t xml:space="preserve"> </w:t>
      </w:r>
      <w:r>
        <w:rPr>
          <w:sz w:val="56"/>
          <w:szCs w:val="56"/>
          <w:spacing w:val="-50"/>
          <w:position w:val="9"/>
        </w:rPr>
        <w:t>口</w:t>
      </w:r>
      <w:r>
        <w:rPr>
          <w:sz w:val="56"/>
          <w:szCs w:val="56"/>
          <w:spacing w:val="26"/>
          <w:position w:val="9"/>
        </w:rPr>
        <w:t xml:space="preserve"> </w:t>
      </w:r>
      <w:r>
        <w:rPr>
          <w:sz w:val="47"/>
          <w:szCs w:val="47"/>
          <w:spacing w:val="-50"/>
          <w:position w:val="-1"/>
        </w:rPr>
        <w:t>锴系传：“视不移也。”</w:t>
      </w:r>
    </w:p>
    <w:p>
      <w:pPr>
        <w:pStyle w:val="BodyText"/>
        <w:ind w:right="9555" w:firstLine="1187"/>
        <w:spacing w:before="38" w:line="229" w:lineRule="auto"/>
        <w:jc w:val="both"/>
        <w:rPr>
          <w:sz w:val="49"/>
          <w:szCs w:val="49"/>
        </w:rPr>
      </w:pPr>
      <w:r>
        <w:rPr>
          <w:sz w:val="49"/>
          <w:szCs w:val="49"/>
          <w:spacing w:val="-26"/>
        </w:rPr>
        <w:t>(</w:t>
      </w:r>
      <w:r>
        <w:rPr>
          <w:sz w:val="49"/>
          <w:szCs w:val="49"/>
          <w:spacing w:val="-125"/>
        </w:rPr>
        <w:t xml:space="preserve"> </w:t>
      </w:r>
      <w:r>
        <w:rPr>
          <w:sz w:val="49"/>
          <w:szCs w:val="49"/>
          <w:spacing w:val="-26"/>
        </w:rPr>
        <w:t>一</w:t>
      </w:r>
      <w:r>
        <w:rPr>
          <w:sz w:val="49"/>
          <w:szCs w:val="49"/>
          <w:spacing w:val="-145"/>
        </w:rPr>
        <w:t xml:space="preserve"> </w:t>
      </w:r>
      <w:r>
        <w:rPr>
          <w:sz w:val="49"/>
          <w:szCs w:val="49"/>
          <w:spacing w:val="-26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26"/>
        </w:rPr>
        <w:t>chì  </w:t>
      </w:r>
      <w:r>
        <w:rPr>
          <w:sz w:val="49"/>
          <w:szCs w:val="49"/>
          <w:spacing w:val="-26"/>
        </w:rPr>
        <w:t>①直视；瞪着眼，目不转睛地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看。《方言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45"/>
        </w:rPr>
        <w:t>·卷七》:“眙，逗也。”郭璞注：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“逗，即今住字也。眙谓住视也。”《字汇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68"/>
        </w:rPr>
        <w:t>·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68"/>
        </w:rPr>
        <w:t>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4"/>
        </w:rPr>
        <w:t>部》:“眙，注视。”《史记·滑稽列传》:“握手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8"/>
        </w:rPr>
        <w:t>无罚，目眙不禁。”裴驷集解引徐广曰：“眙，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74"/>
        </w:rPr>
        <w:t>直视貌。”司马贞索隐：“眙，音与‘瞪’同，谓</w:t>
      </w:r>
    </w:p>
    <w:p>
      <w:pPr>
        <w:spacing w:line="229" w:lineRule="auto"/>
        <w:sectPr>
          <w:type w:val="continuous"/>
          <w:pgSz w:w="22736" w:h="31680"/>
          <w:pgMar w:top="1933" w:right="1962" w:bottom="0" w:left="1928" w:header="1268" w:footer="0" w:gutter="0"/>
          <w:cols w:equalWidth="0" w:num="1">
            <w:col w:w="18845" w:space="0"/>
          </w:cols>
        </w:sectPr>
        <w:rPr>
          <w:sz w:val="49"/>
          <w:szCs w:val="49"/>
        </w:rPr>
      </w:pPr>
    </w:p>
    <w:p>
      <w:pPr>
        <w:spacing w:before="2"/>
        <w:rPr/>
      </w:pPr>
      <w:r/>
    </w:p>
    <w:p>
      <w:pPr>
        <w:sectPr>
          <w:headerReference w:type="default" r:id="rId76"/>
          <w:pgSz w:w="22680" w:h="31680"/>
          <w:pgMar w:top="2122" w:right="2044" w:bottom="0" w:left="1687" w:header="1464" w:footer="0" w:gutter="0"/>
          <w:cols w:equalWidth="0" w:num="1">
            <w:col w:w="18948" w:space="0"/>
          </w:cols>
        </w:sectPr>
        <w:rPr/>
      </w:pPr>
    </w:p>
    <w:p>
      <w:pPr>
        <w:pStyle w:val="BodyText"/>
        <w:ind w:left="237"/>
        <w:spacing w:before="241" w:line="221" w:lineRule="auto"/>
        <w:rPr>
          <w:sz w:val="47"/>
          <w:szCs w:val="47"/>
        </w:rPr>
      </w:pPr>
      <w:r>
        <w:rPr>
          <w:sz w:val="47"/>
          <w:szCs w:val="47"/>
          <w:spacing w:val="-54"/>
        </w:rPr>
        <w:t>胡三省注：“幢，木一截也。”</w:t>
      </w:r>
    </w:p>
    <w:p>
      <w:pPr>
        <w:pStyle w:val="BodyText"/>
        <w:ind w:left="237"/>
        <w:spacing w:before="76" w:line="241" w:lineRule="auto"/>
        <w:rPr>
          <w:sz w:val="47"/>
          <w:szCs w:val="47"/>
        </w:rPr>
      </w:pPr>
      <w:r>
        <w:rPr>
          <w:sz w:val="89"/>
          <w:szCs w:val="89"/>
          <w:spacing w:val="28"/>
          <w:position w:val="-39"/>
        </w:rPr>
        <w:t>量</w:t>
      </w:r>
      <w:r>
        <w:rPr>
          <w:sz w:val="47"/>
          <w:szCs w:val="47"/>
          <w:spacing w:val="-60"/>
          <w:position w:val="7"/>
        </w:rPr>
        <w:t>《说文》:“置，戮也。从周，童声。”</w:t>
      </w:r>
    </w:p>
    <w:p>
      <w:pPr>
        <w:pStyle w:val="BodyText"/>
        <w:ind w:left="219" w:right="17" w:firstLine="983"/>
        <w:spacing w:before="123" w:line="245" w:lineRule="auto"/>
        <w:jc w:val="both"/>
        <w:rPr>
          <w:sz w:val="47"/>
          <w:szCs w:val="47"/>
        </w:rPr>
      </w:pPr>
      <w:r>
        <w:rPr>
          <w:sz w:val="47"/>
          <w:szCs w:val="47"/>
        </w:rPr>
        <w:t>ch</w:t>
      </w:r>
      <w:r>
        <w:rPr>
          <w:sz w:val="47"/>
          <w:szCs w:val="47"/>
          <w:spacing w:val="30"/>
        </w:rPr>
        <w:t>ö</w:t>
      </w:r>
      <w:r>
        <w:rPr>
          <w:sz w:val="47"/>
          <w:szCs w:val="47"/>
        </w:rPr>
        <w:t>ng</w:t>
      </w:r>
      <w:r>
        <w:rPr>
          <w:sz w:val="47"/>
          <w:szCs w:val="47"/>
          <w:spacing w:val="30"/>
        </w:rPr>
        <w:t xml:space="preserve"> ①罩。古代一种设有机关的捕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45"/>
        </w:rPr>
        <w:t>鸟兽的网，又叫覆车网。《尔雅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45"/>
        </w:rPr>
        <w:t>·释器》:“戮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5"/>
        </w:rPr>
        <w:t>谓之罩。罩，覆车也。”郭璞注：“今之翻车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79"/>
        </w:rPr>
        <w:t>也。”《诗</w:t>
      </w:r>
      <w:r>
        <w:rPr>
          <w:sz w:val="47"/>
          <w:szCs w:val="47"/>
          <w:spacing w:val="-77"/>
        </w:rPr>
        <w:t xml:space="preserve"> </w:t>
      </w:r>
      <w:r>
        <w:rPr>
          <w:sz w:val="47"/>
          <w:szCs w:val="47"/>
          <w:spacing w:val="-79"/>
        </w:rPr>
        <w:t>·兔爰》:“有兔爰爱，雉离于量。”陆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7"/>
          <w:w w:val="98"/>
        </w:rPr>
        <w:t>德明释文：“量，戮也。”朱熹注：“即罩也。”②</w:t>
      </w:r>
      <w:r>
        <w:rPr>
          <w:sz w:val="47"/>
          <w:szCs w:val="47"/>
          <w:spacing w:val="34"/>
        </w:rPr>
        <w:t xml:space="preserve">  </w:t>
      </w:r>
      <w:r>
        <w:rPr>
          <w:sz w:val="47"/>
          <w:szCs w:val="47"/>
          <w:spacing w:val="-44"/>
        </w:rPr>
        <w:t>捕鱼网。《篇海类编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44"/>
        </w:rPr>
        <w:t>·器用类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44"/>
        </w:rPr>
        <w:t>·</w:t>
      </w:r>
      <w:r>
        <w:rPr>
          <w:sz w:val="47"/>
          <w:szCs w:val="47"/>
          <w:spacing w:val="-182"/>
        </w:rPr>
        <w:t xml:space="preserve"> </w:t>
      </w:r>
      <w:r>
        <w:rPr>
          <w:sz w:val="47"/>
          <w:szCs w:val="47"/>
          <w:spacing w:val="-44"/>
        </w:rPr>
        <w:t>网部》:“置，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6"/>
        </w:rPr>
        <w:t>扑鱼网。”宋濂《故江南等处行省都事追风丹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14"/>
        </w:rPr>
        <w:t>阳县南孙君墓铭》:“销兵铸铁耕以农，生民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1"/>
        </w:rPr>
        <w:t>有如鱼脱量。”</w:t>
      </w:r>
    </w:p>
    <w:p>
      <w:pPr>
        <w:pStyle w:val="BodyText"/>
        <w:ind w:left="1173"/>
        <w:spacing w:before="48" w:line="186" w:lineRule="auto"/>
        <w:rPr>
          <w:sz w:val="47"/>
          <w:szCs w:val="47"/>
        </w:rPr>
      </w:pPr>
      <w:r>
        <w:pict>
          <v:shape id="_x0000_s252" style="position:absolute;margin-left:10.866pt;margin-top:5.72573pt;mso-position-vertical-relative:text;mso-position-horizontal-relative:text;width:44.95pt;height:55.8pt;z-index:251961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  <w:spacing w:val="-32"/>
                    </w:rPr>
                    <w:t>焘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60"/>
        </w:rPr>
        <w:t>《说文》:“意，愚也。从心，春声。”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237" w:right="17" w:firstLine="966"/>
        <w:spacing w:before="153" w:line="247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27"/>
        </w:rPr>
        <w:t>chōng</w:t>
      </w:r>
      <w:r>
        <w:rPr>
          <w:rFonts w:ascii="Times New Roman" w:hAnsi="Times New Roman" w:eastAsia="Times New Roman" w:cs="Times New Roman"/>
          <w:sz w:val="47"/>
          <w:szCs w:val="47"/>
          <w:spacing w:val="25"/>
        </w:rPr>
        <w:t xml:space="preserve">  </w:t>
      </w:r>
      <w:r>
        <w:rPr>
          <w:sz w:val="47"/>
          <w:szCs w:val="47"/>
          <w:spacing w:val="-27"/>
        </w:rPr>
        <w:t>①愚蠢；无知的样子。玄应《一切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83"/>
          <w:w w:val="98"/>
        </w:rPr>
        <w:t>经音义》卷一七：“意，愚也，戆也。”《周礼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83"/>
          <w:w w:val="98"/>
        </w:rPr>
        <w:t>·</w:t>
      </w:r>
      <w:r>
        <w:rPr>
          <w:sz w:val="47"/>
          <w:szCs w:val="47"/>
          <w:spacing w:val="-205"/>
        </w:rPr>
        <w:t xml:space="preserve"> </w:t>
      </w:r>
      <w:r>
        <w:rPr>
          <w:sz w:val="47"/>
          <w:szCs w:val="47"/>
          <w:spacing w:val="-83"/>
          <w:w w:val="98"/>
        </w:rPr>
        <w:t>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5"/>
        </w:rPr>
        <w:t>制》:“三赦曰意愚。”郑玄注：“意愚，生而痴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骏童昏者。”《淮南子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44"/>
        </w:rPr>
        <w:t>·汜论》:“愚夫意妇皆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7"/>
        </w:rPr>
        <w:t>能论之。”高诱注：“意亦愚，无知之貌。”②失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26"/>
        </w:rPr>
        <w:t>意的样子。王逸《九思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26"/>
        </w:rPr>
        <w:t>·逢尤》:“意怅立兮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6"/>
        </w:rPr>
        <w:t>涕滂施(同‘沱’)。”旧注：“忧悴而涕流也。</w:t>
      </w:r>
    </w:p>
    <w:p>
      <w:pPr>
        <w:pStyle w:val="BodyText"/>
        <w:ind w:left="248" w:right="4500" w:hanging="11"/>
        <w:spacing w:before="66" w:line="289" w:lineRule="auto"/>
        <w:rPr>
          <w:sz w:val="77"/>
          <w:szCs w:val="77"/>
        </w:rPr>
      </w:pPr>
      <w:r>
        <w:rPr>
          <w:sz w:val="47"/>
          <w:szCs w:val="47"/>
          <w:spacing w:val="-51"/>
        </w:rPr>
        <w:t>意，一作惆，一作悟。”</w:t>
      </w:r>
      <w:r>
        <w:rPr>
          <w:sz w:val="47"/>
          <w:szCs w:val="47"/>
          <w:spacing w:val="4"/>
        </w:rPr>
        <w:t xml:space="preserve"> </w:t>
      </w:r>
      <w:r>
        <w:rPr>
          <w:sz w:val="77"/>
          <w:szCs w:val="77"/>
          <w:b/>
          <w:bCs/>
          <w:spacing w:val="-5"/>
        </w:rPr>
        <w:t>肿</w:t>
      </w:r>
      <w:r>
        <w:rPr>
          <w:sz w:val="77"/>
          <w:szCs w:val="77"/>
          <w:spacing w:val="-5"/>
        </w:rPr>
        <w:t>(冲)</w:t>
      </w:r>
    </w:p>
    <w:p>
      <w:pPr>
        <w:pStyle w:val="BodyText"/>
        <w:ind w:right="52" w:firstLine="1238"/>
        <w:spacing w:before="2" w:line="242" w:lineRule="auto"/>
        <w:rPr>
          <w:sz w:val="47"/>
          <w:szCs w:val="47"/>
        </w:rPr>
      </w:pPr>
      <w:r>
        <w:rPr>
          <w:sz w:val="47"/>
          <w:szCs w:val="47"/>
        </w:rPr>
        <w:t>ch</w:t>
      </w:r>
      <w:r>
        <w:rPr>
          <w:sz w:val="47"/>
          <w:szCs w:val="47"/>
          <w:spacing w:val="34"/>
        </w:rPr>
        <w:t>ō</w:t>
      </w:r>
      <w:r>
        <w:rPr>
          <w:sz w:val="47"/>
          <w:szCs w:val="47"/>
        </w:rPr>
        <w:t>ng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34"/>
        </w:rPr>
        <w:t>鸟直着向上飞，向上直飞。通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8"/>
        </w:rPr>
        <w:t>“冲”。《玉篇·羽部》:“轴，飞上天。”《广韵</w:t>
      </w:r>
      <w:r>
        <w:rPr>
          <w:sz w:val="47"/>
          <w:szCs w:val="47"/>
          <w:spacing w:val="-86"/>
        </w:rPr>
        <w:t xml:space="preserve"> </w:t>
      </w:r>
      <w:r>
        <w:rPr>
          <w:sz w:val="47"/>
          <w:szCs w:val="47"/>
          <w:spacing w:val="-88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9"/>
        </w:rPr>
        <w:t>东韵》:“种，直上飞也。”《集韵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-69"/>
        </w:rPr>
        <w:t>·东韵</w:t>
      </w:r>
      <w:r>
        <w:rPr>
          <w:sz w:val="47"/>
          <w:szCs w:val="47"/>
          <w:spacing w:val="-70"/>
        </w:rPr>
        <w:t>》:“种，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上飞。”杜挚《赠母丘荆州》:“鹄飞举万里，</w:t>
      </w:r>
    </w:p>
    <w:p>
      <w:pPr>
        <w:pStyle w:val="BodyText"/>
        <w:ind w:left="237" w:right="254"/>
        <w:spacing w:before="65" w:line="235" w:lineRule="auto"/>
        <w:rPr>
          <w:sz w:val="47"/>
          <w:szCs w:val="47"/>
        </w:rPr>
      </w:pPr>
      <w:r>
        <w:rPr>
          <w:sz w:val="47"/>
          <w:szCs w:val="47"/>
          <w:spacing w:val="-36"/>
        </w:rPr>
        <w:t>飞轴昊苍。”纪昀《阅微草堂笔记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36"/>
        </w:rPr>
        <w:t>·姑妄听之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9"/>
        </w:rPr>
        <w:t>一》:“譬威凤之种云，翩没影于遥空。”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4086"/>
        <w:spacing w:before="172" w:line="824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3"/>
          <w:position w:val="4"/>
        </w:rPr>
        <w:t>chou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163" w:line="199" w:lineRule="auto"/>
        <w:jc w:val="right"/>
        <w:rPr>
          <w:sz w:val="50"/>
          <w:szCs w:val="50"/>
        </w:rPr>
      </w:pPr>
      <w:r>
        <w:rPr>
          <w:sz w:val="40"/>
          <w:szCs w:val="40"/>
          <w:b/>
          <w:bCs/>
          <w:i/>
          <w:iCs/>
          <w:spacing w:val="-72"/>
          <w:position w:val="-8"/>
        </w:rPr>
        <w:t>小中</w:t>
      </w:r>
      <w:r>
        <w:rPr>
          <w:sz w:val="50"/>
          <w:szCs w:val="50"/>
          <w:spacing w:val="-72"/>
        </w:rPr>
        <w:t>《说文》:“恼，朗也。从心，由声。《诗》</w:t>
      </w:r>
    </w:p>
    <w:p>
      <w:pPr>
        <w:pStyle w:val="BodyText"/>
        <w:ind w:left="237" w:right="232" w:firstLine="362"/>
        <w:spacing w:before="5" w:line="232" w:lineRule="auto"/>
        <w:rPr>
          <w:sz w:val="50"/>
          <w:szCs w:val="50"/>
        </w:rPr>
      </w:pPr>
      <w:r>
        <w:rPr>
          <w:sz w:val="38"/>
          <w:szCs w:val="38"/>
          <w:spacing w:val="-65"/>
          <w:position w:val="16"/>
        </w:rPr>
        <w:t>由   </w:t>
      </w:r>
      <w:r>
        <w:rPr>
          <w:sz w:val="50"/>
          <w:szCs w:val="50"/>
          <w:spacing w:val="-65"/>
        </w:rPr>
        <w:t>曰：‘忧心且蚀’。”桂馥义证：“朗义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28"/>
        </w:rPr>
        <w:t>未详。”</w:t>
      </w:r>
    </w:p>
    <w:p>
      <w:pPr>
        <w:pStyle w:val="BodyText"/>
        <w:ind w:left="237" w:right="201" w:firstLine="1018"/>
        <w:spacing w:before="88" w:line="239" w:lineRule="auto"/>
        <w:jc w:val="both"/>
        <w:rPr>
          <w:sz w:val="47"/>
          <w:szCs w:val="47"/>
        </w:rPr>
      </w:pPr>
      <w:r>
        <w:rPr>
          <w:sz w:val="47"/>
          <w:szCs w:val="47"/>
          <w:spacing w:val="-20"/>
        </w:rPr>
        <w:t>(</w:t>
      </w:r>
      <w:r>
        <w:rPr>
          <w:sz w:val="47"/>
          <w:szCs w:val="47"/>
          <w:spacing w:val="-92"/>
        </w:rPr>
        <w:t xml:space="preserve"> </w:t>
      </w:r>
      <w:r>
        <w:rPr>
          <w:sz w:val="47"/>
          <w:szCs w:val="47"/>
          <w:spacing w:val="-20"/>
        </w:rPr>
        <w:t>一</w:t>
      </w:r>
      <w:r>
        <w:rPr>
          <w:sz w:val="47"/>
          <w:szCs w:val="47"/>
          <w:spacing w:val="-103"/>
        </w:rPr>
        <w:t xml:space="preserve"> </w:t>
      </w:r>
      <w:r>
        <w:rPr>
          <w:sz w:val="47"/>
          <w:szCs w:val="47"/>
          <w:spacing w:val="-20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20"/>
        </w:rPr>
        <w:t>chōu   </w:t>
      </w:r>
      <w:r>
        <w:rPr>
          <w:sz w:val="47"/>
          <w:szCs w:val="47"/>
          <w:spacing w:val="-20"/>
        </w:rPr>
        <w:t>①伤悼；忧恐。同“妯”,扰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动，不平静。朱骏声通训定声：“《毛诗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36"/>
        </w:rPr>
        <w:t>·鼓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6"/>
        </w:rPr>
        <w:t>钟》作‘忧心且性《传》:‘动也’,是三家诗借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27"/>
        </w:rPr>
        <w:t>性为妯。郑笺：‘妯妯言悼也’。是谓借妯为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89"/>
        </w:rPr>
        <w:t>悼。”《玉篇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-89"/>
        </w:rPr>
        <w:t>·心部》:“蚀，忧恐也。”今《诗</w:t>
      </w:r>
      <w:r>
        <w:rPr>
          <w:sz w:val="47"/>
          <w:szCs w:val="47"/>
          <w:spacing w:val="-84"/>
        </w:rPr>
        <w:t xml:space="preserve"> </w:t>
      </w:r>
      <w:r>
        <w:rPr>
          <w:sz w:val="47"/>
          <w:szCs w:val="47"/>
          <w:spacing w:val="-89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2"/>
        </w:rPr>
        <w:t>小雅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62"/>
        </w:rPr>
        <w:t>·钟鼓》作“妯”。“忧心且妯。”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431" w:firstLine="1212"/>
        <w:spacing w:before="132" w:line="246" w:lineRule="auto"/>
        <w:jc w:val="both"/>
        <w:rPr>
          <w:sz w:val="47"/>
          <w:szCs w:val="47"/>
        </w:rPr>
      </w:pPr>
      <w:r>
        <w:rPr>
          <w:sz w:val="47"/>
          <w:szCs w:val="47"/>
          <w:spacing w:val="11"/>
        </w:rPr>
        <w:t>(二)</w:t>
      </w:r>
      <w:r>
        <w:rPr>
          <w:sz w:val="47"/>
          <w:szCs w:val="47"/>
          <w:spacing w:val="-128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11"/>
        </w:rPr>
        <w:t>yóu</w:t>
      </w:r>
      <w:r>
        <w:rPr>
          <w:rFonts w:ascii="Times New Roman" w:hAnsi="Times New Roman" w:eastAsia="Times New Roman" w:cs="Times New Roman"/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11"/>
        </w:rPr>
        <w:t>②怕蚀，忧愁的样子。《集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66"/>
        </w:rPr>
        <w:t>韵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66"/>
        </w:rPr>
        <w:t>·尤韵》:“恼，忧貌。”王褒《九怀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66"/>
        </w:rPr>
        <w:t>·危</w:t>
      </w:r>
      <w:r>
        <w:rPr>
          <w:sz w:val="47"/>
          <w:szCs w:val="47"/>
          <w:spacing w:val="-67"/>
        </w:rPr>
        <w:t>俊》: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“永余思兮怕蚀。”洪兴祖补注：“蚀，忧貌。”</w:t>
      </w:r>
    </w:p>
    <w:p>
      <w:pPr>
        <w:pStyle w:val="BodyText"/>
        <w:ind w:left="2627" w:right="449" w:hanging="280"/>
        <w:spacing w:before="40" w:line="216" w:lineRule="auto"/>
        <w:rPr>
          <w:sz w:val="50"/>
          <w:szCs w:val="50"/>
        </w:rPr>
      </w:pPr>
      <w:r>
        <w:pict>
          <v:shape id="_x0000_s254" style="position:absolute;margin-left:11.4147pt;margin-top:6.05188pt;mso-position-vertical-relative:text;mso-position-horizontal-relative:text;width:115.45pt;height:69.4pt;z-index:251960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113"/>
                      <w:szCs w:val="113"/>
                    </w:rPr>
                  </w:pPr>
                  <w:r>
                    <w:rPr>
                      <w:sz w:val="113"/>
                      <w:szCs w:val="113"/>
                      <w:b/>
                      <w:bCs/>
                      <w:spacing w:val="-70"/>
                      <w:w w:val="73"/>
                    </w:rPr>
                    <w:t>隼(雙)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0"/>
        </w:rPr>
        <w:t>《说文》:“準，牛息声。从牛，雠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29"/>
        </w:rPr>
        <w:t>声。一曰牛名。”</w:t>
      </w:r>
    </w:p>
    <w:p>
      <w:pPr>
        <w:pStyle w:val="BodyText"/>
        <w:ind w:firstLine="1212"/>
        <w:spacing w:before="137" w:line="248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9"/>
        </w:rPr>
        <w:t>chōu </w:t>
      </w:r>
      <w:r>
        <w:rPr>
          <w:sz w:val="47"/>
          <w:szCs w:val="47"/>
          <w:spacing w:val="-9"/>
        </w:rPr>
        <w:t>①牛名。即白色牛。一说牛鸣；牛</w:t>
      </w:r>
      <w:r>
        <w:rPr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-51"/>
        </w:rPr>
        <w:t>喘息声。《说文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1"/>
        </w:rPr>
        <w:t>·牛部》:“準，牛名。”《初学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8"/>
        </w:rPr>
        <w:t>记》卷二十九引作“牛鸣”。按：沈涛《说文古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44"/>
        </w:rPr>
        <w:t>本考》:“準”下引《初学记》云：“赵简子臣赛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34"/>
        </w:rPr>
        <w:t>準，字鸣犊。则作‘鸣’者是。”②当；正对着。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0"/>
        </w:rPr>
        <w:t>洪颐煊《读书丛录》:“当为雠，《汉书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10"/>
        </w:rPr>
        <w:t>·灌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3"/>
          <w:w w:val="99"/>
        </w:rPr>
        <w:t>夫传》晋灼注：‘雠，当也’。”陈奇猷校释：“此</w:t>
      </w:r>
      <w:r>
        <w:rPr>
          <w:sz w:val="47"/>
          <w:szCs w:val="47"/>
          <w:spacing w:val="27"/>
        </w:rPr>
        <w:t xml:space="preserve">   </w:t>
      </w:r>
      <w:r>
        <w:rPr>
          <w:sz w:val="47"/>
          <w:szCs w:val="47"/>
          <w:spacing w:val="11"/>
        </w:rPr>
        <w:t>文‘準于前而不直’犹言当于子罕堂前而且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15"/>
        </w:rPr>
        <w:t>不见正面之远方。”③出现；突出。《吕氏春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  <w:spacing w:val="33"/>
        </w:rPr>
        <w:t>秋</w:t>
      </w:r>
      <w:r>
        <w:rPr>
          <w:sz w:val="47"/>
          <w:szCs w:val="47"/>
          <w:spacing w:val="-25"/>
        </w:rPr>
        <w:t xml:space="preserve"> </w:t>
      </w:r>
      <w:r>
        <w:rPr>
          <w:sz w:val="47"/>
          <w:szCs w:val="47"/>
          <w:spacing w:val="33"/>
        </w:rPr>
        <w:t>·</w:t>
      </w:r>
      <w:r>
        <w:rPr>
          <w:sz w:val="47"/>
          <w:szCs w:val="47"/>
          <w:spacing w:val="-178"/>
        </w:rPr>
        <w:t xml:space="preserve"> </w:t>
      </w:r>
      <w:r>
        <w:rPr>
          <w:sz w:val="47"/>
          <w:szCs w:val="47"/>
          <w:spacing w:val="33"/>
        </w:rPr>
        <w:t>召类》:“南家之墙準于前而不直。”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3"/>
        </w:rPr>
        <w:t>《注》:“隼，犹出。曲出子罕堂前也。”④古地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24"/>
        </w:rPr>
        <w:t>名。在今河南省鲁山县东南。《集韵</w:t>
      </w:r>
      <w:r>
        <w:rPr>
          <w:sz w:val="47"/>
          <w:szCs w:val="47"/>
          <w:spacing w:val="-27"/>
        </w:rPr>
        <w:t xml:space="preserve"> </w:t>
      </w:r>
      <w:r>
        <w:rPr>
          <w:sz w:val="47"/>
          <w:szCs w:val="47"/>
          <w:spacing w:val="24"/>
        </w:rPr>
        <w:t>·</w:t>
      </w:r>
      <w:r>
        <w:rPr>
          <w:sz w:val="47"/>
          <w:szCs w:val="47"/>
          <w:spacing w:val="-190"/>
        </w:rPr>
        <w:t xml:space="preserve"> </w:t>
      </w:r>
      <w:r>
        <w:rPr>
          <w:sz w:val="47"/>
          <w:szCs w:val="47"/>
          <w:spacing w:val="24"/>
        </w:rPr>
        <w:t>尤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7"/>
        </w:rPr>
        <w:t>韵》:“準，地名。”《史记会注考证》卷八：“雙,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11"/>
        </w:rPr>
        <w:t>河南汝州鲁山县东南。”⑤水名。在今河南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19"/>
        </w:rPr>
        <w:t>省鲁山县境。《水经注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49"/>
        </w:rPr>
        <w:t>·潢(zhì)水》:“溃水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1"/>
        </w:rPr>
        <w:t>又东，雙水注之。”6姓。《集韵</w:t>
      </w:r>
      <w:r>
        <w:rPr>
          <w:sz w:val="47"/>
          <w:szCs w:val="47"/>
          <w:spacing w:val="-43"/>
        </w:rPr>
        <w:t xml:space="preserve"> </w:t>
      </w:r>
      <w:r>
        <w:rPr>
          <w:sz w:val="47"/>
          <w:szCs w:val="47"/>
          <w:spacing w:val="1"/>
        </w:rPr>
        <w:t>·尤韵》: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3"/>
        </w:rPr>
        <w:t>“準，姓。”《通志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53"/>
        </w:rPr>
        <w:t>·</w:t>
      </w:r>
      <w:r>
        <w:rPr>
          <w:sz w:val="47"/>
          <w:szCs w:val="47"/>
          <w:spacing w:val="-169"/>
        </w:rPr>
        <w:t xml:space="preserve"> </w:t>
      </w:r>
      <w:r>
        <w:rPr>
          <w:sz w:val="47"/>
          <w:szCs w:val="47"/>
          <w:spacing w:val="-53"/>
        </w:rPr>
        <w:t>氏族略四》:“雙氏，姬姓，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8"/>
        </w:rPr>
        <w:t>晋大夫郄</w:t>
      </w:r>
      <w:r>
        <w:rPr>
          <w:rFonts w:ascii="Times New Roman" w:hAnsi="Times New Roman" w:eastAsia="Times New Roman" w:cs="Times New Roman"/>
          <w:sz w:val="47"/>
          <w:szCs w:val="47"/>
          <w:spacing w:val="28"/>
        </w:rPr>
        <w:t>(xì)</w:t>
      </w:r>
      <w:r>
        <w:rPr>
          <w:sz w:val="47"/>
          <w:szCs w:val="47"/>
          <w:spacing w:val="28"/>
        </w:rPr>
        <w:t>雙之后。”</w:t>
      </w:r>
    </w:p>
    <w:p>
      <w:pPr>
        <w:pStyle w:val="BodyText"/>
        <w:ind w:left="1188"/>
        <w:spacing w:before="189" w:line="216" w:lineRule="auto"/>
        <w:rPr>
          <w:sz w:val="104"/>
          <w:szCs w:val="104"/>
        </w:rPr>
      </w:pPr>
      <w:r>
        <w:rPr>
          <w:sz w:val="104"/>
          <w:szCs w:val="104"/>
          <w:b/>
          <w:bCs/>
          <w:spacing w:val="-74"/>
          <w:w w:val="81"/>
        </w:rPr>
        <w:t>(掐)</w:t>
      </w:r>
    </w:p>
    <w:p>
      <w:pPr>
        <w:pStyle w:val="BodyText"/>
        <w:ind w:right="212" w:firstLine="1212"/>
        <w:spacing w:before="12" w:line="248" w:lineRule="auto"/>
        <w:tabs>
          <w:tab w:val="left" w:pos="237"/>
        </w:tabs>
        <w:rPr>
          <w:sz w:val="47"/>
          <w:szCs w:val="47"/>
        </w:rPr>
      </w:pPr>
      <w:r>
        <w:rPr>
          <w:sz w:val="47"/>
          <w:szCs w:val="47"/>
          <w:spacing w:val="-12"/>
        </w:rPr>
        <w:t>(</w:t>
      </w:r>
      <w:r>
        <w:rPr>
          <w:sz w:val="47"/>
          <w:szCs w:val="47"/>
          <w:spacing w:val="-107"/>
        </w:rPr>
        <w:t xml:space="preserve"> </w:t>
      </w:r>
      <w:r>
        <w:rPr>
          <w:sz w:val="47"/>
          <w:szCs w:val="47"/>
          <w:spacing w:val="-12"/>
        </w:rPr>
        <w:t>一</w:t>
      </w:r>
      <w:r>
        <w:rPr>
          <w:sz w:val="47"/>
          <w:szCs w:val="47"/>
          <w:spacing w:val="-120"/>
        </w:rPr>
        <w:t xml:space="preserve"> </w:t>
      </w:r>
      <w:r>
        <w:rPr>
          <w:sz w:val="47"/>
          <w:szCs w:val="47"/>
          <w:spacing w:val="-12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12"/>
        </w:rPr>
        <w:t>chōu</w:t>
      </w:r>
      <w:r>
        <w:rPr>
          <w:rFonts w:ascii="Times New Roman" w:hAnsi="Times New Roman" w:eastAsia="Times New Roman" w:cs="Times New Roman"/>
          <w:sz w:val="47"/>
          <w:szCs w:val="47"/>
          <w:spacing w:val="95"/>
        </w:rPr>
        <w:t xml:space="preserve"> </w:t>
      </w:r>
      <w:r>
        <w:rPr>
          <w:sz w:val="47"/>
          <w:szCs w:val="47"/>
          <w:spacing w:val="-12"/>
        </w:rPr>
        <w:t>①弹拨(弦乐器)。拨弄乐器。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2"/>
        </w:rPr>
        <w:t>《广韵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82"/>
        </w:rPr>
        <w:t>·尤韵》:“携，手掐。”《六书故 ·人七》: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9"/>
        </w:rPr>
        <w:t>“掐，五指把揽也。”《聊斋志异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69"/>
        </w:rPr>
        <w:t>·仙人岛》:“奶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4"/>
        </w:rPr>
        <w:t>舒玉腕，如掐筝状。”亦谓用手指(或带齿</w:t>
      </w:r>
      <w:r>
        <w:rPr>
          <w:sz w:val="47"/>
          <w:szCs w:val="47"/>
          <w:spacing w:val="-25"/>
        </w:rPr>
        <w:t>的东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9"/>
        </w:rPr>
        <w:t>西)在物体上划过。②拘；束紧。《集韵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9"/>
        </w:rPr>
        <w:t>·尤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0"/>
        </w:rPr>
        <w:t>韵》:“掐，《博雅》:‘掐，拘也。”陆龟蒙《甫里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1"/>
        </w:rPr>
        <w:t>集九</w:t>
      </w:r>
      <w:r>
        <w:rPr>
          <w:sz w:val="47"/>
          <w:szCs w:val="47"/>
          <w:spacing w:val="-39"/>
        </w:rPr>
        <w:t xml:space="preserve"> </w:t>
      </w:r>
      <w:r>
        <w:rPr>
          <w:sz w:val="47"/>
          <w:szCs w:val="47"/>
          <w:spacing w:val="1"/>
        </w:rPr>
        <w:t>·新夏东郊闲泛有怀袭美》诗：“佩苓</w:t>
      </w:r>
      <w:r>
        <w:rPr>
          <w:sz w:val="47"/>
          <w:szCs w:val="47"/>
        </w:rPr>
        <w:t xml:space="preserve">  </w:t>
      </w:r>
      <w:r>
        <w:rPr>
          <w:rFonts w:ascii="Times New Roman" w:hAnsi="Times New Roman" w:eastAsia="Times New Roman" w:cs="Times New Roman"/>
          <w:sz w:val="47"/>
          <w:szCs w:val="47"/>
        </w:rPr>
        <w:tab/>
      </w:r>
      <w:r>
        <w:rPr>
          <w:rFonts w:ascii="Times New Roman" w:hAnsi="Times New Roman" w:eastAsia="Times New Roman" w:cs="Times New Roman"/>
          <w:sz w:val="47"/>
          <w:szCs w:val="47"/>
          <w:spacing w:val="-36"/>
        </w:rPr>
        <w:t>(líng) </w:t>
      </w:r>
      <w:r>
        <w:rPr>
          <w:sz w:val="47"/>
          <w:szCs w:val="47"/>
          <w:spacing w:val="-36"/>
        </w:rPr>
        <w:t>管</w:t>
      </w:r>
      <w:r>
        <w:rPr>
          <w:rFonts w:ascii="Times New Roman" w:hAnsi="Times New Roman" w:eastAsia="Times New Roman" w:cs="Times New Roman"/>
          <w:sz w:val="47"/>
          <w:szCs w:val="47"/>
          <w:spacing w:val="-36"/>
        </w:rPr>
        <w:t>(xǐng) </w:t>
      </w:r>
      <w:r>
        <w:rPr>
          <w:sz w:val="47"/>
          <w:szCs w:val="47"/>
          <w:spacing w:val="-36"/>
        </w:rPr>
        <w:t>后带频掐。”叶宪祖《寒衣记》三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34"/>
        </w:rPr>
        <w:t>折：“则你诗八句把人掐，情一寸使人兜。”③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41"/>
        </w:rPr>
        <w:t>用同“谄”。编造(言辞)。汤显祖《牡丹亭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41"/>
        </w:rPr>
        <w:t>·萧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6"/>
        </w:rPr>
        <w:t>苑》:“你把花郎的意思，掐个曲儿俺听。”</w:t>
      </w:r>
    </w:p>
    <w:p>
      <w:pPr>
        <w:pStyle w:val="BodyText"/>
        <w:ind w:left="237" w:right="425" w:firstLine="974"/>
        <w:spacing w:before="74"/>
        <w:rPr>
          <w:sz w:val="47"/>
          <w:szCs w:val="47"/>
        </w:rPr>
      </w:pPr>
      <w:r>
        <w:rPr>
          <w:sz w:val="47"/>
          <w:szCs w:val="47"/>
          <w:spacing w:val="-16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16"/>
        </w:rPr>
        <w:t>zǒu</w:t>
      </w:r>
      <w:r>
        <w:rPr>
          <w:rFonts w:ascii="Times New Roman" w:hAnsi="Times New Roman" w:eastAsia="Times New Roman" w:cs="Times New Roman"/>
          <w:sz w:val="47"/>
          <w:szCs w:val="47"/>
          <w:spacing w:val="26"/>
        </w:rPr>
        <w:t xml:space="preserve">    </w:t>
      </w:r>
      <w:r>
        <w:rPr>
          <w:rFonts w:ascii="Times New Roman" w:hAnsi="Times New Roman" w:eastAsia="Times New Roman" w:cs="Times New Roman"/>
          <w:sz w:val="47"/>
          <w:szCs w:val="47"/>
          <w:spacing w:val="-16"/>
        </w:rPr>
        <w:t>4</w:t>
      </w:r>
      <w:r>
        <w:rPr>
          <w:sz w:val="47"/>
          <w:szCs w:val="47"/>
          <w:spacing w:val="-16"/>
        </w:rPr>
        <w:t>执持；抓；捉。《集韵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16"/>
        </w:rPr>
        <w:t>·有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2"/>
        </w:rPr>
        <w:t>韵》:“掐，持也。”《景德传灯录》卷一二：“雪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41"/>
        </w:rPr>
        <w:t>峰幕胸掐住，云：‘是凡是圣’?”⑤掐扇。</w:t>
      </w:r>
    </w:p>
    <w:p>
      <w:pPr>
        <w:pStyle w:val="BodyText"/>
        <w:ind w:right="451" w:firstLine="237"/>
        <w:spacing w:before="87" w:line="235" w:lineRule="auto"/>
        <w:rPr>
          <w:sz w:val="47"/>
          <w:szCs w:val="47"/>
        </w:rPr>
      </w:pPr>
      <w:r>
        <w:rPr>
          <w:sz w:val="47"/>
          <w:szCs w:val="47"/>
          <w:spacing w:val="-22"/>
        </w:rPr>
        <w:t>种扇子的名称。即折叠扇。《广韵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22"/>
        </w:rPr>
        <w:t>·有韵》: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4"/>
        </w:rPr>
        <w:t>“掐，扇名。”方以智《物理小识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54"/>
        </w:rPr>
        <w:t>·器用类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54"/>
        </w:rPr>
        <w:t>·</w:t>
      </w:r>
      <w:r>
        <w:rPr>
          <w:sz w:val="47"/>
          <w:szCs w:val="47"/>
          <w:spacing w:val="-196"/>
        </w:rPr>
        <w:t xml:space="preserve"> </w:t>
      </w:r>
      <w:r>
        <w:rPr>
          <w:sz w:val="47"/>
          <w:szCs w:val="47"/>
          <w:spacing w:val="-54"/>
        </w:rPr>
        <w:t>宫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8"/>
        </w:rPr>
        <w:t>扇》:“折叠扇……智按：孙画韵注：“掐扇，则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36"/>
        </w:rPr>
        <w:t>唐人已有矣。”</w:t>
      </w:r>
    </w:p>
    <w:p>
      <w:pPr>
        <w:spacing w:line="235" w:lineRule="auto"/>
        <w:sectPr>
          <w:type w:val="continuous"/>
          <w:pgSz w:w="22680" w:h="31680"/>
          <w:pgMar w:top="2122" w:right="2044" w:bottom="0" w:left="1687" w:header="1464" w:footer="0" w:gutter="0"/>
          <w:cols w:equalWidth="0" w:num="2" w:sep="1">
            <w:col w:w="9355" w:space="0"/>
            <w:col w:w="9593" w:space="0"/>
          </w:cols>
        </w:sectPr>
        <w:rPr>
          <w:sz w:val="47"/>
          <w:szCs w:val="47"/>
        </w:rPr>
      </w:pPr>
    </w:p>
    <w:p>
      <w:pPr>
        <w:rPr/>
      </w:pPr>
      <w:r/>
    </w:p>
    <w:p>
      <w:pPr>
        <w:sectPr>
          <w:type w:val="continuous"/>
          <w:pgSz w:w="22680" w:h="31680"/>
          <w:pgMar w:top="2122" w:right="2044" w:bottom="0" w:left="1687" w:header="1464" w:footer="0" w:gutter="0"/>
          <w:cols w:equalWidth="0" w:num="1">
            <w:col w:w="18948" w:space="0"/>
          </w:cols>
        </w:sectPr>
        <w:rPr/>
      </w:pP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9622" w:right="185"/>
        <w:spacing w:before="149" w:line="267" w:lineRule="auto"/>
        <w:rPr>
          <w:sz w:val="46"/>
          <w:szCs w:val="46"/>
        </w:rPr>
      </w:pPr>
      <w:r>
        <w:pict>
          <v:shape id="_x0000_s256" style="position:absolute;margin-left:-1pt;margin-top:2.44237pt;mso-position-vertical-relative:text;mso-position-horizontal-relative:text;width:479.65pt;height:820.6pt;z-index:251971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66" w:firstLine="1042"/>
                    <w:spacing w:before="18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4"/>
                    </w:rPr>
                    <w:t>(三)zhū ⑥解。《广韵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·虞韵》:“掐，解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也。”</w:t>
                  </w:r>
                </w:p>
                <w:p>
                  <w:pPr>
                    <w:pStyle w:val="BodyText"/>
                    <w:ind w:left="271"/>
                    <w:spacing w:before="73" w:line="221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博</w:t>
                  </w:r>
                </w:p>
                <w:p>
                  <w:pPr>
                    <w:pStyle w:val="BodyText"/>
                    <w:ind w:left="271" w:right="294" w:firstLine="1042"/>
                    <w:spacing w:before="119" w:line="25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0"/>
                    </w:rPr>
                    <w:t>chóu</w:t>
                  </w:r>
                  <w:r>
                    <w:rPr>
                      <w:sz w:val="46"/>
                      <w:szCs w:val="46"/>
                      <w:spacing w:val="-5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0"/>
                    </w:rPr>
                    <w:t>俦俦，忧愁深重的样子。《玉篇</w:t>
                  </w:r>
                  <w:r>
                    <w:rPr>
                      <w:sz w:val="46"/>
                      <w:szCs w:val="46"/>
                      <w:spacing w:val="-5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0"/>
                    </w:rPr>
                    <w:t>·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5"/>
                    </w:rPr>
                    <w:t>心部》:“俦，愁毒也。”《广韵</w:t>
                  </w:r>
                  <w:r>
                    <w:rPr>
                      <w:sz w:val="46"/>
                      <w:szCs w:val="46"/>
                      <w:spacing w:val="-6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5"/>
                    </w:rPr>
                    <w:t>·</w:t>
                  </w:r>
                  <w:r>
                    <w:rPr>
                      <w:sz w:val="46"/>
                      <w:szCs w:val="46"/>
                      <w:spacing w:val="-19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5"/>
                    </w:rPr>
                    <w:t>皓韵》:“俦，忧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2"/>
                    </w:rPr>
                    <w:t>也。”王褒《九怀</w:t>
                  </w:r>
                  <w:r>
                    <w:rPr>
                      <w:sz w:val="46"/>
                      <w:szCs w:val="46"/>
                      <w:spacing w:val="-6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2"/>
                    </w:rPr>
                    <w:t>·危俊》:“泱莽莽兮究志，惧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7"/>
                    </w:rPr>
                    <w:t>吾心兮俦俦。”洪兴祖补注：“俦，忧也。”</w:t>
                  </w:r>
                </w:p>
                <w:p>
                  <w:pPr>
                    <w:pStyle w:val="BodyText"/>
                    <w:ind w:left="271" w:right="20"/>
                    <w:spacing w:before="36" w:line="227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0"/>
                      <w:szCs w:val="40"/>
                      <w:spacing w:val="-67"/>
                      <w:position w:val="-7"/>
                    </w:rPr>
                    <w:t>方    </w:t>
                  </w:r>
                  <w:r>
                    <w:rPr>
                      <w:sz w:val="46"/>
                      <w:szCs w:val="46"/>
                      <w:spacing w:val="-67"/>
                    </w:rPr>
                    <w:t>《说文》:“殡，腐气也。从歹，臭声。”段注：</w:t>
                  </w:r>
                  <w:r>
                    <w:rPr>
                      <w:sz w:val="46"/>
                      <w:szCs w:val="46"/>
                      <w:spacing w:val="18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82"/>
                      <w:position w:val="16"/>
                    </w:rPr>
                    <w:t>突    </w:t>
                  </w:r>
                  <w:r>
                    <w:rPr>
                      <w:sz w:val="46"/>
                      <w:szCs w:val="46"/>
                      <w:spacing w:val="-82"/>
                    </w:rPr>
                    <w:t>“《广韵》曰：‘腐臭也。’按：臭者，气也，兼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2"/>
                    </w:rPr>
                    <w:t>芳殡言之。今日专用臭而殡废矣。”</w:t>
                  </w:r>
                </w:p>
                <w:p>
                  <w:pPr>
                    <w:pStyle w:val="BodyText"/>
                    <w:ind w:left="20" w:right="193" w:firstLine="1293"/>
                    <w:spacing w:before="62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7"/>
                    </w:rPr>
                    <w:t>chòu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腐臭的气味。后作“臭”。《玉篇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歹部》:“殡，物伤气也。”《集韵·有韵》:“殡，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臭也。”方以智《物理小识</w:t>
                  </w:r>
                  <w:r>
                    <w:rPr>
                      <w:sz w:val="50"/>
                      <w:szCs w:val="50"/>
                      <w:spacing w:val="-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·人身类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</w:t>
                  </w:r>
                  <w:r>
                    <w:rPr>
                      <w:sz w:val="50"/>
                      <w:szCs w:val="50"/>
                      <w:spacing w:val="-19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留尸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法》:“李预服玉，其尸暑中不殡；黄金塞窍，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亦不腐。”《汉书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·杨王孙传》:“昔帝尧之葬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也，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……其穿下不露泉，上不泄殡。”范如圭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《遗秦桧书》:“必遗臭万年矣。”</w:t>
                  </w:r>
                </w:p>
                <w:p>
                  <w:pPr>
                    <w:pStyle w:val="BodyText"/>
                    <w:ind w:left="1313"/>
                    <w:spacing w:before="90" w:line="223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5"/>
                    </w:rPr>
                    <w:t>说明：</w:t>
                  </w:r>
                </w:p>
                <w:p>
                  <w:pPr>
                    <w:pStyle w:val="BodyText"/>
                    <w:ind w:left="271" w:right="98" w:firstLine="807"/>
                    <w:spacing w:before="141" w:line="245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5"/>
                    </w:rPr>
                    <w:t>“臭”(xiù)是个会意字，由“犬、自”组合，</w:t>
                  </w:r>
                  <w:r>
                    <w:rPr>
                      <w:sz w:val="46"/>
                      <w:szCs w:val="46"/>
                      <w:spacing w:val="1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33"/>
                    </w:rPr>
                    <w:t>表示狗用鼻子嗅气味。臭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3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</w:rPr>
                    <w:t>xi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3"/>
                    </w:rPr>
                    <w:t>ù),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"/>
                    </w:rPr>
                    <w:t xml:space="preserve">   </w:t>
                  </w:r>
                  <w:r>
                    <w:rPr>
                      <w:sz w:val="46"/>
                      <w:szCs w:val="46"/>
                      <w:spacing w:val="33"/>
                    </w:rPr>
                    <w:t>本无香臭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</w:rPr>
                    <w:t>(chòu)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81"/>
                    </w:rPr>
                    <w:t xml:space="preserve"> </w:t>
                  </w:r>
                  <w:r>
                    <w:rPr>
                      <w:sz w:val="46"/>
                      <w:szCs w:val="46"/>
                    </w:rPr>
                    <w:t>之分，泛指气味。殡，指腐臭的气味。 </w:t>
                  </w:r>
                  <w:r>
                    <w:rPr>
                      <w:sz w:val="46"/>
                      <w:szCs w:val="46"/>
                      <w:spacing w:val="2"/>
                    </w:rPr>
                    <w:t>今以嗅为臭(</w:t>
                  </w:r>
                  <w:r>
                    <w:rPr>
                      <w:sz w:val="46"/>
                      <w:szCs w:val="46"/>
                    </w:rPr>
                    <w:t>xi</w:t>
                  </w:r>
                  <w:r>
                    <w:rPr>
                      <w:sz w:val="46"/>
                      <w:szCs w:val="46"/>
                      <w:spacing w:val="2"/>
                    </w:rPr>
                    <w:t>ù),臭(</w:t>
                  </w:r>
                  <w:r>
                    <w:rPr>
                      <w:sz w:val="46"/>
                      <w:szCs w:val="46"/>
                    </w:rPr>
                    <w:t>ch</w:t>
                  </w:r>
                  <w:r>
                    <w:rPr>
                      <w:sz w:val="46"/>
                      <w:szCs w:val="46"/>
                      <w:spacing w:val="2"/>
                    </w:rPr>
                    <w:t>òu)为殡。</w:t>
                  </w:r>
                </w:p>
                <w:p>
                  <w:pPr>
                    <w:spacing w:line="33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5"/>
                    <w:spacing w:before="173" w:line="828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3"/>
                      <w:position w:val="4"/>
                    </w:rPr>
                    <w:t>chu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32"/>
        </w:rPr>
        <w:t>大者。”《搜神记》卷一二：“虎有五指(趾)者</w:t>
      </w:r>
      <w:r>
        <w:rPr>
          <w:sz w:val="46"/>
          <w:szCs w:val="46"/>
          <w:spacing w:val="8"/>
        </w:rPr>
        <w:t xml:space="preserve">  </w:t>
      </w:r>
      <w:r>
        <w:rPr>
          <w:sz w:val="46"/>
          <w:szCs w:val="46"/>
          <w:spacing w:val="-57"/>
        </w:rPr>
        <w:t>皆是驱。”③蠢。《玉篇</w:t>
      </w:r>
      <w:r>
        <w:rPr>
          <w:sz w:val="46"/>
          <w:szCs w:val="46"/>
          <w:spacing w:val="-58"/>
        </w:rPr>
        <w:t xml:space="preserve"> </w:t>
      </w:r>
      <w:r>
        <w:rPr>
          <w:sz w:val="46"/>
          <w:szCs w:val="46"/>
          <w:spacing w:val="-57"/>
        </w:rPr>
        <w:t>·豸部》:“驱，蠢也。”</w:t>
      </w:r>
    </w:p>
    <w:p>
      <w:pPr>
        <w:pStyle w:val="BodyText"/>
        <w:ind w:left="9899"/>
        <w:spacing w:before="2" w:line="218" w:lineRule="auto"/>
        <w:rPr>
          <w:sz w:val="95"/>
          <w:szCs w:val="95"/>
        </w:rPr>
      </w:pPr>
      <w:r>
        <w:rPr>
          <w:sz w:val="95"/>
          <w:szCs w:val="95"/>
          <w:spacing w:val="139"/>
        </w:rPr>
        <w:t>橱()</w:t>
      </w:r>
    </w:p>
    <w:p>
      <w:pPr>
        <w:pStyle w:val="BodyText"/>
        <w:ind w:left="9622" w:right="208" w:firstLine="1180"/>
        <w:spacing w:before="44" w:line="247" w:lineRule="auto"/>
        <w:rPr>
          <w:sz w:val="46"/>
          <w:szCs w:val="46"/>
        </w:rPr>
      </w:pPr>
      <w:r>
        <w:rPr>
          <w:sz w:val="46"/>
          <w:szCs w:val="46"/>
          <w:spacing w:val="-14"/>
        </w:rPr>
        <w:t>chú ①帐，形状像橱的帐子。葛郯《洞仙</w:t>
      </w:r>
      <w:r>
        <w:rPr>
          <w:sz w:val="46"/>
          <w:szCs w:val="46"/>
          <w:spacing w:val="12"/>
        </w:rPr>
        <w:t xml:space="preserve"> </w:t>
      </w:r>
      <w:r>
        <w:rPr>
          <w:sz w:val="46"/>
          <w:szCs w:val="46"/>
          <w:spacing w:val="-21"/>
        </w:rPr>
        <w:t>歌》:“暗香来水阁，冰簟纱橱，一枕风轻自无</w:t>
      </w:r>
      <w:r>
        <w:rPr>
          <w:sz w:val="46"/>
          <w:szCs w:val="46"/>
          <w:spacing w:val="8"/>
        </w:rPr>
        <w:t xml:space="preserve"> </w:t>
      </w:r>
      <w:r>
        <w:rPr>
          <w:sz w:val="50"/>
          <w:szCs w:val="50"/>
          <w:spacing w:val="-72"/>
          <w:w w:val="99"/>
        </w:rPr>
        <w:t>暑。”②用同“橱”。俞正燮《癸已类稿》卷一</w:t>
      </w:r>
      <w:r>
        <w:rPr>
          <w:sz w:val="50"/>
          <w:szCs w:val="50"/>
          <w:spacing w:val="29"/>
        </w:rPr>
        <w:t xml:space="preserve">  </w:t>
      </w:r>
      <w:r>
        <w:rPr>
          <w:sz w:val="46"/>
          <w:szCs w:val="46"/>
          <w:spacing w:val="-25"/>
        </w:rPr>
        <w:t>五：“收其藏既富，归来堂起书库大橱。”</w:t>
      </w:r>
    </w:p>
    <w:p>
      <w:pPr>
        <w:pStyle w:val="BodyText"/>
        <w:ind w:left="9622"/>
        <w:spacing w:before="55" w:line="235" w:lineRule="auto"/>
        <w:rPr>
          <w:sz w:val="50"/>
          <w:szCs w:val="50"/>
        </w:rPr>
      </w:pPr>
      <w:r>
        <w:rPr>
          <w:sz w:val="95"/>
          <w:szCs w:val="95"/>
          <w:spacing w:val="-88"/>
          <w:w w:val="91"/>
          <w:position w:val="-39"/>
        </w:rPr>
        <w:t>除</w:t>
      </w:r>
      <w:r>
        <w:rPr>
          <w:sz w:val="95"/>
          <w:szCs w:val="95"/>
          <w:spacing w:val="-189"/>
          <w:position w:val="-39"/>
        </w:rPr>
        <w:t xml:space="preserve"> </w:t>
      </w:r>
      <w:r>
        <w:rPr>
          <w:sz w:val="50"/>
          <w:szCs w:val="50"/>
          <w:spacing w:val="-76"/>
          <w:position w:val="7"/>
        </w:rPr>
        <w:t>《说文》:“除，蘧除也。从竹，除声。”</w:t>
      </w:r>
    </w:p>
    <w:p>
      <w:pPr>
        <w:pStyle w:val="BodyText"/>
        <w:ind w:left="9387" w:firstLine="1372"/>
        <w:spacing w:before="108" w:line="252" w:lineRule="auto"/>
        <w:rPr>
          <w:sz w:val="46"/>
          <w:szCs w:val="46"/>
        </w:rPr>
      </w:pPr>
      <w:r>
        <w:rPr>
          <w:sz w:val="46"/>
          <w:szCs w:val="46"/>
        </w:rPr>
        <w:t>ch</w:t>
      </w:r>
      <w:r>
        <w:rPr>
          <w:sz w:val="46"/>
          <w:szCs w:val="46"/>
          <w:spacing w:val="11"/>
        </w:rPr>
        <w:t>ú 篷(qú)除①古代指用竹或苇编的粗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  <w:spacing w:val="-42"/>
        </w:rPr>
        <w:t>席。《方言》五：“簟，其粗者调之篷際。”王安</w:t>
      </w:r>
      <w:r>
        <w:rPr>
          <w:sz w:val="46"/>
          <w:szCs w:val="46"/>
          <w:spacing w:val="7"/>
        </w:rPr>
        <w:t xml:space="preserve">  </w:t>
      </w:r>
      <w:r>
        <w:rPr>
          <w:sz w:val="46"/>
          <w:szCs w:val="46"/>
          <w:spacing w:val="-44"/>
        </w:rPr>
        <w:t>石《独饭》诗：“窗明两不借，榻净一篷除。”②</w:t>
      </w:r>
      <w:r>
        <w:rPr>
          <w:sz w:val="46"/>
          <w:szCs w:val="46"/>
          <w:spacing w:val="4"/>
        </w:rPr>
        <w:t xml:space="preserve">   </w:t>
      </w:r>
      <w:r>
        <w:rPr>
          <w:sz w:val="46"/>
          <w:szCs w:val="46"/>
          <w:spacing w:val="-17"/>
        </w:rPr>
        <w:t>一种挺胸不能俯视的恶疾。《诗</w:t>
      </w:r>
      <w:r>
        <w:rPr>
          <w:sz w:val="46"/>
          <w:szCs w:val="46"/>
          <w:spacing w:val="-49"/>
        </w:rPr>
        <w:t xml:space="preserve"> </w:t>
      </w:r>
      <w:r>
        <w:rPr>
          <w:sz w:val="46"/>
          <w:szCs w:val="46"/>
          <w:spacing w:val="-17"/>
        </w:rPr>
        <w:t>·新台》:“燕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49"/>
        </w:rPr>
        <w:t>婉之求，篷除不鲜。”《传》:“篷除，不能俯者。”</w:t>
      </w:r>
      <w:r>
        <w:rPr>
          <w:sz w:val="46"/>
          <w:szCs w:val="46"/>
          <w:spacing w:val="2"/>
        </w:rPr>
        <w:t xml:space="preserve"> </w:t>
      </w:r>
      <w:r>
        <w:rPr>
          <w:sz w:val="46"/>
          <w:szCs w:val="46"/>
          <w:spacing w:val="-54"/>
        </w:rPr>
        <w:t>《国语 ·晋四》:“篷際不可使俛。”案竹席之粗者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22"/>
        </w:rPr>
        <w:t>用以为困，其状臃肿，类人之突胸者，因以名之，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5"/>
        </w:rPr>
        <w:t>也以喻观人颜色而为辞之人。</w:t>
      </w:r>
    </w:p>
    <w:p>
      <w:pPr>
        <w:pStyle w:val="BodyText"/>
        <w:ind w:left="9622"/>
        <w:spacing w:before="133" w:line="222" w:lineRule="auto"/>
        <w:rPr>
          <w:sz w:val="95"/>
          <w:szCs w:val="95"/>
        </w:rPr>
      </w:pPr>
      <w:r>
        <w:rPr>
          <w:sz w:val="95"/>
          <w:szCs w:val="95"/>
        </w:rPr>
        <w:t>滴</w:t>
      </w:r>
    </w:p>
    <w:p>
      <w:pPr>
        <w:pStyle w:val="BodyText"/>
        <w:ind w:left="9370" w:right="215" w:firstLine="1354"/>
        <w:spacing w:before="76" w:line="236" w:lineRule="auto"/>
        <w:tabs>
          <w:tab w:val="left" w:pos="9622"/>
        </w:tabs>
        <w:rPr>
          <w:sz w:val="50"/>
          <w:szCs w:val="50"/>
        </w:rPr>
      </w:pPr>
      <w:r>
        <w:pict>
          <v:shape id="_x0000_s258" style="position:absolute;margin-left:61.0854pt;margin-top:226.833pt;mso-position-vertical-relative:text;mso-position-horizontal-relative:text;width:411.05pt;height:64.2pt;z-index:251973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43" w:lineRule="auto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44"/>
                    </w:rPr>
                    <w:t>《说文》:“驱，驱漫似狸者。从豸，区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4"/>
                    </w:rPr>
                    <w:t>声。”段注：“各本下有‘者’字，今删正。</w:t>
                  </w:r>
                </w:p>
              </w:txbxContent>
            </v:textbox>
          </v:shape>
        </w:pict>
      </w:r>
      <w:r>
        <w:pict>
          <v:shape id="_x0000_s260" style="position:absolute;margin-left:11.884pt;margin-top:251.952pt;mso-position-vertical-relative:text;mso-position-horizontal-relative:text;width:41.8pt;height:26.25pt;z-index:251974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4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b/>
                      <w:bCs/>
                      <w:spacing w:val="-6"/>
                    </w:rPr>
                    <w:t>分趣</w:t>
                  </w:r>
                </w:p>
              </w:txbxContent>
            </v:textbox>
          </v:shape>
        </w:pict>
      </w:r>
      <w:r>
        <w:pict>
          <v:shape id="_x0000_s262" style="position:absolute;margin-left:-0.131622pt;margin-top:293.977pt;mso-position-vertical-relative:text;mso-position-horizontal-relative:text;width:478.1pt;height:444.75pt;z-index:251972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4" w:line="250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5"/>
                    </w:rPr>
                    <w:t>‘狸’篆下曰：‘似躯’。其状互见也。《释</w:t>
                  </w:r>
                  <w:r>
                    <w:rPr>
                      <w:sz w:val="46"/>
                      <w:szCs w:val="46"/>
                      <w:spacing w:val="2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9"/>
                    </w:rPr>
                    <w:t>兽》:‘驱似狸。’又曰：‘驱漫似狸。’《犬</w:t>
                  </w:r>
                  <w:r>
                    <w:rPr>
                      <w:sz w:val="46"/>
                      <w:szCs w:val="46"/>
                      <w:spacing w:val="-60"/>
                    </w:rPr>
                    <w:t>部》: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4"/>
                    </w:rPr>
                    <w:t>‘漫’下曰：‘狼属。’引《尔雅》:‘驱漫似狸。’</w:t>
                  </w:r>
                  <w:r>
                    <w:rPr>
                      <w:sz w:val="46"/>
                      <w:szCs w:val="46"/>
                      <w:spacing w:val="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1"/>
                    </w:rPr>
                    <w:t>然则此袭《尔雅》:‘驱似狸’,‘漫’衍文耳</w:t>
                  </w:r>
                  <w:r>
                    <w:rPr>
                      <w:sz w:val="46"/>
                      <w:szCs w:val="46"/>
                      <w:spacing w:val="-42"/>
                    </w:rPr>
                    <w:t>。”</w:t>
                  </w:r>
                </w:p>
                <w:p>
                  <w:pPr>
                    <w:pStyle w:val="BodyText"/>
                    <w:ind w:left="254" w:right="298" w:firstLine="998"/>
                    <w:spacing w:before="47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chū ①兽名，虎属猛兽，似狸而大。传说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驱常以立秋曰杀物祭兽，因有“驱刘”、“驱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媵”之祭。《尔雅·释兽》:“驱，似狸。”郭璞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注：“今驱虎也。大如狗，文如狸。”“今</w:t>
                  </w:r>
                  <w:r>
                    <w:rPr>
                      <w:sz w:val="50"/>
                      <w:szCs w:val="50"/>
                      <w:spacing w:val="-76"/>
                    </w:rPr>
                    <w:t>山民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呼驱虎之大者为驱犴。”《周礼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·夏官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·射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6"/>
                    </w:rPr>
                    <w:t>人》:“祭祀则赞射牲。”郑玄注：“今立秋有躯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刘云。”贾公彦疏：“刘，杀也。云立秋驱杀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  <w:w w:val="98"/>
                    </w:rPr>
                    <w:t>物。”司马相如《子虚赋》:“幔蜒驱轩。”《集</w:t>
                  </w:r>
                  <w:r>
                    <w:rPr>
                      <w:sz w:val="50"/>
                      <w:szCs w:val="50"/>
                      <w:spacing w:val="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解》以驱、犴为两兽名。②虎之大者。一说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虎五趾(指)为驱。《集韵 ·鱼韵》:“驱，虎之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75680" behindDoc="0" locked="0" layoutInCell="1" allowOverlap="1">
            <wp:simplePos x="0" y="0"/>
            <wp:positionH relativeFrom="column">
              <wp:posOffset>259088</wp:posOffset>
            </wp:positionH>
            <wp:positionV relativeFrom="paragraph">
              <wp:posOffset>2967694</wp:posOffset>
            </wp:positionV>
            <wp:extent cx="501853" cy="248240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24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36"/>
        </w:rPr>
        <w:t>(</w:t>
      </w:r>
      <w:r>
        <w:rPr>
          <w:sz w:val="50"/>
          <w:szCs w:val="50"/>
          <w:spacing w:val="-118"/>
        </w:rPr>
        <w:t xml:space="preserve"> </w:t>
      </w:r>
      <w:r>
        <w:rPr>
          <w:sz w:val="50"/>
          <w:szCs w:val="50"/>
          <w:spacing w:val="-36"/>
        </w:rPr>
        <w:t>一</w:t>
      </w:r>
      <w:r>
        <w:rPr>
          <w:sz w:val="50"/>
          <w:szCs w:val="50"/>
          <w:spacing w:val="-141"/>
        </w:rPr>
        <w:t xml:space="preserve"> </w:t>
      </w:r>
      <w:r>
        <w:rPr>
          <w:sz w:val="50"/>
          <w:szCs w:val="50"/>
          <w:spacing w:val="-36"/>
        </w:rPr>
        <w:t>)chù ①水聚积。引申为郁结。《玉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6"/>
        </w:rPr>
        <w:t>篇·水部》:“痛，滞也。”《广韵·屋韵》:“瘤，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58"/>
        </w:rPr>
        <w:t>水聚也。”《徐霞客游记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58"/>
        </w:rPr>
        <w:t>·滇游日记九》:“滴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为海子，流为高河。”《庄子·达生》:“夫忿滴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之气，散而不返，则为不足。”陆德明释文：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6"/>
        </w:rPr>
        <w:t>“李云：‘滴，结聚也。’”木华《海赋》:“渭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</w:rPr>
        <w:tab/>
      </w:r>
      <w:r>
        <w:rPr>
          <w:sz w:val="50"/>
          <w:szCs w:val="50"/>
          <w:spacing w:val="-47"/>
        </w:rPr>
        <w:t>(wèi)溃沦而滴漯，郁沏迭而隆颓。”②湍急。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43"/>
        </w:rPr>
        <w:t>《后汉书 ·公孙瓒传》:“鸟启(è)归人，滴水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74"/>
          <w:w w:val="99"/>
        </w:rPr>
        <w:t>高陵。”李贤注：“滴，喻急也。”③勃然色变的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4"/>
        </w:rPr>
        <w:t>样子。《庄子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54"/>
        </w:rPr>
        <w:t>·大宗师》:“滴乎进我色也</w:t>
      </w:r>
      <w:r>
        <w:rPr>
          <w:sz w:val="50"/>
          <w:szCs w:val="50"/>
          <w:spacing w:val="-55"/>
        </w:rPr>
        <w:t>，与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7"/>
        </w:rPr>
        <w:t>乎止我德也。”陆德明释文：“滴乎，本义作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3"/>
        </w:rPr>
        <w:t>畜。司马云：色愤起貌。”</w:t>
      </w:r>
    </w:p>
    <w:p>
      <w:pPr>
        <w:pStyle w:val="BodyText"/>
        <w:ind w:left="10690"/>
        <w:spacing w:before="42" w:line="222" w:lineRule="auto"/>
        <w:rPr>
          <w:rFonts w:ascii="SimHei" w:hAnsi="SimHei" w:eastAsia="SimHei" w:cs="SimHei"/>
          <w:sz w:val="50"/>
          <w:szCs w:val="50"/>
        </w:rPr>
      </w:pPr>
      <w:r>
        <w:rPr>
          <w:sz w:val="50"/>
          <w:szCs w:val="50"/>
          <w:spacing w:val="-32"/>
        </w:rPr>
        <w:t>(二)xù ④滴仕</w:t>
      </w:r>
      <w:r>
        <w:rPr>
          <w:rFonts w:ascii="SimHei" w:hAnsi="SimHei" w:eastAsia="SimHei" w:cs="SimHei"/>
          <w:sz w:val="50"/>
          <w:szCs w:val="50"/>
          <w:spacing w:val="-32"/>
        </w:rPr>
        <w:t>：越南地名。</w:t>
      </w:r>
    </w:p>
    <w:p>
      <w:pPr>
        <w:pStyle w:val="BodyText"/>
        <w:ind w:right="75"/>
        <w:spacing w:before="117" w:line="227" w:lineRule="auto"/>
        <w:jc w:val="right"/>
        <w:rPr>
          <w:sz w:val="46"/>
          <w:szCs w:val="46"/>
        </w:rPr>
      </w:pPr>
      <w:r>
        <w:rPr>
          <w:sz w:val="46"/>
          <w:szCs w:val="46"/>
          <w:spacing w:val="-32"/>
          <w:position w:val="-9"/>
        </w:rPr>
        <w:t>概</w:t>
      </w:r>
      <w:r>
        <w:rPr>
          <w:sz w:val="46"/>
          <w:szCs w:val="46"/>
          <w:spacing w:val="52"/>
          <w:position w:val="-9"/>
        </w:rPr>
        <w:t xml:space="preserve">  </w:t>
      </w:r>
      <w:r>
        <w:rPr>
          <w:sz w:val="46"/>
          <w:szCs w:val="46"/>
          <w:spacing w:val="-32"/>
        </w:rPr>
        <w:t>《说文》:“祝，乐木空也，所以止音为节。</w:t>
      </w:r>
    </w:p>
    <w:p>
      <w:pPr>
        <w:pStyle w:val="BodyText"/>
        <w:ind w:left="9622" w:right="110" w:firstLine="338"/>
        <w:spacing w:before="6" w:line="235" w:lineRule="auto"/>
        <w:jc w:val="both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0"/>
          <w:szCs w:val="40"/>
          <w:spacing w:val="-43"/>
          <w:position w:val="15"/>
        </w:rPr>
        <w:t>7        </w:t>
      </w:r>
      <w:r>
        <w:rPr>
          <w:sz w:val="46"/>
          <w:szCs w:val="46"/>
          <w:spacing w:val="-43"/>
        </w:rPr>
        <w:t>从木，祝省声。”段注：改“空”为“控”。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0"/>
        </w:rPr>
        <w:t>并注：“毛《传》曰：‘祝，木控也。……祝以始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  <w:spacing w:val="-20"/>
        </w:rPr>
        <w:t>乐，非以止音也。”</w:t>
      </w:r>
    </w:p>
    <w:p>
      <w:pPr>
        <w:pStyle w:val="BodyText"/>
        <w:ind w:left="9387" w:right="15" w:firstLine="1259"/>
        <w:spacing w:before="118" w:line="254" w:lineRule="auto"/>
        <w:jc w:val="both"/>
        <w:rPr>
          <w:sz w:val="46"/>
          <w:szCs w:val="46"/>
        </w:rPr>
      </w:pPr>
      <w:r>
        <w:rPr>
          <w:sz w:val="46"/>
          <w:szCs w:val="46"/>
        </w:rPr>
        <w:t>ch</w:t>
      </w:r>
      <w:r>
        <w:rPr>
          <w:sz w:val="46"/>
          <w:szCs w:val="46"/>
          <w:spacing w:val="14"/>
        </w:rPr>
        <w:t>ù ①古代一种木制的打击乐器。又名</w:t>
      </w:r>
      <w:r>
        <w:rPr>
          <w:sz w:val="46"/>
          <w:szCs w:val="46"/>
          <w:spacing w:val="4"/>
        </w:rPr>
        <w:t xml:space="preserve">  </w:t>
      </w:r>
      <w:r>
        <w:rPr>
          <w:sz w:val="46"/>
          <w:szCs w:val="46"/>
          <w:spacing w:val="27"/>
        </w:rPr>
        <w:t>“控”。像大匣子，中有椎，乐开始时，先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</w:rPr>
        <w:t>击祝。《尔雅</w:t>
      </w:r>
      <w:r>
        <w:rPr>
          <w:sz w:val="46"/>
          <w:szCs w:val="46"/>
          <w:spacing w:val="-45"/>
        </w:rPr>
        <w:t xml:space="preserve"> </w:t>
      </w:r>
      <w:r>
        <w:rPr>
          <w:sz w:val="46"/>
          <w:szCs w:val="46"/>
        </w:rPr>
        <w:t>·释乐》:“所以鼓祝谓之止。” </w:t>
      </w:r>
      <w:r>
        <w:rPr>
          <w:sz w:val="46"/>
          <w:szCs w:val="46"/>
          <w:spacing w:val="-56"/>
        </w:rPr>
        <w:t>《书 ·益稷》:“合止祝敌。”《礼</w:t>
      </w:r>
      <w:r>
        <w:rPr>
          <w:sz w:val="46"/>
          <w:szCs w:val="46"/>
          <w:spacing w:val="-65"/>
        </w:rPr>
        <w:t xml:space="preserve"> </w:t>
      </w:r>
      <w:r>
        <w:rPr>
          <w:sz w:val="46"/>
          <w:szCs w:val="46"/>
          <w:spacing w:val="-56"/>
        </w:rPr>
        <w:t>·王制》:“天</w:t>
      </w:r>
      <w:r>
        <w:rPr>
          <w:sz w:val="46"/>
          <w:szCs w:val="46"/>
        </w:rPr>
        <w:t xml:space="preserve">   </w:t>
      </w:r>
      <w:r>
        <w:rPr>
          <w:sz w:val="46"/>
          <w:szCs w:val="46"/>
          <w:spacing w:val="-2"/>
        </w:rPr>
        <w:t>子赐诸侯乐，则以祝将之。”孟元老《东京梦</w:t>
      </w:r>
      <w:r>
        <w:rPr>
          <w:sz w:val="46"/>
          <w:szCs w:val="46"/>
          <w:spacing w:val="5"/>
        </w:rPr>
        <w:t xml:space="preserve">   </w:t>
      </w:r>
      <w:r>
        <w:rPr>
          <w:sz w:val="46"/>
          <w:szCs w:val="46"/>
          <w:spacing w:val="-19"/>
        </w:rPr>
        <w:t>华录</w:t>
      </w:r>
      <w:r>
        <w:rPr>
          <w:sz w:val="46"/>
          <w:szCs w:val="46"/>
          <w:spacing w:val="-63"/>
        </w:rPr>
        <w:t xml:space="preserve"> </w:t>
      </w:r>
      <w:r>
        <w:rPr>
          <w:sz w:val="46"/>
          <w:szCs w:val="46"/>
          <w:spacing w:val="-19"/>
        </w:rPr>
        <w:t>·驾诣郊坛行礼》:“乐作，先击祝，以木</w:t>
      </w:r>
    </w:p>
    <w:p>
      <w:pPr>
        <w:spacing w:line="254" w:lineRule="auto"/>
        <w:sectPr>
          <w:headerReference w:type="default" r:id="rId77"/>
          <w:pgSz w:w="22536" w:h="31680"/>
          <w:pgMar w:top="1958" w:right="1678" w:bottom="0" w:left="1832" w:header="1306" w:footer="0" w:gutter="0"/>
        </w:sectPr>
        <w:rPr>
          <w:sz w:val="46"/>
          <w:szCs w:val="46"/>
        </w:rPr>
      </w:pPr>
    </w:p>
    <w:p>
      <w:pPr>
        <w:spacing w:line="362" w:lineRule="auto"/>
        <w:rPr>
          <w:rFonts w:ascii="Arial"/>
          <w:sz w:val="21"/>
        </w:rPr>
      </w:pPr>
      <w:r>
        <w:drawing>
          <wp:anchor distT="0" distB="0" distL="0" distR="0" simplePos="0" relativeHeight="251982848" behindDoc="1" locked="0" layoutInCell="1" allowOverlap="1">
            <wp:simplePos x="0" y="0"/>
            <wp:positionH relativeFrom="column">
              <wp:posOffset>6010654</wp:posOffset>
            </wp:positionH>
            <wp:positionV relativeFrom="paragraph">
              <wp:posOffset>268076</wp:posOffset>
            </wp:positionV>
            <wp:extent cx="11162" cy="17486529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2" cy="1748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3" w:right="9477"/>
        <w:spacing w:before="149" w:line="246" w:lineRule="auto"/>
        <w:jc w:val="both"/>
        <w:rPr/>
      </w:pPr>
      <w:r>
        <w:pict>
          <v:shape id="_x0000_s264" style="position:absolute;margin-left:490.083pt;margin-top:5.90935pt;mso-position-vertical-relative:text;mso-position-horizontal-relative:text;width:201.1pt;height:30.85pt;z-index:251987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/>
                  </w:pPr>
                  <w:r>
                    <w:rPr>
                      <w:spacing w:val="-38"/>
                    </w:rPr>
                    <w:t>四口茗，五曰葬。”</w:t>
                  </w:r>
                </w:p>
              </w:txbxContent>
            </v:textbox>
          </v:shape>
        </w:pict>
      </w:r>
      <w:r>
        <w:pict>
          <v:shape id="_x0000_s266" style="position:absolute;margin-left:470.984pt;margin-top:38.0486pt;mso-position-vertical-relative:text;mso-position-horizontal-relative:text;width:483.35pt;height:688.85pt;z-index:251983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548" w:right="363"/>
                    <w:spacing w:before="21" w:line="239" w:lineRule="auto"/>
                    <w:rPr/>
                  </w:pPr>
                  <w:r>
                    <w:rPr>
                      <w:spacing w:val="-46"/>
                    </w:rPr>
                    <w:t>段玉裁《说文解字注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6"/>
                    </w:rPr>
                    <w:t>·舛部》:“舛，也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作僻。”</w:t>
                  </w:r>
                </w:p>
                <w:p>
                  <w:pPr>
                    <w:pStyle w:val="BodyText"/>
                    <w:ind w:left="20" w:right="20" w:firstLine="1363"/>
                    <w:spacing w:before="20"/>
                    <w:rPr/>
                  </w:pPr>
                  <w:r>
                    <w:rPr>
                      <w:sz w:val="53"/>
                      <w:szCs w:val="53"/>
                      <w:spacing w:val="-42"/>
                    </w:rPr>
                    <w:t>(一)</w:t>
                  </w:r>
                  <w:r>
                    <w:rPr>
                      <w:sz w:val="53"/>
                      <w:szCs w:val="53"/>
                      <w:spacing w:val="-131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42"/>
                    </w:rPr>
                    <w:t>chuǎn ①同“舛”。相背；违背。</w:t>
                  </w:r>
                  <w:r>
                    <w:rPr>
                      <w:sz w:val="53"/>
                      <w:szCs w:val="53"/>
                    </w:rPr>
                    <w:t xml:space="preserve"> </w:t>
                  </w:r>
                  <w:r>
                    <w:rPr>
                      <w:spacing w:val="-61"/>
                    </w:rPr>
                    <w:t>《玉篇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-61"/>
                    </w:rPr>
                    <w:t>·人部》:“僻，相背也。与舛同。”《淮</w:t>
                  </w:r>
                  <w:r>
                    <w:rPr/>
                    <w:t xml:space="preserve">  </w:t>
                  </w:r>
                  <w:r>
                    <w:rPr>
                      <w:spacing w:val="114"/>
                    </w:rPr>
                    <w:t>南子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2"/>
                    </w:rPr>
                    <w:t>·说山》:“分流舛驰。”按：《玉篇》引舛</w:t>
                  </w:r>
                  <w:r>
                    <w:rPr/>
                    <w:t xml:space="preserve">  </w:t>
                  </w:r>
                  <w:r>
                    <w:rPr>
                      <w:spacing w:val="12"/>
                    </w:rPr>
                    <w:t>作“候”。②两人抵足相对而卧；足相向。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《集韵 ·浅韵》:“瞬，蛮夷卧以足相向也。”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0"/>
                    </w:rPr>
                    <w:t>《礼记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60"/>
                    </w:rPr>
                    <w:t>·王制》:“南方曰蛮，雕题交趾。</w:t>
                  </w:r>
                  <w:r>
                    <w:rPr>
                      <w:spacing w:val="-61"/>
                    </w:rPr>
                    <w:t>”孔颖</w:t>
                  </w:r>
                  <w:r>
                    <w:rPr/>
                    <w:t xml:space="preserve">  </w:t>
                  </w:r>
                  <w:r>
                    <w:rPr>
                      <w:spacing w:val="-27"/>
                    </w:rPr>
                    <w:t>达疏：“卧则僻者，言首在外而足相乡(向)。”</w:t>
                  </w:r>
                </w:p>
                <w:p>
                  <w:pPr>
                    <w:pStyle w:val="BodyText"/>
                    <w:ind w:left="263" w:right="423" w:firstLine="1059"/>
                    <w:spacing w:before="56" w:line="233" w:lineRule="auto"/>
                    <w:rPr/>
                  </w:pPr>
                  <w:r>
                    <w:rPr>
                      <w:spacing w:val="-23"/>
                    </w:rPr>
                    <w:t>(二)chǔn ③同“踌”。杂；错乱。《广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7"/>
                    </w:rPr>
                    <w:t>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57"/>
                    </w:rPr>
                    <w:t>·佳韵》:“踌，杂也。或作僻。”</w:t>
                  </w:r>
                </w:p>
                <w:p>
                  <w:pPr>
                    <w:pStyle w:val="BodyText"/>
                    <w:ind w:left="401" w:right="172"/>
                    <w:spacing w:before="80" w:line="214" w:lineRule="auto"/>
                    <w:rPr/>
                  </w:pPr>
                  <w:r>
                    <w:rPr>
                      <w:spacing w:val="-55"/>
                      <w:position w:val="-9"/>
                    </w:rPr>
                    <w:t>出</w:t>
                  </w:r>
                  <w:r>
                    <w:rPr>
                      <w:spacing w:val="166"/>
                      <w:position w:val="-9"/>
                    </w:rPr>
                    <w:t xml:space="preserve"> </w:t>
                  </w:r>
                  <w:r>
                    <w:rPr>
                      <w:spacing w:val="-55"/>
                    </w:rPr>
                    <w:t>《说文》:“款，口气引也。从欠，需声。”</w:t>
                  </w:r>
                  <w:r>
                    <w:rPr/>
                    <w:t xml:space="preserve"> </w:t>
                  </w:r>
                  <w:r>
                    <w:rPr>
                      <w:sz w:val="38"/>
                      <w:szCs w:val="38"/>
                      <w:spacing w:val="-32"/>
                      <w:position w:val="14"/>
                    </w:rPr>
                    <w:t>而人  </w:t>
                  </w:r>
                  <w:r>
                    <w:rPr>
                      <w:spacing w:val="-32"/>
                      <w:position w:val="-1"/>
                    </w:rPr>
                    <w:t>王筠句读：“(歇)与喘同字。”</w:t>
                  </w:r>
                </w:p>
                <w:p>
                  <w:pPr>
                    <w:pStyle w:val="BodyText"/>
                    <w:ind w:left="263" w:right="354" w:firstLine="1007"/>
                    <w:spacing w:before="85"/>
                    <w:jc w:val="both"/>
                    <w:rPr/>
                  </w:pPr>
                  <w:r>
                    <w:rPr>
                      <w:spacing w:val="-39"/>
                    </w:rPr>
                    <w:t>chuǎn 同“喘”。急促呼吸。《集韵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39"/>
                    </w:rPr>
                    <w:t>·獵</w:t>
                  </w:r>
                  <w:r>
                    <w:rPr/>
                    <w:t xml:space="preserve"> </w:t>
                  </w:r>
                  <w:r>
                    <w:rPr>
                      <w:spacing w:val="-86"/>
                    </w:rPr>
                    <w:t>韵》:“喘，《说文》:‘疾息也。’或从欠。”王筠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0"/>
                    </w:rPr>
                    <w:t>句读：“《难经》张世贤注曰：欠，气相引也。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8"/>
                    </w:rPr>
                    <w:t>然欠之引是自然而引，歇之引则劳苦倦极而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3"/>
                    </w:rPr>
                    <w:t>疾息也。与喘字同。”李白《丁都护歌》:“吴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4"/>
                    </w:rPr>
                    <w:t>牛喘月时，拖船一-何苦!”</w:t>
                  </w:r>
                </w:p>
                <w:p>
                  <w:pPr>
                    <w:spacing w:line="30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736"/>
                    <w:spacing w:before="173" w:line="828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position w:val="10"/>
                    </w:rPr>
                    <w:t>chuang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51"/>
        </w:rPr>
        <w:t>为之。”②木名。《类篇</w:t>
      </w:r>
      <w:r>
        <w:rPr>
          <w:sz w:val="46"/>
          <w:szCs w:val="46"/>
          <w:spacing w:val="-63"/>
        </w:rPr>
        <w:t xml:space="preserve"> </w:t>
      </w:r>
      <w:r>
        <w:rPr>
          <w:sz w:val="46"/>
          <w:szCs w:val="46"/>
          <w:spacing w:val="-51"/>
        </w:rPr>
        <w:t>·木部》:“祝，木名。”</w:t>
      </w:r>
      <w:r>
        <w:rPr>
          <w:sz w:val="46"/>
          <w:szCs w:val="46"/>
        </w:rPr>
        <w:t xml:space="preserve"> </w:t>
      </w:r>
      <w:r>
        <w:rPr>
          <w:spacing w:val="-62"/>
        </w:rPr>
        <w:t>按：《尔雅·释木》:“祝州木，髦柔英。”陆德</w:t>
      </w:r>
      <w:r>
        <w:rPr>
          <w:spacing w:val="8"/>
        </w:rPr>
        <w:t xml:space="preserve">  </w:t>
      </w:r>
      <w:r>
        <w:rPr>
          <w:spacing w:val="-50"/>
        </w:rPr>
        <w:t>明释文：“今本作祝。”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4020"/>
        <w:spacing w:before="173" w:line="828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1"/>
          <w:position w:val="4"/>
        </w:rPr>
        <w:t>chuan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243" w:right="9765"/>
        <w:spacing w:before="150" w:line="222" w:lineRule="auto"/>
        <w:jc w:val="both"/>
        <w:rPr/>
      </w:pPr>
      <w:r>
        <w:rPr>
          <w:sz w:val="46"/>
          <w:szCs w:val="46"/>
          <w:spacing w:val="-25"/>
          <w:position w:val="-5"/>
        </w:rPr>
        <w:t>合</w:t>
      </w:r>
      <w:r>
        <w:rPr>
          <w:sz w:val="46"/>
          <w:szCs w:val="46"/>
          <w:spacing w:val="54"/>
          <w:position w:val="-5"/>
        </w:rPr>
        <w:t xml:space="preserve">  </w:t>
      </w:r>
      <w:r>
        <w:rPr>
          <w:sz w:val="46"/>
          <w:szCs w:val="46"/>
          <w:spacing w:val="-25"/>
        </w:rPr>
        <w:t>《说文》:“第，以判竹，圜以盛谷也。从</w:t>
      </w:r>
      <w:r>
        <w:rPr>
          <w:sz w:val="46"/>
          <w:szCs w:val="46"/>
          <w:spacing w:val="1"/>
        </w:rPr>
        <w:t xml:space="preserve"> </w:t>
      </w:r>
      <w:r>
        <w:rPr>
          <w:sz w:val="46"/>
          <w:szCs w:val="46"/>
          <w:spacing w:val="-60"/>
          <w:position w:val="13"/>
        </w:rPr>
        <w:t>而    </w:t>
      </w:r>
      <w:r>
        <w:rPr>
          <w:spacing w:val="-60"/>
        </w:rPr>
        <w:t>竹，凿声。”段注：“用竹篾圜其</w:t>
      </w:r>
      <w:r>
        <w:rPr>
          <w:spacing w:val="-61"/>
        </w:rPr>
        <w:t>外，杀其</w:t>
      </w:r>
      <w:r>
        <w:rPr/>
        <w:t xml:space="preserve"> </w:t>
      </w:r>
      <w:r>
        <w:rPr>
          <w:spacing w:val="-28"/>
        </w:rPr>
        <w:t>上，至止于屋盖以盛谷，近底之处，为小户，</w:t>
      </w:r>
      <w:r>
        <w:rPr>
          <w:spacing w:val="16"/>
        </w:rPr>
        <w:t xml:space="preserve"> </w:t>
      </w:r>
      <w:r>
        <w:rPr>
          <w:spacing w:val="-34"/>
        </w:rPr>
        <w:t>常闭之，可出谷，今江苏谓之土蘧是也。”</w:t>
      </w:r>
    </w:p>
    <w:p>
      <w:pPr>
        <w:pStyle w:val="BodyText"/>
        <w:ind w:left="243" w:right="9696" w:firstLine="1094"/>
        <w:spacing w:before="137" w:line="257" w:lineRule="auto"/>
        <w:jc w:val="both"/>
        <w:rPr/>
      </w:pPr>
      <w:r>
        <w:rPr>
          <w:spacing w:val="-11"/>
        </w:rPr>
        <w:t>(一)chuán ①竹制圆形谷囤，可贮藏谷</w:t>
      </w:r>
      <w:r>
        <w:rPr>
          <w:spacing w:val="13"/>
        </w:rPr>
        <w:t xml:space="preserve"> </w:t>
      </w:r>
      <w:r>
        <w:rPr>
          <w:spacing w:val="-50"/>
        </w:rPr>
        <w:t>物。《广雅</w:t>
      </w:r>
      <w:r>
        <w:rPr>
          <w:spacing w:val="-61"/>
        </w:rPr>
        <w:t xml:space="preserve"> </w:t>
      </w:r>
      <w:r>
        <w:rPr>
          <w:spacing w:val="-50"/>
        </w:rPr>
        <w:t>·释器》:“笔谓之篇。”王念孙疏</w:t>
      </w:r>
      <w:r>
        <w:rPr/>
        <w:t xml:space="preserve"> </w:t>
      </w:r>
      <w:r>
        <w:rPr>
          <w:spacing w:val="-73"/>
          <w:w w:val="96"/>
        </w:rPr>
        <w:t>证：“《众经音义》卷四引《仓颉篇》云：‘篇，圆</w:t>
      </w:r>
      <w:r>
        <w:rPr/>
        <w:t xml:space="preserve"> </w:t>
      </w:r>
      <w:r>
        <w:rPr>
          <w:spacing w:val="-85"/>
          <w:w w:val="97"/>
        </w:rPr>
        <w:t>仓也’。”《集韵·支韵》:“篇，困(qūn)也。”《淮</w:t>
      </w:r>
      <w:r>
        <w:rPr>
          <w:spacing w:val="54"/>
        </w:rPr>
        <w:t xml:space="preserve"> </w:t>
      </w:r>
      <w:r>
        <w:rPr>
          <w:spacing w:val="-43"/>
        </w:rPr>
        <w:t>南子</w:t>
      </w:r>
      <w:r>
        <w:rPr>
          <w:spacing w:val="-51"/>
        </w:rPr>
        <w:t xml:space="preserve"> </w:t>
      </w:r>
      <w:r>
        <w:rPr>
          <w:spacing w:val="-43"/>
        </w:rPr>
        <w:t>·精神》:“有之不加饱，无之不为之饥，</w:t>
      </w:r>
      <w:r>
        <w:rPr/>
        <w:t xml:space="preserve"> </w:t>
      </w:r>
      <w:r>
        <w:rPr>
          <w:spacing w:val="-56"/>
        </w:rPr>
        <w:t>与守其篱笔，有其井，一实也。”高诱注：“篇</w:t>
      </w:r>
      <w:r>
        <w:rPr>
          <w:spacing w:val="2"/>
        </w:rPr>
        <w:t xml:space="preserve"> </w:t>
      </w:r>
      <w:r>
        <w:rPr>
          <w:spacing w:val="-50"/>
        </w:rPr>
        <w:t>笔，受谷器。”也指草制的盛谷物的圆形容器。</w:t>
      </w:r>
    </w:p>
    <w:p>
      <w:pPr>
        <w:pStyle w:val="BodyText"/>
        <w:ind w:right="9817" w:firstLine="1259"/>
        <w:spacing w:before="64" w:line="197" w:lineRule="auto"/>
        <w:rPr/>
      </w:pPr>
      <w:r>
        <w:rPr>
          <w:spacing w:val="-36"/>
        </w:rPr>
        <w:t>(二)duān②</w:t>
      </w:r>
      <w:r>
        <w:rPr>
          <w:spacing w:val="-60"/>
        </w:rPr>
        <w:t xml:space="preserve"> </w:t>
      </w:r>
      <w:r>
        <w:rPr>
          <w:spacing w:val="-36"/>
        </w:rPr>
        <w:t>同“濡”。《集韵</w:t>
      </w:r>
      <w:r>
        <w:rPr>
          <w:spacing w:val="-75"/>
        </w:rPr>
        <w:t xml:space="preserve"> </w:t>
      </w:r>
      <w:r>
        <w:rPr>
          <w:spacing w:val="-36"/>
        </w:rPr>
        <w:t>·桓韵》:</w:t>
      </w:r>
      <w:r>
        <w:rPr/>
        <w:t xml:space="preserve"> </w:t>
      </w:r>
      <w:r>
        <w:rPr>
          <w:spacing w:val="-56"/>
        </w:rPr>
        <w:t>“濡，竹名，或省。”</w:t>
      </w:r>
    </w:p>
    <w:p>
      <w:pPr>
        <w:pStyle w:val="BodyText"/>
        <w:ind w:left="243"/>
        <w:spacing w:before="5" w:line="220" w:lineRule="auto"/>
        <w:rPr>
          <w:sz w:val="89"/>
          <w:szCs w:val="89"/>
        </w:rPr>
      </w:pPr>
      <w:r>
        <w:rPr>
          <w:sz w:val="89"/>
          <w:szCs w:val="89"/>
        </w:rPr>
        <w:t>踌</w:t>
      </w:r>
    </w:p>
    <w:p>
      <w:pPr>
        <w:pStyle w:val="BodyText"/>
        <w:ind w:left="243" w:right="9696" w:firstLine="1015"/>
        <w:spacing w:before="183" w:line="244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91040" behindDoc="0" locked="0" layoutInCell="1" allowOverlap="1">
                <wp:simplePos x="0" y="0"/>
                <wp:positionH relativeFrom="column">
                  <wp:posOffset>6334797</wp:posOffset>
                </wp:positionH>
                <wp:positionV relativeFrom="paragraph">
                  <wp:posOffset>1074456</wp:posOffset>
                </wp:positionV>
                <wp:extent cx="531494" cy="361315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16200000">
                          <a:off x="6334797" y="1074456"/>
                          <a:ext cx="531494" cy="3613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93" w:line="221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spacing w:val="18"/>
                              </w:rPr>
                              <w:t>片从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" style="position:absolute;margin-left:498.803pt;margin-top:84.6029pt;mso-position-vertical-relative:text;mso-position-horizontal-relative:text;width:41.85pt;height:28.45pt;z-index:25199104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93" w:line="221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  <w:spacing w:val="18"/>
                        </w:rPr>
                        <w:t>片从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70" style="position:absolute;margin-left:470.984pt;margin-top:135.469pt;mso-position-vertical-relative:text;mso-position-horizontal-relative:text;width:470.55pt;height:350.4pt;z-index:251984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8"/>
                    <w:spacing w:before="9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chuāng</w:t>
                  </w:r>
                  <w:r>
                    <w:rPr>
                      <w:rFonts w:ascii="Times New Roman" w:hAnsi="Times New Roman" w:eastAsia="Times New Roman" w:cs="Times New Roman"/>
                      <w:spacing w:val="61"/>
                    </w:rPr>
                    <w:t xml:space="preserve">  </w:t>
                  </w:r>
                  <w:r>
                    <w:rPr>
                      <w:spacing w:val="-8"/>
                    </w:rPr>
                    <w:t>①撞；撞击。打。《广雅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8"/>
                    </w:rPr>
                    <w:t>·释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言》:“拟，撞也。”《广韵·江韵》:“拟，打钟鼓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1"/>
                    </w:rPr>
                    <w:t>也。”司马相如《子虚赋》:“金鼓，吹鸣籁。”李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3"/>
                    </w:rPr>
                    <w:t>善注引韦昭曰：“拟，击也。”高适《燕歌行》: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0"/>
                    </w:rPr>
                    <w:t>“拟金伐鼓下榆关，旌旗逶迤碣石间。”②高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9"/>
                    </w:rPr>
                    <w:t>耸。扬雄《太玄经四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39"/>
                    </w:rPr>
                    <w:t>·逃》:“乔木维拟，飞鸟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过之或降。”范望注：“上撩称拟。上撩之木，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4"/>
                    </w:rPr>
                    <w:t>鸟所不集，故过之而去。”③纷错，景物众多。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1"/>
                    </w:rPr>
                    <w:t>元稹《泛江玩月》:“饮荒情烂熳，风棹荣峥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30"/>
                    </w:rPr>
                    <w:t>拟。”陆龟蒙《甫里集三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30"/>
                    </w:rPr>
                    <w:t>·和忆洞庭观步十韵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次韵》:“闻君游静境，雅县更拟拟。”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90016" behindDoc="0" locked="0" layoutInCell="1" allowOverlap="1">
            <wp:simplePos x="0" y="0"/>
            <wp:positionH relativeFrom="column">
              <wp:posOffset>6203698</wp:posOffset>
            </wp:positionH>
            <wp:positionV relativeFrom="paragraph">
              <wp:posOffset>1011504</wp:posOffset>
            </wp:positionV>
            <wp:extent cx="242698" cy="507345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698" cy="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0"/>
        </w:rPr>
        <w:t>(</w:t>
      </w:r>
      <w:r>
        <w:rPr>
          <w:spacing w:val="-133"/>
        </w:rPr>
        <w:t xml:space="preserve"> </w:t>
      </w:r>
      <w:r>
        <w:rPr>
          <w:spacing w:val="-40"/>
        </w:rPr>
        <w:t>一)chuǎn</w:t>
      </w:r>
      <w:r>
        <w:rPr>
          <w:spacing w:val="47"/>
        </w:rPr>
        <w:t xml:space="preserve"> </w:t>
      </w:r>
      <w:r>
        <w:rPr>
          <w:spacing w:val="-40"/>
        </w:rPr>
        <w:t>①同“舛”。乖，相背。《说</w:t>
      </w:r>
      <w:r>
        <w:rPr/>
        <w:t xml:space="preserve"> </w:t>
      </w:r>
      <w:r>
        <w:rPr>
          <w:spacing w:val="-84"/>
        </w:rPr>
        <w:t>文·舛部》:“踌，扬雄说，舛从足、春。”《淮南</w:t>
      </w:r>
      <w:r>
        <w:rPr>
          <w:spacing w:val="4"/>
        </w:rPr>
        <w:t xml:space="preserve">  </w:t>
      </w:r>
      <w:r>
        <w:rPr>
          <w:spacing w:val="-43"/>
        </w:rPr>
        <w:t>子</w:t>
      </w:r>
      <w:r>
        <w:rPr>
          <w:spacing w:val="-51"/>
        </w:rPr>
        <w:t xml:space="preserve"> </w:t>
      </w:r>
      <w:r>
        <w:rPr>
          <w:spacing w:val="-43"/>
        </w:rPr>
        <w:t>·泰族》:“百川并流不注海者，不为川谷；</w:t>
      </w:r>
      <w:r>
        <w:rPr/>
        <w:t xml:space="preserve"> </w:t>
      </w:r>
      <w:r>
        <w:rPr>
          <w:spacing w:val="-9"/>
        </w:rPr>
        <w:t>趋行踏驰不归善者，不为君子。”王念孙杂</w:t>
      </w:r>
      <w:r>
        <w:rPr>
          <w:spacing w:val="5"/>
        </w:rPr>
        <w:t xml:space="preserve"> </w:t>
      </w:r>
      <w:r>
        <w:rPr>
          <w:spacing w:val="-69"/>
          <w:w w:val="99"/>
        </w:rPr>
        <w:t>志：“踌驰，踌与舛同。《说文》云：“扬</w:t>
      </w:r>
      <w:r>
        <w:rPr>
          <w:spacing w:val="-70"/>
          <w:w w:val="99"/>
        </w:rPr>
        <w:t>雄作舛</w:t>
      </w:r>
      <w:r>
        <w:rPr/>
        <w:t xml:space="preserve"> </w:t>
      </w:r>
      <w:r>
        <w:rPr>
          <w:spacing w:val="-51"/>
        </w:rPr>
        <w:t>字如此。《庄子</w:t>
      </w:r>
      <w:r>
        <w:rPr>
          <w:spacing w:val="-73"/>
        </w:rPr>
        <w:t xml:space="preserve"> </w:t>
      </w:r>
      <w:r>
        <w:rPr>
          <w:spacing w:val="-51"/>
        </w:rPr>
        <w:t>·天下篇》:‘其道舛驳。</w:t>
      </w:r>
      <w:r>
        <w:rPr>
          <w:spacing w:val="-52"/>
        </w:rPr>
        <w:t>”左</w:t>
      </w:r>
      <w:r>
        <w:rPr/>
        <w:t xml:space="preserve"> </w:t>
      </w:r>
      <w:r>
        <w:rPr>
          <w:spacing w:val="-55"/>
        </w:rPr>
        <w:t>思《魏都赋》:“注引作‘踌驳’,又引司马彪注</w:t>
      </w:r>
      <w:r>
        <w:rPr>
          <w:spacing w:val="4"/>
        </w:rPr>
        <w:t xml:space="preserve">  </w:t>
      </w:r>
      <w:r>
        <w:rPr>
          <w:spacing w:val="-68"/>
        </w:rPr>
        <w:t>曰：‘踌与舛同。’踌驰，谓相背而驰也。”</w:t>
      </w:r>
    </w:p>
    <w:p>
      <w:pPr>
        <w:pStyle w:val="BodyText"/>
        <w:ind w:left="243" w:right="9888" w:firstLine="1015"/>
        <w:spacing w:before="9" w:line="246" w:lineRule="auto"/>
        <w:rPr/>
      </w:pPr>
      <w:r>
        <w:rPr>
          <w:spacing w:val="-36"/>
        </w:rPr>
        <w:t>(二)</w:t>
      </w:r>
      <w:r>
        <w:rPr>
          <w:rFonts w:ascii="Times New Roman" w:hAnsi="Times New Roman" w:eastAsia="Times New Roman" w:cs="Times New Roman"/>
          <w:spacing w:val="-36"/>
        </w:rPr>
        <w:t>chǔn@ </w:t>
      </w:r>
      <w:r>
        <w:rPr>
          <w:spacing w:val="-36"/>
        </w:rPr>
        <w:t>杂；杂乱。踌驳，杂乱。《集</w:t>
      </w:r>
      <w:r>
        <w:rPr>
          <w:spacing w:val="14"/>
        </w:rPr>
        <w:t xml:space="preserve"> </w:t>
      </w:r>
      <w:r>
        <w:rPr>
          <w:spacing w:val="-79"/>
        </w:rPr>
        <w:t>韵</w:t>
      </w:r>
      <w:r>
        <w:rPr>
          <w:spacing w:val="-83"/>
        </w:rPr>
        <w:t xml:space="preserve"> </w:t>
      </w:r>
      <w:r>
        <w:rPr>
          <w:spacing w:val="-79"/>
        </w:rPr>
        <w:t>·准韵》:“踌，杂也。”左思《魏都赋》:“非</w:t>
      </w:r>
      <w:r>
        <w:rPr/>
        <w:t xml:space="preserve"> </w:t>
      </w:r>
      <w:r>
        <w:rPr>
          <w:spacing w:val="-26"/>
        </w:rPr>
        <w:t>醇粹之方壮，谋踌驳于王义。”</w:t>
      </w:r>
    </w:p>
    <w:p>
      <w:pPr>
        <w:pStyle w:val="BodyText"/>
        <w:ind w:left="1259"/>
        <w:spacing w:before="16" w:line="220" w:lineRule="auto"/>
        <w:rPr/>
      </w:pPr>
      <w:r>
        <w:rPr>
          <w:spacing w:val="-50"/>
        </w:rPr>
        <w:t>(三)chūn③</w:t>
      </w:r>
      <w:r>
        <w:rPr>
          <w:spacing w:val="-131"/>
        </w:rPr>
        <w:t xml:space="preserve"> </w:t>
      </w:r>
      <w:r>
        <w:rPr>
          <w:spacing w:val="-50"/>
        </w:rPr>
        <w:t>踏。《集韵</w:t>
      </w:r>
      <w:r>
        <w:rPr>
          <w:spacing w:val="-88"/>
        </w:rPr>
        <w:t xml:space="preserve"> </w:t>
      </w:r>
      <w:r>
        <w:rPr>
          <w:spacing w:val="-50"/>
        </w:rPr>
        <w:t>·谆韵》:“踌，蹋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50" w:right="9834" w:hanging="243"/>
        <w:spacing w:before="157" w:line="246" w:lineRule="auto"/>
        <w:rPr/>
      </w:pPr>
      <w:r>
        <w:pict>
          <v:shape id="_x0000_s272" style="position:absolute;margin-left:11.1579pt;margin-top:-26.3204pt;mso-position-vertical-relative:text;mso-position-horizontal-relative:text;width:68.5pt;height:93.85pt;z-index:251986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9" w:lineRule="auto"/>
                    <w:rPr>
                      <w:sz w:val="89"/>
                      <w:szCs w:val="89"/>
                    </w:rPr>
                  </w:pPr>
                  <w:r>
                    <w:rPr>
                      <w:sz w:val="53"/>
                      <w:szCs w:val="53"/>
                      <w:spacing w:val="-87"/>
                    </w:rPr>
                    <w:t>也。”</w:t>
                  </w:r>
                  <w:r>
                    <w:rPr>
                      <w:sz w:val="53"/>
                      <w:szCs w:val="53"/>
                    </w:rPr>
                    <w:t xml:space="preserve"> </w:t>
                  </w:r>
                  <w:r>
                    <w:rPr>
                      <w:sz w:val="89"/>
                      <w:szCs w:val="89"/>
                    </w:rPr>
                    <w:t>葬</w:t>
                  </w:r>
                </w:p>
              </w:txbxContent>
            </v:textbox>
          </v:shape>
        </w:pict>
      </w:r>
      <w:r>
        <w:rPr>
          <w:spacing w:val="-87"/>
        </w:rPr>
        <w:t>《尔雅·释木》:“横，苦茶。”郭璞注：“早</w:t>
      </w:r>
      <w:r>
        <w:rPr>
          <w:spacing w:val="11"/>
        </w:rPr>
        <w:t xml:space="preserve"> </w:t>
      </w:r>
      <w:r>
        <w:rPr>
          <w:spacing w:val="-49"/>
        </w:rPr>
        <w:t>采者为萘，晚取者为茗，一名葬。”陆德</w:t>
      </w:r>
    </w:p>
    <w:p>
      <w:pPr>
        <w:pStyle w:val="BodyText"/>
        <w:ind w:left="243"/>
        <w:spacing w:before="22" w:line="222" w:lineRule="auto"/>
        <w:rPr/>
      </w:pPr>
      <w:r>
        <w:rPr>
          <w:spacing w:val="-71"/>
        </w:rPr>
        <w:t>明释文引张揖《杂字》云：“葬，茗之别名也。”</w:t>
      </w:r>
    </w:p>
    <w:p>
      <w:pPr>
        <w:ind w:left="13564"/>
        <w:spacing w:before="234" w:line="828" w:lineRule="exact"/>
        <w:rPr>
          <w:rFonts w:ascii="Arial" w:hAnsi="Arial" w:eastAsia="Arial" w:cs="Arial"/>
          <w:sz w:val="60"/>
          <w:szCs w:val="60"/>
        </w:rPr>
      </w:pPr>
      <w:r>
        <w:pict>
          <v:shape id="_x0000_s274" style="position:absolute;margin-left:-0.999939pt;margin-top:3.53629pt;mso-position-vertical-relative:text;mso-position-horizontal-relative:text;width:482.55pt;height:157.7pt;z-index:251985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4"/>
                    <w:spacing w:before="13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chu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</w:rPr>
                    <w:t>ǎn</w:t>
                  </w:r>
                  <w:r>
                    <w:rPr>
                      <w:rFonts w:ascii="Times New Roman" w:hAnsi="Times New Roman" w:eastAsia="Times New Roman" w:cs="Times New Roman"/>
                      <w:spacing w:val="107"/>
                    </w:rPr>
                    <w:t xml:space="preserve"> </w:t>
                  </w:r>
                  <w:r>
                    <w:rPr>
                      <w:spacing w:val="3"/>
                    </w:rPr>
                    <w:t>茶的老叶，即粗茶。晚采的茶，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也泛指茶。《玉篇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0"/>
                    </w:rPr>
                    <w:t>·州部》:“葬，茶叶老者。”</w:t>
                  </w:r>
                  <w:r>
                    <w:rPr/>
                    <w:t xml:space="preserve"> </w:t>
                  </w:r>
                  <w:r>
                    <w:rPr>
                      <w:spacing w:val="-28"/>
                    </w:rPr>
                    <w:t>《三国志 ·吴志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8"/>
                    </w:rPr>
                    <w:t>·韦曜传》:“或密赐茶葬以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当酒。”陆羽《茶经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42"/>
                    </w:rPr>
                    <w:t>·一之源》:“茶者南方之</w:t>
                  </w:r>
                  <w:r>
                    <w:rPr/>
                    <w:t xml:space="preserve">   </w:t>
                  </w:r>
                  <w:r>
                    <w:rPr>
                      <w:spacing w:val="-27"/>
                    </w:rPr>
                    <w:t>嘉禾也，</w:t>
                  </w:r>
                  <w:r>
                    <w:rPr>
                      <w:spacing w:val="-96"/>
                    </w:rPr>
                    <w:t xml:space="preserve"> </w:t>
                  </w:r>
                  <w:r>
                    <w:rPr>
                      <w:spacing w:val="-27"/>
                    </w:rPr>
                    <w:t>……其名一日茶，二日横，三曰……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0"/>
          <w:szCs w:val="60"/>
          <w:spacing w:val="-3"/>
          <w:position w:val="4"/>
        </w:rPr>
        <w:t>chui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0836" w:right="516" w:hanging="277"/>
        <w:spacing w:before="157" w:line="232" w:lineRule="auto"/>
        <w:rPr/>
      </w:pPr>
      <w:r>
        <w:pict>
          <v:shape id="_x0000_s276" style="position:absolute;margin-left:483.142pt;margin-top:10.879pt;mso-position-vertical-relative:text;mso-position-horizontal-relative:text;width:44.65pt;height:55.8pt;z-index:251988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  <w:spacing w:val="-38"/>
                    </w:rPr>
                    <w:t>屡</w:t>
                  </w:r>
                </w:p>
              </w:txbxContent>
            </v:textbox>
          </v:shape>
        </w:pict>
      </w:r>
      <w:r>
        <w:rPr>
          <w:spacing w:val="-35"/>
        </w:rPr>
        <w:t>《说文》:“厘，壓廢,山颠也。从厂，垂</w:t>
      </w:r>
      <w:r>
        <w:rPr>
          <w:spacing w:val="13"/>
        </w:rPr>
        <w:t xml:space="preserve"> </w:t>
      </w:r>
      <w:r>
        <w:rPr>
          <w:spacing w:val="-11"/>
        </w:rPr>
        <w:t>声。”</w:t>
      </w:r>
    </w:p>
    <w:p>
      <w:pPr>
        <w:spacing w:line="232" w:lineRule="auto"/>
        <w:sectPr>
          <w:headerReference w:type="default" r:id="rId79"/>
          <w:pgSz w:w="22536" w:h="31680"/>
          <w:pgMar w:top="1903" w:right="1853" w:bottom="0" w:left="1615" w:header="1264" w:footer="0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9396"/>
        <w:spacing w:before="163" w:line="220" w:lineRule="auto"/>
        <w:rPr>
          <w:sz w:val="50"/>
          <w:szCs w:val="50"/>
        </w:rPr>
      </w:pPr>
      <w:r>
        <w:pict>
          <v:shape id="_x0000_s278" style="position:absolute;margin-left:12.8992pt;margin-top:5.704pt;mso-position-vertical-relative:text;mso-position-horizontal-relative:text;width:470.85pt;height:380.05pt;z-index:251996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63"/>
                    <w:spacing w:before="27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3"/>
                    </w:rPr>
                    <w:t>chuí </w:t>
                  </w:r>
                  <w:r>
                    <w:rPr>
                      <w:sz w:val="50"/>
                      <w:szCs w:val="50"/>
                      <w:spacing w:val="-23"/>
                    </w:rPr>
                    <w:t>座義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3"/>
                    </w:rPr>
                    <w:t>(wéi),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3"/>
                    </w:rPr>
                    <w:t>山颠。即“嵯峨”。形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容山峰高峻。《尔雅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·释山》:“啐者，歷義。”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郭璞注：“座義,谓山峰头谗岩。”陆德明释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3"/>
                      <w:w w:val="93"/>
                    </w:rPr>
                    <w:t>文：“厘、本或作差，又作嵯；反，本或作戚，又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1"/>
                    </w:rPr>
                    <w:t>作峨。”晁补之《鸡肋集二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·披棒亭赋》:“厘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6"/>
                      <w:w w:val="96"/>
                    </w:rPr>
                    <w:t>度之颠，翠微之颜。”厉鹗《天开岩》:“绝径上</w:t>
                  </w:r>
                  <w:r>
                    <w:rPr>
                      <w:sz w:val="50"/>
                      <w:szCs w:val="50"/>
                      <w:spacing w:val="2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9"/>
                    </w:rPr>
                    <w:t>睡义，剩削无坚顽。”</w:t>
                  </w:r>
                </w:p>
                <w:p>
                  <w:pPr>
                    <w:spacing w:line="3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88"/>
                    <w:spacing w:before="172" w:line="829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2"/>
                      <w:position w:val="4"/>
                    </w:rPr>
                    <w:t>chun</w:t>
                  </w:r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3250"/>
                    <w:spacing w:before="163" w:line="18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《说文》:“炖，木也。从木，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8"/>
        </w:rPr>
        <w:t>“辆·车转貌。”</w:t>
      </w:r>
    </w:p>
    <w:p>
      <w:pPr>
        <w:pStyle w:val="BodyText"/>
        <w:spacing w:before="73" w:line="184" w:lineRule="auto"/>
        <w:jc w:val="right"/>
        <w:rPr>
          <w:sz w:val="50"/>
          <w:szCs w:val="50"/>
        </w:rPr>
      </w:pPr>
      <w:r>
        <w:rPr>
          <w:sz w:val="46"/>
          <w:szCs w:val="46"/>
          <w:spacing w:val="-49"/>
          <w:position w:val="-10"/>
        </w:rPr>
        <w:t>享</w:t>
      </w:r>
      <w:r>
        <w:rPr>
          <w:sz w:val="46"/>
          <w:szCs w:val="46"/>
          <w:spacing w:val="32"/>
          <w:position w:val="-10"/>
        </w:rPr>
        <w:t xml:space="preserve">      </w:t>
      </w:r>
      <w:r>
        <w:rPr>
          <w:sz w:val="50"/>
          <w:szCs w:val="50"/>
          <w:spacing w:val="-49"/>
        </w:rPr>
        <w:t>《说文》:“镍，矛戟秘下铜</w:t>
      </w:r>
      <w:r>
        <w:rPr>
          <w:sz w:val="50"/>
          <w:szCs w:val="50"/>
          <w:spacing w:val="15"/>
        </w:rPr>
        <w:t xml:space="preserve">  </w:t>
      </w:r>
      <w:r>
        <w:rPr>
          <w:sz w:val="50"/>
          <w:szCs w:val="50"/>
          <w:spacing w:val="-49"/>
        </w:rPr>
        <w:t>也。</w:t>
      </w:r>
    </w:p>
    <w:p>
      <w:pPr>
        <w:pStyle w:val="BodyText"/>
        <w:ind w:left="9648" w:right="351" w:firstLine="304"/>
        <w:spacing w:before="1"/>
        <w:rPr>
          <w:sz w:val="50"/>
          <w:szCs w:val="50"/>
        </w:rPr>
      </w:pPr>
      <w:r>
        <w:rPr>
          <w:sz w:val="46"/>
          <w:szCs w:val="46"/>
          <w:spacing w:val="-58"/>
          <w:w w:val="93"/>
        </w:rPr>
        <w:t>子</w:t>
      </w:r>
      <w:r>
        <w:rPr>
          <w:sz w:val="46"/>
          <w:szCs w:val="46"/>
          <w:spacing w:val="165"/>
        </w:rPr>
        <w:t xml:space="preserve"> </w:t>
      </w:r>
      <w:r>
        <w:rPr>
          <w:sz w:val="46"/>
          <w:szCs w:val="46"/>
          <w:spacing w:val="-58"/>
          <w:w w:val="93"/>
        </w:rPr>
        <w:t>(</w:t>
      </w:r>
      <w:r>
        <w:rPr>
          <w:sz w:val="46"/>
          <w:szCs w:val="46"/>
          <w:spacing w:val="47"/>
        </w:rPr>
        <w:t xml:space="preserve"> </w:t>
      </w:r>
      <w:r>
        <w:rPr>
          <w:sz w:val="46"/>
          <w:szCs w:val="46"/>
          <w:spacing w:val="-58"/>
          <w:w w:val="93"/>
        </w:rPr>
        <w:t>镦</w:t>
      </w:r>
      <w:r>
        <w:rPr>
          <w:sz w:val="46"/>
          <w:szCs w:val="46"/>
          <w:spacing w:val="48"/>
        </w:rPr>
        <w:t xml:space="preserve"> </w:t>
      </w:r>
      <w:r>
        <w:rPr>
          <w:sz w:val="46"/>
          <w:szCs w:val="46"/>
          <w:spacing w:val="-58"/>
          <w:w w:val="93"/>
        </w:rPr>
        <w:t>)</w:t>
      </w:r>
      <w:r>
        <w:rPr>
          <w:sz w:val="50"/>
          <w:szCs w:val="50"/>
          <w:spacing w:val="-58"/>
          <w:w w:val="93"/>
        </w:rPr>
        <w:t>从金，桑牵声。”《诗》曰：‘右</w:t>
      </w:r>
      <w:r>
        <w:rPr>
          <w:rFonts w:ascii="Times New Roman" w:hAnsi="Times New Roman" w:eastAsia="Times New Roman" w:cs="Times New Roman"/>
          <w:sz w:val="50"/>
          <w:szCs w:val="50"/>
          <w:spacing w:val="-58"/>
          <w:w w:val="93"/>
        </w:rPr>
        <w:t>(qiú)</w:t>
      </w:r>
      <w:r>
        <w:rPr>
          <w:rFonts w:ascii="Times New Roman" w:hAnsi="Times New Roman" w:eastAsia="Times New Roman" w:cs="Times New Roman"/>
          <w:sz w:val="50"/>
          <w:szCs w:val="50"/>
        </w:rPr>
        <w:t xml:space="preserve"> </w:t>
      </w:r>
      <w:r>
        <w:rPr>
          <w:sz w:val="50"/>
          <w:szCs w:val="50"/>
          <w:spacing w:val="-66"/>
        </w:rPr>
        <w:t>矛沃锌’。”</w:t>
      </w:r>
    </w:p>
    <w:p>
      <w:pPr>
        <w:pStyle w:val="BodyText"/>
        <w:ind w:left="9396" w:right="76" w:firstLine="1267"/>
        <w:spacing w:before="78" w:line="239" w:lineRule="auto"/>
        <w:jc w:val="both"/>
        <w:rPr>
          <w:sz w:val="50"/>
          <w:szCs w:val="50"/>
        </w:rPr>
      </w:pPr>
      <w:r>
        <w:pict>
          <v:shape id="_x0000_s280" style="position:absolute;margin-left:0.306999pt;margin-top:239.482pt;mso-position-vertical-relative:text;mso-position-horizontal-relative:text;width:464.7pt;height:140.2pt;z-index:251998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7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73"/>
                      <w:w w:val="87"/>
                    </w:rPr>
                    <w:t>校(楷、標)</w:t>
                  </w:r>
                  <w:r>
                    <w:rPr>
                      <w:sz w:val="82"/>
                      <w:szCs w:val="82"/>
                      <w:spacing w:val="-1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屯声。《夏书》曰：‘</w:t>
                  </w:r>
                  <w:r>
                    <w:rPr>
                      <w:sz w:val="50"/>
                      <w:szCs w:val="50"/>
                      <w:spacing w:val="-75"/>
                    </w:rPr>
                    <w:t>钝幹</w:t>
                  </w:r>
                  <w:r>
                    <w:rPr>
                      <w:sz w:val="50"/>
                      <w:szCs w:val="50"/>
                      <w:spacing w:val="-26"/>
                    </w:rPr>
                    <w:t>栝</w:t>
                  </w:r>
                </w:p>
                <w:p>
                  <w:pPr>
                    <w:pStyle w:val="BodyText"/>
                    <w:ind w:right="33"/>
                    <w:spacing w:before="2" w:line="217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柏’。標,或从熏。故钝。”商承祚《&lt;说文&gt;中</w:t>
                  </w:r>
                </w:p>
                <w:p>
                  <w:pPr>
                    <w:pStyle w:val="BodyText"/>
                    <w:ind w:right="42"/>
                    <w:spacing w:before="34" w:line="218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0"/>
                    </w:rPr>
                    <w:t>之古文考》:“小徐以为从‘丑’,《集韵》亦作</w:t>
                  </w:r>
                </w:p>
                <w:p>
                  <w:pPr>
                    <w:pStyle w:val="BodyText"/>
                    <w:ind w:left="20"/>
                    <w:spacing w:before="43" w:line="21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4"/>
                    </w:rPr>
                    <w:t>‘机’,皆非也。”</w:t>
                  </w:r>
                </w:p>
              </w:txbxContent>
            </v:textbox>
          </v:shape>
        </w:pict>
      </w:r>
      <w:r>
        <w:pict>
          <v:shape id="_x0000_s282" style="position:absolute;margin-left:63.592pt;margin-top:377.67pt;mso-position-vertical-relative:text;mso-position-horizontal-relative:text;width:403.5pt;height:63.05pt;z-index:251999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220" w:lineRule="exact"/>
                    <w:jc w:val="right"/>
                    <w:rPr>
                      <w:sz w:val="50"/>
                      <w:szCs w:val="50"/>
                    </w:rPr>
                  </w:pPr>
                  <w:r>
                    <w:ruby>
                      <w:rubyPr>
                        <w:rubyAlign w:val="left"/>
                        <w:hpsRaise w:val="4"/>
                        <w:hps w:val="58"/>
                        <w:hpsBaseText w:val="58"/>
                      </w:rubyPr>
                      <w:rt>
                        <w:r>
                          <w:rPr>
                            <w:rFonts w:ascii="Arial" w:hAnsi="Arial" w:eastAsia="Arial" w:cs="Arial"/>
                            <w:sz w:val="50"/>
                            <w:szCs w:val="50"/>
                            <w:position w:val="47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z w:val="50"/>
                            <w:szCs w:val="50"/>
                            <w:w w:val="101"/>
                            <w:position w:val="47"/>
                          </w:rPr>
                          <w:t>ūn</w:t>
                        </w:r>
                      </w:rt>
                      <w:rubyBase>
                        <w:r>
                          <w:rPr>
                            <w:sz w:val="50"/>
                            <w:szCs w:val="50"/>
                            <w:w w:val="53"/>
                            <w:position w:val="-10"/>
                          </w:rPr>
                          <w:t>·</w:t>
                        </w:r>
                      </w:rubyBase>
                    </w:ruby>
                  </w:r>
                  <w:r>
                    <w:rPr>
                      <w:sz w:val="50"/>
                      <w:szCs w:val="50"/>
                      <w:em w:val="dot"/>
                      <w:spacing w:val="-71"/>
                      <w:position w:val="51"/>
                    </w:rPr>
                    <w:t>钝</w:t>
                  </w:r>
                  <w:r>
                    <w:rPr>
                      <w:sz w:val="50"/>
                      <w:szCs w:val="50"/>
                      <w:spacing w:val="-71"/>
                      <w:position w:val="51"/>
                    </w:rPr>
                    <w:t>树。即香椿。也作“標”。《</w:t>
                  </w:r>
                  <w:r>
                    <w:rPr>
                      <w:sz w:val="50"/>
                      <w:szCs w:val="50"/>
                      <w:spacing w:val="-70"/>
                      <w:position w:val="51"/>
                    </w:rPr>
                    <w:t>本</w:t>
                  </w:r>
                  <w:r>
                    <w:rPr>
                      <w:sz w:val="50"/>
                      <w:szCs w:val="50"/>
                      <w:spacing w:val="-24"/>
                      <w:position w:val="51"/>
                    </w:rPr>
                    <w:t>草</w:t>
                  </w:r>
                </w:p>
              </w:txbxContent>
            </v:textbox>
          </v:shape>
        </w:pict>
      </w:r>
      <w:r>
        <w:pict>
          <v:shape id="_x0000_s284" style="position:absolute;margin-left:0.307007pt;margin-top:413.547pt;mso-position-vertical-relative:text;mso-position-horizontal-relative:text;width:481.45pt;height:219.5pt;z-index:251997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27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9"/>
                    </w:rPr>
                    <w:t>纲目  木部  椿樗》:“香者名椿。《集韵》作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6"/>
                      <w:w w:val="95"/>
                    </w:rPr>
                    <w:t>標。《夏书》作炖。”《急就篇》三：“桐、梓、钝、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  <w:w w:val="98"/>
                    </w:rPr>
                    <w:t>榕、榆、椿、樗。”颜师古注：“椿字或作標(或</w:t>
                  </w:r>
                  <w:r>
                    <w:rPr>
                      <w:sz w:val="50"/>
                      <w:szCs w:val="50"/>
                      <w:spacing w:val="2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7"/>
                    </w:rPr>
                    <w:t>钝),其音同。”《书</w:t>
                  </w:r>
                  <w:r>
                    <w:rPr>
                      <w:sz w:val="50"/>
                      <w:szCs w:val="50"/>
                      <w:spacing w:val="-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·</w:t>
                  </w:r>
                  <w:r>
                    <w:rPr>
                      <w:sz w:val="50"/>
                      <w:szCs w:val="50"/>
                      <w:spacing w:val="-1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禹贡》:“(荆州)厥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4"/>
                    </w:rPr>
                    <w:t>贡……械干栝柏。”孔颖达疏：“皆木名也。”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《山海经 ·</w:t>
                  </w:r>
                  <w:r>
                    <w:rPr>
                      <w:sz w:val="50"/>
                      <w:szCs w:val="50"/>
                      <w:spacing w:val="-1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中山经》:“(成侯之山)其上多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35"/>
                    </w:rPr>
                    <w:t>標木。”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3"/>
        </w:rPr>
        <w:t>(</w:t>
      </w:r>
      <w:r>
        <w:rPr>
          <w:sz w:val="50"/>
          <w:szCs w:val="50"/>
          <w:spacing w:val="-133"/>
        </w:rPr>
        <w:t xml:space="preserve"> </w:t>
      </w:r>
      <w:r>
        <w:rPr>
          <w:sz w:val="50"/>
          <w:szCs w:val="50"/>
          <w:spacing w:val="-13"/>
        </w:rPr>
        <w:t>一)chún ①</w:t>
      </w:r>
      <w:r>
        <w:rPr>
          <w:sz w:val="50"/>
          <w:szCs w:val="50"/>
          <w:spacing w:val="81"/>
        </w:rPr>
        <w:t xml:space="preserve">  </w:t>
      </w:r>
      <w:r>
        <w:rPr>
          <w:sz w:val="50"/>
          <w:szCs w:val="50"/>
          <w:spacing w:val="-13"/>
        </w:rPr>
        <w:t>于，古代一种军乐器。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42"/>
        </w:rPr>
        <w:t>即《周礼》之金锌。青铜制，形如圆筒，上大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17"/>
        </w:rPr>
        <w:t>下小，顶上多虎形钮，可悬挂，以物击之而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15"/>
        </w:rPr>
        <w:t>鸣。常与鼓配合，用于战争中指挥进退。盛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19"/>
        </w:rPr>
        <w:t>行于东周至汉代。《周礼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19"/>
        </w:rPr>
        <w:t>·地官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19"/>
        </w:rPr>
        <w:t>·鼓人》: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0"/>
        </w:rPr>
        <w:t>“以金锌和鼓。”郑玄注：“镍，锌于也。”《淮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59"/>
        </w:rPr>
        <w:t>南子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59"/>
        </w:rPr>
        <w:t>·兵略》:“两军相当，鼓锌相望。”②依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7"/>
        </w:rPr>
        <w:t>附。《字汇补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7"/>
        </w:rPr>
        <w:t>·金部》:“锌，附也。”《山海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5"/>
        </w:rPr>
        <w:t>经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35"/>
        </w:rPr>
        <w:t>·西山经》:“又西二百五十里曰貌山，是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4"/>
        </w:rPr>
        <w:t>锌于西海。”③通“准(zhǔn)”。依据。《新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0"/>
        </w:rPr>
        <w:t>书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40"/>
        </w:rPr>
        <w:t>·孽产子》:“夫锌此面有安上者，殊未有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5"/>
        </w:rPr>
        <w:t>也。”孙诒让《札追》:“镍当读为准。《说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69"/>
        </w:rPr>
        <w:t>文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69"/>
        </w:rPr>
        <w:t>·土部》云：‘埠，读若准’。是锌、埠、准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16"/>
        </w:rPr>
        <w:t>三字音近字通。”</w:t>
      </w:r>
    </w:p>
    <w:p>
      <w:pPr>
        <w:pStyle w:val="BodyText"/>
        <w:ind w:left="9396" w:right="284" w:firstLine="1267"/>
        <w:spacing w:before="139" w:line="236" w:lineRule="auto"/>
        <w:tabs>
          <w:tab w:val="left" w:pos="9647"/>
        </w:tabs>
        <w:jc w:val="both"/>
        <w:rPr>
          <w:sz w:val="50"/>
          <w:szCs w:val="50"/>
        </w:rPr>
      </w:pPr>
      <w:r>
        <w:pict>
          <v:shape id="_x0000_s286" style="position:absolute;margin-left:-1pt;margin-top:244.336pt;mso-position-vertical-relative:text;mso-position-horizontal-relative:text;width:472.3pt;height:547.6pt;z-index:251995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6" w:right="20" w:firstLine="1337"/>
                    <w:spacing w:before="33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0"/>
                    </w:rPr>
                    <w:t>(一)chūn ①一作“钏”。古时把棺材放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置到墓穴时所用的车子。《广韵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·谆韵》: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“辆，载柩车也。”“到，《说文》:‘车约轫也。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一曰下棺车。或从盾。”《礼记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·檀弓上》: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“天子之殡也，最涂龙辆以椁。”孔颖达疏：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“龙辆者，殡时辆车载柩，而画辕为龙，故云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龙辆也。”谢庄《宋孝武演贵妃课》:“阶撤两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  <w:w w:val="97"/>
                    </w:rPr>
                    <w:t>奠，庭引双辆。”李善注引《礼记》注：“辆，殡</w:t>
                  </w:r>
                  <w:r>
                    <w:rPr>
                      <w:sz w:val="50"/>
                      <w:szCs w:val="50"/>
                      <w:spacing w:val="4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"/>
                    </w:rPr>
                    <w:t>车也。”②古时用于泥泞路上的交通工具。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也作“橇”。《书</w:t>
                  </w:r>
                  <w:r>
                    <w:rPr>
                      <w:sz w:val="50"/>
                      <w:szCs w:val="50"/>
                      <w:spacing w:val="-9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·益稷》:“予乘四载。</w:t>
                  </w:r>
                  <w:r>
                    <w:rPr>
                      <w:sz w:val="50"/>
                      <w:szCs w:val="50"/>
                      <w:spacing w:val="-89"/>
                    </w:rPr>
                    <w:t>”孔传：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“所载者四，谓水乘舟，陆乘车，泥乘辆，山乘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9"/>
                    </w:rPr>
                    <w:t>標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"/>
                    </w:rPr>
                    <w:t>(lěi)</w:t>
                  </w:r>
                  <w:r>
                    <w:rPr>
                      <w:sz w:val="50"/>
                      <w:szCs w:val="50"/>
                      <w:spacing w:val="9"/>
                    </w:rPr>
                    <w:t>。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"/>
                    </w:rPr>
                    <w:t>”</w:t>
                  </w:r>
                  <w:r>
                    <w:rPr>
                      <w:sz w:val="50"/>
                      <w:szCs w:val="50"/>
                      <w:spacing w:val="-64"/>
                      <w:w w:val="90"/>
                    </w:rPr>
                    <w:t>孔颖达疏：“辆，《汉书》作橇。”③通</w:t>
                  </w:r>
                  <w:r>
                    <w:rPr>
                      <w:sz w:val="50"/>
                      <w:szCs w:val="50"/>
                      <w:spacing w:val="2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"/>
                    </w:rPr>
                    <w:t>“轻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7"/>
                    </w:rPr>
                    <w:t>(quán)”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"/>
                    </w:rPr>
                    <w:t>。无辐的车轮。《正字通</w:t>
                  </w:r>
                  <w:r>
                    <w:rPr>
                      <w:sz w:val="50"/>
                      <w:szCs w:val="50"/>
                      <w:spacing w:val="-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"/>
                    </w:rPr>
                    <w:t>·车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</w:rPr>
                    <w:t>部》:“揣、辆、轻，一声之转，其实一字也。盖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"/>
                    </w:rPr>
                    <w:t>轮之无辐者也。”</w:t>
                  </w:r>
                </w:p>
                <w:p>
                  <w:pPr>
                    <w:pStyle w:val="BodyText"/>
                    <w:ind w:left="20" w:right="230" w:firstLine="1241"/>
                    <w:spacing w:before="197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5"/>
                    </w:rPr>
                    <w:t>(二)shǔn ①车转貌。《集韵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·准韵》: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“循，车转者。”《篇海类编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·器用类·车部》: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01280" behindDoc="0" locked="0" layoutInCell="1" allowOverlap="1">
            <wp:simplePos x="0" y="0"/>
            <wp:positionH relativeFrom="column">
              <wp:posOffset>259231</wp:posOffset>
            </wp:positionH>
            <wp:positionV relativeFrom="paragraph">
              <wp:posOffset>2389711</wp:posOffset>
            </wp:positionV>
            <wp:extent cx="567966" cy="534906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66" cy="53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19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19"/>
        </w:rPr>
        <w:t>duì  </w:t>
      </w:r>
      <w:r>
        <w:rPr>
          <w:sz w:val="50"/>
          <w:szCs w:val="50"/>
          <w:spacing w:val="-19"/>
        </w:rPr>
        <w:t>①古代武器矛、戟柄下端的平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22"/>
        </w:rPr>
        <w:t>底金属套。即或镦。《诗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22"/>
        </w:rPr>
        <w:t>·秦风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22"/>
        </w:rPr>
        <w:t>·小戎》: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8"/>
        </w:rPr>
        <w:t>“哲矛沃锌。”毛传：“谆，</w:t>
      </w:r>
      <w:r>
        <w:rPr>
          <w:sz w:val="50"/>
          <w:szCs w:val="50"/>
          <w:spacing w:val="29"/>
        </w:rPr>
        <w:t xml:space="preserve"> </w:t>
      </w:r>
      <w:r>
        <w:rPr>
          <w:sz w:val="50"/>
          <w:szCs w:val="50"/>
          <w:spacing w:val="-88"/>
        </w:rPr>
        <w:t>也。”《淮南子·说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  <w:w w:val="97"/>
        </w:rPr>
        <w:t>林》:“锌之与刃，孰先弊也。”高诱注：“锌，矜</w:t>
      </w:r>
      <w:r>
        <w:rPr>
          <w:sz w:val="50"/>
          <w:szCs w:val="50"/>
          <w:spacing w:val="45"/>
        </w:rPr>
        <w:t xml:space="preserve"> </w:t>
      </w:r>
      <w:r>
        <w:rPr>
          <w:sz w:val="50"/>
          <w:szCs w:val="50"/>
          <w:spacing w:val="-15"/>
        </w:rPr>
        <w:t>下铜也。”⑤古祭器。器盖相合如球状，各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39"/>
        </w:rPr>
        <w:t>有二环为耳，三环为足，俗称“西瓜鼎”。传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1"/>
        </w:rPr>
        <w:t>世有陈侯干镍等。《陈侯因脊锌》:“用作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</w:rPr>
        <w:tab/>
      </w:r>
      <w:r>
        <w:rPr>
          <w:sz w:val="50"/>
          <w:szCs w:val="50"/>
          <w:spacing w:val="-59"/>
        </w:rPr>
        <w:t>(乍)孝武趄公祭器锌。”⑥低下。《广韵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59"/>
        </w:rPr>
        <w:t>·释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</w:rPr>
        <w:t>诂》:“锌，低也。”</w:t>
      </w:r>
    </w:p>
    <w:p>
      <w:pPr>
        <w:pStyle w:val="BodyText"/>
        <w:ind w:left="9648" w:right="372" w:firstLine="1015"/>
        <w:spacing w:before="140" w:line="262" w:lineRule="auto"/>
        <w:jc w:val="both"/>
        <w:rPr>
          <w:sz w:val="46"/>
          <w:szCs w:val="46"/>
        </w:rPr>
      </w:pPr>
      <w:r>
        <w:rPr>
          <w:sz w:val="46"/>
          <w:szCs w:val="46"/>
          <w:spacing w:val="-32"/>
        </w:rPr>
        <w:t>(</w:t>
      </w:r>
      <w:r>
        <w:rPr>
          <w:sz w:val="46"/>
          <w:szCs w:val="46"/>
          <w:spacing w:val="-87"/>
        </w:rPr>
        <w:t xml:space="preserve"> </w:t>
      </w:r>
      <w:r>
        <w:rPr>
          <w:sz w:val="46"/>
          <w:szCs w:val="46"/>
          <w:spacing w:val="-32"/>
        </w:rPr>
        <w:t>三</w:t>
      </w:r>
      <w:r>
        <w:rPr>
          <w:sz w:val="46"/>
          <w:szCs w:val="46"/>
          <w:spacing w:val="-99"/>
        </w:rPr>
        <w:t xml:space="preserve"> </w:t>
      </w:r>
      <w:r>
        <w:rPr>
          <w:sz w:val="46"/>
          <w:szCs w:val="46"/>
          <w:spacing w:val="-32"/>
        </w:rPr>
        <w:t>)</w:t>
      </w:r>
      <w:r>
        <w:rPr>
          <w:rFonts w:ascii="Times New Roman" w:hAnsi="Times New Roman" w:eastAsia="Times New Roman" w:cs="Times New Roman"/>
          <w:sz w:val="46"/>
          <w:szCs w:val="46"/>
          <w:spacing w:val="-32"/>
        </w:rPr>
        <w:t>duò</w:t>
      </w:r>
      <w:r>
        <w:rPr>
          <w:sz w:val="46"/>
          <w:szCs w:val="46"/>
          <w:spacing w:val="-32"/>
        </w:rPr>
        <w:t>⑦</w:t>
      </w:r>
      <w:r>
        <w:rPr>
          <w:sz w:val="46"/>
          <w:szCs w:val="46"/>
          <w:spacing w:val="-93"/>
        </w:rPr>
        <w:t xml:space="preserve"> </w:t>
      </w:r>
      <w:r>
        <w:rPr>
          <w:sz w:val="46"/>
          <w:szCs w:val="46"/>
          <w:spacing w:val="-32"/>
        </w:rPr>
        <w:t>通“畴”。覆盖。《集韵</w:t>
      </w:r>
      <w:r>
        <w:rPr>
          <w:sz w:val="46"/>
          <w:szCs w:val="46"/>
          <w:spacing w:val="-63"/>
        </w:rPr>
        <w:t xml:space="preserve"> </w:t>
      </w:r>
      <w:r>
        <w:rPr>
          <w:sz w:val="46"/>
          <w:szCs w:val="46"/>
          <w:spacing w:val="-32"/>
        </w:rPr>
        <w:t>·过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7"/>
        </w:rPr>
        <w:t>韵》:“谆，覆殡也。”《礼记</w:t>
      </w:r>
      <w:r>
        <w:rPr>
          <w:sz w:val="46"/>
          <w:szCs w:val="46"/>
          <w:spacing w:val="-68"/>
        </w:rPr>
        <w:t xml:space="preserve"> </w:t>
      </w:r>
      <w:r>
        <w:rPr>
          <w:sz w:val="46"/>
          <w:szCs w:val="46"/>
          <w:spacing w:val="-57"/>
        </w:rPr>
        <w:t>·丧服大记》:“大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2"/>
        </w:rPr>
        <w:t>夫殡以畴。”郑玄注：“畴，或作锌。”</w:t>
      </w:r>
    </w:p>
    <w:p>
      <w:pPr>
        <w:pStyle w:val="BodyText"/>
        <w:ind w:left="10646" w:right="137"/>
        <w:spacing w:before="4" w:line="239" w:lineRule="auto"/>
        <w:rPr>
          <w:sz w:val="50"/>
          <w:szCs w:val="50"/>
        </w:rPr>
      </w:pPr>
      <w:r>
        <w:pict>
          <v:shape id="_x0000_s288" style="position:absolute;margin-left:481.413pt;margin-top:3.5656pt;mso-position-vertical-relative:text;mso-position-horizontal-relative:text;width:46.05pt;height:59.1pt;z-index:252000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70"/>
                    </w:rPr>
                    <w:t>滑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9"/>
        </w:rPr>
        <w:t>《说文》:“滑，水厘也。从水，屑声。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83"/>
          <w:w w:val="94"/>
        </w:rPr>
        <w:t>《诗》曰：‘寘河之潜’。”</w:t>
      </w:r>
    </w:p>
    <w:p>
      <w:pPr>
        <w:pStyle w:val="BodyText"/>
        <w:ind w:left="10664"/>
        <w:spacing w:before="58" w:line="219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5"/>
        </w:rPr>
        <w:t>chún </w:t>
      </w:r>
      <w:r>
        <w:rPr>
          <w:sz w:val="50"/>
          <w:szCs w:val="50"/>
          <w:spacing w:val="-5"/>
        </w:rPr>
        <w:t>①水边。上面平坦下面陡峭的河</w:t>
      </w:r>
    </w:p>
    <w:p>
      <w:pPr>
        <w:pStyle w:val="BodyText"/>
        <w:ind w:left="9648"/>
        <w:spacing w:before="84" w:line="241" w:lineRule="auto"/>
        <w:jc w:val="both"/>
        <w:rPr>
          <w:sz w:val="50"/>
          <w:szCs w:val="50"/>
        </w:rPr>
      </w:pPr>
      <w:r>
        <w:rPr>
          <w:sz w:val="50"/>
          <w:szCs w:val="50"/>
          <w:spacing w:val="-91"/>
        </w:rPr>
        <w:t>岸。《玉篇·水部》:“滑，水涯也。”《广韵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91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9"/>
        </w:rPr>
        <w:t>谆韵》:“滑，水际。”《诗·葛晶》:“繇繇葛蕴、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69"/>
          <w:w w:val="97"/>
        </w:rPr>
        <w:t>在河之滑。”韩愈《送惠师》:“前年往逻浮，步</w:t>
      </w:r>
      <w:r>
        <w:rPr>
          <w:sz w:val="50"/>
          <w:szCs w:val="50"/>
          <w:spacing w:val="32"/>
        </w:rPr>
        <w:t xml:space="preserve">  </w:t>
      </w:r>
      <w:r>
        <w:rPr>
          <w:sz w:val="50"/>
          <w:szCs w:val="50"/>
          <w:spacing w:val="-63"/>
          <w:w w:val="98"/>
        </w:rPr>
        <w:t>戛南海滑。”王安石《车螯》诗二首之二：“游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0"/>
        </w:rPr>
        <w:t>荡四海滑。”②也指临水的山涯。《尔雅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60"/>
        </w:rPr>
        <w:t>·释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7"/>
        </w:rPr>
        <w:t>丘》:“夷上洒(cuǐ,高峻的样子)下，不滑。”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40"/>
        </w:rPr>
        <w:t>(“不”,为衍文)。郭璞注：“压上平坦而下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75"/>
          <w:w w:val="94"/>
        </w:rPr>
        <w:t>水，深者为滑。”《疏》:“孙炎曰：平上稍下，故</w:t>
      </w:r>
      <w:r>
        <w:rPr>
          <w:sz w:val="50"/>
          <w:szCs w:val="50"/>
          <w:spacing w:val="33"/>
        </w:rPr>
        <w:t xml:space="preserve">  </w:t>
      </w:r>
      <w:r>
        <w:rPr>
          <w:sz w:val="50"/>
          <w:szCs w:val="50"/>
          <w:spacing w:val="-27"/>
        </w:rPr>
        <w:t>曰滑。”</w:t>
      </w:r>
    </w:p>
    <w:p>
      <w:pPr>
        <w:spacing w:line="241" w:lineRule="auto"/>
        <w:sectPr>
          <w:headerReference w:type="default" r:id="rId82"/>
          <w:pgSz w:w="22536" w:h="31680"/>
          <w:pgMar w:top="1966" w:right="1764" w:bottom="0" w:left="1745" w:header="1315" w:footer="0" w:gutter="0"/>
        </w:sectPr>
        <w:rPr>
          <w:sz w:val="50"/>
          <w:szCs w:val="50"/>
        </w:rPr>
      </w:pPr>
    </w:p>
    <w:p>
      <w:pPr>
        <w:spacing w:line="311" w:lineRule="auto"/>
        <w:rPr>
          <w:rFonts w:ascii="Arial"/>
          <w:sz w:val="21"/>
        </w:rPr>
      </w:pPr>
      <w:r>
        <w:drawing>
          <wp:anchor distT="0" distB="0" distL="0" distR="0" simplePos="0" relativeHeight="252006400" behindDoc="1" locked="0" layoutInCell="1" allowOverlap="1">
            <wp:simplePos x="0" y="0"/>
            <wp:positionH relativeFrom="column">
              <wp:posOffset>6010654</wp:posOffset>
            </wp:positionH>
            <wp:positionV relativeFrom="paragraph">
              <wp:posOffset>233991</wp:posOffset>
            </wp:positionV>
            <wp:extent cx="11162" cy="17464399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2" cy="1746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3" w:firstLine="1180"/>
        <w:spacing w:before="156" w:line="242" w:lineRule="auto"/>
        <w:rPr/>
      </w:pPr>
      <w:r>
        <w:pict>
          <v:shape id="_x0000_s290" style="position:absolute;margin-left:208.716pt;margin-top:45.3926pt;mso-position-vertical-relative:text;mso-position-horizontal-relative:text;width:67.65pt;height:44.05pt;z-index:252013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40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2"/>
                      <w:position w:val="4"/>
                    </w:rPr>
                    <w:t>chuo</w:t>
                  </w:r>
                </w:p>
              </w:txbxContent>
            </v:textbox>
          </v:shape>
        </w:pict>
      </w:r>
      <w:r>
        <w:pict>
          <v:shape id="_x0000_s292" style="position:absolute;margin-left:-1pt;margin-top:141.348pt;mso-position-vertical-relative:text;mso-position-horizontal-relative:text;width:468pt;height:243.05pt;z-index:252007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7" w:line="222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</w:rPr>
                    <w:t>獨</w:t>
                  </w:r>
                </w:p>
                <w:p>
                  <w:pPr>
                    <w:pStyle w:val="BodyText"/>
                    <w:ind w:left="20" w:right="40" w:firstLine="1267"/>
                    <w:spacing w:before="97" w:line="23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6"/>
                    </w:rPr>
                    <w:t>chuō</w:t>
                  </w:r>
                  <w:r>
                    <w:rPr>
                      <w:rFonts w:ascii="Times New Roman" w:hAnsi="Times New Roman" w:eastAsia="Times New Roman" w:cs="Times New Roman"/>
                      <w:spacing w:val="72"/>
                    </w:rPr>
                    <w:t xml:space="preserve"> </w:t>
                  </w:r>
                  <w:r>
                    <w:rPr>
                      <w:spacing w:val="-56"/>
                    </w:rPr>
                    <w:t>刺；扎。同“戳”。《集韵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56"/>
                    </w:rPr>
                    <w:t>·觉韵》: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“獨,刺取鳖蜃也。”《庄子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9"/>
                    </w:rPr>
                    <w:t>·则阳》:“冬则播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鳖于江。”陆德明释文引司马(彪)云：“獨,刺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2"/>
                    </w:rPr>
                    <w:t>也。”滕岑《拄杖送僧》:“断桥测水露半影，野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26"/>
                    </w:rPr>
                    <w:t>渡獨泥留乱痕。”</w:t>
                  </w:r>
                </w:p>
                <w:p>
                  <w:pPr>
                    <w:pStyle w:val="BodyText"/>
                    <w:ind w:right="20"/>
                    <w:spacing w:before="68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36"/>
                    </w:rPr>
                    <w:t>《说文 ·素部》:“</w:t>
                  </w:r>
                  <w:r>
                    <w:rPr>
                      <w:sz w:val="52"/>
                      <w:szCs w:val="52"/>
                      <w:spacing w:val="13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6"/>
                    </w:rPr>
                    <w:t>,赣也。从</w:t>
                  </w:r>
                </w:p>
              </w:txbxContent>
            </v:textbox>
          </v:shape>
        </w:pict>
      </w:r>
      <w:r>
        <w:rPr/>
        <w:t>chu</w:t>
      </w:r>
      <w:r>
        <w:rPr>
          <w:spacing w:val="19"/>
        </w:rPr>
        <w:t>ò ①步履踌躇。乍行乍止(忽行忽</w:t>
      </w:r>
      <w:r>
        <w:rPr>
          <w:spacing w:val="4"/>
        </w:rPr>
        <w:t xml:space="preserve">  </w:t>
      </w:r>
      <w:r>
        <w:rPr>
          <w:spacing w:val="-31"/>
        </w:rPr>
        <w:t>停)。桂馥义证：“犹不于也。”行也。古乐府</w:t>
      </w:r>
      <w:r>
        <w:rPr>
          <w:spacing w:val="3"/>
        </w:rPr>
        <w:t xml:space="preserve">  </w:t>
      </w:r>
      <w:r>
        <w:rPr>
          <w:spacing w:val="-41"/>
        </w:rPr>
        <w:t>《艳歌何尝行》:“躇踌顾群侣，泪下不自知。”</w:t>
      </w:r>
      <w:r>
        <w:rPr>
          <w:spacing w:val="3"/>
        </w:rPr>
        <w:t xml:space="preserve"> </w:t>
      </w:r>
      <w:r>
        <w:rPr>
          <w:spacing w:val="-50"/>
        </w:rPr>
        <w:t>②同“躇”。疾走。《广韵</w:t>
      </w:r>
      <w:r>
        <w:rPr>
          <w:spacing w:val="-68"/>
        </w:rPr>
        <w:t xml:space="preserve"> </w:t>
      </w:r>
      <w:r>
        <w:rPr>
          <w:spacing w:val="-50"/>
        </w:rPr>
        <w:t>·释宫》:“走，奔</w:t>
      </w:r>
      <w:r>
        <w:rPr/>
        <w:t xml:space="preserve">  </w:t>
      </w:r>
      <w:r>
        <w:rPr>
          <w:spacing w:val="-81"/>
        </w:rPr>
        <w:t>也。”《六书故·人九》:“走，循道疾行也。”不</w:t>
      </w:r>
      <w:r>
        <w:rPr>
          <w:spacing w:val="3"/>
        </w:rPr>
        <w:t xml:space="preserve">   </w:t>
      </w:r>
      <w:r>
        <w:rPr>
          <w:spacing w:val="-17"/>
        </w:rPr>
        <w:t>拾级而下，也作“躇”。《仪礼</w:t>
      </w:r>
      <w:r>
        <w:rPr>
          <w:spacing w:val="-44"/>
        </w:rPr>
        <w:t xml:space="preserve"> </w:t>
      </w:r>
      <w:r>
        <w:rPr>
          <w:spacing w:val="-17"/>
        </w:rPr>
        <w:t>·公食大夫</w:t>
      </w:r>
      <w:r>
        <w:rPr/>
        <w:t xml:space="preserve">  </w:t>
      </w:r>
      <w:r>
        <w:rPr>
          <w:spacing w:val="-60"/>
        </w:rPr>
        <w:t>礼》:“宾栗(历)阶升，不拜。”郑玄注：“不拾</w:t>
      </w:r>
      <w:r>
        <w:rPr/>
        <w:t xml:space="preserve">   </w:t>
      </w:r>
      <w:r>
        <w:rPr>
          <w:spacing w:val="-49"/>
        </w:rPr>
        <w:t>级而下曰走。”《公羊传</w:t>
      </w:r>
      <w:r>
        <w:rPr>
          <w:spacing w:val="-63"/>
        </w:rPr>
        <w:t xml:space="preserve"> </w:t>
      </w:r>
      <w:r>
        <w:rPr>
          <w:spacing w:val="-49"/>
        </w:rPr>
        <w:t>·宣公六年》:“躇阶</w:t>
      </w:r>
      <w:r>
        <w:rPr/>
        <w:t xml:space="preserve">  </w:t>
      </w:r>
      <w:r>
        <w:rPr>
          <w:spacing w:val="-67"/>
          <w:w w:val="99"/>
        </w:rPr>
        <w:t>而走。”何休注：“躇，犹超遽不暇以次。”陆德</w:t>
      </w:r>
      <w:r>
        <w:rPr>
          <w:spacing w:val="5"/>
        </w:rPr>
        <w:t xml:space="preserve">  </w:t>
      </w:r>
      <w:r>
        <w:rPr>
          <w:spacing w:val="-63"/>
        </w:rPr>
        <w:t>明释文：“躇，一本作走。”</w:t>
      </w:r>
    </w:p>
    <w:p>
      <w:pPr>
        <w:pStyle w:val="BodyText"/>
        <w:ind w:left="9630"/>
        <w:spacing w:before="197" w:line="222" w:lineRule="auto"/>
        <w:rPr>
          <w:sz w:val="87"/>
          <w:szCs w:val="87"/>
        </w:rPr>
      </w:pPr>
      <w:r>
        <w:rPr>
          <w:sz w:val="87"/>
          <w:szCs w:val="87"/>
        </w:rPr>
        <w:t>酸</w:t>
      </w:r>
    </w:p>
    <w:p>
      <w:pPr>
        <w:pStyle w:val="BodyText"/>
        <w:ind w:left="9387" w:right="251" w:firstLine="1328"/>
        <w:spacing w:before="50" w:line="245" w:lineRule="auto"/>
        <w:jc w:val="both"/>
        <w:rPr/>
      </w:pPr>
      <w:r>
        <w:pict>
          <v:shape id="_x0000_s294" style="position:absolute;margin-left:62.7254pt;margin-top:-21.4564pt;mso-position-vertical-relative:text;mso-position-horizontal-relative:text;width:353.5pt;height:80.6pt;z-index:252008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4" w:lineRule="auto"/>
                    <w:jc w:val="right"/>
                    <w:rPr>
                      <w:sz w:val="121"/>
                      <w:szCs w:val="121"/>
                    </w:rPr>
                  </w:pPr>
                  <w:r>
                    <w:rPr>
                      <w:sz w:val="121"/>
                      <w:szCs w:val="121"/>
                      <w:position w:val="-52"/>
                    </w:rPr>
                    <w:drawing>
                      <wp:inline distT="0" distB="0" distL="0" distR="0">
                        <wp:extent cx="3596488" cy="998008"/>
                        <wp:effectExtent l="0" t="0" r="0" b="0"/>
                        <wp:docPr id="150" name="IM 15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50" name="IM 15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596488" cy="99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1"/>
                      <w:szCs w:val="121"/>
                      <w:b/>
                      <w:bCs/>
                      <w:spacing w:val="-247"/>
                      <w:w w:val="75"/>
                    </w:rPr>
                    <w:t>。”</w:t>
                  </w:r>
                </w:p>
              </w:txbxContent>
            </v:textbox>
          </v:shape>
        </w:pict>
      </w:r>
      <w:r>
        <w:pict>
          <v:shape id="_x0000_s296" style="position:absolute;margin-left:-1pt;margin-top:28.4586pt;mso-position-vertical-relative:text;mso-position-horizontal-relative:text;width:482.55pt;height:776.25pt;z-index:252009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383" w:firstLine="1024"/>
                    <w:spacing w:before="16" w:line="257" w:lineRule="auto"/>
                    <w:jc w:val="both"/>
                    <w:rPr/>
                  </w:pPr>
                  <w:r>
                    <w:rPr>
                      <w:spacing w:val="-42"/>
                    </w:rPr>
                    <w:t>(</w:t>
                  </w:r>
                  <w:r>
                    <w:rPr>
                      <w:spacing w:val="-115"/>
                    </w:rPr>
                    <w:t xml:space="preserve"> </w:t>
                  </w:r>
                  <w:r>
                    <w:rPr>
                      <w:spacing w:val="-42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42"/>
                    </w:rPr>
                    <w:t>)</w:t>
                  </w:r>
                  <w:r>
                    <w:rPr>
                      <w:rFonts w:ascii="Arial" w:hAnsi="Arial" w:eastAsia="Arial" w:cs="Arial"/>
                      <w:spacing w:val="-42"/>
                    </w:rPr>
                    <w:t>chuò</w:t>
                  </w:r>
                  <w:r>
                    <w:rPr>
                      <w:rFonts w:ascii="Arial" w:hAnsi="Arial" w:eastAsia="Arial" w:cs="Arial"/>
                      <w:spacing w:val="53"/>
                    </w:rPr>
                    <w:t xml:space="preserve"> </w:t>
                  </w:r>
                  <w:r>
                    <w:rPr>
                      <w:spacing w:val="-42"/>
                    </w:rPr>
                    <w:t>①宽；缓。《诗  淇奥》:“宽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兮韓兮。”《汉书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2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52"/>
                    </w:rPr>
                    <w:t>司马相如传上》:“靓庄刻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</w:rPr>
                    <w:t>饰，便嬛韓约。”②多。《楚辞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70"/>
                    </w:rPr>
                    <w:t>·大招》:“滂心</w:t>
                  </w:r>
                  <w:r>
                    <w:rPr/>
                    <w:t xml:space="preserve"> </w:t>
                  </w:r>
                  <w:r>
                    <w:rPr>
                      <w:spacing w:val="-74"/>
                    </w:rPr>
                    <w:t>绰态，姣丽施只。”《注》:“韓,犹多也。”</w:t>
                  </w:r>
                </w:p>
                <w:p>
                  <w:pPr>
                    <w:pStyle w:val="BodyText"/>
                    <w:ind w:left="20" w:right="414" w:firstLine="1267"/>
                    <w:spacing w:before="48" w:line="241" w:lineRule="auto"/>
                    <w:jc w:val="both"/>
                    <w:rPr/>
                  </w:pPr>
                  <w:r>
                    <w:rPr>
                      <w:spacing w:val="-1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</w:rPr>
                    <w:t>chāo </w:t>
                  </w:r>
                  <w:r>
                    <w:rPr>
                      <w:spacing w:val="-14"/>
                    </w:rPr>
                    <w:t>③抓起，拿起。康进之《元曲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9"/>
                    </w:rPr>
                    <w:t>选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19"/>
                    </w:rPr>
                    <w:t>·李逵负荆一》:“麟起俺两把斧来，砍折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你那蟠根桑枣树。”④旧指缉捕为绰。陆容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1"/>
                    </w:rPr>
                    <w:t>《菽园杂记一》:“移文中字有日用而不知所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1"/>
                    </w:rPr>
                    <w:t>自， ……绰本宽绰，今以为巡绰。”</w:t>
                  </w:r>
                </w:p>
                <w:p>
                  <w:pPr>
                    <w:pStyle w:val="BodyText"/>
                    <w:ind w:left="263"/>
                    <w:spacing w:before="129" w:line="222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</w:rPr>
                    <w:t>妮</w:t>
                  </w:r>
                </w:p>
                <w:p>
                  <w:pPr>
                    <w:pStyle w:val="BodyText"/>
                    <w:ind w:left="20" w:right="20" w:firstLine="1259"/>
                    <w:spacing w:before="176" w:line="247" w:lineRule="auto"/>
                    <w:jc w:val="both"/>
                    <w:rPr/>
                  </w:pPr>
                  <w:r>
                    <w:rPr>
                      <w:spacing w:val="-3"/>
                    </w:rPr>
                    <w:t>chuò ①同“妹”。持重；拘谨的样子。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70"/>
                    </w:rPr>
                    <w:t>《集韵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70"/>
                    </w:rPr>
                    <w:t>·觉韵》:“妹，《说文》:‘谨也’。一曰</w:t>
                  </w:r>
                  <w:r>
                    <w:rPr/>
                    <w:t xml:space="preserve">   </w:t>
                  </w:r>
                  <w:r>
                    <w:rPr>
                      <w:spacing w:val="-45"/>
                    </w:rPr>
                    <w:t>善也。或作捉。”《史记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5"/>
                    </w:rPr>
                    <w:t>·</w:t>
                  </w:r>
                  <w:r>
                    <w:rPr>
                      <w:spacing w:val="-167"/>
                    </w:rPr>
                    <w:t xml:space="preserve"> </w:t>
                  </w:r>
                  <w:r>
                    <w:rPr>
                      <w:spacing w:val="-45"/>
                    </w:rPr>
                    <w:t>申屠嘉传》:“高陵</w:t>
                  </w:r>
                  <w:r>
                    <w:rPr/>
                    <w:t xml:space="preserve">   </w:t>
                  </w:r>
                  <w:r>
                    <w:rPr>
                      <w:spacing w:val="29"/>
                    </w:rPr>
                    <w:t>侯赵周等为丞相，皆以列侯继嗣，妮妮廉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63"/>
                    </w:rPr>
                    <w:t>谨。”《汉书》作“踏踏”。②整顿；整理。《资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1"/>
                    </w:rPr>
                    <w:t>治通鉴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1"/>
                    </w:rPr>
                    <w:t>·唐德宗贞元元年》:“又曰：‘东城捉</w:t>
                  </w:r>
                  <w:r>
                    <w:rPr/>
                    <w:t xml:space="preserve">  </w:t>
                  </w:r>
                  <w:r>
                    <w:rPr>
                      <w:sz w:val="43"/>
                      <w:szCs w:val="43"/>
                      <w:spacing w:val="18"/>
                    </w:rPr>
                    <w:t>队矣!”辛弃疾《鸿鸪天》词：“燕兵夜捉银胡</w:t>
                  </w:r>
                  <w:r>
                    <w:rPr>
                      <w:sz w:val="43"/>
                      <w:szCs w:val="43"/>
                    </w:rPr>
                    <w:t xml:space="preserve">   </w:t>
                  </w:r>
                  <w:r>
                    <w:rPr>
                      <w:spacing w:val="-8"/>
                    </w:rPr>
                    <w:t>辊。”亦指整齐的样子。徐元润《铜仙传》: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44"/>
                    </w:rPr>
                    <w:t>“书十二支，篆法正妮，款式与《博古图》同。”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9"/>
                    </w:rPr>
                    <w:t>●辩。《玉篇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9"/>
                    </w:rPr>
                    <w:t>·女部》:“妮，辩也。”④用同</w:t>
                  </w:r>
                  <w:r>
                    <w:rPr/>
                    <w:t xml:space="preserve">  </w:t>
                  </w:r>
                  <w:r>
                    <w:rPr>
                      <w:spacing w:val="-2"/>
                    </w:rPr>
                    <w:t>“捉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(zhuō)”</w:t>
                  </w:r>
                  <w:r>
                    <w:rPr>
                      <w:rFonts w:ascii="Times New Roman" w:hAnsi="Times New Roman" w:eastAsia="Times New Roman" w:cs="Times New Roman"/>
                      <w:spacing w:val="-35"/>
                    </w:rPr>
                    <w:t xml:space="preserve"> </w:t>
                  </w:r>
                  <w:r>
                    <w:rPr>
                      <w:spacing w:val="-2"/>
                    </w:rPr>
                    <w:t>。杨万里《跋丘宗卿寺郎见赠使</w:t>
                  </w:r>
                  <w:r>
                    <w:rPr/>
                    <w:t xml:space="preserve">  </w:t>
                  </w:r>
                  <w:r>
                    <w:rPr>
                      <w:spacing w:val="-9"/>
                    </w:rPr>
                    <w:t>北诗五七言一轴》:“手持汉节妃秋月，弓挂</w:t>
                  </w:r>
                  <w:r>
                    <w:rPr/>
                    <w:t xml:space="preserve">  </w:t>
                  </w:r>
                  <w:r>
                    <w:rPr>
                      <w:spacing w:val="17"/>
                    </w:rPr>
                    <w:t>天山鸣归雪。”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chu</w:t>
      </w:r>
      <w:r>
        <w:rPr>
          <w:rFonts w:ascii="Times New Roman" w:hAnsi="Times New Roman" w:eastAsia="Times New Roman" w:cs="Times New Roman"/>
          <w:spacing w:val="8"/>
        </w:rPr>
        <w:t>ò</w:t>
      </w:r>
      <w:r>
        <w:rPr>
          <w:spacing w:val="8"/>
        </w:rPr>
        <w:t>(又读</w:t>
      </w:r>
      <w:r>
        <w:rPr>
          <w:spacing w:val="-144"/>
        </w:rPr>
        <w:t xml:space="preserve"> </w:t>
      </w:r>
      <w:r>
        <w:rPr>
          <w:rFonts w:ascii="Arial" w:hAnsi="Arial" w:eastAsia="Arial" w:cs="Arial"/>
        </w:rPr>
        <w:t>zhu</w:t>
      </w:r>
      <w:r>
        <w:rPr>
          <w:rFonts w:ascii="Arial" w:hAnsi="Arial" w:eastAsia="Arial" w:cs="Arial"/>
          <w:spacing w:val="8"/>
        </w:rPr>
        <w:t>ì</w:t>
      </w:r>
      <w:r>
        <w:rPr>
          <w:spacing w:val="8"/>
        </w:rPr>
        <w:t>)①</w:t>
      </w:r>
      <w:r>
        <w:rPr>
          <w:spacing w:val="-54"/>
        </w:rPr>
        <w:t xml:space="preserve"> </w:t>
      </w:r>
      <w:r>
        <w:rPr>
          <w:spacing w:val="8"/>
        </w:rPr>
        <w:t>酹酒。洒酒于地表</w:t>
      </w:r>
      <w:r>
        <w:rPr/>
        <w:t xml:space="preserve"> </w:t>
      </w:r>
      <w:r>
        <w:rPr>
          <w:spacing w:val="-59"/>
        </w:rPr>
        <w:t>示祭奠。《玉篇</w:t>
      </w:r>
      <w:r>
        <w:rPr>
          <w:spacing w:val="-75"/>
        </w:rPr>
        <w:t xml:space="preserve"> </w:t>
      </w:r>
      <w:r>
        <w:rPr>
          <w:spacing w:val="-59"/>
        </w:rPr>
        <w:t>·西部》:“酸，祭酹也。”玄应</w:t>
      </w:r>
      <w:r>
        <w:rPr/>
        <w:t xml:space="preserve"> </w:t>
      </w:r>
      <w:r>
        <w:rPr>
          <w:spacing w:val="-30"/>
        </w:rPr>
        <w:t>《一切经音义》卷一五引《字林》:“谓以酒浇</w:t>
      </w:r>
      <w:r>
        <w:rPr>
          <w:spacing w:val="6"/>
        </w:rPr>
        <w:t xml:space="preserve"> </w:t>
      </w:r>
      <w:r>
        <w:rPr>
          <w:spacing w:val="-70"/>
        </w:rPr>
        <w:t>地祭也。”《广韵·祭韵》:“酸，祭也。”《后汉</w:t>
      </w:r>
      <w:r>
        <w:rPr/>
        <w:t xml:space="preserve"> </w:t>
      </w:r>
      <w:r>
        <w:rPr>
          <w:spacing w:val="-3"/>
        </w:rPr>
        <w:t>书</w:t>
      </w:r>
      <w:r>
        <w:rPr>
          <w:spacing w:val="-39"/>
        </w:rPr>
        <w:t xml:space="preserve"> </w:t>
      </w:r>
      <w:r>
        <w:rPr>
          <w:spacing w:val="-3"/>
        </w:rPr>
        <w:t>·循吏传</w:t>
      </w:r>
      <w:r>
        <w:rPr>
          <w:spacing w:val="-54"/>
        </w:rPr>
        <w:t xml:space="preserve"> </w:t>
      </w:r>
      <w:r>
        <w:rPr>
          <w:spacing w:val="-3"/>
        </w:rPr>
        <w:t>·王涣》:“男女老壮皆相与赋</w:t>
      </w:r>
      <w:r>
        <w:rPr/>
        <w:t xml:space="preserve"> </w:t>
      </w:r>
      <w:r>
        <w:rPr>
          <w:spacing w:val="-29"/>
        </w:rPr>
        <w:t>敛，致奠酸以千数。”王安石《祭盛侍郎文》:</w:t>
      </w:r>
      <w:r>
        <w:rPr>
          <w:spacing w:val="10"/>
        </w:rPr>
        <w:t xml:space="preserve"> </w:t>
      </w:r>
      <w:r>
        <w:rPr>
          <w:spacing w:val="5"/>
        </w:rPr>
        <w:t>“欲酸棺前，縻不可奔。”②连续祭祀。通</w:t>
      </w:r>
      <w:r>
        <w:rPr/>
        <w:t xml:space="preserve"> </w:t>
      </w:r>
      <w:r>
        <w:rPr>
          <w:spacing w:val="-58"/>
        </w:rPr>
        <w:t>“缀”。《广韵</w:t>
      </w:r>
      <w:r>
        <w:rPr>
          <w:spacing w:val="-71"/>
        </w:rPr>
        <w:t xml:space="preserve"> </w:t>
      </w:r>
      <w:r>
        <w:rPr>
          <w:spacing w:val="-58"/>
        </w:rPr>
        <w:t>·薛韵》:“酸，连祭也。”《史</w:t>
      </w:r>
      <w:r>
        <w:rPr/>
        <w:t xml:space="preserve"> </w:t>
      </w:r>
      <w:r>
        <w:rPr>
          <w:spacing w:val="-15"/>
        </w:rPr>
        <w:t>记</w:t>
      </w:r>
      <w:r>
        <w:rPr>
          <w:spacing w:val="-52"/>
        </w:rPr>
        <w:t xml:space="preserve"> </w:t>
      </w:r>
      <w:r>
        <w:rPr>
          <w:spacing w:val="-15"/>
        </w:rPr>
        <w:t>·封禅书》:“其下四方地，为酸食群神从</w:t>
      </w:r>
      <w:r>
        <w:rPr/>
        <w:t xml:space="preserve"> </w:t>
      </w:r>
      <w:r>
        <w:rPr>
          <w:spacing w:val="-19"/>
        </w:rPr>
        <w:t>者及北斗云。”张守节正义引刘伯庄云：“谓</w:t>
      </w:r>
      <w:r>
        <w:rPr>
          <w:spacing w:val="8"/>
        </w:rPr>
        <w:t xml:space="preserve"> </w:t>
      </w:r>
      <w:r>
        <w:rPr>
          <w:spacing w:val="-28"/>
        </w:rPr>
        <w:t>绕坛设诸神祭座相联酸也。”按：《史记</w:t>
      </w:r>
      <w:r>
        <w:rPr>
          <w:spacing w:val="-60"/>
        </w:rPr>
        <w:t xml:space="preserve"> </w:t>
      </w:r>
      <w:r>
        <w:rPr>
          <w:spacing w:val="-28"/>
        </w:rPr>
        <w:t>·孝</w:t>
      </w:r>
      <w:r>
        <w:rPr/>
        <w:t xml:space="preserve"> </w:t>
      </w:r>
      <w:r>
        <w:rPr>
          <w:spacing w:val="-22"/>
        </w:rPr>
        <w:t>武本纪》:“酸食”作“慑食”。司马贞索隐：</w:t>
      </w:r>
      <w:r>
        <w:rPr>
          <w:spacing w:val="17"/>
        </w:rPr>
        <w:t xml:space="preserve"> </w:t>
      </w:r>
      <w:r>
        <w:rPr>
          <w:spacing w:val="-59"/>
        </w:rPr>
        <w:t>“缀，谓联续而祭之。”《汉(郊祀)志》:“作服，</w:t>
      </w:r>
      <w:r>
        <w:rPr>
          <w:spacing w:val="11"/>
        </w:rPr>
        <w:t xml:space="preserve"> </w:t>
      </w:r>
      <w:r>
        <w:rPr>
          <w:spacing w:val="-77"/>
          <w:w w:val="99"/>
        </w:rPr>
        <w:t>古字通。”《封禅书》作“酸”。</w:t>
      </w:r>
    </w:p>
    <w:p>
      <w:pPr>
        <w:pStyle w:val="BodyText"/>
        <w:ind w:left="9636" w:right="208" w:firstLine="141"/>
        <w:spacing w:before="154" w:line="210" w:lineRule="auto"/>
        <w:rPr/>
      </w:pPr>
      <w:r>
        <w:rPr>
          <w:position w:val="-13"/>
        </w:rPr>
        <w:drawing>
          <wp:inline distT="0" distB="0" distL="0" distR="0">
            <wp:extent cx="534909" cy="281233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909" cy="28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</w:rPr>
        <w:t>《说文》:“歃，歃也。从</w:t>
      </w:r>
      <w:r>
        <w:rPr>
          <w:spacing w:val="64"/>
        </w:rPr>
        <w:t xml:space="preserve">  </w:t>
      </w:r>
      <w:r>
        <w:rPr>
          <w:spacing w:val="-19"/>
        </w:rPr>
        <w:t>省，發声。</w:t>
      </w:r>
      <w:r>
        <w:rPr/>
        <w:t xml:space="preserve"> </w:t>
      </w:r>
      <w:r>
        <w:rPr>
          <w:sz w:val="43"/>
          <w:szCs w:val="43"/>
          <w:b/>
          <w:bCs/>
          <w:spacing w:val="-29"/>
          <w:position w:val="13"/>
        </w:rPr>
        <w:t>西人</w:t>
      </w:r>
      <w:r>
        <w:rPr>
          <w:sz w:val="43"/>
          <w:szCs w:val="43"/>
          <w:spacing w:val="26"/>
          <w:position w:val="13"/>
        </w:rPr>
        <w:t xml:space="preserve">  </w:t>
      </w:r>
      <w:r>
        <w:rPr>
          <w:spacing w:val="-29"/>
          <w:position w:val="-2"/>
        </w:rPr>
        <w:t>映，歡或从口从夫。”</w:t>
      </w:r>
    </w:p>
    <w:p>
      <w:pPr>
        <w:pStyle w:val="BodyText"/>
        <w:ind w:left="9387" w:right="378" w:firstLine="1267"/>
        <w:spacing w:before="110" w:line="244" w:lineRule="auto"/>
        <w:jc w:val="both"/>
        <w:rPr/>
      </w:pPr>
      <w:r>
        <w:rPr>
          <w:spacing w:val="-16"/>
        </w:rPr>
        <w:t>chuò</w:t>
      </w:r>
      <w:r>
        <w:rPr>
          <w:spacing w:val="-41"/>
        </w:rPr>
        <w:t xml:space="preserve"> </w:t>
      </w:r>
      <w:r>
        <w:rPr>
          <w:spacing w:val="-16"/>
        </w:rPr>
        <w:t>通</w:t>
      </w:r>
      <w:r>
        <w:rPr>
          <w:rFonts w:ascii="Arial" w:hAnsi="Arial" w:eastAsia="Arial" w:cs="Arial"/>
          <w:spacing w:val="-16"/>
        </w:rPr>
        <w:t>“</w:t>
      </w:r>
      <w:r>
        <w:rPr>
          <w:rFonts w:ascii="Arial" w:hAnsi="Arial" w:eastAsia="Arial" w:cs="Arial"/>
          <w:spacing w:val="-92"/>
        </w:rPr>
        <w:t xml:space="preserve"> </w:t>
      </w:r>
      <w:r>
        <w:rPr>
          <w:spacing w:val="-16"/>
        </w:rPr>
        <w:t>啜</w:t>
      </w:r>
      <w:r>
        <w:rPr>
          <w:rFonts w:ascii="Arial" w:hAnsi="Arial" w:eastAsia="Arial" w:cs="Arial"/>
          <w:spacing w:val="-16"/>
        </w:rPr>
        <w:t>”</w:t>
      </w:r>
      <w:r>
        <w:rPr>
          <w:rFonts w:ascii="Arial" w:hAnsi="Arial" w:eastAsia="Arial" w:cs="Arial"/>
          <w:spacing w:val="-82"/>
        </w:rPr>
        <w:t xml:space="preserve"> </w:t>
      </w:r>
      <w:r>
        <w:rPr>
          <w:spacing w:val="-16"/>
        </w:rPr>
        <w:t>。</w:t>
      </w:r>
      <w:r>
        <w:rPr>
          <w:spacing w:val="68"/>
        </w:rPr>
        <w:t xml:space="preserve"> </w:t>
      </w:r>
      <w:r>
        <w:rPr>
          <w:spacing w:val="-16"/>
        </w:rPr>
        <w:t>①饮；喝。《玉篇</w:t>
      </w:r>
      <w:r>
        <w:rPr>
          <w:spacing w:val="-55"/>
        </w:rPr>
        <w:t xml:space="preserve"> </w:t>
      </w:r>
      <w:r>
        <w:rPr>
          <w:spacing w:val="-16"/>
        </w:rPr>
        <w:t>·欠</w:t>
      </w:r>
      <w:r>
        <w:rPr/>
        <w:t xml:space="preserve"> </w:t>
      </w:r>
      <w:r>
        <w:rPr>
          <w:spacing w:val="-43"/>
        </w:rPr>
        <w:t>部》:“歡,大欲</w:t>
      </w:r>
      <w:r>
        <w:rPr>
          <w:rFonts w:ascii="Arial" w:hAnsi="Arial" w:eastAsia="Arial" w:cs="Arial"/>
          <w:spacing w:val="-43"/>
        </w:rPr>
        <w:t>(hē) </w:t>
      </w:r>
      <w:r>
        <w:rPr>
          <w:spacing w:val="-43"/>
        </w:rPr>
        <w:t>也。”《楚辞·渔夫》:“众</w:t>
      </w:r>
      <w:r>
        <w:rPr/>
        <w:t xml:space="preserve"> </w:t>
      </w:r>
      <w:r>
        <w:rPr>
          <w:spacing w:val="-12"/>
        </w:rPr>
        <w:t>人皆醉，何不铺其糟而歡其丽</w:t>
      </w:r>
      <w:r>
        <w:rPr>
          <w:rFonts w:ascii="Times New Roman" w:hAnsi="Times New Roman" w:eastAsia="Times New Roman" w:cs="Times New Roman"/>
          <w:spacing w:val="-12"/>
        </w:rPr>
        <w:t>(lí,</w:t>
      </w:r>
      <w:r>
        <w:rPr>
          <w:rFonts w:ascii="Times New Roman" w:hAnsi="Times New Roman" w:eastAsia="Times New Roman" w:cs="Times New Roman"/>
          <w:spacing w:val="53"/>
        </w:rPr>
        <w:t xml:space="preserve"> </w:t>
      </w:r>
      <w:r>
        <w:rPr>
          <w:spacing w:val="-12"/>
        </w:rPr>
        <w:t>薄酒)?”这</w:t>
      </w:r>
      <w:r>
        <w:rPr/>
        <w:t xml:space="preserve"> </w:t>
      </w:r>
      <w:r>
        <w:rPr>
          <w:spacing w:val="-59"/>
        </w:rPr>
        <w:t>里作“啜”。朱熹注：“歡,饮也。”《礼</w:t>
      </w:r>
      <w:r>
        <w:rPr>
          <w:spacing w:val="-64"/>
        </w:rPr>
        <w:t xml:space="preserve"> </w:t>
      </w:r>
      <w:r>
        <w:rPr>
          <w:spacing w:val="-59"/>
        </w:rPr>
        <w:t>·檀弓</w:t>
      </w:r>
      <w:r>
        <w:rPr/>
        <w:t xml:space="preserve"> </w:t>
      </w:r>
      <w:r>
        <w:rPr>
          <w:spacing w:val="-77"/>
        </w:rPr>
        <w:t>下》:“歡主人、主妇、室老，为其病也。”《注》:</w:t>
      </w:r>
      <w:r>
        <w:rPr>
          <w:spacing w:val="4"/>
        </w:rPr>
        <w:t xml:space="preserve"> </w:t>
      </w:r>
      <w:r>
        <w:rPr>
          <w:spacing w:val="-29"/>
        </w:rPr>
        <w:t>“歡,歡粥也。”②汤羹。《战国策</w:t>
      </w:r>
      <w:r>
        <w:rPr>
          <w:spacing w:val="-62"/>
        </w:rPr>
        <w:t xml:space="preserve"> </w:t>
      </w:r>
      <w:r>
        <w:rPr>
          <w:spacing w:val="-29"/>
        </w:rPr>
        <w:t>·燕一》:</w:t>
      </w:r>
      <w:r>
        <w:rPr/>
        <w:t xml:space="preserve"> </w:t>
      </w:r>
      <w:r>
        <w:rPr>
          <w:spacing w:val="-18"/>
        </w:rPr>
        <w:t>“于是酒酣乐，进取热歡。厨人进斟羹。”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3946"/>
        <w:spacing w:before="176" w:line="840" w:lineRule="exact"/>
        <w:rPr>
          <w:rFonts w:ascii="Arial" w:hAnsi="Arial" w:eastAsia="Arial" w:cs="Arial"/>
          <w:sz w:val="61"/>
          <w:szCs w:val="61"/>
        </w:rPr>
      </w:pPr>
      <w:r>
        <w:pict>
          <v:shape id="_x0000_s298" style="position:absolute;margin-left:11.1579pt;margin-top:31.8779pt;mso-position-vertical-relative:text;mso-position-horizontal-relative:text;width:47.9pt;height:62.25pt;z-index:252014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5" w:lineRule="auto"/>
                    <w:jc w:val="right"/>
                    <w:rPr>
                      <w:sz w:val="99"/>
                      <w:szCs w:val="99"/>
                    </w:rPr>
                  </w:pPr>
                  <w:r>
                    <w:rPr>
                      <w:sz w:val="99"/>
                      <w:szCs w:val="99"/>
                      <w:spacing w:val="-73"/>
                    </w:rPr>
                    <w:t>是</w:t>
                  </w:r>
                </w:p>
              </w:txbxContent>
            </v:textbox>
          </v:shape>
        </w:pict>
      </w:r>
      <w:r>
        <w:pict>
          <v:shape id="_x0000_s300" style="position:absolute;margin-left:59.3501pt;margin-top:32.1269pt;mso-position-vertical-relative:text;mso-position-horizontal-relative:text;width:402.35pt;height:63.15pt;z-index:252011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35" w:lineRule="auto"/>
                    <w:rPr/>
                  </w:pPr>
                  <w:r>
                    <w:rPr>
                      <w:spacing w:val="-22"/>
                    </w:rPr>
                    <w:t>《说文》:“是，乍行乍止也。从不，从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4"/>
                    </w:rPr>
                    <w:t>止。《春秋公羊传》曰：‘是</w:t>
                  </w:r>
                  <w:r>
                    <w:rPr>
                      <w:spacing w:val="-73"/>
                    </w:rPr>
                    <w:t>阶而走。’</w:t>
                  </w:r>
                  <w:r>
                    <w:rPr>
                      <w:spacing w:val="-41"/>
                    </w:rPr>
                    <w:t>段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7"/>
          <w:position w:val="4"/>
        </w:rPr>
        <w:t>ci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156" w:line="222" w:lineRule="auto"/>
        <w:rPr/>
      </w:pPr>
      <w:r>
        <w:pict>
          <v:shape id="_x0000_s302" style="position:absolute;margin-left:526.557pt;margin-top:8.03483pt;mso-position-vertical-relative:text;mso-position-horizontal-relative:text;width:402.95pt;height:98.5pt;z-index:25201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49" w:hanging="243"/>
                    <w:spacing w:before="22" w:line="246" w:lineRule="auto"/>
                    <w:rPr/>
                  </w:pPr>
                  <w:r>
                    <w:rPr>
                      <w:spacing w:val="-70"/>
                    </w:rPr>
                    <w:t>《</w:t>
                  </w:r>
                  <w:r>
                    <w:rPr>
                      <w:spacing w:val="-69"/>
                    </w:rPr>
                    <w:t>说文》:“资，卿多貌。从帅，资声。”</w:t>
                  </w:r>
                  <w:r>
                    <w:rPr>
                      <w:spacing w:val="-68"/>
                    </w:rPr>
                    <w:t>徐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64"/>
                    </w:rPr>
                    <w:t>锴系传：“资，犹积也。”</w:t>
                  </w:r>
                </w:p>
                <w:p>
                  <w:pPr>
                    <w:pStyle w:val="BodyText"/>
                    <w:ind w:left="115"/>
                    <w:spacing w:before="73" w:line="221" w:lineRule="auto"/>
                    <w:rPr/>
                  </w:pPr>
                  <w:r>
                    <w:rPr>
                      <w:spacing w:val="-7"/>
                    </w:rPr>
                    <w:t>(</w:t>
                  </w:r>
                  <w:r>
                    <w:rPr>
                      <w:spacing w:val="-110"/>
                    </w:rPr>
                    <w:t xml:space="preserve"> </w:t>
                  </w:r>
                  <w:r>
                    <w:rPr>
                      <w:spacing w:val="-7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7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cí    ●</w:t>
                  </w:r>
                  <w:r>
                    <w:rPr>
                      <w:spacing w:val="-7"/>
                    </w:rPr>
                    <w:t>草多貌。引申为聚积。段玉</w:t>
                  </w:r>
                </w:p>
              </w:txbxContent>
            </v:textbox>
          </v:shape>
        </w:pict>
      </w:r>
      <w:r>
        <w:pict>
          <v:shape id="_x0000_s304" style="position:absolute;margin-left:480.539pt;margin-top:9.09916pt;mso-position-vertical-relative:text;mso-position-horizontal-relative:text;width:47.85pt;height:61.65pt;z-index:252015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2" w:lineRule="auto"/>
                    <w:jc w:val="right"/>
                    <w:rPr>
                      <w:sz w:val="99"/>
                      <w:szCs w:val="99"/>
                    </w:rPr>
                  </w:pPr>
                  <w:r>
                    <w:rPr>
                      <w:sz w:val="99"/>
                      <w:szCs w:val="99"/>
                      <w:spacing w:val="-74"/>
                    </w:rPr>
                    <w:t>资</w:t>
                  </w:r>
                </w:p>
              </w:txbxContent>
            </v:textbox>
          </v:shape>
        </w:pict>
      </w:r>
      <w:r>
        <w:rPr>
          <w:spacing w:val="-72"/>
        </w:rPr>
        <w:t>玉裁改：“从千，从止”作“从行、止。”王筠句</w:t>
      </w:r>
    </w:p>
    <w:p>
      <w:pPr>
        <w:pStyle w:val="BodyText"/>
        <w:ind w:right="9648" w:firstLine="225"/>
        <w:spacing w:before="56" w:line="236" w:lineRule="auto"/>
        <w:rPr/>
      </w:pPr>
      <w:r>
        <w:pict>
          <v:shape id="_x0000_s306" style="position:absolute;margin-left:480.539pt;margin-top:70.0835pt;mso-position-vertical-relative:text;mso-position-horizontal-relative:text;width:448.7pt;height:30.95pt;z-index:252012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/>
                  </w:pPr>
                  <w:r>
                    <w:rPr>
                      <w:spacing w:val="-57"/>
                    </w:rPr>
                    <w:t>裁注：“《离骚》</w:t>
                  </w:r>
                  <w:r>
                    <w:rPr>
                      <w:spacing w:val="-56"/>
                    </w:rPr>
                    <w:t>曰：‘赞录施以盈室兮。判</w:t>
                  </w:r>
                  <w:r>
                    <w:rPr>
                      <w:spacing w:val="-27"/>
                    </w:rPr>
                    <w:t>独</w:t>
                  </w:r>
                </w:p>
              </w:txbxContent>
            </v:textbox>
          </v:shape>
        </w:pict>
      </w:r>
      <w:r>
        <w:rPr>
          <w:spacing w:val="-72"/>
        </w:rPr>
        <w:t>读：“走与行同意。……《广雅》:“是，奔也。’</w:t>
      </w:r>
      <w:r>
        <w:rPr>
          <w:spacing w:val="16"/>
        </w:rPr>
        <w:t xml:space="preserve"> </w:t>
      </w:r>
      <w:r>
        <w:rPr>
          <w:spacing w:val="-79"/>
        </w:rPr>
        <w:t>《玉篇》:‘是，走也’。”按：甲骨文从行，从止。</w:t>
      </w:r>
      <w:r>
        <w:rPr>
          <w:spacing w:val="2"/>
        </w:rPr>
        <w:t xml:space="preserve"> </w:t>
      </w:r>
      <w:r>
        <w:rPr>
          <w:spacing w:val="18"/>
        </w:rPr>
        <w:t>从行与从彳同意。</w:t>
      </w:r>
    </w:p>
    <w:p>
      <w:pPr>
        <w:spacing w:line="236" w:lineRule="auto"/>
        <w:sectPr>
          <w:headerReference w:type="default" r:id="rId84"/>
          <w:pgSz w:w="22536" w:h="31680"/>
          <w:pgMar w:top="2063" w:right="1771" w:bottom="0" w:left="1728" w:header="1462" w:footer="0" w:gutter="0"/>
        </w:sectPr>
        <w:rPr/>
      </w:pPr>
    </w:p>
    <w:p>
      <w:pPr>
        <w:spacing w:line="345" w:lineRule="auto"/>
        <w:rPr>
          <w:rFonts w:ascii="Arial"/>
          <w:sz w:val="21"/>
        </w:rPr>
      </w:pPr>
      <w:r>
        <w:drawing>
          <wp:anchor distT="0" distB="0" distL="0" distR="0" simplePos="0" relativeHeight="252018688" behindDoc="1" locked="0" layoutInCell="1" allowOverlap="1">
            <wp:simplePos x="0" y="0"/>
            <wp:positionH relativeFrom="column">
              <wp:posOffset>5941404</wp:posOffset>
            </wp:positionH>
            <wp:positionV relativeFrom="paragraph">
              <wp:posOffset>225195</wp:posOffset>
            </wp:positionV>
            <wp:extent cx="10959" cy="17414109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9" cy="1741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848" w:firstLine="241"/>
        <w:spacing w:before="156" w:line="237" w:lineRule="auto"/>
        <w:jc w:val="both"/>
        <w:rPr/>
      </w:pPr>
      <w:r>
        <w:pict>
          <v:shape id="_x0000_s308" style="position:absolute;margin-left:466.404pt;margin-top:-3.21637pt;mso-position-vertical-relative:text;mso-position-horizontal-relative:text;width:470.7pt;height:432.45pt;z-index:252020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43" w:firstLine="964"/>
                    <w:spacing w:before="17" w:line="262" w:lineRule="auto"/>
                    <w:rPr/>
                  </w:pPr>
                  <w:r>
                    <w:rPr>
                      <w:rFonts w:ascii="KaiTi" w:hAnsi="KaiTi" w:eastAsia="KaiTi" w:cs="KaiTi"/>
                      <w:spacing w:val="-24"/>
                    </w:rPr>
                    <w:t>(</w:t>
                  </w:r>
                  <w:r>
                    <w:rPr>
                      <w:rFonts w:ascii="KaiTi" w:hAnsi="KaiTi" w:eastAsia="KaiTi" w:cs="KaiTi"/>
                      <w:spacing w:val="-100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24"/>
                    </w:rPr>
                    <w:t>三</w:t>
                  </w:r>
                  <w:r>
                    <w:rPr>
                      <w:rFonts w:ascii="Times New Roman" w:hAnsi="Times New Roman" w:eastAsia="Times New Roman" w:cs="Times New Roman"/>
                      <w:spacing w:val="-24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7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4"/>
                    </w:rPr>
                    <w:t>cu</w:t>
                  </w:r>
                  <w:r>
                    <w:rPr>
                      <w:rFonts w:ascii="Times New Roman" w:hAnsi="Times New Roman" w:eastAsia="Times New Roman" w:cs="Times New Roman"/>
                      <w:spacing w:val="-24"/>
                    </w:rPr>
                    <w:t>ō</w:t>
                  </w:r>
                  <w:r>
                    <w:rPr>
                      <w:rFonts w:ascii="Times New Roman" w:hAnsi="Times New Roman" w:eastAsia="Times New Roman" w:cs="Times New Roman"/>
                      <w:spacing w:val="77"/>
                    </w:rPr>
                    <w:t xml:space="preserve"> </w:t>
                  </w:r>
                  <w:r>
                    <w:rPr>
                      <w:spacing w:val="-24"/>
                    </w:rPr>
                    <w:t>④同“理”。玉色鲜白。《集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</w:rPr>
                    <w:t>韵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3"/>
                    </w:rPr>
                    <w:t>·哥韵》:“理，玉色，或作跳。”</w:t>
                  </w:r>
                </w:p>
                <w:p>
                  <w:pPr>
                    <w:pStyle w:val="BodyText"/>
                    <w:ind w:left="1183"/>
                    <w:spacing w:before="21" w:line="220" w:lineRule="auto"/>
                    <w:rPr/>
                  </w:pPr>
                  <w:r>
                    <w:rPr>
                      <w:spacing w:val="-72"/>
                    </w:rPr>
                    <w:t>《尔雅·释训》:“吡砒，小也。”《释文》:</w:t>
                  </w:r>
                </w:p>
                <w:p>
                  <w:pPr>
                    <w:pStyle w:val="BodyText"/>
                    <w:ind w:left="1200"/>
                    <w:spacing w:before="66" w:line="221" w:lineRule="auto"/>
                    <w:rPr/>
                  </w:pPr>
                  <w:r>
                    <w:rPr>
                      <w:spacing w:val="-67"/>
                    </w:rPr>
                    <w:t>“吡，《说文》作伛。”</w:t>
                  </w:r>
                </w:p>
                <w:p>
                  <w:pPr>
                    <w:pStyle w:val="BodyText"/>
                    <w:ind w:left="20" w:right="20" w:firstLine="1206"/>
                    <w:spacing w:before="54" w:line="239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21"/>
                    </w:rPr>
                    <w:t>cǐ</w:t>
                  </w:r>
                  <w:r>
                    <w:rPr>
                      <w:spacing w:val="21"/>
                    </w:rPr>
                    <w:t>① 小；卑微。叠用形容小的样子。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1"/>
                    </w:rPr>
                    <w:t>《集韵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71"/>
                    </w:rPr>
                    <w:t>·纸韵》:“做，小也。”《龙龛手鉴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1"/>
                    </w:rPr>
                    <w:t>·人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部》:“砒，小貌也。”《诗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9"/>
                    </w:rPr>
                    <w:t>·正月》:“似吡彼有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屋。”毛传：“做砒，小也。”董解元《西</w:t>
                  </w:r>
                  <w:r>
                    <w:rPr>
                      <w:spacing w:val="-65"/>
                    </w:rPr>
                    <w:t>厢记诸</w:t>
                  </w:r>
                  <w:r>
                    <w:rPr/>
                    <w:t xml:space="preserve">  </w:t>
                  </w:r>
                  <w:r>
                    <w:rPr>
                      <w:spacing w:val="16"/>
                    </w:rPr>
                    <w:t>宫调》卷三：“祖宗非吡做.也非是庶民白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60"/>
                    </w:rPr>
                    <w:t>屋。”②小舞的样子。《玉篇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0"/>
                    </w:rPr>
                    <w:t>·人部》:“砒，小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舞貌。”《龙龛手鉴·人部》:“吡，舞也。”</w:t>
                  </w:r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095"/>
                    <w:spacing w:before="179" w:line="158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2"/>
                    </w:rPr>
                    <w:t>cong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21760" behindDoc="0" locked="0" layoutInCell="1" allowOverlap="1">
            <wp:simplePos x="0" y="0"/>
            <wp:positionH relativeFrom="column">
              <wp:posOffset>6143882</wp:posOffset>
            </wp:positionH>
            <wp:positionV relativeFrom="paragraph">
              <wp:posOffset>945836</wp:posOffset>
            </wp:positionV>
            <wp:extent cx="492351" cy="514187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351" cy="51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6"/>
        </w:rPr>
        <w:t>离而不服’。王逸注：‘资，蒺藜也。……据</w:t>
      </w:r>
      <w:r>
        <w:rPr>
          <w:spacing w:val="2"/>
        </w:rPr>
        <w:t xml:space="preserve"> </w:t>
      </w:r>
      <w:r>
        <w:rPr>
          <w:spacing w:val="-2"/>
        </w:rPr>
        <w:t>许君说，正谓多积录施盈室，资非草名……</w:t>
      </w:r>
      <w:r>
        <w:rPr>
          <w:spacing w:val="11"/>
        </w:rPr>
        <w:t xml:space="preserve"> </w:t>
      </w:r>
      <w:r>
        <w:rPr>
          <w:spacing w:val="-60"/>
          <w:w w:val="98"/>
        </w:rPr>
        <w:t>《说文》作荠，今《诗》作茨，叔师所据《诗》作</w:t>
      </w:r>
    </w:p>
    <w:p>
      <w:pPr>
        <w:pStyle w:val="BodyText"/>
        <w:ind w:left="232" w:right="9816" w:firstLine="508"/>
        <w:spacing w:before="56" w:line="238" w:lineRule="auto"/>
        <w:jc w:val="both"/>
        <w:rPr/>
      </w:pPr>
      <w:r>
        <w:rPr>
          <w:spacing w:val="-29"/>
        </w:rPr>
        <w:t>,皆假借字耳。”②古县名。汉置。在今河</w:t>
      </w:r>
      <w:r>
        <w:rPr>
          <w:spacing w:val="15"/>
        </w:rPr>
        <w:t xml:space="preserve"> </w:t>
      </w:r>
      <w:r>
        <w:rPr>
          <w:spacing w:val="-31"/>
        </w:rPr>
        <w:t>北省遵化县境。《汉书</w:t>
      </w:r>
      <w:r>
        <w:rPr>
          <w:spacing w:val="-58"/>
        </w:rPr>
        <w:t xml:space="preserve"> </w:t>
      </w:r>
      <w:r>
        <w:rPr>
          <w:spacing w:val="-31"/>
        </w:rPr>
        <w:t>·地理志下》:“右北</w:t>
      </w:r>
      <w:r>
        <w:rPr/>
        <w:t xml:space="preserve"> </w:t>
      </w:r>
      <w:r>
        <w:rPr>
          <w:spacing w:val="-40"/>
        </w:rPr>
        <w:t>平郡，县十六：……资(都尉台)。”</w:t>
      </w:r>
    </w:p>
    <w:p>
      <w:pPr>
        <w:pStyle w:val="BodyText"/>
        <w:ind w:left="241" w:right="9429" w:firstLine="973"/>
        <w:spacing w:before="28" w:line="238" w:lineRule="auto"/>
        <w:rPr>
          <w:rFonts w:ascii="SimHei" w:hAnsi="SimHei" w:eastAsia="SimHei" w:cs="SimHei"/>
        </w:rPr>
      </w:pPr>
      <w:r>
        <w:rPr>
          <w:spacing w:val="8"/>
        </w:rPr>
        <w:t>(二)</w:t>
      </w:r>
      <w:r>
        <w:rPr>
          <w:rFonts w:ascii="Times New Roman" w:hAnsi="Times New Roman" w:eastAsia="Times New Roman" w:cs="Times New Roman"/>
          <w:spacing w:val="8"/>
        </w:rPr>
        <w:t>zī</w:t>
      </w:r>
      <w:r>
        <w:rPr>
          <w:rFonts w:ascii="Times New Roman" w:hAnsi="Times New Roman" w:eastAsia="Times New Roman" w:cs="Times New Roman"/>
          <w:spacing w:val="96"/>
        </w:rPr>
        <w:t xml:space="preserve"> </w:t>
      </w:r>
      <w:r>
        <w:rPr>
          <w:spacing w:val="8"/>
        </w:rPr>
        <w:t>③白及。多年生草本。地下有</w:t>
      </w:r>
      <w:r>
        <w:rPr/>
        <w:t xml:space="preserve">  </w:t>
      </w:r>
      <w:r>
        <w:rPr/>
        <w:t>指状分歧肥厚的块茎。含粘液质和淀粉等， </w:t>
      </w:r>
      <w:r>
        <w:rPr>
          <w:spacing w:val="-54"/>
        </w:rPr>
        <w:t>可入药。《广雅</w:t>
      </w:r>
      <w:r>
        <w:rPr>
          <w:spacing w:val="-71"/>
        </w:rPr>
        <w:t xml:space="preserve"> </w:t>
      </w:r>
      <w:r>
        <w:rPr>
          <w:spacing w:val="-54"/>
        </w:rPr>
        <w:t>·释草》:“白立、艽，资也。”</w:t>
      </w:r>
      <w:r>
        <w:rPr/>
        <w:t xml:space="preserve"> </w:t>
      </w:r>
      <w:r>
        <w:rPr>
          <w:spacing w:val="-16"/>
        </w:rPr>
        <w:t>王念孙疏证：“白立即白及也。……以根白</w:t>
      </w:r>
      <w:r>
        <w:rPr>
          <w:spacing w:val="1"/>
        </w:rPr>
        <w:t xml:space="preserve">   </w:t>
      </w:r>
      <w:r>
        <w:rPr>
          <w:spacing w:val="-25"/>
        </w:rPr>
        <w:t>得名也。根有三角，故一名艽，一名资。”4</w:t>
      </w:r>
      <w:r>
        <w:rPr>
          <w:spacing w:val="5"/>
        </w:rPr>
        <w:t xml:space="preserve">  </w:t>
      </w:r>
      <w:r>
        <w:rPr>
          <w:rFonts w:ascii="SimHei" w:hAnsi="SimHei" w:eastAsia="SimHei" w:cs="SimHei"/>
          <w:spacing w:val="-63"/>
        </w:rPr>
        <w:t>水菜名。《集韵</w:t>
      </w:r>
      <w:r>
        <w:rPr>
          <w:rFonts w:ascii="SimHei" w:hAnsi="SimHei" w:eastAsia="SimHei" w:cs="SimHei"/>
          <w:spacing w:val="-60"/>
        </w:rPr>
        <w:t xml:space="preserve"> </w:t>
      </w:r>
      <w:r>
        <w:rPr>
          <w:rFonts w:ascii="SimHei" w:hAnsi="SimHei" w:eastAsia="SimHei" w:cs="SimHei"/>
          <w:spacing w:val="-63"/>
        </w:rPr>
        <w:t>·脂韵》:“资，菜生水中。”</w:t>
      </w:r>
    </w:p>
    <w:p>
      <w:pPr>
        <w:pStyle w:val="BodyText"/>
        <w:ind w:left="2364"/>
        <w:spacing w:before="8" w:line="194" w:lineRule="auto"/>
        <w:rPr>
          <w:sz w:val="43"/>
          <w:szCs w:val="43"/>
        </w:rPr>
      </w:pPr>
      <w:r>
        <w:rPr>
          <w:sz w:val="43"/>
          <w:szCs w:val="43"/>
          <w:spacing w:val="44"/>
        </w:rPr>
        <w:t>《说文》:“眦，鸟兽残骨曰骶。</w:t>
      </w:r>
    </w:p>
    <w:p>
      <w:pPr>
        <w:pStyle w:val="BodyText"/>
        <w:ind w:left="248"/>
        <w:spacing w:before="2" w:line="200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80"/>
          <w:w w:val="70"/>
        </w:rPr>
        <w:t>眦(磋)能，可恶也。从骨，此声。《明堂</w:t>
      </w:r>
    </w:p>
    <w:p>
      <w:pPr>
        <w:pStyle w:val="BodyText"/>
        <w:ind w:left="241" w:right="9966"/>
        <w:spacing w:before="1" w:line="241" w:lineRule="auto"/>
        <w:rPr/>
      </w:pPr>
      <w:r>
        <w:pict>
          <v:shape id="_x0000_s310" style="position:absolute;margin-left:466.404pt;margin-top:32.9493pt;mso-position-vertical-relative:text;mso-position-horizontal-relative:text;width:483.25pt;height:892.9pt;z-index:252019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/>
                    <w:spacing w:before="18" w:line="221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璇</w:t>
                  </w:r>
                </w:p>
                <w:p>
                  <w:pPr>
                    <w:pStyle w:val="BodyText"/>
                    <w:ind w:left="20" w:right="20" w:firstLine="1206"/>
                    <w:spacing w:before="79" w:line="241" w:lineRule="auto"/>
                    <w:jc w:val="both"/>
                    <w:rPr/>
                  </w:pPr>
                  <w:r>
                    <w:rPr>
                      <w:spacing w:val="-1"/>
                    </w:rPr>
                    <w:t>cōng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rPr>
                      <w:spacing w:val="-1"/>
                    </w:rPr>
                    <w:t>①佩玉行声。《集韵 ·</w:t>
                  </w:r>
                  <w:r>
                    <w:rPr>
                      <w:spacing w:val="-196"/>
                    </w:rPr>
                    <w:t xml:space="preserve"> </w:t>
                  </w:r>
                  <w:r>
                    <w:rPr>
                      <w:spacing w:val="-1"/>
                    </w:rPr>
                    <w:t>钟韵》: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“班，玖塔，佩玉声。”陈师道《观兖文忠公家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11"/>
                    </w:rPr>
                    <w:t>六一堂图书》:“缅怀弁服士，酬献鸣玖塔。”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28"/>
                    </w:rPr>
                    <w:t>②琳，玉石相击声。象声词。袁聚《枫窗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29"/>
                    </w:rPr>
                    <w:t>小牍》:“诸天既集，面觐(jìn,会见)虚皇于云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17"/>
                    </w:rPr>
                    <w:t>陛之下，剑珮班睁，交映</w:t>
                  </w:r>
                  <w:r>
                    <w:rPr>
                      <w:rFonts w:ascii="Times New Roman" w:hAnsi="Times New Roman" w:eastAsia="Times New Roman" w:cs="Times New Roman"/>
                      <w:spacing w:val="17"/>
                    </w:rPr>
                    <w:t>(yì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17"/>
                    </w:rPr>
                    <w:t>,</w:t>
                  </w:r>
                  <w:r>
                    <w:rPr>
                      <w:rFonts w:ascii="Times New Roman" w:hAnsi="Times New Roman" w:eastAsia="Times New Roman" w:cs="Times New Roman"/>
                      <w:spacing w:val="55"/>
                    </w:rPr>
                    <w:t xml:space="preserve">  </w:t>
                  </w:r>
                  <w:r>
                    <w:rPr>
                      <w:spacing w:val="17"/>
                    </w:rPr>
                    <w:t>通“映”)</w:t>
                  </w:r>
                  <w:r>
                    <w:rPr/>
                    <w:t xml:space="preserve">  </w:t>
                  </w:r>
                  <w:r>
                    <w:rPr>
                      <w:spacing w:val="50"/>
                    </w:rPr>
                    <w:t>左右。”</w:t>
                  </w:r>
                </w:p>
                <w:p>
                  <w:pPr>
                    <w:pStyle w:val="BodyText"/>
                    <w:ind w:left="274"/>
                    <w:spacing w:before="5" w:line="167" w:lineRule="auto"/>
                    <w:rPr/>
                  </w:pPr>
                  <w:r>
                    <w:rPr>
                      <w:sz w:val="118"/>
                      <w:szCs w:val="118"/>
                      <w:b/>
                      <w:bCs/>
                      <w:spacing w:val="-31"/>
                      <w:w w:val="56"/>
                      <w:position w:val="-15"/>
                    </w:rPr>
                    <w:t>钬</w:t>
                  </w:r>
                  <w:r>
                    <w:rPr>
                      <w:rFonts w:ascii="Times New Roman" w:hAnsi="Times New Roman" w:eastAsia="Times New Roman" w:cs="Times New Roman"/>
                      <w:sz w:val="118"/>
                      <w:szCs w:val="118"/>
                      <w:spacing w:val="-31"/>
                      <w:w w:val="56"/>
                      <w:position w:val="-15"/>
                    </w:rPr>
                    <w:t>(</w:t>
                  </w:r>
                  <w:r>
                    <w:rPr>
                      <w:sz w:val="118"/>
                      <w:szCs w:val="118"/>
                      <w:spacing w:val="-31"/>
                      <w:w w:val="56"/>
                      <w:position w:val="-15"/>
                    </w:rPr>
                    <w:t>鏇</w:t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31"/>
                      <w:w w:val="56"/>
                      <w:position w:val="-15"/>
                    </w:rPr>
                    <w:t>)镓</w:t>
                  </w:r>
                  <w:r>
                    <w:rPr>
                      <w:spacing w:val="-31"/>
                      <w:w w:val="56"/>
                      <w:position w:val="55"/>
                    </w:rPr>
                    <w:t>《</w:t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32"/>
                      <w:w w:val="8"/>
                      <w:position w:val="-15"/>
                    </w:rPr>
                    <w:t>，</w:t>
                  </w:r>
                  <w:r>
                    <w:rPr>
                      <w:spacing w:val="-38"/>
                      <w:w w:val="93"/>
                      <w:position w:val="11"/>
                    </w:rPr>
                    <w:t>说</w:t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33"/>
                      <w:w w:val="27"/>
                      <w:position w:val="11"/>
                    </w:rPr>
                    <w:t>钬</w:t>
                  </w:r>
                  <w:r>
                    <w:rPr>
                      <w:spacing w:val="-50"/>
                      <w:w w:val="43"/>
                      <w:position w:val="11"/>
                    </w:rPr>
                    <w:t>文</w:t>
                  </w:r>
                  <w:r>
                    <w:rPr>
                      <w:position w:val="-42"/>
                    </w:rPr>
                    <w:drawing>
                      <wp:inline distT="0" distB="0" distL="0" distR="0">
                        <wp:extent cx="223650" cy="857693"/>
                        <wp:effectExtent l="0" t="0" r="0" b="0"/>
                        <wp:docPr id="160" name="IM 1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60" name="IM 160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3650" cy="857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50"/>
                      <w:w w:val="43"/>
                      <w:position w:val="-15"/>
                    </w:rPr>
                    <w:t>从</w:t>
                  </w:r>
                  <w:r>
                    <w:rPr>
                      <w:spacing w:val="-50"/>
                      <w:w w:val="43"/>
                      <w:position w:val="55"/>
                    </w:rPr>
                    <w:t>:</w:t>
                  </w:r>
                  <w:r>
                    <w:rPr>
                      <w:spacing w:val="-50"/>
                      <w:w w:val="43"/>
                      <w:position w:val="-5"/>
                    </w:rPr>
                    <w:t>“</w:t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30"/>
                      <w:w w:val="26"/>
                      <w:position w:val="-5"/>
                    </w:rPr>
                    <w:t>象</w:t>
                  </w:r>
                  <w:r>
                    <w:rPr>
                      <w:spacing w:val="-11"/>
                      <w:w w:val="35"/>
                      <w:position w:val="-5"/>
                    </w:rPr>
                    <w:t>钬</w:t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17"/>
                      <w:w w:val="6"/>
                      <w:position w:val="-15"/>
                    </w:rPr>
                    <w:t>。</w:t>
                  </w:r>
                  <w:r>
                    <w:rPr>
                      <w:spacing w:val="-103"/>
                      <w:w w:val="89"/>
                      <w:position w:val="55"/>
                    </w:rPr>
                    <w:t>，</w:t>
                  </w:r>
                  <w:r>
                    <w:rPr>
                      <w:rFonts w:ascii="STXinwei" w:hAnsi="STXinwei" w:eastAsia="STXinwei" w:cs="STXinwei"/>
                      <w:sz w:val="118"/>
                      <w:szCs w:val="118"/>
                      <w:spacing w:val="-118"/>
                      <w:w w:val="46"/>
                      <w:position w:val="-15"/>
                    </w:rPr>
                    <w:t>”</w:t>
                  </w:r>
                  <w:r>
                    <w:rPr>
                      <w:spacing w:val="-66"/>
                      <w:w w:val="93"/>
                      <w:position w:val="55"/>
                    </w:rPr>
                    <w:t>矛也。从金，从声。</w:t>
                  </w:r>
                </w:p>
                <w:p>
                  <w:pPr>
                    <w:pStyle w:val="BodyText"/>
                    <w:ind w:left="20" w:right="60" w:firstLine="1206"/>
                    <w:spacing w:line="247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5"/>
                    </w:rPr>
                    <w:t>cōng</w:t>
                  </w:r>
                  <w:r>
                    <w:rPr>
                      <w:rFonts w:ascii="Times New Roman" w:hAnsi="Times New Roman" w:eastAsia="Times New Roman" w:cs="Times New Roman"/>
                      <w:spacing w:val="45"/>
                    </w:rPr>
                    <w:t xml:space="preserve">  </w:t>
                  </w:r>
                  <w:r>
                    <w:rPr>
                      <w:spacing w:val="-25"/>
                    </w:rPr>
                    <w:t>①古兵器。矛；小矛；短矛。《广</w:t>
                  </w:r>
                  <w:r>
                    <w:rPr/>
                    <w:t xml:space="preserve">  </w:t>
                  </w:r>
                  <w:r>
                    <w:rPr>
                      <w:spacing w:val="-74"/>
                    </w:rPr>
                    <w:t>韵 ·钟韵》:“钬，短矛。”《集韵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spacing w:val="-74"/>
                    </w:rPr>
                    <w:t>·钟韵》:“钬，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矛肖小者。”《淮南子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9"/>
                    </w:rPr>
                    <w:t>·兵器》:“修铩短钬，齐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为前行。”高诱注：“钬，小矛也。”②用矛戟撞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68"/>
                    </w:rPr>
                    <w:t>刺。《玉篇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68"/>
                    </w:rPr>
                    <w:t>·金部》:“钬，撞也。”《史记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8"/>
                    </w:rPr>
                    <w:t>·吴</w:t>
                  </w:r>
                  <w:r>
                    <w:rPr/>
                    <w:t xml:space="preserve">  </w:t>
                  </w:r>
                  <w:r>
                    <w:rPr>
                      <w:spacing w:val="-10"/>
                    </w:rPr>
                    <w:t>王濞列传》:“即使人钬杀吴王。”司马贞索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24"/>
                    </w:rPr>
                    <w:t>隐：“钬，谓以戈刺杀之。……谓撞杀之也。”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61"/>
                    </w:rPr>
                    <w:t>《汉书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61"/>
                    </w:rPr>
                    <w:t>·南粤传》:“太后怒，欲钬嘉以矛。”颜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师古注：“钬谓撞刺之也。”③古代一种有方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6"/>
                    </w:rPr>
                    <w:t>形柄孔的斧子。《广韵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6"/>
                    </w:rPr>
                    <w:t>·释器》:“钬谓之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斯。”王念孙疏证：“《豳风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0"/>
                    </w:rPr>
                    <w:t>·七月篇》:‘</w:t>
                  </w:r>
                  <w:r>
                    <w:rPr>
                      <w:spacing w:val="-61"/>
                    </w:rPr>
                    <w:t>取彼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斧斯。’毛传云：‘斯，方盤也。’《破斧》传云：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64"/>
                    </w:rPr>
                    <w:t>‘隋恐日斧。’签，谓受柄之孔也。”④通“拟”。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0"/>
                    </w:rPr>
                    <w:t>撞击(钟鼓)。慧琳《一切经音义》卷九九：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76"/>
                      <w:w w:val="98"/>
                    </w:rPr>
                    <w:t>“钬金：《子虚赋》云：‘钬金鼓’也。”按：《史</w:t>
                  </w:r>
                  <w:r>
                    <w:rPr>
                      <w:spacing w:val="30"/>
                    </w:rPr>
                    <w:t xml:space="preserve">  </w:t>
                  </w:r>
                  <w:r>
                    <w:rPr>
                      <w:spacing w:val="-54"/>
                    </w:rPr>
                    <w:t>记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4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54"/>
                    </w:rPr>
                    <w:t>司马相如列传》引“钬”作“拟”。唐</w:t>
                  </w:r>
                  <w:r>
                    <w:rPr>
                      <w:spacing w:val="-55"/>
                    </w:rPr>
                    <w:t>太宗</w:t>
                  </w:r>
                  <w:r>
                    <w:rPr/>
                    <w:t xml:space="preserve">  </w:t>
                  </w:r>
                  <w:r>
                    <w:rPr>
                      <w:spacing w:val="11"/>
                    </w:rPr>
                    <w:t>《伐龟兹诏》:“钬金悬米之源，掩河津而</w:t>
                  </w:r>
                </w:p>
              </w:txbxContent>
            </v:textbox>
          </v:shape>
        </w:pict>
      </w:r>
      <w:r>
        <w:rPr>
          <w:spacing w:val="-72"/>
          <w:w w:val="98"/>
        </w:rPr>
        <w:t>月令》曰：‘掩骨薤能。’能或从肉。”王筠系传</w:t>
      </w:r>
      <w:r>
        <w:rPr/>
        <w:t xml:space="preserve"> </w:t>
      </w:r>
      <w:r>
        <w:rPr>
          <w:spacing w:val="-54"/>
        </w:rPr>
        <w:t>校录：“说触从肉，乃是金书通例。”</w:t>
      </w:r>
    </w:p>
    <w:p>
      <w:pPr>
        <w:pStyle w:val="BodyText"/>
        <w:ind w:right="9802" w:firstLine="1275"/>
        <w:spacing w:before="33" w:line="242" w:lineRule="auto"/>
        <w:jc w:val="both"/>
        <w:rPr/>
      </w:pPr>
      <w:r>
        <w:rPr>
          <w:rFonts w:ascii="KaiTi" w:hAnsi="KaiTi" w:eastAsia="KaiTi" w:cs="KaiTi"/>
          <w:spacing w:val="-11"/>
        </w:rPr>
        <w:t>(</w:t>
      </w:r>
      <w:r>
        <w:rPr>
          <w:rFonts w:ascii="KaiTi" w:hAnsi="KaiTi" w:eastAsia="KaiTi" w:cs="KaiTi"/>
          <w:spacing w:val="-110"/>
        </w:rPr>
        <w:t xml:space="preserve"> </w:t>
      </w:r>
      <w:r>
        <w:rPr>
          <w:rFonts w:ascii="KaiTi" w:hAnsi="KaiTi" w:eastAsia="KaiTi" w:cs="KaiTi"/>
          <w:spacing w:val="-11"/>
        </w:rPr>
        <w:t>一</w:t>
      </w:r>
      <w:r>
        <w:rPr>
          <w:rFonts w:ascii="KaiTi" w:hAnsi="KaiTi" w:eastAsia="KaiTi" w:cs="KaiTi"/>
          <w:spacing w:val="-138"/>
        </w:rPr>
        <w:t xml:space="preserve"> </w:t>
      </w:r>
      <w:r>
        <w:rPr>
          <w:rFonts w:ascii="KaiTi" w:hAnsi="KaiTi" w:eastAsia="KaiTi" w:cs="KaiTi"/>
          <w:spacing w:val="-11"/>
        </w:rPr>
        <w:t>)</w:t>
      </w:r>
      <w:r>
        <w:rPr>
          <w:spacing w:val="-11"/>
        </w:rPr>
        <w:t>cí</w:t>
      </w:r>
      <w:r>
        <w:rPr>
          <w:spacing w:val="-60"/>
        </w:rPr>
        <w:t xml:space="preserve"> </w:t>
      </w:r>
      <w:r>
        <w:rPr>
          <w:spacing w:val="-11"/>
        </w:rPr>
        <w:t>①鸟兽残骨。也指肉未烂尽的</w:t>
      </w:r>
      <w:r>
        <w:rPr/>
        <w:t xml:space="preserve"> </w:t>
      </w:r>
      <w:r>
        <w:rPr>
          <w:spacing w:val="-32"/>
        </w:rPr>
        <w:t>死人骨。《周礼</w:t>
      </w:r>
      <w:r>
        <w:rPr>
          <w:spacing w:val="-49"/>
        </w:rPr>
        <w:t xml:space="preserve"> </w:t>
      </w:r>
      <w:r>
        <w:rPr>
          <w:spacing w:val="-32"/>
        </w:rPr>
        <w:t>·秋官</w:t>
      </w:r>
      <w:r>
        <w:rPr>
          <w:spacing w:val="-66"/>
        </w:rPr>
        <w:t xml:space="preserve"> </w:t>
      </w:r>
      <w:r>
        <w:rPr>
          <w:spacing w:val="-32"/>
        </w:rPr>
        <w:t>·蜡氏》:“蜡氏掌除</w:t>
      </w:r>
      <w:r>
        <w:rPr/>
        <w:t xml:space="preserve"> </w:t>
      </w:r>
      <w:r>
        <w:rPr>
          <w:spacing w:val="-67"/>
        </w:rPr>
        <w:t>骶。”郑玄注：“谓死人骨也。《月令》曰：‘掩</w:t>
      </w:r>
      <w:r>
        <w:rPr>
          <w:spacing w:val="11"/>
        </w:rPr>
        <w:t xml:space="preserve"> </w:t>
      </w:r>
      <w:r>
        <w:rPr>
          <w:spacing w:val="-3"/>
        </w:rPr>
        <w:t>骼埋齿’。骨之尚有肉者也，及禽兽之骨皆</w:t>
      </w:r>
      <w:r>
        <w:rPr>
          <w:spacing w:val="6"/>
        </w:rPr>
        <w:t xml:space="preserve"> </w:t>
      </w:r>
      <w:r>
        <w:rPr>
          <w:spacing w:val="-69"/>
        </w:rPr>
        <w:t>是。”贾公彦疏：“彼注云：‘骨枯曰骼，肉腐曰</w:t>
      </w:r>
      <w:r>
        <w:rPr>
          <w:spacing w:val="4"/>
        </w:rPr>
        <w:t xml:space="preserve"> </w:t>
      </w:r>
      <w:r>
        <w:rPr>
          <w:spacing w:val="-48"/>
        </w:rPr>
        <w:t>能’。”阮元校勘记：“按此引《月令》当本作</w:t>
      </w:r>
      <w:r>
        <w:rPr>
          <w:spacing w:val="1"/>
        </w:rPr>
        <w:t xml:space="preserve"> </w:t>
      </w:r>
      <w:r>
        <w:rPr>
          <w:spacing w:val="-60"/>
        </w:rPr>
        <w:t>‘掩骼埋眦’。”韩愈《寄崔二十六立之》:“过</w:t>
      </w:r>
      <w:r>
        <w:rPr>
          <w:spacing w:val="18"/>
        </w:rPr>
        <w:t xml:space="preserve"> </w:t>
      </w:r>
      <w:r>
        <w:rPr>
          <w:spacing w:val="-12"/>
        </w:rPr>
        <w:t>半黑头死，阴虫食枯能。”</w:t>
      </w:r>
    </w:p>
    <w:p>
      <w:pPr>
        <w:pStyle w:val="BodyText"/>
        <w:ind w:left="241" w:right="9797" w:firstLine="1033"/>
        <w:spacing w:before="33" w:line="242" w:lineRule="auto"/>
        <w:rPr/>
      </w:pPr>
      <w:r>
        <w:rPr>
          <w:spacing w:val="-35"/>
        </w:rPr>
        <w:t>(二)</w:t>
      </w:r>
      <w:r>
        <w:rPr>
          <w:rFonts w:ascii="Times New Roman" w:hAnsi="Times New Roman" w:eastAsia="Times New Roman" w:cs="Times New Roman"/>
          <w:spacing w:val="-35"/>
        </w:rPr>
        <w:t>zhài </w:t>
      </w:r>
      <w:r>
        <w:rPr>
          <w:spacing w:val="-35"/>
        </w:rPr>
        <w:t>②兽死。《集韵</w:t>
      </w:r>
      <w:r>
        <w:rPr>
          <w:spacing w:val="-57"/>
        </w:rPr>
        <w:t xml:space="preserve"> </w:t>
      </w:r>
      <w:r>
        <w:rPr>
          <w:spacing w:val="-35"/>
        </w:rPr>
        <w:t>·卦韵》:“</w:t>
      </w:r>
      <w:r>
        <w:rPr>
          <w:spacing w:val="126"/>
        </w:rPr>
        <w:t xml:space="preserve"> </w:t>
      </w:r>
      <w:r>
        <w:rPr>
          <w:spacing w:val="-35"/>
        </w:rPr>
        <w:t>,</w:t>
      </w:r>
      <w:r>
        <w:rPr/>
        <w:t xml:space="preserve"> </w:t>
      </w:r>
      <w:r>
        <w:rPr>
          <w:spacing w:val="-17"/>
        </w:rPr>
        <w:t>兽死。”</w:t>
      </w:r>
    </w:p>
    <w:p>
      <w:pPr>
        <w:pStyle w:val="BodyText"/>
        <w:ind w:left="387" w:right="9598" w:firstLine="801"/>
        <w:spacing w:before="15" w:line="225" w:lineRule="auto"/>
        <w:rPr>
          <w:sz w:val="41"/>
          <w:szCs w:val="41"/>
        </w:rPr>
      </w:pPr>
      <w:r>
        <w:drawing>
          <wp:anchor distT="0" distB="0" distL="0" distR="0" simplePos="0" relativeHeight="252022784" behindDoc="0" locked="0" layoutInCell="1" allowOverlap="1">
            <wp:simplePos x="0" y="0"/>
            <wp:positionH relativeFrom="column">
              <wp:posOffset>248946</wp:posOffset>
            </wp:positionH>
            <wp:positionV relativeFrom="paragraph">
              <wp:posOffset>400695</wp:posOffset>
            </wp:positionV>
            <wp:extent cx="519679" cy="224302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679" cy="22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7"/>
        </w:rPr>
        <w:t>《说文》:“班，玉色鲜也。从玉，此声。</w:t>
      </w:r>
      <w:r>
        <w:rPr>
          <w:spacing w:val="6"/>
        </w:rPr>
        <w:t xml:space="preserve"> </w:t>
      </w:r>
      <w:r>
        <w:rPr>
          <w:sz w:val="41"/>
          <w:szCs w:val="41"/>
          <w:spacing w:val="12"/>
        </w:rPr>
        <w:t>千比</w:t>
      </w:r>
    </w:p>
    <w:p>
      <w:pPr>
        <w:pStyle w:val="BodyText"/>
        <w:ind w:right="9633" w:firstLine="1232"/>
        <w:spacing w:before="5" w:line="208" w:lineRule="auto"/>
        <w:jc w:val="both"/>
        <w:rPr/>
      </w:pPr>
      <w:r>
        <w:rPr>
          <w:spacing w:val="-54"/>
        </w:rPr>
        <w:t>《诗》曰：‘新台有班’。”丁福保诂林：</w:t>
      </w:r>
      <w:r>
        <w:rPr>
          <w:spacing w:val="12"/>
        </w:rPr>
        <w:t xml:space="preserve"> </w:t>
      </w:r>
      <w:r>
        <w:rPr>
          <w:spacing w:val="-74"/>
        </w:rPr>
        <w:t>“慧琳《音义》八十卷‘班’注引《说文》:‘新色</w:t>
      </w:r>
      <w:r>
        <w:rPr>
          <w:spacing w:val="8"/>
        </w:rPr>
        <w:t xml:space="preserve">  </w:t>
      </w:r>
      <w:r>
        <w:rPr>
          <w:spacing w:val="-49"/>
        </w:rPr>
        <w:t>鲜也。’此作‘玉色鲜也’。据《诗》‘纰兮毗</w:t>
      </w:r>
      <w:r>
        <w:rPr>
          <w:spacing w:val="4"/>
        </w:rPr>
        <w:t xml:space="preserve">  </w:t>
      </w:r>
      <w:r>
        <w:rPr>
          <w:spacing w:val="-74"/>
          <w:w w:val="97"/>
        </w:rPr>
        <w:t>兮’、‘新台有玳’。《释文》引《说文》皆与《音</w:t>
      </w:r>
      <w:r>
        <w:rPr>
          <w:spacing w:val="29"/>
        </w:rPr>
        <w:t xml:space="preserve">  </w:t>
      </w:r>
      <w:r>
        <w:rPr>
          <w:spacing w:val="-30"/>
        </w:rPr>
        <w:t>义》同，宜改。”</w:t>
      </w:r>
    </w:p>
    <w:p>
      <w:pPr>
        <w:pStyle w:val="BodyText"/>
        <w:ind w:right="9633" w:firstLine="1275"/>
        <w:spacing w:before="44" w:line="242" w:lineRule="auto"/>
        <w:rPr/>
      </w:pPr>
      <w:r>
        <w:rPr>
          <w:spacing w:val="2"/>
        </w:rPr>
        <w:t>(</w:t>
      </w:r>
      <w:r>
        <w:rPr>
          <w:spacing w:val="-115"/>
        </w:rPr>
        <w:t xml:space="preserve"> </w:t>
      </w:r>
      <w:r>
        <w:rPr>
          <w:spacing w:val="2"/>
        </w:rPr>
        <w:t>一</w:t>
      </w:r>
      <w:r>
        <w:rPr>
          <w:spacing w:val="-128"/>
        </w:rPr>
        <w:t xml:space="preserve"> </w:t>
      </w:r>
      <w:r>
        <w:rPr>
          <w:spacing w:val="2"/>
        </w:rPr>
        <w:t>)</w:t>
      </w:r>
      <w:r>
        <w:rPr>
          <w:rFonts w:ascii="Times New Roman" w:hAnsi="Times New Roman" w:eastAsia="Times New Roman" w:cs="Times New Roman"/>
          <w:spacing w:val="2"/>
        </w:rPr>
        <w:t>cǐ</w:t>
      </w:r>
      <w:r>
        <w:rPr>
          <w:spacing w:val="2"/>
        </w:rPr>
        <w:t>① 玉色鲜洁。引申为鲜明貌。</w:t>
      </w:r>
      <w:r>
        <w:rPr/>
        <w:t xml:space="preserve"> </w:t>
      </w:r>
      <w:r>
        <w:rPr>
          <w:spacing w:val="-68"/>
        </w:rPr>
        <w:t>《诗》曰：“新台有批。”按：今本作“泄”。毛</w:t>
      </w:r>
      <w:r>
        <w:rPr>
          <w:spacing w:val="7"/>
        </w:rPr>
        <w:t xml:space="preserve">  </w:t>
      </w:r>
      <w:r>
        <w:rPr>
          <w:spacing w:val="-74"/>
        </w:rPr>
        <w:t>传：“玳，鲜明貌。”《诗·君子皆老》:“玳兮班</w:t>
      </w:r>
      <w:r>
        <w:rPr>
          <w:spacing w:val="8"/>
        </w:rPr>
        <w:t xml:space="preserve">  </w:t>
      </w:r>
      <w:r>
        <w:rPr>
          <w:spacing w:val="-79"/>
        </w:rPr>
        <w:t>兮。”毛传：“班，鲜盛貌。”</w:t>
      </w:r>
    </w:p>
    <w:p>
      <w:pPr>
        <w:pStyle w:val="BodyText"/>
        <w:ind w:right="9438" w:firstLine="1275"/>
        <w:spacing w:before="57" w:line="242" w:lineRule="auto"/>
        <w:rPr/>
      </w:pPr>
      <w:r>
        <w:rPr>
          <w:spacing w:val="-16"/>
        </w:rPr>
        <w:t>(二)</w:t>
      </w:r>
      <w:r>
        <w:rPr>
          <w:rFonts w:ascii="Times New Roman" w:hAnsi="Times New Roman" w:eastAsia="Times New Roman" w:cs="Times New Roman"/>
          <w:spacing w:val="-16"/>
        </w:rPr>
        <w:t>cī  </w:t>
      </w:r>
      <w:r>
        <w:rPr>
          <w:spacing w:val="-16"/>
        </w:rPr>
        <w:t>②通“疵”。玉石上的斑点。引</w:t>
      </w:r>
      <w:r>
        <w:rPr>
          <w:spacing w:val="1"/>
        </w:rPr>
        <w:t xml:space="preserve">  </w:t>
      </w:r>
      <w:r>
        <w:rPr>
          <w:spacing w:val="-26"/>
        </w:rPr>
        <w:t>申为缺点，毛病。《广韵</w:t>
      </w:r>
      <w:r>
        <w:rPr>
          <w:spacing w:val="-55"/>
        </w:rPr>
        <w:t xml:space="preserve"> </w:t>
      </w:r>
      <w:r>
        <w:rPr>
          <w:spacing w:val="-26"/>
        </w:rPr>
        <w:t>·支韵》:“班，玉</w:t>
      </w:r>
      <w:r>
        <w:rPr/>
        <w:t xml:space="preserve">   </w:t>
      </w:r>
      <w:r>
        <w:rPr>
          <w:spacing w:val="-62"/>
        </w:rPr>
        <w:t>病。”《正字通</w:t>
      </w:r>
      <w:r>
        <w:rPr>
          <w:spacing w:val="-81"/>
        </w:rPr>
        <w:t xml:space="preserve"> </w:t>
      </w:r>
      <w:r>
        <w:rPr>
          <w:spacing w:val="-62"/>
        </w:rPr>
        <w:t>·玉部》:“班，玉病。与疵通。”</w:t>
      </w:r>
      <w:r>
        <w:rPr/>
        <w:t xml:space="preserve"> </w:t>
      </w:r>
      <w:r>
        <w:rPr>
          <w:spacing w:val="-25"/>
        </w:rPr>
        <w:t>《盐铁论 ·晁错》:“夫以均璠之毗而弃其外，</w:t>
      </w:r>
      <w:r>
        <w:rPr>
          <w:spacing w:val="3"/>
        </w:rPr>
        <w:t xml:space="preserve"> </w:t>
      </w:r>
      <w:r>
        <w:rPr>
          <w:spacing w:val="-37"/>
        </w:rPr>
        <w:t>以一人之罪而兼其众。”焦竑《焦氏笔乘</w:t>
      </w:r>
      <w:r>
        <w:rPr>
          <w:spacing w:val="-62"/>
        </w:rPr>
        <w:t xml:space="preserve"> </w:t>
      </w:r>
      <w:r>
        <w:rPr>
          <w:spacing w:val="-37"/>
        </w:rPr>
        <w:t>·韦</w:t>
      </w:r>
      <w:r>
        <w:rPr/>
        <w:t xml:space="preserve">   </w:t>
      </w:r>
      <w:r>
        <w:rPr>
          <w:spacing w:val="-38"/>
        </w:rPr>
        <w:t>庄诗》:“独以一语之班，终损连城之价。”③</w:t>
      </w:r>
      <w:r>
        <w:rPr>
          <w:spacing w:val="6"/>
        </w:rPr>
        <w:t xml:space="preserve">   </w:t>
      </w:r>
      <w:r>
        <w:rPr>
          <w:spacing w:val="-49"/>
        </w:rPr>
        <w:t>玉中石。《集韵</w:t>
      </w:r>
      <w:r>
        <w:rPr>
          <w:spacing w:val="-68"/>
        </w:rPr>
        <w:t xml:space="preserve"> </w:t>
      </w:r>
      <w:r>
        <w:rPr>
          <w:spacing w:val="-49"/>
        </w:rPr>
        <w:t>·支韵》:“班，玉中之石也。”</w:t>
      </w:r>
    </w:p>
    <w:p>
      <w:pPr>
        <w:spacing w:line="242" w:lineRule="auto"/>
        <w:sectPr>
          <w:headerReference w:type="default" r:id="rId88"/>
          <w:pgSz w:w="22712" w:h="31680"/>
          <w:pgMar w:top="2160" w:right="1773" w:bottom="0" w:left="1964" w:header="1581" w:footer="0" w:gutter="0"/>
        </w:sectPr>
        <w:rPr/>
      </w:pPr>
    </w:p>
    <w:p>
      <w:pPr>
        <w:spacing w:line="311" w:lineRule="auto"/>
        <w:rPr>
          <w:rFonts w:ascii="Arial"/>
          <w:sz w:val="21"/>
        </w:rPr>
      </w:pPr>
      <w:r>
        <w:drawing>
          <wp:anchor distT="0" distB="0" distL="0" distR="0" simplePos="0" relativeHeight="252030976" behindDoc="1" locked="0" layoutInCell="1" allowOverlap="1">
            <wp:simplePos x="0" y="0"/>
            <wp:positionH relativeFrom="column">
              <wp:posOffset>6016235</wp:posOffset>
            </wp:positionH>
            <wp:positionV relativeFrom="paragraph">
              <wp:posOffset>225566</wp:posOffset>
            </wp:positionV>
            <wp:extent cx="11018" cy="17508455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95"/>
        <w:spacing w:before="156" w:line="225" w:lineRule="auto"/>
        <w:rPr/>
      </w:pPr>
      <w:r>
        <w:pict>
          <v:shape id="_x0000_s312" style="position:absolute;margin-left:469.677pt;margin-top:3.7559pt;mso-position-vertical-relative:text;mso-position-horizontal-relative:text;width:469.25pt;height:228.5pt;z-index:252034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6"/>
                    <w:spacing w:before="19" w:line="249" w:lineRule="auto"/>
                    <w:jc w:val="both"/>
                    <w:rPr/>
                  </w:pPr>
                  <w:r>
                    <w:rPr>
                      <w:spacing w:val="-23"/>
                    </w:rPr>
                    <w:t>水积。”陈玉堪《熨斗厘记》:“波涛激越之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5"/>
                    </w:rPr>
                    <w:t>声，深然磔毛发。”柳宗元《钴姆潭记》:“有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8"/>
                    </w:rPr>
                    <w:t>声深然。”</w:t>
                  </w:r>
                </w:p>
                <w:p>
                  <w:pPr>
                    <w:pStyle w:val="BodyText"/>
                    <w:ind w:left="20" w:right="20" w:firstLine="1346"/>
                    <w:spacing w:before="29" w:line="246" w:lineRule="auto"/>
                    <w:jc w:val="both"/>
                    <w:rPr/>
                  </w:pPr>
                  <w:r>
                    <w:rPr>
                      <w:spacing w:val="-2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2"/>
                    </w:rPr>
                    <w:t>zōng</w:t>
                  </w:r>
                  <w:r>
                    <w:rPr>
                      <w:spacing w:val="-22"/>
                    </w:rPr>
                    <w:t>④</w:t>
                  </w:r>
                  <w:r>
                    <w:rPr>
                      <w:spacing w:val="-145"/>
                    </w:rPr>
                    <w:t xml:space="preserve"> </w:t>
                  </w:r>
                  <w:r>
                    <w:rPr>
                      <w:spacing w:val="-22"/>
                    </w:rPr>
                    <w:t>厘岸；水边高处。《广雅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22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释丘》:“深，厘也。”王念孙疏证：“《诗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59"/>
                    </w:rPr>
                    <w:t>·凫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鹭》郑笺云：‘深，水外之高者也。’正义</w:t>
                  </w:r>
                  <w:r>
                    <w:rPr>
                      <w:spacing w:val="-36"/>
                    </w:rPr>
                    <w:t>云：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‘水外之地，漯然而高……</w:t>
                  </w:r>
                  <w:r>
                    <w:rPr>
                      <w:spacing w:val="-171"/>
                    </w:rPr>
                    <w:t xml:space="preserve"> </w:t>
                  </w:r>
                  <w:r>
                    <w:rPr>
                      <w:spacing w:val="3"/>
                    </w:rPr>
                    <w:t>”</w:t>
                  </w:r>
                </w:p>
              </w:txbxContent>
            </v:textbox>
          </v:shape>
        </w:pict>
      </w:r>
      <w:r>
        <w:rPr>
          <w:spacing w:val="-14"/>
        </w:rPr>
        <w:t>电击。”</w:t>
      </w:r>
    </w:p>
    <w:p>
      <w:pPr>
        <w:pStyle w:val="BodyText"/>
        <w:ind w:left="581" w:right="9806" w:hanging="280"/>
        <w:spacing w:before="10" w:line="211" w:lineRule="auto"/>
        <w:rPr/>
      </w:pPr>
      <w:r>
        <w:rPr>
          <w:sz w:val="43"/>
          <w:szCs w:val="43"/>
          <w:b/>
          <w:bCs/>
          <w:spacing w:val="-78"/>
          <w:position w:val="-9"/>
        </w:rPr>
        <w:t>小字</w:t>
      </w:r>
      <w:r>
        <w:rPr>
          <w:sz w:val="43"/>
          <w:szCs w:val="43"/>
          <w:spacing w:val="-111"/>
          <w:position w:val="-9"/>
        </w:rPr>
        <w:t xml:space="preserve"> </w:t>
      </w:r>
      <w:r>
        <w:rPr>
          <w:sz w:val="52"/>
          <w:szCs w:val="52"/>
          <w:spacing w:val="-78"/>
        </w:rPr>
        <w:t>《说文》:“惊，乐也。从心，宗声。”段</w:t>
      </w:r>
      <w:r>
        <w:rPr>
          <w:sz w:val="52"/>
          <w:szCs w:val="52"/>
        </w:rPr>
        <w:t xml:space="preserve"> </w:t>
      </w:r>
      <w:r>
        <w:rPr>
          <w:sz w:val="37"/>
          <w:szCs w:val="37"/>
          <w:spacing w:val="-48"/>
          <w:position w:val="18"/>
        </w:rPr>
        <w:t>示</w:t>
      </w:r>
      <w:r>
        <w:rPr>
          <w:sz w:val="37"/>
          <w:szCs w:val="37"/>
          <w:spacing w:val="92"/>
          <w:position w:val="18"/>
        </w:rPr>
        <w:t xml:space="preserve">  </w:t>
      </w:r>
      <w:r>
        <w:rPr>
          <w:spacing w:val="-48"/>
          <w:position w:val="-1"/>
        </w:rPr>
        <w:t>注：“此哀乐字也。”</w:t>
      </w:r>
    </w:p>
    <w:p>
      <w:pPr>
        <w:pStyle w:val="BodyText"/>
        <w:ind w:left="52" w:right="9356" w:firstLine="1259"/>
        <w:spacing w:before="19" w:line="243" w:lineRule="auto"/>
        <w:rPr/>
      </w:pPr>
      <w:r>
        <w:pict>
          <v:shape id="_x0000_s314" style="position:absolute;margin-left:677.669pt;margin-top:186.414pt;mso-position-vertical-relative:text;mso-position-horizontal-relative:text;width:64pt;height:27.1pt;z-index:252038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1" w:lineRule="auto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spacing w:val="-1"/>
                    </w:rPr>
                    <w:t>Cuan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36096" behindDoc="0" locked="0" layoutInCell="1" allowOverlap="1">
            <wp:simplePos x="0" y="0"/>
            <wp:positionH relativeFrom="column">
              <wp:posOffset>6209277</wp:posOffset>
            </wp:positionH>
            <wp:positionV relativeFrom="paragraph">
              <wp:posOffset>3476148</wp:posOffset>
            </wp:positionV>
            <wp:extent cx="573547" cy="523840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47" cy="52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29"/>
        </w:rPr>
        <w:t>cóng  </w:t>
      </w:r>
      <w:r>
        <w:rPr>
          <w:spacing w:val="-29"/>
        </w:rPr>
        <w:t>①快乐；欢乐；乐趣。《汉书</w:t>
      </w:r>
      <w:r>
        <w:rPr>
          <w:spacing w:val="-58"/>
        </w:rPr>
        <w:t xml:space="preserve"> </w:t>
      </w:r>
      <w:r>
        <w:rPr>
          <w:spacing w:val="-29"/>
        </w:rPr>
        <w:t>·广</w:t>
      </w:r>
      <w:r>
        <w:rPr/>
        <w:t xml:space="preserve">  </w:t>
      </w:r>
      <w:r>
        <w:rPr>
          <w:spacing w:val="-7"/>
        </w:rPr>
        <w:t>陵厉王胥传》:“何用为乐心所喜，出入无惊</w:t>
      </w:r>
      <w:r>
        <w:rPr>
          <w:spacing w:val="3"/>
        </w:rPr>
        <w:t xml:space="preserve">  </w:t>
      </w:r>
      <w:r>
        <w:rPr>
          <w:spacing w:val="-21"/>
        </w:rPr>
        <w:t>为乐亟。”颜师古注引韦昭曰：“惊亦乐也。”</w:t>
      </w:r>
      <w:r>
        <w:rPr>
          <w:spacing w:val="15"/>
        </w:rPr>
        <w:t xml:space="preserve"> </w:t>
      </w:r>
      <w:r>
        <w:rPr>
          <w:spacing w:val="-31"/>
        </w:rPr>
        <w:t>谢脁《游东田》:“感感苦无惊，携手共行乐。”</w:t>
      </w:r>
      <w:r>
        <w:rPr>
          <w:spacing w:val="16"/>
        </w:rPr>
        <w:t xml:space="preserve"> </w:t>
      </w:r>
      <w:r>
        <w:rPr>
          <w:spacing w:val="-42"/>
        </w:rPr>
        <w:t>李善注引韦昭曰：“惊，乐也。”②心情；思绪。</w:t>
      </w:r>
      <w:r>
        <w:rPr>
          <w:spacing w:val="18"/>
        </w:rPr>
        <w:t xml:space="preserve"> </w:t>
      </w:r>
      <w:r>
        <w:rPr>
          <w:spacing w:val="-68"/>
        </w:rPr>
        <w:t>《玉篇</w:t>
      </w:r>
      <w:r>
        <w:rPr>
          <w:spacing w:val="-43"/>
        </w:rPr>
        <w:t xml:space="preserve"> </w:t>
      </w:r>
      <w:r>
        <w:rPr>
          <w:spacing w:val="-68"/>
        </w:rPr>
        <w:t>·心部》:“惊，虑也。”韩愈《赠族侄》:</w:t>
      </w:r>
      <w:r>
        <w:rPr/>
        <w:t xml:space="preserve">   </w:t>
      </w:r>
      <w:r>
        <w:rPr>
          <w:spacing w:val="-31"/>
        </w:rPr>
        <w:t>“朝眠未能起，远怀方郁棕。”陆游《无题》:</w:t>
      </w:r>
      <w:r>
        <w:rPr>
          <w:spacing w:val="5"/>
        </w:rPr>
        <w:t xml:space="preserve">  </w:t>
      </w:r>
      <w:r>
        <w:rPr>
          <w:spacing w:val="-22"/>
        </w:rPr>
        <w:t>“画阁无人画漏稀，离惊病思两依依。”③谋</w:t>
      </w:r>
      <w:r>
        <w:rPr>
          <w:spacing w:val="1"/>
        </w:rPr>
        <w:t xml:space="preserve">   </w:t>
      </w:r>
      <w:r>
        <w:rPr>
          <w:spacing w:val="-59"/>
        </w:rPr>
        <w:t>划。《集韵</w:t>
      </w:r>
      <w:r>
        <w:rPr>
          <w:spacing w:val="-73"/>
        </w:rPr>
        <w:t xml:space="preserve"> </w:t>
      </w:r>
      <w:r>
        <w:rPr>
          <w:spacing w:val="-59"/>
        </w:rPr>
        <w:t>·冬韵》:“惊，谋也。”</w:t>
      </w:r>
    </w:p>
    <w:p>
      <w:pPr>
        <w:pStyle w:val="BodyText"/>
        <w:ind w:left="295" w:right="9354" w:firstLine="139"/>
        <w:spacing w:before="111" w:line="220" w:lineRule="auto"/>
        <w:tabs>
          <w:tab w:val="left" w:pos="9707"/>
        </w:tabs>
        <w:jc w:val="both"/>
        <w:rPr/>
      </w:pPr>
      <w:r>
        <w:pict>
          <v:shape id="_x0000_s316" style="position:absolute;margin-left:469.677pt;margin-top:37.8815pt;mso-position-vertical-relative:text;mso-position-horizontal-relative:text;width:484.55pt;height:453.9pt;z-index:252032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0"/>
                    <w:spacing w:before="15" w:line="257" w:lineRule="auto"/>
                    <w:rPr/>
                  </w:pPr>
                  <w:r>
                    <w:rPr>
                      <w:rFonts w:ascii="Arial" w:hAnsi="Arial" w:eastAsia="Arial" w:cs="Arial"/>
                      <w:spacing w:val="-18"/>
                    </w:rPr>
                    <w:t>cuán </w:t>
                  </w:r>
                  <w:r>
                    <w:rPr>
                      <w:spacing w:val="-18"/>
                    </w:rPr>
                    <w:t>①瓒 玩</w:t>
                  </w:r>
                  <w:r>
                    <w:rPr>
                      <w:rFonts w:ascii="Arial" w:hAnsi="Arial" w:eastAsia="Arial" w:cs="Arial"/>
                      <w:spacing w:val="-18"/>
                    </w:rPr>
                    <w:t>(yuán),</w:t>
                  </w:r>
                  <w:r>
                    <w:rPr>
                      <w:rFonts w:ascii="Arial" w:hAnsi="Arial" w:eastAsia="Arial" w:cs="Arial"/>
                      <w:spacing w:val="75"/>
                    </w:rPr>
                    <w:t xml:space="preserve"> </w:t>
                  </w:r>
                  <w:r>
                    <w:rPr>
                      <w:spacing w:val="-18"/>
                    </w:rPr>
                    <w:t>峻峭的山峰；山高</w:t>
                  </w:r>
                  <w:r>
                    <w:rPr/>
                    <w:t xml:space="preserve">  </w:t>
                  </w:r>
                  <w:r>
                    <w:rPr>
                      <w:spacing w:val="-38"/>
                    </w:rPr>
                    <w:t>锐的样子。《广韵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38"/>
                    </w:rPr>
                    <w:t>·释诂四》:“赞玩，高也。”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《集韵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rPr>
                      <w:spacing w:val="-54"/>
                    </w:rPr>
                    <w:t>·桓韵》:“  玩，山锐貌。”宋玉《高唐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赋》:“盘岸峻玩，振陈碳碳。”刘向《九叹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0"/>
                    </w:rPr>
                    <w:t>·忧</w:t>
                  </w:r>
                  <w:r>
                    <w:rPr/>
                    <w:t xml:space="preserve">   </w:t>
                  </w:r>
                  <w:r>
                    <w:rPr>
                      <w:spacing w:val="14"/>
                    </w:rPr>
                    <w:t>苦》:“登赞玩以长企兮，望南郢而规之。”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31"/>
                    </w:rPr>
                    <w:t>《注》:“赞玩，锐山也。”亦指山耸列的样子。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64"/>
                    </w:rPr>
                    <w:t>《增补字汇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>
                      <w:spacing w:val="-185"/>
                    </w:rPr>
                    <w:t xml:space="preserve"> </w:t>
                  </w:r>
                  <w:r>
                    <w:rPr>
                      <w:spacing w:val="-64"/>
                    </w:rPr>
                    <w:t>山部》:“赞玩，山竦列貌。”诸葛</w:t>
                  </w:r>
                  <w:r>
                    <w:rPr/>
                    <w:t xml:space="preserve">   </w:t>
                  </w:r>
                  <w:r>
                    <w:rPr>
                      <w:spacing w:val="-9"/>
                    </w:rPr>
                    <w:t>亮《黄陵庙记》:“敛巨石之于江中，崔嵬</w:t>
                  </w:r>
                </w:p>
                <w:p>
                  <w:pPr>
                    <w:pStyle w:val="BodyText"/>
                    <w:ind w:left="263" w:right="472"/>
                    <w:spacing w:before="71" w:line="246" w:lineRule="auto"/>
                    <w:rPr/>
                  </w:pPr>
                  <w:r>
                    <w:rPr>
                      <w:spacing w:val="-9"/>
                    </w:rPr>
                    <w:t>吭，列作三峰。”②高耸。吕胜己《鱼游春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2"/>
                    </w:rPr>
                    <w:t>水》:“千亩修篁， 嶙绀玉。”李仁平《桂殿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9"/>
                    </w:rPr>
                    <w:t>秋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69"/>
                    </w:rPr>
                    <w:t>·题洞霄》:“嶙兽石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69"/>
                    </w:rPr>
                    <w:t>·错蚪松。”</w:t>
                  </w: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88"/>
                    <w:spacing w:before="190" w:line="900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8"/>
                      <w:position w:val="4"/>
                    </w:rPr>
                    <w:t>cui</w:t>
                  </w:r>
                </w:p>
              </w:txbxContent>
            </v:textbox>
          </v:shape>
        </w:pict>
      </w:r>
      <w:r>
        <w:rPr>
          <w:sz w:val="43"/>
          <w:szCs w:val="43"/>
          <w:spacing w:val="-32"/>
          <w:position w:val="-7"/>
        </w:rPr>
        <w:t>宗</w:t>
      </w:r>
      <w:r>
        <w:rPr>
          <w:sz w:val="43"/>
          <w:szCs w:val="43"/>
          <w:spacing w:val="181"/>
          <w:position w:val="-7"/>
        </w:rPr>
        <w:t xml:space="preserve"> </w:t>
      </w:r>
      <w:r>
        <w:rPr>
          <w:spacing w:val="-32"/>
        </w:rPr>
        <w:t>《说文》:“资.南蛮赋也。从贝，宗声。”</w:t>
      </w:r>
      <w:r>
        <w:rPr/>
        <w:t xml:space="preserve"> </w:t>
      </w:r>
      <w:r>
        <w:rPr>
          <w:sz w:val="43"/>
          <w:szCs w:val="43"/>
          <w:spacing w:val="-35"/>
          <w:position w:val="12"/>
        </w:rPr>
        <w:t>页   </w:t>
      </w:r>
      <w:r>
        <w:rPr>
          <w:spacing w:val="-35"/>
        </w:rPr>
        <w:t>徐锴系传：“赛者，总率其所有而已，不</w:t>
      </w:r>
      <w:r>
        <w:rPr/>
        <w:tab/>
      </w:r>
      <w:r>
        <w:rPr/>
        <w:t xml:space="preserve"> </w:t>
      </w:r>
      <w:r>
        <w:rPr>
          <w:spacing w:val="-13"/>
        </w:rPr>
        <w:t>切责之也。”</w:t>
      </w:r>
    </w:p>
    <w:p>
      <w:pPr>
        <w:pStyle w:val="BodyText"/>
        <w:ind w:left="295" w:right="9702" w:firstLine="1016"/>
        <w:spacing w:before="74" w:line="243" w:lineRule="auto"/>
        <w:jc w:val="both"/>
        <w:rPr/>
      </w:pPr>
      <w:r>
        <w:rPr>
          <w:spacing w:val="3"/>
        </w:rPr>
        <w:t>có</w:t>
      </w:r>
      <w:r>
        <w:rPr/>
        <w:t>ng</w:t>
      </w:r>
      <w:r>
        <w:rPr>
          <w:spacing w:val="3"/>
        </w:rPr>
        <w:t xml:space="preserve"> ①我国古代四川、湖南等地的少</w:t>
      </w:r>
      <w:r>
        <w:rPr>
          <w:spacing w:val="15"/>
        </w:rPr>
        <w:t xml:space="preserve"> </w:t>
      </w:r>
      <w:r>
        <w:rPr>
          <w:spacing w:val="13"/>
        </w:rPr>
        <w:t>数民族巴人对所交赋税的称谓。以物充赋</w:t>
      </w:r>
      <w:r>
        <w:rPr>
          <w:spacing w:val="12"/>
        </w:rPr>
        <w:t xml:space="preserve"> </w:t>
      </w:r>
      <w:r>
        <w:rPr>
          <w:spacing w:val="-43"/>
        </w:rPr>
        <w:t>称为“赛布”;以钱上税称“赛钱”。该少数民</w:t>
      </w:r>
      <w:r>
        <w:rPr>
          <w:spacing w:val="4"/>
        </w:rPr>
        <w:t xml:space="preserve"> </w:t>
      </w:r>
      <w:r>
        <w:rPr>
          <w:spacing w:val="-45"/>
        </w:rPr>
        <w:t>族因此称“赛人”。左思《魏都赋》:“赛嫁积</w:t>
      </w:r>
      <w:r>
        <w:rPr>
          <w:spacing w:val="16"/>
        </w:rPr>
        <w:t xml:space="preserve"> </w:t>
      </w:r>
      <w:r>
        <w:rPr>
          <w:spacing w:val="-67"/>
        </w:rPr>
        <w:t>端，琛币充物(rèn,满)。”吕向注：“赛，</w:t>
      </w:r>
      <w:r>
        <w:rPr>
          <w:spacing w:val="-68"/>
        </w:rPr>
        <w:t>南蛮税</w:t>
      </w:r>
      <w:r>
        <w:rPr/>
        <w:t xml:space="preserve"> </w:t>
      </w:r>
      <w:r>
        <w:rPr>
          <w:spacing w:val="-54"/>
        </w:rPr>
        <w:t>名。”《后汉书</w:t>
      </w:r>
      <w:r>
        <w:rPr>
          <w:spacing w:val="-57"/>
        </w:rPr>
        <w:t xml:space="preserve"> </w:t>
      </w:r>
      <w:r>
        <w:rPr>
          <w:spacing w:val="-54"/>
        </w:rPr>
        <w:t>·南蛮传》:“岁令大人输布一</w:t>
      </w:r>
      <w:r>
        <w:rPr/>
        <w:t xml:space="preserve"> </w:t>
      </w:r>
      <w:r>
        <w:rPr>
          <w:spacing w:val="-56"/>
        </w:rPr>
        <w:t>匹，小口二丈，是谓赛布。”②秦汉时四川、湖</w:t>
      </w:r>
      <w:r>
        <w:rPr>
          <w:spacing w:val="12"/>
        </w:rPr>
        <w:t xml:space="preserve"> </w:t>
      </w:r>
      <w:r>
        <w:rPr>
          <w:spacing w:val="-11"/>
        </w:rPr>
        <w:t>南等地的一种少数民族巴人，其中心在四川</w:t>
      </w:r>
      <w:r>
        <w:rPr>
          <w:spacing w:val="9"/>
        </w:rPr>
        <w:t xml:space="preserve"> </w:t>
      </w:r>
      <w:r>
        <w:rPr>
          <w:spacing w:val="-46"/>
        </w:rPr>
        <w:t>渠县一带。扬雄《蜀都赋》:“东有巴人，縣亘</w:t>
      </w:r>
      <w:r>
        <w:rPr>
          <w:spacing w:val="13"/>
        </w:rPr>
        <w:t xml:space="preserve"> </w:t>
      </w:r>
      <w:r>
        <w:rPr>
          <w:spacing w:val="-65"/>
        </w:rPr>
        <w:t>百濮。”《晋书 ·李特载记》:“巴人呼赋为赛，</w:t>
      </w:r>
      <w:r>
        <w:rPr/>
        <w:t xml:space="preserve"> </w:t>
      </w:r>
      <w:r>
        <w:rPr>
          <w:spacing w:val="-12"/>
        </w:rPr>
        <w:t>因谓之赛人焉。”③古地名。在今四川省渠</w:t>
      </w:r>
      <w:r>
        <w:rPr>
          <w:spacing w:val="14"/>
        </w:rPr>
        <w:t xml:space="preserve"> </w:t>
      </w:r>
      <w:r>
        <w:rPr>
          <w:spacing w:val="-35"/>
        </w:rPr>
        <w:t>县东北。《华阳国志</w:t>
      </w:r>
      <w:r>
        <w:rPr>
          <w:spacing w:val="-64"/>
        </w:rPr>
        <w:t xml:space="preserve"> </w:t>
      </w:r>
      <w:r>
        <w:rPr>
          <w:spacing w:val="-35"/>
        </w:rPr>
        <w:t>·</w:t>
      </w:r>
      <w:r>
        <w:rPr>
          <w:spacing w:val="-174"/>
        </w:rPr>
        <w:t xml:space="preserve"> </w:t>
      </w:r>
      <w:r>
        <w:rPr>
          <w:spacing w:val="-35"/>
        </w:rPr>
        <w:t>巴志》:“宕渠盖为故</w:t>
      </w:r>
      <w:r>
        <w:rPr/>
        <w:t xml:space="preserve"> </w:t>
      </w:r>
      <w:r>
        <w:rPr>
          <w:spacing w:val="-75"/>
        </w:rPr>
        <w:t>赛国，今有赛城。”《水经注</w:t>
      </w:r>
      <w:r>
        <w:rPr>
          <w:spacing w:val="-71"/>
        </w:rPr>
        <w:t xml:space="preserve"> </w:t>
      </w:r>
      <w:r>
        <w:rPr>
          <w:spacing w:val="-75"/>
        </w:rPr>
        <w:t>·潜水》:“盖古赛</w:t>
      </w:r>
      <w:r>
        <w:rPr/>
        <w:t xml:space="preserve">  </w:t>
      </w:r>
      <w:r>
        <w:rPr>
          <w:spacing w:val="-15"/>
        </w:rPr>
        <w:t>国也。今有赛城。”</w:t>
      </w:r>
    </w:p>
    <w:p>
      <w:pPr>
        <w:pStyle w:val="BodyText"/>
        <w:ind w:left="1250"/>
        <w:spacing w:before="135" w:line="222" w:lineRule="auto"/>
        <w:rPr/>
      </w:pPr>
      <w:r>
        <w:pict>
          <v:shape id="_x0000_s318" style="position:absolute;margin-left:481.835pt;margin-top:5.40028pt;mso-position-vertical-relative:text;mso-position-horizontal-relative:text;width:42.5pt;height:54pt;z-index:252037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9" w:lineRule="auto"/>
                    <w:jc w:val="right"/>
                    <w:rPr>
                      <w:sz w:val="84"/>
                      <w:szCs w:val="84"/>
                    </w:rPr>
                  </w:pPr>
                  <w:r>
                    <w:rPr>
                      <w:sz w:val="84"/>
                      <w:szCs w:val="84"/>
                      <w:spacing w:val="-31"/>
                    </w:rPr>
                    <w:t>進</w:t>
                  </w:r>
                </w:p>
              </w:txbxContent>
            </v:textbox>
          </v:shape>
        </w:pict>
      </w:r>
      <w:r>
        <w:pict>
          <v:shape id="_x0000_s320" style="position:absolute;margin-left:531.334pt;margin-top:-3.70598pt;mso-position-vertical-relative:text;mso-position-horizontal-relative:text;width:401.5pt;height:63pt;z-index:252035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35" w:lineRule="auto"/>
                    <w:rPr/>
                  </w:pPr>
                  <w:r>
                    <w:rPr>
                      <w:spacing w:val="-48"/>
                    </w:rPr>
                    <w:t>《说文》:“进，</w:t>
                  </w:r>
                  <w:r>
                    <w:rPr>
                      <w:spacing w:val="-47"/>
                    </w:rPr>
                    <w:t>动也。从走，住声。《</w:t>
                  </w:r>
                  <w:r>
                    <w:rPr>
                      <w:spacing w:val="-39"/>
                    </w:rPr>
                    <w:t>春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4"/>
                    </w:rPr>
                    <w:t>秋传》曰：‘盟于進。’進,地名。”</w:t>
                  </w:r>
                </w:p>
              </w:txbxContent>
            </v:textbox>
          </v:shape>
        </w:pict>
      </w:r>
      <w:r>
        <w:rPr>
          <w:spacing w:val="-34"/>
        </w:rPr>
        <w:t>《说文》:“深，小水入大水曰深。从水，</w:t>
      </w:r>
    </w:p>
    <w:p>
      <w:pPr>
        <w:pStyle w:val="BodyText"/>
        <w:ind w:left="295" w:right="9863" w:firstLine="1198"/>
        <w:spacing w:before="100" w:line="229" w:lineRule="auto"/>
        <w:rPr/>
      </w:pPr>
      <w:r>
        <w:pict>
          <v:shape id="_x0000_s322" style="position:absolute;margin-left:481.835pt;margin-top:27.1597pt;mso-position-vertical-relative:text;mso-position-horizontal-relative:text;width:458.8pt;height:393.05pt;z-index:252033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07"/>
                    <w:spacing w:before="27" w:line="250" w:lineRule="auto"/>
                    <w:rPr>
                      <w:sz w:val="43"/>
                      <w:szCs w:val="43"/>
                    </w:rPr>
                  </w:pPr>
                  <w:r>
                    <w:rPr>
                      <w:spacing w:val="-56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pacing w:val="-56"/>
                    </w:rPr>
                    <w:t>cuǐ</w:t>
                  </w:r>
                  <w:r>
                    <w:rPr>
                      <w:spacing w:val="-56"/>
                    </w:rPr>
                    <w:t>①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-56"/>
                    </w:rPr>
                    <w:t>动；跑；奔走；奔腾。《广雅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56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释宫》:“趣，奔也。”《玉篇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8"/>
                    </w:rPr>
                    <w:t>·走部》:</w:t>
                  </w:r>
                  <w:r>
                    <w:rPr>
                      <w:spacing w:val="-69"/>
                    </w:rPr>
                    <w:t>“進,走</w:t>
                  </w:r>
                  <w:r>
                    <w:rPr/>
                    <w:t xml:space="preserve">  </w:t>
                  </w:r>
                  <w:r>
                    <w:rPr>
                      <w:spacing w:val="-87"/>
                      <w:w w:val="99"/>
                    </w:rPr>
                    <w:t>也。”《史记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87"/>
                      <w:w w:val="99"/>
                    </w:rPr>
                    <w:t>·</w:t>
                  </w:r>
                  <w:r>
                    <w:rPr>
                      <w:spacing w:val="-209"/>
                    </w:rPr>
                    <w:t xml:space="preserve"> </w:t>
                  </w:r>
                  <w:r>
                    <w:rPr>
                      <w:spacing w:val="-87"/>
                      <w:w w:val="99"/>
                    </w:rPr>
                    <w:t>司马相如列传》:“腾而狂進。”司</w:t>
                  </w:r>
                  <w:r>
                    <w:rPr/>
                    <w:t xml:space="preserve">  </w:t>
                  </w:r>
                  <w:r>
                    <w:rPr>
                      <w:spacing w:val="-45"/>
                    </w:rPr>
                    <w:t>马贞索隐引张揖曰：“進,走貌。”扬雄《河东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赋》:“神腾鬼趣。”②古地名。春秋鲁地名。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9"/>
                    </w:rPr>
                    <w:t>在今山东省泗水、邹县间。《春秋</w:t>
                  </w:r>
                  <w:r>
                    <w:rPr>
                      <w:sz w:val="43"/>
                      <w:szCs w:val="43"/>
                      <w:spacing w:val="-24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9"/>
                    </w:rPr>
                    <w:t>·桓公十七</w:t>
                  </w:r>
                  <w:r>
                    <w:rPr>
                      <w:sz w:val="43"/>
                      <w:szCs w:val="43"/>
                    </w:rPr>
                    <w:t xml:space="preserve"> </w:t>
                  </w:r>
                  <w:r>
                    <w:rPr>
                      <w:spacing w:val="-48"/>
                    </w:rPr>
                    <w:t>年》:“公会邾仪父，盟于進。”杜预注：“進,</w:t>
                  </w:r>
                  <w:r>
                    <w:rPr/>
                    <w:t xml:space="preserve"> </w:t>
                  </w:r>
                  <w:r>
                    <w:rPr>
                      <w:sz w:val="43"/>
                      <w:szCs w:val="43"/>
                      <w:spacing w:val="19"/>
                    </w:rPr>
                    <w:t>鲁地。”</w:t>
                  </w:r>
                </w:p>
                <w:p>
                  <w:pPr>
                    <w:pStyle w:val="BodyText"/>
                    <w:ind w:left="20" w:right="209" w:firstLine="1007"/>
                    <w:spacing w:before="183" w:line="229" w:lineRule="auto"/>
                    <w:rPr/>
                  </w:pPr>
                  <w:r>
                    <w:rPr>
                      <w:spacing w:val="-3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35"/>
                    </w:rPr>
                    <w:t>wěi</w:t>
                  </w:r>
                  <w:r>
                    <w:rPr>
                      <w:spacing w:val="-35"/>
                    </w:rPr>
                    <w:t>③同“雖”。走貌。《集韵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5"/>
                    </w:rPr>
                    <w:t>·</w:t>
                  </w:r>
                  <w:r>
                    <w:rPr>
                      <w:spacing w:val="-162"/>
                    </w:rPr>
                    <w:t xml:space="preserve"> </w:t>
                  </w:r>
                  <w:r>
                    <w:rPr>
                      <w:spacing w:val="-35"/>
                    </w:rPr>
                    <w:t>旨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韵》:“進,走貌。或从走。”</w:t>
                  </w:r>
                </w:p>
                <w:p>
                  <w:pPr>
                    <w:pStyle w:val="BodyText"/>
                    <w:ind w:left="20" w:right="191" w:firstLine="1007"/>
                    <w:spacing w:before="120" w:line="241" w:lineRule="auto"/>
                    <w:rPr/>
                  </w:pPr>
                  <w:r>
                    <w:rPr>
                      <w:spacing w:val="-50"/>
                    </w:rPr>
                    <w:t>(三)jù ④邪进。《集韵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0"/>
                    </w:rPr>
                    <w:t>·语韵》:“進,邪</w:t>
                  </w:r>
                  <w:r>
                    <w:rPr/>
                    <w:t xml:space="preserve"> </w:t>
                  </w:r>
                  <w:r>
                    <w:rPr>
                      <w:spacing w:val="-4"/>
                    </w:rPr>
                    <w:t>进也。”</w:t>
                  </w:r>
                </w:p>
              </w:txbxContent>
            </v:textbox>
          </v:shape>
        </w:pict>
      </w:r>
      <w:r>
        <w:rPr>
          <w:spacing w:val="-75"/>
        </w:rPr>
        <w:t>从众。《诗》曰：‘凫鹭在深’。”徐锴系</w:t>
      </w:r>
      <w:r>
        <w:rPr>
          <w:spacing w:val="10"/>
        </w:rPr>
        <w:t xml:space="preserve"> </w:t>
      </w:r>
      <w:r>
        <w:rPr>
          <w:spacing w:val="-74"/>
        </w:rPr>
        <w:t>传：“从水，众声。”</w:t>
      </w:r>
    </w:p>
    <w:p>
      <w:pPr>
        <w:pStyle w:val="BodyText"/>
        <w:ind w:right="9659" w:firstLine="1311"/>
        <w:spacing w:before="87" w:line="242" w:lineRule="auto"/>
        <w:jc w:val="both"/>
        <w:rPr/>
      </w:pPr>
      <w:r>
        <w:rPr>
          <w:spacing w:val="24"/>
        </w:rPr>
        <w:t>(一)có</w:t>
      </w:r>
      <w:r>
        <w:rPr/>
        <w:t>ng</w:t>
      </w:r>
      <w:r>
        <w:rPr>
          <w:spacing w:val="83"/>
        </w:rPr>
        <w:t xml:space="preserve"> </w:t>
      </w:r>
      <w:r>
        <w:rPr>
          <w:spacing w:val="24"/>
        </w:rPr>
        <w:t>①小水流入大水。也指水</w:t>
      </w:r>
      <w:r>
        <w:rPr/>
        <w:t xml:space="preserve"> </w:t>
      </w:r>
      <w:r>
        <w:rPr>
          <w:spacing w:val="-9"/>
        </w:rPr>
        <w:t>流会合处。王筠句读：“深.谓众水相入，交</w:t>
      </w:r>
      <w:r>
        <w:rPr/>
        <w:t xml:space="preserve">  </w:t>
      </w:r>
      <w:r>
        <w:rPr>
          <w:spacing w:val="-40"/>
        </w:rPr>
        <w:t>会之处也。”《诗</w:t>
      </w:r>
      <w:r>
        <w:rPr>
          <w:spacing w:val="-58"/>
        </w:rPr>
        <w:t xml:space="preserve"> </w:t>
      </w:r>
      <w:r>
        <w:rPr>
          <w:spacing w:val="-40"/>
        </w:rPr>
        <w:t>·凫鹜》:“凫鹭在深。”毛</w:t>
      </w:r>
      <w:r>
        <w:rPr/>
        <w:t xml:space="preserve">  </w:t>
      </w:r>
      <w:r>
        <w:rPr>
          <w:spacing w:val="-59"/>
        </w:rPr>
        <w:t>传：“深，水会也。”《元史</w:t>
      </w:r>
      <w:r>
        <w:rPr>
          <w:spacing w:val="-82"/>
        </w:rPr>
        <w:t xml:space="preserve"> </w:t>
      </w:r>
      <w:r>
        <w:rPr>
          <w:spacing w:val="-59"/>
        </w:rPr>
        <w:t>·河渠志三》:“水</w:t>
      </w:r>
      <w:r>
        <w:rPr/>
        <w:t xml:space="preserve">  </w:t>
      </w:r>
      <w:r>
        <w:rPr>
          <w:spacing w:val="14"/>
        </w:rPr>
        <w:t>之所会，自新河入故道之深也。”②急流。 </w:t>
      </w:r>
      <w:r>
        <w:rPr>
          <w:spacing w:val="-9"/>
        </w:rPr>
        <w:t>李白《送王屋山人魏万还王屋》:“鬼谷上窈</w:t>
      </w:r>
      <w:r>
        <w:rPr>
          <w:spacing w:val="14"/>
        </w:rPr>
        <w:t xml:space="preserve"> </w:t>
      </w:r>
      <w:r>
        <w:rPr>
          <w:spacing w:val="-32"/>
        </w:rPr>
        <w:t>窕，龙潭下奔深。”赵佑《游怀玉山记》:“顾</w:t>
      </w:r>
      <w:r>
        <w:rPr>
          <w:spacing w:val="16"/>
        </w:rPr>
        <w:t xml:space="preserve"> </w:t>
      </w:r>
      <w:r>
        <w:rPr>
          <w:spacing w:val="-33"/>
        </w:rPr>
        <w:t>兹奔湍飞深，愈喧俞寂。”③同“淙”。深深，</w:t>
      </w:r>
      <w:r>
        <w:rPr>
          <w:spacing w:val="16"/>
        </w:rPr>
        <w:t xml:space="preserve"> </w:t>
      </w:r>
      <w:r>
        <w:rPr>
          <w:spacing w:val="60"/>
        </w:rPr>
        <w:t>水声。谢灵运《于南山往北山经湖中瞻</w:t>
      </w:r>
      <w:r>
        <w:rPr>
          <w:spacing w:val="5"/>
        </w:rPr>
        <w:t xml:space="preserve"> </w:t>
      </w:r>
      <w:r>
        <w:rPr>
          <w:spacing w:val="-9"/>
        </w:rPr>
        <w:t>眺》:“俯视乔水杪，仰聆大壑深。”又鲍照</w:t>
      </w:r>
      <w:r>
        <w:rPr>
          <w:spacing w:val="18"/>
        </w:rPr>
        <w:t xml:space="preserve"> </w:t>
      </w:r>
      <w:r>
        <w:rPr>
          <w:spacing w:val="-10"/>
        </w:rPr>
        <w:t>《过铜山掘黄精诗》:“蹀蹀寒叶离，深深秋</w:t>
      </w:r>
    </w:p>
    <w:p>
      <w:pPr>
        <w:spacing w:line="242" w:lineRule="auto"/>
        <w:sectPr>
          <w:headerReference w:type="default" r:id="rId93"/>
          <w:pgSz w:w="22536" w:h="31680"/>
          <w:pgMar w:top="1945" w:right="1821" w:bottom="0" w:left="1650" w:header="1295" w:footer="0" w:gutter="0"/>
        </w:sectPr>
        <w:rPr/>
      </w:pPr>
    </w:p>
    <w:p>
      <w:pPr>
        <w:pStyle w:val="BodyText"/>
        <w:ind w:left="9626" w:right="42"/>
        <w:spacing w:before="374" w:line="243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2043264" behindDoc="1" locked="0" layoutInCell="0" allowOverlap="1">
            <wp:simplePos x="0" y="0"/>
            <wp:positionH relativeFrom="page">
              <wp:posOffset>7195147</wp:posOffset>
            </wp:positionH>
            <wp:positionV relativeFrom="page">
              <wp:posOffset>1528877</wp:posOffset>
            </wp:positionV>
            <wp:extent cx="10945" cy="17437041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437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4" style="position:absolute;margin-left:58.5453pt;margin-top:22.2987pt;mso-position-vertical-relative:text;mso-position-horizontal-relative:text;width:412.8pt;height:65.3pt;z-index:252046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1" w:right="20" w:hanging="271"/>
                    <w:spacing w:before="21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7"/>
                    </w:rPr>
                    <w:t>《说文》:“灌，深也。从水，崔声。《诗》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曰：‘有灌者渊’。”</w:t>
                  </w:r>
                </w:p>
              </w:txbxContent>
            </v:textbox>
          </v:shape>
        </w:pict>
      </w:r>
      <w:r>
        <w:pict>
          <v:shape id="_x0000_s326" style="position:absolute;margin-left:12.1605pt;margin-top:27.141pt;mso-position-vertical-relative:text;mso-position-horizontal-relative:text;width:47.9pt;height:59.4pt;z-index:25204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spacing w:val="-43"/>
                    </w:rPr>
                    <w:t>灌</w:t>
                  </w:r>
                </w:p>
              </w:txbxContent>
            </v:textbox>
          </v:shape>
        </w:pict>
      </w:r>
      <w:r>
        <w:pict>
          <v:shape id="_x0000_s328" style="position:absolute;margin-left:-1pt;margin-top:86.3227pt;mso-position-vertical-relative:text;mso-position-horizontal-relative:text;width:480.3pt;height:789.05pt;z-index:252044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8" w:firstLine="1238"/>
                    <w:spacing w:before="25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5"/>
                    </w:rPr>
                    <w:t>(-一)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cuǐ</w:t>
                  </w:r>
                  <w:r>
                    <w:rPr>
                      <w:sz w:val="49"/>
                      <w:szCs w:val="49"/>
                      <w:spacing w:val="-25"/>
                    </w:rPr>
                    <w:t>①</w:t>
                  </w:r>
                  <w:r>
                    <w:rPr>
                      <w:sz w:val="49"/>
                      <w:szCs w:val="49"/>
                      <w:spacing w:val="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水深貌。《广韵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·贿韵》: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“灌，水深貌。”《诗 ·小雅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·小弁》:“有灌者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渊。”毛传：“灌，深貌。”②落泪貌。泣涕。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形容涕泪齐下。陆玑《吊魏武帝文》:“执姬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女以嚬瘁，指季豹而灌焉。”李善注：“灌，泣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涕垂貌。”韩愈《忆昨行和张十一》:“危辞苦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10"/>
                    </w:rPr>
                    <w:t>语感我耳，泪落不揜何灌灌。”③鲜明的样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子。李孝先《载酒西湖》诗：“葭苇青灌灌。”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2"/>
                    </w:rPr>
                    <w:t>《诗 ·新台》:“新台有洒。”陆德明释文：</w:t>
                  </w:r>
                  <w:r>
                    <w:rPr>
                      <w:sz w:val="52"/>
                      <w:szCs w:val="52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“洒，《韩诗》作‘灌’,云‘鲜貌’。”4古水名。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2"/>
                      <w:szCs w:val="52"/>
                      <w:spacing w:val="30"/>
                    </w:rPr>
                    <w:t>即桂水。湖南省南部舂陵水上游支流。</w:t>
                  </w:r>
                  <w:r>
                    <w:rPr>
                      <w:rFonts w:ascii="SimHei" w:hAnsi="SimHei" w:eastAsia="SimHei" w:cs="SimHei"/>
                      <w:sz w:val="52"/>
                      <w:szCs w:val="52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《水经注 ·钟水》:“灌水，即桂水也。灌，桂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声相近，故字随读变。”</w:t>
                  </w:r>
                </w:p>
                <w:p>
                  <w:pPr>
                    <w:pStyle w:val="BodyText"/>
                    <w:ind w:left="37" w:right="20" w:firstLine="1238"/>
                    <w:spacing w:before="22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52"/>
                      <w:szCs w:val="52"/>
                      <w:spacing w:val="-2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9"/>
                    </w:rPr>
                    <w:t>cuī</w:t>
                  </w:r>
                  <w:r>
                    <w:rPr>
                      <w:sz w:val="52"/>
                      <w:szCs w:val="52"/>
                      <w:spacing w:val="-29"/>
                    </w:rPr>
                    <w:t>⑤通“摧”。毁坏貌。朱骏声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《说文通训定声 ·履部》:“灌，假借为摧。”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《后汉书 ·崔驷传》:“六柄制于家门焉，王纲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  <w:w w:val="99"/>
                    </w:rPr>
                    <w:t>灌以陵迟。”李贤注：“灌犹摧落也。”六柄：掌</w:t>
                  </w:r>
                  <w:r>
                    <w:rPr>
                      <w:sz w:val="49"/>
                      <w:szCs w:val="49"/>
                      <w:spacing w:val="1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握统治权的六种手段，指生、杀、贫、富、贵、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贱。潘岳《西征赋》:“寮位儡其隆替，名节灌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33"/>
                    </w:rPr>
                    <w:t>以隳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3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hu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3"/>
                    </w:rPr>
                    <w:t>ī, </w:t>
                  </w:r>
                  <w:r>
                    <w:rPr>
                      <w:sz w:val="49"/>
                      <w:szCs w:val="49"/>
                      <w:spacing w:val="-74"/>
                      <w:w w:val="98"/>
                    </w:rPr>
                    <w:t>毁坏)落。”李善注：“灌，坏貌。”6</w:t>
                  </w:r>
                  <w:r>
                    <w:rPr>
                      <w:sz w:val="49"/>
                      <w:szCs w:val="49"/>
                      <w:spacing w:val="2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4"/>
                    </w:rPr>
                    <w:t>灌澧，形容霜雪积聚貌。《集韵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·灰韵》:“灌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</w:rPr>
                    <w:t>澄，雪霜积聚貌。”王逸《九思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·悯上》:“霜雪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52"/>
                      <w:szCs w:val="52"/>
                      <w:spacing w:val="-39"/>
                    </w:rPr>
                    <w:t>兮灌澄，冰冻兮洛泽。”自注：“灌澧，积</w:t>
                  </w:r>
                  <w:r>
                    <w:rPr>
                      <w:rFonts w:ascii="FangSong" w:hAnsi="FangSong" w:eastAsia="FangSong" w:cs="FangSong"/>
                      <w:sz w:val="52"/>
                      <w:szCs w:val="52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31"/>
                    </w:rPr>
                    <w:t>聚貌。”</w:t>
                  </w:r>
                </w:p>
                <w:p>
                  <w:pPr>
                    <w:pStyle w:val="BodyText"/>
                    <w:ind w:left="2427"/>
                    <w:spacing w:before="1" w:line="186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9"/>
                    </w:rPr>
                    <w:t>《说文》:“颜，颞颜也。从页，卒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7"/>
        </w:rPr>
        <w:t>年对花最匆匆，相逢似有限，依依愁顿。”⑤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1"/>
        </w:rPr>
        <w:t>纯。《太玄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61"/>
        </w:rPr>
        <w:t>·剧》:“饼(同瓶)累于缩，贞颜。”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范望注：“顿，纯也。”</w:t>
      </w:r>
    </w:p>
    <w:p>
      <w:pPr>
        <w:pStyle w:val="BodyText"/>
        <w:ind w:left="9626" w:right="471" w:firstLine="957"/>
        <w:spacing w:before="66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34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4"/>
        </w:rPr>
        <w:t>zú </w:t>
      </w:r>
      <w:r>
        <w:rPr>
          <w:sz w:val="49"/>
          <w:szCs w:val="49"/>
          <w:spacing w:val="-34"/>
        </w:rPr>
        <w:t>⑥顾辆，形容脸短貌。《集韵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34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3"/>
        </w:rPr>
        <w:t>迄韵》:“顾，顾顿，面短。”《篇海类编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83"/>
        </w:rPr>
        <w:t>·身体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类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82"/>
        </w:rPr>
        <w:t>·页部》:“顾，颐顿，面短貌。”</w:t>
      </w:r>
    </w:p>
    <w:p>
      <w:pPr>
        <w:pStyle w:val="BodyText"/>
        <w:ind w:left="9626" w:right="195" w:firstLine="5"/>
        <w:spacing w:before="53" w:line="225" w:lineRule="auto"/>
        <w:jc w:val="both"/>
        <w:rPr>
          <w:sz w:val="49"/>
          <w:szCs w:val="49"/>
        </w:rPr>
      </w:pPr>
      <w:r>
        <w:rPr>
          <w:sz w:val="41"/>
          <w:szCs w:val="41"/>
          <w:b/>
          <w:bCs/>
          <w:spacing w:val="-56"/>
          <w:position w:val="-8"/>
        </w:rPr>
        <w:t>小文</w:t>
      </w:r>
      <w:r>
        <w:rPr>
          <w:sz w:val="49"/>
          <w:szCs w:val="49"/>
          <w:spacing w:val="-56"/>
        </w:rPr>
        <w:t>《说文》:“蟀，举危高也。从山，卒声。”</w:t>
      </w:r>
      <w:r>
        <w:rPr>
          <w:sz w:val="49"/>
          <w:szCs w:val="49"/>
          <w:spacing w:val="2"/>
        </w:rPr>
        <w:t xml:space="preserve"> </w:t>
      </w:r>
      <w:r>
        <w:rPr>
          <w:sz w:val="36"/>
          <w:szCs w:val="36"/>
          <w:spacing w:val="-23"/>
          <w:position w:val="20"/>
        </w:rPr>
        <w:t>十    </w:t>
      </w:r>
      <w:r>
        <w:rPr>
          <w:sz w:val="49"/>
          <w:szCs w:val="49"/>
          <w:spacing w:val="-23"/>
        </w:rPr>
        <w:t>段玉裁认为后“率”字乃“复举字之未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75"/>
        </w:rPr>
        <w:t>删者，”注云：“言危殆之高也。”</w:t>
      </w:r>
    </w:p>
    <w:p>
      <w:pPr>
        <w:pStyle w:val="BodyText"/>
        <w:ind w:left="9626" w:right="247" w:firstLine="957"/>
        <w:spacing w:before="69" w:line="242" w:lineRule="auto"/>
        <w:jc w:val="both"/>
        <w:rPr>
          <w:sz w:val="49"/>
          <w:szCs w:val="49"/>
        </w:rPr>
      </w:pPr>
      <w:r>
        <w:rPr>
          <w:sz w:val="49"/>
          <w:szCs w:val="49"/>
          <w:spacing w:val="-50"/>
        </w:rPr>
        <w:t>(</w:t>
      </w:r>
      <w:r>
        <w:rPr>
          <w:sz w:val="49"/>
          <w:szCs w:val="49"/>
          <w:spacing w:val="-133"/>
        </w:rPr>
        <w:t xml:space="preserve"> </w:t>
      </w:r>
      <w:r>
        <w:rPr>
          <w:sz w:val="49"/>
          <w:szCs w:val="49"/>
          <w:spacing w:val="-50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50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50"/>
        </w:rPr>
        <w:t>cuì  </w:t>
      </w:r>
      <w:r>
        <w:rPr>
          <w:sz w:val="49"/>
          <w:szCs w:val="49"/>
          <w:spacing w:val="-50"/>
        </w:rPr>
        <w:t>①通“萃”。聚集。《汉</w:t>
      </w:r>
      <w:r>
        <w:rPr>
          <w:sz w:val="49"/>
          <w:szCs w:val="49"/>
          <w:spacing w:val="-51"/>
        </w:rPr>
        <w:t>书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1"/>
        </w:rPr>
        <w:t>·贾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  <w:w w:val="99"/>
        </w:rPr>
        <w:t>谊传》:“异物来啐，私怪其故。”按：贾谊《鹏</w:t>
      </w:r>
      <w:r>
        <w:rPr>
          <w:sz w:val="49"/>
          <w:szCs w:val="49"/>
          <w:spacing w:val="70"/>
        </w:rPr>
        <w:t xml:space="preserve"> </w:t>
      </w:r>
      <w:r>
        <w:rPr>
          <w:sz w:val="49"/>
          <w:szCs w:val="49"/>
          <w:spacing w:val="-74"/>
          <w:w w:val="99"/>
        </w:rPr>
        <w:t>鸟赋》作“萃”。宋玉《高唐赋》:“醉中怒而特</w:t>
      </w:r>
      <w:r>
        <w:rPr>
          <w:sz w:val="49"/>
          <w:szCs w:val="49"/>
          <w:spacing w:val="37"/>
        </w:rPr>
        <w:t xml:space="preserve">  </w:t>
      </w:r>
      <w:r>
        <w:rPr>
          <w:sz w:val="49"/>
          <w:szCs w:val="49"/>
          <w:spacing w:val="-69"/>
          <w:w w:val="98"/>
        </w:rPr>
        <w:t>高兮，若浮海而望碣石。”李善注：“啐，聚也。</w:t>
      </w:r>
      <w:r>
        <w:rPr>
          <w:sz w:val="49"/>
          <w:szCs w:val="49"/>
          <w:spacing w:val="61"/>
        </w:rPr>
        <w:t xml:space="preserve"> </w:t>
      </w:r>
      <w:r>
        <w:rPr>
          <w:sz w:val="49"/>
          <w:szCs w:val="49"/>
          <w:spacing w:val="-36"/>
        </w:rPr>
        <w:t>谓两浪相合，聚而中高也。”</w:t>
      </w:r>
    </w:p>
    <w:p>
      <w:pPr>
        <w:pStyle w:val="BodyText"/>
        <w:ind w:left="9380" w:right="247" w:firstLine="1203"/>
        <w:spacing w:before="80" w:line="242" w:lineRule="auto"/>
        <w:jc w:val="both"/>
        <w:rPr>
          <w:sz w:val="49"/>
          <w:szCs w:val="49"/>
        </w:rPr>
      </w:pPr>
      <w:r>
        <w:pict>
          <v:shape id="_x0000_s330" style="position:absolute;margin-left:-0.136986pt;margin-top:385.843pt;mso-position-vertical-relative:text;mso-position-horizontal-relative:text;width:469.35pt;height:533.9pt;z-index:252045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113"/>
                      <w:szCs w:val="113"/>
                    </w:rPr>
                  </w:pPr>
                  <w:r>
                    <w:rPr>
                      <w:sz w:val="113"/>
                      <w:szCs w:val="113"/>
                      <w:b/>
                      <w:bCs/>
                      <w:spacing w:val="-72"/>
                      <w:w w:val="43"/>
                    </w:rPr>
                    <w:t>镇(顿)声。”徐错系传：“按《楚辞》</w:t>
                  </w:r>
                  <w:r>
                    <w:rPr>
                      <w:sz w:val="113"/>
                      <w:szCs w:val="113"/>
                      <w:b/>
                      <w:bCs/>
                      <w:spacing w:val="-71"/>
                      <w:w w:val="43"/>
                    </w:rPr>
                    <w:t>曰：'</w:t>
                  </w:r>
                  <w:r>
                    <w:rPr>
                      <w:sz w:val="113"/>
                      <w:szCs w:val="113"/>
                      <w:b/>
                      <w:bCs/>
                      <w:spacing w:val="-53"/>
                      <w:w w:val="43"/>
                    </w:rPr>
                    <w:t>形</w:t>
                  </w:r>
                </w:p>
                <w:p>
                  <w:pPr>
                    <w:pStyle w:val="BodyText"/>
                    <w:ind w:left="265" w:right="54"/>
                    <w:spacing w:before="5" w:line="230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  <w:w w:val="92"/>
                    </w:rPr>
                    <w:t>容顺顿’,劳苦见于面。”段注：“《左传》引《诗》</w:t>
                  </w:r>
                  <w:r>
                    <w:rPr>
                      <w:sz w:val="49"/>
                      <w:szCs w:val="49"/>
                      <w:spacing w:val="54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88"/>
                    </w:rPr>
                    <w:t>曰：‘虽有姬姜，无弃蕉萃’。杜曰：‘蕉萃，陋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贱之人’。”</w:t>
                  </w:r>
                </w:p>
                <w:p>
                  <w:pPr>
                    <w:pStyle w:val="BodyText"/>
                    <w:ind w:left="20" w:right="20" w:firstLine="1298"/>
                    <w:spacing w:before="56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0"/>
                    </w:rPr>
                    <w:t>(</w:t>
                  </w:r>
                  <w:r>
                    <w:rPr>
                      <w:sz w:val="49"/>
                      <w:szCs w:val="49"/>
                      <w:spacing w:val="-12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一</w:t>
                  </w:r>
                  <w:r>
                    <w:rPr>
                      <w:sz w:val="49"/>
                      <w:szCs w:val="49"/>
                      <w:spacing w:val="-13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)cuì ①劳累；憔悴；瘦弱。或作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“瘁”。通“悴”。《荀子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·王霸》:“必自为之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3"/>
                    </w:rPr>
                    <w:t>然后可，则劳苦秏顿莫甚焉。”(秏，精神竭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2"/>
                    </w:rPr>
                    <w:t>秏。)《汉书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·王莽传》引《诗》:“人之云亡，邦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6"/>
                    </w:rPr>
                    <w:t>国殄顿。”今《诗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·</w:t>
                  </w:r>
                  <w:r>
                    <w:rPr>
                      <w:sz w:val="49"/>
                      <w:szCs w:val="49"/>
                      <w:spacing w:val="-2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瞻仰》作“瘁”。②病。《尔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雅·释诂上》:“顿，病也。”《汉书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·王莽上》: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6"/>
                      <w:w w:val="98"/>
                    </w:rPr>
                    <w:t>《诗》云：“人之云亡，邦国殄顿。’公之谓矣。”</w:t>
                  </w:r>
                  <w:r>
                    <w:rPr>
                      <w:sz w:val="49"/>
                      <w:szCs w:val="49"/>
                      <w:spacing w:val="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颜师古注：“《大雅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</w:t>
                  </w:r>
                  <w:r>
                    <w:rPr>
                      <w:sz w:val="49"/>
                      <w:szCs w:val="49"/>
                      <w:spacing w:val="-2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瞻仰》之诗也。殄，尽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6"/>
                    </w:rPr>
                    <w:t>也。顿，病也。”按：阮刻本《诗经》作“瘁”。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③困苦。颜之推《还冤记》:“亡后，家便贫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顿。”④忧愁。慧琳《一切经音义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·仓颉篇》: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“顿，忧也。”周邦彦《花犯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·小石梅花》:“今</w:t>
                  </w:r>
                </w:p>
              </w:txbxContent>
            </v:textbox>
          </v:shape>
        </w:pict>
      </w:r>
      <w:r>
        <w:rPr>
          <w:sz w:val="49"/>
          <w:szCs w:val="49"/>
          <w:spacing w:val="1"/>
        </w:rPr>
        <w:t>(二)</w:t>
      </w:r>
      <w:r>
        <w:rPr>
          <w:sz w:val="49"/>
          <w:szCs w:val="49"/>
          <w:spacing w:val="-134"/>
        </w:rPr>
        <w:t xml:space="preserve"> </w:t>
      </w:r>
      <w:r>
        <w:rPr>
          <w:sz w:val="49"/>
          <w:szCs w:val="49"/>
          <w:spacing w:val="1"/>
        </w:rPr>
        <w:t>zú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1"/>
        </w:rPr>
        <w:t>或作“孝”。②山峰高而险。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7"/>
        </w:rPr>
        <w:t>《诗 ·十月之交》:“百川沸腾，山冢啐(举)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76"/>
        </w:rPr>
        <w:t>崩。”郑玄笺：“蟀去，崔嵬。”王引之《经义述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10"/>
        </w:rPr>
        <w:t>闻》亦谓蟀崩与沸腾相对，当读为猝，即猝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11"/>
        </w:rPr>
        <w:t>然崩坏之意。鲍照《芜城赋》:“醉若断岸，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65"/>
        </w:rPr>
        <w:t>矗似长云。”李善注：“醉，高峻也。”③山顶。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0"/>
        </w:rPr>
        <w:t>《尔雅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70"/>
        </w:rPr>
        <w:t>·释山》:“啐者，厘度。”郭璞注：“谓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峰头峰岩。”《集韵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77"/>
        </w:rPr>
        <w:t>·没韵》:“啐，《说文》</w:t>
      </w:r>
      <w:r>
        <w:rPr>
          <w:sz w:val="49"/>
          <w:szCs w:val="49"/>
          <w:spacing w:val="-78"/>
        </w:rPr>
        <w:t>:厘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4"/>
        </w:rPr>
        <w:t>反，山颠。”①突兀。柳宗元《邕州柳中丞作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32"/>
        </w:rPr>
        <w:t>马退山茅亭记》;“是山蟀然起于莽苍之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22"/>
        </w:rPr>
        <w:t>中。”又指高超.出类拔萃。吴汝纶《记写本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20"/>
        </w:rPr>
        <w:t>尚书后》:“独其文啐然跻千载上三代，殆无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53"/>
        </w:rPr>
        <w:t>愧色。”</w:t>
      </w:r>
    </w:p>
    <w:p>
      <w:pPr>
        <w:pStyle w:val="BodyText"/>
        <w:ind w:left="9626"/>
        <w:spacing w:before="249" w:line="229" w:lineRule="auto"/>
        <w:rPr>
          <w:sz w:val="96"/>
          <w:szCs w:val="96"/>
        </w:rPr>
      </w:pPr>
      <w:r>
        <w:rPr>
          <w:sz w:val="96"/>
          <w:szCs w:val="96"/>
        </w:rPr>
        <w:t>纯</w:t>
      </w:r>
    </w:p>
    <w:p>
      <w:pPr>
        <w:pStyle w:val="BodyText"/>
        <w:ind w:left="9380" w:firstLine="1203"/>
        <w:spacing w:before="46" w:line="245" w:lineRule="auto"/>
        <w:jc w:val="both"/>
        <w:rPr>
          <w:sz w:val="49"/>
          <w:szCs w:val="49"/>
        </w:rPr>
      </w:pPr>
      <w:r>
        <w:rPr>
          <w:sz w:val="49"/>
          <w:szCs w:val="49"/>
          <w:spacing w:val="2"/>
        </w:rPr>
        <w:t>(</w:t>
      </w:r>
      <w:r>
        <w:rPr>
          <w:sz w:val="49"/>
          <w:szCs w:val="49"/>
          <w:spacing w:val="-120"/>
        </w:rPr>
        <w:t xml:space="preserve"> </w:t>
      </w:r>
      <w:r>
        <w:rPr>
          <w:sz w:val="49"/>
          <w:szCs w:val="49"/>
          <w:spacing w:val="2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2"/>
        </w:rPr>
        <w:t>)</w:t>
      </w:r>
      <w:r>
        <w:rPr>
          <w:rFonts w:ascii="Times New Roman" w:hAnsi="Times New Roman" w:eastAsia="Times New Roman" w:cs="Times New Roman"/>
          <w:sz w:val="49"/>
          <w:szCs w:val="49"/>
        </w:rPr>
        <w:t>cu</w:t>
      </w:r>
      <w:r>
        <w:rPr>
          <w:rFonts w:ascii="Times New Roman" w:hAnsi="Times New Roman" w:eastAsia="Times New Roman" w:cs="Times New Roman"/>
          <w:sz w:val="49"/>
          <w:szCs w:val="49"/>
          <w:spacing w:val="2"/>
        </w:rPr>
        <w:t>ì  </w:t>
      </w:r>
      <w:r>
        <w:rPr>
          <w:sz w:val="49"/>
          <w:szCs w:val="49"/>
          <w:spacing w:val="2"/>
        </w:rPr>
        <w:t>①五色杂合的丝织品。也作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5"/>
        </w:rPr>
        <w:t>“粹”。《广韵</w:t>
      </w:r>
      <w:r>
        <w:rPr>
          <w:sz w:val="49"/>
          <w:szCs w:val="49"/>
          <w:spacing w:val="-92"/>
        </w:rPr>
        <w:t xml:space="preserve"> </w:t>
      </w:r>
      <w:r>
        <w:rPr>
          <w:sz w:val="49"/>
          <w:szCs w:val="49"/>
          <w:spacing w:val="-95"/>
        </w:rPr>
        <w:t>·</w:t>
      </w:r>
      <w:r>
        <w:rPr>
          <w:sz w:val="49"/>
          <w:szCs w:val="49"/>
          <w:spacing w:val="-199"/>
        </w:rPr>
        <w:t xml:space="preserve"> </w:t>
      </w:r>
      <w:r>
        <w:rPr>
          <w:sz w:val="49"/>
          <w:szCs w:val="49"/>
          <w:spacing w:val="-95"/>
        </w:rPr>
        <w:t>队韵》:“粹.《说文》曰</w:t>
      </w:r>
      <w:r>
        <w:rPr>
          <w:sz w:val="49"/>
          <w:szCs w:val="49"/>
          <w:spacing w:val="-96"/>
        </w:rPr>
        <w:t>：‘会五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9"/>
        </w:rPr>
        <w:t>继缯也。’纯、 同。”②五色。左思《吴都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29"/>
        </w:rPr>
        <w:t>赋):“孔雀纯羽以翱翔。”吕向注：“五色曰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0"/>
        </w:rPr>
        <w:t>纯。”刘筠《直夜》:“纯羽欲栖温室树。”③杂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29"/>
        </w:rPr>
        <w:t>合；混合；错杂。《史记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9"/>
        </w:rPr>
        <w:t>·</w:t>
      </w:r>
      <w:r>
        <w:rPr>
          <w:sz w:val="49"/>
          <w:szCs w:val="49"/>
          <w:spacing w:val="-209"/>
        </w:rPr>
        <w:t xml:space="preserve"> </w:t>
      </w:r>
      <w:r>
        <w:rPr>
          <w:sz w:val="49"/>
          <w:szCs w:val="49"/>
          <w:spacing w:val="-29"/>
        </w:rPr>
        <w:t>司马相如列传》: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0"/>
        </w:rPr>
        <w:t>“屯余军其万乘兮，纯云盖而树华旗。”司马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22"/>
        </w:rPr>
        <w:t>贞索隐引曰：“纯.合也。合五采云为盖也。”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63"/>
        </w:rPr>
        <w:t>何晏《景福殿赋》:“缀以万年，绰以紫榛。”李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71"/>
        </w:rPr>
        <w:t>善注：“纯，犹杂也。”①周。《玉篇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71"/>
        </w:rPr>
        <w:t>·糸部》: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7"/>
        </w:rPr>
        <w:t>“纯，周也。”</w:t>
      </w:r>
    </w:p>
    <w:p>
      <w:pPr>
        <w:pStyle w:val="BodyText"/>
        <w:ind w:left="9626" w:right="307" w:firstLine="957"/>
        <w:spacing w:before="89" w:line="234" w:lineRule="auto"/>
        <w:rPr>
          <w:sz w:val="49"/>
          <w:szCs w:val="49"/>
        </w:rPr>
      </w:pPr>
      <w:r>
        <w:rPr>
          <w:sz w:val="49"/>
          <w:szCs w:val="49"/>
          <w:spacing w:val="-59"/>
        </w:rPr>
        <w:t>(二)zú③同。《方言》卷三：“绰，同也。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40"/>
        </w:rPr>
        <w:t>宋、卫之间曰纯。”</w:t>
      </w:r>
    </w:p>
    <w:p>
      <w:pPr>
        <w:spacing w:line="234" w:lineRule="auto"/>
        <w:sectPr>
          <w:headerReference w:type="default" r:id="rId96"/>
          <w:pgSz w:w="22680" w:h="31680"/>
          <w:pgMar w:top="2048" w:right="1750" w:bottom="0" w:left="1945" w:header="1468" w:footer="0" w:gutter="0"/>
        </w:sectPr>
        <w:rPr>
          <w:sz w:val="49"/>
          <w:szCs w:val="49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149" w:line="219" w:lineRule="auto"/>
        <w:tabs>
          <w:tab w:val="left" w:pos="5345"/>
        </w:tabs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u w:val="single" w:color="auto"/>
        </w:rPr>
        <w:tab/>
      </w:r>
      <w:r>
        <w:rPr>
          <w:sz w:val="46"/>
          <w:szCs w:val="46"/>
          <w:u w:val="single" w:color="auto"/>
          <w:spacing w:val="-15"/>
        </w:rPr>
        <w:t>附</w:t>
      </w:r>
      <w:r>
        <w:rPr>
          <w:sz w:val="46"/>
          <w:szCs w:val="46"/>
          <w:u w:val="single" w:color="auto"/>
          <w:spacing w:val="-66"/>
        </w:rPr>
        <w:t xml:space="preserve"> </w:t>
      </w:r>
      <w:r>
        <w:rPr>
          <w:sz w:val="46"/>
          <w:szCs w:val="46"/>
          <w:u w:val="single" w:color="auto"/>
          <w:spacing w:val="-15"/>
        </w:rPr>
        <w:t>录</w:t>
      </w:r>
      <w:r>
        <w:rPr>
          <w:sz w:val="46"/>
          <w:szCs w:val="46"/>
          <w:u w:val="single" w:color="auto"/>
          <w:spacing w:val="160"/>
        </w:rPr>
        <w:t xml:space="preserve"> </w:t>
      </w:r>
      <w:r>
        <w:rPr>
          <w:sz w:val="46"/>
          <w:szCs w:val="46"/>
          <w:u w:val="single" w:color="auto"/>
          <w:spacing w:val="-15"/>
        </w:rPr>
        <w:t>难</w:t>
      </w:r>
      <w:r>
        <w:rPr>
          <w:sz w:val="46"/>
          <w:szCs w:val="46"/>
          <w:u w:val="single" w:color="auto"/>
          <w:spacing w:val="-65"/>
        </w:rPr>
        <w:t xml:space="preserve"> </w:t>
      </w:r>
      <w:r>
        <w:rPr>
          <w:sz w:val="46"/>
          <w:szCs w:val="46"/>
          <w:u w:val="single" w:color="auto"/>
          <w:spacing w:val="-15"/>
        </w:rPr>
        <w:t>字</w:t>
      </w:r>
      <w:r>
        <w:rPr>
          <w:sz w:val="46"/>
          <w:szCs w:val="46"/>
          <w:u w:val="single" w:color="auto"/>
          <w:spacing w:val="-59"/>
        </w:rPr>
        <w:t xml:space="preserve"> </w:t>
      </w:r>
      <w:r>
        <w:rPr>
          <w:sz w:val="46"/>
          <w:szCs w:val="46"/>
          <w:u w:val="single" w:color="auto"/>
          <w:spacing w:val="-15"/>
        </w:rPr>
        <w:t>简</w:t>
      </w:r>
      <w:r>
        <w:rPr>
          <w:sz w:val="46"/>
          <w:szCs w:val="46"/>
          <w:u w:val="single" w:color="auto"/>
          <w:spacing w:val="-70"/>
        </w:rPr>
        <w:t xml:space="preserve"> </w:t>
      </w:r>
      <w:r>
        <w:rPr>
          <w:sz w:val="46"/>
          <w:szCs w:val="46"/>
          <w:u w:val="single" w:color="auto"/>
          <w:spacing w:val="-15"/>
        </w:rPr>
        <w:t>释</w:t>
      </w:r>
      <w:r>
        <w:rPr>
          <w:sz w:val="46"/>
          <w:szCs w:val="46"/>
          <w:u w:val="single" w:color="auto"/>
          <w:spacing w:val="161"/>
        </w:rPr>
        <w:t xml:space="preserve"> </w:t>
      </w:r>
      <w:r>
        <w:rPr>
          <w:sz w:val="46"/>
          <w:szCs w:val="46"/>
          <w:u w:val="single" w:color="auto"/>
          <w:spacing w:val="-15"/>
        </w:rPr>
        <w:t>朝</w:t>
      </w:r>
      <w:r>
        <w:rPr>
          <w:sz w:val="46"/>
          <w:szCs w:val="46"/>
          <w:u w:val="single" w:color="auto"/>
          <w:spacing w:val="-69"/>
        </w:rPr>
        <w:t xml:space="preserve"> </w:t>
      </w:r>
      <w:r>
        <w:rPr>
          <w:sz w:val="46"/>
          <w:szCs w:val="46"/>
          <w:u w:val="single" w:color="auto"/>
          <w:spacing w:val="-15"/>
        </w:rPr>
        <w:t>跋</w:t>
      </w:r>
      <w:r>
        <w:rPr>
          <w:sz w:val="46"/>
          <w:szCs w:val="46"/>
          <w:u w:val="single" w:color="auto"/>
          <w:spacing w:val="-66"/>
        </w:rPr>
        <w:t xml:space="preserve"> </w:t>
      </w:r>
      <w:r>
        <w:rPr>
          <w:sz w:val="46"/>
          <w:szCs w:val="46"/>
          <w:u w:val="single" w:color="auto"/>
          <w:spacing w:val="-15"/>
        </w:rPr>
        <w:t>酰</w:t>
      </w:r>
      <w:r>
        <w:rPr>
          <w:sz w:val="46"/>
          <w:szCs w:val="46"/>
          <w:u w:val="single" w:color="auto"/>
          <w:spacing w:val="-54"/>
        </w:rPr>
        <w:t xml:space="preserve"> </w:t>
      </w:r>
      <w:r>
        <w:rPr>
          <w:sz w:val="46"/>
          <w:szCs w:val="46"/>
          <w:u w:val="single" w:color="auto"/>
          <w:spacing w:val="-15"/>
        </w:rPr>
        <w:t>嵯</w:t>
      </w:r>
      <w:r>
        <w:rPr>
          <w:sz w:val="46"/>
          <w:szCs w:val="46"/>
          <w:u w:val="single" w:color="auto"/>
          <w:spacing w:val="-64"/>
        </w:rPr>
        <w:t xml:space="preserve"> </w:t>
      </w:r>
      <w:r>
        <w:rPr>
          <w:sz w:val="46"/>
          <w:szCs w:val="46"/>
          <w:u w:val="single" w:color="auto"/>
          <w:spacing w:val="-15"/>
        </w:rPr>
        <w:t>锉</w:t>
      </w:r>
      <w:r>
        <w:rPr>
          <w:sz w:val="46"/>
          <w:szCs w:val="46"/>
          <w:u w:val="single" w:color="auto"/>
          <w:spacing w:val="-69"/>
        </w:rPr>
        <w:t xml:space="preserve"> </w:t>
      </w:r>
      <w:r>
        <w:rPr>
          <w:sz w:val="46"/>
          <w:szCs w:val="46"/>
          <w:u w:val="single" w:color="auto"/>
          <w:spacing w:val="-15"/>
        </w:rPr>
        <w:t>散</w:t>
      </w:r>
      <w:r>
        <w:rPr>
          <w:sz w:val="46"/>
          <w:szCs w:val="46"/>
          <w:u w:val="single" w:color="auto"/>
          <w:spacing w:val="37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c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u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ì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—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c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u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5"/>
        </w:rPr>
        <w:t>ò    1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6"/>
        </w:rPr>
        <w:t>2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6"/>
        </w:rPr>
        <w:t>0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6"/>
        </w:rPr>
        <w:t>3</w:t>
      </w:r>
    </w:p>
    <w:p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2055552" behindDoc="1" locked="0" layoutInCell="1" allowOverlap="1">
            <wp:simplePos x="0" y="0"/>
            <wp:positionH relativeFrom="column">
              <wp:posOffset>6013554</wp:posOffset>
            </wp:positionH>
            <wp:positionV relativeFrom="paragraph">
              <wp:posOffset>283317</wp:posOffset>
            </wp:positionV>
            <wp:extent cx="11018" cy="17464400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47"/>
        <w:spacing w:before="302" w:line="223" w:lineRule="auto"/>
        <w:rPr>
          <w:rFonts w:ascii="SimHei" w:hAnsi="SimHei" w:eastAsia="SimHei" w:cs="SimHei"/>
          <w:sz w:val="93"/>
          <w:szCs w:val="93"/>
        </w:rPr>
      </w:pPr>
      <w:r>
        <w:pict>
          <v:shape id="_x0000_s332" style="position:absolute;margin-left:689.176pt;margin-top:63.285pt;mso-position-vertical-relative:text;mso-position-horizontal-relative:text;width:50.8pt;height:23.9pt;z-index:252058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99" w:lineRule="auto"/>
                    <w:rPr>
                      <w:rFonts w:ascii="Arial" w:hAnsi="Arial" w:eastAsia="Arial" w:cs="Arial"/>
                      <w:sz w:val="46"/>
                      <w:szCs w:val="46"/>
                    </w:rPr>
                  </w:pPr>
                  <w:r>
                    <w:rPr>
                      <w:rFonts w:ascii="Arial" w:hAnsi="Arial" w:eastAsia="Arial" w:cs="Arial"/>
                      <w:sz w:val="46"/>
                      <w:szCs w:val="46"/>
                      <w:spacing w:val="-11"/>
                    </w:rPr>
                    <w:t>CUO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93"/>
          <w:szCs w:val="93"/>
        </w:rPr>
        <w:t>算</w:t>
      </w:r>
    </w:p>
    <w:p>
      <w:pPr>
        <w:pStyle w:val="BodyText"/>
        <w:ind w:left="247" w:right="9599" w:firstLine="989"/>
        <w:spacing w:before="76" w:line="249" w:lineRule="auto"/>
        <w:rPr>
          <w:sz w:val="49"/>
          <w:szCs w:val="49"/>
        </w:rPr>
      </w:pPr>
      <w:r>
        <w:pict>
          <v:shape id="_x0000_s334" style="position:absolute;margin-left:469.688pt;margin-top:70.4978pt;mso-position-vertical-relative:text;mso-position-horizontal-relative:text;width:471.85pt;height:1213.05pt;z-index:252056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9" w:line="229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</w:rPr>
                    <w:t>磋</w:t>
                  </w:r>
                </w:p>
                <w:p>
                  <w:pPr>
                    <w:pStyle w:val="BodyText"/>
                    <w:ind w:left="20" w:right="20" w:firstLine="1376"/>
                    <w:spacing w:before="45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5"/>
                    </w:rPr>
                    <w:t>cuō</w:t>
                  </w:r>
                  <w:r>
                    <w:rPr>
                      <w:sz w:val="49"/>
                      <w:szCs w:val="49"/>
                      <w:spacing w:val="-35"/>
                    </w:rPr>
                    <w:t>① 酒。白酒。《广雅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·释器》: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9"/>
                    </w:rPr>
                    <w:t>“磋，酒也。”慧琳《一切经音义》卷四六引《通</w:t>
                  </w:r>
                  <w:r>
                    <w:rPr>
                      <w:sz w:val="49"/>
                      <w:szCs w:val="49"/>
                      <w:spacing w:val="2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俗文》:“白酒曰醚。”《周礼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·春官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·酒正》: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“三曰盎齐”之《注》“盎……如今郯白矣。”陆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德明《释文》:“郯白，即今之白磋酒也。”</w:t>
                  </w:r>
                  <w:r>
                    <w:rPr>
                      <w:sz w:val="49"/>
                      <w:szCs w:val="49"/>
                      <w:spacing w:val="-63"/>
                    </w:rPr>
                    <w:t>《南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0"/>
                    </w:rPr>
                    <w:t>史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·王玄谟传》:“白磋解冬寒。”②同“嵯”。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盐。陆羽《茶经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·九之略》:“热盂磋簋。”又《四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5"/>
                    </w:rPr>
                    <w:t>之器》“磋簋”作“槎簋”,并云：“磋簋以瓷为之。</w:t>
                  </w:r>
                  <w:r>
                    <w:rPr>
                      <w:sz w:val="49"/>
                      <w:szCs w:val="49"/>
                      <w:spacing w:val="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圆径四寸，若合形或瓶或晷，贮盐花也。”</w:t>
                  </w:r>
                </w:p>
                <w:p>
                  <w:pPr>
                    <w:pStyle w:val="BodyText"/>
                    <w:ind w:left="267" w:right="110" w:firstLine="1076"/>
                    <w:spacing w:before="40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3"/>
                    </w:rPr>
                    <w:t>(二)</w:t>
                  </w:r>
                  <w:r>
                    <w:rPr>
                      <w:sz w:val="49"/>
                      <w:szCs w:val="49"/>
                      <w:spacing w:val="-13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3"/>
                    </w:rPr>
                    <w:t>cuǒ</w:t>
                  </w:r>
                  <w:r>
                    <w:rPr>
                      <w:sz w:val="49"/>
                      <w:szCs w:val="49"/>
                      <w:spacing w:val="-13"/>
                    </w:rPr>
                    <w:t>③</w:t>
                  </w:r>
                  <w:r>
                    <w:rPr>
                      <w:sz w:val="49"/>
                      <w:szCs w:val="49"/>
                      <w:spacing w:val="1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山磋，栗名。《集韵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·架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韵》:“磋，山磋，栗名。”</w:t>
                  </w:r>
                </w:p>
                <w:p>
                  <w:pPr>
                    <w:pStyle w:val="BodyText"/>
                    <w:ind w:left="278"/>
                    <w:spacing w:before="375" w:line="219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33"/>
                    </w:rPr>
                    <w:t>槎(嵯)</w:t>
                  </w:r>
                </w:p>
                <w:p>
                  <w:pPr>
                    <w:pStyle w:val="BodyText"/>
                    <w:ind w:left="267" w:right="135" w:firstLine="1007"/>
                    <w:spacing w:before="106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7"/>
                    </w:rPr>
                    <w:t>cuó  </w:t>
                  </w:r>
                  <w:r>
                    <w:rPr>
                      <w:sz w:val="49"/>
                      <w:szCs w:val="49"/>
                      <w:spacing w:val="-37"/>
                    </w:rPr>
                    <w:t>①味咸。《玉篇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·</w:t>
                  </w:r>
                  <w:r>
                    <w:rPr>
                      <w:sz w:val="49"/>
                      <w:szCs w:val="49"/>
                      <w:spacing w:val="-1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卤部》:“槎，咸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也。”崔驷《七依》:“嵯以大夏之盐，酢以越裳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之梅。”《格物粗谈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·饮馔》:“煎盐盆中能煮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  <w:w w:val="97"/>
                    </w:rPr>
                    <w:t>饭，不摆动则不槎。”②盐，也称“咸槎”。《礼</w:t>
                  </w:r>
                  <w:r>
                    <w:rPr>
                      <w:sz w:val="49"/>
                      <w:szCs w:val="49"/>
                      <w:spacing w:val="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记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</w:t>
                  </w:r>
                  <w:r>
                    <w:rPr>
                      <w:sz w:val="49"/>
                      <w:szCs w:val="49"/>
                      <w:spacing w:val="-1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曲礼下》:“盐曰咸槎。”《注》:“大咸曰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槎。”</w:t>
                  </w:r>
                </w:p>
                <w:p>
                  <w:pPr>
                    <w:pStyle w:val="BodyText"/>
                    <w:ind w:left="267"/>
                    <w:spacing w:before="224" w:line="233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</w:rPr>
                    <w:t>锉</w:t>
                  </w:r>
                </w:p>
                <w:p>
                  <w:pPr>
                    <w:pStyle w:val="BodyText"/>
                    <w:ind w:left="20" w:right="20" w:firstLine="1246"/>
                    <w:spacing w:before="12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3"/>
                    </w:rPr>
                    <w:t>cuó </w:t>
                  </w:r>
                  <w:r>
                    <w:rPr>
                      <w:sz w:val="49"/>
                      <w:szCs w:val="49"/>
                      <w:spacing w:val="-33"/>
                    </w:rPr>
                    <w:t>①短小；矮。玄应《一切经音义》卷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二引《通俗文》:“侏儒曰锉。”《字汇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·矢部</w:t>
                  </w:r>
                  <w:r>
                    <w:rPr>
                      <w:sz w:val="49"/>
                      <w:szCs w:val="49"/>
                      <w:spacing w:val="-77"/>
                    </w:rPr>
                    <w:t>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“锉，身短。”《抱朴子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</w:t>
                  </w:r>
                  <w:r>
                    <w:rPr>
                      <w:sz w:val="49"/>
                      <w:szCs w:val="49"/>
                      <w:spacing w:val="-1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内篇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·塞难》:“而或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锉陋框弱，或且黑且丑。”司马彪《肯繁录》: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“身短曰锉。”董解元《西厢记诸宫调》卷三：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“三十的早年高，三尺的早最锉。”②腰背弯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曲。《西游记》二九回：“八戒把身一锉，依然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现了本相。”《儒林外史》五二回：“锉了身子，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墩下去。”③下坠。欧阳炯《南乡子》:“豆蔻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花间锉晚日。”《醒世恒言</w:t>
                  </w:r>
                  <w:r>
                    <w:rPr>
                      <w:sz w:val="49"/>
                      <w:szCs w:val="49"/>
                      <w:spacing w:val="-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·李玉英狱中讼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冤》:“急回头仰天观望，果然日已锉西。”4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逼。《醉醒石》一五回：“公子吃众人锉得紧，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7"/>
                    </w:rPr>
                    <w:t>竟出张退契与了。”</w:t>
                  </w:r>
                </w:p>
                <w:p>
                  <w:pPr>
                    <w:pStyle w:val="BodyText"/>
                    <w:ind w:left="267"/>
                    <w:spacing w:before="198" w:line="223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</w:rPr>
                    <w:t>削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5"/>
        </w:rPr>
        <w:t>(一)</w:t>
      </w:r>
      <w:r>
        <w:rPr>
          <w:rFonts w:ascii="Arial" w:hAnsi="Arial" w:eastAsia="Arial" w:cs="Arial"/>
          <w:sz w:val="49"/>
          <w:szCs w:val="49"/>
          <w:spacing w:val="-45"/>
        </w:rPr>
        <w:t>cuì  </w:t>
      </w:r>
      <w:r>
        <w:rPr>
          <w:sz w:val="49"/>
          <w:szCs w:val="49"/>
          <w:spacing w:val="-45"/>
        </w:rPr>
        <w:t>①</w:t>
      </w:r>
      <w:r>
        <w:rPr>
          <w:rFonts w:ascii="FangSong" w:hAnsi="FangSong" w:eastAsia="FangSong" w:cs="FangSong"/>
          <w:sz w:val="49"/>
          <w:szCs w:val="49"/>
          <w:spacing w:val="-45"/>
        </w:rPr>
        <w:t>铡断；</w:t>
      </w:r>
      <w:r>
        <w:rPr>
          <w:sz w:val="49"/>
          <w:szCs w:val="49"/>
          <w:spacing w:val="-45"/>
        </w:rPr>
        <w:t>斩杀。《聊斋志异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5"/>
        </w:rPr>
        <w:t>·耿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十八》:“又闻御人偶语云：‘今日算三人’。”</w:t>
      </w:r>
    </w:p>
    <w:p>
      <w:pPr>
        <w:pStyle w:val="BodyText"/>
        <w:ind w:left="247" w:right="9404" w:firstLine="989"/>
        <w:spacing w:before="56" w:line="235" w:lineRule="auto"/>
        <w:rPr>
          <w:sz w:val="49"/>
          <w:szCs w:val="49"/>
        </w:rPr>
      </w:pPr>
      <w:r>
        <w:rPr>
          <w:sz w:val="49"/>
          <w:szCs w:val="49"/>
          <w:spacing w:val="-40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0"/>
        </w:rPr>
        <w:t>chūo</w:t>
      </w:r>
      <w:r>
        <w:rPr>
          <w:sz w:val="49"/>
          <w:szCs w:val="49"/>
          <w:spacing w:val="-40"/>
        </w:rPr>
        <w:t>②断。《广雅·释诂一》:“算，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1"/>
        </w:rPr>
        <w:t>断也。”③割；割断声。《广韵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71"/>
        </w:rPr>
        <w:t>·薛韵》:“算，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割断声。”《集韵·牵韵》:“割声谓之算。”</w:t>
      </w:r>
    </w:p>
    <w:p>
      <w:pPr>
        <w:pStyle w:val="BodyText"/>
        <w:ind w:left="1237"/>
        <w:spacing w:before="54" w:line="219" w:lineRule="auto"/>
        <w:rPr>
          <w:sz w:val="49"/>
          <w:szCs w:val="49"/>
        </w:rPr>
      </w:pPr>
      <w:r>
        <w:rPr>
          <w:sz w:val="49"/>
          <w:szCs w:val="49"/>
          <w:spacing w:val="-40"/>
        </w:rPr>
        <w:t>(三)zhá④碎切。《蜀语》:“碎切曰算。”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4346"/>
        <w:spacing w:before="150" w:line="201" w:lineRule="auto"/>
        <w:rPr>
          <w:rFonts w:ascii="Arial" w:hAnsi="Arial" w:eastAsia="Arial" w:cs="Arial"/>
          <w:sz w:val="52"/>
          <w:szCs w:val="52"/>
        </w:rPr>
      </w:pPr>
      <w:r>
        <w:rPr>
          <w:rFonts w:ascii="Arial" w:hAnsi="Arial" w:eastAsia="Arial" w:cs="Arial"/>
          <w:sz w:val="52"/>
          <w:szCs w:val="52"/>
          <w:spacing w:val="-3"/>
        </w:rPr>
        <w:t>Cun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303" w:line="222" w:lineRule="auto"/>
        <w:rPr>
          <w:sz w:val="93"/>
          <w:szCs w:val="93"/>
        </w:rPr>
      </w:pPr>
      <w:r>
        <w:rPr>
          <w:sz w:val="93"/>
          <w:szCs w:val="93"/>
        </w:rPr>
        <w:t>跋</w:t>
      </w:r>
    </w:p>
    <w:p>
      <w:pPr>
        <w:pStyle w:val="BodyText"/>
        <w:ind w:right="9523" w:firstLine="1237"/>
        <w:spacing w:before="102"/>
        <w:tabs>
          <w:tab w:val="left" w:pos="247"/>
        </w:tabs>
        <w:jc w:val="both"/>
        <w:rPr>
          <w:sz w:val="49"/>
          <w:szCs w:val="49"/>
        </w:rPr>
      </w:pPr>
      <w:r>
        <w:rPr>
          <w:sz w:val="52"/>
          <w:szCs w:val="52"/>
          <w:spacing w:val="-40"/>
        </w:rPr>
        <w:t>(一)cún ①用脚踢。《集</w:t>
      </w:r>
      <w:r>
        <w:rPr>
          <w:rFonts w:ascii="SimHei" w:hAnsi="SimHei" w:eastAsia="SimHei" w:cs="SimHei"/>
          <w:sz w:val="52"/>
          <w:szCs w:val="52"/>
          <w:spacing w:val="-40"/>
        </w:rPr>
        <w:t>韵</w:t>
      </w:r>
      <w:r>
        <w:rPr>
          <w:rFonts w:ascii="SimHei" w:hAnsi="SimHei" w:eastAsia="SimHei" w:cs="SimHei"/>
          <w:sz w:val="52"/>
          <w:szCs w:val="52"/>
          <w:spacing w:val="-40"/>
        </w:rPr>
        <w:t xml:space="preserve"> </w:t>
      </w:r>
      <w:r>
        <w:rPr>
          <w:rFonts w:ascii="SimHei" w:hAnsi="SimHei" w:eastAsia="SimHei" w:cs="SimHei"/>
          <w:sz w:val="52"/>
          <w:szCs w:val="52"/>
          <w:spacing w:val="-40"/>
        </w:rPr>
        <w:t>·</w:t>
      </w:r>
      <w:r>
        <w:rPr>
          <w:rFonts w:ascii="SimHei" w:hAnsi="SimHei" w:eastAsia="SimHei" w:cs="SimHei"/>
          <w:sz w:val="52"/>
          <w:szCs w:val="52"/>
          <w:spacing w:val="-212"/>
        </w:rPr>
        <w:t xml:space="preserve"> </w:t>
      </w:r>
      <w:r>
        <w:rPr>
          <w:rFonts w:ascii="SimHei" w:hAnsi="SimHei" w:eastAsia="SimHei" w:cs="SimHei"/>
          <w:sz w:val="52"/>
          <w:szCs w:val="52"/>
          <w:spacing w:val="-40"/>
        </w:rPr>
        <w:t>魂</w:t>
      </w:r>
      <w:r>
        <w:rPr>
          <w:sz w:val="52"/>
          <w:szCs w:val="52"/>
          <w:spacing w:val="-40"/>
        </w:rPr>
        <w:t>韵》:</w:t>
      </w:r>
      <w:r>
        <w:rPr>
          <w:sz w:val="52"/>
          <w:szCs w:val="52"/>
        </w:rPr>
        <w:t xml:space="preserve"> </w:t>
      </w:r>
      <w:r>
        <w:rPr>
          <w:sz w:val="49"/>
          <w:szCs w:val="49"/>
          <w:spacing w:val="-59"/>
        </w:rPr>
        <w:t>“跋，以足逆蹋(同蹋，</w:t>
      </w:r>
      <w:r>
        <w:rPr>
          <w:rFonts w:ascii="Arial" w:hAnsi="Arial" w:eastAsia="Arial" w:cs="Arial"/>
          <w:sz w:val="49"/>
          <w:szCs w:val="49"/>
          <w:spacing w:val="-59"/>
        </w:rPr>
        <w:t>tà)</w:t>
      </w:r>
      <w:r>
        <w:rPr>
          <w:rFonts w:ascii="Arial" w:hAnsi="Arial" w:eastAsia="Arial" w:cs="Arial"/>
          <w:sz w:val="49"/>
          <w:szCs w:val="49"/>
          <w:spacing w:val="42"/>
        </w:rPr>
        <w:t xml:space="preserve"> </w:t>
      </w:r>
      <w:r>
        <w:rPr>
          <w:sz w:val="49"/>
          <w:szCs w:val="49"/>
          <w:spacing w:val="-59"/>
        </w:rPr>
        <w:t>曰跋。”《公羊传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5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宣公六年》:“祁弥明逆而跋之。”王士祯《獒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spacing w:val="32"/>
        </w:rPr>
        <w:t>(áo)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32"/>
        </w:rPr>
        <w:t>图为牧仲郎中赋》:“逆跋绝领搏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37"/>
        </w:rPr>
        <w:t>以镳。”</w:t>
      </w:r>
    </w:p>
    <w:p>
      <w:pPr>
        <w:pStyle w:val="BodyText"/>
        <w:ind w:left="17" w:right="9422" w:firstLine="1220"/>
        <w:spacing w:before="120" w:line="261" w:lineRule="auto"/>
        <w:jc w:val="both"/>
        <w:rPr>
          <w:sz w:val="46"/>
          <w:szCs w:val="46"/>
        </w:rPr>
      </w:pPr>
      <w:r>
        <w:rPr>
          <w:sz w:val="46"/>
          <w:szCs w:val="46"/>
          <w:spacing w:val="-6"/>
        </w:rPr>
        <w:t>(</w:t>
      </w:r>
      <w:r>
        <w:rPr>
          <w:sz w:val="46"/>
          <w:szCs w:val="46"/>
          <w:spacing w:val="-93"/>
        </w:rPr>
        <w:t xml:space="preserve"> </w:t>
      </w:r>
      <w:r>
        <w:rPr>
          <w:sz w:val="46"/>
          <w:szCs w:val="46"/>
          <w:spacing w:val="-6"/>
        </w:rPr>
        <w:t>二</w:t>
      </w:r>
      <w:r>
        <w:rPr>
          <w:sz w:val="46"/>
          <w:szCs w:val="46"/>
          <w:spacing w:val="-102"/>
        </w:rPr>
        <w:t xml:space="preserve"> </w:t>
      </w:r>
      <w:r>
        <w:rPr>
          <w:sz w:val="46"/>
          <w:szCs w:val="46"/>
          <w:spacing w:val="-6"/>
        </w:rPr>
        <w:t>)</w:t>
      </w:r>
      <w:r>
        <w:rPr>
          <w:sz w:val="46"/>
          <w:szCs w:val="46"/>
          <w:spacing w:val="-101"/>
        </w:rPr>
        <w:t xml:space="preserve"> </w:t>
      </w:r>
      <w:r>
        <w:rPr>
          <w:sz w:val="46"/>
          <w:szCs w:val="46"/>
          <w:spacing w:val="-6"/>
        </w:rPr>
        <w:t>音 </w:t>
      </w:r>
      <w:r>
        <w:rPr>
          <w:rFonts w:ascii="Times New Roman" w:hAnsi="Times New Roman" w:eastAsia="Times New Roman" w:cs="Times New Roman"/>
          <w:sz w:val="46"/>
          <w:szCs w:val="46"/>
          <w:spacing w:val="-6"/>
        </w:rPr>
        <w:t>qūn</w:t>
      </w:r>
      <w:r>
        <w:rPr>
          <w:rFonts w:ascii="Times New Roman" w:hAnsi="Times New Roman" w:eastAsia="Times New Roman" w:cs="Times New Roman"/>
          <w:sz w:val="46"/>
          <w:szCs w:val="46"/>
          <w:spacing w:val="8"/>
        </w:rPr>
        <w:t xml:space="preserve">   </w:t>
      </w:r>
      <w:r>
        <w:rPr>
          <w:sz w:val="46"/>
          <w:szCs w:val="46"/>
          <w:spacing w:val="-6"/>
        </w:rPr>
        <w:t>②跋跋，行走，运行的样</w:t>
      </w:r>
      <w:r>
        <w:rPr>
          <w:sz w:val="46"/>
          <w:szCs w:val="46"/>
          <w:spacing w:val="2"/>
        </w:rPr>
        <w:t xml:space="preserve"> </w:t>
      </w:r>
      <w:r>
        <w:rPr>
          <w:sz w:val="46"/>
          <w:szCs w:val="46"/>
          <w:spacing w:val="-60"/>
        </w:rPr>
        <w:t>子。《字汇补</w:t>
      </w:r>
      <w:r>
        <w:rPr>
          <w:sz w:val="46"/>
          <w:szCs w:val="46"/>
          <w:spacing w:val="-65"/>
        </w:rPr>
        <w:t xml:space="preserve"> </w:t>
      </w:r>
      <w:r>
        <w:rPr>
          <w:sz w:val="46"/>
          <w:szCs w:val="46"/>
          <w:spacing w:val="-60"/>
        </w:rPr>
        <w:t>·足部》:“跋，行走貌。”张衡《西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34"/>
        </w:rPr>
        <w:t>京赋》:“怪兽陆梁，大雀跋跋。”李善注引薛综</w:t>
      </w:r>
      <w:r>
        <w:rPr>
          <w:sz w:val="46"/>
          <w:szCs w:val="46"/>
          <w:spacing w:val="7"/>
        </w:rPr>
        <w:t xml:space="preserve">  </w:t>
      </w:r>
      <w:r>
        <w:rPr>
          <w:sz w:val="46"/>
          <w:szCs w:val="46"/>
          <w:spacing w:val="-53"/>
        </w:rPr>
        <w:t>曰：“酸酸，大雀容也。”龚自珍《纵难送曹生》:</w:t>
      </w:r>
      <w:r>
        <w:rPr>
          <w:sz w:val="46"/>
          <w:szCs w:val="46"/>
          <w:spacing w:val="5"/>
        </w:rPr>
        <w:t xml:space="preserve">  </w:t>
      </w:r>
      <w:r>
        <w:rPr>
          <w:sz w:val="46"/>
          <w:szCs w:val="46"/>
          <w:spacing w:val="-23"/>
        </w:rPr>
        <w:t>“且左右顾视，跋跋而独往。”梅尧臣《冯</w:t>
      </w:r>
      <w:r>
        <w:rPr>
          <w:sz w:val="46"/>
          <w:szCs w:val="46"/>
          <w:spacing w:val="-24"/>
        </w:rPr>
        <w:t>子都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5"/>
        </w:rPr>
        <w:t>诗》:“用财粪土掷，吐气日月竣。”《方言》一</w:t>
      </w:r>
      <w:r>
        <w:rPr>
          <w:sz w:val="46"/>
          <w:szCs w:val="46"/>
          <w:spacing w:val="3"/>
        </w:rPr>
        <w:t xml:space="preserve">  </w:t>
      </w:r>
      <w:r>
        <w:rPr>
          <w:sz w:val="46"/>
          <w:szCs w:val="46"/>
          <w:spacing w:val="-24"/>
        </w:rPr>
        <w:t>二：“月运为逡。”逡同跋。③止；退伏。也作</w:t>
      </w:r>
      <w:r>
        <w:rPr>
          <w:sz w:val="46"/>
          <w:szCs w:val="46"/>
          <w:spacing w:val="11"/>
        </w:rPr>
        <w:t xml:space="preserve"> </w:t>
      </w:r>
      <w:r>
        <w:rPr>
          <w:sz w:val="46"/>
          <w:szCs w:val="46"/>
          <w:spacing w:val="-75"/>
        </w:rPr>
        <w:t>“竣”。《玉篇</w:t>
      </w:r>
      <w:r>
        <w:rPr>
          <w:sz w:val="46"/>
          <w:szCs w:val="46"/>
          <w:spacing w:val="-82"/>
        </w:rPr>
        <w:t xml:space="preserve"> </w:t>
      </w:r>
      <w:r>
        <w:rPr>
          <w:sz w:val="46"/>
          <w:szCs w:val="46"/>
          <w:spacing w:val="-75"/>
        </w:rPr>
        <w:t>·足部》:“竣，跋退也。”《</w:t>
      </w:r>
      <w:r>
        <w:rPr>
          <w:sz w:val="46"/>
          <w:szCs w:val="46"/>
          <w:spacing w:val="-76"/>
        </w:rPr>
        <w:t>篇海类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39"/>
        </w:rPr>
        <w:t>编</w:t>
      </w:r>
      <w:r>
        <w:rPr>
          <w:sz w:val="46"/>
          <w:szCs w:val="46"/>
          <w:spacing w:val="-57"/>
        </w:rPr>
        <w:t xml:space="preserve"> </w:t>
      </w:r>
      <w:r>
        <w:rPr>
          <w:sz w:val="46"/>
          <w:szCs w:val="46"/>
          <w:spacing w:val="-39"/>
        </w:rPr>
        <w:t>·身体类</w:t>
      </w:r>
      <w:r>
        <w:rPr>
          <w:sz w:val="46"/>
          <w:szCs w:val="46"/>
          <w:spacing w:val="-66"/>
        </w:rPr>
        <w:t xml:space="preserve"> </w:t>
      </w:r>
      <w:r>
        <w:rPr>
          <w:sz w:val="46"/>
          <w:szCs w:val="46"/>
          <w:spacing w:val="-39"/>
        </w:rPr>
        <w:t>·足部》:“跋，退也；止也；伏也。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4"/>
        </w:rPr>
        <w:t>亦作竣。”张衡《东京赋》:“千品万官，已事而</w:t>
      </w:r>
      <w:r>
        <w:rPr>
          <w:sz w:val="46"/>
          <w:szCs w:val="46"/>
          <w:spacing w:val="18"/>
        </w:rPr>
        <w:t xml:space="preserve"> </w:t>
      </w:r>
      <w:r>
        <w:rPr>
          <w:sz w:val="46"/>
          <w:szCs w:val="46"/>
          <w:spacing w:val="-34"/>
        </w:rPr>
        <w:t>跋。”李善注引薛综曰：“已，止也。跋，</w:t>
      </w:r>
      <w:r>
        <w:rPr>
          <w:sz w:val="46"/>
          <w:szCs w:val="46"/>
          <w:spacing w:val="-35"/>
        </w:rPr>
        <w:t>退也。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"/>
        </w:rPr>
        <w:t>谓品秩官僚等，并心事而退还也。善曰：竣与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41"/>
        </w:rPr>
        <w:t>竣同也。”</w:t>
      </w:r>
    </w:p>
    <w:p>
      <w:pPr>
        <w:pStyle w:val="BodyText"/>
        <w:ind w:left="247" w:right="9439" w:firstLine="989"/>
        <w:spacing w:before="29" w:line="243" w:lineRule="auto"/>
        <w:rPr>
          <w:sz w:val="49"/>
          <w:szCs w:val="49"/>
        </w:rPr>
      </w:pPr>
      <w:r>
        <w:rPr>
          <w:sz w:val="49"/>
          <w:szCs w:val="49"/>
          <w:spacing w:val="-36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36"/>
        </w:rPr>
        <w:t>qiù</w:t>
      </w:r>
      <w:r>
        <w:rPr>
          <w:sz w:val="49"/>
          <w:szCs w:val="49"/>
          <w:spacing w:val="-36"/>
        </w:rPr>
        <w:t>④进。《字汇补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36"/>
        </w:rPr>
        <w:t>·足部》:“跋，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进也。”</w:t>
      </w:r>
    </w:p>
    <w:p>
      <w:pPr>
        <w:pStyle w:val="BodyText"/>
        <w:ind w:right="9597" w:firstLine="1237"/>
        <w:spacing w:before="77" w:line="229" w:lineRule="auto"/>
        <w:rPr>
          <w:sz w:val="49"/>
          <w:szCs w:val="49"/>
        </w:rPr>
      </w:pPr>
      <w:r>
        <w:rPr>
          <w:sz w:val="49"/>
          <w:szCs w:val="49"/>
          <w:spacing w:val="-36"/>
        </w:rPr>
        <w:t>(四)</w:t>
      </w:r>
      <w:r>
        <w:rPr>
          <w:rFonts w:ascii="Times New Roman" w:hAnsi="Times New Roman" w:eastAsia="Times New Roman" w:cs="Times New Roman"/>
          <w:sz w:val="49"/>
          <w:szCs w:val="49"/>
          <w:spacing w:val="-36"/>
        </w:rPr>
        <w:t>zhūn</w:t>
      </w:r>
      <w:r>
        <w:rPr>
          <w:sz w:val="49"/>
          <w:szCs w:val="49"/>
          <w:spacing w:val="-36"/>
        </w:rPr>
        <w:t>⑥草名。《五音集韵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36"/>
        </w:rPr>
        <w:t>·谆韵》: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0"/>
        </w:rPr>
        <w:t>“跋，卿名。”</w:t>
      </w:r>
    </w:p>
    <w:p>
      <w:pPr>
        <w:pStyle w:val="BodyText"/>
        <w:ind w:left="230" w:right="9405" w:firstLine="1007"/>
        <w:spacing w:before="128" w:line="236" w:lineRule="auto"/>
        <w:rPr>
          <w:sz w:val="49"/>
          <w:szCs w:val="49"/>
        </w:rPr>
      </w:pPr>
      <w:r>
        <w:pict>
          <v:shape id="_x0000_s336" style="position:absolute;margin-left:529.388pt;margin-top:169.128pt;mso-position-vertical-relative:text;mso-position-horizontal-relative:text;width:399.05pt;height:31.1pt;z-index:252057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>cuò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①通“错”。琢磨</w:t>
                  </w:r>
                  <w:r>
                    <w:rPr>
                      <w:sz w:val="49"/>
                      <w:szCs w:val="49"/>
                      <w:spacing w:val="-44"/>
                    </w:rPr>
                    <w:t>；雕刻。把犀角</w:t>
                  </w:r>
                  <w:r>
                    <w:rPr>
                      <w:sz w:val="49"/>
                      <w:szCs w:val="49"/>
                      <w:spacing w:val="-33"/>
                    </w:rPr>
                    <w:t>刻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2"/>
        </w:rPr>
        <w:t>(五)zūn ⑥同“蹲”。两腿弯曲如坐，但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0"/>
        </w:rPr>
        <w:t>臀不落地。《集韵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80"/>
        </w:rPr>
        <w:t>·魂韵》:“跋，蹲也。”《山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5"/>
        </w:rPr>
        <w:t>海经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15"/>
        </w:rPr>
        <w:t>·南山经》:“箕尾之山，其尾跋于东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  <w:w w:val="98"/>
        </w:rPr>
        <w:t>海。”郭璞注：“跋，古蹲字，言临海上。”《庄</w:t>
      </w:r>
      <w:r>
        <w:rPr>
          <w:sz w:val="49"/>
          <w:szCs w:val="49"/>
          <w:spacing w:val="27"/>
        </w:rPr>
        <w:t xml:space="preserve">  </w:t>
      </w:r>
      <w:r>
        <w:rPr>
          <w:sz w:val="49"/>
          <w:szCs w:val="49"/>
          <w:spacing w:val="-50"/>
        </w:rPr>
        <w:t>子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50"/>
        </w:rPr>
        <w:t>·外物》:“帅弟子而跋于竅水。”《字林》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云：“古蹲字。”</w:t>
      </w:r>
    </w:p>
    <w:p>
      <w:pPr>
        <w:spacing w:line="236" w:lineRule="auto"/>
        <w:sectPr>
          <w:headerReference w:type="default" r:id="rId22"/>
          <w:pgSz w:w="22536" w:h="31680"/>
          <w:pgMar w:top="400" w:right="2027" w:bottom="0" w:left="1697" w:header="0" w:footer="0" w:gutter="0"/>
        </w:sectPr>
        <w:rPr>
          <w:sz w:val="49"/>
          <w:szCs w:val="49"/>
        </w:rPr>
      </w:pPr>
    </w:p>
    <w:p>
      <w:pPr>
        <w:spacing w:before="110"/>
        <w:rPr/>
      </w:pPr>
      <w:r/>
    </w:p>
    <w:p>
      <w:pPr>
        <w:sectPr>
          <w:headerReference w:type="default" r:id="rId99"/>
          <w:pgSz w:w="22536" w:h="31680"/>
          <w:pgMar w:top="1835" w:right="1823" w:bottom="0" w:left="2084" w:header="1243" w:footer="0" w:gutter="0"/>
          <w:cols w:equalWidth="0" w:num="1">
            <w:col w:w="18628" w:space="0"/>
          </w:cols>
        </w:sectPr>
        <w:rPr/>
      </w:pPr>
    </w:p>
    <w:p>
      <w:pPr>
        <w:pStyle w:val="BodyText"/>
        <w:ind w:left="8" w:right="38" w:firstLine="69"/>
        <w:spacing w:before="132" w:line="241" w:lineRule="auto"/>
        <w:rPr/>
      </w:pPr>
      <w:r>
        <w:rPr>
          <w:spacing w:val="-52"/>
        </w:rPr>
        <w:t>成器物。《尔雅</w:t>
      </w:r>
      <w:r>
        <w:rPr>
          <w:spacing w:val="-66"/>
        </w:rPr>
        <w:t xml:space="preserve"> </w:t>
      </w:r>
      <w:r>
        <w:rPr>
          <w:spacing w:val="-52"/>
        </w:rPr>
        <w:t>·释器》:“犀谓之削。”《玉</w:t>
      </w:r>
      <w:r>
        <w:rPr/>
        <w:t xml:space="preserve"> </w:t>
      </w:r>
      <w:r>
        <w:rPr>
          <w:spacing w:val="-87"/>
        </w:rPr>
        <w:t>篇</w:t>
      </w:r>
      <w:r>
        <w:rPr>
          <w:spacing w:val="-78"/>
        </w:rPr>
        <w:t xml:space="preserve"> </w:t>
      </w:r>
      <w:r>
        <w:rPr>
          <w:spacing w:val="-87"/>
        </w:rPr>
        <w:t>·刀部》:“削，《尔雅》曰：‘犀谓之削。’亦</w:t>
      </w:r>
      <w:r>
        <w:rPr/>
        <w:t xml:space="preserve"> </w:t>
      </w:r>
      <w:r>
        <w:rPr>
          <w:spacing w:val="-28"/>
        </w:rPr>
        <w:t>作错。周邦彦《汴都赋》:“削犀劇(duó),</w:t>
      </w:r>
      <w:r>
        <w:rPr>
          <w:spacing w:val="-86"/>
        </w:rPr>
        <w:t xml:space="preserve"> </w:t>
      </w:r>
      <w:r>
        <w:rPr>
          <w:spacing w:val="-28"/>
        </w:rPr>
        <w:t>玉</w:t>
      </w:r>
      <w:r>
        <w:rPr/>
        <w:t xml:space="preserve"> </w:t>
      </w:r>
      <w:r>
        <w:rPr>
          <w:spacing w:val="-29"/>
        </w:rPr>
        <w:t>锲刻雕镂。”犀，犀角。②用同“斯</w:t>
      </w:r>
      <w:r>
        <w:rPr>
          <w:rFonts w:ascii="Times New Roman" w:hAnsi="Times New Roman" w:eastAsia="Times New Roman" w:cs="Times New Roman"/>
          <w:spacing w:val="-29"/>
        </w:rPr>
        <w:t>(zh</w:t>
      </w:r>
      <w:r>
        <w:rPr>
          <w:rFonts w:ascii="Times New Roman" w:hAnsi="Times New Roman" w:eastAsia="Times New Roman" w:cs="Times New Roman"/>
          <w:spacing w:val="-30"/>
        </w:rPr>
        <w:t>uó)”</w:t>
      </w:r>
      <w:r>
        <w:rPr>
          <w:rFonts w:ascii="Times New Roman" w:hAnsi="Times New Roman" w:eastAsia="Times New Roman" w:cs="Times New Roman"/>
          <w:spacing w:val="-53"/>
        </w:rPr>
        <w:t xml:space="preserve"> </w:t>
      </w:r>
      <w:r>
        <w:rPr>
          <w:spacing w:val="-30"/>
        </w:rPr>
        <w:t>。</w:t>
      </w:r>
      <w:r>
        <w:rPr/>
        <w:t xml:space="preserve"> </w:t>
      </w:r>
      <w:r>
        <w:rPr>
          <w:spacing w:val="-51"/>
        </w:rPr>
        <w:t>斩；割；斩断。《正字通</w:t>
      </w:r>
      <w:r>
        <w:rPr>
          <w:spacing w:val="-56"/>
        </w:rPr>
        <w:t xml:space="preserve"> </w:t>
      </w:r>
      <w:r>
        <w:rPr>
          <w:spacing w:val="-51"/>
        </w:rPr>
        <w:t>·刀部》:“削，与新</w:t>
      </w:r>
      <w:r>
        <w:rPr/>
        <w:t xml:space="preserve"> </w:t>
      </w:r>
      <w:r>
        <w:rPr>
          <w:spacing w:val="-71"/>
        </w:rPr>
        <w:t>通。”《后汉书</w:t>
      </w:r>
      <w:r>
        <w:rPr>
          <w:spacing w:val="-65"/>
        </w:rPr>
        <w:t xml:space="preserve"> </w:t>
      </w:r>
      <w:r>
        <w:rPr>
          <w:spacing w:val="-71"/>
        </w:rPr>
        <w:t>·董卓传论》:“刳肝削趾。”李</w:t>
      </w:r>
      <w:r>
        <w:rPr/>
        <w:t xml:space="preserve"> </w:t>
      </w:r>
      <w:r>
        <w:rPr>
          <w:spacing w:val="-78"/>
        </w:rPr>
        <w:t>贤注：“斯，斩也。”</w:t>
      </w:r>
    </w:p>
    <w:p>
      <w:pPr>
        <w:pStyle w:val="BodyText"/>
        <w:ind w:left="1188" w:right="121" w:hanging="251"/>
        <w:spacing w:before="124" w:line="225" w:lineRule="auto"/>
        <w:rPr/>
      </w:pPr>
      <w:r>
        <w:pict>
          <v:shape id="_x0000_s338" style="position:absolute;margin-left:-0.571838pt;margin-top:8.33521pt;mso-position-vertical-relative:text;mso-position-horizontal-relative:text;width:44.45pt;height:55.65pt;z-index:25206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2" w:lineRule="auto"/>
                    <w:jc w:val="right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  <w:spacing w:val="-42"/>
                    </w:rPr>
                    <w:t>蒸</w:t>
                  </w:r>
                </w:p>
              </w:txbxContent>
            </v:textbox>
          </v:shape>
        </w:pict>
      </w:r>
      <w:r>
        <w:rPr>
          <w:spacing w:val="-48"/>
        </w:rPr>
        <w:t>《说文》:“垄，斩刍。从帅，坐声。”段</w:t>
      </w:r>
      <w:r>
        <w:rPr>
          <w:spacing w:val="11"/>
        </w:rPr>
        <w:t xml:space="preserve"> </w:t>
      </w:r>
      <w:r>
        <w:rPr>
          <w:spacing w:val="-47"/>
        </w:rPr>
        <w:t>注：“谓以铁斩断之刍。”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8" w:firstLine="1267"/>
        <w:spacing w:before="172" w:line="241" w:lineRule="auto"/>
        <w:jc w:val="both"/>
        <w:rPr/>
      </w:pPr>
      <w:r>
        <w:rPr>
          <w:spacing w:val="-22"/>
        </w:rPr>
        <w:t>cuò ①(切)碎的草。《</w:t>
      </w:r>
      <w:r>
        <w:rPr>
          <w:rFonts w:ascii="LiSu" w:hAnsi="LiSu" w:eastAsia="LiSu" w:cs="LiSu"/>
          <w:spacing w:val="-22"/>
        </w:rPr>
        <w:t>急就篇》二一章：</w:t>
      </w:r>
      <w:r>
        <w:rPr>
          <w:rFonts w:ascii="LiSu" w:hAnsi="LiSu" w:eastAsia="LiSu" w:cs="LiSu"/>
          <w:spacing w:val="1"/>
        </w:rPr>
        <w:t xml:space="preserve"> </w:t>
      </w:r>
      <w:r>
        <w:rPr>
          <w:spacing w:val="-42"/>
        </w:rPr>
        <w:t>“糟糠汁滓棄垄刍。”颜师古注：“垄，细</w:t>
      </w:r>
      <w:r>
        <w:rPr>
          <w:spacing w:val="-43"/>
        </w:rPr>
        <w:t>斫棄</w:t>
      </w:r>
      <w:r>
        <w:rPr/>
        <w:t xml:space="preserve">  </w:t>
      </w:r>
      <w:r>
        <w:rPr>
          <w:spacing w:val="-59"/>
        </w:rPr>
        <w:t>也。”《素问</w:t>
      </w:r>
      <w:r>
        <w:rPr>
          <w:spacing w:val="-63"/>
        </w:rPr>
        <w:t xml:space="preserve"> </w:t>
      </w:r>
      <w:r>
        <w:rPr>
          <w:spacing w:val="-59"/>
        </w:rPr>
        <w:t>·汤液醪醴论》:“去苑陈整。”陆</w:t>
      </w:r>
      <w:r>
        <w:rPr/>
        <w:t xml:space="preserve">  </w:t>
      </w:r>
      <w:r>
        <w:rPr>
          <w:spacing w:val="-30"/>
        </w:rPr>
        <w:t>贽《论裴延龄奸蠹书一首》:“樵苏不继，</w:t>
      </w:r>
      <w:r>
        <w:rPr>
          <w:spacing w:val="-31"/>
        </w:rPr>
        <w:t>军厩</w:t>
      </w:r>
      <w:r>
        <w:rPr/>
        <w:t xml:space="preserve">  </w:t>
      </w:r>
      <w:r>
        <w:rPr>
          <w:spacing w:val="-36"/>
        </w:rPr>
        <w:t>辍垄。”②铡草(喂马)。《诗</w:t>
      </w:r>
      <w:r>
        <w:rPr>
          <w:spacing w:val="-69"/>
        </w:rPr>
        <w:t xml:space="preserve"> </w:t>
      </w:r>
      <w:r>
        <w:rPr>
          <w:spacing w:val="-36"/>
        </w:rPr>
        <w:t>·鸳鸯》:“乘马</w:t>
      </w:r>
      <w:r>
        <w:rPr/>
        <w:t xml:space="preserve">  </w:t>
      </w:r>
      <w:r>
        <w:rPr>
          <w:spacing w:val="-20"/>
        </w:rPr>
        <w:t>在厩，摧之秣之。”郑玄笺：“摧，今之垄字</w:t>
      </w:r>
      <w:r>
        <w:rPr/>
        <w:t xml:space="preserve">  </w:t>
      </w:r>
      <w:r>
        <w:rPr>
          <w:spacing w:val="-40"/>
        </w:rPr>
        <w:t>也。”段玉裁《说文解字注</w:t>
      </w:r>
      <w:r>
        <w:rPr>
          <w:spacing w:val="-73"/>
        </w:rPr>
        <w:t xml:space="preserve"> </w:t>
      </w:r>
      <w:r>
        <w:rPr>
          <w:spacing w:val="-40"/>
        </w:rPr>
        <w:t>·卿部》:“以</w:t>
      </w:r>
      <w:r>
        <w:rPr>
          <w:spacing w:val="-41"/>
        </w:rPr>
        <w:t>摧为</w:t>
      </w:r>
      <w:r>
        <w:rPr/>
        <w:t xml:space="preserve">  </w:t>
      </w:r>
      <w:r>
        <w:rPr>
          <w:spacing w:val="-52"/>
        </w:rPr>
        <w:t>垄，以垄饮马也。”王筠《说文句读》:“垄本静</w:t>
      </w:r>
      <w:r>
        <w:rPr>
          <w:spacing w:val="8"/>
        </w:rPr>
        <w:t xml:space="preserve">  </w:t>
      </w:r>
      <w:r>
        <w:rPr>
          <w:spacing w:val="-8"/>
        </w:rPr>
        <w:t>字，此则以为动字也。”</w:t>
      </w:r>
    </w:p>
    <w:p>
      <w:pPr>
        <w:spacing w:line="241" w:lineRule="auto"/>
        <w:sectPr>
          <w:type w:val="continuous"/>
          <w:pgSz w:w="22536" w:h="31680"/>
          <w:pgMar w:top="1835" w:right="1823" w:bottom="0" w:left="2084" w:header="1243" w:footer="0" w:gutter="0"/>
          <w:cols w:equalWidth="0" w:num="2" w:sep="1">
            <w:col w:w="9041" w:space="100"/>
            <w:col w:w="9488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1835" w:right="1823" w:bottom="0" w:left="2084" w:header="1243" w:footer="0" w:gutter="0"/>
          <w:cols w:equalWidth="0" w:num="1">
            <w:col w:w="18628" w:space="0"/>
          </w:cols>
        </w:sectPr>
        <w:rPr/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9309"/>
        <w:spacing w:before="285" w:line="185" w:lineRule="auto"/>
        <w:rPr>
          <w:rFonts w:ascii="Times New Roman" w:hAnsi="Times New Roman" w:eastAsia="Times New Roman" w:cs="Times New Roman"/>
          <w:sz w:val="99"/>
          <w:szCs w:val="99"/>
        </w:rPr>
      </w:pPr>
      <w:r>
        <w:rPr>
          <w:rFonts w:ascii="Times New Roman" w:hAnsi="Times New Roman" w:eastAsia="Times New Roman" w:cs="Times New Roman"/>
          <w:sz w:val="99"/>
          <w:szCs w:val="99"/>
        </w:rPr>
        <w:t>D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2080128" behindDoc="1" locked="0" layoutInCell="1" allowOverlap="1">
            <wp:simplePos x="0" y="0"/>
            <wp:positionH relativeFrom="column">
              <wp:posOffset>6027263</wp:posOffset>
            </wp:positionH>
            <wp:positionV relativeFrom="paragraph">
              <wp:posOffset>73026</wp:posOffset>
            </wp:positionV>
            <wp:extent cx="11018" cy="14216341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21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4541"/>
        <w:spacing w:before="184" w:line="876" w:lineRule="exact"/>
        <w:rPr>
          <w:rFonts w:ascii="Arial" w:hAnsi="Arial" w:eastAsia="Arial" w:cs="Arial"/>
          <w:sz w:val="64"/>
          <w:szCs w:val="64"/>
        </w:rPr>
      </w:pPr>
      <w:r>
        <w:pict>
          <v:shape id="_x0000_s340" style="position:absolute;margin-left:484.01pt;margin-top:-26.5944pt;mso-position-vertical-relative:text;mso-position-horizontal-relative:text;width:466.65pt;height:156.15pt;z-index:252083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99"/>
                    <w:spacing w:before="21" w:line="237" w:lineRule="auto"/>
                    <w:jc w:val="both"/>
                    <w:rPr/>
                  </w:pPr>
                  <w:r>
                    <w:rPr>
                      <w:spacing w:val="-47"/>
                    </w:rPr>
                    <w:t>截子触热到人家。”章樵注：“能截，音耐</w:t>
                  </w:r>
                  <w:r>
                    <w:rPr>
                      <w:spacing w:val="-48"/>
                    </w:rPr>
                    <w:t>戴。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言不爽豁也。”“不晓事之名。”③衣着厚重臃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3"/>
                    </w:rPr>
                    <w:t>肿的样子。虞兆隆《天香楼偶得》:“襯截，衣</w:t>
                  </w:r>
                  <w:r>
                    <w:rPr/>
                    <w:t xml:space="preserve">  </w:t>
                  </w:r>
                  <w:r>
                    <w:rPr>
                      <w:spacing w:val="-15"/>
                    </w:rPr>
                    <w:t>厚貌。……今俗见人衣服粗厚者曰‘衲裰’,</w:t>
                  </w:r>
                  <w:r>
                    <w:rPr/>
                    <w:t xml:space="preserve">  </w:t>
                  </w:r>
                  <w:r>
                    <w:rPr>
                      <w:spacing w:val="-18"/>
                    </w:rPr>
                    <w:t>即此之讹耳。”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4"/>
          <w:szCs w:val="64"/>
          <w:spacing w:val="-5"/>
          <w:position w:val="4"/>
        </w:rPr>
        <w:t>da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260"/>
        <w:spacing w:before="296" w:line="220" w:lineRule="auto"/>
        <w:rPr>
          <w:sz w:val="91"/>
          <w:szCs w:val="91"/>
        </w:rPr>
      </w:pPr>
      <w:r>
        <w:pict>
          <v:shape id="_x0000_s342" style="position:absolute;margin-left:594.299pt;margin-top:41.8781pt;mso-position-vertical-relative:text;mso-position-horizontal-relative:text;width:344.2pt;height:66pt;z-index:252084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4" w:right="20" w:hanging="304"/>
                    <w:spacing w:before="19" w:line="239" w:lineRule="auto"/>
                    <w:rPr/>
                  </w:pPr>
                  <w:r>
                    <w:rPr>
                      <w:sz w:val="52"/>
                      <w:szCs w:val="52"/>
                      <w:spacing w:val="-80"/>
                    </w:rPr>
                    <w:t>《说</w:t>
                  </w:r>
                  <w:r>
                    <w:rPr>
                      <w:sz w:val="52"/>
                      <w:szCs w:val="52"/>
                      <w:spacing w:val="-79"/>
                    </w:rPr>
                    <w:t>文》:“软，车辖也。从车，</w:t>
                  </w:r>
                  <w:r>
                    <w:rPr>
                      <w:sz w:val="52"/>
                      <w:szCs w:val="52"/>
                      <w:spacing w:val="-45"/>
                    </w:rPr>
                    <w:t>大</w:t>
                  </w:r>
                  <w:r>
                    <w:rPr>
                      <w:sz w:val="52"/>
                      <w:szCs w:val="52"/>
                      <w:spacing w:val="14"/>
                    </w:rPr>
                    <w:t xml:space="preserve"> </w:t>
                  </w:r>
                  <w:r>
                    <w:rPr>
                      <w:spacing w:val="-84"/>
                    </w:rPr>
                    <w:t>声。”桂馥义证：“《方言》:‘关</w:t>
                  </w:r>
                  <w:r>
                    <w:rPr>
                      <w:spacing w:val="-50"/>
                    </w:rPr>
                    <w:t>之</w:t>
                  </w:r>
                </w:p>
              </w:txbxContent>
            </v:textbox>
          </v:shape>
        </w:pict>
      </w:r>
      <w:r>
        <w:rPr>
          <w:sz w:val="91"/>
          <w:szCs w:val="91"/>
        </w:rPr>
        <w:t>答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9700"/>
        <w:spacing w:before="156" w:line="221" w:lineRule="auto"/>
        <w:rPr/>
      </w:pPr>
      <w:r>
        <w:pict>
          <v:shape id="_x0000_s344" style="position:absolute;margin-left:484.563pt;margin-top:-53.175pt;mso-position-vertical-relative:text;mso-position-horizontal-relative:text;width:116.65pt;height:60.85pt;z-index:252085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9" w:lineRule="auto"/>
                    <w:jc w:val="right"/>
                    <w:rPr>
                      <w:sz w:val="99"/>
                      <w:szCs w:val="99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73"/>
                      <w:w w:val="85"/>
                    </w:rPr>
                    <w:t>軟(软)</w:t>
                  </w:r>
                </w:p>
              </w:txbxContent>
            </v:textbox>
          </v:shape>
        </w:pict>
      </w:r>
      <w:r>
        <w:pict>
          <v:shape id="_x0000_s346" style="position:absolute;margin-left:-1pt;margin-top:-28.3553pt;mso-position-vertical-relative:text;mso-position-horizontal-relative:text;width:476.6pt;height:567.4pt;z-index:252081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firstLine="1146"/>
                    <w:spacing w:before="21" w:line="245" w:lineRule="auto"/>
                    <w:jc w:val="both"/>
                    <w:rPr>
                      <w:sz w:val="91"/>
                      <w:szCs w:val="91"/>
                    </w:rPr>
                  </w:pPr>
                  <w:r>
                    <w:rPr>
                      <w:rFonts w:ascii="Arial" w:hAnsi="Arial" w:eastAsia="Arial" w:cs="Arial"/>
                      <w:spacing w:val="-18"/>
                    </w:rPr>
                    <w:t>dā </w:t>
                  </w:r>
                  <w:r>
                    <w:rPr>
                      <w:spacing w:val="-18"/>
                    </w:rPr>
                    <w:t>智句</w:t>
                  </w:r>
                  <w:r>
                    <w:rPr>
                      <w:rFonts w:ascii="Arial" w:hAnsi="Arial" w:eastAsia="Arial" w:cs="Arial"/>
                      <w:spacing w:val="-18"/>
                    </w:rPr>
                    <w:t>(gé),</w:t>
                  </w:r>
                  <w:r>
                    <w:rPr>
                      <w:rFonts w:ascii="Arial" w:hAnsi="Arial" w:eastAsia="Arial" w:cs="Arial"/>
                      <w:spacing w:val="104"/>
                    </w:rPr>
                    <w:t xml:space="preserve"> </w:t>
                  </w:r>
                  <w:r>
                    <w:rPr>
                      <w:spacing w:val="-18"/>
                    </w:rPr>
                    <w:t>重叠的样子。《玉篇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18"/>
                    </w:rPr>
                    <w:t>·勺</w:t>
                  </w:r>
                  <w:r>
                    <w:rPr/>
                    <w:t xml:space="preserve"> </w:t>
                  </w:r>
                  <w:r>
                    <w:rPr>
                      <w:spacing w:val="-81"/>
                      <w:w w:val="98"/>
                    </w:rPr>
                    <w:t>部》:“智，智句，重叠貌。”木华《海赋》:“泅泊</w:t>
                  </w:r>
                  <w:r>
                    <w:rPr>
                      <w:spacing w:val="20"/>
                    </w:rPr>
                    <w:t xml:space="preserve">  </w:t>
                  </w:r>
                  <w:r>
                    <w:rPr>
                      <w:spacing w:val="-37"/>
                    </w:rPr>
                    <w:t>柏而池(yǐ)飏，磊寄句而相压(huī)。”李周翰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1"/>
                    </w:rPr>
                    <w:t>注：“言小波疾而邪起，犹大波而重叠相击。”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z w:val="91"/>
                      <w:szCs w:val="91"/>
                    </w:rPr>
                    <w:t>制</w:t>
                  </w:r>
                </w:p>
                <w:p>
                  <w:pPr>
                    <w:pStyle w:val="BodyText"/>
                    <w:ind w:left="20" w:right="20" w:firstLine="1346"/>
                    <w:spacing w:before="78" w:line="229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8"/>
                      <w:w w:val="99"/>
                    </w:rPr>
                    <w:t>(一)dá ①悲伤；哀伤。同“怛”。《玉篇</w:t>
                  </w:r>
                  <w:r>
                    <w:rPr>
                      <w:sz w:val="52"/>
                      <w:szCs w:val="52"/>
                      <w:spacing w:val="6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2"/>
                    </w:rPr>
                    <w:t>·心部》:“制，惊也。”《集韵</w:t>
                  </w:r>
                  <w:r>
                    <w:rPr>
                      <w:sz w:val="52"/>
                      <w:szCs w:val="52"/>
                      <w:spacing w:val="-9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2"/>
                    </w:rPr>
                    <w:t>·曷韵》:“怛，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1"/>
                    </w:rPr>
                    <w:t>《说文》:‘僭也’。或作想。”《汉书</w:t>
                  </w:r>
                  <w:r>
                    <w:rPr>
                      <w:sz w:val="52"/>
                      <w:szCs w:val="52"/>
                      <w:spacing w:val="-4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1"/>
                    </w:rPr>
                    <w:t>·王吉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6"/>
                      <w:w w:val="93"/>
                    </w:rPr>
                    <w:t>传》:“《诗》云：‘匪风发兮，匪东揭兮，顾瞻周</w:t>
                  </w:r>
                  <w:r>
                    <w:rPr>
                      <w:sz w:val="52"/>
                      <w:szCs w:val="52"/>
                      <w:spacing w:val="28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9"/>
                      <w:w w:val="99"/>
                    </w:rPr>
                    <w:t>道，中心制兮。”颜师古注：“制，古怛字。伤</w:t>
                  </w:r>
                  <w:r>
                    <w:rPr>
                      <w:sz w:val="52"/>
                      <w:szCs w:val="52"/>
                      <w:spacing w:val="2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100"/>
                    </w:rPr>
                    <w:t>也。”今《诗</w:t>
                  </w:r>
                  <w:r>
                    <w:rPr>
                      <w:sz w:val="52"/>
                      <w:szCs w:val="52"/>
                      <w:spacing w:val="-8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0"/>
                    </w:rPr>
                    <w:t>·</w:t>
                  </w:r>
                  <w:r>
                    <w:rPr>
                      <w:sz w:val="52"/>
                      <w:szCs w:val="52"/>
                      <w:spacing w:val="-21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0"/>
                    </w:rPr>
                    <w:t>匪风》作“怛”。《段行琛碑》: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58"/>
                    </w:rPr>
                    <w:t>“身寄有涯之生，迁化而无制。”</w:t>
                  </w:r>
                </w:p>
                <w:p>
                  <w:pPr>
                    <w:pStyle w:val="BodyText"/>
                    <w:ind w:left="37" w:right="212" w:firstLine="1319"/>
                    <w:spacing w:before="76" w:line="216" w:lineRule="auto"/>
                    <w:rPr/>
                  </w:pPr>
                  <w:r>
                    <w:rPr>
                      <w:rFonts w:ascii="STXingkai" w:hAnsi="STXingkai" w:eastAsia="STXingkai" w:cs="STXingkai"/>
                      <w:spacing w:val="-37"/>
                    </w:rPr>
                    <w:t>(二) </w:t>
                  </w:r>
                  <w:r>
                    <w:rPr>
                      <w:spacing w:val="-37"/>
                    </w:rPr>
                    <w:t>chè②制制，心动。《类篇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37"/>
                    </w:rPr>
                    <w:t>·心部》: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“制，制制，心动。”</w:t>
                  </w:r>
                </w:p>
                <w:p>
                  <w:pPr>
                    <w:spacing w:line="31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14"/>
                    <w:spacing w:before="184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6"/>
                      <w:position w:val="4"/>
                    </w:rPr>
                    <w:t>dai</w:t>
                  </w:r>
                </w:p>
              </w:txbxContent>
            </v:textbox>
          </v:shape>
        </w:pict>
      </w:r>
      <w:r>
        <w:rPr>
          <w:spacing w:val="-25"/>
        </w:rPr>
        <w:t>东西曰辖，南楚曰软。”</w:t>
      </w:r>
    </w:p>
    <w:p>
      <w:pPr>
        <w:pStyle w:val="BodyText"/>
        <w:ind w:left="9457" w:right="26" w:firstLine="1302"/>
        <w:spacing w:before="130" w:line="248" w:lineRule="auto"/>
        <w:jc w:val="both"/>
        <w:rPr/>
      </w:pPr>
      <w:r>
        <w:rPr>
          <w:rFonts w:ascii="Times New Roman" w:hAnsi="Times New Roman" w:eastAsia="Times New Roman" w:cs="Times New Roman"/>
          <w:spacing w:val="-15"/>
        </w:rPr>
        <w:t>dài  </w:t>
      </w:r>
      <w:r>
        <w:rPr>
          <w:spacing w:val="-15"/>
        </w:rPr>
        <w:t>①车毂端圆管状的帽盖。即“辖”。</w:t>
      </w:r>
      <w:r>
        <w:rPr>
          <w:spacing w:val="14"/>
        </w:rPr>
        <w:t xml:space="preserve"> </w:t>
      </w:r>
      <w:r>
        <w:rPr>
          <w:spacing w:val="-39"/>
        </w:rPr>
        <w:t>《楚辞 ·离骚》:“屯余车其千乘兮，齐玉软而</w:t>
      </w:r>
      <w:r>
        <w:rPr>
          <w:spacing w:val="2"/>
        </w:rPr>
        <w:t xml:space="preserve">  </w:t>
      </w:r>
      <w:r>
        <w:rPr>
          <w:spacing w:val="-46"/>
        </w:rPr>
        <w:t>垃(并)驰。”②也指车轮。《方言》卷九：“轮，</w:t>
      </w:r>
      <w:r>
        <w:rPr>
          <w:spacing w:val="6"/>
        </w:rPr>
        <w:t xml:space="preserve"> </w:t>
      </w:r>
      <w:r>
        <w:rPr>
          <w:spacing w:val="-50"/>
        </w:rPr>
        <w:t>韩、楚之问谓之软。”《广雅·释器》:“软，轮</w:t>
      </w:r>
      <w:r>
        <w:rPr>
          <w:spacing w:val="1"/>
        </w:rPr>
        <w:t xml:space="preserve">  </w:t>
      </w:r>
      <w:r>
        <w:rPr>
          <w:spacing w:val="-50"/>
        </w:rPr>
        <w:t>也。”谢脁《始出尚书省》:“青精翼紫软，</w:t>
      </w:r>
      <w:r>
        <w:rPr>
          <w:spacing w:val="-51"/>
        </w:rPr>
        <w:t>黄旗</w:t>
      </w:r>
      <w:r>
        <w:rPr/>
        <w:t xml:space="preserve">  </w:t>
      </w:r>
      <w:r>
        <w:rPr>
          <w:spacing w:val="-56"/>
        </w:rPr>
        <w:t>映朱邸。”③地名。西汉侯国。《集韵</w:t>
      </w:r>
      <w:r>
        <w:rPr>
          <w:spacing w:val="-79"/>
        </w:rPr>
        <w:t xml:space="preserve"> </w:t>
      </w:r>
      <w:r>
        <w:rPr>
          <w:spacing w:val="-56"/>
        </w:rPr>
        <w:t>·太</w:t>
      </w:r>
      <w:r>
        <w:rPr>
          <w:spacing w:val="-57"/>
        </w:rPr>
        <w:t>韵》:</w:t>
      </w:r>
      <w:r>
        <w:rPr/>
        <w:t xml:space="preserve">  </w:t>
      </w:r>
      <w:r>
        <w:rPr>
          <w:sz w:val="42"/>
          <w:szCs w:val="42"/>
          <w:spacing w:val="-1"/>
        </w:rPr>
        <w:t>“软，地名。故弦子国。”故城在今河南省光山县</w:t>
      </w:r>
      <w:r>
        <w:rPr>
          <w:sz w:val="42"/>
          <w:szCs w:val="42"/>
          <w:spacing w:val="2"/>
        </w:rPr>
        <w:t xml:space="preserve">  </w:t>
      </w:r>
      <w:r>
        <w:rPr>
          <w:spacing w:val="-57"/>
        </w:rPr>
        <w:t>西北息县界。《后汉书</w:t>
      </w:r>
      <w:r>
        <w:rPr>
          <w:spacing w:val="-79"/>
        </w:rPr>
        <w:t xml:space="preserve"> </w:t>
      </w:r>
      <w:r>
        <w:rPr>
          <w:spacing w:val="-57"/>
        </w:rPr>
        <w:t>·王霸传》:“子符</w:t>
      </w:r>
      <w:r>
        <w:rPr>
          <w:spacing w:val="-58"/>
        </w:rPr>
        <w:t>嗣，徙</w:t>
      </w:r>
      <w:r>
        <w:rPr/>
        <w:t xml:space="preserve">  </w:t>
      </w:r>
      <w:r>
        <w:rPr>
          <w:sz w:val="42"/>
          <w:szCs w:val="42"/>
          <w:spacing w:val="19"/>
        </w:rPr>
        <w:t>封软侯。”晋为侨置县名。在今湖北省浠水县西</w:t>
      </w:r>
      <w:r>
        <w:rPr>
          <w:sz w:val="42"/>
          <w:szCs w:val="42"/>
          <w:spacing w:val="9"/>
        </w:rPr>
        <w:t xml:space="preserve">  </w:t>
      </w:r>
      <w:r>
        <w:rPr>
          <w:spacing w:val="-16"/>
        </w:rPr>
        <w:t>南长江北岸。南朝宋改名孝宁县。</w:t>
      </w:r>
    </w:p>
    <w:p>
      <w:pPr>
        <w:pStyle w:val="BodyText"/>
        <w:ind w:left="9951"/>
        <w:spacing w:before="249" w:line="180" w:lineRule="auto"/>
        <w:rPr>
          <w:sz w:val="122"/>
          <w:szCs w:val="122"/>
        </w:rPr>
      </w:pPr>
      <w:r>
        <w:pict>
          <v:shape id="_x0000_s348" style="position:absolute;margin-left:592.124pt;margin-top:3.83994pt;mso-position-vertical-relative:text;mso-position-horizontal-relative:text;width:345.05pt;height:28.05pt;z-index:-251237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9"/>
                    </w:rPr>
                    <w:t>《说文》:</w:t>
                  </w:r>
                  <w:r>
                    <w:rPr>
                      <w:sz w:val="52"/>
                      <w:szCs w:val="52"/>
                      <w:spacing w:val="-78"/>
                    </w:rPr>
                    <w:t>“钛，铁钳也。从金，</w:t>
                  </w:r>
                  <w:r>
                    <w:rPr>
                      <w:sz w:val="52"/>
                      <w:szCs w:val="52"/>
                      <w:spacing w:val="-25"/>
                    </w:rPr>
                    <w:t>大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87296" behindDoc="0" locked="0" layoutInCell="1" allowOverlap="1">
            <wp:simplePos x="0" y="0"/>
            <wp:positionH relativeFrom="column">
              <wp:posOffset>6176089</wp:posOffset>
            </wp:positionH>
            <wp:positionV relativeFrom="paragraph">
              <wp:posOffset>85481</wp:posOffset>
            </wp:positionV>
            <wp:extent cx="1367611" cy="601090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611" cy="6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2"/>
          <w:szCs w:val="122"/>
          <w:spacing w:val="-90"/>
          <w:w w:val="46"/>
        </w:rPr>
        <w:t>声。”段注：“铁.(御览》作胫。”</w:t>
      </w:r>
    </w:p>
    <w:p>
      <w:pPr>
        <w:pStyle w:val="BodyText"/>
        <w:ind w:left="9457" w:right="130" w:firstLine="1259"/>
        <w:spacing w:before="30"/>
        <w:jc w:val="both"/>
        <w:rPr/>
      </w:pPr>
      <w:r>
        <w:pict>
          <v:shape id="_x0000_s350" style="position:absolute;margin-left:-0.570938pt;margin-top:222.324pt;mso-position-vertical-relative:text;mso-position-horizontal-relative:text;width:463.55pt;height:253pt;z-index:252082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9"/>
                    <w:spacing w:before="26" w:line="241" w:lineRule="auto"/>
                    <w:jc w:val="both"/>
                    <w:rPr/>
                  </w:pPr>
                  <w:r>
                    <w:rPr>
                      <w:spacing w:val="-23"/>
                    </w:rPr>
                    <w:t>dài ①</w:t>
                  </w:r>
                  <w:r>
                    <w:rPr>
                      <w:spacing w:val="-142"/>
                    </w:rPr>
                    <w:t xml:space="preserve"> </w:t>
                  </w:r>
                  <w:r>
                    <w:rPr>
                      <w:spacing w:val="-23"/>
                    </w:rPr>
                    <w:t>桃(nài)械：斗笠(凉帽)。即避暑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笠。 一说暑月谒人，衣冠束身之状，谓之桃槭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3"/>
                    </w:rPr>
                    <w:t>子。《正字通·衣部》:“桃截，避暑笠也。”郝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9"/>
                    </w:rPr>
                    <w:t>懿行《证俗文》卷二：“桃截，《潜确类书》:</w:t>
                  </w:r>
                  <w:r>
                    <w:rPr>
                      <w:spacing w:val="-70"/>
                    </w:rPr>
                    <w:t>‘即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今暑月所戴凉笠。”引申为戴上斗笠。陆游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8"/>
                    </w:rPr>
                    <w:t>《夏日》:“孤舟正作等管梦，九陌难随桃截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1"/>
                    </w:rPr>
                    <w:t>忙。”②比喻愚囊；笨拙；不晓事。《类篇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1"/>
                    </w:rPr>
                    <w:t>·衣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</w:rPr>
                    <w:t>部》:“桃截，不晓事。”程晓《嘲热客》:“只今桃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86272" behindDoc="0" locked="0" layoutInCell="1" allowOverlap="1">
            <wp:simplePos x="0" y="0"/>
            <wp:positionH relativeFrom="column">
              <wp:posOffset>154272</wp:posOffset>
            </wp:positionH>
            <wp:positionV relativeFrom="paragraph">
              <wp:posOffset>1972516</wp:posOffset>
            </wp:positionV>
            <wp:extent cx="661840" cy="683770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840" cy="68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dài ①古刑具。锴脚钳。在颈曰钳，在</w:t>
      </w:r>
      <w:r>
        <w:rPr>
          <w:spacing w:val="8"/>
        </w:rPr>
        <w:t xml:space="preserve"> </w:t>
      </w:r>
      <w:r>
        <w:rPr>
          <w:spacing w:val="-10"/>
        </w:rPr>
        <w:t>足曰钛，亦用为动词。后世用镣。《急就篇》</w:t>
      </w:r>
      <w:r>
        <w:rPr>
          <w:spacing w:val="3"/>
        </w:rPr>
        <w:t xml:space="preserve"> </w:t>
      </w:r>
      <w:r>
        <w:rPr>
          <w:spacing w:val="-42"/>
        </w:rPr>
        <w:t>二九章：“鬼薪白粲钳钛髡。”颜师古注：“以</w:t>
      </w:r>
      <w:r>
        <w:rPr>
          <w:spacing w:val="1"/>
        </w:rPr>
        <w:t xml:space="preserve"> </w:t>
      </w:r>
      <w:r>
        <w:rPr>
          <w:spacing w:val="-57"/>
        </w:rPr>
        <w:t>铁锴头曰钳，锴足曰钛。”《管子</w:t>
      </w:r>
      <w:r>
        <w:rPr>
          <w:spacing w:val="-68"/>
        </w:rPr>
        <w:t xml:space="preserve"> </w:t>
      </w:r>
      <w:r>
        <w:rPr>
          <w:spacing w:val="-57"/>
        </w:rPr>
        <w:t>·幼官》:“刑</w:t>
      </w:r>
      <w:r>
        <w:rPr/>
        <w:t xml:space="preserve"> </w:t>
      </w:r>
      <w:r>
        <w:rPr>
          <w:spacing w:val="-40"/>
        </w:rPr>
        <w:t>则交寒害钛。”《陈书</w:t>
      </w:r>
      <w:r>
        <w:rPr>
          <w:spacing w:val="-63"/>
        </w:rPr>
        <w:t xml:space="preserve"> </w:t>
      </w:r>
      <w:r>
        <w:rPr>
          <w:spacing w:val="-40"/>
        </w:rPr>
        <w:t>·宣帝本纪》:“春钛之</w:t>
      </w:r>
      <w:r>
        <w:rPr/>
        <w:t xml:space="preserve">  </w:t>
      </w:r>
      <w:r>
        <w:rPr>
          <w:spacing w:val="-61"/>
        </w:rPr>
        <w:t>人，烦于牢犴。”《史记</w:t>
      </w:r>
      <w:r>
        <w:rPr>
          <w:spacing w:val="-76"/>
        </w:rPr>
        <w:t xml:space="preserve"> </w:t>
      </w:r>
      <w:r>
        <w:rPr>
          <w:spacing w:val="-61"/>
        </w:rPr>
        <w:t>·平准书》:“敢私铸铁</w:t>
      </w:r>
      <w:r>
        <w:rPr/>
        <w:t xml:space="preserve">  </w:t>
      </w:r>
      <w:r>
        <w:rPr>
          <w:spacing w:val="-41"/>
        </w:rPr>
        <w:t>器煮盐者，钛左趾，没入其器物。”《集解》引</w:t>
      </w:r>
      <w:r>
        <w:rPr>
          <w:spacing w:val="15"/>
        </w:rPr>
        <w:t xml:space="preserve"> </w:t>
      </w:r>
      <w:r>
        <w:rPr>
          <w:spacing w:val="-32"/>
        </w:rPr>
        <w:t>韦昭：“钛，以铁为之.著左趾以代刖也。”②</w:t>
      </w:r>
      <w:r>
        <w:rPr>
          <w:spacing w:val="4"/>
        </w:rPr>
        <w:t xml:space="preserve">  </w:t>
      </w:r>
      <w:r>
        <w:rPr>
          <w:spacing w:val="-28"/>
        </w:rPr>
        <w:t>通“软”。车辖。朱骏声《说文通训定声</w:t>
      </w:r>
      <w:r>
        <w:rPr>
          <w:spacing w:val="-57"/>
        </w:rPr>
        <w:t xml:space="preserve"> </w:t>
      </w:r>
      <w:r>
        <w:rPr>
          <w:spacing w:val="-28"/>
        </w:rPr>
        <w:t>·泰</w:t>
      </w:r>
      <w:r>
        <w:rPr/>
        <w:t xml:space="preserve"> </w:t>
      </w:r>
      <w:r>
        <w:rPr>
          <w:spacing w:val="-59"/>
        </w:rPr>
        <w:t>部》:“钛，假借为软。”扬雄《甘泉赋》:“陈众</w:t>
      </w:r>
      <w:r>
        <w:rPr/>
        <w:t xml:space="preserve"> </w:t>
      </w:r>
      <w:r>
        <w:rPr>
          <w:spacing w:val="-21"/>
        </w:rPr>
        <w:t>车于东阮兮，肆玉钬而下马也。”③化学元素</w:t>
      </w:r>
      <w:r>
        <w:rPr/>
        <w:t xml:space="preserve">  </w:t>
      </w:r>
      <w:r>
        <w:rPr>
          <w:spacing w:val="-38"/>
        </w:rPr>
        <w:t>“钇”的旧译。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9761"/>
        <w:spacing w:before="1" w:line="388" w:lineRule="exact"/>
        <w:rPr/>
      </w:pPr>
      <w:r>
        <w:rPr>
          <w:position w:val="-7"/>
        </w:rPr>
        <w:drawing>
          <wp:inline distT="0" distB="0" distL="0" distR="0">
            <wp:extent cx="529329" cy="246567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329" cy="24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653"/>
        <w:spacing w:before="2" w:line="217" w:lineRule="auto"/>
        <w:rPr/>
      </w:pPr>
      <w:r>
        <w:rPr>
          <w:b/>
          <w:bCs/>
          <w:spacing w:val="-45"/>
        </w:rPr>
        <w:t>(</w:t>
      </w:r>
      <w:r>
        <w:rPr>
          <w:spacing w:val="-5"/>
        </w:rPr>
        <w:t xml:space="preserve"> </w:t>
      </w:r>
      <w:r>
        <w:rPr>
          <w:b/>
          <w:bCs/>
          <w:spacing w:val="-45"/>
        </w:rPr>
        <w:t>毒</w:t>
      </w:r>
      <w:r>
        <w:rPr>
          <w:spacing w:val="-8"/>
        </w:rPr>
        <w:t xml:space="preserve"> </w:t>
      </w:r>
      <w:r>
        <w:rPr>
          <w:b/>
          <w:bCs/>
          <w:spacing w:val="-45"/>
        </w:rPr>
        <w:t>)</w:t>
      </w:r>
    </w:p>
    <w:p>
      <w:pPr>
        <w:pStyle w:val="BodyText"/>
        <w:ind w:left="10611"/>
        <w:spacing w:before="133" w:line="663" w:lineRule="exact"/>
        <w:rPr/>
      </w:pPr>
      <w:r>
        <w:rPr>
          <w:rFonts w:ascii="Arial" w:hAnsi="Arial" w:eastAsia="Arial" w:cs="Arial"/>
          <w:spacing w:val="-48"/>
          <w:position w:val="3"/>
        </w:rPr>
        <w:t>dài</w:t>
      </w:r>
      <w:r>
        <w:rPr>
          <w:spacing w:val="-48"/>
          <w:position w:val="3"/>
        </w:rPr>
        <w:t>《玉篇》:“俗以毒瑁作玳。”玳瑁，一</w:t>
      </w:r>
    </w:p>
    <w:p>
      <w:pPr>
        <w:spacing w:line="663" w:lineRule="exact"/>
        <w:sectPr>
          <w:headerReference w:type="default" r:id="rId100"/>
          <w:pgSz w:w="22536" w:h="31680"/>
          <w:pgMar w:top="1629" w:right="1719" w:bottom="0" w:left="1823" w:header="1038" w:footer="0" w:gutter="0"/>
        </w:sectPr>
        <w:rPr/>
      </w:pPr>
    </w:p>
    <w:p>
      <w:pPr>
        <w:spacing w:before="146"/>
        <w:rPr/>
      </w:pPr>
      <w:r/>
    </w:p>
    <w:p>
      <w:pPr>
        <w:sectPr>
          <w:headerReference w:type="default" r:id="rId105"/>
          <w:pgSz w:w="22536" w:h="31680"/>
          <w:pgMar w:top="1609" w:right="2014" w:bottom="0" w:left="1528" w:header="1018" w:footer="0" w:gutter="0"/>
          <w:cols w:equalWidth="0" w:num="1">
            <w:col w:w="18993" w:space="0"/>
          </w:cols>
        </w:sectPr>
        <w:rPr/>
      </w:pPr>
    </w:p>
    <w:p>
      <w:pPr>
        <w:pStyle w:val="BodyText"/>
        <w:ind w:right="153" w:firstLine="243"/>
        <w:spacing w:before="107" w:line="241" w:lineRule="auto"/>
        <w:jc w:val="both"/>
        <w:rPr/>
      </w:pPr>
      <w:r>
        <w:rPr>
          <w:spacing w:val="-10"/>
        </w:rPr>
        <w:t>种爬行动物名。大海龟。也作“毒瑁”。形</w:t>
      </w:r>
      <w:r>
        <w:rPr>
          <w:spacing w:val="9"/>
        </w:rPr>
        <w:t xml:space="preserve"> </w:t>
      </w:r>
      <w:r>
        <w:rPr>
          <w:spacing w:val="1"/>
        </w:rPr>
        <w:t>似龟，背呈褐色和淡黄色相间的花纹，四肢</w:t>
      </w:r>
      <w:r>
        <w:rPr>
          <w:spacing w:val="11"/>
        </w:rPr>
        <w:t xml:space="preserve"> </w:t>
      </w:r>
      <w:r>
        <w:rPr>
          <w:spacing w:val="2"/>
        </w:rPr>
        <w:t>鳍足状，甲片可作装饰品。也可入药。《淮</w:t>
      </w:r>
      <w:r>
        <w:rPr>
          <w:spacing w:val="7"/>
        </w:rPr>
        <w:t xml:space="preserve"> </w:t>
      </w:r>
      <w:r>
        <w:rPr>
          <w:spacing w:val="-41"/>
        </w:rPr>
        <w:t>南子</w:t>
      </w:r>
      <w:r>
        <w:rPr>
          <w:spacing w:val="-57"/>
        </w:rPr>
        <w:t xml:space="preserve"> </w:t>
      </w:r>
      <w:r>
        <w:rPr>
          <w:spacing w:val="-41"/>
        </w:rPr>
        <w:t>·泰族》:“翡翠玳瑁，文彩明朗。”张华</w:t>
      </w:r>
      <w:r>
        <w:rPr/>
        <w:t xml:space="preserve"> </w:t>
      </w:r>
      <w:r>
        <w:rPr>
          <w:spacing w:val="-55"/>
        </w:rPr>
        <w:t>《轻薄篇》:“横簪刻玳瑁，长鞭错象牙。”《孔</w:t>
      </w:r>
      <w:r>
        <w:rPr>
          <w:spacing w:val="16"/>
        </w:rPr>
        <w:t xml:space="preserve"> </w:t>
      </w:r>
      <w:r>
        <w:rPr>
          <w:spacing w:val="-35"/>
        </w:rPr>
        <w:t>雀东南飞》:“足下蹑丝履，头上玳瑁光。”又</w:t>
      </w:r>
      <w:r>
        <w:rPr>
          <w:spacing w:val="5"/>
        </w:rPr>
        <w:t xml:space="preserve"> </w:t>
      </w:r>
      <w:r>
        <w:rPr>
          <w:spacing w:val="-9"/>
        </w:rPr>
        <w:t>泛称华丽精美。沈住期《古意》:“海燕双栖</w:t>
      </w:r>
      <w:r>
        <w:rPr>
          <w:spacing w:val="17"/>
        </w:rPr>
        <w:t xml:space="preserve"> </w:t>
      </w:r>
      <w:r>
        <w:rPr>
          <w:spacing w:val="32"/>
        </w:rPr>
        <w:t>玳瑁梁。”</w:t>
      </w:r>
    </w:p>
    <w:p>
      <w:pPr>
        <w:pStyle w:val="BodyText"/>
        <w:ind w:left="254"/>
        <w:spacing w:before="300" w:line="222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34"/>
        </w:rPr>
        <w:t>逮(建)</w:t>
      </w:r>
    </w:p>
    <w:p>
      <w:pPr>
        <w:pStyle w:val="BodyText"/>
        <w:ind w:firstLine="1311"/>
        <w:spacing w:before="107" w:line="241" w:lineRule="auto"/>
        <w:tabs>
          <w:tab w:val="left" w:pos="242"/>
        </w:tabs>
        <w:jc w:val="both"/>
        <w:rPr/>
      </w:pPr>
      <w:r>
        <w:rPr>
          <w:rFonts w:ascii="Times New Roman" w:hAnsi="Times New Roman" w:eastAsia="Times New Roman" w:cs="Times New Roman"/>
          <w:spacing w:val="-57"/>
        </w:rPr>
        <w:t>dài</w:t>
      </w:r>
      <w:r>
        <w:rPr>
          <w:spacing w:val="-57"/>
        </w:rPr>
        <w:t>《字汇</w:t>
      </w:r>
      <w:r>
        <w:rPr>
          <w:spacing w:val="-56"/>
        </w:rPr>
        <w:t>补</w:t>
      </w:r>
      <w:r>
        <w:rPr>
          <w:spacing w:val="-72"/>
        </w:rPr>
        <w:t xml:space="preserve"> </w:t>
      </w:r>
      <w:r>
        <w:rPr>
          <w:spacing w:val="-56"/>
        </w:rPr>
        <w:t>·</w:t>
      </w:r>
      <w:r>
        <w:rPr>
          <w:spacing w:val="-207"/>
        </w:rPr>
        <w:t xml:space="preserve"> </w:t>
      </w:r>
      <w:r>
        <w:rPr>
          <w:spacing w:val="-56"/>
        </w:rPr>
        <w:t>雨部》:“建，与建同。”</w:t>
      </w:r>
      <w:r>
        <w:rPr>
          <w:spacing w:val="-29"/>
        </w:rPr>
        <w:t>暖</w:t>
      </w:r>
      <w:r>
        <w:rPr/>
        <w:t xml:space="preserve"> </w:t>
      </w:r>
      <w:r>
        <w:rPr/>
        <w:tab/>
      </w:r>
      <w:r>
        <w:rPr>
          <w:spacing w:val="-58"/>
        </w:rPr>
        <w:t>(aì)逮：①盛貌。《意林</w:t>
      </w:r>
      <w:r>
        <w:rPr>
          <w:spacing w:val="-60"/>
        </w:rPr>
        <w:t xml:space="preserve"> </w:t>
      </w:r>
      <w:r>
        <w:rPr>
          <w:spacing w:val="-58"/>
        </w:rPr>
        <w:t>·晏子》:“星之昭昭，</w:t>
      </w:r>
      <w:r>
        <w:rPr/>
        <w:t xml:space="preserve"> </w:t>
      </w:r>
      <w:r>
        <w:rPr>
          <w:spacing w:val="-22"/>
        </w:rPr>
        <w:t>不如日月之暖建。”②云覆日谓之暖建。《字</w:t>
      </w:r>
      <w:r>
        <w:rPr>
          <w:spacing w:val="4"/>
        </w:rPr>
        <w:t xml:space="preserve"> </w:t>
      </w:r>
      <w:r>
        <w:rPr>
          <w:spacing w:val="-41"/>
        </w:rPr>
        <w:t>汇</w:t>
      </w:r>
      <w:r>
        <w:rPr>
          <w:spacing w:val="-59"/>
        </w:rPr>
        <w:t xml:space="preserve"> </w:t>
      </w:r>
      <w:r>
        <w:rPr>
          <w:spacing w:val="-41"/>
        </w:rPr>
        <w:t>·隶部》:“逮，云覆日为魂逮。”③犹今之</w:t>
      </w:r>
      <w:r>
        <w:rPr/>
        <w:t xml:space="preserve"> </w:t>
      </w:r>
      <w:r>
        <w:rPr>
          <w:spacing w:val="4"/>
        </w:rPr>
        <w:t>眼镜。田艺蘅《留青日扎摘抄二</w:t>
      </w:r>
      <w:r>
        <w:rPr>
          <w:spacing w:val="-45"/>
        </w:rPr>
        <w:t xml:space="preserve"> </w:t>
      </w:r>
      <w:r>
        <w:rPr>
          <w:spacing w:val="4"/>
        </w:rPr>
        <w:t>·</w:t>
      </w:r>
      <w:r>
        <w:rPr>
          <w:spacing w:val="-202"/>
        </w:rPr>
        <w:t xml:space="preserve"> </w:t>
      </w:r>
      <w:r>
        <w:rPr>
          <w:spacing w:val="4"/>
        </w:rPr>
        <w:t>暖建》:</w:t>
      </w:r>
      <w:r>
        <w:rPr/>
        <w:t xml:space="preserve"> </w:t>
      </w:r>
      <w:r>
        <w:rPr>
          <w:spacing w:val="3"/>
        </w:rPr>
        <w:t>“大如钱形，质薄而透明……举以问余，余</w:t>
      </w:r>
      <w:r>
        <w:rPr>
          <w:spacing w:val="4"/>
        </w:rPr>
        <w:t xml:space="preserve"> </w:t>
      </w:r>
      <w:r>
        <w:rPr>
          <w:spacing w:val="-40"/>
        </w:rPr>
        <w:t>曰：此暖逮也。”徐珂《清稗类钞</w:t>
      </w:r>
      <w:r>
        <w:rPr>
          <w:spacing w:val="-60"/>
        </w:rPr>
        <w:t xml:space="preserve"> </w:t>
      </w:r>
      <w:r>
        <w:rPr>
          <w:spacing w:val="-40"/>
        </w:rPr>
        <w:t>·讥讽类》:</w:t>
      </w:r>
      <w:r>
        <w:rPr/>
        <w:t xml:space="preserve"> </w:t>
      </w:r>
      <w:r>
        <w:rPr>
          <w:spacing w:val="-10"/>
        </w:rPr>
        <w:t>“座客戴暖建者十八人。”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4307"/>
        <w:spacing w:before="176" w:line="841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3"/>
          <w:position w:val="4"/>
        </w:rPr>
        <w:t>dan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248" w:right="104" w:hanging="5"/>
        <w:spacing w:before="156" w:line="206" w:lineRule="auto"/>
        <w:rPr/>
      </w:pPr>
      <w:r>
        <w:rPr>
          <w:sz w:val="42"/>
          <w:szCs w:val="42"/>
          <w:spacing w:val="-59"/>
          <w:position w:val="-4"/>
        </w:rPr>
        <w:t>谓   </w:t>
      </w:r>
      <w:r>
        <w:rPr>
          <w:spacing w:val="-59"/>
        </w:rPr>
        <w:t>《说文》:“禅，衣不重。从衣，单声。”段</w:t>
      </w:r>
      <w:r>
        <w:rPr>
          <w:spacing w:val="10"/>
        </w:rPr>
        <w:t xml:space="preserve"> </w:t>
      </w:r>
      <w:r>
        <w:rPr>
          <w:sz w:val="42"/>
          <w:szCs w:val="42"/>
          <w:b/>
          <w:bCs/>
          <w:spacing w:val="-71"/>
          <w:position w:val="18"/>
        </w:rPr>
        <w:t>个甲</w:t>
      </w:r>
      <w:r>
        <w:rPr>
          <w:sz w:val="42"/>
          <w:szCs w:val="42"/>
          <w:spacing w:val="28"/>
          <w:position w:val="18"/>
        </w:rPr>
        <w:t xml:space="preserve">  </w:t>
      </w:r>
      <w:r>
        <w:rPr>
          <w:spacing w:val="-71"/>
          <w:position w:val="-2"/>
        </w:rPr>
        <w:t>注：“此与‘重衣複’为对。”</w:t>
      </w:r>
    </w:p>
    <w:p>
      <w:pPr>
        <w:pStyle w:val="BodyText"/>
        <w:ind w:left="243" w:right="17" w:firstLine="1050"/>
        <w:spacing w:before="36" w:line="245" w:lineRule="auto"/>
        <w:rPr/>
      </w:pPr>
      <w:r>
        <w:rPr>
          <w:rFonts w:ascii="Times New Roman" w:hAnsi="Times New Roman" w:eastAsia="Times New Roman" w:cs="Times New Roman"/>
          <w:spacing w:val="-29"/>
        </w:rPr>
        <w:t>dān   </w:t>
      </w:r>
      <w:r>
        <w:rPr>
          <w:spacing w:val="-29"/>
        </w:rPr>
        <w:t>①单衣。《释名</w:t>
      </w:r>
      <w:r>
        <w:rPr>
          <w:spacing w:val="-48"/>
        </w:rPr>
        <w:t xml:space="preserve"> </w:t>
      </w:r>
      <w:r>
        <w:rPr>
          <w:spacing w:val="-29"/>
        </w:rPr>
        <w:t>·释衣服》:“(衣)</w:t>
      </w:r>
      <w:r>
        <w:rPr/>
        <w:t xml:space="preserve"> </w:t>
      </w:r>
      <w:r>
        <w:rPr>
          <w:spacing w:val="-60"/>
        </w:rPr>
        <w:t>有里曰複,无里曰禅。”《礼记</w:t>
      </w:r>
      <w:r>
        <w:rPr>
          <w:spacing w:val="-76"/>
        </w:rPr>
        <w:t xml:space="preserve"> </w:t>
      </w:r>
      <w:r>
        <w:rPr>
          <w:spacing w:val="-60"/>
        </w:rPr>
        <w:t>·玉藻》:“</w:t>
      </w:r>
      <w:r>
        <w:rPr>
          <w:spacing w:val="-61"/>
        </w:rPr>
        <w:t>禅为</w:t>
      </w:r>
      <w:r>
        <w:rPr/>
        <w:t xml:space="preserve"> </w:t>
      </w:r>
      <w:r>
        <w:rPr>
          <w:spacing w:val="-75"/>
        </w:rPr>
        <w:t>纲，帛为褶。”郑玄注：“有衣裳而无里。”葛长</w:t>
      </w:r>
      <w:r>
        <w:rPr>
          <w:spacing w:val="9"/>
        </w:rPr>
        <w:t xml:space="preserve"> </w:t>
      </w:r>
      <w:r>
        <w:rPr>
          <w:spacing w:val="-47"/>
        </w:rPr>
        <w:t>庚《沁园春》:“闻茗分香，脱禅衣袂，回首清</w:t>
      </w:r>
      <w:r>
        <w:rPr>
          <w:spacing w:val="8"/>
        </w:rPr>
        <w:t xml:space="preserve">  </w:t>
      </w:r>
      <w:r>
        <w:rPr>
          <w:spacing w:val="-64"/>
        </w:rPr>
        <w:t>明上已临。”②单薄。《广雅</w:t>
      </w:r>
      <w:r>
        <w:rPr>
          <w:spacing w:val="-61"/>
        </w:rPr>
        <w:t xml:space="preserve"> </w:t>
      </w:r>
      <w:r>
        <w:rPr>
          <w:spacing w:val="-64"/>
        </w:rPr>
        <w:t>·释诂一》:“禅，</w:t>
      </w:r>
      <w:r>
        <w:rPr/>
        <w:t xml:space="preserve"> </w:t>
      </w:r>
      <w:r>
        <w:rPr>
          <w:spacing w:val="-64"/>
        </w:rPr>
        <w:t>神也。”王念孙疏证：“《说文》:‘禅，衣不重</w:t>
      </w:r>
      <w:r>
        <w:rPr>
          <w:spacing w:val="7"/>
        </w:rPr>
        <w:t xml:space="preserve"> </w:t>
      </w:r>
      <w:r>
        <w:rPr>
          <w:spacing w:val="-55"/>
        </w:rPr>
        <w:t>也。’通作单。……神，经传皆通作薄。”《大</w:t>
      </w:r>
      <w:r>
        <w:rPr>
          <w:spacing w:val="12"/>
        </w:rPr>
        <w:t xml:space="preserve"> </w:t>
      </w:r>
      <w:r>
        <w:rPr>
          <w:spacing w:val="-43"/>
        </w:rPr>
        <w:t>戴礼记·夏小正》:“二月：往韆</w:t>
      </w:r>
      <w:r>
        <w:rPr>
          <w:rFonts w:ascii="Times New Roman" w:hAnsi="Times New Roman" w:eastAsia="Times New Roman" w:cs="Times New Roman"/>
          <w:spacing w:val="-43"/>
        </w:rPr>
        <w:t>(yōu)</w:t>
      </w:r>
      <w:r>
        <w:rPr>
          <w:rFonts w:ascii="Times New Roman" w:hAnsi="Times New Roman" w:eastAsia="Times New Roman" w:cs="Times New Roman"/>
          <w:spacing w:val="83"/>
        </w:rPr>
        <w:t xml:space="preserve"> </w:t>
      </w:r>
      <w:r>
        <w:rPr>
          <w:spacing w:val="-43"/>
        </w:rPr>
        <w:t>黍，禅。</w:t>
      </w:r>
      <w:r>
        <w:rPr/>
        <w:t xml:space="preserve"> </w:t>
      </w:r>
      <w:r>
        <w:rPr>
          <w:spacing w:val="-71"/>
          <w:w w:val="99"/>
        </w:rPr>
        <w:t>禅，单也。”③凉衣。《方言》卷四：“构纭谓之</w:t>
      </w:r>
      <w:r>
        <w:rPr>
          <w:spacing w:val="6"/>
        </w:rPr>
        <w:t xml:space="preserve"> </w:t>
      </w:r>
      <w:r>
        <w:rPr>
          <w:spacing w:val="-62"/>
        </w:rPr>
        <w:t>禅。”郭璞注：“今又呼为凉衣也。”</w:t>
      </w:r>
    </w:p>
    <w:p>
      <w:pPr>
        <w:ind w:firstLine="164"/>
        <w:spacing w:before="3" w:line="1094" w:lineRule="exact"/>
        <w:rPr/>
      </w:pPr>
      <w:r>
        <w:rPr>
          <w:position w:val="-21"/>
        </w:rPr>
        <w:drawing>
          <wp:inline distT="0" distB="0" distL="0" distR="0">
            <wp:extent cx="678296" cy="694834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296" cy="6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17" w:firstLine="1215"/>
        <w:spacing w:before="300" w:line="241" w:lineRule="auto"/>
        <w:jc w:val="both"/>
        <w:rPr/>
      </w:pPr>
      <w:r>
        <w:rPr>
          <w:rFonts w:ascii="Times New Roman" w:hAnsi="Times New Roman" w:eastAsia="Times New Roman" w:cs="Times New Roman"/>
          <w:spacing w:val="9"/>
        </w:rPr>
        <w:t>dān   </w:t>
      </w:r>
      <w:r>
        <w:rPr>
          <w:spacing w:val="9"/>
        </w:rPr>
        <w:t>①古代盛物瓦器。瓮类。口小腹</w:t>
      </w:r>
      <w:r>
        <w:rPr>
          <w:spacing w:val="12"/>
        </w:rPr>
        <w:t xml:space="preserve"> </w:t>
      </w:r>
      <w:r>
        <w:rPr>
          <w:spacing w:val="-41"/>
        </w:rPr>
        <w:t>大。《广韵</w:t>
      </w:r>
      <w:r>
        <w:rPr>
          <w:spacing w:val="-59"/>
        </w:rPr>
        <w:t xml:space="preserve"> </w:t>
      </w:r>
      <w:r>
        <w:rPr>
          <w:spacing w:val="-41"/>
        </w:rPr>
        <w:t>·释器》:“甑，瓶也。”王念孙疏</w:t>
      </w:r>
      <w:r>
        <w:rPr/>
        <w:t xml:space="preserve"> </w:t>
      </w:r>
      <w:r>
        <w:rPr>
          <w:spacing w:val="-53"/>
        </w:rPr>
        <w:t>证：“《史记</w:t>
      </w:r>
      <w:r>
        <w:rPr>
          <w:spacing w:val="-60"/>
        </w:rPr>
        <w:t xml:space="preserve"> </w:t>
      </w:r>
      <w:r>
        <w:rPr>
          <w:spacing w:val="-53"/>
        </w:rPr>
        <w:t>·货殖传》:‘浆千甑。’索隐云：</w:t>
      </w:r>
      <w:r>
        <w:rPr/>
        <w:t xml:space="preserve"> </w:t>
      </w:r>
      <w:r>
        <w:rPr>
          <w:spacing w:val="-54"/>
        </w:rPr>
        <w:t>‘甑，《汉书》作儋，孟康曰：儋，罂也。</w:t>
      </w:r>
      <w:r>
        <w:rPr>
          <w:spacing w:val="-55"/>
        </w:rPr>
        <w:t>器(同</w:t>
      </w:r>
      <w:r>
        <w:rPr/>
        <w:t xml:space="preserve"> </w:t>
      </w:r>
      <w:r>
        <w:rPr>
          <w:spacing w:val="5"/>
        </w:rPr>
        <w:t>罂)受一石，故曰儋石’。《后汉书</w:t>
      </w:r>
      <w:r>
        <w:rPr>
          <w:spacing w:val="-53"/>
        </w:rPr>
        <w:t xml:space="preserve"> </w:t>
      </w:r>
      <w:r>
        <w:rPr>
          <w:spacing w:val="5"/>
        </w:rPr>
        <w:t>·蒯通</w:t>
      </w:r>
      <w:r>
        <w:rPr/>
        <w:t xml:space="preserve"> </w:t>
      </w:r>
      <w:r>
        <w:rPr>
          <w:spacing w:val="-32"/>
        </w:rPr>
        <w:t>传》:‘守儋石之禄’。应劭注云：‘齐人名小</w:t>
      </w:r>
      <w:r>
        <w:rPr>
          <w:spacing w:val="11"/>
        </w:rPr>
        <w:t xml:space="preserve"> </w:t>
      </w:r>
      <w:r>
        <w:rPr>
          <w:spacing w:val="-34"/>
        </w:rPr>
        <w:t>饕为儋，受二斛’。”后用作盎、缶(fǒu)的</w:t>
      </w:r>
      <w:r>
        <w:rPr>
          <w:spacing w:val="-102"/>
        </w:rPr>
        <w:t xml:space="preserve"> </w:t>
      </w:r>
      <w:r>
        <w:rPr>
          <w:spacing w:val="-34"/>
        </w:rPr>
        <w:t>代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56" w:right="234"/>
        <w:spacing w:before="98" w:line="238" w:lineRule="auto"/>
        <w:jc w:val="both"/>
        <w:rPr/>
      </w:pPr>
      <w:r>
        <w:rPr>
          <w:spacing w:val="-20"/>
        </w:rPr>
        <w:t>称。陆游《数日不出门隅赋》:“老僧遣信分</w:t>
      </w:r>
      <w:r>
        <w:rPr>
          <w:spacing w:val="3"/>
        </w:rPr>
        <w:t xml:space="preserve"> </w:t>
      </w:r>
      <w:r>
        <w:rPr>
          <w:spacing w:val="-45"/>
        </w:rPr>
        <w:t>茶患，隐士敲门致酒廊。”②通“儋”。儋石：</w:t>
      </w:r>
      <w:r>
        <w:rPr>
          <w:spacing w:val="8"/>
        </w:rPr>
        <w:t xml:space="preserve"> </w:t>
      </w:r>
      <w:r>
        <w:rPr>
          <w:spacing w:val="-49"/>
        </w:rPr>
        <w:t>儋容一石，故称。《史记</w:t>
      </w:r>
      <w:r>
        <w:rPr>
          <w:spacing w:val="-68"/>
        </w:rPr>
        <w:t xml:space="preserve"> </w:t>
      </w:r>
      <w:r>
        <w:rPr>
          <w:spacing w:val="-49"/>
        </w:rPr>
        <w:t>·淮阴侯传》:“守儋</w:t>
      </w:r>
      <w:r>
        <w:rPr/>
        <w:t xml:space="preserve"> </w:t>
      </w:r>
      <w:r>
        <w:rPr>
          <w:spacing w:val="-24"/>
        </w:rPr>
        <w:t>石之禄者，阙卿相之位。”</w:t>
      </w:r>
    </w:p>
    <w:p>
      <w:pPr>
        <w:pStyle w:val="BodyText"/>
        <w:ind w:left="508" w:right="677" w:firstLine="6"/>
        <w:spacing w:before="89" w:line="215" w:lineRule="auto"/>
        <w:rPr>
          <w:sz w:val="42"/>
          <w:szCs w:val="42"/>
        </w:rPr>
      </w:pPr>
      <w:r>
        <w:rPr>
          <w:sz w:val="42"/>
          <w:szCs w:val="42"/>
          <w:b/>
          <w:bCs/>
          <w:spacing w:val="-62"/>
          <w:position w:val="-5"/>
        </w:rPr>
        <w:t>平也</w:t>
      </w:r>
      <w:r>
        <w:rPr>
          <w:spacing w:val="-62"/>
        </w:rPr>
        <w:t>《说文》:“默，滓垢也。从黑，允声。”</w:t>
      </w:r>
      <w:r>
        <w:rPr>
          <w:spacing w:val="15"/>
        </w:rPr>
        <w:t xml:space="preserve"> </w:t>
      </w:r>
      <w:r>
        <w:rPr>
          <w:sz w:val="42"/>
          <w:szCs w:val="42"/>
        </w:rPr>
        <w:t>志</w:t>
      </w:r>
    </w:p>
    <w:p>
      <w:pPr>
        <w:pStyle w:val="BodyText"/>
        <w:ind w:left="508"/>
        <w:spacing w:before="209" w:line="220" w:lineRule="auto"/>
        <w:rPr/>
      </w:pPr>
      <w:r>
        <w:rPr>
          <w:spacing w:val="-34"/>
        </w:rPr>
        <w:t>dǎn</w:t>
      </w:r>
      <w:r>
        <w:rPr>
          <w:spacing w:val="100"/>
        </w:rPr>
        <w:t xml:space="preserve"> </w:t>
      </w:r>
      <w:r>
        <w:rPr>
          <w:spacing w:val="-34"/>
        </w:rPr>
        <w:t>①污垢；小黑斑。《集韵</w:t>
      </w:r>
      <w:r>
        <w:rPr>
          <w:spacing w:val="-67"/>
        </w:rPr>
        <w:t xml:space="preserve"> </w:t>
      </w:r>
      <w:r>
        <w:rPr>
          <w:spacing w:val="-34"/>
        </w:rPr>
        <w:t>·寝韵》:</w:t>
      </w:r>
    </w:p>
    <w:p>
      <w:pPr>
        <w:pStyle w:val="BodyText"/>
        <w:ind w:left="256" w:hanging="243"/>
        <w:spacing w:before="50" w:line="242" w:lineRule="auto"/>
        <w:rPr/>
      </w:pPr>
      <w:r>
        <w:rPr>
          <w:spacing w:val="-53"/>
        </w:rPr>
        <w:t>“默，污也。”《楚辞</w:t>
      </w:r>
      <w:r>
        <w:rPr>
          <w:spacing w:val="-60"/>
        </w:rPr>
        <w:t xml:space="preserve"> </w:t>
      </w:r>
      <w:r>
        <w:rPr>
          <w:spacing w:val="-53"/>
        </w:rPr>
        <w:t>·九辩》:“窃不自聊(料)</w:t>
      </w:r>
      <w:r>
        <w:rPr/>
        <w:t xml:space="preserve">  </w:t>
      </w:r>
      <w:r>
        <w:rPr>
          <w:spacing w:val="-12"/>
        </w:rPr>
        <w:t>而愿忠兮，或默点而污之。”元稹《闲二首》</w:t>
      </w:r>
      <w:r>
        <w:rPr>
          <w:spacing w:val="18"/>
        </w:rPr>
        <w:t xml:space="preserve"> </w:t>
      </w:r>
      <w:r>
        <w:rPr>
          <w:spacing w:val="-34"/>
        </w:rPr>
        <w:t>之二：“青衫经夏默，白发望乡稠。”②黑暗；</w:t>
      </w:r>
      <w:r>
        <w:rPr>
          <w:spacing w:val="12"/>
        </w:rPr>
        <w:t xml:space="preserve"> </w:t>
      </w:r>
      <w:r>
        <w:rPr>
          <w:spacing w:val="-50"/>
        </w:rPr>
        <w:t>黑貌。《广韵</w:t>
      </w:r>
      <w:r>
        <w:rPr>
          <w:spacing w:val="-64"/>
        </w:rPr>
        <w:t xml:space="preserve"> </w:t>
      </w:r>
      <w:r>
        <w:rPr>
          <w:spacing w:val="-50"/>
        </w:rPr>
        <w:t>·感韵》:“默黑也。”潘岳《藉</w:t>
      </w:r>
      <w:r>
        <w:rPr/>
        <w:t xml:space="preserve">  </w:t>
      </w:r>
      <w:r>
        <w:rPr>
          <w:spacing w:val="-22"/>
        </w:rPr>
        <w:t>田赋》:“青坛蔚其岳立兮，翠幕默以云布。”</w:t>
      </w:r>
      <w:r>
        <w:rPr/>
        <w:t xml:space="preserve"> </w:t>
      </w:r>
      <w:r>
        <w:rPr>
          <w:spacing w:val="-55"/>
        </w:rPr>
        <w:t>李善注：“默，黑貌也。”崔提《御使台精舍碑</w:t>
      </w:r>
      <w:r>
        <w:rPr>
          <w:spacing w:val="6"/>
        </w:rPr>
        <w:t xml:space="preserve">  </w:t>
      </w:r>
      <w:r>
        <w:rPr>
          <w:spacing w:val="-40"/>
        </w:rPr>
        <w:t>铭》:“绿窗默烟，丹桂高(同皓，hào)日。”</w:t>
      </w:r>
    </w:p>
    <w:p>
      <w:pPr>
        <w:pStyle w:val="BodyText"/>
        <w:ind w:left="2826" w:right="286" w:hanging="312"/>
        <w:spacing w:before="72" w:line="234" w:lineRule="auto"/>
        <w:rPr/>
      </w:pPr>
      <w:r>
        <w:pict>
          <v:shape id="_x0000_s352" style="position:absolute;margin-left:12.3677pt;margin-top:19.487pt;mso-position-vertical-relative:text;mso-position-horizontal-relative:text;width:116.7pt;height:50.75pt;z-index:252092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3"/>
                    </w:rPr>
                    <w:t>统(统)</w:t>
                  </w:r>
                </w:p>
              </w:txbxContent>
            </v:textbox>
          </v:shape>
        </w:pict>
      </w:r>
      <w:r>
        <w:rPr>
          <w:spacing w:val="-9"/>
        </w:rPr>
        <w:t>《说文》:“统，冕冠塞耳者。从</w:t>
      </w:r>
      <w:r>
        <w:rPr>
          <w:spacing w:val="8"/>
        </w:rPr>
        <w:t xml:space="preserve"> </w:t>
      </w:r>
      <w:r>
        <w:rPr>
          <w:spacing w:val="-61"/>
        </w:rPr>
        <w:t>系，尤声。”</w:t>
      </w:r>
    </w:p>
    <w:p>
      <w:pPr>
        <w:pStyle w:val="BodyText"/>
        <w:ind w:left="508"/>
        <w:spacing w:before="9" w:line="218" w:lineRule="auto"/>
        <w:rPr>
          <w:sz w:val="51"/>
          <w:szCs w:val="51"/>
        </w:rPr>
      </w:pPr>
      <w:r>
        <w:rPr>
          <w:sz w:val="51"/>
          <w:szCs w:val="51"/>
          <w:spacing w:val="-9"/>
        </w:rPr>
        <w:t>dǎn ①古代冕冠两旁用以悬琪(zhèn)</w:t>
      </w:r>
    </w:p>
    <w:p>
      <w:pPr>
        <w:pStyle w:val="BodyText"/>
        <w:ind w:right="204" w:firstLine="256"/>
        <w:spacing w:before="36" w:line="232" w:lineRule="auto"/>
        <w:rPr>
          <w:sz w:val="51"/>
          <w:szCs w:val="51"/>
        </w:rPr>
      </w:pPr>
      <w:r>
        <w:rPr>
          <w:sz w:val="51"/>
          <w:szCs w:val="51"/>
          <w:spacing w:val="-78"/>
        </w:rPr>
        <w:t>的带子。《左传</w:t>
      </w:r>
      <w:r>
        <w:rPr>
          <w:sz w:val="51"/>
          <w:szCs w:val="51"/>
          <w:spacing w:val="-84"/>
        </w:rPr>
        <w:t xml:space="preserve"> </w:t>
      </w:r>
      <w:r>
        <w:rPr>
          <w:sz w:val="51"/>
          <w:szCs w:val="51"/>
          <w:spacing w:val="-78"/>
        </w:rPr>
        <w:t>·桓公二年》:“衡、统、……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71"/>
        </w:rPr>
        <w:t>昭其度也。”杜预注：“统，冠之垂者。”</w:t>
      </w:r>
      <w:r>
        <w:rPr>
          <w:sz w:val="51"/>
          <w:szCs w:val="51"/>
          <w:spacing w:val="-72"/>
        </w:rPr>
        <w:t>《国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35"/>
        </w:rPr>
        <w:t>语</w:t>
      </w:r>
      <w:r>
        <w:rPr>
          <w:sz w:val="51"/>
          <w:szCs w:val="51"/>
          <w:spacing w:val="-70"/>
        </w:rPr>
        <w:t xml:space="preserve"> </w:t>
      </w:r>
      <w:r>
        <w:rPr>
          <w:sz w:val="51"/>
          <w:szCs w:val="51"/>
          <w:spacing w:val="-35"/>
        </w:rPr>
        <w:t>·鲁语下》:“王后亲识玄统。”韦昭注：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27"/>
        </w:rPr>
        <w:t>“统，所以悬填当耳者也。”②缝在被头上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10"/>
        </w:rPr>
        <w:t>的丝带，用以识别首尾。《礼记</w:t>
      </w:r>
      <w:r>
        <w:rPr>
          <w:sz w:val="51"/>
          <w:szCs w:val="51"/>
          <w:spacing w:val="-58"/>
        </w:rPr>
        <w:t xml:space="preserve"> </w:t>
      </w:r>
      <w:r>
        <w:rPr>
          <w:sz w:val="51"/>
          <w:szCs w:val="51"/>
          <w:spacing w:val="-10"/>
        </w:rPr>
        <w:t>·丧服大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78"/>
        </w:rPr>
        <w:t>记》:“给五幅，无统。”《疏》:“被本无首尾，</w:t>
      </w:r>
      <w:r>
        <w:rPr>
          <w:sz w:val="51"/>
          <w:szCs w:val="51"/>
          <w:spacing w:val="4"/>
        </w:rPr>
        <w:t xml:space="preserve"> </w:t>
      </w:r>
      <w:r>
        <w:rPr>
          <w:sz w:val="51"/>
          <w:szCs w:val="51"/>
          <w:spacing w:val="-27"/>
        </w:rPr>
        <w:t>生时有统为记，识前后。”③拟声词。击鼓</w:t>
      </w:r>
      <w:r>
        <w:rPr>
          <w:sz w:val="51"/>
          <w:szCs w:val="51"/>
          <w:spacing w:val="7"/>
        </w:rPr>
        <w:t xml:space="preserve">  </w:t>
      </w:r>
      <w:r>
        <w:rPr>
          <w:sz w:val="51"/>
          <w:szCs w:val="51"/>
          <w:spacing w:val="-20"/>
        </w:rPr>
        <w:t>声或似击鼓之声。《篇海类编</w:t>
      </w:r>
      <w:r>
        <w:rPr>
          <w:sz w:val="51"/>
          <w:szCs w:val="51"/>
          <w:spacing w:val="-58"/>
        </w:rPr>
        <w:t xml:space="preserve"> </w:t>
      </w:r>
      <w:r>
        <w:rPr>
          <w:sz w:val="51"/>
          <w:szCs w:val="51"/>
          <w:spacing w:val="-20"/>
        </w:rPr>
        <w:t>·衣服类</w:t>
      </w:r>
      <w:r>
        <w:rPr>
          <w:sz w:val="51"/>
          <w:szCs w:val="51"/>
          <w:spacing w:val="-64"/>
        </w:rPr>
        <w:t xml:space="preserve"> </w:t>
      </w:r>
      <w:r>
        <w:rPr>
          <w:sz w:val="51"/>
          <w:szCs w:val="51"/>
          <w:spacing w:val="-20"/>
        </w:rPr>
        <w:t>·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76"/>
        </w:rPr>
        <w:t>糸部》:“统，击鼓声。”《晋书</w:t>
      </w:r>
      <w:r>
        <w:rPr>
          <w:sz w:val="51"/>
          <w:szCs w:val="51"/>
          <w:spacing w:val="-86"/>
        </w:rPr>
        <w:t xml:space="preserve"> </w:t>
      </w:r>
      <w:r>
        <w:rPr>
          <w:sz w:val="51"/>
          <w:szCs w:val="51"/>
          <w:spacing w:val="-76"/>
        </w:rPr>
        <w:t>·邓攸传</w:t>
      </w:r>
      <w:r>
        <w:rPr>
          <w:sz w:val="51"/>
          <w:szCs w:val="51"/>
          <w:spacing w:val="-87"/>
        </w:rPr>
        <w:t xml:space="preserve"> </w:t>
      </w:r>
      <w:r>
        <w:rPr>
          <w:sz w:val="51"/>
          <w:szCs w:val="51"/>
          <w:spacing w:val="-76"/>
        </w:rPr>
        <w:t>·吴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40"/>
        </w:rPr>
        <w:t>人歌》:“统如打五鼓，鸡鸣天欲曙。”张先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38"/>
        </w:rPr>
        <w:t>《御街行》:“远鸡栖燕，落星沉明，统统城</w:t>
      </w:r>
      <w:r>
        <w:rPr>
          <w:sz w:val="51"/>
          <w:szCs w:val="51"/>
          <w:spacing w:val="14"/>
        </w:rPr>
        <w:t xml:space="preserve"> </w:t>
      </w:r>
      <w:r>
        <w:rPr>
          <w:sz w:val="51"/>
          <w:szCs w:val="51"/>
          <w:spacing w:val="-34"/>
        </w:rPr>
        <w:t>头鼓。”④敲；击。魏了翁《念奴娇</w:t>
      </w:r>
      <w:r>
        <w:rPr>
          <w:sz w:val="51"/>
          <w:szCs w:val="51"/>
          <w:spacing w:val="-64"/>
        </w:rPr>
        <w:t xml:space="preserve"> </w:t>
      </w:r>
      <w:r>
        <w:rPr>
          <w:sz w:val="51"/>
          <w:szCs w:val="51"/>
          <w:spacing w:val="-34"/>
        </w:rPr>
        <w:t>·送简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13"/>
        </w:rPr>
        <w:t>池宋体□□之官即席赋》:“统鼓催鸡，挥</w:t>
      </w:r>
      <w:r>
        <w:rPr>
          <w:sz w:val="51"/>
          <w:szCs w:val="51"/>
          <w:spacing w:val="8"/>
        </w:rPr>
        <w:t xml:space="preserve"> </w:t>
      </w:r>
      <w:r>
        <w:rPr>
          <w:sz w:val="51"/>
          <w:szCs w:val="51"/>
          <w:spacing w:val="37"/>
        </w:rPr>
        <w:t>弦送雁。”</w:t>
      </w:r>
    </w:p>
    <w:p>
      <w:pPr>
        <w:pStyle w:val="BodyText"/>
        <w:ind w:left="256"/>
        <w:spacing w:before="120" w:line="235" w:lineRule="auto"/>
        <w:rPr/>
      </w:pPr>
      <w:r>
        <w:rPr>
          <w:sz w:val="94"/>
          <w:szCs w:val="94"/>
          <w:spacing w:val="-35"/>
          <w:position w:val="-37"/>
        </w:rPr>
        <w:t>黔</w:t>
      </w:r>
      <w:r>
        <w:rPr>
          <w:spacing w:val="-77"/>
          <w:w w:val="93"/>
          <w:position w:val="7"/>
        </w:rPr>
        <w:t>《说文》:“赡，大污也。从黑，詹声。”</w:t>
      </w:r>
    </w:p>
    <w:p>
      <w:pPr>
        <w:pStyle w:val="BodyText"/>
        <w:ind w:left="508"/>
        <w:spacing w:before="100" w:line="220" w:lineRule="auto"/>
        <w:rPr/>
      </w:pPr>
      <w:r>
        <w:rPr>
          <w:spacing w:val="-4"/>
        </w:rPr>
        <w:t>(</w:t>
      </w:r>
      <w:r>
        <w:rPr>
          <w:spacing w:val="-106"/>
        </w:rPr>
        <w:t xml:space="preserve"> </w:t>
      </w:r>
      <w:r>
        <w:rPr>
          <w:spacing w:val="-4"/>
        </w:rPr>
        <w:t>一</w:t>
      </w:r>
      <w:r>
        <w:rPr>
          <w:spacing w:val="-126"/>
        </w:rPr>
        <w:t xml:space="preserve"> </w:t>
      </w:r>
      <w:r>
        <w:rPr>
          <w:spacing w:val="-4"/>
        </w:rPr>
        <w:t>)dǎn</w:t>
      </w:r>
      <w:r>
        <w:rPr>
          <w:spacing w:val="125"/>
        </w:rPr>
        <w:t xml:space="preserve"> </w:t>
      </w:r>
      <w:r>
        <w:rPr>
          <w:spacing w:val="-4"/>
        </w:rPr>
        <w:t>①大污垢黑。苍黑貌。《广</w:t>
      </w:r>
    </w:p>
    <w:p>
      <w:pPr>
        <w:pStyle w:val="BodyText"/>
        <w:ind w:left="13" w:right="234" w:firstLine="243"/>
        <w:spacing w:before="94" w:line="243" w:lineRule="auto"/>
        <w:rPr/>
      </w:pPr>
      <w:r>
        <w:rPr>
          <w:spacing w:val="-69"/>
        </w:rPr>
        <w:t>韵</w:t>
      </w:r>
      <w:r>
        <w:rPr>
          <w:spacing w:val="-80"/>
        </w:rPr>
        <w:t xml:space="preserve"> </w:t>
      </w:r>
      <w:r>
        <w:rPr>
          <w:spacing w:val="-69"/>
        </w:rPr>
        <w:t>·敢韵》:“黯，大污垢黑。”又泛指黑。</w:t>
      </w:r>
      <w:r>
        <w:rPr>
          <w:spacing w:val="-70"/>
        </w:rPr>
        <w:t>《集</w:t>
      </w:r>
      <w:r>
        <w:rPr/>
        <w:t xml:space="preserve"> </w:t>
      </w:r>
      <w:r>
        <w:rPr>
          <w:spacing w:val="-44"/>
        </w:rPr>
        <w:t>韵</w:t>
      </w:r>
      <w:r>
        <w:rPr>
          <w:spacing w:val="-75"/>
        </w:rPr>
        <w:t xml:space="preserve"> </w:t>
      </w:r>
      <w:r>
        <w:rPr>
          <w:spacing w:val="-44"/>
        </w:rPr>
        <w:t>·额韵》:“赡，黑也。”李德裕《剑门</w:t>
      </w:r>
      <w:r>
        <w:rPr>
          <w:spacing w:val="-45"/>
        </w:rPr>
        <w:t>铭》:</w:t>
      </w:r>
      <w:r>
        <w:rPr/>
        <w:t xml:space="preserve"> </w:t>
      </w:r>
      <w:r>
        <w:rPr>
          <w:spacing w:val="-40"/>
        </w:rPr>
        <w:t>“翠岭中横，赡然黛色。”②蟾面：古代刑法的</w:t>
      </w:r>
      <w:r>
        <w:rPr>
          <w:spacing w:val="15"/>
        </w:rPr>
        <w:t xml:space="preserve"> </w:t>
      </w:r>
      <w:r>
        <w:rPr>
          <w:spacing w:val="32"/>
        </w:rPr>
        <w:t>一种。古代在罪人或士兵的脸上刺字；涂</w:t>
      </w:r>
      <w:r>
        <w:rPr>
          <w:spacing w:val="14"/>
        </w:rPr>
        <w:t xml:space="preserve"> </w:t>
      </w:r>
      <w:r>
        <w:rPr>
          <w:spacing w:val="-30"/>
        </w:rPr>
        <w:t>墨。《正字通</w:t>
      </w:r>
      <w:r>
        <w:rPr>
          <w:spacing w:val="-64"/>
        </w:rPr>
        <w:t xml:space="preserve"> </w:t>
      </w:r>
      <w:r>
        <w:rPr>
          <w:spacing w:val="-30"/>
        </w:rPr>
        <w:t>·黑部》:“黯，赡面，即黥辟。</w:t>
      </w:r>
      <w:r>
        <w:rPr/>
        <w:t xml:space="preserve"> </w:t>
      </w:r>
      <w:r>
        <w:rPr>
          <w:spacing w:val="-50"/>
        </w:rPr>
        <w:t>梁律，凡盗，赡面为‘劫’字。”《隋书</w:t>
      </w:r>
      <w:r>
        <w:rPr>
          <w:spacing w:val="-69"/>
        </w:rPr>
        <w:t xml:space="preserve"> </w:t>
      </w:r>
      <w:r>
        <w:rPr>
          <w:spacing w:val="-50"/>
        </w:rPr>
        <w:t>·刑法</w:t>
      </w:r>
      <w:r>
        <w:rPr/>
        <w:t xml:space="preserve"> </w:t>
      </w:r>
      <w:r>
        <w:rPr>
          <w:spacing w:val="-32"/>
        </w:rPr>
        <w:t>志》:“遇赦降死者，赡面为劫字。”●用笔墨</w:t>
      </w:r>
      <w:r>
        <w:rPr>
          <w:spacing w:val="15"/>
        </w:rPr>
        <w:t xml:space="preserve"> </w:t>
      </w:r>
      <w:r>
        <w:rPr>
          <w:spacing w:val="-6"/>
        </w:rPr>
        <w:t>涂掉文字即赡改；涂改。王琰《冥祥记</w:t>
      </w:r>
      <w:r>
        <w:rPr>
          <w:spacing w:val="-60"/>
        </w:rPr>
        <w:t xml:space="preserve"> </w:t>
      </w:r>
      <w:r>
        <w:rPr>
          <w:spacing w:val="-6"/>
        </w:rPr>
        <w:t>·袁</w:t>
      </w:r>
      <w:r>
        <w:rPr/>
        <w:t xml:space="preserve"> </w:t>
      </w:r>
      <w:r>
        <w:rPr>
          <w:spacing w:val="-29"/>
        </w:rPr>
        <w:t>廓》:“(主人)就案上取一卷文书句瞧之。”黄</w:t>
      </w:r>
    </w:p>
    <w:p>
      <w:pPr>
        <w:spacing w:line="243" w:lineRule="auto"/>
        <w:sectPr>
          <w:type w:val="continuous"/>
          <w:pgSz w:w="22536" w:h="31680"/>
          <w:pgMar w:top="1609" w:right="2014" w:bottom="0" w:left="1528" w:header="1018" w:footer="0" w:gutter="0"/>
          <w:cols w:equalWidth="0" w:num="2">
            <w:col w:w="9353" w:space="4"/>
            <w:col w:w="9636" w:space="0"/>
          </w:cols>
        </w:sectPr>
        <w:rPr/>
      </w:pPr>
    </w:p>
    <w:p>
      <w:pPr>
        <w:spacing w:before="99"/>
        <w:rPr/>
      </w:pPr>
      <w:r/>
    </w:p>
    <w:p>
      <w:pPr>
        <w:sectPr>
          <w:headerReference w:type="default" r:id="rId107"/>
          <w:pgSz w:w="22669" w:h="31681"/>
          <w:pgMar w:top="1651" w:right="1759" w:bottom="0" w:left="1994" w:header="1072" w:footer="0" w:gutter="0"/>
          <w:cols w:equalWidth="0" w:num="1">
            <w:col w:w="18915" w:space="0"/>
          </w:cols>
        </w:sectPr>
        <w:rPr/>
      </w:pPr>
    </w:p>
    <w:p>
      <w:pPr>
        <w:pStyle w:val="BodyText"/>
        <w:ind w:left="250" w:right="211"/>
        <w:spacing w:before="244" w:line="230" w:lineRule="auto"/>
        <w:rPr/>
      </w:pPr>
      <w:r>
        <w:rPr>
          <w:spacing w:val="-34"/>
        </w:rPr>
        <w:t>生《义府</w:t>
      </w:r>
      <w:r>
        <w:rPr>
          <w:spacing w:val="-61"/>
        </w:rPr>
        <w:t xml:space="preserve"> </w:t>
      </w:r>
      <w:r>
        <w:rPr>
          <w:spacing w:val="-34"/>
        </w:rPr>
        <w:t>·</w:t>
      </w:r>
      <w:r>
        <w:rPr>
          <w:spacing w:val="-205"/>
        </w:rPr>
        <w:t xml:space="preserve"> </w:t>
      </w:r>
      <w:r>
        <w:rPr>
          <w:spacing w:val="-34"/>
        </w:rPr>
        <w:t>冥通记》:“诸记中，往往有赡易</w:t>
      </w:r>
      <w:r>
        <w:rPr/>
        <w:t xml:space="preserve"> </w:t>
      </w:r>
      <w:r>
        <w:rPr>
          <w:spacing w:val="-36"/>
        </w:rPr>
        <w:t>字。黯，以墨灭字也。”</w:t>
      </w:r>
    </w:p>
    <w:p>
      <w:pPr>
        <w:pStyle w:val="BodyText"/>
        <w:ind w:left="250" w:right="17" w:firstLine="992"/>
        <w:spacing w:before="88" w:line="244" w:lineRule="auto"/>
        <w:jc w:val="both"/>
        <w:rPr/>
      </w:pPr>
      <w:r>
        <w:rPr>
          <w:spacing w:val="-4"/>
        </w:rPr>
        <w:t>(二)</w:t>
      </w:r>
      <w:r>
        <w:rPr>
          <w:spacing w:val="-11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zhǎn</w:t>
      </w:r>
      <w:r>
        <w:rPr>
          <w:spacing w:val="-4"/>
        </w:rPr>
        <w:t>④</w:t>
      </w:r>
      <w:r>
        <w:rPr>
          <w:spacing w:val="-46"/>
        </w:rPr>
        <w:t xml:space="preserve"> </w:t>
      </w:r>
      <w:r>
        <w:rPr>
          <w:spacing w:val="-4"/>
        </w:rPr>
        <w:t>方言。染污；弄脏。《集</w:t>
      </w:r>
      <w:r>
        <w:rPr/>
        <w:t xml:space="preserve">  </w:t>
      </w:r>
      <w:r>
        <w:rPr>
          <w:spacing w:val="-64"/>
        </w:rPr>
        <w:t>韵 ·琰韵》:“赡，黑污也。”如白衣服不禁黯；</w:t>
      </w:r>
      <w:r>
        <w:rPr/>
        <w:t xml:space="preserve"> </w:t>
      </w:r>
      <w:r>
        <w:rPr>
          <w:spacing w:val="-13"/>
        </w:rPr>
        <w:t>黑水把卷子赡了。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right="34" w:firstLine="1242"/>
        <w:spacing w:before="156" w:line="236" w:lineRule="auto"/>
        <w:jc w:val="both"/>
        <w:rPr/>
      </w:pPr>
      <w:r>
        <w:pict>
          <v:shape id="_x0000_s354" style="position:absolute;margin-left:11.5157pt;margin-top:-52.7149pt;mso-position-vertical-relative:text;mso-position-horizontal-relative:text;width:369pt;height:85.7pt;z-index:252103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9" w:lineRule="auto"/>
                    <w:jc w:val="right"/>
                    <w:rPr/>
                  </w:pPr>
                  <w:r>
                    <w:rPr>
                      <w:sz w:val="93"/>
                      <w:szCs w:val="93"/>
                      <w:spacing w:val="-46"/>
                      <w:position w:val="17"/>
                    </w:rPr>
                    <w:t>髡</w:t>
                  </w:r>
                  <w:r>
                    <w:rPr>
                      <w:sz w:val="93"/>
                      <w:szCs w:val="93"/>
                      <w:spacing w:val="9"/>
                      <w:position w:val="17"/>
                    </w:rPr>
                    <w:t xml:space="preserve">             </w:t>
                  </w:r>
                  <w:r>
                    <w:rPr>
                      <w:spacing w:val="-198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0"/>
        </w:rPr>
        <w:t>dàn</w:t>
      </w:r>
      <w:r>
        <w:rPr>
          <w:rFonts w:ascii="Times New Roman" w:hAnsi="Times New Roman" w:eastAsia="Times New Roman" w:cs="Times New Roman"/>
          <w:spacing w:val="94"/>
        </w:rPr>
        <w:t xml:space="preserve"> </w:t>
      </w:r>
      <w:r>
        <w:rPr>
          <w:spacing w:val="-20"/>
        </w:rPr>
        <w:t>头发下垂的样子。《玉篇  影部》:</w:t>
      </w:r>
      <w:r>
        <w:rPr/>
        <w:t xml:space="preserve"> </w:t>
      </w:r>
      <w:r>
        <w:rPr>
          <w:spacing w:val="-72"/>
        </w:rPr>
        <w:t>“髡，发垂貌。”《诗·柏舟》:“髡彼两髦，实维</w:t>
      </w:r>
      <w:r>
        <w:rPr>
          <w:spacing w:val="5"/>
        </w:rPr>
        <w:t xml:space="preserve"> </w:t>
      </w:r>
      <w:r>
        <w:rPr>
          <w:spacing w:val="-57"/>
        </w:rPr>
        <w:t>我特。”毛传：“髡，两髦之貌。”引申为垂貌。</w:t>
      </w:r>
      <w:r>
        <w:rPr>
          <w:spacing w:val="15"/>
        </w:rPr>
        <w:t xml:space="preserve"> </w:t>
      </w:r>
      <w:r>
        <w:rPr>
          <w:spacing w:val="-34"/>
        </w:rPr>
        <w:t>左思《魏都赋》:“髡若玄云舒蜕以高垂。”李</w:t>
      </w:r>
      <w:r>
        <w:rPr>
          <w:spacing w:val="14"/>
        </w:rPr>
        <w:t xml:space="preserve"> </w:t>
      </w:r>
      <w:r>
        <w:rPr>
          <w:spacing w:val="-72"/>
        </w:rPr>
        <w:t>善注；“髡，垂貌也。”杨守如《藏佛》:“髡耳修</w:t>
      </w:r>
      <w:r>
        <w:rPr>
          <w:spacing w:val="3"/>
        </w:rPr>
        <w:t xml:space="preserve"> </w:t>
      </w:r>
      <w:r>
        <w:rPr>
          <w:spacing w:val="27"/>
        </w:rPr>
        <w:t>眉垂两目。”</w:t>
      </w:r>
    </w:p>
    <w:p>
      <w:pPr>
        <w:pStyle w:val="BodyText"/>
        <w:ind w:left="359" w:right="207" w:hanging="14"/>
        <w:spacing w:before="61" w:line="220" w:lineRule="auto"/>
        <w:rPr/>
      </w:pPr>
      <w:r>
        <w:rPr>
          <w:position w:val="-17"/>
        </w:rPr>
        <w:drawing>
          <wp:inline distT="0" distB="0" distL="0" distR="0">
            <wp:extent cx="493289" cy="263128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89" cy="26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2"/>
        </w:rPr>
        <w:t xml:space="preserve"> </w:t>
      </w:r>
      <w:r>
        <w:rPr>
          <w:spacing w:val="-24"/>
        </w:rPr>
        <w:t>《说文》:“堪，桑葚之黑也。从黑，甚</w:t>
      </w:r>
      <w:r>
        <w:rPr/>
        <w:t xml:space="preserve"> </w:t>
      </w:r>
      <w:r>
        <w:rPr>
          <w:sz w:val="41"/>
          <w:szCs w:val="41"/>
          <w:b/>
          <w:bCs/>
          <w:spacing w:val="-20"/>
          <w:position w:val="9"/>
        </w:rPr>
        <w:t>志因</w:t>
      </w:r>
      <w:r>
        <w:rPr>
          <w:sz w:val="41"/>
          <w:szCs w:val="41"/>
          <w:spacing w:val="68"/>
          <w:position w:val="9"/>
        </w:rPr>
        <w:t xml:space="preserve"> </w:t>
      </w:r>
      <w:r>
        <w:rPr>
          <w:spacing w:val="-20"/>
          <w:position w:val="-4"/>
        </w:rPr>
        <w:t>声。”</w:t>
      </w:r>
    </w:p>
    <w:p>
      <w:pPr>
        <w:pStyle w:val="BodyText"/>
        <w:ind w:left="8" w:right="17" w:firstLine="1234"/>
        <w:spacing w:before="61" w:line="241" w:lineRule="auto"/>
        <w:rPr/>
      </w:pPr>
      <w:r>
        <w:rPr>
          <w:spacing w:val="-18"/>
        </w:rPr>
        <w:t>(</w:t>
      </w:r>
      <w:r>
        <w:rPr>
          <w:spacing w:val="-108"/>
        </w:rPr>
        <w:t xml:space="preserve"> </w:t>
      </w:r>
      <w:r>
        <w:rPr>
          <w:spacing w:val="-18"/>
        </w:rPr>
        <w:t>一</w:t>
      </w:r>
      <w:r>
        <w:rPr>
          <w:spacing w:val="-127"/>
        </w:rPr>
        <w:t xml:space="preserve"> </w:t>
      </w:r>
      <w:r>
        <w:rPr>
          <w:spacing w:val="-18"/>
        </w:rPr>
        <w:t>)</w:t>
      </w:r>
      <w:r>
        <w:rPr>
          <w:rFonts w:ascii="Times New Roman" w:hAnsi="Times New Roman" w:eastAsia="Times New Roman" w:cs="Times New Roman"/>
          <w:spacing w:val="-18"/>
        </w:rPr>
        <w:t>dàn</w:t>
      </w:r>
      <w:r>
        <w:rPr>
          <w:rFonts w:ascii="Times New Roman" w:hAnsi="Times New Roman" w:eastAsia="Times New Roman" w:cs="Times New Roman"/>
          <w:spacing w:val="30"/>
        </w:rPr>
        <w:t xml:space="preserve">  </w:t>
      </w:r>
      <w:r>
        <w:rPr>
          <w:spacing w:val="-18"/>
        </w:rPr>
        <w:t>①黑色；桑甚熟透后的黑色。</w:t>
      </w:r>
      <w:r>
        <w:rPr/>
        <w:t xml:space="preserve"> </w:t>
      </w:r>
      <w:r>
        <w:rPr>
          <w:spacing w:val="-57"/>
        </w:rPr>
        <w:t>《集韵</w:t>
      </w:r>
      <w:r>
        <w:rPr>
          <w:spacing w:val="-45"/>
        </w:rPr>
        <w:t xml:space="preserve"> </w:t>
      </w:r>
      <w:r>
        <w:rPr>
          <w:spacing w:val="-57"/>
        </w:rPr>
        <w:t>·寝韵》:“</w:t>
      </w:r>
      <w:r>
        <w:rPr>
          <w:spacing w:val="170"/>
        </w:rPr>
        <w:t xml:space="preserve"> </w:t>
      </w:r>
      <w:r>
        <w:rPr>
          <w:spacing w:val="-57"/>
        </w:rPr>
        <w:t>,深黑。”左思《魏都赋》:</w:t>
      </w:r>
      <w:r>
        <w:rPr/>
        <w:t xml:space="preserve"> </w:t>
      </w:r>
      <w:r>
        <w:rPr>
          <w:spacing w:val="-56"/>
        </w:rPr>
        <w:t>“榱题湛建阶陌嶙峋。”李善注：“《声类》曰：</w:t>
      </w:r>
      <w:r>
        <w:rPr>
          <w:spacing w:val="2"/>
        </w:rPr>
        <w:t xml:space="preserve"> </w:t>
      </w:r>
      <w:r>
        <w:rPr>
          <w:spacing w:val="-56"/>
        </w:rPr>
        <w:t>‘题，深黑色也。”王明清《挥鏖后录》卷十一</w:t>
      </w:r>
      <w:r>
        <w:rPr/>
        <w:t xml:space="preserve">  </w:t>
      </w:r>
      <w:r>
        <w:rPr>
          <w:spacing w:val="-24"/>
        </w:rPr>
        <w:t>“有题袍后生武士复在焉。”②不明净。《玉</w:t>
      </w:r>
      <w:r>
        <w:rPr>
          <w:spacing w:val="9"/>
        </w:rPr>
        <w:t xml:space="preserve"> </w:t>
      </w:r>
      <w:r>
        <w:rPr>
          <w:spacing w:val="-47"/>
        </w:rPr>
        <w:t>篇</w:t>
      </w:r>
      <w:r>
        <w:rPr>
          <w:spacing w:val="-75"/>
        </w:rPr>
        <w:t xml:space="preserve"> </w:t>
      </w:r>
      <w:r>
        <w:rPr>
          <w:spacing w:val="-47"/>
        </w:rPr>
        <w:t>·黑部》:“</w:t>
      </w:r>
      <w:r>
        <w:rPr>
          <w:spacing w:val="130"/>
        </w:rPr>
        <w:t xml:space="preserve"> </w:t>
      </w:r>
      <w:r>
        <w:rPr>
          <w:spacing w:val="-47"/>
        </w:rPr>
        <w:t>,不明净也。”柳宗元《吊苌弘</w:t>
      </w:r>
      <w:r>
        <w:rPr/>
        <w:t xml:space="preserve"> </w:t>
      </w:r>
      <w:r>
        <w:rPr>
          <w:spacing w:val="-35"/>
        </w:rPr>
        <w:t>文》:“版上帝以飞精兮，湛廖廓而殄绝。”旧</w:t>
      </w:r>
      <w:r>
        <w:rPr>
          <w:spacing w:val="17"/>
        </w:rPr>
        <w:t xml:space="preserve"> </w:t>
      </w:r>
      <w:r>
        <w:rPr>
          <w:spacing w:val="-56"/>
        </w:rPr>
        <w:t>注：“期，不明貌。”③阴私。《方言》卷一三：</w:t>
      </w:r>
      <w:r>
        <w:rPr>
          <w:spacing w:val="2"/>
        </w:rPr>
        <w:t xml:space="preserve"> </w:t>
      </w:r>
      <w:r>
        <w:rPr>
          <w:spacing w:val="-45"/>
        </w:rPr>
        <w:t>“堪、戮，私也。”郭璞注：“皆冥阁，故为阴</w:t>
      </w:r>
      <w:r>
        <w:rPr>
          <w:spacing w:val="2"/>
        </w:rPr>
        <w:t xml:space="preserve"> </w:t>
      </w:r>
      <w:r>
        <w:rPr>
          <w:spacing w:val="38"/>
        </w:rPr>
        <w:t>私也。”</w:t>
      </w:r>
    </w:p>
    <w:p>
      <w:pPr>
        <w:pStyle w:val="BodyText"/>
        <w:ind w:left="250" w:right="240" w:firstLine="992"/>
        <w:spacing w:before="145" w:line="242" w:lineRule="auto"/>
        <w:rPr/>
      </w:pPr>
      <w:r>
        <w:rPr>
          <w:spacing w:val="-6"/>
        </w:rPr>
        <w:t>(二)</w:t>
      </w:r>
      <w:r>
        <w:rPr>
          <w:rFonts w:ascii="Times New Roman" w:hAnsi="Times New Roman" w:eastAsia="Times New Roman" w:cs="Times New Roman"/>
          <w:spacing w:val="-6"/>
        </w:rPr>
        <w:t>tàn</w:t>
      </w:r>
      <w:r>
        <w:rPr>
          <w:spacing w:val="-6"/>
        </w:rPr>
        <w:t>④</w:t>
      </w:r>
      <w:r>
        <w:rPr>
          <w:spacing w:val="-40"/>
        </w:rPr>
        <w:t xml:space="preserve"> </w:t>
      </w:r>
      <w:r>
        <w:rPr>
          <w:spacing w:val="-6"/>
        </w:rPr>
        <w:t>题阁，蒙昧。不明貌。《集</w:t>
      </w:r>
      <w:r>
        <w:rPr/>
        <w:t xml:space="preserve"> </w:t>
      </w:r>
      <w:r>
        <w:rPr>
          <w:spacing w:val="-82"/>
        </w:rPr>
        <w:t>韵</w:t>
      </w:r>
      <w:r>
        <w:rPr>
          <w:spacing w:val="-82"/>
        </w:rPr>
        <w:t xml:space="preserve"> </w:t>
      </w:r>
      <w:r>
        <w:rPr>
          <w:spacing w:val="-82"/>
        </w:rPr>
        <w:t>·勘韵》:“题，堪阎，不明貌。”《庄子</w:t>
      </w:r>
      <w:r>
        <w:rPr>
          <w:spacing w:val="-83"/>
        </w:rPr>
        <w:t xml:space="preserve"> ·齐</w:t>
      </w:r>
      <w:r>
        <w:rPr/>
        <w:t xml:space="preserve"> </w:t>
      </w:r>
      <w:r>
        <w:rPr>
          <w:spacing w:val="-25"/>
        </w:rPr>
        <w:t>物论》:“我与若不能相知也，则人固受其麒</w:t>
      </w:r>
      <w:r>
        <w:rPr>
          <w:spacing w:val="4"/>
        </w:rPr>
        <w:t xml:space="preserve"> </w:t>
      </w:r>
      <w:r>
        <w:rPr>
          <w:spacing w:val="-27"/>
        </w:rPr>
        <w:t>阁。”又指政局黑暗。鲁迅《坟</w:t>
      </w:r>
      <w:r>
        <w:rPr>
          <w:spacing w:val="-46"/>
        </w:rPr>
        <w:t xml:space="preserve"> </w:t>
      </w:r>
      <w:r>
        <w:rPr>
          <w:spacing w:val="-27"/>
        </w:rPr>
        <w:t>·文化偏至</w:t>
      </w:r>
      <w:r>
        <w:rPr/>
        <w:t xml:space="preserve"> </w:t>
      </w:r>
      <w:r>
        <w:rPr>
          <w:spacing w:val="-47"/>
        </w:rPr>
        <w:t>论》:“得其通弊，察其麒暗。”特指苏州人嘲</w:t>
      </w:r>
      <w:r>
        <w:rPr>
          <w:spacing w:val="10"/>
        </w:rPr>
        <w:t xml:space="preserve"> </w:t>
      </w:r>
      <w:r>
        <w:rPr>
          <w:spacing w:val="-28"/>
        </w:rPr>
        <w:t>笑别人之语，以音近书为坍眼。</w:t>
      </w:r>
    </w:p>
    <w:p>
      <w:pPr>
        <w:pStyle w:val="BodyText"/>
        <w:ind w:left="250" w:right="200" w:firstLine="992"/>
        <w:spacing w:before="52" w:line="243" w:lineRule="auto"/>
        <w:rPr/>
      </w:pPr>
      <w:r>
        <w:rPr>
          <w:spacing w:val="-38"/>
        </w:rPr>
        <w:t>(三)zhèn⑥污。《集韵</w:t>
      </w:r>
      <w:r>
        <w:rPr>
          <w:spacing w:val="-78"/>
        </w:rPr>
        <w:t xml:space="preserve"> </w:t>
      </w:r>
      <w:r>
        <w:rPr>
          <w:spacing w:val="-38"/>
        </w:rPr>
        <w:t>·寝韵》:“</w:t>
      </w:r>
      <w:r>
        <w:rPr>
          <w:spacing w:val="148"/>
        </w:rPr>
        <w:t xml:space="preserve"> </w:t>
      </w:r>
      <w:r>
        <w:rPr>
          <w:spacing w:val="-38"/>
        </w:rPr>
        <w:t>,污</w:t>
      </w:r>
      <w:r>
        <w:rPr/>
        <w:t xml:space="preserve"> </w:t>
      </w:r>
      <w:r>
        <w:rPr>
          <w:spacing w:val="-21"/>
        </w:rPr>
        <w:t>也。”</w:t>
      </w:r>
    </w:p>
    <w:p>
      <w:pPr>
        <w:pStyle w:val="BodyText"/>
        <w:ind w:left="8" w:right="17" w:firstLine="1234"/>
        <w:spacing w:before="65" w:line="236" w:lineRule="auto"/>
        <w:rPr/>
      </w:pPr>
      <w:r>
        <w:rPr>
          <w:spacing w:val="-26"/>
        </w:rPr>
        <w:t>(四)shèn⑥通“葚”。桑的果实即桑葚。</w:t>
      </w:r>
      <w:r>
        <w:rPr>
          <w:spacing w:val="2"/>
        </w:rPr>
        <w:t xml:space="preserve"> </w:t>
      </w:r>
      <w:r>
        <w:rPr>
          <w:spacing w:val="-46"/>
        </w:rPr>
        <w:t>朱骏声《说文通训定声</w:t>
      </w:r>
      <w:r>
        <w:rPr>
          <w:spacing w:val="-62"/>
        </w:rPr>
        <w:t xml:space="preserve"> </w:t>
      </w:r>
      <w:r>
        <w:rPr>
          <w:spacing w:val="-46"/>
        </w:rPr>
        <w:t>·</w:t>
      </w:r>
      <w:r>
        <w:rPr>
          <w:spacing w:val="-199"/>
        </w:rPr>
        <w:t xml:space="preserve"> </w:t>
      </w:r>
      <w:r>
        <w:rPr>
          <w:spacing w:val="-46"/>
        </w:rPr>
        <w:t>临部》:“题，假借为</w:t>
      </w:r>
      <w:r>
        <w:rPr/>
        <w:t xml:space="preserve">  </w:t>
      </w:r>
      <w:r>
        <w:rPr>
          <w:spacing w:val="-74"/>
        </w:rPr>
        <w:t>葚。”《诗·泮水》:“食我桑葚，怀我好音。”毛</w:t>
      </w:r>
      <w:r>
        <w:rPr>
          <w:spacing w:val="5"/>
        </w:rPr>
        <w:t xml:space="preserve">  </w:t>
      </w:r>
      <w:r>
        <w:rPr>
          <w:spacing w:val="-75"/>
          <w:w w:val="96"/>
        </w:rPr>
        <w:t>传：“堪，桑实也。”陆德明释文：“题，《说文》、</w:t>
      </w:r>
      <w:r>
        <w:rPr>
          <w:spacing w:val="71"/>
        </w:rPr>
        <w:t xml:space="preserve"> </w:t>
      </w:r>
      <w:r>
        <w:rPr>
          <w:spacing w:val="-52"/>
        </w:rPr>
        <w:t>《字林》皆作葚。”</w:t>
      </w:r>
    </w:p>
    <w:p>
      <w:pPr>
        <w:pStyle w:val="BodyText"/>
        <w:ind w:left="1432" w:right="259" w:hanging="241"/>
        <w:spacing w:before="92" w:line="220" w:lineRule="auto"/>
        <w:rPr/>
      </w:pPr>
      <w:r>
        <w:pict>
          <v:shape id="_x0000_s356" style="position:absolute;margin-left:11.5157pt;margin-top:6.54185pt;mso-position-vertical-relative:text;mso-position-horizontal-relative:text;width:46.8pt;height:57.2pt;z-index:252104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9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35"/>
                    </w:rPr>
                    <w:t>假</w:t>
                  </w:r>
                </w:p>
              </w:txbxContent>
            </v:textbox>
          </v:shape>
        </w:pict>
      </w:r>
      <w:r>
        <w:rPr>
          <w:spacing w:val="-52"/>
        </w:rPr>
        <w:t>《说文》:“倬，疾也。从人，单声。《周</w:t>
      </w:r>
      <w:r>
        <w:rPr>
          <w:spacing w:val="14"/>
        </w:rPr>
        <w:t xml:space="preserve"> </w:t>
      </w:r>
      <w:r>
        <w:rPr>
          <w:spacing w:val="-55"/>
        </w:rPr>
        <w:t>礼》曰：‘句兵欲无单。”</w:t>
      </w:r>
    </w:p>
    <w:p>
      <w:pPr>
        <w:pStyle w:val="BodyText"/>
        <w:spacing w:line="706" w:lineRule="exact"/>
        <w:jc w:val="right"/>
        <w:rPr>
          <w:sz w:val="51"/>
          <w:szCs w:val="51"/>
        </w:rPr>
      </w:pPr>
      <w:r>
        <w:rPr>
          <w:sz w:val="51"/>
          <w:szCs w:val="51"/>
          <w:spacing w:val="-79"/>
          <w:position w:val="3"/>
        </w:rPr>
        <w:t>(一)</w:t>
      </w:r>
      <w:r>
        <w:rPr>
          <w:rFonts w:ascii="Arial" w:hAnsi="Arial" w:eastAsia="Arial" w:cs="Arial"/>
          <w:sz w:val="51"/>
          <w:szCs w:val="51"/>
          <w:spacing w:val="-79"/>
          <w:position w:val="3"/>
        </w:rPr>
        <w:t>dàn </w:t>
      </w:r>
      <w:r>
        <w:rPr>
          <w:sz w:val="51"/>
          <w:szCs w:val="51"/>
          <w:spacing w:val="-79"/>
          <w:position w:val="3"/>
        </w:rPr>
        <w:t>①疾；速。《集韵·绥韵》:“倬，</w:t>
      </w:r>
    </w:p>
    <w:p>
      <w:pPr>
        <w:pStyle w:val="BodyText"/>
        <w:ind w:left="250" w:right="204"/>
        <w:spacing w:before="84" w:line="212" w:lineRule="auto"/>
        <w:rPr/>
      </w:pPr>
      <w:r>
        <w:rPr>
          <w:spacing w:val="-75"/>
        </w:rPr>
        <w:t>速也。”②笃厚；盛。《字汇</w:t>
      </w:r>
      <w:r>
        <w:rPr>
          <w:spacing w:val="-71"/>
        </w:rPr>
        <w:t xml:space="preserve"> </w:t>
      </w:r>
      <w:r>
        <w:rPr>
          <w:spacing w:val="-75"/>
        </w:rPr>
        <w:t>·人部》:“倬，笃</w:t>
      </w:r>
      <w:r>
        <w:rPr/>
        <w:t xml:space="preserve"> </w:t>
      </w:r>
      <w:r>
        <w:rPr>
          <w:spacing w:val="-89"/>
        </w:rPr>
        <w:t>也。”《诗</w:t>
      </w:r>
      <w:r>
        <w:rPr>
          <w:spacing w:val="-88"/>
        </w:rPr>
        <w:t xml:space="preserve"> </w:t>
      </w:r>
      <w:r>
        <w:rPr>
          <w:spacing w:val="-89"/>
        </w:rPr>
        <w:t>·桑柔》:“我生不辰，逢天倬</w:t>
      </w:r>
      <w:r>
        <w:rPr>
          <w:spacing w:val="-90"/>
        </w:rPr>
        <w:t>怒。”毛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1"/>
        <w:spacing w:before="146" w:line="253" w:lineRule="auto"/>
        <w:rPr/>
      </w:pPr>
      <w:r>
        <w:rPr>
          <w:spacing w:val="-72"/>
          <w:w w:val="95"/>
        </w:rPr>
        <w:t>传：“倬，厚也。”樊光注引《诗》作“逢天亶怒。”</w:t>
      </w:r>
      <w:r>
        <w:rPr>
          <w:spacing w:val="90"/>
        </w:rPr>
        <w:t xml:space="preserve"> </w:t>
      </w:r>
      <w:r>
        <w:rPr>
          <w:spacing w:val="-62"/>
          <w:w w:val="97"/>
        </w:rPr>
        <w:t>孔颖达疏：“倬，亶音相近，义也同。”王念孙说</w:t>
      </w:r>
      <w:r>
        <w:rPr>
          <w:spacing w:val="18"/>
        </w:rPr>
        <w:t xml:space="preserve">  </w:t>
      </w:r>
      <w:r>
        <w:rPr>
          <w:spacing w:val="-36"/>
        </w:rPr>
        <w:t>倬同“惮”。所以盛怒也叫禅。③竭尽。《华</w:t>
      </w:r>
      <w:r>
        <w:rPr>
          <w:spacing w:val="1"/>
        </w:rPr>
        <w:t xml:space="preserve">  </w:t>
      </w:r>
      <w:r>
        <w:rPr>
          <w:sz w:val="41"/>
          <w:szCs w:val="41"/>
          <w:spacing w:val="16"/>
        </w:rPr>
        <w:t>阳国志 ·</w:t>
      </w:r>
      <w:r>
        <w:rPr>
          <w:sz w:val="41"/>
          <w:szCs w:val="41"/>
          <w:spacing w:val="-133"/>
        </w:rPr>
        <w:t xml:space="preserve"> </w:t>
      </w:r>
      <w:r>
        <w:rPr>
          <w:sz w:val="41"/>
          <w:szCs w:val="41"/>
          <w:spacing w:val="16"/>
        </w:rPr>
        <w:t>先贤女士总赞》:“厚葬无益死者也，</w:t>
      </w:r>
      <w:r>
        <w:rPr>
          <w:sz w:val="41"/>
          <w:szCs w:val="41"/>
        </w:rPr>
        <w:t xml:space="preserve">  </w:t>
      </w:r>
      <w:r>
        <w:rPr>
          <w:spacing w:val="-1"/>
        </w:rPr>
        <w:t>夫倬财送死……</w:t>
      </w:r>
      <w:r>
        <w:rPr>
          <w:spacing w:val="-175"/>
        </w:rPr>
        <w:t xml:space="preserve"> </w:t>
      </w:r>
      <w:r>
        <w:rPr>
          <w:spacing w:val="-1"/>
        </w:rPr>
        <w:t>”</w:t>
      </w:r>
    </w:p>
    <w:p>
      <w:pPr>
        <w:pStyle w:val="BodyText"/>
        <w:ind w:right="234" w:firstLine="1234"/>
        <w:spacing w:before="30"/>
        <w:rPr/>
      </w:pPr>
      <w:r>
        <w:rPr>
          <w:spacing w:val="-46"/>
        </w:rPr>
        <w:t>(二)</w:t>
      </w:r>
      <w:r>
        <w:rPr>
          <w:rFonts w:ascii="Times New Roman" w:hAnsi="Times New Roman" w:eastAsia="Times New Roman" w:cs="Times New Roman"/>
          <w:spacing w:val="-46"/>
        </w:rPr>
        <w:t>chán</w:t>
      </w:r>
      <w:r>
        <w:rPr>
          <w:spacing w:val="-46"/>
        </w:rPr>
        <w:t>④</w:t>
      </w:r>
      <w:r>
        <w:rPr>
          <w:spacing w:val="-112"/>
        </w:rPr>
        <w:t xml:space="preserve"> </w:t>
      </w:r>
      <w:r>
        <w:rPr>
          <w:spacing w:val="-46"/>
        </w:rPr>
        <w:t>同“阐”。说明。《广雅</w:t>
      </w:r>
      <w:r>
        <w:rPr>
          <w:spacing w:val="-78"/>
        </w:rPr>
        <w:t xml:space="preserve"> </w:t>
      </w:r>
      <w:r>
        <w:rPr>
          <w:spacing w:val="-46"/>
        </w:rPr>
        <w:t>·释</w:t>
      </w:r>
      <w:r>
        <w:rPr/>
        <w:t xml:space="preserve"> </w:t>
      </w:r>
      <w:r>
        <w:rPr>
          <w:spacing w:val="-55"/>
        </w:rPr>
        <w:t>诂四》:“倬，明也。”王念孙疏证：“倬，读为</w:t>
      </w:r>
      <w:r>
        <w:rPr>
          <w:spacing w:val="16"/>
        </w:rPr>
        <w:t xml:space="preserve"> </w:t>
      </w:r>
      <w:r>
        <w:rPr/>
        <w:t>阐。《众经音义》卷二十三引《广雅》正作</w:t>
      </w:r>
      <w:r>
        <w:rPr>
          <w:spacing w:val="16"/>
        </w:rPr>
        <w:t xml:space="preserve"> </w:t>
      </w:r>
      <w:r>
        <w:rPr>
          <w:spacing w:val="2"/>
        </w:rPr>
        <w:t>阐。”⑤春秋时鲁国地名。在今山东省宁阳</w:t>
      </w:r>
      <w:r>
        <w:rPr>
          <w:spacing w:val="16"/>
        </w:rPr>
        <w:t xml:space="preserve"> </w:t>
      </w:r>
      <w:r>
        <w:rPr>
          <w:spacing w:val="-34"/>
        </w:rPr>
        <w:t>县境内。《集韵</w:t>
      </w:r>
      <w:r>
        <w:rPr>
          <w:spacing w:val="-54"/>
        </w:rPr>
        <w:t xml:space="preserve"> </w:t>
      </w:r>
      <w:r>
        <w:rPr>
          <w:spacing w:val="-34"/>
        </w:rPr>
        <w:t>·獵韵》:“倬，地名。在鲁，</w:t>
      </w:r>
      <w:r>
        <w:rPr/>
        <w:t xml:space="preserve"> </w:t>
      </w:r>
      <w:r>
        <w:rPr>
          <w:spacing w:val="-17"/>
        </w:rPr>
        <w:t>或作陣。通作阐。”《公羊传</w:t>
      </w:r>
      <w:r>
        <w:rPr>
          <w:spacing w:val="-61"/>
        </w:rPr>
        <w:t xml:space="preserve"> </w:t>
      </w:r>
      <w:r>
        <w:rPr>
          <w:spacing w:val="-17"/>
        </w:rPr>
        <w:t>·哀公八年》:</w:t>
      </w:r>
      <w:r>
        <w:rPr/>
        <w:t xml:space="preserve"> </w:t>
      </w:r>
      <w:r>
        <w:rPr>
          <w:spacing w:val="-42"/>
        </w:rPr>
        <w:t>“齐人取灌及倬。”6婉单，行动貌。《集韵</w:t>
      </w:r>
      <w:r>
        <w:rPr>
          <w:spacing w:val="-61"/>
        </w:rPr>
        <w:t xml:space="preserve"> </w:t>
      </w:r>
      <w:r>
        <w:rPr>
          <w:spacing w:val="-42"/>
        </w:rPr>
        <w:t>·</w:t>
      </w:r>
      <w:r>
        <w:rPr/>
        <w:t xml:space="preserve"> </w:t>
      </w:r>
      <w:r>
        <w:rPr>
          <w:spacing w:val="-70"/>
        </w:rPr>
        <w:t>狝韵》:“倬，行动貌。”《汉书</w:t>
      </w:r>
      <w:r>
        <w:rPr>
          <w:spacing w:val="-68"/>
        </w:rPr>
        <w:t xml:space="preserve"> </w:t>
      </w:r>
      <w:r>
        <w:rPr>
          <w:spacing w:val="-70"/>
        </w:rPr>
        <w:t>·</w:t>
      </w:r>
      <w:r>
        <w:rPr>
          <w:spacing w:val="-209"/>
        </w:rPr>
        <w:t xml:space="preserve"> </w:t>
      </w:r>
      <w:r>
        <w:rPr>
          <w:spacing w:val="-70"/>
        </w:rPr>
        <w:t>司马相如传》:</w:t>
      </w:r>
      <w:r>
        <w:rPr/>
        <w:t xml:space="preserve"> </w:t>
      </w:r>
      <w:r>
        <w:rPr>
          <w:spacing w:val="-45"/>
        </w:rPr>
        <w:t>“象舆婉惮于西清。”颜师古注：“婉倬，行动</w:t>
      </w:r>
      <w:r>
        <w:rPr>
          <w:spacing w:val="18"/>
        </w:rPr>
        <w:t xml:space="preserve"> </w:t>
      </w:r>
      <w:r>
        <w:rPr>
          <w:spacing w:val="46"/>
        </w:rPr>
        <w:t>之貌。”</w:t>
      </w:r>
    </w:p>
    <w:p>
      <w:pPr>
        <w:pStyle w:val="BodyText"/>
        <w:ind w:left="241" w:right="183" w:firstLine="992"/>
        <w:spacing w:before="154" w:line="236" w:lineRule="auto"/>
        <w:rPr/>
      </w:pPr>
      <w:r>
        <w:rPr>
          <w:spacing w:val="-30"/>
        </w:rPr>
        <w:t>(三)dáO</w:t>
      </w:r>
      <w:r>
        <w:rPr>
          <w:spacing w:val="157"/>
        </w:rPr>
        <w:t xml:space="preserve"> </w:t>
      </w:r>
      <w:r>
        <w:rPr>
          <w:spacing w:val="-30"/>
        </w:rPr>
        <w:t>傍惊。《集韵</w:t>
      </w:r>
      <w:r>
        <w:rPr>
          <w:spacing w:val="-67"/>
        </w:rPr>
        <w:t xml:space="preserve"> </w:t>
      </w:r>
      <w:r>
        <w:rPr>
          <w:spacing w:val="-30"/>
        </w:rPr>
        <w:t>·曷韵》:“惮，</w:t>
      </w:r>
      <w:r>
        <w:rPr/>
        <w:t xml:space="preserve"> </w:t>
      </w:r>
      <w:r>
        <w:rPr>
          <w:spacing w:val="-14"/>
        </w:rPr>
        <w:t>傍惊也。”</w:t>
      </w:r>
    </w:p>
    <w:p>
      <w:pPr>
        <w:pStyle w:val="BodyText"/>
        <w:ind w:left="663" w:right="1253" w:hanging="313"/>
        <w:spacing w:before="7" w:line="207" w:lineRule="auto"/>
        <w:rPr>
          <w:rFonts w:ascii="SimHei" w:hAnsi="SimHei" w:eastAsia="SimHei" w:cs="SimHei"/>
          <w:sz w:val="41"/>
          <w:szCs w:val="41"/>
        </w:rPr>
      </w:pPr>
      <w:r>
        <w:rPr>
          <w:sz w:val="41"/>
          <w:szCs w:val="41"/>
          <w:b/>
          <w:bCs/>
          <w:spacing w:val="-65"/>
          <w:position w:val="-6"/>
        </w:rPr>
        <w:t>小叁</w:t>
      </w:r>
      <w:r>
        <w:rPr>
          <w:spacing w:val="-65"/>
        </w:rPr>
        <w:t>《说文》:“儋，安也。从心，詹声。”</w:t>
      </w:r>
      <w:r>
        <w:rPr>
          <w:spacing w:val="15"/>
        </w:rPr>
        <w:t xml:space="preserve"> </w:t>
      </w:r>
      <w:r>
        <w:rPr>
          <w:rFonts w:ascii="SimHei" w:hAnsi="SimHei" w:eastAsia="SimHei" w:cs="SimHei"/>
          <w:sz w:val="41"/>
          <w:szCs w:val="41"/>
        </w:rPr>
        <w:t>后</w:t>
      </w:r>
    </w:p>
    <w:p>
      <w:pPr>
        <w:pStyle w:val="BodyText"/>
        <w:ind w:right="104" w:firstLine="1199"/>
        <w:spacing w:before="279" w:line="244" w:lineRule="auto"/>
        <w:jc w:val="both"/>
        <w:rPr/>
      </w:pPr>
      <w:r>
        <w:rPr>
          <w:rFonts w:ascii="Times New Roman" w:hAnsi="Times New Roman" w:eastAsia="Times New Roman" w:cs="Times New Roman"/>
          <w:spacing w:val="-9"/>
        </w:rPr>
        <w:t>dàn</w:t>
      </w:r>
      <w:r>
        <w:rPr>
          <w:rFonts w:ascii="Times New Roman" w:hAnsi="Times New Roman" w:eastAsia="Times New Roman" w:cs="Times New Roman"/>
          <w:spacing w:val="51"/>
        </w:rPr>
        <w:t xml:space="preserve">  </w:t>
      </w:r>
      <w:r>
        <w:rPr>
          <w:spacing w:val="-9"/>
        </w:rPr>
        <w:t>①安定；安然。《广韵</w:t>
      </w:r>
      <w:r>
        <w:rPr>
          <w:spacing w:val="-52"/>
        </w:rPr>
        <w:t xml:space="preserve"> </w:t>
      </w:r>
      <w:r>
        <w:rPr>
          <w:spacing w:val="-9"/>
        </w:rPr>
        <w:t>·敢韵》:</w:t>
      </w:r>
      <w:r>
        <w:rPr/>
        <w:t xml:space="preserve">  </w:t>
      </w:r>
      <w:r>
        <w:rPr>
          <w:spacing w:val="-69"/>
        </w:rPr>
        <w:t>“檐，安缓。”《楚辞</w:t>
      </w:r>
      <w:r>
        <w:rPr>
          <w:spacing w:val="-63"/>
        </w:rPr>
        <w:t xml:space="preserve"> </w:t>
      </w:r>
      <w:r>
        <w:rPr>
          <w:spacing w:val="-69"/>
        </w:rPr>
        <w:t>·九歌</w:t>
      </w:r>
      <w:r>
        <w:rPr>
          <w:spacing w:val="-78"/>
        </w:rPr>
        <w:t xml:space="preserve"> </w:t>
      </w:r>
      <w:r>
        <w:rPr>
          <w:spacing w:val="-69"/>
        </w:rPr>
        <w:t>·东君》:“观者檐</w:t>
      </w:r>
      <w:r>
        <w:rPr/>
        <w:t xml:space="preserve">  </w:t>
      </w:r>
      <w:r>
        <w:rPr>
          <w:spacing w:val="-71"/>
        </w:rPr>
        <w:t>兮忘归。”王逸注：“檐，安也。”《淮南子</w:t>
      </w:r>
      <w:r>
        <w:rPr>
          <w:spacing w:val="-82"/>
        </w:rPr>
        <w:t xml:space="preserve"> </w:t>
      </w:r>
      <w:r>
        <w:rPr>
          <w:spacing w:val="-71"/>
        </w:rPr>
        <w:t>·椒</w:t>
      </w:r>
      <w:r>
        <w:rPr/>
        <w:t xml:space="preserve">  </w:t>
      </w:r>
      <w:r>
        <w:rPr>
          <w:spacing w:val="-40"/>
        </w:rPr>
        <w:t>真》:“蜂蛎螫指而神不能儋。”高诱注：“儋，</w:t>
      </w:r>
      <w:r>
        <w:rPr>
          <w:spacing w:val="2"/>
        </w:rPr>
        <w:t xml:space="preserve"> </w:t>
      </w:r>
      <w:r>
        <w:rPr>
          <w:spacing w:val="-31"/>
        </w:rPr>
        <w:t>定也。”②清静；恬静；安静。《广雅</w:t>
      </w:r>
      <w:r>
        <w:rPr>
          <w:spacing w:val="-56"/>
        </w:rPr>
        <w:t xml:space="preserve"> </w:t>
      </w:r>
      <w:r>
        <w:rPr>
          <w:spacing w:val="-31"/>
        </w:rPr>
        <w:t>·释诂</w:t>
      </w:r>
      <w:r>
        <w:rPr/>
        <w:t xml:space="preserve">  </w:t>
      </w:r>
      <w:r>
        <w:rPr>
          <w:spacing w:val="-91"/>
        </w:rPr>
        <w:t>四》:“儋，静也。”《广韵 ·</w:t>
      </w:r>
      <w:r>
        <w:rPr>
          <w:spacing w:val="-192"/>
        </w:rPr>
        <w:t xml:space="preserve"> </w:t>
      </w:r>
      <w:r>
        <w:rPr>
          <w:spacing w:val="-91"/>
        </w:rPr>
        <w:t>阚韵》:“儋，恬静。”</w:t>
      </w:r>
      <w:r>
        <w:rPr/>
        <w:t xml:space="preserve"> </w:t>
      </w:r>
      <w:r>
        <w:rPr>
          <w:spacing w:val="-24"/>
        </w:rPr>
        <w:t>《素问 ·</w:t>
      </w:r>
      <w:r>
        <w:rPr>
          <w:spacing w:val="-172"/>
        </w:rPr>
        <w:t xml:space="preserve"> </w:t>
      </w:r>
      <w:r>
        <w:rPr>
          <w:spacing w:val="-24"/>
        </w:rPr>
        <w:t>阴阳应象大论》:“是以圣人为无为</w:t>
      </w:r>
      <w:r>
        <w:rPr/>
        <w:t xml:space="preserve">  </w:t>
      </w:r>
      <w:r>
        <w:rPr>
          <w:spacing w:val="-54"/>
        </w:rPr>
        <w:t>之事，乐恬檐之能。”司马相如《子虚赋》:“怕</w:t>
      </w:r>
      <w:r>
        <w:rPr>
          <w:spacing w:val="8"/>
        </w:rPr>
        <w:t xml:space="preserve">  </w:t>
      </w:r>
      <w:r>
        <w:rPr>
          <w:spacing w:val="-8"/>
        </w:rPr>
        <w:t>乎无为，惰乎自持。”李善注引《广雅》曰：</w:t>
      </w:r>
      <w:r>
        <w:rPr>
          <w:spacing w:val="2"/>
        </w:rPr>
        <w:t xml:space="preserve"> </w:t>
      </w:r>
      <w:r>
        <w:rPr>
          <w:spacing w:val="-58"/>
        </w:rPr>
        <w:t>“檐，静也。”③忧虑；忧愁。《楚辞</w:t>
      </w:r>
      <w:r>
        <w:rPr>
          <w:spacing w:val="-75"/>
        </w:rPr>
        <w:t xml:space="preserve"> </w:t>
      </w:r>
      <w:r>
        <w:rPr>
          <w:spacing w:val="-58"/>
        </w:rPr>
        <w:t>·九辩》:</w:t>
      </w:r>
      <w:r>
        <w:rPr/>
        <w:t xml:space="preserve">  </w:t>
      </w:r>
      <w:r>
        <w:rPr>
          <w:spacing w:val="-43"/>
        </w:rPr>
        <w:t>“心烦儋兮忘食事，愿一见兮道余意。”洪兴祖</w:t>
      </w:r>
      <w:r>
        <w:rPr>
          <w:spacing w:val="6"/>
        </w:rPr>
        <w:t xml:space="preserve">  </w:t>
      </w:r>
      <w:r>
        <w:rPr>
          <w:spacing w:val="-23"/>
        </w:rPr>
        <w:t>补注：“檐，忧也。”④震动；使人畏惧。通</w:t>
      </w:r>
      <w:r>
        <w:rPr/>
        <w:t xml:space="preserve">  </w:t>
      </w:r>
      <w:r>
        <w:rPr>
          <w:spacing w:val="-103"/>
        </w:rPr>
        <w:t>“惮”。《集韵</w:t>
      </w:r>
      <w:r>
        <w:rPr>
          <w:spacing w:val="-79"/>
        </w:rPr>
        <w:t xml:space="preserve"> </w:t>
      </w:r>
      <w:r>
        <w:rPr>
          <w:spacing w:val="-103"/>
        </w:rPr>
        <w:t>·</w:t>
      </w:r>
      <w:r>
        <w:rPr>
          <w:spacing w:val="-190"/>
        </w:rPr>
        <w:t xml:space="preserve"> </w:t>
      </w:r>
      <w:r>
        <w:rPr>
          <w:spacing w:val="-103"/>
        </w:rPr>
        <w:t>阚韵》:“儋，动也。”《灵枢经</w:t>
      </w:r>
      <w:r>
        <w:rPr>
          <w:spacing w:val="-91"/>
        </w:rPr>
        <w:t xml:space="preserve"> </w:t>
      </w:r>
      <w:r>
        <w:rPr>
          <w:spacing w:val="-103"/>
        </w:rPr>
        <w:t>·</w:t>
      </w:r>
      <w:r>
        <w:rPr/>
        <w:t xml:space="preserve">  </w:t>
      </w:r>
      <w:r>
        <w:rPr>
          <w:spacing w:val="-62"/>
        </w:rPr>
        <w:t>四时气》:“心中儋儋，恐人将捕之。”《汉书</w:t>
      </w:r>
      <w:r>
        <w:rPr>
          <w:spacing w:val="-70"/>
        </w:rPr>
        <w:t xml:space="preserve"> </w:t>
      </w:r>
      <w:r>
        <w:rPr>
          <w:spacing w:val="-62"/>
        </w:rPr>
        <w:t>·</w:t>
      </w:r>
      <w:r>
        <w:rPr/>
        <w:t xml:space="preserve">  </w:t>
      </w:r>
      <w:r>
        <w:rPr>
          <w:spacing w:val="-8"/>
        </w:rPr>
        <w:t>李赓传》:“是以名声暴于夷貉，威绩檐乎邻</w:t>
      </w:r>
      <w:r>
        <w:rPr>
          <w:spacing w:val="2"/>
        </w:rPr>
        <w:t xml:space="preserve">  </w:t>
      </w:r>
      <w:r>
        <w:rPr>
          <w:spacing w:val="-85"/>
        </w:rPr>
        <w:t>国。”颜师古注：“李奇曰：‘檐犹动也’。”</w:t>
      </w:r>
    </w:p>
    <w:p>
      <w:pPr>
        <w:pStyle w:val="BodyText"/>
        <w:ind w:left="382"/>
        <w:spacing w:before="399" w:line="220" w:lineRule="auto"/>
        <w:rPr>
          <w:sz w:val="82"/>
          <w:szCs w:val="82"/>
        </w:rPr>
      </w:pPr>
      <w:r>
        <w:rPr>
          <w:sz w:val="82"/>
          <w:szCs w:val="82"/>
          <w:b/>
          <w:bCs/>
          <w:spacing w:val="-39"/>
        </w:rPr>
        <w:t>蛋(蛋)</w:t>
      </w:r>
    </w:p>
    <w:p>
      <w:pPr>
        <w:pStyle w:val="BodyText"/>
        <w:ind w:left="241" w:right="404" w:firstLine="992"/>
        <w:spacing w:before="12" w:line="235" w:lineRule="auto"/>
        <w:jc w:val="both"/>
        <w:rPr/>
      </w:pPr>
      <w:r>
        <w:rPr>
          <w:spacing w:val="-11"/>
        </w:rPr>
        <w:t>dàn</w:t>
      </w:r>
      <w:r>
        <w:rPr>
          <w:spacing w:val="-56"/>
        </w:rPr>
        <w:t xml:space="preserve"> </w:t>
      </w:r>
      <w:r>
        <w:rPr>
          <w:spacing w:val="-11"/>
        </w:rPr>
        <w:t>古代南方民族之一，南方的水上居</w:t>
      </w:r>
      <w:r>
        <w:rPr/>
        <w:t xml:space="preserve"> </w:t>
      </w:r>
      <w:r>
        <w:rPr>
          <w:spacing w:val="-23"/>
        </w:rPr>
        <w:t>民。也作“蛋”,又称蛋户、蛋民。《天工开</w:t>
      </w:r>
      <w:r>
        <w:rPr>
          <w:spacing w:val="1"/>
        </w:rPr>
        <w:t xml:space="preserve"> </w:t>
      </w:r>
      <w:r>
        <w:rPr>
          <w:spacing w:val="-41"/>
        </w:rPr>
        <w:t>物</w:t>
      </w:r>
      <w:r>
        <w:rPr>
          <w:spacing w:val="-55"/>
        </w:rPr>
        <w:t xml:space="preserve"> </w:t>
      </w:r>
      <w:r>
        <w:rPr>
          <w:spacing w:val="-41"/>
        </w:rPr>
        <w:t>·珠玉</w:t>
      </w:r>
      <w:r>
        <w:rPr>
          <w:spacing w:val="-64"/>
        </w:rPr>
        <w:t xml:space="preserve"> </w:t>
      </w:r>
      <w:r>
        <w:rPr>
          <w:spacing w:val="-41"/>
        </w:rPr>
        <w:t>·珠》:“蛋户采珠……登户生啖海</w:t>
      </w:r>
      <w:r>
        <w:rPr/>
        <w:t xml:space="preserve"> </w:t>
      </w:r>
      <w:r>
        <w:rPr>
          <w:spacing w:val="-36"/>
        </w:rPr>
        <w:t>腥，入水能视水色。”苏轼《追饯正辅表兄至</w:t>
      </w:r>
      <w:r>
        <w:rPr>
          <w:spacing w:val="6"/>
        </w:rPr>
        <w:t xml:space="preserve"> </w:t>
      </w:r>
      <w:r>
        <w:rPr>
          <w:spacing w:val="-24"/>
        </w:rPr>
        <w:t>博罗赋诗为别》:“般舟登户龙冈窟，置酒椰</w:t>
      </w:r>
      <w:r>
        <w:rPr>
          <w:spacing w:val="5"/>
        </w:rPr>
        <w:t xml:space="preserve"> </w:t>
      </w:r>
      <w:r>
        <w:rPr>
          <w:spacing w:val="-16"/>
        </w:rPr>
        <w:t>叶桃榔间。”</w:t>
      </w:r>
    </w:p>
    <w:p>
      <w:pPr>
        <w:spacing w:line="235" w:lineRule="auto"/>
        <w:sectPr>
          <w:type w:val="continuous"/>
          <w:pgSz w:w="22669" w:h="31681"/>
          <w:pgMar w:top="1651" w:right="1759" w:bottom="0" w:left="1994" w:header="1072" w:footer="0" w:gutter="0"/>
          <w:cols w:equalWidth="0" w:num="2" w:sep="1">
            <w:col w:w="9358" w:space="8"/>
            <w:col w:w="9549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669" w:h="31681"/>
          <w:pgMar w:top="1651" w:right="1759" w:bottom="0" w:left="1994" w:header="1072" w:footer="0" w:gutter="0"/>
          <w:cols w:equalWidth="0" w:num="1">
            <w:col w:w="18915" w:space="0"/>
          </w:cols>
        </w:sectPr>
        <w:rPr/>
      </w:pP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400"/>
        <w:spacing w:before="147" w:line="215" w:lineRule="auto"/>
        <w:rPr>
          <w:sz w:val="45"/>
          <w:szCs w:val="45"/>
        </w:rPr>
      </w:pPr>
      <w:r>
        <w:pict>
          <v:rect id="_x0000_s358" style="position:absolute;margin-left:17.3644pt;margin-top:30.7832pt;mso-position-vertical-relative:text;mso-position-horizontal-relative:text;width:870.8pt;height:1.15pt;z-index:252119040;" fillcolor="#000000" filled="true" stroked="false"/>
        </w:pic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1</w:t>
      </w:r>
      <w:r>
        <w:rPr>
          <w:rFonts w:ascii="Times New Roman" w:hAnsi="Times New Roman" w:eastAsia="Times New Roman" w:cs="Times New Roman"/>
          <w:sz w:val="45"/>
          <w:szCs w:val="45"/>
          <w:spacing w:val="95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2</w:t>
      </w:r>
      <w:r>
        <w:rPr>
          <w:rFonts w:ascii="Times New Roman" w:hAnsi="Times New Roman" w:eastAsia="Times New Roman" w:cs="Times New Roman"/>
          <w:sz w:val="45"/>
          <w:szCs w:val="45"/>
          <w:spacing w:val="101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0  8</w:t>
      </w:r>
      <w:r>
        <w:rPr>
          <w:rFonts w:ascii="Times New Roman" w:hAnsi="Times New Roman" w:eastAsia="Times New Roman" w:cs="Times New Roman"/>
          <w:sz w:val="45"/>
          <w:szCs w:val="45"/>
          <w:spacing w:val="18"/>
        </w:rPr>
        <w:t xml:space="preserve">   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d  ā</w:t>
      </w:r>
      <w:r>
        <w:rPr>
          <w:rFonts w:ascii="Times New Roman" w:hAnsi="Times New Roman" w:eastAsia="Times New Roman" w:cs="Times New Roman"/>
          <w:sz w:val="45"/>
          <w:szCs w:val="45"/>
          <w:spacing w:val="8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n</w:t>
      </w:r>
      <w:r>
        <w:rPr>
          <w:rFonts w:ascii="Times New Roman" w:hAnsi="Times New Roman" w:eastAsia="Times New Roman" w:cs="Times New Roman"/>
          <w:sz w:val="45"/>
          <w:szCs w:val="45"/>
          <w:spacing w:val="9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g</w:t>
      </w:r>
      <w:r>
        <w:rPr>
          <w:rFonts w:ascii="Times New Roman" w:hAnsi="Times New Roman" w:eastAsia="Times New Roman" w:cs="Times New Roman"/>
          <w:sz w:val="45"/>
          <w:szCs w:val="45"/>
          <w:spacing w:val="81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—</w:t>
      </w:r>
      <w:r>
        <w:rPr>
          <w:rFonts w:ascii="Times New Roman" w:hAnsi="Times New Roman" w:eastAsia="Times New Roman" w:cs="Times New Roman"/>
          <w:sz w:val="45"/>
          <w:szCs w:val="45"/>
          <w:spacing w:val="96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d  ā</w:t>
      </w:r>
      <w:r>
        <w:rPr>
          <w:rFonts w:ascii="Times New Roman" w:hAnsi="Times New Roman" w:eastAsia="Times New Roman" w:cs="Times New Roman"/>
          <w:sz w:val="45"/>
          <w:szCs w:val="45"/>
          <w:spacing w:val="100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0"/>
        </w:rPr>
        <w:t>o</w:t>
      </w:r>
      <w:r>
        <w:rPr>
          <w:sz w:val="45"/>
          <w:szCs w:val="45"/>
          <w:spacing w:val="-10"/>
        </w:rPr>
        <w:t>珰 遏 蕩 切 </w:t>
      </w:r>
      <w:r>
        <w:rPr>
          <w:sz w:val="45"/>
          <w:szCs w:val="45"/>
          <w:spacing w:val="-11"/>
        </w:rPr>
        <w:t>册</w:t>
      </w:r>
      <w:r>
        <w:rPr>
          <w:sz w:val="45"/>
          <w:szCs w:val="45"/>
          <w:spacing w:val="-57"/>
        </w:rPr>
        <w:t xml:space="preserve"> </w:t>
      </w:r>
      <w:r>
        <w:rPr>
          <w:sz w:val="45"/>
          <w:szCs w:val="45"/>
          <w:spacing w:val="-11"/>
        </w:rPr>
        <w:t>附 录 难 字 简 释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2114944" behindDoc="1" locked="0" layoutInCell="1" allowOverlap="1">
            <wp:simplePos x="0" y="0"/>
            <wp:positionH relativeFrom="column">
              <wp:posOffset>5948995</wp:posOffset>
            </wp:positionH>
            <wp:positionV relativeFrom="paragraph">
              <wp:posOffset>83421</wp:posOffset>
            </wp:positionV>
            <wp:extent cx="10952" cy="17411896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41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4005"/>
        <w:spacing w:before="181" w:line="870" w:lineRule="exact"/>
        <w:rPr>
          <w:rFonts w:ascii="Arial" w:hAnsi="Arial" w:eastAsia="Arial" w:cs="Arial"/>
          <w:sz w:val="63"/>
          <w:szCs w:val="63"/>
        </w:rPr>
      </w:pPr>
      <w:r>
        <w:pict>
          <v:shape id="_x0000_s360" style="position:absolute;margin-left:467.642pt;margin-top:-33.3542pt;mso-position-vertical-relative:text;mso-position-horizontal-relative:text;width:479.6pt;height:817.15pt;z-index:252115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428"/>
                    <w:spacing w:before="19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5"/>
                      <w:szCs w:val="45"/>
                      <w:spacing w:val="-36"/>
                    </w:rPr>
                    <w:t>其心。”⑤突。张衡《思玄赋》:“烂漫丽靡，藐</w:t>
                  </w:r>
                  <w:r>
                    <w:rPr>
                      <w:sz w:val="45"/>
                      <w:szCs w:val="45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6"/>
                    </w:rPr>
                    <w:t>以迭遏。”李善注：“迭，过也；遏，突也。”</w:t>
                  </w:r>
                </w:p>
                <w:p>
                  <w:pPr>
                    <w:pStyle w:val="BodyText"/>
                    <w:ind w:left="265" w:right="198"/>
                    <w:spacing w:before="8" w:line="210" w:lineRule="auto"/>
                    <w:rPr>
                      <w:sz w:val="49"/>
                      <w:szCs w:val="49"/>
                    </w:rPr>
                  </w:pPr>
                  <w:r>
                    <w:rPr>
                      <w:sz w:val="45"/>
                      <w:szCs w:val="45"/>
                      <w:spacing w:val="-62"/>
                      <w:position w:val="-12"/>
                    </w:rPr>
                    <w:t>箔  </w:t>
                  </w:r>
                  <w:r>
                    <w:rPr>
                      <w:sz w:val="56"/>
                      <w:szCs w:val="56"/>
                      <w:spacing w:val="-62"/>
                    </w:rPr>
                    <w:t>《说文》:“蕩,大竹也。从竹，汤声。</w:t>
                  </w:r>
                  <w:r>
                    <w:rPr>
                      <w:sz w:val="56"/>
                      <w:szCs w:val="56"/>
                      <w:spacing w:val="8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51"/>
                      <w:position w:val="12"/>
                    </w:rPr>
                    <w:t>仿</w:t>
                  </w:r>
                  <w:r>
                    <w:rPr>
                      <w:sz w:val="45"/>
                      <w:szCs w:val="45"/>
                      <w:spacing w:val="194"/>
                      <w:position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《夏书》曰：‘瑶琨篌蕩’,篌可为矢，蕩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可为幹。”</w:t>
                  </w:r>
                </w:p>
                <w:p>
                  <w:pPr>
                    <w:pStyle w:val="BodyText"/>
                    <w:ind w:left="265" w:right="20" w:firstLine="1440"/>
                    <w:spacing w:before="4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6"/>
                      <w:szCs w:val="56"/>
                      <w:spacing w:val="-75"/>
                    </w:rPr>
                    <w:t>dàng </w:t>
                  </w:r>
                  <w:r>
                    <w:rPr>
                      <w:sz w:val="56"/>
                      <w:szCs w:val="56"/>
                      <w:spacing w:val="-75"/>
                    </w:rPr>
                    <w:t>①大竹。《尔雅·释草》:“荡，</w:t>
                  </w:r>
                  <w:r>
                    <w:rPr>
                      <w:sz w:val="56"/>
                      <w:szCs w:val="56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3"/>
                    </w:rPr>
                    <w:t>竹。”郭璞注：“荡，竹别名。”邢锅义疏：“李巡</w:t>
                  </w:r>
                  <w:r>
                    <w:rPr>
                      <w:sz w:val="49"/>
                      <w:szCs w:val="49"/>
                      <w:spacing w:val="2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4"/>
                    </w:rPr>
                    <w:t>曰：竹节相去一丈曰荡。孙炎曰：竹阔节者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4"/>
                    </w:rPr>
                    <w:t>曰蕩。”《书</w:t>
                  </w:r>
                  <w:r>
                    <w:rPr>
                      <w:sz w:val="49"/>
                      <w:szCs w:val="49"/>
                      <w:spacing w:val="-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</w:t>
                  </w:r>
                  <w:r>
                    <w:rPr>
                      <w:sz w:val="49"/>
                      <w:szCs w:val="49"/>
                      <w:spacing w:val="-1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禹贡》:“傑蕩既敷，厥草惟天</w:t>
                  </w:r>
                  <w:r>
                    <w:rPr>
                      <w:sz w:val="49"/>
                      <w:szCs w:val="49"/>
                      <w:spacing w:val="-85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7"/>
                    </w:rPr>
                    <w:t>孔传：“篌，竹箭。荡，大竹。”贾思勰《齐民要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7"/>
                    </w:rPr>
                    <w:t>术》卷十：“扬州，厥贡篌蕩。”②笙箫之类的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管乐器。段玉裁《说文解字注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·竹部》:“蕩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者，竹名。以竹成器亦曰蕩。”《仪礼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·大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6"/>
                      <w:w w:val="98"/>
                    </w:rPr>
                    <w:t>射》:“蕩在建鼓之间。”郑玄注；“蕩,竹也，谓</w:t>
                  </w:r>
                  <w:r>
                    <w:rPr>
                      <w:sz w:val="49"/>
                      <w:szCs w:val="49"/>
                      <w:spacing w:val="3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笙箫之属。”③古代使者盛符节的竹函。《通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典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·礼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宾礼》:“山国用虎节……皆金也，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以英蕩辅之。”郑玄引杜子春云：“谓以函器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5"/>
                    </w:rPr>
                    <w:t>盛此节。”李种《旧闻录》:“英蕩者，断</w:t>
                  </w:r>
                  <w:r>
                    <w:rPr>
                      <w:sz w:val="49"/>
                      <w:szCs w:val="49"/>
                      <w:spacing w:val="-76"/>
                    </w:rPr>
                    <w:t>大竹两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节间以为函也。”</w:t>
                  </w:r>
                </w:p>
                <w:p>
                  <w:pPr>
                    <w:pStyle w:val="BodyText"/>
                    <w:ind w:left="20" w:right="164" w:firstLine="1840"/>
                    <w:spacing w:before="83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5"/>
                    </w:rPr>
                    <w:t>tāng</w:t>
                  </w:r>
                  <w:r>
                    <w:rPr>
                      <w:sz w:val="49"/>
                      <w:szCs w:val="49"/>
                      <w:spacing w:val="-15"/>
                    </w:rPr>
                    <w:t>④</w:t>
                  </w:r>
                  <w:r>
                    <w:rPr>
                      <w:sz w:val="49"/>
                      <w:szCs w:val="49"/>
                      <w:spacing w:val="-1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水名。在今河南省汤阴县北。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也作“汤”。《广韵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·唐韵》:“蕩,水名。在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邺，今蕩阴县。单作汤。”《集韵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·唐韵》: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“蕩,水名。……或从竹，通作汤。”</w:t>
                  </w:r>
                </w:p>
                <w:p>
                  <w:pPr>
                    <w:spacing w:line="33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32"/>
                    <w:spacing w:before="181" w:line="870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2"/>
                      <w:position w:val="4"/>
                    </w:rPr>
                    <w:t>dao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3"/>
          <w:szCs w:val="63"/>
          <w:spacing w:val="-1"/>
          <w:position w:val="10"/>
        </w:rPr>
        <w:t>dang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453"/>
        <w:spacing w:before="110" w:line="221" w:lineRule="auto"/>
        <w:rPr>
          <w:sz w:val="34"/>
          <w:szCs w:val="34"/>
        </w:rPr>
      </w:pPr>
      <w:r>
        <w:rPr>
          <w:sz w:val="34"/>
          <w:szCs w:val="34"/>
          <w:spacing w:val="-19"/>
        </w:rPr>
        <w:t>《 说 文</w:t>
      </w:r>
      <w:r>
        <w:rPr>
          <w:sz w:val="34"/>
          <w:szCs w:val="34"/>
          <w:spacing w:val="-22"/>
        </w:rPr>
        <w:t xml:space="preserve"> </w:t>
      </w:r>
      <w:r>
        <w:rPr>
          <w:sz w:val="34"/>
          <w:szCs w:val="34"/>
          <w:spacing w:val="-19"/>
        </w:rPr>
        <w:t>新 附</w:t>
      </w:r>
      <w:r>
        <w:rPr>
          <w:sz w:val="34"/>
          <w:szCs w:val="34"/>
          <w:spacing w:val="-21"/>
        </w:rPr>
        <w:t xml:space="preserve"> </w:t>
      </w:r>
      <w:r>
        <w:rPr>
          <w:sz w:val="34"/>
          <w:szCs w:val="34"/>
          <w:spacing w:val="-19"/>
        </w:rPr>
        <w:t>》</w:t>
      </w:r>
      <w:r>
        <w:rPr>
          <w:sz w:val="34"/>
          <w:szCs w:val="34"/>
          <w:spacing w:val="-28"/>
        </w:rPr>
        <w:t xml:space="preserve"> </w:t>
      </w:r>
      <w:r>
        <w:rPr>
          <w:sz w:val="34"/>
          <w:szCs w:val="34"/>
          <w:spacing w:val="-19"/>
        </w:rPr>
        <w:t>.</w:t>
      </w:r>
      <w:r>
        <w:rPr>
          <w:sz w:val="34"/>
          <w:szCs w:val="34"/>
          <w:spacing w:val="-49"/>
        </w:rPr>
        <w:t xml:space="preserve"> </w:t>
      </w:r>
      <w:r>
        <w:rPr>
          <w:sz w:val="34"/>
          <w:szCs w:val="34"/>
          <w:spacing w:val="-19"/>
        </w:rPr>
        <w:t>“</w:t>
      </w:r>
      <w:r>
        <w:rPr>
          <w:sz w:val="34"/>
          <w:szCs w:val="34"/>
          <w:spacing w:val="-40"/>
        </w:rPr>
        <w:t xml:space="preserve"> </w:t>
      </w:r>
      <w:r>
        <w:rPr>
          <w:sz w:val="34"/>
          <w:szCs w:val="34"/>
          <w:spacing w:val="-19"/>
        </w:rPr>
        <w:t>挡 ，</w:t>
      </w:r>
      <w:r>
        <w:rPr>
          <w:sz w:val="34"/>
          <w:szCs w:val="34"/>
          <w:spacing w:val="-35"/>
        </w:rPr>
        <w:t xml:space="preserve"> </w:t>
      </w:r>
      <w:r>
        <w:rPr>
          <w:sz w:val="34"/>
          <w:szCs w:val="34"/>
          <w:spacing w:val="-19"/>
        </w:rPr>
        <w:t>华</w:t>
      </w:r>
      <w:r>
        <w:rPr>
          <w:sz w:val="34"/>
          <w:szCs w:val="34"/>
          <w:spacing w:val="-40"/>
        </w:rPr>
        <w:t xml:space="preserve"> </w:t>
      </w:r>
      <w:r>
        <w:rPr>
          <w:sz w:val="34"/>
          <w:szCs w:val="34"/>
          <w:spacing w:val="-19"/>
        </w:rPr>
        <w:t>饰</w:t>
      </w:r>
      <w:r>
        <w:rPr>
          <w:sz w:val="34"/>
          <w:szCs w:val="34"/>
          <w:spacing w:val="-33"/>
        </w:rPr>
        <w:t xml:space="preserve"> </w:t>
      </w:r>
      <w:r>
        <w:rPr>
          <w:sz w:val="34"/>
          <w:szCs w:val="34"/>
          <w:spacing w:val="-19"/>
        </w:rPr>
        <w:t>也 。</w:t>
      </w:r>
      <w:r>
        <w:rPr>
          <w:sz w:val="34"/>
          <w:szCs w:val="34"/>
          <w:spacing w:val="-32"/>
        </w:rPr>
        <w:t xml:space="preserve"> </w:t>
      </w:r>
      <w:r>
        <w:rPr>
          <w:sz w:val="34"/>
          <w:szCs w:val="34"/>
          <w:spacing w:val="-19"/>
        </w:rPr>
        <w:t>从</w:t>
      </w:r>
    </w:p>
    <w:p>
      <w:pPr>
        <w:pStyle w:val="BodyText"/>
        <w:ind w:left="236"/>
        <w:spacing w:before="155" w:line="214" w:lineRule="auto"/>
        <w:rPr>
          <w:sz w:val="58"/>
          <w:szCs w:val="58"/>
        </w:rPr>
      </w:pPr>
      <w:r>
        <w:rPr>
          <w:sz w:val="58"/>
          <w:szCs w:val="58"/>
          <w:i/>
          <w:iCs/>
          <w:spacing w:val="-13"/>
        </w:rPr>
        <w:t>垱(瑞)玉，当声。”</w:t>
      </w:r>
    </w:p>
    <w:p>
      <w:pPr>
        <w:pStyle w:val="BodyText"/>
        <w:ind w:right="9473" w:firstLine="1211"/>
        <w:spacing w:before="64" w:line="237" w:lineRule="auto"/>
        <w:rPr>
          <w:sz w:val="49"/>
          <w:szCs w:val="49"/>
        </w:rPr>
      </w:pPr>
      <w:r>
        <w:pict>
          <v:shape id="_x0000_s362" style="position:absolute;margin-left:467.642pt;margin-top:673.073pt;mso-position-vertical-relative:text;mso-position-horizontal-relative:text;width:482.95pt;height:473.15pt;z-index:25211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/>
                    <w:spacing w:before="21" w:line="222" w:lineRule="auto"/>
                    <w:rPr>
                      <w:sz w:val="97"/>
                      <w:szCs w:val="97"/>
                    </w:rPr>
                  </w:pPr>
                  <w:r>
                    <w:rPr>
                      <w:sz w:val="97"/>
                      <w:szCs w:val="97"/>
                    </w:rPr>
                    <w:t>切</w:t>
                  </w:r>
                </w:p>
                <w:p>
                  <w:pPr>
                    <w:pStyle w:val="BodyText"/>
                    <w:ind w:left="20" w:right="20" w:firstLine="1211"/>
                    <w:spacing w:before="83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dāo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2"/>
                    </w:rPr>
                    <w:t>①忧思貌；切切，忧愁、忧劳的样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子。《尔雅·释训》:“切切，忧也。”《玉篇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心部》:“切，忧心貌。”《诗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·齐风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·甫田》: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“天思远人，劳心切切。”毛传：“切切，忧劳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也。”孔颖达疏：“以言劳心，故云忧劳也。”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《晋书 ·</w:t>
                  </w:r>
                  <w:r>
                    <w:rPr>
                      <w:sz w:val="49"/>
                      <w:szCs w:val="49"/>
                      <w:spacing w:val="-19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愍怀太子传》:“是用切怛悼恨，震动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</w:rPr>
                    <w:t>于五内。”何超音义：“切，忧也。”②絮烦；唠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叨。柳永《击梧桐》:“寒暄而已，苦没切切言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语。”《朱子语类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·春秋》:“要之圣人只是直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笔据在而书，岂有许多叨怛。”</w:t>
                  </w:r>
                </w:p>
                <w:p>
                  <w:pPr>
                    <w:pStyle w:val="BodyText"/>
                    <w:ind w:left="265"/>
                    <w:spacing w:before="102" w:line="200" w:lineRule="auto"/>
                    <w:rPr>
                      <w:sz w:val="49"/>
                      <w:szCs w:val="49"/>
                    </w:rPr>
                  </w:pPr>
                  <w:r>
                    <w:rPr>
                      <w:sz w:val="97"/>
                      <w:szCs w:val="97"/>
                      <w:spacing w:val="-74"/>
                      <w:w w:val="98"/>
                      <w:position w:val="17"/>
                    </w:rPr>
                    <w:t>册</w:t>
                  </w:r>
                  <w:r>
                    <w:rPr>
                      <w:sz w:val="97"/>
                      <w:szCs w:val="97"/>
                      <w:spacing w:val="18"/>
                      <w:position w:val="17"/>
                    </w:rPr>
                    <w:t xml:space="preserve">          </w:t>
                  </w:r>
                  <w:r>
                    <w:rPr>
                      <w:sz w:val="49"/>
                      <w:szCs w:val="49"/>
                      <w:spacing w:val="5"/>
                      <w:position w:val="-67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16"/>
        </w:rPr>
        <w:t>dāng  </w:t>
      </w:r>
      <w:r>
        <w:rPr>
          <w:sz w:val="49"/>
          <w:szCs w:val="49"/>
          <w:spacing w:val="-16"/>
        </w:rPr>
        <w:t>①玉质的瓦当。《史记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16"/>
        </w:rPr>
        <w:t>·</w:t>
      </w:r>
      <w:r>
        <w:rPr>
          <w:sz w:val="49"/>
          <w:szCs w:val="49"/>
          <w:spacing w:val="-207"/>
        </w:rPr>
        <w:t xml:space="preserve"> </w:t>
      </w:r>
      <w:r>
        <w:rPr>
          <w:sz w:val="49"/>
          <w:szCs w:val="49"/>
          <w:spacing w:val="-16"/>
        </w:rPr>
        <w:t>司马相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1"/>
        </w:rPr>
        <w:t>如列传》:“华榱璧珰。”司马贞索隐引韦昭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7"/>
        </w:rPr>
        <w:t>曰：“裁玉为璧，以当榱头。”又引司马彪曰：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4"/>
        </w:rPr>
        <w:t>“以璧为瓦当。”班固《西都赋》:“雕玉琪以居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1"/>
        </w:rPr>
        <w:t>楹，裁金璧以饰珰。”②汉代武官的冠饰。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51"/>
        </w:rPr>
        <w:t>《续汉书 ·舆服志下》:“侍中，中常侍加黄金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64"/>
        </w:rPr>
        <w:t>珰，附蝉为文，貂尾为饰。”又《朱穆传》:“浸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益贵盛，假貂珰之饰。”李贤注：“珰以金为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5"/>
        </w:rPr>
        <w:t>之。”后代遂以珰作为宦官的代称。周密《齐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6"/>
        </w:rPr>
        <w:t>东野语》卷七：“太学生池之坚上书，数二珰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59"/>
        </w:rPr>
        <w:t>之罪。”文秉《烈皇小识》卷一：“珰党咸俯首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7"/>
        </w:rPr>
        <w:t>丧气。”③耳坠，耳珠。妇女戴在耳上的装饰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72"/>
        </w:rPr>
        <w:t>品。《释名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2"/>
        </w:rPr>
        <w:t>·释首饰》:“穿耳施珠曰珰。”《广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61"/>
        </w:rPr>
        <w:t>·唐韵》:“珰，耳珠。”《新唐书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1"/>
        </w:rPr>
        <w:t>·西域传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上》:“耳垂珰。”《孔雀东南飞》:“耳著明月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47"/>
        </w:rPr>
        <w:t>珰。”《红楼梦》七八回：“镂明月以为珰耶?”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3"/>
        </w:rPr>
        <w:t>亦指佩玉。李贺《洛姝真珠》:“高楼唱月敲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4"/>
        </w:rPr>
        <w:t>悬珰。”曹昭《新坛格古要论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4"/>
        </w:rPr>
        <w:t>·珍宝论》:“珰，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佩玉。”④美珠。《乐府诗集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5"/>
        </w:rPr>
        <w:t>·长乐佳》:“江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3"/>
        </w:rPr>
        <w:t>罗复平帐，四角垂朱珰。”郭璞《山海经图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4"/>
        </w:rPr>
        <w:t>赞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34"/>
        </w:rPr>
        <w:t>·释天地图瓒》:“雀雉之化，含珠怀珰。”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3"/>
        </w:rPr>
        <w:t>⑥象声词。温庭筠《张静婉采莲歌》:“麒麟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37"/>
        </w:rPr>
        <w:t>公子朝天客，珂马珰珰度春陌。”《水浒全传》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21"/>
        </w:rPr>
        <w:t>九八回：“早被琼英飞起一石子，珰的一声，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5"/>
        </w:rPr>
        <w:t>正打中那熟铜狮子盔。”</w:t>
      </w:r>
    </w:p>
    <w:p>
      <w:pPr>
        <w:pStyle w:val="BodyText"/>
        <w:ind w:left="256"/>
        <w:spacing w:before="460" w:line="212" w:lineRule="auto"/>
        <w:rPr>
          <w:sz w:val="77"/>
          <w:szCs w:val="77"/>
        </w:rPr>
      </w:pPr>
      <w:r>
        <w:rPr>
          <w:sz w:val="77"/>
          <w:szCs w:val="77"/>
          <w:b/>
          <w:bCs/>
          <w:spacing w:val="-16"/>
        </w:rPr>
        <w:t>遏(汤)</w:t>
      </w:r>
    </w:p>
    <w:p>
      <w:pPr>
        <w:pStyle w:val="BodyText"/>
        <w:ind w:right="9802" w:firstLine="1289"/>
        <w:spacing w:before="6" w:line="242" w:lineRule="auto"/>
        <w:jc w:val="both"/>
        <w:rPr>
          <w:sz w:val="49"/>
          <w:szCs w:val="49"/>
        </w:rPr>
      </w:pPr>
      <w:r>
        <w:rPr>
          <w:sz w:val="49"/>
          <w:szCs w:val="49"/>
          <w:spacing w:val="-16"/>
        </w:rPr>
        <w:t>(一)</w:t>
      </w:r>
      <w:r>
        <w:rPr>
          <w:sz w:val="49"/>
          <w:szCs w:val="49"/>
          <w:spacing w:val="-130"/>
        </w:rPr>
        <w:t xml:space="preserve"> </w:t>
      </w:r>
      <w:r>
        <w:rPr>
          <w:rFonts w:ascii="Arial" w:hAnsi="Arial" w:eastAsia="Arial" w:cs="Arial"/>
          <w:sz w:val="49"/>
          <w:szCs w:val="49"/>
          <w:spacing w:val="-16"/>
        </w:rPr>
        <w:t>dàng</w:t>
      </w:r>
      <w:r>
        <w:rPr>
          <w:rFonts w:ascii="Arial" w:hAnsi="Arial" w:eastAsia="Arial" w:cs="Arial"/>
          <w:sz w:val="49"/>
          <w:szCs w:val="49"/>
          <w:spacing w:val="64"/>
        </w:rPr>
        <w:t xml:space="preserve"> </w:t>
      </w:r>
      <w:r>
        <w:rPr>
          <w:sz w:val="49"/>
          <w:szCs w:val="49"/>
          <w:spacing w:val="-16"/>
        </w:rPr>
        <w:t>①跌倒。《集韵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16"/>
        </w:rPr>
        <w:t>·宕韵》: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“遏，失据倒地。”《汉书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1"/>
        </w:rPr>
        <w:t>·儒林传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1"/>
        </w:rPr>
        <w:t>·王式》: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  <w:w w:val="98"/>
        </w:rPr>
        <w:t>“式耻之，阳醉邊坠。”颜师古注：“遏，失据而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2"/>
        </w:rPr>
        <w:t>倒也。坠，古地字。”《聊斋志异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2"/>
        </w:rPr>
        <w:t>·神女》:“生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大醉遏地。”②过。《玉篇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5"/>
        </w:rPr>
        <w:t>·定部》:“邊,过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也。”③不走正路。《六书故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3"/>
        </w:rPr>
        <w:t>·人九》:“遏，行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23"/>
        </w:rPr>
        <w:t>不循道也。”</w:t>
      </w:r>
    </w:p>
    <w:p>
      <w:pPr>
        <w:pStyle w:val="BodyText"/>
        <w:ind w:left="245" w:right="9861" w:firstLine="1034"/>
        <w:spacing w:before="113" w:line="229" w:lineRule="auto"/>
        <w:jc w:val="both"/>
        <w:rPr>
          <w:sz w:val="49"/>
          <w:szCs w:val="49"/>
        </w:rPr>
      </w:pPr>
      <w:r>
        <w:pict>
          <v:shape id="_x0000_s364" style="position:absolute;margin-left:479.93pt;margin-top:36.6297pt;mso-position-vertical-relative:text;mso-position-horizontal-relative:text;width:457.5pt;height:63.4pt;z-index:252118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74"/>
                    <w:spacing w:before="20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6"/>
                    </w:rPr>
                    <w:t>dāo </w:t>
                  </w:r>
                  <w:r>
                    <w:rPr>
                      <w:sz w:val="49"/>
                      <w:szCs w:val="49"/>
                      <w:spacing w:val="-36"/>
                    </w:rPr>
                    <w:t>①一种小船。《玉篇  舟部》:“翩，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小船。”《文心雕龙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·夸饰》:“论狭则河不容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4"/>
        </w:rPr>
        <w:t>(二)táng④动荡；冲击；摇动。《史记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54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扁鹊仓公列传》:“重阳者，遏心主。”裴驷集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8"/>
        </w:rPr>
        <w:t>解引徐广曰：“遏，荡也。谓病荡心者，犹刺</w:t>
      </w:r>
    </w:p>
    <w:p>
      <w:pPr>
        <w:spacing w:line="229" w:lineRule="auto"/>
        <w:sectPr>
          <w:headerReference w:type="default" r:id="rId22"/>
          <w:pgSz w:w="22696" w:h="31680"/>
          <w:pgMar w:top="400" w:right="1957" w:bottom="0" w:left="1746" w:header="0" w:footer="0" w:gutter="0"/>
        </w:sectPr>
        <w:rPr>
          <w:sz w:val="49"/>
          <w:szCs w:val="49"/>
        </w:rPr>
      </w:pPr>
    </w:p>
    <w:p>
      <w:pPr>
        <w:pStyle w:val="BodyText"/>
        <w:ind w:left="9674" w:right="403"/>
        <w:spacing w:before="362" w:line="251" w:lineRule="auto"/>
        <w:jc w:val="both"/>
        <w:rPr/>
      </w:pPr>
      <w:r>
        <w:pict>
          <v:shape id="_x0000_s366" style="position:absolute;margin-left:11.1579pt;margin-top:19.7287pt;mso-position-vertical-relative:text;mso-position-horizontal-relative:text;width:449.45pt;height:191.7pt;z-index:252129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2" w:line="243" w:lineRule="auto"/>
                    <w:jc w:val="both"/>
                    <w:rPr/>
                  </w:pPr>
                  <w:r>
                    <w:rPr>
                      <w:spacing w:val="-51"/>
                    </w:rPr>
                    <w:t>册。”《徐霞客游记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1"/>
                    </w:rPr>
                    <w:t>·江右游日记》:“时已下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午，无长舟可附，得小册至府。”又泛指船。魏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5"/>
                    </w:rPr>
                    <w:t>源《秦淮灯船引》:“旌旗猎猎古城坳，不见游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5"/>
                    </w:rPr>
                    <w:t>册见海册。”②一种大的酒杯。李德裕《述梦诗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72"/>
                    </w:rPr>
                    <w:t>四十韵》:“无聊燃</w:t>
                  </w:r>
                  <w:r>
                    <w:rPr>
                      <w:spacing w:val="-71"/>
                    </w:rPr>
                    <w:t>密炬.谁复劝金。”自注：“</w:t>
                  </w:r>
                  <w:r>
                    <w:rPr>
                      <w:spacing w:val="-62"/>
                    </w:rPr>
                    <w:t>酒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0"/>
                    </w:rPr>
                    <w:t>器中大者呼为册。宾僚顾形迹，未曾以此相</w:t>
                  </w:r>
                </w:p>
              </w:txbxContent>
            </v:textbox>
          </v:shape>
        </w:pict>
      </w:r>
      <w:r>
        <w:rPr>
          <w:spacing w:val="-49"/>
        </w:rPr>
        <w:t>智(智)通，即今之智字……《礼 ·王制》:‘西</w:t>
      </w:r>
      <w:r>
        <w:rPr>
          <w:spacing w:val="7"/>
        </w:rPr>
        <w:t xml:space="preserve"> </w:t>
      </w:r>
      <w:r>
        <w:rPr>
          <w:spacing w:val="-28"/>
        </w:rPr>
        <w:t>方曰狄辊’。郑注云：‘</w:t>
      </w:r>
      <w:r>
        <w:rPr>
          <w:spacing w:val="175"/>
        </w:rPr>
        <w:t xml:space="preserve"> </w:t>
      </w:r>
      <w:r>
        <w:rPr>
          <w:spacing w:val="-28"/>
        </w:rPr>
        <w:t>之言知也’。正义</w:t>
      </w:r>
      <w:r>
        <w:rPr/>
        <w:t xml:space="preserve"> </w:t>
      </w:r>
      <w:r>
        <w:rPr>
          <w:spacing w:val="-36"/>
        </w:rPr>
        <w:t>云：‘谓通传夷狄之言语与中国相知’。”④</w:t>
      </w:r>
      <w:r>
        <w:rPr>
          <w:spacing w:val="18"/>
        </w:rPr>
        <w:t xml:space="preserve"> </w:t>
      </w:r>
      <w:r>
        <w:rPr>
          <w:spacing w:val="-53"/>
        </w:rPr>
        <w:t>姓。《元和姓纂</w:t>
      </w:r>
      <w:r>
        <w:rPr>
          <w:spacing w:val="-71"/>
        </w:rPr>
        <w:t xml:space="preserve"> </w:t>
      </w:r>
      <w:r>
        <w:rPr>
          <w:spacing w:val="-53"/>
        </w:rPr>
        <w:t>·齐韵》引《风俗通》:“晋铜</w:t>
      </w:r>
      <w:r>
        <w:rPr/>
        <w:t xml:space="preserve"> </w:t>
      </w:r>
      <w:r>
        <w:rPr>
          <w:spacing w:val="-10"/>
        </w:rPr>
        <w:t>辊伯华之后氏焉。”</w:t>
      </w:r>
    </w:p>
    <w:p>
      <w:pPr>
        <w:pStyle w:val="BodyText"/>
        <w:ind w:left="9674"/>
        <w:spacing w:before="270" w:line="221" w:lineRule="auto"/>
        <w:rPr>
          <w:sz w:val="84"/>
          <w:szCs w:val="84"/>
        </w:rPr>
      </w:pPr>
      <w:r>
        <w:pict>
          <v:shape id="_x0000_s368" style="position:absolute;margin-left:-1pt;margin-top:31.2376pt;mso-position-vertical-relative:text;mso-position-horizontal-relative:text;width:480.95pt;height:855.45pt;z-index:252127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223" w:lineRule="auto"/>
                    <w:rPr/>
                  </w:pPr>
                  <w:r>
                    <w:rPr>
                      <w:spacing w:val="-27"/>
                    </w:rPr>
                    <w:t>劝。”</w:t>
                  </w:r>
                </w:p>
                <w:p>
                  <w:pPr>
                    <w:pStyle w:val="BodyText"/>
                    <w:ind w:left="263" w:right="20"/>
                    <w:spacing w:before="85" w:line="220" w:lineRule="auto"/>
                    <w:jc w:val="both"/>
                    <w:rPr/>
                  </w:pPr>
                  <w:r>
                    <w:rPr>
                      <w:spacing w:val="-34"/>
                      <w:position w:val="-6"/>
                    </w:rPr>
                    <w:t>壹</w:t>
                  </w:r>
                  <w:r>
                    <w:rPr>
                      <w:spacing w:val="87"/>
                      <w:position w:val="-6"/>
                    </w:rPr>
                    <w:t xml:space="preserve">  </w:t>
                  </w:r>
                  <w:r>
                    <w:rPr>
                      <w:spacing w:val="-34"/>
                    </w:rPr>
                    <w:t>《说文》:“翳，翳也，所以舞也。从羽，</w:t>
                  </w:r>
                  <w:r>
                    <w:rPr/>
                    <w:t xml:space="preserve"> </w:t>
                  </w:r>
                  <w:r>
                    <w:rPr>
                      <w:sz w:val="33"/>
                      <w:szCs w:val="33"/>
                      <w:spacing w:val="-80"/>
                      <w:position w:val="21"/>
                    </w:rPr>
                    <w:t>时        </w:t>
                  </w:r>
                  <w:r>
                    <w:rPr>
                      <w:spacing w:val="-80"/>
                    </w:rPr>
                    <w:t>殿声。《诗》曰：‘左执翻’。”段注：“翳、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2"/>
                    </w:rPr>
                    <w:t>翩、翻同字。”</w:t>
                  </w:r>
                </w:p>
                <w:p>
                  <w:pPr>
                    <w:pStyle w:val="BodyText"/>
                    <w:ind w:left="263" w:right="240" w:firstLine="1146"/>
                    <w:spacing w:before="106" w:line="238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9"/>
                    </w:rPr>
                    <w:t>dào</w:t>
                  </w:r>
                  <w:r>
                    <w:rPr>
                      <w:rFonts w:ascii="Times New Roman" w:hAnsi="Times New Roman" w:eastAsia="Times New Roman" w:cs="Times New Roman"/>
                      <w:spacing w:val="112"/>
                    </w:rPr>
                    <w:t xml:space="preserve"> </w:t>
                  </w:r>
                  <w:r>
                    <w:rPr>
                      <w:spacing w:val="19"/>
                    </w:rPr>
                    <w:t>帝王车上用羽毛或聲牛尾做的装</w:t>
                  </w:r>
                  <w:r>
                    <w:rPr/>
                    <w:t xml:space="preserve"> </w:t>
                  </w:r>
                  <w:r>
                    <w:rPr>
                      <w:spacing w:val="17"/>
                    </w:rPr>
                    <w:t>饰物。古代为古乐所执的舞具或葬所用的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旌旗，即羽葆幢。《诗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1"/>
                    </w:rPr>
                    <w:t>·君子阳阳》:“君子陶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陶，左执翻。”郑玄注：“翻，翳也。舞者所持，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34"/>
                    </w:rPr>
                    <w:t>谓羽舞也。”《周礼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34"/>
                    </w:rPr>
                    <w:t>·</w:t>
                  </w:r>
                  <w:r>
                    <w:rPr>
                      <w:spacing w:val="-202"/>
                    </w:rPr>
                    <w:t xml:space="preserve"> </w:t>
                  </w:r>
                  <w:r>
                    <w:rPr>
                      <w:spacing w:val="-34"/>
                    </w:rPr>
                    <w:t>乡师》:“及葬，执翻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(素)。”郑玄注引《礼记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2"/>
                    </w:rPr>
                    <w:t>·杂记》:“匠人执翻</w:t>
                  </w:r>
                  <w:r>
                    <w:rPr/>
                    <w:t xml:space="preserve">  </w:t>
                  </w:r>
                  <w:r>
                    <w:rPr>
                      <w:spacing w:val="-50"/>
                    </w:rPr>
                    <w:t>以御柩。”后泛指乐舞。</w:t>
                  </w:r>
                </w:p>
                <w:p>
                  <w:pPr>
                    <w:spacing w:line="32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05"/>
                    <w:spacing w:before="184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4"/>
                      <w:position w:val="10"/>
                    </w:rPr>
                    <w:t>deng</w:t>
                  </w: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573" w:right="298" w:hanging="251"/>
                    <w:spacing w:before="169" w:line="214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19"/>
                    </w:rPr>
                    <w:t>《说文新附》:“,髭氈也。从毛，登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5"/>
                    </w:rPr>
                    <w:t>声。”</w:t>
                  </w:r>
                </w:p>
                <w:p>
                  <w:pPr>
                    <w:pStyle w:val="BodyText"/>
                    <w:ind w:left="20" w:right="312" w:firstLine="1337"/>
                    <w:spacing w:before="76" w:line="241" w:lineRule="auto"/>
                    <w:jc w:val="both"/>
                    <w:rPr/>
                  </w:pPr>
                  <w:r>
                    <w:rPr>
                      <w:spacing w:val="-18"/>
                    </w:rPr>
                    <w:t>dēng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18"/>
                    </w:rPr>
                    <w:t>髭(tà)凳：①有彩纹的细毛毯。玄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应《一切经音义》卷十四引《通俗文》曰：“织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2"/>
                    </w:rPr>
                    <w:t>毛蓐曰蚝(qú)能，细者谓之影登。”又引《广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8"/>
                    </w:rPr>
                    <w:t>仓》曰：“辊登，毛有文章也。”《集韵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78"/>
                    </w:rPr>
                    <w:t>·登韵》: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“,耗登，關(jì,毛织物)也。”李贤注：“</w:t>
                  </w:r>
                  <w:r>
                    <w:rPr>
                      <w:spacing w:val="-40"/>
                    </w:rPr>
                    <w:t>《埤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苍》曰：毛席也。”②羽悴貌。《类篇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0"/>
                    </w:rPr>
                    <w:t>·毛部》:</w:t>
                  </w:r>
                  <w:r>
                    <w:rPr/>
                    <w:t xml:space="preserve"> </w:t>
                  </w:r>
                  <w:r>
                    <w:rPr>
                      <w:spacing w:val="74"/>
                    </w:rPr>
                    <w:t>“,影，羽悴貌。”</w:t>
                  </w:r>
                </w:p>
                <w:p>
                  <w:pPr>
                    <w:spacing w:line="3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553"/>
                    <w:spacing w:before="184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8"/>
                      <w:position w:val="4"/>
                    </w:rPr>
                    <w:t>di</w:t>
                  </w:r>
                </w:p>
              </w:txbxContent>
            </v:textbox>
          </v:shape>
        </w:pict>
      </w:r>
      <w:r>
        <w:rPr>
          <w:sz w:val="84"/>
          <w:szCs w:val="84"/>
        </w:rPr>
        <w:t>禪</w:t>
      </w:r>
    </w:p>
    <w:p>
      <w:pPr>
        <w:pStyle w:val="BodyText"/>
        <w:ind w:left="9674" w:right="253" w:firstLine="1146"/>
        <w:spacing w:before="160" w:line="243" w:lineRule="auto"/>
        <w:jc w:val="both"/>
        <w:rPr/>
      </w:pPr>
      <w:r>
        <w:rPr>
          <w:spacing w:val="6"/>
        </w:rPr>
        <w:t>dī</w:t>
      </w:r>
      <w:r>
        <w:rPr>
          <w:spacing w:val="-56"/>
        </w:rPr>
        <w:t xml:space="preserve"> </w:t>
      </w:r>
      <w:r>
        <w:rPr>
          <w:spacing w:val="6"/>
        </w:rPr>
        <w:t>①古代染缯用的黑石。即可用来染</w:t>
      </w:r>
      <w:r>
        <w:rPr/>
        <w:t xml:space="preserve"> </w:t>
      </w:r>
      <w:r>
        <w:rPr>
          <w:spacing w:val="6"/>
        </w:rPr>
        <w:t>丝织品的一种黑色矿物染料。《广韵</w:t>
      </w:r>
      <w:r>
        <w:rPr>
          <w:spacing w:val="-41"/>
        </w:rPr>
        <w:t xml:space="preserve"> </w:t>
      </w:r>
      <w:r>
        <w:rPr>
          <w:spacing w:val="6"/>
        </w:rPr>
        <w:t>·齐</w:t>
      </w:r>
      <w:r>
        <w:rPr/>
        <w:t xml:space="preserve"> </w:t>
      </w:r>
      <w:r>
        <w:rPr>
          <w:spacing w:val="-42"/>
        </w:rPr>
        <w:t>韵》:“碑，《说文》云：‘染缯黑石，出螂蚜</w:t>
      </w:r>
      <w:r>
        <w:rPr>
          <w:spacing w:val="6"/>
        </w:rPr>
        <w:t xml:space="preserve"> </w:t>
      </w:r>
      <w:r>
        <w:rPr>
          <w:spacing w:val="-83"/>
        </w:rPr>
        <w:t>山’。”按，今《说文》无“碑”字。《集韵</w:t>
      </w:r>
      <w:r>
        <w:rPr>
          <w:spacing w:val="-74"/>
        </w:rPr>
        <w:t xml:space="preserve"> </w:t>
      </w:r>
      <w:r>
        <w:rPr>
          <w:spacing w:val="-83"/>
        </w:rPr>
        <w:t>·齐</w:t>
      </w:r>
      <w:r>
        <w:rPr/>
        <w:t xml:space="preserve">  </w:t>
      </w:r>
      <w:r>
        <w:rPr>
          <w:spacing w:val="-53"/>
        </w:rPr>
        <w:t>韵》:“碑，黑石。可染缯，出邮蚜。”②人</w:t>
      </w:r>
      <w:r>
        <w:rPr>
          <w:spacing w:val="-54"/>
        </w:rPr>
        <w:t>名。</w:t>
      </w:r>
      <w:r>
        <w:rPr/>
        <w:t xml:space="preserve"> </w:t>
      </w:r>
      <w:r>
        <w:rPr>
          <w:spacing w:val="-24"/>
        </w:rPr>
        <w:t>西汉有金石确，东汉有马日碑。</w:t>
      </w:r>
    </w:p>
    <w:p>
      <w:pPr>
        <w:pStyle w:val="BodyText"/>
        <w:ind w:left="9674"/>
        <w:spacing w:before="139" w:line="221" w:lineRule="auto"/>
        <w:rPr>
          <w:sz w:val="97"/>
          <w:szCs w:val="97"/>
        </w:rPr>
      </w:pPr>
      <w:r>
        <w:rPr>
          <w:sz w:val="97"/>
          <w:szCs w:val="97"/>
        </w:rPr>
        <w:t>液</w:t>
      </w:r>
    </w:p>
    <w:p>
      <w:pPr>
        <w:pStyle w:val="BodyText"/>
        <w:ind w:left="9430" w:right="280" w:firstLine="1372"/>
        <w:spacing w:before="132" w:line="248" w:lineRule="auto"/>
        <w:rPr/>
      </w:pPr>
      <w:r>
        <w:drawing>
          <wp:anchor distT="0" distB="0" distL="0" distR="0" simplePos="0" relativeHeight="252130304" behindDoc="0" locked="0" layoutInCell="1" allowOverlap="1">
            <wp:simplePos x="0" y="0"/>
            <wp:positionH relativeFrom="column">
              <wp:posOffset>248136</wp:posOffset>
            </wp:positionH>
            <wp:positionV relativeFrom="paragraph">
              <wp:posOffset>2440936</wp:posOffset>
            </wp:positionV>
            <wp:extent cx="590003" cy="512777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003" cy="51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5"/>
        </w:rPr>
        <w:t>(</w:t>
      </w:r>
      <w:r>
        <w:rPr>
          <w:spacing w:val="-118"/>
        </w:rPr>
        <w:t xml:space="preserve"> </w:t>
      </w:r>
      <w:r>
        <w:rPr>
          <w:spacing w:val="-45"/>
        </w:rPr>
        <w:t>一</w:t>
      </w:r>
      <w:r>
        <w:rPr>
          <w:spacing w:val="-136"/>
        </w:rPr>
        <w:t xml:space="preserve"> </w:t>
      </w:r>
      <w:r>
        <w:rPr>
          <w:spacing w:val="-45"/>
        </w:rPr>
        <w:t>)di①激液，也作“逐逐”。贪利的样</w:t>
      </w:r>
      <w:r>
        <w:rPr/>
        <w:t xml:space="preserve"> </w:t>
      </w:r>
      <w:r>
        <w:rPr>
          <w:spacing w:val="8"/>
        </w:rPr>
        <w:t>子。犹“汲汲”,竞求的样子。《集韵</w:t>
      </w:r>
      <w:r>
        <w:rPr>
          <w:spacing w:val="-54"/>
        </w:rPr>
        <w:t xml:space="preserve"> </w:t>
      </w:r>
      <w:r>
        <w:rPr>
          <w:spacing w:val="8"/>
        </w:rPr>
        <w:t>·锡</w:t>
      </w:r>
      <w:r>
        <w:rPr/>
        <w:t xml:space="preserve"> </w:t>
      </w:r>
      <w:r>
        <w:rPr>
          <w:spacing w:val="-59"/>
        </w:rPr>
        <w:t>韵》:“逐，速也。《周易》:‘其欲逐逐’。或作</w:t>
      </w:r>
      <w:r>
        <w:rPr>
          <w:spacing w:val="10"/>
        </w:rPr>
        <w:t xml:space="preserve"> </w:t>
      </w:r>
      <w:r>
        <w:rPr>
          <w:spacing w:val="-39"/>
        </w:rPr>
        <w:t>激。”《汉书</w:t>
      </w:r>
      <w:r>
        <w:rPr>
          <w:spacing w:val="-56"/>
        </w:rPr>
        <w:t xml:space="preserve"> </w:t>
      </w:r>
      <w:r>
        <w:rPr>
          <w:spacing w:val="-39"/>
        </w:rPr>
        <w:t>·淑传下》:“六世耽耽，其欲液</w:t>
      </w:r>
      <w:r>
        <w:rPr/>
        <w:t xml:space="preserve"> </w:t>
      </w:r>
      <w:r>
        <w:rPr>
          <w:spacing w:val="-42"/>
        </w:rPr>
        <w:t>激。”颜师古注：“《易</w:t>
      </w:r>
      <w:r>
        <w:rPr>
          <w:spacing w:val="-69"/>
        </w:rPr>
        <w:t xml:space="preserve"> </w:t>
      </w:r>
      <w:r>
        <w:rPr>
          <w:spacing w:val="-42"/>
        </w:rPr>
        <w:t>·颐》卦六四爻辞曰：</w:t>
      </w:r>
      <w:r>
        <w:rPr/>
        <w:t xml:space="preserve"> </w:t>
      </w:r>
      <w:r>
        <w:rPr>
          <w:spacing w:val="-34"/>
        </w:rPr>
        <w:t>‘虎视耽耽，其欲激澈。’耽耽，威视之貌也。</w:t>
      </w:r>
      <w:r>
        <w:rPr>
          <w:spacing w:val="3"/>
        </w:rPr>
        <w:t xml:space="preserve"> </w:t>
      </w:r>
      <w:r>
        <w:rPr>
          <w:spacing w:val="-20"/>
        </w:rPr>
        <w:t>澈液，欲利之貌也。液，音涤。今《易》澈字</w:t>
      </w:r>
      <w:r>
        <w:rPr>
          <w:spacing w:val="8"/>
        </w:rPr>
        <w:t xml:space="preserve"> </w:t>
      </w:r>
      <w:r>
        <w:rPr>
          <w:spacing w:val="48"/>
        </w:rPr>
        <w:t>作逐。”</w:t>
      </w:r>
    </w:p>
    <w:p>
      <w:pPr>
        <w:pStyle w:val="BodyText"/>
        <w:ind w:left="9674" w:right="12" w:firstLine="1059"/>
        <w:spacing w:before="111" w:line="244" w:lineRule="auto"/>
        <w:jc w:val="both"/>
        <w:rPr/>
      </w:pPr>
      <w:r>
        <w:rPr>
          <w:spacing w:val="-12"/>
        </w:rPr>
        <w:t>(二)</w:t>
      </w:r>
      <w:r>
        <w:rPr>
          <w:rFonts w:ascii="Times New Roman" w:hAnsi="Times New Roman" w:eastAsia="Times New Roman" w:cs="Times New Roman"/>
          <w:spacing w:val="-12"/>
        </w:rPr>
        <w:t>yōu</w:t>
      </w:r>
      <w:r>
        <w:rPr>
          <w:spacing w:val="-12"/>
        </w:rPr>
        <w:t>②</w:t>
      </w:r>
      <w:r>
        <w:rPr>
          <w:spacing w:val="-109"/>
        </w:rPr>
        <w:t xml:space="preserve"> </w:t>
      </w:r>
      <w:r>
        <w:rPr>
          <w:spacing w:val="-12"/>
        </w:rPr>
        <w:t>液澈，水流貌。《玉篇</w:t>
      </w:r>
      <w:r>
        <w:rPr>
          <w:spacing w:val="-62"/>
        </w:rPr>
        <w:t xml:space="preserve"> </w:t>
      </w:r>
      <w:r>
        <w:rPr>
          <w:spacing w:val="-12"/>
        </w:rPr>
        <w:t>·水</w:t>
      </w:r>
      <w:r>
        <w:rPr/>
        <w:t xml:space="preserve">  </w:t>
      </w:r>
      <w:r>
        <w:rPr>
          <w:spacing w:val="-77"/>
        </w:rPr>
        <w:t>部》:“激，水流貌。”《楚辞</w:t>
      </w:r>
      <w:r>
        <w:rPr>
          <w:spacing w:val="-66"/>
        </w:rPr>
        <w:t xml:space="preserve"> </w:t>
      </w:r>
      <w:r>
        <w:rPr>
          <w:spacing w:val="-77"/>
        </w:rPr>
        <w:t>·大招》:“东有大</w:t>
      </w:r>
      <w:r>
        <w:rPr/>
        <w:t xml:space="preserve">  </w:t>
      </w:r>
      <w:r>
        <w:rPr>
          <w:spacing w:val="-42"/>
        </w:rPr>
        <w:t>海，溺水激激只!”王逸注：“激激，流貌</w:t>
      </w:r>
      <w:r>
        <w:rPr>
          <w:spacing w:val="-43"/>
        </w:rPr>
        <w:t>也。”</w:t>
      </w:r>
      <w:r>
        <w:rPr/>
        <w:t xml:space="preserve"> </w:t>
      </w:r>
      <w:r>
        <w:rPr>
          <w:spacing w:val="5"/>
        </w:rPr>
        <w:t>柳宗元《憎王孙文》:“湘水激澈兮，其上</w:t>
      </w:r>
      <w:r>
        <w:rPr/>
        <w:t xml:space="preserve">  </w:t>
      </w:r>
      <w:r>
        <w:rPr>
          <w:spacing w:val="-15"/>
        </w:rPr>
        <w:t>群山。”</w:t>
      </w:r>
    </w:p>
    <w:p>
      <w:pPr>
        <w:pStyle w:val="BodyText"/>
        <w:ind w:left="9674"/>
        <w:spacing w:before="201" w:line="226" w:lineRule="auto"/>
        <w:rPr>
          <w:sz w:val="97"/>
          <w:szCs w:val="97"/>
        </w:rPr>
      </w:pPr>
      <w:r>
        <w:rPr>
          <w:sz w:val="97"/>
          <w:szCs w:val="97"/>
        </w:rPr>
        <w:t>邃</w:t>
      </w:r>
    </w:p>
    <w:p>
      <w:pPr>
        <w:pStyle w:val="BodyText"/>
        <w:ind w:left="9674" w:firstLine="1016"/>
        <w:spacing w:before="133" w:line="251" w:lineRule="auto"/>
        <w:rPr/>
      </w:pPr>
      <w:r>
        <w:pict>
          <v:shape id="_x0000_s370" style="position:absolute;margin-left:-0.999992pt;margin-top:103.667pt;mso-position-vertical-relative:text;mso-position-horizontal-relative:text;width:479.55pt;height:291.85pt;z-index:252128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8"/>
                    <w:spacing w:before="18" w:line="239" w:lineRule="auto"/>
                    <w:rPr/>
                  </w:pPr>
                  <w:r>
                    <w:rPr>
                      <w:position w:val="-57"/>
                    </w:rPr>
                    <w:drawing>
                      <wp:inline distT="0" distB="0" distL="0" distR="0">
                        <wp:extent cx="678153" cy="667273"/>
                        <wp:effectExtent l="0" t="0" r="0" b="0"/>
                        <wp:docPr id="194" name="IM 19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94" name="IM 194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78153" cy="667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68"/>
                    </w:rPr>
                    <w:t>《说文》:“辊，革履也。从革，是声。”</w:t>
                  </w:r>
                </w:p>
                <w:p>
                  <w:pPr>
                    <w:pStyle w:val="BodyText"/>
                    <w:ind w:left="20" w:right="20" w:firstLine="1259"/>
                    <w:spacing w:before="305" w:line="244" w:lineRule="auto"/>
                    <w:jc w:val="both"/>
                    <w:rPr/>
                  </w:pPr>
                  <w:r>
                    <w:rPr>
                      <w:spacing w:val="-34"/>
                    </w:rPr>
                    <w:t>dī ①</w:t>
                  </w:r>
                  <w:r>
                    <w:rPr>
                      <w:rFonts w:ascii="SimHei" w:hAnsi="SimHei" w:eastAsia="SimHei" w:cs="SimHei"/>
                      <w:spacing w:val="-34"/>
                    </w:rPr>
                    <w:t>古代用皮制的鞋。《</w:t>
                  </w:r>
                  <w:r>
                    <w:rPr>
                      <w:spacing w:val="-34"/>
                    </w:rPr>
                    <w:t>盐铁论 ·散不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4"/>
                    </w:rPr>
                    <w:t>足》:“古者庶人贱骑绳控，革韆皮荐而已。”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2"/>
                    </w:rPr>
                    <w:t>韩翅《送巴州杨使君》:“前驱锦带鱼皮辊，侧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1"/>
                    </w:rPr>
                    <w:t>佩金璋虎头绶。”②我国古代北方、西北方少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3"/>
                    </w:rPr>
                    <w:t>数民族的别称。慧琳《一切经音义》卷八五：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51"/>
                    </w:rPr>
                    <w:t>“韆，北狄西戎号也。”③智；知。《广雅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2"/>
                    </w:rPr>
                    <w:t>·释</w:t>
                  </w:r>
                  <w:r>
                    <w:rPr/>
                    <w:t xml:space="preserve">  </w:t>
                  </w:r>
                  <w:r>
                    <w:rPr>
                      <w:spacing w:val="-48"/>
                    </w:rPr>
                    <w:t>诂三》:“韆，智(智)也。”王念孙疏证：“</w:t>
                  </w:r>
                  <w:r>
                    <w:rPr>
                      <w:spacing w:val="-49"/>
                    </w:rPr>
                    <w:t>知与</w:t>
                  </w:r>
                </w:p>
              </w:txbxContent>
            </v:textbox>
          </v:shape>
        </w:pict>
      </w:r>
      <w:r>
        <w:rPr>
          <w:spacing w:val="-34"/>
        </w:rPr>
        <w:t>dí“笛”的古字。《玉篇</w:t>
      </w:r>
      <w:r>
        <w:rPr>
          <w:spacing w:val="-50"/>
        </w:rPr>
        <w:t xml:space="preserve"> </w:t>
      </w:r>
      <w:r>
        <w:rPr>
          <w:spacing w:val="-34"/>
        </w:rPr>
        <w:t>·竹部》:“邃，</w:t>
      </w:r>
      <w:r>
        <w:rPr/>
        <w:t xml:space="preserve"> </w:t>
      </w:r>
      <w:r>
        <w:rPr>
          <w:spacing w:val="-9"/>
        </w:rPr>
        <w:t>同笛。”①管乐器。起源甚早。汉代的笛有</w:t>
      </w:r>
      <w:r>
        <w:rPr/>
        <w:t xml:space="preserve">  </w:t>
      </w:r>
      <w:r>
        <w:rPr>
          <w:spacing w:val="7"/>
        </w:rPr>
        <w:t>两种：雅笛五孔，羌笛三孔。《说文</w:t>
      </w:r>
      <w:r>
        <w:rPr>
          <w:spacing w:val="-23"/>
        </w:rPr>
        <w:t xml:space="preserve"> </w:t>
      </w:r>
      <w:r>
        <w:rPr>
          <w:spacing w:val="7"/>
        </w:rPr>
        <w:t>·竹</w:t>
      </w:r>
      <w:r>
        <w:rPr/>
        <w:t xml:space="preserve">  </w:t>
      </w:r>
      <w:r>
        <w:rPr>
          <w:spacing w:val="-33"/>
        </w:rPr>
        <w:t>部》:“笛，七孔第(筒，</w:t>
      </w:r>
      <w:r>
        <w:rPr>
          <w:rFonts w:ascii="Arial" w:hAnsi="Arial" w:eastAsia="Arial" w:cs="Arial"/>
          <w:spacing w:val="-33"/>
        </w:rPr>
        <w:t>tǒng)</w:t>
      </w:r>
      <w:r>
        <w:rPr>
          <w:spacing w:val="-33"/>
        </w:rPr>
        <w:t>也。羌笛三孔。”</w:t>
      </w:r>
      <w:r>
        <w:rPr>
          <w:spacing w:val="14"/>
        </w:rPr>
        <w:t xml:space="preserve"> </w:t>
      </w:r>
      <w:r>
        <w:rPr>
          <w:spacing w:val="-19"/>
        </w:rPr>
        <w:t>李白《春夜洛城闻笛》:“谁家玉笛(邃)暗飞</w:t>
      </w:r>
      <w:r>
        <w:rPr>
          <w:spacing w:val="5"/>
        </w:rPr>
        <w:t xml:space="preserve">  </w:t>
      </w:r>
      <w:r>
        <w:rPr>
          <w:spacing w:val="-42"/>
        </w:rPr>
        <w:t>声，散入春风满洛城。”鲁迅《社戏》:“吹到</w:t>
      </w:r>
      <w:r>
        <w:rPr/>
        <w:t xml:space="preserve">  </w:t>
      </w:r>
      <w:r>
        <w:rPr>
          <w:spacing w:val="4"/>
        </w:rPr>
        <w:t>耳边来的又是横笛(篷),很悠扬。”②响声</w:t>
      </w:r>
      <w:r>
        <w:rPr>
          <w:spacing w:val="6"/>
        </w:rPr>
        <w:t xml:space="preserve">  </w:t>
      </w:r>
      <w:r>
        <w:rPr>
          <w:spacing w:val="19"/>
        </w:rPr>
        <w:t>尖锐的发音器。如汽笛；警笛。鲁迅《弟</w:t>
      </w:r>
      <w:r>
        <w:rPr>
          <w:spacing w:val="1"/>
        </w:rPr>
        <w:t xml:space="preserve">  </w:t>
      </w:r>
      <w:r>
        <w:rPr>
          <w:spacing w:val="1"/>
        </w:rPr>
        <w:t>兄》:“每一辆汽车的汽笛的呼啸声更使他</w:t>
      </w:r>
      <w:r>
        <w:rPr/>
        <w:t xml:space="preserve">   </w:t>
      </w:r>
      <w:r>
        <w:rPr>
          <w:spacing w:val="-32"/>
        </w:rPr>
        <w:t>听得分明。”③竹名。白居易《寄蕲(qí)州簟</w:t>
      </w:r>
      <w:r>
        <w:rPr>
          <w:spacing w:val="1"/>
        </w:rPr>
        <w:t xml:space="preserve">   </w:t>
      </w:r>
      <w:r>
        <w:rPr>
          <w:rFonts w:ascii="Arial" w:hAnsi="Arial" w:eastAsia="Arial" w:cs="Arial"/>
          <w:spacing w:val="-18"/>
        </w:rPr>
        <w:t>(diàn) </w:t>
      </w:r>
      <w:r>
        <w:rPr>
          <w:spacing w:val="-18"/>
        </w:rPr>
        <w:t>与元九因题六韵》:“笛竹出蕲春，霜</w:t>
      </w:r>
      <w:r>
        <w:rPr>
          <w:spacing w:val="3"/>
        </w:rPr>
        <w:t xml:space="preserve">   </w:t>
      </w:r>
      <w:r>
        <w:rPr>
          <w:spacing w:val="-30"/>
        </w:rPr>
        <w:t>刀劈翠筠；织成双人簟，寄与独眠人。”</w:t>
      </w:r>
    </w:p>
    <w:p>
      <w:pPr>
        <w:spacing w:line="251" w:lineRule="auto"/>
        <w:sectPr>
          <w:headerReference w:type="default" r:id="rId110"/>
          <w:pgSz w:w="22536" w:h="31680"/>
          <w:pgMar w:top="1599" w:right="1578" w:bottom="0" w:left="1875" w:header="901" w:footer="0" w:gutter="0"/>
        </w:sectPr>
        <w:rPr/>
      </w:pPr>
    </w:p>
    <w:p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2139520" behindDoc="1" locked="0" layoutInCell="1" allowOverlap="1">
            <wp:simplePos x="0" y="0"/>
            <wp:positionH relativeFrom="column">
              <wp:posOffset>5988617</wp:posOffset>
            </wp:positionH>
            <wp:positionV relativeFrom="paragraph">
              <wp:posOffset>249837</wp:posOffset>
            </wp:positionV>
            <wp:extent cx="11018" cy="17486529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8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3"/>
        <w:spacing w:before="276" w:line="223" w:lineRule="auto"/>
        <w:rPr>
          <w:sz w:val="85"/>
          <w:szCs w:val="85"/>
        </w:rPr>
      </w:pPr>
      <w:r>
        <w:pict>
          <v:shape id="_x0000_s372" style="position:absolute;margin-left:477.057pt;margin-top:6.96323pt;mso-position-vertical-relative:text;mso-position-horizontal-relative:text;width:461.4pt;height:256.35pt;z-index:252141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/>
                    <w:spacing w:before="19" w:line="189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4"/>
                      <w:position w:val="-9"/>
                    </w:rPr>
                    <w:t>k    </w:t>
                  </w:r>
                  <w:r>
                    <w:rPr>
                      <w:spacing w:val="-34"/>
                    </w:rPr>
                    <w:t>《说文》:“均，均珠，明珠色。从玉，勺</w:t>
                  </w:r>
                </w:p>
                <w:p>
                  <w:pPr>
                    <w:pStyle w:val="BodyText"/>
                    <w:ind w:left="306"/>
                    <w:spacing w:before="1" w:line="230" w:lineRule="auto"/>
                    <w:rPr/>
                  </w:pPr>
                  <w:r>
                    <w:rPr>
                      <w:position w:val="6"/>
                    </w:rPr>
                    <w:drawing>
                      <wp:inline distT="0" distB="0" distL="0" distR="0">
                        <wp:extent cx="452197" cy="237176"/>
                        <wp:effectExtent l="0" t="0" r="0" b="0"/>
                        <wp:docPr id="198" name="IM 1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98" name="IM 198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52197" cy="237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89"/>
                    </w:rPr>
                    <w:t xml:space="preserve"> </w:t>
                  </w:r>
                  <w:r>
                    <w:rPr>
                      <w:spacing w:val="-8"/>
                    </w:rPr>
                    <w:t>声。”</w:t>
                  </w:r>
                </w:p>
                <w:p>
                  <w:pPr>
                    <w:pStyle w:val="BodyText"/>
                    <w:ind w:left="20" w:right="20" w:firstLine="1181"/>
                    <w:spacing w:before="79" w:line="24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3"/>
                    </w:rPr>
                    <w:t>dì</w:t>
                  </w:r>
                  <w:r>
                    <w:rPr>
                      <w:rFonts w:ascii="Times New Roman" w:hAnsi="Times New Roman" w:eastAsia="Times New Roman" w:cs="Times New Roman"/>
                      <w:spacing w:val="-27"/>
                    </w:rPr>
                    <w:t xml:space="preserve"> </w:t>
                  </w:r>
                  <w:r>
                    <w:rPr>
                      <w:spacing w:val="13"/>
                    </w:rPr>
                    <w:t>均珠</w:t>
                  </w:r>
                  <w:r>
                    <w:rPr>
                      <w:rFonts w:ascii="Times New Roman" w:hAnsi="Times New Roman" w:eastAsia="Times New Roman" w:cs="Times New Roman"/>
                      <w:spacing w:val="13"/>
                    </w:rPr>
                    <w:t>(Iì),  </w:t>
                  </w:r>
                  <w:r>
                    <w:rPr>
                      <w:spacing w:val="13"/>
                    </w:rPr>
                    <w:t>明珠的光泽。珠子发光的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样子。沈涛古本考：“《文选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1"/>
                    </w:rPr>
                    <w:t>·上林赋》注引：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  <w:w w:val="98"/>
                    </w:rPr>
                    <w:t>‘均珠，明珠光也。’又《舞赋》注引：‘的既，珠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rPr>
                      <w:spacing w:val="-41"/>
                    </w:rPr>
                    <w:t>光也。”《史记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>
                      <w:spacing w:val="-205"/>
                    </w:rPr>
                    <w:t xml:space="preserve"> </w:t>
                  </w:r>
                  <w:r>
                    <w:rPr>
                      <w:spacing w:val="-41"/>
                    </w:rPr>
                    <w:t>司马相如传》:“明月珠子，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均珠江靡。”司马贞索隐本作“的稣”,引郭璞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72"/>
                    </w:rPr>
                    <w:t>曰：“的砾，照也。”</w:t>
                  </w:r>
                </w:p>
              </w:txbxContent>
            </v:textbox>
          </v:shape>
        </w:pict>
      </w:r>
      <w:r>
        <w:rPr>
          <w:sz w:val="85"/>
          <w:szCs w:val="85"/>
        </w:rPr>
        <w:t>颜</w:t>
      </w:r>
    </w:p>
    <w:p>
      <w:pPr>
        <w:pStyle w:val="BodyText"/>
        <w:ind w:right="9588" w:firstLine="1250"/>
        <w:spacing w:before="120" w:line="246" w:lineRule="auto"/>
        <w:jc w:val="both"/>
        <w:rPr/>
      </w:pPr>
      <w:r>
        <w:rPr>
          <w:rFonts w:ascii="Times New Roman" w:hAnsi="Times New Roman" w:eastAsia="Times New Roman" w:cs="Times New Roman"/>
          <w:spacing w:val="-44"/>
        </w:rPr>
        <w:t>dí </w:t>
      </w:r>
      <w:r>
        <w:rPr>
          <w:spacing w:val="-44"/>
        </w:rPr>
        <w:t>瓴</w:t>
      </w:r>
      <w:r>
        <w:rPr>
          <w:spacing w:val="-121"/>
        </w:rPr>
        <w:t xml:space="preserve"> </w:t>
      </w:r>
      <w:r>
        <w:rPr>
          <w:rFonts w:ascii="Times New Roman" w:hAnsi="Times New Roman" w:eastAsia="Times New Roman" w:cs="Times New Roman"/>
          <w:spacing w:val="-44"/>
        </w:rPr>
        <w:t>(líng)</w:t>
      </w:r>
      <w:r>
        <w:rPr>
          <w:rFonts w:ascii="Times New Roman" w:hAnsi="Times New Roman" w:eastAsia="Times New Roman" w:cs="Times New Roman"/>
          <w:spacing w:val="32"/>
        </w:rPr>
        <w:t xml:space="preserve">  </w:t>
      </w:r>
      <w:r>
        <w:rPr>
          <w:spacing w:val="-44"/>
        </w:rPr>
        <w:t>甑，砖。也称“颜”、“劈”。</w:t>
      </w:r>
      <w:r>
        <w:rPr/>
        <w:t xml:space="preserve"> </w:t>
      </w:r>
      <w:r>
        <w:rPr>
          <w:spacing w:val="-61"/>
        </w:rPr>
        <w:t>《广雅</w:t>
      </w:r>
      <w:r>
        <w:rPr>
          <w:spacing w:val="-44"/>
        </w:rPr>
        <w:t xml:space="preserve"> </w:t>
      </w:r>
      <w:r>
        <w:rPr>
          <w:spacing w:val="-61"/>
        </w:rPr>
        <w:t>·释宫》:“瓴颜，砖也。谓之嬖。”司马</w:t>
      </w:r>
      <w:r>
        <w:rPr/>
        <w:t xml:space="preserve"> </w:t>
      </w:r>
      <w:r>
        <w:rPr>
          <w:spacing w:val="-31"/>
        </w:rPr>
        <w:t>相如《长门赋》:“徵错石之瓴颜(壁)兮，象毒</w:t>
      </w:r>
      <w:r>
        <w:rPr/>
        <w:t xml:space="preserve"> </w:t>
      </w:r>
      <w:r>
        <w:rPr>
          <w:spacing w:val="-51"/>
        </w:rPr>
        <w:t>瑁之文章。”《汉书</w:t>
      </w:r>
      <w:r>
        <w:rPr>
          <w:spacing w:val="-77"/>
        </w:rPr>
        <w:t xml:space="preserve"> </w:t>
      </w:r>
      <w:r>
        <w:rPr>
          <w:spacing w:val="-51"/>
        </w:rPr>
        <w:t>·尹赏传》作“令辟”。白</w:t>
      </w:r>
      <w:r>
        <w:rPr/>
        <w:t xml:space="preserve"> </w:t>
      </w:r>
      <w:r>
        <w:rPr>
          <w:spacing w:val="-10"/>
        </w:rPr>
        <w:t>居易《渭村退居寄礼部崔侍郎》:“妆媒徒费</w:t>
      </w:r>
      <w:r>
        <w:rPr>
          <w:spacing w:val="3"/>
        </w:rPr>
        <w:t xml:space="preserve"> </w:t>
      </w:r>
      <w:r>
        <w:rPr>
          <w:spacing w:val="17"/>
        </w:rPr>
        <w:t>黛，磨颜讵成璋?”</w:t>
      </w:r>
    </w:p>
    <w:p>
      <w:pPr>
        <w:pStyle w:val="BodyText"/>
        <w:ind w:left="243"/>
        <w:spacing w:before="191" w:line="223" w:lineRule="auto"/>
        <w:rPr>
          <w:sz w:val="93"/>
          <w:szCs w:val="93"/>
        </w:rPr>
      </w:pPr>
      <w:r>
        <w:pict>
          <v:shape id="_x0000_s374" style="position:absolute;margin-left:529.599pt;margin-top:2.31725pt;mso-position-vertical-relative:text;mso-position-horizontal-relative:text;width:404.95pt;height:98.35pt;z-index:252142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6" w:right="20" w:hanging="264"/>
                    <w:spacing w:before="22" w:line="223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9"/>
                    </w:rPr>
                    <w:t>《说文新附》:“勒，马羁也。从革，勺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1"/>
                    </w:rPr>
                    <w:t>声。”</w:t>
                  </w:r>
                </w:p>
                <w:p>
                  <w:pPr>
                    <w:pStyle w:val="BodyText"/>
                    <w:ind w:left="20"/>
                    <w:spacing w:before="90" w:line="222" w:lineRule="auto"/>
                    <w:rPr/>
                  </w:pPr>
                  <w:r>
                    <w:rPr>
                      <w:spacing w:val="-43"/>
                    </w:rPr>
                    <w:t>dì马缰绳。《初学记》卷二二引《埤苍》:</w:t>
                  </w:r>
                </w:p>
              </w:txbxContent>
            </v:textbox>
          </v:shape>
        </w:pict>
      </w:r>
      <w:r>
        <w:pict>
          <v:shape id="_x0000_s376" style="position:absolute;margin-left:480.1pt;margin-top:10.7421pt;mso-position-vertical-relative:text;mso-position-horizontal-relative:text;width:43.35pt;height:52.85pt;z-index:252143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4"/>
                    </w:rPr>
                    <w:t>勒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张</w:t>
      </w:r>
    </w:p>
    <w:p>
      <w:pPr>
        <w:pStyle w:val="BodyText"/>
        <w:ind w:right="9675" w:firstLine="1250"/>
        <w:spacing w:before="150" w:line="242" w:lineRule="auto"/>
        <w:jc w:val="both"/>
        <w:rPr/>
      </w:pPr>
      <w:r>
        <w:pict>
          <v:shape id="_x0000_s378" style="position:absolute;margin-left:467.942pt;margin-top:36.4264pt;mso-position-vertical-relative:text;mso-position-horizontal-relative:text;width:481.45pt;height:1021.65pt;z-index:252140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6" w:line="249" w:lineRule="auto"/>
                    <w:jc w:val="both"/>
                    <w:rPr/>
                  </w:pPr>
                  <w:r>
                    <w:rPr>
                      <w:spacing w:val="-71"/>
                    </w:rPr>
                    <w:t>“勒，马韆也。”《礼记·少仪》:“牛则执</w:t>
                  </w:r>
                  <w:r>
                    <w:rPr>
                      <w:spacing w:val="-72"/>
                    </w:rPr>
                    <w:t>绑，马</w:t>
                  </w:r>
                  <w:r>
                    <w:rPr/>
                    <w:t xml:space="preserve">  </w:t>
                  </w:r>
                  <w:r>
                    <w:rPr>
                      <w:spacing w:val="-56"/>
                    </w:rPr>
                    <w:t>则执勒。”郑玄注：“纷、勒皆所以系制之者。”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1"/>
                    </w:rPr>
                    <w:t>魏了翁《水调歌头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31"/>
                    </w:rPr>
                    <w:t>·安大使生日》:“千尺玉</w:t>
                  </w:r>
                  <w:r>
                    <w:rPr/>
                    <w:t xml:space="preserve">  </w:t>
                  </w:r>
                  <w:r>
                    <w:rPr>
                      <w:spacing w:val="-32"/>
                    </w:rPr>
                    <w:t>龙衔诏，六尺宝勒照路。”又指牵制其他牲口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5"/>
                    </w:rPr>
                    <w:t>的绳索。《太平广记》卷四五四引薛用弱《集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2"/>
                    </w:rPr>
                    <w:t>异记》:“见三犬皆被羁勒。”黄秋墩《台海使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槎录》卷六：“社人谓是野牛初就勒，以此驯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13"/>
                    </w:rPr>
                    <w:t>之。”</w:t>
                  </w:r>
                </w:p>
                <w:p>
                  <w:pPr>
                    <w:pStyle w:val="BodyText"/>
                    <w:ind w:left="1264"/>
                    <w:spacing w:before="187" w:line="221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b/>
                      <w:bCs/>
                      <w:spacing w:val="-75"/>
                      <w:w w:val="91"/>
                    </w:rPr>
                    <w:t>(端)</w:t>
                  </w:r>
                </w:p>
                <w:p>
                  <w:pPr>
                    <w:pStyle w:val="BodyText"/>
                    <w:ind w:left="20" w:right="186" w:firstLine="1233"/>
                    <w:spacing w:before="90" w:line="250" w:lineRule="auto"/>
                    <w:jc w:val="both"/>
                    <w:rPr/>
                  </w:pPr>
                  <w:r>
                    <w:rPr>
                      <w:spacing w:val="11"/>
                    </w:rPr>
                    <w:t>(</w:t>
                  </w:r>
                  <w:r>
                    <w:rPr>
                      <w:spacing w:val="-121"/>
                    </w:rPr>
                    <w:t xml:space="preserve"> </w:t>
                  </w:r>
                  <w:r>
                    <w:rPr>
                      <w:spacing w:val="11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1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>dì</w:t>
                  </w:r>
                  <w:r>
                    <w:rPr>
                      <w:rFonts w:ascii="Times New Roman" w:hAnsi="Times New Roman" w:eastAsia="Times New Roman" w:cs="Times New Roman"/>
                      <w:spacing w:val="80"/>
                    </w:rPr>
                    <w:t xml:space="preserve"> </w:t>
                  </w:r>
                  <w:r>
                    <w:rPr>
                      <w:spacing w:val="11"/>
                    </w:rPr>
                    <w:t>①蝦炼</w:t>
                  </w:r>
                  <w:r>
                    <w:rPr>
                      <w:spacing w:val="-13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>(dò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>),   </w:t>
                  </w:r>
                  <w:r>
                    <w:rPr>
                      <w:spacing w:val="11"/>
                    </w:rPr>
                    <w:t>古书上指虹。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也作“端炼”。《诗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0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60"/>
                    </w:rPr>
                    <w:t>啜煉》:“带炼在东，莫之</w:t>
                  </w:r>
                  <w:r>
                    <w:rPr/>
                    <w:t xml:space="preserve"> </w:t>
                  </w:r>
                  <w:r>
                    <w:rPr>
                      <w:spacing w:val="-75"/>
                    </w:rPr>
                    <w:t>敢指。”毛传：“端炼，虹也。”《礼记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spacing w:val="-75"/>
                    </w:rPr>
                    <w:t>·</w:t>
                  </w:r>
                  <w:r>
                    <w:rPr>
                      <w:spacing w:val="-76"/>
                    </w:rPr>
                    <w:t>月令》: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“(季春之月)虹始见。”郑玄注：“啜炼，谓之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1"/>
                    </w:rPr>
                    <w:t>虹。”陆德明释文：“蛾，本又作蜡。”夏完淳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《燕问》:“三漳有啜炼之烂，桑乾晓河，鸬鹚</w:t>
                  </w:r>
                  <w:r>
                    <w:rPr/>
                    <w:t xml:space="preserve"> </w:t>
                  </w:r>
                  <w:r>
                    <w:rPr>
                      <w:spacing w:val="49"/>
                    </w:rPr>
                    <w:t>夜岸。”</w:t>
                  </w:r>
                </w:p>
                <w:p>
                  <w:pPr>
                    <w:pStyle w:val="BodyText"/>
                    <w:ind w:left="263" w:right="220" w:firstLine="989"/>
                    <w:spacing w:before="123" w:line="244" w:lineRule="auto"/>
                    <w:jc w:val="both"/>
                    <w:rPr/>
                  </w:pPr>
                  <w:r>
                    <w:rPr>
                      <w:spacing w:val="19"/>
                    </w:rPr>
                    <w:t>(二)</w:t>
                  </w:r>
                  <w:r>
                    <w:rPr/>
                    <w:t>zhu</w:t>
                  </w:r>
                  <w:r>
                    <w:rPr>
                      <w:spacing w:val="19"/>
                    </w:rPr>
                    <w:t>ō②蝦蝥，蜘蛛的一种。《玉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70"/>
                    </w:rPr>
                    <w:t>篇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70"/>
                    </w:rPr>
                    <w:t>·虫部》:“蝦蝥，蜘蛛。”唐慎微《政和证类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本草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1"/>
                    </w:rPr>
                    <w:t>·虫部》:“蜘蛛，《图经》曰：陶隐居云：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当用悬网状如鱼置者，……郭璞所谓啜蝥者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15"/>
                    </w:rPr>
                    <w:t>是也。”</w:t>
                  </w:r>
                </w:p>
                <w:p>
                  <w:pPr>
                    <w:pStyle w:val="BodyText"/>
                    <w:ind w:left="263"/>
                    <w:spacing w:before="187" w:line="222" w:lineRule="auto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</w:rPr>
                    <w:t>隊</w:t>
                  </w:r>
                </w:p>
                <w:p>
                  <w:pPr>
                    <w:pStyle w:val="BodyText"/>
                    <w:ind w:left="237" w:right="346" w:firstLine="1015"/>
                    <w:spacing w:before="286" w:line="24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66"/>
                    </w:rPr>
                    <w:t>dì</w:t>
                  </w:r>
                  <w:r>
                    <w:rPr>
                      <w:spacing w:val="-66"/>
                    </w:rPr>
                    <w:t>“地”的古字。《说文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6"/>
                    </w:rPr>
                    <w:t>·土部》:“坠，籀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文地从隊。”《楚辞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9"/>
                    </w:rPr>
                    <w:t>·天问》:“康回冯怒，墜何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故以东南倾?”王逸注：“墜,一作地。”《淮南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75"/>
                    </w:rPr>
                    <w:t>子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5"/>
                    </w:rPr>
                    <w:t>·天文》:“天墜未形，冯冯翼翼。”《汉书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5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叙传上》:“班壹避墜于楼烦，致马、牛、羊数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68"/>
                      <w:w w:val="93"/>
                    </w:rPr>
                    <w:t>千群。”颜师古注：“墜,古地字。”《楚辞》、《淮</w:t>
                  </w:r>
                  <w:r>
                    <w:rPr>
                      <w:spacing w:val="85"/>
                    </w:rPr>
                    <w:t xml:space="preserve"> </w:t>
                  </w:r>
                  <w:r>
                    <w:rPr>
                      <w:spacing w:val="-68"/>
                      <w:w w:val="92"/>
                    </w:rPr>
                    <w:t>南子》、《史记》、《汉书》等地多作“墜”。</w:t>
                  </w:r>
                </w:p>
              </w:txbxContent>
            </v:textbox>
          </v:shape>
        </w:pict>
      </w:r>
      <w:r>
        <w:rPr>
          <w:spacing w:val="-7"/>
        </w:rPr>
        <w:t>dǐ漆成红色的画弓。《广韵</w:t>
      </w:r>
      <w:r>
        <w:rPr>
          <w:spacing w:val="-48"/>
        </w:rPr>
        <w:t xml:space="preserve"> </w:t>
      </w:r>
      <w:r>
        <w:rPr>
          <w:spacing w:val="-7"/>
        </w:rPr>
        <w:t>·荠韵》:</w:t>
      </w:r>
      <w:r>
        <w:rPr/>
        <w:t xml:space="preserve"> </w:t>
      </w:r>
      <w:r>
        <w:rPr>
          <w:spacing w:val="-82"/>
        </w:rPr>
        <w:t>“弧，《埤苍》云：‘舜弓名’。《类篇</w:t>
      </w:r>
      <w:r>
        <w:rPr>
          <w:spacing w:val="-68"/>
        </w:rPr>
        <w:t xml:space="preserve"> </w:t>
      </w:r>
      <w:r>
        <w:rPr>
          <w:spacing w:val="-82"/>
        </w:rPr>
        <w:t>·</w:t>
      </w:r>
      <w:r>
        <w:rPr>
          <w:spacing w:val="-170"/>
        </w:rPr>
        <w:t xml:space="preserve"> </w:t>
      </w:r>
      <w:r>
        <w:rPr>
          <w:spacing w:val="-82"/>
        </w:rPr>
        <w:t>弓部》:</w:t>
      </w:r>
      <w:r>
        <w:rPr/>
        <w:t xml:space="preserve"> </w:t>
      </w:r>
      <w:r>
        <w:rPr>
          <w:spacing w:val="-80"/>
        </w:rPr>
        <w:t>“弧，画弓也。”《孟子</w:t>
      </w:r>
      <w:r>
        <w:rPr>
          <w:spacing w:val="-69"/>
        </w:rPr>
        <w:t xml:space="preserve"> </w:t>
      </w:r>
      <w:r>
        <w:rPr>
          <w:spacing w:val="-80"/>
        </w:rPr>
        <w:t>·万章上》:“琴，朕；弧</w:t>
      </w:r>
      <w:r>
        <w:rPr/>
        <w:t xml:space="preserve"> </w:t>
      </w:r>
      <w:r>
        <w:rPr>
          <w:spacing w:val="-76"/>
        </w:rPr>
        <w:t>朕。”赵岐注：“弧，雕弓也。”孙爽疏：“雕弓，</w:t>
      </w:r>
      <w:r>
        <w:rPr/>
        <w:t xml:space="preserve"> </w:t>
      </w:r>
      <w:r>
        <w:rPr>
          <w:spacing w:val="25"/>
        </w:rPr>
        <w:t>漆赤弓也。”</w:t>
      </w:r>
    </w:p>
    <w:p>
      <w:pPr>
        <w:pStyle w:val="BodyText"/>
        <w:ind w:left="1207"/>
        <w:spacing w:before="103" w:line="222" w:lineRule="auto"/>
        <w:rPr/>
      </w:pPr>
      <w:r>
        <w:rPr>
          <w:spacing w:val="-22"/>
        </w:rPr>
        <w:t>《说文》:“低，秦谓陵阪曰低。从自氐</w:t>
      </w:r>
    </w:p>
    <w:p>
      <w:pPr>
        <w:pStyle w:val="BodyText"/>
        <w:ind w:left="243" w:right="9772" w:firstLine="1207"/>
        <w:spacing w:before="69"/>
        <w:rPr/>
      </w:pPr>
      <w:r>
        <w:rPr>
          <w:spacing w:val="-73"/>
        </w:rPr>
        <w:t>声。”段注：“大阜曰陵，坡曰阪，秦人方</w:t>
      </w:r>
      <w:r>
        <w:rPr>
          <w:spacing w:val="10"/>
        </w:rPr>
        <w:t xml:space="preserve"> </w:t>
      </w:r>
      <w:r>
        <w:rPr>
          <w:spacing w:val="-14"/>
        </w:rPr>
        <w:t>言皆曰低也。”</w:t>
      </w:r>
    </w:p>
    <w:p>
      <w:pPr>
        <w:pStyle w:val="BodyText"/>
        <w:ind w:right="9675" w:firstLine="1250"/>
        <w:spacing w:before="92" w:line="246" w:lineRule="auto"/>
        <w:tabs>
          <w:tab w:val="left" w:pos="242"/>
        </w:tabs>
        <w:jc w:val="both"/>
        <w:rPr/>
      </w:pPr>
      <w:r>
        <w:rPr>
          <w:rFonts w:ascii="Times New Roman" w:hAnsi="Times New Roman" w:eastAsia="Times New Roman" w:cs="Times New Roman"/>
          <w:spacing w:val="22"/>
        </w:rPr>
        <w:t>dǐ</w:t>
      </w:r>
      <w:r>
        <w:rPr>
          <w:spacing w:val="22"/>
        </w:rPr>
        <w:t>①土山坡。侧坡。山旁突出的部分</w:t>
      </w:r>
      <w:r>
        <w:rPr>
          <w:spacing w:val="1"/>
        </w:rPr>
        <w:t xml:space="preserve"> </w:t>
      </w:r>
      <w:r>
        <w:rPr/>
        <w:tab/>
      </w:r>
      <w:r>
        <w:rPr>
          <w:spacing w:val="-36"/>
        </w:rPr>
        <w:t>(山崖)。宋玉《高唐赋》:“登谗岩而下望兮，</w:t>
      </w:r>
      <w:r>
        <w:rPr/>
        <w:t xml:space="preserve"> </w:t>
      </w:r>
      <w:r>
        <w:rPr>
          <w:spacing w:val="-10"/>
        </w:rPr>
        <w:t>临大低之稻(同畜)水。”徐光启《漕河议》:</w:t>
      </w:r>
      <w:r>
        <w:rPr>
          <w:spacing w:val="17"/>
        </w:rPr>
        <w:t xml:space="preserve"> </w:t>
      </w:r>
      <w:r>
        <w:rPr>
          <w:spacing w:val="-45"/>
        </w:rPr>
        <w:t>“颓岸倾低，乘流急下。”低，也作“坻”。②</w:t>
      </w:r>
      <w:r>
        <w:rPr>
          <w:spacing w:val="14"/>
        </w:rPr>
        <w:t xml:space="preserve"> </w:t>
      </w:r>
      <w:r>
        <w:rPr>
          <w:spacing w:val="-61"/>
        </w:rPr>
        <w:t>理。《玉篇</w:t>
      </w:r>
      <w:r>
        <w:rPr>
          <w:spacing w:val="-63"/>
        </w:rPr>
        <w:t xml:space="preserve"> </w:t>
      </w:r>
      <w:r>
        <w:rPr>
          <w:spacing w:val="-61"/>
        </w:rPr>
        <w:t>·阜部》:“低，理也。”③下。《玉</w:t>
      </w:r>
      <w:r>
        <w:rPr/>
        <w:t xml:space="preserve"> </w:t>
      </w:r>
      <w:r>
        <w:rPr>
          <w:spacing w:val="-46"/>
        </w:rPr>
        <w:t>篇·阜部》:“低，下也。”</w:t>
      </w:r>
    </w:p>
    <w:p>
      <w:pPr>
        <w:pStyle w:val="BodyText"/>
        <w:ind w:left="243"/>
        <w:spacing w:before="128" w:line="198" w:lineRule="auto"/>
        <w:rPr/>
      </w:pPr>
      <w:r>
        <w:rPr>
          <w:sz w:val="39"/>
          <w:szCs w:val="39"/>
          <w:spacing w:val="-46"/>
          <w:position w:val="-5"/>
        </w:rPr>
        <w:t>大   </w:t>
      </w:r>
      <w:r>
        <w:rPr>
          <w:spacing w:val="-46"/>
        </w:rPr>
        <w:t>《说文》:“林，树貌。从木，大声。《诗》</w:t>
      </w:r>
    </w:p>
    <w:p>
      <w:pPr>
        <w:pStyle w:val="BodyText"/>
        <w:ind w:left="373"/>
        <w:spacing w:line="665" w:lineRule="exact"/>
        <w:rPr/>
      </w:pPr>
      <w:r>
        <w:rPr>
          <w:position w:val="8"/>
        </w:rPr>
        <w:drawing>
          <wp:inline distT="0" distB="0" distL="0" distR="0">
            <wp:extent cx="512872" cy="24804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2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3"/>
        </w:rPr>
        <w:t xml:space="preserve"> </w:t>
      </w:r>
      <w:r>
        <w:rPr>
          <w:spacing w:val="-85"/>
          <w:position w:val="-3"/>
        </w:rPr>
        <w:t>曰：‘有林之杜’。”</w:t>
      </w:r>
    </w:p>
    <w:p>
      <w:pPr>
        <w:pStyle w:val="BodyText"/>
        <w:ind w:right="9623" w:firstLine="1250"/>
        <w:spacing w:before="117" w:line="245" w:lineRule="auto"/>
        <w:rPr/>
      </w:pPr>
      <w:r>
        <w:rPr>
          <w:spacing w:val="-11"/>
        </w:rPr>
        <w:t>(</w:t>
      </w:r>
      <w:r>
        <w:rPr>
          <w:spacing w:val="-114"/>
        </w:rPr>
        <w:t xml:space="preserve"> </w:t>
      </w:r>
      <w:r>
        <w:rPr>
          <w:spacing w:val="-11"/>
        </w:rPr>
        <w:t>一</w:t>
      </w:r>
      <w:r>
        <w:rPr>
          <w:spacing w:val="-122"/>
        </w:rPr>
        <w:t xml:space="preserve"> </w:t>
      </w:r>
      <w:r>
        <w:rPr>
          <w:spacing w:val="-11"/>
        </w:rPr>
        <w:t>)</w:t>
      </w:r>
      <w:r>
        <w:rPr>
          <w:rFonts w:ascii="Times New Roman" w:hAnsi="Times New Roman" w:eastAsia="Times New Roman" w:cs="Times New Roman"/>
          <w:spacing w:val="-11"/>
        </w:rPr>
        <w:t>dì </w:t>
      </w:r>
      <w:r>
        <w:rPr>
          <w:spacing w:val="-11"/>
        </w:rPr>
        <w:t>①树木孤高独立貌。《字汇 ·</w:t>
      </w:r>
      <w:r>
        <w:rPr/>
        <w:t xml:space="preserve"> </w:t>
      </w:r>
      <w:r>
        <w:rPr>
          <w:spacing w:val="-62"/>
        </w:rPr>
        <w:t>木部》:“杖，木独生也，又孤高貌。”《诗</w:t>
      </w:r>
      <w:r>
        <w:rPr>
          <w:spacing w:val="-79"/>
        </w:rPr>
        <w:t xml:space="preserve"> </w:t>
      </w:r>
      <w:r>
        <w:rPr>
          <w:spacing w:val="-62"/>
        </w:rPr>
        <w:t>·杖</w:t>
      </w:r>
      <w:r>
        <w:rPr/>
        <w:t xml:space="preserve">  </w:t>
      </w:r>
      <w:r>
        <w:rPr>
          <w:spacing w:val="-61"/>
        </w:rPr>
        <w:t>杜》:“有林之杜，其叶滑滑。”孙楚《杖杜赋》:</w:t>
      </w:r>
      <w:r>
        <w:rPr/>
        <w:t xml:space="preserve"> </w:t>
      </w:r>
      <w:r>
        <w:rPr>
          <w:spacing w:val="-35"/>
        </w:rPr>
        <w:t>“惟有林之为杜，齐万物而并生。”②木盛</w:t>
      </w:r>
      <w:r>
        <w:rPr>
          <w:spacing w:val="-36"/>
        </w:rPr>
        <w:t>貌。</w:t>
      </w:r>
      <w:r>
        <w:rPr/>
        <w:t xml:space="preserve"> </w:t>
      </w:r>
      <w:r>
        <w:rPr>
          <w:spacing w:val="-64"/>
        </w:rPr>
        <w:t>《玉篇</w:t>
      </w:r>
      <w:r>
        <w:rPr>
          <w:spacing w:val="-54"/>
        </w:rPr>
        <w:t xml:space="preserve"> </w:t>
      </w:r>
      <w:r>
        <w:rPr>
          <w:spacing w:val="-64"/>
        </w:rPr>
        <w:t>·木部》:“林，木盛貌。”</w:t>
      </w:r>
    </w:p>
    <w:p>
      <w:pPr>
        <w:pStyle w:val="BodyText"/>
        <w:ind w:left="243" w:right="9623" w:firstLine="1007"/>
        <w:spacing w:before="71" w:line="246" w:lineRule="auto"/>
        <w:rPr/>
      </w:pPr>
      <w:r>
        <w:rPr>
          <w:spacing w:val="-24"/>
        </w:rPr>
        <w:t>(二)</w:t>
      </w:r>
      <w:r>
        <w:rPr>
          <w:rFonts w:ascii="Times New Roman" w:hAnsi="Times New Roman" w:eastAsia="Times New Roman" w:cs="Times New Roman"/>
          <w:spacing w:val="-24"/>
        </w:rPr>
        <w:t>duò</w:t>
      </w:r>
      <w:r>
        <w:rPr>
          <w:spacing w:val="-24"/>
        </w:rPr>
        <w:t>③同“柁(舵)”。船尾。控制行</w:t>
      </w:r>
      <w:r>
        <w:rPr>
          <w:spacing w:val="10"/>
        </w:rPr>
        <w:t xml:space="preserve"> </w:t>
      </w:r>
      <w:r>
        <w:rPr>
          <w:spacing w:val="4"/>
        </w:rPr>
        <w:t>船方向的装置，多设在船尾。《玉篇</w:t>
      </w:r>
      <w:r>
        <w:rPr>
          <w:spacing w:val="-38"/>
        </w:rPr>
        <w:t xml:space="preserve"> </w:t>
      </w:r>
      <w:r>
        <w:rPr>
          <w:spacing w:val="4"/>
        </w:rPr>
        <w:t>·木</w:t>
      </w:r>
      <w:r>
        <w:rPr/>
        <w:t xml:space="preserve"> </w:t>
      </w:r>
      <w:r>
        <w:rPr>
          <w:spacing w:val="-81"/>
        </w:rPr>
        <w:t>部》:“杖，船尾小梢也。”《集韵·架韵》:“柁，</w:t>
      </w:r>
      <w:r>
        <w:rPr>
          <w:spacing w:val="4"/>
        </w:rPr>
        <w:t xml:space="preserve"> </w:t>
      </w:r>
      <w:r>
        <w:rPr>
          <w:spacing w:val="-53"/>
        </w:rPr>
        <w:t>正船木。或作杖。”《淮南子</w:t>
      </w:r>
      <w:r>
        <w:rPr>
          <w:spacing w:val="-61"/>
        </w:rPr>
        <w:t xml:space="preserve"> </w:t>
      </w:r>
      <w:r>
        <w:rPr>
          <w:spacing w:val="-53"/>
        </w:rPr>
        <w:t>·说林》:“心所</w:t>
      </w:r>
      <w:r>
        <w:rPr/>
        <w:t xml:space="preserve"> </w:t>
      </w:r>
      <w:r>
        <w:rPr>
          <w:spacing w:val="-73"/>
          <w:w w:val="98"/>
        </w:rPr>
        <w:t>说，毁舟为杖。”高诱注：“杖，舟尾。”</w:t>
      </w:r>
    </w:p>
    <w:p>
      <w:pPr>
        <w:pStyle w:val="BodyText"/>
        <w:ind w:left="1450"/>
        <w:spacing w:before="96" w:line="222" w:lineRule="auto"/>
        <w:rPr>
          <w:sz w:val="52"/>
          <w:szCs w:val="52"/>
        </w:rPr>
      </w:pPr>
      <w:r>
        <w:drawing>
          <wp:anchor distT="0" distB="0" distL="0" distR="0" simplePos="0" relativeHeight="252138496" behindDoc="1" locked="0" layoutInCell="1" allowOverlap="1">
            <wp:simplePos x="0" y="0"/>
            <wp:positionH relativeFrom="column">
              <wp:posOffset>237117</wp:posOffset>
            </wp:positionH>
            <wp:positionV relativeFrom="paragraph">
              <wp:posOffset>164511</wp:posOffset>
            </wp:positionV>
            <wp:extent cx="474235" cy="490648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49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  <w:szCs w:val="52"/>
          <w:spacing w:val="-28"/>
        </w:rPr>
        <w:t>dì古书上指莲子。《玉篇</w:t>
      </w:r>
      <w:r>
        <w:rPr>
          <w:sz w:val="52"/>
          <w:szCs w:val="52"/>
          <w:spacing w:val="-63"/>
        </w:rPr>
        <w:t xml:space="preserve"> </w:t>
      </w:r>
      <w:r>
        <w:rPr>
          <w:sz w:val="52"/>
          <w:szCs w:val="52"/>
          <w:spacing w:val="-28"/>
        </w:rPr>
        <w:t>·卿部》:</w:t>
      </w:r>
    </w:p>
    <w:p>
      <w:pPr>
        <w:pStyle w:val="BodyText"/>
        <w:ind w:left="243" w:right="9524" w:firstLine="963"/>
        <w:spacing w:before="76" w:line="242" w:lineRule="auto"/>
        <w:rPr/>
      </w:pPr>
      <w:r>
        <w:rPr>
          <w:spacing w:val="-57"/>
        </w:rPr>
        <w:t>“的，的蔽。”《尔雅</w:t>
      </w:r>
      <w:r>
        <w:rPr>
          <w:spacing w:val="-58"/>
        </w:rPr>
        <w:t xml:space="preserve"> </w:t>
      </w:r>
      <w:r>
        <w:rPr>
          <w:spacing w:val="-57"/>
        </w:rPr>
        <w:t>·释草》:“荷，芙</w:t>
      </w:r>
      <w:r>
        <w:rPr/>
        <w:t xml:space="preserve">  </w:t>
      </w:r>
      <w:r>
        <w:rPr>
          <w:spacing w:val="-58"/>
        </w:rPr>
        <w:t>渠，……其实莲，其根藕，其中的。”陆德明释</w:t>
      </w:r>
      <w:r>
        <w:rPr>
          <w:spacing w:val="8"/>
        </w:rPr>
        <w:t xml:space="preserve">  </w:t>
      </w:r>
      <w:r>
        <w:rPr>
          <w:spacing w:val="-82"/>
          <w:w w:val="96"/>
        </w:rPr>
        <w:t>文：“的，今本作的。”《注》:“莲中子也。”王延</w:t>
      </w:r>
      <w:r>
        <w:rPr>
          <w:spacing w:val="26"/>
        </w:rPr>
        <w:t xml:space="preserve">  </w:t>
      </w:r>
      <w:r>
        <w:rPr>
          <w:spacing w:val="-64"/>
        </w:rPr>
        <w:t>寿《鲁灵光殿赋》:“绿房紫的，密咤垂珠</w:t>
      </w:r>
      <w:r>
        <w:rPr>
          <w:spacing w:val="-65"/>
        </w:rPr>
        <w:t>。”欧</w:t>
      </w:r>
      <w:r>
        <w:rPr/>
        <w:t xml:space="preserve">  </w:t>
      </w:r>
      <w:r>
        <w:rPr>
          <w:spacing w:val="-51"/>
        </w:rPr>
        <w:t>阳修《祭薛质夫文》:“茎华虽敷，不的而</w:t>
      </w:r>
      <w:r>
        <w:rPr>
          <w:spacing w:val="-52"/>
        </w:rPr>
        <w:t>枯。”</w:t>
      </w:r>
    </w:p>
    <w:p>
      <w:pPr>
        <w:spacing w:line="242" w:lineRule="auto"/>
        <w:sectPr>
          <w:headerReference w:type="default" r:id="rId113"/>
          <w:pgSz w:w="22536" w:h="31680"/>
          <w:pgMar w:top="1551" w:right="1935" w:bottom="0" w:left="1632" w:header="996" w:footer="0" w:gutter="0"/>
        </w:sectPr>
        <w:rPr/>
      </w:pPr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9978"/>
        <w:spacing w:before="156" w:line="235" w:lineRule="auto"/>
        <w:rPr/>
      </w:pPr>
      <w:r>
        <w:drawing>
          <wp:anchor distT="0" distB="0" distL="0" distR="0" simplePos="0" relativeHeight="252156928" behindDoc="0" locked="0" layoutInCell="1" allowOverlap="1">
            <wp:simplePos x="0" y="0"/>
            <wp:positionH relativeFrom="column">
              <wp:posOffset>6297571</wp:posOffset>
            </wp:positionH>
            <wp:positionV relativeFrom="paragraph">
              <wp:posOffset>384747</wp:posOffset>
            </wp:positionV>
            <wp:extent cx="457635" cy="242608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635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上</w:t>
      </w:r>
    </w:p>
    <w:p>
      <w:pPr>
        <w:ind w:left="4281"/>
        <w:spacing w:before="41" w:line="888" w:lineRule="exact"/>
        <w:rPr>
          <w:rFonts w:ascii="Arial" w:hAnsi="Arial" w:eastAsia="Arial" w:cs="Arial"/>
          <w:sz w:val="65"/>
          <w:szCs w:val="65"/>
        </w:rPr>
      </w:pPr>
      <w:r>
        <w:pict>
          <v:shape id="_x0000_s380" style="position:absolute;margin-left:470.556pt;margin-top:27.1705pt;mso-position-vertical-relative:text;mso-position-horizontal-relative:text;width:473.6pt;height:252.35pt;z-index:25215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4"/>
                    <w:spacing w:before="14" w:line="241" w:lineRule="auto"/>
                    <w:jc w:val="both"/>
                    <w:rPr/>
                  </w:pPr>
                  <w:r>
                    <w:rPr>
                      <w:spacing w:val="-51"/>
                    </w:rPr>
                    <w:t>diān</w:t>
                  </w:r>
                  <w:r>
                    <w:rPr>
                      <w:spacing w:val="-107"/>
                    </w:rPr>
                    <w:t xml:space="preserve"> </w:t>
                  </w:r>
                  <w:r>
                    <w:rPr>
                      <w:spacing w:val="-51"/>
                    </w:rPr>
                    <w:t>战效(duō),同“掂掇”、“战探</w:t>
                  </w:r>
                  <w:r>
                    <w:rPr>
                      <w:spacing w:val="-52"/>
                    </w:rPr>
                    <w:t>”。用</w:t>
                  </w:r>
                  <w:r>
                    <w:rPr/>
                    <w:t xml:space="preserve"> </w:t>
                  </w:r>
                  <w:r>
                    <w:rPr>
                      <w:spacing w:val="-16"/>
                    </w:rPr>
                    <w:t>手托着东西掂(估)量轻重。《玉篇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16"/>
                    </w:rPr>
                    <w:t>·支部》:</w:t>
                  </w:r>
                  <w:r>
                    <w:rPr/>
                    <w:t xml:space="preserve"> </w:t>
                  </w:r>
                  <w:r>
                    <w:rPr>
                      <w:spacing w:val="-84"/>
                    </w:rPr>
                    <w:t>“战，战数，称量。”《集韵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84"/>
                    </w:rPr>
                    <w:t>·沾韵》:“战，故探，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以手称物。”又指粗略。朱熹《答吴宜之书》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1"/>
                    </w:rPr>
                    <w:t>之五：“……只得如此掂(点)掇过去，多著言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21"/>
                    </w:rPr>
                    <w:t>语便说杀了。”亦引申为忖度。《红楼梦》四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一回：“刘姥姥听了，心下战效道：‘我方才不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15"/>
                    </w:rPr>
                    <w:t>过是趣话取笑儿……,。”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5"/>
          <w:szCs w:val="65"/>
          <w:spacing w:val="-4"/>
          <w:position w:val="4"/>
        </w:rPr>
        <w:t>dian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43" w:right="9529"/>
        <w:spacing w:before="156" w:line="231" w:lineRule="auto"/>
        <w:jc w:val="both"/>
        <w:rPr/>
      </w:pPr>
      <w:r>
        <w:rPr>
          <w:sz w:val="36"/>
          <w:szCs w:val="36"/>
          <w:spacing w:val="-37"/>
          <w:position w:val="-6"/>
        </w:rPr>
        <w:t>店    </w:t>
      </w:r>
      <w:r>
        <w:rPr>
          <w:spacing w:val="-37"/>
        </w:rPr>
        <w:t>《说文》:“真，病也。从广，真声。一曰</w:t>
      </w:r>
      <w:r>
        <w:rPr>
          <w:spacing w:val="5"/>
        </w:rPr>
        <w:t xml:space="preserve"> </w:t>
      </w:r>
      <w:r>
        <w:rPr>
          <w:sz w:val="36"/>
          <w:szCs w:val="36"/>
          <w:spacing w:val="-57"/>
          <w:position w:val="20"/>
        </w:rPr>
        <w:t>俱      </w:t>
      </w:r>
      <w:r>
        <w:rPr>
          <w:spacing w:val="-57"/>
        </w:rPr>
        <w:t>腹张。”徐锴系传：“旗，扬雄曰：臣有旗</w:t>
      </w:r>
      <w:r>
        <w:rPr>
          <w:spacing w:val="10"/>
        </w:rPr>
        <w:t xml:space="preserve"> </w:t>
      </w:r>
      <w:r>
        <w:rPr>
          <w:spacing w:val="-36"/>
        </w:rPr>
        <w:t>眩病。疽，倒也。”</w:t>
      </w:r>
    </w:p>
    <w:p>
      <w:pPr>
        <w:pStyle w:val="BodyText"/>
        <w:ind w:left="243" w:right="9483" w:firstLine="1016"/>
        <w:spacing w:before="42" w:line="243" w:lineRule="auto"/>
        <w:tabs>
          <w:tab w:val="left" w:pos="841"/>
        </w:tabs>
        <w:jc w:val="right"/>
        <w:rPr/>
      </w:pPr>
      <w:r>
        <w:pict>
          <v:shape id="_x0000_s382" style="position:absolute;margin-left:470.556pt;margin-top:156.046pt;mso-position-vertical-relative:text;mso-position-horizontal-relative:text;width:473.6pt;height:931.1pt;z-index:252151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72" w:firstLine="1224"/>
                    <w:spacing w:before="25" w:line="241" w:lineRule="auto"/>
                    <w:jc w:val="both"/>
                    <w:rPr/>
                  </w:pPr>
                  <w:r>
                    <w:rPr>
                      <w:spacing w:val="-9"/>
                    </w:rPr>
                    <w:t>diàn ①门闩。同“痰”,又作非。《玉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9"/>
                    </w:rPr>
                    <w:t>篇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9"/>
                    </w:rPr>
                    <w:t>·户部》:“痰，痰廖，户牡。房，同痰。”韩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愈《进学解》:“根阑启楔，各得其宜。”《注》: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9"/>
                    </w:rPr>
                    <w:t>“房，门关牡。”②关门。《玉篇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9"/>
                    </w:rPr>
                    <w:t>·户部》:“启，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闭门也。”《广韵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spacing w:val="-76"/>
                    </w:rPr>
                    <w:t>·忝韵》:“启，闭户。”③用以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制止物体运动的器械。《集韵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31"/>
                    </w:rPr>
                    <w:t>·栝韵》:“启，</w:t>
                  </w:r>
                  <w:r>
                    <w:rPr/>
                    <w:t xml:space="preserve"> </w:t>
                  </w:r>
                  <w:r>
                    <w:rPr>
                      <w:spacing w:val="29"/>
                    </w:rPr>
                    <w:t>所以止动也。”</w:t>
                  </w:r>
                </w:p>
                <w:p>
                  <w:pPr>
                    <w:pStyle w:val="BodyText"/>
                    <w:ind w:left="688" w:right="184" w:hanging="260"/>
                    <w:spacing w:before="96" w:line="207" w:lineRule="auto"/>
                    <w:rPr/>
                  </w:pPr>
                  <w:r>
                    <w:rPr>
                      <w:sz w:val="43"/>
                      <w:szCs w:val="43"/>
                      <w:spacing w:val="-41"/>
                      <w:position w:val="-3"/>
                    </w:rPr>
                    <w:t>今  </w:t>
                  </w:r>
                  <w:r>
                    <w:rPr>
                      <w:spacing w:val="-41"/>
                    </w:rPr>
                    <w:t>《说文》:“险，哈叩也。呻也。从口，念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76"/>
                      <w:position w:val="14"/>
                    </w:rPr>
                    <w:t>心</w:t>
                  </w:r>
                  <w:r>
                    <w:rPr>
                      <w:spacing w:val="112"/>
                      <w:position w:val="14"/>
                    </w:rPr>
                    <w:t xml:space="preserve"> </w:t>
                  </w:r>
                  <w:r>
                    <w:rPr>
                      <w:spacing w:val="-76"/>
                    </w:rPr>
                    <w:t>声。《诗》曰：‘民之方吟叩’。”</w:t>
                  </w:r>
                </w:p>
                <w:p>
                  <w:pPr>
                    <w:pStyle w:val="BodyText"/>
                    <w:ind w:left="20" w:right="54" w:firstLine="1224"/>
                    <w:spacing w:before="60" w:line="239" w:lineRule="auto"/>
                    <w:jc w:val="both"/>
                    <w:rPr/>
                  </w:pPr>
                  <w:r>
                    <w:rPr>
                      <w:spacing w:val="-28"/>
                    </w:rPr>
                    <w:t>(</w:t>
                  </w:r>
                  <w:r>
                    <w:rPr>
                      <w:spacing w:val="-119"/>
                    </w:rPr>
                    <w:t xml:space="preserve"> </w:t>
                  </w:r>
                  <w:r>
                    <w:rPr>
                      <w:spacing w:val="-28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28"/>
                    </w:rPr>
                    <w:t>)diàn ①呛 叩(shǐ),也作“殿屎”。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呻吟。朱骏声通训定声：“《诗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8"/>
                    </w:rPr>
                    <w:t>·板》:‘民之</w:t>
                  </w:r>
                  <w:r>
                    <w:rPr/>
                    <w:t xml:space="preserve"> </w:t>
                  </w:r>
                  <w:r>
                    <w:rPr>
                      <w:spacing w:val="38"/>
                    </w:rPr>
                    <w:t>方哈叩(殿屎)’。毛本以‘殿屎’为之。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85"/>
                    </w:rPr>
                    <w:t>《传》:‘呻吟也’。”</w:t>
                  </w:r>
                </w:p>
                <w:p>
                  <w:pPr>
                    <w:pStyle w:val="BodyText"/>
                    <w:ind w:left="20" w:right="235" w:firstLine="1224"/>
                    <w:spacing w:before="115" w:line="235" w:lineRule="auto"/>
                    <w:jc w:val="both"/>
                    <w:rPr/>
                  </w:pPr>
                  <w:r>
                    <w:rPr>
                      <w:spacing w:val="-32"/>
                    </w:rPr>
                    <w:t>(二)niàn②同“念”。诵读；出声。如哈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4"/>
                    </w:rPr>
                    <w:t>书；呛诗。③方言。嘴里发出(声音)。李克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0"/>
                    </w:rPr>
                    <w:t>《地道战》:“德全不哈声，就往前跑去。”</w:t>
                  </w:r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79"/>
                    <w:spacing w:before="187" w:line="888" w:lineRule="exac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spacing w:val="-4"/>
                      <w:position w:val="4"/>
                    </w:rPr>
                    <w:t>diao</w:t>
                  </w:r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74" w:right="20"/>
                    <w:spacing w:before="267" w:line="252" w:lineRule="auto"/>
                    <w:jc w:val="right"/>
                    <w:rPr/>
                  </w:pPr>
                  <w:r>
                    <w:rPr>
                      <w:sz w:val="82"/>
                      <w:szCs w:val="82"/>
                      <w:b/>
                      <w:bCs/>
                      <w:spacing w:val="-45"/>
                      <w:position w:val="-25"/>
                    </w:rPr>
                    <w:t>鲷(锢)</w:t>
                  </w:r>
                  <w:r>
                    <w:rPr>
                      <w:sz w:val="43"/>
                      <w:szCs w:val="43"/>
                      <w:spacing w:val="-45"/>
                      <w:position w:val="20"/>
                    </w:rPr>
                    <w:t>《说文》:“铜，钝也。从金，周声。”</w:t>
                  </w:r>
                  <w:r>
                    <w:rPr>
                      <w:sz w:val="43"/>
                      <w:szCs w:val="43"/>
                      <w:spacing w:val="5"/>
                      <w:position w:val="20"/>
                    </w:rPr>
                    <w:t xml:space="preserve"> </w:t>
                  </w:r>
                  <w:r>
                    <w:rPr>
                      <w:spacing w:val="-32"/>
                    </w:rPr>
                    <w:t>(</w:t>
                  </w:r>
                  <w:r>
                    <w:rPr>
                      <w:spacing w:val="-111"/>
                    </w:rPr>
                    <w:t xml:space="preserve"> </w:t>
                  </w:r>
                  <w:r>
                    <w:rPr>
                      <w:spacing w:val="-32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3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32"/>
                    </w:rPr>
                    <w:t>diāo</w:t>
                  </w:r>
                  <w:r>
                    <w:rPr>
                      <w:spacing w:val="-32"/>
                    </w:rPr>
                    <w:t>① 同“雕(彫)”。雕刻；雕琢。</w:t>
                  </w:r>
                </w:p>
                <w:p>
                  <w:pPr>
                    <w:pStyle w:val="BodyText"/>
                    <w:ind w:left="20" w:right="195"/>
                    <w:spacing w:before="49" w:line="239" w:lineRule="auto"/>
                    <w:jc w:val="both"/>
                    <w:rPr/>
                  </w:pPr>
                  <w:r>
                    <w:rPr>
                      <w:spacing w:val="-74"/>
                    </w:rPr>
                    <w:t>《字汇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rPr>
                      <w:spacing w:val="-74"/>
                    </w:rPr>
                    <w:t>·金部》:“铜与雕同。”《荀子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4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74"/>
                    </w:rPr>
                    <w:t>富国》: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“必将雕琢刻镂，浦敝文章，以塞耳目。”杨惊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76"/>
                    </w:rPr>
                    <w:t>注：“铜与雕同。”《论语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76"/>
                    </w:rPr>
                    <w:t>·公冶长》:“朽木，不</w:t>
                  </w:r>
                  <w:r>
                    <w:rPr/>
                    <w:t xml:space="preserve"> </w:t>
                  </w:r>
                  <w:r>
                    <w:rPr>
                      <w:spacing w:val="32"/>
                    </w:rPr>
                    <w:t>可雕也。”</w:t>
                  </w:r>
                </w:p>
                <w:p>
                  <w:pPr>
                    <w:pStyle w:val="BodyText"/>
                    <w:ind w:left="263" w:right="240" w:firstLine="981"/>
                    <w:spacing w:before="90" w:line="245" w:lineRule="auto"/>
                    <w:rPr>
                      <w:sz w:val="43"/>
                      <w:szCs w:val="43"/>
                    </w:rPr>
                  </w:pPr>
                  <w:r>
                    <w:rPr>
                      <w:spacing w:val="-21"/>
                    </w:rPr>
                    <w:t>(二)táo②钝。段注：“今俗谓挫抑人为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24"/>
                    </w:rPr>
                    <w:t>铜钝。”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55904" behindDoc="0" locked="0" layoutInCell="1" allowOverlap="1">
            <wp:simplePos x="0" y="0"/>
            <wp:positionH relativeFrom="column">
              <wp:posOffset>6242477</wp:posOffset>
            </wp:positionH>
            <wp:positionV relativeFrom="paragraph">
              <wp:posOffset>1270022</wp:posOffset>
            </wp:positionV>
            <wp:extent cx="479673" cy="474152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73" cy="47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</w:rPr>
        <w:t>(一)</w:t>
      </w:r>
      <w:r>
        <w:rPr>
          <w:rFonts w:ascii="Times New Roman" w:hAnsi="Times New Roman" w:eastAsia="Times New Roman" w:cs="Times New Roman"/>
          <w:spacing w:val="-21"/>
        </w:rPr>
        <w:t>diān</w:t>
      </w:r>
      <w:r>
        <w:rPr>
          <w:rFonts w:ascii="Times New Roman" w:hAnsi="Times New Roman" w:eastAsia="Times New Roman" w:cs="Times New Roman"/>
          <w:spacing w:val="53"/>
        </w:rPr>
        <w:t xml:space="preserve">  </w:t>
      </w:r>
      <w:r>
        <w:rPr>
          <w:spacing w:val="-21"/>
        </w:rPr>
        <w:t>①“癫”的本字。癫狂；癫痫</w:t>
      </w:r>
      <w:r>
        <w:rPr/>
        <w:t xml:space="preserve"> </w:t>
      </w:r>
      <w:r>
        <w:rPr>
          <w:spacing w:val="-49"/>
        </w:rPr>
        <w:t>病。发狂。《广韵</w:t>
      </w:r>
      <w:r>
        <w:rPr>
          <w:spacing w:val="-68"/>
        </w:rPr>
        <w:t xml:space="preserve"> </w:t>
      </w:r>
      <w:r>
        <w:rPr>
          <w:spacing w:val="-49"/>
        </w:rPr>
        <w:t>·先韵》:“疽，病也。癫同</w:t>
      </w:r>
      <w:r>
        <w:rPr/>
        <w:t xml:space="preserve"> </w:t>
      </w:r>
      <w:r>
        <w:rPr/>
        <w:tab/>
      </w:r>
      <w:r>
        <w:rPr>
          <w:spacing w:val="-92"/>
        </w:rPr>
        <w:t>。”《玉篇·广部》:“疽，狂也。”《素问</w:t>
      </w:r>
      <w:r>
        <w:rPr>
          <w:spacing w:val="-88"/>
        </w:rPr>
        <w:t xml:space="preserve"> </w:t>
      </w:r>
      <w:r>
        <w:rPr>
          <w:spacing w:val="-92"/>
        </w:rPr>
        <w:t>·腹</w:t>
      </w:r>
      <w:r>
        <w:rPr/>
        <w:t xml:space="preserve"> </w:t>
      </w:r>
      <w:r>
        <w:rPr>
          <w:spacing w:val="-57"/>
        </w:rPr>
        <w:t>中论》:“石药发旗，芳草发狂。”王冰注：“多</w:t>
      </w:r>
      <w:r>
        <w:rPr>
          <w:spacing w:val="3"/>
        </w:rPr>
        <w:t xml:space="preserve"> </w:t>
      </w:r>
      <w:r>
        <w:rPr>
          <w:spacing w:val="-43"/>
        </w:rPr>
        <w:t>喜曰疽；多怒曰狂。”②晕倒。《战国策</w:t>
      </w:r>
      <w:r>
        <w:rPr>
          <w:spacing w:val="-68"/>
        </w:rPr>
        <w:t xml:space="preserve"> </w:t>
      </w:r>
      <w:r>
        <w:rPr>
          <w:spacing w:val="-43"/>
        </w:rPr>
        <w:t>·楚</w:t>
      </w:r>
      <w:r>
        <w:rPr/>
        <w:t xml:space="preserve">  </w:t>
      </w:r>
      <w:r>
        <w:rPr>
          <w:spacing w:val="-24"/>
        </w:rPr>
        <w:t>策一》:“七日不得告，水浆无入口，疽而殚</w:t>
      </w:r>
      <w:r>
        <w:rPr>
          <w:spacing w:val="5"/>
        </w:rPr>
        <w:t xml:space="preserve">  </w:t>
      </w:r>
      <w:r>
        <w:rPr>
          <w:spacing w:val="-24"/>
        </w:rPr>
        <w:t>闷，旄</w:t>
      </w:r>
      <w:r>
        <w:rPr>
          <w:rFonts w:ascii="Times New Roman" w:hAnsi="Times New Roman" w:eastAsia="Times New Roman" w:cs="Times New Roman"/>
          <w:spacing w:val="-24"/>
        </w:rPr>
        <w:t>(máo)</w:t>
      </w:r>
      <w:r>
        <w:rPr>
          <w:rFonts w:ascii="Times New Roman" w:hAnsi="Times New Roman" w:eastAsia="Times New Roman" w:cs="Times New Roman"/>
          <w:spacing w:val="56"/>
        </w:rPr>
        <w:t xml:space="preserve">  </w:t>
      </w:r>
      <w:r>
        <w:rPr>
          <w:spacing w:val="-24"/>
        </w:rPr>
        <w:t>不知人。”③病、灾害。困苦。</w:t>
      </w:r>
    </w:p>
    <w:p>
      <w:pPr>
        <w:pStyle w:val="BodyText"/>
        <w:ind w:left="242" w:right="9272" w:hanging="243"/>
        <w:spacing w:before="150" w:line="241" w:lineRule="auto"/>
        <w:jc w:val="both"/>
        <w:rPr/>
      </w:pPr>
      <w:r>
        <w:rPr>
          <w:spacing w:val="-43"/>
        </w:rPr>
        <w:t>《诗 ·云汉》:“胡宁疽我以旱，惜不知其故。”</w:t>
      </w:r>
      <w:r>
        <w:rPr>
          <w:spacing w:val="17"/>
        </w:rPr>
        <w:t xml:space="preserve"> </w:t>
      </w:r>
      <w:r>
        <w:rPr>
          <w:spacing w:val="-34"/>
        </w:rPr>
        <w:t>郑玄笺：“,病也。”又《召旻》:“疽我饥谨，</w:t>
      </w:r>
      <w:r>
        <w:rPr>
          <w:spacing w:val="13"/>
        </w:rPr>
        <w:t xml:space="preserve"> </w:t>
      </w:r>
      <w:r>
        <w:rPr>
          <w:spacing w:val="-73"/>
        </w:rPr>
        <w:t>民卒流亡。”郑笺：“痪，病也。”</w:t>
      </w:r>
    </w:p>
    <w:p>
      <w:pPr>
        <w:pStyle w:val="BodyText"/>
        <w:ind w:right="9260" w:firstLine="1259"/>
        <w:spacing w:before="74" w:line="239" w:lineRule="auto"/>
        <w:rPr/>
      </w:pPr>
      <w:r>
        <w:rPr>
          <w:spacing w:val="-11"/>
        </w:rPr>
        <w:t>(二)chēn④</w:t>
      </w:r>
      <w:r>
        <w:rPr>
          <w:spacing w:val="-115"/>
        </w:rPr>
        <w:t xml:space="preserve"> </w:t>
      </w:r>
      <w:r>
        <w:rPr>
          <w:spacing w:val="-11"/>
        </w:rPr>
        <w:t>腹胀病。《说文</w:t>
      </w:r>
      <w:r>
        <w:rPr>
          <w:spacing w:val="-60"/>
        </w:rPr>
        <w:t xml:space="preserve"> </w:t>
      </w:r>
      <w:r>
        <w:rPr>
          <w:spacing w:val="-11"/>
        </w:rPr>
        <w:t>·扩部》:</w:t>
      </w:r>
      <w:r>
        <w:rPr/>
        <w:t xml:space="preserve">  </w:t>
      </w:r>
      <w:r>
        <w:rPr>
          <w:spacing w:val="-44"/>
        </w:rPr>
        <w:t>“疽，腹胀。”段注：“疽与膜、瞋字意略同。”</w:t>
      </w:r>
    </w:p>
    <w:p>
      <w:pPr>
        <w:pStyle w:val="BodyText"/>
        <w:spacing w:before="66" w:line="194" w:lineRule="auto"/>
        <w:rPr>
          <w:sz w:val="114"/>
          <w:szCs w:val="114"/>
        </w:rPr>
      </w:pPr>
      <w:r>
        <w:rPr>
          <w:spacing w:val="-91"/>
          <w:position w:val="8"/>
        </w:rPr>
        <w:t>《</w:t>
      </w:r>
      <w:r>
        <w:rPr>
          <w:sz w:val="114"/>
          <w:szCs w:val="114"/>
          <w:b/>
          <w:bCs/>
          <w:spacing w:val="-48"/>
          <w:w w:val="39"/>
          <w:position w:val="8"/>
        </w:rPr>
        <w:t>頭</w:t>
      </w:r>
      <w:r>
        <w:rPr>
          <w:spacing w:val="-48"/>
          <w:w w:val="39"/>
          <w:position w:val="8"/>
        </w:rPr>
        <w:t>集</w:t>
      </w:r>
      <w:r>
        <w:rPr>
          <w:position w:val="-23"/>
        </w:rPr>
        <w:drawing>
          <wp:inline distT="0" distB="0" distL="0" distR="0">
            <wp:extent cx="295712" cy="747783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12" cy="7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4"/>
          <w:szCs w:val="114"/>
          <w:b/>
          <w:bCs/>
          <w:spacing w:val="-48"/>
          <w:w w:val="39"/>
          <w:position w:val="-7"/>
        </w:rPr>
        <w:t>读</w:t>
      </w:r>
      <w:r>
        <w:rPr>
          <w:spacing w:val="-48"/>
          <w:w w:val="39"/>
          <w:position w:val="52"/>
        </w:rPr>
        <w:t>·真</w:t>
      </w:r>
      <w:r>
        <w:rPr>
          <w:sz w:val="114"/>
          <w:szCs w:val="114"/>
          <w:b/>
          <w:bCs/>
          <w:spacing w:val="-11"/>
          <w:w w:val="4"/>
          <w:position w:val="-7"/>
        </w:rPr>
        <w:t>：</w:t>
      </w:r>
      <w:r>
        <w:rPr>
          <w:spacing w:val="-36"/>
          <w:w w:val="89"/>
          <w:position w:val="52"/>
        </w:rPr>
        <w:t>韵</w:t>
      </w:r>
      <w:r>
        <w:rPr>
          <w:position w:val="45"/>
        </w:rPr>
        <w:drawing>
          <wp:inline distT="0" distB="0" distL="0" distR="0">
            <wp:extent cx="154829" cy="308501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29" cy="3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4"/>
          <w:szCs w:val="114"/>
          <w:b/>
          <w:bCs/>
          <w:spacing w:val="-72"/>
          <w:w w:val="50"/>
          <w:position w:val="-7"/>
        </w:rPr>
        <w:t>玉</w:t>
      </w:r>
      <w:r>
        <w:rPr>
          <w:spacing w:val="-72"/>
          <w:w w:val="50"/>
          <w:position w:val="52"/>
        </w:rPr>
        <w:t>:</w:t>
      </w:r>
      <w:r>
        <w:rPr>
          <w:sz w:val="114"/>
          <w:szCs w:val="114"/>
          <w:b/>
          <w:bCs/>
          <w:spacing w:val="-72"/>
          <w:w w:val="50"/>
          <w:position w:val="-7"/>
        </w:rPr>
        <w:t>篇</w:t>
      </w:r>
      <w:r>
        <w:rPr>
          <w:spacing w:val="-72"/>
          <w:w w:val="50"/>
          <w:position w:val="52"/>
        </w:rPr>
        <w:t>“疽</w:t>
      </w:r>
      <w:r>
        <w:rPr>
          <w:sz w:val="114"/>
          <w:szCs w:val="114"/>
          <w:b/>
          <w:bCs/>
          <w:spacing w:val="-19"/>
          <w:w w:val="6"/>
          <w:position w:val="-7"/>
        </w:rPr>
        <w:t>，</w:t>
      </w:r>
      <w:r>
        <w:rPr>
          <w:spacing w:val="-90"/>
          <w:w w:val="77"/>
          <w:position w:val="52"/>
        </w:rPr>
        <w:t>，</w:t>
      </w:r>
      <w:r>
        <w:rPr>
          <w:position w:val="-23"/>
        </w:rPr>
        <w:drawing>
          <wp:inline distT="0" distB="0" distL="0" distR="0">
            <wp:extent cx="289881" cy="747783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881" cy="7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281374" cy="747783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1374" cy="7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325810" cy="747783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810" cy="7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2"/>
          <w:w w:val="50"/>
          <w:position w:val="52"/>
        </w:rPr>
        <w:t>。</w:t>
      </w:r>
      <w:r>
        <w:rPr>
          <w:sz w:val="114"/>
          <w:szCs w:val="114"/>
          <w:b/>
          <w:bCs/>
          <w:spacing w:val="-72"/>
          <w:w w:val="50"/>
          <w:position w:val="-7"/>
        </w:rPr>
        <w:t>也</w:t>
      </w:r>
      <w:r>
        <w:rPr>
          <w:spacing w:val="-72"/>
          <w:w w:val="50"/>
          <w:position w:val="52"/>
        </w:rPr>
        <w:t>”</w:t>
      </w:r>
      <w:r>
        <w:rPr>
          <w:sz w:val="114"/>
          <w:szCs w:val="114"/>
          <w:b/>
          <w:bCs/>
          <w:spacing w:val="-72"/>
          <w:w w:val="50"/>
          <w:position w:val="-7"/>
        </w:rPr>
        <w:t>，即颠沛，效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157" w:line="222" w:lineRule="auto"/>
        <w:rPr/>
      </w:pPr>
      <w:r>
        <w:rPr>
          <w:spacing w:val="-26"/>
        </w:rPr>
        <w:t>声连语；然也独字成义。”</w:t>
      </w:r>
    </w:p>
    <w:p>
      <w:pPr>
        <w:pStyle w:val="BodyText"/>
        <w:ind w:right="9646" w:firstLine="1259"/>
        <w:spacing w:before="54" w:line="248" w:lineRule="auto"/>
        <w:jc w:val="both"/>
        <w:rPr/>
      </w:pPr>
      <w:r>
        <w:rPr>
          <w:spacing w:val="-44"/>
        </w:rPr>
        <w:t>diān ①“颠”的本字。跌倒，颠仆。</w:t>
      </w:r>
      <w:r>
        <w:rPr>
          <w:spacing w:val="-45"/>
        </w:rPr>
        <w:t>《广</w:t>
      </w:r>
      <w:r>
        <w:rPr/>
        <w:t xml:space="preserve"> </w:t>
      </w:r>
      <w:r>
        <w:rPr>
          <w:spacing w:val="-75"/>
        </w:rPr>
        <w:t>韵·先韵》:“頭,頭仆。”《荀子</w:t>
      </w:r>
      <w:r>
        <w:rPr>
          <w:spacing w:val="-73"/>
        </w:rPr>
        <w:t xml:space="preserve"> </w:t>
      </w:r>
      <w:r>
        <w:rPr>
          <w:spacing w:val="-75"/>
        </w:rPr>
        <w:t>·正论》:“頭跌</w:t>
      </w:r>
      <w:r>
        <w:rPr/>
        <w:t xml:space="preserve"> </w:t>
      </w:r>
      <w:r>
        <w:rPr>
          <w:spacing w:val="-64"/>
        </w:rPr>
        <w:t>碎折，不待顷矣。”杨惊注：“頭与颠同。”《汉</w:t>
      </w:r>
      <w:r>
        <w:rPr>
          <w:spacing w:val="3"/>
        </w:rPr>
        <w:t xml:space="preserve"> </w:t>
      </w:r>
      <w:r>
        <w:rPr>
          <w:spacing w:val="-31"/>
        </w:rPr>
        <w:t>书</w:t>
      </w:r>
      <w:r>
        <w:rPr>
          <w:spacing w:val="-61"/>
        </w:rPr>
        <w:t xml:space="preserve"> </w:t>
      </w:r>
      <w:r>
        <w:rPr>
          <w:spacing w:val="-31"/>
        </w:rPr>
        <w:t>·贡禹传》上书：“诚恐一旦頭仆气竭，不</w:t>
      </w:r>
      <w:r>
        <w:rPr/>
        <w:t xml:space="preserve"> </w:t>
      </w:r>
      <w:r>
        <w:rPr>
          <w:spacing w:val="-25"/>
        </w:rPr>
        <w:t>复自还……。”②方言。奔走；跋涉。清洪昇</w:t>
      </w:r>
      <w:r>
        <w:rPr>
          <w:spacing w:val="17"/>
        </w:rPr>
        <w:t xml:space="preserve"> </w:t>
      </w:r>
      <w:r>
        <w:rPr>
          <w:spacing w:val="-42"/>
        </w:rPr>
        <w:t>《长生殿 ·觅魂》:“因此上不辞他往返镇，甘</w:t>
      </w:r>
      <w:r>
        <w:rPr>
          <w:spacing w:val="17"/>
        </w:rPr>
        <w:t xml:space="preserve"> </w:t>
      </w:r>
      <w:r>
        <w:rPr>
          <w:spacing w:val="-11"/>
        </w:rPr>
        <w:t>将这辛苦肩。”②頭頭,安详缓慢。迟重徐缓</w:t>
      </w:r>
      <w:r>
        <w:rPr>
          <w:spacing w:val="12"/>
        </w:rPr>
        <w:t xml:space="preserve"> </w:t>
      </w:r>
      <w:r>
        <w:rPr>
          <w:spacing w:val="-7"/>
        </w:rPr>
        <w:t>貌。《淮南子</w:t>
      </w:r>
      <w:r>
        <w:rPr>
          <w:spacing w:val="-42"/>
        </w:rPr>
        <w:t xml:space="preserve"> </w:t>
      </w:r>
      <w:r>
        <w:rPr>
          <w:spacing w:val="-7"/>
        </w:rPr>
        <w:t>·览冥》:“其行頭頭,其视瞑</w:t>
      </w:r>
      <w:r>
        <w:rPr/>
        <w:t xml:space="preserve"> </w:t>
      </w:r>
      <w:r>
        <w:rPr>
          <w:spacing w:val="-78"/>
        </w:rPr>
        <w:t>瞑。”《注》:“頭读填。”</w:t>
      </w:r>
    </w:p>
    <w:p>
      <w:pPr>
        <w:pStyle w:val="BodyText"/>
        <w:ind w:left="253"/>
        <w:spacing w:before="419" w:line="220" w:lineRule="auto"/>
        <w:rPr>
          <w:sz w:val="76"/>
          <w:szCs w:val="76"/>
        </w:rPr>
      </w:pPr>
      <w:r>
        <w:rPr>
          <w:sz w:val="76"/>
          <w:szCs w:val="76"/>
          <w:b/>
          <w:bCs/>
          <w:spacing w:val="-8"/>
        </w:rPr>
        <w:t>值(</w:t>
      </w:r>
      <w:r>
        <w:rPr>
          <w:sz w:val="76"/>
          <w:szCs w:val="76"/>
          <w:spacing w:val="-8"/>
        </w:rPr>
        <w:t>倾)</w:t>
      </w:r>
    </w:p>
    <w:p>
      <w:pPr>
        <w:pStyle w:val="BodyText"/>
        <w:ind w:right="9517" w:firstLine="1259"/>
        <w:spacing w:before="219" w:line="243" w:lineRule="auto"/>
        <w:jc w:val="both"/>
        <w:rPr/>
      </w:pPr>
      <w:r>
        <w:pict>
          <v:shape id="_x0000_s384" style="position:absolute;margin-left:527.875pt;margin-top:209.825pt;mso-position-vertical-relative:text;mso-position-horizontal-relative:text;width:401.5pt;height:63.95pt;z-index:252153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7" w:line="241" w:lineRule="auto"/>
                    <w:rPr/>
                  </w:pPr>
                  <w:r>
                    <w:rPr>
                      <w:spacing w:val="-48"/>
                    </w:rPr>
                    <w:t>《说文》:“蚂，</w:t>
                  </w:r>
                  <w:r>
                    <w:rPr>
                      <w:spacing w:val="-47"/>
                    </w:rPr>
                    <w:t>虫也。从虫，召声。”</w:t>
                  </w:r>
                  <w:r>
                    <w:rPr>
                      <w:spacing w:val="-39"/>
                    </w:rPr>
                    <w:t>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0"/>
                    </w:rPr>
                    <w:t>注：“谓虫名也。……蚂自虫名。”</w:t>
                  </w:r>
                </w:p>
              </w:txbxContent>
            </v:textbox>
          </v:shape>
        </w:pict>
      </w:r>
      <w:r>
        <w:pict>
          <v:shape id="_x0000_s386" style="position:absolute;margin-left:482.714pt;margin-top:212.865pt;mso-position-vertical-relative:text;mso-position-horizontal-relative:text;width:45.85pt;height:56.7pt;z-index:252154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4"/>
                    </w:rPr>
                    <w:t>蚂</w:t>
                  </w:r>
                </w:p>
              </w:txbxContent>
            </v:textbox>
          </v:shape>
        </w:pict>
      </w:r>
      <w:r>
        <w:rPr>
          <w:spacing w:val="-38"/>
        </w:rPr>
        <w:t>diān</w:t>
      </w:r>
      <w:r>
        <w:rPr>
          <w:spacing w:val="-113"/>
        </w:rPr>
        <w:t xml:space="preserve"> </w:t>
      </w:r>
      <w:r>
        <w:rPr>
          <w:spacing w:val="-38"/>
        </w:rPr>
        <w:t>同“颠”。颠倒；错乱；倒置。《说</w:t>
      </w:r>
      <w:r>
        <w:rPr/>
        <w:t xml:space="preserve"> </w:t>
      </w:r>
      <w:r>
        <w:rPr>
          <w:spacing w:val="-60"/>
        </w:rPr>
        <w:t>文》:“颠，顶也。从页，真声。”《正字通</w:t>
      </w:r>
      <w:r>
        <w:rPr>
          <w:spacing w:val="-70"/>
        </w:rPr>
        <w:t xml:space="preserve"> </w:t>
      </w:r>
      <w:r>
        <w:rPr>
          <w:spacing w:val="-60"/>
        </w:rPr>
        <w:t>·人</w:t>
      </w:r>
      <w:r>
        <w:rPr/>
        <w:t xml:space="preserve"> </w:t>
      </w:r>
      <w:r>
        <w:rPr>
          <w:spacing w:val="-68"/>
        </w:rPr>
        <w:t>部》:“值，同颠。”《榖梁传</w:t>
      </w:r>
      <w:r>
        <w:rPr>
          <w:spacing w:val="-80"/>
        </w:rPr>
        <w:t xml:space="preserve"> </w:t>
      </w:r>
      <w:r>
        <w:rPr>
          <w:spacing w:val="-68"/>
        </w:rPr>
        <w:t>·僖公二十八年》:</w:t>
      </w:r>
      <w:r>
        <w:rPr/>
        <w:t xml:space="preserve"> </w:t>
      </w:r>
      <w:r>
        <w:rPr>
          <w:spacing w:val="-13"/>
        </w:rPr>
        <w:t>“以为晋文公之行事，为已值矣。”范宁注：</w:t>
      </w:r>
      <w:r>
        <w:rPr>
          <w:spacing w:val="3"/>
        </w:rPr>
        <w:t xml:space="preserve"> </w:t>
      </w:r>
      <w:r>
        <w:rPr>
          <w:spacing w:val="-32"/>
        </w:rPr>
        <w:t>“以臣召君，值倒上下。”(指晋文公把周王叫</w:t>
      </w:r>
      <w:r>
        <w:rPr>
          <w:spacing w:val="17"/>
        </w:rPr>
        <w:t xml:space="preserve"> </w:t>
      </w:r>
      <w:r>
        <w:rPr>
          <w:spacing w:val="-32"/>
        </w:rPr>
        <w:t>到河阳相见一事。)刘向《九叹</w:t>
      </w:r>
      <w:r>
        <w:rPr>
          <w:spacing w:val="-55"/>
        </w:rPr>
        <w:t xml:space="preserve"> </w:t>
      </w:r>
      <w:r>
        <w:rPr>
          <w:spacing w:val="-32"/>
        </w:rPr>
        <w:t>·</w:t>
      </w:r>
      <w:r>
        <w:rPr>
          <w:spacing w:val="-199"/>
        </w:rPr>
        <w:t xml:space="preserve"> </w:t>
      </w:r>
      <w:r>
        <w:rPr>
          <w:spacing w:val="-32"/>
        </w:rPr>
        <w:t>愍命》:“今</w:t>
      </w:r>
      <w:r>
        <w:rPr/>
        <w:t xml:space="preserve"> </w:t>
      </w:r>
      <w:r>
        <w:rPr>
          <w:spacing w:val="-13"/>
        </w:rPr>
        <w:t>反表以为里兮，颠(值)裳吕为衣。”王逸注：</w:t>
      </w:r>
      <w:r>
        <w:rPr>
          <w:spacing w:val="16"/>
        </w:rPr>
        <w:t xml:space="preserve"> </w:t>
      </w:r>
      <w:r>
        <w:rPr>
          <w:spacing w:val="-10"/>
        </w:rPr>
        <w:t>“颠(值),倒也。”</w:t>
      </w:r>
    </w:p>
    <w:p>
      <w:pPr>
        <w:spacing w:line="243" w:lineRule="auto"/>
        <w:sectPr>
          <w:headerReference w:type="default" r:id="rId118"/>
          <w:pgSz w:w="22536" w:h="31680"/>
          <w:pgMar w:top="1691" w:right="1901" w:bottom="0" w:left="1771" w:header="1069" w:footer="0" w:gutter="0"/>
        </w:sectPr>
        <w:rPr/>
      </w:pP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388"/>
        <w:spacing w:before="130" w:line="192" w:lineRule="auto"/>
        <w:rPr>
          <w:sz w:val="40"/>
          <w:szCs w:val="40"/>
        </w:rPr>
      </w:pP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1  2  1  2</w:t>
      </w:r>
      <w:r>
        <w:rPr>
          <w:rFonts w:ascii="Times New Roman" w:hAnsi="Times New Roman" w:eastAsia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d</w:t>
      </w:r>
      <w:r>
        <w:rPr>
          <w:rFonts w:ascii="Times New Roman" w:hAnsi="Times New Roman" w:eastAsia="Times New Roman" w:cs="Times New Roman"/>
          <w:sz w:val="40"/>
          <w:szCs w:val="40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i</w:t>
      </w:r>
      <w:r>
        <w:rPr>
          <w:rFonts w:ascii="Times New Roman" w:hAnsi="Times New Roman" w:eastAsia="Times New Roman" w:cs="Times New Roman"/>
          <w:sz w:val="40"/>
          <w:szCs w:val="40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à</w:t>
      </w:r>
      <w:r>
        <w:rPr>
          <w:rFonts w:ascii="Times New Roman" w:hAnsi="Times New Roman" w:eastAsia="Times New Roman" w:cs="Times New Roman"/>
          <w:sz w:val="40"/>
          <w:szCs w:val="40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o  —  d</w:t>
      </w:r>
      <w:r>
        <w:rPr>
          <w:rFonts w:ascii="Times New Roman" w:hAnsi="Times New Roman" w:eastAsia="Times New Roman" w:cs="Times New Roman"/>
          <w:sz w:val="40"/>
          <w:szCs w:val="40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i</w:t>
      </w:r>
      <w:r>
        <w:rPr>
          <w:rFonts w:ascii="Times New Roman" w:hAnsi="Times New Roman" w:eastAsia="Times New Roman" w:cs="Times New Roman"/>
          <w:sz w:val="40"/>
          <w:szCs w:val="40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8"/>
        </w:rPr>
        <w:t>é</w:t>
      </w:r>
      <w:r>
        <w:rPr>
          <w:sz w:val="40"/>
          <w:szCs w:val="40"/>
          <w:spacing w:val="-8"/>
        </w:rPr>
        <w:t>鸾</w:t>
      </w:r>
      <w:r>
        <w:rPr>
          <w:sz w:val="40"/>
          <w:szCs w:val="40"/>
          <w:spacing w:val="15"/>
        </w:rPr>
        <w:t xml:space="preserve"> </w:t>
      </w:r>
      <w:r>
        <w:rPr>
          <w:sz w:val="40"/>
          <w:szCs w:val="40"/>
          <w:spacing w:val="-8"/>
        </w:rPr>
        <w:t>茶</w:t>
      </w:r>
      <w:r>
        <w:rPr>
          <w:sz w:val="40"/>
          <w:szCs w:val="40"/>
          <w:spacing w:val="10"/>
        </w:rPr>
        <w:t xml:space="preserve"> </w:t>
      </w:r>
      <w:r>
        <w:rPr>
          <w:sz w:val="40"/>
          <w:szCs w:val="40"/>
          <w:spacing w:val="-9"/>
        </w:rPr>
        <w:t>煤</w:t>
      </w:r>
      <w:r>
        <w:rPr>
          <w:sz w:val="40"/>
          <w:szCs w:val="40"/>
          <w:spacing w:val="8"/>
        </w:rPr>
        <w:t xml:space="preserve"> </w:t>
      </w:r>
      <w:r>
        <w:rPr>
          <w:sz w:val="40"/>
          <w:szCs w:val="40"/>
          <w:spacing w:val="-9"/>
        </w:rPr>
        <w:t>裸</w:t>
      </w:r>
      <w:r>
        <w:rPr>
          <w:sz w:val="40"/>
          <w:szCs w:val="40"/>
          <w:spacing w:val="9"/>
        </w:rPr>
        <w:t xml:space="preserve"> </w:t>
      </w:r>
      <w:r>
        <w:rPr>
          <w:sz w:val="40"/>
          <w:szCs w:val="40"/>
          <w:spacing w:val="-9"/>
        </w:rPr>
        <w:t>株</w:t>
      </w:r>
      <w:r>
        <w:rPr>
          <w:sz w:val="40"/>
          <w:szCs w:val="40"/>
          <w:spacing w:val="10"/>
        </w:rPr>
        <w:t xml:space="preserve"> </w:t>
      </w:r>
      <w:r>
        <w:rPr>
          <w:sz w:val="40"/>
          <w:szCs w:val="40"/>
          <w:spacing w:val="-9"/>
        </w:rPr>
        <w:t>碟</w:t>
      </w:r>
      <w:r>
        <w:rPr>
          <w:sz w:val="40"/>
          <w:szCs w:val="40"/>
          <w:spacing w:val="7"/>
        </w:rPr>
        <w:t xml:space="preserve"> </w:t>
      </w:r>
      <w:r>
        <w:rPr>
          <w:sz w:val="40"/>
          <w:szCs w:val="40"/>
          <w:spacing w:val="-9"/>
        </w:rPr>
        <w:t>牒</w:t>
      </w:r>
      <w:r>
        <w:rPr>
          <w:sz w:val="40"/>
          <w:szCs w:val="40"/>
          <w:spacing w:val="10"/>
        </w:rPr>
        <w:t xml:space="preserve"> </w:t>
      </w:r>
      <w:r>
        <w:rPr>
          <w:sz w:val="40"/>
          <w:szCs w:val="40"/>
          <w:spacing w:val="-9"/>
        </w:rPr>
        <w:t>站</w:t>
      </w:r>
      <w:r>
        <w:rPr>
          <w:sz w:val="40"/>
          <w:szCs w:val="40"/>
          <w:spacing w:val="-51"/>
        </w:rPr>
        <w:t xml:space="preserve"> </w:t>
      </w:r>
      <w:r>
        <w:rPr>
          <w:sz w:val="40"/>
          <w:szCs w:val="40"/>
          <w:spacing w:val="-9"/>
        </w:rPr>
        <w:t>附</w:t>
      </w:r>
      <w:r>
        <w:rPr>
          <w:sz w:val="40"/>
          <w:szCs w:val="40"/>
          <w:spacing w:val="10"/>
        </w:rPr>
        <w:t xml:space="preserve"> </w:t>
      </w:r>
      <w:r>
        <w:rPr>
          <w:sz w:val="40"/>
          <w:szCs w:val="40"/>
          <w:spacing w:val="-9"/>
        </w:rPr>
        <w:t>录</w:t>
      </w:r>
      <w:r>
        <w:rPr>
          <w:sz w:val="40"/>
          <w:szCs w:val="40"/>
          <w:spacing w:val="7"/>
        </w:rPr>
        <w:t xml:space="preserve"> </w:t>
      </w:r>
      <w:r>
        <w:rPr>
          <w:sz w:val="40"/>
          <w:szCs w:val="40"/>
          <w:spacing w:val="-9"/>
        </w:rPr>
        <w:t>难</w:t>
      </w:r>
      <w:r>
        <w:rPr>
          <w:sz w:val="40"/>
          <w:szCs w:val="40"/>
          <w:spacing w:val="11"/>
        </w:rPr>
        <w:t xml:space="preserve"> </w:t>
      </w:r>
      <w:r>
        <w:rPr>
          <w:sz w:val="40"/>
          <w:szCs w:val="40"/>
          <w:spacing w:val="-9"/>
        </w:rPr>
        <w:t>字</w:t>
      </w:r>
      <w:r>
        <w:rPr>
          <w:sz w:val="40"/>
          <w:szCs w:val="40"/>
          <w:spacing w:val="16"/>
        </w:rPr>
        <w:t xml:space="preserve"> </w:t>
      </w:r>
      <w:r>
        <w:rPr>
          <w:sz w:val="40"/>
          <w:szCs w:val="40"/>
          <w:spacing w:val="-9"/>
        </w:rPr>
        <w:t>简</w:t>
      </w:r>
      <w:r>
        <w:rPr>
          <w:sz w:val="40"/>
          <w:szCs w:val="40"/>
          <w:spacing w:val="7"/>
        </w:rPr>
        <w:t xml:space="preserve"> </w:t>
      </w:r>
      <w:r>
        <w:rPr>
          <w:sz w:val="40"/>
          <w:szCs w:val="40"/>
          <w:spacing w:val="-9"/>
        </w:rPr>
        <w:t>释</w:t>
      </w:r>
    </w:p>
    <w:p>
      <w:pPr>
        <w:ind w:firstLine="340"/>
        <w:spacing w:line="20" w:lineRule="exact"/>
        <w:rPr/>
      </w:pPr>
      <w:r>
        <w:rPr/>
        <w:drawing>
          <wp:inline distT="0" distB="0" distL="0" distR="0">
            <wp:extent cx="11067036" cy="12875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7036" cy="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5" w:lineRule="auto"/>
        <w:rPr>
          <w:rFonts w:ascii="Arial"/>
          <w:sz w:val="21"/>
        </w:rPr>
      </w:pPr>
      <w:r>
        <w:drawing>
          <wp:anchor distT="0" distB="0" distL="0" distR="0" simplePos="0" relativeHeight="252166144" behindDoc="0" locked="0" layoutInCell="1" allowOverlap="1">
            <wp:simplePos x="0" y="0"/>
            <wp:positionH relativeFrom="column">
              <wp:posOffset>5960604</wp:posOffset>
            </wp:positionH>
            <wp:positionV relativeFrom="paragraph">
              <wp:posOffset>266521</wp:posOffset>
            </wp:positionV>
            <wp:extent cx="10945" cy="17410484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41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1" w:right="9817" w:firstLine="983"/>
        <w:spacing w:before="156"/>
        <w:jc w:val="both"/>
        <w:rPr/>
      </w:pPr>
      <w:r>
        <w:pict>
          <v:shape id="_x0000_s388" style="position:absolute;margin-left:466.614pt;margin-top:2.806pt;mso-position-vertical-relative:text;mso-position-horizontal-relative:text;width:471.8pt;height:727.15pt;z-index:252163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13" w:firstLine="241"/>
                    <w:spacing w:before="18" w:line="237" w:lineRule="auto"/>
                    <w:jc w:val="both"/>
                    <w:rPr/>
                  </w:pPr>
                  <w:r>
                    <w:rPr>
                      <w:spacing w:val="-89"/>
                    </w:rPr>
                    <w:t>也。”戴震疏证：“嬴与盈通。”《玉篇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89"/>
                    </w:rPr>
                    <w:t>·心部》:</w:t>
                  </w:r>
                  <w:r>
                    <w:rPr/>
                    <w:t xml:space="preserve"> </w:t>
                  </w:r>
                  <w:r>
                    <w:rPr>
                      <w:spacing w:val="-79"/>
                    </w:rPr>
                    <w:t>“煤，盈也。”③同“点”。安。《集韵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79"/>
                    </w:rPr>
                    <w:t>·</w:t>
                  </w:r>
                  <w:r>
                    <w:rPr>
                      <w:spacing w:val="-205"/>
                    </w:rPr>
                    <w:t xml:space="preserve"> </w:t>
                  </w:r>
                  <w:r>
                    <w:rPr>
                      <w:spacing w:val="-79"/>
                    </w:rPr>
                    <w:t>帖韵》: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“帖，静也，或从某。”</w:t>
                  </w:r>
                </w:p>
                <w:p>
                  <w:pPr>
                    <w:pStyle w:val="BodyText"/>
                    <w:ind w:right="16"/>
                    <w:spacing w:before="50" w:line="186" w:lineRule="auto"/>
                    <w:jc w:val="right"/>
                    <w:rPr/>
                  </w:pPr>
                  <w:r>
                    <w:rPr>
                      <w:spacing w:val="-34"/>
                      <w:position w:val="-14"/>
                    </w:rPr>
                    <w:t>进</w:t>
                  </w:r>
                  <w:r>
                    <w:rPr>
                      <w:spacing w:val="114"/>
                      <w:position w:val="-14"/>
                    </w:rPr>
                    <w:t xml:space="preserve"> </w:t>
                  </w:r>
                  <w:r>
                    <w:rPr>
                      <w:spacing w:val="-34"/>
                    </w:rPr>
                    <w:t>《说文》:“裸，南楚谓禅衣曰裸。从衣，</w:t>
                  </w:r>
                </w:p>
                <w:p>
                  <w:pPr>
                    <w:pStyle w:val="BodyText"/>
                    <w:ind w:left="382"/>
                    <w:spacing w:line="231" w:lineRule="auto"/>
                    <w:rPr/>
                  </w:pPr>
                  <w:r>
                    <w:rPr>
                      <w:position w:val="5"/>
                    </w:rPr>
                    <w:drawing>
                      <wp:inline distT="0" distB="0" distL="0" distR="0">
                        <wp:extent cx="460168" cy="245837"/>
                        <wp:effectExtent l="0" t="0" r="0" b="0"/>
                        <wp:docPr id="224" name="IM 2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4" name="IM 224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60168" cy="245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142"/>
                    </w:rPr>
                    <w:t xml:space="preserve"> </w:t>
                  </w:r>
                  <w:r>
                    <w:rPr>
                      <w:spacing w:val="-10"/>
                    </w:rPr>
                    <w:t>某声。”</w:t>
                  </w:r>
                </w:p>
                <w:p>
                  <w:pPr>
                    <w:pStyle w:val="BodyText"/>
                    <w:ind w:left="278" w:right="20" w:firstLine="974"/>
                    <w:spacing w:before="57"/>
                    <w:jc w:val="both"/>
                    <w:rPr/>
                  </w:pPr>
                  <w:r>
                    <w:rPr>
                      <w:spacing w:val="-58"/>
                    </w:rPr>
                    <w:t>dié单衣。《方言》卷四：“禅衣，江、淮、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4"/>
                    </w:rPr>
                    <w:t>南楚之间谓之襟。”《九歌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4"/>
                    </w:rPr>
                    <w:t>·湘夫人》:“遗余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襟兮澧浦。”皮日休《讽悼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2"/>
                    </w:rPr>
                    <w:t>·舍慕》:“以衮衣</w:t>
                  </w:r>
                  <w:r>
                    <w:rPr/>
                    <w:t xml:space="preserve">  </w:t>
                  </w:r>
                  <w:r>
                    <w:rPr>
                      <w:spacing w:val="-28"/>
                    </w:rPr>
                    <w:t>为裸兮，以黎丘为墟。”</w:t>
                  </w:r>
                </w:p>
                <w:p>
                  <w:pPr>
                    <w:pStyle w:val="BodyText"/>
                    <w:ind w:left="278"/>
                    <w:spacing w:before="105" w:line="221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株</w:t>
                  </w:r>
                </w:p>
                <w:p>
                  <w:pPr>
                    <w:pStyle w:val="BodyText"/>
                    <w:ind w:left="37" w:right="20" w:firstLine="1216"/>
                    <w:spacing w:before="97" w:line="239" w:lineRule="auto"/>
                    <w:jc w:val="both"/>
                    <w:rPr/>
                  </w:pPr>
                  <w:r>
                    <w:rPr>
                      <w:spacing w:val="-40"/>
                    </w:rPr>
                    <w:t>(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40"/>
                    </w:rPr>
                    <w:t>一</w:t>
                  </w:r>
                  <w:r>
                    <w:rPr>
                      <w:spacing w:val="-132"/>
                    </w:rPr>
                    <w:t xml:space="preserve"> </w:t>
                  </w:r>
                  <w:r>
                    <w:rPr>
                      <w:spacing w:val="-4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40"/>
                    </w:rPr>
                    <w:t>dié</w:t>
                  </w:r>
                  <w:r>
                    <w:rPr>
                      <w:rFonts w:ascii="Times New Roman" w:hAnsi="Times New Roman" w:eastAsia="Times New Roman" w:cs="Times New Roman"/>
                      <w:spacing w:val="90"/>
                    </w:rPr>
                    <w:t xml:space="preserve"> </w:t>
                  </w:r>
                  <w:r>
                    <w:rPr>
                      <w:spacing w:val="-40"/>
                    </w:rPr>
                    <w:t>①同“牒”。床板、床簧。《集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1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61"/>
                    </w:rPr>
                    <w:t>帖韵》:“牒，床簧也，或从木。”《</w:t>
                  </w:r>
                  <w:r>
                    <w:rPr>
                      <w:spacing w:val="-62"/>
                    </w:rPr>
                    <w:t>篇海类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编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9"/>
                    </w:rPr>
                    <w:t>·花木类·木部》:“棵，床版。”②同“碟”。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盛食物的小盘。袁文《壅牖闲评》卷六：“古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4"/>
                    </w:rPr>
                    <w:t>者椀株以木为之，故椀株字皆从木。”也用作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13"/>
                    </w:rPr>
                    <w:t>量词。白居易《七年元日对酒五首》之三：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6"/>
                    </w:rPr>
                    <w:t>“三盔兰尾酒，一棵胶牙场。”</w:t>
                  </w:r>
                </w:p>
                <w:p>
                  <w:pPr>
                    <w:pStyle w:val="BodyText"/>
                    <w:ind w:left="20" w:right="207" w:firstLine="1233"/>
                    <w:spacing w:before="1" w:line="237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55"/>
                    </w:rPr>
                    <w:t>yè</w:t>
                  </w:r>
                  <w:r>
                    <w:rPr>
                      <w:sz w:val="51"/>
                      <w:szCs w:val="51"/>
                      <w:spacing w:val="-55"/>
                    </w:rPr>
                    <w:t>③窗户、窗子。《玉篇</w:t>
                  </w:r>
                  <w:r>
                    <w:rPr>
                      <w:sz w:val="51"/>
                      <w:szCs w:val="51"/>
                      <w:spacing w:val="-7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5"/>
                    </w:rPr>
                    <w:t>·木部》: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0"/>
                    </w:rPr>
                    <w:t>“株，牖也。”</w:t>
                  </w:r>
                </w:p>
                <w:p>
                  <w:pPr>
                    <w:pStyle w:val="BodyText"/>
                    <w:ind w:left="278"/>
                    <w:spacing w:before="149" w:line="201" w:lineRule="auto"/>
                    <w:rPr/>
                  </w:pPr>
                  <w:r>
                    <w:rPr>
                      <w:sz w:val="95"/>
                      <w:szCs w:val="95"/>
                      <w:spacing w:val="-17"/>
                      <w:position w:val="16"/>
                    </w:rPr>
                    <w:t>碟</w:t>
                  </w:r>
                  <w:r>
                    <w:rPr>
                      <w:sz w:val="95"/>
                      <w:szCs w:val="95"/>
                      <w:spacing w:val="19"/>
                      <w:position w:val="16"/>
                    </w:rPr>
                    <w:t xml:space="preserve">        </w:t>
                  </w:r>
                  <w:r>
                    <w:rPr>
                      <w:spacing w:val="-17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0"/>
        </w:rPr>
        <w:t>diāo </w:t>
      </w:r>
      <w:r>
        <w:rPr>
          <w:spacing w:val="-30"/>
        </w:rPr>
        <w:t>①虫名。《晋书</w:t>
      </w:r>
      <w:r>
        <w:rPr>
          <w:spacing w:val="-49"/>
        </w:rPr>
        <w:t xml:space="preserve"> </w:t>
      </w:r>
      <w:r>
        <w:rPr>
          <w:spacing w:val="-30"/>
        </w:rPr>
        <w:t>·束皙传》:“羽族</w:t>
      </w:r>
      <w:r>
        <w:rPr/>
        <w:t xml:space="preserve"> </w:t>
      </w:r>
      <w:r>
        <w:rPr>
          <w:spacing w:val="-37"/>
        </w:rPr>
        <w:t>翔林，蹶蚂赴湿。”②蚂野，一种蝉名。长约</w:t>
      </w:r>
      <w:r>
        <w:rPr>
          <w:spacing w:val="4"/>
        </w:rPr>
        <w:t xml:space="preserve"> </w:t>
      </w:r>
      <w:r>
        <w:rPr>
          <w:spacing w:val="-34"/>
        </w:rPr>
        <w:t>35厘米，黑色，腹面淡绿色，翅透明。中胸背</w:t>
      </w:r>
      <w:r>
        <w:rPr/>
        <w:t xml:space="preserve"> </w:t>
      </w:r>
      <w:r>
        <w:rPr>
          <w:spacing w:val="14"/>
        </w:rPr>
        <w:t>板上有十字形隆起斑纹，夏秋之际出来鸣</w:t>
      </w:r>
      <w:r>
        <w:rPr>
          <w:spacing w:val="1"/>
        </w:rPr>
        <w:t xml:space="preserve"> </w:t>
      </w:r>
      <w:r>
        <w:rPr>
          <w:spacing w:val="-75"/>
        </w:rPr>
        <w:t>叫。《广雅</w:t>
      </w:r>
      <w:r>
        <w:rPr>
          <w:spacing w:val="-65"/>
        </w:rPr>
        <w:t xml:space="preserve"> </w:t>
      </w:r>
      <w:r>
        <w:rPr>
          <w:spacing w:val="-75"/>
        </w:rPr>
        <w:t>·释虫》:“螅蛄、……蚂蚜也。”王</w:t>
      </w:r>
      <w:r>
        <w:rPr/>
        <w:t xml:space="preserve"> </w:t>
      </w:r>
      <w:r>
        <w:rPr>
          <w:spacing w:val="-38"/>
        </w:rPr>
        <w:t>念孙疏证：“螅蛄，寒蝉也。一名提蚜……用</w:t>
      </w:r>
      <w:r>
        <w:rPr>
          <w:spacing w:val="12"/>
        </w:rPr>
        <w:t xml:space="preserve"> </w:t>
      </w:r>
      <w:r>
        <w:rPr>
          <w:spacing w:val="-54"/>
        </w:rPr>
        <w:t>蚂蚜转声也。”扬雄《太玄五</w:t>
      </w:r>
      <w:r>
        <w:rPr>
          <w:spacing w:val="-60"/>
        </w:rPr>
        <w:t xml:space="preserve"> </w:t>
      </w:r>
      <w:r>
        <w:rPr>
          <w:spacing w:val="-54"/>
        </w:rPr>
        <w:t>·饰》:“蚂鸣喁</w:t>
      </w:r>
      <w:r>
        <w:rPr/>
        <w:t xml:space="preserve"> </w:t>
      </w:r>
      <w:r>
        <w:rPr>
          <w:spacing w:val="-86"/>
        </w:rPr>
        <w:t>喁，血出其口。”范望注：“蚂，蝉也。”</w:t>
      </w:r>
    </w:p>
    <w:p>
      <w:pPr>
        <w:pStyle w:val="BodyText"/>
        <w:ind w:left="2363"/>
        <w:spacing w:before="63" w:line="187" w:lineRule="auto"/>
        <w:rPr>
          <w:sz w:val="51"/>
          <w:szCs w:val="51"/>
        </w:rPr>
      </w:pPr>
      <w:r>
        <w:pict>
          <v:shape id="_x0000_s390" style="position:absolute;margin-left:11.6279pt;margin-top:7.66721pt;mso-position-vertical-relative:text;mso-position-horizontal-relative:text;width:115.05pt;height:55.05pt;z-index:252165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185" w:lineRule="auto"/>
                    <w:jc w:val="right"/>
                    <w:rPr>
                      <w:sz w:val="106"/>
                      <w:szCs w:val="106"/>
                    </w:rPr>
                  </w:pPr>
                  <w:r>
                    <w:rPr>
                      <w:sz w:val="106"/>
                      <w:szCs w:val="106"/>
                      <w:b/>
                      <w:bCs/>
                      <w:spacing w:val="-95"/>
                      <w:w w:val="81"/>
                    </w:rPr>
                    <w:t>鸾(寫)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78"/>
        </w:rPr>
        <w:t>《说文》:“鸾，鸾窗，深也。从穴，</w:t>
      </w:r>
    </w:p>
    <w:p>
      <w:pPr>
        <w:pStyle w:val="BodyText"/>
        <w:ind w:left="2639"/>
        <w:spacing w:before="60" w:line="222" w:lineRule="auto"/>
        <w:rPr>
          <w:sz w:val="51"/>
          <w:szCs w:val="51"/>
        </w:rPr>
      </w:pPr>
      <w:r>
        <w:rPr>
          <w:sz w:val="51"/>
          <w:szCs w:val="51"/>
          <w:spacing w:val="-29"/>
        </w:rPr>
        <w:t>鸟部。”</w:t>
      </w:r>
    </w:p>
    <w:p>
      <w:pPr>
        <w:pStyle w:val="BodyText"/>
        <w:ind w:left="241" w:right="9798" w:firstLine="983"/>
        <w:spacing w:before="120" w:line="235" w:lineRule="auto"/>
        <w:jc w:val="both"/>
        <w:rPr/>
      </w:pPr>
      <w:r>
        <w:rPr>
          <w:rFonts w:ascii="Times New Roman" w:hAnsi="Times New Roman" w:eastAsia="Times New Roman" w:cs="Times New Roman"/>
          <w:spacing w:val="-36"/>
        </w:rPr>
        <w:t>diào  </w:t>
      </w:r>
      <w:r>
        <w:rPr>
          <w:spacing w:val="-36"/>
        </w:rPr>
        <w:t>①远；长。如鸾远；鸾长。李实《蜀</w:t>
      </w:r>
      <w:r>
        <w:rPr>
          <w:spacing w:val="12"/>
        </w:rPr>
        <w:t xml:space="preserve"> </w:t>
      </w:r>
      <w:r>
        <w:rPr>
          <w:spacing w:val="-73"/>
        </w:rPr>
        <w:t>语》:“远曰鸾。”杨泽民《倒犯·蓝桥》:“琴剑</w:t>
      </w:r>
      <w:r>
        <w:rPr>
          <w:spacing w:val="13"/>
        </w:rPr>
        <w:t xml:space="preserve"> </w:t>
      </w:r>
      <w:r>
        <w:rPr>
          <w:spacing w:val="-65"/>
        </w:rPr>
        <w:t>度关，望玉京人，迢迢天样鸾。”《元史</w:t>
      </w:r>
      <w:r>
        <w:rPr>
          <w:spacing w:val="-63"/>
        </w:rPr>
        <w:t xml:space="preserve"> </w:t>
      </w:r>
      <w:r>
        <w:rPr>
          <w:spacing w:val="-65"/>
        </w:rPr>
        <w:t>·食货</w:t>
      </w:r>
      <w:r>
        <w:rPr/>
        <w:t xml:space="preserve"> </w:t>
      </w:r>
      <w:r>
        <w:rPr>
          <w:spacing w:val="53"/>
        </w:rPr>
        <w:t>志一》:“至元三年，诏鸾户种田他所</w:t>
      </w:r>
      <w:r>
        <w:rPr>
          <w:spacing w:val="3"/>
        </w:rPr>
        <w:t xml:space="preserve"> </w:t>
      </w:r>
      <w:r>
        <w:rPr>
          <w:spacing w:val="-32"/>
        </w:rPr>
        <w:t>者……。”②深远的样子。《集韵 ·筱韵》:</w:t>
      </w:r>
    </w:p>
    <w:p>
      <w:pPr>
        <w:pStyle w:val="BodyText"/>
        <w:ind w:left="365" w:right="14788" w:hanging="365"/>
        <w:spacing w:before="50" w:line="263" w:lineRule="auto"/>
        <w:rPr>
          <w:sz w:val="80"/>
          <w:szCs w:val="80"/>
        </w:rPr>
      </w:pPr>
      <w:r>
        <w:rPr>
          <w:spacing w:val="-36"/>
        </w:rPr>
        <w:t>“鸾，鸾寶,深貌。”</w:t>
      </w:r>
      <w:r>
        <w:rPr>
          <w:spacing w:val="1"/>
        </w:rPr>
        <w:t xml:space="preserve"> </w:t>
      </w:r>
      <w:r>
        <w:rPr>
          <w:sz w:val="80"/>
          <w:szCs w:val="80"/>
          <w:b/>
          <w:bCs/>
          <w:spacing w:val="-25"/>
        </w:rPr>
        <w:t>茶</w:t>
      </w:r>
      <w:r>
        <w:rPr>
          <w:sz w:val="80"/>
          <w:szCs w:val="80"/>
          <w:spacing w:val="-25"/>
        </w:rPr>
        <w:t>(葆)</w:t>
      </w:r>
    </w:p>
    <w:p>
      <w:pPr>
        <w:pStyle w:val="BodyText"/>
        <w:ind w:right="9708" w:firstLine="1225"/>
        <w:spacing w:before="5" w:line="247" w:lineRule="auto"/>
        <w:jc w:val="both"/>
        <w:rPr/>
      </w:pPr>
      <w:r>
        <w:pict>
          <v:shape id="_x0000_s392" style="position:absolute;margin-left:467.477pt;margin-top:131.554pt;mso-position-vertical-relative:text;mso-position-horizontal-relative:text;width:483.1pt;height:675.6pt;z-index:252164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4" w:firstLine="1216"/>
                    <w:spacing w:before="21" w:line="242" w:lineRule="auto"/>
                    <w:jc w:val="both"/>
                    <w:rPr/>
                  </w:pPr>
                  <w:r>
                    <w:rPr>
                      <w:spacing w:val="-71"/>
                    </w:rPr>
                    <w:t>diè病；小病。《玉篇  歹部》:“殊，病也。”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0"/>
                    </w:rPr>
                    <w:t>迭用亦形容(气息)微弱的样子。张鸯《朝野金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63"/>
                    </w:rPr>
                    <w:t>载》卷二：“箭如猬毛，仍气殊碟然微动。”佚名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68"/>
                    </w:rPr>
                    <w:t>《沈推官》:“气息殊碟，经一日而绝。”</w:t>
                  </w:r>
                </w:p>
                <w:p>
                  <w:pPr>
                    <w:pStyle w:val="BodyText"/>
                    <w:ind w:left="261"/>
                    <w:spacing w:before="131" w:line="221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牒</w:t>
                  </w:r>
                </w:p>
                <w:p>
                  <w:pPr>
                    <w:pStyle w:val="BodyText"/>
                    <w:ind w:left="20" w:right="263" w:firstLine="1216"/>
                    <w:spacing w:before="127" w:line="241" w:lineRule="auto"/>
                    <w:jc w:val="both"/>
                    <w:rPr/>
                  </w:pPr>
                  <w:r>
                    <w:rPr>
                      <w:spacing w:val="-61"/>
                    </w:rPr>
                    <w:t>dié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61"/>
                    </w:rPr>
                    <w:t>小船；轻便船。《集韵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1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61"/>
                    </w:rPr>
                    <w:t>帖韵》:“牒，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船名。”《字汇·舟部》:“牒，小舟。”《宋书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沈攸文传》:“轻牒一万，截其津要。”王安石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3"/>
                    </w:rPr>
                    <w:t>《游土山示蔡天启秘校》:“谁谓秦淮广，正可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3"/>
                    </w:rPr>
                    <w:t>藏一牒。”杜甫《最能行》:“富豪有钱驾大舸，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19"/>
                    </w:rPr>
                    <w:t>贫穷取给行牒子。”</w:t>
                  </w:r>
                </w:p>
                <w:p>
                  <w:pPr>
                    <w:pStyle w:val="BodyText"/>
                    <w:ind w:left="261"/>
                    <w:spacing w:before="140" w:line="224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站</w:t>
                  </w:r>
                </w:p>
                <w:p>
                  <w:pPr>
                    <w:pStyle w:val="BodyText"/>
                    <w:ind w:left="20" w:right="20" w:firstLine="1216"/>
                    <w:spacing w:before="95" w:line="238" w:lineRule="auto"/>
                    <w:rPr/>
                  </w:pPr>
                  <w:r>
                    <w:rPr>
                      <w:spacing w:val="-28"/>
                    </w:rPr>
                    <w:t>(</w:t>
                  </w:r>
                  <w:r>
                    <w:rPr>
                      <w:spacing w:val="-112"/>
                    </w:rPr>
                    <w:t xml:space="preserve"> </w:t>
                  </w:r>
                  <w:r>
                    <w:rPr>
                      <w:spacing w:val="-28"/>
                    </w:rPr>
                    <w:t>一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28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dié</w:t>
                  </w:r>
                  <w:r>
                    <w:rPr>
                      <w:spacing w:val="-28"/>
                    </w:rPr>
                    <w:t>①通“喋”。站站，坠落的样子。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《集韵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69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69"/>
                    </w:rPr>
                    <w:t>帖韵》:“站站，堕落也。”《后汉书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9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11"/>
                    </w:rPr>
                    <w:t>马援传》:“仰视飞鸢站站堕水中。”李贤注：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77"/>
                    </w:rPr>
                    <w:t>“站站，堕貌也。”《广韵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rPr>
                      <w:spacing w:val="-77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77"/>
                    </w:rPr>
                    <w:t>帖韵》:“站，堕落。”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《洪武正韵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63"/>
                    </w:rPr>
                    <w:t>·</w:t>
                  </w:r>
                  <w:r>
                    <w:rPr>
                      <w:spacing w:val="-198"/>
                    </w:rPr>
                    <w:t xml:space="preserve"> </w:t>
                  </w:r>
                  <w:r>
                    <w:rPr>
                      <w:spacing w:val="-63"/>
                    </w:rPr>
                    <w:t>叶韵》:“站，堕貌。”</w:t>
                  </w:r>
                </w:p>
                <w:p>
                  <w:pPr>
                    <w:pStyle w:val="BodyText"/>
                    <w:ind w:left="261" w:right="500" w:firstLine="974"/>
                    <w:spacing w:before="71" w:line="243" w:lineRule="auto"/>
                    <w:rPr/>
                  </w:pPr>
                  <w:r>
                    <w:rPr>
                      <w:spacing w:val="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</w:rPr>
                    <w:t>ti</w:t>
                  </w:r>
                  <w:r>
                    <w:rPr>
                      <w:rFonts w:ascii="Times New Roman" w:hAnsi="Times New Roman" w:eastAsia="Times New Roman" w:cs="Times New Roman"/>
                      <w:spacing w:val="7"/>
                    </w:rPr>
                    <w:t>ē</w:t>
                  </w:r>
                  <w:r>
                    <w:rPr>
                      <w:spacing w:val="7"/>
                    </w:rPr>
                    <w:t>②</w:t>
                  </w:r>
                  <w:r>
                    <w:rPr>
                      <w:spacing w:val="-115"/>
                    </w:rPr>
                    <w:t xml:space="preserve"> </w:t>
                  </w:r>
                  <w:r>
                    <w:rPr>
                      <w:spacing w:val="7"/>
                    </w:rPr>
                    <w:t>拖着鞋走路；脚尖轻着地而</w:t>
                  </w:r>
                  <w:r>
                    <w:rPr/>
                    <w:t xml:space="preserve"> </w:t>
                  </w:r>
                  <w:r>
                    <w:rPr>
                      <w:spacing w:val="-81"/>
                    </w:rPr>
                    <w:t>行。《玉篇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81"/>
                    </w:rPr>
                    <w:t>·足部》:“站，站屣也。”《集韵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81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4"/>
        </w:rPr>
        <w:t>(</w:t>
      </w:r>
      <w:r>
        <w:rPr>
          <w:spacing w:val="-114"/>
        </w:rPr>
        <w:t xml:space="preserve"> </w:t>
      </w:r>
      <w:r>
        <w:rPr>
          <w:spacing w:val="-4"/>
        </w:rPr>
        <w:t>一</w:t>
      </w:r>
      <w:r>
        <w:rPr>
          <w:spacing w:val="-136"/>
        </w:rPr>
        <w:t xml:space="preserve"> </w:t>
      </w:r>
      <w:r>
        <w:rPr>
          <w:spacing w:val="-4"/>
        </w:rPr>
        <w:t>)</w:t>
      </w:r>
      <w:r>
        <w:rPr>
          <w:rFonts w:ascii="Arial" w:hAnsi="Arial" w:eastAsia="Arial" w:cs="Arial"/>
          <w:spacing w:val="-4"/>
        </w:rPr>
        <w:t>diào </w:t>
      </w:r>
      <w:r>
        <w:rPr>
          <w:spacing w:val="-4"/>
        </w:rPr>
        <w:t>①古代除草用的农具。竹编</w:t>
      </w:r>
      <w:r>
        <w:rPr/>
        <w:t xml:space="preserve"> </w:t>
      </w:r>
      <w:r>
        <w:rPr>
          <w:spacing w:val="-44"/>
        </w:rPr>
        <w:t>的除草农具。《论语</w:t>
      </w:r>
      <w:r>
        <w:rPr>
          <w:spacing w:val="-71"/>
        </w:rPr>
        <w:t xml:space="preserve"> </w:t>
      </w:r>
      <w:r>
        <w:rPr>
          <w:spacing w:val="-44"/>
        </w:rPr>
        <w:t>·微子》:“遇丈人，以杖</w:t>
      </w:r>
      <w:r>
        <w:rPr/>
        <w:t xml:space="preserve"> </w:t>
      </w:r>
      <w:r>
        <w:rPr>
          <w:spacing w:val="-81"/>
          <w:w w:val="97"/>
        </w:rPr>
        <w:t>荷蔡。”何晏注：“包曰：‘茶，竹器’。”邢员疏：</w:t>
      </w:r>
      <w:r>
        <w:rPr>
          <w:spacing w:val="51"/>
        </w:rPr>
        <w:t xml:space="preserve"> </w:t>
      </w:r>
      <w:r>
        <w:rPr>
          <w:spacing w:val="-73"/>
        </w:rPr>
        <w:t>“《说文》作莜，芸田器也。”李商隐《赠田叟》:</w:t>
      </w:r>
      <w:r>
        <w:rPr>
          <w:spacing w:val="1"/>
        </w:rPr>
        <w:t xml:space="preserve"> </w:t>
      </w:r>
      <w:r>
        <w:rPr>
          <w:spacing w:val="-25"/>
        </w:rPr>
        <w:t>“荷蔡衰翁似有情，相逢携手绕村行。”</w:t>
      </w:r>
    </w:p>
    <w:p>
      <w:pPr>
        <w:pStyle w:val="BodyText"/>
        <w:ind w:right="9682" w:firstLine="1225"/>
        <w:spacing w:before="62" w:line="241" w:lineRule="auto"/>
        <w:rPr/>
      </w:pPr>
      <w:r>
        <w:rPr>
          <w:spacing w:val="-20"/>
        </w:rPr>
        <w:t>(二)</w:t>
      </w:r>
      <w:r>
        <w:rPr>
          <w:rFonts w:ascii="Times New Roman" w:hAnsi="Times New Roman" w:eastAsia="Times New Roman" w:cs="Times New Roman"/>
          <w:spacing w:val="-20"/>
        </w:rPr>
        <w:t>tiào</w:t>
      </w:r>
      <w:r>
        <w:rPr>
          <w:spacing w:val="-20"/>
        </w:rPr>
        <w:t>②</w:t>
      </w:r>
      <w:r>
        <w:rPr>
          <w:spacing w:val="-137"/>
        </w:rPr>
        <w:t xml:space="preserve"> </w:t>
      </w:r>
      <w:r>
        <w:rPr>
          <w:spacing w:val="-20"/>
        </w:rPr>
        <w:t>草名，羊蹄菜，又名土大黄。</w:t>
      </w:r>
      <w:r>
        <w:rPr/>
        <w:t xml:space="preserve"> </w:t>
      </w:r>
      <w:r>
        <w:rPr>
          <w:spacing w:val="-55"/>
        </w:rPr>
        <w:t>根可入药。《尔雅·释草》:“蔡，隋。”《</w:t>
      </w:r>
      <w:r>
        <w:rPr>
          <w:spacing w:val="-56"/>
        </w:rPr>
        <w:t>三国</w:t>
      </w:r>
      <w:r>
        <w:rPr/>
        <w:t xml:space="preserve"> </w:t>
      </w:r>
      <w:r>
        <w:rPr>
          <w:spacing w:val="-30"/>
        </w:rPr>
        <w:t>志</w:t>
      </w:r>
      <w:r>
        <w:rPr>
          <w:spacing w:val="-51"/>
        </w:rPr>
        <w:t xml:space="preserve"> </w:t>
      </w:r>
      <w:r>
        <w:rPr>
          <w:spacing w:val="-30"/>
        </w:rPr>
        <w:t>·吴志</w:t>
      </w:r>
      <w:r>
        <w:rPr>
          <w:spacing w:val="-65"/>
        </w:rPr>
        <w:t xml:space="preserve"> </w:t>
      </w:r>
      <w:r>
        <w:rPr>
          <w:spacing w:val="-30"/>
        </w:rPr>
        <w:t>·诸葛恪传》:“藜蔡粮莠，化为善</w:t>
      </w:r>
      <w:r>
        <w:rPr/>
        <w:t xml:space="preserve"> </w:t>
      </w:r>
      <w:r>
        <w:rPr>
          <w:spacing w:val="-57"/>
        </w:rPr>
        <w:t>草。”③用同“條”。王明清《挥摩后录》卷二：</w:t>
      </w:r>
      <w:r>
        <w:rPr>
          <w:spacing w:val="1"/>
        </w:rPr>
        <w:t xml:space="preserve"> </w:t>
      </w:r>
      <w:r>
        <w:rPr>
          <w:spacing w:val="-29"/>
        </w:rPr>
        <w:t>“烟梢露蔡，交翠低昂。”</w:t>
      </w:r>
    </w:p>
    <w:p>
      <w:pPr>
        <w:pStyle w:val="BodyText"/>
        <w:ind w:right="9859" w:firstLine="1225"/>
        <w:spacing w:before="130"/>
        <w:rPr/>
      </w:pPr>
      <w:r>
        <w:rPr>
          <w:spacing w:val="-28"/>
        </w:rPr>
        <w:t>(三)</w:t>
      </w:r>
      <w:r>
        <w:rPr>
          <w:rFonts w:ascii="Times New Roman" w:hAnsi="Times New Roman" w:eastAsia="Times New Roman" w:cs="Times New Roman"/>
          <w:spacing w:val="-28"/>
        </w:rPr>
        <w:t>dí</w:t>
      </w:r>
      <w:r>
        <w:rPr>
          <w:spacing w:val="-28"/>
        </w:rPr>
        <w:t>④盛谷种之器。《广韵</w:t>
      </w:r>
      <w:r>
        <w:rPr>
          <w:spacing w:val="-68"/>
        </w:rPr>
        <w:t xml:space="preserve"> </w:t>
      </w:r>
      <w:r>
        <w:rPr>
          <w:spacing w:val="-28"/>
        </w:rPr>
        <w:t>·锡韵》:</w:t>
      </w:r>
      <w:r>
        <w:rPr/>
        <w:t xml:space="preserve"> </w:t>
      </w:r>
      <w:r>
        <w:rPr>
          <w:spacing w:val="-62"/>
        </w:rPr>
        <w:t>“蔡，盛种器也。”王祯《农书</w:t>
      </w:r>
      <w:r>
        <w:rPr>
          <w:spacing w:val="-70"/>
        </w:rPr>
        <w:t xml:space="preserve"> </w:t>
      </w:r>
      <w:r>
        <w:rPr>
          <w:spacing w:val="-62"/>
        </w:rPr>
        <w:t>·农器图谱八》:</w:t>
      </w:r>
      <w:r>
        <w:rPr/>
        <w:t xml:space="preserve"> </w:t>
      </w:r>
      <w:r>
        <w:rPr>
          <w:spacing w:val="-9"/>
        </w:rPr>
        <w:t>“(藤)即今盛谷种器。”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322"/>
        <w:spacing w:before="181" w:line="870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3"/>
          <w:position w:val="4"/>
        </w:rPr>
        <w:t>die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241"/>
        <w:spacing w:before="309" w:line="222" w:lineRule="auto"/>
        <w:rPr>
          <w:sz w:val="95"/>
          <w:szCs w:val="95"/>
        </w:rPr>
      </w:pPr>
      <w:r>
        <w:rPr>
          <w:sz w:val="95"/>
          <w:szCs w:val="95"/>
        </w:rPr>
        <w:t>煤</w:t>
      </w:r>
    </w:p>
    <w:p>
      <w:pPr>
        <w:pStyle w:val="BodyText"/>
        <w:ind w:left="241" w:right="9682" w:firstLine="983"/>
        <w:spacing w:before="40" w:line="241" w:lineRule="auto"/>
        <w:jc w:val="both"/>
        <w:rPr/>
      </w:pPr>
      <w:r>
        <w:rPr>
          <w:rFonts w:ascii="Arial" w:hAnsi="Arial" w:eastAsia="Arial" w:cs="Arial"/>
          <w:spacing w:val="-19"/>
        </w:rPr>
        <w:t>dié  </w:t>
      </w:r>
      <w:r>
        <w:rPr>
          <w:spacing w:val="-19"/>
        </w:rPr>
        <w:t>①恐惧。也作“悚”。《玉篇</w:t>
      </w:r>
      <w:r>
        <w:rPr>
          <w:spacing w:val="-44"/>
        </w:rPr>
        <w:t xml:space="preserve"> </w:t>
      </w:r>
      <w:r>
        <w:rPr>
          <w:spacing w:val="-19"/>
        </w:rPr>
        <w:t>·心</w:t>
      </w:r>
      <w:r>
        <w:rPr/>
        <w:t xml:space="preserve"> </w:t>
      </w:r>
      <w:r>
        <w:rPr>
          <w:spacing w:val="-72"/>
        </w:rPr>
        <w:t>部》:“,恐惧也。”《广韵</w:t>
      </w:r>
      <w:r>
        <w:rPr>
          <w:spacing w:val="-65"/>
        </w:rPr>
        <w:t xml:space="preserve"> </w:t>
      </w:r>
      <w:r>
        <w:rPr>
          <w:spacing w:val="-72"/>
        </w:rPr>
        <w:t>·</w:t>
      </w:r>
      <w:r>
        <w:rPr>
          <w:spacing w:val="-204"/>
        </w:rPr>
        <w:t xml:space="preserve"> </w:t>
      </w:r>
      <w:r>
        <w:rPr>
          <w:spacing w:val="-72"/>
        </w:rPr>
        <w:t>帖韵》:“煤，思惧</w:t>
      </w:r>
      <w:r>
        <w:rPr/>
        <w:t xml:space="preserve"> </w:t>
      </w:r>
      <w:r>
        <w:rPr>
          <w:spacing w:val="-65"/>
        </w:rPr>
        <w:t>貌。”《后汉书</w:t>
      </w:r>
      <w:r>
        <w:rPr>
          <w:spacing w:val="-64"/>
        </w:rPr>
        <w:t xml:space="preserve"> </w:t>
      </w:r>
      <w:r>
        <w:rPr>
          <w:spacing w:val="-65"/>
        </w:rPr>
        <w:t>·皇后纪上》:“自是宫房煤息，</w:t>
      </w:r>
      <w:r>
        <w:rPr/>
        <w:t xml:space="preserve"> </w:t>
      </w:r>
      <w:r>
        <w:rPr>
          <w:spacing w:val="-59"/>
        </w:rPr>
        <w:t>后爱日隆。”李贤注：“煤，惧也。”又《班固</w:t>
      </w:r>
      <w:r>
        <w:rPr/>
        <w:t xml:space="preserve">  </w:t>
      </w:r>
      <w:r>
        <w:rPr>
          <w:spacing w:val="-76"/>
        </w:rPr>
        <w:t>传》:“煤然意下，捧手欲辞。”李贤注：“煤者，</w:t>
      </w:r>
      <w:r>
        <w:rPr>
          <w:spacing w:val="14"/>
        </w:rPr>
        <w:t xml:space="preserve"> </w:t>
      </w:r>
      <w:r>
        <w:rPr>
          <w:spacing w:val="-69"/>
          <w:w w:val="99"/>
        </w:rPr>
        <w:t>犹恐惧也。”①盈余。《方言》卷一二：“煤，嬴</w:t>
      </w:r>
    </w:p>
    <w:p>
      <w:pPr>
        <w:spacing w:line="241" w:lineRule="auto"/>
        <w:sectPr>
          <w:headerReference w:type="default" r:id="rId22"/>
          <w:pgSz w:w="22682" w:h="31680"/>
          <w:pgMar w:top="400" w:right="1835" w:bottom="0" w:left="1854" w:header="0" w:footer="0" w:gutter="0"/>
        </w:sectPr>
        <w:rPr/>
      </w:pP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9413" w:right="396" w:firstLine="243"/>
        <w:spacing w:before="156" w:line="245" w:lineRule="auto"/>
        <w:jc w:val="both"/>
        <w:rPr/>
      </w:pPr>
      <w:r>
        <w:pict>
          <v:shape id="_x0000_s394" style="position:absolute;margin-left:-0.999939pt;margin-top:9.48458pt;mso-position-vertical-relative:text;mso-position-horizontal-relative:text;width:471.85pt;height:478.35pt;z-index:252175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25"/>
                    <w:spacing w:before="28" w:line="244" w:lineRule="auto"/>
                    <w:jc w:val="both"/>
                    <w:rPr/>
                  </w:pPr>
                  <w:r>
                    <w:rPr>
                      <w:spacing w:val="-52"/>
                    </w:rPr>
                    <w:t>帖韵》:“站，行曳履。”《续修盐城县志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2"/>
                    </w:rPr>
                    <w:t>·方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言》:“足蹑履曰站。”《史记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8"/>
                    </w:rPr>
                    <w:t>·货殖列传》:“好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则鼓鸣瑟，站屣，游媚贵富。”裴驷集解：“瓒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曰：蹑跟为站也。”又舞步。《汉书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4"/>
                    </w:rPr>
                    <w:t>·地理志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八下》:“女子弹弦站踟，游媚富贵。”颜师古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4"/>
                    </w:rPr>
                    <w:t>注：“站谓轻蹑之也。”③贴近。宋之问《</w:t>
                  </w:r>
                  <w:r>
                    <w:rPr>
                      <w:spacing w:val="-55"/>
                    </w:rPr>
                    <w:t>为韦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特进已下祭汝南王文》:“鸢忌南而站之，雁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爱北而随车。”袁宏道《汉阳逢邱长孺(二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4"/>
                    </w:rPr>
                    <w:t>首)》之二：“怒石当江立，腥鸢站水飞。”</w:t>
                  </w:r>
                </w:p>
                <w:p>
                  <w:pPr>
                    <w:pStyle w:val="BodyText"/>
                    <w:ind w:left="20" w:right="20" w:firstLine="1241"/>
                    <w:spacing w:before="111" w:line="237" w:lineRule="auto"/>
                    <w:jc w:val="both"/>
                    <w:rPr/>
                  </w:pPr>
                  <w:r>
                    <w:rPr>
                      <w:spacing w:val="-58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-58"/>
                    </w:rPr>
                    <w:t>zhàn</w:t>
                  </w:r>
                  <w:r>
                    <w:rPr>
                      <w:spacing w:val="-58"/>
                    </w:rPr>
                    <w:t>④同“站”。立。《醒世恒言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58"/>
                    </w:rPr>
                    <w:t>·施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润泽滩阙遇友》:“主人家站在柜身里，展看绸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4"/>
                    </w:rPr>
                    <w:t>疋。”茅维《闹门神》:“俺且蓦(mò)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4"/>
                    </w:rPr>
                    <w:t>过街，站上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阶。”又古时官府所设的中途停留转运的地方。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2"/>
                    </w:rPr>
                    <w:t>清代专为军报而设的叫“站”,也写作“站”。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0"/>
                      <w:w w:val="98"/>
                    </w:rPr>
                    <w:t>《水浒传》一回：“夜宿邮亭，朝行驿站。”</w:t>
                  </w:r>
                </w:p>
              </w:txbxContent>
            </v:textbox>
          </v:shape>
        </w:pict>
      </w:r>
      <w:r>
        <w:rPr>
          <w:spacing w:val="-19"/>
        </w:rPr>
        <w:t>器皿中的蔬菜，一般只供陈设。《玉篇</w:t>
      </w:r>
      <w:r>
        <w:rPr>
          <w:spacing w:val="-51"/>
        </w:rPr>
        <w:t xml:space="preserve"> </w:t>
      </w:r>
      <w:r>
        <w:rPr>
          <w:spacing w:val="-19"/>
        </w:rPr>
        <w:t>·食</w:t>
      </w:r>
      <w:r>
        <w:rPr/>
        <w:t xml:space="preserve"> </w:t>
      </w:r>
      <w:r>
        <w:rPr>
          <w:spacing w:val="-71"/>
        </w:rPr>
        <w:t>部》:“短，钉恒也。”又：“钉，贮食也。”慧琳</w:t>
      </w:r>
      <w:r>
        <w:rPr>
          <w:spacing w:val="18"/>
        </w:rPr>
        <w:t xml:space="preserve"> </w:t>
      </w:r>
      <w:r>
        <w:rPr>
          <w:spacing w:val="-68"/>
        </w:rPr>
        <w:t>《一切经音义》卷七六：“钉恒，《声考》</w:t>
      </w:r>
      <w:r>
        <w:rPr>
          <w:spacing w:val="-69"/>
        </w:rPr>
        <w:t>:‘施食</w:t>
      </w:r>
      <w:r>
        <w:rPr/>
        <w:t xml:space="preserve"> </w:t>
      </w:r>
      <w:r>
        <w:rPr>
          <w:spacing w:val="-60"/>
        </w:rPr>
        <w:t>于器也’。”《六书故</w:t>
      </w:r>
      <w:r>
        <w:rPr>
          <w:spacing w:val="-81"/>
        </w:rPr>
        <w:t xml:space="preserve"> </w:t>
      </w:r>
      <w:r>
        <w:rPr>
          <w:spacing w:val="-60"/>
        </w:rPr>
        <w:t>·工事四》:“钉，簇食于</w:t>
      </w:r>
      <w:r>
        <w:rPr/>
        <w:t xml:space="preserve"> </w:t>
      </w:r>
      <w:r>
        <w:rPr>
          <w:spacing w:val="-54"/>
        </w:rPr>
        <w:t>器也。”韩愈《南山诗》:“或如临食案，肴核纷</w:t>
      </w:r>
      <w:r>
        <w:rPr>
          <w:spacing w:val="18"/>
        </w:rPr>
        <w:t xml:space="preserve"> </w:t>
      </w:r>
      <w:r>
        <w:rPr>
          <w:spacing w:val="-22"/>
        </w:rPr>
        <w:t>钉短。”亦泛指罗列；堆砌。杨万里《归涂观</w:t>
      </w:r>
      <w:r>
        <w:rPr>
          <w:spacing w:val="15"/>
        </w:rPr>
        <w:t xml:space="preserve"> </w:t>
      </w:r>
      <w:r>
        <w:rPr>
          <w:spacing w:val="-32"/>
        </w:rPr>
        <w:t>刘寺新叠石山》:“细看分明，非钉恒，如何雕</w:t>
      </w:r>
      <w:r>
        <w:rPr/>
        <w:t xml:space="preserve"> </w:t>
      </w:r>
      <w:r>
        <w:rPr>
          <w:spacing w:val="-32"/>
        </w:rPr>
        <w:t>得许玲珑。”吴潜《满江红》:“钉饭残花也随</w:t>
      </w:r>
      <w:r>
        <w:rPr>
          <w:spacing w:val="8"/>
        </w:rPr>
        <w:t xml:space="preserve"> </w:t>
      </w:r>
      <w:r>
        <w:rPr>
          <w:spacing w:val="-10"/>
        </w:rPr>
        <w:t>分，红红白白。”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3547"/>
        <w:spacing w:before="182" w:line="864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3"/>
          <w:position w:val="10"/>
        </w:rPr>
        <w:t>dong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9656" w:right="710"/>
        <w:spacing w:before="156" w:line="201" w:lineRule="auto"/>
        <w:rPr>
          <w:sz w:val="44"/>
          <w:szCs w:val="44"/>
        </w:rPr>
      </w:pPr>
      <w:r>
        <w:rPr>
          <w:spacing w:val="-63"/>
          <w:position w:val="-9"/>
        </w:rPr>
        <w:t>重</w:t>
      </w:r>
      <w:r>
        <w:rPr>
          <w:spacing w:val="47"/>
          <w:position w:val="-9"/>
        </w:rPr>
        <w:t xml:space="preserve">  </w:t>
      </w:r>
      <w:r>
        <w:rPr>
          <w:spacing w:val="-63"/>
        </w:rPr>
        <w:t>《说文》:“湮，乳汁也。从水，重声。”</w:t>
      </w:r>
      <w:r>
        <w:rPr/>
        <w:t xml:space="preserve"> </w:t>
      </w:r>
      <w:r>
        <w:rPr>
          <w:sz w:val="44"/>
          <w:szCs w:val="44"/>
        </w:rPr>
        <w:t>里</w:t>
      </w:r>
    </w:p>
    <w:p>
      <w:pPr>
        <w:pStyle w:val="BodyText"/>
        <w:ind w:left="9413" w:firstLine="1328"/>
        <w:spacing w:before="161" w:line="238" w:lineRule="auto"/>
        <w:rPr/>
      </w:pPr>
      <w:r>
        <w:pict>
          <v:shape id="_x0000_s396" style="position:absolute;margin-left:-1pt;margin-top:73.0927pt;mso-position-vertical-relative:text;mso-position-horizontal-relative:text;width:483.75pt;height:693.25pt;z-index:252174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19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8"/>
                    </w:rPr>
                    <w:t>dié </w:t>
                  </w:r>
                  <w:r>
                    <w:rPr>
                      <w:spacing w:val="-38"/>
                    </w:rPr>
                    <w:t>①细棉布；细毛布。《玉篇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38"/>
                    </w:rPr>
                    <w:t>·毛部》:</w:t>
                  </w:r>
                  <w:r>
                    <w:rPr/>
                    <w:t xml:space="preserve">  </w:t>
                  </w:r>
                  <w:r>
                    <w:rPr>
                      <w:spacing w:val="-18"/>
                    </w:rPr>
                    <w:t>“,毛布也。”《字汇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18"/>
                    </w:rPr>
                    <w:t>·毛部》:“,细毛布。”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萧统《僧正》:“学徒均染髭，游士譬春英</w:t>
                  </w:r>
                  <w:r>
                    <w:rPr>
                      <w:spacing w:val="-53"/>
                    </w:rPr>
                    <w:t>。”汪</w:t>
                  </w:r>
                  <w:r>
                    <w:rPr/>
                    <w:t xml:space="preserve">   </w:t>
                  </w:r>
                  <w:r>
                    <w:rPr>
                      <w:spacing w:val="-32"/>
                    </w:rPr>
                    <w:t>藻《多宝院》:“丝履髭中聊取用，风流不减赞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2"/>
                    </w:rPr>
                    <w:t>公房。”②以细毛布或细棉布制的大衣类披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41"/>
                    </w:rPr>
                    <w:t>衣。《百喻经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1"/>
                    </w:rPr>
                    <w:t>·为恶贼所劫失髭喻》:“共行旷</w:t>
                  </w:r>
                  <w:r>
                    <w:rPr/>
                    <w:t xml:space="preserve">   </w:t>
                  </w:r>
                  <w:r>
                    <w:rPr>
                      <w:spacing w:val="-41"/>
                    </w:rPr>
                    <w:t>野，</w:t>
                  </w:r>
                  <w:r>
                    <w:rPr>
                      <w:spacing w:val="-100"/>
                    </w:rPr>
                    <w:t xml:space="preserve"> </w:t>
                  </w:r>
                  <w:r>
                    <w:rPr>
                      <w:spacing w:val="-41"/>
                    </w:rPr>
                    <w:t>一人被一领髭，中路为贼所剥。”</w:t>
                  </w:r>
                </w:p>
                <w:p>
                  <w:pPr>
                    <w:pStyle w:val="BodyText"/>
                    <w:ind w:left="263"/>
                    <w:spacing w:before="176" w:line="221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</w:rPr>
                    <w:t>端</w:t>
                  </w:r>
                </w:p>
                <w:p>
                  <w:pPr>
                    <w:pStyle w:val="BodyText"/>
                    <w:ind w:left="20" w:right="259" w:firstLine="1241"/>
                    <w:spacing w:before="70" w:line="248" w:lineRule="auto"/>
                    <w:tabs>
                      <w:tab w:val="left" w:pos="1260"/>
                    </w:tabs>
                    <w:jc w:val="right"/>
                    <w:rPr/>
                  </w:pPr>
                  <w:r>
                    <w:rPr>
                      <w:spacing w:val="-45"/>
                    </w:rPr>
                    <w:t>(</w:t>
                  </w:r>
                  <w:r>
                    <w:rPr>
                      <w:spacing w:val="-138"/>
                    </w:rPr>
                    <w:t xml:space="preserve"> </w:t>
                  </w:r>
                  <w:r>
                    <w:rPr>
                      <w:spacing w:val="-45"/>
                    </w:rPr>
                    <w:t>一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>
                      <w:spacing w:val="-45"/>
                    </w:rPr>
                    <w:t>)</w:t>
                  </w:r>
                  <w:r>
                    <w:rPr>
                      <w:rFonts w:ascii="Arial" w:hAnsi="Arial" w:eastAsia="Arial" w:cs="Arial"/>
                      <w:spacing w:val="-45"/>
                    </w:rPr>
                    <w:t>dié  </w:t>
                  </w:r>
                  <w:r>
                    <w:rPr>
                      <w:spacing w:val="-45"/>
                    </w:rPr>
                    <w:t>①山貌。《集韵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5"/>
                    </w:rPr>
                    <w:t>·屑韵》</w:t>
                  </w:r>
                  <w:r>
                    <w:rPr>
                      <w:spacing w:val="-46"/>
                    </w:rPr>
                    <w:t>:“蜡，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山貌。”②烯螟(niè),高山。形容山</w:t>
                  </w:r>
                  <w:r>
                    <w:rPr>
                      <w:spacing w:val="-21"/>
                    </w:rPr>
                    <w:t>高或指山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的高处。《广韵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57"/>
                    </w:rPr>
                    <w:t>·</w:t>
                  </w:r>
                  <w:r>
                    <w:rPr>
                      <w:spacing w:val="-198"/>
                    </w:rPr>
                    <w:t xml:space="preserve"> </w:t>
                  </w:r>
                  <w:r>
                    <w:rPr>
                      <w:spacing w:val="-57"/>
                    </w:rPr>
                    <w:t>宵韵》:“滞</w:t>
                  </w:r>
                  <w:r>
                    <w:rPr>
                      <w:spacing w:val="36"/>
                    </w:rPr>
                    <w:t xml:space="preserve">  </w:t>
                  </w:r>
                  <w:r>
                    <w:rPr>
                      <w:spacing w:val="-57"/>
                    </w:rPr>
                    <w:t>,高山。”杜甫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《自京赴奉先咏怀五百字》:“凌晨过骊山，御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10"/>
                    </w:rPr>
                    <w:t>榻在螟。”顾我锜《九日登缥缈峰》:“指挥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21"/>
                    </w:rPr>
                    <w:t>云物作几案，呼叱  嗅同儿曹。”亦指小而不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1"/>
                    </w:rPr>
                    <w:t>安貌。《玉篇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21"/>
                    </w:rPr>
                    <w:t>·</w:t>
                  </w:r>
                  <w:r>
                    <w:rPr>
                      <w:spacing w:val="-182"/>
                    </w:rPr>
                    <w:t xml:space="preserve"> </w:t>
                  </w:r>
                  <w:r>
                    <w:rPr>
                      <w:spacing w:val="-21"/>
                    </w:rPr>
                    <w:t>山部》:“带,小而不安貌。”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spacing w:val="-29"/>
                    </w:rPr>
                    <w:t>(二)dì③昭带，山形。《集韵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29"/>
                    </w:rPr>
                    <w:t>·霁韵》: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“带，昭滞，山形。”亦指远貌。王延寿《鲁灵光</w:t>
                  </w:r>
                </w:p>
                <w:p>
                  <w:pPr>
                    <w:pStyle w:val="BodyText"/>
                    <w:ind w:left="4118" w:right="683" w:hanging="3855"/>
                    <w:spacing w:before="68" w:line="409" w:lineRule="auto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spacing w:val="-53"/>
                    </w:rPr>
                    <w:t>殿赋》:“浮柱昭滞以星悬，梁晓皖而枝柱。”</w:t>
                  </w:r>
                  <w:r>
                    <w:rPr/>
                    <w:t xml:space="preserve"> </w:t>
                  </w:r>
                  <w:r>
                    <w:rPr>
                      <w:rFonts w:ascii="Arial" w:hAnsi="Arial" w:eastAsia="Arial" w:cs="Arial"/>
                      <w:sz w:val="63"/>
                      <w:szCs w:val="63"/>
                      <w:spacing w:val="-3"/>
                    </w:rPr>
                    <w:t>ding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78432" behindDoc="0" locked="0" layoutInCell="1" allowOverlap="1">
            <wp:simplePos x="0" y="0"/>
            <wp:positionH relativeFrom="column">
              <wp:posOffset>231680</wp:posOffset>
            </wp:positionH>
            <wp:positionV relativeFrom="paragraph">
              <wp:posOffset>215077</wp:posOffset>
            </wp:positionV>
            <wp:extent cx="567966" cy="523841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66" cy="52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3"/>
          <w:szCs w:val="53"/>
          <w:spacing w:val="-36"/>
        </w:rPr>
        <w:t>(一)dòng ①乳汁。《玉篇</w:t>
      </w:r>
      <w:r>
        <w:rPr>
          <w:sz w:val="53"/>
          <w:szCs w:val="53"/>
          <w:spacing w:val="-70"/>
        </w:rPr>
        <w:t xml:space="preserve"> </w:t>
      </w:r>
      <w:r>
        <w:rPr>
          <w:sz w:val="53"/>
          <w:szCs w:val="53"/>
          <w:spacing w:val="-36"/>
        </w:rPr>
        <w:t>·水部》:</w:t>
      </w:r>
      <w:r>
        <w:rPr>
          <w:sz w:val="53"/>
          <w:szCs w:val="53"/>
        </w:rPr>
        <w:t xml:space="preserve">  </w:t>
      </w:r>
      <w:r>
        <w:rPr>
          <w:spacing w:val="-22"/>
        </w:rPr>
        <w:t>“湮，江南人呼乳为湮。”《穆天子传》卷四：</w:t>
      </w:r>
      <w:r>
        <w:rPr>
          <w:spacing w:val="10"/>
        </w:rPr>
        <w:t xml:space="preserve"> </w:t>
      </w:r>
      <w:r>
        <w:rPr/>
        <w:t>“因具牛羊之湮，以洗天子之足。”郭璞注： </w:t>
      </w:r>
      <w:r>
        <w:rPr>
          <w:spacing w:val="-58"/>
        </w:rPr>
        <w:t>“重，乳也。”《后汉书</w:t>
      </w:r>
      <w:r>
        <w:rPr>
          <w:spacing w:val="-78"/>
        </w:rPr>
        <w:t xml:space="preserve"> </w:t>
      </w:r>
      <w:r>
        <w:rPr>
          <w:spacing w:val="-58"/>
        </w:rPr>
        <w:t>·李善传》:“亲自晡养，</w:t>
      </w:r>
      <w:r>
        <w:rPr/>
        <w:t xml:space="preserve"> </w:t>
      </w:r>
      <w:r>
        <w:rPr>
          <w:spacing w:val="-30"/>
        </w:rPr>
        <w:t>乳为生潼。”②象声词。鼓声。《管子</w:t>
      </w:r>
      <w:r>
        <w:rPr>
          <w:spacing w:val="-50"/>
        </w:rPr>
        <w:t xml:space="preserve"> </w:t>
      </w:r>
      <w:r>
        <w:rPr>
          <w:spacing w:val="-30"/>
        </w:rPr>
        <w:t>·轻重</w:t>
      </w:r>
      <w:r>
        <w:rPr/>
        <w:t xml:space="preserve">  </w:t>
      </w:r>
      <w:r>
        <w:rPr>
          <w:sz w:val="53"/>
          <w:szCs w:val="53"/>
          <w:spacing w:val="-36"/>
        </w:rPr>
        <w:t>甲》:“重然击鼓，士忿怒。”李皙明校义：</w:t>
      </w:r>
      <w:r>
        <w:rPr>
          <w:sz w:val="53"/>
          <w:szCs w:val="53"/>
          <w:spacing w:val="13"/>
        </w:rPr>
        <w:t xml:space="preserve"> </w:t>
      </w:r>
      <w:r>
        <w:rPr>
          <w:spacing w:val="-22"/>
        </w:rPr>
        <w:t>“‘重’本无义，状鼓音耳。今俗鼓声为董。”</w:t>
      </w:r>
      <w:r>
        <w:rPr>
          <w:spacing w:val="10"/>
        </w:rPr>
        <w:t xml:space="preserve"> </w:t>
      </w:r>
      <w:r>
        <w:rPr>
          <w:spacing w:val="-61"/>
        </w:rPr>
        <w:t>《说文解字义证》作“重”。</w:t>
      </w:r>
    </w:p>
    <w:p>
      <w:pPr>
        <w:pStyle w:val="BodyText"/>
        <w:ind w:left="9413" w:right="320" w:firstLine="1259"/>
        <w:spacing w:before="88" w:line="233" w:lineRule="auto"/>
        <w:rPr/>
      </w:pPr>
      <w:r>
        <w:rPr>
          <w:sz w:val="53"/>
          <w:szCs w:val="53"/>
          <w:spacing w:val="-44"/>
        </w:rPr>
        <w:t>(二)dǒng③水混浊。《广韵</w:t>
      </w:r>
      <w:r>
        <w:rPr>
          <w:sz w:val="53"/>
          <w:szCs w:val="53"/>
          <w:spacing w:val="-82"/>
        </w:rPr>
        <w:t xml:space="preserve"> </w:t>
      </w:r>
      <w:r>
        <w:rPr>
          <w:sz w:val="53"/>
          <w:szCs w:val="53"/>
          <w:spacing w:val="-44"/>
        </w:rPr>
        <w:t>·肿韵》:</w:t>
      </w:r>
      <w:r>
        <w:rPr>
          <w:sz w:val="53"/>
          <w:szCs w:val="53"/>
        </w:rPr>
        <w:t xml:space="preserve"> </w:t>
      </w:r>
      <w:r>
        <w:rPr>
          <w:spacing w:val="-77"/>
        </w:rPr>
        <w:t>“重，浊多也。”《集韵·肿韵》:“重，水浊。”</w:t>
      </w:r>
    </w:p>
    <w:p>
      <w:pPr>
        <w:pStyle w:val="BodyText"/>
        <w:ind w:left="9656" w:right="198" w:firstLine="1007"/>
        <w:spacing w:before="36" w:line="237" w:lineRule="auto"/>
        <w:rPr>
          <w:sz w:val="53"/>
          <w:szCs w:val="53"/>
        </w:rPr>
      </w:pPr>
      <w:r>
        <w:rPr>
          <w:spacing w:val="-62"/>
        </w:rPr>
        <w:t>(三)tóng④重容，也作“潼容”、“童容”。</w:t>
      </w:r>
      <w:r>
        <w:rPr>
          <w:spacing w:val="5"/>
        </w:rPr>
        <w:t xml:space="preserve"> </w:t>
      </w:r>
      <w:r>
        <w:rPr>
          <w:spacing w:val="-30"/>
        </w:rPr>
        <w:t>车帷。《集韵</w:t>
      </w:r>
      <w:r>
        <w:rPr>
          <w:spacing w:val="-51"/>
        </w:rPr>
        <w:t xml:space="preserve"> </w:t>
      </w:r>
      <w:r>
        <w:rPr>
          <w:spacing w:val="-30"/>
        </w:rPr>
        <w:t>·车韵》:“重，湮容，车檐帷</w:t>
      </w:r>
      <w:r>
        <w:rPr/>
        <w:t xml:space="preserve">  </w:t>
      </w:r>
      <w:r>
        <w:rPr>
          <w:spacing w:val="-78"/>
        </w:rPr>
        <w:t>也。”《周礼</w:t>
      </w:r>
      <w:r>
        <w:rPr>
          <w:spacing w:val="-70"/>
        </w:rPr>
        <w:t xml:space="preserve"> </w:t>
      </w:r>
      <w:r>
        <w:rPr>
          <w:spacing w:val="-78"/>
        </w:rPr>
        <w:t>·春官</w:t>
      </w:r>
      <w:r>
        <w:rPr>
          <w:spacing w:val="-79"/>
        </w:rPr>
        <w:t xml:space="preserve"> </w:t>
      </w:r>
      <w:r>
        <w:rPr>
          <w:spacing w:val="-78"/>
        </w:rPr>
        <w:t>·</w:t>
      </w:r>
      <w:r>
        <w:rPr>
          <w:spacing w:val="-184"/>
        </w:rPr>
        <w:t xml:space="preserve"> </w:t>
      </w:r>
      <w:r>
        <w:rPr>
          <w:spacing w:val="-78"/>
        </w:rPr>
        <w:t>中车》:“皆有容盖。”郑</w:t>
      </w:r>
      <w:r>
        <w:rPr/>
        <w:t xml:space="preserve"> </w:t>
      </w:r>
      <w:r>
        <w:rPr>
          <w:spacing w:val="-33"/>
        </w:rPr>
        <w:t>玄注：“容谓蟾车，山东谓之裳帷，或曰潼容</w:t>
      </w:r>
      <w:r>
        <w:rPr>
          <w:spacing w:val="4"/>
        </w:rPr>
        <w:t xml:space="preserve">  </w:t>
      </w:r>
      <w:r>
        <w:rPr>
          <w:sz w:val="53"/>
          <w:szCs w:val="53"/>
          <w:spacing w:val="-45"/>
        </w:rPr>
        <w:t>(一作‘幢容)。”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9656" w:right="373" w:firstLine="963"/>
        <w:spacing w:before="172"/>
        <w:jc w:val="both"/>
        <w:rPr/>
      </w:pPr>
      <w:r>
        <w:pict>
          <v:shape id="_x0000_s398" style="position:absolute;margin-left:481.846pt;margin-top:-53.6734pt;mso-position-vertical-relative:text;mso-position-horizontal-relative:text;width:440.05pt;height:90.25pt;z-index:252176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4" w:lineRule="exact"/>
                    <w:rPr/>
                  </w:pPr>
                  <w:r>
                    <w:rPr>
                      <w:sz w:val="87"/>
                      <w:szCs w:val="87"/>
                      <w:spacing w:val="59"/>
                      <w:position w:val="16"/>
                    </w:rPr>
                    <w:t>煉</w:t>
                  </w:r>
                  <w:r>
                    <w:rPr>
                      <w:spacing w:val="-56"/>
                      <w:position w:val="60"/>
                    </w:rPr>
                    <w:t>《说文》:“炼，带炼也。从虫，东声。</w:t>
                  </w:r>
                  <w:r>
                    <w:rPr>
                      <w:em w:val="dot"/>
                      <w:spacing w:val="-56"/>
                      <w:position w:val="60"/>
                    </w:rPr>
                    <w:t>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3"/>
          <w:szCs w:val="53"/>
          <w:spacing w:val="-29"/>
        </w:rPr>
        <w:t>dōng </w:t>
      </w:r>
      <w:r>
        <w:rPr>
          <w:sz w:val="53"/>
          <w:szCs w:val="53"/>
          <w:spacing w:val="-29"/>
        </w:rPr>
        <w:t>端炼，或啜炼。指虹。《诗  缀</w:t>
      </w:r>
      <w:r>
        <w:rPr>
          <w:sz w:val="53"/>
          <w:szCs w:val="53"/>
          <w:spacing w:val="15"/>
        </w:rPr>
        <w:t xml:space="preserve"> </w:t>
      </w:r>
      <w:r>
        <w:rPr>
          <w:spacing w:val="-59"/>
        </w:rPr>
        <w:t>炼》:“蝦(端)炼在东，莫之敢指。”《徐霞客游</w:t>
      </w:r>
      <w:r>
        <w:rPr>
          <w:spacing w:val="2"/>
        </w:rPr>
        <w:t xml:space="preserve"> </w:t>
      </w:r>
      <w:r>
        <w:rPr>
          <w:spacing w:val="-29"/>
        </w:rPr>
        <w:t>记</w:t>
      </w:r>
      <w:r>
        <w:rPr>
          <w:spacing w:val="-46"/>
        </w:rPr>
        <w:t xml:space="preserve"> </w:t>
      </w:r>
      <w:r>
        <w:rPr>
          <w:spacing w:val="-29"/>
        </w:rPr>
        <w:t>·游白岳山日记》:“一山横跨而中空，即</w:t>
      </w:r>
      <w:r>
        <w:rPr/>
        <w:t xml:space="preserve"> </w:t>
      </w:r>
      <w:r>
        <w:rPr>
          <w:spacing w:val="-9"/>
        </w:rPr>
        <w:t>石桥也。飞虹垂炼……”毛奇龄《会稽倪孝</w:t>
      </w:r>
      <w:r>
        <w:rPr>
          <w:spacing w:val="3"/>
        </w:rPr>
        <w:t xml:space="preserve"> </w:t>
      </w:r>
      <w:r>
        <w:rPr>
          <w:spacing w:val="-45"/>
        </w:rPr>
        <w:t>子记传序》:“根云作母，升气成炼。”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3625"/>
        <w:spacing w:before="182" w:line="864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4"/>
          <w:position w:val="4"/>
        </w:rPr>
        <w:t>dou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254"/>
        <w:spacing w:before="248" w:line="223" w:lineRule="auto"/>
        <w:rPr>
          <w:sz w:val="76"/>
          <w:szCs w:val="76"/>
        </w:rPr>
      </w:pPr>
      <w:r>
        <w:pict>
          <v:shape id="_x0000_s400" style="position:absolute;margin-left:523.965pt;margin-top:35.001pt;mso-position-vertical-relative:text;mso-position-horizontal-relative:text;width:408.9pt;height:63.35pt;z-index:252177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2" w:line="236" w:lineRule="auto"/>
                    <w:rPr/>
                  </w:pPr>
                  <w:r>
                    <w:rPr>
                      <w:spacing w:val="-69"/>
                    </w:rPr>
                    <w:t>《说文》:“科；勺也。从木，斗声。”徐灏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注笺：“科与物，古无二字。别作料者，</w:t>
                  </w:r>
                </w:p>
              </w:txbxContent>
            </v:textbox>
          </v:shape>
        </w:pict>
      </w:r>
      <w:r>
        <w:pict>
          <v:shape id="_x0000_s402" style="position:absolute;margin-left:481.846pt;margin-top:38.9006pt;mso-position-vertical-relative:text;mso-position-horizontal-relative:text;width:32pt;height:48.9pt;z-index:25217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197" w:lineRule="auto"/>
                    <w:rPr>
                      <w:rFonts w:ascii="FangSong" w:hAnsi="FangSong" w:eastAsia="FangSong" w:cs="FangSong"/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spacing w:val="-18"/>
                    </w:rPr>
                    <w:t>术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44"/>
                      <w:szCs w:val="44"/>
                      <w:spacing w:val="-84"/>
                    </w:rPr>
                    <w:t>中</w:t>
                  </w:r>
                </w:p>
              </w:txbxContent>
            </v:textbox>
          </v:shape>
        </w:pict>
      </w:r>
      <w:r>
        <w:rPr>
          <w:sz w:val="76"/>
          <w:szCs w:val="76"/>
          <w:b/>
          <w:bCs/>
          <w:spacing w:val="6"/>
        </w:rPr>
        <w:t>钉(</w:t>
      </w:r>
      <w:r>
        <w:rPr>
          <w:sz w:val="76"/>
          <w:szCs w:val="76"/>
          <w:spacing w:val="6"/>
        </w:rPr>
        <w:t>钉)</w:t>
      </w:r>
    </w:p>
    <w:p>
      <w:pPr>
        <w:pStyle w:val="BodyText"/>
        <w:ind w:left="1163"/>
        <w:spacing w:before="63" w:line="215" w:lineRule="auto"/>
        <w:rPr/>
      </w:pPr>
      <w:r>
        <w:rPr>
          <w:rFonts w:ascii="Times New Roman" w:hAnsi="Times New Roman" w:eastAsia="Times New Roman" w:cs="Times New Roman"/>
          <w:spacing w:val="-23"/>
        </w:rPr>
        <w:t>dìng</w:t>
      </w:r>
      <w:r>
        <w:rPr>
          <w:rFonts w:ascii="Times New Roman" w:hAnsi="Times New Roman" w:eastAsia="Times New Roman" w:cs="Times New Roman"/>
          <w:spacing w:val="105"/>
        </w:rPr>
        <w:t xml:space="preserve"> </w:t>
      </w:r>
      <w:r>
        <w:rPr>
          <w:spacing w:val="-23"/>
        </w:rPr>
        <w:t>饭</w:t>
      </w:r>
      <w:r>
        <w:rPr>
          <w:rFonts w:ascii="Times New Roman" w:hAnsi="Times New Roman" w:eastAsia="Times New Roman" w:cs="Times New Roman"/>
          <w:spacing w:val="-23"/>
        </w:rPr>
        <w:t>(dòu)</w:t>
      </w:r>
      <w:r>
        <w:rPr>
          <w:rFonts w:ascii="Times New Roman" w:hAnsi="Times New Roman" w:eastAsia="Times New Roman" w:cs="Times New Roman"/>
          <w:spacing w:val="45"/>
        </w:rPr>
        <w:t xml:space="preserve"> </w:t>
      </w:r>
      <w:r>
        <w:rPr>
          <w:spacing w:val="-23"/>
        </w:rPr>
        <w:t>钉，也作“钉恒”。堆叠于</w:t>
      </w:r>
    </w:p>
    <w:p>
      <w:pPr>
        <w:spacing w:line="215" w:lineRule="auto"/>
        <w:sectPr>
          <w:headerReference w:type="default" r:id="rId129"/>
          <w:pgSz w:w="22536" w:h="31680"/>
          <w:pgMar w:top="1596" w:right="1946" w:bottom="0" w:left="1545" w:header="980" w:footer="0" w:gutter="0"/>
        </w:sectPr>
        <w:rPr/>
      </w:pPr>
    </w:p>
    <w:p>
      <w:pPr>
        <w:spacing w:line="343" w:lineRule="auto"/>
        <w:rPr>
          <w:rFonts w:ascii="Arial"/>
          <w:sz w:val="21"/>
        </w:rPr>
      </w:pPr>
      <w:r>
        <w:drawing>
          <wp:anchor distT="0" distB="0" distL="0" distR="0" simplePos="0" relativeHeight="252185600" behindDoc="1" locked="0" layoutInCell="1" allowOverlap="1">
            <wp:simplePos x="0" y="0"/>
            <wp:positionH relativeFrom="column">
              <wp:posOffset>5954762</wp:posOffset>
            </wp:positionH>
            <wp:positionV relativeFrom="paragraph">
              <wp:posOffset>215162</wp:posOffset>
            </wp:positionV>
            <wp:extent cx="10979" cy="17375686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9" cy="1737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5"/>
        <w:spacing w:before="149" w:line="221" w:lineRule="auto"/>
        <w:rPr>
          <w:sz w:val="46"/>
          <w:szCs w:val="46"/>
        </w:rPr>
      </w:pPr>
      <w:r>
        <w:pict>
          <v:shape id="_x0000_s404" style="position:absolute;margin-left:465.523pt;margin-top:1.74339pt;mso-position-vertical-relative:text;mso-position-horizontal-relative:text;width:469.85pt;height:526.3pt;z-index:252187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35"/>
                    <w:spacing w:before="15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耕录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</w:t>
                  </w:r>
                  <w:r>
                    <w:rPr>
                      <w:sz w:val="49"/>
                      <w:szCs w:val="49"/>
                      <w:spacing w:val="-19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闵池记》:“大小亭恒池渠间。”亦泛指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罗列；比喻文辞堆砌。吴潜《满江红》:“钉饭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残花也随分，红红白白。”杨万里《归涂观刘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寺新叠石山》:“细看分明，非钉饭，如何雕得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许玲珑。”</w:t>
                  </w:r>
                </w:p>
                <w:p>
                  <w:pPr>
                    <w:pStyle w:val="BodyText"/>
                    <w:ind w:left="2457"/>
                    <w:spacing w:before="1" w:line="223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spacing w:val="-14"/>
                    </w:rPr>
                    <w:t>《 说 文</w:t>
                  </w:r>
                  <w:r>
                    <w:rPr>
                      <w:sz w:val="32"/>
                      <w:szCs w:val="32"/>
                      <w:spacing w:val="11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》</w:t>
                  </w:r>
                  <w:r>
                    <w:rPr>
                      <w:sz w:val="32"/>
                      <w:szCs w:val="32"/>
                      <w:spacing w:val="45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: “</w:t>
                  </w:r>
                  <w:r>
                    <w:rPr>
                      <w:sz w:val="32"/>
                      <w:szCs w:val="32"/>
                      <w:spacing w:val="2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郭</w:t>
                  </w:r>
                  <w:r>
                    <w:rPr>
                      <w:sz w:val="32"/>
                      <w:szCs w:val="32"/>
                      <w:spacing w:val="19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，</w:t>
                  </w:r>
                  <w:r>
                    <w:rPr>
                      <w:sz w:val="32"/>
                      <w:szCs w:val="32"/>
                      <w:spacing w:val="11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弘 农 县</w:t>
                  </w:r>
                  <w:r>
                    <w:rPr>
                      <w:sz w:val="32"/>
                      <w:szCs w:val="32"/>
                      <w:spacing w:val="-6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庾 地</w:t>
                  </w:r>
                  <w:r>
                    <w:rPr>
                      <w:sz w:val="32"/>
                      <w:szCs w:val="32"/>
                      <w:spacing w:val="25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。</w:t>
                  </w:r>
                  <w:r>
                    <w:rPr>
                      <w:sz w:val="32"/>
                      <w:szCs w:val="32"/>
                      <w:spacing w:val="1"/>
                    </w:rPr>
                    <w:t xml:space="preserve"> </w:t>
                  </w:r>
                  <w:r>
                    <w:rPr>
                      <w:sz w:val="32"/>
                      <w:szCs w:val="32"/>
                      <w:spacing w:val="-14"/>
                    </w:rPr>
                    <w:t>从</w:t>
                  </w:r>
                </w:p>
                <w:p>
                  <w:pPr>
                    <w:pStyle w:val="BodyText"/>
                    <w:ind w:left="20" w:right="287" w:firstLine="373"/>
                    <w:spacing w:before="76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20"/>
                      <w:szCs w:val="20"/>
                      <w:spacing w:val="-2"/>
                      <w:position w:val="35"/>
                    </w:rPr>
                    <w:t>一       </w:t>
                  </w:r>
                  <w:r>
                    <w:rPr>
                      <w:sz w:val="49"/>
                      <w:szCs w:val="49"/>
                      <w:b/>
                      <w:bCs/>
                      <w:spacing w:val="-58"/>
                      <w:position w:val="16"/>
                    </w:rPr>
                    <w:t>(</w:t>
                  </w:r>
                  <w:r>
                    <w:rPr>
                      <w:sz w:val="49"/>
                      <w:szCs w:val="49"/>
                      <w:spacing w:val="-56"/>
                      <w:position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58"/>
                      <w:position w:val="16"/>
                    </w:rPr>
                    <w:t>温</w:t>
                  </w:r>
                  <w:r>
                    <w:rPr>
                      <w:sz w:val="49"/>
                      <w:szCs w:val="49"/>
                      <w:spacing w:val="-73"/>
                      <w:position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58"/>
                      <w:position w:val="16"/>
                    </w:rPr>
                    <w:t>)</w:t>
                  </w:r>
                  <w:r>
                    <w:rPr>
                      <w:sz w:val="49"/>
                      <w:szCs w:val="49"/>
                      <w:spacing w:val="-79"/>
                      <w:position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  <w:position w:val="-3"/>
                    </w:rPr>
                    <w:t>邑，豆声。”段注：“‘庾’当作</w:t>
                  </w:r>
                  <w:r>
                    <w:rPr>
                      <w:sz w:val="49"/>
                      <w:szCs w:val="49"/>
                      <w:position w:val="-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‘渡’,字之误也。”</w:t>
                  </w:r>
                </w:p>
                <w:p>
                  <w:pPr>
                    <w:pStyle w:val="BodyText"/>
                    <w:ind w:left="20" w:right="20" w:firstLine="1208"/>
                    <w:spacing w:before="37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8"/>
                    </w:rPr>
                    <w:t>dòu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①郭津，古渡口名。在今河南省灵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宝县西北。隋末置关，名郭津关。”《广韵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韵》:“郭，地名。”《三国志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·魏志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·杜畿传》: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“……遂诡道从耶津度。”《水经注四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·河水》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作“豆津”。②姓。《正字通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</w:t>
                  </w:r>
                  <w:r>
                    <w:rPr>
                      <w:sz w:val="49"/>
                      <w:szCs w:val="49"/>
                      <w:spacing w:val="-1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邑部》:“郎，姓。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或省作‘豆’。”</w:t>
                  </w:r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83"/>
                    <w:spacing w:before="184" w:line="879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5"/>
                      <w:position w:val="4"/>
                    </w:rPr>
                    <w:t>du</w:t>
                  </w:r>
                </w:p>
              </w:txbxContent>
            </v:textbox>
          </v:shape>
        </w:pict>
      </w:r>
      <w:r>
        <w:rPr>
          <w:sz w:val="46"/>
          <w:szCs w:val="46"/>
          <w:spacing w:val="5"/>
        </w:rPr>
        <w:t>相承增之……此实汉时俗体耳。”</w:t>
      </w:r>
    </w:p>
    <w:p>
      <w:pPr>
        <w:pStyle w:val="BodyText"/>
        <w:ind w:right="9209" w:firstLine="1216"/>
        <w:spacing w:before="30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1"/>
        </w:rPr>
        <w:t>(</w:t>
      </w:r>
      <w:r>
        <w:rPr>
          <w:sz w:val="49"/>
          <w:szCs w:val="49"/>
          <w:spacing w:val="-131"/>
        </w:rPr>
        <w:t xml:space="preserve"> </w:t>
      </w:r>
      <w:r>
        <w:rPr>
          <w:sz w:val="49"/>
          <w:szCs w:val="49"/>
          <w:spacing w:val="-1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1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1"/>
        </w:rPr>
        <w:t>dǒu</w:t>
      </w:r>
      <w:r>
        <w:rPr>
          <w:sz w:val="49"/>
          <w:szCs w:val="49"/>
          <w:spacing w:val="-1"/>
        </w:rPr>
        <w:t>④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1"/>
        </w:rPr>
        <w:t>柱上支柱大梁的方木。它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2"/>
        </w:rPr>
        <w:t>兼有装饰效果，为我国传统建筑的主要特征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5"/>
        </w:rPr>
        <w:t>之一。《广韵 ·厚韵》:“料，柱上方木也。”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74"/>
        </w:rPr>
        <w:t>《集韵</w:t>
      </w:r>
      <w:r>
        <w:rPr>
          <w:sz w:val="49"/>
          <w:szCs w:val="49"/>
          <w:spacing w:val="-41"/>
        </w:rPr>
        <w:t xml:space="preserve"> </w:t>
      </w:r>
      <w:r>
        <w:rPr>
          <w:sz w:val="49"/>
          <w:szCs w:val="49"/>
          <w:spacing w:val="-74"/>
        </w:rPr>
        <w:t>·厚韵》:“料，料棋。也作斗棋。”李械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《营造法式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61"/>
        </w:rPr>
        <w:t>·大木作制度一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1"/>
        </w:rPr>
        <w:t>·料》:“料，其名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8"/>
        </w:rPr>
        <w:t>有五：……五曰料。”《西游记》三四回：“(老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2"/>
        </w:rPr>
        <w:t>魔)道：‘是他!是他!把他长长的绳儿拴在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31"/>
        </w:rPr>
        <w:t>木柱料上耍子!'”</w:t>
      </w:r>
    </w:p>
    <w:p>
      <w:pPr>
        <w:pStyle w:val="BodyText"/>
        <w:ind w:right="9193" w:firstLine="1216"/>
        <w:spacing w:before="57" w:line="235" w:lineRule="auto"/>
        <w:rPr>
          <w:sz w:val="49"/>
          <w:szCs w:val="49"/>
        </w:rPr>
      </w:pPr>
      <w:r>
        <w:rPr>
          <w:sz w:val="49"/>
          <w:szCs w:val="49"/>
          <w:spacing w:val="-44"/>
        </w:rPr>
        <w:t>(二)zhǔ②勺子，舀水用具。《玉篇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44"/>
        </w:rPr>
        <w:t>·斗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部》:“料，有柄，形如北斗星，用以斟酌</w:t>
      </w:r>
      <w:r>
        <w:rPr>
          <w:sz w:val="49"/>
          <w:szCs w:val="49"/>
          <w:spacing w:val="-46"/>
        </w:rPr>
        <w:t>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《礼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75"/>
        </w:rPr>
        <w:t>·丧大记》:“浴水用盆，沃水用料。”《史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记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31"/>
        </w:rPr>
        <w:t>·赵世家》:“使厨人操铜料以食代王及从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3"/>
        </w:rPr>
        <w:t>者，行斟。”司马贞索隐：“安长柄，名料，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26"/>
        </w:rPr>
        <w:t>音主。”</w:t>
      </w:r>
    </w:p>
    <w:p>
      <w:pPr>
        <w:pStyle w:val="BodyText"/>
        <w:ind w:left="245"/>
        <w:spacing w:before="134" w:line="221" w:lineRule="auto"/>
        <w:rPr>
          <w:sz w:val="94"/>
          <w:szCs w:val="94"/>
        </w:rPr>
      </w:pPr>
      <w:r>
        <w:rPr>
          <w:sz w:val="94"/>
          <w:szCs w:val="94"/>
        </w:rPr>
        <w:t>蚪</w:t>
      </w:r>
    </w:p>
    <w:p>
      <w:pPr>
        <w:pStyle w:val="BodyText"/>
        <w:ind w:left="245" w:right="9458" w:firstLine="971"/>
        <w:spacing w:before="80" w:line="234" w:lineRule="auto"/>
        <w:jc w:val="both"/>
        <w:rPr>
          <w:sz w:val="49"/>
          <w:szCs w:val="49"/>
        </w:rPr>
      </w:pPr>
      <w:r>
        <w:pict>
          <v:shape id="_x0000_s406" style="position:absolute;margin-left:583.331pt;margin-top:30.494pt;mso-position-vertical-relative:text;mso-position-horizontal-relative:text;width:341.05pt;height:59.1pt;z-index:252188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 w:hanging="245"/>
                    <w:spacing w:before="19" w:line="21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《说文》:“阁，</w:t>
                  </w:r>
                  <w:r>
                    <w:rPr>
                      <w:sz w:val="49"/>
                      <w:szCs w:val="49"/>
                      <w:spacing w:val="-51"/>
                    </w:rPr>
                    <w:t>闽阁也。从门，</w:t>
                  </w:r>
                  <w:r>
                    <w:rPr>
                      <w:sz w:val="49"/>
                      <w:szCs w:val="49"/>
                      <w:spacing w:val="-43"/>
                    </w:rPr>
                    <w:t>者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1"/>
                    </w:rPr>
                    <w:t>声。”</w:t>
                  </w:r>
                  <w:r>
                    <w:rPr>
                      <w:sz w:val="49"/>
                      <w:szCs w:val="49"/>
                      <w:spacing w:val="-73"/>
                      <w:w w:val="91"/>
                    </w:rPr>
                    <w:t>按：‘闽阁’,钮树玉、桂馥、</w:t>
                  </w:r>
                  <w:r>
                    <w:rPr>
                      <w:sz w:val="49"/>
                      <w:szCs w:val="49"/>
                      <w:spacing w:val="-52"/>
                      <w:w w:val="91"/>
                    </w:rPr>
                    <w:t>王</w:t>
                  </w:r>
                </w:p>
              </w:txbxContent>
            </v:textbox>
          </v:shape>
        </w:pict>
      </w:r>
      <w:r>
        <w:pict>
          <v:shape id="_x0000_s408" style="position:absolute;margin-left:478.318pt;margin-top:48.8817pt;mso-position-vertical-relative:text;mso-position-horizontal-relative:text;width:115pt;height:46.9pt;z-index:252189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75"/>
                      <w:szCs w:val="75"/>
                    </w:rPr>
                  </w:pPr>
                  <w:r>
                    <w:rPr>
                      <w:sz w:val="75"/>
                      <w:szCs w:val="75"/>
                      <w:b/>
                      <w:bCs/>
                      <w:spacing w:val="-6"/>
                    </w:rPr>
                    <w:t>闇(阁)</w:t>
                  </w:r>
                </w:p>
              </w:txbxContent>
            </v:textbox>
          </v:shape>
        </w:pict>
      </w:r>
      <w:r>
        <w:pict>
          <v:shape id="_x0000_s410" style="position:absolute;margin-left:465.523pt;margin-top:94.0253pt;mso-position-vertical-relative:text;mso-position-horizontal-relative:text;width:472.35pt;height:735.95pt;z-index:252186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4"/>
                    </w:rPr>
                    <w:t>筠等皆以为当从《集韵》所引作‘城门台也’。”</w:t>
                  </w:r>
                </w:p>
                <w:p>
                  <w:pPr>
                    <w:pStyle w:val="BodyText"/>
                    <w:ind w:left="20" w:right="249" w:firstLine="1251"/>
                    <w:spacing w:before="29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4"/>
                    </w:rPr>
                    <w:t>(</w:t>
                  </w:r>
                  <w:r>
                    <w:rPr>
                      <w:sz w:val="49"/>
                      <w:szCs w:val="49"/>
                      <w:spacing w:val="-1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一)dū ①城门上的台，即城台。《尔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雅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·释言》:“阁，台也。”郭璞注：“城门台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也。”《诗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</w:t>
                  </w:r>
                  <w:r>
                    <w:rPr>
                      <w:sz w:val="49"/>
                      <w:szCs w:val="49"/>
                      <w:spacing w:val="-1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出其东门》:“出其闽阁，有女如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荼。”孔颖达疏：“阁，是城上之台，谓当门台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也。”周伯琦《八月六日丁亥释奠孔子庙三十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韵》:“书阁雕(同壓、压)城阁。”又泛指台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《尔雅·释宫》:“阁谓之台。”《晋书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·天文志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中》:“西夷气如室屋，南夷气如阁台。”</w:t>
                  </w:r>
                </w:p>
                <w:p>
                  <w:pPr>
                    <w:pStyle w:val="BodyText"/>
                    <w:ind w:left="20" w:right="122" w:firstLine="1251"/>
                    <w:spacing w:before="15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1"/>
                    </w:rPr>
                    <w:t>shé</w:t>
                  </w:r>
                  <w:r>
                    <w:rPr>
                      <w:sz w:val="49"/>
                      <w:szCs w:val="49"/>
                      <w:spacing w:val="-11"/>
                    </w:rPr>
                    <w:t>②</w:t>
                  </w:r>
                  <w:r>
                    <w:rPr>
                      <w:sz w:val="49"/>
                      <w:szCs w:val="49"/>
                      <w:spacing w:val="-12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阁黎，梵语。高僧。也泛指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和尚。或省称“阁”。《字汇补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</w:t>
                  </w:r>
                  <w:r>
                    <w:rPr>
                      <w:sz w:val="49"/>
                      <w:szCs w:val="49"/>
                      <w:spacing w:val="-1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门部》:“阁，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《释典》:‘僧曰阁黎’。”《梁书·侯景传》:“有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僧通道人者……人并呼为阁黎。”苏轼《十八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大阿罗汉颂序》:“乃获此奇胜，岂非希阁之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65"/>
                    </w:rPr>
                    <w:t>遇也哉!”</w:t>
                  </w:r>
                </w:p>
                <w:p>
                  <w:pPr>
                    <w:pStyle w:val="BodyText"/>
                    <w:ind w:left="1258" w:right="27"/>
                    <w:spacing w:before="37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0"/>
                    </w:rPr>
                    <w:t>《说文》:“講,痛怨也。从言，賣声。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8"/>
                    </w:rPr>
                    <w:t>《春秋传》曰：‘民无怨講’。”</w:t>
                  </w:r>
                </w:p>
                <w:p>
                  <w:pPr>
                    <w:pStyle w:val="BodyText"/>
                    <w:ind w:left="265" w:right="212" w:firstLine="1005"/>
                    <w:spacing w:before="84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  <w:w w:val="94"/>
                    </w:rPr>
                    <w:t>dú</w:t>
                  </w:r>
                  <w:r>
                    <w:rPr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  <w:w w:val="94"/>
                    </w:rPr>
                    <w:t>①怨恨。《方言》卷三：“講,痛也。”张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8"/>
                    </w:rPr>
                    <w:t>衡《思玄赋》:“旦获講于群弟兮，启《金縢》而</w:t>
                  </w:r>
                  <w:r>
                    <w:rPr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后信”。《北史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·崔挺传附仲方》:“陈既主昏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于上，人講于下。”亦指怨言。《汉书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·五行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志上》:“作事不时，怨誰动于民，则有非言之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物而言。”颜师古注：“誰,痛怨之言也，音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45"/>
        </w:rPr>
        <w:t>dǒu</w:t>
      </w:r>
      <w:r>
        <w:rPr>
          <w:rFonts w:ascii="Times New Roman" w:hAnsi="Times New Roman" w:eastAsia="Times New Roman" w:cs="Times New Roman"/>
          <w:sz w:val="49"/>
          <w:szCs w:val="49"/>
          <w:spacing w:val="55"/>
        </w:rPr>
        <w:t xml:space="preserve"> </w:t>
      </w:r>
      <w:r>
        <w:rPr>
          <w:sz w:val="49"/>
          <w:szCs w:val="49"/>
          <w:spacing w:val="-45"/>
        </w:rPr>
        <w:t>同“斗”。量器。容量单位，一斗是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十升。《玉篇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57"/>
        </w:rPr>
        <w:t>·斗部》:“斗，十升曰斗。蚪，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俗。”《晏子春秋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0"/>
        </w:rPr>
        <w:t>·</w:t>
      </w:r>
      <w:r>
        <w:rPr>
          <w:sz w:val="49"/>
          <w:szCs w:val="49"/>
          <w:spacing w:val="-177"/>
        </w:rPr>
        <w:t xml:space="preserve"> </w:t>
      </w:r>
      <w:r>
        <w:rPr>
          <w:sz w:val="49"/>
          <w:szCs w:val="49"/>
          <w:spacing w:val="-70"/>
        </w:rPr>
        <w:t>内篇谏下二》:“且合升蚪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之微，以满仓麋。”《管子 ·乘车》:“六步一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7"/>
        </w:rPr>
        <w:t>到。”《汉书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7"/>
        </w:rPr>
        <w:t>·平帝纪》元始二年：“民扑蝗诸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0"/>
        </w:rPr>
        <w:t>吏，以石蚪受钱。”</w:t>
      </w:r>
    </w:p>
    <w:p>
      <w:pPr>
        <w:pStyle w:val="BodyText"/>
        <w:ind w:left="245" w:right="9372"/>
        <w:spacing w:before="32" w:line="220" w:lineRule="auto"/>
        <w:jc w:val="both"/>
        <w:rPr>
          <w:sz w:val="49"/>
          <w:szCs w:val="49"/>
        </w:rPr>
      </w:pPr>
      <w:r>
        <w:rPr>
          <w:sz w:val="49"/>
          <w:szCs w:val="49"/>
          <w:spacing w:val="-62"/>
          <w:position w:val="-10"/>
        </w:rPr>
        <w:t>栖  </w:t>
      </w:r>
      <w:r>
        <w:rPr>
          <w:sz w:val="49"/>
          <w:szCs w:val="49"/>
          <w:spacing w:val="-62"/>
        </w:rPr>
        <w:t>《说文》:“桓，木豆谓之桓。从木，豆。”</w:t>
      </w:r>
      <w:r>
        <w:rPr>
          <w:sz w:val="49"/>
          <w:szCs w:val="4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spacing w:val="-29"/>
          <w:position w:val="15"/>
        </w:rPr>
        <w:t>A5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spacing w:val="15"/>
          <w:position w:val="15"/>
        </w:rPr>
        <w:t xml:space="preserve">     </w:t>
      </w:r>
      <w:r>
        <w:rPr>
          <w:sz w:val="49"/>
          <w:szCs w:val="49"/>
          <w:spacing w:val="-29"/>
        </w:rPr>
        <w:t>徐锴注笺：“桓即豆之重文，因豆假为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7"/>
        </w:rPr>
        <w:t>卡豆，故增偏旁耳。”</w:t>
      </w:r>
    </w:p>
    <w:p>
      <w:pPr>
        <w:pStyle w:val="BodyText"/>
        <w:ind w:right="9458" w:firstLine="1216"/>
        <w:spacing w:before="51" w:line="238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2190720" behindDoc="0" locked="0" layoutInCell="1" allowOverlap="1">
            <wp:simplePos x="0" y="0"/>
            <wp:positionH relativeFrom="column">
              <wp:posOffset>6145919</wp:posOffset>
            </wp:positionH>
            <wp:positionV relativeFrom="paragraph">
              <wp:posOffset>3753116</wp:posOffset>
            </wp:positionV>
            <wp:extent cx="559742" cy="529675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742" cy="5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6"/>
        </w:rPr>
        <w:t>dòu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56"/>
        </w:rPr>
        <w:t>同“豆”。①古代食器。《尔雅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6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器》:“桓谓之豆。”郝懿行义疏：“此文豆当作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91"/>
        </w:rPr>
        <w:t>桓。”《集韵·侯韵》:“豆，《说文》:‘古</w:t>
      </w:r>
      <w:r>
        <w:rPr>
          <w:sz w:val="49"/>
          <w:szCs w:val="49"/>
          <w:spacing w:val="-92"/>
        </w:rPr>
        <w:t>食肉器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也。’或从木。”《鲁相韩敕造孔庙礼器碑》: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8"/>
        </w:rPr>
        <w:t>“爵鹿相桓。”韩愈《南山诗》:“或累若盆瓷，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36"/>
        </w:rPr>
        <w:t>或揭若瓻桓。”②古代的一种容量单位。《尔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33"/>
        </w:rPr>
        <w:t>雅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3"/>
        </w:rPr>
        <w:t>·释器》:“合十曰升，升四曰桓，桓四曰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区……”王念孙疏证：“桓与豆同。”《左传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8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2"/>
          <w:w w:val="99"/>
        </w:rPr>
        <w:t>昭公三年》:“齐旧四量：豆、区、釜、钟。”亦喻</w:t>
      </w:r>
      <w:r>
        <w:rPr>
          <w:sz w:val="49"/>
          <w:szCs w:val="49"/>
          <w:spacing w:val="10"/>
        </w:rPr>
        <w:t xml:space="preserve">  </w:t>
      </w:r>
      <w:r>
        <w:rPr>
          <w:sz w:val="49"/>
          <w:szCs w:val="49"/>
          <w:spacing w:val="-26"/>
        </w:rPr>
        <w:t>才短量浅。鲍照《谢上徐启》:“但臣自丁常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41"/>
        </w:rPr>
        <w:t>桓，来涂阶级，非所敢冀。”</w:t>
      </w:r>
    </w:p>
    <w:p>
      <w:pPr>
        <w:pStyle w:val="BodyText"/>
        <w:ind w:left="258"/>
        <w:spacing w:before="132" w:line="221" w:lineRule="auto"/>
        <w:rPr>
          <w:sz w:val="94"/>
          <w:szCs w:val="94"/>
        </w:rPr>
      </w:pPr>
      <w:r>
        <w:rPr>
          <w:sz w:val="94"/>
          <w:szCs w:val="94"/>
          <w:b/>
          <w:bCs/>
          <w:spacing w:val="-76"/>
          <w:w w:val="96"/>
        </w:rPr>
        <w:t>短</w:t>
      </w:r>
      <w:r>
        <w:rPr>
          <w:sz w:val="94"/>
          <w:szCs w:val="94"/>
          <w:spacing w:val="-76"/>
          <w:w w:val="96"/>
        </w:rPr>
        <w:t>(飯)</w:t>
      </w:r>
    </w:p>
    <w:p>
      <w:pPr>
        <w:pStyle w:val="BodyText"/>
        <w:ind w:right="9219" w:firstLine="1216"/>
        <w:spacing w:before="115" w:line="232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6"/>
        </w:rPr>
        <w:t>dòu</w:t>
      </w:r>
      <w:r>
        <w:rPr>
          <w:rFonts w:ascii="Times New Roman" w:hAnsi="Times New Roman" w:eastAsia="Times New Roman" w:cs="Times New Roman"/>
          <w:sz w:val="49"/>
          <w:szCs w:val="49"/>
          <w:spacing w:val="67"/>
        </w:rPr>
        <w:t xml:space="preserve"> </w:t>
      </w:r>
      <w:r>
        <w:rPr>
          <w:sz w:val="49"/>
          <w:szCs w:val="49"/>
          <w:spacing w:val="-46"/>
        </w:rPr>
        <w:t>恒钉，又“钉恒”。堆叠于器皿中供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陈列的(食品)。《集韵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2"/>
        </w:rPr>
        <w:t>·侯韵》:“饭，钉也。”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《玉篇 ·食部》:“饭，钉饭也。”韩愈《南山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65"/>
        </w:rPr>
        <w:t>诗》:“或如临食案，肴核纷钉恒。”陶宗</w:t>
      </w:r>
      <w:r>
        <w:rPr>
          <w:sz w:val="49"/>
          <w:szCs w:val="49"/>
          <w:spacing w:val="-66"/>
        </w:rPr>
        <w:t>仪《辍</w:t>
      </w:r>
    </w:p>
    <w:p>
      <w:pPr>
        <w:spacing w:line="232" w:lineRule="auto"/>
        <w:sectPr>
          <w:headerReference w:type="default" r:id="rId131"/>
          <w:pgSz w:w="22754" w:h="31680"/>
          <w:pgMar w:top="1750" w:right="2112" w:bottom="0" w:left="1904" w:header="1100" w:footer="0" w:gutter="0"/>
        </w:sectPr>
        <w:rPr>
          <w:sz w:val="49"/>
          <w:szCs w:val="49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8888"/>
        <w:spacing w:before="153" w:line="220" w:lineRule="auto"/>
        <w:rPr>
          <w:rFonts w:ascii="Times New Roman" w:hAnsi="Times New Roman" w:eastAsia="Times New Roman" w:cs="Times New Roman"/>
          <w:sz w:val="47"/>
          <w:szCs w:val="47"/>
        </w:rPr>
      </w:pPr>
      <w:r>
        <w:rPr>
          <w:sz w:val="47"/>
          <w:szCs w:val="47"/>
          <w:spacing w:val="-12"/>
        </w:rPr>
        <w:t>附录难字简释</w:t>
      </w:r>
      <w:r>
        <w:rPr>
          <w:sz w:val="47"/>
          <w:szCs w:val="47"/>
          <w:spacing w:val="109"/>
        </w:rPr>
        <w:t xml:space="preserve"> </w:t>
      </w:r>
      <w:r>
        <w:rPr>
          <w:sz w:val="47"/>
          <w:szCs w:val="47"/>
          <w:b/>
          <w:bCs/>
          <w:spacing w:val="-12"/>
        </w:rPr>
        <w:t>續姨羁餐破煅確</w:t>
      </w:r>
      <w:r>
        <w:rPr>
          <w:sz w:val="47"/>
          <w:szCs w:val="47"/>
          <w:spacing w:val="169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-12"/>
        </w:rPr>
        <w:t>dú—duī</w:t>
      </w:r>
      <w:r>
        <w:rPr>
          <w:rFonts w:ascii="Times New Roman" w:hAnsi="Times New Roman" w:eastAsia="Times New Roman" w:cs="Times New Roman"/>
          <w:sz w:val="47"/>
          <w:szCs w:val="47"/>
          <w:spacing w:val="26"/>
        </w:rPr>
        <w:t xml:space="preserve">   </w:t>
      </w:r>
      <w:r>
        <w:rPr>
          <w:rFonts w:ascii="Times New Roman" w:hAnsi="Times New Roman" w:eastAsia="Times New Roman" w:cs="Times New Roman"/>
          <w:sz w:val="47"/>
          <w:szCs w:val="47"/>
          <w:spacing w:val="-12"/>
        </w:rPr>
        <w:t>12</w:t>
      </w:r>
      <w:r>
        <w:rPr>
          <w:rFonts w:ascii="Times New Roman" w:hAnsi="Times New Roman" w:eastAsia="Times New Roman" w:cs="Times New Roman"/>
          <w:sz w:val="47"/>
          <w:szCs w:val="47"/>
          <w:spacing w:val="-13"/>
        </w:rPr>
        <w:t>15</w:t>
      </w:r>
    </w:p>
    <w:p>
      <w:pPr>
        <w:spacing w:line="369" w:lineRule="auto"/>
        <w:rPr>
          <w:rFonts w:ascii="Arial"/>
          <w:sz w:val="21"/>
        </w:rPr>
      </w:pPr>
      <w:r>
        <w:drawing>
          <wp:anchor distT="0" distB="0" distL="0" distR="0" simplePos="0" relativeHeight="252206080" behindDoc="0" locked="0" layoutInCell="1" allowOverlap="1">
            <wp:simplePos x="0" y="0"/>
            <wp:positionH relativeFrom="column">
              <wp:posOffset>120481</wp:posOffset>
            </wp:positionH>
            <wp:positionV relativeFrom="paragraph">
              <wp:posOffset>8008</wp:posOffset>
            </wp:positionV>
            <wp:extent cx="11633933" cy="10862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3933" cy="1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141" w:firstLine="250"/>
        <w:spacing w:before="162" w:line="235" w:lineRule="auto"/>
        <w:rPr>
          <w:sz w:val="50"/>
          <w:szCs w:val="50"/>
        </w:rPr>
      </w:pPr>
      <w:r>
        <w:drawing>
          <wp:anchor distT="0" distB="0" distL="0" distR="0" simplePos="0" relativeHeight="252208128" behindDoc="0" locked="0" layoutInCell="1" allowOverlap="1">
            <wp:simplePos x="0" y="0"/>
            <wp:positionH relativeFrom="column">
              <wp:posOffset>5934785</wp:posOffset>
            </wp:positionH>
            <wp:positionV relativeFrom="paragraph">
              <wp:posOffset>29743</wp:posOffset>
            </wp:positionV>
            <wp:extent cx="10941" cy="17387755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1" cy="173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12" style="position:absolute;margin-left:465.651pt;margin-top:5.31316pt;mso-position-vertical-relative:text;mso-position-horizontal-relative:text;width:459.85pt;height:176.45pt;z-index:252201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37"/>
                    <w:spacing w:before="18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6"/>
                    </w:rPr>
                    <w:t>出的声音。桂馥义证：“新衣声者，《类篇》: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‘整整，衣声’。餐，即怒音。”《玉篇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·衣部》: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“怒，新衣声也。”</w:t>
                  </w:r>
                </w:p>
                <w:p>
                  <w:pPr>
                    <w:spacing w:line="27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037"/>
                    <w:spacing w:before="184" w:line="882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2"/>
                      <w:position w:val="4"/>
                    </w:rPr>
                    <w:t>duan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8"/>
        </w:rPr>
        <w:t>读。”②诽谤。《方言》卷一三：“講,谤也。”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42"/>
        </w:rPr>
        <w:t>《左传 ·宣公十二年》:“民不罢劳，君无怨</w:t>
      </w:r>
      <w:r>
        <w:rPr>
          <w:sz w:val="50"/>
          <w:szCs w:val="50"/>
          <w:spacing w:val="4"/>
        </w:rPr>
        <w:t xml:space="preserve">   </w:t>
      </w:r>
      <w:r>
        <w:rPr>
          <w:sz w:val="50"/>
          <w:szCs w:val="50"/>
          <w:spacing w:val="-74"/>
        </w:rPr>
        <w:t>講。”杜预注：“讓,旁也。”《资治通鉴</w:t>
      </w:r>
      <w:r>
        <w:rPr>
          <w:sz w:val="50"/>
          <w:szCs w:val="50"/>
          <w:spacing w:val="-75"/>
        </w:rPr>
        <w:t>·晋穆</w:t>
      </w:r>
      <w:r>
        <w:rPr>
          <w:sz w:val="50"/>
          <w:szCs w:val="50"/>
        </w:rPr>
        <w:t xml:space="preserve">   </w:t>
      </w:r>
      <w:r>
        <w:rPr>
          <w:sz w:val="47"/>
          <w:szCs w:val="47"/>
          <w:spacing w:val="7"/>
        </w:rPr>
        <w:t>帝永和十二年》:“而谤講之音，扇满天下!”</w:t>
      </w:r>
      <w:r>
        <w:rPr>
          <w:sz w:val="47"/>
          <w:szCs w:val="47"/>
          <w:spacing w:val="11"/>
        </w:rPr>
        <w:t xml:space="preserve"> </w:t>
      </w:r>
      <w:r>
        <w:rPr>
          <w:sz w:val="50"/>
          <w:szCs w:val="50"/>
          <w:spacing w:val="-7"/>
        </w:rPr>
        <w:t>胡三省注引杜预曰：“講,诽也。”③憎恶。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61"/>
        </w:rPr>
        <w:t>《广雅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61"/>
        </w:rPr>
        <w:t>·释诂三》:“</w:t>
      </w:r>
      <w:r>
        <w:rPr>
          <w:sz w:val="50"/>
          <w:szCs w:val="50"/>
          <w:spacing w:val="115"/>
        </w:rPr>
        <w:t xml:space="preserve"> </w:t>
      </w:r>
      <w:r>
        <w:rPr>
          <w:sz w:val="50"/>
          <w:szCs w:val="50"/>
          <w:spacing w:val="-61"/>
        </w:rPr>
        <w:t>,恶也。”</w:t>
      </w:r>
    </w:p>
    <w:p>
      <w:pPr>
        <w:ind w:left="2347"/>
        <w:spacing w:before="34" w:line="213" w:lineRule="auto"/>
        <w:rPr>
          <w:rFonts w:ascii="SimHei" w:hAnsi="SimHei" w:eastAsia="SimHei" w:cs="SimHei"/>
          <w:sz w:val="50"/>
          <w:szCs w:val="50"/>
        </w:rPr>
      </w:pPr>
      <w:r>
        <w:pict>
          <v:shape id="_x0000_s414" style="position:absolute;margin-left:499.195pt;margin-top:35.1492pt;mso-position-vertical-relative:text;mso-position-horizontal-relative:text;width:23.55pt;height:45.7pt;z-index:252207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203" w:lineRule="auto"/>
                    <w:rPr>
                      <w:sz w:val="38"/>
                      <w:szCs w:val="38"/>
                    </w:rPr>
                  </w:pPr>
                  <w:r>
                    <w:rPr>
                      <w:sz w:val="38"/>
                      <w:szCs w:val="38"/>
                      <w:spacing w:val="56"/>
                    </w:rPr>
                    <w:t>儿汉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0"/>
          <w:szCs w:val="50"/>
          <w:spacing w:val="-57"/>
        </w:rPr>
        <w:t>《说文》:“殪，胎败也。从支，卖</w:t>
      </w:r>
    </w:p>
    <w:p>
      <w:pPr>
        <w:ind w:left="259"/>
        <w:spacing w:before="92" w:line="187" w:lineRule="auto"/>
        <w:rPr>
          <w:rFonts w:ascii="SimHei" w:hAnsi="SimHei" w:eastAsia="SimHei" w:cs="SimHei"/>
          <w:sz w:val="64"/>
          <w:szCs w:val="64"/>
        </w:rPr>
      </w:pPr>
      <w:r>
        <w:pict>
          <v:shape id="_x0000_s416" style="position:absolute;margin-left:465.003pt;margin-top:-1.69946pt;mso-position-vertical-relative:text;mso-position-horizontal-relative:text;width:479.9pt;height:382.7pt;z-index:25219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0"/>
                    <w:spacing w:before="20" w:line="685" w:lineRule="exact"/>
                    <w:rPr>
                      <w:sz w:val="50"/>
                      <w:szCs w:val="50"/>
                    </w:rPr>
                  </w:pPr>
                  <w:r>
                    <w:rPr>
                      <w:rFonts w:ascii="YouYuan" w:hAnsi="YouYuan" w:eastAsia="YouYuan" w:cs="YouYuan"/>
                      <w:sz w:val="41"/>
                      <w:szCs w:val="41"/>
                      <w:spacing w:val="-25"/>
                      <w:position w:val="5"/>
                    </w:rPr>
                    <w:t>作</w:t>
                  </w:r>
                  <w:r>
                    <w:rPr>
                      <w:rFonts w:ascii="YouYuan" w:hAnsi="YouYuan" w:eastAsia="YouYuan" w:cs="YouYuan"/>
                      <w:sz w:val="41"/>
                      <w:szCs w:val="41"/>
                      <w:spacing w:val="-25"/>
                      <w:position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5"/>
                      <w:position w:val="3"/>
                    </w:rPr>
                    <w:t>《说文》:“破，厉石也。从石，段声。</w:t>
                  </w:r>
                </w:p>
                <w:p>
                  <w:pPr>
                    <w:pStyle w:val="BodyText"/>
                    <w:ind w:left="270" w:right="472" w:firstLine="936"/>
                    <w:spacing w:before="4" w:line="23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72"/>
                      <w:w w:val="99"/>
                    </w:rPr>
                    <w:t>《春秋传》曰：‘郑公孙破，字子石’。”段</w:t>
                  </w:r>
                  <w:r>
                    <w:rPr>
                      <w:sz w:val="47"/>
                      <w:szCs w:val="47"/>
                      <w:spacing w:val="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8"/>
                    </w:rPr>
                    <w:t>本作：‘破，破石也。从石、段，段亦声。”</w:t>
                  </w:r>
                </w:p>
                <w:p>
                  <w:pPr>
                    <w:pStyle w:val="BodyText"/>
                    <w:ind w:left="20" w:right="20" w:firstLine="1234"/>
                    <w:spacing w:before="17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du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1"/>
                    </w:rPr>
                    <w:t>àn </w:t>
                  </w:r>
                  <w:r>
                    <w:rPr>
                      <w:sz w:val="50"/>
                      <w:szCs w:val="50"/>
                      <w:spacing w:val="21"/>
                    </w:rPr>
                    <w:t>①破石。锻打用的石砧。朱骏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3"/>
                    </w:rPr>
                    <w:t>声通训定声：“破，坚石可为椎之椹质者。”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《诗</w:t>
                  </w:r>
                  <w:r>
                    <w:rPr>
                      <w:sz w:val="50"/>
                      <w:szCs w:val="50"/>
                      <w:spacing w:val="-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·公刘》:“涉渭为乱，取厉取锻。”陆德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>明释文：“锻，本又作破。”又泛指石头。 </w:t>
                  </w:r>
                  <w:r>
                    <w:rPr>
                      <w:sz w:val="50"/>
                      <w:szCs w:val="50"/>
                      <w:spacing w:val="-18"/>
                    </w:rPr>
                    <w:t>《孙子 ·势篇》:“如以破投卵者，虚实是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5"/>
                    </w:rPr>
                    <w:t>也。”孟氏注：“破，石也。”②磨刀石。《玉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8"/>
                    </w:rPr>
                    <w:t>篇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·石部》:“破，砺石也。”③磨砺。《广雅</w:t>
                  </w:r>
                  <w:r>
                    <w:rPr>
                      <w:sz w:val="50"/>
                      <w:szCs w:val="50"/>
                      <w:spacing w:val="-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7"/>
                      <w:w w:val="99"/>
                    </w:rPr>
                    <w:t>释器》:“破，砺也。”程含章《海安城谕父老》:</w:t>
                  </w:r>
                  <w:r>
                    <w:rPr>
                      <w:sz w:val="50"/>
                      <w:szCs w:val="50"/>
                      <w:spacing w:val="3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“耕者破乃锄，樵者砺乃斧。”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64"/>
          <w:szCs w:val="64"/>
          <w:b/>
          <w:bCs/>
          <w:spacing w:val="74"/>
          <w:w w:val="110"/>
        </w:rPr>
        <w:t>殪()声。”</w:t>
      </w:r>
    </w:p>
    <w:p>
      <w:pPr>
        <w:pStyle w:val="BodyText"/>
        <w:ind w:left="250" w:right="9730" w:firstLine="975"/>
        <w:spacing w:before="16" w:line="229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12"/>
        </w:rPr>
        <w:t>dú </w:t>
      </w:r>
      <w:r>
        <w:rPr>
          <w:sz w:val="50"/>
          <w:szCs w:val="50"/>
          <w:spacing w:val="-12"/>
        </w:rPr>
        <w:t>流产。胎儿死腹中。也指动物未出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75"/>
        </w:rPr>
        <w:t>生而死。《广韵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75"/>
        </w:rPr>
        <w:t>·屋韵》:“殖，殇胎。”</w:t>
      </w:r>
      <w:r>
        <w:rPr>
          <w:sz w:val="50"/>
          <w:szCs w:val="50"/>
          <w:spacing w:val="-76"/>
        </w:rPr>
        <w:t>《字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04"/>
        </w:rPr>
        <w:t>汇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104"/>
        </w:rPr>
        <w:t>·</w:t>
      </w:r>
      <w:r>
        <w:rPr>
          <w:sz w:val="50"/>
          <w:szCs w:val="50"/>
          <w:spacing w:val="-217"/>
        </w:rPr>
        <w:t xml:space="preserve"> </w:t>
      </w:r>
      <w:r>
        <w:rPr>
          <w:sz w:val="50"/>
          <w:szCs w:val="50"/>
          <w:spacing w:val="-104"/>
        </w:rPr>
        <w:t>歹部》:“殪，未及生而胎败也。”《礼记</w:t>
      </w:r>
      <w:r>
        <w:rPr>
          <w:sz w:val="50"/>
          <w:szCs w:val="50"/>
          <w:spacing w:val="-92"/>
        </w:rPr>
        <w:t xml:space="preserve"> </w:t>
      </w:r>
      <w:r>
        <w:rPr>
          <w:sz w:val="50"/>
          <w:szCs w:val="50"/>
          <w:spacing w:val="-104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乐记》:“胎生者不殪，而卵生者不恤。”郑玄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94"/>
        </w:rPr>
        <w:t>注：“内败曰殖。”《汉书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94"/>
        </w:rPr>
        <w:t>·匈奴传》:“匈奴孕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  <w:w w:val="97"/>
        </w:rPr>
        <w:t>重堕殖，罢极苦也。”颜师古注：“孕重，怀妊</w:t>
      </w:r>
    </w:p>
    <w:p>
      <w:pPr>
        <w:pStyle w:val="BodyText"/>
        <w:ind w:left="250"/>
        <w:spacing w:before="1" w:line="159" w:lineRule="auto"/>
        <w:rPr>
          <w:sz w:val="115"/>
          <w:szCs w:val="115"/>
        </w:rPr>
      </w:pPr>
      <w:r>
        <w:rPr>
          <w:sz w:val="50"/>
          <w:szCs w:val="50"/>
          <w:position w:val="-22"/>
        </w:rPr>
        <w:drawing>
          <wp:inline distT="0" distB="0" distL="0" distR="0">
            <wp:extent cx="346985" cy="733576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985" cy="7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33"/>
          <w:w w:val="36"/>
          <w:position w:val="46"/>
        </w:rPr>
        <w:t>也</w:t>
      </w:r>
      <w:r>
        <w:rPr>
          <w:sz w:val="50"/>
          <w:szCs w:val="50"/>
          <w:spacing w:val="-33"/>
          <w:w w:val="36"/>
          <w:position w:val="28"/>
        </w:rPr>
        <w:t>；</w:t>
      </w:r>
      <w:r>
        <w:rPr>
          <w:sz w:val="115"/>
          <w:szCs w:val="115"/>
          <w:b/>
          <w:bCs/>
          <w:spacing w:val="-53"/>
          <w:w w:val="28"/>
          <w:position w:val="28"/>
        </w:rPr>
        <w:t>“</w:t>
      </w:r>
      <w:r>
        <w:rPr>
          <w:sz w:val="115"/>
          <w:szCs w:val="115"/>
          <w:position w:val="-22"/>
        </w:rPr>
        <w:drawing>
          <wp:inline distT="0" distB="0" distL="0" distR="0">
            <wp:extent cx="339051" cy="733576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051" cy="7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53"/>
          <w:w w:val="28"/>
          <w:position w:val="46"/>
        </w:rPr>
        <w:t>,</w:t>
      </w:r>
      <w:r>
        <w:rPr>
          <w:sz w:val="115"/>
          <w:szCs w:val="115"/>
          <w:b/>
          <w:bCs/>
          <w:spacing w:val="-88"/>
          <w:w w:val="52"/>
          <w:position w:val="2"/>
        </w:rPr>
        <w:t>言</w:t>
      </w:r>
      <w:r>
        <w:rPr>
          <w:sz w:val="50"/>
          <w:szCs w:val="50"/>
          <w:spacing w:val="-17"/>
          <w:w w:val="20"/>
          <w:position w:val="2"/>
        </w:rPr>
        <w:t>落</w:t>
      </w:r>
      <w:r>
        <w:rPr>
          <w:sz w:val="50"/>
          <w:szCs w:val="50"/>
          <w:position w:val="-22"/>
        </w:rPr>
        <w:drawing>
          <wp:inline distT="0" distB="0" distL="0" distR="0">
            <wp:extent cx="339051" cy="733576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051" cy="7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7"/>
          <w:w w:val="20"/>
          <w:position w:val="46"/>
        </w:rPr>
        <w:t>；</w:t>
      </w:r>
      <w:r>
        <w:rPr>
          <w:sz w:val="115"/>
          <w:szCs w:val="115"/>
          <w:b/>
          <w:bCs/>
          <w:spacing w:val="-56"/>
          <w:w w:val="40"/>
          <w:position w:val="-6"/>
        </w:rPr>
        <w:t>日</w:t>
      </w:r>
      <w:r>
        <w:rPr>
          <w:sz w:val="50"/>
          <w:szCs w:val="50"/>
          <w:spacing w:val="-56"/>
          <w:w w:val="40"/>
          <w:position w:val="46"/>
        </w:rPr>
        <w:t>殪</w:t>
      </w:r>
      <w:r>
        <w:rPr>
          <w:sz w:val="115"/>
          <w:szCs w:val="115"/>
          <w:b/>
          <w:bCs/>
          <w:spacing w:val="-56"/>
          <w:w w:val="40"/>
          <w:position w:val="2"/>
        </w:rPr>
        <w:t>嫌</w:t>
      </w:r>
      <w:r>
        <w:rPr>
          <w:sz w:val="50"/>
          <w:szCs w:val="50"/>
          <w:spacing w:val="-56"/>
          <w:w w:val="40"/>
          <w:position w:val="2"/>
        </w:rPr>
        <w:t>，败</w:t>
      </w:r>
      <w:r>
        <w:rPr>
          <w:sz w:val="115"/>
          <w:szCs w:val="115"/>
          <w:b/>
          <w:bCs/>
          <w:spacing w:val="-8"/>
          <w:w w:val="2"/>
          <w:position w:val="-6"/>
        </w:rPr>
        <w:t>，</w:t>
      </w:r>
      <w:r>
        <w:rPr>
          <w:sz w:val="50"/>
          <w:szCs w:val="50"/>
          <w:spacing w:val="-48"/>
          <w:w w:val="83"/>
          <w:position w:val="46"/>
        </w:rPr>
        <w:t>也</w:t>
      </w:r>
      <w:r>
        <w:rPr>
          <w:sz w:val="115"/>
          <w:szCs w:val="115"/>
          <w:b/>
          <w:bCs/>
          <w:spacing w:val="-111"/>
          <w:w w:val="58"/>
          <w:position w:val="-4"/>
        </w:rPr>
        <w:t>桑</w:t>
      </w:r>
      <w:r>
        <w:rPr>
          <w:sz w:val="50"/>
          <w:szCs w:val="50"/>
          <w:spacing w:val="-111"/>
          <w:w w:val="58"/>
          <w:position w:val="-4"/>
        </w:rPr>
        <w:t>。”</w:t>
      </w:r>
      <w:r>
        <w:rPr>
          <w:sz w:val="115"/>
          <w:szCs w:val="115"/>
          <w:b/>
          <w:bCs/>
          <w:spacing w:val="-111"/>
          <w:w w:val="58"/>
          <w:position w:val="-6"/>
        </w:rPr>
        <w:t>言之日。声”注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250"/>
        <w:spacing w:before="153" w:line="221" w:lineRule="auto"/>
        <w:rPr>
          <w:sz w:val="47"/>
          <w:szCs w:val="47"/>
        </w:rPr>
      </w:pPr>
      <w:r>
        <w:rPr>
          <w:sz w:val="47"/>
          <w:szCs w:val="47"/>
          <w:spacing w:val="-43"/>
        </w:rPr>
        <w:t>以沟渎字为之，渎行而姨废矣。”</w:t>
      </w:r>
    </w:p>
    <w:p>
      <w:pPr>
        <w:pStyle w:val="BodyText"/>
        <w:ind w:right="9719" w:firstLine="1225"/>
        <w:spacing w:before="52" w:line="230" w:lineRule="auto"/>
        <w:jc w:val="both"/>
        <w:rPr>
          <w:sz w:val="50"/>
          <w:szCs w:val="50"/>
        </w:rPr>
      </w:pPr>
      <w:r>
        <w:pict>
          <v:shape id="_x0000_s418" style="position:absolute;margin-left:465.651pt;margin-top:31.4441pt;mso-position-vertical-relative:text;mso-position-horizontal-relative:text;width:471.3pt;height:404.6pt;z-index:252198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3" w:right="20"/>
                    <w:spacing w:before="19" w:line="19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73"/>
                      <w:position w:val="-9"/>
                    </w:rPr>
                    <w:t>段</w:t>
                  </w:r>
                  <w:r>
                    <w:rPr>
                      <w:sz w:val="47"/>
                      <w:szCs w:val="47"/>
                      <w:spacing w:val="138"/>
                      <w:position w:val="-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《说文》:“煅，卵不孚也。从卵，段声。”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  <w:position w:val="13"/>
                    </w:rPr>
                    <w:t>以   </w:t>
                  </w:r>
                  <w:r>
                    <w:rPr>
                      <w:sz w:val="47"/>
                      <w:szCs w:val="47"/>
                      <w:spacing w:val="-44"/>
                    </w:rPr>
                    <w:t>徐灏注笺：“煅，古通作段。”</w:t>
                  </w:r>
                </w:p>
                <w:p>
                  <w:pPr>
                    <w:pStyle w:val="BodyText"/>
                    <w:ind w:left="20" w:right="33" w:firstLine="1221"/>
                    <w:spacing w:before="55" w:line="248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du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2"/>
                    </w:rPr>
                    <w:t>àn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2"/>
                    </w:rPr>
                    <w:t>卵坏散。孵不出雏鸟。朱骏声通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0"/>
                    </w:rPr>
                    <w:t>训定声：“谓中败散不成也。”《广韵</w:t>
                  </w:r>
                  <w:r>
                    <w:rPr>
                      <w:sz w:val="47"/>
                      <w:szCs w:val="47"/>
                      <w:spacing w:val="-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·换韵》: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“般，卵坏。”《淮南子</w:t>
                  </w:r>
                  <w:r>
                    <w:rPr>
                      <w:sz w:val="47"/>
                      <w:szCs w:val="47"/>
                      <w:spacing w:val="-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·原道》:“兽胎不赎，鸟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4"/>
                    </w:rPr>
                    <w:t>卵不般。”高诱注：“卵不成鸟曰般。”《法言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4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3"/>
                    </w:rPr>
                    <w:t>先知》:“雌之不才，其卵般矣。”李轨注：“煅，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败。”亦用作骂人的话。俞正燮《癸巳存稿》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卷一四：“今骂曰般，或作蛋，言非人所生，孤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26"/>
                    </w:rPr>
                    <w:t>豚之子义也。”</w:t>
                  </w:r>
                </w:p>
                <w:p>
                  <w:pPr>
                    <w:spacing w:line="31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21"/>
                    <w:spacing w:before="184" w:line="882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4"/>
                      <w:position w:val="4"/>
                    </w:rPr>
                    <w:t>dui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69"/>
        </w:rPr>
        <w:t>dú</w:t>
      </w:r>
      <w:r>
        <w:rPr>
          <w:rFonts w:ascii="Times New Roman" w:hAnsi="Times New Roman" w:eastAsia="Times New Roman" w:cs="Times New Roman"/>
          <w:sz w:val="50"/>
          <w:szCs w:val="50"/>
          <w:spacing w:val="38"/>
        </w:rPr>
        <w:t xml:space="preserve">  </w:t>
      </w:r>
      <w:r>
        <w:rPr>
          <w:sz w:val="50"/>
          <w:szCs w:val="50"/>
          <w:spacing w:val="-69"/>
        </w:rPr>
        <w:t>亵渎；污辱。轻慢。《玉篇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69"/>
        </w:rPr>
        <w:t>·女部》: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</w:rPr>
        <w:t>“姨，易也，媒也。”《广韵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84"/>
        </w:rPr>
        <w:t>·屋韵》:“姨，媒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慢。”《国语·周语中》:“弃其伉俪妃嫔，而帅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"/>
        </w:rPr>
        <w:t>其卿佐以淫于夏氏，不亦姨姓矣乎!”韦昭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50"/>
        </w:rPr>
        <w:t>注：“是为媒姨其姓也。”</w:t>
      </w:r>
    </w:p>
    <w:p>
      <w:pPr>
        <w:pStyle w:val="BodyText"/>
        <w:ind w:left="258"/>
        <w:spacing w:before="213" w:line="178" w:lineRule="auto"/>
        <w:rPr>
          <w:sz w:val="115"/>
          <w:szCs w:val="115"/>
        </w:rPr>
      </w:pPr>
      <w:r>
        <w:pict>
          <v:shape id="_x0000_s420" style="position:absolute;margin-left:116.796pt;margin-top:-0.960946pt;mso-position-vertical-relative:text;mso-position-horizontal-relative:text;width:337.7pt;height:27.05pt;z-index:-251118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5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7"/>
                    </w:rPr>
                    <w:t>《说文》:</w:t>
                  </w:r>
                  <w:r>
                    <w:rPr>
                      <w:sz w:val="50"/>
                      <w:szCs w:val="50"/>
                      <w:spacing w:val="-66"/>
                    </w:rPr>
                    <w:t>“蠲，弓衣也。从韦，</w:t>
                  </w:r>
                  <w:r>
                    <w:rPr>
                      <w:sz w:val="50"/>
                      <w:szCs w:val="50"/>
                      <w:spacing w:val="-45"/>
                    </w:rPr>
                    <w:t>蜀</w:t>
                  </w:r>
                </w:p>
              </w:txbxContent>
            </v:textbox>
          </v:shape>
        </w:pict>
      </w:r>
      <w:r>
        <w:rPr>
          <w:sz w:val="115"/>
          <w:szCs w:val="115"/>
          <w:b/>
          <w:bCs/>
          <w:spacing w:val="-127"/>
          <w:w w:val="78"/>
        </w:rPr>
        <w:t>蠲(镯)声。”</w:t>
      </w:r>
    </w:p>
    <w:p>
      <w:pPr>
        <w:pStyle w:val="BodyText"/>
        <w:ind w:right="9338" w:firstLine="1225"/>
        <w:spacing w:before="15" w:line="234" w:lineRule="auto"/>
        <w:jc w:val="both"/>
        <w:rPr>
          <w:sz w:val="50"/>
          <w:szCs w:val="50"/>
        </w:rPr>
      </w:pPr>
      <w:r>
        <w:pict>
          <v:shape id="_x0000_s422" style="position:absolute;margin-left:477.517pt;margin-top:261.997pt;mso-position-vertical-relative:text;mso-position-horizontal-relative:text;width:44.25pt;height:55.85pt;z-index:252205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1" w:line="228" w:lineRule="auto"/>
                    <w:jc w:val="right"/>
                    <w:rPr>
                      <w:rFonts w:ascii="SimHei" w:hAnsi="SimHei" w:eastAsia="SimHei" w:cs="SimHei"/>
                      <w:sz w:val="87"/>
                      <w:szCs w:val="87"/>
                    </w:rPr>
                  </w:pPr>
                  <w:r>
                    <w:rPr>
                      <w:rFonts w:ascii="SimHei" w:hAnsi="SimHei" w:eastAsia="SimHei" w:cs="SimHei"/>
                      <w:sz w:val="87"/>
                      <w:szCs w:val="87"/>
                      <w:spacing w:val="-26"/>
                    </w:rPr>
                    <w:t>碹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0"/>
          <w:szCs w:val="50"/>
          <w:spacing w:val="-28"/>
        </w:rPr>
        <w:t>dú </w:t>
      </w:r>
      <w:r>
        <w:rPr>
          <w:sz w:val="50"/>
          <w:szCs w:val="50"/>
          <w:spacing w:val="-28"/>
        </w:rPr>
        <w:t>①弓衣；弓袋。《吕氏春秋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28"/>
        </w:rPr>
        <w:t>·仲春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94"/>
        </w:rPr>
        <w:t>记》:“带以弓羁。”高诱注：“弓，弓韬。”《仪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3"/>
        </w:rPr>
        <w:t>礼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83"/>
        </w:rPr>
        <w:t>·觐礼》:“载龙族，弧羁乃朝。”注：“弓衣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3"/>
        </w:rPr>
        <w:t>曰鞠。”郑蝎《津阳门诗》:“雕弓绣羁不知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63"/>
        </w:rPr>
        <w:t>数。”亦指弧、席等物的袋。《诗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63"/>
        </w:rPr>
        <w:t>·唐风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63"/>
        </w:rPr>
        <w:t>·葛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6"/>
        </w:rPr>
        <w:t>生》:“角枕粲兮，锦衾烂兮。”毛传：“敛枕箧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24"/>
        </w:rPr>
        <w:t>衾席羁而藏之。”陈奂疏：“席，席韬也。”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7"/>
        </w:rPr>
        <w:t>《礼记</w:t>
      </w:r>
      <w:r>
        <w:rPr>
          <w:sz w:val="50"/>
          <w:szCs w:val="50"/>
          <w:spacing w:val="-44"/>
        </w:rPr>
        <w:t xml:space="preserve"> </w:t>
      </w:r>
      <w:r>
        <w:rPr>
          <w:sz w:val="50"/>
          <w:szCs w:val="50"/>
          <w:spacing w:val="-67"/>
        </w:rPr>
        <w:t>·</w:t>
      </w:r>
      <w:r>
        <w:rPr>
          <w:sz w:val="50"/>
          <w:szCs w:val="50"/>
          <w:spacing w:val="-191"/>
        </w:rPr>
        <w:t xml:space="preserve"> </w:t>
      </w:r>
      <w:r>
        <w:rPr>
          <w:sz w:val="50"/>
          <w:szCs w:val="50"/>
          <w:spacing w:val="-67"/>
        </w:rPr>
        <w:t>明堂位》:“载弧蠲所十有二旒。”郑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6"/>
        </w:rPr>
        <w:t>玄注：“旌旗所以张幅也，其衣曰羁。”②束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50"/>
        </w:rPr>
        <w:t>缚。《广雅·释诂三》:“</w:t>
      </w:r>
      <w:r>
        <w:rPr>
          <w:sz w:val="50"/>
          <w:szCs w:val="50"/>
          <w:spacing w:val="159"/>
        </w:rPr>
        <w:t xml:space="preserve"> </w:t>
      </w:r>
      <w:r>
        <w:rPr>
          <w:sz w:val="50"/>
          <w:szCs w:val="50"/>
          <w:spacing w:val="-50"/>
        </w:rPr>
        <w:t>,束也。”</w:t>
      </w:r>
    </w:p>
    <w:p>
      <w:pPr>
        <w:pStyle w:val="BodyText"/>
        <w:ind w:left="9333" w:right="370" w:firstLine="1221"/>
        <w:spacing w:before="12" w:line="251" w:lineRule="auto"/>
        <w:jc w:val="both"/>
        <w:rPr>
          <w:sz w:val="47"/>
          <w:szCs w:val="47"/>
        </w:rPr>
      </w:pPr>
      <w:r>
        <w:pict>
          <v:shape id="_x0000_s424" style="position:absolute;margin-left:11.5132pt;margin-top:7.96702pt;mso-position-vertical-relative:text;mso-position-horizontal-relative:text;width:48.25pt;height:60.9pt;z-index:252204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6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spacing w:val="-36"/>
                    </w:rPr>
                    <w:t>怒</w:t>
                  </w:r>
                </w:p>
              </w:txbxContent>
            </v:textbox>
          </v:shape>
        </w:pict>
      </w:r>
      <w:r>
        <w:pict>
          <v:shape id="_x0000_s426" style="position:absolute;margin-left:58.5441pt;margin-top:2.46296pt;mso-position-vertical-relative:text;mso-position-horizontal-relative:text;width:399.9pt;height:64.3pt;z-index:25220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2" w:right="20" w:hanging="293"/>
                    <w:spacing w:before="19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6"/>
                    </w:rPr>
                    <w:t>《说文》:</w:t>
                  </w:r>
                  <w:r>
                    <w:rPr>
                      <w:sz w:val="50"/>
                      <w:szCs w:val="50"/>
                      <w:spacing w:val="-45"/>
                    </w:rPr>
                    <w:t>“怒，新衣声。一曰背缝。</w:t>
                  </w:r>
                  <w:r>
                    <w:rPr>
                      <w:sz w:val="50"/>
                      <w:szCs w:val="50"/>
                      <w:spacing w:val="-40"/>
                    </w:rPr>
                    <w:t>从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9"/>
                    </w:rPr>
                    <w:t>衣，叔声。”段注：“衣与裳正中之缝相</w:t>
                  </w:r>
                </w:p>
              </w:txbxContent>
            </v:textbox>
          </v:shape>
        </w:pict>
      </w:r>
      <w:r>
        <w:pict>
          <v:shape id="_x0000_s428" style="position:absolute;margin-left:11.5132pt;margin-top:66.1024pt;mso-position-vertical-relative:text;mso-position-horizontal-relative:text;width:444.6pt;height:191.6pt;z-index:252200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3"/>
                    </w:rPr>
                    <w:t>接也。”</w:t>
                  </w:r>
                </w:p>
                <w:p>
                  <w:pPr>
                    <w:pStyle w:val="BodyText"/>
                    <w:ind w:left="20" w:right="20" w:firstLine="975"/>
                    <w:spacing w:before="112" w:line="24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8"/>
                    </w:rPr>
                    <w:t>dǔ</w:t>
                  </w:r>
                  <w:r>
                    <w:rPr>
                      <w:sz w:val="47"/>
                      <w:szCs w:val="47"/>
                      <w:spacing w:val="-28"/>
                    </w:rPr>
                    <w:t>① 衣背缝，衫襦的横腰。《史记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8"/>
                    </w:rPr>
                    <w:t>·赵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世家》:“王梦衣偏餐之衣，乘飞龙上天，不至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而坠。”张守节正义：“按，衣背缝也。”《史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记</w:t>
                  </w:r>
                  <w:r>
                    <w:rPr>
                      <w:sz w:val="47"/>
                      <w:szCs w:val="47"/>
                      <w:spacing w:val="-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·邓通传》:“顾见其衣聚带后穿。”《索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隐》:“聚，衫襦之横者。”②穿新衣服动时发</w:t>
                  </w:r>
                </w:p>
              </w:txbxContent>
            </v:textbox>
          </v:shape>
        </w:pict>
      </w:r>
      <w:r>
        <w:rPr>
          <w:sz w:val="47"/>
          <w:szCs w:val="47"/>
          <w:spacing w:val="1"/>
        </w:rPr>
        <w:t>(</w:t>
      </w:r>
      <w:r>
        <w:rPr>
          <w:sz w:val="47"/>
          <w:szCs w:val="47"/>
          <w:spacing w:val="-100"/>
        </w:rPr>
        <w:t xml:space="preserve"> </w:t>
      </w:r>
      <w:r>
        <w:rPr>
          <w:sz w:val="47"/>
          <w:szCs w:val="47"/>
          <w:spacing w:val="1"/>
        </w:rPr>
        <w:t>一</w:t>
      </w:r>
      <w:r>
        <w:rPr>
          <w:sz w:val="47"/>
          <w:szCs w:val="47"/>
          <w:spacing w:val="-116"/>
        </w:rPr>
        <w:t xml:space="preserve"> </w:t>
      </w:r>
      <w:r>
        <w:rPr>
          <w:sz w:val="47"/>
          <w:szCs w:val="47"/>
          <w:spacing w:val="1"/>
        </w:rPr>
        <w:t>)</w:t>
      </w:r>
      <w:r>
        <w:rPr>
          <w:rFonts w:ascii="Arial" w:hAnsi="Arial" w:eastAsia="Arial" w:cs="Arial"/>
          <w:sz w:val="47"/>
          <w:szCs w:val="47"/>
        </w:rPr>
        <w:t>du</w:t>
      </w:r>
      <w:r>
        <w:rPr>
          <w:rFonts w:ascii="Arial" w:hAnsi="Arial" w:eastAsia="Arial" w:cs="Arial"/>
          <w:sz w:val="47"/>
          <w:szCs w:val="47"/>
          <w:spacing w:val="1"/>
        </w:rPr>
        <w:t>ī</w:t>
      </w:r>
      <w:r>
        <w:rPr>
          <w:rFonts w:ascii="Arial" w:hAnsi="Arial" w:eastAsia="Arial" w:cs="Arial"/>
          <w:sz w:val="47"/>
          <w:szCs w:val="47"/>
          <w:spacing w:val="82"/>
        </w:rPr>
        <w:t xml:space="preserve"> </w:t>
      </w:r>
      <w:r>
        <w:rPr>
          <w:sz w:val="47"/>
          <w:szCs w:val="47"/>
          <w:spacing w:val="1"/>
        </w:rPr>
        <w:t>①</w:t>
      </w:r>
      <w:r>
        <w:rPr>
          <w:rFonts w:ascii="FangSong" w:hAnsi="FangSong" w:eastAsia="FangSong" w:cs="FangSong"/>
          <w:sz w:val="47"/>
          <w:szCs w:val="47"/>
          <w:spacing w:val="1"/>
        </w:rPr>
        <w:t>聚</w:t>
      </w:r>
      <w:r>
        <w:rPr>
          <w:rFonts w:ascii="FangSong" w:hAnsi="FangSong" w:eastAsia="FangSong" w:cs="FangSong"/>
          <w:sz w:val="47"/>
          <w:szCs w:val="47"/>
          <w:spacing w:val="1"/>
        </w:rPr>
        <w:t xml:space="preserve"> </w:t>
      </w:r>
      <w:r>
        <w:rPr>
          <w:rFonts w:ascii="FangSong" w:hAnsi="FangSong" w:eastAsia="FangSong" w:cs="FangSong"/>
          <w:sz w:val="47"/>
          <w:szCs w:val="47"/>
          <w:spacing w:val="1"/>
        </w:rPr>
        <w:t>石</w:t>
      </w:r>
      <w:r>
        <w:rPr>
          <w:sz w:val="47"/>
          <w:szCs w:val="47"/>
          <w:spacing w:val="1"/>
        </w:rPr>
        <w:t>成堆。堆聚。《正字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8"/>
        </w:rPr>
        <w:t>通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48"/>
        </w:rPr>
        <w:t>·石部》:“確,聚石也。”《敦煌变文集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48"/>
        </w:rPr>
        <w:t>·无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常经讲经文》:“垒珍珠，碹白玉，满库绫罗有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13"/>
        </w:rPr>
        <w:t>千束。”梅尧臣《乙西六月二十一日予应辟许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45"/>
        </w:rPr>
        <w:t>昌》:“南庭蒲萄架，万乳累将確。”②撞击；冲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28"/>
        </w:rPr>
        <w:t>击。木华《海赋》:“岑岭飞腾而反覆，五岳鼓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25"/>
        </w:rPr>
        <w:t>舞而相確。”李善注：“確,犹激也。”黄景仁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7"/>
        </w:rPr>
        <w:t>《前观潮行》:“砰崖確岳万穴号，雄呋雌吟六</w:t>
      </w:r>
    </w:p>
    <w:p>
      <w:pPr>
        <w:spacing w:line="251" w:lineRule="auto"/>
        <w:sectPr>
          <w:headerReference w:type="default" r:id="rId22"/>
          <w:pgSz w:w="22671" w:h="31680"/>
          <w:pgMar w:top="400" w:right="1989" w:bottom="0" w:left="1803" w:header="0" w:footer="0" w:gutter="0"/>
        </w:sectPr>
        <w:rPr>
          <w:sz w:val="47"/>
          <w:szCs w:val="47"/>
        </w:rPr>
      </w:pP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245"/>
        <w:spacing w:before="143" w:line="193" w:lineRule="auto"/>
        <w:rPr>
          <w:sz w:val="44"/>
          <w:szCs w:val="44"/>
        </w:rPr>
      </w:pPr>
      <w:r>
        <w:rPr>
          <w:rFonts w:ascii="Times New Roman" w:hAnsi="Times New Roman" w:eastAsia="Times New Roman" w:cs="Times New Roman"/>
          <w:sz w:val="44"/>
          <w:szCs w:val="44"/>
          <w:spacing w:val="-10"/>
        </w:rPr>
        <w:t>1</w:t>
      </w:r>
      <w:r>
        <w:rPr>
          <w:rFonts w:ascii="Times New Roman" w:hAnsi="Times New Roman" w:eastAsia="Times New Roman" w:cs="Times New Roman"/>
          <w:sz w:val="44"/>
          <w:szCs w:val="44"/>
          <w:spacing w:val="80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10"/>
        </w:rPr>
        <w:t>2  1  6    d  u  ì</w:t>
      </w:r>
      <w:r>
        <w:rPr>
          <w:rFonts w:ascii="Times New Roman" w:hAnsi="Times New Roman" w:eastAsia="Times New Roman" w:cs="Times New Roman"/>
          <w:sz w:val="44"/>
          <w:szCs w:val="44"/>
          <w:spacing w:val="65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10"/>
        </w:rPr>
        <w:t>—  d</w:t>
      </w:r>
      <w:r>
        <w:rPr>
          <w:rFonts w:ascii="Times New Roman" w:hAnsi="Times New Roman" w:eastAsia="Times New Roman" w:cs="Times New Roman"/>
          <w:sz w:val="44"/>
          <w:szCs w:val="44"/>
          <w:spacing w:val="69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10"/>
        </w:rPr>
        <w:t>u</w:t>
      </w:r>
      <w:r>
        <w:rPr>
          <w:rFonts w:ascii="Times New Roman" w:hAnsi="Times New Roman" w:eastAsia="Times New Roman" w:cs="Times New Roman"/>
          <w:sz w:val="44"/>
          <w:szCs w:val="44"/>
          <w:spacing w:val="83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10"/>
        </w:rPr>
        <w:t>ō        </w:t>
      </w:r>
      <w:r>
        <w:rPr>
          <w:sz w:val="44"/>
          <w:szCs w:val="44"/>
          <w:spacing w:val="-10"/>
        </w:rPr>
        <w:t>熟 设 时 数 刻</w:t>
      </w:r>
      <w:r>
        <w:rPr>
          <w:sz w:val="44"/>
          <w:szCs w:val="44"/>
          <w:spacing w:val="-55"/>
        </w:rPr>
        <w:t xml:space="preserve"> </w:t>
      </w:r>
      <w:r>
        <w:rPr>
          <w:sz w:val="44"/>
          <w:szCs w:val="44"/>
          <w:spacing w:val="-10"/>
        </w:rPr>
        <w:t>附 录</w:t>
      </w:r>
      <w:r>
        <w:rPr>
          <w:sz w:val="44"/>
          <w:szCs w:val="44"/>
          <w:spacing w:val="-92"/>
        </w:rPr>
        <w:t xml:space="preserve"> </w:t>
      </w:r>
      <w:r>
        <w:rPr>
          <w:sz w:val="44"/>
          <w:szCs w:val="44"/>
          <w:spacing w:val="-10"/>
        </w:rPr>
        <w:t>难 字 简 释</w:t>
      </w:r>
    </w:p>
    <w:p>
      <w:pPr>
        <w:ind w:firstLine="193"/>
        <w:spacing w:line="22" w:lineRule="exact"/>
        <w:rPr/>
      </w:pPr>
      <w:r>
        <w:rPr/>
        <w:drawing>
          <wp:inline distT="0" distB="0" distL="0" distR="0">
            <wp:extent cx="10903944" cy="1422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03944" cy="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/>
        <w:rPr/>
      </w:pPr>
      <w:r/>
    </w:p>
    <w:p>
      <w:pPr>
        <w:sectPr>
          <w:pgSz w:w="22714" w:h="31680"/>
          <w:pgMar w:top="400" w:right="1948" w:bottom="0" w:left="1873" w:header="0" w:footer="0" w:gutter="0"/>
          <w:cols w:equalWidth="0" w:num="1">
            <w:col w:w="18892" w:space="0"/>
          </w:cols>
        </w:sectPr>
        <w:rPr/>
      </w:pPr>
    </w:p>
    <w:p>
      <w:pPr>
        <w:pStyle w:val="BodyText"/>
        <w:ind w:right="43" w:firstLine="245"/>
        <w:spacing w:before="207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24"/>
        </w:rPr>
        <w:t>节摇。”③坠落；绳端系石使之下坠。《广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83"/>
        </w:rPr>
        <w:t>韵·灰韵》:“碹，落也。”《集韵·灰韵》:“碹，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4"/>
        </w:rPr>
        <w:t>以石投下。或从追。”李白《上崔相百忧草》: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5"/>
        </w:rPr>
        <w:t>“火焚昆山，玉石相確。”苏轼《东坡志林》卷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48"/>
        </w:rPr>
        <w:t>一：“山八九折，折处辄为潭，深者碹石五丈，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7"/>
        </w:rPr>
        <w:t>不得其所止。”</w:t>
      </w:r>
    </w:p>
    <w:p>
      <w:pPr>
        <w:pStyle w:val="BodyText"/>
        <w:ind w:right="213" w:firstLine="1201"/>
        <w:spacing w:before="12" w:line="244" w:lineRule="auto"/>
        <w:jc w:val="both"/>
        <w:rPr>
          <w:sz w:val="49"/>
          <w:szCs w:val="49"/>
        </w:rPr>
      </w:pPr>
      <w:r>
        <w:rPr>
          <w:sz w:val="49"/>
          <w:szCs w:val="49"/>
          <w:spacing w:val="-51"/>
        </w:rPr>
        <w:t>(二)</w:t>
      </w:r>
      <w:r>
        <w:rPr>
          <w:rFonts w:ascii="Arial" w:hAnsi="Arial" w:eastAsia="Arial" w:cs="Arial"/>
          <w:sz w:val="49"/>
          <w:szCs w:val="49"/>
          <w:spacing w:val="-51"/>
        </w:rPr>
        <w:t>zhuì</w:t>
      </w:r>
      <w:r>
        <w:rPr>
          <w:sz w:val="49"/>
          <w:szCs w:val="49"/>
          <w:spacing w:val="-51"/>
        </w:rPr>
        <w:t>④同“砸”。敲；击。《字汇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1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石部》:“確,与砸同。”李贺《官街鼓》:“確</w:t>
      </w:r>
      <w:r>
        <w:rPr>
          <w:sz w:val="49"/>
          <w:szCs w:val="49"/>
        </w:rPr>
        <w:t xml:space="preserve"> </w:t>
      </w:r>
      <w:r>
        <w:rPr>
          <w:rFonts w:ascii="FangSong" w:hAnsi="FangSong" w:eastAsia="FangSong" w:cs="FangSong"/>
          <w:sz w:val="49"/>
          <w:szCs w:val="49"/>
          <w:spacing w:val="16"/>
        </w:rPr>
        <w:t>碎千年日长白，孝武秦皇听不得。”孟郊</w:t>
      </w:r>
      <w:r>
        <w:rPr>
          <w:rFonts w:ascii="FangSong" w:hAnsi="FangSong" w:eastAsia="FangSong" w:cs="FangSong"/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12"/>
        </w:rPr>
        <w:t>《寒溪九首》之三：“篇工確玉星，一</w:t>
      </w:r>
      <w:r>
        <w:rPr>
          <w:rFonts w:ascii="SimHei" w:hAnsi="SimHei" w:eastAsia="SimHei" w:cs="SimHei"/>
          <w:sz w:val="49"/>
          <w:szCs w:val="49"/>
          <w:spacing w:val="-12"/>
        </w:rPr>
        <w:t>路随</w:t>
      </w:r>
      <w:r>
        <w:rPr>
          <w:rFonts w:ascii="SimHei" w:hAnsi="SimHei" w:eastAsia="SimHei" w:cs="SimHei"/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61"/>
        </w:rPr>
        <w:t>迸萤。”</w:t>
      </w:r>
    </w:p>
    <w:p>
      <w:pPr>
        <w:ind w:firstLine="284"/>
        <w:spacing w:before="175" w:line="818" w:lineRule="exact"/>
        <w:rPr/>
      </w:pPr>
      <w:r>
        <w:rPr>
          <w:position w:val="-16"/>
        </w:rPr>
        <w:drawing>
          <wp:inline distT="0" distB="0" distL="0" distR="0">
            <wp:extent cx="568845" cy="519616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845" cy="5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" w:right="181" w:firstLine="1214"/>
        <w:spacing w:before="261" w:line="259" w:lineRule="auto"/>
        <w:jc w:val="both"/>
        <w:rPr>
          <w:sz w:val="44"/>
          <w:szCs w:val="44"/>
        </w:rPr>
      </w:pPr>
      <w:r>
        <w:rPr>
          <w:sz w:val="49"/>
          <w:szCs w:val="49"/>
          <w:spacing w:val="-54"/>
        </w:rPr>
        <w:t>(</w:t>
      </w:r>
      <w:r>
        <w:rPr>
          <w:sz w:val="49"/>
          <w:szCs w:val="49"/>
          <w:spacing w:val="-128"/>
        </w:rPr>
        <w:t xml:space="preserve"> </w:t>
      </w:r>
      <w:r>
        <w:rPr>
          <w:sz w:val="49"/>
          <w:szCs w:val="49"/>
          <w:spacing w:val="-54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54"/>
        </w:rPr>
        <w:t>)</w:t>
      </w:r>
      <w:r>
        <w:rPr>
          <w:sz w:val="49"/>
          <w:szCs w:val="49"/>
          <w:spacing w:val="-146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54"/>
        </w:rPr>
        <w:t>duì   </w:t>
      </w:r>
      <w:r>
        <w:rPr>
          <w:sz w:val="49"/>
          <w:szCs w:val="49"/>
          <w:spacing w:val="-54"/>
        </w:rPr>
        <w:t>①同“憨”。怨恨；憎恶。《玉</w:t>
      </w:r>
      <w:r>
        <w:rPr>
          <w:sz w:val="49"/>
          <w:szCs w:val="49"/>
        </w:rPr>
        <w:t xml:space="preserve"> </w:t>
      </w:r>
      <w:r>
        <w:rPr>
          <w:sz w:val="44"/>
          <w:szCs w:val="44"/>
          <w:spacing w:val="-69"/>
        </w:rPr>
        <w:t>篇</w:t>
      </w:r>
      <w:r>
        <w:rPr>
          <w:sz w:val="44"/>
          <w:szCs w:val="44"/>
          <w:spacing w:val="-78"/>
        </w:rPr>
        <w:t xml:space="preserve"> </w:t>
      </w:r>
      <w:r>
        <w:rPr>
          <w:sz w:val="44"/>
          <w:szCs w:val="44"/>
          <w:spacing w:val="-69"/>
        </w:rPr>
        <w:t>·心部》:“墩，同熟。”《法言</w:t>
      </w:r>
      <w:r>
        <w:rPr>
          <w:sz w:val="44"/>
          <w:szCs w:val="44"/>
          <w:spacing w:val="-78"/>
        </w:rPr>
        <w:t xml:space="preserve"> </w:t>
      </w:r>
      <w:r>
        <w:rPr>
          <w:sz w:val="44"/>
          <w:szCs w:val="44"/>
          <w:spacing w:val="-69"/>
        </w:rPr>
        <w:t>·重黎》:“楚墩群</w:t>
      </w:r>
      <w:r>
        <w:rPr>
          <w:sz w:val="44"/>
          <w:szCs w:val="44"/>
        </w:rPr>
        <w:t xml:space="preserve"> </w:t>
      </w:r>
      <w:r>
        <w:rPr>
          <w:sz w:val="44"/>
          <w:szCs w:val="44"/>
          <w:spacing w:val="-48"/>
        </w:rPr>
        <w:t>策而自屈其力。”李轨注：“,恶。”《书</w:t>
      </w:r>
      <w:r>
        <w:rPr>
          <w:sz w:val="44"/>
          <w:szCs w:val="44"/>
          <w:spacing w:val="-71"/>
        </w:rPr>
        <w:t xml:space="preserve"> </w:t>
      </w:r>
      <w:r>
        <w:rPr>
          <w:sz w:val="44"/>
          <w:szCs w:val="44"/>
          <w:spacing w:val="-48"/>
        </w:rPr>
        <w:t>·</w:t>
      </w:r>
      <w:r>
        <w:rPr>
          <w:sz w:val="44"/>
          <w:szCs w:val="44"/>
          <w:spacing w:val="-49"/>
        </w:rPr>
        <w:t>康诰》:</w:t>
      </w:r>
      <w:r>
        <w:rPr>
          <w:sz w:val="44"/>
          <w:szCs w:val="44"/>
        </w:rPr>
        <w:t xml:space="preserve"> </w:t>
      </w:r>
      <w:r>
        <w:rPr>
          <w:sz w:val="44"/>
          <w:szCs w:val="44"/>
          <w:spacing w:val="-27"/>
        </w:rPr>
        <w:t>“杀越人于货，瞥不畏死，罔勿熟。”</w:t>
      </w:r>
    </w:p>
    <w:p>
      <w:pPr>
        <w:pStyle w:val="BodyText"/>
        <w:ind w:right="185" w:firstLine="1278"/>
        <w:spacing w:before="7" w:line="235" w:lineRule="auto"/>
        <w:rPr>
          <w:sz w:val="49"/>
          <w:szCs w:val="49"/>
        </w:rPr>
      </w:pPr>
      <w:r>
        <w:rPr>
          <w:sz w:val="49"/>
          <w:szCs w:val="49"/>
          <w:spacing w:val="-31"/>
        </w:rPr>
        <w:t>(二)dùn②墩溷(hùn),烦浊；烦乱。《集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0"/>
        </w:rPr>
        <w:t>·棍韵》:“墩溷，恶乱也。”宋玉《风赋》: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“故其风中人状，直镦溷郁邑，殴温致湿。”李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22"/>
        </w:rPr>
        <w:t>善注：“溷，烦浊之貌。”</w:t>
      </w:r>
    </w:p>
    <w:p>
      <w:pPr>
        <w:pStyle w:val="BodyText"/>
        <w:ind w:left="245" w:right="147" w:firstLine="1033"/>
        <w:spacing w:before="54" w:line="234" w:lineRule="auto"/>
        <w:rPr>
          <w:sz w:val="49"/>
          <w:szCs w:val="49"/>
        </w:rPr>
      </w:pPr>
      <w:r>
        <w:rPr>
          <w:sz w:val="49"/>
          <w:szCs w:val="49"/>
          <w:spacing w:val="-17"/>
        </w:rPr>
        <w:t>(三)</w:t>
      </w:r>
      <w:r>
        <w:rPr>
          <w:rFonts w:ascii="Arial" w:hAnsi="Arial" w:eastAsia="Arial" w:cs="Arial"/>
          <w:sz w:val="49"/>
          <w:szCs w:val="49"/>
          <w:spacing w:val="-17"/>
        </w:rPr>
        <w:t>tūn</w:t>
      </w:r>
      <w:r>
        <w:rPr>
          <w:sz w:val="49"/>
          <w:szCs w:val="49"/>
          <w:spacing w:val="-17"/>
        </w:rPr>
        <w:t>③傲棍，心不明。《集韵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17"/>
        </w:rPr>
        <w:t>·魂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韵》:“墩棍，心不明也。”</w:t>
      </w:r>
    </w:p>
    <w:p>
      <w:pPr>
        <w:pStyle w:val="BodyText"/>
        <w:ind w:left="2497"/>
        <w:spacing w:before="202" w:line="197" w:lineRule="auto"/>
        <w:rPr>
          <w:sz w:val="33"/>
          <w:szCs w:val="33"/>
        </w:rPr>
      </w:pPr>
      <w:r>
        <w:rPr>
          <w:sz w:val="33"/>
          <w:szCs w:val="33"/>
          <w:spacing w:val="-15"/>
        </w:rPr>
        <w:t>《 说</w:t>
      </w:r>
      <w:r>
        <w:rPr>
          <w:sz w:val="33"/>
          <w:szCs w:val="33"/>
          <w:spacing w:val="-41"/>
        </w:rPr>
        <w:t xml:space="preserve"> </w:t>
      </w:r>
      <w:r>
        <w:rPr>
          <w:sz w:val="33"/>
          <w:szCs w:val="33"/>
          <w:spacing w:val="-15"/>
        </w:rPr>
        <w:t>文</w:t>
      </w:r>
      <w:r>
        <w:rPr>
          <w:sz w:val="33"/>
          <w:szCs w:val="33"/>
          <w:spacing w:val="-39"/>
        </w:rPr>
        <w:t xml:space="preserve"> </w:t>
      </w:r>
      <w:r>
        <w:rPr>
          <w:sz w:val="33"/>
          <w:szCs w:val="33"/>
          <w:spacing w:val="-15"/>
        </w:rPr>
        <w:t>》</w:t>
      </w:r>
      <w:r>
        <w:rPr>
          <w:sz w:val="33"/>
          <w:szCs w:val="33"/>
          <w:spacing w:val="-62"/>
        </w:rPr>
        <w:t xml:space="preserve"> </w:t>
      </w:r>
      <w:r>
        <w:rPr>
          <w:sz w:val="33"/>
          <w:szCs w:val="33"/>
          <w:spacing w:val="-15"/>
        </w:rPr>
        <w:t>“</w:t>
      </w:r>
      <w:r>
        <w:rPr>
          <w:sz w:val="33"/>
          <w:szCs w:val="33"/>
          <w:spacing w:val="-56"/>
        </w:rPr>
        <w:t xml:space="preserve"> </w:t>
      </w:r>
      <w:r>
        <w:rPr>
          <w:sz w:val="33"/>
          <w:szCs w:val="33"/>
          <w:spacing w:val="-15"/>
        </w:rPr>
        <w:t>敦</w:t>
      </w:r>
      <w:r>
        <w:rPr>
          <w:sz w:val="33"/>
          <w:szCs w:val="33"/>
          <w:spacing w:val="-30"/>
        </w:rPr>
        <w:t xml:space="preserve"> </w:t>
      </w:r>
      <w:r>
        <w:rPr>
          <w:sz w:val="33"/>
          <w:szCs w:val="33"/>
          <w:spacing w:val="-15"/>
        </w:rPr>
        <w:t>，</w:t>
      </w:r>
      <w:r>
        <w:rPr>
          <w:sz w:val="33"/>
          <w:szCs w:val="33"/>
          <w:spacing w:val="-48"/>
        </w:rPr>
        <w:t xml:space="preserve"> </w:t>
      </w:r>
      <w:r>
        <w:rPr>
          <w:sz w:val="33"/>
          <w:szCs w:val="33"/>
          <w:spacing w:val="-15"/>
        </w:rPr>
        <w:t>怨</w:t>
      </w:r>
      <w:r>
        <w:rPr>
          <w:sz w:val="33"/>
          <w:szCs w:val="33"/>
          <w:spacing w:val="-51"/>
        </w:rPr>
        <w:t xml:space="preserve"> </w:t>
      </w:r>
      <w:r>
        <w:rPr>
          <w:sz w:val="33"/>
          <w:szCs w:val="33"/>
          <w:spacing w:val="-15"/>
        </w:rPr>
        <w:t>也</w:t>
      </w:r>
      <w:r>
        <w:rPr>
          <w:sz w:val="33"/>
          <w:szCs w:val="33"/>
          <w:spacing w:val="23"/>
        </w:rPr>
        <w:t xml:space="preserve">   </w:t>
      </w:r>
      <w:r>
        <w:rPr>
          <w:sz w:val="33"/>
          <w:szCs w:val="33"/>
          <w:spacing w:val="-15"/>
        </w:rPr>
        <w:t>从   ，</w:t>
      </w:r>
      <w:r>
        <w:rPr>
          <w:sz w:val="33"/>
          <w:szCs w:val="33"/>
          <w:spacing w:val="45"/>
        </w:rPr>
        <w:t xml:space="preserve"> </w:t>
      </w:r>
      <w:r>
        <w:rPr>
          <w:sz w:val="33"/>
          <w:szCs w:val="33"/>
          <w:spacing w:val="-15"/>
        </w:rPr>
        <w:t>敢</w:t>
      </w:r>
      <w:r>
        <w:rPr>
          <w:sz w:val="33"/>
          <w:szCs w:val="33"/>
          <w:spacing w:val="46"/>
        </w:rPr>
        <w:t xml:space="preserve"> </w:t>
      </w:r>
      <w:r>
        <w:rPr>
          <w:sz w:val="33"/>
          <w:szCs w:val="33"/>
          <w:spacing w:val="-15"/>
        </w:rPr>
        <w:t>声</w:t>
      </w:r>
    </w:p>
    <w:p>
      <w:pPr>
        <w:pStyle w:val="BodyText"/>
        <w:ind w:left="258"/>
        <w:spacing w:line="1354" w:lineRule="exact"/>
        <w:rPr>
          <w:rFonts w:ascii="Times New Roman" w:hAnsi="Times New Roman" w:eastAsia="Times New Roman" w:cs="Times New Roman"/>
          <w:sz w:val="92"/>
          <w:szCs w:val="92"/>
        </w:rPr>
      </w:pPr>
      <w:r>
        <w:pict>
          <v:shape id="_x0000_s430" style="position:absolute;margin-left:60.8009pt;margin-top:37.7507pt;mso-position-vertical-relative:text;mso-position-horizontal-relative:text;width:404.5pt;height:57.45pt;z-index:252212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108" w:lineRule="exact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60"/>
                      <w:position w:val="41"/>
                    </w:rPr>
                    <w:t>duì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28"/>
                      <w:position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  <w:position w:val="41"/>
                    </w:rPr>
                    <w:t>①</w:t>
                  </w:r>
                  <w:r>
                    <w:rPr>
                      <w:sz w:val="49"/>
                      <w:szCs w:val="49"/>
                      <w:position w:val="-18"/>
                    </w:rPr>
                    <w:drawing>
                      <wp:inline distT="0" distB="0" distL="0" distR="0">
                        <wp:extent cx="635785" cy="647682"/>
                        <wp:effectExtent l="0" t="0" r="0" b="0"/>
                        <wp:docPr id="246" name="IM 2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6" name="IM 246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35785" cy="647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9"/>
                      <w:position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  <w:position w:val="41"/>
                    </w:rPr>
                    <w:t>憎恶。《集韵  贿韵》:“熟，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92"/>
          <w:szCs w:val="92"/>
          <w:b/>
          <w:bCs/>
          <w:spacing w:val="-70"/>
          <w:w w:val="60"/>
          <w:position w:val="16"/>
        </w:rPr>
        <w:t>熬</w:t>
      </w:r>
      <w:r>
        <w:rPr>
          <w:rFonts w:ascii="SimHei" w:hAnsi="SimHei" w:eastAsia="SimHei" w:cs="SimHei"/>
          <w:sz w:val="92"/>
          <w:szCs w:val="92"/>
          <w:spacing w:val="4"/>
          <w:position w:val="16"/>
        </w:rPr>
        <w:t xml:space="preserve"> </w:t>
      </w:r>
      <w:r>
        <w:rPr>
          <w:sz w:val="92"/>
          <w:szCs w:val="92"/>
          <w:b/>
          <w:bCs/>
          <w:spacing w:val="-70"/>
          <w:w w:val="60"/>
          <w:position w:val="16"/>
        </w:rPr>
        <w:t>(激)《周书》曰：</w:t>
      </w:r>
      <w:r>
        <w:rPr>
          <w:rFonts w:ascii="SimHei" w:hAnsi="SimHei" w:eastAsia="SimHei" w:cs="SimHei"/>
          <w:sz w:val="92"/>
          <w:szCs w:val="92"/>
          <w:b/>
          <w:bCs/>
          <w:spacing w:val="-70"/>
          <w:w w:val="60"/>
          <w:position w:val="16"/>
        </w:rPr>
        <w:t>凡民</w:t>
      </w:r>
      <w:r>
        <w:rPr>
          <w:rFonts w:ascii="SimHei" w:hAnsi="SimHei" w:eastAsia="SimHei" w:cs="SimHei"/>
          <w:sz w:val="92"/>
          <w:szCs w:val="92"/>
          <w:b/>
          <w:bCs/>
          <w:em w:val="dot"/>
          <w:spacing w:val="-70"/>
          <w:w w:val="60"/>
          <w:position w:val="16"/>
        </w:rPr>
        <w:t>罔</w:t>
      </w:r>
      <w:r>
        <w:rPr>
          <w:rFonts w:ascii="SimHei" w:hAnsi="SimHei" w:eastAsia="SimHei" w:cs="SimHei"/>
          <w:sz w:val="92"/>
          <w:szCs w:val="92"/>
          <w:b/>
          <w:bCs/>
          <w:spacing w:val="-70"/>
          <w:w w:val="60"/>
          <w:position w:val="16"/>
        </w:rPr>
        <w:t>不憋。</w:t>
      </w:r>
      <w:r>
        <w:rPr>
          <w:rFonts w:ascii="Times New Roman" w:hAnsi="Times New Roman" w:eastAsia="Times New Roman" w:cs="Times New Roman"/>
          <w:sz w:val="92"/>
          <w:szCs w:val="92"/>
          <w:b/>
          <w:bCs/>
          <w:spacing w:val="-70"/>
          <w:w w:val="60"/>
          <w:position w:val="16"/>
        </w:rPr>
        <w:t>”</w:t>
      </w:r>
    </w:p>
    <w:p>
      <w:pPr>
        <w:spacing w:line="241" w:lineRule="auto"/>
        <w:rPr>
          <w:rFonts w:ascii="Arial"/>
          <w:sz w:val="21"/>
        </w:rPr>
      </w:pPr>
      <w:r>
        <w:pict>
          <v:shape id="_x0000_s432" style="position:absolute;margin-left:11.2741pt;margin-top:0.881836pt;mso-position-vertical-relative:text;mso-position-horizontal-relative:text;width:444.95pt;height:223.9pt;z-index:252213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7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5"/>
                    </w:rPr>
                    <w:t>恨也。”《北</w:t>
                  </w:r>
                  <w:r>
                    <w:rPr>
                      <w:sz w:val="49"/>
                      <w:szCs w:val="49"/>
                      <w:spacing w:val="-74"/>
                    </w:rPr>
                    <w:t>史  陆俟传》:“怨熟甚多，败乱</w:t>
                  </w:r>
                  <w:r>
                    <w:rPr>
                      <w:sz w:val="49"/>
                      <w:szCs w:val="49"/>
                      <w:spacing w:val="-45"/>
                    </w:rPr>
                    <w:t>彰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  <w:w w:val="98"/>
                    </w:rPr>
                    <w:t>矣。”张煌言《李陵论》:“流离感慨，无一憨汉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之词。”②凶恶；奸恶。也指恶人。《广雅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9"/>
                    </w:rPr>
                    <w:t>释诂三》:“熟，恶也。”王念孙疏证：“凡人凶</w:t>
                  </w:r>
                  <w:r>
                    <w:rPr>
                      <w:sz w:val="49"/>
                      <w:szCs w:val="49"/>
                      <w:spacing w:val="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恶亦谓之熟。”《书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·康诰》:“元恶大</w:t>
                  </w:r>
                  <w:r>
                    <w:rPr>
                      <w:sz w:val="49"/>
                      <w:szCs w:val="49"/>
                      <w:spacing w:val="-85"/>
                    </w:rPr>
                    <w:t>熟。”</w:t>
                  </w:r>
                  <w:r>
                    <w:rPr>
                      <w:sz w:val="49"/>
                      <w:szCs w:val="49"/>
                      <w:spacing w:val="-45"/>
                    </w:rPr>
                    <w:t>潘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岳《西征赋》:“愠韩马之大熟，阻关谷以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称乱。”</w:t>
                  </w:r>
                </w:p>
              </w:txbxContent>
            </v:textbox>
          </v:shape>
        </w:pict>
      </w: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45" w:firstLine="163"/>
        <w:spacing w:before="160" w:line="227" w:lineRule="auto"/>
        <w:tabs>
          <w:tab w:val="left" w:pos="412"/>
        </w:tabs>
        <w:jc w:val="both"/>
        <w:rPr>
          <w:sz w:val="49"/>
          <w:szCs w:val="49"/>
        </w:rPr>
      </w:pPr>
      <w:r>
        <w:rPr>
          <w:sz w:val="49"/>
          <w:szCs w:val="49"/>
          <w:spacing w:val="-56"/>
          <w:position w:val="-7"/>
        </w:rPr>
        <w:t>玲</w:t>
      </w:r>
      <w:r>
        <w:rPr>
          <w:sz w:val="49"/>
          <w:szCs w:val="49"/>
          <w:spacing w:val="104"/>
          <w:position w:val="-7"/>
        </w:rPr>
        <w:t xml:space="preserve"> </w:t>
      </w:r>
      <w:r>
        <w:rPr>
          <w:sz w:val="49"/>
          <w:szCs w:val="49"/>
          <w:spacing w:val="-56"/>
        </w:rPr>
        <w:t>《说文》:“投，殳也。从殳，示声。或说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16"/>
        </w:rPr>
        <w:drawing>
          <wp:inline distT="0" distB="0" distL="0" distR="0">
            <wp:extent cx="484250" cy="224302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250" cy="22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76"/>
        </w:rPr>
        <w:t xml:space="preserve"> </w:t>
      </w:r>
      <w:r>
        <w:rPr>
          <w:sz w:val="49"/>
          <w:szCs w:val="49"/>
          <w:spacing w:val="-12"/>
        </w:rPr>
        <w:t>城郭市里高悬羊皮，有不当入而欲入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6"/>
        </w:rPr>
        <w:t>者，暂下以惊牛马曰设，故从示，殳。《诗》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94"/>
        </w:rPr>
        <w:t>曰：‘何戈与投’。”</w:t>
      </w:r>
    </w:p>
    <w:p>
      <w:pPr>
        <w:pStyle w:val="BodyText"/>
        <w:ind w:left="245" w:right="43" w:firstLine="1033"/>
        <w:spacing w:before="58" w:line="231" w:lineRule="auto"/>
        <w:jc w:val="both"/>
        <w:rPr>
          <w:sz w:val="49"/>
          <w:szCs w:val="49"/>
        </w:rPr>
      </w:pPr>
      <w:r>
        <w:rPr>
          <w:sz w:val="49"/>
          <w:szCs w:val="49"/>
          <w:spacing w:val="-33"/>
        </w:rPr>
        <w:t>duì ①撞击用的兵器，即殳。《诗</w:t>
      </w:r>
      <w:r>
        <w:rPr>
          <w:sz w:val="49"/>
          <w:szCs w:val="49"/>
          <w:spacing w:val="-42"/>
        </w:rPr>
        <w:t xml:space="preserve"> </w:t>
      </w:r>
      <w:r>
        <w:rPr>
          <w:sz w:val="49"/>
          <w:szCs w:val="49"/>
          <w:spacing w:val="-33"/>
        </w:rPr>
        <w:t>·候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4"/>
        </w:rPr>
        <w:t>人》:“彼候人兮，何戈与投。”毛传：“设，殳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84"/>
        </w:rPr>
        <w:t>也。”《后汉书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84"/>
        </w:rPr>
        <w:t>·马融传》:“设殳狂击，头陷颅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  <w:w w:val="99"/>
        </w:rPr>
        <w:t>碎。”李贤注：“设，设也。”②悬挂羊皮的竿。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24"/>
        </w:rPr>
        <w:t>古时用竿悬羊皮于城郭市里，以惊牛马。朱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4"/>
        </w:rPr>
        <w:t>骏声通训定声：“谓悬羊皮之竿为投也。”顾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364" w:firstLine="245"/>
        <w:spacing w:before="128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54"/>
        </w:rPr>
        <w:t>景星《黄梅尹某公寿序》:“关门夜开，不下羊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62"/>
        </w:rPr>
        <w:t>皮之被。”③姓。《万姓统谱·泰韵》:“设，见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《姓苑》。”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245" w:right="375" w:firstLine="947"/>
        <w:spacing w:before="170" w:line="238" w:lineRule="auto"/>
        <w:jc w:val="both"/>
        <w:rPr>
          <w:sz w:val="49"/>
          <w:szCs w:val="49"/>
        </w:rPr>
      </w:pPr>
      <w:r>
        <w:pict>
          <v:shape id="_x0000_s434" style="position:absolute;margin-left:11.2741pt;margin-top:-46.8941pt;mso-position-vertical-relative:text;mso-position-horizontal-relative:text;width:280.45pt;height:82.65pt;z-index:252210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92"/>
                      <w:szCs w:val="92"/>
                      <w:spacing w:val="-71"/>
                      <w:position w:val="18"/>
                    </w:rPr>
                    <w:t>幽</w:t>
                  </w:r>
                  <w:r>
                    <w:rPr>
                      <w:sz w:val="92"/>
                      <w:szCs w:val="92"/>
                      <w:spacing w:val="31"/>
                      <w:position w:val="18"/>
                    </w:rPr>
                    <w:t xml:space="preserve">         </w:t>
                  </w:r>
                  <w:r>
                    <w:rPr>
                      <w:sz w:val="52"/>
                      <w:szCs w:val="52"/>
                      <w:spacing w:val="-225"/>
                      <w:position w:val="-56"/>
                    </w:rPr>
                    <w:t>·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31"/>
        </w:rPr>
        <w:t>duì茂盛貌。《集韵  队韵》:“樹,茂</w:t>
      </w:r>
      <w:r>
        <w:rPr>
          <w:sz w:val="52"/>
          <w:szCs w:val="52"/>
          <w:spacing w:val="8"/>
        </w:rPr>
        <w:t xml:space="preserve"> </w:t>
      </w:r>
      <w:r>
        <w:rPr>
          <w:sz w:val="49"/>
          <w:szCs w:val="49"/>
          <w:spacing w:val="-72"/>
        </w:rPr>
        <w:t>貌。”宋玉《高唐赋》:“(朝云)其始出也，断兮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69"/>
        </w:rPr>
        <w:t>若松树。”李善注：“嘲，茂貌。”缪袭《青龙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3"/>
        </w:rPr>
        <w:t>赋》:“和映瑶琼，樹若望飞云曳旗旌。”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4216"/>
        <w:spacing w:before="170" w:line="810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3"/>
          <w:position w:val="4"/>
        </w:rPr>
        <w:t>duo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297"/>
        <w:spacing w:line="814" w:lineRule="exact"/>
        <w:rPr/>
      </w:pPr>
      <w:r>
        <w:rPr>
          <w:position w:val="-16"/>
        </w:rPr>
        <w:drawing>
          <wp:inline distT="0" distB="0" distL="0" distR="0">
            <wp:extent cx="541514" cy="516901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514" cy="51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5" w:right="379" w:firstLine="990"/>
        <w:spacing w:before="244" w:line="237" w:lineRule="auto"/>
        <w:rPr>
          <w:sz w:val="49"/>
          <w:szCs w:val="49"/>
        </w:rPr>
      </w:pPr>
      <w:r>
        <w:rPr>
          <w:sz w:val="49"/>
          <w:szCs w:val="49"/>
          <w:spacing w:val="-19"/>
        </w:rPr>
        <w:t>(</w:t>
      </w:r>
      <w:r>
        <w:rPr>
          <w:sz w:val="49"/>
          <w:szCs w:val="49"/>
          <w:spacing w:val="-126"/>
        </w:rPr>
        <w:t xml:space="preserve"> </w:t>
      </w:r>
      <w:r>
        <w:rPr>
          <w:sz w:val="49"/>
          <w:szCs w:val="49"/>
          <w:spacing w:val="-19"/>
        </w:rPr>
        <w:t>一)</w: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duō</w:t>
      </w:r>
      <w:r>
        <w:rPr>
          <w:sz w:val="49"/>
          <w:szCs w:val="49"/>
          <w:spacing w:val="-19"/>
        </w:rPr>
        <w:t>① 战</w: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(diān)  </w:t>
      </w:r>
      <w:r>
        <w:rPr>
          <w:sz w:val="49"/>
          <w:szCs w:val="49"/>
          <w:spacing w:val="-19"/>
        </w:rPr>
        <w:t>数，称量；以手称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物(忖度)。朱熹《答吴宜之书》五：“‘只得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0"/>
        </w:rPr>
        <w:t>如此战皴说过’此指粗略。”②效敷</w:t>
      </w: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(zòng)</w:t>
      </w:r>
      <w:r>
        <w:rPr>
          <w:rFonts w:ascii="Times New Roman" w:hAnsi="Times New Roman" w:eastAsia="Times New Roman" w:cs="Times New Roman"/>
          <w:sz w:val="49"/>
          <w:szCs w:val="49"/>
        </w:rPr>
        <w:t xml:space="preserve">    </w:t>
      </w:r>
      <w:r>
        <w:rPr>
          <w:sz w:val="49"/>
          <w:szCs w:val="49"/>
          <w:spacing w:val="-62"/>
        </w:rPr>
        <w:t>不迎自来。《广韵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2"/>
        </w:rPr>
        <w:t>·末韵》:“数，数聚，食不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迎自来。”《类篇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43"/>
        </w:rPr>
        <w:t>·支部》:“嫩殿，不迎自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5"/>
        </w:rPr>
        <w:t>来也。”</w:t>
      </w:r>
    </w:p>
    <w:p>
      <w:pPr>
        <w:pStyle w:val="BodyText"/>
        <w:ind w:left="245" w:right="140" w:firstLine="990"/>
        <w:spacing w:before="42" w:line="246" w:lineRule="auto"/>
        <w:rPr>
          <w:sz w:val="49"/>
          <w:szCs w:val="49"/>
        </w:rPr>
      </w:pPr>
      <w:r>
        <w:rPr>
          <w:sz w:val="49"/>
          <w:szCs w:val="49"/>
          <w:spacing w:val="-39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9"/>
        </w:rPr>
        <w:t>què</w:t>
      </w:r>
      <w:r>
        <w:rPr>
          <w:sz w:val="49"/>
          <w:szCs w:val="49"/>
          <w:spacing w:val="-39"/>
        </w:rPr>
        <w:t>③断绝。《广韵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39"/>
        </w:rPr>
        <w:t>·薛韵》:“效，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7"/>
        </w:rPr>
        <w:t>断效绝。”《集韵·薛韵》:“效，断也。”</w:t>
      </w:r>
    </w:p>
    <w:p>
      <w:pPr>
        <w:pStyle w:val="BodyText"/>
        <w:ind w:left="245"/>
        <w:spacing w:before="42" w:line="208" w:lineRule="auto"/>
        <w:rPr>
          <w:sz w:val="49"/>
          <w:szCs w:val="49"/>
        </w:rPr>
      </w:pPr>
      <w:r>
        <w:pict>
          <v:shape id="_x0000_s436" style="position:absolute;margin-left:60.8008pt;margin-top:64.1137pt;mso-position-vertical-relative:text;mso-position-horizontal-relative:text;width:377.1pt;height:30.9pt;z-index:252211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18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</w:rPr>
                    <w:t>(</w:t>
                  </w:r>
                  <w:r>
                    <w:rPr>
                      <w:sz w:val="49"/>
                      <w:szCs w:val="49"/>
                      <w:spacing w:val="-1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8"/>
                    </w:rPr>
                    <w:t>duō</w:t>
                  </w:r>
                  <w:r>
                    <w:rPr>
                      <w:sz w:val="49"/>
                      <w:szCs w:val="49"/>
                      <w:spacing w:val="-48"/>
                    </w:rPr>
                    <w:t>① 刊削；删除；删改。《</w:t>
                  </w:r>
                  <w:r>
                    <w:rPr>
                      <w:sz w:val="49"/>
                      <w:szCs w:val="49"/>
                      <w:spacing w:val="-47"/>
                    </w:rPr>
                    <w:t>广</w:t>
                  </w:r>
                  <w:r>
                    <w:rPr>
                      <w:sz w:val="49"/>
                      <w:szCs w:val="49"/>
                      <w:spacing w:val="-29"/>
                    </w:rPr>
                    <w:t>韵</w:t>
                  </w:r>
                </w:p>
              </w:txbxContent>
            </v:textbox>
          </v:shape>
        </w:pict>
      </w:r>
      <w:r>
        <w:rPr>
          <w:sz w:val="84"/>
          <w:szCs w:val="84"/>
          <w:spacing w:val="108"/>
          <w:position w:val="-34"/>
        </w:rPr>
        <w:t>劉</w:t>
      </w:r>
      <w:r>
        <w:rPr>
          <w:sz w:val="49"/>
          <w:szCs w:val="49"/>
          <w:spacing w:val="-77"/>
          <w:position w:val="12"/>
        </w:rPr>
        <w:t>《说文》:“刻，刊也。从刀，發声。”</w:t>
      </w:r>
      <w:r>
        <w:rPr>
          <w:sz w:val="49"/>
          <w:szCs w:val="49"/>
          <w:spacing w:val="51"/>
          <w:position w:val="12"/>
        </w:rPr>
        <w:t xml:space="preserve">  </w:t>
      </w:r>
      <w:r>
        <w:rPr>
          <w:sz w:val="49"/>
          <w:szCs w:val="49"/>
          <w:spacing w:val="-77"/>
          <w:position w:val="-114"/>
        </w:rPr>
        <w:t>·</w:t>
      </w:r>
    </w:p>
    <w:p>
      <w:pPr>
        <w:pStyle w:val="BodyText"/>
        <w:ind w:firstLine="245"/>
        <w:spacing w:before="147" w:line="239" w:lineRule="auto"/>
        <w:rPr>
          <w:sz w:val="49"/>
          <w:szCs w:val="49"/>
        </w:rPr>
      </w:pPr>
      <w:r>
        <w:rPr>
          <w:sz w:val="49"/>
          <w:szCs w:val="49"/>
          <w:spacing w:val="-78"/>
        </w:rPr>
        <w:t>释诂三》:“劉,削也。”《商君书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78"/>
        </w:rPr>
        <w:t>·定分》:“有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0"/>
        </w:rPr>
        <w:t>敢劉定法令，损益一字以上，罪死不赦。”邢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9"/>
        </w:rPr>
        <w:t>员疏：“劉,削也。”孙诒让《周礼正义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9"/>
        </w:rPr>
        <w:t>·序》: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3"/>
        </w:rPr>
        <w:t>“更张义例，劉繁补阙。”②刺。《史记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63"/>
        </w:rPr>
        <w:t>·张耳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5"/>
        </w:rPr>
        <w:t>陈馀列传》:“刺劉,身无可击者，终不复言。”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74"/>
        </w:rPr>
        <w:t>司马贞索隐：“刻，亦刺也。”应劭云：“以铁刺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3"/>
        </w:rPr>
        <w:t>之。”韩愈等《征蜀联句》:“劉肤浃疮痍。</w:t>
      </w:r>
      <w:r>
        <w:rPr>
          <w:sz w:val="49"/>
          <w:szCs w:val="49"/>
          <w:spacing w:val="-64"/>
        </w:rPr>
        <w:t>”③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"/>
        </w:rPr>
        <w:t>割取。《汉书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"/>
        </w:rPr>
        <w:t>·贾谊传》:“盗者劉寝户之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帘。”颜师古注：“劉,谓割取之也。”《新唐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"/>
        </w:rPr>
        <w:t>书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5"/>
        </w:rPr>
        <w:t>·卢景亮传》:“刻治道之要，著书上下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7"/>
        </w:rPr>
        <w:t>篇。”④击。《广韵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77"/>
        </w:rPr>
        <w:t>·末韵》:“劉,击也。”⑥通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0"/>
        </w:rPr>
        <w:t>“赘(zhuì)”。无用的。《淮南子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0"/>
        </w:rPr>
        <w:t>·缪称》</w:t>
      </w:r>
      <w:r>
        <w:rPr>
          <w:sz w:val="49"/>
          <w:szCs w:val="49"/>
          <w:spacing w:val="-61"/>
        </w:rPr>
        <w:t>:“是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"/>
        </w:rPr>
        <w:t>故圣人制其劉材，无所不用矣。”于省吾新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1"/>
        </w:rPr>
        <w:t>证：“劉,从声，与赘字通。赘材本无可用，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11"/>
        </w:rPr>
        <w:t>圣人制而用之。”</w:t>
      </w:r>
    </w:p>
    <w:p>
      <w:pPr>
        <w:pStyle w:val="BodyText"/>
        <w:ind w:right="398" w:firstLine="1236"/>
        <w:spacing w:before="120" w:line="214" w:lineRule="auto"/>
        <w:rPr>
          <w:sz w:val="49"/>
          <w:szCs w:val="49"/>
        </w:rPr>
      </w:pPr>
      <w:r>
        <w:rPr>
          <w:sz w:val="49"/>
          <w:szCs w:val="49"/>
          <w:spacing w:val="-30"/>
        </w:rPr>
        <w:t>(二)chì●同“刺”。《集韵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30"/>
        </w:rPr>
        <w:t>·止韵》: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“刺，或作刻。”</w:t>
      </w:r>
    </w:p>
    <w:p>
      <w:pPr>
        <w:spacing w:line="214" w:lineRule="auto"/>
        <w:sectPr>
          <w:type w:val="continuous"/>
          <w:pgSz w:w="22714" w:h="31680"/>
          <w:pgMar w:top="400" w:right="1948" w:bottom="0" w:left="1873" w:header="0" w:footer="0" w:gutter="0"/>
          <w:cols w:equalWidth="0" w:num="2" w:sep="1">
            <w:col w:w="9329" w:space="25"/>
            <w:col w:w="9538" w:space="0"/>
          </w:cols>
        </w:sectPr>
        <w:rPr>
          <w:sz w:val="49"/>
          <w:szCs w:val="49"/>
        </w:rPr>
      </w:pPr>
    </w:p>
    <w:p>
      <w:pPr>
        <w:rPr/>
      </w:pPr>
      <w:r/>
    </w:p>
    <w:p>
      <w:pPr>
        <w:sectPr>
          <w:type w:val="continuous"/>
          <w:pgSz w:w="22714" w:h="31680"/>
          <w:pgMar w:top="400" w:right="1948" w:bottom="0" w:left="1873" w:header="0" w:footer="0" w:gutter="0"/>
          <w:cols w:equalWidth="0" w:num="1">
            <w:col w:w="18892" w:space="0"/>
          </w:cols>
        </w:sectPr>
        <w:rPr/>
      </w:pPr>
    </w:p>
    <w:p>
      <w:pPr>
        <w:spacing w:line="272" w:lineRule="auto"/>
        <w:rPr>
          <w:rFonts w:ascii="Arial"/>
          <w:sz w:val="21"/>
        </w:rPr>
      </w:pPr>
      <w:r>
        <w:drawing>
          <wp:anchor distT="0" distB="0" distL="0" distR="0" simplePos="0" relativeHeight="252221440" behindDoc="1" locked="0" layoutInCell="1" allowOverlap="1">
            <wp:simplePos x="0" y="0"/>
            <wp:positionH relativeFrom="column">
              <wp:posOffset>6015921</wp:posOffset>
            </wp:positionH>
            <wp:positionV relativeFrom="paragraph">
              <wp:posOffset>200597</wp:posOffset>
            </wp:positionV>
            <wp:extent cx="6350" cy="11872532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187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5536" behindDoc="0" locked="0" layoutInCell="1" allowOverlap="1">
            <wp:simplePos x="0" y="0"/>
            <wp:positionH relativeFrom="column">
              <wp:posOffset>193042</wp:posOffset>
            </wp:positionH>
            <wp:positionV relativeFrom="paragraph">
              <wp:posOffset>244653</wp:posOffset>
            </wp:positionV>
            <wp:extent cx="656259" cy="639714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259" cy="63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405" w:right="8" w:firstLine="243"/>
        <w:spacing w:before="157" w:line="246" w:lineRule="auto"/>
        <w:jc w:val="both"/>
        <w:rPr/>
      </w:pPr>
      <w:r>
        <w:pict>
          <v:shape id="_x0000_s438" style="position:absolute;margin-left:-1pt;margin-top:68.0877pt;mso-position-vertical-relative:text;mso-position-horizontal-relative:text;width:477.95pt;height:191.7pt;z-index:252223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80"/>
                    <w:spacing w:before="22" w:line="238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du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</w:rPr>
                    <w:t>ó </w:t>
                  </w:r>
                  <w:r>
                    <w:rPr>
                      <w:spacing w:val="5"/>
                    </w:rPr>
                    <w:t>西南少数民族织造的一种毛织品。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2"/>
                    </w:rPr>
                    <w:t>《集韵 ·末韵》:“  ,蛮夷织毛厕也。”《后汉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8"/>
                    </w:rPr>
                    <w:t>书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8"/>
                    </w:rPr>
                    <w:t>·西南夷传》:“(哀牢人)知染采文绣，</w:t>
                  </w:r>
                </w:p>
                <w:p>
                  <w:pPr>
                    <w:pStyle w:val="BodyText"/>
                    <w:ind w:left="263" w:right="219" w:firstLine="590"/>
                    <w:spacing w:before="70" w:line="239" w:lineRule="auto"/>
                    <w:jc w:val="both"/>
                    <w:rPr/>
                  </w:pPr>
                  <w:r>
                    <w:rPr>
                      <w:spacing w:val="-34"/>
                    </w:rPr>
                    <w:t>毛叠，兰干细布，织成文章如绫锦。”姜宸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2"/>
                    </w:rPr>
                    <w:t>英《海防总论拟藁》:“厕疑资嫁之贡，浮江而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4"/>
                    </w:rPr>
                    <w:t>入河者，若过于枕席之上。”</w:t>
                  </w:r>
                </w:p>
              </w:txbxContent>
            </v:textbox>
          </v:shape>
        </w:pict>
      </w:r>
      <w:r>
        <w:pict>
          <v:shape id="_x0000_s440" style="position:absolute;margin-left:60.229pt;margin-top:261.231pt;mso-position-vertical-relative:text;mso-position-horizontal-relative:text;width:405.4pt;height:96.4pt;z-index:252224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9" w:line="250" w:lineRule="auto"/>
                    <w:rPr/>
                  </w:pPr>
                  <w:r>
                    <w:rPr>
                      <w:spacing w:val="-79"/>
                      <w:w w:val="98"/>
                    </w:rPr>
                    <w:t>《说文》:“暑，发隋也。从影，隋省声</w:t>
                  </w:r>
                  <w:r>
                    <w:rPr>
                      <w:spacing w:val="-78"/>
                      <w:w w:val="98"/>
                    </w:rPr>
                    <w:t>。”</w:t>
                  </w:r>
                  <w:r>
                    <w:rPr>
                      <w:spacing w:val="-39"/>
                      <w:w w:val="98"/>
                    </w:rPr>
                    <w:t>徐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72"/>
                      <w:w w:val="99"/>
                    </w:rPr>
                    <w:t>锴系传：“暑，发隋也。从影，堕省声。”</w:t>
                  </w:r>
                </w:p>
                <w:p>
                  <w:pPr>
                    <w:pStyle w:val="BodyText"/>
                    <w:ind w:left="106"/>
                    <w:spacing w:before="15" w:line="220" w:lineRule="auto"/>
                    <w:rPr/>
                  </w:pPr>
                  <w:r>
                    <w:rPr>
                      <w:spacing w:val="-3"/>
                    </w:rPr>
                    <w:t>(</w:t>
                  </w:r>
                  <w:r>
                    <w:rPr>
                      <w:spacing w:val="-113"/>
                    </w:rPr>
                    <w:t xml:space="preserve"> </w:t>
                  </w:r>
                  <w:r>
                    <w:rPr>
                      <w:spacing w:val="-3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3"/>
                    </w:rPr>
                    <w:t>)duǒ(又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3"/>
                    </w:rPr>
                    <w:t>duò)①古代幼儿剪发时留</w:t>
                  </w:r>
                </w:p>
              </w:txbxContent>
            </v:textbox>
          </v:shape>
        </w:pict>
      </w:r>
      <w:r>
        <w:pict>
          <v:shape id="_x0000_s442" style="position:absolute;margin-left:11.1579pt;margin-top:266.288pt;mso-position-vertical-relative:text;mso-position-horizontal-relative:text;width:45.75pt;height:57.3pt;z-index:252226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46"/>
                    </w:rPr>
                    <w:t>髫</w:t>
                  </w:r>
                </w:p>
              </w:txbxContent>
            </v:textbox>
          </v:shape>
        </w:pict>
      </w:r>
      <w:r>
        <w:pict>
          <v:shape id="_x0000_s444" style="position:absolute;margin-left:-0.999954pt;margin-top:359.005pt;mso-position-vertical-relative:text;mso-position-horizontal-relative:text;width:483.25pt;height:582.75pt;z-index:252222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00" w:firstLine="243"/>
                    <w:spacing w:before="13" w:line="243" w:lineRule="auto"/>
                    <w:jc w:val="both"/>
                    <w:rPr/>
                  </w:pPr>
                  <w:r>
                    <w:rPr>
                      <w:spacing w:val="-51"/>
                    </w:rPr>
                    <w:t>下的一部分头发。《玉篇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1"/>
                    </w:rPr>
                    <w:t>·影部》:“暑，小儿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剪发为暑。”《集韵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6"/>
                    </w:rPr>
                    <w:t>·果韵》:“暑，剃余发。”段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玉裁《说文解字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2"/>
                    </w:rPr>
                    <w:t>·影部》:“暑，本发落之名，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因以为存发不剪者之名。”《礼记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20"/>
                    </w:rPr>
                    <w:t>·</w:t>
                  </w:r>
                  <w:r>
                    <w:rPr>
                      <w:spacing w:val="-165"/>
                    </w:rPr>
                    <w:t xml:space="preserve"> </w:t>
                  </w:r>
                  <w:r>
                    <w:rPr>
                      <w:spacing w:val="-20"/>
                    </w:rPr>
                    <w:t>内则》: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“三月之末，择日剪发为髫。”郑玄注：“髫，所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2"/>
                    </w:rPr>
                    <w:t>遗发也。”孔颖达疏：“三月剪发所留不剪者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1"/>
                    </w:rPr>
                    <w:t>谓之释。”②发美。《集韵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1"/>
                    </w:rPr>
                    <w:t>·果韵》:“馨，发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美。”方岳《同流子》:“云松鸾髻鬻，月衬马碲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"/>
                    </w:rPr>
                    <w:t>骄。”婴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</w:rPr>
                    <w:t>(wǒ) </w:t>
                  </w:r>
                  <w:r>
                    <w:rPr>
                      <w:spacing w:val="-3"/>
                    </w:rPr>
                    <w:t>暑，古代女子的一种发髻。</w:t>
                  </w:r>
                </w:p>
                <w:p>
                  <w:pPr>
                    <w:pStyle w:val="BodyText"/>
                    <w:ind w:left="263" w:right="235" w:firstLine="1042"/>
                    <w:spacing w:before="121" w:line="250" w:lineRule="auto"/>
                    <w:rPr/>
                  </w:pPr>
                  <w:r>
                    <w:rPr>
                      <w:spacing w:val="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</w:rPr>
                    <w:t>chu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</w:rPr>
                    <w:t>í</w:t>
                  </w:r>
                  <w:r>
                    <w:rPr>
                      <w:spacing w:val="5"/>
                    </w:rPr>
                    <w:t>④毛发脱落。也指发落头秃。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2"/>
                    </w:rPr>
                    <w:t>通“能”。《广韵 ·支韵》:“馨，发落。”颜师</w:t>
                  </w:r>
                  <w:r>
                    <w:rPr/>
                    <w:t xml:space="preserve">  </w:t>
                  </w:r>
                  <w:r>
                    <w:rPr>
                      <w:spacing w:val="-56"/>
                    </w:rPr>
                    <w:t>古：《匡谬正俗》卷六：“关中俗谓发落头秃为</w:t>
                  </w:r>
                  <w:r>
                    <w:rPr/>
                    <w:t xml:space="preserve">  </w:t>
                  </w:r>
                  <w:r>
                    <w:rPr>
                      <w:spacing w:val="-74"/>
                    </w:rPr>
                    <w:t>椎。”引申为尽；光。《方言》卷一二：“髻，尽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69"/>
                    </w:rPr>
                    <w:t>也。”郭璞注：“髻，毛物渐落去之名。”</w:t>
                  </w:r>
                </w:p>
                <w:p>
                  <w:pPr>
                    <w:pStyle w:val="BodyText"/>
                    <w:ind w:left="263"/>
                    <w:spacing w:before="30" w:line="223" w:lineRule="auto"/>
                    <w:rPr/>
                  </w:pPr>
                  <w:r>
                    <w:rPr>
                      <w:sz w:val="92"/>
                      <w:szCs w:val="92"/>
                      <w:spacing w:val="43"/>
                      <w:position w:val="-29"/>
                    </w:rPr>
                    <w:t>捶</w:t>
                  </w:r>
                  <w:r>
                    <w:rPr>
                      <w:spacing w:val="-67"/>
                      <w:position w:val="5"/>
                    </w:rPr>
                    <w:t>《说文》:“捶，坚土也。从土，垂声。”</w:t>
                  </w:r>
                </w:p>
                <w:p>
                  <w:pPr>
                    <w:pStyle w:val="BodyText"/>
                    <w:ind w:left="20" w:right="20" w:firstLine="1189"/>
                    <w:spacing w:before="173" w:line="244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du</w:t>
                  </w:r>
                  <w:r>
                    <w:rPr>
                      <w:rFonts w:ascii="Times New Roman" w:hAnsi="Times New Roman" w:eastAsia="Times New Roman" w:cs="Times New Roman"/>
                      <w:spacing w:val="32"/>
                    </w:rPr>
                    <w:t>ǒ</w:t>
                  </w:r>
                  <w:r>
                    <w:rPr>
                      <w:spacing w:val="32"/>
                    </w:rPr>
                    <w:t>① 坚硬的土。亦指防水的土坝。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41"/>
                    </w:rPr>
                    <w:t>《淮南子 ·齐俗》:“狙貉得捶防，弗去而缘。”</w:t>
                  </w:r>
                </w:p>
              </w:txbxContent>
            </v:textbox>
          </v:shape>
        </w:pict>
      </w:r>
      <w:r>
        <w:rPr>
          <w:spacing w:val="-71"/>
          <w:w w:val="98"/>
        </w:rPr>
        <w:t>高诱注：“捶防，高处堤防也。”又《说林》:“窟</w:t>
      </w:r>
      <w:r>
        <w:rPr>
          <w:spacing w:val="4"/>
        </w:rPr>
        <w:t xml:space="preserve"> </w:t>
      </w:r>
      <w:r>
        <w:rPr>
          <w:spacing w:val="-2"/>
        </w:rPr>
        <w:t>穴者托捶防，便也。”②捶理</w:t>
      </w:r>
      <w:r>
        <w:rPr>
          <w:rFonts w:ascii="Times New Roman" w:hAnsi="Times New Roman" w:eastAsia="Times New Roman" w:cs="Times New Roman"/>
          <w:spacing w:val="-2"/>
        </w:rPr>
        <w:t>(kè), </w:t>
      </w:r>
      <w:r>
        <w:rPr>
          <w:rFonts w:ascii="Times New Roman" w:hAnsi="Times New Roman" w:eastAsia="Times New Roman" w:cs="Times New Roman"/>
          <w:spacing w:val="-3"/>
        </w:rPr>
        <w:t xml:space="preserve">  </w:t>
      </w:r>
      <w:r>
        <w:rPr>
          <w:spacing w:val="-3"/>
        </w:rPr>
        <w:t>小土堆。</w:t>
      </w:r>
      <w:r>
        <w:rPr/>
        <w:t xml:space="preserve"> </w:t>
      </w:r>
      <w:r>
        <w:rPr>
          <w:spacing w:val="-52"/>
        </w:rPr>
        <w:t>玄应《一切经音义》卷六引《字林》:“‘</w:t>
      </w:r>
      <w:r>
        <w:rPr>
          <w:spacing w:val="-53"/>
        </w:rPr>
        <w:t>捶，聚</w:t>
      </w:r>
      <w:r>
        <w:rPr/>
        <w:t xml:space="preserve">  </w:t>
      </w:r>
      <w:r>
        <w:rPr>
          <w:spacing w:val="-51"/>
        </w:rPr>
        <w:t>土也。’《切韵》作垛，小堆。”《淮南子</w:t>
      </w:r>
      <w:r>
        <w:rPr>
          <w:spacing w:val="-62"/>
        </w:rPr>
        <w:t xml:space="preserve"> </w:t>
      </w:r>
      <w:r>
        <w:rPr>
          <w:spacing w:val="-51"/>
        </w:rPr>
        <w:t>·说</w:t>
      </w:r>
      <w:r>
        <w:rPr/>
        <w:t xml:space="preserve">  </w:t>
      </w:r>
      <w:r>
        <w:rPr>
          <w:spacing w:val="-32"/>
        </w:rPr>
        <w:t>山》:“泰山之容，巍巍然高，去之千里，不见</w:t>
      </w:r>
      <w:r>
        <w:rPr>
          <w:spacing w:val="3"/>
        </w:rPr>
        <w:t xml:space="preserve">  </w:t>
      </w:r>
      <w:r>
        <w:rPr>
          <w:spacing w:val="-42"/>
        </w:rPr>
        <w:t>捶理，故之远也。”《论衡</w:t>
      </w:r>
      <w:r>
        <w:rPr>
          <w:spacing w:val="-64"/>
        </w:rPr>
        <w:t xml:space="preserve"> </w:t>
      </w:r>
      <w:r>
        <w:rPr>
          <w:spacing w:val="-42"/>
        </w:rPr>
        <w:t>·说曰》:“太山之</w:t>
      </w:r>
      <w:r>
        <w:rPr/>
        <w:t xml:space="preserve">  </w:t>
      </w:r>
      <w:r>
        <w:rPr>
          <w:spacing w:val="-52"/>
        </w:rPr>
        <w:t>高，参天入云；去之百里，不见捶理。”《注》:</w:t>
      </w:r>
      <w:r>
        <w:rPr>
          <w:spacing w:val="4"/>
        </w:rPr>
        <w:t xml:space="preserve">  </w:t>
      </w:r>
      <w:r>
        <w:rPr>
          <w:spacing w:val="-59"/>
        </w:rPr>
        <w:t>“捶课，犹土堆也。”《齐民要术</w:t>
      </w:r>
      <w:r>
        <w:rPr>
          <w:spacing w:val="-73"/>
        </w:rPr>
        <w:t xml:space="preserve"> </w:t>
      </w:r>
      <w:r>
        <w:rPr>
          <w:spacing w:val="-59"/>
        </w:rPr>
        <w:t>·煮胶》:“取</w:t>
      </w:r>
      <w:r>
        <w:rPr/>
        <w:t xml:space="preserve">  </w:t>
      </w:r>
      <w:r>
        <w:rPr>
          <w:spacing w:val="-43"/>
        </w:rPr>
        <w:t>净干盆，置灶捶上。”石声又注：“捶，是一个</w:t>
      </w:r>
      <w:r>
        <w:rPr>
          <w:spacing w:val="5"/>
        </w:rPr>
        <w:t xml:space="preserve">  </w:t>
      </w:r>
      <w:r>
        <w:rPr>
          <w:spacing w:val="5"/>
        </w:rPr>
        <w:t>上面带圆形的土堆。”③古代冶炉风箱的铁</w:t>
      </w:r>
      <w:r>
        <w:rPr>
          <w:spacing w:val="7"/>
        </w:rPr>
        <w:t xml:space="preserve"> </w:t>
      </w:r>
      <w:r>
        <w:rPr>
          <w:spacing w:val="-40"/>
        </w:rPr>
        <w:t>管。《集韵</w:t>
      </w:r>
      <w:r>
        <w:rPr>
          <w:spacing w:val="-66"/>
        </w:rPr>
        <w:t xml:space="preserve"> </w:t>
      </w:r>
      <w:r>
        <w:rPr>
          <w:spacing w:val="-40"/>
        </w:rPr>
        <w:t>·戈韵》:“捶，铸金具。”《淮南</w:t>
      </w:r>
      <w:r>
        <w:rPr/>
        <w:t xml:space="preserve">  </w:t>
      </w:r>
      <w:r>
        <w:rPr>
          <w:spacing w:val="-49"/>
        </w:rPr>
        <w:t>子</w:t>
      </w:r>
      <w:r>
        <w:rPr>
          <w:spacing w:val="-70"/>
        </w:rPr>
        <w:t xml:space="preserve"> </w:t>
      </w:r>
      <w:r>
        <w:rPr>
          <w:spacing w:val="-49"/>
        </w:rPr>
        <w:t>·本经》:“鼓橐吹捶，以销铜铁。”高诱注：</w:t>
      </w:r>
      <w:r>
        <w:rPr/>
        <w:t xml:space="preserve"> </w:t>
      </w:r>
      <w:r>
        <w:rPr>
          <w:spacing w:val="-52"/>
        </w:rPr>
        <w:t>“堙，铁管入火中吹火也。”又《齐俗》:“钻橐</w:t>
      </w:r>
      <w:r>
        <w:rPr>
          <w:spacing w:val="16"/>
        </w:rPr>
        <w:t xml:space="preserve"> </w:t>
      </w:r>
      <w:r>
        <w:rPr>
          <w:spacing w:val="-32"/>
        </w:rPr>
        <w:t>捶坊设，非巧冶不能以冶金。”高诱注：“钻、</w:t>
      </w:r>
      <w:r>
        <w:rPr>
          <w:spacing w:val="4"/>
        </w:rPr>
        <w:t xml:space="preserve"> </w:t>
      </w:r>
      <w:r>
        <w:rPr>
          <w:spacing w:val="-21"/>
        </w:rPr>
        <w:t>橐、捶，皆冶具。”④物体下垂的样子。慧琳</w:t>
      </w:r>
      <w:r>
        <w:rPr>
          <w:spacing w:val="3"/>
        </w:rPr>
        <w:t xml:space="preserve">  </w:t>
      </w:r>
      <w:r>
        <w:rPr>
          <w:spacing w:val="-50"/>
        </w:rPr>
        <w:t>《一切经音义》卷八六引《字书》:“捶，耳下垂</w:t>
      </w:r>
      <w:r>
        <w:rPr>
          <w:spacing w:val="7"/>
        </w:rPr>
        <w:t xml:space="preserve"> </w:t>
      </w:r>
      <w:r>
        <w:rPr>
          <w:spacing w:val="-65"/>
        </w:rPr>
        <w:t>貌。”《篇海类编</w:t>
      </w:r>
      <w:r>
        <w:rPr>
          <w:spacing w:val="-62"/>
        </w:rPr>
        <w:t xml:space="preserve"> </w:t>
      </w:r>
      <w:r>
        <w:rPr>
          <w:spacing w:val="-65"/>
        </w:rPr>
        <w:t>·地理类</w:t>
      </w:r>
      <w:r>
        <w:rPr>
          <w:spacing w:val="-80"/>
        </w:rPr>
        <w:t xml:space="preserve"> </w:t>
      </w:r>
      <w:r>
        <w:rPr>
          <w:spacing w:val="-65"/>
        </w:rPr>
        <w:t>·土部》:“捶，又果</w:t>
      </w:r>
      <w:r>
        <w:rPr/>
        <w:t xml:space="preserve"> </w:t>
      </w:r>
      <w:r>
        <w:rPr>
          <w:spacing w:val="-31"/>
        </w:rPr>
        <w:t>实下垂貌。”⑥方言。墙。李贤《蜀语》:“墙</w:t>
      </w:r>
      <w:r>
        <w:rPr/>
        <w:t xml:space="preserve">  </w:t>
      </w:r>
      <w:r>
        <w:rPr>
          <w:spacing w:val="52"/>
        </w:rPr>
        <w:t>曰捶。”</w:t>
      </w:r>
    </w:p>
    <w:p>
      <w:pPr>
        <w:pStyle w:val="BodyText"/>
        <w:ind w:left="9648" w:right="199"/>
        <w:spacing w:before="82" w:line="215" w:lineRule="auto"/>
        <w:tabs>
          <w:tab w:val="left" w:pos="9900"/>
        </w:tabs>
        <w:jc w:val="both"/>
        <w:rPr/>
      </w:pPr>
      <w:r>
        <w:rPr>
          <w:sz w:val="66"/>
          <w:szCs w:val="66"/>
          <w:spacing w:val="-44"/>
          <w:position w:val="-18"/>
        </w:rPr>
        <w:t>隋 </w:t>
      </w:r>
      <w:r>
        <w:rPr>
          <w:spacing w:val="-44"/>
          <w:position w:val="1"/>
        </w:rPr>
        <w:t>《说文》:“隋，山之堕堕者。从山，从惰</w:t>
      </w:r>
      <w:r>
        <w:rPr>
          <w:spacing w:val="14"/>
          <w:position w:val="1"/>
        </w:rPr>
        <w:t xml:space="preserve"> </w:t>
      </w:r>
      <w:r>
        <w:rPr/>
        <w:tab/>
      </w:r>
      <w:r>
        <w:rPr>
          <w:position w:val="24"/>
        </w:rPr>
        <w:drawing>
          <wp:inline distT="0" distB="0" distL="0" distR="0">
            <wp:extent cx="319883" cy="104808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883" cy="10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3"/>
        </w:rPr>
        <w:t xml:space="preserve"> </w:t>
      </w:r>
      <w:r>
        <w:rPr>
          <w:spacing w:val="-60"/>
        </w:rPr>
        <w:t>省声。”段玉裁改“堕壁”作“隋随”,并</w:t>
      </w:r>
      <w:r>
        <w:rPr/>
        <w:t xml:space="preserve"> </w:t>
      </w:r>
      <w:r>
        <w:rPr>
          <w:spacing w:val="-58"/>
        </w:rPr>
        <w:t>注云：“障陆，狭长之貌。”</w:t>
      </w:r>
    </w:p>
    <w:p>
      <w:pPr>
        <w:pStyle w:val="BodyText"/>
        <w:ind w:left="9405" w:right="153" w:firstLine="1224"/>
        <w:spacing w:before="59" w:line="241" w:lineRule="auto"/>
        <w:jc w:val="both"/>
        <w:rPr/>
      </w:pPr>
      <w:r>
        <w:rPr>
          <w:sz w:val="52"/>
          <w:szCs w:val="52"/>
          <w:spacing w:val="-42"/>
        </w:rPr>
        <w:t>duò ①狭长的小山。《玉篇</w:t>
      </w:r>
      <w:r>
        <w:rPr>
          <w:sz w:val="52"/>
          <w:szCs w:val="52"/>
          <w:spacing w:val="-61"/>
        </w:rPr>
        <w:t xml:space="preserve"> </w:t>
      </w:r>
      <w:r>
        <w:rPr>
          <w:sz w:val="52"/>
          <w:szCs w:val="52"/>
          <w:spacing w:val="-42"/>
        </w:rPr>
        <w:t>·</w:t>
      </w:r>
      <w:r>
        <w:rPr>
          <w:sz w:val="52"/>
          <w:szCs w:val="52"/>
          <w:spacing w:val="-198"/>
        </w:rPr>
        <w:t xml:space="preserve"> </w:t>
      </w:r>
      <w:r>
        <w:rPr>
          <w:sz w:val="52"/>
          <w:szCs w:val="52"/>
          <w:spacing w:val="-42"/>
        </w:rPr>
        <w:t>山部》:</w:t>
      </w:r>
      <w:r>
        <w:rPr>
          <w:sz w:val="52"/>
          <w:szCs w:val="52"/>
        </w:rPr>
        <w:t xml:space="preserve"> </w:t>
      </w:r>
      <w:r>
        <w:rPr>
          <w:spacing w:val="-60"/>
        </w:rPr>
        <w:t>“随，小山也。”《字汇</w:t>
      </w:r>
      <w:r>
        <w:rPr>
          <w:spacing w:val="-70"/>
        </w:rPr>
        <w:t xml:space="preserve"> </w:t>
      </w:r>
      <w:r>
        <w:rPr>
          <w:spacing w:val="-60"/>
        </w:rPr>
        <w:t>·</w:t>
      </w:r>
      <w:r>
        <w:rPr>
          <w:spacing w:val="-185"/>
        </w:rPr>
        <w:t xml:space="preserve"> </w:t>
      </w:r>
      <w:r>
        <w:rPr>
          <w:spacing w:val="-60"/>
        </w:rPr>
        <w:t>山部》:“隋，山狭而</w:t>
      </w:r>
      <w:r>
        <w:rPr/>
        <w:t xml:space="preserve"> </w:t>
      </w:r>
      <w:r>
        <w:rPr>
          <w:spacing w:val="-47"/>
        </w:rPr>
        <w:t>长。”《诗</w:t>
      </w:r>
      <w:r>
        <w:rPr>
          <w:spacing w:val="-71"/>
        </w:rPr>
        <w:t xml:space="preserve"> </w:t>
      </w:r>
      <w:r>
        <w:rPr>
          <w:spacing w:val="-47"/>
        </w:rPr>
        <w:t>·周颂</w:t>
      </w:r>
      <w:r>
        <w:rPr>
          <w:spacing w:val="-73"/>
        </w:rPr>
        <w:t xml:space="preserve"> </w:t>
      </w:r>
      <w:r>
        <w:rPr>
          <w:spacing w:val="-47"/>
        </w:rPr>
        <w:t>·般》:“陆山乔岳，允犹翕</w:t>
      </w:r>
      <w:r>
        <w:rPr/>
        <w:t xml:space="preserve"> </w:t>
      </w:r>
      <w:r>
        <w:rPr>
          <w:spacing w:val="-62"/>
        </w:rPr>
        <w:t>河。”毛传：“随山，山之堕堕小者也。”陆德明</w:t>
      </w:r>
      <w:r>
        <w:rPr>
          <w:spacing w:val="17"/>
        </w:rPr>
        <w:t xml:space="preserve"> </w:t>
      </w:r>
      <w:r>
        <w:rPr>
          <w:spacing w:val="-43"/>
        </w:rPr>
        <w:t>释文：“郭云：‘山狭而长也。”②山高。《广</w:t>
      </w:r>
      <w:r>
        <w:rPr>
          <w:spacing w:val="18"/>
        </w:rPr>
        <w:t xml:space="preserve"> </w:t>
      </w:r>
      <w:r>
        <w:rPr>
          <w:sz w:val="52"/>
          <w:szCs w:val="52"/>
          <w:spacing w:val="-96"/>
        </w:rPr>
        <w:t>韵·果韵》:“隋，山高。”③山长貌。《</w:t>
      </w:r>
      <w:r>
        <w:rPr>
          <w:sz w:val="52"/>
          <w:szCs w:val="52"/>
          <w:spacing w:val="-97"/>
        </w:rPr>
        <w:t>集韵</w:t>
      </w:r>
      <w:r>
        <w:rPr>
          <w:sz w:val="52"/>
          <w:szCs w:val="52"/>
          <w:spacing w:val="-100"/>
        </w:rPr>
        <w:t xml:space="preserve"> </w:t>
      </w:r>
      <w:r>
        <w:rPr>
          <w:sz w:val="52"/>
          <w:szCs w:val="52"/>
          <w:spacing w:val="-97"/>
        </w:rPr>
        <w:t>·</w:t>
      </w:r>
      <w:r>
        <w:rPr>
          <w:sz w:val="52"/>
          <w:szCs w:val="52"/>
        </w:rPr>
        <w:t xml:space="preserve"> </w:t>
      </w:r>
      <w:r>
        <w:rPr>
          <w:spacing w:val="-46"/>
        </w:rPr>
        <w:t>果韵》:“隋，山长貌。”</w:t>
      </w:r>
    </w:p>
    <w:p>
      <w:pPr>
        <w:spacing w:line="241" w:lineRule="auto"/>
        <w:sectPr>
          <w:headerReference w:type="default" r:id="rId144"/>
          <w:pgSz w:w="22536" w:h="31680"/>
          <w:pgMar w:top="1785" w:right="1884" w:bottom="0" w:left="1823" w:header="1113" w:footer="0" w:gutter="0"/>
        </w:sectPr>
        <w:rPr/>
      </w:pP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8999"/>
        <w:spacing w:before="302" w:line="186" w:lineRule="auto"/>
        <w:rPr>
          <w:rFonts w:ascii="Times New Roman" w:hAnsi="Times New Roman" w:eastAsia="Times New Roman" w:cs="Times New Roman"/>
          <w:sz w:val="105"/>
          <w:szCs w:val="105"/>
        </w:rPr>
      </w:pPr>
      <w:r>
        <w:rPr>
          <w:rFonts w:ascii="Times New Roman" w:hAnsi="Times New Roman" w:eastAsia="Times New Roman" w:cs="Times New Roman"/>
          <w:sz w:val="105"/>
          <w:szCs w:val="105"/>
        </w:rPr>
        <w:t>E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>
        <w:drawing>
          <wp:anchor distT="0" distB="0" distL="0" distR="0" simplePos="0" relativeHeight="252233728" behindDoc="1" locked="0" layoutInCell="1" allowOverlap="1">
            <wp:simplePos x="0" y="0"/>
            <wp:positionH relativeFrom="column">
              <wp:posOffset>5916617</wp:posOffset>
            </wp:positionH>
            <wp:positionV relativeFrom="paragraph">
              <wp:posOffset>248697</wp:posOffset>
            </wp:positionV>
            <wp:extent cx="10835" cy="14061039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5" cy="1406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32"/>
        <w:spacing w:before="159" w:line="232" w:lineRule="auto"/>
        <w:rPr>
          <w:sz w:val="49"/>
          <w:szCs w:val="49"/>
        </w:rPr>
      </w:pPr>
      <w:r>
        <w:pict>
          <v:shape id="_x0000_s446" style="position:absolute;margin-left:223.229pt;margin-top:60.2984pt;mso-position-vertical-relative:text;mso-position-horizontal-relative:text;width:19.9pt;height:27.7pt;z-index:252237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158" w:lineRule="auto"/>
                    <w:jc w:val="right"/>
                    <w:rPr>
                      <w:rFonts w:ascii="Arial" w:hAnsi="Arial" w:eastAsia="Arial" w:cs="Arial"/>
                      <w:sz w:val="68"/>
                      <w:szCs w:val="68"/>
                    </w:rPr>
                  </w:pPr>
                  <w:r>
                    <w:rPr>
                      <w:rFonts w:ascii="Arial" w:hAnsi="Arial" w:eastAsia="Arial" w:cs="Arial"/>
                      <w:sz w:val="68"/>
                      <w:szCs w:val="68"/>
                      <w:spacing w:val="-22"/>
                    </w:rPr>
                    <w:t>e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5"/>
        </w:rPr>
        <w:t>氏与叔孙氏迭而食之，哦而镘其板。”王引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5"/>
        </w:rPr>
        <w:t>之述闻：“餓,读为俄。我，谓须臾之顷也。”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12"/>
        </w:rPr>
        <w:t>王阅运《龙中允妻熊氏墓表》:“哦而有间，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10"/>
        </w:rPr>
        <w:t>恭人暴卒。”</w:t>
      </w:r>
    </w:p>
    <w:p>
      <w:pPr>
        <w:pStyle w:val="BodyText"/>
        <w:ind w:left="9532" w:right="369"/>
        <w:spacing w:before="35" w:line="200" w:lineRule="auto"/>
        <w:rPr>
          <w:sz w:val="39"/>
          <w:szCs w:val="39"/>
        </w:rPr>
      </w:pPr>
      <w:r>
        <w:pict>
          <v:shape id="_x0000_s448" style="position:absolute;margin-left:115.09pt;margin-top:5.82767pt;mso-position-vertical-relative:text;mso-position-horizontal-relative:text;width:340.45pt;height:59.3pt;z-index:252235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《说文》:“婴，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婢也。</w:t>
                  </w:r>
                  <w:r>
                    <w:rPr>
                      <w:sz w:val="49"/>
                      <w:szCs w:val="49"/>
                      <w:spacing w:val="-34"/>
                    </w:rPr>
                    <w:t>从女，</w:t>
                  </w:r>
                  <w:r>
                    <w:rPr>
                      <w:sz w:val="49"/>
                      <w:szCs w:val="49"/>
                      <w:spacing w:val="-23"/>
                    </w:rPr>
                    <w:t>阿</w:t>
                  </w:r>
                </w:p>
                <w:p>
                  <w:pPr>
                    <w:pStyle w:val="BodyText"/>
                    <w:ind w:left="248"/>
                    <w:spacing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450" style="position:absolute;margin-left:11.8259pt;margin-top:23.6618pt;mso-position-vertical-relative:text;mso-position-horizontal-relative:text;width:113.95pt;height:49.6pt;z-index:252236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36"/>
                    </w:rPr>
                    <w:t>婴</w:t>
                  </w:r>
                  <w:r>
                    <w:rPr>
                      <w:sz w:val="79"/>
                      <w:szCs w:val="79"/>
                      <w:spacing w:val="-36"/>
                    </w:rPr>
                    <w:t>(婀)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9"/>
          <w:position w:val="-9"/>
        </w:rPr>
        <w:t>十  </w:t>
      </w:r>
      <w:r>
        <w:rPr>
          <w:sz w:val="49"/>
          <w:szCs w:val="49"/>
          <w:spacing w:val="-69"/>
        </w:rPr>
        <w:t>《说文》:“埚，壁间隙也。从土，曷声</w:t>
      </w:r>
      <w:r>
        <w:rPr>
          <w:sz w:val="49"/>
          <w:szCs w:val="49"/>
          <w:spacing w:val="-70"/>
        </w:rPr>
        <w:t>。”</w:t>
      </w:r>
      <w:r>
        <w:rPr>
          <w:sz w:val="49"/>
          <w:szCs w:val="49"/>
        </w:rPr>
        <w:t xml:space="preserve"> </w:t>
      </w:r>
      <w:r>
        <w:rPr>
          <w:sz w:val="39"/>
          <w:szCs w:val="39"/>
        </w:rPr>
        <w:t>地</w:t>
      </w:r>
    </w:p>
    <w:p>
      <w:pPr>
        <w:pStyle w:val="BodyText"/>
        <w:ind w:left="9287" w:right="383" w:firstLine="1251"/>
        <w:spacing w:before="204" w:line="238" w:lineRule="auto"/>
        <w:rPr>
          <w:sz w:val="49"/>
          <w:szCs w:val="49"/>
        </w:rPr>
      </w:pPr>
      <w:r>
        <w:pict>
          <v:shape id="_x0000_s452" style="position:absolute;margin-left:-1pt;margin-top:11.4547pt;mso-position-vertical-relative:text;mso-position-horizontal-relative:text;width:478.4pt;height:920.75pt;z-index:252234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73"/>
                    <w:spacing w:before="16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ē ①婢(ā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n)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婴，也作“婢阿”。犹豫不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决；无主见。《广韵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·覃韵》:“要，不决。”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韩愈《石鼓歌》:“中朝大官老于事，讵肯感激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徒婢婴(阿)。”洪迈《容斋四笔》卷四：“婢婴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当位，左掣右壅。”②姓。《广韵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·嚮韵》: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7"/>
                    </w:rPr>
                    <w:t>“要，人姓。《庄子》有要荷甘。”③通“婀”。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婀(婴)娜：柔美貌。曹植《洛神赋》:“华容婀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7"/>
                    </w:rPr>
                    <w:t>娜，令我忘餐。”亦谓摇曳的样子。《玉台新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咏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·古诗为焦仲卿妻作》:“四角龙子幡，婀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11"/>
                    </w:rPr>
                    <w:t>娜随风转。”</w:t>
                  </w:r>
                </w:p>
                <w:p>
                  <w:pPr>
                    <w:pStyle w:val="BodyText"/>
                    <w:ind w:left="1193" w:right="711" w:hanging="245"/>
                    <w:spacing w:before="67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8"/>
                    </w:rPr>
                    <w:t>《说文》:“莪，萝莪，蒿属。从州，我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声。”</w:t>
                  </w:r>
                </w:p>
                <w:p>
                  <w:pPr>
                    <w:pStyle w:val="BodyText"/>
                    <w:ind w:left="20" w:right="464" w:firstLine="1173"/>
                    <w:spacing w:before="46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é ①莪蒿。又名萝莪、萝蒿。一种多年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生草本植物。生水边。嫩叶、茎可食。《尔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雅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·释草》:“莪，萝莪。”郭璞注：“今之蒿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也。”《诗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·菁菁者莪》:“菁菁者莪，在</w:t>
                  </w:r>
                  <w:r>
                    <w:rPr>
                      <w:sz w:val="49"/>
                      <w:szCs w:val="49"/>
                      <w:spacing w:val="-56"/>
                    </w:rPr>
                    <w:t>彼中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阿。”孔颖达疏引陆玑曰：“莪，蒿也。一名萝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蒿……可生食，又可蒸，香美，味颇似萎蒿是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7"/>
                    </w:rPr>
                    <w:t>也。”又《蓼莪》:“蓼蓼者莪，匪莪伊蒿。”②蘑</w:t>
                  </w:r>
                  <w:r>
                    <w:rPr>
                      <w:sz w:val="49"/>
                      <w:szCs w:val="49"/>
                      <w:spacing w:val="3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菇的别名。王元祯《农书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·百谷谱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·蔬属》: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“中原呼菌，为蘑菇。又为莪。”</w:t>
                  </w:r>
                </w:p>
                <w:p>
                  <w:pPr>
                    <w:pStyle w:val="BodyText"/>
                    <w:ind w:left="385"/>
                    <w:spacing w:before="236" w:line="222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</w:rPr>
                    <w:t>賊</w:t>
                  </w:r>
                </w:p>
                <w:p>
                  <w:pPr>
                    <w:pStyle w:val="BodyText"/>
                    <w:ind w:left="265" w:right="454" w:firstLine="928"/>
                    <w:spacing w:before="149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é①望；视。《广韵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·歌韵》:“餓,视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也。”班固《西都赋》:“于是晞秦岭，賊北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阜。”李善注：“賊,视也。”朱彝尊《日</w:t>
                  </w:r>
                  <w:r>
                    <w:rPr>
                      <w:sz w:val="49"/>
                      <w:szCs w:val="49"/>
                      <w:spacing w:val="-58"/>
                    </w:rPr>
                    <w:t>下旧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闻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</w:t>
                  </w:r>
                  <w:r>
                    <w:rPr>
                      <w:sz w:val="49"/>
                      <w:szCs w:val="49"/>
                      <w:spacing w:val="-20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宫室五》:“监宫鹤立以企幸，哦蚪幄而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晌龙旗。”②通“俄”。不久；俄顷；须臾；一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会儿；短时间。《公羊传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·定公八年》:“孟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4"/>
        </w:rPr>
        <w:t>(一)è①阻塞。《广韵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54"/>
        </w:rPr>
        <w:t>·曷韵》:“埚，雍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埚。”《水经注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71"/>
        </w:rPr>
        <w:t>·冻水》:“故公私共場水径，防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其淫滥。”《晋书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73"/>
        </w:rPr>
        <w:t>·食货志》:“修守战之具，場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8"/>
        </w:rPr>
        <w:t>汝水，造新陂。”②堤堰。《集韵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8"/>
        </w:rPr>
        <w:t>·祭韵》: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“場,堰也。”《三国志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67"/>
        </w:rPr>
        <w:t>·魏志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7"/>
        </w:rPr>
        <w:t>·刘馥传》:“兴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3"/>
        </w:rPr>
        <w:t>治……七门、吴塘诸埚，以溉稻田。”《新唐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52"/>
        </w:rPr>
        <w:t>书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2"/>
        </w:rPr>
        <w:t>·张守珪传》:“是时，渠場为虏毁，材木无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4"/>
        </w:rPr>
        <w:t>所出。”</w:t>
      </w:r>
    </w:p>
    <w:p>
      <w:pPr>
        <w:pStyle w:val="BodyText"/>
        <w:ind w:left="9287" w:right="232" w:firstLine="1251"/>
        <w:spacing w:before="59" w:line="236" w:lineRule="auto"/>
        <w:rPr>
          <w:sz w:val="49"/>
          <w:szCs w:val="49"/>
        </w:rPr>
      </w:pPr>
      <w:r>
        <w:rPr>
          <w:sz w:val="49"/>
          <w:szCs w:val="49"/>
          <w:spacing w:val="-41"/>
        </w:rPr>
        <w:t>(二)dì ③同“墙”。尘埃。《集韵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1"/>
        </w:rPr>
        <w:t>·太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</w:rPr>
        <w:t>韵》:“瑞，尘也。通作埚。”《淮南子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76"/>
        </w:rPr>
        <w:t>·</w:t>
      </w:r>
      <w:r>
        <w:rPr>
          <w:sz w:val="49"/>
          <w:szCs w:val="49"/>
          <w:spacing w:val="-77"/>
        </w:rPr>
        <w:t>兵略》: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  <w:w w:val="95"/>
        </w:rPr>
        <w:t>“曳稍肆柴，扬尘起場。”高诱注：“埚，埃。”班</w:t>
      </w:r>
      <w:r>
        <w:rPr>
          <w:sz w:val="49"/>
          <w:szCs w:val="49"/>
          <w:spacing w:val="80"/>
        </w:rPr>
        <w:t xml:space="preserve"> </w:t>
      </w:r>
      <w:r>
        <w:rPr>
          <w:sz w:val="49"/>
          <w:szCs w:val="49"/>
          <w:spacing w:val="-34"/>
        </w:rPr>
        <w:t>固《西都赋》:“轶埃場之混浊。”又指青</w:t>
      </w:r>
      <w:r>
        <w:rPr>
          <w:sz w:val="49"/>
          <w:szCs w:val="49"/>
          <w:spacing w:val="-35"/>
        </w:rPr>
        <w:t>土。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《集韵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67"/>
        </w:rPr>
        <w:t>·叁韵》:“埚，青土谓之埚。”</w:t>
      </w:r>
    </w:p>
    <w:p>
      <w:pPr>
        <w:pStyle w:val="BodyText"/>
        <w:ind w:left="9532" w:right="367" w:firstLine="1006"/>
        <w:spacing w:before="33"/>
        <w:rPr>
          <w:sz w:val="49"/>
          <w:szCs w:val="49"/>
        </w:rPr>
      </w:pPr>
      <w:r>
        <w:rPr>
          <w:sz w:val="49"/>
          <w:szCs w:val="49"/>
          <w:spacing w:val="-25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yè </w:t>
      </w:r>
      <w:r>
        <w:rPr>
          <w:sz w:val="49"/>
          <w:szCs w:val="49"/>
          <w:spacing w:val="-25"/>
        </w:rPr>
        <w:t>④墙壁的缝隙。段玉裁注：“隙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11"/>
        </w:rPr>
        <w:t>者，壁际也……。亦曰場,此古文也，今义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3"/>
        </w:rPr>
        <w:t>堰也。”</w:t>
      </w:r>
    </w:p>
    <w:p>
      <w:pPr>
        <w:pStyle w:val="BodyText"/>
        <w:ind w:left="9652" w:right="137" w:firstLine="57"/>
        <w:spacing w:before="9" w:line="206" w:lineRule="auto"/>
        <w:rPr>
          <w:sz w:val="49"/>
          <w:szCs w:val="49"/>
        </w:rPr>
      </w:pPr>
      <w:r>
        <w:rPr>
          <w:sz w:val="39"/>
          <w:szCs w:val="39"/>
          <w:b/>
          <w:bCs/>
          <w:spacing w:val="-17"/>
          <w:position w:val="-10"/>
        </w:rPr>
        <w:t>自易</w:t>
      </w:r>
      <w:r>
        <w:rPr>
          <w:sz w:val="49"/>
          <w:szCs w:val="49"/>
          <w:spacing w:val="-17"/>
        </w:rPr>
        <w:t>《说文 ·页部》:“领(同蝎),鼻茎也。</w:t>
      </w:r>
      <w:r>
        <w:rPr>
          <w:sz w:val="49"/>
          <w:szCs w:val="49"/>
          <w:spacing w:val="11"/>
        </w:rPr>
        <w:t xml:space="preserve"> </w:t>
      </w:r>
      <w:r>
        <w:rPr>
          <w:sz w:val="39"/>
          <w:szCs w:val="39"/>
          <w:spacing w:val="-69"/>
          <w:position w:val="15"/>
        </w:rPr>
        <w:t>内</w:t>
      </w:r>
      <w:r>
        <w:rPr>
          <w:sz w:val="39"/>
          <w:szCs w:val="39"/>
          <w:spacing w:val="5"/>
          <w:position w:val="15"/>
        </w:rPr>
        <w:t xml:space="preserve">    </w:t>
      </w:r>
      <w:r>
        <w:rPr>
          <w:sz w:val="49"/>
          <w:szCs w:val="49"/>
          <w:spacing w:val="-69"/>
          <w:position w:val="-1"/>
        </w:rPr>
        <w:t>蝎，或从鼻、曷。”</w:t>
      </w:r>
    </w:p>
    <w:p>
      <w:pPr>
        <w:pStyle w:val="BodyText"/>
        <w:ind w:left="9532" w:right="379" w:firstLine="1006"/>
        <w:spacing w:before="19" w:line="237" w:lineRule="auto"/>
        <w:rPr>
          <w:sz w:val="49"/>
          <w:szCs w:val="49"/>
        </w:rPr>
      </w:pPr>
      <w:r>
        <w:rPr>
          <w:sz w:val="49"/>
          <w:szCs w:val="49"/>
          <w:spacing w:val="-23"/>
        </w:rPr>
        <w:t>(一)è ①同“领”。鼻梁；鼻茎。《玉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73"/>
        </w:rPr>
        <w:t>篇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73"/>
        </w:rPr>
        <w:t>·鼻部》:“  ,与领同。”《史记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3"/>
        </w:rPr>
        <w:t>·范雎蔡泽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  <w:w w:val="96"/>
        </w:rPr>
        <w:t>列传》:“蹙蝎，膝挛。”司马贞索隐：“蹙蝎，谓</w:t>
      </w:r>
      <w:r>
        <w:rPr>
          <w:sz w:val="49"/>
          <w:szCs w:val="49"/>
          <w:spacing w:val="72"/>
        </w:rPr>
        <w:t xml:space="preserve"> </w:t>
      </w:r>
      <w:r>
        <w:rPr>
          <w:sz w:val="49"/>
          <w:szCs w:val="49"/>
          <w:spacing w:val="-34"/>
        </w:rPr>
        <w:t>鼻蹙眉。”晁补之《南华真人画赞》:“口海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22"/>
        </w:rPr>
        <w:t>蝎岳。”</w:t>
      </w:r>
    </w:p>
    <w:p>
      <w:pPr>
        <w:pStyle w:val="BodyText"/>
        <w:ind w:left="9532" w:right="344" w:firstLine="1006"/>
        <w:spacing w:before="62" w:line="234" w:lineRule="auto"/>
        <w:rPr>
          <w:sz w:val="49"/>
          <w:szCs w:val="49"/>
        </w:rPr>
      </w:pPr>
      <w:r>
        <w:rPr>
          <w:sz w:val="49"/>
          <w:szCs w:val="49"/>
          <w:spacing w:val="-32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2"/>
        </w:rPr>
        <w:t>hè  </w:t>
      </w:r>
      <w:r>
        <w:rPr>
          <w:sz w:val="49"/>
          <w:szCs w:val="49"/>
          <w:spacing w:val="-32"/>
        </w:rPr>
        <w:t>②鼾声。《集韵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32"/>
        </w:rPr>
        <w:t>·曷韵》:“</w:t>
      </w:r>
      <w:r>
        <w:rPr>
          <w:sz w:val="49"/>
          <w:szCs w:val="49"/>
          <w:spacing w:val="161"/>
        </w:rPr>
        <w:t xml:space="preserve"> </w:t>
      </w:r>
      <w:r>
        <w:rPr>
          <w:sz w:val="49"/>
          <w:szCs w:val="49"/>
          <w:spacing w:val="-32"/>
        </w:rPr>
        <w:t>,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3"/>
        </w:rPr>
        <w:t>卧息。”</w:t>
      </w:r>
    </w:p>
    <w:p>
      <w:pPr>
        <w:pStyle w:val="BodyText"/>
        <w:ind w:left="9543"/>
        <w:spacing w:before="4" w:line="213" w:lineRule="auto"/>
        <w:rPr>
          <w:sz w:val="116"/>
          <w:szCs w:val="116"/>
        </w:rPr>
      </w:pPr>
      <w:r>
        <w:rPr>
          <w:sz w:val="116"/>
          <w:szCs w:val="116"/>
          <w:b/>
          <w:bCs/>
          <w:spacing w:val="-68"/>
          <w:w w:val="78"/>
        </w:rPr>
        <w:t>逻(選)</w:t>
      </w:r>
    </w:p>
    <w:p>
      <w:pPr>
        <w:pStyle w:val="BodyText"/>
        <w:ind w:left="9532" w:right="283" w:firstLine="1006"/>
        <w:spacing w:before="3" w:line="229" w:lineRule="auto"/>
        <w:rPr>
          <w:sz w:val="49"/>
          <w:szCs w:val="49"/>
        </w:rPr>
      </w:pPr>
      <w:r>
        <w:rPr>
          <w:sz w:val="49"/>
          <w:szCs w:val="49"/>
          <w:spacing w:val="-47"/>
        </w:rPr>
        <w:t>(一)è①抵触。马融《长笛赋》:“掌距劫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0"/>
        </w:rPr>
        <w:t>逻，又足怪也。”李善注：“言声之相逆逻也。</w:t>
      </w:r>
    </w:p>
    <w:p>
      <w:pPr>
        <w:spacing w:line="229" w:lineRule="auto"/>
        <w:sectPr>
          <w:headerReference w:type="default" r:id="rId148"/>
          <w:pgSz w:w="22754" w:h="31680"/>
          <w:pgMar w:top="1814" w:right="1991" w:bottom="0" w:left="1913" w:header="1258" w:footer="0" w:gutter="0"/>
        </w:sectPr>
        <w:rPr>
          <w:sz w:val="49"/>
          <w:szCs w:val="49"/>
        </w:rPr>
      </w:pPr>
    </w:p>
    <w:p>
      <w:pPr>
        <w:pStyle w:val="BodyText"/>
        <w:ind w:right="9638" w:firstLine="247"/>
        <w:spacing w:before="368" w:line="238" w:lineRule="auto"/>
        <w:jc w:val="both"/>
        <w:rPr>
          <w:sz w:val="49"/>
          <w:szCs w:val="49"/>
        </w:rPr>
      </w:pPr>
      <w:r>
        <w:pict>
          <v:shape id="_x0000_s454" style="position:absolute;margin-left:468.381pt;margin-top:16.6514pt;mso-position-vertical-relative:text;mso-position-horizontal-relative:text;width:483.25pt;height:382.85pt;z-index:252247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00"/>
                    <w:spacing w:before="14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9"/>
                    </w:rPr>
                    <w:t>“侧看岸旋转，白浪若山岌。”范成大《石湖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集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·嘲蚊四十韵》诗：“丑类殆哉岌!”亦指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3"/>
                    </w:rPr>
                    <w:t>危险貌。如岌岌可危。《集韵</w:t>
                  </w:r>
                  <w:r>
                    <w:rPr>
                      <w:sz w:val="49"/>
                      <w:szCs w:val="49"/>
                      <w:spacing w:val="-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3"/>
                    </w:rPr>
                    <w:t>·揖韵》: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“吸，危也。通作岌。”《字汇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sz w:val="49"/>
                      <w:szCs w:val="49"/>
                      <w:spacing w:val="-1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山部》:“岌，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3"/>
                    </w:rPr>
                    <w:t>危也。”</w:t>
                  </w:r>
                </w:p>
                <w:p>
                  <w:pPr>
                    <w:pStyle w:val="BodyText"/>
                    <w:ind w:left="279"/>
                    <w:spacing w:before="327" w:line="222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17"/>
                    </w:rPr>
                    <w:t>骸</w:t>
                  </w:r>
                  <w:r>
                    <w:rPr>
                      <w:sz w:val="80"/>
                      <w:szCs w:val="80"/>
                      <w:spacing w:val="-17"/>
                    </w:rPr>
                    <w:t>(惨)</w:t>
                  </w:r>
                </w:p>
                <w:p>
                  <w:pPr>
                    <w:pStyle w:val="BodyText"/>
                    <w:ind w:left="267" w:right="20" w:firstLine="1042"/>
                    <w:spacing w:before="108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è噎；打嗝声。《广雅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·释言》:“该，饲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</w:rPr>
                    <w:t>也。”王念孙疏证：“噎与饲同。”《玉篇 ·食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6"/>
                    </w:rPr>
                    <w:t>部》:“该，噎也。”《广韵·德韵》:“该，噎声。”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翟灏《通俗编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·声音》:引元稹诗：“醉眼渐纷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纷，酒声频该该。”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1"/>
          <w:w w:val="95"/>
        </w:rPr>
        <w:t>郭璞《穆天子传》注曰：‘逻，触也’。”刘良注：</w:t>
      </w:r>
      <w:r>
        <w:rPr>
          <w:sz w:val="49"/>
          <w:szCs w:val="49"/>
          <w:spacing w:val="74"/>
        </w:rPr>
        <w:t xml:space="preserve"> </w:t>
      </w:r>
      <w:r>
        <w:rPr>
          <w:sz w:val="49"/>
          <w:szCs w:val="49"/>
          <w:spacing w:val="-31"/>
        </w:rPr>
        <w:t>“声烈而繁，若相凌距以相击触，可谓奇怪者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6"/>
        </w:rPr>
        <w:t>也。”(掌距劫逻：形容笛声逆转的样子。)</w:t>
      </w:r>
    </w:p>
    <w:p>
      <w:pPr>
        <w:pStyle w:val="BodyText"/>
        <w:ind w:right="9638" w:firstLine="1237"/>
        <w:spacing w:before="73" w:line="235" w:lineRule="auto"/>
        <w:jc w:val="both"/>
        <w:rPr>
          <w:sz w:val="49"/>
          <w:szCs w:val="49"/>
        </w:rPr>
      </w:pPr>
      <w:r>
        <w:pict>
          <v:shape id="_x0000_s456" style="position:absolute;margin-left:534.816pt;margin-top:289.086pt;mso-position-vertical-relative:text;mso-position-horizontal-relative:text;width:411.5pt;height:63.95pt;z-index:252249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21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《说文》:“领，鼻茎也。从页，安声。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领，或从鼻、曷。”</w:t>
                  </w:r>
                </w:p>
              </w:txbxContent>
            </v:textbox>
          </v:shape>
        </w:pict>
      </w:r>
      <w:r>
        <w:pict>
          <v:shape id="_x0000_s458" style="position:absolute;margin-left:480.756pt;margin-top:291.055pt;mso-position-vertical-relative:text;mso-position-horizontal-relative:text;width:47.95pt;height:58.9pt;z-index:252251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2"/>
                    </w:rPr>
                    <w:t>领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9"/>
        </w:rPr>
        <w:t>(二)wǔ②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19"/>
        </w:rPr>
        <w:t>意外相遇；遇到。也作“逞、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選、選”。《广韵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0"/>
        </w:rPr>
        <w:t>·铎韵》:“逻，心不欲</w:t>
      </w:r>
      <w:r>
        <w:rPr>
          <w:sz w:val="49"/>
          <w:szCs w:val="49"/>
          <w:spacing w:val="-71"/>
        </w:rPr>
        <w:t>见而见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6"/>
        </w:rPr>
        <w:t>曰逻。”《集韵·铎韵》:“遛，《说文》:‘相遇惊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9"/>
        </w:rPr>
        <w:t>也。’隶作逻。”《楚辞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69"/>
        </w:rPr>
        <w:t>·怀沙》:“重华不可逻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兮，孰知余之从容?”也泛指相遇。同“迕”。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0"/>
        </w:rPr>
        <w:t>《玉篇</w:t>
      </w:r>
      <w:r>
        <w:rPr>
          <w:sz w:val="49"/>
          <w:szCs w:val="49"/>
          <w:spacing w:val="-40"/>
        </w:rPr>
        <w:t xml:space="preserve"> </w:t>
      </w:r>
      <w:r>
        <w:rPr>
          <w:sz w:val="49"/>
          <w:szCs w:val="49"/>
          <w:spacing w:val="-70"/>
        </w:rPr>
        <w:t>·是部》:“迕，遇也。逻，同迕。”《列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8"/>
        </w:rPr>
        <w:t>子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8"/>
        </w:rPr>
        <w:t>·黄帝》:“死生惊惧不入乎其胸中，是故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逻然而不憎。”张湛注引向透曰：“遇而不恐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0"/>
        </w:rPr>
        <w:t>也。”张衡《思玄赋》:“幸二八之逻虞兮”,旧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7"/>
        </w:rPr>
        <w:t>注：“逻，遇也。”</w:t>
      </w:r>
    </w:p>
    <w:p>
      <w:pPr>
        <w:pStyle w:val="BodyText"/>
        <w:ind w:left="247"/>
        <w:spacing w:before="213" w:line="222" w:lineRule="auto"/>
        <w:rPr>
          <w:sz w:val="95"/>
          <w:szCs w:val="95"/>
        </w:rPr>
      </w:pPr>
      <w:r>
        <w:pict>
          <v:shape id="_x0000_s460" style="position:absolute;margin-left:468.381pt;margin-top:37.6245pt;mso-position-vertical-relative:text;mso-position-horizontal-relative:text;width:484.35pt;height:788.15pt;z-index:252246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61" w:firstLine="1289"/>
                    <w:spacing w:before="20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"/>
                    </w:rPr>
                    <w:t>(一)è①鼻梁。《孟子 ·梁惠王下》: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“(百姓)举疾首蹙频而相告。”《素问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·气厥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论》:“瞻移热于脑，则辛领鼻渊。”王冰注：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“领，谓鼻领也。”②同“额”。额头。苏轼《传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神记》:“眉扬而领蹙者，遂大似。”《聊斋志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异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·螳螂扑蛇》:“久之，蛇竟死，视领上革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肉，已破裂云。”</w:t>
                  </w:r>
                </w:p>
                <w:p>
                  <w:pPr>
                    <w:pStyle w:val="BodyText"/>
                    <w:ind w:left="267" w:right="183" w:firstLine="1042"/>
                    <w:spacing w:before="104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</w:rPr>
                    <w:t>(二)àn③人名。《字汇补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·页部》:“领，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人名。”《史记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·西南夷传》:“秦时常领</w:t>
                  </w:r>
                  <w:r>
                    <w:rPr>
                      <w:sz w:val="49"/>
                      <w:szCs w:val="49"/>
                      <w:spacing w:val="-65"/>
                    </w:rPr>
                    <w:t>略通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五尺道，诸此国颇置吏焉。”</w:t>
                  </w:r>
                </w:p>
                <w:p>
                  <w:pPr>
                    <w:pStyle w:val="BodyText"/>
                    <w:ind w:left="267"/>
                    <w:spacing w:before="131" w:line="220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额</w:t>
                  </w:r>
                </w:p>
                <w:p>
                  <w:pPr>
                    <w:pStyle w:val="BodyText"/>
                    <w:ind w:left="20" w:right="20" w:firstLine="1289"/>
                    <w:spacing w:before="100" w:line="237" w:lineRule="auto"/>
                    <w:tabs>
                      <w:tab w:val="left" w:pos="9665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è ①同“客”。《集韵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</w:t>
                  </w:r>
                  <w:r>
                    <w:rPr>
                      <w:sz w:val="49"/>
                      <w:szCs w:val="49"/>
                      <w:spacing w:val="-19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陌韵》:“客，山高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大貌。或从额。”王逸《九思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·悯上》:“山阜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兮客客。”李尤《平乐观赋》:“赫岩岩其鉴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额。”②崔(zé)额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·也作“崔”。谓山</w:t>
                  </w:r>
                  <w:r>
                    <w:rPr>
                      <w:sz w:val="49"/>
                      <w:szCs w:val="49"/>
                      <w:spacing w:val="-34"/>
                    </w:rPr>
                    <w:t>石高峻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8"/>
                    </w:rPr>
                    <w:t>的样子。《广韵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·铎韵》:“岸，崔粤，山高。”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《集韵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·铎韵》:“崔粤，山高貌。”左思《吴都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7"/>
                    </w:rPr>
                    <w:t>赋》:“虽有石林之崔粤。”木华《海赋》:“启龙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门之崔额。”李善注：“崔额，高貌。”亦为山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名。陆广微《吴地记》:“崔额山在吴县十二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里，吴王僚葬于此。”</w:t>
                  </w:r>
                </w:p>
                <w:p>
                  <w:pPr>
                    <w:spacing w:line="26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23"/>
                    <w:spacing w:before="173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3"/>
                    </w:rPr>
                    <w:t>eng</w:t>
                  </w:r>
                </w:p>
              </w:txbxContent>
            </v:textbox>
          </v:shape>
        </w:pict>
      </w:r>
      <w:r>
        <w:rPr>
          <w:sz w:val="95"/>
          <w:szCs w:val="95"/>
        </w:rPr>
        <w:t>谔</w:t>
      </w:r>
    </w:p>
    <w:p>
      <w:pPr>
        <w:pStyle w:val="BodyText"/>
        <w:ind w:right="9620" w:firstLine="1237"/>
        <w:spacing w:before="74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23"/>
        </w:rPr>
        <w:t>è地面突起成界划的部分。座岸；边界。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0"/>
        </w:rPr>
        <w:t>《广韵</w:t>
      </w:r>
      <w:r>
        <w:rPr>
          <w:sz w:val="49"/>
          <w:szCs w:val="49"/>
          <w:spacing w:val="-38"/>
        </w:rPr>
        <w:t xml:space="preserve"> </w:t>
      </w:r>
      <w:r>
        <w:rPr>
          <w:sz w:val="49"/>
          <w:szCs w:val="49"/>
          <w:spacing w:val="-70"/>
        </w:rPr>
        <w:t>·铎韵》:“锷，垠場。”段注《说文解字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</w:rPr>
        <w:t>注·土部》:“垠，地垠号也。”又：“谔者</w:t>
      </w:r>
      <w:r>
        <w:rPr>
          <w:sz w:val="49"/>
          <w:szCs w:val="49"/>
          <w:spacing w:val="-81"/>
        </w:rPr>
        <w:t>，后人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2"/>
        </w:rPr>
        <w:t>增土，号则许书本然。</w:t>
      </w:r>
      <w:r>
        <w:rPr>
          <w:sz w:val="49"/>
          <w:szCs w:val="49"/>
          <w:spacing w:val="-140"/>
        </w:rPr>
        <w:t xml:space="preserve"> </w:t>
      </w:r>
      <w:r>
        <w:rPr>
          <w:sz w:val="49"/>
          <w:szCs w:val="49"/>
          <w:spacing w:val="-12"/>
        </w:rPr>
        <w:t>……物之边界有齐平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者，有高起者，有捷出如锯齿者，故统评之曰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垠号。”欧阳修《上胥学士偃启》:“虹蜕远映，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5"/>
        </w:rPr>
        <w:t>拂霄場而垂光。”</w:t>
      </w:r>
    </w:p>
    <w:p>
      <w:pPr>
        <w:pStyle w:val="BodyText"/>
        <w:ind w:left="247"/>
        <w:spacing w:before="117" w:line="186" w:lineRule="auto"/>
        <w:rPr>
          <w:sz w:val="49"/>
          <w:szCs w:val="49"/>
        </w:rPr>
      </w:pPr>
      <w:r>
        <w:rPr>
          <w:sz w:val="49"/>
          <w:szCs w:val="49"/>
          <w:spacing w:val="-64"/>
        </w:rPr>
        <w:t>兴  《说文》:“益，捉也。从手，益声。”</w:t>
      </w:r>
    </w:p>
    <w:p>
      <w:pPr>
        <w:ind w:firstLine="430"/>
        <w:spacing w:line="388" w:lineRule="exact"/>
        <w:rPr/>
      </w:pPr>
      <w:r>
        <w:rPr>
          <w:position w:val="-7"/>
        </w:rPr>
        <w:drawing>
          <wp:inline distT="0" distB="0" distL="0" distR="0">
            <wp:extent cx="501710" cy="246815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10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9620" w:firstLine="1237"/>
        <w:spacing w:before="388" w:line="236" w:lineRule="auto"/>
        <w:rPr>
          <w:sz w:val="49"/>
          <w:szCs w:val="49"/>
        </w:rPr>
      </w:pPr>
      <w:r>
        <w:rPr>
          <w:sz w:val="52"/>
          <w:szCs w:val="52"/>
          <w:spacing w:val="-49"/>
        </w:rPr>
        <w:t>(一)è①同“扼”。扼住；捉住；握持。</w:t>
      </w:r>
      <w:r>
        <w:rPr>
          <w:sz w:val="52"/>
          <w:szCs w:val="52"/>
          <w:spacing w:val="5"/>
        </w:rPr>
        <w:t xml:space="preserve"> </w:t>
      </w:r>
      <w:r>
        <w:rPr>
          <w:sz w:val="49"/>
          <w:szCs w:val="49"/>
          <w:spacing w:val="-80"/>
        </w:rPr>
        <w:t>《广韵·麦韵》:“槛，持也；握也；捉也。</w:t>
      </w:r>
      <w:r>
        <w:rPr>
          <w:sz w:val="49"/>
          <w:szCs w:val="49"/>
          <w:spacing w:val="-81"/>
        </w:rPr>
        <w:t>”《龙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8"/>
        </w:rPr>
        <w:t>龛手鉴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68"/>
        </w:rPr>
        <w:t>·手部》:“益”,同“扼”。《战国策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8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0"/>
        </w:rPr>
        <w:t>魏策一》:“是故天下之游士，莫不日夜益腕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59"/>
        </w:rPr>
        <w:t>瞋目切齿以言。”《史记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9"/>
        </w:rPr>
        <w:t>·周纪》:“释弓益剑，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>曰‘客安能教我射乎?'”</w:t>
      </w:r>
    </w:p>
    <w:p>
      <w:pPr>
        <w:pStyle w:val="BodyText"/>
        <w:ind w:left="1237"/>
        <w:spacing w:line="214" w:lineRule="auto"/>
        <w:rPr>
          <w:sz w:val="49"/>
          <w:szCs w:val="49"/>
        </w:rPr>
      </w:pPr>
      <w:r>
        <w:rPr>
          <w:sz w:val="49"/>
          <w:szCs w:val="49"/>
          <w:spacing w:val="-38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8"/>
        </w:rPr>
        <w:t>yì</w:t>
      </w:r>
      <w:r>
        <w:rPr>
          <w:sz w:val="49"/>
          <w:szCs w:val="49"/>
          <w:spacing w:val="-38"/>
        </w:rPr>
        <w:t>②</w:t>
      </w:r>
      <w:r>
        <w:rPr>
          <w:sz w:val="49"/>
          <w:szCs w:val="49"/>
          <w:spacing w:val="-124"/>
        </w:rPr>
        <w:t xml:space="preserve"> </w:t>
      </w:r>
      <w:r>
        <w:rPr>
          <w:sz w:val="49"/>
          <w:szCs w:val="49"/>
          <w:spacing w:val="-38"/>
        </w:rPr>
        <w:t>拉。《集韵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38"/>
        </w:rPr>
        <w:t>·霁韵》:“益，拉</w:t>
      </w:r>
    </w:p>
    <w:p>
      <w:pPr>
        <w:pStyle w:val="BodyText"/>
        <w:ind w:left="247"/>
        <w:spacing w:before="142" w:line="231" w:lineRule="auto"/>
        <w:rPr>
          <w:sz w:val="49"/>
          <w:szCs w:val="49"/>
        </w:rPr>
      </w:pPr>
      <w:r>
        <w:rPr>
          <w:sz w:val="49"/>
          <w:szCs w:val="49"/>
          <w:spacing w:val="-26"/>
        </w:rPr>
        <w:t>也。”</w:t>
      </w:r>
    </w:p>
    <w:p>
      <w:pPr>
        <w:pStyle w:val="BodyText"/>
        <w:ind w:left="1480" w:right="9833" w:hanging="247"/>
        <w:spacing w:before="67" w:line="220" w:lineRule="auto"/>
        <w:rPr>
          <w:sz w:val="49"/>
          <w:szCs w:val="49"/>
        </w:rPr>
      </w:pPr>
      <w:r>
        <w:drawing>
          <wp:anchor distT="0" distB="0" distL="0" distR="0" simplePos="0" relativeHeight="252253184" behindDoc="0" locked="0" layoutInCell="1" allowOverlap="1">
            <wp:simplePos x="0" y="0"/>
            <wp:positionH relativeFrom="column">
              <wp:posOffset>251037</wp:posOffset>
            </wp:positionH>
            <wp:positionV relativeFrom="paragraph">
              <wp:posOffset>130177</wp:posOffset>
            </wp:positionV>
            <wp:extent cx="479673" cy="485418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73" cy="48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34"/>
        </w:rPr>
        <w:t>《说文新附》:“岌，山高貌。从山，及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3"/>
        </w:rPr>
        <w:t>声。”</w:t>
      </w:r>
    </w:p>
    <w:p>
      <w:pPr>
        <w:pStyle w:val="BodyText"/>
        <w:ind w:right="9826" w:firstLine="1237"/>
        <w:spacing w:before="107" w:line="235" w:lineRule="auto"/>
        <w:rPr>
          <w:sz w:val="49"/>
          <w:szCs w:val="49"/>
        </w:rPr>
      </w:pPr>
      <w:r>
        <w:rPr>
          <w:sz w:val="49"/>
          <w:szCs w:val="49"/>
          <w:spacing w:val="-40"/>
        </w:rPr>
        <w:t>(一)è ①动摇；动貌。《集韵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40"/>
        </w:rPr>
        <w:t>·合韵》: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“吸，动貌。”《改并四声篇海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4"/>
        </w:rPr>
        <w:t>·</w:t>
      </w:r>
      <w:r>
        <w:rPr>
          <w:sz w:val="49"/>
          <w:szCs w:val="49"/>
          <w:spacing w:val="-189"/>
        </w:rPr>
        <w:t xml:space="preserve"> </w:t>
      </w:r>
      <w:r>
        <w:rPr>
          <w:sz w:val="49"/>
          <w:szCs w:val="49"/>
          <w:spacing w:val="-64"/>
        </w:rPr>
        <w:t>山部》引《川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</w:rPr>
        <w:t>篇》:“吸，动貌。《汉书》有：大地动曰吸。”扬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43"/>
        </w:rPr>
        <w:t>雄《羽猎赋》:“沟沟旭旭，天动地吸。”《南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52"/>
        </w:rPr>
        <w:t>史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2"/>
        </w:rPr>
        <w:t>·谢庄传》:“吸吸慑慑，常如行尸。”</w:t>
      </w:r>
    </w:p>
    <w:p>
      <w:pPr>
        <w:pStyle w:val="BodyText"/>
        <w:ind w:right="9810" w:firstLine="1237"/>
        <w:spacing w:before="5" w:line="239" w:lineRule="auto"/>
        <w:rPr>
          <w:sz w:val="49"/>
          <w:szCs w:val="49"/>
        </w:rPr>
      </w:pPr>
      <w:r>
        <w:pict>
          <v:shape id="_x0000_s462" style="position:absolute;margin-left:529.61pt;margin-top:40.1806pt;mso-position-vertical-relative:text;mso-position-horizontal-relative:text;width:401.9pt;height:65.4pt;z-index:252248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1" w:right="20" w:hanging="221"/>
                    <w:spacing w:before="21" w:line="250" w:lineRule="auto"/>
                    <w:rPr>
                      <w:sz w:val="46"/>
                      <w:szCs w:val="46"/>
                    </w:rPr>
                  </w:pPr>
                  <w:r>
                    <w:rPr>
                      <w:sz w:val="49"/>
                      <w:szCs w:val="49"/>
                      <w:spacing w:val="-57"/>
                    </w:rPr>
                    <w:t>《说文》:“斡，辔斡。从革，算声。一曰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4"/>
                    </w:rPr>
                    <w:t>龙头</w:t>
                  </w:r>
                  <w:r>
                    <w:rPr>
                      <w:sz w:val="46"/>
                      <w:szCs w:val="46"/>
                      <w:spacing w:val="-73"/>
                    </w:rPr>
                    <w:t>绕者。”按：段改“龙”为“截。”段</w:t>
                  </w:r>
                  <w:r>
                    <w:rPr>
                      <w:sz w:val="46"/>
                      <w:szCs w:val="46"/>
                      <w:spacing w:val="-71"/>
                    </w:rPr>
                    <w:t>玉</w:t>
                  </w:r>
                </w:p>
              </w:txbxContent>
            </v:textbox>
          </v:shape>
        </w:pict>
      </w:r>
      <w:r>
        <w:pict>
          <v:shape id="_x0000_s464" style="position:absolute;margin-left:480.756pt;margin-top:41.5598pt;mso-position-vertical-relative:text;mso-position-horizontal-relative:text;width:47.15pt;height:59.85pt;z-index:252252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8" w:line="225" w:lineRule="auto"/>
                    <w:jc w:val="right"/>
                    <w:rPr>
                      <w:rFonts w:ascii="SimHei" w:hAnsi="SimHei" w:eastAsia="SimHei" w:cs="SimHei"/>
                      <w:sz w:val="95"/>
                      <w:szCs w:val="95"/>
                    </w:rPr>
                  </w:pPr>
                  <w:r>
                    <w:rPr>
                      <w:rFonts w:ascii="SimHei" w:hAnsi="SimHei" w:eastAsia="SimHei" w:cs="SimHei"/>
                      <w:sz w:val="95"/>
                      <w:szCs w:val="95"/>
                      <w:spacing w:val="-48"/>
                    </w:rPr>
                    <w:t>斡</w:t>
                  </w:r>
                </w:p>
              </w:txbxContent>
            </v:textbox>
          </v:shape>
        </w:pict>
      </w:r>
      <w:r>
        <w:pict>
          <v:shape id="_x0000_s466" style="position:absolute;margin-left:480.756pt;margin-top:106.544pt;mso-position-vertical-relative:text;mso-position-horizontal-relative:text;width:365.75pt;height:29.25pt;z-index:252250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19" w:lineRule="auto"/>
                    <w:jc w:val="right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3"/>
                    </w:rPr>
                    <w:t>裁注：“辔斡盖古语，辔亦名斡也。”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1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1"/>
        </w:rPr>
        <w:t>jí</w:t>
      </w:r>
      <w:r>
        <w:rPr>
          <w:sz w:val="49"/>
          <w:szCs w:val="49"/>
          <w:spacing w:val="-31"/>
        </w:rPr>
        <w:t>②同“岌”。《正字通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31"/>
        </w:rPr>
        <w:t>·</w:t>
      </w:r>
      <w:r>
        <w:rPr>
          <w:sz w:val="49"/>
          <w:szCs w:val="49"/>
          <w:spacing w:val="-186"/>
        </w:rPr>
        <w:t xml:space="preserve"> </w:t>
      </w:r>
      <w:r>
        <w:rPr>
          <w:sz w:val="49"/>
          <w:szCs w:val="49"/>
          <w:spacing w:val="-31"/>
        </w:rPr>
        <w:t>山部》: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“吸，同岌。”岌岌连用指山高的样子。《尔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2"/>
        </w:rPr>
        <w:t>雅·释山》:“小山岌大山，垣。”郭璞注：“岌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19"/>
        </w:rPr>
        <w:t>谓高过。”孔平仲《二十二日大风发长芦》:</w:t>
      </w:r>
    </w:p>
    <w:p>
      <w:pPr>
        <w:spacing w:line="239" w:lineRule="auto"/>
        <w:sectPr>
          <w:headerReference w:type="default" r:id="rId150"/>
          <w:pgSz w:w="22536" w:h="31680"/>
          <w:pgMar w:top="1903" w:right="1811" w:bottom="0" w:left="1688" w:header="1264" w:footer="0" w:gutter="0"/>
        </w:sectPr>
        <w:rPr>
          <w:sz w:val="49"/>
          <w:szCs w:val="49"/>
        </w:rPr>
      </w:pPr>
    </w:p>
    <w:p>
      <w:pPr>
        <w:pStyle w:val="BodyText"/>
        <w:ind w:left="9610" w:right="459"/>
        <w:spacing w:before="384"/>
        <w:jc w:val="both"/>
        <w:rPr/>
      </w:pPr>
      <w:r>
        <w:drawing>
          <wp:anchor distT="0" distB="0" distL="0" distR="0" simplePos="0" relativeHeight="252257280" behindDoc="1" locked="0" layoutInCell="0" allowOverlap="1">
            <wp:simplePos x="0" y="0"/>
            <wp:positionH relativeFrom="page">
              <wp:posOffset>7101679</wp:posOffset>
            </wp:positionH>
            <wp:positionV relativeFrom="page">
              <wp:posOffset>1467519</wp:posOffset>
            </wp:positionV>
            <wp:extent cx="10948" cy="17384538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8" cy="1738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68" style="position:absolute;margin-left:-1pt;margin-top:20.1305pt;mso-position-vertical-relative:text;mso-position-horizontal-relative:text;width:465.95pt;height:252.55pt;z-index:252259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8"/>
                    <w:spacing w:before="25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5"/>
                    </w:rPr>
                    <w:t>ēng </w:t>
                  </w:r>
                  <w:r>
                    <w:rPr>
                      <w:sz w:val="50"/>
                      <w:szCs w:val="50"/>
                      <w:spacing w:val="-45"/>
                    </w:rPr>
                    <w:t>马缰绳。桂馥义证：“辔斡者，《广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韵》:‘斡，皮里角也’。”按：周祖谟《广韵校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勘记》:“里，元泰定本，明本并作里。”王筠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释例：“斡下云：‘辔斡，一曰龙头绕者’。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《玉篇》云：‘辔斡也，笼头绕者。’然则下句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>即上句之注解也。盖本义只作‘辔</w:t>
                  </w:r>
                  <w:r>
                    <w:rPr>
                      <w:sz w:val="50"/>
                      <w:szCs w:val="50"/>
                      <w:spacing w:val="219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>也’, </w:t>
                  </w:r>
                  <w:r>
                    <w:rPr>
                      <w:sz w:val="50"/>
                      <w:szCs w:val="50"/>
                      <w:spacing w:val="36"/>
                    </w:rPr>
                    <w:t>后人以其言太简，故以‘笼头绕者’申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48"/>
                    </w:rPr>
                    <w:t>说之。”</w:t>
                  </w:r>
                </w:p>
              </w:txbxContent>
            </v:textbox>
          </v:shape>
        </w:pict>
      </w:r>
      <w:r>
        <w:rPr>
          <w:spacing w:val="-64"/>
        </w:rPr>
        <w:t>也。”徐铉等注：“今俗别作髻。”《广韵</w:t>
      </w:r>
      <w:r>
        <w:rPr>
          <w:spacing w:val="-62"/>
        </w:rPr>
        <w:t xml:space="preserve"> </w:t>
      </w:r>
      <w:r>
        <w:rPr>
          <w:spacing w:val="-64"/>
        </w:rPr>
        <w:t>·之</w:t>
      </w:r>
      <w:r>
        <w:rPr/>
        <w:t xml:space="preserve"> </w:t>
      </w:r>
      <w:r>
        <w:rPr>
          <w:spacing w:val="-72"/>
        </w:rPr>
        <w:t>韵》:“需，须也。”《考工记·梓人》:“必深其</w:t>
      </w:r>
      <w:r>
        <w:rPr>
          <w:spacing w:val="11"/>
        </w:rPr>
        <w:t xml:space="preserve"> </w:t>
      </w:r>
      <w:r>
        <w:rPr>
          <w:spacing w:val="-59"/>
        </w:rPr>
        <w:t>爪，出其目，作其鳞之而。”毛奇龄《家明府文</w:t>
      </w:r>
      <w:r>
        <w:rPr>
          <w:spacing w:val="2"/>
        </w:rPr>
        <w:t xml:space="preserve"> </w:t>
      </w:r>
      <w:r>
        <w:rPr>
          <w:spacing w:val="-24"/>
        </w:rPr>
        <w:t>山兄七十寿序》:“而文山龈完肌薄，俨涂檗</w:t>
      </w:r>
      <w:r>
        <w:rPr>
          <w:spacing w:val="17"/>
        </w:rPr>
        <w:t xml:space="preserve"> </w:t>
      </w:r>
      <w:r>
        <w:rPr>
          <w:spacing w:val="-13"/>
        </w:rPr>
        <w:t>漆于髻鬓之隙。”</w:t>
      </w:r>
    </w:p>
    <w:p>
      <w:pPr>
        <w:pStyle w:val="BodyText"/>
        <w:ind w:left="9610"/>
        <w:spacing w:before="353" w:line="221" w:lineRule="auto"/>
        <w:rPr>
          <w:sz w:val="72"/>
          <w:szCs w:val="72"/>
        </w:rPr>
      </w:pPr>
      <w:r>
        <w:rPr>
          <w:sz w:val="72"/>
          <w:szCs w:val="72"/>
          <w:spacing w:val="38"/>
        </w:rPr>
        <w:t>聊(師)</w:t>
      </w:r>
    </w:p>
    <w:p>
      <w:pPr>
        <w:pStyle w:val="BodyText"/>
        <w:ind w:left="9355" w:right="248" w:firstLine="1245"/>
        <w:spacing w:before="69" w:line="234" w:lineRule="auto"/>
        <w:rPr>
          <w:sz w:val="50"/>
          <w:szCs w:val="50"/>
        </w:rPr>
      </w:pPr>
      <w:r>
        <w:pict>
          <v:shape id="_x0000_s470" style="position:absolute;margin-left:220.82pt;margin-top:92.0482pt;mso-position-vertical-relative:text;mso-position-horizontal-relative:text;width:28.9pt;height:25.25pt;z-index:252262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57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5"/>
                    </w:rPr>
                    <w:t>er</w:t>
                  </w:r>
                </w:p>
              </w:txbxContent>
            </v:textbox>
          </v:shape>
        </w:pict>
      </w:r>
      <w:r>
        <w:pict>
          <v:shape id="_x0000_s472" style="position:absolute;margin-left:58.9262pt;margin-top:164.869pt;mso-position-vertical-relative:text;mso-position-horizontal-relative:text;width:400.85pt;height:63.85pt;z-index:252260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7" w:right="20" w:hanging="288"/>
                    <w:spacing w:before="19" w:line="233" w:lineRule="auto"/>
                    <w:rPr/>
                  </w:pPr>
                  <w:r>
                    <w:rPr>
                      <w:sz w:val="50"/>
                      <w:szCs w:val="50"/>
                      <w:spacing w:val="-92"/>
                    </w:rPr>
                    <w:t>《说文·</w:t>
                  </w:r>
                  <w:r>
                    <w:rPr>
                      <w:sz w:val="50"/>
                      <w:szCs w:val="50"/>
                      <w:spacing w:val="-91"/>
                    </w:rPr>
                    <w:t>水部》:“湎，按也。”段注：“</w:t>
                  </w:r>
                  <w:r>
                    <w:rPr>
                      <w:sz w:val="50"/>
                      <w:szCs w:val="50"/>
                      <w:spacing w:val="-47"/>
                    </w:rPr>
                    <w:t>酒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pacing w:val="-54"/>
                    </w:rPr>
                    <w:t>与澳音近。”桂馥</w:t>
                  </w:r>
                  <w:r>
                    <w:rPr>
                      <w:spacing w:val="-53"/>
                    </w:rPr>
                    <w:t>义证：“按也者，徐</w:t>
                  </w:r>
                  <w:r>
                    <w:rPr>
                      <w:spacing w:val="-45"/>
                    </w:rPr>
                    <w:t>锴</w:t>
                  </w:r>
                </w:p>
              </w:txbxContent>
            </v:textbox>
          </v:shape>
        </w:pict>
      </w:r>
      <w:r>
        <w:pict>
          <v:shape id="_x0000_s474" style="position:absolute;margin-left:11.7186pt;margin-top:171.508pt;mso-position-vertical-relative:text;mso-position-horizontal-relative:text;width:44.35pt;height:55.4pt;z-index:252261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4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34"/>
                    </w:rPr>
                    <w:t>湎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9"/>
        </w:rPr>
        <w:t>(一)ér ①同“聽”。调和。《类编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49"/>
        </w:rPr>
        <w:t>·耳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</w:rPr>
        <w:t>部》:“聽,和也，调也。或作聊。”《庄子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8"/>
        </w:rPr>
        <w:t>·天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下》:“以聊合驩，以调海内。”陆德明释文：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67"/>
          <w:w w:val="93"/>
        </w:rPr>
        <w:t>“辆，崔、郭、王云：‘和也，輛和万物，物合则欢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83"/>
          <w:w w:val="95"/>
        </w:rPr>
        <w:t>矣’。一云：‘调也’。”梁启超《国性篇》:“</w:t>
      </w:r>
      <w:r>
        <w:rPr>
          <w:sz w:val="50"/>
          <w:szCs w:val="50"/>
          <w:spacing w:val="-84"/>
          <w:w w:val="95"/>
        </w:rPr>
        <w:t>人类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1"/>
        </w:rPr>
        <w:t>共栖于一地区中，缘血统之辆合。”②多毛。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《龙龛手鉴·耳部》:“辆，毛多也。”</w:t>
      </w:r>
    </w:p>
    <w:p>
      <w:pPr>
        <w:pStyle w:val="BodyText"/>
        <w:ind w:left="9610" w:right="419" w:firstLine="991"/>
        <w:spacing w:before="51" w:line="236" w:lineRule="auto"/>
        <w:rPr/>
      </w:pPr>
      <w:r>
        <w:pict>
          <v:shape id="_x0000_s476" style="position:absolute;margin-left:-0.353272pt;margin-top:5.35437pt;mso-position-vertical-relative:text;mso-position-horizontal-relative:text;width:477.4pt;height:923.05pt;z-index:252258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157"/>
                    <w:spacing w:before="20" w:line="230" w:lineRule="auto"/>
                    <w:rPr/>
                  </w:pPr>
                  <w:r>
                    <w:rPr>
                      <w:spacing w:val="-74"/>
                    </w:rPr>
                    <w:t>本作‘安’,通作‘濡’。《庄子·徐无鬼》:‘有</w:t>
                  </w:r>
                  <w:r>
                    <w:rPr/>
                    <w:t xml:space="preserve">  </w:t>
                  </w:r>
                  <w:r>
                    <w:rPr>
                      <w:spacing w:val="-66"/>
                    </w:rPr>
                    <w:t>濡需者’。注云：‘濡需，谓偷安须臾之顷’。”</w:t>
                  </w:r>
                </w:p>
                <w:p>
                  <w:pPr>
                    <w:pStyle w:val="BodyText"/>
                    <w:ind w:left="20" w:right="189" w:firstLine="1215"/>
                    <w:spacing w:before="56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</w:rPr>
                    <w:t>ér  </w:t>
                  </w:r>
                  <w:r>
                    <w:rPr>
                      <w:spacing w:val="-19"/>
                    </w:rPr>
                    <w:t>①温水。朱骏声通训定声：“按，酒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水，即今直隶遵化州之滦河……《水经》作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6"/>
                    </w:rPr>
                    <w:t>濡，或以澳为之。湎、濡、澳、滦皆一声之转。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6"/>
                    </w:rPr>
                    <w:t>又按：《说文》列字次第：“‘按，澳水也’。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82"/>
                      <w:w w:val="99"/>
                    </w:rPr>
                    <w:t>‘酒，按也。’不与水名相次。疑‘按’、‘澳’即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10"/>
                    </w:rPr>
                    <w:t>苏俗温暾字，谓不寒不热水也，叠韵联语。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6"/>
                    </w:rPr>
                    <w:t>而、澳双声。”②同“膈”。煮熟。《说文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6"/>
                    </w:rPr>
                    <w:t>·水</w:t>
                  </w:r>
                  <w:r>
                    <w:rPr/>
                    <w:t xml:space="preserve">  </w:t>
                  </w:r>
                  <w:r>
                    <w:rPr>
                      <w:spacing w:val="-84"/>
                      <w:w w:val="95"/>
                    </w:rPr>
                    <w:t>部》:“湎，煮熟也。”段注：“《肉部》曰：‘腼，烂</w:t>
                  </w:r>
                  <w:r>
                    <w:rPr>
                      <w:spacing w:val="19"/>
                    </w:rPr>
                    <w:t xml:space="preserve">  </w:t>
                  </w:r>
                  <w:r>
                    <w:rPr>
                      <w:spacing w:val="-14"/>
                    </w:rPr>
                    <w:t>也’然则酒与腼同也。”③流泪不断的样子。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2"/>
                    </w:rPr>
                    <w:t>形容涕泪交流。《广韵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32"/>
                    </w:rPr>
                    <w:t>·之韵》:“酒，涟</w:t>
                  </w:r>
                  <w:r>
                    <w:rPr>
                      <w:spacing w:val="-33"/>
                    </w:rPr>
                    <w:t>湎，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涕流貌。”王粲《赠蔡子笃诗》:“中心孔悼，涕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7"/>
                    </w:rPr>
                    <w:t>泪涟湎。”《史通。自叙》:“此予所以抚涟酒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27"/>
                    </w:rPr>
                    <w:t>泪尽而继之以血也。”④同“而”。助词。杜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76"/>
                      <w:w w:val="98"/>
                    </w:rPr>
                    <w:t>预《左氏传》注曰：“‘而，语助也’。”陶潜《形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7"/>
                    </w:rPr>
                    <w:t>赠影》:“但余平生物，举目情凄酒。”</w:t>
                  </w:r>
                </w:p>
                <w:p>
                  <w:pPr>
                    <w:ind w:left="261"/>
                    <w:spacing w:before="110" w:line="224" w:lineRule="auto"/>
                    <w:rPr>
                      <w:rFonts w:ascii="SimHei" w:hAnsi="SimHei" w:eastAsia="SimHei" w:cs="SimHei"/>
                      <w:sz w:val="95"/>
                      <w:szCs w:val="95"/>
                    </w:rPr>
                  </w:pPr>
                  <w:r>
                    <w:rPr>
                      <w:rFonts w:ascii="SimHei" w:hAnsi="SimHei" w:eastAsia="SimHei" w:cs="SimHei"/>
                      <w:sz w:val="95"/>
                      <w:szCs w:val="95"/>
                    </w:rPr>
                    <w:t>需</w:t>
                  </w:r>
                </w:p>
                <w:p>
                  <w:pPr>
                    <w:pStyle w:val="BodyText"/>
                    <w:ind w:left="261" w:right="20" w:firstLine="1026"/>
                    <w:spacing w:before="18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ér</w:t>
                  </w:r>
                  <w:r>
                    <w:rPr>
                      <w:rFonts w:ascii="Times New Roman" w:hAnsi="Times New Roman" w:eastAsia="Times New Roman" w:cs="Times New Roman"/>
                      <w:spacing w:val="104"/>
                    </w:rPr>
                    <w:t xml:space="preserve"> </w:t>
                  </w:r>
                  <w:r>
                    <w:rPr>
                      <w:spacing w:val="-2"/>
                    </w:rPr>
                    <w:t>①聚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(pī)</w:t>
                  </w:r>
                  <w:r>
                    <w:rPr>
                      <w:rFonts w:ascii="Times New Roman" w:hAnsi="Times New Roman" w:eastAsia="Times New Roman" w:cs="Times New Roman"/>
                      <w:spacing w:val="100"/>
                    </w:rPr>
                    <w:t xml:space="preserve"> </w:t>
                  </w:r>
                  <w:r>
                    <w:rPr>
                      <w:spacing w:val="-2"/>
                    </w:rPr>
                    <w:t>髻，猛兽鬃毛竖起的样子。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张衡《西京赋》:“及其猛毅聚需，隅目高眶。”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8"/>
                    </w:rPr>
                    <w:t>薛综《注》:“聚髻，作毛鬣也。……皆谓猛兽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48"/>
                    </w:rPr>
                    <w:t>作恶可畏者。”沈遘《天禄研也歌》:“未央书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8"/>
                    </w:rPr>
                    <w:t>殿立聚髻，曾见扬雄老投阁。”又指牲畜。苏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9"/>
                    </w:rPr>
                    <w:t>轼《十八大阿罗汉颂》第十三尊：“一念之差，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75"/>
                    </w:rPr>
                    <w:t>堕此聚需。”②多毛。《玉篇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75"/>
                    </w:rPr>
                    <w:t>·影部》:“髻，多</w:t>
                  </w:r>
                  <w:r>
                    <w:rPr/>
                    <w:t xml:space="preserve">  </w:t>
                  </w:r>
                  <w:r>
                    <w:rPr>
                      <w:spacing w:val="-59"/>
                    </w:rPr>
                    <w:t>毛。”陆容《叔园杂记》卷六：“狮子……其状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33"/>
                    </w:rPr>
                    <w:t>只如黄狗，但头大尾长，头尾各有鬻耳。”③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71"/>
                    </w:rPr>
                    <w:t>颊毛。也作“而”。《说文 ·而部》:“而，颊毛</w:t>
                  </w:r>
                </w:p>
              </w:txbxContent>
            </v:textbox>
          </v:shape>
        </w:pict>
      </w:r>
      <w:r>
        <w:rPr>
          <w:spacing w:val="-27"/>
        </w:rPr>
        <w:t>(二)</w:t>
      </w:r>
      <w:r>
        <w:rPr>
          <w:rFonts w:ascii="Times New Roman" w:hAnsi="Times New Roman" w:eastAsia="Times New Roman" w:cs="Times New Roman"/>
          <w:spacing w:val="-27"/>
        </w:rPr>
        <w:t>nù</w:t>
      </w:r>
      <w:r>
        <w:rPr>
          <w:spacing w:val="-27"/>
        </w:rPr>
        <w:t>③</w:t>
      </w:r>
      <w:r>
        <w:rPr>
          <w:spacing w:val="-96"/>
        </w:rPr>
        <w:t xml:space="preserve"> </w:t>
      </w:r>
      <w:r>
        <w:rPr>
          <w:spacing w:val="-27"/>
        </w:rPr>
        <w:t>同“恶”。羞愧。《集韵</w:t>
      </w:r>
      <w:r>
        <w:rPr>
          <w:spacing w:val="-68"/>
        </w:rPr>
        <w:t xml:space="preserve"> </w:t>
      </w:r>
      <w:r>
        <w:rPr>
          <w:spacing w:val="-27"/>
        </w:rPr>
        <w:t>·屋</w:t>
      </w:r>
      <w:r>
        <w:rPr/>
        <w:t xml:space="preserve"> </w:t>
      </w:r>
      <w:r>
        <w:rPr>
          <w:spacing w:val="-70"/>
        </w:rPr>
        <w:t>韵》:“愿，《说文》:‘惭也’。或作辆。”《太</w:t>
      </w:r>
      <w:r>
        <w:rPr/>
        <w:t xml:space="preserve"> </w:t>
      </w:r>
      <w:r>
        <w:rPr>
          <w:spacing w:val="-92"/>
        </w:rPr>
        <w:t>玄</w:t>
      </w:r>
      <w:r>
        <w:rPr>
          <w:spacing w:val="-84"/>
        </w:rPr>
        <w:t xml:space="preserve"> </w:t>
      </w:r>
      <w:r>
        <w:rPr>
          <w:spacing w:val="-92"/>
        </w:rPr>
        <w:t>·醉》:“丽于中。”范望注：“聊，惭也。”</w:t>
      </w:r>
    </w:p>
    <w:p>
      <w:pPr>
        <w:pStyle w:val="BodyText"/>
        <w:ind w:left="10558"/>
        <w:spacing w:before="58" w:line="220" w:lineRule="auto"/>
        <w:rPr/>
      </w:pPr>
      <w:r>
        <w:rPr>
          <w:spacing w:val="-35"/>
        </w:rPr>
        <w:t>《说文》:“杨，屋析上标。从木，而声。</w:t>
      </w:r>
    </w:p>
    <w:p>
      <w:pPr>
        <w:pStyle w:val="BodyText"/>
        <w:ind w:left="9610" w:right="235" w:firstLine="939"/>
        <w:spacing w:before="58" w:line="231" w:lineRule="auto"/>
        <w:rPr/>
      </w:pPr>
      <w:r>
        <w:rPr>
          <w:spacing w:val="-78"/>
          <w:w w:val="97"/>
        </w:rPr>
        <w:t>《尔雅》曰：‘楠谓之案’。”段注：“标者，</w:t>
      </w:r>
      <w:r>
        <w:rPr>
          <w:spacing w:val="59"/>
        </w:rPr>
        <w:t xml:space="preserve"> </w:t>
      </w:r>
      <w:r>
        <w:rPr>
          <w:spacing w:val="-51"/>
        </w:rPr>
        <w:t>表也，高也。”</w:t>
      </w:r>
    </w:p>
    <w:p>
      <w:pPr>
        <w:pStyle w:val="BodyText"/>
        <w:ind w:left="9368" w:firstLine="1198"/>
        <w:spacing w:before="99" w:line="244" w:lineRule="auto"/>
        <w:rPr/>
      </w:pPr>
      <w:r>
        <w:rPr>
          <w:rFonts w:ascii="Times New Roman" w:hAnsi="Times New Roman" w:eastAsia="Times New Roman" w:cs="Times New Roman"/>
          <w:spacing w:val="-16"/>
        </w:rPr>
        <w:t>ér  </w:t>
      </w:r>
      <w:r>
        <w:rPr>
          <w:spacing w:val="-16"/>
        </w:rPr>
        <w:t>①料，柱顶上支持屋梁的方木。又称</w:t>
      </w:r>
      <w:r>
        <w:rPr>
          <w:spacing w:val="4"/>
        </w:rPr>
        <w:t xml:space="preserve">  </w:t>
      </w:r>
      <w:r>
        <w:rPr>
          <w:spacing w:val="-32"/>
        </w:rPr>
        <w:t>斗拱；栌。郝懿行义证：“《礼记</w:t>
      </w:r>
      <w:r>
        <w:rPr>
          <w:spacing w:val="-63"/>
        </w:rPr>
        <w:t xml:space="preserve"> </w:t>
      </w:r>
      <w:r>
        <w:rPr>
          <w:spacing w:val="-32"/>
        </w:rPr>
        <w:t>·礼器》及</w:t>
      </w:r>
      <w:r>
        <w:rPr/>
        <w:t xml:space="preserve">   </w:t>
      </w:r>
      <w:r>
        <w:rPr>
          <w:spacing w:val="-42"/>
        </w:rPr>
        <w:t>《明堂位》正义引李巡云：‘杨，谓薄栌也。一</w:t>
      </w:r>
      <w:r>
        <w:rPr/>
        <w:t xml:space="preserve">  </w:t>
      </w:r>
      <w:r>
        <w:rPr>
          <w:spacing w:val="-54"/>
        </w:rPr>
        <w:t>名案，皆谓斗棋也’。”张衡《西京赋》:“绣杨</w:t>
      </w:r>
      <w:r>
        <w:rPr>
          <w:spacing w:val="1"/>
        </w:rPr>
        <w:t xml:space="preserve">   </w:t>
      </w:r>
      <w:r>
        <w:rPr>
          <w:spacing w:val="-46"/>
        </w:rPr>
        <w:t>云媚。”李善注引薛综曰：“杨，斗也。”《晋</w:t>
      </w:r>
      <w:r>
        <w:rPr>
          <w:spacing w:val="5"/>
        </w:rPr>
        <w:t xml:space="preserve">   </w:t>
      </w:r>
      <w:r>
        <w:rPr>
          <w:spacing w:val="-31"/>
        </w:rPr>
        <w:t>书</w:t>
      </w:r>
      <w:r>
        <w:rPr>
          <w:spacing w:val="-58"/>
        </w:rPr>
        <w:t xml:space="preserve"> </w:t>
      </w:r>
      <w:r>
        <w:rPr>
          <w:spacing w:val="-31"/>
        </w:rPr>
        <w:t>·</w:t>
      </w:r>
      <w:r>
        <w:rPr>
          <w:spacing w:val="-179"/>
        </w:rPr>
        <w:t xml:space="preserve"> </w:t>
      </w:r>
      <w:r>
        <w:rPr>
          <w:spacing w:val="-31"/>
        </w:rPr>
        <w:t>四夷传</w:t>
      </w:r>
      <w:r>
        <w:rPr>
          <w:spacing w:val="-65"/>
        </w:rPr>
        <w:t xml:space="preserve"> </w:t>
      </w:r>
      <w:r>
        <w:rPr>
          <w:spacing w:val="-31"/>
        </w:rPr>
        <w:t>·大秦国》:“屋宇皆以珊瑚为税</w:t>
      </w:r>
      <w:r>
        <w:rPr/>
        <w:t xml:space="preserve">  </w:t>
      </w:r>
      <w:r>
        <w:rPr>
          <w:spacing w:val="-25"/>
        </w:rPr>
        <w:t>杨。”②桶栗，即茅栗。一种果实植物。落叶</w:t>
      </w:r>
      <w:r>
        <w:rPr>
          <w:spacing w:val="6"/>
        </w:rPr>
        <w:t xml:space="preserve">   </w:t>
      </w:r>
      <w:r>
        <w:rPr>
          <w:spacing w:val="-1"/>
        </w:rPr>
        <w:t>小灌木，壳斗近球状，坚果扁球形，可食用。</w:t>
      </w:r>
      <w:r>
        <w:rPr>
          <w:spacing w:val="18"/>
        </w:rPr>
        <w:t xml:space="preserve"> </w:t>
      </w:r>
      <w:r>
        <w:rPr>
          <w:spacing w:val="32"/>
        </w:rPr>
        <w:t>壳斗和树皮合鞣质，木材可做家具。《尔</w:t>
      </w:r>
      <w:r>
        <w:rPr/>
        <w:t xml:space="preserve">  </w:t>
      </w:r>
      <w:r>
        <w:rPr>
          <w:spacing w:val="-55"/>
        </w:rPr>
        <w:t>雅</w:t>
      </w:r>
      <w:r>
        <w:rPr>
          <w:spacing w:val="-72"/>
        </w:rPr>
        <w:t xml:space="preserve"> </w:t>
      </w:r>
      <w:r>
        <w:rPr>
          <w:spacing w:val="-55"/>
        </w:rPr>
        <w:t>·释木》:“树，楠。”《本草纲目</w:t>
      </w:r>
      <w:r>
        <w:rPr>
          <w:spacing w:val="-73"/>
        </w:rPr>
        <w:t xml:space="preserve"> </w:t>
      </w:r>
      <w:r>
        <w:rPr>
          <w:spacing w:val="-55"/>
        </w:rPr>
        <w:t>·果</w:t>
      </w:r>
      <w:r>
        <w:rPr>
          <w:spacing w:val="-56"/>
        </w:rPr>
        <w:t>部</w:t>
      </w:r>
      <w:r>
        <w:rPr>
          <w:spacing w:val="-73"/>
        </w:rPr>
        <w:t xml:space="preserve"> </w:t>
      </w:r>
      <w:r>
        <w:rPr>
          <w:spacing w:val="-56"/>
        </w:rPr>
        <w:t>·</w:t>
      </w:r>
      <w:r>
        <w:rPr/>
        <w:t xml:space="preserve">  </w:t>
      </w:r>
      <w:r>
        <w:rPr>
          <w:spacing w:val="16"/>
        </w:rPr>
        <w:t>栗》:“栗之大者为板……小如指顶者为茅</w:t>
      </w:r>
      <w:r>
        <w:rPr>
          <w:spacing w:val="6"/>
        </w:rPr>
        <w:t xml:space="preserve">  </w:t>
      </w:r>
      <w:r>
        <w:rPr>
          <w:spacing w:val="-44"/>
        </w:rPr>
        <w:t>栗，即《尔雅》所谓桶栗也。一名树栗。”</w:t>
      </w:r>
      <w:r>
        <w:rPr>
          <w:spacing w:val="-45"/>
        </w:rPr>
        <w:t>顾祖</w:t>
      </w:r>
      <w:r>
        <w:rPr/>
        <w:t xml:space="preserve">   </w:t>
      </w:r>
      <w:r>
        <w:rPr>
          <w:spacing w:val="-17"/>
        </w:rPr>
        <w:t>禹《读史方舆记要</w:t>
      </w:r>
      <w:r>
        <w:rPr>
          <w:spacing w:val="-63"/>
        </w:rPr>
        <w:t xml:space="preserve"> </w:t>
      </w:r>
      <w:r>
        <w:rPr>
          <w:spacing w:val="-17"/>
        </w:rPr>
        <w:t>·江南八》:“(卢江)县东</w:t>
      </w:r>
      <w:r>
        <w:rPr/>
        <w:t xml:space="preserve">  </w:t>
      </w:r>
      <w:r>
        <w:rPr>
          <w:spacing w:val="-21"/>
        </w:rPr>
        <w:t>七十里，上有林，一名杨山。杨，小栗也。山</w:t>
      </w:r>
      <w:r>
        <w:rPr>
          <w:spacing w:val="8"/>
        </w:rPr>
        <w:t xml:space="preserve">  </w:t>
      </w:r>
      <w:r>
        <w:rPr/>
        <w:t>多此树，因名。”③枯木上生的菌类植物蕈。 </w:t>
      </w:r>
      <w:r>
        <w:rPr>
          <w:spacing w:val="-9"/>
        </w:rPr>
        <w:t>同“铒”,即木耳。子实形如人耳，有光和毛</w:t>
      </w:r>
      <w:r>
        <w:rPr>
          <w:spacing w:val="8"/>
        </w:rPr>
        <w:t xml:space="preserve">  </w:t>
      </w:r>
      <w:r>
        <w:rPr>
          <w:spacing w:val="9"/>
        </w:rPr>
        <w:t>木耳之分。光木耳供食用。列为中药补品。</w:t>
      </w:r>
      <w:r>
        <w:rPr>
          <w:spacing w:val="5"/>
        </w:rPr>
        <w:t xml:space="preserve">  </w:t>
      </w:r>
      <w:r>
        <w:rPr>
          <w:spacing w:val="-62"/>
        </w:rPr>
        <w:t>《礼记</w:t>
      </w:r>
      <w:r>
        <w:rPr>
          <w:spacing w:val="-61"/>
        </w:rPr>
        <w:t xml:space="preserve"> </w:t>
      </w:r>
      <w:r>
        <w:rPr>
          <w:spacing w:val="-62"/>
        </w:rPr>
        <w:t>·</w:t>
      </w:r>
      <w:r>
        <w:rPr>
          <w:spacing w:val="-173"/>
        </w:rPr>
        <w:t xml:space="preserve"> </w:t>
      </w:r>
      <w:r>
        <w:rPr>
          <w:spacing w:val="-62"/>
        </w:rPr>
        <w:t>内则》:“芝、杨、凌、棋，枣栗</w:t>
      </w:r>
      <w:r>
        <w:rPr>
          <w:spacing w:val="-63"/>
        </w:rPr>
        <w:t>棒市。”</w:t>
      </w:r>
      <w:r>
        <w:rPr/>
        <w:t xml:space="preserve"> </w:t>
      </w:r>
      <w:r>
        <w:rPr>
          <w:spacing w:val="-43"/>
        </w:rPr>
        <w:t>孔颖达疏：“王肃云：‘无华而实者名杨，皆芝</w:t>
      </w:r>
      <w:r>
        <w:rPr>
          <w:spacing w:val="8"/>
        </w:rPr>
        <w:t xml:space="preserve">  </w:t>
      </w:r>
      <w:r>
        <w:rPr>
          <w:spacing w:val="-17"/>
        </w:rPr>
        <w:t>属也’。”方以智《物理小识</w:t>
      </w:r>
      <w:r>
        <w:rPr>
          <w:spacing w:val="-50"/>
        </w:rPr>
        <w:t xml:space="preserve"> </w:t>
      </w:r>
      <w:r>
        <w:rPr>
          <w:spacing w:val="-17"/>
        </w:rPr>
        <w:t>·饮食类</w:t>
      </w:r>
      <w:r>
        <w:rPr>
          <w:spacing w:val="-59"/>
        </w:rPr>
        <w:t xml:space="preserve"> </w:t>
      </w:r>
      <w:r>
        <w:rPr>
          <w:spacing w:val="-17"/>
        </w:rPr>
        <w:t>·菌</w:t>
      </w:r>
      <w:r>
        <w:rPr/>
        <w:t xml:space="preserve">  </w:t>
      </w:r>
      <w:r>
        <w:rPr>
          <w:spacing w:val="-30"/>
        </w:rPr>
        <w:t>桶》:“凡木耳曰桶。”</w:t>
      </w:r>
    </w:p>
    <w:p>
      <w:pPr>
        <w:pStyle w:val="BodyText"/>
        <w:ind w:left="11744"/>
        <w:spacing w:before="43" w:line="223" w:lineRule="auto"/>
        <w:rPr>
          <w:sz w:val="50"/>
          <w:szCs w:val="50"/>
        </w:rPr>
      </w:pPr>
      <w:r>
        <w:rPr>
          <w:sz w:val="50"/>
          <w:szCs w:val="50"/>
          <w:spacing w:val="-60"/>
        </w:rPr>
        <w:t>《说文》:“顿，丧车也。从车，而</w:t>
      </w:r>
    </w:p>
    <w:p>
      <w:pPr>
        <w:pStyle w:val="BodyText"/>
        <w:ind w:left="9618"/>
        <w:spacing w:before="107" w:line="220" w:lineRule="auto"/>
        <w:rPr>
          <w:sz w:val="62"/>
          <w:szCs w:val="62"/>
        </w:rPr>
      </w:pPr>
      <w:r>
        <w:rPr>
          <w:sz w:val="62"/>
          <w:szCs w:val="62"/>
          <w:b/>
          <w:bCs/>
          <w:spacing w:val="26"/>
        </w:rPr>
        <w:t>輛(辆)声。”</w:t>
      </w:r>
    </w:p>
    <w:p>
      <w:pPr>
        <w:spacing w:line="220" w:lineRule="auto"/>
        <w:sectPr>
          <w:headerReference w:type="default" r:id="rId153"/>
          <w:pgSz w:w="22687" w:h="31680"/>
          <w:pgMar w:top="1976" w:right="1893" w:bottom="0" w:left="1806" w:header="1300" w:footer="0" w:gutter="0"/>
        </w:sectPr>
        <w:rPr>
          <w:sz w:val="62"/>
          <w:szCs w:val="62"/>
        </w:rPr>
      </w:pPr>
    </w:p>
    <w:p>
      <w:pPr>
        <w:spacing w:before="46"/>
        <w:rPr/>
      </w:pPr>
      <w:r/>
    </w:p>
    <w:p>
      <w:pPr>
        <w:sectPr>
          <w:headerReference w:type="default" r:id="rId155"/>
          <w:pgSz w:w="22536" w:h="31680"/>
          <w:pgMar w:top="1877" w:right="2014" w:bottom="0" w:left="1663" w:header="1161" w:footer="0" w:gutter="0"/>
          <w:cols w:equalWidth="0" w:num="1">
            <w:col w:w="18858" w:space="0"/>
          </w:cols>
        </w:sectPr>
        <w:rPr/>
      </w:pPr>
    </w:p>
    <w:p>
      <w:pPr>
        <w:pStyle w:val="BodyText"/>
        <w:ind w:right="24" w:firstLine="1272"/>
        <w:spacing w:before="138" w:line="231" w:lineRule="auto"/>
        <w:jc w:val="both"/>
        <w:rPr>
          <w:sz w:val="49"/>
          <w:szCs w:val="49"/>
        </w:rPr>
      </w:pPr>
      <w:r>
        <w:rPr>
          <w:sz w:val="49"/>
          <w:szCs w:val="49"/>
          <w:spacing w:val="-29"/>
        </w:rPr>
        <w:t>ér丧车；载运灵柩的车。《释名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9"/>
        </w:rPr>
        <w:t>·释丧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制》:“舆棺之车曰蠕。”《汉书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6"/>
        </w:rPr>
        <w:t>·王莽传下》: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“百官窃言，此似輛车，非仙物也。”“輛”也作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43"/>
        </w:rPr>
        <w:t>“蠕”。王安石《韩忠献挽辞》:“幕府少年今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0"/>
        </w:rPr>
        <w:t>白发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30"/>
        </w:rPr>
        <w:t>·伤心无路送灵輛。”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7" w:right="287" w:hanging="247"/>
        <w:spacing w:before="100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63"/>
        </w:rPr>
        <w:t>《竹书</w:t>
      </w:r>
      <w:r>
        <w:rPr>
          <w:sz w:val="49"/>
          <w:szCs w:val="49"/>
          <w:spacing w:val="-39"/>
        </w:rPr>
        <w:t xml:space="preserve"> </w:t>
      </w:r>
      <w:r>
        <w:rPr>
          <w:sz w:val="49"/>
          <w:szCs w:val="49"/>
          <w:spacing w:val="-63"/>
        </w:rPr>
        <w:t>·纪元》卷上：“商自陌征夏邑。”②夔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</w:rPr>
        <w:t>(kuí)险。也作“隔”。《广韵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81"/>
        </w:rPr>
        <w:t>·之韵》:“隔，夔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险也。隔，同隔。”</w:t>
      </w:r>
    </w:p>
    <w:p>
      <w:pPr>
        <w:ind w:left="247"/>
        <w:spacing w:before="199" w:line="210" w:lineRule="auto"/>
        <w:rPr>
          <w:rFonts w:ascii="SimHei" w:hAnsi="SimHei" w:eastAsia="SimHei" w:cs="SimHei"/>
          <w:sz w:val="90"/>
          <w:szCs w:val="90"/>
        </w:rPr>
      </w:pPr>
      <w:r>
        <w:rPr>
          <w:rFonts w:ascii="SimHei" w:hAnsi="SimHei" w:eastAsia="SimHei" w:cs="SimHei"/>
          <w:sz w:val="90"/>
          <w:szCs w:val="90"/>
        </w:rPr>
        <w:t>兜</w:t>
      </w:r>
    </w:p>
    <w:p>
      <w:pPr>
        <w:spacing w:line="210" w:lineRule="auto"/>
        <w:sectPr>
          <w:type w:val="continuous"/>
          <w:pgSz w:w="22536" w:h="31680"/>
          <w:pgMar w:top="1877" w:right="2014" w:bottom="0" w:left="1663" w:header="1161" w:footer="0" w:gutter="0"/>
          <w:cols w:equalWidth="0" w:num="2">
            <w:col w:w="9297" w:space="100"/>
            <w:col w:w="9462" w:space="0"/>
          </w:cols>
        </w:sectPr>
        <w:rPr>
          <w:rFonts w:ascii="SimHei" w:hAnsi="SimHei" w:eastAsia="SimHei" w:cs="SimHei"/>
          <w:sz w:val="90"/>
          <w:szCs w:val="90"/>
        </w:rPr>
      </w:pPr>
    </w:p>
    <w:p>
      <w:pPr>
        <w:pStyle w:val="BodyText"/>
        <w:ind w:left="247"/>
        <w:spacing w:before="140" w:line="193" w:lineRule="auto"/>
        <w:rPr>
          <w:sz w:val="49"/>
          <w:szCs w:val="49"/>
        </w:rPr>
      </w:pPr>
      <w:r>
        <w:pict>
          <v:shape id="_x0000_s478" style="position:absolute;margin-left:468.81pt;margin-top:8.78654pt;mso-position-vertical-relative:text;mso-position-horizontal-relative:text;width:472.75pt;height:719.65pt;z-index:252269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firstLine="1172"/>
                    <w:spacing w:before="22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</w:t>
                  </w:r>
                  <w:r>
                    <w:rPr>
                      <w:sz w:val="49"/>
                      <w:szCs w:val="49"/>
                      <w:spacing w:val="-1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一)ér ①嚅(rú)呪，也作“儒儿”。强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笑；顺从的样子。《集韵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·支韵》:“嚅呪，强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笑。”《楚辞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 卜居》:“喔咿儒儿以事妇人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呼?”王逸注：“强笑噱也，一作嚅呪。”</w:t>
                  </w:r>
                </w:p>
                <w:p>
                  <w:pPr>
                    <w:pStyle w:val="BodyText"/>
                    <w:ind w:left="267" w:right="65" w:firstLine="1155"/>
                    <w:spacing w:before="49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1"/>
                    </w:rPr>
                    <w:t>wā</w:t>
                  </w:r>
                  <w:r>
                    <w:rPr>
                      <w:sz w:val="49"/>
                      <w:szCs w:val="49"/>
                      <w:spacing w:val="-11"/>
                    </w:rPr>
                    <w:t>②睨呕，小儿语声。也指(像对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待小儿般地)慈爱。《玉篇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</w:t>
                  </w:r>
                  <w:r>
                    <w:rPr>
                      <w:sz w:val="49"/>
                      <w:szCs w:val="49"/>
                      <w:spacing w:val="-1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口部》:“兜，兜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呕，小儿语也。”《荀子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富国》:“垂事养民，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拊循之，呪呕之。”杨惊注：“兜呕，婴儿语声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也。……呕，与讴同。”陈著《踏莎行》:“佳占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端的在孙枝，明年寿席呪呕笑。”</w:t>
                  </w:r>
                </w:p>
                <w:p>
                  <w:pPr>
                    <w:pStyle w:val="BodyText"/>
                    <w:ind w:left="1338"/>
                    <w:spacing w:before="192" w:line="222" w:lineRule="auto"/>
                    <w:rPr>
                      <w:sz w:val="100"/>
                      <w:szCs w:val="100"/>
                    </w:rPr>
                  </w:pPr>
                  <w:r>
                    <w:rPr>
                      <w:sz w:val="100"/>
                      <w:szCs w:val="100"/>
                      <w:b/>
                      <w:bCs/>
                      <w:spacing w:val="-81"/>
                      <w:w w:val="88"/>
                    </w:rPr>
                    <w:t>(弭)</w:t>
                  </w:r>
                </w:p>
                <w:p>
                  <w:pPr>
                    <w:pStyle w:val="BodyText"/>
                    <w:ind w:left="20" w:right="20" w:firstLine="1350"/>
                    <w:spacing w:before="53" w:line="24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9"/>
                    </w:rPr>
                    <w:t>ěr良马名。即千里马，周穆王八骏之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一。也作“绿耳”。《广雅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·释兽》:“骤，弱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弭。”王念孙疏证：“或作‘绿耳’。《竹书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·纪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年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·穆王八年》:‘北唐来宾献一骊马，是生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骤耳。’《穆天子传》:‘天子之骏绿耳’。郭璞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注云：‘魏时鲜卑献千里马，白色而两耳贵，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名曰黄耳。即此类也’。”《玉篇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·马部》: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“骤，弱弭，骏马。”《龙龛手鉴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·马部》:“</w:t>
                  </w:r>
                  <w:r>
                    <w:rPr>
                      <w:sz w:val="49"/>
                      <w:szCs w:val="49"/>
                      <w:spacing w:val="-78"/>
                    </w:rPr>
                    <w:t>骤，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野马也。”《淮南子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·主术》:“骐骥绿耳</w:t>
                  </w:r>
                  <w:r>
                    <w:rPr>
                      <w:sz w:val="49"/>
                      <w:szCs w:val="49"/>
                      <w:spacing w:val="-68"/>
                    </w:rPr>
                    <w:t>，天下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3"/>
                    </w:rPr>
                    <w:t>之疾马也。”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45"/>
          <w:szCs w:val="45"/>
          <w:spacing w:val="-45"/>
          <w:position w:val="-8"/>
        </w:rPr>
        <w:t>而</w:t>
      </w:r>
      <w:r>
        <w:rPr>
          <w:rFonts w:ascii="SimHei" w:hAnsi="SimHei" w:eastAsia="SimHei" w:cs="SimHei"/>
          <w:sz w:val="45"/>
          <w:szCs w:val="45"/>
          <w:spacing w:val="-45"/>
          <w:position w:val="-8"/>
        </w:rPr>
        <w:t xml:space="preserve">   </w:t>
      </w:r>
      <w:r>
        <w:rPr>
          <w:sz w:val="49"/>
          <w:szCs w:val="49"/>
          <w:spacing w:val="-45"/>
        </w:rPr>
        <w:t>《说文》:“腼，烂也。从肉，而声。”段</w:t>
      </w:r>
    </w:p>
    <w:p>
      <w:pPr>
        <w:pStyle w:val="BodyText"/>
        <w:ind w:left="438"/>
        <w:spacing w:line="648" w:lineRule="exact"/>
        <w:rPr>
          <w:sz w:val="49"/>
          <w:szCs w:val="49"/>
        </w:rPr>
      </w:pPr>
      <w:r>
        <w:rPr>
          <w:sz w:val="49"/>
          <w:szCs w:val="49"/>
          <w:position w:val="8"/>
        </w:rPr>
        <w:drawing>
          <wp:inline distT="0" distB="0" distL="0" distR="0">
            <wp:extent cx="479673" cy="241679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73" cy="24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55"/>
          <w:position w:val="-2"/>
        </w:rPr>
        <w:t xml:space="preserve"> </w:t>
      </w:r>
      <w:r>
        <w:rPr>
          <w:sz w:val="49"/>
          <w:szCs w:val="49"/>
          <w:spacing w:val="-85"/>
          <w:w w:val="99"/>
          <w:position w:val="-2"/>
        </w:rPr>
        <w:t>注：“烂，火孰也。”</w:t>
      </w:r>
    </w:p>
    <w:p>
      <w:pPr>
        <w:pStyle w:val="BodyText"/>
        <w:ind w:left="247" w:right="9426" w:firstLine="1024"/>
        <w:spacing w:before="73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46"/>
        </w:rPr>
        <w:t>ér ①</w:t>
      </w:r>
      <w:r>
        <w:rPr>
          <w:rFonts w:ascii="KaiTi" w:hAnsi="KaiTi" w:eastAsia="KaiTi" w:cs="KaiTi"/>
          <w:sz w:val="49"/>
          <w:szCs w:val="49"/>
          <w:spacing w:val="-46"/>
        </w:rPr>
        <w:t>烂熟。《方言》卷七</w:t>
      </w:r>
      <w:r>
        <w:rPr>
          <w:sz w:val="49"/>
          <w:szCs w:val="49"/>
          <w:spacing w:val="-46"/>
        </w:rPr>
        <w:t>：“肠，熟也。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5"/>
        </w:rPr>
        <w:t>自关而西秦，晋之郊曰腼。”②煮。《左传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55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宣公二年》:“晋灵公不君，--宰夫腼熊踏不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77"/>
          <w:w w:val="97"/>
        </w:rPr>
        <w:t>熟.杀之。”杜预注：“腼，煮也。”踏：熊足，为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6"/>
        </w:rPr>
        <w:t>八珍之一。腼之难熟。杨万里《西宗派诗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8"/>
        </w:rPr>
        <w:t>序》:“山海异珍，而调肠之妙，出乎一手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8"/>
        </w:rPr>
        <w:t>也。”</w:t>
      </w:r>
    </w:p>
    <w:p>
      <w:pPr>
        <w:pStyle w:val="BodyText"/>
        <w:ind w:left="247" w:right="9526"/>
        <w:tabs>
          <w:tab w:val="left" w:pos="472"/>
        </w:tabs>
        <w:jc w:val="both"/>
        <w:rPr>
          <w:sz w:val="45"/>
          <w:szCs w:val="45"/>
        </w:rPr>
      </w:pPr>
      <w:r>
        <w:rPr>
          <w:sz w:val="45"/>
          <w:szCs w:val="45"/>
          <w:spacing w:val="-5"/>
          <w:position w:val="-9"/>
        </w:rPr>
        <w:t>而</w:t>
      </w:r>
      <w:r>
        <w:rPr>
          <w:sz w:val="45"/>
          <w:szCs w:val="45"/>
          <w:spacing w:val="85"/>
          <w:position w:val="-9"/>
        </w:rPr>
        <w:t xml:space="preserve">  </w:t>
      </w:r>
      <w:r>
        <w:rPr>
          <w:sz w:val="49"/>
          <w:szCs w:val="49"/>
          <w:spacing w:val="-5"/>
        </w:rPr>
        <w:t>《说文》:“、罪不至髡也。从而，从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19"/>
        </w:rPr>
        <w:drawing>
          <wp:inline distT="0" distB="0" distL="0" distR="0">
            <wp:extent cx="457830" cy="209615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830" cy="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90"/>
        </w:rPr>
        <w:t xml:space="preserve"> </w:t>
      </w:r>
      <w:r>
        <w:rPr>
          <w:sz w:val="49"/>
          <w:szCs w:val="49"/>
          <w:spacing w:val="-37"/>
        </w:rPr>
        <w:t>乡。耐，或从寸。诸法度字从寸。”段</w:t>
      </w:r>
      <w:r>
        <w:rPr>
          <w:sz w:val="49"/>
          <w:szCs w:val="49"/>
        </w:rPr>
        <w:t xml:space="preserve"> </w:t>
      </w:r>
      <w:r>
        <w:rPr>
          <w:sz w:val="45"/>
          <w:szCs w:val="45"/>
          <w:spacing w:val="-26"/>
        </w:rPr>
        <w:t>注：“乡，拭画之意，此字从乡、而。乡谓拂拭</w:t>
      </w:r>
      <w:r>
        <w:rPr>
          <w:sz w:val="45"/>
          <w:szCs w:val="45"/>
          <w:spacing w:val="4"/>
        </w:rPr>
        <w:t xml:space="preserve"> </w:t>
      </w:r>
      <w:r>
        <w:rPr>
          <w:sz w:val="49"/>
          <w:szCs w:val="49"/>
          <w:spacing w:val="-22"/>
        </w:rPr>
        <w:t>而去之。会意字也，而亦声……此为罪名法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60"/>
          <w:w w:val="99"/>
        </w:rPr>
        <w:t>度之类，故或从寸也。”徐锴系传：“但帮其颊</w:t>
      </w:r>
      <w:r>
        <w:rPr>
          <w:sz w:val="49"/>
          <w:szCs w:val="49"/>
          <w:spacing w:val="3"/>
        </w:rPr>
        <w:t xml:space="preserve"> </w:t>
      </w:r>
      <w:r>
        <w:rPr>
          <w:sz w:val="45"/>
          <w:szCs w:val="45"/>
          <w:spacing w:val="6"/>
        </w:rPr>
        <w:t>毛而已。”</w:t>
      </w:r>
    </w:p>
    <w:p>
      <w:pPr>
        <w:pStyle w:val="BodyText"/>
        <w:ind w:right="9470" w:firstLine="1272"/>
        <w:spacing w:before="59" w:line="238" w:lineRule="auto"/>
        <w:jc w:val="both"/>
        <w:rPr>
          <w:sz w:val="49"/>
          <w:szCs w:val="49"/>
        </w:rPr>
      </w:pPr>
      <w:r>
        <w:pict>
          <v:shape id="_x0000_s480" style="position:absolute;margin-left:531.774pt;margin-top:250.941pt;mso-position-vertical-relative:text;mso-position-horizontal-relative:text;width:405.1pt;height:97.35pt;z-index:252271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43" w:hanging="273"/>
                    <w:spacing w:before="17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《说文新附》:“既，羽毛饰也。从毛，耳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  <w:w w:val="95"/>
                    </w:rPr>
                    <w:t>声。”《说文》作“”。《字林》作“靴”。</w:t>
                  </w:r>
                </w:p>
                <w:p>
                  <w:pPr>
                    <w:pStyle w:val="BodyText"/>
                    <w:spacing w:before="74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>ěr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①用鸟羽毛做</w:t>
                  </w:r>
                  <w:r>
                    <w:rPr>
                      <w:sz w:val="49"/>
                      <w:szCs w:val="49"/>
                      <w:spacing w:val="-33"/>
                    </w:rPr>
                    <w:t>的装饰品。《玉篇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</w:t>
                  </w:r>
                  <w:r>
                    <w:rPr>
                      <w:sz w:val="49"/>
                      <w:szCs w:val="49"/>
                      <w:spacing w:val="-25"/>
                    </w:rPr>
                    <w:t>毛</w:t>
                  </w:r>
                </w:p>
              </w:txbxContent>
            </v:textbox>
          </v:shape>
        </w:pict>
      </w:r>
      <w:r>
        <w:pict>
          <v:shape id="_x0000_s482" style="position:absolute;margin-left:481.184pt;margin-top:255.409pt;mso-position-vertical-relative:text;mso-position-horizontal-relative:text;width:45.25pt;height:56.15pt;z-index:252272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6"/>
                    </w:rPr>
                    <w:t>联</w:t>
                  </w:r>
                </w:p>
              </w:txbxContent>
            </v:textbox>
          </v:shape>
        </w:pict>
      </w:r>
      <w:r>
        <w:pict>
          <v:shape id="_x0000_s484" style="position:absolute;margin-left:468.809pt;margin-top:349.941pt;mso-position-vertical-relative:text;mso-position-horizontal-relative:text;width:474pt;height:390.05pt;z-index:252270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9" w:line="24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部》:“联，以毛羽为饰。”《后汉书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·单</w:t>
                  </w:r>
                  <w:r>
                    <w:rPr>
                      <w:sz w:val="49"/>
                      <w:szCs w:val="49"/>
                      <w:spacing w:val="-85"/>
                    </w:rPr>
                    <w:t>超传》: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“金银厮既，施于牛马。”《注》:“联，以羽</w:t>
                  </w:r>
                  <w:r>
                    <w:rPr>
                      <w:sz w:val="49"/>
                      <w:szCs w:val="49"/>
                      <w:spacing w:val="-79"/>
                    </w:rPr>
                    <w:t>毛为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饰。”《资治通鉴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</w:t>
                  </w:r>
                  <w:r>
                    <w:rPr>
                      <w:sz w:val="49"/>
                      <w:szCs w:val="49"/>
                      <w:spacing w:val="-20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隋炀帝大业二年》:“禽兽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"/>
                    </w:rPr>
                    <w:t>有堪氅恥之用者，殆无遗类。”胡三省注：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“恥,羽毛饰也。”②毡类毛织品。《广雅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器》:“恥,厕也。”《辽史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国语解·仪卫志》: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“白恥,音饵，以白鹭羽为网，又關也。”③用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羽毛编织成的衣服。《集韵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·志韵》:“联，绩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</w:rPr>
                    <w:t>羽为衣。”杨慎《丹铅杂录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·联与髯同》:“联，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缉羽身军装也。”④草花。郭璞《江赋》:“扬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"/>
                    </w:rPr>
                    <w:t>皓恥,擢紫茸。”李善注：“恥与茸，皆草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1"/>
                    </w:rPr>
                    <w:t>花也。”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8"/>
        </w:rPr>
        <w:t>(</w:t>
      </w:r>
      <w:r>
        <w:rPr>
          <w:sz w:val="49"/>
          <w:szCs w:val="49"/>
          <w:spacing w:val="-100"/>
        </w:rPr>
        <w:t xml:space="preserve"> </w:t>
      </w:r>
      <w:r>
        <w:rPr>
          <w:sz w:val="49"/>
          <w:szCs w:val="49"/>
          <w:spacing w:val="-48"/>
        </w:rPr>
        <w:t>一</w:t>
      </w:r>
      <w:r>
        <w:rPr>
          <w:sz w:val="49"/>
          <w:szCs w:val="49"/>
          <w:spacing w:val="-120"/>
        </w:rPr>
        <w:t xml:space="preserve"> </w:t>
      </w:r>
      <w:r>
        <w:rPr>
          <w:sz w:val="49"/>
          <w:szCs w:val="49"/>
          <w:spacing w:val="-48"/>
        </w:rPr>
        <w:t>)ér①同“而”。颊须。《玉篇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8"/>
        </w:rPr>
        <w:t>·</w:t>
      </w:r>
      <w:r>
        <w:rPr>
          <w:sz w:val="49"/>
          <w:szCs w:val="49"/>
          <w:spacing w:val="-190"/>
        </w:rPr>
        <w:t xml:space="preserve"> </w:t>
      </w:r>
      <w:r>
        <w:rPr>
          <w:sz w:val="49"/>
          <w:szCs w:val="49"/>
          <w:spacing w:val="-48"/>
        </w:rPr>
        <w:t>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部》:“形，颊须也。”《后汉书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7"/>
        </w:rPr>
        <w:t>·章帝纪》:“冒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形之类，跋涉悬度。”李贤注：“《字书》曰：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‘砂，多须貌。音而。言须鬓多，蒙冒其面。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32"/>
        </w:rPr>
        <w:t>或曰，西域人多著冒而〔须〕长，故举以为言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70"/>
        </w:rPr>
        <w:t>也。”《新唐书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70"/>
        </w:rPr>
        <w:t>·波斯传》:“以麝揉苏，泽形颜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鼻耳。”②兽毛，兽多毛。《玉篇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32"/>
        </w:rPr>
        <w:t>·</w:t>
      </w:r>
      <w:r>
        <w:rPr>
          <w:sz w:val="49"/>
          <w:szCs w:val="49"/>
          <w:spacing w:val="-208"/>
        </w:rPr>
        <w:t xml:space="preserve"> </w:t>
      </w:r>
      <w:r>
        <w:rPr>
          <w:sz w:val="49"/>
          <w:szCs w:val="49"/>
          <w:spacing w:val="-32"/>
        </w:rPr>
        <w:t>乡部》: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  <w:w w:val="97"/>
        </w:rPr>
        <w:t>“形，兽多毛。”岳珂《程史》卷五：“肤革仅完，</w:t>
      </w:r>
      <w:r>
        <w:rPr>
          <w:sz w:val="49"/>
          <w:szCs w:val="49"/>
          <w:spacing w:val="64"/>
        </w:rPr>
        <w:t xml:space="preserve"> </w:t>
      </w:r>
      <w:r>
        <w:rPr>
          <w:sz w:val="49"/>
          <w:szCs w:val="49"/>
          <w:spacing w:val="-8"/>
        </w:rPr>
        <w:t>毛形复生。”③水名。在今山东省淄博市西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40"/>
        </w:rPr>
        <w:t>北。又名时水；如水，土人称乌河。《左传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0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襄公三年》:“(齐侯)乃盟于形外。”杜预注：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2"/>
        </w:rPr>
        <w:t>“形，水名。”④姓。《万姓统谱·支韵》:“形，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3"/>
        </w:rPr>
        <w:t>宋大夫守形门，故以为氏。周形班，宋人。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8"/>
        </w:rPr>
        <w:t>汉形跖……”《左传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8"/>
        </w:rPr>
        <w:t>·文公十一年》:“形班御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7"/>
        </w:rPr>
        <w:t>皇父充石。”</w:t>
      </w:r>
    </w:p>
    <w:p>
      <w:pPr>
        <w:pStyle w:val="BodyText"/>
        <w:ind w:right="9409" w:firstLine="1272"/>
        <w:spacing w:before="202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19"/>
        </w:rPr>
        <w:t>(二)nài⑤一种轻刑，剃除颊须(胡子)。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8"/>
        </w:rPr>
        <w:t>《汉书 ·高惠高后文功臣表》:“坐教人上书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</w:rPr>
        <w:t>枉法，形为鬼薪。”《新唐书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0"/>
        </w:rPr>
        <w:t>·波斯传》:“刑有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7"/>
        </w:rPr>
        <w:t>髡、钳、…….小罪形。”</w:t>
      </w:r>
    </w:p>
    <w:p>
      <w:pPr>
        <w:pStyle w:val="BodyText"/>
        <w:ind w:left="1198" w:right="9470" w:firstLine="238"/>
        <w:spacing w:before="49" w:line="245" w:lineRule="auto"/>
        <w:rPr>
          <w:sz w:val="49"/>
          <w:szCs w:val="49"/>
        </w:rPr>
      </w:pPr>
      <w:r>
        <w:pict>
          <v:shape id="_x0000_s486" style="position:absolute;margin-left:11.375pt;margin-top:6.11132pt;mso-position-vertical-relative:text;mso-position-horizontal-relative:text;width:43.5pt;height:56.15pt;z-index:252273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71"/>
                    </w:rPr>
                    <w:t>阿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8"/>
        </w:rPr>
        <w:t>ér ①古山名。在今山西省永济县南。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82"/>
        </w:rPr>
        <w:t>《玉篇·阜部》:“隔，地名。”《书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82"/>
        </w:rPr>
        <w:t>·汤誓</w:t>
      </w:r>
    </w:p>
    <w:p>
      <w:pPr>
        <w:pStyle w:val="BodyText"/>
        <w:ind w:right="9199" w:firstLine="247"/>
        <w:spacing w:before="5" w:line="211" w:lineRule="auto"/>
        <w:rPr>
          <w:sz w:val="49"/>
          <w:szCs w:val="49"/>
        </w:rPr>
      </w:pPr>
      <w:r>
        <w:rPr>
          <w:sz w:val="49"/>
          <w:szCs w:val="49"/>
          <w:spacing w:val="-31"/>
        </w:rPr>
        <w:t>序》:“伊尹相汤代桀，升自随。”孔颖达疏：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8"/>
        </w:rPr>
        <w:t>“言‘而’当是山阜之地。盖今潼关左右。”</w:t>
      </w:r>
    </w:p>
    <w:p>
      <w:pPr>
        <w:spacing w:line="211" w:lineRule="auto"/>
        <w:sectPr>
          <w:type w:val="continuous"/>
          <w:pgSz w:w="22536" w:h="31680"/>
          <w:pgMar w:top="1877" w:right="2014" w:bottom="0" w:left="1663" w:header="1161" w:footer="0" w:gutter="0"/>
          <w:cols w:equalWidth="0" w:num="1">
            <w:col w:w="18858" w:space="0"/>
          </w:cols>
        </w:sectPr>
        <w:rPr>
          <w:sz w:val="49"/>
          <w:szCs w:val="49"/>
        </w:rPr>
      </w:pPr>
    </w:p>
    <w:p>
      <w:pPr>
        <w:spacing w:line="323" w:lineRule="auto"/>
        <w:rPr>
          <w:rFonts w:ascii="Arial"/>
          <w:sz w:val="21"/>
        </w:rPr>
      </w:pPr>
      <w:r>
        <w:drawing>
          <wp:anchor distT="0" distB="0" distL="0" distR="0" simplePos="0" relativeHeight="252283904" behindDoc="0" locked="0" layoutInCell="1" allowOverlap="1">
            <wp:simplePos x="0" y="0"/>
            <wp:positionH relativeFrom="column">
              <wp:posOffset>5817754</wp:posOffset>
            </wp:positionH>
            <wp:positionV relativeFrom="paragraph">
              <wp:posOffset>275860</wp:posOffset>
            </wp:positionV>
            <wp:extent cx="55093" cy="1588020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93" cy="158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00" w:right="24" w:hanging="26"/>
        <w:spacing w:before="152" w:line="250" w:lineRule="auto"/>
        <w:jc w:val="both"/>
        <w:rPr>
          <w:sz w:val="47"/>
          <w:szCs w:val="47"/>
        </w:rPr>
      </w:pPr>
      <w:r>
        <w:pict>
          <v:shape id="_x0000_s488" style="position:absolute;margin-left:49.584pt;margin-top:7.15888pt;mso-position-vertical-relative:text;mso-position-horizontal-relative:text;width:400.85pt;height:63.95pt;z-index:252281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32" w:right="20" w:hanging="212"/>
                    <w:spacing w:before="20" w:line="24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1"/>
                    </w:rPr>
                    <w:t>《说文》:“耶，断耳也。从刀，从耳</w:t>
                  </w:r>
                  <w:r>
                    <w:rPr>
                      <w:sz w:val="47"/>
                      <w:szCs w:val="47"/>
                      <w:spacing w:val="-60"/>
                    </w:rPr>
                    <w:t>。”</w:t>
                  </w:r>
                  <w:r>
                    <w:rPr>
                      <w:sz w:val="47"/>
                      <w:szCs w:val="47"/>
                      <w:spacing w:val="-43"/>
                    </w:rPr>
                    <w:t>苗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夔声订：“当补‘耳亦声’。”</w:t>
                  </w:r>
                </w:p>
              </w:txbxContent>
            </v:textbox>
          </v:shape>
        </w:pict>
      </w:r>
      <w:r>
        <w:pict>
          <v:shape id="_x0000_s490" style="position:absolute;margin-left:3.77754pt;margin-top:12.7529pt;mso-position-vertical-relative:text;mso-position-horizontal-relative:text;width:44.75pt;height:54.6pt;z-index:252282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26"/>
                    </w:rPr>
                    <w:t>朝</w:t>
                  </w:r>
                </w:p>
              </w:txbxContent>
            </v:textbox>
          </v:shape>
        </w:pict>
      </w:r>
      <w:r>
        <w:pict>
          <v:shape id="_x0000_s492" style="position:absolute;margin-left:4.20573pt;margin-top:74.8906pt;mso-position-vertical-relative:text;mso-position-horizontal-relative:text;width:456.45pt;height:61pt;z-index:25228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29"/>
                    <w:spacing w:before="17" w:line="23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9"/>
                    </w:rPr>
                    <w:t>èr古代割去耳朵的刑罚。《玉篇 ·</w:t>
                  </w:r>
                  <w:r>
                    <w:rPr>
                      <w:sz w:val="47"/>
                      <w:szCs w:val="47"/>
                      <w:spacing w:val="-1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9"/>
                    </w:rPr>
                    <w:t>刀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1"/>
                    </w:rPr>
                    <w:t>部》:“到，截耳也。”《书</w:t>
                  </w:r>
                  <w:r>
                    <w:rPr>
                      <w:sz w:val="47"/>
                      <w:szCs w:val="47"/>
                      <w:spacing w:val="-8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1"/>
                    </w:rPr>
                    <w:t>·</w:t>
                  </w:r>
                  <w:r>
                    <w:rPr>
                      <w:sz w:val="47"/>
                      <w:szCs w:val="47"/>
                      <w:spacing w:val="-1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1"/>
                    </w:rPr>
                    <w:t>吕刑》:“杀</w:t>
                  </w:r>
                  <w:r>
                    <w:rPr>
                      <w:sz w:val="47"/>
                      <w:szCs w:val="47"/>
                      <w:spacing w:val="-82"/>
                    </w:rPr>
                    <w:t>戮无辜，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77"/>
        </w:rPr>
        <w:t>爱始淫为劓、</w:t>
      </w:r>
      <w:r>
        <w:rPr>
          <w:sz w:val="47"/>
          <w:szCs w:val="47"/>
          <w:spacing w:val="-76"/>
        </w:rPr>
        <w:t>到、标、黥。”《书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76"/>
        </w:rPr>
        <w:t>·康诰》:“无</w:t>
      </w:r>
      <w:r>
        <w:rPr>
          <w:sz w:val="47"/>
          <w:szCs w:val="47"/>
          <w:spacing w:val="-47"/>
        </w:rPr>
        <w:t>或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9"/>
        </w:rPr>
        <w:t>劓到。”《新唐书</w:t>
      </w:r>
      <w:r>
        <w:rPr>
          <w:sz w:val="47"/>
          <w:szCs w:val="47"/>
          <w:spacing w:val="-38"/>
        </w:rPr>
        <w:t xml:space="preserve"> </w:t>
      </w:r>
      <w:r>
        <w:rPr>
          <w:sz w:val="47"/>
          <w:szCs w:val="47"/>
          <w:spacing w:val="-19"/>
        </w:rPr>
        <w:t>·列女传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19"/>
        </w:rPr>
        <w:t>·楚王灵龟妃上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官》:“将自劓到，众遂不敢强。”</w:t>
      </w:r>
    </w:p>
    <w:p>
      <w:pPr>
        <w:spacing w:line="250" w:lineRule="auto"/>
        <w:sectPr>
          <w:headerReference w:type="default" r:id="rId158"/>
          <w:pgSz w:w="22536" w:h="31680"/>
          <w:pgMar w:top="1787" w:right="1910" w:bottom="0" w:left="2119" w:header="1220" w:footer="0" w:gutter="0"/>
        </w:sectPr>
        <w:rPr>
          <w:sz w:val="47"/>
          <w:szCs w:val="47"/>
        </w:rPr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9274"/>
        <w:spacing w:before="291" w:line="186" w:lineRule="auto"/>
        <w:rPr>
          <w:rFonts w:ascii="Times New Roman" w:hAnsi="Times New Roman" w:eastAsia="Times New Roman" w:cs="Times New Roman"/>
          <w:sz w:val="101"/>
          <w:szCs w:val="101"/>
        </w:rPr>
      </w:pPr>
      <w:r>
        <w:rPr>
          <w:rFonts w:ascii="Times New Roman" w:hAnsi="Times New Roman" w:eastAsia="Times New Roman" w:cs="Times New Roman"/>
          <w:sz w:val="101"/>
          <w:szCs w:val="101"/>
        </w:rPr>
        <w:t>F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2292096" behindDoc="1" locked="0" layoutInCell="1" allowOverlap="1">
            <wp:simplePos x="0" y="0"/>
            <wp:positionH relativeFrom="column">
              <wp:posOffset>6005150</wp:posOffset>
            </wp:positionH>
            <wp:positionV relativeFrom="paragraph">
              <wp:posOffset>84708</wp:posOffset>
            </wp:positionV>
            <wp:extent cx="11018" cy="14216140"/>
            <wp:effectExtent l="0" t="0" r="0" b="0"/>
            <wp:wrapNone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9378" w:right="10" w:firstLine="251"/>
        <w:spacing w:before="162" w:line="236" w:lineRule="auto"/>
        <w:rPr>
          <w:sz w:val="50"/>
          <w:szCs w:val="50"/>
        </w:rPr>
      </w:pPr>
      <w:r>
        <w:pict>
          <v:shape id="_x0000_s494" style="position:absolute;margin-left:480.534pt;margin-top:-51.7352pt;mso-position-vertical-relative:text;mso-position-horizontal-relative:text;width:43.5pt;height:53.15pt;z-index:252297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1"/>
                    </w:rPr>
                    <w:t>旖</w:t>
                  </w:r>
                </w:p>
              </w:txbxContent>
            </v:textbox>
          </v:shape>
        </w:pict>
      </w:r>
      <w:r>
        <w:pict>
          <v:shape id="_x0000_s496" style="position:absolute;margin-left:547.836pt;margin-top:-60.1078pt;mso-position-vertical-relative:text;mso-position-horizontal-relative:text;width:389.65pt;height:68.3pt;z-index:252296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4"/>
                      <w:szCs w:val="54"/>
                      <w:spacing w:val="-78"/>
                    </w:rPr>
                    <w:t>f</w:t>
                  </w:r>
                  <w:r>
                    <w:rPr>
                      <w:sz w:val="54"/>
                      <w:szCs w:val="54"/>
                      <w:spacing w:val="-77"/>
                    </w:rPr>
                    <w:t>ān《说文》:“藩，幅胡也。从族，</w:t>
                  </w:r>
                  <w:r>
                    <w:rPr>
                      <w:sz w:val="54"/>
                      <w:szCs w:val="54"/>
                      <w:spacing w:val="-57"/>
                    </w:rPr>
                    <w:t>番</w:t>
                  </w:r>
                  <w:r>
                    <w:rPr>
                      <w:sz w:val="54"/>
                      <w:szCs w:val="54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  <w:w w:val="96"/>
                    </w:rPr>
                    <w:t>声。”王筠句读：“《韵会</w:t>
                  </w:r>
                  <w:r>
                    <w:rPr>
                      <w:sz w:val="50"/>
                      <w:szCs w:val="50"/>
                      <w:spacing w:val="-72"/>
                      <w:w w:val="96"/>
                    </w:rPr>
                    <w:t>》作幡胡、播</w:t>
                  </w:r>
                  <w:r>
                    <w:rPr>
                      <w:sz w:val="50"/>
                      <w:szCs w:val="50"/>
                      <w:spacing w:val="-60"/>
                      <w:w w:val="96"/>
                    </w:rPr>
                    <w:t>胡</w:t>
                  </w:r>
                </w:p>
              </w:txbxContent>
            </v:textbox>
          </v:shape>
        </w:pict>
      </w:r>
      <w:r>
        <w:pict>
          <v:shape id="_x0000_s498" style="position:absolute;margin-left:120.361pt;margin-top:-21.9563pt;mso-position-vertical-relative:text;mso-position-horizontal-relative:text;width:343.55pt;height:123.35pt;z-index:252295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160"/>
                    <w:spacing w:before="20" w:line="958" w:lineRule="exact"/>
                    <w:rPr>
                      <w:rFonts w:ascii="Arial" w:hAnsi="Arial" w:eastAsia="Arial" w:cs="Arial"/>
                      <w:sz w:val="70"/>
                      <w:szCs w:val="70"/>
                    </w:rPr>
                  </w:pPr>
                  <w:r>
                    <w:rPr>
                      <w:rFonts w:ascii="Arial" w:hAnsi="Arial" w:eastAsia="Arial" w:cs="Arial"/>
                      <w:sz w:val="70"/>
                      <w:szCs w:val="70"/>
                      <w:spacing w:val="-1"/>
                      <w:position w:val="4"/>
                    </w:rPr>
                    <w:t>fa</w:t>
                  </w:r>
                </w:p>
                <w:p>
                  <w:pPr>
                    <w:spacing w:line="33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spacing w:before="176" w:line="208" w:lineRule="auto"/>
                    <w:jc w:val="right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71"/>
                    </w:rPr>
                    <w:t>《</w:t>
                  </w:r>
                  <w:r>
                    <w:rPr>
                      <w:sz w:val="54"/>
                      <w:szCs w:val="54"/>
                      <w:spacing w:val="-70"/>
                    </w:rPr>
                    <w:t>说文》:“酸，盾也。从盾，</w:t>
                  </w:r>
                  <w:r>
                    <w:rPr>
                      <w:sz w:val="54"/>
                      <w:szCs w:val="54"/>
                      <w:spacing w:val="-24"/>
                    </w:rPr>
                    <w:t>发</w:t>
                  </w:r>
                </w:p>
              </w:txbxContent>
            </v:textbox>
          </v:shape>
        </w:pict>
      </w:r>
      <w:r>
        <w:pict>
          <v:shape id="_x0000_s500" style="position:absolute;margin-left:11.5921pt;margin-top:99.3776pt;mso-position-vertical-relative:text;mso-position-horizontal-relative:text;width:459.05pt;height:310.5pt;z-index:252294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"/>
                    <w:spacing w:before="18" w:line="180" w:lineRule="auto"/>
                    <w:rPr>
                      <w:sz w:val="70"/>
                      <w:szCs w:val="70"/>
                    </w:rPr>
                  </w:pPr>
                  <w:r>
                    <w:rPr>
                      <w:sz w:val="70"/>
                      <w:szCs w:val="70"/>
                      <w:b/>
                      <w:bCs/>
                      <w:spacing w:val="-37"/>
                    </w:rPr>
                    <w:t>成(戲)声。”</w:t>
                  </w:r>
                </w:p>
                <w:p>
                  <w:pPr>
                    <w:pStyle w:val="BodyText"/>
                    <w:ind w:left="20" w:right="20" w:firstLine="989"/>
                    <w:spacing w:line="225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2"/>
                    </w:rPr>
                    <w:t>fá </w:t>
                  </w:r>
                  <w:r>
                    <w:rPr>
                      <w:sz w:val="52"/>
                      <w:szCs w:val="52"/>
                      <w:spacing w:val="-62"/>
                    </w:rPr>
                    <w:t>古兵器名。盾。《方言》卷九：“盾，</w:t>
                  </w:r>
                  <w:r>
                    <w:rPr>
                      <w:sz w:val="52"/>
                      <w:szCs w:val="52"/>
                      <w:spacing w:val="1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6"/>
                    </w:rPr>
                    <w:t>自关而东，或谓之酸……关西谓之盾。”《山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9"/>
                    </w:rPr>
                    <w:t>海经</w:t>
                  </w:r>
                  <w:r>
                    <w:rPr>
                      <w:sz w:val="52"/>
                      <w:szCs w:val="52"/>
                      <w:spacing w:val="-7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·海内西经》:“凤皇鸾鸟皆戴酸。”郭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璞注：“酸，盾也。”《抱朴子</w:t>
                  </w:r>
                  <w:r>
                    <w:rPr>
                      <w:sz w:val="52"/>
                      <w:szCs w:val="52"/>
                      <w:spacing w:val="-7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·外篇</w:t>
                  </w:r>
                  <w:r>
                    <w:rPr>
                      <w:sz w:val="52"/>
                      <w:szCs w:val="52"/>
                      <w:spacing w:val="-8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·疾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7"/>
                    </w:rPr>
                    <w:t>谬》:“利国者扶强而党势，辨洽者借揉以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1"/>
                    </w:rPr>
                    <w:t>刺酸。”</w:t>
                  </w:r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18"/>
                    <w:spacing w:before="181" w:line="864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1"/>
                      <w:position w:val="3"/>
                    </w:rPr>
                    <w:t>fan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5"/>
        </w:rPr>
        <w:t>盖古语。”“胡者，牛颐垂也，幅也下垂，故以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62"/>
        </w:rPr>
        <w:t>胡名。”段注：“谓旗幅之下垂者。”挑起来直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9"/>
        </w:rPr>
        <w:t>着挂的长条形旗子；长幅下垂的旗。后作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27"/>
        </w:rPr>
        <w:t>“幡”。朱骏声通训定声：“嬸,今字以幡为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之。”《释名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8"/>
        </w:rPr>
        <w:t>·释兵》:“靥，幡也，其貌幡幡然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8"/>
        </w:rPr>
        <w:t>也。”《新唐书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58"/>
        </w:rPr>
        <w:t>·仪卫志》:“左右领军卫黄麾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4"/>
          <w:w w:val="99"/>
        </w:rPr>
        <w:t>仗，首尾厢皆绛引藩。”周密《齐东野语》卷十</w:t>
      </w:r>
      <w:r>
        <w:rPr>
          <w:sz w:val="50"/>
          <w:szCs w:val="50"/>
          <w:spacing w:val="22"/>
        </w:rPr>
        <w:t xml:space="preserve">   </w:t>
      </w:r>
      <w:r>
        <w:rPr>
          <w:sz w:val="50"/>
          <w:szCs w:val="50"/>
          <w:spacing w:val="-18"/>
        </w:rPr>
        <w:t>一：“遂嘱友人董境以奉使黄旖裹尸而葬。”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58"/>
        </w:rPr>
        <w:t>泛指旌旗。《广韵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8"/>
        </w:rPr>
        <w:t>·允韵》:“旖，旌施总名。”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7"/>
        </w:rPr>
        <w:t>《后汉书 ·礼仪志上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47"/>
        </w:rPr>
        <w:t>·立春》:“立青，施土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0"/>
        </w:rPr>
        <w:t>牛耕人于门外。”刘禹锡《西塞山怀古》:“千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25"/>
        </w:rPr>
        <w:t>寻铁锁沉江底，一片降播出石头。”</w:t>
      </w:r>
    </w:p>
    <w:p>
      <w:pPr>
        <w:pStyle w:val="BodyText"/>
        <w:ind w:left="9630"/>
        <w:spacing w:before="272" w:line="220" w:lineRule="auto"/>
        <w:rPr>
          <w:sz w:val="81"/>
          <w:szCs w:val="81"/>
        </w:rPr>
      </w:pPr>
      <w:r>
        <w:rPr>
          <w:sz w:val="81"/>
          <w:szCs w:val="81"/>
          <w:spacing w:val="-22"/>
        </w:rPr>
        <w:t>幡(辎)</w:t>
      </w:r>
    </w:p>
    <w:p>
      <w:pPr>
        <w:pStyle w:val="BodyText"/>
        <w:ind w:left="9378" w:firstLine="1311"/>
        <w:spacing w:before="84" w:line="235" w:lineRule="auto"/>
        <w:jc w:val="both"/>
        <w:rPr>
          <w:sz w:val="50"/>
          <w:szCs w:val="50"/>
        </w:rPr>
      </w:pPr>
      <w:r>
        <w:pict>
          <v:shape id="_x0000_s502" style="position:absolute;margin-left:-1pt;margin-top:5.16005pt;mso-position-vertical-relative:text;mso-position-horizontal-relative:text;width:470.95pt;height:606.2pt;z-index:252293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9" w:line="220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狩</w:t>
                  </w:r>
                </w:p>
                <w:p>
                  <w:pPr>
                    <w:pStyle w:val="BodyText"/>
                    <w:ind w:left="20" w:right="226" w:firstLine="1241"/>
                    <w:spacing w:before="127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8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8"/>
                    </w:rPr>
                    <w:t>fān </w:t>
                  </w:r>
                  <w:r>
                    <w:rPr>
                      <w:sz w:val="50"/>
                      <w:szCs w:val="50"/>
                      <w:spacing w:val="-18"/>
                    </w:rPr>
                    <w:t>①连狩，随和；相从貌。宛转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貌。《集韵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·元韵》:“犹，连犹，宛转貌。一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曰相从貌。”《庄子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·天下》:“其书虽瑰玮而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连犹无伤也。”陆德明释文“李云：‘皆宛转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貌。 一云相从之貌。谓与物相从不违，故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无伤也’。”龚自珍《乙丙之际塾议第十七》: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“诗者，讽刺诙怪，连狩杂糅，旁寄高吟，未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5"/>
                    </w:rPr>
                    <w:t>可为典正。”</w:t>
                  </w:r>
                </w:p>
                <w:p>
                  <w:pPr>
                    <w:pStyle w:val="BodyText"/>
                    <w:ind w:left="271" w:right="211" w:firstLine="989"/>
                    <w:spacing w:before="101" w:line="22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(二)huān ②兽名。同“獾”。《广韵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  <w:w w:val="98"/>
                    </w:rPr>
                    <w:t>恒韵》:“犹”,同“獾”。野豚。</w:t>
                  </w:r>
                </w:p>
                <w:p>
                  <w:pPr>
                    <w:ind w:left="271"/>
                    <w:spacing w:before="107" w:line="224" w:lineRule="auto"/>
                    <w:rPr>
                      <w:rFonts w:ascii="FangSong" w:hAnsi="FangSong" w:eastAsia="FangSong" w:cs="FangSong"/>
                      <w:sz w:val="90"/>
                      <w:szCs w:val="90"/>
                    </w:rPr>
                  </w:pPr>
                  <w:r>
                    <w:rPr>
                      <w:rFonts w:ascii="FangSong" w:hAnsi="FangSong" w:eastAsia="FangSong" w:cs="FangSong"/>
                      <w:sz w:val="90"/>
                      <w:szCs w:val="90"/>
                    </w:rPr>
                    <w:t>幡</w:t>
                  </w:r>
                </w:p>
                <w:p>
                  <w:pPr>
                    <w:pStyle w:val="BodyText"/>
                    <w:ind w:left="271" w:right="20" w:firstLine="989"/>
                    <w:spacing w:before="155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6"/>
                    </w:rPr>
                    <w:t>fān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①心动。《正字通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·心部》:“幡，心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变动。”辛弃疾《踏莎行》:“为谁书到便幡然，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至今此意无人晓。”②通“翻”。变动。幡校：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变易。《列子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·周穆王》:“幡校四时，冬起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2"/>
                    </w:rPr>
                    <w:t>雷，夏造冰。”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3"/>
        </w:rPr>
        <w:t>fān</w:t>
      </w:r>
      <w:r>
        <w:rPr>
          <w:rFonts w:ascii="Times New Roman" w:hAnsi="Times New Roman" w:eastAsia="Times New Roman" w:cs="Times New Roman"/>
          <w:sz w:val="50"/>
          <w:szCs w:val="50"/>
          <w:spacing w:val="134"/>
        </w:rPr>
        <w:t xml:space="preserve"> </w:t>
      </w:r>
      <w:r>
        <w:rPr>
          <w:sz w:val="50"/>
          <w:szCs w:val="50"/>
          <w:spacing w:val="-3"/>
        </w:rPr>
        <w:t>①车厢两旁的遮蔽物；车的障蔽。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《广雅</w:t>
      </w:r>
      <w:r>
        <w:rPr>
          <w:sz w:val="50"/>
          <w:szCs w:val="50"/>
          <w:spacing w:val="-47"/>
        </w:rPr>
        <w:t xml:space="preserve"> </w:t>
      </w:r>
      <w:r>
        <w:rPr>
          <w:sz w:val="50"/>
          <w:szCs w:val="50"/>
          <w:spacing w:val="-59"/>
        </w:rPr>
        <w:t>·释器》:“辎，谓之钣。”王念孙疏证：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“《说文》:‘钣，车耳反出也’。钣、辎音</w:t>
      </w:r>
      <w:r>
        <w:rPr>
          <w:sz w:val="50"/>
          <w:szCs w:val="50"/>
          <w:spacing w:val="-71"/>
        </w:rPr>
        <w:t>近义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00"/>
        </w:rPr>
        <w:t>同。”《集韵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100"/>
        </w:rPr>
        <w:t>·</w:t>
      </w:r>
      <w:r>
        <w:rPr>
          <w:sz w:val="50"/>
          <w:szCs w:val="50"/>
          <w:spacing w:val="-205"/>
        </w:rPr>
        <w:t xml:space="preserve"> </w:t>
      </w:r>
      <w:r>
        <w:rPr>
          <w:sz w:val="50"/>
          <w:szCs w:val="50"/>
          <w:spacing w:val="-100"/>
        </w:rPr>
        <w:t>阮韵》:“播，车蔽。”《汉书·景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28"/>
        </w:rPr>
        <w:t>帝纪》:“令长吏二千石车朱两辎，千石至六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5"/>
          <w:w w:val="98"/>
        </w:rPr>
        <w:t>百石朱左播。”颜师古注：“如淳曰：‘辎，小车</w:t>
      </w:r>
      <w:r>
        <w:rPr>
          <w:sz w:val="50"/>
          <w:szCs w:val="50"/>
          <w:spacing w:val="37"/>
        </w:rPr>
        <w:t xml:space="preserve">  </w:t>
      </w:r>
      <w:r>
        <w:rPr>
          <w:sz w:val="50"/>
          <w:szCs w:val="50"/>
          <w:spacing w:val="-78"/>
        </w:rPr>
        <w:t>两屏也’。”《后汉书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8"/>
        </w:rPr>
        <w:t>·礼仪志下》:“车皆去辅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0"/>
        </w:rPr>
        <w:t>辎，疏布恶轮。”②车的通称。谢脁《三日侍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29"/>
        </w:rPr>
        <w:t>宴曲水代人应诏》:“华辎徒驾，长缨未饰。”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29"/>
        </w:rPr>
        <w:t>梅尧臣《送李学士河东转运》:“朱播邦伯至，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69"/>
        </w:rPr>
        <w:t>黄绶县官迎。”③通“藩”。《隶释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69"/>
        </w:rPr>
        <w:t>·竹邑侯相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张寿碑》:“将授辎邦，对扬其勋。”洪适注：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28"/>
        </w:rPr>
        <w:t>“碑以播为藩。”</w:t>
      </w:r>
    </w:p>
    <w:p>
      <w:pPr>
        <w:pStyle w:val="BodyText"/>
        <w:ind w:left="9630"/>
        <w:spacing w:before="196" w:line="223" w:lineRule="auto"/>
        <w:rPr>
          <w:sz w:val="90"/>
          <w:szCs w:val="90"/>
        </w:rPr>
      </w:pPr>
      <w:r>
        <w:rPr>
          <w:sz w:val="90"/>
          <w:szCs w:val="90"/>
        </w:rPr>
        <w:t>翻</w:t>
      </w:r>
    </w:p>
    <w:p>
      <w:pPr>
        <w:pStyle w:val="BodyText"/>
        <w:ind w:left="9365" w:right="290" w:firstLine="1298"/>
        <w:spacing w:before="62" w:line="231" w:lineRule="auto"/>
        <w:jc w:val="both"/>
        <w:rPr>
          <w:sz w:val="52"/>
          <w:szCs w:val="52"/>
        </w:rPr>
      </w:pPr>
      <w:r>
        <w:rPr>
          <w:sz w:val="52"/>
          <w:szCs w:val="52"/>
          <w:spacing w:val="-74"/>
          <w:w w:val="98"/>
        </w:rPr>
        <w:t>fān ①鸟飞。曹植《归观赋》:“俯无鳞以</w:t>
      </w:r>
      <w:r>
        <w:rPr>
          <w:sz w:val="52"/>
          <w:szCs w:val="52"/>
          <w:spacing w:val="66"/>
        </w:rPr>
        <w:t xml:space="preserve"> </w:t>
      </w:r>
      <w:r>
        <w:rPr>
          <w:sz w:val="52"/>
          <w:szCs w:val="52"/>
          <w:spacing w:val="-72"/>
          <w:w w:val="96"/>
        </w:rPr>
        <w:t>游观，仰无翼以翻飞。”柳宗元《笼鹰词》:“苍</w:t>
      </w:r>
      <w:r>
        <w:rPr>
          <w:sz w:val="52"/>
          <w:szCs w:val="52"/>
          <w:spacing w:val="27"/>
        </w:rPr>
        <w:t xml:space="preserve"> </w:t>
      </w:r>
      <w:r>
        <w:rPr>
          <w:sz w:val="52"/>
          <w:szCs w:val="52"/>
          <w:spacing w:val="-52"/>
        </w:rPr>
        <w:t>鹰上击翻曙光。”●同“翻”。翻腾；翻覆。</w:t>
      </w:r>
      <w:r>
        <w:rPr>
          <w:sz w:val="52"/>
          <w:szCs w:val="52"/>
          <w:spacing w:val="18"/>
        </w:rPr>
        <w:t xml:space="preserve"> </w:t>
      </w:r>
      <w:r>
        <w:rPr>
          <w:sz w:val="52"/>
          <w:szCs w:val="52"/>
          <w:spacing w:val="-64"/>
        </w:rPr>
        <w:t>《玉篇</w:t>
      </w:r>
      <w:r>
        <w:rPr>
          <w:sz w:val="52"/>
          <w:szCs w:val="52"/>
          <w:spacing w:val="-47"/>
        </w:rPr>
        <w:t xml:space="preserve"> </w:t>
      </w:r>
      <w:r>
        <w:rPr>
          <w:sz w:val="52"/>
          <w:szCs w:val="52"/>
          <w:spacing w:val="-64"/>
        </w:rPr>
        <w:t>·飞部》:“,亦作翻。”梁启超《论中</w:t>
      </w:r>
    </w:p>
    <w:p>
      <w:pPr>
        <w:spacing w:line="231" w:lineRule="auto"/>
        <w:sectPr>
          <w:headerReference w:type="default" r:id="rId160"/>
          <w:pgSz w:w="22536" w:h="31680"/>
          <w:pgMar w:top="1856" w:right="1910" w:bottom="0" w:left="1589" w:header="1241" w:footer="0" w:gutter="0"/>
        </w:sectPr>
        <w:rPr>
          <w:sz w:val="52"/>
          <w:szCs w:val="52"/>
        </w:rPr>
      </w:pP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243" w:right="9835"/>
        <w:spacing w:before="156" w:line="230" w:lineRule="auto"/>
        <w:rPr/>
      </w:pPr>
      <w:r>
        <w:pict>
          <v:shape id="_x0000_s504" style="position:absolute;margin-left:468.381pt;margin-top:6.74202pt;mso-position-vertical-relative:text;mso-position-horizontal-relative:text;width:483.15pt;height:159.45pt;z-index:25230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80"/>
                    <w:spacing w:before="19" w:line="239" w:lineRule="auto"/>
                    <w:jc w:val="both"/>
                    <w:rPr/>
                  </w:pPr>
                  <w:r>
                    <w:rPr>
                      <w:spacing w:val="-70"/>
                    </w:rPr>
                    <w:t>器，所以盛棗修。”《仪礼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70"/>
                    </w:rPr>
                    <w:t>·士昏礼》:“妇执笄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枣、栗.自门入。”郑玄注：“算，竹器而衣者，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51"/>
                    </w:rPr>
                    <w:t>其形盖如今之管。”《礼记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>
                      <w:spacing w:val="-166"/>
                    </w:rPr>
                    <w:t xml:space="preserve"> </w:t>
                  </w:r>
                  <w:r>
                    <w:rPr>
                      <w:spacing w:val="-51"/>
                    </w:rPr>
                    <w:t>昏义》:“赞见妇</w:t>
                  </w:r>
                </w:p>
                <w:p>
                  <w:pPr>
                    <w:pStyle w:val="BodyText"/>
                    <w:ind w:left="20" w:right="20" w:firstLine="529"/>
                    <w:spacing w:before="68" w:line="234" w:lineRule="auto"/>
                    <w:rPr/>
                  </w:pPr>
                  <w:r>
                    <w:rPr>
                      <w:spacing w:val="-35"/>
                    </w:rPr>
                    <w:t>于舅姑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35"/>
                    </w:rPr>
                    <w:t>·执算枣栗段修以见。”陆德明释文：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“算，器名，以苇若竹为之。”</w:t>
                  </w:r>
                </w:p>
              </w:txbxContent>
            </v:textbox>
          </v:shape>
        </w:pict>
      </w:r>
      <w:r>
        <w:rPr>
          <w:spacing w:val="-22"/>
        </w:rPr>
        <w:t>国学术思想变迁之大势》:“四论翻译，皆出</w:t>
      </w:r>
      <w:r>
        <w:rPr>
          <w:spacing w:val="10"/>
        </w:rPr>
        <w:t xml:space="preserve"> </w:t>
      </w:r>
      <w:r>
        <w:rPr>
          <w:spacing w:val="-15"/>
        </w:rPr>
        <w:t>其手。”</w:t>
      </w:r>
    </w:p>
    <w:p>
      <w:pPr>
        <w:pStyle w:val="BodyText"/>
        <w:ind w:left="1328"/>
        <w:spacing w:before="83" w:line="222" w:lineRule="auto"/>
        <w:rPr/>
      </w:pPr>
      <w:r>
        <w:rPr>
          <w:spacing w:val="-65"/>
        </w:rPr>
        <w:t>《说文》:“璠，斑璠，鲁之宝玉。从玉，番</w:t>
      </w:r>
    </w:p>
    <w:p>
      <w:pPr>
        <w:pStyle w:val="BodyText"/>
        <w:ind w:left="243" w:right="9671" w:firstLine="1311"/>
        <w:spacing w:before="65" w:line="231" w:lineRule="auto"/>
        <w:rPr/>
      </w:pPr>
      <w:r>
        <w:rPr>
          <w:spacing w:val="-58"/>
        </w:rPr>
        <w:t>声。孔子曰：‘美哉琐璠!””段玉裁“各</w:t>
      </w:r>
      <w:r>
        <w:rPr>
          <w:spacing w:val="4"/>
        </w:rPr>
        <w:t xml:space="preserve"> </w:t>
      </w:r>
      <w:r>
        <w:rPr>
          <w:spacing w:val="-72"/>
          <w:w w:val="98"/>
        </w:rPr>
        <w:t>本作‘瑛璠’,今依《御览》所引作‘璠與’。”</w:t>
      </w:r>
    </w:p>
    <w:p>
      <w:pPr>
        <w:pStyle w:val="BodyText"/>
        <w:ind w:right="9604" w:firstLine="1207"/>
        <w:spacing w:before="73" w:line="242" w:lineRule="auto"/>
        <w:jc w:val="both"/>
        <w:rPr/>
      </w:pPr>
      <w:r>
        <w:pict>
          <v:shape id="_x0000_s506" style="position:absolute;margin-left:495.3pt;margin-top:9.38055pt;mso-position-vertical-relative:text;mso-position-horizontal-relative:text;width:19.25pt;height:23.8pt;z-index:25231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3" w:lineRule="auto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灭</w:t>
                  </w:r>
                </w:p>
              </w:txbxContent>
            </v:textbox>
          </v:shape>
        </w:pict>
      </w:r>
      <w:r>
        <w:pict>
          <v:shape id="_x0000_s508" style="position:absolute;margin-left:536.991pt;margin-top:24.1723pt;mso-position-vertical-relative:text;mso-position-horizontal-relative:text;width:404.7pt;height:73.9pt;z-index:25230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39"/>
                    <w:spacing w:before="19" w:line="224" w:lineRule="auto"/>
                    <w:rPr/>
                  </w:pPr>
                  <w:r>
                    <w:rPr>
                      <w:b/>
                      <w:bCs/>
                      <w:spacing w:val="-44"/>
                    </w:rPr>
                    <w:t>(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b/>
                      <w:bCs/>
                      <w:spacing w:val="-44"/>
                    </w:rPr>
                    <w:t>铃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b/>
                      <w:bCs/>
                      <w:spacing w:val="-44"/>
                    </w:rPr>
                    <w:t>)</w:t>
                  </w:r>
                </w:p>
                <w:p>
                  <w:pPr>
                    <w:pStyle w:val="BodyText"/>
                    <w:ind w:left="20"/>
                    <w:spacing w:before="278" w:line="222" w:lineRule="auto"/>
                    <w:rPr/>
                  </w:pPr>
                  <w:r>
                    <w:rPr>
                      <w:spacing w:val="4"/>
                    </w:rPr>
                    <w:t>fàn马首的装饰物。《玉篇 ·</w:t>
                  </w:r>
                  <w:r>
                    <w:rPr>
                      <w:spacing w:val="-184"/>
                    </w:rPr>
                    <w:t xml:space="preserve"> </w:t>
                  </w:r>
                  <w:r>
                    <w:rPr>
                      <w:spacing w:val="4"/>
                    </w:rPr>
                    <w:t>金部》:</w:t>
                  </w:r>
                </w:p>
              </w:txbxContent>
            </v:textbox>
          </v:shape>
        </w:pict>
      </w:r>
      <w:r>
        <w:pict>
          <v:shape id="_x0000_s510" style="position:absolute;margin-left:468.381pt;margin-top:98.9139pt;mso-position-vertical-relative:text;mso-position-horizontal-relative:text;width:462.3pt;height:274.4pt;z-index:25230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2"/>
                    <w:jc w:val="both"/>
                    <w:rPr/>
                  </w:pPr>
                  <w:r>
                    <w:rPr>
                      <w:spacing w:val="-77"/>
                      <w:w w:val="99"/>
                    </w:rPr>
                    <w:t>“</w:t>
                  </w:r>
                  <w:r>
                    <w:rPr>
                      <w:spacing w:val="-76"/>
                      <w:w w:val="99"/>
                    </w:rPr>
                    <w:t>铰，马首饰。”《说文》、《广韵》、《集韵》</w:t>
                  </w:r>
                  <w:r>
                    <w:rPr>
                      <w:spacing w:val="-52"/>
                      <w:w w:val="99"/>
                    </w:rPr>
                    <w:t>作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“铰”。金铰，正当马的脑盖，故以为名。《续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7"/>
                    </w:rPr>
                    <w:t>汉书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7"/>
                    </w:rPr>
                    <w:t>·舆服志上》:“金铰(缕)方钇，插翟象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镳。”方以智《通雅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9"/>
                    </w:rPr>
                    <w:t>·古器》:“以金银镂铜铁</w:t>
                  </w:r>
                  <w:r>
                    <w:rPr/>
                    <w:t xml:space="preserve"> </w:t>
                  </w:r>
                  <w:r>
                    <w:rPr>
                      <w:spacing w:val="4"/>
                    </w:rPr>
                    <w:t>曰铰。今俗以鞍辔什么曰铰银事件，细者曰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9"/>
                    </w:rPr>
                    <w:t>丝铰，片者曰片铰。”</w:t>
                  </w:r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535"/>
                    <w:spacing w:before="187" w:line="887" w:lineRule="exac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spacing w:val="-2"/>
                      <w:position w:val="3"/>
                    </w:rPr>
                    <w:t>fei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"/>
        </w:rPr>
        <w:t>fán  </w:t>
      </w:r>
      <w:r>
        <w:rPr>
          <w:spacing w:val="-2"/>
        </w:rPr>
        <w:t>①宝玉；美玉。即琪璠。又称“璠</w:t>
      </w:r>
      <w:r>
        <w:rPr>
          <w:spacing w:val="6"/>
        </w:rPr>
        <w:t xml:space="preserve"> </w:t>
      </w:r>
      <w:r>
        <w:rPr>
          <w:spacing w:val="-18"/>
        </w:rPr>
        <w:t>玛”。或简称“璠”。《左传</w:t>
      </w:r>
      <w:r>
        <w:rPr>
          <w:spacing w:val="-47"/>
        </w:rPr>
        <w:t xml:space="preserve"> </w:t>
      </w:r>
      <w:r>
        <w:rPr>
          <w:spacing w:val="-18"/>
        </w:rPr>
        <w:t>·定公五年》:</w:t>
      </w:r>
      <w:r>
        <w:rPr/>
        <w:t xml:space="preserve"> </w:t>
      </w:r>
      <w:r>
        <w:rPr>
          <w:spacing w:val="-33"/>
        </w:rPr>
        <w:t>“阳虎将以璠瑛敛。”杜预注：“璠琐，美玉，</w:t>
      </w:r>
      <w:r>
        <w:rPr>
          <w:spacing w:val="16"/>
        </w:rPr>
        <w:t xml:space="preserve"> </w:t>
      </w:r>
      <w:r>
        <w:rPr>
          <w:spacing w:val="-23"/>
        </w:rPr>
        <w:t>君所佩。”陆云《答顾秀才》其五：“有斐君</w:t>
      </w:r>
      <w:r>
        <w:rPr/>
        <w:t xml:space="preserve">  </w:t>
      </w:r>
      <w:r>
        <w:rPr>
          <w:spacing w:val="-23"/>
        </w:rPr>
        <w:t>子，如珪如璠。”也喻操守之美。魏源《户部</w:t>
      </w:r>
      <w:r>
        <w:rPr/>
        <w:t xml:space="preserve">  </w:t>
      </w:r>
      <w:r>
        <w:rPr>
          <w:spacing w:val="16"/>
        </w:rPr>
        <w:t>左侍郎提督江苏学政周公神道碑铭》:“公</w:t>
      </w:r>
      <w:r>
        <w:rPr>
          <w:spacing w:val="5"/>
        </w:rPr>
        <w:t xml:space="preserve"> </w:t>
      </w:r>
      <w:r>
        <w:rPr>
          <w:spacing w:val="4"/>
        </w:rPr>
        <w:t>重如山，公粹如璠。”②以美玉比喻美好的</w:t>
      </w:r>
      <w:r>
        <w:rPr>
          <w:spacing w:val="1"/>
        </w:rPr>
        <w:t xml:space="preserve"> </w:t>
      </w:r>
      <w:r>
        <w:rPr>
          <w:spacing w:val="-21"/>
        </w:rPr>
        <w:t>事物。曹植《赠徐幹》诗：“亮怀璠琐美，积</w:t>
      </w:r>
      <w:r>
        <w:rPr>
          <w:spacing w:val="10"/>
        </w:rPr>
        <w:t xml:space="preserve"> </w:t>
      </w:r>
      <w:r>
        <w:rPr>
          <w:spacing w:val="33"/>
        </w:rPr>
        <w:t>久德愈宣。”</w:t>
      </w:r>
    </w:p>
    <w:p>
      <w:pPr>
        <w:pStyle w:val="BodyText"/>
        <w:ind w:left="243"/>
        <w:spacing w:before="109" w:line="221" w:lineRule="auto"/>
        <w:rPr>
          <w:sz w:val="94"/>
          <w:szCs w:val="94"/>
        </w:rPr>
      </w:pPr>
      <w:r>
        <w:rPr>
          <w:sz w:val="94"/>
          <w:szCs w:val="94"/>
        </w:rPr>
        <w:t>播</w:t>
      </w:r>
    </w:p>
    <w:p>
      <w:pPr>
        <w:pStyle w:val="BodyText"/>
        <w:ind w:right="9381" w:firstLine="1207"/>
        <w:spacing w:before="139"/>
        <w:jc w:val="both"/>
        <w:rPr/>
      </w:pPr>
      <w:r>
        <w:pict>
          <v:shape id="_x0000_s512" style="position:absolute;margin-left:592.135pt;margin-top:70.6982pt;mso-position-vertical-relative:text;mso-position-horizontal-relative:text;width:355.45pt;height:64.1pt;z-index:25231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8" w:right="20" w:hanging="269"/>
                    <w:spacing w:before="22" w:line="242" w:lineRule="auto"/>
                    <w:rPr/>
                  </w:pPr>
                  <w:r>
                    <w:rPr>
                      <w:spacing w:val="-63"/>
                    </w:rPr>
                    <w:t>《说文》:“非、骖，旁马。从马，非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6"/>
                    </w:rPr>
                    <w:t>声。”按：段注本校作“非，骖也。</w:t>
                  </w:r>
                </w:p>
              </w:txbxContent>
            </v:textbox>
          </v:shape>
        </w:pict>
      </w:r>
      <w:r>
        <w:pict>
          <v:shape id="_x0000_s514" style="position:absolute;margin-left:480.539pt;margin-top:74.6024pt;mso-position-vertical-relative:text;mso-position-horizontal-relative:text;width:116.25pt;height:89.45pt;z-index:25231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b/>
                      <w:bCs/>
                      <w:spacing w:val="-71"/>
                      <w:w w:val="89"/>
                    </w:rPr>
                    <w:t>緋(非)</w:t>
                  </w:r>
                </w:p>
                <w:p>
                  <w:pPr>
                    <w:pStyle w:val="BodyText"/>
                    <w:ind w:left="20"/>
                    <w:spacing w:before="44" w:line="222" w:lineRule="auto"/>
                    <w:rPr/>
                  </w:pPr>
                  <w:r>
                    <w:rPr>
                      <w:spacing w:val="-23"/>
                    </w:rPr>
                    <w:t>旁马也。”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4"/>
        </w:rPr>
        <w:t>fán</w:t>
      </w:r>
      <w:r>
        <w:rPr>
          <w:rFonts w:ascii="Times New Roman" w:hAnsi="Times New Roman" w:eastAsia="Times New Roman" w:cs="Times New Roman"/>
          <w:spacing w:val="48"/>
        </w:rPr>
        <w:t xml:space="preserve"> </w:t>
      </w:r>
      <w:r>
        <w:rPr>
          <w:spacing w:val="-44"/>
        </w:rPr>
        <w:t>坟墓。《广韵</w:t>
      </w:r>
      <w:r>
        <w:rPr>
          <w:spacing w:val="-77"/>
        </w:rPr>
        <w:t xml:space="preserve"> </w:t>
      </w:r>
      <w:r>
        <w:rPr>
          <w:spacing w:val="-44"/>
        </w:rPr>
        <w:t>·释丘》:“蟠，冢也。”</w:t>
      </w:r>
      <w:r>
        <w:rPr/>
        <w:t xml:space="preserve"> </w:t>
      </w:r>
      <w:r>
        <w:rPr>
          <w:spacing w:val="-41"/>
        </w:rPr>
        <w:t>《孟子 ·离娄下》:“卒之东郭播间之祭者，乞</w:t>
      </w:r>
      <w:r>
        <w:rPr>
          <w:spacing w:val="5"/>
        </w:rPr>
        <w:t xml:space="preserve">  </w:t>
      </w:r>
      <w:r>
        <w:rPr>
          <w:spacing w:val="-42"/>
        </w:rPr>
        <w:t>其余。”赵岐注：“播间，郭外冢间也。”陆游</w:t>
      </w:r>
      <w:r>
        <w:rPr/>
        <w:t xml:space="preserve">  </w:t>
      </w:r>
      <w:r>
        <w:rPr>
          <w:spacing w:val="-33"/>
        </w:rPr>
        <w:t>《薪米偶不继戏书》:“世间大有乞蟠人，放翁</w:t>
      </w:r>
      <w:r>
        <w:rPr>
          <w:spacing w:val="4"/>
        </w:rPr>
        <w:t xml:space="preserve">   </w:t>
      </w:r>
      <w:r>
        <w:rPr>
          <w:spacing w:val="22"/>
        </w:rPr>
        <w:t>笑汝骄妻妾。”</w:t>
      </w:r>
    </w:p>
    <w:p>
      <w:pPr>
        <w:pStyle w:val="BodyText"/>
        <w:ind w:left="249"/>
        <w:spacing w:before="176" w:line="179" w:lineRule="auto"/>
        <w:rPr>
          <w:rFonts w:ascii="Times New Roman" w:hAnsi="Times New Roman" w:eastAsia="Times New Roman" w:cs="Times New Roman"/>
          <w:sz w:val="15"/>
          <w:szCs w:val="15"/>
        </w:rPr>
      </w:pPr>
      <w:r>
        <w:pict>
          <v:shape id="_x0000_s516" style="position:absolute;margin-left:468.381pt;margin-top:3.13089pt;mso-position-vertical-relative:text;mso-position-horizontal-relative:text;width:474pt;height:516.8pt;z-index:25230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19"/>
                    <w:spacing w:before="40" w:line="24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1"/>
                    </w:rPr>
                    <w:t>fēi</w:t>
                  </w:r>
                  <w:r>
                    <w:rPr>
                      <w:rFonts w:ascii="Times New Roman" w:hAnsi="Times New Roman" w:eastAsia="Times New Roman" w:cs="Times New Roman"/>
                      <w:spacing w:val="95"/>
                    </w:rPr>
                    <w:t xml:space="preserve"> </w:t>
                  </w:r>
                  <w:r>
                    <w:rPr>
                      <w:spacing w:val="-21"/>
                    </w:rPr>
                    <w:t>①架在车辕两旁的马，也叫骖。《玉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篇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4"/>
                    </w:rPr>
                    <w:t>·马部》:“非，骖马也。”《墨子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4"/>
                    </w:rPr>
                    <w:t>·七患》: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“雍食而不盛，彻骖骤。”高诱注：“《吕氏春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68"/>
                    </w:rPr>
                    <w:t>秋》云：‘在中曰服，在边曰非’。”《后汉书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7"/>
                    </w:rPr>
                    <w:t>章帝纪》:“非马可以辍解，辍解之。”李贤</w:t>
                  </w:r>
                  <w:r>
                    <w:rPr/>
                    <w:t xml:space="preserve"> </w:t>
                  </w:r>
                  <w:r>
                    <w:rPr>
                      <w:spacing w:val="5"/>
                    </w:rPr>
                    <w:t>注：“服马外为非马。”特指在服马右边的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8"/>
                    </w:rPr>
                    <w:t>马。颜延之《阳给事课》:“如彼非驷配服非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2"/>
                    </w:rPr>
                    <w:t>衡。”李善注：“在服之左曰骖，右曰非。”②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20"/>
                    </w:rPr>
                    <w:t>泛指马。班彪《北征赋》:“纷吾去此旧都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"/>
                    </w:rPr>
                    <w:t>兮，迟迟以历兹。”刘禹锡《原力》:“彼力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也长雄于匹夫，然犹驵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(rì)</w:t>
                  </w:r>
                  <w:r>
                    <w:rPr>
                      <w:rFonts w:ascii="Times New Roman" w:hAnsi="Times New Roman" w:eastAsia="Times New Roman" w:cs="Times New Roman"/>
                      <w:spacing w:val="109"/>
                    </w:rPr>
                    <w:t xml:space="preserve"> </w:t>
                  </w:r>
                  <w:r>
                    <w:rPr>
                      <w:spacing w:val="-2"/>
                    </w:rPr>
                    <w:t>其非。”③疲劳。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《广雅 ·释训》:“非，疲也。”④三岁的马。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8"/>
                    </w:rPr>
                    <w:t>徐锴《说文系传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8"/>
                    </w:rPr>
                    <w:t>·马部》:“非，马三岁曰</w:t>
                  </w:r>
                  <w:r>
                    <w:rPr/>
                    <w:t xml:space="preserve"> </w:t>
                  </w:r>
                  <w:r>
                    <w:rPr>
                      <w:spacing w:val="-25"/>
                    </w:rPr>
                    <w:t>啡。”《本草纲目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5"/>
                    </w:rPr>
                    <w:t>·兽部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25"/>
                    </w:rPr>
                    <w:t>·马》:“马二岁曰</w:t>
                  </w:r>
                  <w:r>
                    <w:rPr/>
                    <w:t xml:space="preserve"> </w:t>
                  </w:r>
                  <w:r>
                    <w:rPr>
                      <w:spacing w:val="-17"/>
                    </w:rPr>
                    <w:t>驹，马二岁口骅。”也泛指小马。旅生续《维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7"/>
                    </w:rPr>
                    <w:t>新梦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17"/>
                    </w:rPr>
                    <w:t>·外交》:“非驹周道此腾狼(láng)。”</w:t>
                  </w:r>
                </w:p>
              </w:txbxContent>
            </v:textbox>
          </v:shape>
        </w:pict>
      </w:r>
      <w:r>
        <w:rPr>
          <w:sz w:val="43"/>
          <w:szCs w:val="43"/>
          <w:b/>
          <w:bCs/>
          <w:spacing w:val="-33"/>
        </w:rPr>
        <w:t>全米</w:t>
      </w:r>
      <w:r>
        <w:rPr>
          <w:sz w:val="43"/>
          <w:szCs w:val="43"/>
          <w:spacing w:val="96"/>
        </w:rPr>
        <w:t xml:space="preserve">  </w:t>
      </w:r>
      <w:r>
        <w:rPr>
          <w:rFonts w:ascii="Times New Roman" w:hAnsi="Times New Roman" w:eastAsia="Times New Roman" w:cs="Times New Roman"/>
          <w:sz w:val="15"/>
          <w:szCs w:val="15"/>
          <w:spacing w:val="1"/>
          <w:position w:val="-1"/>
        </w:rPr>
        <w:t>L</w:t>
      </w:r>
    </w:p>
    <w:p>
      <w:pPr>
        <w:pStyle w:val="BodyText"/>
        <w:ind w:left="1213"/>
        <w:spacing w:line="218" w:lineRule="auto"/>
        <w:rPr/>
      </w:pPr>
      <w:r>
        <w:rPr>
          <w:b/>
          <w:bCs/>
          <w:spacing w:val="-43"/>
        </w:rPr>
        <w:t>(</w:t>
      </w:r>
      <w:r>
        <w:rPr>
          <w:spacing w:val="2"/>
        </w:rPr>
        <w:t xml:space="preserve"> </w:t>
      </w:r>
      <w:r>
        <w:rPr>
          <w:b/>
          <w:bCs/>
          <w:spacing w:val="-43"/>
        </w:rPr>
        <w:t>镭</w:t>
      </w:r>
      <w:r>
        <w:rPr>
          <w:spacing w:val="5"/>
        </w:rPr>
        <w:t xml:space="preserve"> </w:t>
      </w:r>
      <w:r>
        <w:rPr>
          <w:b/>
          <w:bCs/>
          <w:spacing w:val="-43"/>
        </w:rPr>
        <w:t>)</w:t>
      </w:r>
    </w:p>
    <w:p>
      <w:pPr>
        <w:pStyle w:val="BodyText"/>
        <w:ind w:right="9434" w:firstLine="1207"/>
        <w:spacing w:before="196" w:line="243" w:lineRule="auto"/>
        <w:jc w:val="both"/>
        <w:rPr/>
      </w:pPr>
      <w:r>
        <w:rPr>
          <w:rFonts w:ascii="Times New Roman" w:hAnsi="Times New Roman" w:eastAsia="Times New Roman" w:cs="Times New Roman"/>
          <w:spacing w:val="-47"/>
        </w:rPr>
        <w:t>fán  </w:t>
      </w:r>
      <w:r>
        <w:rPr>
          <w:spacing w:val="-47"/>
        </w:rPr>
        <w:t>①宽刃斧。《玉篇</w:t>
      </w:r>
      <w:r>
        <w:rPr>
          <w:spacing w:val="-60"/>
        </w:rPr>
        <w:t xml:space="preserve"> </w:t>
      </w:r>
      <w:r>
        <w:rPr>
          <w:spacing w:val="-47"/>
        </w:rPr>
        <w:t>·金部》:“镭，广</w:t>
      </w:r>
      <w:r>
        <w:rPr/>
        <w:t xml:space="preserve">  </w:t>
      </w:r>
      <w:r>
        <w:rPr>
          <w:spacing w:val="-2"/>
        </w:rPr>
        <w:t>刃斧也。”②铲。引申为铲除；铲平；削平。</w:t>
      </w:r>
      <w:r>
        <w:rPr>
          <w:spacing w:val="14"/>
        </w:rPr>
        <w:t xml:space="preserve"> </w:t>
      </w:r>
      <w:r>
        <w:rPr>
          <w:spacing w:val="-37"/>
        </w:rPr>
        <w:t>《集韵 ·元韵》:“,铲也。”《后汉书</w:t>
      </w:r>
      <w:r>
        <w:rPr>
          <w:spacing w:val="-64"/>
        </w:rPr>
        <w:t xml:space="preserve"> </w:t>
      </w:r>
      <w:r>
        <w:rPr>
          <w:spacing w:val="-38"/>
        </w:rPr>
        <w:t>·文苑</w:t>
      </w:r>
      <w:r>
        <w:rPr/>
        <w:t xml:space="preserve">  </w:t>
      </w:r>
      <w:r>
        <w:rPr>
          <w:spacing w:val="-42"/>
        </w:rPr>
        <w:t>传</w:t>
      </w:r>
      <w:r>
        <w:rPr>
          <w:spacing w:val="-62"/>
        </w:rPr>
        <w:t xml:space="preserve"> </w:t>
      </w:r>
      <w:r>
        <w:rPr>
          <w:spacing w:val="-42"/>
        </w:rPr>
        <w:t>·杜笃》:“镭镘株林。”李贤注：“《埤苍》</w:t>
      </w:r>
      <w:r>
        <w:rPr/>
        <w:t xml:space="preserve"> </w:t>
      </w:r>
      <w:r>
        <w:rPr>
          <w:spacing w:val="-45"/>
        </w:rPr>
        <w:t>云：‘镭，铲也。’谓以铲铋去林木之株蘖也。”</w:t>
      </w:r>
      <w:r>
        <w:rPr>
          <w:spacing w:val="4"/>
        </w:rPr>
        <w:t xml:space="preserve"> </w:t>
      </w:r>
      <w:r>
        <w:rPr>
          <w:spacing w:val="-12"/>
        </w:rPr>
        <w:t>木华《海赋》:“于是乎禹也，乃铲临崖之阜</w:t>
      </w:r>
      <w:r>
        <w:rPr>
          <w:spacing w:val="7"/>
        </w:rPr>
        <w:t xml:space="preserve">  </w:t>
      </w:r>
      <w:r>
        <w:rPr>
          <w:spacing w:val="-54"/>
        </w:rPr>
        <w:t>陆。”③铁椎。《广雅·释诂二》:“镭，椎也。”</w:t>
      </w:r>
    </w:p>
    <w:p>
      <w:pPr>
        <w:pStyle w:val="BodyText"/>
        <w:ind w:left="243"/>
        <w:spacing w:before="122" w:line="219" w:lineRule="auto"/>
        <w:rPr>
          <w:sz w:val="43"/>
          <w:szCs w:val="43"/>
        </w:rPr>
      </w:pPr>
      <w:r>
        <w:rPr>
          <w:sz w:val="43"/>
          <w:szCs w:val="43"/>
          <w:spacing w:val="-13"/>
        </w:rPr>
        <w:t>①</w:t>
      </w:r>
      <w:r>
        <w:rPr>
          <w:sz w:val="43"/>
          <w:szCs w:val="43"/>
          <w:spacing w:val="-111"/>
        </w:rPr>
        <w:t xml:space="preserve"> </w:t>
      </w:r>
      <w:r>
        <w:rPr>
          <w:sz w:val="43"/>
          <w:szCs w:val="43"/>
          <w:spacing w:val="-13"/>
        </w:rPr>
        <w:t>金属元素“钒”的旧译。</w:t>
      </w:r>
    </w:p>
    <w:p>
      <w:pPr>
        <w:ind w:left="243"/>
        <w:spacing w:before="123" w:line="224" w:lineRule="auto"/>
        <w:rPr>
          <w:rFonts w:ascii="FangSong" w:hAnsi="FangSong" w:eastAsia="FangSong" w:cs="FangSong"/>
          <w:sz w:val="94"/>
          <w:szCs w:val="94"/>
        </w:rPr>
      </w:pPr>
      <w:r>
        <w:rPr>
          <w:rFonts w:ascii="FangSong" w:hAnsi="FangSong" w:eastAsia="FangSong" w:cs="FangSong"/>
          <w:sz w:val="94"/>
          <w:szCs w:val="94"/>
        </w:rPr>
        <w:t>繁</w:t>
      </w:r>
    </w:p>
    <w:p>
      <w:pPr>
        <w:pStyle w:val="BodyText"/>
        <w:ind w:left="243" w:right="9825" w:firstLine="963"/>
        <w:spacing w:before="143" w:line="243" w:lineRule="auto"/>
        <w:jc w:val="both"/>
        <w:rPr/>
      </w:pPr>
      <w:r>
        <w:pict>
          <v:shape id="_x0000_s518" style="position:absolute;margin-left:530.038pt;margin-top:138.75pt;mso-position-vertical-relative:text;mso-position-horizontal-relative:text;width:414.95pt;height:62.6pt;z-index:25230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4" w:right="20" w:hanging="304"/>
                    <w:spacing w:before="20" w:line="233" w:lineRule="auto"/>
                    <w:rPr/>
                  </w:pPr>
                  <w:r>
                    <w:rPr>
                      <w:spacing w:val="-33"/>
                    </w:rPr>
                    <w:t>《说文》:“斐，往来斐斐也。一曰丑貌。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3"/>
                    </w:rPr>
                    <w:t>从女，非声。”</w:t>
                  </w:r>
                </w:p>
              </w:txbxContent>
            </v:textbox>
          </v:shape>
        </w:pict>
      </w:r>
      <w:r>
        <w:pict>
          <v:shape id="_x0000_s520" style="position:absolute;margin-left:480.539pt;margin-top:140.806pt;mso-position-vertical-relative:text;mso-position-horizontal-relative:text;width:46.75pt;height:58.4pt;z-index:25231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46"/>
                    </w:rPr>
                    <w:t>斐</w:t>
                  </w:r>
                </w:p>
              </w:txbxContent>
            </v:textbox>
          </v:shape>
        </w:pict>
      </w:r>
      <w:r>
        <w:rPr>
          <w:spacing w:val="-20"/>
        </w:rPr>
        <w:t>fán ①地面积水；水暴溢。《玉篇</w:t>
      </w:r>
      <w:r>
        <w:rPr>
          <w:spacing w:val="-44"/>
        </w:rPr>
        <w:t xml:space="preserve"> </w:t>
      </w:r>
      <w:r>
        <w:rPr>
          <w:spacing w:val="-20"/>
        </w:rPr>
        <w:t>·水</w:t>
      </w:r>
      <w:r>
        <w:rPr/>
        <w:t xml:space="preserve"> </w:t>
      </w:r>
      <w:r>
        <w:rPr>
          <w:spacing w:val="-88"/>
        </w:rPr>
        <w:t>部》:“激，水暴溢也。”《集韵·元韵》:“繁，楚</w:t>
      </w:r>
      <w:r>
        <w:rPr>
          <w:spacing w:val="7"/>
        </w:rPr>
        <w:t xml:space="preserve"> </w:t>
      </w:r>
      <w:r>
        <w:rPr>
          <w:spacing w:val="-57"/>
        </w:rPr>
        <w:t>人谓水暴溢为激。”《淮南子</w:t>
      </w:r>
      <w:r>
        <w:rPr>
          <w:spacing w:val="-74"/>
        </w:rPr>
        <w:t xml:space="preserve"> </w:t>
      </w:r>
      <w:r>
        <w:rPr>
          <w:spacing w:val="-57"/>
        </w:rPr>
        <w:t>·椒真》:“今夫</w:t>
      </w:r>
      <w:r>
        <w:rPr/>
        <w:t xml:space="preserve"> </w:t>
      </w:r>
      <w:r>
        <w:rPr>
          <w:spacing w:val="-63"/>
        </w:rPr>
        <w:t>树木者，灌以繁水。”郭璞《江赋》:“磴之以激</w:t>
      </w:r>
      <w:r>
        <w:rPr/>
        <w:t xml:space="preserve"> </w:t>
      </w:r>
      <w:r>
        <w:rPr>
          <w:spacing w:val="-81"/>
        </w:rPr>
        <w:t>濮。”②波。《玉篇·水部》:“激，波也。”③水</w:t>
      </w:r>
      <w:r>
        <w:rPr/>
        <w:t xml:space="preserve"> </w:t>
      </w:r>
      <w:r>
        <w:rPr>
          <w:spacing w:val="-74"/>
        </w:rPr>
        <w:t>名。《广韵</w:t>
      </w:r>
      <w:r>
        <w:rPr>
          <w:spacing w:val="-87"/>
        </w:rPr>
        <w:t xml:space="preserve"> </w:t>
      </w:r>
      <w:r>
        <w:rPr>
          <w:spacing w:val="-74"/>
        </w:rPr>
        <w:t>·元韵》:“繁，水名。”</w:t>
      </w:r>
    </w:p>
    <w:p>
      <w:pPr>
        <w:pStyle w:val="BodyText"/>
        <w:ind w:left="243"/>
        <w:spacing w:before="83" w:line="222" w:lineRule="auto"/>
        <w:rPr>
          <w:sz w:val="94"/>
          <w:szCs w:val="94"/>
        </w:rPr>
      </w:pPr>
      <w:r>
        <w:pict>
          <v:shape id="_x0000_s522" style="position:absolute;margin-left:480.539pt;margin-top:7.69914pt;mso-position-vertical-relative:text;mso-position-horizontal-relative:text;width:463.8pt;height:126.95pt;z-index:25230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98"/>
                    <w:spacing w:before="22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4"/>
                    </w:rPr>
                    <w:t>fēi</w:t>
                  </w:r>
                  <w:r>
                    <w:rPr>
                      <w:rFonts w:ascii="Times New Roman" w:hAnsi="Times New Roman" w:eastAsia="Times New Roman" w:cs="Times New Roman"/>
                      <w:spacing w:val="51"/>
                    </w:rPr>
                    <w:t xml:space="preserve">  </w:t>
                  </w:r>
                  <w:r>
                    <w:rPr>
                      <w:spacing w:val="-14"/>
                    </w:rPr>
                    <w:t>①往来徘徊不停的样子。《广韵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14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70"/>
                    </w:rPr>
                    <w:t>微韵》:“斐，斐妻，往来貌。”《汉书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70"/>
                    </w:rPr>
                    <w:t>·扬雄传</w:t>
                  </w:r>
                  <w:r>
                    <w:rPr/>
                    <w:t xml:space="preserve">  </w:t>
                  </w:r>
                  <w:r>
                    <w:rPr>
                      <w:spacing w:val="-29"/>
                    </w:rPr>
                    <w:t>上》:“昔仲尼之去鲁兮，妻斐迟迟而週迈。”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2"/>
                    </w:rPr>
                    <w:t>颜师古注：“斐斐，往来貌。”②丑貌。《说</w:t>
                  </w:r>
                </w:p>
              </w:txbxContent>
            </v:textbox>
          </v:shape>
        </w:pict>
      </w:r>
      <w:r>
        <w:rPr>
          <w:sz w:val="94"/>
          <w:szCs w:val="94"/>
        </w:rPr>
        <w:t>笄</w:t>
      </w:r>
    </w:p>
    <w:p>
      <w:pPr>
        <w:pStyle w:val="BodyText"/>
        <w:ind w:left="243" w:right="9863" w:firstLine="963"/>
        <w:spacing w:before="145" w:line="252" w:lineRule="auto"/>
        <w:rPr>
          <w:sz w:val="43"/>
          <w:szCs w:val="43"/>
        </w:rPr>
      </w:pPr>
      <w:r>
        <w:rPr>
          <w:spacing w:val="-10"/>
        </w:rPr>
        <w:t>fán古代盛干果之类的竹器。《玉篇</w:t>
      </w:r>
      <w:r>
        <w:rPr>
          <w:spacing w:val="-42"/>
        </w:rPr>
        <w:t xml:space="preserve"> </w:t>
      </w:r>
      <w:r>
        <w:rPr>
          <w:spacing w:val="-10"/>
        </w:rPr>
        <w:t>·</w:t>
      </w:r>
      <w:r>
        <w:rPr/>
        <w:t xml:space="preserve"> </w:t>
      </w:r>
      <w:r>
        <w:rPr>
          <w:sz w:val="43"/>
          <w:szCs w:val="43"/>
          <w:spacing w:val="-50"/>
        </w:rPr>
        <w:t>竹部》:“笄，竹器也。”《广韵</w:t>
      </w:r>
      <w:r>
        <w:rPr>
          <w:sz w:val="43"/>
          <w:szCs w:val="43"/>
          <w:spacing w:val="-57"/>
        </w:rPr>
        <w:t xml:space="preserve"> </w:t>
      </w:r>
      <w:r>
        <w:rPr>
          <w:sz w:val="43"/>
          <w:szCs w:val="43"/>
          <w:spacing w:val="-50"/>
        </w:rPr>
        <w:t>·</w:t>
      </w:r>
      <w:r>
        <w:rPr>
          <w:sz w:val="43"/>
          <w:szCs w:val="43"/>
          <w:spacing w:val="-171"/>
        </w:rPr>
        <w:t xml:space="preserve"> </w:t>
      </w:r>
      <w:r>
        <w:rPr>
          <w:sz w:val="43"/>
          <w:szCs w:val="43"/>
          <w:spacing w:val="-50"/>
        </w:rPr>
        <w:t>阮韵》:“笄，竹</w:t>
      </w:r>
    </w:p>
    <w:p>
      <w:pPr>
        <w:spacing w:line="252" w:lineRule="auto"/>
        <w:sectPr>
          <w:headerReference w:type="default" r:id="rId162"/>
          <w:pgSz w:w="22536" w:h="31680"/>
          <w:pgMar w:top="1741" w:right="1823" w:bottom="0" w:left="1702" w:header="1138" w:footer="0" w:gutter="0"/>
        </w:sectPr>
        <w:rPr>
          <w:sz w:val="43"/>
          <w:szCs w:val="43"/>
        </w:rPr>
      </w:pPr>
    </w:p>
    <w:p>
      <w:pPr>
        <w:pStyle w:val="BodyText"/>
        <w:ind w:right="9892" w:firstLine="264"/>
        <w:spacing w:before="266" w:line="226" w:lineRule="auto"/>
        <w:jc w:val="both"/>
        <w:rPr>
          <w:sz w:val="52"/>
          <w:szCs w:val="52"/>
        </w:rPr>
      </w:pPr>
      <w:r>
        <w:pict>
          <v:shape id="_x0000_s524" style="position:absolute;margin-left:472.942pt;margin-top:14.4789pt;mso-position-vertical-relative:text;mso-position-horizontal-relative:text;width:470.55pt;height:155.35pt;z-index:25231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25" w:line="22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6"/>
                    </w:rPr>
                    <w:t>文锦绮之类，盛于筐雏而献之。”⑥通“榧”。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木名。即香榧。蒋捷《竹山词满江红》:“问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如何清昼，倚藤凭渠。”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4"/>
                    </w:rPr>
                    <w:t>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地名。春秋郑地。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《左传</w:t>
                  </w:r>
                  <w:r>
                    <w:rPr>
                      <w:sz w:val="50"/>
                      <w:szCs w:val="50"/>
                      <w:spacing w:val="-4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·文公十三年》:“郑伯会公于裴。”裴，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"/>
                    </w:rPr>
                    <w:t>在今郑州市南。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99"/>
          <w:w w:val="99"/>
        </w:rPr>
        <w:t>文·女部》:“斐，丑貌。”③通“妃”。朱骏声</w:t>
      </w:r>
      <w:r>
        <w:rPr>
          <w:sz w:val="52"/>
          <w:szCs w:val="52"/>
          <w:spacing w:val="2"/>
        </w:rPr>
        <w:t xml:space="preserve"> </w:t>
      </w:r>
      <w:r>
        <w:rPr>
          <w:sz w:val="52"/>
          <w:szCs w:val="52"/>
          <w:spacing w:val="-89"/>
          <w:w w:val="98"/>
        </w:rPr>
        <w:t>《说文通训定声</w:t>
      </w:r>
      <w:r>
        <w:rPr>
          <w:sz w:val="52"/>
          <w:szCs w:val="52"/>
          <w:spacing w:val="-52"/>
        </w:rPr>
        <w:t xml:space="preserve"> </w:t>
      </w:r>
      <w:r>
        <w:rPr>
          <w:sz w:val="52"/>
          <w:szCs w:val="52"/>
          <w:spacing w:val="-89"/>
          <w:w w:val="98"/>
        </w:rPr>
        <w:t>·履部》:“斐，假借为妃。”左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7"/>
          <w:w w:val="97"/>
        </w:rPr>
        <w:t>思《蜀都赋》:“娉江斐，与神游。”按：五臣本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5"/>
        </w:rPr>
        <w:t>作“妃”。</w:t>
      </w:r>
    </w:p>
    <w:p>
      <w:pPr>
        <w:pStyle w:val="BodyText"/>
        <w:ind w:left="264"/>
        <w:spacing w:before="49" w:line="235" w:lineRule="auto"/>
        <w:rPr>
          <w:sz w:val="50"/>
          <w:szCs w:val="50"/>
        </w:rPr>
      </w:pPr>
      <w:r>
        <w:pict>
          <v:shape id="_x0000_s526" style="position:absolute;margin-left:539.165pt;margin-top:31.2375pt;mso-position-vertical-relative:text;mso-position-horizontal-relative:text;width:403.45pt;height:65.3pt;z-index:25232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19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2"/>
                      <w:szCs w:val="52"/>
                      <w:spacing w:val="-83"/>
                      <w:w w:val="95"/>
                    </w:rPr>
                    <w:t>《说</w:t>
                  </w:r>
                  <w:r>
                    <w:rPr>
                      <w:sz w:val="52"/>
                      <w:szCs w:val="52"/>
                      <w:spacing w:val="-82"/>
                      <w:w w:val="95"/>
                    </w:rPr>
                    <w:t>文》:“扉，履也。从尸，非声。”段</w:t>
                  </w:r>
                  <w:r>
                    <w:rPr>
                      <w:sz w:val="52"/>
                      <w:szCs w:val="52"/>
                      <w:spacing w:val="-81"/>
                      <w:w w:val="95"/>
                    </w:rPr>
                    <w:t>玉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  <w:w w:val="94"/>
                    </w:rPr>
                    <w:t>裁改“履也”为</w:t>
                  </w:r>
                  <w:r>
                    <w:rPr>
                      <w:sz w:val="50"/>
                      <w:szCs w:val="50"/>
                      <w:spacing w:val="-70"/>
                      <w:w w:val="94"/>
                    </w:rPr>
                    <w:t>“履属”,并注：“履者，</w:t>
                  </w:r>
                  <w:r>
                    <w:rPr>
                      <w:sz w:val="50"/>
                      <w:szCs w:val="50"/>
                      <w:spacing w:val="-63"/>
                      <w:w w:val="94"/>
                    </w:rPr>
                    <w:t>屦</w:t>
                  </w:r>
                </w:p>
              </w:txbxContent>
            </v:textbox>
          </v:shape>
        </w:pict>
      </w:r>
      <w:r>
        <w:pict>
          <v:shape id="_x0000_s528" style="position:absolute;margin-left:485.535pt;margin-top:40.1699pt;mso-position-vertical-relative:text;mso-position-horizontal-relative:text;width:43.65pt;height:54.55pt;z-index:25232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spacing w:val="-38"/>
                    </w:rPr>
                    <w:t>扉</w:t>
                  </w:r>
                </w:p>
              </w:txbxContent>
            </v:textbox>
          </v:shape>
        </w:pict>
      </w:r>
      <w:r>
        <w:rPr>
          <w:sz w:val="92"/>
          <w:szCs w:val="92"/>
          <w:spacing w:val="-79"/>
          <w:position w:val="-40"/>
        </w:rPr>
        <w:t>蛋</w:t>
      </w:r>
      <w:r>
        <w:rPr>
          <w:sz w:val="92"/>
          <w:szCs w:val="92"/>
          <w:spacing w:val="-265"/>
          <w:position w:val="-40"/>
        </w:rPr>
        <w:t xml:space="preserve"> </w:t>
      </w:r>
      <w:r>
        <w:rPr>
          <w:sz w:val="50"/>
          <w:szCs w:val="50"/>
          <w:spacing w:val="-79"/>
          <w:position w:val="7"/>
        </w:rPr>
        <w:t>《说文》:“蛋，卢蛋也。从虫，肥声。”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9730"/>
        <w:spacing w:before="163" w:line="220" w:lineRule="auto"/>
        <w:rPr>
          <w:sz w:val="50"/>
          <w:szCs w:val="50"/>
        </w:rPr>
      </w:pPr>
      <w:r>
        <w:pict>
          <v:shape id="_x0000_s530" style="position:absolute;margin-left:12.2434pt;margin-top:-26.4379pt;mso-position-vertical-relative:text;mso-position-horizontal-relative:text;width:460.75pt;height:482.65pt;z-index:25231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59"/>
                    <w:spacing w:before="17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2"/>
                      <w:szCs w:val="52"/>
                      <w:spacing w:val="-30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0"/>
                    </w:rPr>
                    <w:t>féi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0"/>
                    </w:rPr>
                    <w:t>①虫名。鲈蛋，一名蜚，俗称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11"/>
                    </w:rPr>
                    <w:t>蟑螂。《尔雅·释虫》:“蜚，鲈蛋。”《</w:t>
                  </w:r>
                  <w:r>
                    <w:rPr>
                      <w:sz w:val="52"/>
                      <w:szCs w:val="52"/>
                      <w:spacing w:val="-112"/>
                    </w:rPr>
                    <w:t>广雅</w:t>
                  </w:r>
                  <w:r>
                    <w:rPr>
                      <w:sz w:val="52"/>
                      <w:szCs w:val="52"/>
                      <w:spacing w:val="-10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12"/>
                    </w:rPr>
                    <w:t>·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7"/>
                      <w:w w:val="93"/>
                    </w:rPr>
                    <w:t>释虫》:“塑蝇，蛋也。”王念孙疏证：“《本草》</w:t>
                  </w:r>
                  <w:r>
                    <w:rPr>
                      <w:sz w:val="52"/>
                      <w:szCs w:val="52"/>
                      <w:spacing w:val="6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6"/>
                    </w:rPr>
                    <w:t>谓之‘蜚蠊’。”②昆虫名。俗称臭虫。又名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8"/>
                      <w:w w:val="98"/>
                    </w:rPr>
                    <w:t>床虱、壁虱、蟊。身扁平，红棕色，头短、腹</w:t>
                  </w:r>
                  <w:r>
                    <w:rPr>
                      <w:sz w:val="52"/>
                      <w:szCs w:val="52"/>
                      <w:spacing w:val="26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24"/>
                    </w:rPr>
                    <w:t>大，有触角。体有臭腺，能放出臭味。白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27"/>
                    </w:rPr>
                    <w:t>天栖息于墙、床、家具等缝隙中，夜晚活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9"/>
                    </w:rPr>
                    <w:t>动，刺吸人畜血液。《聊斋志异</w:t>
                  </w:r>
                  <w:r>
                    <w:rPr>
                      <w:sz w:val="52"/>
                      <w:szCs w:val="52"/>
                      <w:spacing w:val="-5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"/>
                    </w:rPr>
                    <w:t>·小猎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12"/>
                    </w:rPr>
                    <w:t>犬》:“苦室中蛋虫蚊蚤甚多，竟夜不成</w:t>
                  </w:r>
                  <w:r>
                    <w:rPr>
                      <w:sz w:val="52"/>
                      <w:szCs w:val="52"/>
                      <w:spacing w:val="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3"/>
                      <w:w w:val="95"/>
                    </w:rPr>
                    <w:t>寝。”龚自珍《捕狗蝇、蚂蚁、蚤、蟹、蚊、虻</w:t>
                  </w:r>
                  <w:r>
                    <w:rPr>
                      <w:sz w:val="52"/>
                      <w:szCs w:val="52"/>
                      <w:spacing w:val="2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4"/>
                    </w:rPr>
                    <w:t>第三》:“今有狗蝇……蛋、蚊、虻，是皆无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性，聚散皆适然也。”</w:t>
                  </w:r>
                </w:p>
                <w:p>
                  <w:pPr>
                    <w:pStyle w:val="BodyText"/>
                    <w:ind w:left="20" w:right="221" w:firstLine="1059"/>
                    <w:spacing w:before="29" w:line="219" w:lineRule="auto"/>
                    <w:rPr>
                      <w:sz w:val="52"/>
                      <w:szCs w:val="52"/>
                    </w:rPr>
                  </w:pPr>
                  <w:r>
                    <w:rPr>
                      <w:rFonts w:ascii="STXingkai" w:hAnsi="STXingkai" w:eastAsia="STXingkai" w:cs="STXingkai"/>
                      <w:sz w:val="52"/>
                      <w:szCs w:val="52"/>
                      <w:spacing w:val="-30"/>
                    </w:rPr>
                    <w:t>(二) 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0"/>
                    </w:rPr>
                    <w:t>fèi  </w:t>
                  </w:r>
                  <w:r>
                    <w:rPr>
                      <w:sz w:val="52"/>
                      <w:szCs w:val="52"/>
                      <w:spacing w:val="-30"/>
                    </w:rPr>
                    <w:t>③蛋遗，传说中的神蛇。《类</w:t>
                  </w:r>
                  <w:r>
                    <w:rPr>
                      <w:sz w:val="52"/>
                      <w:szCs w:val="52"/>
                      <w:spacing w:val="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2"/>
                      <w:w w:val="97"/>
                    </w:rPr>
                    <w:t>篇·虫部》:“蟹，蛋遗，神蛇也。”夏完淳《拓</w:t>
                  </w:r>
                  <w:r>
                    <w:rPr>
                      <w:sz w:val="52"/>
                      <w:szCs w:val="52"/>
                      <w:spacing w:val="6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  <w:w w:val="98"/>
                    </w:rPr>
                    <w:t>魂》:“蛋遗两身，一行赤地些。”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8"/>
        </w:rPr>
        <w:t>也，足所依也。”</w:t>
      </w:r>
    </w:p>
    <w:p>
      <w:pPr>
        <w:pStyle w:val="BodyText"/>
        <w:ind w:left="9730" w:right="465" w:firstLine="920"/>
        <w:spacing w:before="35" w:line="218" w:lineRule="auto"/>
        <w:jc w:val="both"/>
        <w:rPr>
          <w:sz w:val="54"/>
          <w:szCs w:val="54"/>
        </w:rPr>
      </w:pPr>
      <w:r>
        <w:rPr>
          <w:rFonts w:ascii="Times New Roman" w:hAnsi="Times New Roman" w:eastAsia="Times New Roman" w:cs="Times New Roman"/>
          <w:sz w:val="54"/>
          <w:szCs w:val="54"/>
          <w:spacing w:val="-51"/>
        </w:rPr>
        <w:t>fèi </w:t>
      </w:r>
      <w:r>
        <w:rPr>
          <w:sz w:val="54"/>
          <w:szCs w:val="54"/>
          <w:spacing w:val="-51"/>
        </w:rPr>
        <w:t>用草、麻、皮等做的鞋。草鞋、麻</w:t>
      </w:r>
      <w:r>
        <w:rPr>
          <w:sz w:val="54"/>
          <w:szCs w:val="54"/>
          <w:spacing w:val="15"/>
        </w:rPr>
        <w:t xml:space="preserve"> </w:t>
      </w:r>
      <w:r>
        <w:rPr>
          <w:sz w:val="54"/>
          <w:szCs w:val="54"/>
          <w:spacing w:val="-73"/>
        </w:rPr>
        <w:t>鞋、皮鞋之类。《方言》卷四：“扉，粗履</w:t>
      </w:r>
      <w:r>
        <w:rPr>
          <w:sz w:val="54"/>
          <w:szCs w:val="54"/>
          <w:spacing w:val="12"/>
        </w:rPr>
        <w:t xml:space="preserve"> </w:t>
      </w:r>
      <w:r>
        <w:rPr>
          <w:sz w:val="54"/>
          <w:szCs w:val="54"/>
          <w:spacing w:val="-110"/>
          <w:w w:val="99"/>
        </w:rPr>
        <w:t>也。”《玉篇</w:t>
      </w:r>
      <w:r>
        <w:rPr>
          <w:sz w:val="54"/>
          <w:szCs w:val="54"/>
          <w:spacing w:val="-32"/>
        </w:rPr>
        <w:t xml:space="preserve"> </w:t>
      </w:r>
      <w:r>
        <w:rPr>
          <w:sz w:val="54"/>
          <w:szCs w:val="54"/>
          <w:spacing w:val="-110"/>
          <w:w w:val="99"/>
        </w:rPr>
        <w:t>·尸部》:“扉，草履也。”《释</w:t>
      </w:r>
      <w:r>
        <w:rPr>
          <w:sz w:val="54"/>
          <w:szCs w:val="54"/>
        </w:rPr>
        <w:t xml:space="preserve"> </w:t>
      </w:r>
      <w:r>
        <w:rPr>
          <w:sz w:val="54"/>
          <w:szCs w:val="54"/>
          <w:spacing w:val="-68"/>
        </w:rPr>
        <w:t>名</w:t>
      </w:r>
      <w:r>
        <w:rPr>
          <w:sz w:val="54"/>
          <w:szCs w:val="54"/>
          <w:spacing w:val="-80"/>
        </w:rPr>
        <w:t xml:space="preserve"> </w:t>
      </w:r>
      <w:r>
        <w:rPr>
          <w:sz w:val="54"/>
          <w:szCs w:val="54"/>
          <w:spacing w:val="-68"/>
        </w:rPr>
        <w:t>·释衣服》:“齐人谓草屦曰扉。扉，皮</w:t>
      </w:r>
      <w:r>
        <w:rPr>
          <w:sz w:val="54"/>
          <w:szCs w:val="54"/>
        </w:rPr>
        <w:t xml:space="preserve"> </w:t>
      </w:r>
      <w:r>
        <w:rPr>
          <w:sz w:val="54"/>
          <w:szCs w:val="54"/>
          <w:spacing w:val="-99"/>
          <w:w w:val="99"/>
        </w:rPr>
        <w:t>也，以皮作之。”《左传·僖公四年》:“共其</w:t>
      </w:r>
      <w:r>
        <w:rPr>
          <w:sz w:val="54"/>
          <w:szCs w:val="54"/>
          <w:spacing w:val="4"/>
        </w:rPr>
        <w:t xml:space="preserve"> </w:t>
      </w:r>
      <w:r>
        <w:rPr>
          <w:sz w:val="54"/>
          <w:szCs w:val="54"/>
          <w:spacing w:val="-71"/>
          <w:w w:val="91"/>
        </w:rPr>
        <w:t>资粮扉屦。”杜预注：“扉，草屦。”粗者谓之</w:t>
      </w:r>
      <w:r>
        <w:rPr>
          <w:sz w:val="54"/>
          <w:szCs w:val="54"/>
          <w:spacing w:val="53"/>
        </w:rPr>
        <w:t xml:space="preserve"> </w:t>
      </w:r>
      <w:r>
        <w:rPr>
          <w:sz w:val="54"/>
          <w:szCs w:val="54"/>
          <w:spacing w:val="-58"/>
        </w:rPr>
        <w:t>屦。陆龟蒙《再抒鄙怀用伸酬谢》:“触雨</w:t>
      </w:r>
      <w:r>
        <w:rPr>
          <w:sz w:val="54"/>
          <w:szCs w:val="54"/>
          <w:spacing w:val="15"/>
        </w:rPr>
        <w:t xml:space="preserve"> </w:t>
      </w:r>
      <w:r>
        <w:rPr>
          <w:sz w:val="54"/>
          <w:szCs w:val="54"/>
          <w:spacing w:val="-43"/>
        </w:rPr>
        <w:t>妨扉屦。”</w:t>
      </w:r>
    </w:p>
    <w:p>
      <w:pPr>
        <w:pStyle w:val="BodyText"/>
        <w:ind w:left="10662"/>
        <w:spacing w:before="120" w:line="221" w:lineRule="auto"/>
        <w:rPr>
          <w:sz w:val="97"/>
          <w:szCs w:val="97"/>
        </w:rPr>
      </w:pPr>
      <w:r>
        <w:rPr>
          <w:sz w:val="97"/>
          <w:szCs w:val="97"/>
          <w:b/>
          <w:bCs/>
          <w:spacing w:val="-74"/>
          <w:w w:val="87"/>
        </w:rPr>
        <w:t>(跳)</w:t>
      </w:r>
    </w:p>
    <w:p>
      <w:pPr>
        <w:pStyle w:val="BodyText"/>
        <w:ind w:left="9730" w:right="251" w:firstLine="920"/>
        <w:spacing w:before="76" w:line="233" w:lineRule="auto"/>
        <w:jc w:val="both"/>
        <w:rPr>
          <w:sz w:val="50"/>
          <w:szCs w:val="50"/>
        </w:rPr>
      </w:pPr>
      <w:r>
        <w:pict>
          <v:shape id="_x0000_s532" style="position:absolute;margin-left:65.0065pt;margin-top:96.2494pt;mso-position-vertical-relative:text;mso-position-horizontal-relative:text;width:401.3pt;height:97.3pt;z-index:25231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7" w:line="232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90"/>
                    </w:rPr>
                    <w:t>《说文》:“渠，辅也</w:t>
                  </w:r>
                  <w:r>
                    <w:rPr>
                      <w:sz w:val="52"/>
                      <w:szCs w:val="52"/>
                      <w:spacing w:val="-89"/>
                    </w:rPr>
                    <w:t>。从木，非声。”</w:t>
                  </w:r>
                  <w:r>
                    <w:rPr>
                      <w:sz w:val="52"/>
                      <w:szCs w:val="52"/>
                      <w:spacing w:val="-41"/>
                    </w:rPr>
                    <w:t>段</w:t>
                  </w:r>
                  <w:r>
                    <w:rPr>
                      <w:sz w:val="52"/>
                      <w:szCs w:val="52"/>
                      <w:spacing w:val="1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7"/>
                      <w:w w:val="97"/>
                    </w:rPr>
                    <w:t>注：“非，盖弓撇之类。”</w:t>
                  </w:r>
                </w:p>
                <w:p>
                  <w:pPr>
                    <w:pStyle w:val="BodyText"/>
                    <w:ind w:left="24"/>
                    <w:spacing w:before="7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5"/>
                    </w:rPr>
                    <w:t>fěi  </w:t>
                  </w:r>
                  <w:r>
                    <w:rPr>
                      <w:sz w:val="50"/>
                      <w:szCs w:val="50"/>
                      <w:spacing w:val="-15"/>
                    </w:rPr>
                    <w:t>①辅正弓的器械。又辅助。朱骏声</w:t>
                  </w:r>
                </w:p>
              </w:txbxContent>
            </v:textbox>
          </v:shape>
        </w:pict>
      </w:r>
      <w:r>
        <w:pict>
          <v:shape id="_x0000_s534" style="position:absolute;margin-left:12.2434pt;margin-top:103.813pt;mso-position-vertical-relative:text;mso-position-horizontal-relative:text;width:44.15pt;height:54.4pt;z-index:25232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spacing w:val="-28"/>
                    </w:rPr>
                    <w:t>裴</w:t>
                  </w:r>
                </w:p>
              </w:txbxContent>
            </v:textbox>
          </v:shape>
        </w:pict>
      </w:r>
      <w:r>
        <w:rPr>
          <w:sz w:val="50"/>
          <w:szCs w:val="50"/>
          <w:spacing w:val="13"/>
        </w:rPr>
        <w:t>fèi古代的断足刑罚。即刖足。《玉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00"/>
        </w:rPr>
        <w:t>篇·刀部》:“制，刖也。”《广韵·未韵》:“制，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53"/>
        </w:rPr>
        <w:t>刖足，亦作制。”《书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53"/>
        </w:rPr>
        <w:t>·</w:t>
      </w:r>
      <w:r>
        <w:rPr>
          <w:sz w:val="50"/>
          <w:szCs w:val="50"/>
          <w:spacing w:val="-171"/>
        </w:rPr>
        <w:t xml:space="preserve"> </w:t>
      </w:r>
      <w:r>
        <w:rPr>
          <w:sz w:val="50"/>
          <w:szCs w:val="50"/>
          <w:spacing w:val="-53"/>
        </w:rPr>
        <w:t>吕刑》:“制辟疑赦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(shè),其罚倍差。”孔传：“刖足，曰狗，也作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94"/>
        </w:rPr>
        <w:t>跳。”方孝儒《杂著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94"/>
        </w:rPr>
        <w:t>·</w:t>
      </w:r>
      <w:r>
        <w:rPr>
          <w:sz w:val="50"/>
          <w:szCs w:val="50"/>
          <w:spacing w:val="-195"/>
        </w:rPr>
        <w:t xml:space="preserve"> </w:t>
      </w:r>
      <w:r>
        <w:rPr>
          <w:sz w:val="50"/>
          <w:szCs w:val="50"/>
          <w:spacing w:val="-94"/>
        </w:rPr>
        <w:t>明辩》:“为洞，为劓……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6"/>
        </w:rPr>
        <w:t>非圣人赏且罚之也。”</w:t>
      </w:r>
    </w:p>
    <w:p>
      <w:pPr>
        <w:pStyle w:val="BodyText"/>
        <w:spacing w:before="257" w:line="185" w:lineRule="auto"/>
        <w:jc w:val="right"/>
        <w:rPr>
          <w:sz w:val="123"/>
          <w:szCs w:val="123"/>
        </w:rPr>
      </w:pPr>
      <w:r>
        <w:pict>
          <v:shape id="_x0000_s536" style="position:absolute;margin-left:-0.348724pt;margin-top:1.02343pt;mso-position-vertical-relative:text;mso-position-horizontal-relative:text;width:481.55pt;height:606.35pt;z-index:25231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4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9"/>
                    </w:rPr>
                    <w:t>《说文通训定声 ·履部》:“渠者，夹车之木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2"/>
                      <w:w w:val="99"/>
                    </w:rPr>
                    <w:t>也。”《书·大诰》:“天集忱辞，其考我民。”孔</w:t>
                  </w:r>
                  <w:r>
                    <w:rPr>
                      <w:sz w:val="50"/>
                      <w:szCs w:val="50"/>
                      <w:spacing w:val="23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4"/>
                    </w:rPr>
                    <w:t>传：“言我周家有大化，诚辞为天所辅，其成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我民矣。”王安石《李通叔哀辞》:“孰神不裴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7"/>
                    </w:rPr>
                    <w:t>兮，陨子于溪。”②用同“扉(fēi)”。门。《云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5"/>
                    </w:rPr>
                    <w:t>笈七籤》卷一一：“口为心关精神机，足为地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1"/>
                    </w:rPr>
                    <w:t>关生命集。”张萱注：“言运用己身而生也。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裴或为扉。”③通“菲”。菲薄；微薄。朱骏声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2"/>
                    </w:rPr>
                    <w:t>《说文通训定声 ·履部》:“渠，假借为菲。”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《汉书</w:t>
                  </w:r>
                  <w:r>
                    <w:rPr>
                      <w:sz w:val="50"/>
                      <w:szCs w:val="50"/>
                      <w:spacing w:val="-3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·燕刺王旦传》:“悉而心，毋作怨，毋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5"/>
                      <w:w w:val="98"/>
                    </w:rPr>
                    <w:t>作裴德。”颜师古引服虔曰：“渠，薄也。”④通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“匪”。非；不。朱骏声《说文通训定声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·履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1"/>
                    </w:rPr>
                    <w:t>部》:“裴，假借为匪。”《书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·</w:t>
                  </w:r>
                  <w:r>
                    <w:rPr>
                      <w:sz w:val="50"/>
                      <w:szCs w:val="50"/>
                      <w:spacing w:val="-1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吕刑》:“明明裴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4"/>
                    </w:rPr>
                    <w:t>常，鳏寡无盖。”按：《墨子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·</w:t>
                  </w:r>
                  <w:r>
                    <w:rPr>
                      <w:sz w:val="50"/>
                      <w:szCs w:val="50"/>
                      <w:spacing w:val="-1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尚贤中》作：“明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1"/>
                    </w:rPr>
                    <w:t>明不常。”⑥通“雏”。盛物的椭圆形竹器。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《汉书 ·食货志》:“各因所生远近，赋入贡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</w:rPr>
                    <w:t>集。”颜师古注引应劭曰：“裴，竹器也，所以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</w:rPr>
                    <w:t>盛。方曰筐，椭曰能。”又《地理志上》:“厥贡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2"/>
                    </w:rPr>
                    <w:t>漆丝，厥集织文。”颜师古注：“裴与能同。织</w:t>
                  </w:r>
                </w:p>
              </w:txbxContent>
            </v:textbox>
          </v:shape>
        </w:pict>
      </w:r>
      <w:r>
        <w:pict>
          <v:shape id="_x0000_s538" style="position:absolute;margin-left:593.003pt;margin-top:1.94311pt;mso-position-vertical-relative:text;mso-position-horizontal-relative:text;width:343.55pt;height:28.5pt;z-index:-25100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0"/>
                    </w:rPr>
                    <w:t>《说文》:“柿，削木扎朴也</w:t>
                  </w:r>
                  <w:r>
                    <w:rPr>
                      <w:sz w:val="52"/>
                      <w:szCs w:val="52"/>
                      <w:spacing w:val="-49"/>
                    </w:rPr>
                    <w:t>。</w:t>
                  </w:r>
                  <w:r>
                    <w:rPr>
                      <w:sz w:val="52"/>
                      <w:szCs w:val="52"/>
                      <w:spacing w:val="-21"/>
                    </w:rPr>
                    <w:t>从</w:t>
                  </w:r>
                </w:p>
              </w:txbxContent>
            </v:textbox>
          </v:shape>
        </w:pict>
      </w:r>
      <w:r>
        <w:pict>
          <v:shape id="_x0000_s540" style="position:absolute;margin-left:485.534pt;margin-top:63.5128pt;mso-position-vertical-relative:text;mso-position-horizontal-relative:text;width:450.15pt;height:67.2pt;z-index:25232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231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9"/>
                    </w:rPr>
                    <w:t>段据玄应书及《韵会》改作：“柿，削木朴</w:t>
                  </w:r>
                  <w:r>
                    <w:rPr>
                      <w:sz w:val="52"/>
                      <w:szCs w:val="52"/>
                      <w:spacing w:val="1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2"/>
                    </w:rPr>
                    <w:t>也……陈楚谓之札柿。”</w:t>
                  </w:r>
                </w:p>
              </w:txbxContent>
            </v:textbox>
          </v:shape>
        </w:pict>
      </w:r>
      <w:r>
        <w:rPr>
          <w:sz w:val="123"/>
          <w:szCs w:val="123"/>
          <w:spacing w:val="-84"/>
          <w:w w:val="49"/>
        </w:rPr>
        <w:t>柿(杭)木，市声。陈楚谓模为柿。”按：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9478" w:right="190" w:firstLine="1172"/>
        <w:spacing w:before="163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47"/>
        </w:rPr>
        <w:t>(</w:t>
      </w:r>
      <w:r>
        <w:rPr>
          <w:sz w:val="50"/>
          <w:szCs w:val="50"/>
          <w:spacing w:val="-138"/>
        </w:rPr>
        <w:t xml:space="preserve"> </w:t>
      </w:r>
      <w:r>
        <w:rPr>
          <w:sz w:val="50"/>
          <w:szCs w:val="50"/>
          <w:spacing w:val="-47"/>
        </w:rPr>
        <w:t>一</w:t>
      </w:r>
      <w:r>
        <w:rPr>
          <w:sz w:val="50"/>
          <w:szCs w:val="50"/>
          <w:spacing w:val="-150"/>
        </w:rPr>
        <w:t xml:space="preserve"> </w:t>
      </w:r>
      <w:r>
        <w:rPr>
          <w:sz w:val="50"/>
          <w:szCs w:val="50"/>
          <w:spacing w:val="-47"/>
        </w:rPr>
        <w:t>)</w:t>
      </w:r>
      <w:r>
        <w:rPr>
          <w:sz w:val="50"/>
          <w:szCs w:val="50"/>
          <w:spacing w:val="-117"/>
        </w:rPr>
        <w:t xml:space="preserve"> </w:t>
      </w:r>
      <w:r>
        <w:rPr>
          <w:rFonts w:ascii="FangSong" w:hAnsi="FangSong" w:eastAsia="FangSong" w:cs="FangSong"/>
          <w:sz w:val="50"/>
          <w:szCs w:val="50"/>
          <w:spacing w:val="-47"/>
        </w:rPr>
        <w:t>f</w:t>
      </w:r>
      <w:r>
        <w:rPr>
          <w:rFonts w:ascii="SimHei" w:hAnsi="SimHei" w:eastAsia="SimHei" w:cs="SimHei"/>
          <w:sz w:val="50"/>
          <w:szCs w:val="50"/>
          <w:spacing w:val="-47"/>
        </w:rPr>
        <w:t>èi</w:t>
      </w:r>
      <w:r>
        <w:rPr>
          <w:rFonts w:ascii="SimHei" w:hAnsi="SimHei" w:eastAsia="SimHei" w:cs="SimHei"/>
          <w:sz w:val="50"/>
          <w:szCs w:val="50"/>
          <w:spacing w:val="-47"/>
        </w:rPr>
        <w:t xml:space="preserve"> </w:t>
      </w:r>
      <w:r>
        <w:rPr>
          <w:sz w:val="50"/>
          <w:szCs w:val="50"/>
          <w:spacing w:val="-47"/>
        </w:rPr>
        <w:t>①</w:t>
      </w:r>
      <w:r>
        <w:rPr>
          <w:rFonts w:ascii="FangSong" w:hAnsi="FangSong" w:eastAsia="FangSong" w:cs="FangSong"/>
          <w:sz w:val="50"/>
          <w:szCs w:val="50"/>
          <w:spacing w:val="56"/>
        </w:rPr>
        <w:t>削木或削下的木片。同</w:t>
      </w:r>
      <w:r>
        <w:rPr>
          <w:rFonts w:ascii="FangSong" w:hAnsi="FangSong" w:eastAsia="FangSong" w:cs="FangSong"/>
          <w:sz w:val="50"/>
          <w:szCs w:val="50"/>
        </w:rPr>
        <w:t xml:space="preserve"> </w:t>
      </w:r>
      <w:r>
        <w:rPr>
          <w:sz w:val="50"/>
          <w:szCs w:val="50"/>
          <w:spacing w:val="-90"/>
        </w:rPr>
        <w:t>“枕”。《集韵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90"/>
        </w:rPr>
        <w:t>·</w:t>
      </w:r>
      <w:r>
        <w:rPr>
          <w:sz w:val="50"/>
          <w:szCs w:val="50"/>
          <w:spacing w:val="-176"/>
        </w:rPr>
        <w:t xml:space="preserve"> </w:t>
      </w:r>
      <w:r>
        <w:rPr>
          <w:sz w:val="50"/>
          <w:szCs w:val="50"/>
          <w:spacing w:val="-90"/>
        </w:rPr>
        <w:t>旨韵》:“柿，削木余也。《诗》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1"/>
          <w:w w:val="95"/>
        </w:rPr>
        <w:t>传：‘许许，柿貌’。”《颜氏家训</w:t>
      </w:r>
      <w:r>
        <w:rPr>
          <w:sz w:val="50"/>
          <w:szCs w:val="50"/>
          <w:spacing w:val="-22"/>
        </w:rPr>
        <w:t xml:space="preserve"> </w:t>
      </w:r>
      <w:r>
        <w:rPr>
          <w:sz w:val="50"/>
          <w:szCs w:val="50"/>
          <w:spacing w:val="-91"/>
          <w:w w:val="95"/>
        </w:rPr>
        <w:t>·书证》:“《后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9"/>
        </w:rPr>
        <w:t>汉书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49"/>
        </w:rPr>
        <w:t>·杨曲传》云：‘风吹削肺’。此是削札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</w:rPr>
        <w:t>牍之柿耳，古者，书误则削之。”《资治通鉴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72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1"/>
        </w:rPr>
        <w:t>陈长城公祯明元年》:“使投其柿于江。”胡三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63"/>
        </w:rPr>
        <w:t>省注：“柿，斫木札也。”</w:t>
      </w:r>
    </w:p>
    <w:p>
      <w:pPr>
        <w:pStyle w:val="BodyText"/>
        <w:ind w:left="9730" w:right="427" w:firstLine="920"/>
        <w:spacing w:before="97" w:line="226" w:lineRule="auto"/>
        <w:jc w:val="both"/>
        <w:rPr>
          <w:sz w:val="52"/>
          <w:szCs w:val="52"/>
        </w:rPr>
      </w:pPr>
      <w:r>
        <w:rPr>
          <w:sz w:val="52"/>
          <w:szCs w:val="52"/>
          <w:spacing w:val="-67"/>
        </w:rPr>
        <w:t>(二)bèi ②同“拔”。木生枝叶貌。《集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82"/>
        </w:rPr>
        <w:t>韵·左韵》:“拔，木生柯叶貌。或作柿。”③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91"/>
        </w:rPr>
        <w:t>木盛貌。《集韵·太韵》:“柿，木盛貌。”</w:t>
      </w:r>
    </w:p>
    <w:p>
      <w:pPr>
        <w:pStyle w:val="BodyText"/>
        <w:ind w:left="9730" w:right="418" w:firstLine="920"/>
        <w:spacing w:before="9" w:line="229" w:lineRule="auto"/>
        <w:rPr>
          <w:sz w:val="50"/>
          <w:szCs w:val="50"/>
        </w:rPr>
      </w:pPr>
      <w:r>
        <w:rPr>
          <w:sz w:val="50"/>
          <w:szCs w:val="50"/>
          <w:spacing w:val="-72"/>
          <w:w w:val="97"/>
        </w:rPr>
        <w:t>说明：柿，从木，市声，隶变作“柿”,与果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76"/>
          <w:w w:val="99"/>
        </w:rPr>
        <w:t>名“柿”别为一字。</w:t>
      </w:r>
    </w:p>
    <w:p>
      <w:pPr>
        <w:ind w:firstLine="9591"/>
        <w:spacing w:before="51" w:line="1068" w:lineRule="exact"/>
        <w:rPr/>
      </w:pPr>
      <w:r>
        <w:rPr>
          <w:position w:val="-21"/>
        </w:rPr>
        <w:drawing>
          <wp:inline distT="0" distB="0" distL="0" distR="0">
            <wp:extent cx="683877" cy="678338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877" cy="6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651"/>
        <w:spacing w:before="199" w:line="224" w:lineRule="auto"/>
        <w:rPr>
          <w:sz w:val="54"/>
          <w:szCs w:val="54"/>
        </w:rPr>
      </w:pPr>
      <w:r>
        <w:rPr>
          <w:sz w:val="54"/>
          <w:szCs w:val="54"/>
          <w:spacing w:val="-109"/>
          <w:w w:val="99"/>
        </w:rPr>
        <w:t>fèi</w:t>
      </w:r>
      <w:r>
        <w:rPr>
          <w:sz w:val="54"/>
          <w:szCs w:val="54"/>
          <w:spacing w:val="-54"/>
        </w:rPr>
        <w:t xml:space="preserve"> </w:t>
      </w:r>
      <w:r>
        <w:rPr>
          <w:sz w:val="54"/>
          <w:szCs w:val="54"/>
          <w:spacing w:val="-109"/>
          <w:w w:val="99"/>
        </w:rPr>
        <w:t>①</w:t>
      </w:r>
      <w:r>
        <w:rPr>
          <w:rFonts w:ascii="FangSong" w:hAnsi="FangSong" w:eastAsia="FangSong" w:cs="FangSong"/>
          <w:sz w:val="54"/>
          <w:szCs w:val="54"/>
          <w:spacing w:val="-109"/>
          <w:w w:val="99"/>
        </w:rPr>
        <w:t>败坏；背弃。《集韵</w:t>
      </w:r>
      <w:r>
        <w:rPr>
          <w:rFonts w:ascii="FangSong" w:hAnsi="FangSong" w:eastAsia="FangSong" w:cs="FangSong"/>
          <w:sz w:val="54"/>
          <w:szCs w:val="54"/>
          <w:spacing w:val="-88"/>
        </w:rPr>
        <w:t xml:space="preserve"> </w:t>
      </w:r>
      <w:r>
        <w:rPr>
          <w:rFonts w:ascii="FangSong" w:hAnsi="FangSong" w:eastAsia="FangSong" w:cs="FangSong"/>
          <w:sz w:val="54"/>
          <w:szCs w:val="54"/>
          <w:spacing w:val="-109"/>
          <w:w w:val="99"/>
        </w:rPr>
        <w:t>·未</w:t>
      </w:r>
      <w:r>
        <w:rPr>
          <w:sz w:val="54"/>
          <w:szCs w:val="54"/>
          <w:spacing w:val="-109"/>
          <w:w w:val="99"/>
        </w:rPr>
        <w:t>韵》:“佻，</w:t>
      </w:r>
    </w:p>
    <w:p>
      <w:pPr>
        <w:spacing w:line="224" w:lineRule="auto"/>
        <w:sectPr>
          <w:headerReference w:type="default" r:id="rId163"/>
          <w:pgSz w:w="22536" w:h="31680"/>
          <w:pgMar w:top="1947" w:right="1832" w:bottom="0" w:left="1602" w:header="1307" w:footer="0" w:gutter="0"/>
        </w:sectPr>
        <w:rPr>
          <w:sz w:val="54"/>
          <w:szCs w:val="54"/>
        </w:rPr>
      </w:pPr>
    </w:p>
    <w:p>
      <w:pPr>
        <w:ind w:firstLine="19882"/>
        <w:spacing w:before="238" w:line="293" w:lineRule="exact"/>
        <w:rPr/>
      </w:pPr>
      <w:r>
        <w:rPr>
          <w:position w:val="-5"/>
        </w:rPr>
        <w:drawing>
          <wp:inline distT="0" distB="0" distL="0" distR="0">
            <wp:extent cx="131447" cy="186281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7" cy="1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375"/>
        <w:spacing w:before="143" w:line="193" w:lineRule="auto"/>
        <w:rPr>
          <w:sz w:val="44"/>
          <w:szCs w:val="44"/>
        </w:rPr>
      </w:pP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1</w:t>
      </w:r>
      <w:r>
        <w:rPr>
          <w:rFonts w:ascii="Times New Roman" w:hAnsi="Times New Roman" w:eastAsia="Times New Roman" w:cs="Times New Roman"/>
          <w:sz w:val="44"/>
          <w:szCs w:val="44"/>
          <w:spacing w:val="101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2</w:t>
      </w:r>
      <w:r>
        <w:rPr>
          <w:rFonts w:ascii="Times New Roman" w:hAnsi="Times New Roman" w:eastAsia="Times New Roman" w:cs="Times New Roman"/>
          <w:sz w:val="44"/>
          <w:szCs w:val="44"/>
          <w:spacing w:val="92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2</w:t>
      </w:r>
      <w:r>
        <w:rPr>
          <w:rFonts w:ascii="Times New Roman" w:hAnsi="Times New Roman" w:eastAsia="Times New Roman" w:cs="Times New Roman"/>
          <w:sz w:val="44"/>
          <w:szCs w:val="44"/>
          <w:spacing w:val="102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6</w:t>
      </w:r>
      <w:r>
        <w:rPr>
          <w:rFonts w:ascii="Times New Roman" w:hAnsi="Times New Roman" w:eastAsia="Times New Roman" w:cs="Times New Roman"/>
          <w:sz w:val="44"/>
          <w:szCs w:val="44"/>
          <w:spacing w:val="18"/>
        </w:rPr>
        <w:t xml:space="preserve">   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f</w:t>
      </w:r>
      <w:r>
        <w:rPr>
          <w:rFonts w:ascii="Times New Roman" w:hAnsi="Times New Roman" w:eastAsia="Times New Roman" w:cs="Times New Roman"/>
          <w:sz w:val="44"/>
          <w:szCs w:val="44"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è</w:t>
      </w:r>
      <w:r>
        <w:rPr>
          <w:rFonts w:ascii="Times New Roman" w:hAnsi="Times New Roman" w:eastAsia="Times New Roman" w:cs="Times New Roman"/>
          <w:sz w:val="44"/>
          <w:szCs w:val="44"/>
          <w:spacing w:val="96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i</w:t>
      </w:r>
      <w:r>
        <w:rPr>
          <w:rFonts w:ascii="Times New Roman" w:hAnsi="Times New Roman" w:eastAsia="Times New Roman" w:cs="Times New Roman"/>
          <w:sz w:val="44"/>
          <w:szCs w:val="44"/>
          <w:spacing w:val="19"/>
        </w:rPr>
        <w:t xml:space="preserve">   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-</w:t>
      </w:r>
      <w:r>
        <w:rPr>
          <w:rFonts w:ascii="Times New Roman" w:hAnsi="Times New Roman" w:eastAsia="Times New Roman" w:cs="Times New Roman"/>
          <w:sz w:val="44"/>
          <w:szCs w:val="44"/>
          <w:spacing w:val="101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-</w:t>
      </w:r>
      <w:r>
        <w:rPr>
          <w:rFonts w:ascii="Times New Roman" w:hAnsi="Times New Roman" w:eastAsia="Times New Roman" w:cs="Times New Roman"/>
          <w:sz w:val="44"/>
          <w:szCs w:val="44"/>
          <w:spacing w:val="100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f</w:t>
      </w:r>
      <w:r>
        <w:rPr>
          <w:rFonts w:ascii="Times New Roman" w:hAnsi="Times New Roman" w:eastAsia="Times New Roman" w:cs="Times New Roman"/>
          <w:sz w:val="44"/>
          <w:szCs w:val="44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é</w:t>
      </w:r>
      <w:r>
        <w:rPr>
          <w:rFonts w:ascii="Times New Roman" w:hAnsi="Times New Roman" w:eastAsia="Times New Roman" w:cs="Times New Roman"/>
          <w:sz w:val="44"/>
          <w:szCs w:val="44"/>
          <w:spacing w:val="85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8"/>
        </w:rPr>
        <w:t>n</w:t>
      </w:r>
      <w:r>
        <w:rPr>
          <w:sz w:val="44"/>
          <w:szCs w:val="44"/>
          <w:spacing w:val="-8"/>
        </w:rPr>
        <w:t>哪 轰 幢 隋 續 粉 粉 附 录 难 字 简 释</w:t>
      </w:r>
    </w:p>
    <w:p>
      <w:pPr>
        <w:ind w:firstLine="322"/>
        <w:spacing w:line="22" w:lineRule="exact"/>
        <w:rPr/>
      </w:pPr>
      <w:r>
        <w:rPr/>
        <w:drawing>
          <wp:inline distT="0" distB="0" distL="0" distR="0">
            <wp:extent cx="11304230" cy="14244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04230" cy="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ascii="Arial"/>
          <w:sz w:val="21"/>
        </w:rPr>
      </w:pPr>
      <w:r>
        <w:drawing>
          <wp:anchor distT="0" distB="0" distL="0" distR="0" simplePos="0" relativeHeight="252329984" behindDoc="1" locked="0" layoutInCell="1" allowOverlap="1">
            <wp:simplePos x="0" y="0"/>
            <wp:positionH relativeFrom="column">
              <wp:posOffset>5963294</wp:posOffset>
            </wp:positionH>
            <wp:positionV relativeFrom="paragraph">
              <wp:posOffset>257426</wp:posOffset>
            </wp:positionV>
            <wp:extent cx="10942" cy="17377697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2" cy="1737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5" w:right="10965"/>
        <w:spacing w:before="159" w:line="238" w:lineRule="auto"/>
        <w:jc w:val="both"/>
        <w:rPr>
          <w:sz w:val="49"/>
          <w:szCs w:val="49"/>
        </w:rPr>
      </w:pPr>
      <w:r>
        <w:pict>
          <v:shape id="_x0000_s542" style="position:absolute;margin-left:467.038pt;margin-top:3.96454pt;mso-position-vertical-relative:text;mso-position-horizontal-relative:text;width:481pt;height:1213.6pt;z-index:25233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8" w:right="453" w:firstLine="17"/>
                    <w:spacing w:before="21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沫。《诗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·硕人》:“四牡有骖，朱愤镳镳。”毛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传：“帻，饰也。人君以朱缠镳扇汗，且以为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饰。”</w:t>
                  </w:r>
                </w:p>
                <w:p>
                  <w:pPr>
                    <w:pStyle w:val="BodyText"/>
                    <w:ind w:left="265" w:right="493" w:firstLine="949"/>
                    <w:spacing w:before="23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fèn </w:t>
                  </w:r>
                  <w:r>
                    <w:rPr>
                      <w:sz w:val="49"/>
                      <w:szCs w:val="49"/>
                      <w:spacing w:val="-22"/>
                    </w:rPr>
                    <w:t>②同</w:t>
                  </w:r>
                  <w:r>
                    <w:rPr>
                      <w:sz w:val="49"/>
                      <w:szCs w:val="49"/>
                      <w:spacing w:val="3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2"/>
                    </w:rPr>
                    <w:t>“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(fèn)”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。谷囊满。《集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</w:t>
                  </w:r>
                  <w:r>
                    <w:rPr>
                      <w:sz w:val="49"/>
                      <w:szCs w:val="49"/>
                      <w:spacing w:val="-2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吻韵》:“</w:t>
                  </w:r>
                  <w:r>
                    <w:rPr>
                      <w:sz w:val="49"/>
                      <w:szCs w:val="49"/>
                      <w:spacing w:val="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,谷囊满。或从贲。”</w:t>
                  </w:r>
                </w:p>
                <w:p>
                  <w:pPr>
                    <w:pStyle w:val="BodyText"/>
                    <w:ind w:left="275"/>
                    <w:spacing w:before="430" w:line="222" w:lineRule="auto"/>
                    <w:rPr>
                      <w:sz w:val="75"/>
                      <w:szCs w:val="75"/>
                    </w:rPr>
                  </w:pPr>
                  <w:r>
                    <w:rPr>
                      <w:sz w:val="75"/>
                      <w:szCs w:val="75"/>
                      <w:b/>
                      <w:bCs/>
                      <w:spacing w:val="-76"/>
                      <w:w w:val="96"/>
                    </w:rPr>
                    <w:t>障(墙、坟)</w:t>
                  </w:r>
                </w:p>
                <w:p>
                  <w:pPr>
                    <w:pStyle w:val="BodyText"/>
                    <w:ind w:left="20" w:right="427" w:firstLine="1194"/>
                    <w:spacing w:before="1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1"/>
                    </w:rPr>
                    <w:t>fén ①同“坟”。坟墓。《集韵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·文韵》: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“墳,《说文》:‘墓地’。亦作。”《古诗十九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首》之十四：“出郭门直视，但见丘与坟。”曾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造《类说》卷二八引沈既济《任氏传》:“自北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1"/>
                    </w:rPr>
                    <w:t>至东，谁氏之宅?旧陨墉弃他也。”②同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“渍”。水边；沿河的高地。《说文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·水部》: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“渍，水崖也。”《诗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·周南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·汝坟》:“遵彼汝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坟，伐其条枚。”《管子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·地员》:“若在陵，在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山，在陨，在衍。”王绍兰注：“陨，当为墳,墳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3"/>
                    </w:rPr>
                    <w:t>即渍之借字。”</w:t>
                  </w:r>
                </w:p>
                <w:p>
                  <w:pPr>
                    <w:pStyle w:val="BodyText"/>
                    <w:ind w:left="265" w:right="452" w:firstLine="77"/>
                    <w:spacing w:before="93" w:line="21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-16"/>
                    </w:rPr>
                    <w:drawing>
                      <wp:inline distT="0" distB="0" distL="0" distR="0">
                        <wp:extent cx="498578" cy="268358"/>
                        <wp:effectExtent l="0" t="0" r="0" b="0"/>
                        <wp:docPr id="288" name="IM 28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88" name="IM 288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8578" cy="268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1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《说文》:“續,狭豕也，从豕，贲声。”段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position w:val="14"/>
                    </w:rPr>
                    <w:t>原   </w:t>
                  </w:r>
                  <w:r>
                    <w:rPr>
                      <w:sz w:val="49"/>
                      <w:szCs w:val="49"/>
                      <w:spacing w:val="-71"/>
                    </w:rPr>
                    <w:t>注：“辣，骤羊也；骤，辖马也。辖，</w:t>
                  </w:r>
                  <w:r>
                    <w:rPr>
                      <w:sz w:val="49"/>
                      <w:szCs w:val="49"/>
                      <w:spacing w:val="-72"/>
                    </w:rPr>
                    <w:t>骤牛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也。皆去势之谓也。”</w:t>
                  </w:r>
                </w:p>
                <w:p>
                  <w:pPr>
                    <w:pStyle w:val="BodyText"/>
                    <w:ind w:left="20" w:right="20" w:firstLine="1194"/>
                    <w:spacing w:before="53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0"/>
                    </w:rPr>
                    <w:t>fén ①阉割过的猪。《玉篇</w:t>
                  </w:r>
                  <w:r>
                    <w:rPr>
                      <w:sz w:val="49"/>
                      <w:szCs w:val="49"/>
                      <w:spacing w:val="-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·豕部》: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0"/>
                    </w:rPr>
                    <w:t>“,辖也。”《易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·六畜》:“六五，續豕</w:t>
                  </w:r>
                  <w:r>
                    <w:rPr>
                      <w:sz w:val="49"/>
                      <w:szCs w:val="49"/>
                      <w:spacing w:val="-41"/>
                    </w:rPr>
                    <w:t>之牙。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吉。”陆德明释文引刘表注：“豕去势曰續。”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朱穆《绝交论》:“游獲蹂稼而莫之禁也。”亦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指阉割，去势。《韩非子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·十过》:“竖刁自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8"/>
                    </w:rPr>
                    <w:t>蓣以为治内。”②公猪。也泛指雄性的牲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畜。俞正燮《癸巳存稿》卷一：“《说文：马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部》‘腾’则云：傅也。一曰腾，辖马也。然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则續、羰、骤、辖皆与腾同义……是骥正为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5"/>
                    </w:rPr>
                    <w:t>未剧之豕。”</w:t>
                  </w:r>
                </w:p>
                <w:p>
                  <w:pPr>
                    <w:pStyle w:val="BodyText"/>
                    <w:ind w:left="360"/>
                    <w:spacing w:before="59" w:line="18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9"/>
                      <w:position w:val="-4"/>
                    </w:rPr>
                    <w:t>八</w:t>
                  </w:r>
                  <w:r>
                    <w:rPr>
                      <w:sz w:val="49"/>
                      <w:szCs w:val="49"/>
                      <w:spacing w:val="114"/>
                      <w:position w:val="-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《说文》:“粉，样羊也。从羊，分声。”</w:t>
                  </w:r>
                </w:p>
                <w:p>
                  <w:pPr>
                    <w:pStyle w:val="BodyText"/>
                    <w:ind w:left="357"/>
                    <w:spacing w:before="2" w:line="212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i/>
                      <w:iCs/>
                      <w:spacing w:val="-5"/>
                    </w:rPr>
                    <w:t>于刀</w:t>
                  </w:r>
                </w:p>
                <w:p>
                  <w:pPr>
                    <w:pStyle w:val="BodyText"/>
                    <w:ind w:left="20" w:right="429" w:firstLine="1194"/>
                    <w:spacing w:before="290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7"/>
                    </w:rPr>
                    <w:t>fén ①白色的公羊。《尔雅</w:t>
                  </w:r>
                  <w:r>
                    <w:rPr>
                      <w:sz w:val="49"/>
                      <w:szCs w:val="49"/>
                      <w:spacing w:val="-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·释畜》: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“羊，牡粉。”郭璞注：“谓吴羊白底。”郝懿行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义疏：“粉，盖同墙，言高大也。”《本草纲目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兽部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·羊》:“白曰粉。”《元史·太宗纪》:</w:t>
                  </w:r>
                  <w:r>
                    <w:rPr>
                      <w:sz w:val="49"/>
                      <w:szCs w:val="49"/>
                      <w:spacing w:val="-79"/>
                    </w:rPr>
                    <w:t>“粉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羊百者，输粉羊一，为永制。”②母羊。《玉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篇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·羊部》:“粉，牝羊也。”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4"/>
        </w:rPr>
        <w:t>背也。”《史记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64"/>
        </w:rPr>
        <w:t>·三王世家》:“毋作怨，毋傀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  <w:w w:val="98"/>
        </w:rPr>
        <w:t>德。”司马贞索隐引苏林云：“傀，败也。”《集</w:t>
      </w:r>
      <w:r>
        <w:rPr>
          <w:sz w:val="49"/>
          <w:szCs w:val="49"/>
          <w:spacing w:val="70"/>
        </w:rPr>
        <w:t xml:space="preserve"> </w:t>
      </w:r>
      <w:r>
        <w:rPr>
          <w:sz w:val="49"/>
          <w:szCs w:val="49"/>
          <w:spacing w:val="-76"/>
        </w:rPr>
        <w:t>解》:“徐广曰：‘傀，一作菲’。”②薄。《集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84"/>
        </w:rPr>
        <w:t>韵</w:t>
      </w:r>
      <w:r>
        <w:rPr>
          <w:sz w:val="49"/>
          <w:szCs w:val="49"/>
          <w:spacing w:val="-93"/>
        </w:rPr>
        <w:t xml:space="preserve"> </w:t>
      </w:r>
      <w:r>
        <w:rPr>
          <w:sz w:val="49"/>
          <w:szCs w:val="49"/>
          <w:spacing w:val="-84"/>
        </w:rPr>
        <w:t>·尾韵》:“傀，薄也。”</w:t>
      </w:r>
    </w:p>
    <w:p>
      <w:pPr>
        <w:pStyle w:val="BodyText"/>
        <w:ind w:left="245"/>
        <w:spacing w:before="129" w:line="221" w:lineRule="auto"/>
        <w:rPr>
          <w:sz w:val="90"/>
          <w:szCs w:val="90"/>
        </w:rPr>
      </w:pPr>
      <w:r>
        <w:rPr>
          <w:sz w:val="90"/>
          <w:szCs w:val="90"/>
        </w:rPr>
        <w:t>弗</w:t>
      </w:r>
    </w:p>
    <w:p>
      <w:pPr>
        <w:pStyle w:val="BodyText"/>
        <w:ind w:right="10771" w:firstLine="1220"/>
        <w:spacing w:before="110" w:line="235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fèi </w:t>
      </w:r>
      <w:r>
        <w:rPr>
          <w:sz w:val="49"/>
          <w:szCs w:val="49"/>
          <w:spacing w:val="-30"/>
        </w:rPr>
        <w:t>①把东西晒干。暴晒。《方言》卷一</w:t>
      </w:r>
      <w:r>
        <w:rPr>
          <w:sz w:val="49"/>
          <w:szCs w:val="4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34"/>
        </w:rPr>
        <w:t>O:</w:t>
      </w:r>
      <w:r>
        <w:rPr>
          <w:rFonts w:ascii="Times New Roman" w:hAnsi="Times New Roman" w:eastAsia="Times New Roman" w:cs="Times New Roman"/>
          <w:sz w:val="49"/>
          <w:szCs w:val="49"/>
          <w:spacing w:val="-93"/>
        </w:rPr>
        <w:t xml:space="preserve"> </w:t>
      </w:r>
      <w:r>
        <w:rPr>
          <w:sz w:val="49"/>
          <w:szCs w:val="49"/>
          <w:spacing w:val="-34"/>
        </w:rPr>
        <w:t>“弗，晒，干物也。扬、楚通语也。”《广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雅·释诂二》:“佛，曝也。”《集韵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61"/>
        </w:rPr>
        <w:t>·未韵》: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1"/>
        </w:rPr>
        <w:t>“佛，干也。”《列子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91"/>
        </w:rPr>
        <w:t>·周穆王》:“视其前，则酒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米清，肴未哪。”②佛悦(郁结)。陆云《陆士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43"/>
        </w:rPr>
        <w:t>龙集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3"/>
        </w:rPr>
        <w:t>·南征赋》:“愤气哪悦而唛烟。”③光；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</w:rPr>
        <w:t>日光。《广韵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85"/>
        </w:rPr>
        <w:t>·末韵》:“哪，日光。”《集韵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85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3"/>
        </w:rPr>
        <w:t>末韵》:“佛，光也。”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4309"/>
        <w:spacing w:before="187" w:line="894" w:lineRule="exact"/>
        <w:rPr>
          <w:rFonts w:ascii="Arial" w:hAnsi="Arial" w:eastAsia="Arial" w:cs="Arial"/>
          <w:sz w:val="65"/>
          <w:szCs w:val="65"/>
        </w:rPr>
      </w:pPr>
      <w:r>
        <w:rPr>
          <w:rFonts w:ascii="Arial" w:hAnsi="Arial" w:eastAsia="Arial" w:cs="Arial"/>
          <w:sz w:val="65"/>
          <w:szCs w:val="65"/>
          <w:position w:val="4"/>
        </w:rPr>
        <w:t>fen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229"/>
        <w:spacing w:before="212" w:line="222" w:lineRule="auto"/>
        <w:rPr>
          <w:rFonts w:ascii="SimHei" w:hAnsi="SimHei" w:eastAsia="SimHei" w:cs="SimHei"/>
          <w:sz w:val="65"/>
          <w:szCs w:val="65"/>
        </w:rPr>
      </w:pPr>
      <w:r>
        <w:rPr>
          <w:rFonts w:ascii="SimHei" w:hAnsi="SimHei" w:eastAsia="SimHei" w:cs="SimHei"/>
          <w:sz w:val="65"/>
          <w:szCs w:val="65"/>
          <w:b/>
          <w:bCs/>
          <w:spacing w:val="-58"/>
        </w:rPr>
        <w:t>(髓、饼)</w:t>
      </w:r>
    </w:p>
    <w:p>
      <w:pPr>
        <w:pStyle w:val="BodyText"/>
        <w:ind w:right="10540" w:firstLine="1220"/>
        <w:spacing w:before="115" w:line="238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4"/>
        </w:rPr>
        <w:t>fēn</w:t>
      </w:r>
      <w:r>
        <w:rPr>
          <w:rFonts w:ascii="Times New Roman" w:hAnsi="Times New Roman" w:eastAsia="Times New Roman" w:cs="Times New Roman"/>
          <w:sz w:val="49"/>
          <w:szCs w:val="49"/>
          <w:spacing w:val="78"/>
        </w:rPr>
        <w:t xml:space="preserve"> </w:t>
      </w:r>
      <w:r>
        <w:rPr>
          <w:sz w:val="49"/>
          <w:szCs w:val="49"/>
          <w:spacing w:val="-24"/>
        </w:rPr>
        <w:t>①蒸饭。《说文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4"/>
        </w:rPr>
        <w:t>·食部》:“,滌饭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3"/>
        </w:rPr>
        <w:t>也， ……《尔雅》:‘孙炎云：蒸之曰  ’。”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59"/>
        </w:rPr>
        <w:t>《诗 ·洞酌》:“挹彼注薪，可以</w:t>
      </w:r>
      <w:r>
        <w:rPr>
          <w:sz w:val="49"/>
          <w:szCs w:val="49"/>
          <w:spacing w:val="36"/>
        </w:rPr>
        <w:t xml:space="preserve">  </w:t>
      </w:r>
      <w:r>
        <w:rPr>
          <w:sz w:val="49"/>
          <w:szCs w:val="49"/>
          <w:spacing w:val="-59"/>
        </w:rPr>
        <w:t>露。”《释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9"/>
        </w:rPr>
        <w:t>文》:“  ,又作饒。字书云：一蒸米也。”毛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8"/>
        </w:rPr>
        <w:t>传：“;馏也；  ,酒食也。”徐元杰《送欧阳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6"/>
        </w:rPr>
        <w:t>奇父序》:“譬之炊焉，淘淅烝饼，必有熟也。”</w:t>
      </w:r>
    </w:p>
    <w:p>
      <w:pPr>
        <w:pStyle w:val="BodyText"/>
        <w:ind w:left="245" w:right="10959"/>
        <w:spacing w:before="51" w:line="231" w:lineRule="auto"/>
        <w:rPr>
          <w:sz w:val="49"/>
          <w:szCs w:val="49"/>
        </w:rPr>
      </w:pPr>
      <w:r>
        <w:rPr>
          <w:sz w:val="49"/>
          <w:szCs w:val="49"/>
          <w:spacing w:val="-34"/>
        </w:rPr>
        <w:t>②饭食。王安石《哭梅圣俞诗》:“坐令隐约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5"/>
        </w:rPr>
        <w:t>不见收，空能乞钱助馏。”</w:t>
      </w:r>
    </w:p>
    <w:p>
      <w:pPr>
        <w:pStyle w:val="BodyText"/>
        <w:ind w:left="383"/>
        <w:spacing w:before="272" w:line="186" w:lineRule="auto"/>
        <w:rPr>
          <w:sz w:val="106"/>
          <w:szCs w:val="106"/>
        </w:rPr>
      </w:pPr>
      <w:r>
        <w:pict>
          <v:shape id="_x0000_s544" style="position:absolute;margin-left:120.221pt;margin-top:2.45675pt;mso-position-vertical-relative:text;mso-position-horizontal-relative:text;width:339.55pt;height:26.6pt;z-index:-250988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《说文》:“轰，大鼓谓之鼓。轰</w:t>
                  </w:r>
                  <w:r>
                    <w:rPr>
                      <w:sz w:val="49"/>
                      <w:szCs w:val="49"/>
                      <w:spacing w:val="-23"/>
                    </w:rPr>
                    <w:t>八</w:t>
                  </w:r>
                </w:p>
              </w:txbxContent>
            </v:textbox>
          </v:shape>
        </w:pict>
      </w:r>
      <w:r>
        <w:rPr>
          <w:sz w:val="106"/>
          <w:szCs w:val="106"/>
          <w:b/>
          <w:bCs/>
          <w:spacing w:val="-76"/>
          <w:w w:val="61"/>
        </w:rPr>
        <w:t>鼓()尺而两面，以鼓军事。从鼓，贲</w:t>
      </w:r>
    </w:p>
    <w:p>
      <w:pPr>
        <w:pStyle w:val="BodyText"/>
        <w:ind w:left="245"/>
        <w:spacing w:before="3" w:line="219" w:lineRule="auto"/>
        <w:rPr>
          <w:sz w:val="49"/>
          <w:szCs w:val="49"/>
        </w:rPr>
      </w:pPr>
      <w:r>
        <w:rPr>
          <w:sz w:val="49"/>
          <w:szCs w:val="49"/>
          <w:spacing w:val="-21"/>
        </w:rPr>
        <w:t>省声。”</w:t>
      </w:r>
    </w:p>
    <w:p>
      <w:pPr>
        <w:pStyle w:val="BodyText"/>
        <w:ind w:right="10805" w:firstLine="1220"/>
        <w:spacing w:before="59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27"/>
        </w:rPr>
        <w:t>fén古代军中用的八尺而两面大鼓。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80"/>
        </w:rPr>
        <w:t>《尔雅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80"/>
        </w:rPr>
        <w:t>·释乐》:“大鼓谓之鼓。”《周礼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80"/>
        </w:rPr>
        <w:t>·考工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记 ·  人》:“鼓长八尺，鼓四尺，中围加三分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70"/>
        </w:rPr>
        <w:t>之一，谓之轰鼓。”《南齐书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70"/>
        </w:rPr>
        <w:t>·高帝纪上》:“鼓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鼓宵闻，元戎旦警。”</w:t>
      </w:r>
    </w:p>
    <w:p>
      <w:pPr>
        <w:pStyle w:val="BodyText"/>
        <w:ind w:left="1208"/>
        <w:spacing w:before="76" w:line="219" w:lineRule="auto"/>
        <w:rPr>
          <w:sz w:val="49"/>
          <w:szCs w:val="49"/>
        </w:rPr>
      </w:pPr>
      <w:r>
        <w:drawing>
          <wp:anchor distT="0" distB="0" distL="0" distR="0" simplePos="0" relativeHeight="252328960" behindDoc="1" locked="0" layoutInCell="1" allowOverlap="1">
            <wp:simplePos x="0" y="0"/>
            <wp:positionH relativeFrom="column">
              <wp:posOffset>232873</wp:posOffset>
            </wp:positionH>
            <wp:positionV relativeFrom="paragraph">
              <wp:posOffset>129776</wp:posOffset>
            </wp:positionV>
            <wp:extent cx="558759" cy="545064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59" cy="54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3"/>
        </w:rPr>
        <w:t>《说文》:“愤，马缠镳扇汗也，从巾，贲</w:t>
      </w:r>
    </w:p>
    <w:p>
      <w:pPr>
        <w:pStyle w:val="BodyText"/>
        <w:ind w:left="245" w:right="10597" w:firstLine="1268"/>
        <w:spacing w:before="90" w:line="228" w:lineRule="auto"/>
        <w:rPr>
          <w:sz w:val="49"/>
          <w:szCs w:val="49"/>
        </w:rPr>
      </w:pPr>
      <w:r>
        <w:pict>
          <v:shape id="_x0000_s546" style="position:absolute;margin-left:526.146pt;margin-top:30.2558pt;mso-position-vertical-relative:text;mso-position-horizontal-relative:text;width:357.05pt;height:31.2pt;z-index:25233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2"/>
                    </w:rPr>
                    <w:t>《说文》:“粉，榆也。从木，分声。”</w:t>
                  </w:r>
                </w:p>
              </w:txbxContent>
            </v:textbox>
          </v:shape>
        </w:pict>
      </w:r>
      <w:r>
        <w:pict>
          <v:shape id="_x0000_s548" style="position:absolute;margin-left:467.038pt;margin-top:95.9748pt;mso-position-vertical-relative:text;mso-position-horizontal-relative:text;width:478.5pt;height:96.05pt;z-index:25233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4"/>
                    <w:spacing w:before="20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"/>
                    </w:rPr>
                    <w:t>fén  </w:t>
                  </w:r>
                  <w:r>
                    <w:rPr>
                      <w:sz w:val="49"/>
                      <w:szCs w:val="49"/>
                      <w:spacing w:val="-5"/>
                    </w:rPr>
                    <w:t>①白榆。一种乔木。《尔雅 ·</w:t>
                  </w:r>
                  <w:r>
                    <w:rPr>
                      <w:sz w:val="49"/>
                      <w:szCs w:val="49"/>
                      <w:spacing w:val="-20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释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1"/>
                    </w:rPr>
                    <w:t>木》:“粉，白榆。”《诗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</w:t>
                  </w:r>
                  <w:r>
                    <w:rPr>
                      <w:sz w:val="49"/>
                      <w:szCs w:val="49"/>
                      <w:spacing w:val="-20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陈风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·东门之粉》: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6"/>
                    </w:rPr>
                    <w:t>“东门之粉，宛丘之栩。”毛传：“粉，白榆也。”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334080" behindDoc="0" locked="0" layoutInCell="1" allowOverlap="1">
            <wp:simplePos x="0" y="0"/>
            <wp:positionH relativeFrom="column">
              <wp:posOffset>6160537</wp:posOffset>
            </wp:positionH>
            <wp:positionV relativeFrom="paragraph">
              <wp:posOffset>515877</wp:posOffset>
            </wp:positionV>
            <wp:extent cx="531404" cy="468419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404" cy="46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64"/>
        </w:rPr>
        <w:t>声。”段注：“以朱檫缕缠马衔之上而垂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0"/>
        </w:rPr>
        <w:t>之，可以因风扇汗，故谓之扇汗，亦名排沫。”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8"/>
        </w:rPr>
        <w:t>承培元引证例：“镳，马衔上环在口曰衔，在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19"/>
        </w:rPr>
        <w:t>傍之环曰镳。”</w:t>
      </w:r>
    </w:p>
    <w:p>
      <w:pPr>
        <w:pStyle w:val="BodyText"/>
        <w:ind w:left="245" w:right="10964" w:firstLine="974"/>
        <w:spacing w:before="61" w:line="229" w:lineRule="auto"/>
        <w:rPr>
          <w:sz w:val="49"/>
          <w:szCs w:val="49"/>
        </w:rPr>
      </w:pPr>
      <w:r>
        <w:rPr>
          <w:sz w:val="49"/>
          <w:szCs w:val="49"/>
          <w:spacing w:val="-9"/>
        </w:rPr>
        <w:t>(</w:t>
      </w:r>
      <w:r>
        <w:rPr>
          <w:sz w:val="49"/>
          <w:szCs w:val="49"/>
          <w:spacing w:val="-128"/>
        </w:rPr>
        <w:t xml:space="preserve"> </w:t>
      </w:r>
      <w:r>
        <w:rPr>
          <w:sz w:val="49"/>
          <w:szCs w:val="49"/>
          <w:spacing w:val="-9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9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9"/>
        </w:rPr>
        <w:t>fén</w:t>
      </w:r>
      <w:r>
        <w:rPr>
          <w:rFonts w:ascii="Times New Roman" w:hAnsi="Times New Roman" w:eastAsia="Times New Roman" w:cs="Times New Roman"/>
          <w:sz w:val="49"/>
          <w:szCs w:val="49"/>
          <w:spacing w:val="42"/>
        </w:rPr>
        <w:t xml:space="preserve">  </w:t>
      </w:r>
      <w:r>
        <w:rPr>
          <w:sz w:val="49"/>
          <w:szCs w:val="49"/>
          <w:spacing w:val="-9"/>
        </w:rPr>
        <w:t>①马衔二边的绸条，用作装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23"/>
        </w:rPr>
        <w:t>饰，也可起扇汗的作用。一名扇汗，又名排</w:t>
      </w:r>
    </w:p>
    <w:p>
      <w:pPr>
        <w:spacing w:line="229" w:lineRule="auto"/>
        <w:sectPr>
          <w:headerReference w:type="default" r:id="rId22"/>
          <w:pgSz w:w="22673" w:h="31680"/>
          <w:pgMar w:top="400" w:right="785" w:bottom="0" w:left="1798" w:header="0" w:footer="0" w:gutter="0"/>
        </w:sectPr>
        <w:rPr>
          <w:sz w:val="49"/>
          <w:szCs w:val="49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3803"/>
        <w:spacing w:before="176" w:line="840" w:lineRule="exact"/>
        <w:rPr>
          <w:rFonts w:ascii="Arial" w:hAnsi="Arial" w:eastAsia="Arial" w:cs="Arial"/>
          <w:sz w:val="61"/>
          <w:szCs w:val="61"/>
        </w:rPr>
      </w:pPr>
      <w:r>
        <w:pict>
          <v:shape id="_x0000_s550" style="position:absolute;margin-left:-1pt;margin-top:-33.8554pt;mso-position-vertical-relative:text;mso-position-horizontal-relative:text;width:483.4pt;height:780.45pt;z-index:25234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225" w:hanging="264"/>
                    <w:spacing w:before="21" w:line="226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101"/>
                    </w:rPr>
                    <w:t>《礼记</w:t>
                  </w:r>
                  <w:r>
                    <w:rPr>
                      <w:sz w:val="52"/>
                      <w:szCs w:val="52"/>
                      <w:spacing w:val="-7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1"/>
                    </w:rPr>
                    <w:t>·</w:t>
                  </w:r>
                  <w:r>
                    <w:rPr>
                      <w:sz w:val="52"/>
                      <w:szCs w:val="52"/>
                      <w:spacing w:val="-19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1"/>
                    </w:rPr>
                    <w:t>内则》:“堇亘粉榆。”郑玄注：“榆白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1"/>
                    </w:rPr>
                    <w:t>曰粉。”②通“梦”。阁楼的栋梁(重梁)。朱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2"/>
                    </w:rPr>
                    <w:t>骏声《说文通训定声</w:t>
                  </w:r>
                  <w:r>
                    <w:rPr>
                      <w:sz w:val="52"/>
                      <w:szCs w:val="52"/>
                      <w:spacing w:val="-8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</w:rPr>
                    <w:t>·</w:t>
                  </w:r>
                  <w:r>
                    <w:rPr>
                      <w:sz w:val="52"/>
                      <w:szCs w:val="52"/>
                      <w:spacing w:val="-22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</w:rPr>
                    <w:t>屯部》:“粉，假借为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6"/>
                      <w:w w:val="98"/>
                    </w:rPr>
                    <w:t>梦。”卞兰《许昌宫赋》:“双辕承粉，丹梁端</w:t>
                  </w:r>
                  <w:r>
                    <w:rPr>
                      <w:sz w:val="52"/>
                      <w:szCs w:val="52"/>
                      <w:spacing w:val="31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1"/>
                      <w:w w:val="90"/>
                    </w:rPr>
                    <w:t>直。”张协《七命》:“颍素炳焕，粉枳嵯峨。”李</w:t>
                  </w:r>
                  <w:r>
                    <w:rPr>
                      <w:sz w:val="52"/>
                      <w:szCs w:val="52"/>
                      <w:spacing w:val="9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6"/>
                      <w:w w:val="95"/>
                    </w:rPr>
                    <w:t>善注：“《说文)曰：‘梦.复屋栋也’。梦与粉，</w:t>
                  </w:r>
                  <w:r>
                    <w:rPr>
                      <w:sz w:val="52"/>
                      <w:szCs w:val="52"/>
                      <w:spacing w:val="3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7"/>
                    </w:rPr>
                    <w:t>古字通。”</w:t>
                  </w:r>
                </w:p>
                <w:p>
                  <w:pPr>
                    <w:pStyle w:val="BodyText"/>
                    <w:ind w:left="284"/>
                    <w:spacing w:before="257" w:line="222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盼</w:t>
                  </w:r>
                </w:p>
                <w:p>
                  <w:pPr>
                    <w:pStyle w:val="BodyText"/>
                    <w:ind w:left="20" w:right="193" w:firstLine="1498"/>
                    <w:spacing w:before="89" w:line="232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3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9"/>
                    </w:rPr>
                    <w:t>fén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11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9"/>
                    </w:rPr>
                    <w:t>①大头貌。《玉篇</w:t>
                  </w:r>
                  <w:r>
                    <w:rPr>
                      <w:sz w:val="52"/>
                      <w:szCs w:val="52"/>
                      <w:spacing w:val="-7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9"/>
                    </w:rPr>
                    <w:t>·</w:t>
                  </w:r>
                  <w:r>
                    <w:rPr>
                      <w:sz w:val="52"/>
                      <w:szCs w:val="52"/>
                      <w:spacing w:val="-19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9"/>
                    </w:rPr>
                    <w:t>肉部》: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9"/>
                      <w:w w:val="99"/>
                    </w:rPr>
                    <w:t>“盼，大首貌。”同“颁”。大首貌。《集韵·文</w:t>
                  </w:r>
                  <w:r>
                    <w:rPr>
                      <w:sz w:val="52"/>
                      <w:szCs w:val="52"/>
                      <w:spacing w:val="7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3"/>
                    </w:rPr>
                    <w:t>韵》:“颁，大首貌。或从肉。《诗</w:t>
                  </w:r>
                  <w:r>
                    <w:rPr>
                      <w:sz w:val="52"/>
                      <w:szCs w:val="52"/>
                      <w:spacing w:val="-8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3"/>
                    </w:rPr>
                    <w:t>·鱼藻</w:t>
                  </w:r>
                  <w:r>
                    <w:rPr>
                      <w:sz w:val="52"/>
                      <w:szCs w:val="52"/>
                      <w:spacing w:val="-64"/>
                    </w:rPr>
                    <w:t>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6"/>
                    </w:rPr>
                    <w:t>“鱼在在藻.有颁(盼)其首。”②群貌。《集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6"/>
                    </w:rPr>
                    <w:t>韵</w:t>
                  </w:r>
                  <w:r>
                    <w:rPr>
                      <w:sz w:val="52"/>
                      <w:szCs w:val="52"/>
                      <w:spacing w:val="-8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6"/>
                    </w:rPr>
                    <w:t>·文韵》:“颁。或从肉。众貌。”</w:t>
                  </w:r>
                </w:p>
                <w:p>
                  <w:pPr>
                    <w:pStyle w:val="BodyText"/>
                    <w:ind w:left="20" w:right="20" w:firstLine="1411"/>
                    <w:spacing w:before="25" w:line="226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5"/>
                      <w:w w:val="9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5"/>
                      <w:w w:val="98"/>
                    </w:rPr>
                    <w:t>bān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3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5"/>
                      <w:w w:val="98"/>
                    </w:rPr>
                    <w:t>③颁赐：赋与。同“颁”。《集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9"/>
                    </w:rPr>
                    <w:t>韵</w:t>
                  </w:r>
                  <w:r>
                    <w:rPr>
                      <w:sz w:val="52"/>
                      <w:szCs w:val="52"/>
                      <w:spacing w:val="-8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9"/>
                    </w:rPr>
                    <w:t>·删韵》:“颁，通作盼。”朱骏声《说文通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81"/>
                    </w:rPr>
                    <w:t>训定声</w:t>
                  </w:r>
                  <w:r>
                    <w:rPr>
                      <w:sz w:val="52"/>
                      <w:szCs w:val="52"/>
                      <w:spacing w:val="-8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1"/>
                    </w:rPr>
                    <w:t>·</w:t>
                  </w:r>
                  <w:r>
                    <w:rPr>
                      <w:sz w:val="52"/>
                      <w:szCs w:val="52"/>
                      <w:spacing w:val="-22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1"/>
                    </w:rPr>
                    <w:t>屯部》:“颁字亦作盼。”《仪礼·聘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1"/>
                    </w:rPr>
                    <w:t>礼》:“盼肉及度车。”郑玄注：“盼犹赋也。”</w:t>
                  </w:r>
                  <w:r>
                    <w:rPr>
                      <w:sz w:val="52"/>
                      <w:szCs w:val="52"/>
                      <w:spacing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8"/>
                    </w:rPr>
                    <w:t>《礼记</w:t>
                  </w:r>
                  <w:r>
                    <w:rPr>
                      <w:sz w:val="52"/>
                      <w:szCs w:val="52"/>
                      <w:spacing w:val="-4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8"/>
                    </w:rPr>
                    <w:t>·王制》:“名山大泽不以盼，其余以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83"/>
                    </w:rPr>
                    <w:t>禄士。”郑玄注：“盼，读为班，赋也。”亦谓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14"/>
                    </w:rPr>
                    <w:t>发布；颁布。苏轼《赐李乾德加恩制告勃</w:t>
                  </w:r>
                  <w:r>
                    <w:rPr>
                      <w:sz w:val="52"/>
                      <w:szCs w:val="52"/>
                    </w:rPr>
                    <w:t xml:space="preserve">   </w:t>
                  </w:r>
                  <w:r>
                    <w:rPr>
                      <w:sz w:val="52"/>
                      <w:szCs w:val="52"/>
                      <w:spacing w:val="-73"/>
                    </w:rPr>
                    <w:t>书》:“盼布湛恩，遍暨诸夏。”朱彝尊《日下</w:t>
                  </w:r>
                  <w:r>
                    <w:rPr>
                      <w:sz w:val="52"/>
                      <w:szCs w:val="52"/>
                      <w:spacing w:val="7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51"/>
                    </w:rPr>
                    <w:t>旧闻》卷四一引《广川书跋》:“合诸侯而盼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31"/>
                    </w:rPr>
                    <w:t>大命。”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1"/>
          <w:position w:val="9"/>
        </w:rPr>
        <w:t>feng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9661"/>
        <w:spacing w:before="283" w:line="216" w:lineRule="auto"/>
        <w:rPr>
          <w:sz w:val="87"/>
          <w:szCs w:val="87"/>
        </w:rPr>
      </w:pPr>
      <w:r>
        <w:rPr>
          <w:sz w:val="87"/>
          <w:szCs w:val="87"/>
        </w:rPr>
        <w:t>曹</w:t>
      </w:r>
    </w:p>
    <w:p>
      <w:pPr>
        <w:pStyle w:val="BodyText"/>
        <w:ind w:left="9661" w:firstLine="1120"/>
        <w:spacing w:before="3" w:line="233" w:lineRule="auto"/>
        <w:rPr>
          <w:sz w:val="52"/>
          <w:szCs w:val="52"/>
        </w:rPr>
      </w:pPr>
      <w:r>
        <w:rPr>
          <w:sz w:val="52"/>
          <w:szCs w:val="52"/>
          <w:spacing w:val="-40"/>
        </w:rPr>
        <w:t>(一)</w:t>
      </w:r>
      <w:r>
        <w:rPr>
          <w:rFonts w:ascii="Arial" w:hAnsi="Arial" w:eastAsia="Arial" w:cs="Arial"/>
          <w:sz w:val="52"/>
          <w:szCs w:val="52"/>
          <w:spacing w:val="-40"/>
        </w:rPr>
        <w:t>fēn</w:t>
      </w:r>
      <w:r>
        <w:rPr>
          <w:sz w:val="52"/>
          <w:szCs w:val="52"/>
          <w:spacing w:val="-40"/>
        </w:rPr>
        <w:t>g ①芜菁的别名。也作“葑”。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77"/>
          <w:w w:val="96"/>
        </w:rPr>
        <w:t>又叫大头菜。《方言》卷三：“曹、尧，芜菁也。</w:t>
      </w:r>
      <w:r>
        <w:rPr>
          <w:sz w:val="52"/>
          <w:szCs w:val="52"/>
          <w:spacing w:val="41"/>
        </w:rPr>
        <w:t xml:space="preserve"> </w:t>
      </w:r>
      <w:r>
        <w:rPr>
          <w:sz w:val="52"/>
          <w:szCs w:val="52"/>
          <w:spacing w:val="-83"/>
        </w:rPr>
        <w:t>陈、楚之郊谓之革。”《诗·采苓》:“采曹采</w:t>
      </w:r>
      <w:r>
        <w:rPr>
          <w:sz w:val="52"/>
          <w:szCs w:val="52"/>
          <w:spacing w:val="5"/>
        </w:rPr>
        <w:t xml:space="preserve">  </w:t>
      </w:r>
      <w:r>
        <w:rPr>
          <w:sz w:val="52"/>
          <w:szCs w:val="52"/>
          <w:spacing w:val="-60"/>
        </w:rPr>
        <w:t>菲，首阳之东。”曹操《步出夏门行</w:t>
      </w:r>
      <w:r>
        <w:rPr>
          <w:sz w:val="52"/>
          <w:szCs w:val="52"/>
          <w:spacing w:val="-66"/>
        </w:rPr>
        <w:t xml:space="preserve"> </w:t>
      </w:r>
      <w:r>
        <w:rPr>
          <w:sz w:val="52"/>
          <w:szCs w:val="52"/>
          <w:spacing w:val="-60"/>
        </w:rPr>
        <w:t>·土不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83"/>
          <w:w w:val="98"/>
        </w:rPr>
        <w:t>同》:“锥不入地，曹赖深奥。”</w:t>
      </w:r>
    </w:p>
    <w:p>
      <w:pPr>
        <w:pStyle w:val="BodyText"/>
        <w:ind w:left="9661" w:right="297" w:firstLine="1120"/>
        <w:spacing w:before="50" w:line="235" w:lineRule="auto"/>
        <w:rPr>
          <w:sz w:val="50"/>
          <w:szCs w:val="50"/>
        </w:rPr>
      </w:pPr>
      <w:r>
        <w:rPr>
          <w:sz w:val="50"/>
          <w:szCs w:val="50"/>
          <w:spacing w:val="-48"/>
        </w:rPr>
        <w:t>(二)sōng ②同“菘”。菜名。《集韵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48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9"/>
        </w:rPr>
        <w:t>东韵》:“菘，菜名，或作曹。”</w:t>
      </w:r>
    </w:p>
    <w:p>
      <w:pPr>
        <w:pStyle w:val="BodyText"/>
        <w:ind w:left="9671"/>
        <w:spacing w:before="233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59"/>
        </w:rPr>
        <w:t>讽(润)</w:t>
      </w:r>
    </w:p>
    <w:p>
      <w:pPr>
        <w:pStyle w:val="BodyText"/>
        <w:ind w:left="9396" w:right="231" w:firstLine="1385"/>
        <w:spacing w:before="11" w:line="229" w:lineRule="auto"/>
        <w:rPr>
          <w:sz w:val="52"/>
          <w:szCs w:val="52"/>
        </w:rPr>
      </w:pPr>
      <w:r>
        <w:pict>
          <v:shape id="_x0000_s552" style="position:absolute;margin-left:61.7428pt;margin-top:310.877pt;mso-position-vertical-relative:text;mso-position-horizontal-relative:text;width:401.7pt;height:62.65pt;z-index:25234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0" w:line="233" w:lineRule="auto"/>
                    <w:rPr/>
                  </w:pPr>
                  <w:r>
                    <w:rPr>
                      <w:spacing w:val="-57"/>
                    </w:rPr>
                    <w:t>《说文》:“玢，尘也。从土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57"/>
                    </w:rPr>
                    <w:t>·分声。一曰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大防也。”</w:t>
                  </w:r>
                </w:p>
              </w:txbxContent>
            </v:textbox>
          </v:shape>
        </w:pict>
      </w:r>
      <w:r>
        <w:pict>
          <v:shape id="_x0000_s554" style="position:absolute;margin-left:12.2435pt;margin-top:316.419pt;mso-position-vertical-relative:text;mso-position-horizontal-relative:text;width:43.8pt;height:54.55pt;z-index:25234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spacing w:val="-35"/>
                    </w:rPr>
                    <w:t>玢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22"/>
        </w:rPr>
        <w:t>(一)</w:t>
      </w:r>
      <w:r>
        <w:rPr>
          <w:rFonts w:ascii="Times New Roman" w:hAnsi="Times New Roman" w:eastAsia="Times New Roman" w:cs="Times New Roman"/>
          <w:sz w:val="52"/>
          <w:szCs w:val="52"/>
          <w:spacing w:val="-22"/>
        </w:rPr>
        <w:t>fēng</w:t>
      </w:r>
      <w:r>
        <w:rPr>
          <w:rFonts w:ascii="Times New Roman" w:hAnsi="Times New Roman" w:eastAsia="Times New Roman" w:cs="Times New Roman"/>
          <w:sz w:val="52"/>
          <w:szCs w:val="52"/>
          <w:spacing w:val="62"/>
        </w:rPr>
        <w:t xml:space="preserve"> </w:t>
      </w:r>
      <w:r>
        <w:rPr>
          <w:sz w:val="52"/>
          <w:szCs w:val="52"/>
          <w:spacing w:val="-22"/>
        </w:rPr>
        <w:t>①润润，象声词。宏大的声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8"/>
        </w:rPr>
        <w:t>音。《广韵</w:t>
      </w:r>
      <w:r>
        <w:rPr>
          <w:sz w:val="52"/>
          <w:szCs w:val="52"/>
          <w:spacing w:val="-83"/>
        </w:rPr>
        <w:t xml:space="preserve"> </w:t>
      </w:r>
      <w:r>
        <w:rPr>
          <w:sz w:val="52"/>
          <w:szCs w:val="52"/>
          <w:spacing w:val="-78"/>
        </w:rPr>
        <w:t>·东韵》:“润，宏大声也。”石介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9"/>
        </w:rPr>
        <w:t>《庆历圣德诗》:“大声润濕,震摇六合，如轮</w:t>
      </w:r>
      <w:r>
        <w:rPr>
          <w:sz w:val="52"/>
          <w:szCs w:val="52"/>
          <w:spacing w:val="12"/>
        </w:rPr>
        <w:t xml:space="preserve"> </w:t>
      </w:r>
      <w:r>
        <w:rPr>
          <w:sz w:val="52"/>
          <w:szCs w:val="52"/>
          <w:spacing w:val="-48"/>
        </w:rPr>
        <w:t>之动，如雷之发。”亦指水声。《玉篇</w:t>
      </w:r>
      <w:r>
        <w:rPr>
          <w:sz w:val="52"/>
          <w:szCs w:val="52"/>
          <w:spacing w:val="-76"/>
        </w:rPr>
        <w:t xml:space="preserve"> </w:t>
      </w:r>
      <w:r>
        <w:rPr>
          <w:sz w:val="52"/>
          <w:szCs w:val="52"/>
          <w:spacing w:val="-48"/>
        </w:rPr>
        <w:t>·水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6"/>
        </w:rPr>
        <w:t>部》:“,水声。”元明善《犧槎亭赋》:“润润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2"/>
          <w:w w:val="96"/>
        </w:rPr>
        <w:t>乎，液液乎，槎之进乎是也至矣。”《徐霞客游</w:t>
      </w:r>
      <w:r>
        <w:rPr>
          <w:sz w:val="52"/>
          <w:szCs w:val="52"/>
          <w:spacing w:val="14"/>
        </w:rPr>
        <w:t xml:space="preserve"> </w:t>
      </w:r>
      <w:r>
        <w:rPr>
          <w:sz w:val="52"/>
          <w:szCs w:val="52"/>
          <w:spacing w:val="-56"/>
        </w:rPr>
        <w:t>记</w:t>
      </w:r>
      <w:r>
        <w:rPr>
          <w:sz w:val="52"/>
          <w:szCs w:val="52"/>
          <w:spacing w:val="-82"/>
        </w:rPr>
        <w:t xml:space="preserve"> </w:t>
      </w:r>
      <w:r>
        <w:rPr>
          <w:sz w:val="52"/>
          <w:szCs w:val="52"/>
          <w:spacing w:val="-56"/>
        </w:rPr>
        <w:t>·游九鲤湖日游》:“静中瘋润，时触雷深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0"/>
        </w:rPr>
        <w:t>声。”也指风声。《字汇补·水部》:“润，风声</w:t>
      </w:r>
      <w:r>
        <w:rPr>
          <w:sz w:val="52"/>
          <w:szCs w:val="52"/>
          <w:spacing w:val="1"/>
        </w:rPr>
        <w:t xml:space="preserve"> </w:t>
      </w:r>
      <w:r>
        <w:rPr>
          <w:sz w:val="52"/>
          <w:szCs w:val="52"/>
          <w:spacing w:val="-81"/>
        </w:rPr>
        <w:t>也。”司马光《潜虚·行图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81"/>
        </w:rPr>
        <w:t>·声》:“空谷来风.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"/>
        </w:rPr>
        <w:t>有声瘋润。”</w:t>
      </w:r>
    </w:p>
    <w:p>
      <w:pPr>
        <w:pStyle w:val="BodyText"/>
        <w:ind w:left="9409" w:right="212" w:firstLine="1372"/>
        <w:spacing w:before="100" w:line="235" w:lineRule="auto"/>
        <w:rPr>
          <w:sz w:val="50"/>
          <w:szCs w:val="50"/>
        </w:rPr>
      </w:pPr>
      <w:r>
        <w:pict>
          <v:shape id="_x0000_s556" style="position:absolute;margin-left:-0.999985pt;margin-top:51.4801pt;mso-position-vertical-relative:text;mso-position-horizontal-relative:text;width:471pt;height:512.2pt;z-index:25234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24"/>
                    <w:spacing w:before="38" w:line="226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59"/>
                    </w:rPr>
                    <w:t>fèn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2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①尘；尘土。《仪礼</w:t>
                  </w:r>
                  <w:r>
                    <w:rPr>
                      <w:sz w:val="52"/>
                      <w:szCs w:val="52"/>
                      <w:spacing w:val="-8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·</w:t>
                  </w:r>
                  <w:r>
                    <w:rPr>
                      <w:sz w:val="52"/>
                      <w:szCs w:val="52"/>
                      <w:spacing w:val="-22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乡饮酒礼》: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4"/>
                      <w:w w:val="91"/>
                    </w:rPr>
                    <w:t>“遂拜，降盥。”郑玄注：“复盥，为手协汗。”归</w:t>
                  </w:r>
                  <w:r>
                    <w:rPr>
                      <w:sz w:val="52"/>
                      <w:szCs w:val="52"/>
                      <w:spacing w:val="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4"/>
                      <w:w w:val="98"/>
                    </w:rPr>
                    <w:t>有光《李南楼行状》:“衣裳整洁，皎然不染玢</w:t>
                  </w:r>
                  <w:r>
                    <w:rPr>
                      <w:sz w:val="52"/>
                      <w:szCs w:val="52"/>
                      <w:spacing w:val="7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7"/>
                    </w:rPr>
                    <w:t>埃。”②泛指扬起或洒落于他物上的粉末状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7"/>
                    </w:rPr>
                    <w:t>物质。段玉裁《说文解字注</w:t>
                  </w:r>
                  <w:r>
                    <w:rPr>
                      <w:sz w:val="52"/>
                      <w:szCs w:val="52"/>
                      <w:spacing w:val="-8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7"/>
                    </w:rPr>
                    <w:t>·土部》:“凡为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</w:rPr>
                    <w:t>细末糁物若被物者皆曰玢。”《左传</w:t>
                  </w:r>
                  <w:r>
                    <w:rPr>
                      <w:sz w:val="52"/>
                      <w:szCs w:val="52"/>
                      <w:spacing w:val="-8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</w:rPr>
                    <w:t>·</w:t>
                  </w:r>
                  <w:r>
                    <w:rPr>
                      <w:sz w:val="52"/>
                      <w:szCs w:val="52"/>
                      <w:spacing w:val="-21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</w:rPr>
                    <w:t>昭公二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1"/>
                    </w:rPr>
                    <w:t>十五年》:“季氏介其鸡。”孔颖达疏引贾逵</w:t>
                  </w:r>
                  <w:r>
                    <w:rPr>
                      <w:sz w:val="52"/>
                      <w:szCs w:val="52"/>
                      <w:spacing w:val="7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48"/>
                    </w:rPr>
                    <w:t>云：“持芥子为末.柿其鸡翼，可以坌(玢)部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氏鸡目。”《汉书</w:t>
                  </w:r>
                  <w:r>
                    <w:rPr>
                      <w:sz w:val="52"/>
                      <w:szCs w:val="52"/>
                      <w:spacing w:val="-9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·五行之中志下》:“秦连相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7"/>
                    </w:rPr>
                    <w:t>坐之法，弃灰于道者黥。”颜师古注引孟康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  <w:w w:val="97"/>
                    </w:rPr>
                    <w:t>曰：“商鞅为政，以弃灰于道，必玢人，玢人必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  <w:w w:val="97"/>
                    </w:rPr>
                    <w:t>斗，故设黥刑以绝其原也。”亦谓涂；搽。《后</w:t>
                  </w:r>
                  <w:r>
                    <w:rPr>
                      <w:sz w:val="52"/>
                      <w:szCs w:val="52"/>
                      <w:spacing w:val="6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6"/>
                    </w:rPr>
                    <w:t>汉书</w:t>
                  </w:r>
                  <w:r>
                    <w:rPr>
                      <w:sz w:val="52"/>
                      <w:szCs w:val="52"/>
                      <w:spacing w:val="-6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6"/>
                    </w:rPr>
                    <w:t>·东夷传》:“并丹朱玢身，如中国之用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9"/>
                    </w:rPr>
                    <w:t>粉也。”③大堤。《说文</w:t>
                  </w:r>
                  <w:r>
                    <w:rPr>
                      <w:sz w:val="52"/>
                      <w:szCs w:val="52"/>
                      <w:spacing w:val="-8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9"/>
                    </w:rPr>
                    <w:t>·土部》:“玢，大防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8"/>
                      <w:w w:val="99"/>
                    </w:rPr>
                    <w:t>也。”④同“叁”。扫除。《集韵</w:t>
                  </w:r>
                  <w:r>
                    <w:rPr>
                      <w:sz w:val="52"/>
                      <w:szCs w:val="52"/>
                      <w:spacing w:val="-2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8"/>
                      <w:w w:val="99"/>
                    </w:rPr>
                    <w:t>·</w:t>
                  </w:r>
                  <w:r>
                    <w:rPr>
                      <w:sz w:val="52"/>
                      <w:szCs w:val="52"/>
                      <w:spacing w:val="-21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8"/>
                      <w:w w:val="99"/>
                    </w:rPr>
                    <w:t>间韵》:“叁，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8"/>
                    </w:rPr>
                    <w:t>扫除也。或作玢。”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4"/>
        </w:rPr>
        <w:t>(二)fán ②瘋瘋,象声词。形容婉转悠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47"/>
        </w:rPr>
        <w:t>扬的乐声。《集韵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47"/>
        </w:rPr>
        <w:t>·凡韵》:“瘋,润润，中庸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之声。”《左传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67"/>
        </w:rPr>
        <w:t>·襄公二十九年》:“(李</w:t>
      </w:r>
      <w:r>
        <w:rPr>
          <w:sz w:val="50"/>
          <w:szCs w:val="50"/>
          <w:spacing w:val="-68"/>
        </w:rPr>
        <w:t>札)曰：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9"/>
        </w:rPr>
        <w:t>‘美哉!润润乎!大而婉，险而易行’。”杜预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注：“润润，中庸之声。婉，约也。险，当为俭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63"/>
        </w:rPr>
        <w:t>字之误也。”③漂浮，同“泛”。钱大昕《二十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50"/>
        </w:rPr>
        <w:t>四史考异》卷四引《史记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50"/>
        </w:rPr>
        <w:t>·吴太伯世家》同文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  <w:w w:val="97"/>
        </w:rPr>
        <w:t>云：“《说文》无瘋字，盖即泛之异文。”也可单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7"/>
        </w:rPr>
        <w:t>用。王融《赠族叔卫军俭诗十五章》之六：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50"/>
        </w:rPr>
        <w:t>“润乎不极，卓兮靡群。”</w:t>
      </w:r>
    </w:p>
    <w:p>
      <w:pPr>
        <w:pStyle w:val="BodyText"/>
        <w:ind w:left="9661"/>
        <w:spacing w:before="146" w:line="221" w:lineRule="auto"/>
        <w:rPr>
          <w:sz w:val="92"/>
          <w:szCs w:val="92"/>
        </w:rPr>
      </w:pPr>
      <w:r>
        <w:rPr>
          <w:sz w:val="92"/>
          <w:szCs w:val="92"/>
        </w:rPr>
        <w:t>择</w:t>
      </w:r>
    </w:p>
    <w:p>
      <w:pPr>
        <w:pStyle w:val="BodyText"/>
        <w:ind w:left="9409" w:right="299" w:firstLine="1285"/>
        <w:spacing w:before="113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39"/>
        </w:rPr>
        <w:t>(一)féng ①同“缝”。缝衣；用针线连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79"/>
        </w:rPr>
        <w:t>缀。《集韵·钟韵》:“缝，《说文》:‘</w:t>
      </w:r>
      <w:r>
        <w:rPr>
          <w:sz w:val="50"/>
          <w:szCs w:val="50"/>
          <w:spacing w:val="-80"/>
        </w:rPr>
        <w:t>以钺铁衣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也’。亦作择。”②通“逢”。大。《庄子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73"/>
        </w:rPr>
        <w:t>·盗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跖》:“缝衣浅带。”郭庆藩集释：“向秀注曰：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81"/>
          <w:w w:val="99"/>
        </w:rPr>
        <w:t>‘儒服宽而长大’。《释文》:‘摊，本又作缝’。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56"/>
        </w:rPr>
        <w:t>缝衣，大衣也。或作逢。《书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6"/>
        </w:rPr>
        <w:t>·洪范》:‘子孙</w:t>
      </w:r>
    </w:p>
    <w:p>
      <w:pPr>
        <w:spacing w:line="234" w:lineRule="auto"/>
        <w:sectPr>
          <w:headerReference w:type="default" r:id="rId171"/>
          <w:pgSz w:w="22536" w:h="31680"/>
          <w:pgMar w:top="1884" w:right="2184" w:bottom="0" w:left="1359" w:header="1216" w:footer="0" w:gutter="0"/>
        </w:sectPr>
        <w:rPr>
          <w:sz w:val="50"/>
          <w:szCs w:val="50"/>
        </w:rPr>
      </w:pP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260" w:right="9924"/>
        <w:spacing w:before="156" w:line="249" w:lineRule="auto"/>
        <w:rPr>
          <w:sz w:val="42"/>
          <w:szCs w:val="42"/>
        </w:rPr>
      </w:pPr>
      <w:r>
        <w:pict>
          <v:shape id="_x0000_s558" style="position:absolute;margin-left:482.274pt;margin-top:5.00122pt;mso-position-vertical-relative:text;mso-position-horizontal-relative:text;width:460.55pt;height:468.6pt;z-index:25235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1" w:lineRule="auto"/>
                    <w:rPr/>
                  </w:pPr>
                  <w:r>
                    <w:rPr>
                      <w:spacing w:val="-12"/>
                    </w:rPr>
                    <w:t>苯与浮声相近。”</w:t>
                  </w:r>
                </w:p>
                <w:p>
                  <w:pPr>
                    <w:pStyle w:val="BodyText"/>
                    <w:ind w:left="20" w:right="20" w:firstLine="1172"/>
                    <w:spacing w:before="121" w:line="242" w:lineRule="auto"/>
                    <w:rPr/>
                  </w:pPr>
                  <w:r>
                    <w:rPr>
                      <w:spacing w:val="-8"/>
                    </w:rPr>
                    <w:t>(三)fú ③苯苜(yǐ).即“未苡”。车前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/>
                    <w:t>子。 一年、多年生草本植物。叶丛生.广卵 </w:t>
                  </w:r>
                  <w:r>
                    <w:rPr>
                      <w:spacing w:val="-10"/>
                    </w:rPr>
                    <w:t>形或长椭圆形，有长柄，穗状花序，夏秋开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0"/>
                    </w:rPr>
                    <w:t>花。种子、全草入药。《尔雅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0"/>
                    </w:rPr>
                    <w:t>·释草》:“苄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营，车前。”郭璞注：“今车前草。”《诗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4"/>
                    </w:rPr>
                    <w:t>·荣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营：“采采苯营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4"/>
                    </w:rPr>
                    <w:t>·薄言采之。”孔颖达疏引陆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玑曰：“一名车前，一名当道，喜在车迹中生，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9"/>
                    </w:rPr>
                    <w:t>故曰车前、当道也。”④山名。在今河南省巩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县北。《国语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41"/>
                    </w:rPr>
                    <w:t>·郑语》:“主苯、瑰而食溱洧，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修典刑以守之。”汪远孙发正：“《中山经》有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36"/>
                    </w:rPr>
                    <w:t>黄山、貌山，黄与苯古同声通用。”</w:t>
                  </w:r>
                </w:p>
                <w:p>
                  <w:pPr>
                    <w:spacing w:line="33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70"/>
                    <w:spacing w:before="178" w:line="853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1"/>
                      <w:position w:val="3"/>
                    </w:rPr>
                    <w:t>fu</w:t>
                  </w:r>
                </w:p>
              </w:txbxContent>
            </v:textbox>
          </v:shape>
        </w:pict>
      </w:r>
      <w:r>
        <w:rPr>
          <w:spacing w:val="-81"/>
        </w:rPr>
        <w:t>其逢吉’。马注曰：‘逢，大也。”按：《列子</w:t>
      </w:r>
      <w:r>
        <w:rPr>
          <w:spacing w:val="-84"/>
        </w:rPr>
        <w:t xml:space="preserve"> </w:t>
      </w:r>
      <w:r>
        <w:rPr>
          <w:spacing w:val="-81"/>
        </w:rPr>
        <w:t>·</w:t>
      </w:r>
      <w:r>
        <w:rPr/>
        <w:t xml:space="preserve"> </w:t>
      </w:r>
      <w:r>
        <w:rPr>
          <w:sz w:val="42"/>
          <w:szCs w:val="42"/>
          <w:spacing w:val="-50"/>
        </w:rPr>
        <w:t>黄帝》作“逢”。</w:t>
      </w:r>
    </w:p>
    <w:p>
      <w:pPr>
        <w:pStyle w:val="BodyText"/>
        <w:ind w:left="260" w:right="9724" w:firstLine="1102"/>
        <w:spacing w:before="44" w:line="241" w:lineRule="auto"/>
        <w:jc w:val="both"/>
        <w:rPr/>
      </w:pPr>
      <w:r>
        <w:rPr>
          <w:spacing w:val="-18"/>
        </w:rPr>
        <w:t>(二)</w:t>
      </w:r>
      <w:r>
        <w:rPr>
          <w:rFonts w:ascii="Times New Roman" w:hAnsi="Times New Roman" w:eastAsia="Times New Roman" w:cs="Times New Roman"/>
          <w:spacing w:val="-18"/>
        </w:rPr>
        <w:t>pěng  </w:t>
      </w:r>
      <w:r>
        <w:rPr>
          <w:spacing w:val="-18"/>
        </w:rPr>
        <w:t>③同“择(捧)”。执持：两手</w:t>
      </w:r>
      <w:r>
        <w:rPr>
          <w:spacing w:val="13"/>
        </w:rPr>
        <w:t xml:space="preserve"> </w:t>
      </w:r>
      <w:r>
        <w:rPr>
          <w:spacing w:val="-33"/>
        </w:rPr>
        <w:t>托物、《集韵</w:t>
      </w:r>
      <w:r>
        <w:rPr>
          <w:spacing w:val="-46"/>
        </w:rPr>
        <w:t xml:space="preserve"> </w:t>
      </w:r>
      <w:r>
        <w:rPr>
          <w:spacing w:val="-33"/>
        </w:rPr>
        <w:t>·钟韵：“择，择也。亦作捧，</w:t>
      </w:r>
      <w:r>
        <w:rPr/>
        <w:t xml:space="preserve"> </w:t>
      </w:r>
      <w:r>
        <w:rPr>
          <w:spacing w:val="-56"/>
        </w:rPr>
        <w:t>通作择。”《史记</w:t>
      </w:r>
      <w:r>
        <w:rPr>
          <w:spacing w:val="-61"/>
        </w:rPr>
        <w:t xml:space="preserve"> </w:t>
      </w:r>
      <w:r>
        <w:rPr>
          <w:spacing w:val="-56"/>
        </w:rPr>
        <w:t>·龟策列传》:“夫择策定数.</w:t>
      </w:r>
      <w:r>
        <w:rPr/>
        <w:t xml:space="preserve"> </w:t>
      </w:r>
      <w:r>
        <w:rPr>
          <w:spacing w:val="-43"/>
        </w:rPr>
        <w:t>灼龟观兆.变化无穷。”司马贞索隐：“择谓两</w:t>
      </w:r>
      <w:r>
        <w:rPr>
          <w:spacing w:val="18"/>
        </w:rPr>
        <w:t xml:space="preserve"> </w:t>
      </w:r>
      <w:r>
        <w:rPr>
          <w:spacing w:val="-12"/>
        </w:rPr>
        <w:t>手执蓍分而力之.故云摧策。”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4593"/>
        <w:spacing w:before="179" w:line="852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1"/>
          <w:position w:val="3"/>
        </w:rPr>
        <w:t>fo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260"/>
        <w:spacing w:before="299" w:line="223" w:lineRule="auto"/>
        <w:rPr>
          <w:sz w:val="92"/>
          <w:szCs w:val="92"/>
        </w:rPr>
      </w:pPr>
      <w:r>
        <w:rPr>
          <w:sz w:val="92"/>
          <w:szCs w:val="92"/>
        </w:rPr>
        <w:t>拂</w:t>
      </w:r>
    </w:p>
    <w:p>
      <w:pPr>
        <w:pStyle w:val="BodyText"/>
        <w:ind w:left="260" w:right="9876" w:firstLine="1016"/>
        <w:spacing w:before="125" w:line="232" w:lineRule="auto"/>
        <w:rPr/>
      </w:pPr>
      <w:r>
        <w:rPr>
          <w:rFonts w:ascii="Times New Roman" w:hAnsi="Times New Roman" w:eastAsia="Times New Roman" w:cs="Times New Roman"/>
          <w:spacing w:val="-26"/>
        </w:rPr>
        <w:t>fó</w:t>
      </w:r>
      <w:r>
        <w:rPr>
          <w:rFonts w:ascii="Times New Roman" w:hAnsi="Times New Roman" w:eastAsia="Times New Roman" w:cs="Times New Roman"/>
          <w:spacing w:val="57"/>
        </w:rPr>
        <w:t xml:space="preserve"> </w:t>
      </w:r>
      <w:r>
        <w:rPr>
          <w:spacing w:val="-26"/>
        </w:rPr>
        <w:t>拂拂，尘土飞扬的样子。《玉篇</w:t>
      </w:r>
      <w:r>
        <w:rPr>
          <w:spacing w:val="-62"/>
        </w:rPr>
        <w:t xml:space="preserve"> </w:t>
      </w:r>
      <w:r>
        <w:rPr>
          <w:spacing w:val="-26"/>
        </w:rPr>
        <w:t>·土</w:t>
      </w:r>
      <w:r>
        <w:rPr/>
        <w:t xml:space="preserve"> </w:t>
      </w:r>
      <w:r>
        <w:rPr>
          <w:spacing w:val="-76"/>
        </w:rPr>
        <w:t>部》:“拂，尘起貌。”《集韵</w:t>
      </w:r>
      <w:r>
        <w:rPr>
          <w:spacing w:val="-81"/>
        </w:rPr>
        <w:t xml:space="preserve"> </w:t>
      </w:r>
      <w:r>
        <w:rPr>
          <w:spacing w:val="-76"/>
        </w:rPr>
        <w:t>·勿韵》:“拂，拂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9422" w:right="258" w:firstLine="1276"/>
        <w:spacing w:before="156" w:line="241" w:lineRule="auto"/>
        <w:rPr/>
      </w:pPr>
      <w:r>
        <w:pict>
          <v:shape id="_x0000_s560" style="position:absolute;margin-left:533.509pt;margin-top:-58.9049pt;mso-position-vertical-relative:text;mso-position-horizontal-relative:text;width:416.7pt;height:63.85pt;z-index:25235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1"/>
                    <w:rPr/>
                  </w:pPr>
                  <w:r>
                    <w:rPr>
                      <w:spacing w:val="-54"/>
                    </w:rPr>
                    <w:t>《说文》:“鄜，左冯翊县。从邑，廉声。”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9"/>
                    </w:rPr>
                    <w:t>段注：“隶省作鄜。”</w:t>
                  </w:r>
                </w:p>
              </w:txbxContent>
            </v:textbox>
          </v:shape>
        </w:pict>
      </w:r>
      <w:r>
        <w:pict>
          <v:shape id="_x0000_s562" style="position:absolute;margin-left:482.274pt;margin-top:-55.2199pt;mso-position-vertical-relative:text;mso-position-horizontal-relative:text;width:46.65pt;height:57.3pt;z-index:25235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8"/>
                    </w:rPr>
                    <w:t>鄜</w:t>
                  </w:r>
                </w:p>
              </w:txbxContent>
            </v:textbox>
          </v:shape>
        </w:pict>
      </w:r>
      <w:r>
        <w:pict>
          <v:shape id="_x0000_s564" style="position:absolute;margin-left:12.0255pt;margin-top:-92.692pt;mso-position-vertical-relative:text;mso-position-horizontal-relative:text;width:454.55pt;height:239.9pt;z-index:25235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81"/>
                    <w:spacing w:before="24" w:line="234" w:lineRule="auto"/>
                    <w:rPr/>
                  </w:pPr>
                  <w:r>
                    <w:rPr>
                      <w:spacing w:val="-43"/>
                    </w:rPr>
                    <w:t>,</w:t>
                  </w:r>
                  <w:r>
                    <w:rPr>
                      <w:spacing w:val="-42"/>
                    </w:rPr>
                    <w:t>尘起也。”刘向《九叹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42"/>
                    </w:rPr>
                    <w:t>·远逝》:“飘风</w:t>
                  </w:r>
                  <w:r>
                    <w:rPr>
                      <w:spacing w:val="-41"/>
                    </w:rPr>
                    <w:t>蓬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龙，埃拂拂兮。”玉逸注：“拂拂，尘埃貌。一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69"/>
                      <w:w w:val="99"/>
                    </w:rPr>
                    <w:t>作滹。”洪兴祖补注：“拂，尘起也。”韩</w:t>
                  </w:r>
                  <w:r>
                    <w:rPr>
                      <w:spacing w:val="-70"/>
                      <w:w w:val="99"/>
                    </w:rPr>
                    <w:t>愈《献</w:t>
                  </w:r>
                  <w:r>
                    <w:rPr/>
                    <w:t xml:space="preserve"> </w:t>
                  </w:r>
                  <w:r>
                    <w:rPr>
                      <w:spacing w:val="1"/>
                    </w:rPr>
                    <w:t>山南郑相公樊员外》:“帝咨女予往，牙素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</w:rPr>
                    <w:t>(dào)</w:t>
                  </w:r>
                  <w:r>
                    <w:rPr>
                      <w:rFonts w:ascii="Times New Roman" w:hAnsi="Times New Roman" w:eastAsia="Times New Roman" w:cs="Times New Roman"/>
                      <w:spacing w:val="49"/>
                    </w:rPr>
                    <w:t xml:space="preserve"> </w:t>
                  </w:r>
                  <w:r>
                    <w:rPr>
                      <w:spacing w:val="-6"/>
                    </w:rPr>
                    <w:t>前坌拂。”</w:t>
                  </w:r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27"/>
                    <w:spacing w:before="178" w:line="200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3"/>
                    </w:rPr>
                    <w:t>fou</w:t>
                  </w:r>
                </w:p>
              </w:txbxContent>
            </v:textbox>
          </v:shape>
        </w:pict>
      </w:r>
      <w:r>
        <w:pict>
          <v:shape id="_x0000_s566" style="position:absolute;margin-left:59.3493pt;margin-top:194.231pt;mso-position-vertical-relative:text;mso-position-horizontal-relative:text;width:412.35pt;height:97.65pt;z-index:25235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0" w:hanging="17"/>
                    <w:spacing w:before="19" w:line="236" w:lineRule="auto"/>
                    <w:rPr/>
                  </w:pPr>
                  <w:r>
                    <w:rPr>
                      <w:sz w:val="52"/>
                      <w:szCs w:val="52"/>
                      <w:spacing w:val="-75"/>
                    </w:rPr>
                    <w:t>《说文》:“坏，白鲜衣貌。从系，不声。</w:t>
                  </w:r>
                  <w:r>
                    <w:rPr>
                      <w:sz w:val="52"/>
                      <w:szCs w:val="52"/>
                      <w:spacing w:val="10"/>
                    </w:rPr>
                    <w:t xml:space="preserve"> </w:t>
                  </w:r>
                  <w:r>
                    <w:rPr>
                      <w:spacing w:val="-85"/>
                      <w:w w:val="98"/>
                    </w:rPr>
                    <w:t>《诗》曰：‘素衣其纤’。”</w:t>
                  </w:r>
                </w:p>
                <w:p>
                  <w:pPr>
                    <w:pStyle w:val="BodyText"/>
                    <w:ind w:left="89"/>
                    <w:spacing w:before="61" w:line="220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32"/>
                    </w:rPr>
                    <w:t>fōu</w:t>
                  </w:r>
                  <w:r>
                    <w:rPr>
                      <w:rFonts w:ascii="Times New Roman" w:hAnsi="Times New Roman" w:eastAsia="Times New Roman" w:cs="Times New Roman"/>
                      <w:spacing w:val="91"/>
                    </w:rPr>
                    <w:t xml:space="preserve"> </w:t>
                  </w:r>
                  <w:r>
                    <w:rPr>
                      <w:spacing w:val="32"/>
                    </w:rPr>
                    <w:t>①衣服鲜洁的样子。王筠句读：</w:t>
                  </w:r>
                </w:p>
              </w:txbxContent>
            </v:textbox>
          </v:shape>
        </w:pict>
      </w:r>
      <w:r>
        <w:pict>
          <v:shape id="_x0000_s568" style="position:absolute;margin-left:12.0255pt;margin-top:198.363pt;mso-position-vertical-relative:text;mso-position-horizontal-relative:text;width:46.65pt;height:57.3pt;z-index:252359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8"/>
                    </w:rPr>
                    <w:t>坏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20"/>
        </w:rPr>
        <w:t>fū</w:t>
      </w:r>
      <w:r>
        <w:rPr>
          <w:rFonts w:ascii="Times New Roman" w:hAnsi="Times New Roman" w:eastAsia="Times New Roman" w:cs="Times New Roman"/>
          <w:spacing w:val="99"/>
        </w:rPr>
        <w:t xml:space="preserve"> </w:t>
      </w:r>
      <w:r>
        <w:rPr>
          <w:spacing w:val="20"/>
        </w:rPr>
        <w:t>①古地名。鄜县。在今陕西富县。</w:t>
      </w:r>
      <w:r>
        <w:rPr/>
        <w:t xml:space="preserve"> </w:t>
      </w:r>
      <w:r>
        <w:rPr>
          <w:spacing w:val="-57"/>
        </w:rPr>
        <w:t>《集韵</w:t>
      </w:r>
      <w:r>
        <w:rPr>
          <w:spacing w:val="-51"/>
        </w:rPr>
        <w:t xml:space="preserve"> </w:t>
      </w:r>
      <w:r>
        <w:rPr>
          <w:spacing w:val="-57"/>
        </w:rPr>
        <w:t>·虞韵》:“鄜，《说文》:‘左冯翊县’。</w:t>
      </w:r>
      <w:r>
        <w:rPr/>
        <w:t xml:space="preserve"> </w:t>
      </w:r>
      <w:r>
        <w:rPr>
          <w:spacing w:val="-48"/>
        </w:rPr>
        <w:t>或作廊。”《史记</w:t>
      </w:r>
      <w:r>
        <w:rPr>
          <w:spacing w:val="-71"/>
        </w:rPr>
        <w:t xml:space="preserve"> </w:t>
      </w:r>
      <w:r>
        <w:rPr>
          <w:spacing w:val="-48"/>
        </w:rPr>
        <w:t>·封禅书氵：“文公梦黄蛇自</w:t>
      </w:r>
      <w:r>
        <w:rPr/>
        <w:t xml:space="preserve"> </w:t>
      </w:r>
      <w:r>
        <w:rPr>
          <w:spacing w:val="10"/>
        </w:rPr>
        <w:t>天下属地，其口止于鄜衍。”可马贞索隐：</w:t>
      </w:r>
      <w:r>
        <w:rPr>
          <w:spacing w:val="4"/>
        </w:rPr>
        <w:t xml:space="preserve"> </w:t>
      </w:r>
      <w:r>
        <w:rPr>
          <w:spacing w:val="-63"/>
        </w:rPr>
        <w:t>“鄜，地名，后为县，属冯翊。”杜甫《北征》:“</w:t>
      </w:r>
      <w:r>
        <w:rPr>
          <w:spacing w:val="18"/>
        </w:rPr>
        <w:t xml:space="preserve"> </w:t>
      </w:r>
      <w:r>
        <w:rPr>
          <w:spacing w:val="40"/>
        </w:rPr>
        <w:t>坡陀望鄜時,岩谷互出没。”②地名。(</w:t>
      </w:r>
      <w:r>
        <w:rPr>
          <w:spacing w:val="2"/>
        </w:rPr>
        <w:t xml:space="preserve">   </w:t>
      </w:r>
      <w:r>
        <w:rPr>
          <w:spacing w:val="-64"/>
        </w:rPr>
        <w:t>韵</w:t>
      </w:r>
      <w:r>
        <w:rPr>
          <w:spacing w:val="-85"/>
        </w:rPr>
        <w:t xml:space="preserve"> </w:t>
      </w:r>
      <w:r>
        <w:rPr>
          <w:spacing w:val="-64"/>
        </w:rPr>
        <w:t>·屋韵》:“鄜</w:t>
      </w:r>
      <w:r>
        <w:rPr>
          <w:spacing w:val="-87"/>
        </w:rPr>
        <w:t xml:space="preserve"> </w:t>
      </w:r>
      <w:r>
        <w:rPr>
          <w:spacing w:val="-64"/>
        </w:rPr>
        <w:t>·地名。”</w:t>
      </w:r>
    </w:p>
    <w:p>
      <w:pPr>
        <w:pStyle w:val="BodyText"/>
        <w:ind w:left="9671"/>
        <w:spacing w:before="72" w:line="187" w:lineRule="auto"/>
        <w:rPr/>
      </w:pPr>
      <w:r>
        <w:rPr>
          <w:sz w:val="39"/>
          <w:szCs w:val="39"/>
          <w:b/>
          <w:bCs/>
          <w:spacing w:val="-58"/>
          <w:position w:val="-6"/>
        </w:rPr>
        <w:t>之计</w:t>
      </w:r>
      <w:r>
        <w:rPr>
          <w:sz w:val="39"/>
          <w:szCs w:val="39"/>
          <w:spacing w:val="45"/>
          <w:position w:val="-6"/>
        </w:rPr>
        <w:t xml:space="preserve"> </w:t>
      </w:r>
      <w:r>
        <w:rPr>
          <w:spacing w:val="-58"/>
        </w:rPr>
        <w:t>《说文》:“袂，袭袂也。从衣，夫声。”</w:t>
      </w:r>
    </w:p>
    <w:p>
      <w:pPr>
        <w:pStyle w:val="BodyText"/>
        <w:ind w:left="9670"/>
        <w:spacing w:before="2" w:line="209" w:lineRule="auto"/>
        <w:rPr>
          <w:sz w:val="39"/>
          <w:szCs w:val="39"/>
        </w:rPr>
      </w:pPr>
      <w:r>
        <w:rPr>
          <w:sz w:val="39"/>
          <w:szCs w:val="39"/>
          <w:b/>
          <w:bCs/>
          <w:spacing w:val="-20"/>
        </w:rPr>
        <w:t>本大</w:t>
      </w:r>
    </w:p>
    <w:p>
      <w:pPr>
        <w:pStyle w:val="BodyText"/>
        <w:ind w:left="9665" w:firstLine="1033"/>
        <w:spacing w:before="371" w:line="241" w:lineRule="auto"/>
        <w:rPr/>
      </w:pPr>
      <w:r>
        <w:pict>
          <v:shape id="_x0000_s570" style="position:absolute;margin-left:-1pt;margin-top:14.2798pt;mso-position-vertical-relative:text;mso-position-horizontal-relative:text;width:470.95pt;height:513.9pt;z-index:25235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17"/>
                    <w:spacing w:before="23"/>
                    <w:jc w:val="both"/>
                    <w:rPr/>
                  </w:pPr>
                  <w:r>
                    <w:rPr>
                      <w:spacing w:val="-50"/>
                    </w:rPr>
                    <w:t>“白，当依毛传作絜。《玉篇》曰鲜漆，《广韵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1"/>
                    </w:rPr>
                    <w:t>曰鲜，皆不言白也。”《诗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1"/>
                    </w:rPr>
                    <w:t>·丝衣》:“丝衣其</w:t>
                  </w:r>
                  <w:r>
                    <w:rPr/>
                    <w:t xml:space="preserve"> </w:t>
                  </w:r>
                  <w:r>
                    <w:rPr>
                      <w:spacing w:val="-85"/>
                      <w:w w:val="99"/>
                    </w:rPr>
                    <w:t>环，载弁俅俅。”毛传：“坏，絜鲜貌。”《宋史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85"/>
                      <w:w w:val="99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乐志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1"/>
                    </w:rPr>
                    <w:t>·绍兴祀岳镇海读》:“璞兮其温，丝兮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其纤。”②丝织品色泽鲜明。《集韵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1"/>
                    </w:rPr>
                    <w:t>·虞韵》: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“纤，缯色鲜。”</w:t>
                  </w:r>
                </w:p>
                <w:p>
                  <w:pPr>
                    <w:pStyle w:val="BodyText"/>
                    <w:ind w:left="1487" w:right="141" w:hanging="243"/>
                    <w:spacing w:before="167" w:line="226" w:lineRule="auto"/>
                    <w:rPr/>
                  </w:pPr>
                  <w:r>
                    <w:rPr>
                      <w:spacing w:val="-45"/>
                    </w:rPr>
                    <w:t>《说文》:“苯，华盛。从灿，不声。一日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5"/>
                    </w:rPr>
                    <w:t>苯营。”</w:t>
                  </w:r>
                </w:p>
                <w:p>
                  <w:pPr>
                    <w:pStyle w:val="BodyText"/>
                    <w:ind w:left="37" w:right="20" w:firstLine="1259"/>
                    <w:spacing w:before="106" w:line="237" w:lineRule="auto"/>
                    <w:jc w:val="both"/>
                    <w:rPr/>
                  </w:pPr>
                  <w:r>
                    <w:rPr>
                      <w:spacing w:val="-9"/>
                    </w:rPr>
                    <w:t>(</w:t>
                  </w:r>
                  <w:r>
                    <w:rPr>
                      <w:spacing w:val="-126"/>
                    </w:rPr>
                    <w:t xml:space="preserve"> </w:t>
                  </w:r>
                  <w:r>
                    <w:rPr>
                      <w:spacing w:val="-9"/>
                    </w:rPr>
                    <w:t>一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>
                      <w:spacing w:val="-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</w:rPr>
                    <w:t>fóu  </w:t>
                  </w:r>
                  <w:r>
                    <w:rPr>
                      <w:spacing w:val="-9"/>
                    </w:rPr>
                    <w:t>①芘苄，锦葵。二年生草本。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花淡紫色，园艺栽培，供观赏。《诗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2"/>
                    </w:rPr>
                    <w:t>·东门之</w:t>
                  </w:r>
                  <w:r>
                    <w:rPr/>
                    <w:t xml:space="preserve">  </w:t>
                  </w:r>
                  <w:r>
                    <w:rPr>
                      <w:spacing w:val="-74"/>
                    </w:rPr>
                    <w:t>粉》:“视尔如装。”毛传：“较·芘苯也。”郑玄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12"/>
                    </w:rPr>
                    <w:t>笺：“美如芘苯之华。”孔颖达疏引陆玑曰：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“芘苯，一名荆(锦)葵。”</w:t>
                  </w:r>
                </w:p>
                <w:p>
                  <w:pPr>
                    <w:pStyle w:val="BodyText"/>
                    <w:ind w:left="20" w:right="45" w:firstLine="1233"/>
                    <w:spacing w:before="126" w:line="235" w:lineRule="auto"/>
                    <w:jc w:val="both"/>
                    <w:rPr/>
                  </w:pPr>
                  <w:r>
                    <w:rPr>
                      <w:spacing w:val="-24"/>
                    </w:rPr>
                    <w:t>(二)fū ②同“苯”。华盛的样子。《集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0"/>
                    </w:rPr>
                    <w:t>韵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10"/>
                    </w:rPr>
                    <w:t>·虞韵》:“苦，华盛貌。或省。”段注：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“《诗》言‘江汉浮浮’、‘雨雪浮浮’,皆</w:t>
                  </w:r>
                  <w:r>
                    <w:rPr>
                      <w:spacing w:val="-64"/>
                    </w:rPr>
                    <w:t>盛貌。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1"/>
        </w:rPr>
        <w:t>fū</w:t>
      </w:r>
      <w:r>
        <w:rPr>
          <w:rFonts w:ascii="Times New Roman" w:hAnsi="Times New Roman" w:eastAsia="Times New Roman" w:cs="Times New Roman"/>
          <w:spacing w:val="83"/>
        </w:rPr>
        <w:t xml:space="preserve"> </w:t>
      </w:r>
      <w:r>
        <w:rPr>
          <w:spacing w:val="11"/>
        </w:rPr>
        <w:t>①衣服的前襟。姚文田、严可均校</w:t>
      </w:r>
      <w:r>
        <w:rPr/>
        <w:t xml:space="preserve">  </w:t>
      </w:r>
      <w:r>
        <w:rPr>
          <w:spacing w:val="-54"/>
        </w:rPr>
        <w:t>议。“《六书故》三一引‘袭袂也’下有‘一曰</w:t>
      </w:r>
      <w:r>
        <w:rPr>
          <w:spacing w:val="3"/>
        </w:rPr>
        <w:t xml:space="preserve">   </w:t>
      </w:r>
      <w:r>
        <w:rPr>
          <w:spacing w:val="-29"/>
        </w:rPr>
        <w:t>前襟(检)。”王筠句读：“此当是‘青青子衿’</w:t>
      </w:r>
      <w:r>
        <w:rPr>
          <w:spacing w:val="12"/>
        </w:rPr>
        <w:t xml:space="preserve"> </w:t>
      </w:r>
      <w:r>
        <w:rPr>
          <w:spacing w:val="-32"/>
        </w:rPr>
        <w:t>之衿，非交衽之检。《广韵》曰：‘袂，衣前</w:t>
      </w:r>
      <w:r>
        <w:rPr>
          <w:spacing w:val="5"/>
        </w:rPr>
        <w:t xml:space="preserve">   </w:t>
      </w:r>
      <w:r>
        <w:rPr>
          <w:spacing w:val="-80"/>
        </w:rPr>
        <w:t>襟’是也。”《广韵·虞韵》:“袂，衣前襟。”②</w:t>
      </w:r>
      <w:r>
        <w:rPr>
          <w:spacing w:val="2"/>
        </w:rPr>
        <w:t xml:space="preserve">   </w:t>
      </w:r>
      <w:r>
        <w:rPr>
          <w:spacing w:val="-27"/>
        </w:rPr>
        <w:t>裤子(广东方言)。《玉篇</w:t>
      </w:r>
      <w:r>
        <w:rPr>
          <w:spacing w:val="-59"/>
        </w:rPr>
        <w:t xml:space="preserve"> </w:t>
      </w:r>
      <w:r>
        <w:rPr>
          <w:spacing w:val="-27"/>
        </w:rPr>
        <w:t>·衣部》:“袂，袭</w:t>
      </w:r>
      <w:r>
        <w:rPr/>
        <w:t xml:space="preserve">   </w:t>
      </w:r>
      <w:r>
        <w:rPr>
          <w:spacing w:val="-8"/>
        </w:rPr>
        <w:t>袴也。”</w:t>
      </w:r>
    </w:p>
    <w:p>
      <w:pPr>
        <w:pStyle w:val="BodyText"/>
        <w:ind w:left="9665" w:right="427" w:firstLine="3"/>
        <w:spacing w:before="111" w:line="235" w:lineRule="auto"/>
        <w:tabs>
          <w:tab w:val="left" w:pos="9769"/>
        </w:tabs>
        <w:jc w:val="both"/>
        <w:rPr/>
      </w:pPr>
      <w:r>
        <w:rPr>
          <w:sz w:val="26"/>
          <w:szCs w:val="26"/>
          <w:b/>
          <w:bCs/>
          <w:spacing w:val="-13"/>
          <w:position w:val="-5"/>
        </w:rPr>
        <w:t>十土土</w:t>
      </w:r>
      <w:r>
        <w:rPr>
          <w:sz w:val="26"/>
          <w:szCs w:val="26"/>
          <w:spacing w:val="86"/>
          <w:position w:val="-5"/>
        </w:rPr>
        <w:t xml:space="preserve"> </w:t>
      </w:r>
      <w:r>
        <w:rPr>
          <w:spacing w:val="-56"/>
        </w:rPr>
        <w:t>《说文》:“快，快疏 ·</w:t>
      </w:r>
      <w:r>
        <w:rPr>
          <w:spacing w:val="-182"/>
        </w:rPr>
        <w:t xml:space="preserve"> </w:t>
      </w:r>
      <w:r>
        <w:rPr>
          <w:spacing w:val="-56"/>
        </w:rPr>
        <w:t>四布也。从木，夫</w:t>
      </w:r>
      <w:r>
        <w:rPr/>
        <w:t xml:space="preserve"> </w:t>
      </w:r>
      <w:r>
        <w:rPr/>
        <w:tab/>
      </w:r>
      <w:r>
        <w:rPr>
          <w:position w:val="20"/>
        </w:rPr>
        <w:drawing>
          <wp:inline distT="0" distB="0" distL="0" distR="0">
            <wp:extent cx="463739" cy="209617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739" cy="2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2"/>
        </w:rPr>
        <w:t xml:space="preserve"> </w:t>
      </w:r>
      <w:r>
        <w:rPr>
          <w:spacing w:val="-47"/>
        </w:rPr>
        <w:t>声。”段注：“快之言扶也。古书多作扶</w:t>
      </w:r>
      <w:r>
        <w:rPr/>
        <w:t xml:space="preserve"> </w:t>
      </w:r>
      <w:r>
        <w:rPr>
          <w:spacing w:val="-18"/>
        </w:rPr>
        <w:t>疏，同音假借也。谓大木枝柯四布。”</w:t>
      </w:r>
    </w:p>
    <w:p>
      <w:pPr>
        <w:pStyle w:val="BodyText"/>
        <w:ind w:left="9387" w:right="328" w:firstLine="1276"/>
        <w:spacing w:before="70" w:line="249" w:lineRule="auto"/>
        <w:jc w:val="both"/>
        <w:rPr/>
      </w:pPr>
      <w:r>
        <w:rPr>
          <w:spacing w:val="-33"/>
        </w:rPr>
        <w:t>(</w:t>
      </w:r>
      <w:r>
        <w:rPr>
          <w:spacing w:val="-110"/>
        </w:rPr>
        <w:t xml:space="preserve"> </w:t>
      </w:r>
      <w:r>
        <w:rPr>
          <w:spacing w:val="-33"/>
        </w:rPr>
        <w:t>一</w:t>
      </w:r>
      <w:r>
        <w:rPr>
          <w:spacing w:val="-131"/>
        </w:rPr>
        <w:t xml:space="preserve"> </w:t>
      </w:r>
      <w:r>
        <w:rPr>
          <w:spacing w:val="-33"/>
        </w:rPr>
        <w:t>)fú ①</w:t>
      </w:r>
      <w:r>
        <w:rPr>
          <w:rFonts w:ascii="KaiTi" w:hAnsi="KaiTi" w:eastAsia="KaiTi" w:cs="KaiTi"/>
          <w:spacing w:val="-33"/>
        </w:rPr>
        <w:t>快疏</w:t>
      </w:r>
      <w:r>
        <w:rPr>
          <w:spacing w:val="-33"/>
        </w:rPr>
        <w:t>：也作“扶疏”。形容枝</w:t>
      </w:r>
      <w:r>
        <w:rPr/>
        <w:t xml:space="preserve"> </w:t>
      </w:r>
      <w:r>
        <w:rPr>
          <w:spacing w:val="-18"/>
        </w:rPr>
        <w:t>叶茂盛，四下分布；大树枝柯四布貌。《正字</w:t>
      </w:r>
      <w:r>
        <w:rPr>
          <w:spacing w:val="11"/>
        </w:rPr>
        <w:t xml:space="preserve"> </w:t>
      </w:r>
      <w:r>
        <w:rPr>
          <w:spacing w:val="-58"/>
        </w:rPr>
        <w:t>通</w:t>
      </w:r>
      <w:r>
        <w:rPr>
          <w:spacing w:val="-66"/>
        </w:rPr>
        <w:t xml:space="preserve"> </w:t>
      </w:r>
      <w:r>
        <w:rPr>
          <w:spacing w:val="-58"/>
        </w:rPr>
        <w:t>·木部》:“快，通用扶。扶疏，盛貌。”②快</w:t>
      </w:r>
      <w:r>
        <w:rPr/>
        <w:t xml:space="preserve"> </w:t>
      </w:r>
      <w:r>
        <w:rPr>
          <w:spacing w:val="24"/>
        </w:rPr>
        <w:t>移(yí),一种落叶乔木。似白杨，即唐棣。</w:t>
      </w:r>
      <w:r>
        <w:rPr>
          <w:spacing w:val="16"/>
        </w:rPr>
        <w:t xml:space="preserve"> </w:t>
      </w:r>
      <w:r>
        <w:rPr>
          <w:spacing w:val="-47"/>
        </w:rPr>
        <w:t>《尔雅 ·释木》:“唐棣，移也。”《管子</w:t>
      </w:r>
      <w:r>
        <w:rPr>
          <w:spacing w:val="-65"/>
        </w:rPr>
        <w:t xml:space="preserve"> </w:t>
      </w:r>
      <w:r>
        <w:rPr>
          <w:spacing w:val="-47"/>
        </w:rPr>
        <w:t>·地</w:t>
      </w:r>
      <w:r>
        <w:rPr/>
        <w:t xml:space="preserve"> </w:t>
      </w:r>
      <w:r>
        <w:rPr>
          <w:spacing w:val="-23"/>
        </w:rPr>
        <w:t>员》:“五沃之土……宜彼群木，桐、柞、快、</w:t>
      </w:r>
    </w:p>
    <w:p>
      <w:pPr>
        <w:spacing w:line="249" w:lineRule="auto"/>
        <w:sectPr>
          <w:headerReference w:type="default" r:id="rId172"/>
          <w:pgSz w:w="22536" w:h="31680"/>
          <w:pgMar w:top="1873" w:right="1486" w:bottom="0" w:left="1927" w:header="1214" w:footer="0" w:gutter="0"/>
        </w:sectPr>
        <w:rPr/>
      </w:pPr>
    </w:p>
    <w:p>
      <w:pPr>
        <w:spacing w:line="343" w:lineRule="auto"/>
        <w:rPr>
          <w:rFonts w:ascii="Arial"/>
          <w:sz w:val="21"/>
        </w:rPr>
      </w:pPr>
      <w:r>
        <w:drawing>
          <wp:anchor distT="0" distB="0" distL="0" distR="0" simplePos="0" relativeHeight="252364800" behindDoc="1" locked="0" layoutInCell="1" allowOverlap="1">
            <wp:simplePos x="0" y="0"/>
            <wp:positionH relativeFrom="column">
              <wp:posOffset>5988760</wp:posOffset>
            </wp:positionH>
            <wp:positionV relativeFrom="paragraph">
              <wp:posOffset>249127</wp:posOffset>
            </wp:positionV>
            <wp:extent cx="11018" cy="17530584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3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3"/>
        <w:spacing w:before="143" w:line="221" w:lineRule="auto"/>
        <w:rPr>
          <w:sz w:val="44"/>
          <w:szCs w:val="44"/>
        </w:rPr>
      </w:pPr>
      <w:r>
        <w:pict>
          <v:shape id="_x0000_s572" style="position:absolute;margin-left:468.381pt;margin-top:1.79438pt;mso-position-vertical-relative:text;mso-position-horizontal-relative:text;width:474.9pt;height:1385.7pt;z-index:25236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165" w:firstLine="1129"/>
                    <w:spacing w:before="20" w:line="249" w:lineRule="auto"/>
                    <w:jc w:val="both"/>
                    <w:rPr/>
                  </w:pPr>
                  <w:r>
                    <w:rPr>
                      <w:spacing w:val="-40"/>
                    </w:rPr>
                    <w:t>(四)</w:t>
                  </w:r>
                  <w:r>
                    <w:rPr>
                      <w:rFonts w:ascii="Times New Roman" w:hAnsi="Times New Roman" w:eastAsia="Times New Roman" w:cs="Times New Roman"/>
                      <w:spacing w:val="-40"/>
                    </w:rPr>
                    <w:t>pò </w:t>
                  </w:r>
                  <w:r>
                    <w:rPr>
                      <w:spacing w:val="-40"/>
                    </w:rPr>
                    <w:t>⑤專且，同“薄苴”。草名，即蓑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68"/>
                    </w:rPr>
                    <w:t>荷。《集韵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68"/>
                    </w:rPr>
                    <w:t>·锋韵》:“薄.州名。《博雅》:‘薄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且，襄荷也。或作缚，亦省(作專)。”</w:t>
                  </w:r>
                </w:p>
                <w:p>
                  <w:pPr>
                    <w:pStyle w:val="BodyText"/>
                    <w:ind w:left="653" w:right="41" w:hanging="390"/>
                    <w:spacing w:before="82" w:line="204" w:lineRule="auto"/>
                    <w:rPr/>
                  </w:pPr>
                  <w:r>
                    <w:rPr>
                      <w:sz w:val="44"/>
                      <w:szCs w:val="44"/>
                      <w:spacing w:val="21"/>
                      <w:position w:val="-8"/>
                    </w:rPr>
                    <w:t>秤</w:t>
                  </w:r>
                  <w:r>
                    <w:rPr>
                      <w:sz w:val="44"/>
                      <w:szCs w:val="44"/>
                      <w:spacing w:val="70"/>
                      <w:position w:val="-8"/>
                    </w:rPr>
                    <w:t xml:space="preserve">   </w:t>
                  </w:r>
                  <w:r>
                    <w:rPr>
                      <w:sz w:val="44"/>
                      <w:szCs w:val="44"/>
                      <w:spacing w:val="21"/>
                    </w:rPr>
                    <w:t>《说文):“程，程桧也。从禾，孚声。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51"/>
                      <w:position w:val="12"/>
                    </w:rPr>
                    <w:t>子</w:t>
                  </w:r>
                  <w:r>
                    <w:rPr>
                      <w:sz w:val="44"/>
                      <w:szCs w:val="44"/>
                      <w:spacing w:val="26"/>
                      <w:position w:val="12"/>
                    </w:rPr>
                    <w:t xml:space="preserve">  </w:t>
                  </w:r>
                  <w:r>
                    <w:rPr>
                      <w:spacing w:val="-51"/>
                    </w:rPr>
                    <w:t>料.程或从米，付声。”《尔雅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1"/>
                    </w:rPr>
                    <w:t>·释草》:</w:t>
                  </w:r>
                </w:p>
                <w:p>
                  <w:pPr>
                    <w:pStyle w:val="BodyText"/>
                    <w:ind w:left="262" w:right="302" w:hanging="243"/>
                    <w:spacing w:before="65" w:line="237" w:lineRule="auto"/>
                    <w:jc w:val="both"/>
                    <w:rPr/>
                  </w:pPr>
                  <w:r>
                    <w:rPr>
                      <w:spacing w:val="-72"/>
                    </w:rPr>
                    <w:t>“杯.一程二米。”邢锅疏：“程，皮也。”徐锴系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4"/>
                    </w:rPr>
                    <w:t>传：“程，即米壳也。草木华房为树，麦之皮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1"/>
                    </w:rPr>
                    <w:t>为麸.音义皆同也。”</w:t>
                  </w:r>
                </w:p>
                <w:p>
                  <w:pPr>
                    <w:pStyle w:val="BodyText"/>
                    <w:ind w:left="20" w:right="20" w:firstLine="1320"/>
                    <w:spacing w:before="90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fū </w:t>
                  </w:r>
                  <w:r>
                    <w:rPr>
                      <w:spacing w:val="-28"/>
                    </w:rPr>
                    <w:t>①谷粒的壳；粗糠。古籍多作“孚”。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76"/>
                    </w:rPr>
                    <w:t>《广韵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76"/>
                    </w:rPr>
                    <w:t>·虞韵》:“程.谷皮。”《诗·生民》:“维</w:t>
                  </w:r>
                  <w:r>
                    <w:rPr/>
                    <w:t xml:space="preserve">  </w:t>
                  </w:r>
                  <w:r>
                    <w:rPr>
                      <w:spacing w:val="-65"/>
                    </w:rPr>
                    <w:t>租维私。”毛传：“杯，一程二米也。”陆德明释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11"/>
                    </w:rPr>
                    <w:t>文：“程.粗糠也。”范成大《上元纪吴中节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物):“燃粉团栾意，熬程膈膊声。”自注：“抄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糯谷以卜。”又麦麸，也作“麸”。《水浒全传》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4"/>
                    </w:rPr>
                    <w:t>二五回：“我前日要汆些麦、程，一地里没来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8"/>
                    </w:rPr>
                    <w:t>处。”②泛指草木植物子实外面包着的硬壳。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8"/>
                    </w:rPr>
                    <w:t>《玉篇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68"/>
                    </w:rPr>
                    <w:t>·禾部》:“秤，甲也。”《齐民要术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8"/>
                    </w:rPr>
                    <w:t>·种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紫草》:“九月中子熟，刈之。候程燥载聚.打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4"/>
                    </w:rPr>
                    <w:t>取子。”石声汉释：“程，果实外面的包被，包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17"/>
                    </w:rPr>
                    <w:t>括宿存萼和苞等。”</w:t>
                  </w:r>
                </w:p>
                <w:p>
                  <w:pPr>
                    <w:pStyle w:val="BodyText"/>
                    <w:ind w:left="263"/>
                    <w:spacing w:before="110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肘</w:t>
                  </w:r>
                </w:p>
                <w:p>
                  <w:pPr>
                    <w:pStyle w:val="BodyText"/>
                    <w:ind w:left="20" w:right="80" w:firstLine="1268"/>
                    <w:spacing w:before="124" w:line="244" w:lineRule="auto"/>
                    <w:jc w:val="both"/>
                    <w:rPr/>
                  </w:pPr>
                  <w:r>
                    <w:rPr>
                      <w:rFonts w:ascii="KaiTi" w:hAnsi="KaiTi" w:eastAsia="KaiTi" w:cs="KaiTi"/>
                      <w:spacing w:val="-48"/>
                    </w:rPr>
                    <w:t>(</w:t>
                  </w:r>
                  <w:r>
                    <w:rPr>
                      <w:rFonts w:ascii="KaiTi" w:hAnsi="KaiTi" w:eastAsia="KaiTi" w:cs="KaiTi"/>
                      <w:spacing w:val="-93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48"/>
                    </w:rPr>
                    <w:t>一</w:t>
                  </w:r>
                  <w:r>
                    <w:rPr>
                      <w:rFonts w:ascii="KaiTi" w:hAnsi="KaiTi" w:eastAsia="KaiTi" w:cs="KaiTi"/>
                      <w:spacing w:val="-125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48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48"/>
                    </w:rPr>
                    <w:t>fū</w:t>
                  </w:r>
                  <w:r>
                    <w:rPr>
                      <w:rFonts w:ascii="Times New Roman" w:hAnsi="Times New Roman" w:eastAsia="Times New Roman" w:cs="Times New Roman"/>
                      <w:spacing w:val="82"/>
                    </w:rPr>
                    <w:t xml:space="preserve"> </w:t>
                  </w:r>
                  <w:r>
                    <w:rPr>
                      <w:spacing w:val="-48"/>
                    </w:rPr>
                    <w:t>①同“膚”,皮肤。《战国策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48"/>
                    </w:rPr>
                    <w:t>·楚</w:t>
                  </w:r>
                  <w:r>
                    <w:rPr/>
                    <w:t xml:space="preserve"> </w:t>
                  </w:r>
                  <w:r>
                    <w:rPr>
                      <w:spacing w:val="-28"/>
                    </w:rPr>
                    <w:t>策四》:“蹄申(伸)膝折，尾湛(湛，徐缓)。腑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溃。”鲍彪注：“腑与肤同。”李震亨《丹溪先生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19"/>
                    </w:rPr>
                    <w:t>心法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19"/>
                    </w:rPr>
                    <w:t>·十二经见证》:“跗内廉腑痛。”②同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“跗”。足；脚背。《集韵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8"/>
                    </w:rPr>
                    <w:t>·虞韵》:“跗，足也。</w:t>
                  </w:r>
                  <w:r>
                    <w:rPr/>
                    <w:t xml:space="preserve"> </w:t>
                  </w:r>
                  <w:r>
                    <w:rPr>
                      <w:spacing w:val="36"/>
                    </w:rPr>
                    <w:t>或作腑。”</w:t>
                  </w:r>
                </w:p>
                <w:p>
                  <w:pPr>
                    <w:pStyle w:val="BodyText"/>
                    <w:ind w:left="263" w:right="224" w:firstLine="1024"/>
                    <w:spacing w:before="111"/>
                    <w:rPr/>
                  </w:pPr>
                  <w:r>
                    <w:rPr>
                      <w:spacing w:val="-59"/>
                    </w:rPr>
                    <w:t>(二)fú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9"/>
                    </w:rPr>
                    <w:t>③浮肿。《集韵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9"/>
                    </w:rPr>
                    <w:t>·虞韵》:“腑，肿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也。”《山海经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72"/>
                    </w:rPr>
                    <w:t>·西山经》:“其状如赭，浴之已</w:t>
                  </w:r>
                  <w:r>
                    <w:rPr/>
                    <w:t xml:space="preserve"> </w:t>
                  </w:r>
                  <w:r>
                    <w:rPr>
                      <w:spacing w:val="-82"/>
                    </w:rPr>
                    <w:t>腑。”郭璞注：“治腑肿也。”《素问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82"/>
                    </w:rPr>
                    <w:t>·五常政大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论):“寒热肘肿。”工冰注：“腑肿谓肿满，按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之不起。”</w:t>
                  </w:r>
                </w:p>
                <w:p>
                  <w:pPr>
                    <w:pStyle w:val="BodyText"/>
                    <w:ind w:left="20" w:right="20" w:firstLine="1268"/>
                    <w:spacing w:before="104" w:line="245" w:lineRule="auto"/>
                    <w:rPr/>
                  </w:pPr>
                  <w:r>
                    <w:rPr>
                      <w:spacing w:val="-49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-49"/>
                    </w:rPr>
                    <w:t>fǔ</w:t>
                  </w:r>
                  <w:r>
                    <w:rPr>
                      <w:spacing w:val="-49"/>
                    </w:rPr>
                    <w:t>④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9"/>
                    </w:rPr>
                    <w:t>同“腑”。胃、胆、膀胱、三焦、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大小肠等器官的总称。《玉篇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0"/>
                    </w:rPr>
                    <w:t>·</w:t>
                  </w:r>
                  <w:r>
                    <w:rPr>
                      <w:spacing w:val="-178"/>
                    </w:rPr>
                    <w:t xml:space="preserve"> </w:t>
                  </w:r>
                  <w:r>
                    <w:rPr>
                      <w:spacing w:val="-30"/>
                    </w:rPr>
                    <w:t>肉部》:“腑，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</w:rPr>
                    <w:t>藏也。”《广韵·遇韵》:“肘，肺腑心膂。”《集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59"/>
                    </w:rPr>
                    <w:t>韵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59"/>
                    </w:rPr>
                    <w:t>·遇韵》:“腑，人之六腑也。或省。”《抱朴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子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24"/>
                    </w:rPr>
                    <w:t>·</w:t>
                  </w:r>
                  <w:r>
                    <w:rPr>
                      <w:spacing w:val="-166"/>
                    </w:rPr>
                    <w:t xml:space="preserve"> </w:t>
                  </w:r>
                  <w:r>
                    <w:rPr>
                      <w:spacing w:val="-24"/>
                    </w:rPr>
                    <w:t>内篇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4"/>
                    </w:rPr>
                    <w:t>·至理：“破积聚于腑脏。”也作</w:t>
                  </w:r>
                  <w:r>
                    <w:rPr/>
                    <w:t xml:space="preserve">  </w:t>
                  </w:r>
                  <w:r>
                    <w:rPr>
                      <w:spacing w:val="-19"/>
                    </w:rPr>
                    <w:t>“府”。腑、府是同源字。也喻指胸怀。源乾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9"/>
                    </w:rPr>
                    <w:t>曜《奉和圣制送张尚书巡边》:“安人在勤恤，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5"/>
                    </w:rPr>
                    <w:t>保大殚襟腑。”⑥同“腐”。朽烂；腐败。腐烂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之物。《素问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21"/>
                    </w:rPr>
                    <w:t>·并法方宜论》:“其民嗜酸而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食腑。”王冰注：“言其所食不芬香。”又《风</w:t>
                  </w:r>
                </w:p>
              </w:txbxContent>
            </v:textbox>
          </v:shape>
        </w:pict>
      </w:r>
      <w:r>
        <w:rPr>
          <w:sz w:val="44"/>
          <w:szCs w:val="44"/>
          <w:spacing w:val="6"/>
        </w:rPr>
        <w:t>標、”</w:t>
      </w:r>
    </w:p>
    <w:p>
      <w:pPr>
        <w:pStyle w:val="BodyText"/>
        <w:ind w:left="243" w:right="9628" w:firstLine="1007"/>
        <w:spacing w:before="133" w:line="246" w:lineRule="auto"/>
        <w:jc w:val="both"/>
        <w:rPr/>
      </w:pPr>
      <w:r>
        <w:rPr>
          <w:spacing w:val="-17"/>
        </w:rPr>
        <w:t>(二)</w:t>
      </w:r>
      <w:r>
        <w:rPr>
          <w:rFonts w:ascii="Times New Roman" w:hAnsi="Times New Roman" w:eastAsia="Times New Roman" w:cs="Times New Roman"/>
          <w:spacing w:val="-17"/>
        </w:rPr>
        <w:t>fū  </w:t>
      </w:r>
      <w:r>
        <w:rPr>
          <w:spacing w:val="-17"/>
        </w:rPr>
        <w:t>③同“树”。草木子房，也指花</w:t>
      </w:r>
      <w:r>
        <w:rPr>
          <w:spacing w:val="1"/>
        </w:rPr>
        <w:t xml:space="preserve"> </w:t>
      </w:r>
      <w:r>
        <w:rPr>
          <w:spacing w:val="-52"/>
        </w:rPr>
        <w:t>萼。《集韵</w:t>
      </w:r>
      <w:r>
        <w:rPr>
          <w:spacing w:val="-73"/>
        </w:rPr>
        <w:t xml:space="preserve"> </w:t>
      </w:r>
      <w:r>
        <w:rPr>
          <w:spacing w:val="-52"/>
        </w:rPr>
        <w:t>·虞韵》:“椅，卿木房为椅。</w:t>
      </w:r>
      <w:r>
        <w:rPr>
          <w:spacing w:val="-53"/>
        </w:rPr>
        <w:t>一曰</w:t>
      </w:r>
      <w:r>
        <w:rPr/>
        <w:t xml:space="preserve"> </w:t>
      </w:r>
      <w:r>
        <w:rPr>
          <w:spacing w:val="-12"/>
        </w:rPr>
        <w:t>华下萼。或作快。”</w:t>
      </w:r>
    </w:p>
    <w:p>
      <w:pPr>
        <w:pStyle w:val="BodyText"/>
        <w:ind w:left="243"/>
        <w:spacing w:before="160" w:line="221" w:lineRule="auto"/>
        <w:rPr>
          <w:sz w:val="90"/>
          <w:szCs w:val="90"/>
        </w:rPr>
      </w:pPr>
      <w:r>
        <w:rPr>
          <w:sz w:val="90"/>
          <w:szCs w:val="90"/>
        </w:rPr>
        <w:t>扶</w:t>
      </w:r>
    </w:p>
    <w:p>
      <w:pPr>
        <w:pStyle w:val="BodyText"/>
        <w:ind w:right="9316" w:firstLine="1250"/>
        <w:spacing w:before="102" w:line="237" w:lineRule="auto"/>
        <w:tabs>
          <w:tab w:val="left" w:pos="512"/>
        </w:tabs>
        <w:rPr/>
      </w:pPr>
      <w:r>
        <w:rPr>
          <w:rFonts w:ascii="Times New Roman" w:hAnsi="Times New Roman" w:eastAsia="Times New Roman" w:cs="Times New Roman"/>
          <w:spacing w:val="-21"/>
        </w:rPr>
        <w:t>fū</w:t>
      </w:r>
      <w:r>
        <w:rPr>
          <w:rFonts w:ascii="Times New Roman" w:hAnsi="Times New Roman" w:eastAsia="Times New Roman" w:cs="Times New Roman"/>
          <w:spacing w:val="57"/>
        </w:rPr>
        <w:t xml:space="preserve"> </w:t>
      </w:r>
      <w:r>
        <w:rPr>
          <w:spacing w:val="-21"/>
        </w:rPr>
        <w:t>敷布</w:t>
      </w:r>
      <w:r>
        <w:rPr>
          <w:spacing w:val="-61"/>
        </w:rPr>
        <w:t xml:space="preserve"> </w:t>
      </w:r>
      <w:r>
        <w:rPr>
          <w:spacing w:val="-21"/>
        </w:rPr>
        <w:t>·散开.散布。也作“敷、薄”。</w:t>
      </w:r>
      <w:r>
        <w:rPr/>
        <w:t xml:space="preserve"> </w:t>
      </w:r>
      <w:r>
        <w:rPr>
          <w:spacing w:val="-41"/>
        </w:rPr>
        <w:t>《汉书 ·外戚传上》:“函菱扶以俟风兮，芳杂</w:t>
      </w:r>
      <w:r>
        <w:rPr>
          <w:spacing w:val="8"/>
        </w:rPr>
        <w:t xml:space="preserve">  </w:t>
      </w:r>
      <w:r>
        <w:rPr>
          <w:spacing w:val="-27"/>
        </w:rPr>
        <w:t>袭以弥章。”颜师古注引孟康曰：“菱，音绥，</w:t>
      </w:r>
      <w:r>
        <w:rPr>
          <w:spacing w:val="14"/>
        </w:rPr>
        <w:t xml:space="preserve"> </w:t>
      </w:r>
      <w:r>
        <w:rPr>
          <w:spacing w:val="1"/>
        </w:rPr>
        <w:t>华中齐也。夫人之色如春华含茭敷散，以待</w:t>
      </w:r>
      <w:r>
        <w:rPr>
          <w:spacing w:val="6"/>
        </w:rPr>
        <w:t xml:space="preserve">  </w:t>
      </w:r>
      <w:r>
        <w:rPr>
          <w:spacing w:val="-21"/>
        </w:rPr>
        <w:t>风也。”杨树达《汉书</w:t>
      </w:r>
      <w:r>
        <w:rPr>
          <w:spacing w:val="-56"/>
        </w:rPr>
        <w:t xml:space="preserve"> </w:t>
      </w:r>
      <w:r>
        <w:rPr>
          <w:spacing w:val="-21"/>
        </w:rPr>
        <w:t>·窥管》卷一○:“扶</w:t>
      </w:r>
      <w:r>
        <w:rPr/>
        <w:t xml:space="preserve">  </w:t>
      </w:r>
      <w:r>
        <w:rPr>
          <w:spacing w:val="-33"/>
        </w:rPr>
        <w:t>《说文》作‘薄’,华叶布也。从帅，傅声。是</w:t>
      </w:r>
      <w:r>
        <w:rPr>
          <w:spacing w:val="6"/>
        </w:rPr>
        <w:t xml:space="preserve">  </w:t>
      </w:r>
      <w:r>
        <w:rPr/>
        <w:tab/>
      </w:r>
      <w:r>
        <w:rPr>
          <w:spacing w:val="-18"/>
        </w:rPr>
        <w:t>函菱获以俟风’,正谓含香敷布以俟风耳。”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43" w:right="9491" w:firstLine="1007"/>
        <w:spacing w:before="156" w:line="239" w:lineRule="auto"/>
        <w:jc w:val="both"/>
        <w:rPr/>
      </w:pPr>
      <w:r>
        <w:pict>
          <v:shape id="_x0000_s574" style="position:absolute;margin-left:11.1579pt;margin-top:-54.6545pt;mso-position-vertical-relative:text;mso-position-horizontal-relative:text;width:288.5pt;height:87.8pt;z-index:252366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2" w:lineRule="auto"/>
                    <w:jc w:val="right"/>
                    <w:rPr/>
                  </w:pPr>
                  <w:r>
                    <w:rPr>
                      <w:sz w:val="98"/>
                      <w:szCs w:val="98"/>
                      <w:spacing w:val="-57"/>
                      <w:position w:val="15"/>
                    </w:rPr>
                    <w:t>砝</w:t>
                  </w:r>
                  <w:r>
                    <w:rPr>
                      <w:sz w:val="98"/>
                      <w:szCs w:val="98"/>
                      <w:spacing w:val="14"/>
                      <w:position w:val="15"/>
                    </w:rPr>
                    <w:t xml:space="preserve">         </w:t>
                  </w:r>
                  <w:r>
                    <w:rPr>
                      <w:spacing w:val="-215"/>
                      <w:position w:val="-64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1"/>
        </w:rPr>
        <w:t>fū</w:t>
      </w:r>
      <w:r>
        <w:rPr>
          <w:spacing w:val="-41"/>
        </w:rPr>
        <w:t>同“玦”。《正字通  石部》:“砝，同</w:t>
      </w:r>
      <w:r>
        <w:rPr>
          <w:spacing w:val="10"/>
        </w:rPr>
        <w:t xml:space="preserve"> </w:t>
      </w:r>
      <w:r>
        <w:rPr>
          <w:spacing w:val="-63"/>
        </w:rPr>
        <w:t>玦。”《山海经</w:t>
      </w:r>
      <w:r>
        <w:rPr>
          <w:spacing w:val="-66"/>
        </w:rPr>
        <w:t xml:space="preserve"> </w:t>
      </w:r>
      <w:r>
        <w:rPr>
          <w:spacing w:val="-63"/>
        </w:rPr>
        <w:t>·南山经》:“会稽之山，四方，</w:t>
      </w:r>
      <w:r>
        <w:rPr/>
        <w:t xml:space="preserve"> </w:t>
      </w:r>
      <w:r>
        <w:rPr>
          <w:spacing w:val="-64"/>
        </w:rPr>
        <w:t>其上多金玉</w:t>
      </w:r>
      <w:r>
        <w:rPr>
          <w:spacing w:val="-75"/>
        </w:rPr>
        <w:t xml:space="preserve"> </w:t>
      </w:r>
      <w:r>
        <w:rPr>
          <w:spacing w:val="-64"/>
        </w:rPr>
        <w:t>·其下多砝石。”郭璞注：“硖，武</w:t>
      </w:r>
      <w:r>
        <w:rPr/>
        <w:t xml:space="preserve"> </w:t>
      </w:r>
      <w:r>
        <w:rPr>
          <w:spacing w:val="-24"/>
        </w:rPr>
        <w:t>夫，石似玉。今长沙临湘出之.赤地白文，色</w:t>
      </w:r>
      <w:r>
        <w:rPr>
          <w:spacing w:val="2"/>
        </w:rPr>
        <w:t xml:space="preserve">  </w:t>
      </w:r>
      <w:r>
        <w:rPr>
          <w:spacing w:val="-15"/>
        </w:rPr>
        <w:t>茏葱不分明。”</w:t>
      </w:r>
    </w:p>
    <w:p>
      <w:pPr>
        <w:pStyle w:val="BodyText"/>
        <w:ind w:left="243"/>
        <w:spacing w:before="146" w:line="221" w:lineRule="auto"/>
        <w:rPr>
          <w:sz w:val="90"/>
          <w:szCs w:val="90"/>
        </w:rPr>
      </w:pPr>
      <w:r>
        <w:rPr>
          <w:sz w:val="90"/>
          <w:szCs w:val="90"/>
        </w:rPr>
        <w:t>玦</w:t>
      </w:r>
    </w:p>
    <w:p>
      <w:pPr>
        <w:pStyle w:val="BodyText"/>
        <w:ind w:right="9264" w:firstLine="1250"/>
        <w:spacing w:before="128" w:line="244" w:lineRule="auto"/>
        <w:jc w:val="both"/>
        <w:rPr/>
      </w:pPr>
      <w:r>
        <w:rPr>
          <w:rFonts w:ascii="Times New Roman" w:hAnsi="Times New Roman" w:eastAsia="Times New Roman" w:cs="Times New Roman"/>
          <w:spacing w:val="-3"/>
        </w:rPr>
        <w:t>fū</w:t>
      </w:r>
      <w:r>
        <w:rPr>
          <w:rFonts w:ascii="Times New Roman" w:hAnsi="Times New Roman" w:eastAsia="Times New Roman" w:cs="Times New Roman"/>
          <w:spacing w:val="55"/>
        </w:rPr>
        <w:t xml:space="preserve"> </w:t>
      </w:r>
      <w:r>
        <w:rPr>
          <w:spacing w:val="-3"/>
        </w:rPr>
        <w:t>球玦，次于玉的美石。《玉篇</w:t>
      </w:r>
      <w:r>
        <w:rPr>
          <w:spacing w:val="-47"/>
        </w:rPr>
        <w:t xml:space="preserve"> </w:t>
      </w:r>
      <w:r>
        <w:rPr>
          <w:spacing w:val="-3"/>
        </w:rPr>
        <w:t>·玉</w:t>
      </w:r>
      <w:r>
        <w:rPr/>
        <w:t xml:space="preserve">  </w:t>
      </w:r>
      <w:r>
        <w:rPr>
          <w:spacing w:val="-80"/>
        </w:rPr>
        <w:t>部》:“珠，石似玉也。”《广韵·虞韵》:“玦，玳</w:t>
      </w:r>
      <w:r>
        <w:rPr>
          <w:spacing w:val="4"/>
        </w:rPr>
        <w:t xml:space="preserve">  </w:t>
      </w:r>
      <w:r>
        <w:rPr>
          <w:spacing w:val="-53"/>
        </w:rPr>
        <w:t>玦，石次玉。”陆玑《演连珠》:“悬景东秀，则</w:t>
      </w:r>
      <w:r>
        <w:rPr>
          <w:spacing w:val="4"/>
        </w:rPr>
        <w:t xml:space="preserve">  </w:t>
      </w:r>
      <w:r>
        <w:rPr>
          <w:spacing w:val="-24"/>
        </w:rPr>
        <w:t>夜光与玳玦匿耀。”吕向注：“玳玦，石名。”</w:t>
      </w:r>
      <w:r>
        <w:rPr>
          <w:spacing w:val="3"/>
        </w:rPr>
        <w:t xml:space="preserve"> </w:t>
      </w:r>
      <w:r>
        <w:rPr>
          <w:spacing w:val="-21"/>
        </w:rPr>
        <w:t>《山海经 ·南山经》:“会稽之山……其下多</w:t>
      </w:r>
      <w:r>
        <w:rPr>
          <w:spacing w:val="5"/>
        </w:rPr>
        <w:t xml:space="preserve">  </w:t>
      </w:r>
      <w:r>
        <w:rPr>
          <w:spacing w:val="-34"/>
        </w:rPr>
        <w:t>珠石。”《注》:“玦，玳玦，石似玉……不分</w:t>
      </w:r>
      <w:r>
        <w:rPr>
          <w:spacing w:val="9"/>
        </w:rPr>
        <w:t xml:space="preserve">  </w:t>
      </w:r>
      <w:r>
        <w:rPr>
          <w:spacing w:val="50"/>
        </w:rPr>
        <w:t>明。”</w:t>
      </w:r>
    </w:p>
    <w:p>
      <w:pPr>
        <w:pStyle w:val="BodyText"/>
        <w:ind w:left="243" w:right="9659" w:firstLine="147"/>
        <w:spacing w:before="23" w:line="217" w:lineRule="auto"/>
        <w:jc w:val="both"/>
        <w:rPr/>
      </w:pPr>
      <w:r>
        <w:rPr>
          <w:rFonts w:ascii="SimHei" w:hAnsi="SimHei" w:eastAsia="SimHei" w:cs="SimHei"/>
          <w:sz w:val="44"/>
          <w:szCs w:val="44"/>
          <w:spacing w:val="-9"/>
          <w:position w:val="-9"/>
        </w:rPr>
        <w:t>甫</w:t>
      </w:r>
      <w:r>
        <w:rPr>
          <w:rFonts w:ascii="SimHei" w:hAnsi="SimHei" w:eastAsia="SimHei" w:cs="SimHei"/>
          <w:sz w:val="44"/>
          <w:szCs w:val="44"/>
          <w:spacing w:val="-9"/>
          <w:position w:val="-9"/>
        </w:rPr>
        <w:t xml:space="preserve">       </w:t>
      </w:r>
      <w:r>
        <w:rPr>
          <w:sz w:val="52"/>
          <w:szCs w:val="52"/>
          <w:spacing w:val="-9"/>
        </w:rPr>
        <w:t>《说文》:“專,布也。从寸.甫</w:t>
      </w:r>
      <w:r>
        <w:rPr>
          <w:sz w:val="52"/>
          <w:szCs w:val="52"/>
        </w:rPr>
        <w:t xml:space="preserve"> </w:t>
      </w:r>
      <w:r>
        <w:rPr>
          <w:b/>
          <w:bCs/>
          <w:spacing w:val="-57"/>
          <w:position w:val="11"/>
        </w:rPr>
        <w:t>导</w:t>
      </w:r>
      <w:r>
        <w:rPr>
          <w:spacing w:val="172"/>
          <w:position w:val="11"/>
        </w:rPr>
        <w:t xml:space="preserve"> </w:t>
      </w:r>
      <w:r>
        <w:rPr>
          <w:spacing w:val="-57"/>
          <w:position w:val="11"/>
        </w:rPr>
        <w:t>( 男 )</w:t>
      </w:r>
      <w:r>
        <w:rPr>
          <w:spacing w:val="-8"/>
          <w:position w:val="11"/>
        </w:rPr>
        <w:t xml:space="preserve"> </w:t>
      </w:r>
      <w:r>
        <w:rPr>
          <w:spacing w:val="-57"/>
          <w:position w:val="-2"/>
        </w:rPr>
        <w:t>声。”容庚《金文编》:“專,孳乳为</w:t>
      </w:r>
      <w:r>
        <w:rPr>
          <w:position w:val="-2"/>
        </w:rPr>
        <w:t xml:space="preserve"> </w:t>
      </w:r>
      <w:r>
        <w:rPr>
          <w:spacing w:val="-67"/>
        </w:rPr>
        <w:t>敷。《毛公鼎》:‘專命于外’。”</w:t>
      </w:r>
    </w:p>
    <w:p>
      <w:pPr>
        <w:pStyle w:val="BodyText"/>
        <w:ind w:right="9491" w:firstLine="1250"/>
        <w:spacing w:before="41" w:line="242" w:lineRule="auto"/>
        <w:jc w:val="both"/>
        <w:rPr/>
      </w:pPr>
      <w:r>
        <w:rPr>
          <w:rFonts w:ascii="KaiTi" w:hAnsi="KaiTi" w:eastAsia="KaiTi" w:cs="KaiTi"/>
          <w:spacing w:val="-37"/>
        </w:rPr>
        <w:t>(</w:t>
      </w:r>
      <w:r>
        <w:rPr>
          <w:rFonts w:ascii="KaiTi" w:hAnsi="KaiTi" w:eastAsia="KaiTi" w:cs="KaiTi"/>
          <w:spacing w:val="-125"/>
        </w:rPr>
        <w:t xml:space="preserve"> </w:t>
      </w:r>
      <w:r>
        <w:rPr>
          <w:rFonts w:ascii="KaiTi" w:hAnsi="KaiTi" w:eastAsia="KaiTi" w:cs="KaiTi"/>
          <w:spacing w:val="-37"/>
        </w:rPr>
        <w:t>一)</w:t>
      </w:r>
      <w:r>
        <w:rPr>
          <w:rFonts w:ascii="Times New Roman" w:hAnsi="Times New Roman" w:eastAsia="Times New Roman" w:cs="Times New Roman"/>
          <w:spacing w:val="-37"/>
        </w:rPr>
        <w:t>fū  </w:t>
      </w:r>
      <w:r>
        <w:rPr>
          <w:spacing w:val="-37"/>
        </w:rPr>
        <w:t>①</w:t>
      </w:r>
      <w:r>
        <w:rPr>
          <w:rFonts w:ascii="SimHei" w:hAnsi="SimHei" w:eastAsia="SimHei" w:cs="SimHei"/>
          <w:spacing w:val="-37"/>
        </w:rPr>
        <w:t>同“敷”。敷布；散布</w:t>
      </w:r>
      <w:r>
        <w:rPr>
          <w:spacing w:val="-37"/>
        </w:rPr>
        <w:t>：分布。</w:t>
      </w:r>
      <w:r>
        <w:rPr/>
        <w:t xml:space="preserve"> </w:t>
      </w:r>
      <w:r>
        <w:rPr>
          <w:spacing w:val="-31"/>
        </w:rPr>
        <w:t>《正字通 ·寸部》:“專,敷本字。……楷</w:t>
      </w:r>
      <w:r>
        <w:rPr>
          <w:spacing w:val="-32"/>
        </w:rPr>
        <w:t>伪作</w:t>
      </w:r>
      <w:r>
        <w:rPr/>
        <w:t xml:space="preserve"> </w:t>
      </w:r>
      <w:r>
        <w:rPr>
          <w:spacing w:val="-69"/>
        </w:rPr>
        <w:t>敷。”《易</w:t>
      </w:r>
      <w:r>
        <w:rPr>
          <w:spacing w:val="-67"/>
        </w:rPr>
        <w:t xml:space="preserve"> </w:t>
      </w:r>
      <w:r>
        <w:rPr>
          <w:spacing w:val="-69"/>
        </w:rPr>
        <w:t>·说卦》:“震为雷，为风，为玄黄.为</w:t>
      </w:r>
      <w:r>
        <w:rPr/>
        <w:t xml:space="preserve"> </w:t>
      </w:r>
      <w:r>
        <w:rPr>
          <w:spacing w:val="-63"/>
        </w:rPr>
        <w:t>專。”《疏》:“为剪，取其春时气至，草木皆大，</w:t>
      </w:r>
      <w:r>
        <w:rPr/>
        <w:t xml:space="preserve"> </w:t>
      </w:r>
      <w:r>
        <w:rPr>
          <w:spacing w:val="-44"/>
        </w:rPr>
        <w:t>剪布而生也。”李斯《释山刻石》:“既献泰成，</w:t>
      </w:r>
      <w:r>
        <w:rPr/>
        <w:t xml:space="preserve"> </w:t>
      </w:r>
      <w:r>
        <w:rPr>
          <w:spacing w:val="19"/>
        </w:rPr>
        <w:t>乃降專惠。”</w:t>
      </w:r>
    </w:p>
    <w:p>
      <w:pPr>
        <w:pStyle w:val="BodyText"/>
        <w:ind w:left="217" w:right="9646" w:firstLine="1007"/>
        <w:spacing w:before="128" w:line="237" w:lineRule="auto"/>
        <w:rPr/>
      </w:pPr>
      <w:r>
        <w:rPr>
          <w:spacing w:val="-30"/>
        </w:rPr>
        <w:t>(二)</w:t>
      </w:r>
      <w:r>
        <w:rPr>
          <w:rFonts w:ascii="Times New Roman" w:hAnsi="Times New Roman" w:eastAsia="Times New Roman" w:cs="Times New Roman"/>
          <w:spacing w:val="-30"/>
        </w:rPr>
        <w:t>bù  </w:t>
      </w:r>
      <w:r>
        <w:rPr>
          <w:spacing w:val="-30"/>
        </w:rPr>
        <w:t>②同“佈”。普遍。《集韵</w:t>
      </w:r>
      <w:r>
        <w:rPr>
          <w:spacing w:val="-52"/>
        </w:rPr>
        <w:t xml:space="preserve"> </w:t>
      </w:r>
      <w:r>
        <w:rPr>
          <w:spacing w:val="-30"/>
        </w:rPr>
        <w:t>·莫</w:t>
      </w:r>
      <w:r>
        <w:rPr/>
        <w:t xml:space="preserve"> </w:t>
      </w:r>
      <w:r>
        <w:rPr>
          <w:spacing w:val="-30"/>
        </w:rPr>
        <w:t>韵》:“佈，遍也.古作專。”陆世仪《乙西元</w:t>
      </w:r>
      <w:r>
        <w:rPr>
          <w:spacing w:val="10"/>
        </w:rPr>
        <w:t xml:space="preserve"> </w:t>
      </w:r>
      <w:r>
        <w:rPr>
          <w:spacing w:val="-48"/>
        </w:rPr>
        <w:t>夕》:“敷天犹有泪，薄海但闻歌。”</w:t>
      </w:r>
    </w:p>
    <w:p>
      <w:pPr>
        <w:pStyle w:val="BodyText"/>
        <w:ind w:left="243" w:right="9662" w:firstLine="1007"/>
        <w:spacing w:before="107" w:line="226" w:lineRule="auto"/>
        <w:rPr/>
      </w:pPr>
      <w:r>
        <w:rPr>
          <w:spacing w:val="-40"/>
        </w:rPr>
        <w:t>(三)fǔ③</w:t>
      </w:r>
      <w:r>
        <w:rPr>
          <w:spacing w:val="-75"/>
        </w:rPr>
        <w:t xml:space="preserve"> </w:t>
      </w:r>
      <w:r>
        <w:rPr>
          <w:spacing w:val="-40"/>
        </w:rPr>
        <w:t>本。《集韵</w:t>
      </w:r>
      <w:r>
        <w:rPr>
          <w:spacing w:val="-75"/>
        </w:rPr>
        <w:t xml:space="preserve"> </w:t>
      </w:r>
      <w:r>
        <w:rPr>
          <w:spacing w:val="-40"/>
        </w:rPr>
        <w:t>·膜韵》:“尊，本</w:t>
      </w:r>
      <w:r>
        <w:rPr/>
        <w:t xml:space="preserve"> </w:t>
      </w:r>
      <w:r>
        <w:rPr>
          <w:spacing w:val="-71"/>
        </w:rPr>
        <w:t>也。”④拂。《集韵</w:t>
      </w:r>
      <w:r>
        <w:rPr>
          <w:spacing w:val="-88"/>
        </w:rPr>
        <w:t xml:space="preserve"> </w:t>
      </w:r>
      <w:r>
        <w:rPr>
          <w:spacing w:val="-71"/>
        </w:rPr>
        <w:t>·膜韵》:“專,拂也。”</w:t>
      </w:r>
    </w:p>
    <w:p>
      <w:pPr>
        <w:spacing w:line="226" w:lineRule="auto"/>
        <w:sectPr>
          <w:headerReference w:type="default" r:id="rId174"/>
          <w:pgSz w:w="22536" w:h="31680"/>
          <w:pgMar w:top="1742" w:right="2032" w:bottom="0" w:left="1658" w:header="1131" w:footer="0" w:gutter="0"/>
        </w:sectPr>
        <w:rPr/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2379136" behindDoc="1" locked="0" layoutInCell="1" allowOverlap="1">
            <wp:simplePos x="0" y="0"/>
            <wp:positionH relativeFrom="column">
              <wp:posOffset>5950154</wp:posOffset>
            </wp:positionH>
            <wp:positionV relativeFrom="paragraph">
              <wp:posOffset>225611</wp:posOffset>
            </wp:positionV>
            <wp:extent cx="10952" cy="17390772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9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85"/>
        <w:spacing w:before="156" w:line="220" w:lineRule="auto"/>
        <w:rPr/>
      </w:pPr>
      <w:r>
        <w:pict>
          <v:shape id="_x0000_s576" style="position:absolute;margin-left:11.0686pt;margin-top:8.71832pt;mso-position-vertical-relative:text;mso-position-horizontal-relative:text;width:446.55pt;height:122.9pt;z-index:25238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246" w:lineRule="auto"/>
                    <w:rPr/>
                  </w:pPr>
                  <w:r>
                    <w:rPr>
                      <w:sz w:val="50"/>
                      <w:szCs w:val="50"/>
                      <w:spacing w:val="-67"/>
                    </w:rPr>
                    <w:t>论</w:t>
                  </w:r>
                  <w:r>
                    <w:rPr>
                      <w:sz w:val="50"/>
                      <w:szCs w:val="50"/>
                      <w:spacing w:val="-66"/>
                    </w:rPr>
                    <w:t>》:“疠者，有荣气热腑，其气不清。”王</w:t>
                  </w:r>
                  <w:r>
                    <w:rPr>
                      <w:sz w:val="50"/>
                      <w:szCs w:val="50"/>
                      <w:spacing w:val="-44"/>
                    </w:rPr>
                    <w:t>冰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pacing w:val="-47"/>
                    </w:rPr>
                    <w:t>注：“合热而血腑坏也。”</w:t>
                  </w:r>
                </w:p>
                <w:p>
                  <w:pPr>
                    <w:pStyle w:val="BodyText"/>
                    <w:spacing w:before="1" w:line="188" w:lineRule="auto"/>
                    <w:jc w:val="right"/>
                    <w:rPr/>
                  </w:pPr>
                  <w:r>
                    <w:rPr>
                      <w:spacing w:val="-66"/>
                      <w:position w:val="-13"/>
                    </w:rPr>
                    <w:t>泣  </w:t>
                  </w:r>
                  <w:r>
                    <w:rPr>
                      <w:spacing w:val="-66"/>
                      <w:position w:val="3"/>
                    </w:rPr>
                    <w:t>《说文》:“涪水，出广汉刚邑</w:t>
                  </w:r>
                  <w:r>
                    <w:rPr>
                      <w:spacing w:val="-65"/>
                      <w:position w:val="3"/>
                    </w:rPr>
                    <w:t>道徼外，</w:t>
                  </w:r>
                  <w:r>
                    <w:rPr>
                      <w:spacing w:val="-65"/>
                      <w:position w:val="-59"/>
                    </w:rPr>
                    <w:t>·</w:t>
                  </w:r>
                  <w:r>
                    <w:rPr>
                      <w:spacing w:val="-25"/>
                      <w:position w:val="3"/>
                    </w:rPr>
                    <w:t>南</w:t>
                  </w:r>
                </w:p>
              </w:txbxContent>
            </v:textbox>
          </v:shape>
        </w:pict>
      </w:r>
      <w:r>
        <w:rPr>
          <w:spacing w:val="-12"/>
        </w:rPr>
        <w:t>在大汉国东二百余里。”</w:t>
      </w:r>
    </w:p>
    <w:p>
      <w:pPr>
        <w:pStyle w:val="BodyText"/>
        <w:ind w:left="9585" w:right="436" w:firstLine="982"/>
        <w:spacing w:before="10"/>
        <w:rPr>
          <w:sz w:val="50"/>
          <w:szCs w:val="50"/>
        </w:rPr>
      </w:pPr>
      <w:r>
        <w:rPr>
          <w:sz w:val="50"/>
          <w:szCs w:val="50"/>
          <w:spacing w:val="-72"/>
        </w:rPr>
        <w:t>(二)fù②木名。《集韵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2"/>
        </w:rPr>
        <w:t>·遇韵》:“博，木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3"/>
        </w:rPr>
        <w:t>名。”</w:t>
      </w:r>
    </w:p>
    <w:p>
      <w:pPr>
        <w:pStyle w:val="BodyText"/>
        <w:ind w:left="9331" w:right="253" w:firstLine="1236"/>
        <w:spacing w:before="8" w:line="232" w:lineRule="auto"/>
        <w:rPr>
          <w:sz w:val="50"/>
          <w:szCs w:val="50"/>
        </w:rPr>
      </w:pPr>
      <w:r>
        <w:pict>
          <v:shape id="_x0000_s578" style="position:absolute;margin-left:-1pt;margin-top:1.4974pt;mso-position-vertical-relative:text;mso-position-horizontal-relative:text;width:481.95pt;height:767.85pt;z-index:252381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" w:firstLine="336"/>
                    <w:spacing w:before="16" w:line="241" w:lineRule="auto"/>
                    <w:rPr/>
                  </w:pPr>
                  <w:r>
                    <w:rPr>
                      <w:spacing w:val="-69"/>
                      <w:position w:val="4"/>
                    </w:rPr>
                    <w:t>口  </w:t>
                  </w:r>
                  <w:r>
                    <w:rPr>
                      <w:spacing w:val="-69"/>
                    </w:rPr>
                    <w:t>入汉。从水，音声。”段注：“《汉书  地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36"/>
                    </w:rPr>
                    <w:t>理志》于(刚氐道下)曰：‘涪水出徼外……</w:t>
                  </w:r>
                  <w:r>
                    <w:rPr>
                      <w:spacing w:val="-174"/>
                    </w:rPr>
                    <w:t xml:space="preserve"> </w:t>
                  </w:r>
                  <w:r>
                    <w:rPr>
                      <w:spacing w:val="-36"/>
                    </w:rPr>
                    <w:t>””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按：徼外，在四川省安松潘境内。</w:t>
                  </w:r>
                </w:p>
                <w:p>
                  <w:pPr>
                    <w:pStyle w:val="BodyText"/>
                    <w:ind w:left="261" w:right="483" w:firstLine="991"/>
                    <w:spacing w:before="81" w:line="239" w:lineRule="auto"/>
                    <w:jc w:val="both"/>
                    <w:rPr/>
                  </w:pPr>
                  <w:r>
                    <w:rPr>
                      <w:spacing w:val="-9"/>
                    </w:rPr>
                    <w:t>(</w:t>
                  </w:r>
                  <w:r>
                    <w:rPr>
                      <w:spacing w:val="-124"/>
                    </w:rPr>
                    <w:t xml:space="preserve"> </w:t>
                  </w:r>
                  <w:r>
                    <w:rPr>
                      <w:spacing w:val="-9"/>
                    </w:rPr>
                    <w:t>一</w:t>
                  </w:r>
                  <w:r>
                    <w:rPr>
                      <w:spacing w:val="-141"/>
                    </w:rPr>
                    <w:t xml:space="preserve"> </w:t>
                  </w:r>
                  <w:r>
                    <w:rPr>
                      <w:spacing w:val="-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</w:rPr>
                    <w:t>fú  </w:t>
                  </w:r>
                  <w:r>
                    <w:rPr>
                      <w:spacing w:val="-9"/>
                    </w:rPr>
                    <w:t>①涪江，在四川省中部。源出</w:t>
                  </w:r>
                  <w:r>
                    <w:rPr/>
                    <w:t xml:space="preserve"> </w:t>
                  </w:r>
                  <w:r>
                    <w:rPr>
                      <w:spacing w:val="-15"/>
                    </w:rPr>
                    <w:t>松潘县，后入嘉陵江。②古州名。在今四川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1"/>
                    </w:rPr>
                    <w:t>省涪陵县。《汉书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1"/>
                    </w:rPr>
                    <w:t>·地理志上》:“(广汉郡)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县十三……涪。”《水经注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6"/>
                    </w:rPr>
                    <w:t>·渭水中》:“女子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前诉曰：‘妾夫为涪令之官，……,。”杜甫《杜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64"/>
                    </w:rPr>
                    <w:t>鹃》诗：“涪万无杜鹃，云安有杜鹃。”</w:t>
                  </w:r>
                </w:p>
                <w:p>
                  <w:pPr>
                    <w:pStyle w:val="BodyText"/>
                    <w:ind w:left="261" w:right="461" w:firstLine="991"/>
                    <w:spacing w:before="38" w:line="238" w:lineRule="auto"/>
                    <w:rPr/>
                  </w:pPr>
                  <w:r>
                    <w:rPr>
                      <w:spacing w:val="-8"/>
                    </w:rPr>
                    <w:t>(二)</w:t>
                  </w:r>
                  <w:r>
                    <w:rPr>
                      <w:spacing w:val="-1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póu</w:t>
                  </w:r>
                  <w:r>
                    <w:rPr>
                      <w:rFonts w:ascii="Times New Roman" w:hAnsi="Times New Roman" w:eastAsia="Times New Roman" w:cs="Times New Roman"/>
                      <w:spacing w:val="42"/>
                    </w:rPr>
                    <w:t xml:space="preserve">  </w:t>
                  </w:r>
                  <w:r>
                    <w:rPr>
                      <w:spacing w:val="-8"/>
                    </w:rPr>
                    <w:t>③涪沤，水泡。《集韵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8"/>
                    </w:rPr>
                    <w:t>·侯</w:t>
                  </w:r>
                  <w:r>
                    <w:rPr/>
                    <w:t xml:space="preserve"> </w:t>
                  </w:r>
                  <w:r>
                    <w:rPr>
                      <w:spacing w:val="-79"/>
                    </w:rPr>
                    <w:t>韵》:“涪，涪沤，水泡。”</w:t>
                  </w:r>
                </w:p>
                <w:p>
                  <w:pPr>
                    <w:pStyle w:val="BodyText"/>
                    <w:ind w:left="261"/>
                    <w:spacing w:before="115" w:line="221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续</w:t>
                  </w:r>
                </w:p>
                <w:p>
                  <w:pPr>
                    <w:pStyle w:val="BodyText"/>
                    <w:ind w:left="20" w:right="308" w:firstLine="1232"/>
                    <w:spacing w:before="91" w:line="241" w:lineRule="auto"/>
                    <w:jc w:val="both"/>
                    <w:rPr/>
                  </w:pPr>
                  <w:r>
                    <w:rPr>
                      <w:spacing w:val="-23"/>
                    </w:rPr>
                    <w:t>fú ①绳索。《礼记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23"/>
                    </w:rPr>
                    <w:t>·缁衣》:“王言如</w:t>
                  </w:r>
                  <w:r>
                    <w:rPr/>
                    <w:t xml:space="preserve"> </w:t>
                  </w:r>
                  <w:r>
                    <w:rPr>
                      <w:spacing w:val="-2"/>
                    </w:rPr>
                    <w:t>纶，其出如续。”引申为帝王诏书。刘禹锡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6"/>
                    </w:rPr>
                    <w:t>《谢贷钱物表》:“特遂诚请，远承如续之旨。”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4"/>
                    </w:rPr>
                    <w:t>柳宗元《代广南节度使谢出镇表》:“捧对纶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7"/>
                    </w:rPr>
                    <w:t>续，不知所图。”②引棺的大索，也作“绑”。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65"/>
                    </w:rPr>
                    <w:t>《玉篇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65"/>
                    </w:rPr>
                    <w:t>·系部》:“绑，引棺索也，车索也，乱麻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也。续，同绨。”《周礼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2"/>
                    </w:rPr>
                    <w:t>·地官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2"/>
                    </w:rPr>
                    <w:t>·遂人》:“及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葬，帅而属六续及空。”郑玄注：“续，举棺索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64"/>
                    </w:rPr>
                    <w:t>也。”《礼记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4"/>
                    </w:rPr>
                    <w:t>·杂记下》:“升正柩，诸侯执续五</w:t>
                  </w:r>
                  <w:r>
                    <w:rPr/>
                    <w:t xml:space="preserve">  </w:t>
                  </w:r>
                  <w:r>
                    <w:rPr>
                      <w:spacing w:val="36"/>
                    </w:rPr>
                    <w:t>百人。”</w:t>
                  </w:r>
                </w:p>
                <w:p>
                  <w:pPr>
                    <w:pStyle w:val="BodyText"/>
                    <w:ind w:left="485"/>
                    <w:spacing w:before="133" w:line="220" w:lineRule="auto"/>
                    <w:rPr/>
                  </w:pPr>
                  <w:r>
                    <w:rPr>
                      <w:spacing w:val="-64"/>
                    </w:rPr>
                    <w:t>昔 《说文》:“蓄，营也。从州，富声。”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6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56"/>
        </w:rPr>
        <w:t>bó</w:t>
      </w:r>
      <w:r>
        <w:rPr>
          <w:rFonts w:ascii="Times New Roman" w:hAnsi="Times New Roman" w:eastAsia="Times New Roman" w:cs="Times New Roman"/>
          <w:sz w:val="50"/>
          <w:szCs w:val="50"/>
          <w:spacing w:val="84"/>
        </w:rPr>
        <w:t xml:space="preserve"> </w:t>
      </w:r>
      <w:r>
        <w:rPr>
          <w:sz w:val="50"/>
          <w:szCs w:val="50"/>
          <w:spacing w:val="-56"/>
        </w:rPr>
        <w:t>③博栌，也作“樽栌”。即抖拱。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1"/>
        </w:rPr>
        <w:t>《篇海类编</w:t>
      </w:r>
      <w:r>
        <w:rPr>
          <w:sz w:val="50"/>
          <w:szCs w:val="50"/>
          <w:spacing w:val="-37"/>
        </w:rPr>
        <w:t xml:space="preserve"> </w:t>
      </w:r>
      <w:r>
        <w:rPr>
          <w:sz w:val="50"/>
          <w:szCs w:val="50"/>
          <w:spacing w:val="-71"/>
        </w:rPr>
        <w:t>·花木类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71"/>
        </w:rPr>
        <w:t>·木部》:“博，博栌，研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也。”4同“樽”。椽。《集韵·释韵》:“樽，椽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7"/>
        </w:rPr>
        <w:t>也。或省。”</w:t>
      </w:r>
    </w:p>
    <w:p>
      <w:pPr>
        <w:pStyle w:val="BodyText"/>
        <w:ind w:left="11702"/>
        <w:spacing w:before="2" w:line="222" w:lineRule="auto"/>
        <w:rPr>
          <w:sz w:val="50"/>
          <w:szCs w:val="50"/>
        </w:rPr>
      </w:pPr>
      <w:r>
        <w:rPr>
          <w:sz w:val="50"/>
          <w:szCs w:val="50"/>
          <w:spacing w:val="-69"/>
        </w:rPr>
        <w:t>《说文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69"/>
        </w:rPr>
        <w:t>·市部》:“市，桦也。上古</w:t>
      </w:r>
    </w:p>
    <w:p>
      <w:pPr>
        <w:pStyle w:val="BodyText"/>
        <w:ind w:left="9593"/>
        <w:spacing w:before="97" w:line="215" w:lineRule="auto"/>
        <w:rPr>
          <w:sz w:val="50"/>
          <w:szCs w:val="50"/>
        </w:rPr>
      </w:pPr>
      <w:r>
        <w:rPr>
          <w:sz w:val="50"/>
          <w:szCs w:val="50"/>
          <w:b/>
          <w:bCs/>
          <w:spacing w:val="14"/>
        </w:rPr>
        <w:t>市(拔)衣蔽前而已，市以象之。天子朱</w:t>
      </w:r>
    </w:p>
    <w:p>
      <w:pPr>
        <w:pStyle w:val="BodyText"/>
        <w:ind w:left="9585"/>
        <w:spacing w:before="2" w:line="221" w:lineRule="auto"/>
        <w:rPr>
          <w:sz w:val="50"/>
          <w:szCs w:val="50"/>
        </w:rPr>
      </w:pPr>
      <w:r>
        <w:rPr>
          <w:sz w:val="50"/>
          <w:szCs w:val="50"/>
          <w:spacing w:val="-75"/>
        </w:rPr>
        <w:t>市，诸侯赤市，……拔，篆姉。”</w:t>
      </w:r>
    </w:p>
    <w:p>
      <w:pPr>
        <w:pStyle w:val="BodyText"/>
        <w:ind w:left="9344" w:right="417" w:firstLine="1223"/>
        <w:spacing w:before="92" w:line="242" w:lineRule="auto"/>
        <w:jc w:val="both"/>
        <w:rPr/>
      </w:pPr>
      <w:r>
        <w:rPr>
          <w:spacing w:val="-36"/>
        </w:rPr>
        <w:t>(</w:t>
      </w:r>
      <w:r>
        <w:rPr>
          <w:spacing w:val="-126"/>
        </w:rPr>
        <w:t xml:space="preserve"> </w:t>
      </w:r>
      <w:r>
        <w:rPr>
          <w:spacing w:val="-36"/>
        </w:rPr>
        <w:t>一</w:t>
      </w:r>
      <w:r>
        <w:rPr>
          <w:spacing w:val="-131"/>
        </w:rPr>
        <w:t xml:space="preserve"> </w:t>
      </w:r>
      <w:r>
        <w:rPr>
          <w:spacing w:val="-36"/>
        </w:rPr>
        <w:t>)</w:t>
      </w:r>
      <w:r>
        <w:rPr>
          <w:rFonts w:ascii="Times New Roman" w:hAnsi="Times New Roman" w:eastAsia="Times New Roman" w:cs="Times New Roman"/>
          <w:spacing w:val="-36"/>
        </w:rPr>
        <w:t>fú“  </w:t>
      </w:r>
      <w:r>
        <w:rPr>
          <w:spacing w:val="-36"/>
        </w:rPr>
        <w:t>(载)”本字。与“市”不同</w:t>
      </w:r>
      <w:r>
        <w:rPr>
          <w:spacing w:val="-37"/>
        </w:rPr>
        <w:t>。①</w:t>
      </w:r>
      <w:r>
        <w:rPr/>
        <w:t xml:space="preserve"> </w:t>
      </w:r>
      <w:r>
        <w:rPr>
          <w:spacing w:val="26"/>
        </w:rPr>
        <w:t>古代朝觐或祭祀时遮蔽在衣裳前面的一种</w:t>
      </w:r>
      <w:r>
        <w:rPr>
          <w:spacing w:val="12"/>
        </w:rPr>
        <w:t xml:space="preserve"> </w:t>
      </w:r>
      <w:r>
        <w:rPr>
          <w:spacing w:val="-26"/>
        </w:rPr>
        <w:t>服饰。朱骏声通训定声：“祭服曰市，上古衣</w:t>
      </w:r>
      <w:r>
        <w:rPr/>
        <w:t xml:space="preserve"> </w:t>
      </w:r>
      <w:r>
        <w:rPr/>
        <w:t>兽皮，先知蔽前，继之蔽后，市象前蔽以存</w:t>
      </w:r>
      <w:r>
        <w:rPr>
          <w:spacing w:val="10"/>
        </w:rPr>
        <w:t xml:space="preserve"> </w:t>
      </w:r>
      <w:r>
        <w:rPr>
          <w:spacing w:val="-69"/>
        </w:rPr>
        <w:t>古。”《礼</w:t>
      </w:r>
      <w:r>
        <w:rPr>
          <w:spacing w:val="-72"/>
        </w:rPr>
        <w:t xml:space="preserve"> </w:t>
      </w:r>
      <w:r>
        <w:rPr>
          <w:spacing w:val="-69"/>
        </w:rPr>
        <w:t>·玉藻》:“一命温拔幽衡。”《疏》:</w:t>
      </w:r>
      <w:r>
        <w:rPr/>
        <w:t xml:space="preserve"> </w:t>
      </w:r>
      <w:r>
        <w:rPr>
          <w:spacing w:val="-46"/>
        </w:rPr>
        <w:t>“他服称桦，祭服称拔。”郭沫若《师克盗铭考</w:t>
      </w:r>
      <w:r>
        <w:rPr>
          <w:spacing w:val="13"/>
        </w:rPr>
        <w:t xml:space="preserve"> </w:t>
      </w:r>
      <w:r>
        <w:rPr>
          <w:spacing w:val="-12"/>
        </w:rPr>
        <w:t>释》:“市一般作芾，也作线或拔等，古之蔽</w:t>
      </w:r>
      <w:r>
        <w:rPr>
          <w:spacing w:val="10"/>
        </w:rPr>
        <w:t xml:space="preserve"> </w:t>
      </w:r>
      <w:r>
        <w:rPr>
          <w:spacing w:val="-29"/>
        </w:rPr>
        <w:t>膝，令之围腰，古人以为命服。”</w:t>
      </w:r>
    </w:p>
    <w:p>
      <w:pPr>
        <w:pStyle w:val="BodyText"/>
        <w:ind w:left="9344" w:right="173" w:firstLine="1223"/>
        <w:spacing w:before="32" w:line="234" w:lineRule="auto"/>
        <w:jc w:val="right"/>
        <w:rPr/>
      </w:pPr>
      <w:r>
        <w:rPr>
          <w:spacing w:val="-12"/>
        </w:rPr>
        <w:t>(二)</w:t>
      </w:r>
      <w:r>
        <w:rPr>
          <w:rFonts w:ascii="Times New Roman" w:hAnsi="Times New Roman" w:eastAsia="Times New Roman" w:cs="Times New Roman"/>
          <w:spacing w:val="-12"/>
        </w:rPr>
        <w:t>pó</w:t>
      </w:r>
      <w:r>
        <w:rPr>
          <w:rFonts w:ascii="Times New Roman" w:hAnsi="Times New Roman" w:eastAsia="Times New Roman" w:cs="Times New Roman"/>
          <w:spacing w:val="117"/>
        </w:rPr>
        <w:t xml:space="preserve"> </w:t>
      </w:r>
      <w:r>
        <w:rPr>
          <w:spacing w:val="-12"/>
        </w:rPr>
        <w:t>②同“芾”。草木茂盛的样子。</w:t>
      </w:r>
      <w:r>
        <w:rPr/>
        <w:t xml:space="preserve"> </w:t>
      </w:r>
      <w:r>
        <w:rPr>
          <w:spacing w:val="-69"/>
        </w:rPr>
        <w:t>《集韵</w:t>
      </w:r>
      <w:r>
        <w:rPr>
          <w:spacing w:val="-61"/>
        </w:rPr>
        <w:t xml:space="preserve"> </w:t>
      </w:r>
      <w:r>
        <w:rPr>
          <w:spacing w:val="-69"/>
        </w:rPr>
        <w:t>·木韵》:“市、芾，草木盛貌。或从州。”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9344" w:firstLine="1223"/>
        <w:spacing w:before="157" w:line="246" w:lineRule="auto"/>
        <w:tabs>
          <w:tab w:val="left" w:pos="9585"/>
        </w:tabs>
        <w:rPr/>
      </w:pPr>
      <w:r>
        <w:pict>
          <v:shape id="_x0000_s580" style="position:absolute;margin-left:586.48pt;margin-top:-54.9584pt;mso-position-vertical-relative:text;mso-position-horizontal-relative:text;width:350.7pt;height:26.15pt;z-index:-250939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5" w:lineRule="auto"/>
                    <w:jc w:val="right"/>
                    <w:rPr/>
                  </w:pPr>
                  <w:r>
                    <w:rPr>
                      <w:spacing w:val="-56"/>
                    </w:rPr>
                    <w:t>《说文》:“罘、器，免罟也。从网，</w:t>
                  </w:r>
                </w:p>
              </w:txbxContent>
            </v:textbox>
          </v:shape>
        </w:pict>
      </w:r>
      <w:r>
        <w:pict>
          <v:shape id="_x0000_s582" style="position:absolute;margin-left:478.625pt;margin-top:-46.8584pt;mso-position-vertical-relative:text;mso-position-horizontal-relative:text;width:465.45pt;height:79.85pt;z-index:-250938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2" w:lineRule="auto"/>
                    <w:jc w:val="right"/>
                    <w:rPr>
                      <w:sz w:val="115"/>
                      <w:szCs w:val="115"/>
                    </w:rPr>
                  </w:pPr>
                  <w:r>
                    <w:rPr>
                      <w:sz w:val="115"/>
                      <w:szCs w:val="115"/>
                      <w:b/>
                      <w:bCs/>
                      <w:spacing w:val="-68"/>
                      <w:w w:val="45"/>
                    </w:rPr>
                    <w:t>罘(器)否声。”徐铉等注：</w:t>
                  </w:r>
                  <w:r>
                    <w:rPr>
                      <w:spacing w:val="-210"/>
                      <w:position w:val="-49"/>
                    </w:rPr>
                    <w:t>·</w:t>
                  </w:r>
                  <w:r>
                    <w:rPr>
                      <w:sz w:val="115"/>
                      <w:szCs w:val="115"/>
                      <w:b/>
                      <w:bCs/>
                      <w:spacing w:val="-104"/>
                      <w:w w:val="51"/>
                    </w:rPr>
                    <w:t>“隶书作果。”</w:t>
                  </w:r>
                </w:p>
              </w:txbxContent>
            </v:textbox>
          </v:shape>
        </w:pict>
      </w:r>
      <w:r>
        <w:pict>
          <v:shape id="_x0000_s584" style="position:absolute;margin-left:-0.999947pt;margin-top:205.372pt;mso-position-vertical-relative:text;mso-position-horizontal-relative:text;width:475.6pt;height:476.6pt;z-index:252382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81" w:firstLine="1232"/>
                    <w:spacing w:before="23" w:line="238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0"/>
                    </w:rPr>
                    <w:t>fú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</w:rPr>
                    <w:t xml:space="preserve"> </w:t>
                  </w:r>
                  <w:r>
                    <w:rPr>
                      <w:spacing w:val="10"/>
                    </w:rPr>
                    <w:t>旋花。一种多年生的蔓草。花叶似</w:t>
                  </w:r>
                  <w:r>
                    <w:rPr/>
                    <w:t xml:space="preserve"> </w:t>
                  </w:r>
                  <w:r>
                    <w:rPr>
                      <w:spacing w:val="-4"/>
                    </w:rPr>
                    <w:t>薤菜而小，生田野，随地蔓延。对农作物有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37"/>
                    </w:rPr>
                    <w:t>害，古称“恶菜”。另一种大叶白华，根正白，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4"/>
                    </w:rPr>
                    <w:t>根茎富淀粉，古用救荒，今用酿酒和入药。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3"/>
                    </w:rPr>
                    <w:t>古又有营、茅、葬等异名。《诗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3"/>
                    </w:rPr>
                    <w:t>·我行其野》: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“我行其野，言采其蓄。”毛传：“蓄，恶菜也。”</w:t>
                  </w:r>
                </w:p>
                <w:p>
                  <w:pPr>
                    <w:pStyle w:val="BodyText"/>
                    <w:ind w:left="1562" w:right="164" w:hanging="267"/>
                    <w:spacing w:before="59" w:line="232" w:lineRule="auto"/>
                    <w:rPr/>
                  </w:pPr>
                  <w:r>
                    <w:rPr>
                      <w:spacing w:val="-44"/>
                    </w:rPr>
                    <w:t>《说文》:“博，博桑、神木，日所出也。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3"/>
                    </w:rPr>
                    <w:t>从木，尊声。”</w:t>
                  </w:r>
                </w:p>
                <w:p>
                  <w:pPr>
                    <w:pStyle w:val="BodyText"/>
                    <w:ind w:left="20" w:right="20" w:firstLine="1232"/>
                    <w:spacing w:before="105" w:line="242" w:lineRule="auto"/>
                    <w:rPr/>
                  </w:pPr>
                  <w:r>
                    <w:rPr>
                      <w:spacing w:val="-40"/>
                    </w:rPr>
                    <w:t>(</w:t>
                  </w:r>
                  <w:r>
                    <w:rPr>
                      <w:spacing w:val="-113"/>
                    </w:rPr>
                    <w:t xml:space="preserve"> </w:t>
                  </w:r>
                  <w:r>
                    <w:rPr>
                      <w:spacing w:val="-40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40"/>
                    </w:rPr>
                    <w:t>)fú ①博桑，同“扶桑”。传说中的</w:t>
                  </w:r>
                  <w:r>
                    <w:rPr/>
                    <w:t xml:space="preserve">  </w:t>
                  </w:r>
                  <w:r>
                    <w:rPr>
                      <w:spacing w:val="2"/>
                    </w:rPr>
                    <w:t>神树。又为日出的地方。《广韵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2"/>
                    </w:rPr>
                    <w:t>·虞韵》: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“博桑，海外大桑，日所出也。”《淮南子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7"/>
                    </w:rPr>
                    <w:t>·览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冥》:“朝发博桑，日入落棠。”高诱注：“博桑，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2"/>
                    </w:rPr>
                    <w:t>日所出也；落棠，山名，日所入也。”陆玑《日</w:t>
                  </w:r>
                  <w:r>
                    <w:rPr/>
                    <w:t xml:space="preserve">   </w:t>
                  </w:r>
                  <w:r>
                    <w:rPr>
                      <w:spacing w:val="-18"/>
                    </w:rPr>
                    <w:t>出东南隅行》:“博桑升朝晖，照此高台端。”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7"/>
                    </w:rPr>
                    <w:t>后为日本的别称。《南史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37"/>
                    </w:rPr>
                    <w:t>·东夷传》:“扶</w:t>
                  </w:r>
                  <w:r>
                    <w:rPr>
                      <w:spacing w:val="-38"/>
                    </w:rPr>
                    <w:t>桑，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383232" behindDoc="0" locked="0" layoutInCell="1" allowOverlap="1">
            <wp:simplePos x="0" y="0"/>
            <wp:positionH relativeFrom="column">
              <wp:posOffset>262665</wp:posOffset>
            </wp:positionH>
            <wp:positionV relativeFrom="paragraph">
              <wp:posOffset>5115780</wp:posOffset>
            </wp:positionV>
            <wp:extent cx="509064" cy="517303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064" cy="51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5280" behindDoc="0" locked="0" layoutInCell="1" allowOverlap="1">
            <wp:simplePos x="0" y="0"/>
            <wp:positionH relativeFrom="column">
              <wp:posOffset>295526</wp:posOffset>
            </wp:positionH>
            <wp:positionV relativeFrom="paragraph">
              <wp:posOffset>2137890</wp:posOffset>
            </wp:positionV>
            <wp:extent cx="454439" cy="262725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439" cy="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4"/>
        </w:rPr>
        <w:t>fú ①捕兔的网。《广韵  尤韵》:“罘</w:t>
      </w:r>
      <w:r>
        <w:rPr>
          <w:spacing w:val="-55"/>
        </w:rPr>
        <w:t>，兔</w:t>
      </w:r>
      <w:r>
        <w:rPr/>
        <w:t xml:space="preserve">  </w:t>
      </w:r>
      <w:r>
        <w:rPr>
          <w:spacing w:val="-42"/>
        </w:rPr>
        <w:t>罟。”《集韵</w:t>
      </w:r>
      <w:r>
        <w:rPr>
          <w:spacing w:val="-69"/>
        </w:rPr>
        <w:t xml:space="preserve"> </w:t>
      </w:r>
      <w:r>
        <w:rPr>
          <w:spacing w:val="-42"/>
        </w:rPr>
        <w:t>·脂韵》:“罘，兔罟也。或省。”</w:t>
      </w:r>
      <w:r>
        <w:rPr/>
        <w:t xml:space="preserve"> </w:t>
      </w:r>
      <w:r>
        <w:rPr>
          <w:spacing w:val="-21"/>
        </w:rPr>
        <w:t>《礼记 ·月令》:“(季春元月)田腊置罘</w:t>
      </w:r>
      <w:r>
        <w:rPr>
          <w:spacing w:val="-22"/>
        </w:rPr>
        <w:t>、罗</w:t>
      </w:r>
      <w:r>
        <w:rPr/>
        <w:t xml:space="preserve">  </w:t>
      </w:r>
      <w:r>
        <w:rPr>
          <w:spacing w:val="-46"/>
        </w:rPr>
        <w:t>罔、毕翳，馁兽之药，毋出九门。”白居易《想</w:t>
      </w:r>
      <w:r>
        <w:rPr>
          <w:spacing w:val="1"/>
        </w:rPr>
        <w:t xml:space="preserve">  </w:t>
      </w:r>
      <w:r>
        <w:rPr>
          <w:spacing w:val="-13"/>
        </w:rPr>
        <w:t>东游五十韵》:“娥须远炉烛，兔勿近置罘。”</w:t>
      </w:r>
      <w:r>
        <w:rPr/>
        <w:t xml:space="preserve"> </w:t>
      </w:r>
      <w:r>
        <w:rPr>
          <w:spacing w:val="1"/>
        </w:rPr>
        <w:t>②同“罩”。古代一种附设有机关的扑鸟兽</w:t>
      </w:r>
      <w:r>
        <w:rPr>
          <w:spacing w:val="8"/>
        </w:rPr>
        <w:t xml:space="preserve">  </w:t>
      </w:r>
      <w:r>
        <w:rPr>
          <w:spacing w:val="-44"/>
        </w:rPr>
        <w:t>的网，即覆车网。《正字通</w:t>
      </w:r>
      <w:r>
        <w:rPr>
          <w:spacing w:val="-58"/>
        </w:rPr>
        <w:t xml:space="preserve"> </w:t>
      </w:r>
      <w:r>
        <w:rPr>
          <w:spacing w:val="-44"/>
        </w:rPr>
        <w:t>·</w:t>
      </w:r>
      <w:r>
        <w:rPr>
          <w:spacing w:val="-189"/>
        </w:rPr>
        <w:t xml:space="preserve"> </w:t>
      </w:r>
      <w:r>
        <w:rPr>
          <w:spacing w:val="-44"/>
        </w:rPr>
        <w:t>网部》:“罘，同</w:t>
      </w:r>
      <w:r>
        <w:rPr/>
        <w:t xml:space="preserve">  </w:t>
      </w:r>
      <w:r>
        <w:rPr>
          <w:spacing w:val="-44"/>
        </w:rPr>
        <w:t>罩。”《庄子</w:t>
      </w:r>
      <w:r>
        <w:rPr>
          <w:spacing w:val="-57"/>
        </w:rPr>
        <w:t xml:space="preserve"> </w:t>
      </w:r>
      <w:r>
        <w:rPr>
          <w:spacing w:val="-44"/>
        </w:rPr>
        <w:t>·法箧》:“削格罗落置罘之知多</w:t>
      </w:r>
      <w:r>
        <w:rPr/>
        <w:t xml:space="preserve">   </w:t>
      </w:r>
      <w:r>
        <w:rPr>
          <w:spacing w:val="-11"/>
        </w:rPr>
        <w:t>则兽乱于泽矣。”陆德明释文：“罘.本又作</w:t>
      </w:r>
      <w:r>
        <w:rPr/>
        <w:t xml:space="preserve">  </w:t>
      </w:r>
      <w:r>
        <w:rPr>
          <w:spacing w:val="-45"/>
        </w:rPr>
        <w:t>罩。《尔雅》云：‘鸟罟谓之罗，兔罟谓之</w:t>
      </w:r>
      <w:r>
        <w:rPr>
          <w:spacing w:val="-46"/>
        </w:rPr>
        <w:t>置’。</w:t>
      </w:r>
      <w:r>
        <w:rPr/>
        <w:t xml:space="preserve"> </w:t>
      </w:r>
      <w:r>
        <w:rPr>
          <w:spacing w:val="-21"/>
        </w:rPr>
        <w:t>郭璞云：‘今翻车也'。”《汉书</w:t>
      </w:r>
      <w:r>
        <w:rPr>
          <w:spacing w:val="-46"/>
        </w:rPr>
        <w:t xml:space="preserve"> </w:t>
      </w:r>
      <w:r>
        <w:rPr>
          <w:spacing w:val="-21"/>
        </w:rPr>
        <w:t>·</w:t>
      </w:r>
      <w:r>
        <w:rPr>
          <w:spacing w:val="-204"/>
        </w:rPr>
        <w:t xml:space="preserve"> </w:t>
      </w:r>
      <w:r>
        <w:rPr>
          <w:spacing w:val="-21"/>
        </w:rPr>
        <w:t>司马相如</w:t>
      </w:r>
      <w:r>
        <w:rPr/>
        <w:t xml:space="preserve">  </w:t>
      </w:r>
      <w:r>
        <w:rPr>
          <w:spacing w:val="-50"/>
        </w:rPr>
        <w:t>上》:“列卒满泽，罘罔弥山。”③罘愚，古代一</w:t>
      </w:r>
      <w:r>
        <w:rPr/>
        <w:t xml:space="preserve">  </w:t>
      </w:r>
      <w:r>
        <w:rPr>
          <w:spacing w:val="-1"/>
        </w:rPr>
        <w:t>种设在门外的屏风。《礼</w:t>
      </w:r>
      <w:r>
        <w:rPr>
          <w:spacing w:val="-44"/>
        </w:rPr>
        <w:t xml:space="preserve"> </w:t>
      </w:r>
      <w:r>
        <w:rPr>
          <w:spacing w:val="-1"/>
        </w:rPr>
        <w:t>·</w:t>
      </w:r>
      <w:r>
        <w:rPr>
          <w:spacing w:val="-176"/>
        </w:rPr>
        <w:t xml:space="preserve"> </w:t>
      </w:r>
      <w:r>
        <w:rPr>
          <w:spacing w:val="-1"/>
        </w:rPr>
        <w:t>明堂位》:“山</w:t>
      </w:r>
      <w:r>
        <w:rPr/>
        <w:t xml:space="preserve">  </w:t>
      </w:r>
      <w:r>
        <w:rPr>
          <w:spacing w:val="-10"/>
        </w:rPr>
        <w:t>节……疏屏。”郑玄注：“屏谓之树.今捋思</w:t>
      </w:r>
      <w:r>
        <w:rPr>
          <w:spacing w:val="3"/>
        </w:rPr>
        <w:t xml:space="preserve">  </w:t>
      </w:r>
      <w:r>
        <w:rPr/>
        <w:tab/>
      </w:r>
      <w:r>
        <w:rPr>
          <w:spacing w:val="-51"/>
        </w:rPr>
        <w:t>(同罘思)也……。”《释名 ·释宫室》:“罘愚</w:t>
      </w:r>
      <w:r>
        <w:rPr>
          <w:spacing w:val="2"/>
        </w:rPr>
        <w:t xml:space="preserve">  </w:t>
      </w:r>
      <w:r>
        <w:rPr>
          <w:spacing w:val="10"/>
        </w:rPr>
        <w:t>在门外。罘.复也；愚，思也。臣将入请事，</w:t>
      </w:r>
      <w:r>
        <w:rPr>
          <w:spacing w:val="7"/>
        </w:rPr>
        <w:t xml:space="preserve"> </w:t>
      </w:r>
      <w:r>
        <w:rPr>
          <w:spacing w:val="11"/>
        </w:rPr>
        <w:t>于此复重思之也。”</w:t>
      </w:r>
    </w:p>
    <w:p>
      <w:pPr>
        <w:pStyle w:val="BodyText"/>
        <w:ind w:left="10827" w:right="387" w:hanging="280"/>
        <w:spacing w:before="45" w:line="244" w:lineRule="auto"/>
        <w:rPr/>
      </w:pPr>
      <w:r>
        <w:pict>
          <v:shape id="_x0000_s586" style="position:absolute;margin-left:486.319pt;margin-top:9.29037pt;mso-position-vertical-relative:text;mso-position-horizontal-relative:text;width:38.85pt;height:44.55pt;z-index:25238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3" w:lineRule="auto"/>
                    <w:jc w:val="right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spacing w:val="-36"/>
                    </w:rPr>
                    <w:t>北</w:t>
                  </w:r>
                  <w:r>
                    <w:rPr>
                      <w:sz w:val="39"/>
                      <w:szCs w:val="39"/>
                      <w:b/>
                      <w:bCs/>
                      <w:spacing w:val="-16"/>
                    </w:rPr>
                    <w:t>立</w:t>
                  </w:r>
                </w:p>
                <w:p>
                  <w:pPr>
                    <w:pStyle w:val="BodyText"/>
                    <w:ind w:left="23"/>
                    <w:spacing w:line="219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</w:rPr>
                    <w:t>子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7"/>
        </w:rPr>
        <w:t>《说文》:“焊，烝也。从火，孚声。”段</w:t>
      </w:r>
      <w:r>
        <w:rPr>
          <w:sz w:val="50"/>
          <w:szCs w:val="50"/>
        </w:rPr>
        <w:t xml:space="preserve"> </w:t>
      </w:r>
      <w:r>
        <w:rPr>
          <w:spacing w:val="-54"/>
        </w:rPr>
        <w:t>注：‘谓火气上行之貌也。’今《诗》作</w:t>
      </w:r>
    </w:p>
    <w:p>
      <w:pPr>
        <w:pStyle w:val="BodyText"/>
        <w:ind w:left="9585"/>
        <w:spacing w:before="2" w:line="221" w:lineRule="auto"/>
        <w:rPr/>
      </w:pPr>
      <w:r>
        <w:rPr>
          <w:spacing w:val="-15"/>
        </w:rPr>
        <w:t>浮浮。”</w:t>
      </w:r>
    </w:p>
    <w:p>
      <w:pPr>
        <w:pStyle w:val="BodyText"/>
        <w:ind w:left="10568"/>
        <w:spacing w:before="102" w:line="218" w:lineRule="auto"/>
        <w:rPr/>
      </w:pPr>
      <w:r>
        <w:rPr>
          <w:spacing w:val="-13"/>
        </w:rPr>
        <w:t>(</w:t>
      </w:r>
      <w:r>
        <w:rPr>
          <w:spacing w:val="-110"/>
        </w:rPr>
        <w:t xml:space="preserve"> </w:t>
      </w:r>
      <w:r>
        <w:rPr>
          <w:spacing w:val="-13"/>
        </w:rPr>
        <w:t>一</w:t>
      </w:r>
      <w:r>
        <w:rPr>
          <w:spacing w:val="-132"/>
        </w:rPr>
        <w:t xml:space="preserve"> </w:t>
      </w:r>
      <w:r>
        <w:rPr>
          <w:spacing w:val="-13"/>
        </w:rPr>
        <w:t>)</w:t>
      </w:r>
      <w:r>
        <w:rPr>
          <w:rFonts w:ascii="Times New Roman" w:hAnsi="Times New Roman" w:eastAsia="Times New Roman" w:cs="Times New Roman"/>
          <w:spacing w:val="-13"/>
        </w:rPr>
        <w:t>fú  </w:t>
      </w:r>
      <w:r>
        <w:rPr>
          <w:spacing w:val="-13"/>
        </w:rPr>
        <w:t>①火气上行貌。</w:t>
      </w:r>
      <w:r>
        <w:rPr>
          <w:b/>
          <w:bCs/>
          <w:spacing w:val="-13"/>
        </w:rPr>
        <w:t>多叠用作“焊</w:t>
      </w:r>
    </w:p>
    <w:p>
      <w:pPr>
        <w:spacing w:line="218" w:lineRule="auto"/>
        <w:sectPr>
          <w:headerReference w:type="default" r:id="rId176"/>
          <w:pgSz w:w="22698" w:h="31680"/>
          <w:pgMar w:top="1947" w:right="1845" w:bottom="0" w:left="1939" w:header="1391" w:footer="0" w:gutter="0"/>
        </w:sectPr>
        <w:rPr/>
      </w:pPr>
    </w:p>
    <w:p>
      <w:pPr>
        <w:spacing w:line="342" w:lineRule="auto"/>
        <w:rPr>
          <w:rFonts w:ascii="Arial"/>
          <w:sz w:val="21"/>
        </w:rPr>
      </w:pPr>
      <w:r>
        <w:drawing>
          <wp:anchor distT="0" distB="0" distL="0" distR="0" simplePos="0" relativeHeight="252391424" behindDoc="1" locked="0" layoutInCell="1" allowOverlap="1">
            <wp:simplePos x="0" y="0"/>
            <wp:positionH relativeFrom="column">
              <wp:posOffset>5996955</wp:posOffset>
            </wp:positionH>
            <wp:positionV relativeFrom="paragraph">
              <wp:posOffset>275181</wp:posOffset>
            </wp:positionV>
            <wp:extent cx="11018" cy="17497389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9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52"/>
        <w:spacing w:before="159" w:line="196" w:lineRule="auto"/>
        <w:rPr>
          <w:sz w:val="49"/>
          <w:szCs w:val="49"/>
        </w:rPr>
      </w:pPr>
      <w:r>
        <w:pict>
          <v:shape id="_x0000_s588" style="position:absolute;margin-left:-1pt;margin-top:6.61447pt;mso-position-vertical-relative:text;mso-position-horizontal-relative:text;width:475.3pt;height:1377.45pt;z-index:25239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70"/>
                    <w:spacing w:before="26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焊”。也作“浮浮”。焊、浮，音义同。蒸气上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出的样子。《玉篇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·火部》:“焊，焊焊，火气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  <w:w w:val="96"/>
                    </w:rPr>
                    <w:t>盛也。”《诗·生民》曰：“烝之焊焊。”②通“庖</w:t>
                  </w:r>
                  <w:r>
                    <w:rPr>
                      <w:sz w:val="49"/>
                      <w:szCs w:val="49"/>
                      <w:spacing w:val="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(páo)”。“焊人”即“庖人”。厨师；厨房。朱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骏声《说文通训定声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·孚部》:“焊，假借为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庖。”《吕氏春秋·本味》:“献之其君，其君令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焊人养之。”高诱注：“焊.犹庖也。”</w:t>
                  </w:r>
                </w:p>
                <w:p>
                  <w:pPr>
                    <w:pStyle w:val="BodyText"/>
                    <w:ind w:left="267" w:right="132" w:firstLine="1076"/>
                    <w:spacing w:before="89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3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3"/>
                    </w:rPr>
                    <w:t>fū  </w:t>
                  </w:r>
                  <w:r>
                    <w:rPr>
                      <w:sz w:val="49"/>
                      <w:szCs w:val="49"/>
                      <w:spacing w:val="-13"/>
                    </w:rPr>
                    <w:t>③焊炭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·方言。木柴经过燃烧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后剩下的块状物，经过闭熄后而成。《格物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粗谈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·器用》:“铁锈以焊炭干擦则快。”</w:t>
                  </w:r>
                  <w:r>
                    <w:rPr>
                      <w:sz w:val="49"/>
                      <w:szCs w:val="49"/>
                      <w:spacing w:val="-62"/>
                    </w:rPr>
                    <w:t>《本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草纲目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·火部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·炭火》:“焊炭火，宜烹、煎、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焙、炙百药丸散。”</w:t>
                  </w:r>
                </w:p>
                <w:p>
                  <w:pPr>
                    <w:pStyle w:val="BodyText"/>
                    <w:ind w:left="267" w:right="20" w:firstLine="173"/>
                    <w:spacing w:before="55" w:line="21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4"/>
                      <w:position w:val="-9"/>
                    </w:rPr>
                    <w:t>要 </w:t>
                  </w:r>
                  <w:r>
                    <w:rPr>
                      <w:sz w:val="49"/>
                      <w:szCs w:val="49"/>
                      <w:spacing w:val="-14"/>
                    </w:rPr>
                    <w:t>《说文》:“罩，覆车也。从网，包声。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  <w:position w:val="12"/>
                    </w:rPr>
                    <w:t>子</w:t>
                  </w:r>
                  <w:r>
                    <w:rPr>
                      <w:sz w:val="49"/>
                      <w:szCs w:val="49"/>
                      <w:spacing w:val="68"/>
                      <w:position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《诗》曰：‘雉离于卷’。苞或从罩。”段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注：“古包声、孚声同在三部。”邵瑛群经正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字：“今经典多从或体。”</w:t>
                  </w:r>
                </w:p>
                <w:p>
                  <w:pPr>
                    <w:pStyle w:val="BodyText"/>
                    <w:ind w:left="267" w:right="106" w:firstLine="1076"/>
                    <w:spacing w:before="93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"/>
                    </w:rPr>
                    <w:t>fú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"/>
                    </w:rPr>
                    <w:t>①古代一种装有机关的鸟网。鸟触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动后即自行覆盖，又叫覆车网。《尔雅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器》:“罩，覆车也。”郭璞注：“今之翻车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也……以扑鸟。”《诗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·免爱》:“有免爰爱，雉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8"/>
                    </w:rPr>
                    <w:t>离于罩。”孔颖达疏：“孙炎曰：‘覆车，网可以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掩兔者也’。”《淮南子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·主术》:“豺未祭兽，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置罩不得布于野。”②覆盖。《太玄经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·迎》:</w:t>
                  </w:r>
                </w:p>
                <w:p>
                  <w:pPr>
                    <w:pStyle w:val="BodyText"/>
                    <w:ind w:left="278" w:right="71" w:hanging="258"/>
                    <w:spacing w:before="57" w:line="285" w:lineRule="auto"/>
                    <w:rPr>
                      <w:sz w:val="79"/>
                      <w:szCs w:val="79"/>
                    </w:rPr>
                  </w:pPr>
                  <w:r>
                    <w:rPr>
                      <w:sz w:val="49"/>
                      <w:szCs w:val="49"/>
                      <w:spacing w:val="-76"/>
                      <w:w w:val="99"/>
                    </w:rPr>
                    <w:t>“湿迎林足，罩于墙屋。”范望注：“罩，覆也。”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79"/>
                      <w:szCs w:val="79"/>
                      <w:b/>
                      <w:bCs/>
                      <w:spacing w:val="-20"/>
                    </w:rPr>
                    <w:t>状</w:t>
                  </w:r>
                  <w:r>
                    <w:rPr>
                      <w:sz w:val="79"/>
                      <w:szCs w:val="79"/>
                      <w:spacing w:val="-20"/>
                    </w:rPr>
                    <w:t>(液)</w:t>
                  </w:r>
                </w:p>
                <w:p>
                  <w:pPr>
                    <w:pStyle w:val="BodyText"/>
                    <w:ind w:left="20" w:right="132" w:firstLine="1272"/>
                    <w:spacing w:before="23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5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fú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①漩涡；水流回旋的样子。《广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韵·屋韵》:“状，回流。”《水经注·沔水》:“夏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水急盛，川多湍状。”李白《姑熟十咏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·牛渚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矶》:“乱石流状间，回波自成浪。”②水潜(</w:t>
                  </w:r>
                  <w:r>
                    <w:rPr>
                      <w:sz w:val="49"/>
                      <w:szCs w:val="49"/>
                      <w:spacing w:val="-58"/>
                    </w:rPr>
                    <w:t>伏)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流地下。也作“液”。《集韵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·屋韵》:“</w:t>
                  </w:r>
                  <w:r>
                    <w:rPr>
                      <w:sz w:val="49"/>
                      <w:szCs w:val="49"/>
                      <w:spacing w:val="-71"/>
                    </w:rPr>
                    <w:t>腹，伏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流也。或从伏。”左思《蜀都赋》:“漏江状流溃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其阿。”唐李欣《与诸公游济渎泛舟》:“状泉数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眼沸，平地流清通。”③状溪。在今江苏省宜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兴县。《太平寰宇记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·江南东道四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·常州》: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“状溪在(宜兴)县东五里……。”亦指状水。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1"/>
                    </w:rPr>
                    <w:t>在今湖南省宁远县。顾祖禹《读史方舆纪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要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·湖广一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·封域》:“(其名山则有九疑)九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峰，</w:t>
                  </w:r>
                  <w:r>
                    <w:rPr>
                      <w:sz w:val="49"/>
                      <w:szCs w:val="49"/>
                      <w:spacing w:val="-1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……八曰桂林，状水源。”</w:t>
                  </w:r>
                </w:p>
                <w:p>
                  <w:pPr>
                    <w:pStyle w:val="BodyText"/>
                    <w:ind w:left="20" w:right="306" w:firstLine="1220"/>
                    <w:spacing w:before="70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(二)fù ④通“浮”。游水；浮游。《</w:t>
                  </w:r>
                  <w:r>
                    <w:rPr>
                      <w:sz w:val="49"/>
                      <w:szCs w:val="49"/>
                      <w:spacing w:val="-55"/>
                    </w:rPr>
                    <w:t>红楼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梦》三八回：“宝钗……状在窗槛上。”郭澄清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《大刀记》第九章：“现在二愣状在凉嗖嗖的</w:t>
                  </w:r>
                </w:p>
                <w:p>
                  <w:pPr>
                    <w:pStyle w:val="BodyText"/>
                    <w:ind w:left="267"/>
                    <w:spacing w:before="33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9"/>
                    </w:rPr>
                    <w:t>塘水中，觉着………</w:t>
                  </w:r>
                  <w:r>
                    <w:rPr>
                      <w:sz w:val="49"/>
                      <w:szCs w:val="49"/>
                      <w:spacing w:val="-1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”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28"/>
          <w:position w:val="-6"/>
        </w:rPr>
        <w:t>付</w:t>
      </w:r>
      <w:r>
        <w:rPr>
          <w:sz w:val="46"/>
          <w:szCs w:val="46"/>
          <w:spacing w:val="67"/>
          <w:position w:val="-6"/>
        </w:rPr>
        <w:t xml:space="preserve">  </w:t>
      </w:r>
      <w:r>
        <w:rPr>
          <w:sz w:val="49"/>
          <w:szCs w:val="49"/>
          <w:spacing w:val="-28"/>
        </w:rPr>
        <w:t>《说文》:“附，编木以渡也。从水，付</w:t>
      </w:r>
    </w:p>
    <w:p>
      <w:pPr>
        <w:pStyle w:val="BodyText"/>
        <w:ind w:left="9860"/>
        <w:spacing w:line="230" w:lineRule="auto"/>
        <w:rPr>
          <w:sz w:val="49"/>
          <w:szCs w:val="49"/>
        </w:rPr>
      </w:pPr>
      <w:r>
        <w:rPr>
          <w:sz w:val="49"/>
          <w:szCs w:val="49"/>
          <w:position w:val="7"/>
        </w:rPr>
        <w:drawing>
          <wp:inline distT="0" distB="0" distL="0" distR="0">
            <wp:extent cx="435598" cy="237176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598" cy="2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215"/>
        </w:rPr>
        <w:t xml:space="preserve"> </w:t>
      </w:r>
      <w:r>
        <w:rPr>
          <w:sz w:val="49"/>
          <w:szCs w:val="49"/>
          <w:spacing w:val="-44"/>
        </w:rPr>
        <w:t>声。”</w:t>
      </w:r>
    </w:p>
    <w:p>
      <w:pPr>
        <w:pStyle w:val="BodyText"/>
        <w:ind w:left="9652" w:right="309" w:firstLine="1128"/>
        <w:spacing w:before="100" w:line="233" w:lineRule="auto"/>
        <w:jc w:val="both"/>
        <w:rPr>
          <w:sz w:val="49"/>
          <w:szCs w:val="49"/>
        </w:rPr>
      </w:pPr>
      <w:r>
        <w:rPr>
          <w:sz w:val="49"/>
          <w:szCs w:val="49"/>
          <w:spacing w:val="-47"/>
        </w:rPr>
        <w:t>fú同“浮”。筏，用竹或木等并排编扎成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30"/>
        </w:rPr>
        <w:t>的水上交通工具。后作“椁”。《尔雅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30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</w:rPr>
        <w:t>水》:“庶人乘附。”郭璞注：“拊，并木以渡。</w:t>
      </w:r>
    </w:p>
    <w:p>
      <w:pPr>
        <w:pStyle w:val="BodyText"/>
        <w:ind w:left="9404" w:right="72" w:firstLine="811"/>
        <w:spacing w:before="53" w:line="236" w:lineRule="auto"/>
        <w:rPr>
          <w:sz w:val="49"/>
          <w:szCs w:val="49"/>
        </w:rPr>
      </w:pPr>
      <w:r>
        <w:rPr>
          <w:sz w:val="49"/>
          <w:szCs w:val="49"/>
          <w:spacing w:val="-72"/>
          <w:w w:val="95"/>
        </w:rPr>
        <w:t>音梓。”邢岗疏：《论语〈公冶长)》曰：“乘桴</w:t>
      </w:r>
      <w:r>
        <w:rPr>
          <w:sz w:val="49"/>
          <w:szCs w:val="49"/>
          <w:spacing w:val="25"/>
        </w:rPr>
        <w:t xml:space="preserve">  </w:t>
      </w:r>
      <w:r>
        <w:rPr>
          <w:sz w:val="49"/>
          <w:szCs w:val="49"/>
          <w:spacing w:val="-29"/>
        </w:rPr>
        <w:t>浮于海，(马融)注云：‘桴，编竹木，大曰木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63"/>
        </w:rPr>
        <w:t>伐，小曰桴’是也。椁，附音义同。”《国</w:t>
      </w:r>
      <w:r>
        <w:rPr>
          <w:sz w:val="49"/>
          <w:szCs w:val="49"/>
          <w:spacing w:val="-64"/>
        </w:rPr>
        <w:t>语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64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齐语》:“至于西河，方舟设拊，乘浮济河，至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4"/>
        </w:rPr>
        <w:t>于石枕。”韦昭注：“编木曰附，小附曰桴。”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40"/>
        </w:rPr>
        <w:t>《楚辞 ·九章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0"/>
        </w:rPr>
        <w:t>·忆往日》:“乘泛附以下流兮，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无舟楫而自备。”王逸注：“编竹木曰附。”</w:t>
      </w:r>
    </w:p>
    <w:p>
      <w:pPr>
        <w:pStyle w:val="BodyText"/>
        <w:ind w:left="9652"/>
        <w:spacing w:before="157" w:line="222" w:lineRule="auto"/>
        <w:rPr>
          <w:sz w:val="92"/>
          <w:szCs w:val="92"/>
        </w:rPr>
      </w:pPr>
      <w:r>
        <w:rPr>
          <w:sz w:val="92"/>
          <w:szCs w:val="92"/>
        </w:rPr>
        <w:t>箭</w:t>
      </w:r>
    </w:p>
    <w:p>
      <w:pPr>
        <w:pStyle w:val="BodyText"/>
        <w:ind w:left="9652" w:right="433" w:firstLine="937"/>
        <w:spacing w:before="106" w:line="233" w:lineRule="auto"/>
        <w:jc w:val="both"/>
        <w:rPr>
          <w:sz w:val="49"/>
          <w:szCs w:val="49"/>
        </w:rPr>
      </w:pPr>
      <w:r>
        <w:rPr>
          <w:sz w:val="49"/>
          <w:szCs w:val="49"/>
          <w:spacing w:val="-44"/>
        </w:rPr>
        <w:t>fú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44"/>
        </w:rPr>
        <w:t>短而深的小艇。《方言》卷九：“(艇)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短而深者谓之腑。”郭璞注：“今江东呼差解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</w:rPr>
        <w:t>者。”《广韵·虞韵》:“腑，艇舷也。”</w:t>
      </w:r>
    </w:p>
    <w:p>
      <w:pPr>
        <w:pStyle w:val="BodyText"/>
        <w:ind w:left="9652" w:right="239"/>
        <w:spacing w:before="56" w:line="215" w:lineRule="auto"/>
        <w:jc w:val="both"/>
        <w:rPr>
          <w:sz w:val="49"/>
          <w:szCs w:val="49"/>
        </w:rPr>
      </w:pPr>
      <w:r>
        <w:rPr>
          <w:sz w:val="49"/>
          <w:szCs w:val="49"/>
          <w:spacing w:val="-41"/>
          <w:position w:val="-4"/>
        </w:rPr>
        <w:t>筋</w:t>
      </w:r>
      <w:r>
        <w:rPr>
          <w:sz w:val="49"/>
          <w:szCs w:val="49"/>
          <w:spacing w:val="193"/>
          <w:position w:val="-4"/>
        </w:rPr>
        <w:t xml:space="preserve"> </w:t>
      </w:r>
      <w:r>
        <w:rPr>
          <w:sz w:val="49"/>
          <w:szCs w:val="49"/>
          <w:spacing w:val="-41"/>
        </w:rPr>
        <w:t>《说文》:“簸，弩矢能也。从竹，服声。</w:t>
      </w:r>
      <w:r>
        <w:rPr>
          <w:sz w:val="49"/>
          <w:szCs w:val="49"/>
        </w:rPr>
        <w:t xml:space="preserve"> </w:t>
      </w:r>
      <w:r>
        <w:rPr>
          <w:sz w:val="38"/>
          <w:szCs w:val="38"/>
          <w:b/>
          <w:bCs/>
          <w:spacing w:val="-70"/>
          <w:position w:val="19"/>
        </w:rPr>
        <w:t>月区</w:t>
      </w:r>
      <w:r>
        <w:rPr>
          <w:sz w:val="38"/>
          <w:szCs w:val="38"/>
          <w:spacing w:val="-30"/>
          <w:position w:val="19"/>
        </w:rPr>
        <w:t xml:space="preserve"> </w:t>
      </w:r>
      <w:r>
        <w:rPr>
          <w:sz w:val="49"/>
          <w:szCs w:val="49"/>
          <w:spacing w:val="-70"/>
          <w:position w:val="-1"/>
        </w:rPr>
        <w:t>《周礼》:‘仲秋献矢簸’。”段注：“按本</w:t>
      </w:r>
      <w:r>
        <w:rPr>
          <w:sz w:val="49"/>
          <w:szCs w:val="49"/>
          <w:position w:val="-1"/>
        </w:rPr>
        <w:t xml:space="preserve">  </w:t>
      </w:r>
      <w:r>
        <w:rPr>
          <w:sz w:val="49"/>
          <w:szCs w:val="49"/>
          <w:spacing w:val="-39"/>
        </w:rPr>
        <w:t>以竹木为之，故字从竹。”</w:t>
      </w:r>
    </w:p>
    <w:p>
      <w:pPr>
        <w:pStyle w:val="BodyText"/>
        <w:ind w:left="9404" w:firstLine="1185"/>
        <w:spacing w:before="3" w:line="244" w:lineRule="auto"/>
        <w:rPr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-12"/>
        </w:rPr>
        <w:t>fú </w:t>
      </w:r>
      <w:r>
        <w:rPr>
          <w:sz w:val="49"/>
          <w:szCs w:val="49"/>
          <w:spacing w:val="-12"/>
        </w:rPr>
        <w:t>①用兽皮或竹木等做成的盛箭器具。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9"/>
        </w:rPr>
        <w:t>《玉篇 ·竹部》:“能，知也。藏弩箭为能。”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57"/>
        </w:rPr>
        <w:t>《周礼 ·夏官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57"/>
        </w:rPr>
        <w:t>·</w:t>
      </w:r>
      <w:r>
        <w:rPr>
          <w:sz w:val="49"/>
          <w:szCs w:val="49"/>
          <w:spacing w:val="-209"/>
        </w:rPr>
        <w:t xml:space="preserve"> </w:t>
      </w:r>
      <w:r>
        <w:rPr>
          <w:sz w:val="49"/>
          <w:szCs w:val="49"/>
          <w:spacing w:val="-57"/>
        </w:rPr>
        <w:t>司弓矢》:“中春献弓弩，中秋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献矢簸。”郑玄注：“般，盛矢器也，以兽皮为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0"/>
        </w:rPr>
        <w:t>之。”李贺《黄家洞》:“黑幡三点铜鼓鸣，高作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6"/>
        </w:rPr>
        <w:t>猿啼摇箭簸。”②用具的外套。《后汉书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36"/>
        </w:rPr>
        <w:t>·舆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服志上》:“一曰芝车，置辐车来耜般，上亲耕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29"/>
        </w:rPr>
        <w:t>所乘也。”</w:t>
      </w:r>
    </w:p>
    <w:p>
      <w:pPr>
        <w:pStyle w:val="BodyText"/>
        <w:ind w:left="9663"/>
        <w:spacing w:before="292" w:line="221" w:lineRule="auto"/>
        <w:rPr>
          <w:sz w:val="79"/>
          <w:szCs w:val="79"/>
        </w:rPr>
      </w:pPr>
      <w:r>
        <w:rPr>
          <w:sz w:val="79"/>
          <w:szCs w:val="79"/>
          <w:b/>
          <w:bCs/>
          <w:spacing w:val="-29"/>
        </w:rPr>
        <w:t>鹏(鹏)</w:t>
      </w:r>
    </w:p>
    <w:p>
      <w:pPr>
        <w:pStyle w:val="BodyText"/>
        <w:ind w:left="9404" w:right="282" w:firstLine="1185"/>
        <w:spacing w:before="124" w:line="239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fú </w:t>
      </w:r>
      <w:r>
        <w:rPr>
          <w:sz w:val="49"/>
          <w:szCs w:val="49"/>
          <w:spacing w:val="-19"/>
        </w:rPr>
        <w:t>古书上说像猫头鹰一类的鸟，相传为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3"/>
        </w:rPr>
        <w:t>不祥之鸟。似鸮。又名山鸮。夜鸣，声恶。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77"/>
        </w:rPr>
        <w:t>《广韵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77"/>
        </w:rPr>
        <w:t>·屋韵》:“鹏，不祥鸟。”罗愿《尔雅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6"/>
        </w:rPr>
        <w:t>翼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36"/>
        </w:rPr>
        <w:t>·释鸟四》:“鹏。似鸮.不祥鸟，夜为恶声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者，《巴蜀异物志》曰：‘小为雉，体有文采</w:t>
      </w:r>
      <w:r>
        <w:rPr>
          <w:sz w:val="49"/>
          <w:szCs w:val="49"/>
          <w:spacing w:val="-73"/>
        </w:rPr>
        <w:t>，行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不出域，若有僵服者，故名鹏’。”陈基《次韵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18"/>
        </w:rPr>
        <w:t>垂虹桥泊舟唱和》:“越人尚以鸡为卜，楚俗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8"/>
        </w:rPr>
        <w:t>相传鹏类鸮。”</w:t>
      </w:r>
    </w:p>
    <w:p>
      <w:pPr>
        <w:pStyle w:val="BodyText"/>
        <w:ind w:left="9652" w:right="239" w:firstLine="5"/>
        <w:spacing w:before="142" w:line="213" w:lineRule="auto"/>
        <w:jc w:val="both"/>
        <w:rPr>
          <w:sz w:val="49"/>
          <w:szCs w:val="49"/>
        </w:rPr>
      </w:pPr>
      <w:r>
        <w:rPr>
          <w:sz w:val="38"/>
          <w:szCs w:val="38"/>
          <w:b/>
          <w:bCs/>
          <w:spacing w:val="-33"/>
          <w:position w:val="-5"/>
        </w:rPr>
        <w:t>县三</w:t>
      </w:r>
      <w:r>
        <w:rPr>
          <w:sz w:val="38"/>
          <w:szCs w:val="38"/>
          <w:spacing w:val="-33"/>
          <w:position w:val="-5"/>
        </w:rPr>
        <w:t xml:space="preserve"> </w:t>
      </w:r>
      <w:r>
        <w:rPr>
          <w:sz w:val="46"/>
          <w:szCs w:val="46"/>
          <w:spacing w:val="-33"/>
        </w:rPr>
        <w:t>《说文》:“第，髯若似也。从影，弗声。”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74"/>
          <w:w w:val="99"/>
          <w:position w:val="18"/>
        </w:rPr>
        <w:t>弗</w:t>
      </w:r>
      <w:r>
        <w:rPr>
          <w:sz w:val="46"/>
          <w:szCs w:val="46"/>
          <w:spacing w:val="17"/>
          <w:position w:val="18"/>
        </w:rPr>
        <w:t xml:space="preserve">   </w:t>
      </w:r>
      <w:r>
        <w:rPr>
          <w:sz w:val="49"/>
          <w:szCs w:val="49"/>
          <w:spacing w:val="-74"/>
          <w:w w:val="99"/>
        </w:rPr>
        <w:t>按：段说：“髯，若似也”的“髯”是未删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0"/>
        </w:rPr>
        <w:t>的复举字。</w:t>
      </w:r>
    </w:p>
    <w:p>
      <w:pPr>
        <w:pStyle w:val="BodyText"/>
        <w:ind w:left="9652" w:right="538" w:firstLine="937"/>
        <w:spacing w:before="44" w:line="238" w:lineRule="auto"/>
        <w:rPr>
          <w:rFonts w:ascii="SimHei" w:hAnsi="SimHei" w:eastAsia="SimHei" w:cs="SimHei"/>
          <w:sz w:val="49"/>
          <w:szCs w:val="49"/>
        </w:rPr>
      </w:pPr>
      <w:r>
        <w:rPr>
          <w:sz w:val="49"/>
          <w:szCs w:val="49"/>
          <w:spacing w:val="-30"/>
        </w:rPr>
        <w:t>(</w:t>
      </w:r>
      <w:r>
        <w:rPr>
          <w:sz w:val="49"/>
          <w:szCs w:val="49"/>
          <w:spacing w:val="-109"/>
        </w:rPr>
        <w:t xml:space="preserve"> </w:t>
      </w:r>
      <w:r>
        <w:rPr>
          <w:sz w:val="49"/>
          <w:szCs w:val="49"/>
          <w:spacing w:val="-30"/>
        </w:rPr>
        <w:t>一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30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fú  </w:t>
      </w:r>
      <w:r>
        <w:rPr>
          <w:sz w:val="49"/>
          <w:szCs w:val="49"/>
          <w:spacing w:val="-30"/>
        </w:rPr>
        <w:t>①劈</w:t>
      </w: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(fǎng)  </w:t>
      </w:r>
      <w:r>
        <w:rPr>
          <w:sz w:val="49"/>
          <w:szCs w:val="49"/>
          <w:spacing w:val="-30"/>
        </w:rPr>
        <w:t>髯，仿佛；好像；似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乎。段注</w:t>
      </w:r>
      <w:r>
        <w:rPr>
          <w:rFonts w:ascii="SimHei" w:hAnsi="SimHei" w:eastAsia="SimHei" w:cs="SimHei"/>
          <w:sz w:val="49"/>
          <w:szCs w:val="49"/>
          <w:spacing w:val="-69"/>
        </w:rPr>
        <w:t>：“侣者，像也，若侣者，案言之。景</w:t>
      </w:r>
    </w:p>
    <w:p>
      <w:pPr>
        <w:spacing w:line="238" w:lineRule="auto"/>
        <w:sectPr>
          <w:headerReference w:type="default" r:id="rId180"/>
          <w:pgSz w:w="22536" w:h="31680"/>
          <w:pgMar w:top="1920" w:right="1875" w:bottom="0" w:left="1593" w:header="1389" w:footer="0" w:gutter="0"/>
        </w:sectPr>
        <w:rPr>
          <w:rFonts w:ascii="SimHei" w:hAnsi="SimHei" w:eastAsia="SimHei" w:cs="SimHei"/>
          <w:sz w:val="49"/>
          <w:szCs w:val="49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9630"/>
        <w:spacing w:before="156" w:line="221" w:lineRule="auto"/>
        <w:rPr/>
      </w:pPr>
      <w:r>
        <w:pict>
          <v:shape id="_x0000_s590" style="position:absolute;margin-left:-0.99997pt;margin-top:9.95969pt;mso-position-vertical-relative:text;mso-position-horizontal-relative:text;width:477.9pt;height:792.45pt;z-index:25240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84" w:firstLine="243"/>
                    <w:spacing w:before="21" w:line="241" w:lineRule="auto"/>
                    <w:jc w:val="both"/>
                    <w:rPr/>
                  </w:pPr>
                  <w:r>
                    <w:rPr>
                      <w:spacing w:val="-45"/>
                    </w:rPr>
                    <w:t>与(人部》:‘仿佛’之‘佛'义同。”屈原《远</w:t>
                  </w:r>
                  <w:r>
                    <w:rPr/>
                    <w:t xml:space="preserve">  </w:t>
                  </w:r>
                  <w:r>
                    <w:rPr>
                      <w:spacing w:val="28"/>
                    </w:rPr>
                    <w:t>游》:“时劈髯以遥见兮”.②首饰。也作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62"/>
                    </w:rPr>
                    <w:t>“警”。《广韵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62"/>
                    </w:rPr>
                    <w:t>·物韵：“第.妇人首饰。”《古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今韵会举要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2"/>
                    </w:rPr>
                    <w:t>·勿韵》:“髻，《集韵》或作髯”。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《易 ·</w:t>
                  </w:r>
                  <w:r>
                    <w:rPr>
                      <w:spacing w:val="-194"/>
                    </w:rPr>
                    <w:t xml:space="preserve"> </w:t>
                  </w:r>
                  <w:r>
                    <w:rPr>
                      <w:spacing w:val="-65"/>
                    </w:rPr>
                    <w:t>既济：“如丧其弗。”陆德明释文：“茀，</w:t>
                  </w:r>
                  <w:r>
                    <w:rPr/>
                    <w:t xml:space="preserve"> </w:t>
                  </w:r>
                  <w:r>
                    <w:rPr/>
                    <w:t>首饰也。子夏作髯。”亦指戴首饰。梅尧臣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"/>
                    </w:rPr>
                    <w:t>《奉和子华持国玉汝来领西轩):“冻婢昧煎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7"/>
                    </w:rPr>
                    <w:t>和，亲调首忘第。”</w:t>
                  </w:r>
                </w:p>
                <w:p>
                  <w:pPr>
                    <w:pStyle w:val="BodyText"/>
                    <w:ind w:left="263" w:right="20" w:firstLine="1102"/>
                    <w:spacing w:before="41" w:line="239" w:lineRule="auto"/>
                    <w:rPr/>
                  </w:pPr>
                  <w:r>
                    <w:rPr>
                      <w:sz w:val="52"/>
                      <w:szCs w:val="52"/>
                      <w:spacing w:val="-2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8"/>
                    </w:rPr>
                    <w:t>fèi </w:t>
                  </w:r>
                  <w:r>
                    <w:rPr>
                      <w:sz w:val="52"/>
                      <w:szCs w:val="52"/>
                      <w:spacing w:val="-28"/>
                    </w:rPr>
                    <w:t>③乱发。《集韵</w:t>
                  </w:r>
                  <w:r>
                    <w:rPr>
                      <w:sz w:val="52"/>
                      <w:szCs w:val="52"/>
                      <w:spacing w:val="-5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8"/>
                    </w:rPr>
                    <w:t>·未韵》:“,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pacing w:val="-74"/>
                      <w:w w:val="97"/>
                    </w:rPr>
                    <w:t>劈</w:t>
                  </w:r>
                  <w:r>
                    <w:rPr>
                      <w:spacing w:val="89"/>
                    </w:rPr>
                    <w:t xml:space="preserve">  </w:t>
                  </w:r>
                  <w:r>
                    <w:rPr>
                      <w:spacing w:val="-74"/>
                      <w:w w:val="97"/>
                    </w:rPr>
                    <w:t>，发乱。”方成珪考正：“案，《类篇》‘乱’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下有*貌’字。”佚名《双调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66"/>
                    </w:rPr>
                    <w:t>·清江引》:“残妆</w:t>
                  </w:r>
                  <w:r>
                    <w:rPr/>
                    <w:t xml:space="preserve">   </w:t>
                  </w:r>
                  <w:r>
                    <w:rPr>
                      <w:spacing w:val="-28"/>
                    </w:rPr>
                    <w:t>儿匀舞髻儿歪，越显的多娇态。”</w:t>
                  </w:r>
                </w:p>
                <w:p>
                  <w:pPr>
                    <w:pStyle w:val="BodyText"/>
                    <w:ind w:left="263" w:right="20" w:firstLine="2275"/>
                    <w:spacing w:before="15" w:line="203" w:lineRule="auto"/>
                    <w:jc w:val="both"/>
                    <w:rPr/>
                  </w:pPr>
                  <w:r>
                    <w:rPr>
                      <w:spacing w:val="-13"/>
                    </w:rPr>
                    <w:t>《说文》:“第.山胁道也，从山，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z w:val="74"/>
                      <w:szCs w:val="74"/>
                      <w:b/>
                      <w:bCs/>
                      <w:spacing w:val="-15"/>
                    </w:rPr>
                    <w:t>第(怫)</w:t>
                  </w:r>
                  <w:r>
                    <w:rPr>
                      <w:sz w:val="74"/>
                      <w:szCs w:val="74"/>
                      <w:spacing w:val="-38"/>
                    </w:rPr>
                    <w:t xml:space="preserve"> </w:t>
                  </w:r>
                  <w:r>
                    <w:rPr>
                      <w:spacing w:val="-70"/>
                    </w:rPr>
                    <w:t>弗声。”段注：“胁者，两膀也。山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如人体，其两旁曰胁。”</w:t>
                  </w:r>
                </w:p>
                <w:p>
                  <w:pPr>
                    <w:pStyle w:val="BodyText"/>
                    <w:ind w:left="263" w:right="217" w:firstLine="1102"/>
                    <w:spacing w:before="68" w:line="241" w:lineRule="auto"/>
                    <w:jc w:val="both"/>
                    <w:rPr/>
                  </w:pPr>
                  <w:r>
                    <w:rPr>
                      <w:spacing w:val="-15"/>
                    </w:rPr>
                    <w:t>fú ①第第、兴起的样子。《管子 ·</w:t>
                  </w:r>
                  <w:r>
                    <w:rPr>
                      <w:spacing w:val="-142"/>
                    </w:rPr>
                    <w:t xml:space="preserve"> </w:t>
                  </w:r>
                  <w:r>
                    <w:rPr>
                      <w:spacing w:val="-15"/>
                    </w:rPr>
                    <w:t>白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心》:“美哉第第。”尹知章注：“第第，兴起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74"/>
                    </w:rPr>
                    <w:t>貌。”②半山腰的路。《说文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74"/>
                    </w:rPr>
                    <w:t>·</w:t>
                  </w:r>
                  <w:r>
                    <w:rPr>
                      <w:spacing w:val="-186"/>
                    </w:rPr>
                    <w:t xml:space="preserve"> </w:t>
                  </w:r>
                  <w:r>
                    <w:rPr>
                      <w:spacing w:val="-74"/>
                    </w:rPr>
                    <w:t>山部》:“峁，山</w:t>
                  </w:r>
                  <w:r>
                    <w:rPr/>
                    <w:t xml:space="preserve"> </w:t>
                  </w:r>
                  <w:r>
                    <w:rPr>
                      <w:spacing w:val="-89"/>
                    </w:rPr>
                    <w:t>胁道也。”《集韵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89"/>
                    </w:rPr>
                    <w:t>·勿韵》:“第，山胁道。”《楚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辞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51"/>
                    </w:rPr>
                    <w:t>·招隐士》:“山曲第。”③第郁，形容山势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曲折。《汉书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35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35"/>
                    </w:rPr>
                    <w:t>司马相如传上》:“其山则盘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纡第郁，隆崇律醉。”</w:t>
                  </w:r>
                </w:p>
                <w:p>
                  <w:pPr>
                    <w:pStyle w:val="BodyText"/>
                    <w:ind w:left="263"/>
                    <w:spacing w:before="124" w:line="202" w:lineRule="auto"/>
                    <w:rPr/>
                  </w:pPr>
                  <w:r>
                    <w:rPr>
                      <w:sz w:val="96"/>
                      <w:szCs w:val="96"/>
                      <w:spacing w:val="64"/>
                      <w:position w:val="-29"/>
                    </w:rPr>
                    <w:t>哪</w:t>
                  </w:r>
                  <w:r>
                    <w:rPr>
                      <w:spacing w:val="-63"/>
                      <w:position w:val="12"/>
                    </w:rPr>
                    <w:t>《说文》:“佛，违也。从口，弗声。”   </w:t>
                  </w:r>
                  <w:r>
                    <w:rPr>
                      <w:spacing w:val="-63"/>
                      <w:position w:val="-113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79"/>
        </w:rPr>
        <w:t>兮，选吕、管于榛薄。”王逸注：“荆，去也</w:t>
      </w:r>
      <w:r>
        <w:rPr>
          <w:spacing w:val="-80"/>
        </w:rPr>
        <w:t>。”</w:t>
      </w:r>
    </w:p>
    <w:p>
      <w:pPr>
        <w:pStyle w:val="BodyText"/>
        <w:ind w:left="9630" w:right="297" w:firstLine="2674"/>
        <w:spacing w:before="74" w:line="198" w:lineRule="auto"/>
        <w:jc w:val="both"/>
        <w:rPr/>
      </w:pPr>
      <w:r>
        <w:rPr>
          <w:spacing w:val="25"/>
        </w:rPr>
        <w:t>甲骨文像杆子上有带有绳子的</w:t>
      </w:r>
      <w:r>
        <w:rPr>
          <w:spacing w:val="11"/>
        </w:rPr>
        <w:t xml:space="preserve"> </w:t>
      </w:r>
      <w:r>
        <w:rPr>
          <w:sz w:val="82"/>
          <w:szCs w:val="82"/>
          <w:b/>
          <w:bCs/>
          <w:spacing w:val="-40"/>
        </w:rPr>
        <w:t>第(弗)</w:t>
      </w:r>
      <w:r>
        <w:rPr>
          <w:sz w:val="82"/>
          <w:szCs w:val="82"/>
          <w:spacing w:val="-144"/>
        </w:rPr>
        <w:t xml:space="preserve"> </w:t>
      </w:r>
      <w:r>
        <w:rPr>
          <w:spacing w:val="-40"/>
        </w:rPr>
        <w:t>箭。罗振玉《释第》谓：“像双矢</w:t>
      </w:r>
      <w:r>
        <w:rPr/>
        <w:t xml:space="preserve"> </w:t>
      </w:r>
      <w:r>
        <w:rPr>
          <w:spacing w:val="-14"/>
        </w:rPr>
        <w:t>带徼之形。”</w:t>
      </w:r>
    </w:p>
    <w:p>
      <w:pPr>
        <w:pStyle w:val="BodyText"/>
        <w:ind w:left="9370" w:right="404" w:firstLine="1241"/>
        <w:spacing w:before="56" w:line="230" w:lineRule="auto"/>
        <w:tabs>
          <w:tab w:val="left" w:pos="9630"/>
        </w:tabs>
        <w:jc w:val="both"/>
        <w:rPr>
          <w:sz w:val="52"/>
          <w:szCs w:val="52"/>
        </w:rPr>
      </w:pPr>
      <w:r>
        <w:rPr>
          <w:rFonts w:ascii="KaiTi" w:hAnsi="KaiTi" w:eastAsia="KaiTi" w:cs="KaiTi"/>
          <w:sz w:val="52"/>
          <w:szCs w:val="52"/>
          <w:spacing w:val="-7"/>
        </w:rPr>
        <w:t>(一)</w:t>
      </w:r>
      <w:r>
        <w:rPr>
          <w:sz w:val="52"/>
          <w:szCs w:val="52"/>
          <w:spacing w:val="-7"/>
        </w:rPr>
        <w:t>fú ①一种杆上带绳的剑。《广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8"/>
        </w:rPr>
        <w:t>雅</w:t>
      </w:r>
      <w:r>
        <w:rPr>
          <w:sz w:val="52"/>
          <w:szCs w:val="52"/>
          <w:spacing w:val="-77"/>
        </w:rPr>
        <w:t xml:space="preserve"> </w:t>
      </w:r>
      <w:r>
        <w:rPr>
          <w:sz w:val="52"/>
          <w:szCs w:val="52"/>
          <w:spacing w:val="-58"/>
        </w:rPr>
        <w:t>·释器》:“第，剑也。”②古代车厢后面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3"/>
        </w:rPr>
        <w:t>的遮蔽物。从车后登车.车后的门户即是</w:t>
      </w:r>
      <w:r>
        <w:rPr>
          <w:sz w:val="52"/>
          <w:szCs w:val="52"/>
          <w:spacing w:val="15"/>
        </w:rPr>
        <w:t xml:space="preserve"> </w:t>
      </w:r>
      <w:r>
        <w:rPr>
          <w:sz w:val="52"/>
          <w:szCs w:val="52"/>
          <w:spacing w:val="30"/>
        </w:rPr>
        <w:t>第。《尔雅 ·</w:t>
      </w:r>
      <w:r>
        <w:rPr>
          <w:sz w:val="52"/>
          <w:szCs w:val="52"/>
          <w:spacing w:val="-189"/>
        </w:rPr>
        <w:t xml:space="preserve"> </w:t>
      </w:r>
      <w:r>
        <w:rPr>
          <w:sz w:val="52"/>
          <w:szCs w:val="52"/>
          <w:spacing w:val="30"/>
        </w:rPr>
        <w:t>释器):“舆车前谓之鞭</w:t>
      </w:r>
      <w:r>
        <w:rPr>
          <w:sz w:val="52"/>
          <w:szCs w:val="52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</w:rPr>
        <w:tab/>
      </w:r>
      <w:r>
        <w:rPr>
          <w:rFonts w:ascii="Times New Roman" w:hAnsi="Times New Roman" w:eastAsia="Times New Roman" w:cs="Times New Roman"/>
          <w:sz w:val="52"/>
          <w:szCs w:val="52"/>
          <w:spacing w:val="-57"/>
        </w:rPr>
        <w:t>(hén),  </w:t>
      </w:r>
      <w:r>
        <w:rPr>
          <w:sz w:val="52"/>
          <w:szCs w:val="52"/>
          <w:spacing w:val="-57"/>
        </w:rPr>
        <w:t>后谓之第。”郝懿行义疏：“《诗》正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38"/>
        </w:rPr>
        <w:t>义引李巡曰：‘第，车后户门也’。按第当</w:t>
      </w:r>
      <w:r>
        <w:rPr>
          <w:sz w:val="52"/>
          <w:szCs w:val="52"/>
          <w:spacing w:val="12"/>
        </w:rPr>
        <w:t xml:space="preserve"> </w:t>
      </w:r>
      <w:r>
        <w:rPr>
          <w:sz w:val="52"/>
          <w:szCs w:val="52"/>
          <w:spacing w:val="-81"/>
        </w:rPr>
        <w:t>作弗。《硕人》传：‘第.蔽也’。《载驱》传：</w:t>
      </w:r>
      <w:r>
        <w:rPr>
          <w:sz w:val="52"/>
          <w:szCs w:val="52"/>
          <w:spacing w:val="6"/>
        </w:rPr>
        <w:t xml:space="preserve"> </w:t>
      </w:r>
      <w:r>
        <w:rPr>
          <w:sz w:val="52"/>
          <w:szCs w:val="52"/>
          <w:spacing w:val="-11"/>
        </w:rPr>
        <w:t>‘车之蔽曰弗’。是取弗蔽为义。车后户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11"/>
        </w:rPr>
        <w:t>者，升车自后入，故以后为户也。”③笄</w:t>
      </w:r>
      <w:r>
        <w:rPr>
          <w:sz w:val="52"/>
          <w:szCs w:val="5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</w:rPr>
        <w:tab/>
      </w:r>
      <w:r>
        <w:rPr>
          <w:rFonts w:ascii="Times New Roman" w:hAnsi="Times New Roman" w:eastAsia="Times New Roman" w:cs="Times New Roman"/>
          <w:sz w:val="52"/>
          <w:szCs w:val="52"/>
          <w:spacing w:val="-16"/>
        </w:rPr>
        <w:t>(jī)</w:t>
      </w:r>
      <w:r>
        <w:rPr>
          <w:rFonts w:ascii="Times New Roman" w:hAnsi="Times New Roman" w:eastAsia="Times New Roman" w:cs="Times New Roman"/>
          <w:sz w:val="52"/>
          <w:szCs w:val="52"/>
          <w:spacing w:val="-44"/>
        </w:rPr>
        <w:t xml:space="preserve"> </w:t>
      </w:r>
      <w:r>
        <w:rPr>
          <w:sz w:val="52"/>
          <w:szCs w:val="52"/>
          <w:spacing w:val="-16"/>
        </w:rPr>
        <w:t>。古代挽发定冠的簪子。《集韵</w:t>
      </w:r>
      <w:r>
        <w:rPr>
          <w:sz w:val="52"/>
          <w:szCs w:val="52"/>
          <w:spacing w:val="-62"/>
        </w:rPr>
        <w:t xml:space="preserve"> </w:t>
      </w:r>
      <w:r>
        <w:rPr>
          <w:sz w:val="52"/>
          <w:szCs w:val="52"/>
          <w:spacing w:val="-16"/>
        </w:rPr>
        <w:t>·汤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7"/>
        </w:rPr>
        <w:t>韵》:“第，笄谓之第。”</w:t>
      </w:r>
    </w:p>
    <w:p>
      <w:pPr>
        <w:pStyle w:val="BodyText"/>
        <w:ind w:left="9387" w:right="540" w:firstLine="1224"/>
        <w:spacing w:before="24"/>
        <w:rPr/>
      </w:pPr>
      <w:r>
        <w:rPr>
          <w:sz w:val="52"/>
          <w:szCs w:val="52"/>
          <w:spacing w:val="-43"/>
        </w:rPr>
        <w:t>(二)</w:t>
      </w:r>
      <w:r>
        <w:rPr>
          <w:rFonts w:ascii="Times New Roman" w:hAnsi="Times New Roman" w:eastAsia="Times New Roman" w:cs="Times New Roman"/>
          <w:sz w:val="52"/>
          <w:szCs w:val="52"/>
          <w:spacing w:val="-43"/>
        </w:rPr>
        <w:t>fèi </w:t>
      </w:r>
      <w:r>
        <w:rPr>
          <w:sz w:val="52"/>
          <w:szCs w:val="52"/>
          <w:spacing w:val="-43"/>
        </w:rPr>
        <w:t>④削箭使细。《集韵</w:t>
      </w:r>
      <w:r>
        <w:rPr>
          <w:sz w:val="52"/>
          <w:szCs w:val="52"/>
          <w:spacing w:val="-70"/>
        </w:rPr>
        <w:t xml:space="preserve"> </w:t>
      </w:r>
      <w:r>
        <w:rPr>
          <w:sz w:val="52"/>
          <w:szCs w:val="52"/>
          <w:spacing w:val="-43"/>
        </w:rPr>
        <w:t>·未韵》:</w:t>
      </w:r>
      <w:r>
        <w:rPr>
          <w:sz w:val="52"/>
          <w:szCs w:val="52"/>
        </w:rPr>
        <w:t xml:space="preserve"> </w:t>
      </w:r>
      <w:r>
        <w:rPr>
          <w:spacing w:val="-29"/>
        </w:rPr>
        <w:t>“第，削矢令渐细。”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9917"/>
        <w:spacing w:before="192" w:line="221" w:lineRule="auto"/>
        <w:rPr>
          <w:sz w:val="59"/>
          <w:szCs w:val="59"/>
        </w:rPr>
      </w:pPr>
      <w:r>
        <w:rPr>
          <w:sz w:val="59"/>
          <w:szCs w:val="59"/>
        </w:rPr>
        <w:t>用</w:t>
      </w:r>
    </w:p>
    <w:p>
      <w:pPr>
        <w:pStyle w:val="BodyText"/>
        <w:ind w:left="9630" w:right="544" w:firstLine="981"/>
        <w:spacing w:before="227" w:line="237" w:lineRule="auto"/>
        <w:rPr/>
      </w:pPr>
      <w:r>
        <w:rPr>
          <w:spacing w:val="-26"/>
        </w:rPr>
        <w:t>(</w:t>
      </w:r>
      <w:r>
        <w:rPr>
          <w:spacing w:val="-121"/>
        </w:rPr>
        <w:t xml:space="preserve"> </w:t>
      </w:r>
      <w:r>
        <w:rPr>
          <w:spacing w:val="-26"/>
        </w:rPr>
        <w:t>一</w:t>
      </w:r>
      <w:r>
        <w:rPr>
          <w:spacing w:val="-131"/>
        </w:rPr>
        <w:t xml:space="preserve"> </w:t>
      </w:r>
      <w:r>
        <w:rPr>
          <w:spacing w:val="-26"/>
        </w:rPr>
        <w:t>)</w:t>
      </w:r>
      <w:r>
        <w:rPr>
          <w:rFonts w:ascii="FangSong" w:hAnsi="FangSong" w:eastAsia="FangSong" w:cs="FangSong"/>
          <w:spacing w:val="-26"/>
        </w:rPr>
        <w:t>fǔ</w:t>
      </w:r>
      <w:r>
        <w:rPr>
          <w:spacing w:val="-26"/>
        </w:rPr>
        <w:t>①蓬(shà)莆</w:t>
      </w:r>
      <w:r>
        <w:rPr>
          <w:spacing w:val="-60"/>
        </w:rPr>
        <w:t xml:space="preserve"> </w:t>
      </w:r>
      <w:r>
        <w:rPr>
          <w:spacing w:val="-26"/>
        </w:rPr>
        <w:t>·古代神话传说中</w:t>
      </w:r>
      <w:r>
        <w:rPr/>
        <w:t xml:space="preserve"> </w:t>
      </w:r>
      <w:r>
        <w:rPr>
          <w:spacing w:val="-15"/>
        </w:rPr>
        <w:t>一种神异的草。瑞草。</w:t>
      </w:r>
    </w:p>
    <w:p>
      <w:pPr>
        <w:pStyle w:val="BodyText"/>
        <w:ind w:left="9387" w:right="100" w:firstLine="1224"/>
        <w:spacing w:before="68" w:line="242" w:lineRule="auto"/>
        <w:tabs>
          <w:tab w:val="left" w:pos="19078"/>
        </w:tabs>
        <w:jc w:val="both"/>
        <w:rPr/>
      </w:pPr>
      <w:r>
        <w:pict>
          <v:shape id="_x0000_s592" style="position:absolute;margin-left:-0.999947pt;margin-top:80.9793pt;mso-position-vertical-relative:text;mso-position-horizontal-relative:text;width:460.95pt;height:322.75pt;z-index:25240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93"/>
                    <w:spacing w:before="13" w:line="245" w:lineRule="auto"/>
                    <w:rPr/>
                  </w:pPr>
                  <w:r>
                    <w:rPr>
                      <w:spacing w:val="-45"/>
                    </w:rPr>
                    <w:t>fú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45"/>
                    </w:rPr>
                    <w:t>①违逆；抵触。后作“拂”。《集韵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勿韵》:“佛，通作拂。”《书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9"/>
                    </w:rPr>
                    <w:t>·尧典》:“吁，佛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哉!”桓范《世要论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38"/>
                    </w:rPr>
                    <w:t>·谏争》:“哪人之耳.违人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之意。”②象声词。《红楼梦》---O-</w:t>
                  </w:r>
                  <w:r>
                    <w:rPr>
                      <w:spacing w:val="187"/>
                    </w:rPr>
                    <w:t xml:space="preserve"> </w:t>
                  </w:r>
                  <w:r>
                    <w:rPr>
                      <w:spacing w:val="-48"/>
                    </w:rPr>
                    <w:t>回：“只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觉身后哪哪哧哧，似有闻嗅之声。”③用同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“艳”。愤怒。《警世通言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1"/>
                    </w:rPr>
                    <w:t>·宋小官团圆破毡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笠》:“那人哪然不乐道：……,。”魏子安《花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0"/>
                    </w:rPr>
                    <w:t>月痕》一回：“听小子这般说，便佛然道：‘人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2"/>
                    </w:rPr>
                    <w:t>生有情，当用于正’。”</w:t>
                  </w:r>
                </w:p>
                <w:p>
                  <w:pPr>
                    <w:pStyle w:val="BodyText"/>
                    <w:ind w:left="263"/>
                    <w:spacing w:before="112" w:line="221" w:lineRule="auto"/>
                    <w:rPr/>
                  </w:pPr>
                  <w:r>
                    <w:rPr>
                      <w:sz w:val="39"/>
                      <w:szCs w:val="39"/>
                      <w:spacing w:val="-64"/>
                    </w:rPr>
                    <w:t>曲</w:t>
                  </w:r>
                  <w:r>
                    <w:rPr>
                      <w:sz w:val="39"/>
                      <w:szCs w:val="39"/>
                      <w:spacing w:val="14"/>
                    </w:rPr>
                    <w:t xml:space="preserve">   </w:t>
                  </w:r>
                  <w:r>
                    <w:rPr>
                      <w:spacing w:val="-64"/>
                    </w:rPr>
                    <w:t>《说文》:“荆，击也。从刀，弗声。”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32"/>
        </w:rPr>
        <w:t>(二)pú ②通“蒲”。水草名，即蒲草。</w:t>
      </w:r>
      <w:r>
        <w:rPr>
          <w:sz w:val="52"/>
          <w:szCs w:val="52"/>
          <w:spacing w:val="6"/>
        </w:rPr>
        <w:t xml:space="preserve"> </w:t>
      </w:r>
      <w:r>
        <w:rPr>
          <w:spacing w:val="-37"/>
        </w:rPr>
        <w:t>《楚辞 ·天问》:“咸佈租(jù)黍，莆藿(guàn)</w:t>
      </w:r>
      <w:r>
        <w:rPr/>
        <w:tab/>
      </w:r>
      <w:r>
        <w:rPr/>
        <w:t xml:space="preserve"> </w:t>
      </w:r>
      <w:r>
        <w:rPr>
          <w:spacing w:val="-42"/>
        </w:rPr>
        <w:t>是营。”王逸注：“言禹平治水土，万民皆得耕</w:t>
      </w:r>
      <w:r>
        <w:rPr>
          <w:spacing w:val="5"/>
        </w:rPr>
        <w:t xml:space="preserve">   </w:t>
      </w:r>
      <w:r>
        <w:rPr>
          <w:spacing w:val="-18"/>
        </w:rPr>
        <w:t>种黑黍于藿蒲之地。尽为良田也。”洪兴祖补</w:t>
      </w:r>
      <w:r>
        <w:rPr>
          <w:spacing w:val="3"/>
        </w:rPr>
        <w:t xml:space="preserve">  </w:t>
      </w:r>
      <w:r>
        <w:rPr>
          <w:sz w:val="52"/>
          <w:szCs w:val="52"/>
          <w:spacing w:val="-47"/>
        </w:rPr>
        <w:t>注：“莆。疑即蒲字。蒲，水草.可以作席。”</w:t>
      </w:r>
      <w:r>
        <w:rPr>
          <w:sz w:val="52"/>
          <w:szCs w:val="52"/>
          <w:spacing w:val="17"/>
        </w:rPr>
        <w:t xml:space="preserve"> </w:t>
      </w:r>
      <w:r>
        <w:rPr>
          <w:spacing w:val="-25"/>
        </w:rPr>
        <w:t>藿，苇类植物。③县名，在福建省。</w:t>
      </w:r>
    </w:p>
    <w:p>
      <w:pPr>
        <w:pStyle w:val="BodyText"/>
        <w:ind w:left="9387" w:firstLine="248"/>
        <w:spacing w:before="113" w:line="227" w:lineRule="auto"/>
        <w:tabs>
          <w:tab w:val="left" w:pos="19179"/>
        </w:tabs>
        <w:jc w:val="both"/>
        <w:rPr/>
      </w:pPr>
      <w:r>
        <w:rPr>
          <w:sz w:val="39"/>
          <w:szCs w:val="39"/>
          <w:b/>
          <w:bCs/>
          <w:spacing w:val="-52"/>
          <w:position w:val="-1"/>
        </w:rPr>
        <w:t>豆市</w:t>
      </w:r>
      <w:r>
        <w:rPr>
          <w:sz w:val="39"/>
          <w:szCs w:val="39"/>
          <w:spacing w:val="-52"/>
          <w:position w:val="-1"/>
        </w:rPr>
        <w:t xml:space="preserve"> </w:t>
      </w:r>
      <w:r>
        <w:rPr>
          <w:spacing w:val="-52"/>
        </w:rPr>
        <w:t>《说文 ·</w:t>
      </w:r>
      <w:r>
        <w:rPr>
          <w:spacing w:val="-197"/>
        </w:rPr>
        <w:t xml:space="preserve"> </w:t>
      </w:r>
      <w:r>
        <w:rPr>
          <w:spacing w:val="-52"/>
        </w:rPr>
        <w:t>鬲部》:“釜，肅或从金</w:t>
      </w:r>
      <w:r>
        <w:rPr>
          <w:spacing w:val="-77"/>
        </w:rPr>
        <w:t xml:space="preserve"> </w:t>
      </w:r>
      <w:r>
        <w:rPr>
          <w:spacing w:val="-52"/>
        </w:rPr>
        <w:t>·父声</w:t>
      </w:r>
      <w:r>
        <w:rPr>
          <w:spacing w:val="-53"/>
        </w:rPr>
        <w:t>。”</w:t>
      </w:r>
      <w:r>
        <w:rPr/>
        <w:t xml:space="preserve"> </w:t>
      </w:r>
      <w:r>
        <w:rPr>
          <w:sz w:val="39"/>
          <w:szCs w:val="39"/>
          <w:b/>
          <w:bCs/>
          <w:spacing w:val="-40"/>
          <w:position w:val="21"/>
        </w:rPr>
        <w:t>图用</w:t>
      </w:r>
      <w:r>
        <w:rPr>
          <w:sz w:val="39"/>
          <w:szCs w:val="39"/>
          <w:spacing w:val="98"/>
          <w:position w:val="21"/>
        </w:rPr>
        <w:t xml:space="preserve"> </w:t>
      </w:r>
      <w:r>
        <w:rPr>
          <w:spacing w:val="-40"/>
          <w:position w:val="-1"/>
        </w:rPr>
        <w:t>“脯，镀属。”段注：“今经典多作釜，惟</w:t>
      </w:r>
      <w:r>
        <w:rPr/>
        <w:tab/>
      </w:r>
      <w:r>
        <w:rPr>
          <w:position w:val="-1"/>
        </w:rPr>
        <w:t xml:space="preserve"> </w:t>
      </w:r>
      <w:r>
        <w:rPr>
          <w:spacing w:val="-58"/>
        </w:rPr>
        <w:t>《周礼》作肅。”</w:t>
      </w:r>
    </w:p>
    <w:p>
      <w:pPr>
        <w:pStyle w:val="BodyText"/>
        <w:ind w:left="9630" w:right="527" w:firstLine="981"/>
        <w:spacing w:before="27" w:line="253" w:lineRule="auto"/>
        <w:jc w:val="both"/>
        <w:rPr/>
      </w:pPr>
      <w:r>
        <w:pict>
          <v:shape id="_x0000_s594" style="position:absolute;margin-left:-1pt;margin-top:138.925pt;mso-position-vertical-relative:text;mso-position-horizontal-relative:text;width:467.95pt;height:252.85pt;z-index:25240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23" w:line="241" w:lineRule="auto"/>
                    <w:tabs>
                      <w:tab w:val="left" w:pos="9337"/>
                    </w:tabs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2"/>
                    </w:rPr>
                    <w:t>fú</w:t>
                  </w:r>
                  <w:r>
                    <w:rPr>
                      <w:rFonts w:ascii="Times New Roman" w:hAnsi="Times New Roman" w:eastAsia="Times New Roman" w:cs="Times New Roman"/>
                      <w:spacing w:val="96"/>
                    </w:rPr>
                    <w:t xml:space="preserve"> </w:t>
                  </w:r>
                  <w:r>
                    <w:rPr>
                      <w:spacing w:val="-42"/>
                    </w:rPr>
                    <w:t>①刀砍：砍；击。《广雅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2"/>
                    </w:rPr>
                    <w:t>·释诂一》:</w:t>
                  </w:r>
                  <w:r>
                    <w:rPr/>
                    <w:t xml:space="preserve"> </w:t>
                  </w:r>
                  <w:r>
                    <w:rPr>
                      <w:spacing w:val="-86"/>
                    </w:rPr>
                    <w:t>“荆，断也。”又《释言》:“荆，斫也。”《左传</w:t>
                  </w:r>
                  <w:r>
                    <w:rPr/>
                    <w:tab/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昭公二十六年》:“苑子荆林雍，断其足。”孔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2"/>
                    </w:rPr>
                    <w:t>颖达疏：“荆，字从刀.谓以刀击也。今江南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0"/>
                    </w:rPr>
                    <w:t>犹谓刀击为荆。”刘向《九叹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0"/>
                    </w:rPr>
                    <w:t>·怨思》:“执棠</w:t>
                  </w:r>
                  <w:r>
                    <w:rPr/>
                    <w:t xml:space="preserve"> </w:t>
                  </w:r>
                  <w:r>
                    <w:rPr>
                      <w:spacing w:val="-37"/>
                    </w:rPr>
                    <w:t>器以荆蓬兮、秉干将以割肉。”王逸注：“荆，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2"/>
                    </w:rPr>
                    <w:t>斫也。”②铲除。刘向《九叹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2"/>
                    </w:rPr>
                    <w:t>·</w:t>
                  </w:r>
                  <w:r>
                    <w:rPr>
                      <w:spacing w:val="-201"/>
                    </w:rPr>
                    <w:t xml:space="preserve"> </w:t>
                  </w:r>
                  <w:r>
                    <w:rPr>
                      <w:spacing w:val="-42"/>
                    </w:rPr>
                    <w:t>愍命》:“逐下</w:t>
                  </w:r>
                  <w:r>
                    <w:rPr/>
                    <w:t xml:space="preserve"> </w:t>
                  </w:r>
                  <w:r>
                    <w:rPr>
                      <w:spacing w:val="1"/>
                    </w:rPr>
                    <w:t>秩于后堂兮，迎宓妃于伊雒；荆谗贼于中腐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406784" behindDoc="0" locked="0" layoutInCell="1" allowOverlap="1">
            <wp:simplePos x="0" y="0"/>
            <wp:positionH relativeFrom="column">
              <wp:posOffset>259155</wp:posOffset>
            </wp:positionH>
            <wp:positionV relativeFrom="paragraph">
              <wp:posOffset>1282894</wp:posOffset>
            </wp:positionV>
            <wp:extent cx="452197" cy="248241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24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9"/>
        </w:rPr>
        <w:t>(</w:t>
      </w:r>
      <w:r>
        <w:rPr>
          <w:spacing w:val="-112"/>
        </w:rPr>
        <w:t xml:space="preserve"> </w:t>
      </w:r>
      <w:r>
        <w:rPr>
          <w:spacing w:val="-39"/>
        </w:rPr>
        <w:t>一</w:t>
      </w:r>
      <w:r>
        <w:rPr>
          <w:spacing w:val="-131"/>
        </w:rPr>
        <w:t xml:space="preserve"> </w:t>
      </w:r>
      <w:r>
        <w:rPr>
          <w:spacing w:val="-39"/>
        </w:rPr>
        <w:t>)</w:t>
      </w:r>
      <w:r>
        <w:rPr>
          <w:rFonts w:ascii="Arial" w:hAnsi="Arial" w:eastAsia="Arial" w:cs="Arial"/>
          <w:spacing w:val="-39"/>
        </w:rPr>
        <w:t>fǔ</w:t>
      </w:r>
      <w:r>
        <w:rPr>
          <w:spacing w:val="-39"/>
        </w:rPr>
        <w:t>①同“釜”。古代的一种锅。《韩</w:t>
      </w:r>
      <w:r>
        <w:rPr/>
        <w:t xml:space="preserve"> </w:t>
      </w:r>
      <w:r>
        <w:rPr>
          <w:spacing w:val="-28"/>
        </w:rPr>
        <w:t>非子</w:t>
      </w:r>
      <w:r>
        <w:rPr>
          <w:spacing w:val="-47"/>
        </w:rPr>
        <w:t xml:space="preserve"> </w:t>
      </w:r>
      <w:r>
        <w:rPr>
          <w:spacing w:val="-28"/>
        </w:rPr>
        <w:t>·说疑》:“以其主为高天泰山之尊，而</w:t>
      </w:r>
      <w:r>
        <w:rPr/>
        <w:t xml:space="preserve"> </w:t>
      </w:r>
      <w:r>
        <w:rPr>
          <w:spacing w:val="-39"/>
        </w:rPr>
        <w:t>以其身为壑谷融消之卑。”《汉书</w:t>
      </w:r>
      <w:r>
        <w:rPr>
          <w:spacing w:val="-59"/>
        </w:rPr>
        <w:t xml:space="preserve"> </w:t>
      </w:r>
      <w:r>
        <w:rPr>
          <w:spacing w:val="-39"/>
        </w:rPr>
        <w:t>·五行志中</w:t>
      </w:r>
      <w:r>
        <w:rPr/>
        <w:t xml:space="preserve"> </w:t>
      </w:r>
      <w:r>
        <w:rPr>
          <w:spacing w:val="-41"/>
        </w:rPr>
        <w:t>之下》:“坏都竈，衔其翮六七枚置殿前。”颜</w:t>
      </w:r>
      <w:r>
        <w:rPr>
          <w:spacing w:val="9"/>
        </w:rPr>
        <w:t xml:space="preserve"> </w:t>
      </w:r>
      <w:r>
        <w:rPr>
          <w:spacing w:val="-52"/>
        </w:rPr>
        <w:t>师古注引晋灼曰：“脯，古文釜字。”又指</w:t>
      </w:r>
      <w:r>
        <w:rPr>
          <w:spacing w:val="-53"/>
        </w:rPr>
        <w:t>古量</w:t>
      </w:r>
      <w:r>
        <w:rPr/>
        <w:t xml:space="preserve"> </w:t>
      </w:r>
      <w:r>
        <w:rPr>
          <w:spacing w:val="-50"/>
        </w:rPr>
        <w:t>器名。《正字通</w:t>
      </w:r>
      <w:r>
        <w:rPr>
          <w:spacing w:val="-54"/>
        </w:rPr>
        <w:t xml:space="preserve"> </w:t>
      </w:r>
      <w:r>
        <w:rPr>
          <w:spacing w:val="-50"/>
        </w:rPr>
        <w:t>·</w:t>
      </w:r>
      <w:r>
        <w:rPr>
          <w:spacing w:val="-195"/>
        </w:rPr>
        <w:t xml:space="preserve"> </w:t>
      </w:r>
      <w:r>
        <w:rPr>
          <w:spacing w:val="-50"/>
        </w:rPr>
        <w:t>鬲部》:“脯，量名。”《周</w:t>
      </w:r>
      <w:r>
        <w:rPr/>
        <w:t xml:space="preserve"> </w:t>
      </w:r>
      <w:r>
        <w:rPr>
          <w:spacing w:val="-46"/>
        </w:rPr>
        <w:t>礼</w:t>
      </w:r>
      <w:r>
        <w:rPr>
          <w:spacing w:val="-50"/>
        </w:rPr>
        <w:t xml:space="preserve"> </w:t>
      </w:r>
      <w:r>
        <w:rPr>
          <w:spacing w:val="-46"/>
        </w:rPr>
        <w:t>·考工记</w:t>
      </w:r>
      <w:r>
        <w:rPr>
          <w:spacing w:val="-68"/>
        </w:rPr>
        <w:t xml:space="preserve"> </w:t>
      </w:r>
      <w:r>
        <w:rPr>
          <w:spacing w:val="-46"/>
        </w:rPr>
        <w:t>·桌氏》:“量之以为翮.深尺，内</w:t>
      </w:r>
      <w:r>
        <w:rPr/>
        <w:t xml:space="preserve"> </w:t>
      </w:r>
      <w:r>
        <w:rPr>
          <w:spacing w:val="-44"/>
        </w:rPr>
        <w:t>方尺，而圜其外.其实一脯。”郑玄注：“以其</w:t>
      </w:r>
      <w:r>
        <w:rPr>
          <w:spacing w:val="11"/>
        </w:rPr>
        <w:t xml:space="preserve"> </w:t>
      </w:r>
      <w:r>
        <w:rPr>
          <w:spacing w:val="1"/>
        </w:rPr>
        <w:t>容为之名也。……四区曰脯。肅,六斗四升</w:t>
      </w:r>
      <w:r>
        <w:rPr>
          <w:spacing w:val="8"/>
        </w:rPr>
        <w:t xml:space="preserve"> </w:t>
      </w:r>
      <w:r>
        <w:rPr>
          <w:spacing w:val="-13"/>
        </w:rPr>
        <w:t>也。”</w:t>
      </w:r>
    </w:p>
    <w:p>
      <w:pPr>
        <w:pStyle w:val="BodyText"/>
        <w:ind w:left="9630" w:right="614" w:firstLine="981"/>
        <w:spacing w:before="103" w:line="248" w:lineRule="auto"/>
        <w:rPr/>
      </w:pPr>
      <w:r>
        <w:rPr>
          <w:spacing w:val="-41"/>
        </w:rPr>
        <w:t>(二)</w:t>
      </w:r>
      <w:r>
        <w:rPr>
          <w:rFonts w:ascii="Arial" w:hAnsi="Arial" w:eastAsia="Arial" w:cs="Arial"/>
          <w:spacing w:val="-41"/>
        </w:rPr>
        <w:t>lì</w:t>
      </w:r>
      <w:r>
        <w:rPr>
          <w:spacing w:val="-41"/>
        </w:rPr>
        <w:t>② 同“鬲”。古代炊器。《集韵</w:t>
      </w:r>
      <w:r>
        <w:rPr>
          <w:spacing w:val="-66"/>
        </w:rPr>
        <w:t xml:space="preserve"> </w:t>
      </w:r>
      <w:r>
        <w:rPr>
          <w:spacing w:val="-41"/>
        </w:rPr>
        <w:t>·</w:t>
      </w:r>
      <w:r>
        <w:rPr/>
        <w:t xml:space="preserve"> </w:t>
      </w:r>
      <w:r>
        <w:rPr>
          <w:spacing w:val="-81"/>
        </w:rPr>
        <w:t>锡韵》:“鬲，《说文》:‘鼎属’。或作酮。”</w:t>
      </w:r>
    </w:p>
    <w:p>
      <w:pPr>
        <w:spacing w:line="248" w:lineRule="auto"/>
        <w:sectPr>
          <w:headerReference w:type="default" r:id="rId183"/>
          <w:pgSz w:w="22536" w:h="31680"/>
          <w:pgMar w:top="1863" w:right="1557" w:bottom="0" w:left="1797" w:header="1308" w:footer="0" w:gutter="0"/>
        </w:sectPr>
        <w:rPr/>
      </w:pPr>
    </w:p>
    <w:p>
      <w:pPr>
        <w:spacing w:line="319" w:lineRule="auto"/>
        <w:rPr>
          <w:rFonts w:ascii="Arial"/>
          <w:sz w:val="21"/>
        </w:rPr>
      </w:pPr>
      <w:r>
        <w:drawing>
          <wp:anchor distT="0" distB="0" distL="0" distR="0" simplePos="0" relativeHeight="252417024" behindDoc="0" locked="0" layoutInCell="1" allowOverlap="1">
            <wp:simplePos x="0" y="0"/>
            <wp:positionH relativeFrom="column">
              <wp:posOffset>5952979</wp:posOffset>
            </wp:positionH>
            <wp:positionV relativeFrom="paragraph">
              <wp:posOffset>261646</wp:posOffset>
            </wp:positionV>
            <wp:extent cx="6350" cy="17433018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743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426" w:right="9769" w:hanging="297"/>
        <w:spacing w:before="163" w:line="235" w:lineRule="auto"/>
        <w:rPr>
          <w:sz w:val="50"/>
          <w:szCs w:val="50"/>
        </w:rPr>
      </w:pPr>
      <w:r>
        <w:pict>
          <v:shape id="_x0000_s596" style="position:absolute;margin-left:466.483pt;margin-top:4.53924pt;mso-position-vertical-relative:text;mso-position-horizontal-relative:text;width:468.2pt;height:994.45pt;z-index:252414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4" w:right="1187"/>
                    <w:spacing w:before="17" w:line="265" w:lineRule="auto"/>
                    <w:rPr>
                      <w:sz w:val="84"/>
                      <w:szCs w:val="84"/>
                    </w:rPr>
                  </w:pPr>
                  <w:r>
                    <w:rPr>
                      <w:sz w:val="49"/>
                      <w:szCs w:val="49"/>
                      <w:spacing w:val="-75"/>
                    </w:rPr>
                    <w:t>诱注：“输，挤也。读近茸，急察言之。”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84"/>
                      <w:szCs w:val="84"/>
                    </w:rPr>
                    <w:t>驸</w:t>
                  </w:r>
                </w:p>
                <w:p>
                  <w:pPr>
                    <w:pStyle w:val="BodyText"/>
                    <w:ind w:left="20" w:right="20" w:firstLine="1228"/>
                    <w:spacing w:before="16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6"/>
                    </w:rPr>
                    <w:t>fǔ</w:t>
                  </w:r>
                  <w:r>
                    <w:rPr>
                      <w:sz w:val="50"/>
                      <w:szCs w:val="50"/>
                      <w:spacing w:val="-46"/>
                    </w:rPr>
                    <w:t>弓把中部。《释名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·释兵器》:“(弓)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中央曰驸。驸，抚也，人所抚持也。”毕沅</w:t>
                  </w:r>
                  <w:r>
                    <w:rPr>
                      <w:sz w:val="50"/>
                      <w:szCs w:val="50"/>
                      <w:spacing w:val="-57"/>
                    </w:rPr>
                    <w:t>注：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“中央，人所握处也。”《广韵·虞韵》:“驸</w:t>
                  </w:r>
                  <w:r>
                    <w:rPr>
                      <w:sz w:val="50"/>
                      <w:szCs w:val="50"/>
                      <w:spacing w:val="-95"/>
                    </w:rPr>
                    <w:t>，弓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5"/>
                    </w:rPr>
                    <w:t>把中也。”《仪礼·大射》:“见镞于附。”郑玄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  <w:w w:val="98"/>
                    </w:rPr>
                    <w:t>注：“驸，弓把也。”《礼记</w:t>
                  </w:r>
                  <w:r>
                    <w:rPr>
                      <w:sz w:val="50"/>
                      <w:szCs w:val="50"/>
                      <w:spacing w:val="-2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  <w:w w:val="98"/>
                    </w:rPr>
                    <w:t>·</w:t>
                  </w:r>
                  <w:r>
                    <w:rPr>
                      <w:sz w:val="50"/>
                      <w:szCs w:val="50"/>
                      <w:spacing w:val="-1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  <w:w w:val="98"/>
                    </w:rPr>
                    <w:t>曲礼上》:“凡遣人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0"/>
                    </w:rPr>
                    <w:t>弓者……右手执箫，左手承驸。”郑玄注：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  <w:w w:val="94"/>
                    </w:rPr>
                    <w:t>“驸，把中。”驸，也作“拊”。</w:t>
                  </w:r>
                </w:p>
                <w:p>
                  <w:pPr>
                    <w:pStyle w:val="BodyText"/>
                    <w:ind w:left="2391"/>
                    <w:spacing w:before="1" w:line="22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0"/>
                    </w:rPr>
                    <w:t>《说文》:“頫，低头也。从页，逃</w:t>
                  </w:r>
                </w:p>
                <w:p>
                  <w:pPr>
                    <w:pStyle w:val="BodyText"/>
                    <w:ind w:left="274" w:right="288" w:firstLine="8"/>
                    <w:spacing w:before="358" w:line="200" w:lineRule="auto"/>
                    <w:rPr>
                      <w:sz w:val="50"/>
                      <w:szCs w:val="50"/>
                    </w:rPr>
                  </w:pPr>
                  <w:r>
                    <w:rPr>
                      <w:sz w:val="59"/>
                      <w:szCs w:val="59"/>
                      <w:b/>
                      <w:bCs/>
                      <w:spacing w:val="-53"/>
                    </w:rPr>
                    <w:t>頫</w:t>
                  </w:r>
                  <w:r>
                    <w:rPr>
                      <w:sz w:val="59"/>
                      <w:szCs w:val="59"/>
                      <w:spacing w:val="-53"/>
                    </w:rPr>
                    <w:t xml:space="preserve"> (频)省。太史卜书頫仰字如此。扬</w:t>
                  </w:r>
                  <w:r>
                    <w:rPr>
                      <w:sz w:val="59"/>
                      <w:szCs w:val="59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8"/>
                    </w:rPr>
                    <w:t>雄曰：‘人面频’。俛，頫或从人、免。”</w:t>
                  </w:r>
                </w:p>
                <w:p>
                  <w:pPr>
                    <w:pStyle w:val="BodyText"/>
                    <w:ind w:left="274" w:right="206" w:firstLine="974"/>
                    <w:spacing w:before="4" w:line="22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3"/>
                    </w:rPr>
                    <w:t>(一)fǔ①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同“俯”、“俛”。低头。《广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韵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·魔韵》:“頫”.同“俯”。《汉书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·项籍传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赞》:“百粤之君頫首係颈，委命下吏。”颜师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  <w:w w:val="94"/>
                    </w:rPr>
                    <w:t>古注：“頫，古俯字。”司马相如《上林赋》:“頫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杳眇而无见，仰攀燎而扪天。”李善注引《声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  <w:w w:val="95"/>
                    </w:rPr>
                    <w:t>类》曰：“頫，古俯字。”引申为低。段玉裁《说</w:t>
                  </w:r>
                  <w:r>
                    <w:rPr>
                      <w:sz w:val="50"/>
                      <w:szCs w:val="50"/>
                      <w:spacing w:val="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文解字注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·页部》:“頫，本谓低头。引申为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凡低之称。”</w:t>
                  </w:r>
                </w:p>
                <w:p>
                  <w:pPr>
                    <w:pStyle w:val="BodyText"/>
                    <w:ind w:left="274" w:right="28" w:firstLine="974"/>
                    <w:spacing w:before="14" w:line="24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tāo </w:t>
                  </w:r>
                  <w:r>
                    <w:rPr>
                      <w:sz w:val="49"/>
                      <w:szCs w:val="49"/>
                      <w:spacing w:val="-31"/>
                    </w:rPr>
                    <w:t>②盥洗。《集韵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·豪韵：“</w:t>
                  </w:r>
                  <w:r>
                    <w:rPr>
                      <w:sz w:val="49"/>
                      <w:szCs w:val="49"/>
                      <w:spacing w:val="-32"/>
                    </w:rPr>
                    <w:t>頫，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盥也。”</w:t>
                  </w:r>
                </w:p>
                <w:p>
                  <w:pPr>
                    <w:pStyle w:val="BodyText"/>
                    <w:ind w:left="20" w:right="20" w:firstLine="1228"/>
                    <w:spacing w:before="1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5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5"/>
                    </w:rPr>
                    <w:t>tiào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③视；望。《尔雅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·释诂下):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  <w:w w:val="96"/>
                    </w:rPr>
                    <w:t>“頫，视也。”阮元校勘记：“《释文》唐石经草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8"/>
                      <w:w w:val="98"/>
                    </w:rPr>
                    <w:t>疏本，雪总本、元本作頫。”郝懿行义疏：“頫，</w:t>
                  </w:r>
                  <w:r>
                    <w:rPr>
                      <w:sz w:val="50"/>
                      <w:szCs w:val="50"/>
                      <w:spacing w:val="3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《说文》以为俛仰字，经典借为頫字。《考工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记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·玉人》云：‘以頫聘’。郑玄云：‘頫</w:t>
                  </w:r>
                  <w:r>
                    <w:rPr>
                      <w:sz w:val="50"/>
                      <w:szCs w:val="50"/>
                      <w:spacing w:val="-74"/>
                    </w:rPr>
                    <w:t>，视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  <w:w w:val="93"/>
                    </w:rPr>
                    <w:t>也’。”按：注疏本作“頫”。</w:t>
                  </w:r>
                </w:p>
                <w:p>
                  <w:pPr>
                    <w:pStyle w:val="BodyText"/>
                    <w:ind w:left="2391"/>
                    <w:spacing w:before="2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9"/>
                    </w:rPr>
                    <w:t>《说文):“蝮，车轴缚也。从车</w:t>
                  </w:r>
                </w:p>
                <w:p>
                  <w:pPr>
                    <w:pStyle w:val="BodyText"/>
                    <w:ind w:left="282"/>
                    <w:spacing w:before="196" w:line="185" w:lineRule="auto"/>
                    <w:rPr>
                      <w:sz w:val="62"/>
                      <w:szCs w:val="62"/>
                    </w:rPr>
                  </w:pPr>
                  <w:r>
                    <w:rPr>
                      <w:sz w:val="62"/>
                      <w:szCs w:val="62"/>
                      <w:b/>
                      <w:bCs/>
                      <w:spacing w:val="-36"/>
                    </w:rPr>
                    <w:t>蝮(较)复声。(易：舆脱镀^。”段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3"/>
        </w:rPr>
        <w:t>《说文》:“郁，汝南上蔡亭。从邑，甫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3"/>
        </w:rPr>
        <w:t>声。”</w:t>
      </w:r>
    </w:p>
    <w:p>
      <w:pPr>
        <w:pStyle w:val="BodyText"/>
        <w:ind w:right="9714" w:firstLine="1203"/>
        <w:spacing w:before="21" w:line="229" w:lineRule="auto"/>
        <w:jc w:val="both"/>
        <w:rPr>
          <w:sz w:val="50"/>
          <w:szCs w:val="50"/>
        </w:rPr>
      </w:pPr>
      <w:r>
        <w:rPr>
          <w:sz w:val="50"/>
          <w:szCs w:val="50"/>
          <w:spacing w:val="-34"/>
        </w:rPr>
        <w:t>fǔ①郁阁，汉代阁道。在今陕西略阳县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9"/>
        </w:rPr>
        <w:t>西嘉陵江边。②古亭名。《说文</w:t>
      </w:r>
      <w:r>
        <w:rPr>
          <w:sz w:val="50"/>
          <w:szCs w:val="50"/>
          <w:spacing w:val="-50"/>
        </w:rPr>
        <w:t xml:space="preserve"> </w:t>
      </w:r>
      <w:r>
        <w:rPr>
          <w:sz w:val="50"/>
          <w:szCs w:val="50"/>
          <w:spacing w:val="-19"/>
        </w:rPr>
        <w:t>·</w:t>
      </w:r>
      <w:r>
        <w:rPr>
          <w:sz w:val="50"/>
          <w:szCs w:val="50"/>
          <w:spacing w:val="-173"/>
        </w:rPr>
        <w:t xml:space="preserve"> </w:t>
      </w:r>
      <w:r>
        <w:rPr>
          <w:sz w:val="50"/>
          <w:szCs w:val="50"/>
          <w:spacing w:val="-19"/>
        </w:rPr>
        <w:t>邑部》: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  <w:w w:val="96"/>
        </w:rPr>
        <w:t>“邮，汝南上蔡亭。”段注：“今河南汝宁府，上</w:t>
      </w:r>
      <w:r>
        <w:rPr>
          <w:sz w:val="50"/>
          <w:szCs w:val="50"/>
          <w:spacing w:val="43"/>
        </w:rPr>
        <w:t xml:space="preserve"> </w:t>
      </w:r>
      <w:r>
        <w:rPr>
          <w:sz w:val="50"/>
          <w:szCs w:val="50"/>
          <w:spacing w:val="-20"/>
        </w:rPr>
        <w:t>蔡县西南十里故蔡城是也。有亭名郁。”③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59"/>
        </w:rPr>
        <w:t>乡名。《广韵·虞韵》:“邮.乡名。”</w:t>
      </w:r>
    </w:p>
    <w:p>
      <w:pPr>
        <w:pStyle w:val="BodyText"/>
        <w:ind w:left="254"/>
        <w:spacing w:before="393" w:line="219" w:lineRule="auto"/>
        <w:rPr>
          <w:sz w:val="73"/>
          <w:szCs w:val="73"/>
        </w:rPr>
      </w:pPr>
      <w:r>
        <w:rPr>
          <w:sz w:val="73"/>
          <w:szCs w:val="73"/>
          <w:spacing w:val="-5"/>
        </w:rPr>
        <w:t>州(抚)</w:t>
      </w:r>
    </w:p>
    <w:p>
      <w:pPr>
        <w:pStyle w:val="BodyText"/>
        <w:ind w:right="9250" w:firstLine="1203"/>
        <w:spacing w:before="80" w:line="228" w:lineRule="auto"/>
        <w:tabs>
          <w:tab w:val="left" w:pos="9630"/>
        </w:tabs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78"/>
        </w:rPr>
        <w:t>fǔ</w:t>
      </w:r>
      <w:r>
        <w:rPr>
          <w:sz w:val="50"/>
          <w:szCs w:val="50"/>
          <w:spacing w:val="-78"/>
        </w:rPr>
        <w:t>①</w:t>
      </w:r>
      <w:r>
        <w:rPr>
          <w:sz w:val="50"/>
          <w:szCs w:val="50"/>
          <w:spacing w:val="-41"/>
        </w:rPr>
        <w:t xml:space="preserve"> </w:t>
      </w:r>
      <w:r>
        <w:rPr>
          <w:sz w:val="50"/>
          <w:szCs w:val="50"/>
          <w:spacing w:val="-78"/>
        </w:rPr>
        <w:t>捍卫。《集韵</w:t>
      </w:r>
      <w:r>
        <w:rPr>
          <w:sz w:val="50"/>
          <w:szCs w:val="50"/>
          <w:spacing w:val="-95"/>
        </w:rPr>
        <w:t xml:space="preserve"> </w:t>
      </w:r>
      <w:r>
        <w:rPr>
          <w:sz w:val="50"/>
          <w:szCs w:val="50"/>
          <w:spacing w:val="-78"/>
        </w:rPr>
        <w:t>·</w:t>
      </w:r>
      <w:r>
        <w:rPr>
          <w:sz w:val="50"/>
          <w:szCs w:val="50"/>
          <w:spacing w:val="-216"/>
        </w:rPr>
        <w:t xml:space="preserve"> </w:t>
      </w:r>
      <w:r>
        <w:rPr>
          <w:sz w:val="50"/>
          <w:szCs w:val="50"/>
          <w:spacing w:val="-78"/>
        </w:rPr>
        <w:t>噱韵》:“腑，捍也。”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</w:rPr>
        <w:t>《太玄</w:t>
      </w:r>
      <w:r>
        <w:rPr>
          <w:sz w:val="50"/>
          <w:szCs w:val="50"/>
          <w:spacing w:val="-42"/>
        </w:rPr>
        <w:t xml:space="preserve"> </w:t>
      </w:r>
      <w:r>
        <w:rPr>
          <w:sz w:val="50"/>
          <w:szCs w:val="50"/>
          <w:spacing w:val="-85"/>
        </w:rPr>
        <w:t>·迎》:“见血入门，腑迎中庭。”司马光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  <w:w w:val="99"/>
        </w:rPr>
        <w:t>集注：“腑，捍也。”②同“抚(撫)”。安抚；抚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81"/>
        </w:rPr>
        <w:t>养。《字汇·手部》:“腑，古抚字。”《汉书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81"/>
        </w:rPr>
        <w:t>·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30"/>
        </w:rPr>
        <w:t>赵充国传》:“选择良吏知其俗者腑循和辑。”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71"/>
          <w:w w:val="95"/>
        </w:rPr>
        <w:t>颜师古注：“腑，古抚字。”《童子逢盛碑》:“抚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17"/>
        </w:rPr>
        <w:t>育孩婴。”</w:t>
      </w:r>
    </w:p>
    <w:p>
      <w:pPr>
        <w:pStyle w:val="BodyText"/>
        <w:ind w:left="254" w:right="9794" w:firstLine="948"/>
        <w:spacing w:before="124" w:line="227" w:lineRule="auto"/>
        <w:rPr>
          <w:sz w:val="50"/>
          <w:szCs w:val="50"/>
        </w:rPr>
      </w:pPr>
      <w:r>
        <w:rPr>
          <w:sz w:val="50"/>
          <w:szCs w:val="50"/>
          <w:spacing w:val="-39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39"/>
        </w:rPr>
        <w:t>fù</w:t>
      </w:r>
      <w:r>
        <w:rPr>
          <w:rFonts w:ascii="Times New Roman" w:hAnsi="Times New Roman" w:eastAsia="Times New Roman" w:cs="Times New Roman"/>
          <w:sz w:val="50"/>
          <w:szCs w:val="50"/>
          <w:spacing w:val="82"/>
        </w:rPr>
        <w:t xml:space="preserve"> </w:t>
      </w:r>
      <w:r>
        <w:rPr>
          <w:sz w:val="50"/>
          <w:szCs w:val="50"/>
          <w:spacing w:val="-39"/>
        </w:rPr>
        <w:t>③“拊”。用手贴着物体。《集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韵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74"/>
        </w:rPr>
        <w:t>·遇韵》:“拊，以手著物也。或作腑。”</w:t>
      </w:r>
    </w:p>
    <w:p>
      <w:pPr>
        <w:pStyle w:val="BodyText"/>
        <w:ind w:left="254" w:right="9795" w:firstLine="948"/>
        <w:spacing w:before="9" w:line="235" w:lineRule="auto"/>
        <w:rPr>
          <w:sz w:val="50"/>
          <w:szCs w:val="50"/>
        </w:rPr>
      </w:pPr>
      <w:r>
        <w:rPr>
          <w:sz w:val="50"/>
          <w:szCs w:val="50"/>
          <w:spacing w:val="-60"/>
        </w:rPr>
        <w:t>(三)bǔ④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0"/>
        </w:rPr>
        <w:t>振。《集韵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60"/>
        </w:rPr>
        <w:t>·厚韵》:“腑，腑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7"/>
          <w:w w:val="97"/>
        </w:rPr>
        <w:t>擞，振也。”按：《类篇·手部》作：“腑擞，振</w:t>
      </w:r>
      <w:r>
        <w:rPr>
          <w:sz w:val="50"/>
          <w:szCs w:val="50"/>
          <w:spacing w:val="75"/>
        </w:rPr>
        <w:t xml:space="preserve"> </w:t>
      </w:r>
      <w:r>
        <w:rPr>
          <w:sz w:val="50"/>
          <w:szCs w:val="50"/>
          <w:spacing w:val="-37"/>
        </w:rPr>
        <w:t>也。”</w:t>
      </w:r>
    </w:p>
    <w:p>
      <w:pPr>
        <w:pStyle w:val="BodyText"/>
        <w:ind w:left="420"/>
        <w:spacing w:before="19" w:line="224" w:lineRule="auto"/>
        <w:rPr>
          <w:sz w:val="50"/>
          <w:szCs w:val="50"/>
        </w:rPr>
      </w:pPr>
      <w:r>
        <w:rPr>
          <w:sz w:val="84"/>
          <w:szCs w:val="84"/>
          <w:b/>
          <w:bCs/>
          <w:spacing w:val="-64"/>
          <w:w w:val="95"/>
          <w:position w:val="-18"/>
        </w:rPr>
        <w:t>翰(输)</w:t>
      </w:r>
      <w:r>
        <w:rPr>
          <w:sz w:val="50"/>
          <w:szCs w:val="50"/>
          <w:spacing w:val="-64"/>
          <w:w w:val="95"/>
          <w:position w:val="-18"/>
        </w:rPr>
        <w:t>也</w:t>
      </w:r>
      <w:r>
        <w:rPr>
          <w:sz w:val="50"/>
          <w:szCs w:val="50"/>
          <w:spacing w:val="-49"/>
          <w:w w:val="56"/>
          <w:position w:val="41"/>
        </w:rPr>
        <w:t>《说</w:t>
      </w:r>
      <w:r>
        <w:rPr>
          <w:sz w:val="50"/>
          <w:szCs w:val="50"/>
          <w:spacing w:val="-49"/>
          <w:w w:val="56"/>
          <w:position w:val="-18"/>
        </w:rPr>
        <w:t>。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0"/>
                <w:szCs w:val="50"/>
                <w:w w:val="82"/>
              </w:rPr>
              <w:t>文</w:t>
            </w:r>
          </w:rt>
          <w:rubyBase>
            <w:r>
              <w:rPr>
                <w:sz w:val="50"/>
                <w:szCs w:val="50"/>
                <w:w w:val="117"/>
                <w:position w:val="-18"/>
              </w:rPr>
              <w:t>从</w:t>
            </w:r>
          </w:rubyBase>
        </w:ruby>
      </w:r>
      <w:r>
        <w:rPr>
          <w:sz w:val="50"/>
          <w:szCs w:val="50"/>
          <w:spacing w:val="-49"/>
          <w:w w:val="56"/>
          <w:position w:val="41"/>
        </w:rPr>
        <w:t>》</w:t>
      </w:r>
      <w:r>
        <w:rPr>
          <w:sz w:val="50"/>
          <w:szCs w:val="50"/>
          <w:spacing w:val="-49"/>
          <w:w w:val="56"/>
          <w:position w:val="-18"/>
        </w:rPr>
        <w:t>车</w:t>
      </w:r>
      <w:r>
        <w:rPr>
          <w:sz w:val="50"/>
          <w:szCs w:val="50"/>
          <w:spacing w:val="-49"/>
          <w:w w:val="56"/>
          <w:position w:val="41"/>
        </w:rPr>
        <w:t>:</w:t>
      </w:r>
      <w:r>
        <w:rPr>
          <w:sz w:val="50"/>
          <w:szCs w:val="50"/>
          <w:spacing w:val="-49"/>
          <w:w w:val="56"/>
          <w:position w:val="-18"/>
        </w:rPr>
        <w:t>，</w:t>
      </w:r>
      <w:r>
        <w:rPr>
          <w:sz w:val="50"/>
          <w:szCs w:val="50"/>
          <w:spacing w:val="-49"/>
          <w:w w:val="56"/>
          <w:position w:val="41"/>
        </w:rPr>
        <w:t>“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0"/>
                <w:szCs w:val="50"/>
                <w:w w:val="86"/>
              </w:rPr>
              <w:t>翰</w:t>
            </w:r>
          </w:rt>
          <w:rubyBase>
            <w:r>
              <w:rPr>
                <w:sz w:val="50"/>
                <w:szCs w:val="50"/>
                <w:w w:val="72"/>
                <w:position w:val="-18"/>
              </w:rPr>
              <w:t>从</w:t>
            </w:r>
          </w:rubyBase>
        </w:ruby>
      </w:r>
      <w:r>
        <w:rPr>
          <w:sz w:val="50"/>
          <w:szCs w:val="50"/>
          <w:spacing w:val="-49"/>
          <w:w w:val="56"/>
          <w:position w:val="-18"/>
        </w:rPr>
        <w:t>付</w:t>
      </w:r>
      <w:r>
        <w:rPr>
          <w:sz w:val="50"/>
          <w:szCs w:val="50"/>
          <w:spacing w:val="-13"/>
          <w:w w:val="11"/>
          <w:position w:val="41"/>
        </w:rPr>
        <w:t>，</w:t>
      </w:r>
      <w:r>
        <w:rPr>
          <w:sz w:val="50"/>
          <w:szCs w:val="50"/>
          <w:position w:val="-18"/>
        </w:rPr>
        <w:drawing>
          <wp:inline distT="0" distB="0" distL="0" distR="0">
            <wp:extent cx="273088" cy="655401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088" cy="65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position w:val="-34"/>
        </w:rPr>
        <w:drawing>
          <wp:inline distT="0" distB="0" distL="0" distR="0">
            <wp:extent cx="301317" cy="759129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1317" cy="7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0"/>
                <w:szCs w:val="50"/>
                <w:w w:val="79"/>
              </w:rPr>
              <w:t>车</w:t>
            </w:r>
          </w:rt>
          <w:rubyBase>
            <w:r>
              <w:rPr>
                <w:rFonts w:ascii="Arial" w:hAnsi="Arial" w:eastAsia="Arial" w:cs="Arial"/>
                <w:sz w:val="50"/>
                <w:szCs w:val="50"/>
                <w:position w:val="-18"/>
              </w:rPr>
              <w:t>ón</w:t>
            </w:r>
          </w:rubyBase>
        </w:ruby>
      </w:r>
      <w:r>
        <w:rPr>
          <w:sz w:val="50"/>
          <w:szCs w:val="50"/>
          <w:spacing w:val="-13"/>
          <w:w w:val="11"/>
          <w:position w:val="41"/>
        </w:rPr>
        <w:t>，</w:t>
      </w:r>
      <w:r>
        <w:rPr>
          <w:rFonts w:ascii="Arial" w:hAnsi="Arial" w:eastAsia="Arial" w:cs="Arial"/>
          <w:sz w:val="50"/>
          <w:szCs w:val="50"/>
          <w:spacing w:val="-49"/>
          <w:w w:val="56"/>
          <w:position w:val="-18"/>
        </w:rPr>
        <w:t>g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0"/>
                <w:szCs w:val="50"/>
                <w:w w:val="85"/>
              </w:rPr>
              <w:t>令有</w:t>
            </w:r>
          </w:rt>
          <w:rubyBase>
            <w:r>
              <w:rPr>
                <w:sz w:val="50"/>
                <w:szCs w:val="50"/>
                <w:w w:val="105"/>
                <w:position w:val="-18"/>
              </w:rPr>
              <w:t>读f</w:t>
            </w:r>
          </w:rubyBase>
        </w:ruby>
      </w:r>
      <w:r>
        <w:rPr>
          <w:sz w:val="50"/>
          <w:szCs w:val="50"/>
          <w:position w:val="-34"/>
        </w:rPr>
        <w:drawing>
          <wp:inline distT="0" distB="0" distL="0" distR="0">
            <wp:extent cx="285134" cy="759129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134" cy="7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231"/>
          <w:position w:val="-18"/>
        </w:rPr>
        <w:t xml:space="preserve"> </w:t>
      </w:r>
      <w:r>
        <w:rPr>
          <w:sz w:val="50"/>
          <w:szCs w:val="50"/>
          <w:spacing w:val="-49"/>
          <w:w w:val="56"/>
          <w:position w:val="41"/>
        </w:rPr>
        <w:t>付</w:t>
      </w:r>
    </w:p>
    <w:p>
      <w:pPr>
        <w:pStyle w:val="BodyText"/>
        <w:ind w:right="9558" w:firstLine="1203"/>
        <w:spacing w:before="3" w:line="236" w:lineRule="auto"/>
        <w:jc w:val="both"/>
        <w:rPr>
          <w:sz w:val="50"/>
          <w:szCs w:val="50"/>
        </w:rPr>
      </w:pPr>
      <w:r>
        <w:pict>
          <v:shape id="_x0000_s598" style="position:absolute;margin-left:466.484pt;margin-top:251.613pt;mso-position-vertical-relative:text;mso-position-horizontal-relative:text;width:478.65pt;height:388.5pt;z-index:25241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4" w:right="540"/>
                    <w:spacing w:before="21" w:line="24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4"/>
                    </w:rPr>
                    <w:t>注：“谓以柔若丝之类缠束于轴以固轴也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缚者.束也。古者束轴曰辊，亦曰肇。”</w:t>
                  </w:r>
                </w:p>
                <w:p>
                  <w:pPr>
                    <w:pStyle w:val="BodyText"/>
                    <w:ind w:left="20" w:right="20" w:firstLine="1228"/>
                    <w:spacing w:before="14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15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5"/>
                    </w:rPr>
                    <w:t>fù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5"/>
                    </w:rPr>
                    <w:t>①捆绑车伏兔与车轴的绳索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8"/>
                      <w:w w:val="99"/>
                    </w:rPr>
                    <w:t>《易</w:t>
                  </w:r>
                  <w:r>
                    <w:rPr>
                      <w:sz w:val="50"/>
                      <w:szCs w:val="50"/>
                      <w:spacing w:val="-4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  <w:w w:val="99"/>
                    </w:rPr>
                    <w:t>·大畜》:“舆说较。”陆德明释文：“辊，车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7"/>
                    </w:rPr>
                    <w:t>下缚也。”《左传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·僖公十五年》:“车说(通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脱)其辊.火焚其旗。”杜预注：“较，车下缚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5"/>
                      <w:w w:val="98"/>
                    </w:rPr>
                    <w:t>也。”孔颖达疏：“以绳缚于轴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  <w:w w:val="98"/>
                    </w:rPr>
                    <w:t>·</w:t>
                  </w:r>
                  <w:r>
                    <w:rPr>
                      <w:sz w:val="50"/>
                      <w:szCs w:val="50"/>
                      <w:spacing w:val="-20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  <w:w w:val="98"/>
                    </w:rPr>
                    <w:t>因名辊也。”②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6"/>
                    </w:rPr>
                    <w:t>通“幅”。车辐。车厢下面钩住车轴的木头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64"/>
                    </w:rPr>
                    <w:t>《字汇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·车部》:“辊，幅、辊二字本相通用。”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《易 ·大壮》:“壮于大舆之较。”陆德明释文：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“辊，本又作幅。”方希古《宗义九首》之三：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“如发之握，如辊之毂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8"/>
                    </w:rPr>
                    <w:t>(gǔ,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车轴头)。”●同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5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35"/>
        </w:rPr>
        <w:t>fǔ</w:t>
      </w:r>
      <w:r>
        <w:rPr>
          <w:sz w:val="50"/>
          <w:szCs w:val="50"/>
          <w:spacing w:val="-35"/>
        </w:rPr>
        <w:t>①</w:t>
      </w:r>
      <w:r>
        <w:rPr>
          <w:sz w:val="50"/>
          <w:szCs w:val="50"/>
          <w:spacing w:val="-118"/>
        </w:rPr>
        <w:t xml:space="preserve"> </w:t>
      </w:r>
      <w:r>
        <w:rPr>
          <w:sz w:val="50"/>
          <w:szCs w:val="50"/>
          <w:spacing w:val="-35"/>
        </w:rPr>
        <w:t>反推车。王筠释例：“付盖附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2"/>
        </w:rPr>
        <w:t>著之附。 ……以人貌其辕……此则推其辕，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48"/>
        </w:rPr>
        <w:t>故曰反推也。”亦指推；推送。段玉裁《说文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84"/>
        </w:rPr>
        <w:t>解字注·车部》:“输，按：《手部》揖，推持也。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65"/>
        </w:rPr>
        <w:t>《汉书</w:t>
      </w:r>
      <w:r>
        <w:rPr>
          <w:sz w:val="50"/>
          <w:szCs w:val="50"/>
          <w:spacing w:val="-36"/>
        </w:rPr>
        <w:t xml:space="preserve"> </w:t>
      </w:r>
      <w:r>
        <w:rPr>
          <w:sz w:val="50"/>
          <w:szCs w:val="50"/>
          <w:spacing w:val="-65"/>
        </w:rPr>
        <w:t>·</w:t>
      </w:r>
      <w:r>
        <w:rPr>
          <w:sz w:val="50"/>
          <w:szCs w:val="50"/>
          <w:spacing w:val="-215"/>
        </w:rPr>
        <w:t xml:space="preserve"> </w:t>
      </w:r>
      <w:r>
        <w:rPr>
          <w:sz w:val="50"/>
          <w:szCs w:val="50"/>
          <w:spacing w:val="-65"/>
        </w:rPr>
        <w:t>司马迁传》:‘而仆又茸之蚕室。’师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5"/>
        </w:rPr>
        <w:t>古曰：‘茸，人勇反，推也。谓推致蚕室之中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75"/>
        </w:rPr>
        <w:t>也’。是揖、茸、翰三字通用。”《逸周书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5"/>
        </w:rPr>
        <w:t>·小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5"/>
        </w:rPr>
        <w:t>开》:“谋有共输。”朱右曾校释：“输，推也。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62"/>
        </w:rPr>
        <w:t>言相推以致远也。”②轻车。《集韵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62"/>
        </w:rPr>
        <w:t>·肿韵</w:t>
      </w:r>
      <w:r>
        <w:rPr>
          <w:sz w:val="50"/>
          <w:szCs w:val="50"/>
          <w:spacing w:val="-63"/>
        </w:rPr>
        <w:t>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“输，轻车。”③方言。引物向后，再往前</w:t>
      </w:r>
      <w:r>
        <w:rPr>
          <w:sz w:val="50"/>
          <w:szCs w:val="50"/>
          <w:spacing w:val="-57"/>
        </w:rPr>
        <w:t>推。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黄侃《蕲春语》:“吾乡凡引物向后，更前推之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25"/>
        </w:rPr>
        <w:t>曰输。”</w:t>
      </w:r>
    </w:p>
    <w:p>
      <w:pPr>
        <w:pStyle w:val="BodyText"/>
        <w:ind w:left="254" w:right="9753" w:firstLine="948"/>
        <w:spacing w:before="58" w:line="229" w:lineRule="auto"/>
        <w:rPr>
          <w:sz w:val="50"/>
          <w:szCs w:val="50"/>
        </w:rPr>
      </w:pPr>
      <w:r>
        <w:rPr>
          <w:sz w:val="50"/>
          <w:szCs w:val="50"/>
          <w:spacing w:val="-29"/>
        </w:rPr>
        <w:t>(二)fù ④车箱外的立木。《集韵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29"/>
        </w:rPr>
        <w:t>·遇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韵》:“翰，车厢外立木.承重较之材。”《史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77"/>
        </w:rPr>
        <w:t>记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7"/>
        </w:rPr>
        <w:t>·</w:t>
      </w:r>
      <w:r>
        <w:rPr>
          <w:sz w:val="50"/>
          <w:szCs w:val="50"/>
          <w:spacing w:val="-216"/>
        </w:rPr>
        <w:t xml:space="preserve"> </w:t>
      </w:r>
      <w:r>
        <w:rPr>
          <w:sz w:val="50"/>
          <w:szCs w:val="50"/>
          <w:spacing w:val="-77"/>
        </w:rPr>
        <w:t>司马穰苴列传》:“车之左输。”司马贞索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  <w:w w:val="97"/>
        </w:rPr>
        <w:t>隐：“驸当作翰，并音附，谓车循外立木。”⑤</w:t>
      </w:r>
      <w:r>
        <w:rPr>
          <w:sz w:val="50"/>
          <w:szCs w:val="50"/>
          <w:spacing w:val="50"/>
        </w:rPr>
        <w:t xml:space="preserve"> </w:t>
      </w:r>
      <w:r>
        <w:rPr>
          <w:sz w:val="50"/>
          <w:szCs w:val="50"/>
          <w:spacing w:val="-82"/>
          <w:w w:val="99"/>
        </w:rPr>
        <w:t>辅。《易乾坤凿度》:“坤大输。”郑玄注：“输</w:t>
      </w:r>
      <w:r>
        <w:rPr>
          <w:sz w:val="50"/>
          <w:szCs w:val="50"/>
          <w:spacing w:val="34"/>
        </w:rPr>
        <w:t xml:space="preserve"> </w:t>
      </w:r>
      <w:r>
        <w:rPr>
          <w:sz w:val="50"/>
          <w:szCs w:val="50"/>
          <w:spacing w:val="-77"/>
        </w:rPr>
        <w:t>者，辅也。”</w:t>
      </w:r>
    </w:p>
    <w:p>
      <w:pPr>
        <w:pStyle w:val="BodyText"/>
        <w:ind w:left="254" w:right="9784" w:firstLine="948"/>
        <w:spacing w:before="3" w:line="246" w:lineRule="auto"/>
        <w:rPr>
          <w:sz w:val="50"/>
          <w:szCs w:val="50"/>
        </w:rPr>
      </w:pPr>
      <w:r>
        <w:rPr>
          <w:sz w:val="50"/>
          <w:szCs w:val="50"/>
          <w:spacing w:val="-1"/>
        </w:rPr>
        <w:t>(三)</w:t>
      </w:r>
      <w:r>
        <w:rPr>
          <w:sz w:val="50"/>
          <w:szCs w:val="50"/>
          <w:spacing w:val="-92"/>
        </w:rPr>
        <w:t xml:space="preserve"> </w:t>
      </w:r>
      <w:r>
        <w:rPr>
          <w:sz w:val="50"/>
          <w:szCs w:val="50"/>
          <w:spacing w:val="-1"/>
        </w:rPr>
        <w:t>róng(今读</w:t>
      </w:r>
      <w:r>
        <w:rPr>
          <w:sz w:val="50"/>
          <w:szCs w:val="50"/>
          <w:spacing w:val="-103"/>
        </w:rPr>
        <w:t xml:space="preserve"> </w:t>
      </w:r>
      <w:r>
        <w:rPr>
          <w:rFonts w:ascii="Arial" w:hAnsi="Arial" w:eastAsia="Arial" w:cs="Arial"/>
          <w:sz w:val="50"/>
          <w:szCs w:val="50"/>
          <w:spacing w:val="-1"/>
        </w:rPr>
        <w:t>fǔ)</w:t>
      </w:r>
      <w:r>
        <w:rPr>
          <w:rFonts w:ascii="Arial" w:hAnsi="Arial" w:eastAsia="Arial" w:cs="Arial"/>
          <w:sz w:val="50"/>
          <w:szCs w:val="50"/>
          <w:spacing w:val="135"/>
        </w:rPr>
        <w:t xml:space="preserve"> </w:t>
      </w:r>
      <w:r>
        <w:rPr>
          <w:sz w:val="50"/>
          <w:szCs w:val="50"/>
          <w:spacing w:val="-1"/>
        </w:rPr>
        <w:t>⑥</w:t>
      </w:r>
      <w:r>
        <w:rPr>
          <w:rFonts w:ascii="SimHei" w:hAnsi="SimHei" w:eastAsia="SimHei" w:cs="SimHei"/>
          <w:sz w:val="50"/>
          <w:szCs w:val="50"/>
          <w:spacing w:val="-1"/>
        </w:rPr>
        <w:t>挤逼。《淮南</w:t>
      </w:r>
      <w:r>
        <w:rPr>
          <w:rFonts w:ascii="SimHei" w:hAnsi="SimHei" w:eastAsia="SimHei" w:cs="SimHei"/>
          <w:sz w:val="50"/>
          <w:szCs w:val="50"/>
        </w:rPr>
        <w:t xml:space="preserve"> </w:t>
      </w:r>
      <w:r>
        <w:rPr>
          <w:sz w:val="50"/>
          <w:szCs w:val="50"/>
          <w:spacing w:val="-78"/>
        </w:rPr>
        <w:t>子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8"/>
        </w:rPr>
        <w:t>·汜论》:“相戏以刃者，太祖输其肘。”高</w:t>
      </w:r>
    </w:p>
    <w:p>
      <w:pPr>
        <w:spacing w:line="246" w:lineRule="auto"/>
        <w:sectPr>
          <w:headerReference w:type="default" r:id="rId185"/>
          <w:pgSz w:w="22685" w:h="31680"/>
          <w:pgMar w:top="1992" w:right="2133" w:bottom="0" w:left="1668" w:header="1325" w:footer="0" w:gutter="0"/>
        </w:sectPr>
        <w:rPr>
          <w:sz w:val="50"/>
          <w:szCs w:val="50"/>
        </w:rPr>
      </w:pPr>
    </w:p>
    <w:p>
      <w:pPr>
        <w:spacing w:line="274" w:lineRule="auto"/>
        <w:rPr>
          <w:rFonts w:ascii="Arial"/>
          <w:sz w:val="21"/>
        </w:rPr>
      </w:pPr>
      <w:r>
        <w:drawing>
          <wp:anchor distT="0" distB="0" distL="0" distR="0" simplePos="0" relativeHeight="252426240" behindDoc="1" locked="0" layoutInCell="1" allowOverlap="1">
            <wp:simplePos x="0" y="0"/>
            <wp:positionH relativeFrom="column">
              <wp:posOffset>6007984</wp:posOffset>
            </wp:positionH>
            <wp:positionV relativeFrom="paragraph">
              <wp:posOffset>253026</wp:posOffset>
            </wp:positionV>
            <wp:extent cx="11017" cy="12705368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27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409" w:firstLine="251"/>
        <w:spacing w:before="163" w:line="233" w:lineRule="auto"/>
        <w:jc w:val="both"/>
        <w:rPr>
          <w:sz w:val="50"/>
          <w:szCs w:val="50"/>
        </w:rPr>
      </w:pPr>
      <w:r>
        <w:pict>
          <v:shape id="_x0000_s600" style="position:absolute;margin-left:-1pt;margin-top:9.59465pt;mso-position-vertical-relative:text;mso-position-horizontal-relative:text;width:476.2pt;height:414.5pt;z-index:252427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335" w:hanging="243"/>
                    <w:spacing w:before="21" w:line="239" w:lineRule="auto"/>
                    <w:jc w:val="both"/>
                    <w:rPr/>
                  </w:pPr>
                  <w:r>
                    <w:rPr>
                      <w:spacing w:val="-79"/>
                    </w:rPr>
                    <w:t>“斑”。筐。《玉篇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9"/>
                    </w:rPr>
                    <w:t>·车部》:“较，筐也；班，同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  <w:w w:val="97"/>
                    </w:rPr>
                    <w:t>上。”洪颐煊《读书丛录》卷一二：“斑，车苓间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36"/>
                    </w:rPr>
                    <w:t>皮筐，古者使奉玉以藏之、从车、珏，读与服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3"/>
                    </w:rPr>
                    <w:t>同.二字异义，经典辊字无筐训，此疑误。”</w:t>
                  </w:r>
                </w:p>
                <w:p>
                  <w:pPr>
                    <w:pStyle w:val="BodyText"/>
                    <w:ind w:left="20" w:right="106" w:firstLine="1254"/>
                    <w:spacing w:before="66" w:line="226" w:lineRule="auto"/>
                    <w:tabs>
                      <w:tab w:val="left" w:pos="831"/>
                    </w:tabs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4"/>
                    </w:rPr>
                    <w:t>bú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11"/>
                    </w:rPr>
                    <w:t xml:space="preserve">   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4"/>
                    </w:rPr>
                    <w:t>4</w:t>
                  </w:r>
                  <w:r>
                    <w:rPr>
                      <w:sz w:val="52"/>
                      <w:szCs w:val="52"/>
                      <w:spacing w:val="-64"/>
                    </w:rPr>
                    <w:t>同“轶”。车伏兔。《释名</w:t>
                  </w:r>
                  <w:r>
                    <w:rPr>
                      <w:sz w:val="52"/>
                      <w:szCs w:val="52"/>
                      <w:spacing w:val="-8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4"/>
                    </w:rPr>
                    <w:t>·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0"/>
                    </w:rPr>
                    <w:t>释车》:“辊.伏也。伏于轴上也。”毕沅疏证：</w:t>
                  </w:r>
                  <w:r>
                    <w:rPr>
                      <w:sz w:val="52"/>
                      <w:szCs w:val="52"/>
                      <w:spacing w:val="1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“轶复实一字。”《广韵</w:t>
                  </w:r>
                  <w:r>
                    <w:rPr>
                      <w:sz w:val="52"/>
                      <w:szCs w:val="52"/>
                      <w:spacing w:val="-9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·屋韵》:“较，车较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8"/>
                      <w:w w:val="93"/>
                    </w:rPr>
                    <w:t>兔。”周祖谟校勘记：“较，《切三》、故宫《王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85"/>
                      <w:w w:val="98"/>
                    </w:rPr>
                    <w:t>韵》作伏。”王筠《说文释例·存疑》:“伏兔有</w:t>
                  </w:r>
                  <w:r>
                    <w:rPr>
                      <w:sz w:val="52"/>
                      <w:szCs w:val="52"/>
                      <w:spacing w:val="32"/>
                    </w:rPr>
                    <w:t xml:space="preserve">  </w:t>
                  </w:r>
                  <w:r>
                    <w:rPr>
                      <w:sz w:val="52"/>
                      <w:szCs w:val="52"/>
                    </w:rPr>
                    <w:tab/>
                  </w:r>
                  <w:r>
                    <w:rPr>
                      <w:sz w:val="52"/>
                      <w:szCs w:val="52"/>
                      <w:spacing w:val="-53"/>
                    </w:rPr>
                    <w:t>。辊两名者，盖其制之异，自古而然。轻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9"/>
                    </w:rPr>
                    <w:t>车曰，《考工记》‘加轸与’是也。大车曰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9"/>
                      <w:w w:val="96"/>
                    </w:rPr>
                    <w:t>较，《易》‘壮于大舆之鞭’是也。”</w:t>
                  </w:r>
                </w:p>
                <w:p>
                  <w:pPr>
                    <w:pStyle w:val="BodyText"/>
                    <w:spacing w:before="73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4"/>
                    </w:rPr>
                    <w:t>《说文》:“镀，釜大口也。从金，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2"/>
        </w:rPr>
        <w:t>神，衬之于祖。”②合葬。《礼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72"/>
        </w:rPr>
        <w:t>·檀弓上》:季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</w:rPr>
        <w:t>武子曰：“周公羞衬。”郑玄注：“衬，谓合葬。”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38"/>
        </w:rPr>
        <w:t>《晋书 ·皇甫谧传》:“若亡有前后，不得移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42"/>
        </w:rPr>
        <w:t>衬。衬葬自周公来，非古制也。”③视。《玉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8"/>
        </w:rPr>
        <w:t>篇·示部》:“衬，视也。”</w:t>
      </w:r>
    </w:p>
    <w:p>
      <w:pPr>
        <w:pStyle w:val="BodyText"/>
        <w:ind w:left="9673"/>
        <w:spacing w:before="188" w:line="187" w:lineRule="auto"/>
        <w:rPr>
          <w:sz w:val="112"/>
          <w:szCs w:val="112"/>
        </w:rPr>
      </w:pPr>
      <w:r>
        <w:rPr>
          <w:sz w:val="112"/>
          <w:szCs w:val="112"/>
          <w:b/>
          <w:bCs/>
          <w:spacing w:val="-82"/>
          <w:w w:val="82"/>
        </w:rPr>
        <w:t>蟲(</w:t>
      </w:r>
      <w:r>
        <w:rPr>
          <w:sz w:val="112"/>
          <w:szCs w:val="112"/>
          <w:spacing w:val="-82"/>
          <w:w w:val="82"/>
        </w:rPr>
        <w:t>泉)</w:t>
      </w:r>
    </w:p>
    <w:p>
      <w:pPr>
        <w:pStyle w:val="BodyText"/>
        <w:ind w:left="9396" w:right="294" w:firstLine="1254"/>
        <w:spacing w:before="1" w:line="229" w:lineRule="auto"/>
        <w:jc w:val="both"/>
        <w:rPr>
          <w:sz w:val="52"/>
          <w:szCs w:val="52"/>
        </w:rPr>
      </w:pPr>
      <w:r>
        <w:pict>
          <v:shape id="_x0000_s602" style="position:absolute;margin-left:-0.348694pt;margin-top:172.865pt;mso-position-vertical-relative:text;mso-position-horizontal-relative:text;width:461.4pt;height:277.45pt;z-index:25242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7" w:line="181" w:lineRule="auto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spacing w:val="-117"/>
                      <w:w w:val="78"/>
                    </w:rPr>
                    <w:t>馥(镀)复声。”</w:t>
                  </w:r>
                </w:p>
                <w:p>
                  <w:pPr>
                    <w:pStyle w:val="BodyText"/>
                    <w:ind w:left="20" w:right="20" w:firstLine="1241"/>
                    <w:spacing w:before="14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0"/>
                      <w:w w:val="99"/>
                    </w:rPr>
                    <w:t>fù</w:t>
                  </w:r>
                  <w:r>
                    <w:rPr>
                      <w:sz w:val="50"/>
                      <w:szCs w:val="50"/>
                      <w:spacing w:val="-1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9"/>
                    </w:rPr>
                    <w:t>釜属。大口锅。《方言》卷五：“镀，自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关而西或谓之釜，或谓之镀。”郭璞注：“镀亦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釜之总名。”《玉篇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·金部》:“镀，似釜而大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也。”玄应《一切经音义》卷十八引《三苍》: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“镀，小釜也。”《汉书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·匈奴传下》:“多赍脯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镀薪炭，重不可胜。”颜师古注：‘镀，釜之大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5"/>
                    </w:rPr>
                    <w:t>口者也。”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2"/>
          <w:szCs w:val="52"/>
          <w:spacing w:val="-46"/>
          <w:w w:val="99"/>
        </w:rPr>
        <w:t>fù</w:t>
      </w:r>
      <w:r>
        <w:rPr>
          <w:sz w:val="52"/>
          <w:szCs w:val="52"/>
          <w:spacing w:val="-46"/>
          <w:w w:val="99"/>
        </w:rPr>
        <w:t>蟲蠡</w:t>
      </w:r>
      <w:r>
        <w:rPr>
          <w:sz w:val="52"/>
          <w:szCs w:val="5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  <w:spacing w:val="-46"/>
          <w:w w:val="99"/>
        </w:rPr>
        <w:t>(zhōng)</w:t>
      </w:r>
      <w:r>
        <w:rPr>
          <w:sz w:val="52"/>
          <w:szCs w:val="52"/>
          <w:spacing w:val="-46"/>
          <w:w w:val="99"/>
        </w:rPr>
        <w:t>也作“阜蠡”。蚱蜢。水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8"/>
        </w:rPr>
        <w:t>稻害虫。《广韵·有韵》:“蟲,蟲螽。”唐慎微</w:t>
      </w:r>
      <w:r>
        <w:rPr>
          <w:sz w:val="52"/>
          <w:szCs w:val="52"/>
          <w:spacing w:val="12"/>
        </w:rPr>
        <w:t xml:space="preserve"> </w:t>
      </w:r>
      <w:r>
        <w:rPr>
          <w:sz w:val="52"/>
          <w:szCs w:val="52"/>
          <w:spacing w:val="-63"/>
          <w:w w:val="96"/>
        </w:rPr>
        <w:t>《重修政和证类本草》卷二一：“蟲蠡蝗虫，东</w:t>
      </w:r>
      <w:r>
        <w:rPr>
          <w:sz w:val="52"/>
          <w:szCs w:val="52"/>
          <w:spacing w:val="39"/>
        </w:rPr>
        <w:t xml:space="preserve"> </w:t>
      </w:r>
      <w:r>
        <w:rPr>
          <w:sz w:val="52"/>
          <w:szCs w:val="52"/>
          <w:spacing w:val="-13"/>
        </w:rPr>
        <w:t>人呼为解锰。有毒，有黑斑，候交时而取</w:t>
      </w:r>
      <w:r>
        <w:rPr>
          <w:sz w:val="52"/>
          <w:szCs w:val="52"/>
          <w:spacing w:val="1"/>
        </w:rPr>
        <w:t xml:space="preserve"> </w:t>
      </w:r>
      <w:r>
        <w:rPr>
          <w:sz w:val="52"/>
          <w:szCs w:val="52"/>
          <w:spacing w:val="-81"/>
        </w:rPr>
        <w:t>之。”按《诗·草虫》作“阜螽”。《尔雅·释</w:t>
      </w:r>
      <w:r>
        <w:rPr>
          <w:sz w:val="52"/>
          <w:szCs w:val="52"/>
          <w:spacing w:val="2"/>
        </w:rPr>
        <w:t xml:space="preserve"> </w:t>
      </w:r>
      <w:r>
        <w:rPr>
          <w:sz w:val="52"/>
          <w:szCs w:val="52"/>
          <w:spacing w:val="-92"/>
          <w:w w:val="90"/>
        </w:rPr>
        <w:t>虫》:“最螽，攀。”《疏》:“李巡曰：‘蝗子也’。”</w:t>
      </w:r>
    </w:p>
    <w:p>
      <w:pPr>
        <w:pStyle w:val="BodyText"/>
        <w:ind w:left="9661"/>
        <w:spacing w:before="451" w:line="217" w:lineRule="auto"/>
        <w:rPr>
          <w:sz w:val="79"/>
          <w:szCs w:val="79"/>
        </w:rPr>
      </w:pPr>
      <w:r>
        <w:rPr>
          <w:sz w:val="79"/>
          <w:szCs w:val="79"/>
          <w:spacing w:val="-29"/>
        </w:rPr>
        <w:t>顿(螟)</w:t>
      </w:r>
    </w:p>
    <w:p>
      <w:pPr>
        <w:pStyle w:val="BodyText"/>
        <w:ind w:left="9661" w:right="4" w:firstLine="989"/>
        <w:spacing w:before="7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-2"/>
        </w:rPr>
        <w:t>fù</w:t>
      </w:r>
      <w:r>
        <w:rPr>
          <w:sz w:val="50"/>
          <w:szCs w:val="50"/>
          <w:spacing w:val="-142"/>
        </w:rPr>
        <w:t xml:space="preserve"> </w:t>
      </w:r>
      <w:r>
        <w:rPr>
          <w:sz w:val="50"/>
          <w:szCs w:val="50"/>
          <w:spacing w:val="-2"/>
        </w:rPr>
        <w:t>赖</w:t>
      </w:r>
      <w:r>
        <w:rPr>
          <w:sz w:val="50"/>
          <w:szCs w:val="50"/>
          <w:spacing w:val="-106"/>
        </w:rPr>
        <w:t xml:space="preserve"> </w:t>
      </w:r>
      <w:r>
        <w:rPr>
          <w:sz w:val="50"/>
          <w:szCs w:val="50"/>
          <w:spacing w:val="-2"/>
        </w:rPr>
        <w:t>蜥(bǎn)。一种小虫。也作“焕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99"/>
        </w:rPr>
        <w:t>攀”、“负版”。《尔雅·释虫》:“草虫，负版。”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76"/>
          <w:w w:val="96"/>
        </w:rPr>
        <w:t>陆德明释文引作“赖”云：“赖，字或作负。”寓</w:t>
      </w:r>
      <w:r>
        <w:rPr>
          <w:sz w:val="50"/>
          <w:szCs w:val="50"/>
          <w:spacing w:val="38"/>
        </w:rPr>
        <w:t xml:space="preserve">  </w:t>
      </w:r>
      <w:r>
        <w:rPr>
          <w:sz w:val="50"/>
          <w:szCs w:val="50"/>
          <w:spacing w:val="-29"/>
        </w:rPr>
        <w:t>言中说的一种负重物的小虫。柳宗元《柳先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59"/>
        </w:rPr>
        <w:t>生集十七焕叛传》:“焕蜥者，善负小虫也。”</w:t>
      </w:r>
    </w:p>
    <w:p>
      <w:pPr>
        <w:pStyle w:val="BodyText"/>
        <w:ind w:left="9661"/>
        <w:spacing w:before="176" w:line="179" w:lineRule="auto"/>
        <w:rPr>
          <w:sz w:val="44"/>
          <w:szCs w:val="44"/>
        </w:rPr>
      </w:pPr>
      <w:r>
        <w:rPr>
          <w:sz w:val="44"/>
          <w:szCs w:val="44"/>
        </w:rPr>
        <w:t>名</w:t>
      </w:r>
    </w:p>
    <w:p>
      <w:pPr>
        <w:pStyle w:val="BodyText"/>
        <w:ind w:left="10657"/>
        <w:spacing w:before="2" w:line="215" w:lineRule="auto"/>
        <w:rPr/>
      </w:pPr>
      <w:r>
        <w:pict>
          <v:shape id="_x0000_s604" style="position:absolute;margin-left:60.0014pt;margin-top:2.17887pt;mso-position-vertical-relative:text;mso-position-horizontal-relative:text;width:399.75pt;height:64.9pt;z-index:252430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7"/>
                    <w:spacing w:before="20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6"/>
                    </w:rPr>
                    <w:t>《说文》:</w:t>
                  </w:r>
                  <w:r>
                    <w:rPr>
                      <w:sz w:val="50"/>
                      <w:szCs w:val="50"/>
                      <w:spacing w:val="-45"/>
                    </w:rPr>
                    <w:t>“衬，后死者合食于先祖。</w:t>
                  </w:r>
                  <w:r>
                    <w:rPr>
                      <w:sz w:val="50"/>
                      <w:szCs w:val="50"/>
                      <w:spacing w:val="-40"/>
                    </w:rPr>
                    <w:t>从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示，付声。”</w:t>
                  </w:r>
                </w:p>
              </w:txbxContent>
            </v:textbox>
          </v:shape>
        </w:pict>
      </w:r>
      <w:r>
        <w:pict>
          <v:shape id="_x0000_s606" style="position:absolute;margin-left:12.2434pt;margin-top:6.4849pt;mso-position-vertical-relative:text;mso-position-horizontal-relative:text;width:46.25pt;height:56.7pt;z-index:25243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6"/>
                    </w:rPr>
                    <w:t>衬</w:t>
                  </w:r>
                </w:p>
              </w:txbxContent>
            </v:textbox>
          </v:shape>
        </w:pict>
      </w:r>
      <w:r>
        <w:rPr>
          <w:b/>
          <w:bCs/>
          <w:spacing w:val="-50"/>
        </w:rPr>
        <w:t>(</w:t>
      </w:r>
      <w:r>
        <w:rPr>
          <w:spacing w:val="6"/>
        </w:rPr>
        <w:t xml:space="preserve"> </w:t>
      </w:r>
      <w:r>
        <w:rPr>
          <w:b/>
          <w:bCs/>
          <w:spacing w:val="-50"/>
        </w:rPr>
        <w:t>负</w:t>
      </w:r>
      <w:r>
        <w:rPr>
          <w:spacing w:val="-12"/>
        </w:rPr>
        <w:t xml:space="preserve"> </w:t>
      </w:r>
      <w:r>
        <w:rPr>
          <w:b/>
          <w:bCs/>
          <w:spacing w:val="-50"/>
        </w:rPr>
        <w:t>)</w:t>
      </w:r>
    </w:p>
    <w:p>
      <w:pPr>
        <w:pStyle w:val="BodyText"/>
        <w:ind w:left="9661" w:right="179" w:firstLine="989"/>
        <w:spacing w:before="185" w:line="226" w:lineRule="auto"/>
        <w:jc w:val="both"/>
        <w:rPr>
          <w:sz w:val="52"/>
          <w:szCs w:val="52"/>
        </w:rPr>
      </w:pPr>
      <w:r>
        <w:pict>
          <v:shape id="_x0000_s608" style="position:absolute;margin-left:-0.348701pt;margin-top:38.2786pt;mso-position-vertical-relative:text;mso-position-horizontal-relative:text;width:468.35pt;height:263pt;z-index:25242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18" w:line="24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4"/>
                    </w:rPr>
                    <w:t>fù </w:t>
                  </w:r>
                  <w:r>
                    <w:rPr>
                      <w:sz w:val="50"/>
                      <w:szCs w:val="50"/>
                      <w:spacing w:val="-34"/>
                    </w:rPr>
                    <w:t>①祭名。即先死者和祖先合祭，叫衬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祭。《尔雅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·释诂下》:“衬，祖也。”郭璞注：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“衬，付也。付先死者于祖庙。”《释名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·释丧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制》:“祭曰衬，祭于古庙，以后死孙衬于祖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也。”《仪礼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·</w:t>
                  </w:r>
                  <w:r>
                    <w:rPr>
                      <w:sz w:val="50"/>
                      <w:szCs w:val="50"/>
                      <w:spacing w:val="-20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既夕礼》:“卒哭，明日以其班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衬。”郑玄注：“班，次也。衬，犹属也。祭昭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穆之次而属之。”《左传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·僖公三十三年》: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“凡君薨，卒哭而衬。”杜预注：“以新死者之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2"/>
          <w:szCs w:val="52"/>
          <w:spacing w:val="-65"/>
        </w:rPr>
        <w:t>fù</w:t>
      </w:r>
      <w:r>
        <w:rPr>
          <w:sz w:val="52"/>
          <w:szCs w:val="52"/>
          <w:spacing w:val="-65"/>
        </w:rPr>
        <w:t>①</w:t>
      </w:r>
      <w:r>
        <w:rPr>
          <w:sz w:val="52"/>
          <w:szCs w:val="52"/>
          <w:spacing w:val="-152"/>
        </w:rPr>
        <w:t xml:space="preserve"> </w:t>
      </w:r>
      <w:r>
        <w:rPr>
          <w:sz w:val="52"/>
          <w:szCs w:val="52"/>
          <w:spacing w:val="-65"/>
        </w:rPr>
        <w:t>依照；摹仿。《玉篇·人部》:“負,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109"/>
          <w:w w:val="96"/>
        </w:rPr>
        <w:t>像也。”《集韵·有韵》:“傾、依也。”《礼记</w:t>
      </w:r>
      <w:r>
        <w:rPr>
          <w:sz w:val="52"/>
          <w:szCs w:val="52"/>
          <w:spacing w:val="-54"/>
        </w:rPr>
        <w:t xml:space="preserve"> </w:t>
      </w:r>
      <w:r>
        <w:rPr>
          <w:sz w:val="52"/>
          <w:szCs w:val="52"/>
          <w:spacing w:val="-109"/>
          <w:w w:val="96"/>
        </w:rPr>
        <w:t>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8"/>
          <w:w w:val="95"/>
        </w:rPr>
        <w:t>乐记》:“礼乐像天地之情。”郑玄注：“像，犹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-73"/>
        </w:rPr>
        <w:t>依象也。”②同“负”。仗恃；依仗。《淮南</w:t>
      </w:r>
      <w:r>
        <w:rPr>
          <w:sz w:val="52"/>
          <w:szCs w:val="52"/>
          <w:spacing w:val="9"/>
        </w:rPr>
        <w:t xml:space="preserve">  </w:t>
      </w:r>
      <w:r>
        <w:rPr>
          <w:sz w:val="52"/>
          <w:szCs w:val="52"/>
          <w:spacing w:val="-98"/>
        </w:rPr>
        <w:t>子</w:t>
      </w:r>
      <w:r>
        <w:rPr>
          <w:sz w:val="52"/>
          <w:szCs w:val="52"/>
          <w:spacing w:val="-84"/>
        </w:rPr>
        <w:t xml:space="preserve"> </w:t>
      </w:r>
      <w:r>
        <w:rPr>
          <w:sz w:val="52"/>
          <w:szCs w:val="52"/>
          <w:spacing w:val="-98"/>
        </w:rPr>
        <w:t>·诠言》:“自像而辞助。”高诱注：“自像，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5"/>
          <w:w w:val="97"/>
        </w:rPr>
        <w:t>自恃也；辞助，不受傍人之助也。”《史记·大</w:t>
      </w:r>
      <w:r>
        <w:rPr>
          <w:sz w:val="52"/>
          <w:szCs w:val="52"/>
          <w:spacing w:val="26"/>
        </w:rPr>
        <w:t xml:space="preserve">  </w:t>
      </w:r>
      <w:r>
        <w:rPr>
          <w:sz w:val="52"/>
          <w:szCs w:val="52"/>
          <w:spacing w:val="-57"/>
        </w:rPr>
        <w:t>宛列传》:“王申生去大军二百里，(值)而轻</w:t>
      </w:r>
      <w:r>
        <w:rPr>
          <w:sz w:val="52"/>
          <w:szCs w:val="52"/>
          <w:spacing w:val="5"/>
        </w:rPr>
        <w:t xml:space="preserve">  </w:t>
      </w:r>
      <w:r>
        <w:rPr>
          <w:sz w:val="52"/>
          <w:szCs w:val="52"/>
          <w:spacing w:val="-81"/>
        </w:rPr>
        <w:t>之，责郁成。”亦指负荷。《篇海类编</w:t>
      </w:r>
      <w:r>
        <w:rPr>
          <w:sz w:val="52"/>
          <w:szCs w:val="52"/>
          <w:spacing w:val="-82"/>
        </w:rPr>
        <w:t xml:space="preserve"> </w:t>
      </w:r>
      <w:r>
        <w:rPr>
          <w:sz w:val="52"/>
          <w:szCs w:val="52"/>
          <w:spacing w:val="-81"/>
        </w:rPr>
        <w:t>·人物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6"/>
        </w:rPr>
        <w:t>类·人部》:“傾,任载也。”</w:t>
      </w:r>
    </w:p>
    <w:p>
      <w:pPr>
        <w:spacing w:line="226" w:lineRule="auto"/>
        <w:sectPr>
          <w:headerReference w:type="default" r:id="rId190"/>
          <w:pgSz w:w="22536" w:h="31680"/>
          <w:pgMar w:top="1817" w:right="1735" w:bottom="0" w:left="1758" w:header="1177" w:footer="0" w:gutter="0"/>
        </w:sectPr>
        <w:rPr>
          <w:sz w:val="52"/>
          <w:szCs w:val="52"/>
        </w:rPr>
      </w:pP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286"/>
        <w:spacing w:before="156" w:line="215" w:lineRule="auto"/>
        <w:tabs>
          <w:tab w:val="left" w:pos="9725"/>
        </w:tabs>
        <w:rPr>
          <w:rFonts w:ascii="Times New Roman" w:hAnsi="Times New Roman" w:eastAsia="Times New Roman" w:cs="Times New Roman"/>
        </w:rPr>
      </w:pPr>
      <w:r>
        <w:rPr>
          <w:u w:val="single" w:color="auto"/>
        </w:rPr>
        <w:tab/>
      </w:r>
      <w:r>
        <w:rPr>
          <w:u w:val="single" w:color="auto"/>
          <w:spacing w:val="9"/>
        </w:rPr>
        <w:t>附录难字简释兹该眩续障</w:t>
      </w:r>
      <w:r>
        <w:rPr>
          <w:u w:val="single" w:color="auto"/>
          <w:spacing w:val="139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  <w:spacing w:val="9"/>
        </w:rPr>
        <w:t>gāi</w:t>
      </w:r>
      <w:r>
        <w:rPr>
          <w:rFonts w:ascii="Times New Roman" w:hAnsi="Times New Roman" w:eastAsia="Times New Roman" w:cs="Times New Roman"/>
          <w:u w:val="single" w:color="auto"/>
          <w:spacing w:val="-39"/>
        </w:rPr>
        <w:t xml:space="preserve"> </w:t>
      </w:r>
      <w:r>
        <w:rPr>
          <w:u w:val="single" w:color="auto"/>
          <w:spacing w:val="9"/>
        </w:rPr>
        <w:t>一</w:t>
      </w:r>
      <w:r>
        <w:rPr>
          <w:rFonts w:ascii="Times New Roman" w:hAnsi="Times New Roman" w:eastAsia="Times New Roman" w:cs="Times New Roman"/>
          <w:u w:val="single" w:color="auto"/>
          <w:spacing w:val="9"/>
        </w:rPr>
        <w:t>gài   1</w:t>
      </w:r>
      <w:r>
        <w:rPr>
          <w:rFonts w:ascii="Times New Roman" w:hAnsi="Times New Roman" w:eastAsia="Times New Roman" w:cs="Times New Roman"/>
          <w:u w:val="single" w:color="auto"/>
          <w:spacing w:val="8"/>
        </w:rPr>
        <w:t>235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9179"/>
        <w:spacing w:before="189" w:line="188" w:lineRule="auto"/>
        <w:rPr>
          <w:rFonts w:ascii="Times New Roman" w:hAnsi="Times New Roman" w:eastAsia="Times New Roman" w:cs="Times New Roman"/>
          <w:sz w:val="66"/>
          <w:szCs w:val="66"/>
        </w:rPr>
      </w:pPr>
      <w:r>
        <w:rPr>
          <w:rFonts w:ascii="Times New Roman" w:hAnsi="Times New Roman" w:eastAsia="Times New Roman" w:cs="Times New Roman"/>
          <w:sz w:val="66"/>
          <w:szCs w:val="66"/>
        </w:rPr>
        <w:t>G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2439552" behindDoc="0" locked="0" layoutInCell="1" allowOverlap="1">
            <wp:simplePos x="0" y="0"/>
            <wp:positionH relativeFrom="column">
              <wp:posOffset>5977599</wp:posOffset>
            </wp:positionH>
            <wp:positionV relativeFrom="paragraph">
              <wp:posOffset>224395</wp:posOffset>
            </wp:positionV>
            <wp:extent cx="16600" cy="14238268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00" cy="1423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00" w:hanging="43"/>
        <w:spacing w:before="156"/>
        <w:jc w:val="both"/>
        <w:rPr/>
      </w:pPr>
      <w:r>
        <w:pict>
          <v:shape id="_x0000_s610" style="position:absolute;margin-left:-1pt;margin-top:53.718pt;mso-position-vertical-relative:text;mso-position-horizontal-relative:text;width:486.15pt;height:1075.05pt;z-index:25243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353"/>
                    <w:spacing w:before="20" w:line="662" w:lineRule="exact"/>
                    <w:rPr>
                      <w:rFonts w:ascii="Arial" w:hAnsi="Arial" w:eastAsia="Arial" w:cs="Arial"/>
                      <w:sz w:val="48"/>
                      <w:szCs w:val="48"/>
                    </w:rPr>
                  </w:pPr>
                  <w:r>
                    <w:rPr>
                      <w:rFonts w:ascii="Arial" w:hAnsi="Arial" w:eastAsia="Arial" w:cs="Arial"/>
                      <w:sz w:val="48"/>
                      <w:szCs w:val="48"/>
                      <w:spacing w:val="-3"/>
                      <w:position w:val="8"/>
                    </w:rPr>
                    <w:t>gai</w:t>
                  </w:r>
                </w:p>
                <w:p>
                  <w:pPr>
                    <w:spacing w:line="3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349"/>
                    <w:spacing w:before="270" w:line="239" w:lineRule="auto"/>
                    <w:rPr/>
                  </w:pPr>
                  <w:r>
                    <w:rPr>
                      <w:sz w:val="83"/>
                      <w:szCs w:val="83"/>
                      <w:spacing w:val="55"/>
                      <w:position w:val="-37"/>
                    </w:rPr>
                    <w:t>芸</w:t>
                  </w:r>
                  <w:r>
                    <w:rPr>
                      <w:spacing w:val="-63"/>
                      <w:position w:val="5"/>
                    </w:rPr>
                    <w:t>《说文》:“芸，州根也。从卿，亥声。”</w:t>
                  </w:r>
                </w:p>
                <w:p>
                  <w:pPr>
                    <w:pStyle w:val="BodyText"/>
                    <w:ind w:left="106" w:right="20" w:firstLine="1250"/>
                    <w:spacing w:before="121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5"/>
                    </w:rPr>
                    <w:t>gāi</w:t>
                  </w:r>
                  <w:r>
                    <w:rPr>
                      <w:rFonts w:ascii="Times New Roman" w:hAnsi="Times New Roman" w:eastAsia="Times New Roman" w:cs="Times New Roman"/>
                      <w:spacing w:val="46"/>
                    </w:rPr>
                    <w:t xml:space="preserve"> </w:t>
                  </w:r>
                  <w:r>
                    <w:rPr>
                      <w:spacing w:val="-25"/>
                    </w:rPr>
                    <w:t>草根。《尔雅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25"/>
                    </w:rPr>
                    <w:t>·释草》:“芸，根。”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《疏》:“凡草根一名芸。郭璞云：俗呼韭根为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41"/>
                    </w:rPr>
                    <w:t>药。”《汉书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1"/>
                    </w:rPr>
                    <w:t>·礼乐志》:“青阳开动，根芸已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遂。”颜师古注：“草根曰芸。”《抱朴子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3"/>
                    </w:rPr>
                    <w:t>·外</w:t>
                  </w:r>
                  <w:r>
                    <w:rPr/>
                    <w:t xml:space="preserve">  </w:t>
                  </w:r>
                  <w:r>
                    <w:rPr>
                      <w:spacing w:val="-19"/>
                    </w:rPr>
                    <w:t>篇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19"/>
                    </w:rPr>
                    <w:t>·广譬》:“惊风摧千仞之木，不能拔弱草</w:t>
                  </w:r>
                  <w:r>
                    <w:rPr/>
                    <w:t xml:space="preserve">  </w:t>
                  </w:r>
                  <w:r>
                    <w:rPr>
                      <w:spacing w:val="-65"/>
                    </w:rPr>
                    <w:t>之黄。”白居易《问友》诗：“根芸相交长。”</w:t>
                  </w:r>
                </w:p>
                <w:p>
                  <w:pPr>
                    <w:pStyle w:val="BodyText"/>
                    <w:ind w:left="367" w:right="506" w:firstLine="885"/>
                    <w:spacing w:before="42" w:line="204" w:lineRule="auto"/>
                    <w:rPr/>
                  </w:pPr>
                  <w:r>
                    <w:rPr>
                      <w:spacing w:val="-49"/>
                    </w:rPr>
                    <w:t>《说文》:“核，奇该，非常也。从人，亥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3"/>
                      <w:position w:val="12"/>
                    </w:rPr>
                    <w:t>该</w:t>
                  </w:r>
                  <w:r>
                    <w:rPr>
                      <w:spacing w:val="94"/>
                      <w:position w:val="12"/>
                    </w:rPr>
                    <w:t xml:space="preserve">  </w:t>
                  </w:r>
                  <w:r>
                    <w:rPr>
                      <w:spacing w:val="-13"/>
                      <w:position w:val="-4"/>
                    </w:rPr>
                    <w:t>声。”</w:t>
                  </w:r>
                </w:p>
                <w:p>
                  <w:pPr>
                    <w:pStyle w:val="BodyText"/>
                    <w:ind w:left="306" w:right="75" w:firstLine="990"/>
                    <w:spacing w:before="17" w:line="247" w:lineRule="auto"/>
                    <w:jc w:val="both"/>
                    <w:rPr/>
                  </w:pPr>
                  <w:r>
                    <w:rPr>
                      <w:spacing w:val="-8"/>
                    </w:rPr>
                    <w:t>(</w:t>
                  </w:r>
                  <w:r>
                    <w:rPr>
                      <w:spacing w:val="-138"/>
                    </w:rPr>
                    <w:t xml:space="preserve"> </w:t>
                  </w:r>
                  <w:r>
                    <w:rPr>
                      <w:spacing w:val="-8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gāi</w:t>
                  </w:r>
                  <w:r>
                    <w:rPr>
                      <w:rFonts w:ascii="Times New Roman" w:hAnsi="Times New Roman" w:eastAsia="Times New Roman" w:cs="Times New Roman"/>
                      <w:spacing w:val="36"/>
                    </w:rPr>
                    <w:t xml:space="preserve">  </w:t>
                  </w:r>
                  <w:r>
                    <w:rPr>
                      <w:spacing w:val="-8"/>
                    </w:rPr>
                    <w:t>①奇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(jī)</w:t>
                  </w:r>
                  <w:r>
                    <w:rPr>
                      <w:rFonts w:ascii="Times New Roman" w:hAnsi="Times New Roman" w:eastAsia="Times New Roman" w:cs="Times New Roman"/>
                      <w:spacing w:val="98"/>
                    </w:rPr>
                    <w:t xml:space="preserve"> </w:t>
                  </w:r>
                  <w:r>
                    <w:rPr>
                      <w:spacing w:val="-8"/>
                    </w:rPr>
                    <w:t>该，意谓非常；特殊。</w:t>
                  </w:r>
                  <w:r>
                    <w:rPr/>
                    <w:t xml:space="preserve"> </w:t>
                  </w:r>
                  <w:r>
                    <w:rPr>
                      <w:spacing w:val="-27"/>
                    </w:rPr>
                    <w:t>王筠句读：“字或作资……《史记 ·仓公传》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9"/>
                    </w:rPr>
                    <w:t>作‘該’,《汉书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39"/>
                    </w:rPr>
                    <w:t>·艺文志》作‘奇该’,</w:t>
                  </w:r>
                  <w:r>
                    <w:rPr>
                      <w:spacing w:val="-40"/>
                    </w:rPr>
                    <w:t>皆借</w:t>
                  </w:r>
                  <w:r>
                    <w:rPr/>
                    <w:t xml:space="preserve">  </w:t>
                  </w:r>
                  <w:r>
                    <w:rPr>
                      <w:spacing w:val="-45"/>
                    </w:rPr>
                    <w:t>字。”归有光《松江新建行省颂》:“孰是番鬼，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9"/>
                    </w:rPr>
                    <w:t>敢作奇该。”②噎；饮食至喉间梗住。《集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1"/>
                    </w:rPr>
                    <w:t>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>
                      <w:spacing w:val="-199"/>
                    </w:rPr>
                    <w:t xml:space="preserve"> </w:t>
                  </w:r>
                  <w:r>
                    <w:rPr>
                      <w:spacing w:val="-41"/>
                    </w:rPr>
                    <w:t>哈韵》:“饮食至咽曰该。”《庄子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1"/>
                    </w:rPr>
                    <w:t>·盗</w:t>
                  </w:r>
                  <w:r>
                    <w:rPr/>
                    <w:t xml:space="preserve">  </w:t>
                  </w:r>
                  <w:r>
                    <w:rPr>
                      <w:spacing w:val="-45"/>
                    </w:rPr>
                    <w:t>距》:“该溺冯气，若负重行而上，可谓苦矣。”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7"/>
                    </w:rPr>
                    <w:t>陆德明释文：“该，音碍。饮食至咽为该。一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42"/>
                    </w:rPr>
                    <w:t>云偏也。”③通“赅”。兼备。《庄子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2"/>
                    </w:rPr>
                    <w:t>·齐物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论》:“九窍，六藏，赅(该)而存焉。”</w:t>
                  </w:r>
                </w:p>
                <w:p>
                  <w:pPr>
                    <w:pStyle w:val="BodyText"/>
                    <w:ind w:left="280" w:right="306" w:firstLine="989"/>
                    <w:spacing w:before="62" w:line="231" w:lineRule="auto"/>
                    <w:rPr/>
                  </w:pPr>
                  <w:r>
                    <w:rPr>
                      <w:spacing w:val="-3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34"/>
                    </w:rPr>
                    <w:t>hài  </w:t>
                  </w:r>
                  <w:r>
                    <w:rPr>
                      <w:spacing w:val="-34"/>
                    </w:rPr>
                    <w:t>④人名。《广韵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4"/>
                    </w:rPr>
                    <w:t>·骇韵》:“该，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无该，人名。”</w:t>
                  </w:r>
                </w:p>
                <w:p>
                  <w:pPr>
                    <w:pStyle w:val="BodyText"/>
                    <w:ind w:left="306" w:right="527" w:firstLine="894"/>
                    <w:spacing w:before="79" w:line="220" w:lineRule="auto"/>
                    <w:jc w:val="both"/>
                    <w:rPr/>
                  </w:pPr>
                  <w:r>
                    <w:rPr>
                      <w:spacing w:val="-24"/>
                    </w:rPr>
                    <w:t>《说文》:“脑，足大指毛也。从肉，亥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4"/>
                      <w:position w:val="13"/>
                    </w:rPr>
                    <w:t>眩   </w:t>
                  </w:r>
                  <w:r>
                    <w:rPr>
                      <w:spacing w:val="-44"/>
                    </w:rPr>
                    <w:t>声。”段注：“足母指上多生毛，谓之毛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6"/>
                    </w:rPr>
                    <w:t>肉。”</w:t>
                  </w:r>
                </w:p>
                <w:p>
                  <w:pPr>
                    <w:pStyle w:val="BodyText"/>
                    <w:ind w:left="20" w:right="105" w:firstLine="1250"/>
                    <w:spacing w:before="79" w:line="243" w:lineRule="auto"/>
                    <w:rPr/>
                  </w:pPr>
                  <w:r>
                    <w:rPr>
                      <w:spacing w:val="1"/>
                    </w:rPr>
                    <w:t>(</w:t>
                  </w:r>
                  <w:r>
                    <w:rPr>
                      <w:spacing w:val="-100"/>
                    </w:rPr>
                    <w:t xml:space="preserve"> </w:t>
                  </w:r>
                  <w:r>
                    <w:rPr>
                      <w:spacing w:val="1"/>
                    </w:rPr>
                    <w:t>一</w:t>
                  </w:r>
                  <w:r>
                    <w:rPr>
                      <w:spacing w:val="-114"/>
                    </w:rPr>
                    <w:t xml:space="preserve"> </w:t>
                  </w:r>
                  <w:r>
                    <w:rPr>
                      <w:spacing w:val="1"/>
                    </w:rPr>
                    <w:t>)gāi ①足大指上长毛的肉，指牲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蹄。又指大指。《玉篇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2"/>
                    </w:rPr>
                    <w:t>·</w:t>
                  </w:r>
                  <w:r>
                    <w:rPr>
                      <w:spacing w:val="-180"/>
                    </w:rPr>
                    <w:t xml:space="preserve"> </w:t>
                  </w:r>
                  <w:r>
                    <w:rPr>
                      <w:spacing w:val="-42"/>
                    </w:rPr>
                    <w:t>肉部》:“脑，足指毛</w:t>
                  </w:r>
                  <w:r>
                    <w:rPr/>
                    <w:t xml:space="preserve">  </w:t>
                  </w:r>
                  <w:r>
                    <w:rPr>
                      <w:spacing w:val="-27"/>
                    </w:rPr>
                    <w:t>肉也。”《庄子·庚桑楚》:“腊者之有脾</w:t>
                  </w:r>
                  <w:r>
                    <w:rPr>
                      <w:rFonts w:ascii="Times New Roman" w:hAnsi="Times New Roman" w:eastAsia="Times New Roman" w:cs="Times New Roman"/>
                      <w:spacing w:val="-27"/>
                    </w:rPr>
                    <w:t>(pí)</w:t>
                  </w:r>
                  <w:r>
                    <w:rPr>
                      <w:rFonts w:ascii="Times New Roman" w:hAnsi="Times New Roman" w:eastAsia="Times New Roman" w:cs="Times New Roman"/>
                    </w:rPr>
                    <w:t xml:space="preserve">      </w:t>
                  </w:r>
                  <w:r>
                    <w:rPr>
                      <w:spacing w:val="-44"/>
                    </w:rPr>
                    <w:t>脑。”成玄英疏：“眩，备也。亦言是牛蹄也。”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3"/>
                    </w:rPr>
                    <w:t>腊，腊祭。②通“核”。非常的意思。归有光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1"/>
                    </w:rPr>
                    <w:t>《松江新建行省颂》:“敢作奇该(眩)。”③通</w:t>
                  </w:r>
                </w:p>
              </w:txbxContent>
            </v:textbox>
          </v:shape>
        </w:pict>
      </w:r>
      <w:r>
        <w:rPr>
          <w:spacing w:val="-30"/>
        </w:rPr>
        <w:t>“该”。军中约。《说文》:“该，军中约也</w:t>
      </w:r>
      <w:r>
        <w:rPr>
          <w:spacing w:val="-31"/>
        </w:rPr>
        <w:t>。”</w:t>
      </w:r>
      <w:r>
        <w:rPr/>
        <w:t xml:space="preserve"> </w:t>
      </w:r>
      <w:r>
        <w:rPr>
          <w:spacing w:val="-41"/>
        </w:rPr>
        <w:t>《汉书 ·艺文志》:“《五音奇眩用兵》二十三</w:t>
      </w:r>
      <w:r>
        <w:rPr>
          <w:spacing w:val="8"/>
        </w:rPr>
        <w:t xml:space="preserve">  </w:t>
      </w:r>
      <w:r>
        <w:rPr>
          <w:spacing w:val="-50"/>
        </w:rPr>
        <w:t>卷。”颜师古注引许慎曰：“眩，军中约也。”</w:t>
      </w:r>
    </w:p>
    <w:p>
      <w:pPr>
        <w:pStyle w:val="BodyText"/>
        <w:ind w:left="9700" w:right="417" w:firstLine="1016"/>
        <w:spacing w:before="36" w:line="243" w:lineRule="auto"/>
        <w:jc w:val="both"/>
        <w:rPr/>
      </w:pPr>
      <w:r>
        <w:rPr>
          <w:spacing w:val="-23"/>
        </w:rPr>
        <w:t>(二)</w:t>
      </w:r>
      <w:r>
        <w:rPr>
          <w:spacing w:val="-114"/>
        </w:rPr>
        <w:t xml:space="preserve"> </w:t>
      </w:r>
      <w:r>
        <w:rPr>
          <w:rFonts w:ascii="Times New Roman" w:hAnsi="Times New Roman" w:eastAsia="Times New Roman" w:cs="Times New Roman"/>
          <w:spacing w:val="-23"/>
        </w:rPr>
        <w:t>gǎi</w:t>
      </w:r>
      <w:r>
        <w:rPr>
          <w:rFonts w:ascii="Times New Roman" w:hAnsi="Times New Roman" w:eastAsia="Times New Roman" w:cs="Times New Roman"/>
          <w:spacing w:val="45"/>
        </w:rPr>
        <w:t xml:space="preserve">  </w:t>
      </w:r>
      <w:r>
        <w:rPr>
          <w:spacing w:val="-23"/>
        </w:rPr>
        <w:t>④脸颊；颊上肉。《集韵</w:t>
      </w:r>
      <w:r>
        <w:rPr>
          <w:spacing w:val="-64"/>
        </w:rPr>
        <w:t xml:space="preserve"> </w:t>
      </w:r>
      <w:r>
        <w:rPr>
          <w:spacing w:val="-23"/>
        </w:rPr>
        <w:t>·海</w:t>
      </w:r>
      <w:r>
        <w:rPr/>
        <w:t xml:space="preserve"> </w:t>
      </w:r>
      <w:r>
        <w:rPr>
          <w:spacing w:val="-76"/>
        </w:rPr>
        <w:t>韵》:“顾(gǎi),颊下曰颈，或作眩。”《汉书</w:t>
      </w:r>
      <w:r>
        <w:rPr>
          <w:spacing w:val="-67"/>
        </w:rPr>
        <w:t xml:space="preserve"> </w:t>
      </w:r>
      <w:r>
        <w:rPr>
          <w:spacing w:val="-76"/>
        </w:rPr>
        <w:t>·东</w:t>
      </w:r>
      <w:r>
        <w:rPr/>
        <w:t xml:space="preserve"> </w:t>
      </w:r>
      <w:r>
        <w:rPr>
          <w:spacing w:val="-42"/>
        </w:rPr>
        <w:t>方朔传》:“臣观其雷齿牙，树颊眩。”颜师古</w:t>
      </w:r>
      <w:r>
        <w:rPr>
          <w:spacing w:val="2"/>
        </w:rPr>
        <w:t xml:space="preserve"> </w:t>
      </w:r>
      <w:r>
        <w:rPr>
          <w:spacing w:val="-73"/>
        </w:rPr>
        <w:t>注：“颊肉曰眩，音改。”宋慈《洗冤录·论沿身</w:t>
      </w:r>
      <w:r>
        <w:rPr>
          <w:spacing w:val="11"/>
        </w:rPr>
        <w:t xml:space="preserve"> </w:t>
      </w:r>
      <w:r>
        <w:rPr>
          <w:spacing w:val="-51"/>
        </w:rPr>
        <w:t>骨脈》:“结喉之上者眩，脑两旁者曲颔。”</w:t>
      </w:r>
    </w:p>
    <w:p>
      <w:pPr>
        <w:pStyle w:val="BodyText"/>
        <w:ind w:left="10690"/>
        <w:spacing w:before="80" w:line="220" w:lineRule="auto"/>
        <w:rPr/>
      </w:pPr>
      <w:r>
        <w:rPr>
          <w:spacing w:val="-15"/>
        </w:rPr>
        <w:t>(</w:t>
      </w:r>
      <w:r>
        <w:rPr>
          <w:spacing w:val="-50"/>
        </w:rPr>
        <w:t xml:space="preserve"> </w:t>
      </w:r>
      <w:r>
        <w:rPr>
          <w:spacing w:val="-15"/>
        </w:rPr>
        <w:t>三</w:t>
      </w:r>
      <w:r>
        <w:rPr>
          <w:spacing w:val="-57"/>
        </w:rPr>
        <w:t xml:space="preserve"> </w:t>
      </w:r>
      <w:r>
        <w:rPr>
          <w:spacing w:val="-15"/>
        </w:rPr>
        <w:t>)</w:t>
      </w:r>
      <w:r>
        <w:rPr>
          <w:spacing w:val="-86"/>
        </w:rPr>
        <w:t xml:space="preserve"> </w:t>
      </w:r>
      <w:r>
        <w:rPr>
          <w:spacing w:val="-15"/>
        </w:rPr>
        <w:t>hǎi</w:t>
      </w:r>
      <w:r>
        <w:rPr>
          <w:spacing w:val="109"/>
        </w:rPr>
        <w:t xml:space="preserve"> </w:t>
      </w:r>
      <w:r>
        <w:rPr>
          <w:spacing w:val="-15"/>
        </w:rPr>
        <w:t>⑤有</w:t>
      </w:r>
      <w:r>
        <w:rPr>
          <w:spacing w:val="-103"/>
        </w:rPr>
        <w:t xml:space="preserve"> </w:t>
      </w:r>
      <w:r>
        <w:rPr>
          <w:spacing w:val="-15"/>
        </w:rPr>
        <w:t>机</w:t>
      </w:r>
      <w:r>
        <w:rPr>
          <w:spacing w:val="-100"/>
        </w:rPr>
        <w:t xml:space="preserve"> </w:t>
      </w:r>
      <w:r>
        <w:rPr>
          <w:spacing w:val="-15"/>
        </w:rPr>
        <w:t>化</w:t>
      </w:r>
      <w:r>
        <w:rPr>
          <w:spacing w:val="-99"/>
        </w:rPr>
        <w:t xml:space="preserve"> </w:t>
      </w:r>
      <w:r>
        <w:rPr>
          <w:spacing w:val="-15"/>
        </w:rPr>
        <w:t>合</w:t>
      </w:r>
      <w:r>
        <w:rPr>
          <w:spacing w:val="-101"/>
        </w:rPr>
        <w:t xml:space="preserve"> </w:t>
      </w:r>
      <w:r>
        <w:rPr>
          <w:spacing w:val="-15"/>
        </w:rPr>
        <w:t>物</w:t>
      </w:r>
      <w:r>
        <w:rPr>
          <w:spacing w:val="-94"/>
        </w:rPr>
        <w:t xml:space="preserve"> </w:t>
      </w:r>
      <w:r>
        <w:rPr>
          <w:spacing w:val="-15"/>
        </w:rPr>
        <w:t>一</w:t>
      </w:r>
      <w:r>
        <w:rPr>
          <w:spacing w:val="-101"/>
        </w:rPr>
        <w:t xml:space="preserve"> </w:t>
      </w:r>
      <w:r>
        <w:rPr>
          <w:spacing w:val="-15"/>
        </w:rPr>
        <w:t>类</w:t>
      </w:r>
      <w:r>
        <w:rPr>
          <w:spacing w:val="-89"/>
        </w:rPr>
        <w:t xml:space="preserve"> </w:t>
      </w:r>
      <w:r>
        <w:rPr>
          <w:spacing w:val="-15"/>
        </w:rPr>
        <w:t>.</w:t>
      </w:r>
      <w:r>
        <w:rPr>
          <w:spacing w:val="-93"/>
        </w:rPr>
        <w:t xml:space="preserve"> </w:t>
      </w:r>
      <w:r>
        <w:rPr>
          <w:spacing w:val="-15"/>
        </w:rPr>
        <w:t>是</w:t>
      </w:r>
    </w:p>
    <w:p>
      <w:pPr>
        <w:pStyle w:val="BodyText"/>
        <w:ind w:left="9726" w:right="3363" w:firstLine="17"/>
        <w:spacing w:before="68" w:line="273" w:lineRule="auto"/>
        <w:rPr>
          <w:sz w:val="81"/>
          <w:szCs w:val="81"/>
        </w:rPr>
      </w:pPr>
      <w:r>
        <w:rPr>
          <w:rFonts w:ascii="Times New Roman" w:hAnsi="Times New Roman" w:eastAsia="Times New Roman" w:cs="Times New Roman"/>
          <w:spacing w:val="-6"/>
        </w:rPr>
        <w:t>NH₂OH</w:t>
      </w:r>
      <w:r>
        <w:rPr>
          <w:rFonts w:ascii="Times New Roman" w:hAnsi="Times New Roman" w:eastAsia="Times New Roman" w:cs="Times New Roman"/>
          <w:spacing w:val="121"/>
        </w:rPr>
        <w:t xml:space="preserve"> </w:t>
      </w:r>
      <w:r>
        <w:rPr>
          <w:spacing w:val="-6"/>
        </w:rPr>
        <w:t>的烃基衍生物统称。</w:t>
      </w:r>
      <w:r>
        <w:rPr/>
        <w:t xml:space="preserve"> </w:t>
      </w:r>
      <w:r>
        <w:rPr>
          <w:sz w:val="81"/>
          <w:szCs w:val="81"/>
          <w:spacing w:val="-32"/>
        </w:rPr>
        <w:t>垓(核)</w:t>
      </w:r>
    </w:p>
    <w:p>
      <w:pPr>
        <w:pStyle w:val="BodyText"/>
        <w:ind w:left="9457" w:right="280" w:firstLine="1215"/>
        <w:spacing w:before="11" w:line="243" w:lineRule="auto"/>
        <w:jc w:val="both"/>
        <w:rPr/>
      </w:pPr>
      <w:r>
        <w:rPr>
          <w:spacing w:val="-16"/>
        </w:rPr>
        <w:t>(</w:t>
      </w:r>
      <w:r>
        <w:rPr>
          <w:spacing w:val="-111"/>
        </w:rPr>
        <w:t xml:space="preserve"> </w:t>
      </w:r>
      <w:r>
        <w:rPr>
          <w:spacing w:val="-16"/>
        </w:rPr>
        <w:t>一</w:t>
      </w:r>
      <w:r>
        <w:rPr>
          <w:spacing w:val="-126"/>
        </w:rPr>
        <w:t xml:space="preserve"> </w:t>
      </w:r>
      <w:r>
        <w:rPr>
          <w:spacing w:val="-16"/>
        </w:rPr>
        <w:t>)</w:t>
      </w:r>
      <w:r>
        <w:rPr>
          <w:rFonts w:ascii="Times New Roman" w:hAnsi="Times New Roman" w:eastAsia="Times New Roman" w:cs="Times New Roman"/>
          <w:spacing w:val="-16"/>
        </w:rPr>
        <w:t>gāi </w:t>
      </w:r>
      <w:r>
        <w:rPr>
          <w:spacing w:val="-16"/>
        </w:rPr>
        <w:t>①约束；拘束。《广雅</w:t>
      </w:r>
      <w:r>
        <w:rPr>
          <w:spacing w:val="-55"/>
        </w:rPr>
        <w:t xml:space="preserve"> </w:t>
      </w:r>
      <w:r>
        <w:rPr>
          <w:spacing w:val="-16"/>
        </w:rPr>
        <w:t>·释诂</w:t>
      </w:r>
      <w:r>
        <w:rPr/>
        <w:t xml:space="preserve"> </w:t>
      </w:r>
      <w:r>
        <w:rPr>
          <w:spacing w:val="-64"/>
        </w:rPr>
        <w:t>三》:“续，束也。”《集韵</w:t>
      </w:r>
      <w:r>
        <w:rPr>
          <w:spacing w:val="-84"/>
        </w:rPr>
        <w:t xml:space="preserve"> </w:t>
      </w:r>
      <w:r>
        <w:rPr>
          <w:spacing w:val="-64"/>
        </w:rPr>
        <w:t>·麦韵》:“续，</w:t>
      </w:r>
      <w:r>
        <w:rPr>
          <w:spacing w:val="-65"/>
        </w:rPr>
        <w:t>拘束</w:t>
      </w:r>
      <w:r>
        <w:rPr/>
        <w:t xml:space="preserve"> </w:t>
      </w:r>
      <w:r>
        <w:rPr>
          <w:spacing w:val="-57"/>
        </w:rPr>
        <w:t>也。”《庄子</w:t>
      </w:r>
      <w:r>
        <w:rPr>
          <w:spacing w:val="-80"/>
        </w:rPr>
        <w:t xml:space="preserve"> </w:t>
      </w:r>
      <w:r>
        <w:rPr>
          <w:spacing w:val="-57"/>
        </w:rPr>
        <w:t>·天地》:“方且为绪使，方且为物</w:t>
      </w:r>
      <w:r>
        <w:rPr/>
        <w:t xml:space="preserve"> </w:t>
      </w:r>
      <w:r>
        <w:rPr>
          <w:spacing w:val="-51"/>
        </w:rPr>
        <w:t>续。”《注》:“遂将使后世拘牵而制物。”赵南</w:t>
      </w:r>
      <w:r>
        <w:rPr>
          <w:spacing w:val="1"/>
        </w:rPr>
        <w:t xml:space="preserve"> </w:t>
      </w:r>
      <w:r>
        <w:rPr>
          <w:spacing w:val="-43"/>
        </w:rPr>
        <w:t>星《砭己名言序》:“不续于富贵声名。”②挂。</w:t>
      </w:r>
      <w:r>
        <w:rPr>
          <w:spacing w:val="4"/>
        </w:rPr>
        <w:t xml:space="preserve"> </w:t>
      </w:r>
      <w:r>
        <w:rPr>
          <w:spacing w:val="-63"/>
        </w:rPr>
        <w:t>《玉篇</w:t>
      </w:r>
      <w:r>
        <w:rPr>
          <w:spacing w:val="-61"/>
        </w:rPr>
        <w:t xml:space="preserve"> </w:t>
      </w:r>
      <w:r>
        <w:rPr>
          <w:spacing w:val="-63"/>
        </w:rPr>
        <w:t>·系部》:“续，挂也。”</w:t>
      </w:r>
    </w:p>
    <w:p>
      <w:pPr>
        <w:pStyle w:val="BodyText"/>
        <w:ind w:left="9439" w:right="254" w:firstLine="1233"/>
        <w:spacing w:before="49" w:line="245" w:lineRule="auto"/>
        <w:jc w:val="both"/>
        <w:rPr/>
      </w:pPr>
      <w:r>
        <w:rPr>
          <w:spacing w:val="-32"/>
        </w:rPr>
        <w:t>(二)</w:t>
      </w:r>
      <w:r>
        <w:rPr>
          <w:rFonts w:ascii="Times New Roman" w:hAnsi="Times New Roman" w:eastAsia="Times New Roman" w:cs="Times New Roman"/>
          <w:spacing w:val="-32"/>
        </w:rPr>
        <w:t>hài  </w:t>
      </w:r>
      <w:r>
        <w:rPr>
          <w:spacing w:val="-32"/>
        </w:rPr>
        <w:t>③大丝。《广韵</w:t>
      </w:r>
      <w:r>
        <w:rPr>
          <w:spacing w:val="-63"/>
        </w:rPr>
        <w:t xml:space="preserve"> </w:t>
      </w:r>
      <w:r>
        <w:rPr>
          <w:spacing w:val="-32"/>
        </w:rPr>
        <w:t>·骇韵》:“续，</w:t>
      </w:r>
      <w:r>
        <w:rPr/>
        <w:t xml:space="preserve"> </w:t>
      </w:r>
      <w:r>
        <w:rPr>
          <w:spacing w:val="-37"/>
        </w:rPr>
        <w:t>大丝。”④通“骇”。惊骇。《庄子</w:t>
      </w:r>
      <w:r>
        <w:rPr>
          <w:spacing w:val="-62"/>
        </w:rPr>
        <w:t xml:space="preserve"> </w:t>
      </w:r>
      <w:r>
        <w:rPr>
          <w:spacing w:val="-37"/>
        </w:rPr>
        <w:t>·外屋》:</w:t>
      </w:r>
      <w:r>
        <w:rPr/>
        <w:t xml:space="preserve"> </w:t>
      </w:r>
      <w:r>
        <w:rPr>
          <w:spacing w:val="-52"/>
        </w:rPr>
        <w:t>“阴阳错行，则天地大垓。”陆德明释文：“垓，</w:t>
      </w:r>
      <w:r>
        <w:rPr>
          <w:spacing w:val="5"/>
        </w:rPr>
        <w:t xml:space="preserve"> </w:t>
      </w:r>
      <w:r>
        <w:rPr>
          <w:spacing w:val="-42"/>
        </w:rPr>
        <w:t>音骇。”成玄英疏：“阴阳错乱，不顺五行，故</w:t>
      </w:r>
      <w:r>
        <w:rPr>
          <w:spacing w:val="15"/>
        </w:rPr>
        <w:t xml:space="preserve"> </w:t>
      </w:r>
      <w:r>
        <w:rPr>
          <w:spacing w:val="-5"/>
        </w:rPr>
        <w:t>雷霆激怒，惊骇万物。”</w:t>
      </w:r>
    </w:p>
    <w:p>
      <w:pPr>
        <w:pStyle w:val="BodyText"/>
        <w:ind w:left="9726"/>
        <w:spacing w:before="234" w:line="221" w:lineRule="auto"/>
        <w:rPr>
          <w:sz w:val="87"/>
          <w:szCs w:val="87"/>
        </w:rPr>
      </w:pPr>
      <w:r>
        <w:rPr>
          <w:sz w:val="87"/>
          <w:szCs w:val="87"/>
          <w:spacing w:val="-73"/>
        </w:rPr>
        <w:t>障(院)</w:t>
      </w:r>
    </w:p>
    <w:p>
      <w:pPr>
        <w:pStyle w:val="BodyText"/>
        <w:ind w:left="9656" w:right="254" w:firstLine="990"/>
        <w:spacing w:before="53" w:line="242" w:lineRule="auto"/>
        <w:jc w:val="both"/>
        <w:rPr/>
      </w:pPr>
      <w:r>
        <w:rPr>
          <w:rFonts w:ascii="Times New Roman" w:hAnsi="Times New Roman" w:eastAsia="Times New Roman" w:cs="Times New Roman"/>
          <w:spacing w:val="-24"/>
        </w:rPr>
        <w:t>(…)gài   </w:t>
      </w:r>
      <w:r>
        <w:rPr>
          <w:spacing w:val="-24"/>
        </w:rPr>
        <w:t>①梯子。《方言》卷一三：</w:t>
      </w:r>
      <w:r>
        <w:rPr>
          <w:rFonts w:ascii="Times New Roman" w:hAnsi="Times New Roman" w:eastAsia="Times New Roman" w:cs="Times New Roman"/>
          <w:spacing w:val="-24"/>
        </w:rPr>
        <w:t>“</w:t>
      </w:r>
      <w:r>
        <w:rPr>
          <w:spacing w:val="-24"/>
        </w:rPr>
        <w:t>障，</w:t>
      </w:r>
      <w:r>
        <w:rPr>
          <w:spacing w:val="10"/>
        </w:rPr>
        <w:t xml:space="preserve"> </w:t>
      </w:r>
      <w:r>
        <w:rPr>
          <w:spacing w:val="-53"/>
        </w:rPr>
        <w:t>隋也。”郭璞注：“江南人呼梯为障，所以障物</w:t>
      </w:r>
      <w:r>
        <w:rPr>
          <w:spacing w:val="8"/>
        </w:rPr>
        <w:t xml:space="preserve">  </w:t>
      </w:r>
      <w:r>
        <w:rPr>
          <w:spacing w:val="-38"/>
        </w:rPr>
        <w:t>而登者也。”②方言。倚靠。《象山县志</w:t>
      </w:r>
      <w:r>
        <w:rPr>
          <w:spacing w:val="-58"/>
        </w:rPr>
        <w:t xml:space="preserve"> </w:t>
      </w:r>
      <w:r>
        <w:rPr>
          <w:spacing w:val="-38"/>
        </w:rPr>
        <w:t>·方</w:t>
      </w:r>
      <w:r>
        <w:rPr/>
        <w:t xml:space="preserve"> </w:t>
      </w:r>
      <w:r>
        <w:rPr>
          <w:spacing w:val="-31"/>
        </w:rPr>
        <w:t>言》:“今言倚靠亦曰障。”章炳麟《新方言》</w:t>
      </w:r>
      <w:r>
        <w:rPr>
          <w:spacing w:val="15"/>
        </w:rPr>
        <w:t xml:space="preserve"> </w:t>
      </w:r>
      <w:r>
        <w:rPr>
          <w:spacing w:val="-7"/>
        </w:rPr>
        <w:t>二：“浙西谓负墙立曰障，仰胡床而坐亦曰</w:t>
      </w:r>
      <w:r>
        <w:rPr/>
        <w:t xml:space="preserve"> </w:t>
      </w:r>
      <w:r>
        <w:rPr>
          <w:spacing w:val="-16"/>
        </w:rPr>
        <w:t>障。”</w:t>
      </w:r>
    </w:p>
    <w:p>
      <w:pPr>
        <w:pStyle w:val="BodyText"/>
        <w:ind w:left="9656" w:right="341" w:firstLine="990"/>
        <w:spacing w:before="122" w:line="239" w:lineRule="auto"/>
        <w:rPr/>
      </w:pPr>
      <w:r>
        <w:rPr>
          <w:spacing w:val="-23"/>
        </w:rPr>
        <w:t>(二)á</w:t>
      </w:r>
      <w:r>
        <w:rPr>
          <w:rFonts w:ascii="Times New Roman" w:hAnsi="Times New Roman" w:eastAsia="Times New Roman" w:cs="Times New Roman"/>
          <w:spacing w:val="-23"/>
        </w:rPr>
        <w:t>i </w:t>
      </w:r>
      <w:r>
        <w:rPr>
          <w:spacing w:val="-23"/>
        </w:rPr>
        <w:t>③长。《广雅</w:t>
      </w:r>
      <w:r>
        <w:rPr>
          <w:spacing w:val="-44"/>
        </w:rPr>
        <w:t xml:space="preserve"> </w:t>
      </w:r>
      <w:r>
        <w:rPr>
          <w:spacing w:val="-23"/>
        </w:rPr>
        <w:t>·释诂二》:“障，</w:t>
      </w:r>
      <w:r>
        <w:rPr/>
        <w:t xml:space="preserve"> </w:t>
      </w:r>
      <w:r>
        <w:rPr>
          <w:spacing w:val="-19"/>
        </w:rPr>
        <w:t>长也。”</w:t>
      </w:r>
    </w:p>
    <w:p>
      <w:pPr>
        <w:pStyle w:val="BodyText"/>
        <w:ind w:left="9656" w:right="537" w:firstLine="972"/>
        <w:spacing w:before="29" w:line="253" w:lineRule="auto"/>
        <w:rPr/>
      </w:pPr>
      <w:r>
        <w:rPr>
          <w:spacing w:val="-51"/>
        </w:rPr>
        <w:t>(三)</w:t>
      </w:r>
      <w:r>
        <w:rPr>
          <w:rFonts w:ascii="Times New Roman" w:hAnsi="Times New Roman" w:eastAsia="Times New Roman" w:cs="Times New Roman"/>
          <w:spacing w:val="-51"/>
        </w:rPr>
        <w:t>qí</w:t>
      </w:r>
      <w:r>
        <w:rPr>
          <w:spacing w:val="-51"/>
        </w:rPr>
        <w:t>①</w:t>
      </w:r>
      <w:r>
        <w:rPr>
          <w:spacing w:val="35"/>
        </w:rPr>
        <w:t xml:space="preserve"> </w:t>
      </w:r>
      <w:r>
        <w:rPr>
          <w:spacing w:val="-51"/>
        </w:rPr>
        <w:t>同“硫”。弯曲的岸。《集韵</w:t>
      </w:r>
      <w:r>
        <w:rPr>
          <w:spacing w:val="-80"/>
        </w:rPr>
        <w:t xml:space="preserve"> </w:t>
      </w:r>
      <w:r>
        <w:rPr>
          <w:spacing w:val="-51"/>
        </w:rPr>
        <w:t>·</w:t>
      </w:r>
      <w:r>
        <w:rPr/>
        <w:t xml:space="preserve"> </w:t>
      </w:r>
      <w:r>
        <w:rPr>
          <w:spacing w:val="-66"/>
        </w:rPr>
        <w:t>微韵》:“琦，曲岸也。或从石，亦作险。”</w:t>
      </w:r>
      <w:r>
        <w:rPr>
          <w:spacing w:val="-67"/>
        </w:rPr>
        <w:t>《史</w:t>
      </w:r>
    </w:p>
    <w:p>
      <w:pPr>
        <w:spacing w:line="253" w:lineRule="auto"/>
        <w:sectPr>
          <w:headerReference w:type="default" r:id="rId22"/>
          <w:pgSz w:w="22536" w:h="31680"/>
          <w:pgMar w:top="400" w:right="1638" w:bottom="0" w:left="178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pStyle w:val="BodyText"/>
        <w:ind w:left="317" w:right="9751"/>
        <w:spacing w:before="152" w:line="234" w:lineRule="auto"/>
        <w:rPr>
          <w:sz w:val="47"/>
          <w:szCs w:val="47"/>
        </w:rPr>
      </w:pPr>
      <w:r>
        <w:pict>
          <v:shape id="_x0000_s612" style="position:absolute;margin-left:490.306pt;margin-top:1.87645pt;mso-position-vertical-relative:text;mso-position-horizontal-relative:text;width:448.4pt;height:130.55pt;z-index:25245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7" w:line="25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3"/>
                    </w:rPr>
                    <w:t>也。”《列子·黄帝》:“焦然肌色奸酶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3"/>
                    </w:rPr>
                    <w:t>(měi),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"/>
                    </w:rPr>
                    <w:t xml:space="preserve">    </w:t>
                  </w:r>
                  <w:r>
                    <w:rPr>
                      <w:sz w:val="47"/>
                      <w:szCs w:val="47"/>
                      <w:spacing w:val="-42"/>
                    </w:rPr>
                    <w:t>昏然</w:t>
                  </w:r>
                  <w:r>
                    <w:rPr>
                      <w:sz w:val="47"/>
                      <w:szCs w:val="47"/>
                      <w:spacing w:val="-41"/>
                    </w:rPr>
                    <w:t>五情爽惑。”《本草纲目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·谷部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·大豆</w:t>
                  </w:r>
                  <w:r>
                    <w:rPr>
                      <w:sz w:val="47"/>
                      <w:szCs w:val="47"/>
                      <w:spacing w:val="-39"/>
                    </w:rPr>
                    <w:t>黄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卷》:“(大豆黄卷)去黑奸，润肌肤皮毛。”</w:t>
                  </w:r>
                </w:p>
                <w:p>
                  <w:pPr>
                    <w:pStyle w:val="BodyText"/>
                    <w:ind w:left="25"/>
                    <w:spacing w:before="45" w:line="200" w:lineRule="auto"/>
                    <w:rPr>
                      <w:sz w:val="47"/>
                      <w:szCs w:val="47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spacing w:val="-42"/>
                      <w:position w:val="-7"/>
                    </w:rPr>
                    <w:t>丹亡</w:t>
                  </w:r>
                  <w:r>
                    <w:rPr>
                      <w:sz w:val="39"/>
                      <w:szCs w:val="39"/>
                      <w:spacing w:val="55"/>
                      <w:position w:val="-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《说文》:“鼾</w:t>
                  </w:r>
                  <w:r>
                    <w:rPr>
                      <w:sz w:val="47"/>
                      <w:szCs w:val="47"/>
                      <w:spacing w:val="-5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·骸也。从骨.干声。”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1"/>
        </w:rPr>
        <w:t>记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31"/>
        </w:rPr>
        <w:t>·</w:t>
      </w:r>
      <w:r>
        <w:rPr>
          <w:sz w:val="47"/>
          <w:szCs w:val="47"/>
          <w:spacing w:val="-200"/>
        </w:rPr>
        <w:t xml:space="preserve"> </w:t>
      </w:r>
      <w:r>
        <w:rPr>
          <w:sz w:val="47"/>
          <w:szCs w:val="47"/>
          <w:spacing w:val="-31"/>
        </w:rPr>
        <w:t>司马相如传》:“临曲江之障州兮.望南山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6"/>
        </w:rPr>
        <w:t>之参差。”司马员索隐：“障即奇，谓曲岸头也。”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416"/>
        <w:spacing w:before="181" w:line="157" w:lineRule="auto"/>
        <w:rPr>
          <w:rFonts w:ascii="Arial" w:hAnsi="Arial" w:eastAsia="Arial" w:cs="Arial"/>
          <w:sz w:val="63"/>
          <w:szCs w:val="63"/>
        </w:rPr>
      </w:pPr>
      <w:r>
        <w:drawing>
          <wp:anchor distT="0" distB="0" distL="0" distR="0" simplePos="0" relativeHeight="252457984" behindDoc="0" locked="0" layoutInCell="1" allowOverlap="1">
            <wp:simplePos x="0" y="0"/>
            <wp:positionH relativeFrom="column">
              <wp:posOffset>6338899</wp:posOffset>
            </wp:positionH>
            <wp:positionV relativeFrom="paragraph">
              <wp:posOffset>217692</wp:posOffset>
            </wp:positionV>
            <wp:extent cx="402541" cy="215047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541" cy="21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63"/>
          <w:szCs w:val="63"/>
          <w:spacing w:val="-4"/>
        </w:rPr>
        <w:t>gan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317"/>
        <w:spacing w:before="257" w:line="227" w:lineRule="auto"/>
        <w:rPr>
          <w:rFonts w:ascii="KaiTi" w:hAnsi="KaiTi" w:eastAsia="KaiTi" w:cs="KaiTi"/>
          <w:sz w:val="79"/>
          <w:szCs w:val="79"/>
        </w:rPr>
      </w:pPr>
      <w:r>
        <w:pict>
          <v:shape id="_x0000_s614" style="position:absolute;margin-left:473.588pt;margin-top:-32.7436pt;mso-position-vertical-relative:text;mso-position-horizontal-relative:text;width:479.65pt;height:723pt;z-index:252449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98" w:right="20" w:firstLine="1298"/>
                    <w:spacing w:before="11" w:line="230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11"/>
                    </w:rPr>
                    <w:t>gàn </w:t>
                  </w:r>
                  <w:r>
                    <w:rPr>
                      <w:sz w:val="51"/>
                      <w:szCs w:val="51"/>
                      <w:spacing w:val="-11"/>
                    </w:rPr>
                    <w:t>①胫骨。也指小腿。《广韵</w:t>
                  </w:r>
                  <w:r>
                    <w:rPr>
                      <w:sz w:val="51"/>
                      <w:szCs w:val="51"/>
                      <w:spacing w:val="-5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1"/>
                    </w:rPr>
                    <w:t>·谏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7"/>
                      <w:w w:val="98"/>
                    </w:rPr>
                    <w:t>韵》:“鼾，胫骨。”《淮南子·椒真》:“虽以天下</w:t>
                  </w:r>
                  <w:r>
                    <w:rPr>
                      <w:sz w:val="51"/>
                      <w:szCs w:val="51"/>
                      <w:spacing w:val="20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9"/>
                    </w:rPr>
                    <w:t>之大，易骶之一毛，无所概于志也。”《新唐</w:t>
                  </w:r>
                  <w:r>
                    <w:rPr>
                      <w:sz w:val="51"/>
                      <w:szCs w:val="51"/>
                      <w:spacing w:val="1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2"/>
                      <w:w w:val="99"/>
                    </w:rPr>
                    <w:t>书</w:t>
                  </w:r>
                  <w:r>
                    <w:rPr>
                      <w:sz w:val="51"/>
                      <w:szCs w:val="51"/>
                      <w:spacing w:val="-7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2"/>
                      <w:w w:val="99"/>
                    </w:rPr>
                    <w:t>·南蛮传上》:“衣青布短袴，露鼾。”裴驷集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36"/>
                    </w:rPr>
                    <w:t>解据应劭引宁戚《饭牛歌》:“短布单衣适至</w:t>
                  </w:r>
                  <w:r>
                    <w:rPr>
                      <w:sz w:val="51"/>
                      <w:szCs w:val="51"/>
                      <w:spacing w:val="1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5"/>
                    </w:rPr>
                    <w:t>骶。”段成式《酉阳杂俎</w:t>
                  </w:r>
                  <w:r>
                    <w:rPr>
                      <w:sz w:val="51"/>
                      <w:szCs w:val="51"/>
                      <w:spacing w:val="-6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5"/>
                    </w:rPr>
                    <w:t>·虫篇》:“申王有肉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疾，腹垂至鼾，每出则白练束之。”②肋骨。</w:t>
                  </w:r>
                  <w:r>
                    <w:rPr>
                      <w:sz w:val="51"/>
                      <w:szCs w:val="51"/>
                      <w:spacing w:val="1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4"/>
                    </w:rPr>
                    <w:t>《广韵</w:t>
                  </w:r>
                  <w:r>
                    <w:rPr>
                      <w:sz w:val="51"/>
                      <w:szCs w:val="51"/>
                      <w:spacing w:val="-6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4"/>
                    </w:rPr>
                    <w:t>·翰韵》:“鼾，脇也。”刘昼《新论</w:t>
                  </w:r>
                  <w:r>
                    <w:rPr>
                      <w:sz w:val="51"/>
                      <w:szCs w:val="51"/>
                      <w:spacing w:val="-9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4"/>
                    </w:rPr>
                    <w:t>·相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2"/>
                    </w:rPr>
                    <w:t>命》:“帝喾戴肩，颛顼群(pián)鼾</w:t>
                  </w:r>
                  <w:r>
                    <w:rPr>
                      <w:sz w:val="51"/>
                      <w:szCs w:val="51"/>
                      <w:spacing w:val="-63"/>
                    </w:rPr>
                    <w:t>。”</w:t>
                  </w:r>
                </w:p>
                <w:p>
                  <w:pPr>
                    <w:spacing w:line="31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40"/>
                    <w:spacing w:before="181" w:line="157" w:lineRule="auto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3"/>
                    </w:rPr>
                    <w:t>gang</w:t>
                  </w:r>
                </w:p>
                <w:p>
                  <w:pPr>
                    <w:spacing w:line="34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354"/>
                    <w:spacing w:before="299" w:line="235" w:lineRule="auto"/>
                    <w:rPr>
                      <w:sz w:val="51"/>
                      <w:szCs w:val="51"/>
                    </w:rPr>
                  </w:pPr>
                  <w:r>
                    <w:rPr>
                      <w:sz w:val="92"/>
                      <w:szCs w:val="92"/>
                      <w:spacing w:val="-28"/>
                      <w:position w:val="-38"/>
                    </w:rPr>
                    <w:t>辋</w:t>
                  </w:r>
                  <w:r>
                    <w:rPr>
                      <w:sz w:val="51"/>
                      <w:szCs w:val="51"/>
                      <w:spacing w:val="-92"/>
                      <w:position w:val="6"/>
                    </w:rPr>
                    <w:t>《说文》:“辋，特牛也。从牛，岡声。”</w:t>
                  </w:r>
                </w:p>
                <w:p>
                  <w:pPr>
                    <w:pStyle w:val="BodyText"/>
                    <w:ind w:left="20" w:right="233" w:firstLine="1263"/>
                    <w:spacing w:before="141" w:line="242" w:lineRule="auto"/>
                    <w:jc w:val="both"/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5"/>
                    </w:rPr>
                    <w:t>gāng</w:t>
                  </w:r>
                  <w:r>
                    <w:rPr>
                      <w:sz w:val="47"/>
                      <w:szCs w:val="47"/>
                      <w:spacing w:val="19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5"/>
                    </w:rPr>
                    <w:t>赤色牛。公牛。《玉篇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5"/>
                    </w:rPr>
                    <w:t>·牛部》: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“辋，特牛赤色也。”《公羊传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·文公十三年》: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“鲁公用新辋。”何休注：“弹辋，赤脊周牲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也。”《本草纲目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·兽部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·牛》:“牛之牡者曰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牯，曰特，曰辋，曰摘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5"/>
                    </w:rPr>
                    <w:t>(dí)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4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。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5"/>
                    </w:rPr>
                    <w:t>”</w:t>
                  </w: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79"/>
                    <w:spacing w:before="181" w:line="157" w:lineRule="auto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4"/>
                    </w:rPr>
                    <w:t>gao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z w:val="79"/>
          <w:szCs w:val="79"/>
          <w:spacing w:val="-16"/>
        </w:rPr>
        <w:t>玛(穆)</w:t>
      </w:r>
    </w:p>
    <w:p>
      <w:pPr>
        <w:pStyle w:val="BodyText"/>
        <w:ind w:left="317" w:right="9761" w:firstLine="1015"/>
        <w:spacing w:before="67" w:line="228" w:lineRule="auto"/>
        <w:jc w:val="both"/>
        <w:rPr>
          <w:sz w:val="51"/>
          <w:szCs w:val="51"/>
        </w:rPr>
      </w:pPr>
      <w:r>
        <w:rPr>
          <w:sz w:val="51"/>
          <w:szCs w:val="51"/>
          <w:spacing w:val="-13"/>
        </w:rPr>
        <w:t>(一)</w:t>
      </w:r>
      <w:r>
        <w:rPr>
          <w:sz w:val="51"/>
          <w:szCs w:val="51"/>
          <w:spacing w:val="-81"/>
        </w:rPr>
        <w:t xml:space="preserve"> </w:t>
      </w:r>
      <w:r>
        <w:rPr>
          <w:rFonts w:ascii="KaiTi" w:hAnsi="KaiTi" w:eastAsia="KaiTi" w:cs="KaiTi"/>
          <w:sz w:val="51"/>
          <w:szCs w:val="51"/>
          <w:spacing w:val="-13"/>
        </w:rPr>
        <w:t>g</w:t>
      </w:r>
      <w:r>
        <w:rPr>
          <w:sz w:val="51"/>
          <w:szCs w:val="51"/>
          <w:spacing w:val="-13"/>
        </w:rPr>
        <w:t>ān</w:t>
      </w:r>
      <w:r>
        <w:rPr>
          <w:sz w:val="51"/>
          <w:szCs w:val="51"/>
          <w:spacing w:val="70"/>
        </w:rPr>
        <w:t xml:space="preserve"> </w:t>
      </w:r>
      <w:r>
        <w:rPr>
          <w:sz w:val="51"/>
          <w:szCs w:val="51"/>
          <w:spacing w:val="-13"/>
        </w:rPr>
        <w:t>①鹅鹄(hú),</w:t>
      </w:r>
      <w:r>
        <w:rPr>
          <w:sz w:val="51"/>
          <w:szCs w:val="51"/>
          <w:spacing w:val="-97"/>
        </w:rPr>
        <w:t xml:space="preserve"> </w:t>
      </w:r>
      <w:r>
        <w:rPr>
          <w:sz w:val="51"/>
          <w:szCs w:val="51"/>
          <w:spacing w:val="-13"/>
        </w:rPr>
        <w:t>即喜鹊。《玉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99"/>
        </w:rPr>
        <w:t>篇·鸟部》:“鹅，鹅鹄。”《广韵·塞韵》:“鸦</w:t>
      </w:r>
      <w:r>
        <w:rPr>
          <w:sz w:val="51"/>
          <w:szCs w:val="51"/>
          <w:spacing w:val="2"/>
        </w:rPr>
        <w:t xml:space="preserve"> </w:t>
      </w:r>
      <w:r>
        <w:rPr>
          <w:sz w:val="51"/>
          <w:szCs w:val="51"/>
          <w:spacing w:val="-86"/>
          <w:w w:val="99"/>
        </w:rPr>
        <w:t>鹄，鸟名。知未来事，噪则行人止。”《论衡</w:t>
      </w:r>
      <w:r>
        <w:rPr>
          <w:sz w:val="51"/>
          <w:szCs w:val="51"/>
          <w:spacing w:val="-92"/>
        </w:rPr>
        <w:t xml:space="preserve"> </w:t>
      </w:r>
      <w:r>
        <w:rPr>
          <w:sz w:val="51"/>
          <w:szCs w:val="51"/>
          <w:spacing w:val="-86"/>
          <w:w w:val="99"/>
        </w:rPr>
        <w:t>·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5"/>
          <w:w w:val="97"/>
        </w:rPr>
        <w:t>实知》:“狂独知往，鹅鹄知来。”按《淮南子</w:t>
      </w:r>
      <w:r>
        <w:rPr>
          <w:sz w:val="51"/>
          <w:szCs w:val="51"/>
          <w:spacing w:val="-83"/>
        </w:rPr>
        <w:t xml:space="preserve"> </w:t>
      </w:r>
      <w:r>
        <w:rPr>
          <w:sz w:val="51"/>
          <w:szCs w:val="51"/>
          <w:spacing w:val="-85"/>
          <w:w w:val="97"/>
        </w:rPr>
        <w:t>·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7"/>
          <w:w w:val="96"/>
        </w:rPr>
        <w:t>汜论》作“乾鹄”。《广雅·释鸟》作“鹅鹄”。</w:t>
      </w:r>
    </w:p>
    <w:p>
      <w:pPr>
        <w:pStyle w:val="BodyText"/>
        <w:ind w:left="60" w:right="9642" w:firstLine="1272"/>
        <w:spacing w:before="16" w:line="228" w:lineRule="auto"/>
        <w:rPr>
          <w:sz w:val="51"/>
          <w:szCs w:val="51"/>
        </w:rPr>
      </w:pPr>
      <w:r>
        <w:rPr>
          <w:sz w:val="51"/>
          <w:szCs w:val="51"/>
          <w:spacing w:val="-65"/>
        </w:rPr>
        <w:t>(二)hàn ②鸦鸱。《集韵</w:t>
      </w:r>
      <w:r>
        <w:rPr>
          <w:sz w:val="51"/>
          <w:szCs w:val="51"/>
          <w:spacing w:val="-92"/>
        </w:rPr>
        <w:t xml:space="preserve"> </w:t>
      </w:r>
      <w:r>
        <w:rPr>
          <w:sz w:val="51"/>
          <w:szCs w:val="51"/>
          <w:spacing w:val="-65"/>
        </w:rPr>
        <w:t>·翰韵》:“</w:t>
      </w:r>
      <w:r>
        <w:rPr>
          <w:sz w:val="51"/>
          <w:szCs w:val="51"/>
          <w:spacing w:val="-66"/>
        </w:rPr>
        <w:t>鸦，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0"/>
        </w:rPr>
        <w:t>鹅鸱，鸟名。”《淮南子</w:t>
      </w:r>
      <w:r>
        <w:rPr>
          <w:sz w:val="51"/>
          <w:szCs w:val="51"/>
          <w:spacing w:val="-77"/>
        </w:rPr>
        <w:t xml:space="preserve"> </w:t>
      </w:r>
      <w:r>
        <w:rPr>
          <w:sz w:val="51"/>
          <w:szCs w:val="51"/>
          <w:spacing w:val="-60"/>
        </w:rPr>
        <w:t>·</w:t>
      </w:r>
      <w:r>
        <w:rPr>
          <w:sz w:val="51"/>
          <w:szCs w:val="51"/>
          <w:spacing w:val="-217"/>
        </w:rPr>
        <w:t xml:space="preserve"> </w:t>
      </w:r>
      <w:r>
        <w:rPr>
          <w:sz w:val="51"/>
          <w:szCs w:val="51"/>
          <w:spacing w:val="-60"/>
        </w:rPr>
        <w:t>时则》:“(仲冬之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81"/>
        </w:rPr>
        <w:t>月),鹅鸱不鸣。”《注》:“鸦鸱，山鸟。”枚乘</w:t>
      </w:r>
      <w:r>
        <w:rPr>
          <w:sz w:val="51"/>
          <w:szCs w:val="51"/>
          <w:spacing w:val="7"/>
        </w:rPr>
        <w:t xml:space="preserve">  </w:t>
      </w:r>
      <w:r>
        <w:rPr>
          <w:sz w:val="51"/>
          <w:szCs w:val="51"/>
          <w:spacing w:val="-72"/>
        </w:rPr>
        <w:t>《七发》:“朝则鹂黄鸦鸱鸣焉。”</w:t>
      </w:r>
    </w:p>
    <w:p>
      <w:pPr>
        <w:pStyle w:val="BodyText"/>
        <w:ind w:left="78" w:right="9846" w:firstLine="1254"/>
        <w:spacing w:before="50" w:line="248" w:lineRule="auto"/>
        <w:rPr>
          <w:sz w:val="47"/>
          <w:szCs w:val="47"/>
        </w:rPr>
      </w:pPr>
      <w:r>
        <w:rPr>
          <w:sz w:val="47"/>
          <w:szCs w:val="47"/>
          <w:spacing w:val="-3"/>
        </w:rPr>
        <w:t>(三)</w: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yàn   </w:t>
      </w:r>
      <w:r>
        <w:rPr>
          <w:sz w:val="47"/>
          <w:szCs w:val="47"/>
          <w:spacing w:val="-3"/>
        </w:rPr>
        <w:t>③同雁。《正字通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3"/>
        </w:rPr>
        <w:t>·鸟部》: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2"/>
        </w:rPr>
        <w:t>“玛，同雁。一作鸭，别作鹗。”《禽经》:“鹅以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35"/>
        </w:rPr>
        <w:t>水言，自北而南。”张华注：“随阳鸟也，冬适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3"/>
        </w:rPr>
        <w:t>南方，集中江干之上，故字从干。”杨慎《鹃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42"/>
        </w:rPr>
        <w:t>鸣》:“《禽经》鸿雁之雁作鹃，斤省为干，故鹤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</w:rPr>
        <w:t>或为鸦，皆古雁字也。”</w:t>
      </w:r>
    </w:p>
    <w:p>
      <w:pPr>
        <w:pStyle w:val="BodyText"/>
        <w:ind w:left="317"/>
        <w:spacing w:before="181" w:line="220" w:lineRule="auto"/>
        <w:rPr>
          <w:sz w:val="92"/>
          <w:szCs w:val="92"/>
        </w:rPr>
      </w:pPr>
      <w:r>
        <w:rPr>
          <w:sz w:val="92"/>
          <w:szCs w:val="92"/>
        </w:rPr>
        <w:t>幹</w:t>
      </w:r>
    </w:p>
    <w:p>
      <w:pPr>
        <w:pStyle w:val="BodyText"/>
        <w:ind w:left="78" w:right="9703" w:firstLine="1254"/>
        <w:spacing w:before="124" w:line="247" w:lineRule="auto"/>
        <w:jc w:val="both"/>
        <w:rPr>
          <w:sz w:val="47"/>
          <w:szCs w:val="47"/>
        </w:rPr>
      </w:pPr>
      <w:r>
        <w:pict>
          <v:shape id="_x0000_s616" style="position:absolute;margin-left:530.906pt;margin-top:135.074pt;mso-position-vertical-relative:text;mso-position-horizontal-relative:text;width:416.25pt;height:94.3pt;z-index:252453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0" w:hanging="17"/>
                    <w:spacing w:before="17" w:line="234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36"/>
                    </w:rPr>
                    <w:t>《说文》:“蓉，大鼓也。从鼓，咎声。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《诗》曰：‘鼕鼓不胜’。”</w:t>
                  </w:r>
                </w:p>
                <w:p>
                  <w:pPr>
                    <w:pStyle w:val="BodyText"/>
                    <w:ind w:left="85"/>
                    <w:spacing w:before="57" w:line="215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29"/>
                    </w:rPr>
                    <w:t>gāo  </w:t>
                  </w:r>
                  <w:r>
                    <w:rPr>
                      <w:sz w:val="47"/>
                      <w:szCs w:val="47"/>
                      <w:spacing w:val="29"/>
                    </w:rPr>
                    <w:t>古代用于役事的大鼓。长一丈二</w:t>
                  </w:r>
                </w:p>
              </w:txbxContent>
            </v:textbox>
          </v:shape>
        </w:pict>
      </w:r>
      <w:r>
        <w:pict>
          <v:shape id="_x0000_s618" style="position:absolute;margin-left:485.529pt;margin-top:137.979pt;mso-position-vertical-relative:text;mso-position-horizontal-relative:text;width:45.1pt;height:57.9pt;z-index:252455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4" w:lineRule="auto"/>
                    <w:jc w:val="right"/>
                    <w:rPr>
                      <w:rFonts w:ascii="SimHei" w:hAnsi="SimHei" w:eastAsia="SimHei" w:cs="SimHei"/>
                      <w:sz w:val="92"/>
                      <w:szCs w:val="92"/>
                    </w:rPr>
                  </w:pPr>
                  <w:r>
                    <w:rPr>
                      <w:rFonts w:ascii="SimHei" w:hAnsi="SimHei" w:eastAsia="SimHei" w:cs="SimHei"/>
                      <w:sz w:val="92"/>
                      <w:szCs w:val="92"/>
                      <w:spacing w:val="-57"/>
                      <w:w w:val="99"/>
                    </w:rPr>
                    <w:t>鼕</w:t>
                  </w:r>
                </w:p>
              </w:txbxContent>
            </v:textbox>
          </v:shape>
        </w:pict>
      </w:r>
      <w:r>
        <w:pict>
          <v:shape id="_x0000_s620" style="position:absolute;margin-left:472.72pt;margin-top:234.696pt;mso-position-vertical-relative:text;mso-position-horizontal-relative:text;width:485.45pt;height:191.05pt;z-index:252450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6"/>
                    <w:spacing w:before="19" w:line="24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3"/>
                    </w:rPr>
                    <w:t>尺。《广韵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·豪韵》:“馨，役事车鼓，长丈二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6"/>
                    </w:rPr>
                    <w:t>尺。”《周礼</w:t>
                  </w:r>
                  <w:r>
                    <w:rPr>
                      <w:sz w:val="47"/>
                      <w:szCs w:val="47"/>
                      <w:spacing w:val="-4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6"/>
                    </w:rPr>
                    <w:t>·地官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6"/>
                    </w:rPr>
                    <w:t>·鼓人》:“以蓉鼓鼓役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0"/>
                    </w:rPr>
                    <w:t>事。”郑玄注：“蓉鼓长丈二尺。”柳宗元《零陵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</w:rPr>
                    <w:t>三亭记》:“耳不闻馨鼓之召。”又特指乐器。 </w:t>
                  </w:r>
                  <w:r>
                    <w:rPr>
                      <w:sz w:val="47"/>
                      <w:szCs w:val="47"/>
                      <w:spacing w:val="-48"/>
                    </w:rPr>
                    <w:t>《淮南子 ·主术》:“蓉鼓而食，奏《雍》而彻。”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高诱注：“鼕鼓，王者之食乐也。”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1"/>
        </w:rPr>
        <w:t>(</w:t>
      </w:r>
      <w:r>
        <w:rPr>
          <w:sz w:val="47"/>
          <w:szCs w:val="47"/>
          <w:spacing w:val="-113"/>
        </w:rPr>
        <w:t xml:space="preserve"> </w:t>
      </w:r>
      <w:r>
        <w:rPr>
          <w:sz w:val="47"/>
          <w:szCs w:val="47"/>
          <w:spacing w:val="-51"/>
        </w:rPr>
        <w:t>一</w:t>
      </w:r>
      <w:r>
        <w:rPr>
          <w:sz w:val="47"/>
          <w:szCs w:val="47"/>
          <w:spacing w:val="-123"/>
        </w:rPr>
        <w:t xml:space="preserve"> </w:t>
      </w:r>
      <w:r>
        <w:rPr>
          <w:sz w:val="47"/>
          <w:szCs w:val="47"/>
          <w:spacing w:val="-51"/>
        </w:rPr>
        <w:t>)gǎn</w:t>
      </w:r>
      <w:r>
        <w:rPr>
          <w:sz w:val="47"/>
          <w:szCs w:val="47"/>
          <w:spacing w:val="131"/>
        </w:rPr>
        <w:t xml:space="preserve"> </w:t>
      </w:r>
      <w:r>
        <w:rPr>
          <w:sz w:val="47"/>
          <w:szCs w:val="47"/>
          <w:spacing w:val="-51"/>
        </w:rPr>
        <w:t>①箭杆。通“笥”。《玉篇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1"/>
        </w:rPr>
        <w:t>·竹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8"/>
        </w:rPr>
        <w:t>部》:“解，箭解。”《列子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58"/>
        </w:rPr>
        <w:t>·汤问》:“乃以燕角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之弧，朔蓬之解射之。”《山海经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4"/>
        </w:rPr>
        <w:t>·</w:t>
      </w:r>
      <w:r>
        <w:rPr>
          <w:sz w:val="47"/>
          <w:szCs w:val="47"/>
          <w:spacing w:val="-177"/>
        </w:rPr>
        <w:t xml:space="preserve"> </w:t>
      </w:r>
      <w:r>
        <w:rPr>
          <w:sz w:val="47"/>
          <w:szCs w:val="47"/>
          <w:spacing w:val="-34"/>
        </w:rPr>
        <w:t>中山经》: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“有草焉，其状如蓍，赤叶而本丛生，名曰夙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2"/>
        </w:rPr>
        <w:t>條,可以为解。”郭璞注：“中箭笥也。”钱澄之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7"/>
        </w:rPr>
        <w:t>《绿林豪》:“箭解分明记名姓，官府朦胧不许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23"/>
        </w:rPr>
        <w:t>问。”②小竹，可以作箭杆。张衡《南都赋》: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45"/>
        </w:rPr>
        <w:t>“其竹则铈笼董篾，僚解箍筆。”李善注：“解，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13"/>
        </w:rPr>
        <w:t>小竹也。”韩愈《奉和虢州刘给事使君三堂新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0"/>
        </w:rPr>
        <w:t>题二十一咏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10"/>
        </w:rPr>
        <w:t>·竹溪》:“穿沙碧解净，落水紫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46"/>
        </w:rPr>
        <w:t>苞香。”</w:t>
      </w:r>
    </w:p>
    <w:p>
      <w:pPr>
        <w:pStyle w:val="BodyText"/>
        <w:ind w:left="317" w:right="9836" w:firstLine="955"/>
        <w:spacing w:before="185" w:line="224" w:lineRule="auto"/>
        <w:rPr>
          <w:sz w:val="47"/>
          <w:szCs w:val="47"/>
        </w:rPr>
      </w:pPr>
      <w:r>
        <w:rPr>
          <w:sz w:val="47"/>
          <w:szCs w:val="47"/>
          <w:spacing w:val="-27"/>
        </w:rPr>
        <w:t>(二)gàn ③箭羽。《集韵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27"/>
        </w:rPr>
        <w:t>·翰韵》:“幹,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"/>
        </w:rPr>
        <w:t>箭羽。”</w:t>
      </w:r>
    </w:p>
    <w:p>
      <w:pPr>
        <w:pStyle w:val="BodyText"/>
        <w:ind w:left="317" w:right="9885" w:firstLine="5"/>
        <w:spacing w:before="113" w:line="205" w:lineRule="auto"/>
        <w:rPr>
          <w:sz w:val="39"/>
          <w:szCs w:val="39"/>
        </w:rPr>
      </w:pPr>
      <w:r>
        <w:pict>
          <v:shape id="_x0000_s622" style="position:absolute;margin-left:529.61pt;margin-top:7.83779pt;mso-position-vertical-relative:text;mso-position-horizontal-relative:text;width:406.5pt;height:65.85pt;z-index:25245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21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48"/>
                    </w:rPr>
                    <w:t>《说文》:</w:t>
                  </w:r>
                  <w:r>
                    <w:rPr>
                      <w:sz w:val="51"/>
                      <w:szCs w:val="51"/>
                      <w:spacing w:val="-47"/>
                    </w:rPr>
                    <w:t>“囊，车上大橐。从橐省，</w:t>
                  </w:r>
                  <w:r>
                    <w:rPr>
                      <w:sz w:val="51"/>
                      <w:szCs w:val="51"/>
                      <w:spacing w:val="-42"/>
                    </w:rPr>
                    <w:t>咎</w:t>
                  </w:r>
                  <w:r>
                    <w:rPr>
                      <w:sz w:val="51"/>
                      <w:szCs w:val="51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3"/>
                    </w:rPr>
                    <w:t>声。《诗》曰：‘载囊弓矢’。”段注：“谓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456960" behindDoc="0" locked="0" layoutInCell="1" allowOverlap="1">
            <wp:simplePos x="0" y="0"/>
            <wp:positionH relativeFrom="column">
              <wp:posOffset>6217550</wp:posOffset>
            </wp:positionH>
            <wp:positionV relativeFrom="paragraph">
              <wp:posOffset>198466</wp:posOffset>
            </wp:positionV>
            <wp:extent cx="474235" cy="237176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24" style="position:absolute;margin-left:485.529pt;margin-top:34.519pt;mso-position-vertical-relative:text;mso-position-horizontal-relative:text;width:20.65pt;height:25.25pt;z-index:25245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2"/>
                    <w:spacing w:before="19" w:line="220" w:lineRule="auto"/>
                    <w:jc w:val="right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</w:rPr>
                    <w:t>算</w:t>
                  </w:r>
                </w:p>
              </w:txbxContent>
            </v:textbox>
          </v:shape>
        </w:pict>
      </w:r>
      <w:r>
        <w:rPr>
          <w:sz w:val="39"/>
          <w:szCs w:val="39"/>
          <w:b/>
          <w:bCs/>
          <w:spacing w:val="-47"/>
          <w:position w:val="-4"/>
        </w:rPr>
        <w:t>中工</w:t>
      </w:r>
      <w:r>
        <w:rPr>
          <w:sz w:val="47"/>
          <w:szCs w:val="47"/>
          <w:spacing w:val="-47"/>
        </w:rPr>
        <w:t>《说文》:“奸，面黑气也。从皮，干声。”</w:t>
      </w:r>
      <w:r>
        <w:rPr>
          <w:sz w:val="47"/>
          <w:szCs w:val="47"/>
          <w:spacing w:val="14"/>
        </w:rPr>
        <w:t xml:space="preserve"> </w:t>
      </w:r>
      <w:r>
        <w:rPr>
          <w:sz w:val="39"/>
          <w:szCs w:val="39"/>
        </w:rPr>
        <w:t>区</w:t>
      </w:r>
    </w:p>
    <w:p>
      <w:pPr>
        <w:pStyle w:val="BodyText"/>
        <w:ind w:right="9729" w:firstLine="1228"/>
        <w:spacing w:before="226" w:line="226" w:lineRule="auto"/>
        <w:jc w:val="both"/>
        <w:rPr>
          <w:sz w:val="51"/>
          <w:szCs w:val="51"/>
        </w:rPr>
      </w:pPr>
      <w:r>
        <w:pict>
          <v:shape id="_x0000_s626" style="position:absolute;margin-left:481.63pt;margin-top:20.9298pt;mso-position-vertical-relative:text;mso-position-horizontal-relative:text;width:450.65pt;height:94.4pt;z-index:252452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"/>
                    <w:spacing w:before="22" w:line="22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可藏任器载之于车也……引申之义，凡韬于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6"/>
                    </w:rPr>
                    <w:t>外者皆为秦。”</w:t>
                  </w:r>
                </w:p>
                <w:p>
                  <w:pPr>
                    <w:pStyle w:val="BodyText"/>
                    <w:ind w:right="6"/>
                    <w:spacing w:before="102" w:line="214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7"/>
                    </w:rPr>
                    <w:t>gāo</w:t>
                  </w:r>
                  <w:r>
                    <w:rPr>
                      <w:sz w:val="51"/>
                      <w:szCs w:val="51"/>
                      <w:spacing w:val="-56"/>
                    </w:rPr>
                    <w:t xml:space="preserve"> ①囊。《国语</w:t>
                  </w:r>
                  <w:r>
                    <w:rPr>
                      <w:sz w:val="51"/>
                      <w:szCs w:val="51"/>
                      <w:spacing w:val="-6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6"/>
                    </w:rPr>
                    <w:t>·齐语》:“诸侯之</w:t>
                  </w:r>
                  <w:r>
                    <w:rPr>
                      <w:sz w:val="51"/>
                      <w:szCs w:val="51"/>
                      <w:spacing w:val="-33"/>
                    </w:rPr>
                    <w:t>使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1"/>
          <w:szCs w:val="51"/>
          <w:spacing w:val="10"/>
        </w:rPr>
        <w:t>gǎn</w:t>
      </w:r>
      <w:r>
        <w:rPr>
          <w:rFonts w:ascii="Times New Roman" w:hAnsi="Times New Roman" w:eastAsia="Times New Roman" w:cs="Times New Roman"/>
          <w:sz w:val="51"/>
          <w:szCs w:val="51"/>
          <w:spacing w:val="1"/>
        </w:rPr>
        <w:t xml:space="preserve">  </w:t>
      </w:r>
      <w:r>
        <w:rPr>
          <w:sz w:val="51"/>
          <w:szCs w:val="51"/>
          <w:spacing w:val="10"/>
        </w:rPr>
        <w:t>面色黝黑。皮肤黧</w:t>
      </w:r>
      <w:r>
        <w:rPr>
          <w:rFonts w:ascii="Times New Roman" w:hAnsi="Times New Roman" w:eastAsia="Times New Roman" w:cs="Times New Roman"/>
          <w:sz w:val="51"/>
          <w:szCs w:val="51"/>
          <w:spacing w:val="10"/>
        </w:rPr>
        <w:t>(lǐ)</w:t>
      </w:r>
      <w:r>
        <w:rPr>
          <w:rFonts w:ascii="Times New Roman" w:hAnsi="Times New Roman" w:eastAsia="Times New Roman" w:cs="Times New Roman"/>
          <w:sz w:val="51"/>
          <w:szCs w:val="51"/>
        </w:rPr>
        <w:t xml:space="preserve">  </w:t>
      </w:r>
      <w:r>
        <w:rPr>
          <w:sz w:val="51"/>
          <w:szCs w:val="51"/>
          <w:spacing w:val="10"/>
        </w:rPr>
        <w:t>黑枯槁。</w:t>
      </w:r>
      <w:r>
        <w:rPr>
          <w:sz w:val="51"/>
          <w:szCs w:val="51"/>
          <w:spacing w:val="1"/>
        </w:rPr>
        <w:t xml:space="preserve"> </w:t>
      </w:r>
      <w:r>
        <w:rPr>
          <w:sz w:val="51"/>
          <w:szCs w:val="51"/>
          <w:spacing w:val="-47"/>
        </w:rPr>
        <w:t>《广雅 ·释诂一》:“,病也。”《楚辞</w:t>
      </w:r>
      <w:r>
        <w:rPr>
          <w:sz w:val="51"/>
          <w:szCs w:val="51"/>
          <w:spacing w:val="-38"/>
        </w:rPr>
        <w:t xml:space="preserve"> </w:t>
      </w:r>
      <w:r>
        <w:rPr>
          <w:sz w:val="51"/>
          <w:szCs w:val="51"/>
          <w:spacing w:val="-47"/>
        </w:rPr>
        <w:t>·渔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63"/>
        </w:rPr>
        <w:t>父》:“颜色憔悴。”王逸注：“奸，徽</w:t>
      </w:r>
      <w:r>
        <w:rPr>
          <w:rFonts w:ascii="Times New Roman" w:hAnsi="Times New Roman" w:eastAsia="Times New Roman" w:cs="Times New Roman"/>
          <w:sz w:val="51"/>
          <w:szCs w:val="51"/>
          <w:spacing w:val="-63"/>
        </w:rPr>
        <w:t>(méi)  </w:t>
      </w:r>
      <w:r>
        <w:rPr>
          <w:sz w:val="51"/>
          <w:szCs w:val="51"/>
          <w:spacing w:val="-63"/>
        </w:rPr>
        <w:t>黑</w:t>
      </w:r>
    </w:p>
    <w:p>
      <w:pPr>
        <w:spacing w:line="226" w:lineRule="auto"/>
        <w:sectPr>
          <w:headerReference w:type="default" r:id="rId193"/>
          <w:pgSz w:w="22536" w:h="31680"/>
          <w:pgMar w:top="1908" w:right="1816" w:bottom="0" w:left="1576" w:header="1371" w:footer="0" w:gutter="0"/>
        </w:sectPr>
        <w:rPr>
          <w:sz w:val="51"/>
          <w:szCs w:val="51"/>
        </w:rPr>
      </w:pPr>
    </w:p>
    <w:p>
      <w:pPr>
        <w:pStyle w:val="BodyText"/>
        <w:ind w:left="9648" w:right="858" w:firstLine="503"/>
        <w:spacing w:before="344" w:line="254" w:lineRule="auto"/>
        <w:rPr>
          <w:sz w:val="92"/>
          <w:szCs w:val="92"/>
        </w:rPr>
      </w:pPr>
      <w:r>
        <w:pict>
          <v:shape id="_x0000_s628" style="position:absolute;margin-left:-1pt;margin-top:16.3059pt;mso-position-vertical-relative:text;mso-position-horizontal-relative:text;width:469.25pt;height:287.25pt;z-index:25246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20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4"/>
                    </w:rPr>
                    <w:t>垂囊而入，铟载而归。”《醒世恒言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·张廷秀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逃生救父》:“囊囊甚多，俱被劫去。”②收藏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盔甲或弓箭的器具。《集韵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·号韵》:“囊，支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也。”《左传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</w:t>
                  </w:r>
                  <w:r>
                    <w:rPr>
                      <w:sz w:val="50"/>
                      <w:szCs w:val="50"/>
                      <w:spacing w:val="-2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昭公元年》:“伍举知其有</w:t>
                  </w:r>
                  <w:r>
                    <w:rPr>
                      <w:sz w:val="50"/>
                      <w:szCs w:val="50"/>
                      <w:spacing w:val="-74"/>
                    </w:rPr>
                    <w:t>备也，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请垂囊而入。”杜预注：“垂囊示无弓。”《礼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记</w:t>
                  </w:r>
                  <w:r>
                    <w:rPr>
                      <w:sz w:val="50"/>
                      <w:szCs w:val="50"/>
                      <w:spacing w:val="-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·檀弓下》:“赴车不载橐张。”郑玄注：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“囊，甲衣。”③收藏；储藏。《诗·彤弓》:“彤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  <w:w w:val="99"/>
                    </w:rPr>
                    <w:t>弓昭兮，受言囊之。”毛传：“秦，韬也。”朱琦</w:t>
                  </w:r>
                  <w:r>
                    <w:rPr>
                      <w:sz w:val="50"/>
                      <w:szCs w:val="50"/>
                      <w:spacing w:val="4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《感事》:“比闻夷務辑，囊弓伫旋题。”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39"/>
        </w:rPr>
        <w:t>九三回：“名曰松鹤轩，多是朱红亮福。”</w:t>
      </w:r>
      <w:r>
        <w:rPr>
          <w:sz w:val="46"/>
          <w:szCs w:val="46"/>
          <w:spacing w:val="1"/>
        </w:rPr>
        <w:t xml:space="preserve"> </w:t>
      </w:r>
      <w:r>
        <w:rPr>
          <w:sz w:val="92"/>
          <w:szCs w:val="92"/>
        </w:rPr>
        <w:t>噶</w:t>
      </w:r>
    </w:p>
    <w:p>
      <w:pPr>
        <w:pStyle w:val="BodyText"/>
        <w:ind w:left="9396" w:right="332" w:firstLine="1302"/>
        <w:spacing w:before="4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49"/>
        </w:rPr>
        <w:t>gé</w:t>
      </w:r>
      <w:r>
        <w:rPr>
          <w:sz w:val="50"/>
          <w:szCs w:val="50"/>
          <w:spacing w:val="-145"/>
        </w:rPr>
        <w:t xml:space="preserve"> </w:t>
      </w:r>
      <w:r>
        <w:rPr>
          <w:sz w:val="50"/>
          <w:szCs w:val="50"/>
          <w:spacing w:val="-49"/>
        </w:rPr>
        <w:t>噶蝎，山石高峻的样子。《集韵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9"/>
        </w:rPr>
        <w:t>·曷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1"/>
        </w:rPr>
        <w:t>韵):“噶，山貌。”张衡《南都赋》:“其山则崆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28"/>
        </w:rPr>
        <w:t>皖</w:t>
      </w:r>
      <w:r>
        <w:rPr>
          <w:rFonts w:ascii="Arial" w:hAnsi="Arial" w:eastAsia="Arial" w:cs="Arial"/>
          <w:sz w:val="50"/>
          <w:szCs w:val="50"/>
          <w:spacing w:val="-28"/>
        </w:rPr>
        <w:t>(yáng)</w:t>
      </w:r>
      <w:r>
        <w:rPr>
          <w:sz w:val="50"/>
          <w:szCs w:val="50"/>
          <w:spacing w:val="-28"/>
        </w:rPr>
        <w:t>噶蝎，塘呓</w:t>
      </w:r>
      <w:r>
        <w:rPr>
          <w:rFonts w:ascii="Arial" w:hAnsi="Arial" w:eastAsia="Arial" w:cs="Arial"/>
          <w:sz w:val="50"/>
          <w:szCs w:val="50"/>
          <w:spacing w:val="-28"/>
        </w:rPr>
        <w:t>(mǎng)</w:t>
      </w:r>
      <w:r>
        <w:rPr>
          <w:sz w:val="50"/>
          <w:szCs w:val="50"/>
          <w:spacing w:val="-28"/>
        </w:rPr>
        <w:t>瞭剌。”李善注：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44"/>
        </w:rPr>
        <w:t>“崆蜕噶蝎，山石高峻之貌。”</w:t>
      </w:r>
    </w:p>
    <w:p>
      <w:pPr>
        <w:pStyle w:val="BodyText"/>
        <w:ind w:left="9648"/>
        <w:spacing w:before="145" w:line="219" w:lineRule="auto"/>
        <w:rPr>
          <w:sz w:val="92"/>
          <w:szCs w:val="92"/>
        </w:rPr>
      </w:pPr>
      <w:r>
        <w:rPr>
          <w:sz w:val="92"/>
          <w:szCs w:val="92"/>
        </w:rPr>
        <w:t>械</w:t>
      </w:r>
    </w:p>
    <w:p>
      <w:pPr>
        <w:pStyle w:val="BodyText"/>
        <w:ind w:left="9396" w:right="406" w:firstLine="1302"/>
        <w:spacing w:before="54" w:line="237" w:lineRule="auto"/>
        <w:jc w:val="both"/>
        <w:rPr>
          <w:sz w:val="50"/>
          <w:szCs w:val="50"/>
        </w:rPr>
      </w:pPr>
      <w:r>
        <w:pict>
          <v:shape id="_x0000_s630" style="position:absolute;margin-left:126.012pt;margin-top:3.28558pt;mso-position-vertical-relative:text;mso-position-horizontal-relative:text;width:343.1pt;height:65.8pt;z-index:25246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2" w:line="226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1"/>
                    </w:rPr>
                    <w:t>《说文新附</w:t>
                  </w:r>
                  <w:r>
                    <w:rPr>
                      <w:sz w:val="52"/>
                      <w:szCs w:val="52"/>
                      <w:spacing w:val="-80"/>
                    </w:rPr>
                    <w:t>》:“棉，桔棉，汲水</w:t>
                  </w:r>
                  <w:r>
                    <w:rPr>
                      <w:sz w:val="52"/>
                      <w:szCs w:val="52"/>
                      <w:spacing w:val="-43"/>
                    </w:rPr>
                    <w:t>器</w:t>
                  </w:r>
                  <w:r>
                    <w:rPr>
                      <w:sz w:val="52"/>
                      <w:szCs w:val="52"/>
                      <w:spacing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5"/>
                    </w:rPr>
                    <w:t>也。从木，卑声。”</w:t>
                  </w:r>
                </w:p>
              </w:txbxContent>
            </v:textbox>
          </v:shape>
        </w:pict>
      </w:r>
      <w:r>
        <w:pict>
          <v:shape id="_x0000_s632" style="position:absolute;margin-left:12.148pt;margin-top:12.0958pt;mso-position-vertical-relative:text;mso-position-horizontal-relative:text;width:117.1pt;height:53pt;z-index:252468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b/>
                      <w:bCs/>
                      <w:spacing w:val="-71"/>
                    </w:rPr>
                    <w:t>棒(棉)</w:t>
                  </w:r>
                </w:p>
              </w:txbxContent>
            </v:textbox>
          </v:shape>
        </w:pict>
      </w:r>
      <w:r>
        <w:pict>
          <v:shape id="_x0000_s634" style="position:absolute;margin-left:-0.999985pt;margin-top:66.8786pt;mso-position-vertical-relative:text;mso-position-horizontal-relative:text;width:471.4pt;height:336.95pt;z-index:25246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5"/>
                    <w:spacing w:before="17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gāo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85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>①桔棒。井上汲水工具。也泛指 </w:t>
                  </w:r>
                  <w:r>
                    <w:rPr>
                      <w:sz w:val="50"/>
                      <w:szCs w:val="50"/>
                      <w:spacing w:val="-38"/>
                    </w:rPr>
                    <w:t>吊物的简单机械。《庄子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·天地》:“挈水如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  <w:w w:val="99"/>
                    </w:rPr>
                    <w:t>抽，数如铁汤，其名为棉。”王勃《彭州九陇县</w:t>
                  </w:r>
                  <w:r>
                    <w:rPr>
                      <w:sz w:val="50"/>
                      <w:szCs w:val="50"/>
                      <w:spacing w:val="4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1"/>
                    </w:rPr>
                    <w:t>龙怀寺碑》:“硐户栖棉，寂寞藤萝之院。”②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木名。《尔雅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·释木》:“狄、臧棉。”王念孙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  <w:w w:val="94"/>
                    </w:rPr>
                    <w:t>《疏证》卷十上：“《说文》云：‘格，木也。……</w:t>
                  </w:r>
                  <w:r>
                    <w:rPr>
                      <w:sz w:val="50"/>
                      <w:szCs w:val="50"/>
                      <w:spacing w:val="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4"/>
                    </w:rPr>
                    <w:t>《尔雅》云：‘狄、臧棉。’舍人本‘棉’作‘皋’。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3"/>
                    </w:rPr>
                    <w:t>樊本作格。”</w:t>
                  </w:r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561"/>
                    <w:spacing w:before="175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4"/>
                    </w:rPr>
                    <w:t>ge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7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17"/>
        </w:rPr>
        <w:t>gé  </w:t>
      </w:r>
      <w:r>
        <w:rPr>
          <w:sz w:val="50"/>
          <w:szCs w:val="50"/>
          <w:spacing w:val="-17"/>
        </w:rPr>
        <w:t>①衣的前襟。慧琳《一切经音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78"/>
        </w:rPr>
        <w:t>义》卷三十一引《玉篇》:“械，衣襟也。”《集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86"/>
        </w:rPr>
        <w:t>韵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86"/>
        </w:rPr>
        <w:t>·德韵》:“械，衣裾也。”《景德传灯录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86"/>
        </w:rPr>
        <w:t>·胁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9"/>
        </w:rPr>
        <w:t>尊者》:“四众各以衣械盛舍利，随处兴塔而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58"/>
        </w:rPr>
        <w:t>供养之。”又指衣服；僧衣。《字汇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58"/>
        </w:rPr>
        <w:t>·衣部》: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8"/>
          <w:w w:val="96"/>
        </w:rPr>
        <w:t>“械，《释典》‘行戒衣’。”卢文昭《钟山札记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88"/>
          <w:w w:val="96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8"/>
        </w:rPr>
        <w:t>械》:“衣械用于释氏为多，然亦可通用……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7"/>
        </w:rPr>
        <w:t>非专指衣襟也。”</w:t>
      </w:r>
    </w:p>
    <w:p>
      <w:pPr>
        <w:pStyle w:val="BodyText"/>
        <w:ind w:left="9383" w:right="189" w:firstLine="1315"/>
        <w:spacing w:line="227" w:lineRule="auto"/>
        <w:jc w:val="both"/>
        <w:rPr>
          <w:sz w:val="52"/>
          <w:szCs w:val="52"/>
        </w:rPr>
      </w:pPr>
      <w:r>
        <w:rPr>
          <w:sz w:val="52"/>
          <w:szCs w:val="52"/>
          <w:spacing w:val="-33"/>
        </w:rPr>
        <w:t>(二)jiē</w:t>
      </w:r>
      <w:r>
        <w:rPr>
          <w:sz w:val="52"/>
          <w:szCs w:val="52"/>
          <w:spacing w:val="-90"/>
        </w:rPr>
        <w:t xml:space="preserve"> </w:t>
      </w:r>
      <w:r>
        <w:rPr>
          <w:sz w:val="52"/>
          <w:szCs w:val="52"/>
          <w:spacing w:val="-33"/>
        </w:rPr>
        <w:t>②古指从堂下至门铺的砖路。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1"/>
        </w:rPr>
        <w:t>《集韵</w:t>
      </w:r>
      <w:r>
        <w:rPr>
          <w:sz w:val="52"/>
          <w:szCs w:val="52"/>
          <w:spacing w:val="-49"/>
        </w:rPr>
        <w:t xml:space="preserve"> </w:t>
      </w:r>
      <w:r>
        <w:rPr>
          <w:sz w:val="52"/>
          <w:szCs w:val="52"/>
          <w:spacing w:val="-91"/>
        </w:rPr>
        <w:t>·</w:t>
      </w:r>
      <w:r>
        <w:rPr>
          <w:sz w:val="52"/>
          <w:szCs w:val="52"/>
          <w:spacing w:val="-194"/>
        </w:rPr>
        <w:t xml:space="preserve"> </w:t>
      </w:r>
      <w:r>
        <w:rPr>
          <w:sz w:val="52"/>
          <w:szCs w:val="52"/>
          <w:spacing w:val="-91"/>
        </w:rPr>
        <w:t>皆韵》:“械，堂涂。”《周礼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91"/>
        </w:rPr>
        <w:t>·考工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96"/>
          <w:w w:val="99"/>
        </w:rPr>
        <w:t>记</w:t>
      </w:r>
      <w:r>
        <w:rPr>
          <w:sz w:val="52"/>
          <w:szCs w:val="52"/>
          <w:spacing w:val="-56"/>
        </w:rPr>
        <w:t xml:space="preserve"> </w:t>
      </w:r>
      <w:r>
        <w:rPr>
          <w:sz w:val="52"/>
          <w:szCs w:val="52"/>
          <w:spacing w:val="-96"/>
          <w:w w:val="99"/>
        </w:rPr>
        <w:t>·</w:t>
      </w:r>
      <w:r>
        <w:rPr>
          <w:sz w:val="52"/>
          <w:szCs w:val="52"/>
          <w:spacing w:val="-224"/>
        </w:rPr>
        <w:t xml:space="preserve"> </w:t>
      </w:r>
      <w:r>
        <w:rPr>
          <w:sz w:val="52"/>
          <w:szCs w:val="52"/>
          <w:spacing w:val="-96"/>
          <w:w w:val="99"/>
        </w:rPr>
        <w:t>匠人》:“堂涂十有二分。”郑玄注：“堂涂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8"/>
          <w:w w:val="99"/>
        </w:rPr>
        <w:t>谓阶前。”贾公彦疏：“则砖道者也。”</w:t>
      </w:r>
    </w:p>
    <w:p>
      <w:pPr>
        <w:pStyle w:val="BodyText"/>
        <w:ind w:left="10967" w:right="297" w:hanging="277"/>
        <w:spacing w:before="73" w:line="234" w:lineRule="auto"/>
        <w:rPr>
          <w:sz w:val="50"/>
          <w:szCs w:val="50"/>
        </w:rPr>
      </w:pPr>
      <w:r>
        <w:rPr>
          <w:sz w:val="50"/>
          <w:szCs w:val="50"/>
          <w:spacing w:val="-74"/>
        </w:rPr>
        <w:t>《说文》:“輪,防汗也。从革，合声。”段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63"/>
        </w:rPr>
        <w:t>注：“此当作所以防捍也。”</w:t>
      </w:r>
    </w:p>
    <w:p>
      <w:pPr>
        <w:pStyle w:val="BodyText"/>
        <w:ind w:left="9396" w:right="202" w:firstLine="1302"/>
        <w:spacing w:before="18" w:line="235" w:lineRule="auto"/>
        <w:jc w:val="both"/>
        <w:rPr>
          <w:sz w:val="50"/>
          <w:szCs w:val="50"/>
        </w:rPr>
      </w:pPr>
      <w:r>
        <w:pict>
          <v:shape id="_x0000_s636" style="position:absolute;margin-left:11.5922pt;margin-top:1.88583pt;mso-position-vertical-relative:text;mso-position-horizontal-relative:text;width:449.25pt;height:215.7pt;z-index:25246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2" w:line="219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懂</w:t>
                  </w:r>
                </w:p>
                <w:p>
                  <w:pPr>
                    <w:pStyle w:val="BodyText"/>
                    <w:ind w:left="20" w:right="20" w:firstLine="1033"/>
                    <w:spacing w:before="81" w:line="220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5"/>
                      <w:w w:val="98"/>
                    </w:rPr>
                    <w:t>gé</w:t>
                  </w:r>
                  <w:r>
                    <w:rPr>
                      <w:sz w:val="52"/>
                      <w:szCs w:val="52"/>
                      <w:spacing w:val="-13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5"/>
                      <w:w w:val="98"/>
                    </w:rPr>
                    <w:t>本作“謹”。改变；变动；</w:t>
                  </w:r>
                  <w:r>
                    <w:rPr>
                      <w:sz w:val="52"/>
                      <w:szCs w:val="52"/>
                      <w:spacing w:val="-74"/>
                      <w:w w:val="98"/>
                    </w:rPr>
                    <w:t>变更。《</w:t>
                  </w:r>
                  <w:r>
                    <w:rPr>
                      <w:sz w:val="52"/>
                      <w:szCs w:val="52"/>
                      <w:spacing w:val="-41"/>
                      <w:w w:val="98"/>
                    </w:rPr>
                    <w:t>集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5"/>
                      <w:w w:val="98"/>
                    </w:rPr>
                    <w:t>韵·麦韵》:“薛</w:t>
                  </w:r>
                  <w:r>
                    <w:rPr>
                      <w:sz w:val="52"/>
                      <w:szCs w:val="52"/>
                      <w:spacing w:val="-94"/>
                      <w:w w:val="98"/>
                    </w:rPr>
                    <w:t>，《说文》饰也。一曰谨也，</w:t>
                  </w:r>
                  <w:r>
                    <w:rPr>
                      <w:sz w:val="52"/>
                      <w:szCs w:val="52"/>
                      <w:spacing w:val="-86"/>
                      <w:w w:val="98"/>
                    </w:rPr>
                    <w:t>更</w:t>
                  </w:r>
                  <w:r>
                    <w:rPr>
                      <w:sz w:val="52"/>
                      <w:szCs w:val="52"/>
                      <w:spacing w:val="1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3"/>
                    </w:rPr>
                    <w:t>也。或从心。”</w:t>
                  </w:r>
                  <w:r>
                    <w:rPr>
                      <w:sz w:val="52"/>
                      <w:szCs w:val="52"/>
                      <w:spacing w:val="-92"/>
                    </w:rPr>
                    <w:t>《荀子·礼论》:“懂诡吧傻.</w:t>
                  </w:r>
                  <w:r>
                    <w:rPr>
                      <w:sz w:val="52"/>
                      <w:szCs w:val="52"/>
                      <w:spacing w:val="-85"/>
                    </w:rPr>
                    <w:t>而</w:t>
                  </w:r>
                  <w:r>
                    <w:rPr>
                      <w:sz w:val="52"/>
                      <w:szCs w:val="52"/>
                      <w:spacing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  <w:w w:val="95"/>
                    </w:rPr>
                    <w:t>不能无时至焉。”杨惊注：“懂，变也；诡，异</w:t>
                  </w:r>
                  <w:r>
                    <w:rPr>
                      <w:sz w:val="52"/>
                      <w:szCs w:val="52"/>
                      <w:spacing w:val="6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7"/>
                    </w:rPr>
                    <w:t>也；皆谓变异感动之貌。”</w:t>
                  </w:r>
                </w:p>
              </w:txbxContent>
            </v:textbox>
          </v:shape>
        </w:pict>
      </w:r>
      <w:r>
        <w:pict>
          <v:shape id="_x0000_s638" style="position:absolute;margin-left:61.5249pt;margin-top:222.064pt;mso-position-vertical-relative:text;mso-position-horizontal-relative:text;width:402.05pt;height:64.9pt;z-index:25246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7"/>
                    <w:spacing w:before="21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4"/>
                      <w:w w:val="98"/>
                    </w:rPr>
                    <w:t>《说文</w:t>
                  </w:r>
                  <w:r>
                    <w:rPr>
                      <w:sz w:val="50"/>
                      <w:szCs w:val="50"/>
                      <w:spacing w:val="-83"/>
                      <w:w w:val="98"/>
                    </w:rPr>
                    <w:t>》:“福，大车轭。从木，鬲声。”</w:t>
                  </w:r>
                  <w:r>
                    <w:rPr>
                      <w:sz w:val="50"/>
                      <w:szCs w:val="50"/>
                      <w:spacing w:val="-60"/>
                      <w:w w:val="98"/>
                    </w:rPr>
                    <w:t>段</w:t>
                  </w:r>
                  <w:r>
                    <w:rPr>
                      <w:sz w:val="50"/>
                      <w:szCs w:val="50"/>
                      <w:spacing w:val="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2"/>
                    </w:rPr>
                    <w:t>注：“栀当作轮。”《车部</w:t>
                  </w:r>
                  <w:r>
                    <w:rPr>
                      <w:sz w:val="50"/>
                      <w:szCs w:val="50"/>
                      <w:spacing w:val="-78"/>
                      <w:w w:val="92"/>
                    </w:rPr>
                    <w:t>》曰：“辊，辕</w:t>
                  </w:r>
                  <w:r>
                    <w:rPr>
                      <w:sz w:val="50"/>
                      <w:szCs w:val="50"/>
                      <w:spacing w:val="-46"/>
                      <w:w w:val="92"/>
                    </w:rPr>
                    <w:t>前</w:t>
                  </w:r>
                </w:p>
              </w:txbxContent>
            </v:textbox>
          </v:shape>
        </w:pict>
      </w:r>
      <w:r>
        <w:pict>
          <v:shape id="_x0000_s640" style="position:absolute;margin-left:11.5922pt;margin-top:227.61pt;mso-position-vertical-relative:text;mso-position-horizontal-relative:text;width:67.1pt;height:92.95pt;z-index:252467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39" w:lineRule="auto"/>
                    <w:rPr>
                      <w:sz w:val="50"/>
                      <w:szCs w:val="50"/>
                    </w:rPr>
                  </w:pPr>
                  <w:r>
                    <w:rPr>
                      <w:sz w:val="92"/>
                      <w:szCs w:val="92"/>
                      <w:spacing w:val="-32"/>
                    </w:rPr>
                    <w:t>福</w:t>
                  </w:r>
                  <w:r>
                    <w:rPr>
                      <w:sz w:val="92"/>
                      <w:szCs w:val="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也。”</w:t>
                  </w:r>
                </w:p>
              </w:txbxContent>
            </v:textbox>
          </v:shape>
        </w:pict>
      </w:r>
      <w:r>
        <w:pict>
          <v:shape id="_x0000_s642" style="position:absolute;margin-left:11.5922pt;margin-top:317.338pt;mso-position-vertical-relative:text;mso-position-horizontal-relative:text;width:458.8pt;height:321.6pt;z-index:252462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33"/>
                    <w:spacing w:before="20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74"/>
                    </w:rPr>
                    <w:t>gé </w:t>
                  </w:r>
                  <w:r>
                    <w:rPr>
                      <w:sz w:val="50"/>
                      <w:szCs w:val="50"/>
                      <w:spacing w:val="-74"/>
                    </w:rPr>
                    <w:t>①大车之轭。《释名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·释车》:“榻，扼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  <w:w w:val="97"/>
                    </w:rPr>
                    <w:t>也，所以扼牛颈也。”张衡《西京赋》:“商旅联</w:t>
                  </w:r>
                  <w:r>
                    <w:rPr>
                      <w:sz w:val="50"/>
                      <w:szCs w:val="50"/>
                      <w:spacing w:val="2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福隐隐展展。”《注》“言贾人多，车栀相连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</w:rPr>
                    <w:t>属。”《晋书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·潘岳传》:“发榻写鞍，皆有所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2"/>
                    </w:rPr>
                    <w:t>憩。”②古代一种盛食物的盘。左思《蜀都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3"/>
                      <w:w w:val="98"/>
                    </w:rPr>
                    <w:t>赋》:“肴福四陈。”《玉台新咏·娇女》诗：“并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心注淆馔，端坐理盘福。”③门窗上用木条作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成的格子。也指房屋或器物的隔板。《正字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3"/>
                    </w:rPr>
                    <w:t>通·木部》:“榻，网户曰槁。”周邦彦《六丑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</w:rPr>
                    <w:t>落花》:“但蜂媒婕使，时叩窗榻。”《金瓶梅》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2"/>
        </w:rPr>
        <w:t>(一)</w:t>
      </w:r>
      <w:r>
        <w:rPr>
          <w:rFonts w:ascii="FangSong" w:hAnsi="FangSong" w:eastAsia="FangSong" w:cs="FangSong"/>
          <w:sz w:val="50"/>
          <w:szCs w:val="50"/>
          <w:spacing w:val="-22"/>
        </w:rPr>
        <w:t>g</w:t>
      </w:r>
      <w:r>
        <w:rPr>
          <w:sz w:val="50"/>
          <w:szCs w:val="50"/>
          <w:spacing w:val="-22"/>
        </w:rPr>
        <w:t>é</w:t>
      </w:r>
      <w:r>
        <w:rPr>
          <w:sz w:val="50"/>
          <w:szCs w:val="50"/>
          <w:spacing w:val="116"/>
        </w:rPr>
        <w:t xml:space="preserve"> </w:t>
      </w:r>
      <w:r>
        <w:rPr>
          <w:sz w:val="50"/>
          <w:szCs w:val="50"/>
          <w:spacing w:val="-22"/>
        </w:rPr>
        <w:t>①古代革制的护胸甲。《龙龛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</w:rPr>
        <w:t>手鉴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68"/>
        </w:rPr>
        <w:t>·革部》:“輪,防捍。《玉篇》云：‘兵器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7"/>
        </w:rPr>
        <w:t>也’。”《管子 ·小国》:“轻罪入以兰盾、輪革、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2"/>
        </w:rPr>
        <w:t>二戟。”尹知章注：“輪革，重革。当心著之，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77"/>
        </w:rPr>
        <w:t>可以御矢。”《淮南了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77"/>
        </w:rPr>
        <w:t>·主术》:“</w:t>
      </w:r>
      <w:r>
        <w:rPr>
          <w:sz w:val="50"/>
          <w:szCs w:val="5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51"/>
        </w:rPr>
        <w:t>(</w:t>
      </w:r>
      <w:r>
        <w:rPr>
          <w:rFonts w:ascii="Times New Roman" w:hAnsi="Times New Roman" w:eastAsia="Times New Roman" w:cs="Times New Roman"/>
          <w:sz w:val="50"/>
          <w:szCs w:val="50"/>
        </w:rPr>
        <w:t>gu</w:t>
      </w:r>
      <w:r>
        <w:rPr>
          <w:rFonts w:ascii="Times New Roman" w:hAnsi="Times New Roman" w:eastAsia="Times New Roman" w:cs="Times New Roman"/>
          <w:sz w:val="50"/>
          <w:szCs w:val="50"/>
          <w:spacing w:val="51"/>
        </w:rPr>
        <w:t>ì)</w:t>
      </w:r>
      <w:r>
        <w:rPr>
          <w:sz w:val="50"/>
          <w:szCs w:val="50"/>
          <w:spacing w:val="51"/>
        </w:rPr>
        <w:t>輪铁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5"/>
        </w:rPr>
        <w:t>镗”刘家立集证：“此验亦言合缀革札为甲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38"/>
        </w:rPr>
        <w:t>也。”②障泥。王筠《说文解字句读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38"/>
        </w:rPr>
        <w:t>·革部》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7"/>
        </w:rPr>
        <w:t>“《广雅》:‘防汗谓之輪’。”③坚固。《字汇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97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4"/>
          <w:w w:val="99"/>
        </w:rPr>
        <w:t>革部》:“翰，坚貌。”《荀子·议兵》:“楚人鲛革</w:t>
      </w:r>
      <w:r>
        <w:rPr>
          <w:sz w:val="50"/>
          <w:szCs w:val="50"/>
          <w:spacing w:val="24"/>
        </w:rPr>
        <w:t xml:space="preserve">  </w:t>
      </w:r>
      <w:r>
        <w:rPr>
          <w:sz w:val="50"/>
          <w:szCs w:val="50"/>
          <w:spacing w:val="-39"/>
        </w:rPr>
        <w:t>犀见以为甲，验如金石。”杨惊注：“验，坚</w:t>
      </w:r>
      <w:r>
        <w:rPr>
          <w:sz w:val="50"/>
          <w:szCs w:val="50"/>
          <w:spacing w:val="7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58"/>
          <w:w w:val="93"/>
        </w:rPr>
        <w:t>貌。</w:t>
      </w:r>
      <w:r>
        <w:rPr>
          <w:rFonts w:ascii="SimHei" w:hAnsi="SimHei" w:eastAsia="SimHei" w:cs="SimHei"/>
          <w:sz w:val="50"/>
          <w:szCs w:val="50"/>
          <w:spacing w:val="-44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58"/>
          <w:w w:val="93"/>
        </w:rPr>
        <w:t>……</w:t>
      </w:r>
      <w:r>
        <w:rPr>
          <w:rFonts w:ascii="KaiTi" w:hAnsi="KaiTi" w:eastAsia="KaiTi" w:cs="KaiTi"/>
          <w:sz w:val="50"/>
          <w:szCs w:val="50"/>
          <w:spacing w:val="-58"/>
          <w:w w:val="93"/>
        </w:rPr>
        <w:t>《史记》、《礼书》作坚为金石。”④囊</w:t>
      </w:r>
      <w:r>
        <w:rPr>
          <w:rFonts w:ascii="KaiTi" w:hAnsi="KaiTi" w:eastAsia="KaiTi" w:cs="KaiTi"/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袋。《玉篇·革部》:“验，橐也。”</w:t>
      </w:r>
    </w:p>
    <w:p>
      <w:pPr>
        <w:pStyle w:val="BodyText"/>
        <w:ind w:left="9418" w:right="319" w:firstLine="1280"/>
        <w:spacing w:before="56" w:line="236" w:lineRule="auto"/>
        <w:rPr>
          <w:sz w:val="46"/>
          <w:szCs w:val="46"/>
        </w:rPr>
      </w:pPr>
      <w:r>
        <w:rPr>
          <w:sz w:val="54"/>
          <w:szCs w:val="54"/>
          <w:spacing w:val="-75"/>
        </w:rPr>
        <w:t>(二)</w:t>
      </w:r>
      <w:r>
        <w:rPr>
          <w:sz w:val="54"/>
          <w:szCs w:val="54"/>
          <w:spacing w:val="-146"/>
        </w:rPr>
        <w:t xml:space="preserve"> </w:t>
      </w:r>
      <w:r>
        <w:rPr>
          <w:rFonts w:ascii="Times New Roman" w:hAnsi="Times New Roman" w:eastAsia="Times New Roman" w:cs="Times New Roman"/>
          <w:sz w:val="54"/>
          <w:szCs w:val="54"/>
          <w:spacing w:val="-75"/>
        </w:rPr>
        <w:t>sǎ</w:t>
      </w:r>
      <w:r>
        <w:rPr>
          <w:sz w:val="54"/>
          <w:szCs w:val="54"/>
          <w:spacing w:val="-75"/>
        </w:rPr>
        <w:t>⑤</w:t>
      </w:r>
      <w:r>
        <w:rPr>
          <w:sz w:val="54"/>
          <w:szCs w:val="54"/>
          <w:spacing w:val="31"/>
        </w:rPr>
        <w:t xml:space="preserve"> </w:t>
      </w:r>
      <w:r>
        <w:rPr>
          <w:sz w:val="54"/>
          <w:szCs w:val="54"/>
          <w:spacing w:val="-75"/>
        </w:rPr>
        <w:t>同“報”。《集韵</w:t>
      </w:r>
      <w:r>
        <w:rPr>
          <w:sz w:val="54"/>
          <w:szCs w:val="54"/>
          <w:spacing w:val="-98"/>
        </w:rPr>
        <w:t xml:space="preserve"> </w:t>
      </w:r>
      <w:r>
        <w:rPr>
          <w:sz w:val="54"/>
          <w:szCs w:val="54"/>
          <w:spacing w:val="-75"/>
        </w:rPr>
        <w:t>·合韵》:</w:t>
      </w:r>
      <w:r>
        <w:rPr>
          <w:sz w:val="54"/>
          <w:szCs w:val="54"/>
        </w:rPr>
        <w:t xml:space="preserve"> </w:t>
      </w:r>
      <w:r>
        <w:rPr>
          <w:sz w:val="46"/>
          <w:szCs w:val="46"/>
          <w:spacing w:val="-47"/>
        </w:rPr>
        <w:t>“報.《说文》:‘小儿履也’。或作翰。”</w:t>
      </w:r>
    </w:p>
    <w:p>
      <w:pPr>
        <w:pStyle w:val="BodyText"/>
        <w:ind w:left="9374" w:firstLine="1324"/>
        <w:spacing w:before="7" w:line="227" w:lineRule="auto"/>
        <w:rPr>
          <w:sz w:val="52"/>
          <w:szCs w:val="52"/>
        </w:rPr>
      </w:pPr>
      <w:r>
        <w:rPr>
          <w:sz w:val="54"/>
          <w:szCs w:val="54"/>
          <w:spacing w:val="-86"/>
        </w:rPr>
        <w:t>(三)</w:t>
      </w:r>
      <w:r>
        <w:rPr>
          <w:rFonts w:ascii="FangSong" w:hAnsi="FangSong" w:eastAsia="FangSong" w:cs="FangSong"/>
          <w:sz w:val="54"/>
          <w:szCs w:val="54"/>
          <w:spacing w:val="-86"/>
        </w:rPr>
        <w:t>t</w:t>
      </w:r>
      <w:r>
        <w:rPr>
          <w:sz w:val="54"/>
          <w:szCs w:val="54"/>
          <w:spacing w:val="-86"/>
        </w:rPr>
        <w:t>à ⑥</w:t>
      </w:r>
      <w:r>
        <w:rPr>
          <w:rFonts w:ascii="SimHei" w:hAnsi="SimHei" w:eastAsia="SimHei" w:cs="SimHei"/>
          <w:sz w:val="54"/>
          <w:szCs w:val="54"/>
          <w:spacing w:val="-86"/>
        </w:rPr>
        <w:t>通“蓉”。鼓声。</w:t>
      </w:r>
      <w:r>
        <w:rPr>
          <w:sz w:val="54"/>
          <w:szCs w:val="54"/>
          <w:spacing w:val="-86"/>
        </w:rPr>
        <w:t>《集韵 ·合</w:t>
      </w:r>
      <w:r>
        <w:rPr>
          <w:sz w:val="54"/>
          <w:szCs w:val="54"/>
          <w:spacing w:val="5"/>
        </w:rPr>
        <w:t xml:space="preserve">  </w:t>
      </w:r>
      <w:r>
        <w:rPr>
          <w:sz w:val="54"/>
          <w:szCs w:val="54"/>
          <w:spacing w:val="-86"/>
          <w:w w:val="90"/>
        </w:rPr>
        <w:t>韵》:“瞽，《说文》:‘鼓声也。’古作輪。”徐灏</w:t>
      </w:r>
      <w:r>
        <w:rPr>
          <w:sz w:val="54"/>
          <w:szCs w:val="54"/>
          <w:spacing w:val="42"/>
        </w:rPr>
        <w:t xml:space="preserve">  </w:t>
      </w:r>
      <w:r>
        <w:rPr>
          <w:sz w:val="54"/>
          <w:szCs w:val="54"/>
          <w:spacing w:val="-78"/>
        </w:rPr>
        <w:t>《说文解字注笺</w:t>
      </w:r>
      <w:r>
        <w:rPr>
          <w:sz w:val="54"/>
          <w:szCs w:val="54"/>
          <w:spacing w:val="-66"/>
        </w:rPr>
        <w:t xml:space="preserve"> </w:t>
      </w:r>
      <w:r>
        <w:rPr>
          <w:sz w:val="54"/>
          <w:szCs w:val="54"/>
          <w:spacing w:val="-78"/>
        </w:rPr>
        <w:t>·革部》:“翰，用为鼓声者，</w:t>
      </w:r>
      <w:r>
        <w:rPr>
          <w:sz w:val="54"/>
          <w:szCs w:val="54"/>
        </w:rPr>
        <w:t xml:space="preserve"> </w:t>
      </w:r>
      <w:r>
        <w:rPr>
          <w:sz w:val="52"/>
          <w:szCs w:val="52"/>
          <w:spacing w:val="-13"/>
        </w:rPr>
        <w:t>盖假借义。《鼓部》蓉下误以为古文耳。”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59"/>
        </w:rPr>
        <w:t>《汉书 ·</w:t>
      </w:r>
      <w:r>
        <w:rPr>
          <w:sz w:val="52"/>
          <w:szCs w:val="52"/>
          <w:spacing w:val="-215"/>
        </w:rPr>
        <w:t xml:space="preserve"> </w:t>
      </w:r>
      <w:r>
        <w:rPr>
          <w:sz w:val="52"/>
          <w:szCs w:val="52"/>
          <w:spacing w:val="-59"/>
        </w:rPr>
        <w:t>司马相如传上》:“金鼓迭起，铿铯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51"/>
        </w:rPr>
        <w:t>阐輪。”颜师古注：“圍輪,鼓音也。翰，音</w:t>
      </w:r>
    </w:p>
    <w:p>
      <w:pPr>
        <w:spacing w:line="227" w:lineRule="auto"/>
        <w:sectPr>
          <w:headerReference w:type="default" r:id="rId196"/>
          <w:pgSz w:w="22536" w:h="31680"/>
          <w:pgMar w:top="1851" w:right="1795" w:bottom="0" w:left="1728" w:header="1240" w:footer="0" w:gutter="0"/>
        </w:sectPr>
        <w:rPr>
          <w:sz w:val="52"/>
          <w:szCs w:val="52"/>
        </w:rPr>
      </w:pPr>
    </w:p>
    <w:p>
      <w:pPr>
        <w:pStyle w:val="BodyText"/>
        <w:ind w:left="9602"/>
        <w:spacing w:before="397" w:line="220" w:lineRule="auto"/>
        <w:rPr>
          <w:sz w:val="49"/>
          <w:szCs w:val="49"/>
        </w:rPr>
      </w:pPr>
      <w:r>
        <w:drawing>
          <wp:anchor distT="0" distB="0" distL="0" distR="0" simplePos="0" relativeHeight="252472320" behindDoc="1" locked="0" layoutInCell="0" allowOverlap="1">
            <wp:simplePos x="0" y="0"/>
            <wp:positionH relativeFrom="page">
              <wp:posOffset>7067163</wp:posOffset>
            </wp:positionH>
            <wp:positionV relativeFrom="page">
              <wp:posOffset>1369550</wp:posOffset>
            </wp:positionV>
            <wp:extent cx="10945" cy="17415921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415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44" style="position:absolute;margin-left:-1pt;margin-top:21.8796pt;mso-position-vertical-relative:text;mso-position-horizontal-relative:text;width:459.45pt;height:66.2pt;z-index:252476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8"/>
                    <w:spacing w:before="21" w:line="232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78"/>
                    </w:rPr>
                    <w:t>榻。”</w:t>
                  </w:r>
                  <w:r>
                    <w:rPr>
                      <w:sz w:val="51"/>
                      <w:szCs w:val="51"/>
                      <w:spacing w:val="-77"/>
                    </w:rPr>
                    <w:t>按：《史记</w:t>
                  </w:r>
                  <w:r>
                    <w:rPr>
                      <w:sz w:val="51"/>
                      <w:szCs w:val="51"/>
                      <w:spacing w:val="-8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7"/>
                    </w:rPr>
                    <w:t>·</w:t>
                  </w:r>
                  <w:r>
                    <w:rPr>
                      <w:sz w:val="51"/>
                      <w:szCs w:val="51"/>
                      <w:spacing w:val="-22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7"/>
                    </w:rPr>
                    <w:t>司马相如列传》“翰”</w:t>
                  </w:r>
                  <w:r>
                    <w:rPr>
                      <w:sz w:val="51"/>
                      <w:szCs w:val="51"/>
                      <w:spacing w:val="-54"/>
                    </w:rPr>
                    <w:t>作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3"/>
                    </w:rPr>
                    <w:t>“馨”。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8"/>
        </w:rPr>
        <w:t>人亦藏之为笋笥。”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3415"/>
        <w:spacing w:before="179" w:line="157" w:lineRule="auto"/>
        <w:rPr>
          <w:rFonts w:ascii="Arial" w:hAnsi="Arial" w:eastAsia="Arial" w:cs="Arial"/>
          <w:sz w:val="62"/>
          <w:szCs w:val="62"/>
        </w:rPr>
      </w:pPr>
      <w:r>
        <w:pict>
          <v:shape id="_x0000_s646" style="position:absolute;margin-left:11.9412pt;margin-top:-5.8363pt;mso-position-vertical-relative:text;mso-position-horizontal-relative:text;width:45.8pt;height:56.3pt;z-index:25247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5"/>
                    </w:rPr>
                    <w:t>句</w:t>
                  </w:r>
                </w:p>
              </w:txbxContent>
            </v:textbox>
          </v:shape>
        </w:pict>
      </w:r>
      <w:r>
        <w:pict>
          <v:shape id="_x0000_s648" style="position:absolute;margin-left:57.882pt;margin-top:-10.6296pt;mso-position-vertical-relative:text;mso-position-horizontal-relative:text;width:401.85pt;height:93.1pt;z-index:25247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5" w:right="20" w:hanging="56"/>
                    <w:spacing w:before="21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8"/>
                    </w:rPr>
                    <w:t>《说文》:“合，币也。从勺，从合，合亦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33"/>
                    </w:rPr>
                    <w:t>声。”徐灏注笺：“币者</w:t>
                  </w:r>
                  <w:r>
                    <w:rPr>
                      <w:sz w:val="42"/>
                      <w:szCs w:val="42"/>
                      <w:spacing w:val="-59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33"/>
                    </w:rPr>
                    <w:t>·</w:t>
                  </w:r>
                  <w:r>
                    <w:rPr>
                      <w:sz w:val="42"/>
                      <w:szCs w:val="42"/>
                      <w:spacing w:val="-162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33"/>
                    </w:rPr>
                    <w:t>围币而相合也。”</w:t>
                  </w:r>
                  <w:r>
                    <w:rPr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gé </w:t>
                  </w:r>
                  <w:r>
                    <w:rPr>
                      <w:sz w:val="49"/>
                      <w:szCs w:val="49"/>
                      <w:spacing w:val="-26"/>
                    </w:rPr>
                    <w:t>①匝；周匝。环绕一周。杜甫《三川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4"/>
        </w:rPr>
        <w:t>geng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9617"/>
        <w:spacing w:before="341" w:line="185" w:lineRule="auto"/>
        <w:rPr>
          <w:sz w:val="105"/>
          <w:szCs w:val="105"/>
        </w:rPr>
      </w:pPr>
      <w:r>
        <w:pict>
          <v:shape id="_x0000_s650" style="position:absolute;margin-left:11.0793pt;margin-top:15.2266pt;mso-position-vertical-relative:text;mso-position-horizontal-relative:text;width:453.45pt;height:278.1pt;z-index:25247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7"/>
                    <w:spacing w:before="18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观水涨二十韵》:“翁句川气黄。群流会空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曲。”仇兆鳌注：“</w:t>
                  </w:r>
                  <w:r>
                    <w:rPr>
                      <w:sz w:val="49"/>
                      <w:szCs w:val="49"/>
                      <w:spacing w:val="1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9"/>
                    </w:rPr>
                    <w:t>句，水气翁郁而各匝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也。”刘凤浩《个园记》:“绿萝袅烟而依回，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嘉树翳晴而翁句。”②智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(dà)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句，重叠的样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子。《玉篇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·勺部》:“句，智句，重叠貌。”木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华《海赋》:“润泊柏而迤邊,磊寄句而相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愿。”李周翰注：“言小波疾而邪起，犹大波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而重叠击。”</w:t>
                  </w:r>
                </w:p>
                <w:p>
                  <w:pPr>
                    <w:pStyle w:val="BodyText"/>
                    <w:ind w:left="2163"/>
                    <w:spacing w:before="20" w:line="18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《说文》:“恰，士元市有恰，制如</w:t>
                  </w:r>
                </w:p>
              </w:txbxContent>
            </v:textbox>
          </v:shape>
        </w:pict>
      </w:r>
      <w:r>
        <w:rPr>
          <w:sz w:val="105"/>
          <w:szCs w:val="105"/>
          <w:b/>
          <w:bCs/>
          <w:spacing w:val="66"/>
        </w:rPr>
        <w:t>鹏()</w:t>
      </w:r>
    </w:p>
    <w:p>
      <w:pPr>
        <w:pStyle w:val="BodyText"/>
        <w:ind w:left="9602" w:right="63" w:firstLine="957"/>
        <w:spacing w:before="11" w:line="242" w:lineRule="auto"/>
        <w:tabs>
          <w:tab w:val="left" w:pos="10127"/>
        </w:tabs>
        <w:rPr>
          <w:sz w:val="49"/>
          <w:szCs w:val="49"/>
        </w:rPr>
      </w:pPr>
      <w:r>
        <w:pict>
          <v:shape id="_x0000_s652" style="position:absolute;margin-left:-0.352921pt;margin-top:203.706pt;mso-position-vertical-relative:text;mso-position-horizontal-relative:text;width:477.65pt;height:947.95pt;z-index:252473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7"/>
                    <w:spacing w:before="20" w:line="208" w:lineRule="auto"/>
                    <w:rPr>
                      <w:sz w:val="49"/>
                      <w:szCs w:val="49"/>
                    </w:rPr>
                  </w:pPr>
                  <w:r>
                    <w:rPr>
                      <w:sz w:val="105"/>
                      <w:szCs w:val="105"/>
                      <w:b/>
                      <w:bCs/>
                      <w:spacing w:val="-73"/>
                      <w:w w:val="82"/>
                    </w:rPr>
                    <w:t>翰(給)</w:t>
                  </w:r>
                  <w:r>
                    <w:rPr>
                      <w:sz w:val="49"/>
                      <w:szCs w:val="49"/>
                      <w:spacing w:val="-50"/>
                    </w:rPr>
                    <w:t>榼，缺四角，爵弁服，其色献，贱</w:t>
                  </w:r>
                </w:p>
                <w:p>
                  <w:pPr>
                    <w:pStyle w:val="BodyText"/>
                    <w:ind w:left="265" w:right="433"/>
                    <w:spacing w:before="3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</w:rPr>
                    <w:t>不得与裳同。司农曰：‘裳…色。’从市，合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声。翰，恰或从韦。”</w:t>
                  </w:r>
                </w:p>
                <w:p>
                  <w:pPr>
                    <w:pStyle w:val="BodyText"/>
                    <w:ind w:left="20" w:right="240" w:firstLine="1220"/>
                    <w:spacing w:before="17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gé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①古代士服的拔，用茜草染成赤黄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色。《集韵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·合韵》:“翰，韩翰，士服。制如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拔。”《诗·瞻彼洛矣》:“韩翰有奭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6"/>
                    </w:rPr>
                    <w:t>(shì),  </w:t>
                  </w:r>
                  <w:r>
                    <w:rPr>
                      <w:sz w:val="49"/>
                      <w:szCs w:val="49"/>
                      <w:spacing w:val="-46"/>
                    </w:rPr>
                    <w:t>以作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六师。”《笺》:“献翰，祭服之桦(指他服),合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韦为之。”《仪礼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·士冠礼》:“爵弁，服…裳、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纯衣、缁带、献翰。”郑玄注：“献翰，温拔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"/>
                    </w:rPr>
                    <w:t>也。”②古代祭服上的蔽膝。献翰的简称。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《广韵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·合韵》:“翰，献翰，大带。”《仪礼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士丧礼》:“设翰带。”郑玄注：“輪带，献翰缁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3"/>
                    </w:rPr>
                    <w:t>带。用革。”</w:t>
                  </w:r>
                </w:p>
                <w:p>
                  <w:pPr>
                    <w:pStyle w:val="BodyText"/>
                    <w:ind w:left="360"/>
                    <w:spacing w:before="215" w:line="222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奇</w:t>
                  </w:r>
                </w:p>
                <w:p>
                  <w:pPr>
                    <w:pStyle w:val="BodyText"/>
                    <w:ind w:left="20" w:right="20" w:firstLine="1220"/>
                    <w:spacing w:before="70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2"/>
                    </w:rPr>
                    <w:t>gě  </w:t>
                  </w:r>
                  <w:r>
                    <w:rPr>
                      <w:sz w:val="49"/>
                      <w:szCs w:val="49"/>
                      <w:spacing w:val="-52"/>
                    </w:rPr>
                    <w:t>①箭杆。《广韵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·哥韵》:“笥，箭茎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6"/>
                    </w:rPr>
                    <w:t>也。”《集韵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</w:t>
                  </w:r>
                  <w:r>
                    <w:rPr>
                      <w:sz w:val="49"/>
                      <w:szCs w:val="49"/>
                      <w:spacing w:val="-20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皓韵》:“笥，弓材。或作槁。”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《周礼</w:t>
                  </w:r>
                  <w:r>
                    <w:rPr>
                      <w:sz w:val="49"/>
                      <w:szCs w:val="49"/>
                      <w:spacing w:val="-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·冬官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·序官》:“始胡之笥，吴粤之金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  <w:w w:val="99"/>
                    </w:rPr>
                    <w:t>锡。”郑玄注：“笥，矢幹也。”宋应星《天工开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物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·佳兵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·弧矢》:“凡箭笥，中国南方之竹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4"/>
                    </w:rPr>
                    <w:t>质。”也借指箭。陆游《万里桥江上习射》: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3"/>
                    </w:rPr>
                    <w:t>“丈夫未死谁能料?一箭他年下百城。”②制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6"/>
                    </w:rPr>
                    <w:t>弓的材料。《集韵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皓韵》:“奇，弓材。或作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7"/>
                    </w:rPr>
                    <w:t>槁。”③用同“杆”。器物像棍子的细长部</w:t>
                  </w:r>
                  <w:r>
                    <w:rPr>
                      <w:sz w:val="49"/>
                      <w:szCs w:val="49"/>
                      <w:spacing w:val="-38"/>
                    </w:rPr>
                    <w:t>分。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佚名《鬼重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·沈翁》:“客复来，则戎装乘马，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持银笥铊。”亦用作量词。用于有杆的东西。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佚名《气英布》四折：“则被他(项羽)—骑马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一奇铯，冲突将来，杀的人人退缩。”①笋制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品。刘恂《岭表录异》:“不数岁成林，其笋南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49"/>
          <w:szCs w:val="49"/>
          <w:spacing w:val="-30"/>
        </w:rPr>
        <w:t>gēng</w:t>
      </w:r>
      <w:r>
        <w:rPr>
          <w:rFonts w:ascii="Arial" w:hAnsi="Arial" w:eastAsia="Arial" w:cs="Arial"/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30"/>
        </w:rPr>
        <w:t>鸽</w:t>
      </w:r>
      <w:r>
        <w:rPr>
          <w:rFonts w:ascii="Arial" w:hAnsi="Arial" w:eastAsia="Arial" w:cs="Arial"/>
          <w:sz w:val="49"/>
          <w:szCs w:val="49"/>
          <w:spacing w:val="-30"/>
        </w:rPr>
        <w:t>(cāng)</w:t>
      </w:r>
      <w:r>
        <w:rPr>
          <w:rFonts w:ascii="Arial" w:hAnsi="Arial" w:eastAsia="Arial" w:cs="Arial"/>
          <w:sz w:val="49"/>
          <w:szCs w:val="49"/>
          <w:spacing w:val="27"/>
        </w:rPr>
        <w:t xml:space="preserve"> </w:t>
      </w:r>
      <w:r>
        <w:rPr>
          <w:sz w:val="49"/>
          <w:szCs w:val="49"/>
          <w:spacing w:val="-30"/>
        </w:rPr>
        <w:t>鹏，也作“仓庚”。即黄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鹂。《方言》卷八：“鹂黄，自关而东谓之鸽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37"/>
        </w:rPr>
        <w:t>,自关而西谓之鹂黄，或谓之黄鸟，或谓之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0"/>
        </w:rPr>
        <w:t>楚雀。”《广韵·庚韵》:“</w:t>
      </w:r>
      <w:r>
        <w:rPr>
          <w:sz w:val="49"/>
          <w:szCs w:val="49"/>
          <w:spacing w:val="146"/>
        </w:rPr>
        <w:t xml:space="preserve"> </w:t>
      </w:r>
      <w:r>
        <w:rPr>
          <w:sz w:val="49"/>
          <w:szCs w:val="49"/>
          <w:spacing w:val="-60"/>
        </w:rPr>
        <w:t>,鸽，鸟名。”宋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玉《登徒子好色赋》:“鸽  嘴嘴，群女出桑。”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25"/>
        </w:rPr>
        <w:t>储光羲《田家杂兴八首》之一：“春至鸽鸣，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24"/>
        </w:rPr>
        <w:t>薄言向田墅。”</w:t>
      </w:r>
    </w:p>
    <w:p>
      <w:pPr>
        <w:pStyle w:val="BodyText"/>
        <w:ind w:left="9688" w:right="440"/>
        <w:spacing w:before="71" w:line="207" w:lineRule="auto"/>
        <w:rPr>
          <w:sz w:val="49"/>
          <w:szCs w:val="49"/>
        </w:rPr>
      </w:pPr>
      <w:r>
        <w:rPr>
          <w:sz w:val="49"/>
          <w:szCs w:val="49"/>
          <w:spacing w:val="-29"/>
          <w:position w:val="-8"/>
        </w:rPr>
        <w:t>雨</w:t>
      </w:r>
      <w:r>
        <w:rPr>
          <w:sz w:val="49"/>
          <w:szCs w:val="49"/>
          <w:spacing w:val="83"/>
          <w:position w:val="-8"/>
        </w:rPr>
        <w:t xml:space="preserve"> </w:t>
      </w:r>
      <w:r>
        <w:rPr>
          <w:sz w:val="49"/>
          <w:szCs w:val="49"/>
          <w:spacing w:val="-29"/>
        </w:rPr>
        <w:t>《说文》:“埂，秦谓阮为埂。从土，更</w:t>
      </w:r>
      <w:r>
        <w:rPr>
          <w:sz w:val="49"/>
          <w:szCs w:val="49"/>
        </w:rPr>
        <w:t xml:space="preserve"> </w:t>
      </w:r>
      <w:r>
        <w:rPr>
          <w:sz w:val="42"/>
          <w:szCs w:val="42"/>
          <w:spacing w:val="-23"/>
          <w:position w:val="7"/>
        </w:rPr>
        <w:t>史</w:t>
      </w:r>
      <w:r>
        <w:rPr>
          <w:sz w:val="42"/>
          <w:szCs w:val="42"/>
          <w:spacing w:val="34"/>
          <w:position w:val="7"/>
        </w:rPr>
        <w:t xml:space="preserve">   </w:t>
      </w:r>
      <w:r>
        <w:rPr>
          <w:sz w:val="49"/>
          <w:szCs w:val="49"/>
          <w:spacing w:val="-23"/>
          <w:position w:val="-1"/>
        </w:rPr>
        <w:t>声。”</w:t>
      </w:r>
    </w:p>
    <w:p>
      <w:pPr>
        <w:pStyle w:val="BodyText"/>
        <w:ind w:left="9356" w:right="271" w:firstLine="1203"/>
        <w:spacing w:before="59" w:line="238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57"/>
        </w:rPr>
        <w:t>gěng  </w:t>
      </w:r>
      <w:r>
        <w:rPr>
          <w:sz w:val="49"/>
          <w:szCs w:val="49"/>
          <w:spacing w:val="-57"/>
        </w:rPr>
        <w:t>①坑；小坑。《玉篇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57"/>
        </w:rPr>
        <w:t>·土部》引《苍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颉篇》:“埂，小坑也。”②堤封；堤防。《广韵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63"/>
        </w:rPr>
        <w:t>·梗韵》:“埂，堤封。吴人云也。”林则徐《筹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2"/>
        </w:rPr>
        <w:t>办通漕要道折》:“筹办闸坝堤埂，以资收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23"/>
        </w:rPr>
        <w:t>蓄。”③长条形的突出地面的地方。如田埂；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32"/>
        </w:rPr>
        <w:t>土埂；山埂。段玉裁《说文解字注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2"/>
        </w:rPr>
        <w:t>·土部》: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“今江东语，谓畦埒为埂。”方回《岁除夜过白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2"/>
        </w:rPr>
        <w:t>土市田家地卧》:“埂塍或断缺，下有不测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69"/>
          <w:w w:val="99"/>
        </w:rPr>
        <w:t>淤。”《西游记》八九回：“埂头相接玉华州，万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12"/>
        </w:rPr>
        <w:t>古千秋兴胜处。”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602" w:right="436" w:firstLine="957"/>
        <w:spacing w:before="160" w:line="241" w:lineRule="auto"/>
        <w:jc w:val="both"/>
        <w:rPr>
          <w:sz w:val="49"/>
          <w:szCs w:val="49"/>
        </w:rPr>
      </w:pPr>
      <w:r>
        <w:pict>
          <v:shape id="_x0000_s654" style="position:absolute;margin-left:479.113pt;margin-top:-55.004pt;mso-position-vertical-relative:text;mso-position-horizontal-relative:text;width:271.35pt;height:88.6pt;z-index:252477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0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105"/>
                      <w:szCs w:val="105"/>
                      <w:spacing w:val="-117"/>
                      <w:position w:val="13"/>
                    </w:rPr>
                    <w:t>垣          </w:t>
                  </w:r>
                  <w:r>
                    <w:rPr>
                      <w:sz w:val="49"/>
                      <w:szCs w:val="49"/>
                      <w:spacing w:val="-117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18"/>
        </w:rPr>
        <w:t>gèng  </w:t>
      </w:r>
      <w:r>
        <w:rPr>
          <w:sz w:val="49"/>
          <w:szCs w:val="49"/>
          <w:spacing w:val="-18"/>
        </w:rPr>
        <w:t>道路。《广雅  释宫》:“垣，道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62"/>
        </w:rPr>
        <w:t>也。”章炳麟《新方言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2"/>
        </w:rPr>
        <w:t>·释宫》:“今饶州广信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谓门前道曰垣，堂深亦曰垣。”《仪礼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56"/>
        </w:rPr>
        <w:t>·</w:t>
      </w:r>
      <w:r>
        <w:rPr>
          <w:sz w:val="49"/>
          <w:szCs w:val="49"/>
          <w:spacing w:val="-202"/>
        </w:rPr>
        <w:t xml:space="preserve"> </w:t>
      </w:r>
      <w:r>
        <w:rPr>
          <w:sz w:val="49"/>
          <w:szCs w:val="49"/>
          <w:spacing w:val="-56"/>
        </w:rPr>
        <w:t>既夕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礼》:“唯君命止柩于垣，其余则否。”“非从柩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3"/>
          <w:w w:val="97"/>
        </w:rPr>
        <w:t>与仅哭，无免于垣。”郑玄注：“垣，道路也。”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3398"/>
        <w:spacing w:before="179" w:line="157" w:lineRule="auto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4"/>
        </w:rPr>
        <w:t>gong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9688" w:right="8875"/>
        <w:spacing w:before="137" w:line="202" w:lineRule="auto"/>
        <w:rPr>
          <w:sz w:val="42"/>
          <w:szCs w:val="42"/>
        </w:rPr>
      </w:pPr>
      <w:r>
        <w:rPr>
          <w:sz w:val="42"/>
          <w:szCs w:val="42"/>
          <w:spacing w:val="-13"/>
        </w:rPr>
        <w:t>共</w:t>
      </w:r>
      <w:r>
        <w:rPr>
          <w:sz w:val="42"/>
          <w:szCs w:val="42"/>
        </w:rPr>
        <w:t xml:space="preserve"> </w:t>
      </w:r>
      <w:r>
        <w:rPr>
          <w:sz w:val="42"/>
          <w:szCs w:val="42"/>
          <w:spacing w:val="-16"/>
        </w:rPr>
        <w:t>孙</w:t>
      </w:r>
    </w:p>
    <w:p>
      <w:pPr>
        <w:pStyle w:val="BodyText"/>
        <w:ind w:left="9602" w:firstLine="957"/>
        <w:spacing w:before="225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0"/>
        </w:rPr>
        <w:t>gōng</w:t>
      </w:r>
      <w:r>
        <w:rPr>
          <w:sz w:val="49"/>
          <w:szCs w:val="49"/>
          <w:spacing w:val="-40"/>
        </w:rPr>
        <w:t>《龙龛手鉴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0"/>
        </w:rPr>
        <w:t>·土部》:“堪，音恭。”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用于人名。如：清初有学者李塔。</w:t>
      </w:r>
    </w:p>
    <w:p>
      <w:pPr>
        <w:pStyle w:val="BodyText"/>
        <w:ind w:left="9567"/>
        <w:spacing w:before="47" w:line="236" w:lineRule="auto"/>
        <w:rPr>
          <w:sz w:val="49"/>
          <w:szCs w:val="49"/>
        </w:rPr>
      </w:pPr>
      <w:r>
        <w:rPr>
          <w:sz w:val="83"/>
          <w:szCs w:val="83"/>
          <w:spacing w:val="-31"/>
          <w:position w:val="-25"/>
        </w:rPr>
        <w:t>珙(红)</w:t>
      </w:r>
      <w:r>
        <w:rPr>
          <w:sz w:val="49"/>
          <w:szCs w:val="49"/>
          <w:spacing w:val="-82"/>
          <w:w w:val="97"/>
          <w:position w:val="20"/>
        </w:rPr>
        <w:t>《说文新附》:“珙，玉也。”</w:t>
      </w:r>
    </w:p>
    <w:p>
      <w:pPr>
        <w:spacing w:line="236" w:lineRule="auto"/>
        <w:sectPr>
          <w:headerReference w:type="default" r:id="rId197"/>
          <w:pgSz w:w="22682" w:h="31680"/>
          <w:pgMar w:top="1804" w:right="1923" w:bottom="0" w:left="1785" w:header="1213" w:footer="0" w:gutter="0"/>
        </w:sectPr>
        <w:rPr>
          <w:sz w:val="49"/>
          <w:szCs w:val="49"/>
        </w:rPr>
      </w:pPr>
    </w:p>
    <w:p>
      <w:pPr>
        <w:pStyle w:val="BodyText"/>
        <w:ind w:left="17" w:right="9718" w:firstLine="1406"/>
        <w:spacing w:before="375" w:line="246" w:lineRule="auto"/>
        <w:jc w:val="both"/>
        <w:rPr/>
      </w:pPr>
      <w:r>
        <w:pict>
          <v:shape id="_x0000_s656" style="position:absolute;margin-left:480.112pt;margin-top:18.4881pt;mso-position-vertical-relative:text;mso-position-horizontal-relative:text;width:477.5pt;height:281.95pt;z-index:252485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35" w:firstLine="1189"/>
                    <w:spacing w:before="23" w:line="242" w:lineRule="auto"/>
                    <w:rPr/>
                  </w:pPr>
                  <w:r>
                    <w:rPr>
                      <w:spacing w:val="-69"/>
                    </w:rPr>
                    <w:t>gōu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9"/>
                    </w:rPr>
                    <w:t>曲背，驼背。《集韵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69"/>
                    </w:rPr>
                    <w:t>·嘆韵》:“疴，疴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瘘，身曲病。”《庄子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9"/>
                    </w:rPr>
                    <w:t>·达生》:“仲尼适楚，出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于林中，见疴偻者承蜩，犹掇之也。”成玄英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63"/>
                    </w:rPr>
                    <w:t>疏：“疴偻，老人曲腰之貌。”(承蜩，用粘竿去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4"/>
                    </w:rPr>
                    <w:t>粘蝉。)吴宽《枣》:“近复得异种，挛拳类人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3"/>
                    </w:rPr>
                    <w:t>疴。”亦指弯腰的样子。卢挚《湖南宣慰使赵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22"/>
                    </w:rPr>
                    <w:t>公墓志铭》:“郡势人干政者，前守常频疴奉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1"/>
                    </w:rPr>
                    <w:t>旨意。”</w:t>
                  </w:r>
                </w:p>
                <w:p>
                  <w:pPr>
                    <w:pStyle w:val="BodyText"/>
                    <w:ind w:right="9"/>
                    <w:spacing w:before="75" w:line="187" w:lineRule="auto"/>
                    <w:jc w:val="right"/>
                    <w:rPr/>
                  </w:pPr>
                  <w:r>
                    <w:rPr>
                      <w:spacing w:val="-26"/>
                    </w:rPr>
                    <w:t>《尔雅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rPr>
                      <w:spacing w:val="-26"/>
                    </w:rPr>
                    <w:t>·释诂上》:“者，寿也。”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53"/>
        </w:rPr>
        <w:t>gǒng</w:t>
      </w:r>
      <w:r>
        <w:rPr>
          <w:rFonts w:ascii="Times New Roman" w:hAnsi="Times New Roman" w:eastAsia="Times New Roman" w:cs="Times New Roman"/>
          <w:spacing w:val="61"/>
        </w:rPr>
        <w:t xml:space="preserve"> </w:t>
      </w:r>
      <w:r>
        <w:rPr>
          <w:spacing w:val="-53"/>
        </w:rPr>
        <w:t>大璧。或作“现”,通作“拱”。《玉</w:t>
      </w:r>
      <w:r>
        <w:rPr/>
        <w:t xml:space="preserve"> </w:t>
      </w:r>
      <w:r>
        <w:rPr>
          <w:spacing w:val="-56"/>
        </w:rPr>
        <w:t>篇</w:t>
      </w:r>
      <w:r>
        <w:rPr>
          <w:spacing w:val="-74"/>
        </w:rPr>
        <w:t xml:space="preserve"> </w:t>
      </w:r>
      <w:r>
        <w:rPr>
          <w:spacing w:val="-56"/>
        </w:rPr>
        <w:t>·玉部》:“珙，大璧也。”《广韵</w:t>
      </w:r>
      <w:r>
        <w:rPr>
          <w:spacing w:val="-76"/>
        </w:rPr>
        <w:t xml:space="preserve"> </w:t>
      </w:r>
      <w:r>
        <w:rPr>
          <w:spacing w:val="-56"/>
        </w:rPr>
        <w:t>·肿韵》:</w:t>
      </w:r>
      <w:r>
        <w:rPr/>
        <w:t xml:space="preserve"> </w:t>
      </w:r>
      <w:r>
        <w:rPr>
          <w:spacing w:val="-55"/>
        </w:rPr>
        <w:t>“珙，璧也。”韩愈等《会合联句》:“朝绅郁青</w:t>
      </w:r>
      <w:r>
        <w:rPr/>
        <w:t xml:space="preserve">  </w:t>
      </w:r>
      <w:r>
        <w:rPr>
          <w:spacing w:val="-32"/>
        </w:rPr>
        <w:t>绿，马饰曜珪珙。”欧阳修《送焦千之秀才》:</w:t>
      </w:r>
      <w:r>
        <w:rPr>
          <w:spacing w:val="12"/>
        </w:rPr>
        <w:t xml:space="preserve"> </w:t>
      </w:r>
      <w:r>
        <w:rPr>
          <w:spacing w:val="-33"/>
        </w:rPr>
        <w:t>“白吾得二生，粲粲获双珙。”元稹《蛮子朝》</w:t>
      </w:r>
      <w:r>
        <w:rPr>
          <w:spacing w:val="8"/>
        </w:rPr>
        <w:t xml:space="preserve"> </w:t>
      </w:r>
      <w:r>
        <w:rPr>
          <w:spacing w:val="-33"/>
        </w:rPr>
        <w:t>诗：“求天叩地持双珙。”</w:t>
      </w:r>
    </w:p>
    <w:p>
      <w:pPr>
        <w:pStyle w:val="BodyText"/>
        <w:ind w:left="1537" w:right="9788" w:hanging="243"/>
        <w:spacing w:before="66" w:line="225" w:lineRule="auto"/>
        <w:rPr/>
      </w:pPr>
      <w:r>
        <w:drawing>
          <wp:anchor distT="0" distB="0" distL="0" distR="0" simplePos="0" relativeHeight="252493824" behindDoc="0" locked="0" layoutInCell="1" allowOverlap="1">
            <wp:simplePos x="0" y="0"/>
            <wp:positionH relativeFrom="column">
              <wp:posOffset>275764</wp:posOffset>
            </wp:positionH>
            <wp:positionV relativeFrom="paragraph">
              <wp:posOffset>123834</wp:posOffset>
            </wp:positionV>
            <wp:extent cx="512872" cy="507345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2"/>
        </w:rPr>
        <w:t>《尔雅 ·释宫》:“枳谓之栈……大者谓</w:t>
      </w:r>
      <w:r>
        <w:rPr>
          <w:spacing w:val="16"/>
        </w:rPr>
        <w:t xml:space="preserve"> </w:t>
      </w:r>
      <w:r>
        <w:rPr>
          <w:spacing w:val="-9"/>
        </w:rPr>
        <w:t>之棋。”</w:t>
      </w:r>
    </w:p>
    <w:p>
      <w:pPr>
        <w:pStyle w:val="BodyText"/>
        <w:ind w:left="260" w:right="9502" w:firstLine="1103"/>
        <w:spacing w:before="45" w:line="244" w:lineRule="auto"/>
        <w:jc w:val="both"/>
        <w:rPr/>
      </w:pPr>
      <w:r>
        <w:pict>
          <v:shape id="_x0000_s658" style="position:absolute;margin-left:467.085pt;margin-top:12.8786pt;mso-position-vertical-relative:text;mso-position-horizontal-relative:text;width:484.6pt;height:690.65pt;z-index:252486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1" w:lineRule="auto"/>
                    <w:jc w:val="right"/>
                    <w:rPr>
                      <w:sz w:val="108"/>
                      <w:szCs w:val="108"/>
                    </w:rPr>
                  </w:pPr>
                  <w:r>
                    <w:rPr>
                      <w:sz w:val="108"/>
                      <w:szCs w:val="108"/>
                      <w:spacing w:val="-60"/>
                      <w:w w:val="54"/>
                    </w:rPr>
                    <w:t>者(者)(见皇清</w:t>
                  </w:r>
                  <w:r>
                    <w:rPr>
                      <w:sz w:val="108"/>
                      <w:szCs w:val="108"/>
                      <w:spacing w:val="-59"/>
                      <w:w w:val="54"/>
                    </w:rPr>
                    <w:t>经解本)按：四部丛刊</w:t>
                  </w:r>
                  <w:r>
                    <w:rPr>
                      <w:sz w:val="108"/>
                      <w:szCs w:val="108"/>
                      <w:spacing w:val="-51"/>
                      <w:w w:val="54"/>
                    </w:rPr>
                    <w:t>本</w:t>
                  </w:r>
                </w:p>
                <w:p>
                  <w:pPr>
                    <w:pStyle w:val="BodyText"/>
                    <w:ind w:left="280" w:right="458"/>
                    <w:spacing w:before="4" w:line="225" w:lineRule="auto"/>
                    <w:rPr/>
                  </w:pPr>
                  <w:r>
                    <w:rPr>
                      <w:spacing w:val="-63"/>
                    </w:rPr>
                    <w:t>作“者”。《说文》:“者，老人面冻黎若垢。从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3"/>
                    </w:rPr>
                    <w:t>老省，句声。”</w:t>
                  </w:r>
                </w:p>
                <w:p>
                  <w:pPr>
                    <w:pStyle w:val="BodyText"/>
                    <w:ind w:left="37" w:right="32" w:firstLine="1363"/>
                    <w:spacing w:before="54" w:line="243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81"/>
                      <w:w w:val="97"/>
                    </w:rPr>
                    <w:t>gǒu  </w:t>
                  </w:r>
                  <w:r>
                    <w:rPr>
                      <w:spacing w:val="-81"/>
                      <w:w w:val="97"/>
                    </w:rPr>
                    <w:t>高龄；老寿。同“耆”或作“苟”。《诗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-81"/>
                      <w:w w:val="97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小雅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19"/>
                    </w:rPr>
                    <w:t>·南山有台》:“乐只君子，遐不黄者。”</w:t>
                  </w:r>
                  <w:r>
                    <w:rPr/>
                    <w:t xml:space="preserve"> </w:t>
                  </w:r>
                  <w:r>
                    <w:rPr>
                      <w:spacing w:val="-82"/>
                      <w:w w:val="97"/>
                    </w:rPr>
                    <w:t>《传》:“黄，黄发也；者，老。”《孔彪碑》:“当享</w:t>
                  </w:r>
                  <w:r>
                    <w:rPr>
                      <w:spacing w:val="39"/>
                    </w:rPr>
                    <w:t xml:space="preserve">  </w:t>
                  </w:r>
                  <w:r>
                    <w:rPr>
                      <w:spacing w:val="-32"/>
                    </w:rPr>
                    <w:t>眉者。”柳宗元《答周君巢书》:“虽不至者老，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7"/>
                    </w:rPr>
                    <w:t>其道寿矣。”《资治通鉴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37"/>
                    </w:rPr>
                    <w:t>·汉哀帝建平元年》: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“丹，经为世儒宗，德为国黄者。”胡三省注引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颜师古曰：“者，老人面色不净如垢也。”按：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82"/>
                    </w:rPr>
                    <w:t>政“耆”,注作“耆”,“耆”当与“者”同。</w:t>
                  </w:r>
                </w:p>
                <w:p>
                  <w:pPr>
                    <w:pStyle w:val="BodyText"/>
                    <w:ind w:left="280"/>
                    <w:spacing w:before="91" w:line="184" w:lineRule="auto"/>
                    <w:rPr/>
                  </w:pPr>
                  <w:r>
                    <w:rPr>
                      <w:spacing w:val="-41"/>
                      <w:position w:val="-5"/>
                    </w:rPr>
                    <w:t>住</w:t>
                  </w:r>
                  <w:r>
                    <w:rPr>
                      <w:spacing w:val="37"/>
                      <w:position w:val="-5"/>
                    </w:rPr>
                    <w:t xml:space="preserve">  </w:t>
                  </w:r>
                  <w:r>
                    <w:rPr>
                      <w:spacing w:val="-41"/>
                    </w:rPr>
                    <w:t>《说文》:“雏，雄雌鸣也。雷始动，雉鸣</w:t>
                  </w:r>
                </w:p>
                <w:p>
                  <w:pPr>
                    <w:pStyle w:val="BodyText"/>
                    <w:ind w:left="280" w:right="339" w:firstLine="555"/>
                    <w:spacing w:before="3" w:line="232" w:lineRule="auto"/>
                    <w:rPr/>
                  </w:pPr>
                  <w:r>
                    <w:rPr>
                      <w:sz w:val="43"/>
                      <w:szCs w:val="43"/>
                      <w:spacing w:val="-74"/>
                      <w:position w:val="18"/>
                    </w:rPr>
                    <w:t>出  </w:t>
                  </w:r>
                  <w:r>
                    <w:rPr>
                      <w:spacing w:val="-74"/>
                    </w:rPr>
                    <w:t>而雒其颈。”从佳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4"/>
                    </w:rPr>
                    <w:t>·从句，句亦声。”姚文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田、严可均校议：“当作雄雉鸣也。”</w:t>
                  </w:r>
                </w:p>
                <w:p>
                  <w:pPr>
                    <w:pStyle w:val="BodyText"/>
                    <w:ind w:left="20" w:right="20" w:firstLine="1311"/>
                    <w:spacing w:before="3" w:line="242" w:lineRule="auto"/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6"/>
                    </w:rPr>
                    <w:t>gōu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7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6"/>
                    </w:rPr>
                    <w:t>雄雉鸣。野鸡叫。《书</w:t>
                  </w:r>
                  <w:r>
                    <w:rPr>
                      <w:sz w:val="52"/>
                      <w:szCs w:val="52"/>
                      <w:spacing w:val="-6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6"/>
                    </w:rPr>
                    <w:t>·高宗彤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25"/>
                    </w:rPr>
                    <w:t>日》:“高宗祭成汤，有飞雉升鼎耳而雏。”</w:t>
                  </w:r>
                  <w:r>
                    <w:rPr>
                      <w:sz w:val="52"/>
                      <w:szCs w:val="52"/>
                      <w:spacing w:val="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9"/>
                      <w:w w:val="98"/>
                    </w:rPr>
                    <w:t>《诗</w:t>
                  </w:r>
                  <w:r>
                    <w:rPr>
                      <w:sz w:val="52"/>
                      <w:szCs w:val="52"/>
                      <w:spacing w:val="-1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9"/>
                      <w:w w:val="98"/>
                    </w:rPr>
                    <w:t>·小弁》:“雉之朝雏，尚求其雌。”顾炎武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43"/>
                      <w:szCs w:val="43"/>
                      <w:spacing w:val="-4"/>
                    </w:rPr>
                    <w:t>《少林寺》:“坏壁出游蜂，空庭雏荒雉。”</w:t>
                  </w:r>
                </w:p>
                <w:p>
                  <w:pPr>
                    <w:pStyle w:val="BodyText"/>
                    <w:ind w:right="22"/>
                    <w:spacing w:before="44" w:line="1755" w:lineRule="exact"/>
                    <w:jc w:val="right"/>
                    <w:rPr/>
                  </w:pPr>
                  <w:r>
                    <w:rPr>
                      <w:sz w:val="93"/>
                      <w:szCs w:val="93"/>
                      <w:b/>
                      <w:bCs/>
                      <w:spacing w:val="-70"/>
                      <w:w w:val="88"/>
                      <w:position w:val="13"/>
                    </w:rPr>
                    <w:t>詢(询)</w:t>
                  </w:r>
                  <w:r>
                    <w:rPr>
                      <w:spacing w:val="-44"/>
                      <w:position w:val="61"/>
                    </w:rPr>
                    <w:t>《说文</w:t>
                  </w:r>
                  <w:r>
                    <w:rPr>
                      <w:spacing w:val="-49"/>
                      <w:position w:val="61"/>
                    </w:rPr>
                    <w:t xml:space="preserve"> </w:t>
                  </w:r>
                  <w:r>
                    <w:rPr>
                      <w:spacing w:val="-44"/>
                      <w:position w:val="61"/>
                    </w:rPr>
                    <w:t>·</w:t>
                  </w:r>
                  <w:r>
                    <w:rPr>
                      <w:spacing w:val="-204"/>
                      <w:position w:val="61"/>
                    </w:rPr>
                    <w:t xml:space="preserve"> </w:t>
                  </w:r>
                  <w:r>
                    <w:rPr>
                      <w:spacing w:val="-44"/>
                      <w:position w:val="61"/>
                    </w:rPr>
                    <w:t>言部》:“詢,诟或从句。”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8"/>
        </w:rPr>
        <w:t>gǒ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72"/>
        </w:rPr>
        <w:t xml:space="preserve"> </w:t>
      </w:r>
      <w:r>
        <w:rPr>
          <w:spacing w:val="8"/>
        </w:rPr>
        <w:t>料棋；立柱与横梁之间成弓形的</w:t>
      </w:r>
      <w:r>
        <w:rPr/>
        <w:t xml:space="preserve">  </w:t>
      </w:r>
      <w:r>
        <w:rPr>
          <w:spacing w:val="4"/>
        </w:rPr>
        <w:t>承重结构。李诫《营造法式</w:t>
      </w:r>
      <w:r>
        <w:rPr>
          <w:spacing w:val="-32"/>
        </w:rPr>
        <w:t xml:space="preserve"> </w:t>
      </w:r>
      <w:r>
        <w:rPr>
          <w:spacing w:val="4"/>
        </w:rPr>
        <w:t>·大木作制度</w:t>
      </w:r>
      <w:r>
        <w:rPr/>
        <w:t xml:space="preserve">  </w:t>
      </w:r>
      <w:r>
        <w:rPr>
          <w:spacing w:val="-60"/>
        </w:rPr>
        <w:t>-</w:t>
      </w:r>
      <w:r>
        <w:rPr>
          <w:spacing w:val="-66"/>
        </w:rPr>
        <w:t xml:space="preserve"> </w:t>
      </w:r>
      <w:r>
        <w:rPr>
          <w:spacing w:val="-60"/>
        </w:rPr>
        <w:t>·棋》:“棋，其名有六：……六曰棋。”《正</w:t>
      </w:r>
      <w:r>
        <w:rPr/>
        <w:t xml:space="preserve">  </w:t>
      </w:r>
      <w:r>
        <w:rPr>
          <w:spacing w:val="-69"/>
        </w:rPr>
        <w:t>字通</w:t>
      </w:r>
      <w:r>
        <w:rPr>
          <w:spacing w:val="-80"/>
        </w:rPr>
        <w:t xml:space="preserve"> </w:t>
      </w:r>
      <w:r>
        <w:rPr>
          <w:spacing w:val="-69"/>
        </w:rPr>
        <w:t>·木部》:“棋，柱头斗棋。”何晏《景</w:t>
      </w:r>
      <w:r>
        <w:rPr>
          <w:spacing w:val="-70"/>
        </w:rPr>
        <w:t>福殿</w:t>
      </w:r>
      <w:r>
        <w:rPr/>
        <w:t xml:space="preserve">  </w:t>
      </w:r>
      <w:r>
        <w:rPr>
          <w:spacing w:val="-23"/>
        </w:rPr>
        <w:t>赋》:“截栌各落以相承，栾棋天峤而交结。”</w:t>
      </w:r>
      <w:r>
        <w:rPr>
          <w:spacing w:val="11"/>
        </w:rPr>
        <w:t xml:space="preserve"> </w:t>
      </w:r>
      <w:r>
        <w:rPr>
          <w:spacing w:val="-57"/>
        </w:rPr>
        <w:t>余继登《典故纪闻》卷一：“若委重于轻，是以</w:t>
      </w:r>
      <w:r>
        <w:rPr>
          <w:spacing w:val="2"/>
        </w:rPr>
        <w:t xml:space="preserve">   </w:t>
      </w:r>
      <w:r>
        <w:rPr>
          <w:spacing w:val="-9"/>
        </w:rPr>
        <w:t>棋桷而为梁栋。”</w:t>
      </w:r>
    </w:p>
    <w:p>
      <w:pPr>
        <w:pStyle w:val="BodyText"/>
        <w:ind w:left="1294" w:right="9683"/>
        <w:spacing w:before="92" w:line="226" w:lineRule="auto"/>
        <w:rPr/>
      </w:pPr>
      <w:r>
        <w:rPr>
          <w:spacing w:val="-48"/>
        </w:rPr>
        <w:t>《尔雅</w:t>
      </w:r>
      <w:r>
        <w:rPr>
          <w:spacing w:val="-54"/>
        </w:rPr>
        <w:t xml:space="preserve"> </w:t>
      </w:r>
      <w:r>
        <w:rPr>
          <w:spacing w:val="-48"/>
        </w:rPr>
        <w:t>·释虫》:“蟋蟀，蚕。”郭璞注：</w:t>
      </w:r>
      <w:r>
        <w:rPr/>
        <w:t xml:space="preserve"> </w:t>
      </w:r>
      <w:r>
        <w:rPr>
          <w:spacing w:val="-5"/>
        </w:rPr>
        <w:t>“今促织也。”</w:t>
      </w:r>
    </w:p>
    <w:p>
      <w:pPr>
        <w:pStyle w:val="BodyText"/>
        <w:ind w:right="9836" w:firstLine="1302"/>
        <w:spacing w:before="3" w:line="228" w:lineRule="auto"/>
        <w:jc w:val="both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72"/>
        </w:rPr>
        <w:t>gǒng</w:t>
      </w:r>
      <w:r>
        <w:rPr>
          <w:rFonts w:ascii="Times New Roman" w:hAnsi="Times New Roman" w:eastAsia="Times New Roman" w:cs="Times New Roman"/>
          <w:sz w:val="52"/>
          <w:szCs w:val="52"/>
          <w:spacing w:val="31"/>
        </w:rPr>
        <w:t xml:space="preserve"> </w:t>
      </w:r>
      <w:r>
        <w:rPr>
          <w:sz w:val="52"/>
          <w:szCs w:val="52"/>
          <w:spacing w:val="-72"/>
        </w:rPr>
        <w:t>同“蛩”。蟋蟀。《字汇</w:t>
      </w:r>
      <w:r>
        <w:rPr>
          <w:sz w:val="52"/>
          <w:szCs w:val="52"/>
          <w:spacing w:val="-90"/>
        </w:rPr>
        <w:t xml:space="preserve"> </w:t>
      </w:r>
      <w:r>
        <w:rPr>
          <w:sz w:val="52"/>
          <w:szCs w:val="52"/>
          <w:spacing w:val="-72"/>
        </w:rPr>
        <w:t>·虫部》: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36"/>
        </w:rPr>
        <w:t>“蚕，蟋蟀。一名蜻蚜，今促织是也。亦作</w:t>
      </w:r>
      <w:r>
        <w:rPr>
          <w:sz w:val="52"/>
          <w:szCs w:val="52"/>
          <w:spacing w:val="5"/>
        </w:rPr>
        <w:t xml:space="preserve"> </w:t>
      </w:r>
      <w:r>
        <w:rPr>
          <w:sz w:val="52"/>
          <w:szCs w:val="52"/>
          <w:spacing w:val="-65"/>
          <w:w w:val="92"/>
        </w:rPr>
        <w:t>蛩。”《搜神记》卷一二：“时之化也，故腐草之</w:t>
      </w:r>
      <w:r>
        <w:rPr>
          <w:sz w:val="52"/>
          <w:szCs w:val="52"/>
          <w:spacing w:val="90"/>
        </w:rPr>
        <w:t xml:space="preserve"> </w:t>
      </w:r>
      <w:r>
        <w:rPr>
          <w:sz w:val="52"/>
          <w:szCs w:val="52"/>
          <w:spacing w:val="-39"/>
        </w:rPr>
        <w:t>为萤也，朽苇之为蚕也。”尚颜《送独孤处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70"/>
        </w:rPr>
        <w:t>士》:“立鹤洲侵浪，喧蚕壁近林。”</w:t>
      </w:r>
    </w:p>
    <w:p>
      <w:pPr>
        <w:pStyle w:val="BodyText"/>
        <w:ind w:left="260"/>
        <w:spacing w:before="195" w:line="174" w:lineRule="auto"/>
        <w:rPr>
          <w:sz w:val="126"/>
          <w:szCs w:val="126"/>
        </w:rPr>
      </w:pPr>
      <w:r>
        <w:pict>
          <v:shape id="_x0000_s660" style="position:absolute;margin-left:119.711pt;margin-top:3.30481pt;mso-position-vertical-relative:text;mso-position-horizontal-relative:text;width:342.9pt;height:28.05pt;z-index:-250831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1"/>
                    </w:rPr>
                    <w:t>《说文》:“攀，两手同械也。</w:t>
                  </w:r>
                  <w:r>
                    <w:rPr>
                      <w:sz w:val="52"/>
                      <w:szCs w:val="52"/>
                      <w:spacing w:val="-21"/>
                    </w:rPr>
                    <w:t>从</w:t>
                  </w:r>
                </w:p>
              </w:txbxContent>
            </v:textbox>
          </v:shape>
        </w:pict>
      </w:r>
      <w:r>
        <w:rPr>
          <w:sz w:val="126"/>
          <w:szCs w:val="126"/>
          <w:spacing w:val="-84"/>
          <w:w w:val="51"/>
        </w:rPr>
        <w:t>拳(恭)手，从共，共亦声。《周礼：上</w:t>
      </w:r>
    </w:p>
    <w:p>
      <w:pPr>
        <w:pStyle w:val="BodyText"/>
        <w:ind w:left="260"/>
        <w:spacing w:line="192" w:lineRule="auto"/>
        <w:rPr>
          <w:sz w:val="52"/>
          <w:szCs w:val="52"/>
        </w:rPr>
      </w:pPr>
      <w:r>
        <w:rPr>
          <w:sz w:val="52"/>
          <w:szCs w:val="52"/>
          <w:spacing w:val="-72"/>
          <w:w w:val="96"/>
        </w:rPr>
        <w:t>睾梏攀而桎。”恭，拳或从木。”</w:t>
      </w:r>
    </w:p>
    <w:p>
      <w:pPr>
        <w:pStyle w:val="BodyText"/>
        <w:ind w:left="17" w:right="9779" w:firstLine="1285"/>
        <w:spacing w:before="24" w:line="244" w:lineRule="auto"/>
        <w:jc w:val="both"/>
        <w:rPr/>
      </w:pPr>
      <w:r>
        <w:pict>
          <v:shape id="_x0000_s662" style="position:absolute;margin-left:467.954pt;margin-top:130.799pt;mso-position-vertical-relative:text;mso-position-horizontal-relative:text;width:466.7pt;height:293.7pt;z-index:25248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93"/>
                    <w:spacing w:before="13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73"/>
                    </w:rPr>
                    <w:t>gòu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4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</w:rPr>
                    <w:t>同“诟”。①耻辱。《玉篇  言部》: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pacing w:val="-51"/>
                    </w:rPr>
                    <w:t>“詢,同诟。”《左传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>
                      <w:spacing w:val="-201"/>
                    </w:rPr>
                    <w:t xml:space="preserve"> </w:t>
                  </w:r>
                  <w:r>
                    <w:rPr>
                      <w:spacing w:val="-51"/>
                    </w:rPr>
                    <w:t>昭公二十年》:“子死亡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有命，余不忍其詢。”杜预注：“诟，耻也。”陆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8"/>
                    </w:rPr>
                    <w:t>德明释文：“本或作诟，同。”《后汉书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8"/>
                    </w:rPr>
                    <w:t>·崔驷</w:t>
                  </w:r>
                  <w:r>
                    <w:rPr/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传》:“或冒詢以干进，或望色而斯举。”李贤</w:t>
                  </w:r>
                  <w:r>
                    <w:rPr>
                      <w:sz w:val="52"/>
                      <w:szCs w:val="52"/>
                      <w:spacing w:val="17"/>
                    </w:rPr>
                    <w:t xml:space="preserve"> </w:t>
                  </w:r>
                  <w:r>
                    <w:rPr>
                      <w:spacing w:val="-40"/>
                    </w:rPr>
                    <w:t>注：“詢,辱也。”②骂。《资治通鉴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40"/>
                    </w:rPr>
                    <w:t>·</w:t>
                  </w:r>
                  <w:r>
                    <w:rPr>
                      <w:spacing w:val="-195"/>
                    </w:rPr>
                    <w:t xml:space="preserve"> </w:t>
                  </w:r>
                  <w:r>
                    <w:rPr>
                      <w:spacing w:val="-40"/>
                    </w:rPr>
                    <w:t>隋文帝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开皇九年》:“既而耻功在韩擒虎后与擒虎相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9"/>
                    </w:rPr>
                    <w:t>詢,挺刃而出。”胡三省注：“詢,骂也。”《左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1"/>
                    </w:rPr>
                    <w:t>传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31"/>
                    </w:rPr>
                    <w:t>·哀公八年》:“曹人诟之。”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9"/>
        </w:rPr>
        <w:t>gǒ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9"/>
        </w:rPr>
        <w:t xml:space="preserve"> </w:t>
      </w:r>
      <w:r>
        <w:rPr>
          <w:spacing w:val="9"/>
        </w:rPr>
        <w:t>①古代的一种刑罚，即把双手铐</w:t>
      </w:r>
      <w:r>
        <w:rPr>
          <w:spacing w:val="14"/>
        </w:rPr>
        <w:t xml:space="preserve"> </w:t>
      </w:r>
      <w:r>
        <w:rPr>
          <w:spacing w:val="-51"/>
        </w:rPr>
        <w:t>在一起。《周礼</w:t>
      </w:r>
      <w:r>
        <w:rPr>
          <w:spacing w:val="-65"/>
        </w:rPr>
        <w:t xml:space="preserve"> </w:t>
      </w:r>
      <w:r>
        <w:rPr>
          <w:spacing w:val="-51"/>
        </w:rPr>
        <w:t>·秋官</w:t>
      </w:r>
      <w:r>
        <w:rPr>
          <w:spacing w:val="-75"/>
        </w:rPr>
        <w:t xml:space="preserve"> </w:t>
      </w:r>
      <w:r>
        <w:rPr>
          <w:spacing w:val="-51"/>
        </w:rPr>
        <w:t>·掌囚》:“凡囚者，上</w:t>
      </w:r>
      <w:r>
        <w:rPr/>
        <w:t xml:space="preserve">  </w:t>
      </w:r>
      <w:r>
        <w:rPr>
          <w:spacing w:val="-22"/>
        </w:rPr>
        <w:t>罪梏攀而桎，中罪桎梏，下罪梏。”郑玄注引</w:t>
      </w:r>
      <w:r>
        <w:rPr>
          <w:spacing w:val="8"/>
        </w:rPr>
        <w:t xml:space="preserve"> </w:t>
      </w:r>
      <w:r>
        <w:rPr>
          <w:spacing w:val="-22"/>
        </w:rPr>
        <w:t>郑司农云：“辇者，两手共一木也。”皮日休</w:t>
      </w:r>
      <w:r>
        <w:rPr>
          <w:spacing w:val="15"/>
        </w:rPr>
        <w:t xml:space="preserve"> </w:t>
      </w:r>
      <w:r>
        <w:rPr>
          <w:spacing w:val="-34"/>
        </w:rPr>
        <w:t>《白门表》:“或拳而送者。”②古时铐双手的</w:t>
      </w:r>
      <w:r>
        <w:rPr>
          <w:spacing w:val="8"/>
        </w:rPr>
        <w:t xml:space="preserve"> </w:t>
      </w:r>
      <w:r>
        <w:rPr>
          <w:spacing w:val="-19"/>
        </w:rPr>
        <w:t>刑具。《隋书</w:t>
      </w:r>
      <w:r>
        <w:rPr>
          <w:spacing w:val="-60"/>
        </w:rPr>
        <w:t xml:space="preserve"> </w:t>
      </w:r>
      <w:r>
        <w:rPr>
          <w:spacing w:val="-19"/>
        </w:rPr>
        <w:t>·刑法志》:“书其姓名及其罪</w:t>
      </w:r>
      <w:r>
        <w:rPr/>
        <w:t xml:space="preserve"> </w:t>
      </w:r>
      <w:r>
        <w:rPr>
          <w:spacing w:val="-49"/>
        </w:rPr>
        <w:t>于拳，而杀之市。”《元文类</w:t>
      </w:r>
      <w:r>
        <w:rPr>
          <w:spacing w:val="-56"/>
        </w:rPr>
        <w:t xml:space="preserve"> </w:t>
      </w:r>
      <w:r>
        <w:rPr>
          <w:spacing w:val="-49"/>
        </w:rPr>
        <w:t>·杂著</w:t>
      </w:r>
      <w:r>
        <w:rPr>
          <w:spacing w:val="-73"/>
        </w:rPr>
        <w:t xml:space="preserve"> </w:t>
      </w:r>
      <w:r>
        <w:rPr>
          <w:spacing w:val="-49"/>
        </w:rPr>
        <w:t>·招扑》:</w:t>
      </w:r>
      <w:r>
        <w:rPr/>
        <w:t xml:space="preserve"> </w:t>
      </w:r>
      <w:r>
        <w:rPr>
          <w:spacing w:val="-52"/>
        </w:rPr>
        <w:t>“焚劫公私，脱囚拳枷。”③恭敬。《玉篇</w:t>
      </w:r>
      <w:r>
        <w:rPr>
          <w:spacing w:val="-74"/>
        </w:rPr>
        <w:t xml:space="preserve"> </w:t>
      </w:r>
      <w:r>
        <w:rPr>
          <w:spacing w:val="-52"/>
        </w:rPr>
        <w:t>·手</w:t>
      </w:r>
      <w:r>
        <w:rPr/>
        <w:t xml:space="preserve"> </w:t>
      </w:r>
      <w:r>
        <w:rPr>
          <w:spacing w:val="-63"/>
        </w:rPr>
        <w:t>部》:“拳，恭也。”朱骏声《说文通训定声</w:t>
      </w:r>
      <w:r>
        <w:rPr>
          <w:spacing w:val="-64"/>
        </w:rPr>
        <w:t xml:space="preserve"> </w:t>
      </w:r>
      <w:r>
        <w:rPr>
          <w:spacing w:val="-63"/>
        </w:rPr>
        <w:t>·丰</w:t>
      </w:r>
      <w:r>
        <w:rPr/>
        <w:t xml:space="preserve">  </w:t>
      </w:r>
      <w:r>
        <w:rPr>
          <w:spacing w:val="-24"/>
        </w:rPr>
        <w:t>部》:“攀，实即拱之转注。按：如拜之拱</w:t>
      </w:r>
      <w:r>
        <w:rPr>
          <w:spacing w:val="-25"/>
        </w:rPr>
        <w:t>手，</w:t>
      </w:r>
      <w:r>
        <w:rPr/>
        <w:t xml:space="preserve"> </w:t>
      </w:r>
      <w:r>
        <w:rPr>
          <w:spacing w:val="-9"/>
        </w:rPr>
        <w:t>故曰拱。拱、拳实同字。”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4238"/>
        <w:spacing w:before="176" w:line="158" w:lineRule="auto"/>
        <w:rPr>
          <w:rFonts w:ascii="Arial" w:hAnsi="Arial" w:eastAsia="Arial" w:cs="Arial"/>
          <w:sz w:val="61"/>
          <w:szCs w:val="61"/>
        </w:rPr>
      </w:pPr>
      <w:r>
        <w:pict>
          <v:shape id="_x0000_s664" style="position:absolute;margin-left:527.436pt;margin-top:20.8578pt;mso-position-vertical-relative:text;mso-position-horizontal-relative:text;width:414.95pt;height:64.35pt;z-index:252488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44" w:lineRule="auto"/>
                    <w:rPr/>
                  </w:pPr>
                  <w:r>
                    <w:rPr>
                      <w:spacing w:val="-56"/>
                    </w:rPr>
                    <w:t>《说文》:“黄，交织材也。象对交之形。”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66"/>
                    </w:rPr>
                    <w:t>按：甲骨文象两鱼相遇之形。”段注：“高</w:t>
                  </w:r>
                </w:p>
              </w:txbxContent>
            </v:textbox>
          </v:shape>
        </w:pict>
      </w:r>
      <w:r>
        <w:pict>
          <v:shape id="_x0000_s666" style="position:absolute;margin-left:480.112pt;margin-top:23.1416pt;mso-position-vertical-relative:text;mso-position-horizontal-relative:text;width:47.3pt;height:57.65pt;z-index:252490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5"/>
                    </w:rPr>
                    <w:t>黄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3"/>
        </w:rPr>
        <w:t>gou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9622" w:right="434"/>
        <w:spacing w:before="140" w:line="214" w:lineRule="auto"/>
        <w:rPr/>
      </w:pPr>
      <w:r>
        <w:pict>
          <v:shape id="_x0000_s668" style="position:absolute;margin-left:12.0263pt;margin-top:-0.811982pt;mso-position-vertical-relative:text;mso-position-horizontal-relative:text;width:47.1pt;height:58.05pt;z-index:252491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9"/>
                    </w:rPr>
                    <w:t>疴</w:t>
                  </w:r>
                </w:p>
              </w:txbxContent>
            </v:textbox>
          </v:shape>
        </w:pict>
      </w:r>
      <w:r>
        <w:pict>
          <v:shape id="_x0000_s670" style="position:absolute;margin-left:58.0551pt;margin-top:-2.15628pt;mso-position-vertical-relative:text;mso-position-horizontal-relative:text;width:402.95pt;height:62.05pt;z-index:252489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31" w:lineRule="auto"/>
                    <w:rPr/>
                  </w:pPr>
                  <w:r>
                    <w:rPr>
                      <w:spacing w:val="-69"/>
                    </w:rPr>
                    <w:t>《说文》:“疴，曲脊也。从广，句声。”朱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9"/>
                    </w:rPr>
                    <w:t>骏声通训定声：“从广、从句会意，句亦</w:t>
                  </w:r>
                </w:p>
              </w:txbxContent>
            </v:textbox>
          </v:shape>
        </w:pict>
      </w:r>
      <w:r>
        <w:rPr>
          <w:sz w:val="43"/>
          <w:szCs w:val="43"/>
          <w:spacing w:val="-36"/>
        </w:rPr>
        <w:t>注《淮南》曰：“构，架也。木材相乘架也。’按：</w:t>
      </w:r>
      <w:r>
        <w:rPr>
          <w:sz w:val="43"/>
          <w:szCs w:val="43"/>
          <w:spacing w:val="11"/>
        </w:rPr>
        <w:t xml:space="preserve"> </w:t>
      </w:r>
      <w:r>
        <w:rPr>
          <w:spacing w:val="-18"/>
        </w:rPr>
        <w:t>结苒当作此。今字构行而毒废矣。”</w:t>
      </w:r>
    </w:p>
    <w:p>
      <w:pPr>
        <w:pStyle w:val="BodyText"/>
        <w:ind w:left="10621"/>
        <w:spacing w:line="710" w:lineRule="exact"/>
        <w:rPr>
          <w:sz w:val="52"/>
          <w:szCs w:val="52"/>
        </w:rPr>
      </w:pPr>
      <w:r>
        <w:pict>
          <v:shape id="_x0000_s672" style="position:absolute;margin-left:12.0263pt;margin-top:-1.28374pt;mso-position-vertical-relative:text;mso-position-horizontal-relative:text;width:68.75pt;height:30.95pt;z-index:252492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/>
                  </w:pPr>
                  <w:r>
                    <w:rPr>
                      <w:spacing w:val="-37"/>
                    </w:rPr>
                    <w:t>声。”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63"/>
          <w:position w:val="5"/>
        </w:rPr>
        <w:t>(一)</w:t>
      </w:r>
      <w:r>
        <w:rPr>
          <w:rFonts w:ascii="Arial" w:hAnsi="Arial" w:eastAsia="Arial" w:cs="Arial"/>
          <w:sz w:val="52"/>
          <w:szCs w:val="52"/>
          <w:spacing w:val="-63"/>
          <w:position w:val="5"/>
        </w:rPr>
        <w:t>gòu </w:t>
      </w:r>
      <w:r>
        <w:rPr>
          <w:sz w:val="52"/>
          <w:szCs w:val="52"/>
          <w:spacing w:val="-63"/>
          <w:position w:val="5"/>
        </w:rPr>
        <w:t>①遇，相遇。后作“避”。杨树</w:t>
      </w:r>
    </w:p>
    <w:p>
      <w:pPr>
        <w:spacing w:line="710" w:lineRule="exact"/>
        <w:sectPr>
          <w:headerReference w:type="default" r:id="rId199"/>
          <w:pgSz w:w="22536" w:h="31680"/>
          <w:pgMar w:top="1767" w:right="1597" w:bottom="0" w:left="1806" w:header="1170" w:footer="0" w:gutter="0"/>
        </w:sectPr>
        <w:rPr>
          <w:sz w:val="52"/>
          <w:szCs w:val="52"/>
        </w:rPr>
      </w:pP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241" w:right="9338"/>
        <w:spacing w:before="156" w:line="237" w:lineRule="auto"/>
        <w:rPr/>
      </w:pPr>
      <w:r>
        <w:drawing>
          <wp:anchor distT="0" distB="0" distL="0" distR="0" simplePos="0" relativeHeight="252503040" behindDoc="0" locked="0" layoutInCell="1" allowOverlap="1">
            <wp:simplePos x="0" y="0"/>
            <wp:positionH relativeFrom="column">
              <wp:posOffset>5924350</wp:posOffset>
            </wp:positionH>
            <wp:positionV relativeFrom="paragraph">
              <wp:posOffset>-15803</wp:posOffset>
            </wp:positionV>
            <wp:extent cx="10952" cy="17362608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6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76" style="position:absolute;margin-left:466.349pt;margin-top:1.31557pt;mso-position-vertical-relative:text;mso-position-horizontal-relative:text;width:480.75pt;height:474.9pt;z-index:25249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72" w:firstLine="241"/>
                    <w:spacing w:before="21" w:line="226" w:lineRule="auto"/>
                    <w:rPr/>
                  </w:pPr>
                  <w:r>
                    <w:rPr>
                      <w:spacing w:val="-37"/>
                    </w:rPr>
                    <w:t>二者为起居之节度。’……按云‘鞭’者。如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3"/>
                    </w:rPr>
                    <w:t>《长笛赋》云：‘裁以当便易持'也。”</w:t>
                  </w:r>
                </w:p>
                <w:p>
                  <w:pPr>
                    <w:pStyle w:val="BodyText"/>
                    <w:ind w:left="20" w:right="20" w:firstLine="1267"/>
                    <w:spacing w:before="65" w:line="241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gū </w:t>
                  </w:r>
                  <w:r>
                    <w:rPr>
                      <w:spacing w:val="-8"/>
                    </w:rPr>
                    <w:t>①古乐器名。一说即笳。桂馥义证：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4"/>
                    </w:rPr>
                    <w:t>“箍即笳也。”《太平御览》卷三六七引《六韬 ·</w:t>
                  </w:r>
                  <w:r>
                    <w:rPr/>
                    <w:t xml:space="preserve">   </w:t>
                  </w:r>
                  <w:r>
                    <w:rPr>
                      <w:spacing w:val="-51"/>
                    </w:rPr>
                    <w:t>犬韬》:“武卫大橹，云火万炬，吹鸣箍。”沈约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3"/>
                    </w:rPr>
                    <w:t>《梁雅乐歌 ·禅雅》:“云箍清引，枸箧高悬。”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1"/>
                    </w:rPr>
                    <w:t>②竹名。《玉篇·竹部》:“箍.竹名。”张衡《南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34"/>
                    </w:rPr>
                    <w:t>都赋》:“其竹则铈、笼……箍、筮。”李善注：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1"/>
                    </w:rPr>
                    <w:t>“、筆,二竹名，其形未详。”</w:t>
                  </w:r>
                </w:p>
                <w:p>
                  <w:pPr>
                    <w:pStyle w:val="BodyText"/>
                    <w:ind w:left="373"/>
                    <w:spacing w:before="56" w:line="225" w:lineRule="auto"/>
                    <w:rPr/>
                  </w:pPr>
                  <w:r>
                    <w:rPr>
                      <w:spacing w:val="-77"/>
                      <w:w w:val="97"/>
                      <w:position w:val="-10"/>
                    </w:rPr>
                    <w:t>古</w:t>
                  </w:r>
                  <w:r>
                    <w:rPr>
                      <w:spacing w:val="130"/>
                      <w:position w:val="-10"/>
                    </w:rPr>
                    <w:t xml:space="preserve"> </w:t>
                  </w:r>
                  <w:r>
                    <w:rPr>
                      <w:spacing w:val="-77"/>
                      <w:w w:val="97"/>
                    </w:rPr>
                    <w:t>《说文》:“蓝，器也。从器，从缶，古声。”</w:t>
                  </w:r>
                </w:p>
                <w:p>
                  <w:pPr>
                    <w:spacing w:line="46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1" w:right="433" w:firstLine="965"/>
                    <w:spacing w:before="156" w:line="237" w:lineRule="auto"/>
                    <w:jc w:val="both"/>
                    <w:rPr/>
                  </w:pPr>
                  <w:r>
                    <w:rPr>
                      <w:spacing w:val="4"/>
                    </w:rPr>
                    <w:t>gū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spacing w:val="4"/>
                    </w:rPr>
                    <w:t>烹饪用具。周围陡直的深锅。如蘸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子。《集韵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69"/>
                    </w:rPr>
                    <w:t>·老韵》:“藍,《说文》:器也。”郎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瑛《七修类稿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44"/>
                    </w:rPr>
                    <w:t>·</w:t>
                  </w:r>
                  <w:r>
                    <w:rPr>
                      <w:spacing w:val="-177"/>
                    </w:rPr>
                    <w:t xml:space="preserve"> </w:t>
                  </w:r>
                  <w:r>
                    <w:rPr>
                      <w:spacing w:val="-44"/>
                    </w:rPr>
                    <w:t>国事类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4"/>
                    </w:rPr>
                    <w:t>·刘朱货财》:“金银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汤盘五百。”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502016" behindDoc="0" locked="0" layoutInCell="1" allowOverlap="1">
            <wp:simplePos x="0" y="0"/>
            <wp:positionH relativeFrom="column">
              <wp:posOffset>6176260</wp:posOffset>
            </wp:positionH>
            <wp:positionV relativeFrom="paragraph">
              <wp:posOffset>4003131</wp:posOffset>
            </wp:positionV>
            <wp:extent cx="476296" cy="241000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296" cy="2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2"/>
        </w:rPr>
        <w:t>达：《卜辞求义</w:t>
      </w:r>
      <w:r>
        <w:rPr>
          <w:spacing w:val="-57"/>
        </w:rPr>
        <w:t xml:space="preserve"> </w:t>
      </w:r>
      <w:r>
        <w:rPr>
          <w:spacing w:val="-42"/>
        </w:rPr>
        <w:t>·侯部):“《戬寿十七叶之九</w:t>
      </w:r>
      <w:r>
        <w:rPr/>
        <w:t xml:space="preserve">  </w:t>
      </w:r>
      <w:r>
        <w:rPr>
          <w:spacing w:val="-55"/>
        </w:rPr>
        <w:t>云：*王宾岁.不毒大雨。”王国维云：“</w:t>
      </w:r>
      <w:r>
        <w:rPr>
          <w:spacing w:val="-56"/>
        </w:rPr>
        <w:t>薄。读</w:t>
      </w:r>
      <w:r>
        <w:rPr/>
        <w:t xml:space="preserve">   </w:t>
      </w:r>
      <w:r>
        <w:rPr>
          <w:spacing w:val="-13"/>
        </w:rPr>
        <w:t>为遘。”②架积木材(林木交织)。后作“构”</w:t>
      </w:r>
      <w:r>
        <w:rPr>
          <w:spacing w:val="13"/>
        </w:rPr>
        <w:t xml:space="preserve"> </w:t>
      </w:r>
      <w:r>
        <w:rPr>
          <w:spacing w:val="-37"/>
        </w:rPr>
        <w:t>本字。房屋深处：内室。王筠句读：“案：构</w:t>
      </w:r>
      <w:r>
        <w:rPr>
          <w:spacing w:val="5"/>
        </w:rPr>
        <w:t xml:space="preserve">   </w:t>
      </w:r>
      <w:r>
        <w:rPr>
          <w:spacing w:val="-56"/>
        </w:rPr>
        <w:t>者，青之累增字。”《诗</w:t>
      </w:r>
      <w:r>
        <w:rPr>
          <w:spacing w:val="-59"/>
        </w:rPr>
        <w:t xml:space="preserve"> </w:t>
      </w:r>
      <w:r>
        <w:rPr>
          <w:spacing w:val="-56"/>
        </w:rPr>
        <w:t>·墙有茨》:“中黄之</w:t>
      </w:r>
      <w:r>
        <w:rPr/>
        <w:t xml:space="preserve">   </w:t>
      </w:r>
      <w:r>
        <w:rPr>
          <w:spacing w:val="-66"/>
        </w:rPr>
        <w:t>言.不可道也。”毛传：“中毒，内毒也。”胡承</w:t>
      </w:r>
      <w:r>
        <w:rPr>
          <w:spacing w:val="7"/>
        </w:rPr>
        <w:t xml:space="preserve">  </w:t>
      </w:r>
      <w:r>
        <w:rPr>
          <w:spacing w:val="-48"/>
        </w:rPr>
        <w:t>珙后笺：“传云‘内莆’,犹言‘内室’。《玉</w:t>
      </w:r>
      <w:r>
        <w:rPr>
          <w:spacing w:val="6"/>
        </w:rPr>
        <w:t xml:space="preserve">   </w:t>
      </w:r>
      <w:r>
        <w:rPr>
          <w:spacing w:val="-53"/>
        </w:rPr>
        <w:t>篇</w:t>
      </w:r>
      <w:r>
        <w:rPr>
          <w:spacing w:val="-67"/>
        </w:rPr>
        <w:t xml:space="preserve"> </w:t>
      </w:r>
      <w:r>
        <w:rPr>
          <w:spacing w:val="-53"/>
        </w:rPr>
        <w:t>·心部》:“引《诗》作‘霉。从穴者，亦取</w:t>
      </w:r>
      <w:r>
        <w:rPr/>
        <w:t xml:space="preserve">  </w:t>
      </w:r>
      <w:r>
        <w:rPr>
          <w:spacing w:val="-43"/>
        </w:rPr>
        <w:t>交覆深屋之义。其以‘中  ’为‘中夜’,则用</w:t>
      </w:r>
      <w:r>
        <w:rPr>
          <w:spacing w:val="8"/>
        </w:rPr>
        <w:t xml:space="preserve">  </w:t>
      </w:r>
      <w:r>
        <w:rPr>
          <w:spacing w:val="-44"/>
        </w:rPr>
        <w:t>鲁、韩诗说。”</w:t>
      </w:r>
    </w:p>
    <w:p>
      <w:pPr>
        <w:pStyle w:val="BodyText"/>
        <w:ind w:right="9442" w:firstLine="1198"/>
        <w:spacing w:before="79" w:line="242" w:lineRule="auto"/>
        <w:rPr/>
      </w:pPr>
      <w:r>
        <w:pict>
          <v:shape id="_x0000_s678" style="position:absolute;margin-left:466.349pt;margin-top:225.298pt;mso-position-vertical-relative:text;mso-position-horizontal-relative:text;width:478.35pt;height:826.05pt;z-index:252496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50" w:firstLine="1207"/>
                    <w:spacing w:before="24" w:line="244" w:lineRule="auto"/>
                    <w:jc w:val="both"/>
                    <w:rPr>
                      <w:sz w:val="92"/>
                      <w:szCs w:val="92"/>
                    </w:rPr>
                  </w:pPr>
                  <w:r>
                    <w:rPr>
                      <w:spacing w:val="-33"/>
                    </w:rPr>
                    <w:t>gǔ 忧闷；心乱。同“缉”。《玉篇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33"/>
                    </w:rPr>
                    <w:t>·心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部》:“骨，忧也，虑也，闷也，心乱也。”《广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75"/>
                    </w:rPr>
                    <w:t>韵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5"/>
                    </w:rPr>
                    <w:t>·没韵》:“骨，心乱。”《汉书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75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75"/>
                    </w:rPr>
                    <w:t>息夫躬传》: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“涕泣流兮蕉兰，心结情兮伤肝。”颜师古注：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5"/>
                    </w:rPr>
                    <w:t>“结骨，乱也。”王世贞《西山):“念思情结。”</w:t>
                  </w:r>
                  <w:r>
                    <w:rPr/>
                    <w:t xml:space="preserve"> </w:t>
                  </w:r>
                  <w:r>
                    <w:rPr>
                      <w:sz w:val="92"/>
                      <w:szCs w:val="92"/>
                      <w:spacing w:val="200"/>
                    </w:rPr>
                    <w:t>堌</w:t>
                  </w:r>
                </w:p>
                <w:p>
                  <w:pPr>
                    <w:pStyle w:val="BodyText"/>
                    <w:ind w:left="20" w:right="20" w:firstLine="1207"/>
                    <w:spacing w:before="63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7"/>
                    </w:rPr>
                    <w:t>gù </w:t>
                  </w:r>
                  <w:r>
                    <w:rPr>
                      <w:spacing w:val="-17"/>
                    </w:rPr>
                    <w:t>①土城；土堡。顾祖禹《读史方舆纪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要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3"/>
                    </w:rPr>
                    <w:t>·</w:t>
                  </w:r>
                  <w:r>
                    <w:rPr>
                      <w:spacing w:val="-179"/>
                    </w:rPr>
                    <w:t xml:space="preserve"> </w:t>
                  </w:r>
                  <w:r>
                    <w:rPr>
                      <w:spacing w:val="-23"/>
                    </w:rPr>
                    <w:t>山东三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3"/>
                    </w:rPr>
                    <w:t>·衮州府》:“堌城.</w:t>
                  </w:r>
                  <w:r>
                    <w:rPr>
                      <w:spacing w:val="-139"/>
                    </w:rPr>
                    <w:t xml:space="preserve"> </w:t>
                  </w:r>
                  <w:r>
                    <w:rPr>
                      <w:spacing w:val="-23"/>
                    </w:rPr>
                    <w:t>(滕)县东五</w:t>
                  </w:r>
                  <w:r>
                    <w:rPr/>
                    <w:t xml:space="preserve">  </w:t>
                  </w:r>
                  <w:r>
                    <w:rPr>
                      <w:spacing w:val="21"/>
                    </w:rPr>
                    <w:t>十里，马山之北……盖南北朝时戍守处。”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1"/>
                    </w:rPr>
                    <w:t>《续资治通鉴 ·宋宁宗嘉定十三年》:“金长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22"/>
                    </w:rPr>
                    <w:t>青令严实为主将所疑，挈家壁于青崖堌。”②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24"/>
                    </w:rPr>
                    <w:t>河堤。多用作地名。《正字通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24"/>
                    </w:rPr>
                    <w:t>·土部》:“堌，</w:t>
                  </w:r>
                  <w:r>
                    <w:rPr/>
                    <w:t xml:space="preserve"> </w:t>
                  </w:r>
                  <w:r>
                    <w:rPr>
                      <w:spacing w:val="28"/>
                    </w:rPr>
                    <w:t>地名。贾鲁河自黄陵南达白茅，放于黄堌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2"/>
                    </w:rPr>
                    <w:t>等，即今贾鲁河故道。白茅在曹县，黄堌在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61"/>
                    </w:rPr>
                    <w:t>单县。”③家堆。《字汇补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1"/>
                    </w:rPr>
                    <w:t>·土部》:“堌，冢堆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也。”顾炎武《山东考古录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1"/>
                    </w:rPr>
                    <w:t>·考武城》:“夫曹</w:t>
                  </w:r>
                  <w:r>
                    <w:rPr/>
                    <w:t xml:space="preserve">  </w:t>
                  </w:r>
                  <w:r>
                    <w:rPr>
                      <w:spacing w:val="1"/>
                    </w:rPr>
                    <w:t>县之冉堌，为秦相穰侯魏冉之冢，而今人以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11"/>
                    </w:rPr>
                    <w:t>为仲弓(冉雍)。”</w:t>
                  </w:r>
                </w:p>
                <w:p>
                  <w:pPr>
                    <w:spacing w:line="31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01"/>
                    <w:spacing w:before="181" w:line="158" w:lineRule="auto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2"/>
                    </w:rPr>
                    <w:t>gua</w:t>
                  </w:r>
                </w:p>
                <w:p>
                  <w:pPr>
                    <w:spacing w:line="27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71"/>
                    <w:spacing w:before="234" w:line="1703" w:lineRule="exact"/>
                    <w:rPr/>
                  </w:pPr>
                  <w:r>
                    <w:rPr>
                      <w:sz w:val="72"/>
                      <w:szCs w:val="72"/>
                      <w:b/>
                      <w:bCs/>
                      <w:spacing w:val="-69"/>
                      <w:w w:val="85"/>
                      <w:position w:val="19"/>
                    </w:rPr>
                    <w:t>鍋(</w:t>
                  </w:r>
                  <w:r>
                    <w:rPr>
                      <w:sz w:val="72"/>
                      <w:szCs w:val="72"/>
                      <w:spacing w:val="-69"/>
                      <w:w w:val="85"/>
                      <w:position w:val="19"/>
                    </w:rPr>
                    <w:t>弱</w:t>
                  </w:r>
                  <w:r>
                    <w:rPr>
                      <w:sz w:val="72"/>
                      <w:szCs w:val="72"/>
                      <w:spacing w:val="-156"/>
                      <w:position w:val="19"/>
                    </w:rPr>
                    <w:t xml:space="preserve"> </w:t>
                  </w:r>
                  <w:r>
                    <w:rPr>
                      <w:sz w:val="72"/>
                      <w:szCs w:val="72"/>
                      <w:spacing w:val="-69"/>
                      <w:w w:val="85"/>
                      <w:position w:val="19"/>
                    </w:rPr>
                    <w:t>)</w:t>
                  </w:r>
                  <w:r>
                    <w:ruby>
                      <w:rubyPr>
                        <w:rubyAlign w:val="left"/>
                        <w:hpsRaise w:val="24"/>
                        <w:hps w:val="56"/>
                        <w:hpsBaseText w:val="56"/>
                      </w:rubyPr>
                      <w:rt>
                        <w:r>
                          <w:rPr>
                            <w:w w:val="75"/>
                            <w:position w:val="40"/>
                          </w:rPr>
                          <w:t>《说</w:t>
                        </w:r>
                      </w:rt>
                      <w:rubyBase>
                        <w:r>
                          <w:rPr>
                            <w:w w:val="87"/>
                            <w:position w:val="3"/>
                          </w:rPr>
                          <w:t>高声</w:t>
                        </w:r>
                      </w:rubyBase>
                    </w:ruby>
                  </w:r>
                  <w:r>
                    <w:rPr>
                      <w:spacing w:val="-69"/>
                      <w:w w:val="85"/>
                      <w:position w:val="64"/>
                    </w:rPr>
                    <w:t>文</w:t>
                  </w:r>
                  <w:r>
                    <w:rPr>
                      <w:spacing w:val="-69"/>
                      <w:w w:val="85"/>
                      <w:position w:val="3"/>
                    </w:rPr>
                    <w:t>。</w:t>
                  </w:r>
                  <w:r>
                    <w:rPr>
                      <w:spacing w:val="-69"/>
                      <w:w w:val="85"/>
                      <w:position w:val="64"/>
                    </w:rPr>
                    <w:t>》</w:t>
                  </w:r>
                  <w:r>
                    <w:rPr>
                      <w:spacing w:val="-69"/>
                      <w:w w:val="85"/>
                      <w:position w:val="3"/>
                    </w:rPr>
                    <w:t>”</w:t>
                  </w:r>
                  <w:r>
                    <w:rPr>
                      <w:spacing w:val="-28"/>
                      <w:position w:val="64"/>
                    </w:rPr>
                    <w:t>:“弱，黄马黑啄。从马，</w:t>
                  </w:r>
                </w:p>
              </w:txbxContent>
            </v:textbox>
          </v:shape>
        </w:pict>
      </w:r>
      <w:r>
        <w:rPr>
          <w:spacing w:val="-17"/>
        </w:rPr>
        <w:t>(二)</w:t>
      </w:r>
      <w:r>
        <w:rPr>
          <w:rFonts w:ascii="Times New Roman" w:hAnsi="Times New Roman" w:eastAsia="Times New Roman" w:cs="Times New Roman"/>
          <w:spacing w:val="-17"/>
        </w:rPr>
        <w:t>gōu</w:t>
      </w:r>
      <w:r>
        <w:rPr>
          <w:rFonts w:ascii="Times New Roman" w:hAnsi="Times New Roman" w:eastAsia="Times New Roman" w:cs="Times New Roman"/>
          <w:spacing w:val="39"/>
        </w:rPr>
        <w:t xml:space="preserve">  </w:t>
      </w:r>
      <w:r>
        <w:rPr>
          <w:spacing w:val="-17"/>
        </w:rPr>
        <w:t>③同“沟”。古代数词。《广</w:t>
      </w:r>
      <w:r>
        <w:rPr/>
        <w:t xml:space="preserve">  </w:t>
      </w:r>
      <w:r>
        <w:rPr>
          <w:spacing w:val="-32"/>
        </w:rPr>
        <w:t>韵</w:t>
      </w:r>
      <w:r>
        <w:rPr>
          <w:spacing w:val="-52"/>
        </w:rPr>
        <w:t xml:space="preserve"> </w:t>
      </w:r>
      <w:r>
        <w:rPr>
          <w:spacing w:val="-32"/>
        </w:rPr>
        <w:t>·侯韵》:“毒，数名.十秭曰髯。”朱骏声</w:t>
      </w:r>
      <w:r>
        <w:rPr/>
        <w:t xml:space="preserve">  </w:t>
      </w:r>
      <w:r>
        <w:rPr>
          <w:spacing w:val="-45"/>
        </w:rPr>
        <w:t>《说文通训定声 ·</w:t>
      </w:r>
      <w:r>
        <w:rPr>
          <w:spacing w:val="-199"/>
        </w:rPr>
        <w:t xml:space="preserve"> </w:t>
      </w:r>
      <w:r>
        <w:rPr>
          <w:spacing w:val="-45"/>
        </w:rPr>
        <w:t>需部》:“古算经壤生</w:t>
      </w:r>
      <w:r>
        <w:rPr>
          <w:spacing w:val="-46"/>
        </w:rPr>
        <w:t>苒，毒</w:t>
      </w:r>
      <w:r>
        <w:rPr/>
        <w:t xml:space="preserve">  </w:t>
      </w:r>
      <w:r>
        <w:rPr>
          <w:spacing w:val="24"/>
        </w:rPr>
        <w:t>生涧，用以纪数。古觚算亦取横直交加之</w:t>
      </w:r>
      <w:r>
        <w:rPr>
          <w:spacing w:val="8"/>
        </w:rPr>
        <w:t xml:space="preserve">  </w:t>
      </w:r>
      <w:r>
        <w:rPr>
          <w:spacing w:val="-50"/>
        </w:rPr>
        <w:t>象，后人以‘沟’为之。按：《五经算术》卷上：</w:t>
      </w:r>
      <w:r>
        <w:rPr>
          <w:spacing w:val="17"/>
        </w:rPr>
        <w:t xml:space="preserve"> </w:t>
      </w:r>
      <w:r>
        <w:rPr>
          <w:spacing w:val="-29"/>
        </w:rPr>
        <w:t>“黄帝为法，数有十等……谓亿，兆、京、垓、</w:t>
      </w:r>
      <w:r>
        <w:rPr>
          <w:spacing w:val="6"/>
        </w:rPr>
        <w:t xml:space="preserve"> </w:t>
      </w:r>
      <w:r>
        <w:rPr>
          <w:spacing w:val="-68"/>
        </w:rPr>
        <w:t>秭、壤、沟、涧、正、载也。”④邯黄，汉城邑名。</w:t>
      </w:r>
      <w:r>
        <w:rPr>
          <w:spacing w:val="1"/>
        </w:rPr>
        <w:t xml:space="preserve"> </w:t>
      </w:r>
      <w:r>
        <w:rPr>
          <w:spacing w:val="-28"/>
        </w:rPr>
        <w:t>《集韵 ·侯韵》:“黄，邑名。汉有邯黄侯。”</w:t>
      </w:r>
      <w:r>
        <w:rPr>
          <w:spacing w:val="13"/>
        </w:rPr>
        <w:t xml:space="preserve"> </w:t>
      </w:r>
      <w:r>
        <w:rPr>
          <w:spacing w:val="-85"/>
        </w:rPr>
        <w:t>《注》:“苒，音沟。”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4363"/>
        <w:spacing w:before="181" w:line="158" w:lineRule="auto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3"/>
        </w:rPr>
        <w:t>gu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53"/>
        <w:spacing w:before="270" w:line="221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42"/>
        </w:rPr>
        <w:t>瓢</w:t>
      </w:r>
      <w:r>
        <w:rPr>
          <w:sz w:val="83"/>
          <w:szCs w:val="83"/>
          <w:spacing w:val="-42"/>
        </w:rPr>
        <w:t>(辄)</w:t>
      </w:r>
    </w:p>
    <w:p>
      <w:pPr>
        <w:pStyle w:val="BodyText"/>
        <w:ind w:left="241" w:right="9812" w:firstLine="957"/>
        <w:spacing w:before="87" w:line="236" w:lineRule="auto"/>
        <w:jc w:val="both"/>
        <w:rPr/>
      </w:pPr>
      <w:r>
        <w:rPr>
          <w:spacing w:val="-54"/>
        </w:rPr>
        <w:t>gū</w:t>
      </w:r>
      <w:r>
        <w:rPr>
          <w:spacing w:val="-56"/>
        </w:rPr>
        <w:t xml:space="preserve"> </w:t>
      </w:r>
      <w:r>
        <w:rPr>
          <w:spacing w:val="-54"/>
        </w:rPr>
        <w:t>大骨；盘骨。《广韵</w:t>
      </w:r>
      <w:r>
        <w:rPr>
          <w:spacing w:val="-76"/>
        </w:rPr>
        <w:t xml:space="preserve"> </w:t>
      </w:r>
      <w:r>
        <w:rPr>
          <w:spacing w:val="-54"/>
        </w:rPr>
        <w:t>·模韵》:“輛,大</w:t>
      </w:r>
      <w:r>
        <w:rPr/>
        <w:t xml:space="preserve"> </w:t>
      </w:r>
      <w:r>
        <w:rPr>
          <w:spacing w:val="-49"/>
        </w:rPr>
        <w:t>骨也。出《庄子》。又盘骨。”《庄子</w:t>
      </w:r>
      <w:r>
        <w:rPr>
          <w:spacing w:val="-63"/>
        </w:rPr>
        <w:t xml:space="preserve"> </w:t>
      </w:r>
      <w:r>
        <w:rPr>
          <w:spacing w:val="-49"/>
        </w:rPr>
        <w:t>·养生</w:t>
      </w:r>
      <w:r>
        <w:rPr/>
        <w:t xml:space="preserve"> </w:t>
      </w:r>
      <w:r>
        <w:rPr>
          <w:spacing w:val="-47"/>
        </w:rPr>
        <w:t>主》:“枝经肯繁之未尝，而况大  乎。”郭象</w:t>
      </w:r>
      <w:r>
        <w:rPr>
          <w:spacing w:val="5"/>
        </w:rPr>
        <w:t xml:space="preserve"> </w:t>
      </w:r>
      <w:r>
        <w:rPr>
          <w:spacing w:val="-72"/>
          <w:w w:val="98"/>
        </w:rPr>
        <w:t>注：“輛戾大骨也。”崔選注：“盘结骨。”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41" w:right="9494" w:firstLine="957"/>
        <w:spacing w:before="157" w:line="243" w:lineRule="auto"/>
        <w:jc w:val="both"/>
        <w:rPr/>
      </w:pPr>
      <w:r>
        <w:pict>
          <v:shape id="_x0000_s680" style="position:absolute;margin-left:117.128pt;margin-top:-60.8475pt;mso-position-vertical-relative:text;mso-position-horizontal-relative:text;width:338.3pt;height:26.15pt;z-index:25249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/>
                  </w:pPr>
                  <w:r>
                    <w:rPr>
                      <w:spacing w:val="-47"/>
                    </w:rPr>
                    <w:t>《说文》:“瓜，鱼</w:t>
                  </w:r>
                  <w:r>
                    <w:rPr>
                      <w:spacing w:val="-46"/>
                    </w:rPr>
                    <w:t>罟也。从网，</w:t>
                  </w:r>
                  <w:r>
                    <w:rPr>
                      <w:spacing w:val="-21"/>
                    </w:rPr>
                    <w:t>瓜</w:t>
                  </w:r>
                </w:p>
              </w:txbxContent>
            </v:textbox>
          </v:shape>
        </w:pict>
      </w:r>
      <w:r>
        <w:pict>
          <v:shape id="_x0000_s682" style="position:absolute;margin-left:59.2422pt;margin-top:-50.2693pt;mso-position-vertical-relative:text;mso-position-horizontal-relative:text;width:381.85pt;height:83.25pt;z-index:25249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5" w:lineRule="auto"/>
                    <w:jc w:val="right"/>
                    <w:rPr>
                      <w:sz w:val="116"/>
                      <w:szCs w:val="116"/>
                    </w:rPr>
                  </w:pPr>
                  <w:r>
                    <w:rPr>
                      <w:sz w:val="116"/>
                      <w:szCs w:val="116"/>
                      <w:b/>
                      <w:bCs/>
                      <w:spacing w:val="-90"/>
                      <w:w w:val="48"/>
                    </w:rPr>
                    <w:t>(孤)声。《诗》曰：‘施展</w:t>
                  </w:r>
                  <w:r>
                    <w:rPr>
                      <w:sz w:val="116"/>
                      <w:szCs w:val="116"/>
                      <w:position w:val="-61"/>
                    </w:rPr>
                    <w:drawing>
                      <wp:inline distT="0" distB="0" distL="0" distR="0">
                        <wp:extent cx="282169" cy="1031695"/>
                        <wp:effectExtent l="0" t="0" r="0" b="0"/>
                        <wp:docPr id="342" name="IM 34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42" name="IM 342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2169" cy="103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16"/>
                      <w:szCs w:val="116"/>
                      <w:b/>
                      <w:bCs/>
                      <w:spacing w:val="-90"/>
                      <w:w w:val="48"/>
                    </w:rPr>
                    <w:t>涉。”</w:t>
                  </w:r>
                </w:p>
              </w:txbxContent>
            </v:textbox>
          </v:shape>
        </w:pict>
      </w:r>
      <w:r>
        <w:rPr>
          <w:spacing w:val="-36"/>
        </w:rPr>
        <w:t>gū ①捕鱼的大网。《尔雅  释器》:“鱼</w:t>
      </w:r>
      <w:r>
        <w:rPr>
          <w:spacing w:val="4"/>
        </w:rPr>
        <w:t xml:space="preserve">  </w:t>
      </w:r>
      <w:r>
        <w:rPr>
          <w:spacing w:val="-68"/>
        </w:rPr>
        <w:t>罟之器”郭璞注：“服，最大罟也。”《诗</w:t>
      </w:r>
      <w:r>
        <w:rPr>
          <w:spacing w:val="-75"/>
        </w:rPr>
        <w:t xml:space="preserve"> </w:t>
      </w:r>
      <w:r>
        <w:rPr>
          <w:spacing w:val="-68"/>
        </w:rPr>
        <w:t>·硕</w:t>
      </w:r>
      <w:r>
        <w:rPr/>
        <w:t xml:space="preserve">  </w:t>
      </w:r>
      <w:r>
        <w:rPr>
          <w:spacing w:val="-56"/>
        </w:rPr>
        <w:t>人》:“施展涉涉，</w:t>
      </w:r>
      <w:r>
        <w:rPr>
          <w:spacing w:val="-57"/>
        </w:rPr>
        <w:t xml:space="preserve"> </w:t>
      </w:r>
      <w:r>
        <w:rPr>
          <w:spacing w:val="-56"/>
        </w:rPr>
        <w:t>鲔发发。”毛传：“器，鱼</w:t>
      </w:r>
      <w:r>
        <w:rPr/>
        <w:t xml:space="preserve">  </w:t>
      </w:r>
      <w:r>
        <w:rPr>
          <w:spacing w:val="-36"/>
        </w:rPr>
        <w:t>罟。”《淮南子</w:t>
      </w:r>
      <w:r>
        <w:rPr>
          <w:spacing w:val="-67"/>
        </w:rPr>
        <w:t xml:space="preserve"> </w:t>
      </w:r>
      <w:r>
        <w:rPr>
          <w:spacing w:val="-36"/>
        </w:rPr>
        <w:t>·说山》:“好鱼者先具罟与</w:t>
      </w:r>
      <w:r>
        <w:rPr/>
        <w:t xml:space="preserve">  </w:t>
      </w:r>
      <w:r>
        <w:rPr>
          <w:spacing w:val="-69"/>
          <w:w w:val="97"/>
        </w:rPr>
        <w:t>瓜。”高诱注：“瓜，大网。”②高峻深邃貌。张</w:t>
      </w:r>
      <w:r>
        <w:rPr>
          <w:spacing w:val="34"/>
        </w:rPr>
        <w:t xml:space="preserve">  </w:t>
      </w:r>
      <w:r>
        <w:rPr>
          <w:spacing w:val="-62"/>
        </w:rPr>
        <w:t>衡《西京赋》:“粉诣、承光，睽器摩(xiāo</w:t>
      </w:r>
      <w:r>
        <w:rPr>
          <w:spacing w:val="-63"/>
        </w:rPr>
        <w:t>)害。”</w:t>
      </w:r>
      <w:r>
        <w:rPr/>
        <w:t xml:space="preserve"> </w:t>
      </w:r>
      <w:r>
        <w:rPr>
          <w:spacing w:val="-63"/>
        </w:rPr>
        <w:t>李善注：“睽器摩害皆形貌。”张铣注：“粉诣、</w:t>
      </w:r>
      <w:r>
        <w:rPr>
          <w:spacing w:val="10"/>
        </w:rPr>
        <w:t xml:space="preserve"> </w:t>
      </w:r>
      <w:r>
        <w:rPr>
          <w:spacing w:val="-25"/>
        </w:rPr>
        <w:t>承光并台名。余皆高峻深邃貌。”</w:t>
      </w:r>
    </w:p>
    <w:p>
      <w:pPr>
        <w:pStyle w:val="BodyText"/>
        <w:ind w:left="241" w:right="9813"/>
        <w:spacing w:before="14" w:line="230" w:lineRule="auto"/>
        <w:tabs>
          <w:tab w:val="left" w:pos="317"/>
        </w:tabs>
        <w:jc w:val="both"/>
        <w:rPr/>
      </w:pPr>
      <w:r>
        <w:pict>
          <v:shape id="_x0000_s684" style="position:absolute;margin-left:524.117pt;margin-top:96.1251pt;mso-position-vertical-relative:text;mso-position-horizontal-relative:text;width:375.25pt;height:29.75pt;z-index:252500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3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guā  </w:t>
                  </w:r>
                  <w:r>
                    <w:rPr>
                      <w:spacing w:val="-10"/>
                    </w:rPr>
                    <w:t>①古代指黑嘴的黄毛马。《尔雅</w:t>
                  </w:r>
                </w:p>
              </w:txbxContent>
            </v:textbox>
          </v:shape>
        </w:pict>
      </w:r>
      <w:r>
        <w:rPr>
          <w:spacing w:val="-54"/>
          <w:position w:val="-9"/>
        </w:rPr>
        <w:t>筑  </w:t>
      </w:r>
      <w:r>
        <w:rPr>
          <w:spacing w:val="-54"/>
        </w:rPr>
        <w:t>《说文》:“箍.吹鞭也。从竹，孤声。”徐</w:t>
      </w:r>
      <w:r>
        <w:rPr>
          <w:spacing w:val="6"/>
        </w:rPr>
        <w:t xml:space="preserve"> </w:t>
      </w:r>
      <w:r>
        <w:rPr/>
        <w:tab/>
      </w:r>
      <w:r>
        <w:rPr>
          <w:position w:val="13"/>
        </w:rPr>
        <w:drawing>
          <wp:inline distT="0" distB="0" distL="0" distR="0">
            <wp:extent cx="504347" cy="230035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347" cy="2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</w:rPr>
        <w:t xml:space="preserve"> </w:t>
      </w:r>
      <w:r>
        <w:rPr>
          <w:spacing w:val="-27"/>
        </w:rPr>
        <w:t>锴系传：“盖于鞭上作孔，马上吹之呱</w:t>
      </w:r>
      <w:r>
        <w:rPr/>
        <w:t xml:space="preserve"> </w:t>
      </w:r>
      <w:r>
        <w:rPr>
          <w:spacing w:val="-71"/>
          <w:w w:val="98"/>
        </w:rPr>
        <w:t>呱然。”段注：“《急就篇》四：‘箍簌起居课后</w:t>
      </w:r>
      <w:r>
        <w:rPr>
          <w:spacing w:val="71"/>
        </w:rPr>
        <w:t xml:space="preserve"> </w:t>
      </w:r>
      <w:r>
        <w:rPr>
          <w:spacing w:val="-59"/>
        </w:rPr>
        <w:t>先。’师古曰：‘簌，吹箭也。言督作之司，此</w:t>
      </w:r>
    </w:p>
    <w:p>
      <w:pPr>
        <w:spacing w:line="230" w:lineRule="auto"/>
        <w:sectPr>
          <w:headerReference w:type="default" r:id="rId201"/>
          <w:pgSz w:w="22696" w:h="31680"/>
          <w:pgMar w:top="1937" w:right="1945" w:bottom="0" w:left="1828" w:header="1351" w:footer="0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9379" w:right="243" w:firstLine="238"/>
        <w:spacing w:before="153" w:line="249" w:lineRule="auto"/>
        <w:jc w:val="both"/>
        <w:rPr>
          <w:sz w:val="47"/>
          <w:szCs w:val="47"/>
        </w:rPr>
      </w:pPr>
      <w:r>
        <w:pict>
          <v:shape id="_x0000_s686" style="position:absolute;margin-left:10.9408pt;margin-top:7.78886pt;mso-position-vertical-relative:text;mso-position-horizontal-relative:text;width:459.65pt;height:284.1pt;z-index:252509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3"/>
                    </w:rPr>
                    <w:t>释兽》:“白马黑唇，验；黑喙，弱。”陆德明释</w:t>
                  </w:r>
                </w:p>
                <w:p>
                  <w:pPr>
                    <w:pStyle w:val="BodyText"/>
                    <w:ind w:left="20" w:right="20" w:firstLine="277"/>
                    <w:spacing w:before="65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9"/>
                      <w:w w:val="96"/>
                    </w:rPr>
                    <w:t>文：“《毛传》《说文》、《字林》</w:t>
                  </w:r>
                  <w:r>
                    <w:rPr>
                      <w:sz w:val="47"/>
                      <w:szCs w:val="47"/>
                      <w:spacing w:val="-68"/>
                      <w:w w:val="96"/>
                    </w:rPr>
                    <w:t>皆云：‘黄马</w:t>
                  </w:r>
                  <w:r>
                    <w:rPr>
                      <w:sz w:val="47"/>
                      <w:szCs w:val="47"/>
                      <w:spacing w:val="-52"/>
                      <w:w w:val="96"/>
                    </w:rPr>
                    <w:t>黑</w:t>
                  </w:r>
                  <w:r>
                    <w:rPr>
                      <w:sz w:val="47"/>
                      <w:szCs w:val="47"/>
                      <w:spacing w:val="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喙曰弱。’”《诗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·小雅》:“骐骊是中，弱骊是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4"/>
                    </w:rPr>
                    <w:t>骖。”宋苏轼《辨道歌》:“胡不让霜如文弱，可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8"/>
                    </w:rPr>
                    <w:t>惜贪爱相漫涂。”②通“蜗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8"/>
                    </w:rPr>
                    <w:t>(wō)”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。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蜗牛。朱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骏声《说文通训定声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·</w:t>
                  </w:r>
                  <w:r>
                    <w:rPr>
                      <w:sz w:val="47"/>
                      <w:szCs w:val="47"/>
                      <w:spacing w:val="-19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随部》:“弱，假借为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2"/>
                    </w:rPr>
                    <w:t>蜗。”何晏《景福殿赋：“弱徙增错，转县成</w:t>
                  </w:r>
                  <w:r>
                    <w:rPr>
                      <w:sz w:val="47"/>
                      <w:szCs w:val="47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郭。”李善注：“弱或为蜗</w:t>
                  </w:r>
                  <w:r>
                    <w:rPr>
                      <w:sz w:val="47"/>
                      <w:szCs w:val="47"/>
                      <w:spacing w:val="-6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·</w:t>
                  </w:r>
                  <w:r>
                    <w:rPr>
                      <w:sz w:val="47"/>
                      <w:szCs w:val="47"/>
                      <w:spacing w:val="-19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言合众板上为井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7"/>
                    </w:rPr>
                    <w:t>栏，而形文错若蜗之徙递。”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2"/>
        </w:rPr>
        <w:t>莉》:“朝来碧缕放长穿，钗头里层玉。”②内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1"/>
        </w:rPr>
        <w:t>心牵挂。如墨念；里记；牵里。《玉篇</w:t>
      </w:r>
      <w:r>
        <w:rPr>
          <w:sz w:val="47"/>
          <w:szCs w:val="47"/>
          <w:spacing w:val="-37"/>
        </w:rPr>
        <w:t xml:space="preserve"> </w:t>
      </w:r>
      <w:r>
        <w:rPr>
          <w:sz w:val="47"/>
          <w:szCs w:val="47"/>
          <w:spacing w:val="1"/>
        </w:rPr>
        <w:t>·</w:t>
      </w:r>
      <w:r>
        <w:rPr>
          <w:sz w:val="47"/>
          <w:szCs w:val="47"/>
          <w:spacing w:val="-180"/>
        </w:rPr>
        <w:t xml:space="preserve"> </w:t>
      </w:r>
      <w:r>
        <w:rPr>
          <w:sz w:val="47"/>
          <w:szCs w:val="47"/>
          <w:spacing w:val="1"/>
        </w:rPr>
        <w:t>网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部》):“里，里碍也。”汤显祖《牡丹亭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64"/>
        </w:rPr>
        <w:t>·急难》: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1"/>
        </w:rPr>
        <w:t>“则途路孤栖(qī),使奴里念。”老舍《骆驼祥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26"/>
        </w:rPr>
        <w:t>子》十：“无牵无墨的一条汉子。”亦指牵阻。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11"/>
        </w:rPr>
        <w:t>苏辙《次韵孔平仲著作见寄四首》之四：“因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3"/>
        </w:rPr>
        <w:t>缘墨罪罟，未许即潜伏。”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3656"/>
        <w:spacing w:before="147" w:line="358" w:lineRule="exact"/>
        <w:rPr>
          <w:rFonts w:ascii="Arial" w:hAnsi="Arial" w:eastAsia="Arial" w:cs="Arial"/>
          <w:sz w:val="51"/>
          <w:szCs w:val="51"/>
        </w:rPr>
      </w:pPr>
      <w:r>
        <w:pict>
          <v:shape id="_x0000_s688" style="position:absolute;margin-left:125.356pt;margin-top:10.3914pt;mso-position-vertical-relative:text;mso-position-horizontal-relative:text;width:347.75pt;height:64.9pt;z-index:252510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0" w:right="20" w:hanging="290"/>
                    <w:spacing w:before="19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46"/>
                    </w:rPr>
                    <w:t>《说文》:“埚，绶紫青也。从系.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高声。”段玉裁依《后汉书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·南匈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1"/>
          <w:szCs w:val="51"/>
          <w:spacing w:val="-3"/>
          <w:position w:val="2"/>
        </w:rPr>
        <w:t>guan</w:t>
      </w:r>
    </w:p>
    <w:p>
      <w:pPr>
        <w:pStyle w:val="BodyText"/>
        <w:ind w:left="249"/>
        <w:spacing w:before="2" w:line="215" w:lineRule="auto"/>
        <w:rPr>
          <w:sz w:val="80"/>
          <w:szCs w:val="80"/>
        </w:rPr>
      </w:pPr>
      <w:r>
        <w:rPr>
          <w:sz w:val="80"/>
          <w:szCs w:val="80"/>
          <w:b/>
          <w:bCs/>
          <w:spacing w:val="-35"/>
        </w:rPr>
        <w:t>缟(埚)</w:t>
      </w:r>
    </w:p>
    <w:p>
      <w:pPr>
        <w:pStyle w:val="BodyText"/>
        <w:ind w:left="9617" w:right="221"/>
        <w:spacing w:before="93" w:line="225" w:lineRule="auto"/>
        <w:tabs>
          <w:tab w:val="left" w:pos="9877"/>
        </w:tabs>
        <w:jc w:val="both"/>
        <w:rPr>
          <w:sz w:val="51"/>
          <w:szCs w:val="51"/>
        </w:rPr>
      </w:pPr>
      <w:r>
        <w:pict>
          <v:shape id="_x0000_s690" style="position:absolute;margin-left:-1pt;margin-top:3.59222pt;mso-position-vertical-relative:text;mso-position-horizontal-relative:text;width:470.55pt;height:1026.5pt;z-index:252508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/>
                    <w:spacing w:before="19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2"/>
                      <w:w w:val="99"/>
                    </w:rPr>
                    <w:t>奴传》、《太平御鉴》改作“绶紫青色也”。</w:t>
                  </w:r>
                </w:p>
                <w:p>
                  <w:pPr>
                    <w:pStyle w:val="BodyText"/>
                    <w:ind w:left="20" w:right="20" w:firstLine="1220"/>
                    <w:spacing w:before="82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gu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2"/>
                    </w:rPr>
                    <w:t>ā  </w:t>
                  </w:r>
                  <w:r>
                    <w:rPr>
                      <w:sz w:val="47"/>
                      <w:szCs w:val="47"/>
                      <w:spacing w:val="12"/>
                    </w:rPr>
                    <w:t>①紫青色的绶。《史记 ·</w:t>
                  </w:r>
                  <w:r>
                    <w:rPr>
                      <w:sz w:val="47"/>
                      <w:szCs w:val="47"/>
                      <w:spacing w:val="-1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2"/>
                    </w:rPr>
                    <w:t>滑稽列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传》:“佩青鍋出宫门。”裴驷集解引徐广曰：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“编，音瓜，青绶。”蔡邕《独断》:“贵人编缤金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印，鍋缤色似绿。”刘昭注补引何承天曰：</w:t>
                  </w:r>
                  <w:r>
                    <w:rPr>
                      <w:sz w:val="47"/>
                      <w:szCs w:val="47"/>
                      <w:spacing w:val="-45"/>
                    </w:rPr>
                    <w:t>“编，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青紫色绶。”②用同“涡(wō)。”女子头发的一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"/>
                    </w:rPr>
                    <w:t>束像水流旋转盘结的发髻。李煜《长相思》: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“云一鍋,玉一梭，淡淡衫儿薄薄罗。”薛惠英</w:t>
                  </w:r>
                  <w:r>
                    <w:rPr>
                      <w:sz w:val="47"/>
                      <w:szCs w:val="47"/>
                      <w:spacing w:val="-62"/>
                    </w:rPr>
                    <w:t>《苏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台竹枝词》:“一鍋凤髻绿如云，八字牙梳白似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7"/>
                    </w:rPr>
                    <w:t>银。”</w:t>
                  </w:r>
                </w:p>
                <w:p>
                  <w:pPr>
                    <w:pStyle w:val="BodyText"/>
                    <w:ind w:left="258"/>
                    <w:spacing w:before="150" w:line="223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苦</w:t>
                  </w:r>
                </w:p>
                <w:p>
                  <w:pPr>
                    <w:pStyle w:val="BodyText"/>
                    <w:ind w:left="20" w:right="177" w:firstLine="1220"/>
                    <w:spacing w:before="210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gu</w:t>
                  </w:r>
                  <w:r>
                    <w:rPr>
                      <w:sz w:val="47"/>
                      <w:szCs w:val="47"/>
                      <w:spacing w:val="4"/>
                    </w:rPr>
                    <w:t>ā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4"/>
                    </w:rPr>
                    <w:t>箭的尾部(末端)。指射时搭在弓弦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上的部分。也作“栝”。《广韵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·末韵》:“苦，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箭舍，受弦处。”陆玑《为颜彦先赠妇二首》之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二：“离合非有常，譬彼弦与苦。”《文选》作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“栝”。陆龟蒙《奉酬袭美先辈吴中苦雨一百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韵》:“譬为饰箭材，尚欠镞与苦。”</w:t>
                  </w:r>
                </w:p>
                <w:p>
                  <w:pPr>
                    <w:pStyle w:val="BodyText"/>
                    <w:ind w:left="258" w:right="198"/>
                    <w:spacing w:before="72" w:line="20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8"/>
                      <w:position w:val="-9"/>
                    </w:rPr>
                    <w:t>柔</w:t>
                  </w:r>
                  <w:r>
                    <w:rPr>
                      <w:sz w:val="47"/>
                      <w:szCs w:val="47"/>
                      <w:spacing w:val="38"/>
                      <w:position w:val="-9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8"/>
                    </w:rPr>
                    <w:t>《说文》:“副，刮去恶创肉也。从刀，裔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18"/>
                      <w:position w:val="9"/>
                    </w:rPr>
                    <w:t>向</w:t>
                  </w:r>
                  <w:r>
                    <w:rPr>
                      <w:sz w:val="42"/>
                      <w:szCs w:val="42"/>
                      <w:spacing w:val="16"/>
                      <w:position w:val="9"/>
                    </w:rPr>
                    <w:t xml:space="preserve">    </w:t>
                  </w:r>
                  <w:r>
                    <w:rPr>
                      <w:sz w:val="47"/>
                      <w:szCs w:val="47"/>
                      <w:spacing w:val="-18"/>
                      <w:position w:val="-2"/>
                    </w:rPr>
                    <w:t>声。”</w:t>
                  </w:r>
                </w:p>
                <w:p>
                  <w:pPr>
                    <w:pStyle w:val="BodyText"/>
                    <w:ind w:left="20" w:right="20" w:firstLine="1220"/>
                    <w:spacing w:before="140" w:line="243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6"/>
                    </w:rPr>
                    <w:t>guā 割。后作“刮”。刮去恶疮的脓血。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《玉篇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·刀部》:“副，去血也，割也。”《周礼</w:t>
                  </w:r>
                  <w:r>
                    <w:rPr>
                      <w:sz w:val="47"/>
                      <w:szCs w:val="47"/>
                      <w:spacing w:val="-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天官</w:t>
                  </w:r>
                  <w:r>
                    <w:rPr>
                      <w:sz w:val="47"/>
                      <w:szCs w:val="47"/>
                      <w:spacing w:val="-7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·疡医》:“疡医，掌肿疡、溃疡、金疡、折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4"/>
                    </w:rPr>
                    <w:t>疡之祝药副杀之齐。”郑玄注：“副，刮去脓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5"/>
                    </w:rPr>
                    <w:t>血；杀，谓以药食其恶肉。”皮日休《遇谤》: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6"/>
                    </w:rPr>
                    <w:t>“佞为庞兮何去?奸为疣兮莫副。”</w:t>
                  </w:r>
                </w:p>
                <w:p>
                  <w:pPr>
                    <w:pStyle w:val="BodyText"/>
                    <w:ind w:left="258"/>
                    <w:spacing w:before="126" w:line="228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里</w:t>
                  </w:r>
                </w:p>
                <w:p>
                  <w:pPr>
                    <w:pStyle w:val="BodyText"/>
                    <w:ind w:left="258" w:right="46" w:firstLine="981"/>
                    <w:spacing w:before="157" w:line="24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3"/>
                    </w:rPr>
                    <w:t>guà</w:t>
                  </w:r>
                  <w:r>
                    <w:rPr>
                      <w:sz w:val="47"/>
                      <w:szCs w:val="47"/>
                      <w:spacing w:val="12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①悬挂；绊住。通“结”。《广韵</w:t>
                  </w:r>
                  <w:r>
                    <w:rPr>
                      <w:sz w:val="47"/>
                      <w:szCs w:val="47"/>
                      <w:spacing w:val="-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8"/>
                    </w:rPr>
                    <w:t>齐韵》:“里，挂也。”《齐韵</w:t>
                  </w:r>
                  <w:r>
                    <w:rPr>
                      <w:sz w:val="47"/>
                      <w:szCs w:val="47"/>
                      <w:spacing w:val="-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8"/>
                    </w:rPr>
                    <w:t>·卦韵》:“</w:t>
                  </w:r>
                  <w:r>
                    <w:rPr>
                      <w:sz w:val="47"/>
                      <w:szCs w:val="47"/>
                      <w:spacing w:val="-69"/>
                    </w:rPr>
                    <w:t>线，胃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也。或从网。”《淮南子</w:t>
                  </w:r>
                  <w:r>
                    <w:rPr>
                      <w:sz w:val="47"/>
                      <w:szCs w:val="47"/>
                      <w:spacing w:val="-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·说林》:“墨者举之：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为之异，得鱼一也。”姜夔《好事近</w:t>
                  </w:r>
                  <w:r>
                    <w:rPr>
                      <w:sz w:val="47"/>
                      <w:szCs w:val="47"/>
                      <w:spacing w:val="-5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·赋茉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3"/>
          <w:position w:val="-12"/>
        </w:rPr>
        <w:t>白   </w:t>
      </w:r>
      <w:r>
        <w:rPr>
          <w:sz w:val="47"/>
          <w:szCs w:val="47"/>
          <w:spacing w:val="-33"/>
        </w:rPr>
        <w:t>《说文》:“消，鬻水也。从水，官声。酒</w:t>
      </w:r>
      <w:r>
        <w:rPr>
          <w:sz w:val="47"/>
          <w:szCs w:val="47"/>
          <w:spacing w:val="6"/>
        </w:rPr>
        <w:t xml:space="preserve"> </w:t>
      </w:r>
      <w:r>
        <w:rPr>
          <w:sz w:val="51"/>
          <w:szCs w:val="51"/>
        </w:rPr>
        <w:tab/>
      </w:r>
      <w:r>
        <w:rPr>
          <w:sz w:val="51"/>
          <w:szCs w:val="51"/>
          <w:position w:val="17"/>
        </w:rPr>
        <w:drawing>
          <wp:inline distT="0" distB="0" distL="0" distR="0">
            <wp:extent cx="457882" cy="231545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882" cy="2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1"/>
          <w:szCs w:val="51"/>
          <w:spacing w:val="159"/>
        </w:rPr>
        <w:t xml:space="preserve"> </w:t>
      </w:r>
      <w:r>
        <w:rPr>
          <w:sz w:val="51"/>
          <w:szCs w:val="51"/>
          <w:spacing w:val="-68"/>
        </w:rPr>
        <w:t>泉有乐馆县。”段注：“《春秋繁露(实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57"/>
        </w:rPr>
        <w:t>性)》‘燔(绿)以渲汤’,《韩诗外传》作‘沸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79"/>
          <w:w w:val="99"/>
        </w:rPr>
        <w:t>汤’。然则消、鬻一也。《周礼》注曰：‘今燕</w:t>
      </w:r>
      <w:r>
        <w:rPr>
          <w:sz w:val="51"/>
          <w:szCs w:val="51"/>
          <w:spacing w:val="14"/>
        </w:rPr>
        <w:t xml:space="preserve"> </w:t>
      </w:r>
      <w:r>
        <w:rPr>
          <w:sz w:val="51"/>
          <w:szCs w:val="51"/>
          <w:spacing w:val="-64"/>
        </w:rPr>
        <w:t>俗名汤热为观。’观即渲。今江苏俗语，鬻水</w:t>
      </w:r>
      <w:r>
        <w:rPr>
          <w:sz w:val="51"/>
          <w:szCs w:val="51"/>
          <w:spacing w:val="18"/>
        </w:rPr>
        <w:t xml:space="preserve"> </w:t>
      </w:r>
      <w:r>
        <w:rPr>
          <w:sz w:val="51"/>
          <w:szCs w:val="51"/>
          <w:spacing w:val="-50"/>
        </w:rPr>
        <w:t>曰滚水，滚水即湾语之转也。”</w:t>
      </w:r>
    </w:p>
    <w:p>
      <w:pPr>
        <w:pStyle w:val="BodyText"/>
        <w:ind w:left="9379" w:right="217" w:firstLine="1350"/>
        <w:spacing w:before="96" w:line="247" w:lineRule="auto"/>
        <w:jc w:val="both"/>
        <w:rPr>
          <w:sz w:val="47"/>
          <w:szCs w:val="47"/>
        </w:rPr>
      </w:pPr>
      <w:r>
        <w:rPr>
          <w:sz w:val="47"/>
          <w:szCs w:val="47"/>
          <w:spacing w:val="-35"/>
        </w:rPr>
        <w:t>guān</w:t>
      </w:r>
      <w:r>
        <w:rPr>
          <w:sz w:val="47"/>
          <w:szCs w:val="47"/>
          <w:spacing w:val="52"/>
        </w:rPr>
        <w:t xml:space="preserve"> </w:t>
      </w:r>
      <w:r>
        <w:rPr>
          <w:sz w:val="47"/>
          <w:szCs w:val="47"/>
          <w:spacing w:val="-35"/>
        </w:rPr>
        <w:t>①沸滚。《荀子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35"/>
        </w:rPr>
        <w:t>·介蔽》:“消渲纷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纷.孰知其形?”杨惊注：“溶消，沸貌。”《楚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28"/>
        </w:rPr>
        <w:t>辞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28"/>
        </w:rPr>
        <w:t>·严忌&lt;哀命&gt;》:“气溶鬻其若波。”洪兴祖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补注：“渲，沸也。 ……鬻与沸同。”②通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5"/>
        </w:rPr>
        <w:t>“盥”。洗手。朱骏声《说文通训定声</w:t>
      </w:r>
      <w:r>
        <w:rPr>
          <w:sz w:val="47"/>
          <w:szCs w:val="47"/>
          <w:spacing w:val="-28"/>
        </w:rPr>
        <w:t xml:space="preserve"> </w:t>
      </w:r>
      <w:r>
        <w:rPr>
          <w:sz w:val="47"/>
          <w:szCs w:val="47"/>
          <w:spacing w:val="5"/>
        </w:rPr>
        <w:t>·乾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部》:“馆，假借为盥。”《列子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57"/>
        </w:rPr>
        <w:t>·黄帝》:“杨朱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5"/>
        </w:rPr>
        <w:t>不答，至舍，进渲漱巾栉。”殷敬顺释文：“消，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41"/>
        </w:rPr>
        <w:t>音官，《庄子》作盥。”</w:t>
      </w:r>
    </w:p>
    <w:p>
      <w:pPr>
        <w:pStyle w:val="BodyText"/>
        <w:ind w:left="9617"/>
        <w:spacing w:before="212" w:line="190" w:lineRule="auto"/>
        <w:rPr>
          <w:sz w:val="42"/>
          <w:szCs w:val="42"/>
        </w:rPr>
      </w:pPr>
      <w:r>
        <w:rPr>
          <w:sz w:val="42"/>
          <w:szCs w:val="42"/>
        </w:rPr>
        <w:t>面</w:t>
      </w:r>
    </w:p>
    <w:p>
      <w:pPr>
        <w:ind w:left="10217"/>
        <w:spacing w:before="2" w:line="196" w:lineRule="auto"/>
        <w:rPr>
          <w:rFonts w:ascii="Arial" w:hAnsi="Arial" w:eastAsia="Arial" w:cs="Arial"/>
          <w:sz w:val="51"/>
          <w:szCs w:val="51"/>
        </w:rPr>
      </w:pPr>
      <w:r>
        <w:rPr>
          <w:rFonts w:ascii="Arial" w:hAnsi="Arial" w:eastAsia="Arial" w:cs="Arial"/>
          <w:sz w:val="51"/>
          <w:szCs w:val="51"/>
        </w:rPr>
        <w:t>K</w:t>
      </w:r>
    </w:p>
    <w:p>
      <w:pPr>
        <w:pStyle w:val="BodyText"/>
        <w:ind w:left="9379" w:right="229" w:firstLine="1315"/>
        <w:spacing w:before="292" w:line="250" w:lineRule="auto"/>
        <w:jc w:val="both"/>
        <w:rPr>
          <w:sz w:val="47"/>
          <w:szCs w:val="47"/>
        </w:rPr>
      </w:pPr>
      <w:r>
        <w:rPr>
          <w:sz w:val="47"/>
          <w:szCs w:val="47"/>
          <w:spacing w:val="-14"/>
        </w:rPr>
        <w:t>guān</w:t>
      </w:r>
      <w:r>
        <w:rPr>
          <w:sz w:val="47"/>
          <w:szCs w:val="47"/>
          <w:spacing w:val="66"/>
        </w:rPr>
        <w:t xml:space="preserve"> </w:t>
      </w:r>
      <w:r>
        <w:rPr>
          <w:sz w:val="47"/>
          <w:szCs w:val="47"/>
          <w:spacing w:val="-14"/>
        </w:rPr>
        <w:t>①病患；疾苦。《集韵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14"/>
        </w:rPr>
        <w:t>·</w:t>
      </w:r>
      <w:r>
        <w:rPr>
          <w:sz w:val="47"/>
          <w:szCs w:val="47"/>
          <w:spacing w:val="-174"/>
        </w:rPr>
        <w:t xml:space="preserve"> </w:t>
      </w:r>
      <w:r>
        <w:rPr>
          <w:sz w:val="47"/>
          <w:szCs w:val="47"/>
          <w:spacing w:val="-14"/>
        </w:rPr>
        <w:t>山韵》: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“痫，病也。”《书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6"/>
        </w:rPr>
        <w:t>·康诰》:“曰：‘呜乎!小子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0"/>
        </w:rPr>
        <w:t>封，恫</w:t>
      </w:r>
      <w:r>
        <w:rPr>
          <w:sz w:val="47"/>
          <w:szCs w:val="47"/>
          <w:spacing w:val="64"/>
        </w:rPr>
        <w:t xml:space="preserve">  </w:t>
      </w:r>
      <w:r>
        <w:rPr>
          <w:sz w:val="47"/>
          <w:szCs w:val="47"/>
          <w:spacing w:val="-60"/>
        </w:rPr>
        <w:t>乃身’。”孔传：“痹，病。”《农政全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20"/>
        </w:rPr>
        <w:t>书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0"/>
        </w:rPr>
        <w:t>·农本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0"/>
        </w:rPr>
        <w:t>·</w:t>
      </w:r>
      <w:r>
        <w:rPr>
          <w:sz w:val="47"/>
          <w:szCs w:val="47"/>
          <w:spacing w:val="-172"/>
        </w:rPr>
        <w:t xml:space="preserve"> </w:t>
      </w:r>
      <w:r>
        <w:rPr>
          <w:sz w:val="47"/>
          <w:szCs w:val="47"/>
          <w:spacing w:val="-20"/>
        </w:rPr>
        <w:t>国朝重农考》:“民痹不上闻，至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5"/>
        </w:rPr>
        <w:t>此乎!召父老问所苦。”②旷废。《书</w:t>
      </w:r>
      <w:r>
        <w:rPr>
          <w:sz w:val="47"/>
          <w:szCs w:val="47"/>
          <w:spacing w:val="-28"/>
        </w:rPr>
        <w:t xml:space="preserve"> </w:t>
      </w:r>
      <w:r>
        <w:rPr>
          <w:sz w:val="47"/>
          <w:szCs w:val="47"/>
          <w:spacing w:val="15"/>
        </w:rPr>
        <w:t>·商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命》:“非人其吉，惟货其吉，若时痹厥官。”蔡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11"/>
        </w:rPr>
        <w:t>沈(集传》:“言不于其人之善，以唯以货贿为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14"/>
        </w:rPr>
        <w:t>善，则是旷厥官。”③方言。疼爱。章炳麟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10"/>
        </w:rPr>
        <w:t>《新方言 ·释言》:“今凡谓爱怜小儿者通言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17"/>
        </w:rPr>
        <w:t>曰疼……扬州、安徽曰，读为贯。”</w:t>
      </w:r>
    </w:p>
    <w:p>
      <w:pPr>
        <w:pStyle w:val="BodyText"/>
        <w:ind w:left="9965" w:right="130" w:hanging="191"/>
        <w:spacing w:before="61" w:line="218" w:lineRule="auto"/>
        <w:rPr>
          <w:sz w:val="47"/>
          <w:szCs w:val="47"/>
        </w:rPr>
      </w:pPr>
      <w:r>
        <w:rPr>
          <w:sz w:val="47"/>
          <w:szCs w:val="47"/>
          <w:position w:val="-10"/>
        </w:rPr>
        <w:drawing>
          <wp:inline distT="0" distB="0" distL="0" distR="0">
            <wp:extent cx="496272" cy="253672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2" cy="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187"/>
        </w:rPr>
        <w:t xml:space="preserve"> </w:t>
      </w:r>
      <w:r>
        <w:rPr>
          <w:sz w:val="47"/>
          <w:szCs w:val="47"/>
          <w:spacing w:val="-56"/>
        </w:rPr>
        <w:t>《尔雅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56"/>
        </w:rPr>
        <w:t>·释训》:“疗疗，病也。”郭璞注：</w:t>
      </w:r>
      <w:r>
        <w:rPr>
          <w:sz w:val="47"/>
          <w:szCs w:val="47"/>
        </w:rPr>
        <w:t xml:space="preserve"> </w:t>
      </w:r>
      <w:r>
        <w:rPr>
          <w:sz w:val="42"/>
          <w:szCs w:val="42"/>
          <w:spacing w:val="-8"/>
          <w:position w:val="15"/>
        </w:rPr>
        <w:t>日</w:t>
      </w:r>
      <w:r>
        <w:rPr>
          <w:sz w:val="42"/>
          <w:szCs w:val="42"/>
          <w:spacing w:val="140"/>
          <w:position w:val="15"/>
        </w:rPr>
        <w:t xml:space="preserve"> </w:t>
      </w:r>
      <w:r>
        <w:rPr>
          <w:sz w:val="47"/>
          <w:szCs w:val="47"/>
          <w:spacing w:val="-8"/>
          <w:position w:val="-1"/>
        </w:rPr>
        <w:t>“贤人失志怀忧病也。”</w:t>
      </w:r>
    </w:p>
    <w:p>
      <w:pPr>
        <w:pStyle w:val="BodyText"/>
        <w:ind w:left="9617" w:firstLine="1024"/>
        <w:spacing w:before="10" w:line="252" w:lineRule="auto"/>
        <w:tabs>
          <w:tab w:val="left" w:pos="18955"/>
        </w:tabs>
        <w:jc w:val="both"/>
        <w:rPr>
          <w:sz w:val="51"/>
          <w:szCs w:val="51"/>
        </w:rPr>
      </w:pPr>
      <w:r>
        <w:rPr>
          <w:rFonts w:ascii="Times New Roman" w:hAnsi="Times New Roman" w:eastAsia="Times New Roman" w:cs="Times New Roman"/>
          <w:sz w:val="51"/>
          <w:szCs w:val="51"/>
          <w:spacing w:val="-43"/>
        </w:rPr>
        <w:t>guǎn </w:t>
      </w:r>
      <w:r>
        <w:rPr>
          <w:sz w:val="51"/>
          <w:szCs w:val="51"/>
          <w:spacing w:val="-43"/>
        </w:rPr>
        <w:t>①忧郁病。《广雅</w:t>
      </w:r>
      <w:r>
        <w:rPr>
          <w:sz w:val="51"/>
          <w:szCs w:val="51"/>
          <w:spacing w:val="-62"/>
        </w:rPr>
        <w:t xml:space="preserve"> </w:t>
      </w:r>
      <w:r>
        <w:rPr>
          <w:sz w:val="51"/>
          <w:szCs w:val="51"/>
          <w:spacing w:val="-43"/>
        </w:rPr>
        <w:t>·缓韵》:“疗，</w:t>
      </w:r>
      <w:r>
        <w:rPr>
          <w:sz w:val="51"/>
          <w:szCs w:val="51"/>
        </w:rPr>
        <w:t xml:space="preserve"> </w:t>
      </w:r>
      <w:r>
        <w:rPr>
          <w:sz w:val="42"/>
          <w:szCs w:val="42"/>
          <w:spacing w:val="-7"/>
        </w:rPr>
        <w:t>病也。”曾瑞《蝶恋花</w:t>
      </w:r>
      <w:r>
        <w:rPr>
          <w:sz w:val="42"/>
          <w:szCs w:val="42"/>
          <w:spacing w:val="-41"/>
        </w:rPr>
        <w:t xml:space="preserve"> </w:t>
      </w:r>
      <w:r>
        <w:rPr>
          <w:sz w:val="42"/>
          <w:szCs w:val="42"/>
          <w:spacing w:val="-7"/>
        </w:rPr>
        <w:t>·</w:t>
      </w:r>
      <w:r>
        <w:rPr>
          <w:sz w:val="42"/>
          <w:szCs w:val="42"/>
          <w:spacing w:val="-152"/>
        </w:rPr>
        <w:t xml:space="preserve"> </w:t>
      </w:r>
      <w:r>
        <w:rPr>
          <w:sz w:val="42"/>
          <w:szCs w:val="42"/>
          <w:spacing w:val="-7"/>
        </w:rPr>
        <w:t>闺怨》:“无甚病瘡,钏</w:t>
      </w:r>
      <w:r>
        <w:rPr>
          <w:sz w:val="42"/>
          <w:szCs w:val="42"/>
        </w:rPr>
        <w:tab/>
      </w:r>
      <w:r>
        <w:rPr>
          <w:sz w:val="42"/>
          <w:szCs w:val="42"/>
        </w:rPr>
        <w:t xml:space="preserve"> </w:t>
      </w:r>
      <w:r>
        <w:rPr>
          <w:sz w:val="51"/>
          <w:szCs w:val="51"/>
          <w:spacing w:val="-41"/>
        </w:rPr>
        <w:t>松冰腕，腹中愁堆垛满。”①迭用形容疲劳</w:t>
      </w:r>
      <w:r>
        <w:rPr>
          <w:sz w:val="51"/>
          <w:szCs w:val="51"/>
          <w:spacing w:val="7"/>
        </w:rPr>
        <w:t xml:space="preserve">  </w:t>
      </w:r>
      <w:r>
        <w:rPr>
          <w:sz w:val="51"/>
          <w:szCs w:val="51"/>
          <w:spacing w:val="-40"/>
        </w:rPr>
        <w:t>貌。《龙龛手鉴</w:t>
      </w:r>
      <w:r>
        <w:rPr>
          <w:sz w:val="51"/>
          <w:szCs w:val="51"/>
          <w:spacing w:val="-63"/>
        </w:rPr>
        <w:t xml:space="preserve"> </w:t>
      </w:r>
      <w:r>
        <w:rPr>
          <w:sz w:val="51"/>
          <w:szCs w:val="51"/>
          <w:spacing w:val="-40"/>
        </w:rPr>
        <w:t>·广部》:“疸，痨病也。”</w:t>
      </w:r>
    </w:p>
    <w:p>
      <w:pPr>
        <w:spacing w:line="252" w:lineRule="auto"/>
        <w:sectPr>
          <w:headerReference w:type="default" r:id="rId206"/>
          <w:pgSz w:w="22536" w:h="31680"/>
          <w:pgMar w:top="1652" w:right="1854" w:bottom="0" w:left="1723" w:header="990" w:footer="0" w:gutter="0"/>
        </w:sectPr>
        <w:rPr>
          <w:sz w:val="51"/>
          <w:szCs w:val="51"/>
        </w:rPr>
      </w:pPr>
    </w:p>
    <w:p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2520448" behindDoc="1" locked="0" layoutInCell="1" allowOverlap="1">
            <wp:simplePos x="0" y="0"/>
            <wp:positionH relativeFrom="column">
              <wp:posOffset>5944561</wp:posOffset>
            </wp:positionH>
            <wp:positionV relativeFrom="paragraph">
              <wp:posOffset>238979</wp:posOffset>
            </wp:positionV>
            <wp:extent cx="10940" cy="17348728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0" cy="1734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85"/>
        <w:spacing w:before="159" w:line="222" w:lineRule="auto"/>
        <w:rPr>
          <w:sz w:val="49"/>
          <w:szCs w:val="49"/>
        </w:rPr>
      </w:pPr>
      <w:r>
        <w:pict>
          <v:shape id="_x0000_s694" style="position:absolute;margin-left:-1pt;margin-top:8.41917pt;mso-position-vertical-relative:text;mso-position-horizontal-relative:text;width:473.45pt;height:754.7pt;z-index:252521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" w:right="108" w:hanging="8"/>
                    <w:spacing w:before="22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《诗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·林杜》:“檀车蝉惮，四牡疗疗。”毛传：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“惮惮。敝貌。疗疗，罢貌。”</w:t>
                  </w:r>
                </w:p>
                <w:p>
                  <w:pPr>
                    <w:pStyle w:val="BodyText"/>
                    <w:ind w:left="1232" w:right="20" w:hanging="21"/>
                    <w:spacing w:before="68" w:line="22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《说文 ·竹部》:“管，如篪，六孔……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琯，古者玉琯以玉。……从玉，官声。”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(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9"/>
                    </w:rPr>
                    <w:t>guǎn   </w:t>
                  </w:r>
                  <w:r>
                    <w:rPr>
                      <w:sz w:val="49"/>
                      <w:szCs w:val="49"/>
                      <w:spacing w:val="-29"/>
                    </w:rPr>
                    <w:t>①同“管”。玉管，六孔琯。</w:t>
                  </w:r>
                </w:p>
                <w:p>
                  <w:pPr>
                    <w:pStyle w:val="BodyText"/>
                    <w:ind w:left="20" w:right="108" w:firstLine="254"/>
                    <w:spacing w:before="116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0"/>
                    </w:rPr>
                    <w:t>古乐器名。也泛指管乐器。《大戴礼记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·少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间》:“西王母来献白琯。”梁武帝《白红辞》之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一：“朱丝玉柱罗象筵，飞琯促纮舞少年。”龚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自珍《能会公少年行》:“玉箫金琯东山东，美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人十五如花秾。”亦指律管，古代也用以测定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节气。杜甫《小至》:“刺绣五纹添弱线，吹葭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六琯动飞灰。”仇兆鳌注：“《汉书》:‘以葭莩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灰实律管，侯至则灰飞管通’……琯以玉为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之，凡十有二、六琯，举律以该吕也。”②姓。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《广韵·缓韵》:“琯，姓。”《姓觞》卷五：“琯，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  <w:w w:val="99"/>
                    </w:rPr>
                    <w:t>出《姓苑》。《千家姓》云：‘平昌族’。”</w:t>
                  </w:r>
                </w:p>
                <w:p>
                  <w:pPr>
                    <w:pStyle w:val="BodyText"/>
                    <w:ind w:left="274" w:right="354" w:firstLine="958"/>
                    <w:spacing w:before="32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"/>
                    </w:rPr>
                    <w:t>(二)</w:t>
                  </w:r>
                  <w:r>
                    <w:rPr>
                      <w:sz w:val="49"/>
                      <w:szCs w:val="49"/>
                      <w:spacing w:val="-1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guān</w:t>
                  </w:r>
                  <w:r>
                    <w:rPr>
                      <w:sz w:val="49"/>
                      <w:szCs w:val="49"/>
                      <w:spacing w:val="9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③似玉的石。《集韵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·桓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韵》:“琯，石似玉。”</w:t>
                  </w:r>
                </w:p>
                <w:p>
                  <w:pPr>
                    <w:pStyle w:val="BodyText"/>
                    <w:ind w:left="28" w:right="300" w:firstLine="1204"/>
                    <w:spacing w:before="55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1"/>
                    </w:rPr>
                    <w:t>guàn </w:t>
                  </w:r>
                  <w:r>
                    <w:rPr>
                      <w:sz w:val="49"/>
                      <w:szCs w:val="49"/>
                      <w:spacing w:val="-21"/>
                    </w:rPr>
                    <w:t>④贯玉饰。《集韵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·谏韵》: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“琯，贯玉饰也。”</w:t>
                  </w:r>
                </w:p>
                <w:p>
                  <w:pPr>
                    <w:pStyle w:val="BodyText"/>
                    <w:ind w:left="274" w:right="337" w:firstLine="958"/>
                    <w:spacing w:before="34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(四)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gùn </w:t>
                  </w:r>
                  <w:r>
                    <w:rPr>
                      <w:sz w:val="49"/>
                      <w:szCs w:val="49"/>
                      <w:spacing w:val="-26"/>
                    </w:rPr>
                    <w:t>⑥磨金玉使生光。《广韵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·恩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7"/>
                      <w:w w:val="97"/>
                    </w:rPr>
                    <w:t>韵》:“琯，出光也。”《集韵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7"/>
                      <w:w w:val="97"/>
                    </w:rPr>
                    <w:t>·</w:t>
                  </w:r>
                  <w:r>
                    <w:rPr>
                      <w:sz w:val="49"/>
                      <w:szCs w:val="49"/>
                      <w:spacing w:val="-19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7"/>
                      <w:w w:val="97"/>
                    </w:rPr>
                    <w:t>图韵》:“琯，治金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玉使莹曰琯。”</w:t>
                  </w:r>
                </w:p>
                <w:p>
                  <w:pPr>
                    <w:pStyle w:val="BodyText"/>
                    <w:ind w:left="2367"/>
                    <w:spacing w:line="18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8"/>
                    </w:rPr>
                    <w:t>《说文》:“辖，毂需沓也。从车，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6"/>
        </w:rPr>
        <w:t>馆馆。”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1001"/>
        <w:spacing w:before="58" w:line="230" w:lineRule="auto"/>
        <w:rPr>
          <w:sz w:val="18"/>
          <w:szCs w:val="18"/>
        </w:rPr>
      </w:pPr>
      <w:r>
        <w:drawing>
          <wp:anchor distT="0" distB="0" distL="0" distR="0" simplePos="0" relativeHeight="252528640" behindDoc="0" locked="0" layoutInCell="1" allowOverlap="1">
            <wp:simplePos x="0" y="0"/>
            <wp:positionH relativeFrom="column">
              <wp:posOffset>6210422</wp:posOffset>
            </wp:positionH>
            <wp:positionV relativeFrom="paragraph">
              <wp:posOffset>108724</wp:posOffset>
            </wp:positionV>
            <wp:extent cx="405627" cy="394591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627" cy="39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7616" behindDoc="0" locked="0" layoutInCell="1" allowOverlap="1">
            <wp:simplePos x="0" y="0"/>
            <wp:positionH relativeFrom="column">
              <wp:posOffset>205449</wp:posOffset>
            </wp:positionH>
            <wp:positionV relativeFrom="paragraph">
              <wp:posOffset>218260</wp:posOffset>
            </wp:positionV>
            <wp:extent cx="520782" cy="482401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782" cy="48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spacing w:val="-1"/>
        </w:rPr>
        <w:t>七</w:t>
      </w:r>
      <w:r>
        <w:rPr>
          <w:sz w:val="18"/>
          <w:szCs w:val="18"/>
          <w:spacing w:val="1"/>
        </w:rPr>
        <w:t xml:space="preserve">                </w:t>
      </w:r>
      <w:r>
        <w:rPr>
          <w:sz w:val="18"/>
          <w:szCs w:val="18"/>
          <w:spacing w:val="-1"/>
        </w:rPr>
        <w:t>6</w:t>
      </w:r>
      <w:r>
        <w:rPr>
          <w:sz w:val="18"/>
          <w:szCs w:val="18"/>
          <w:spacing w:val="12"/>
        </w:rPr>
        <w:t xml:space="preserve">    </w:t>
      </w:r>
      <w:r>
        <w:rPr>
          <w:sz w:val="18"/>
          <w:szCs w:val="18"/>
          <w:spacing w:val="-1"/>
        </w:rPr>
        <w:t>技</w:t>
      </w:r>
      <w:r>
        <w:rPr>
          <w:sz w:val="18"/>
          <w:szCs w:val="18"/>
          <w:spacing w:val="24"/>
        </w:rPr>
        <w:t xml:space="preserve">  </w:t>
      </w:r>
      <w:r>
        <w:rPr>
          <w:sz w:val="18"/>
          <w:szCs w:val="18"/>
          <w:spacing w:val="-1"/>
        </w:rPr>
        <w:t>向</w:t>
      </w:r>
      <w:r>
        <w:rPr>
          <w:sz w:val="18"/>
          <w:szCs w:val="18"/>
          <w:spacing w:val="13"/>
        </w:rPr>
        <w:t xml:space="preserve">  </w:t>
      </w:r>
      <w:r>
        <w:rPr>
          <w:sz w:val="18"/>
          <w:szCs w:val="18"/>
          <w:spacing w:val="-1"/>
        </w:rPr>
        <w:t>-</w:t>
      </w:r>
      <w:r>
        <w:rPr>
          <w:sz w:val="18"/>
          <w:szCs w:val="18"/>
          <w:spacing w:val="14"/>
        </w:rPr>
        <w:t xml:space="preserve">  </w:t>
      </w:r>
      <w:r>
        <w:rPr>
          <w:sz w:val="18"/>
          <w:szCs w:val="18"/>
          <w:spacing w:val="-1"/>
        </w:rPr>
        <w:t>工</w:t>
      </w:r>
      <w:r>
        <w:rPr>
          <w:sz w:val="18"/>
          <w:szCs w:val="18"/>
          <w:spacing w:val="6"/>
        </w:rPr>
        <w:t xml:space="preserve">           </w:t>
      </w:r>
      <w:r>
        <w:rPr>
          <w:sz w:val="18"/>
          <w:szCs w:val="18"/>
          <w:spacing w:val="-1"/>
        </w:rPr>
        <w:t>给       混                  左</w:t>
      </w:r>
    </w:p>
    <w:p>
      <w:pPr>
        <w:pStyle w:val="BodyText"/>
        <w:ind w:left="10664"/>
        <w:spacing w:before="211" w:line="224" w:lineRule="auto"/>
        <w:rPr>
          <w:sz w:val="27"/>
          <w:szCs w:val="27"/>
        </w:rPr>
      </w:pPr>
      <w:r>
        <w:rPr>
          <w:sz w:val="27"/>
          <w:szCs w:val="27"/>
          <w:spacing w:val="-16"/>
        </w:rPr>
        <w:t>《</w:t>
      </w:r>
      <w:r>
        <w:rPr>
          <w:sz w:val="27"/>
          <w:szCs w:val="27"/>
          <w:spacing w:val="16"/>
        </w:rPr>
        <w:t xml:space="preserve">  </w:t>
      </w:r>
      <w:r>
        <w:rPr>
          <w:sz w:val="27"/>
          <w:szCs w:val="27"/>
          <w:spacing w:val="-16"/>
        </w:rPr>
        <w:t>时  》</w:t>
      </w:r>
      <w:r>
        <w:rPr>
          <w:sz w:val="27"/>
          <w:szCs w:val="27"/>
          <w:spacing w:val="19"/>
        </w:rPr>
        <w:t xml:space="preserve">  </w:t>
      </w:r>
      <w:r>
        <w:rPr>
          <w:sz w:val="27"/>
          <w:szCs w:val="27"/>
          <w:spacing w:val="-16"/>
        </w:rPr>
        <w:t>口</w:t>
      </w:r>
      <w:r>
        <w:rPr>
          <w:sz w:val="27"/>
          <w:szCs w:val="27"/>
          <w:spacing w:val="8"/>
        </w:rPr>
        <w:t xml:space="preserve">  </w:t>
      </w:r>
      <w:r>
        <w:rPr>
          <w:sz w:val="27"/>
          <w:szCs w:val="27"/>
          <w:spacing w:val="-16"/>
        </w:rPr>
        <w:t>：</w:t>
      </w:r>
      <w:r>
        <w:rPr>
          <w:sz w:val="27"/>
          <w:szCs w:val="27"/>
          <w:spacing w:val="12"/>
        </w:rPr>
        <w:t xml:space="preserve">  </w:t>
      </w:r>
      <w:r>
        <w:rPr>
          <w:sz w:val="27"/>
          <w:szCs w:val="27"/>
          <w:spacing w:val="-16"/>
        </w:rPr>
        <w:t>吗</w:t>
      </w:r>
      <w:r>
        <w:rPr>
          <w:sz w:val="27"/>
          <w:szCs w:val="27"/>
          <w:spacing w:val="6"/>
        </w:rPr>
        <w:t xml:space="preserve">  </w:t>
      </w:r>
      <w:r>
        <w:rPr>
          <w:sz w:val="27"/>
          <w:szCs w:val="27"/>
          <w:spacing w:val="-16"/>
        </w:rPr>
        <w:t>于</w:t>
      </w:r>
      <w:r>
        <w:rPr>
          <w:sz w:val="27"/>
          <w:szCs w:val="27"/>
          <w:spacing w:val="4"/>
        </w:rPr>
        <w:t xml:space="preserve">  </w:t>
      </w:r>
      <w:r>
        <w:rPr>
          <w:sz w:val="27"/>
          <w:szCs w:val="27"/>
          <w:spacing w:val="-16"/>
        </w:rPr>
        <w:t>理</w:t>
      </w:r>
      <w:r>
        <w:rPr>
          <w:sz w:val="27"/>
          <w:szCs w:val="27"/>
          <w:spacing w:val="17"/>
        </w:rPr>
        <w:t xml:space="preserve">  </w:t>
      </w:r>
      <w:r>
        <w:rPr>
          <w:sz w:val="27"/>
          <w:szCs w:val="27"/>
          <w:spacing w:val="-16"/>
        </w:rPr>
        <w:t>。</w:t>
      </w:r>
      <w:r>
        <w:rPr>
          <w:sz w:val="27"/>
          <w:szCs w:val="27"/>
          <w:spacing w:val="5"/>
        </w:rPr>
        <w:t xml:space="preserve">  </w:t>
      </w:r>
      <w:r>
        <w:rPr>
          <w:sz w:val="27"/>
          <w:szCs w:val="27"/>
          <w:spacing w:val="-16"/>
        </w:rPr>
        <w:t>保</w:t>
      </w:r>
      <w:r>
        <w:rPr>
          <w:sz w:val="27"/>
          <w:szCs w:val="27"/>
          <w:spacing w:val="2"/>
        </w:rPr>
        <w:t xml:space="preserve">  </w:t>
      </w:r>
      <w:r>
        <w:rPr>
          <w:sz w:val="27"/>
          <w:szCs w:val="27"/>
          <w:spacing w:val="-16"/>
        </w:rPr>
        <w:t>灏</w:t>
      </w:r>
      <w:r>
        <w:rPr>
          <w:sz w:val="27"/>
          <w:szCs w:val="27"/>
          <w:spacing w:val="3"/>
        </w:rPr>
        <w:t xml:space="preserve">  </w:t>
      </w:r>
      <w:r>
        <w:rPr>
          <w:sz w:val="27"/>
          <w:szCs w:val="27"/>
          <w:spacing w:val="-16"/>
        </w:rPr>
        <w:t>注</w:t>
      </w:r>
      <w:r>
        <w:rPr>
          <w:sz w:val="27"/>
          <w:szCs w:val="27"/>
          <w:spacing w:val="4"/>
        </w:rPr>
        <w:t xml:space="preserve">  </w:t>
      </w:r>
      <w:r>
        <w:rPr>
          <w:sz w:val="27"/>
          <w:szCs w:val="27"/>
          <w:spacing w:val="-16"/>
        </w:rPr>
        <w:t>戈</w:t>
      </w:r>
      <w:r>
        <w:rPr>
          <w:sz w:val="27"/>
          <w:szCs w:val="27"/>
          <w:spacing w:val="15"/>
        </w:rPr>
        <w:t xml:space="preserve">  </w:t>
      </w:r>
      <w:r>
        <w:rPr>
          <w:sz w:val="27"/>
          <w:szCs w:val="27"/>
          <w:spacing w:val="-16"/>
        </w:rPr>
        <w:t>：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6"/>
        </w:rPr>
        <w:t>钮</w:t>
      </w:r>
    </w:p>
    <w:p>
      <w:pPr>
        <w:pStyle w:val="BodyText"/>
        <w:ind w:left="9585"/>
        <w:spacing w:before="9" w:line="161" w:lineRule="auto"/>
        <w:rPr>
          <w:sz w:val="32"/>
          <w:szCs w:val="32"/>
        </w:rPr>
      </w:pPr>
      <w:r>
        <w:rPr>
          <w:sz w:val="32"/>
          <w:szCs w:val="32"/>
          <w:spacing w:val="-16"/>
        </w:rPr>
        <w:t>云</w:t>
      </w:r>
      <w:r>
        <w:rPr>
          <w:sz w:val="32"/>
          <w:szCs w:val="32"/>
          <w:spacing w:val="51"/>
        </w:rPr>
        <w:t xml:space="preserve"> </w:t>
      </w:r>
      <w:r>
        <w:rPr>
          <w:sz w:val="32"/>
          <w:szCs w:val="32"/>
          <w:spacing w:val="-16"/>
        </w:rPr>
        <w:t>： 小</w:t>
      </w:r>
      <w:r>
        <w:rPr>
          <w:sz w:val="32"/>
          <w:szCs w:val="32"/>
          <w:spacing w:val="31"/>
        </w:rPr>
        <w:t xml:space="preserve"> </w:t>
      </w:r>
      <w:r>
        <w:rPr>
          <w:sz w:val="32"/>
          <w:szCs w:val="32"/>
          <w:spacing w:val="-16"/>
        </w:rPr>
        <w:t>当</w:t>
      </w:r>
      <w:r>
        <w:rPr>
          <w:sz w:val="32"/>
          <w:szCs w:val="32"/>
          <w:spacing w:val="14"/>
        </w:rPr>
        <w:t xml:space="preserve"> </w:t>
      </w:r>
      <w:r>
        <w:rPr>
          <w:sz w:val="32"/>
          <w:szCs w:val="32"/>
          <w:spacing w:val="-16"/>
        </w:rPr>
        <w:t>为 “</w:t>
      </w:r>
      <w:r>
        <w:rPr>
          <w:sz w:val="32"/>
          <w:szCs w:val="32"/>
          <w:spacing w:val="15"/>
        </w:rPr>
        <w:t xml:space="preserve"> </w:t>
      </w:r>
      <w:r>
        <w:rPr>
          <w:sz w:val="32"/>
          <w:szCs w:val="32"/>
          <w:spacing w:val="-16"/>
        </w:rPr>
        <w:t>水</w:t>
      </w:r>
      <w:r>
        <w:rPr>
          <w:sz w:val="32"/>
          <w:szCs w:val="32"/>
          <w:spacing w:val="13"/>
        </w:rPr>
        <w:t xml:space="preserve"> </w:t>
      </w:r>
      <w:r>
        <w:rPr>
          <w:sz w:val="32"/>
          <w:szCs w:val="32"/>
          <w:spacing w:val="-16"/>
        </w:rPr>
        <w:t>之</w:t>
      </w:r>
      <w:r>
        <w:rPr>
          <w:sz w:val="32"/>
          <w:szCs w:val="32"/>
          <w:spacing w:val="13"/>
        </w:rPr>
        <w:t xml:space="preserve"> </w:t>
      </w:r>
      <w:r>
        <w:rPr>
          <w:sz w:val="32"/>
          <w:szCs w:val="32"/>
          <w:spacing w:val="-16"/>
        </w:rPr>
        <w:t>讹</w:t>
      </w:r>
      <w:r>
        <w:rPr>
          <w:sz w:val="32"/>
          <w:szCs w:val="32"/>
          <w:spacing w:val="43"/>
        </w:rPr>
        <w:t xml:space="preserve"> </w:t>
      </w:r>
      <w:r>
        <w:rPr>
          <w:sz w:val="32"/>
          <w:szCs w:val="32"/>
          <w:spacing w:val="-16"/>
        </w:rPr>
        <w:t>。</w:t>
      </w:r>
      <w:r>
        <w:rPr>
          <w:sz w:val="32"/>
          <w:szCs w:val="32"/>
          <w:spacing w:val="8"/>
        </w:rPr>
        <w:t xml:space="preserve"> </w:t>
      </w:r>
      <w:r>
        <w:rPr>
          <w:sz w:val="32"/>
          <w:szCs w:val="32"/>
          <w:spacing w:val="-16"/>
        </w:rPr>
        <w:t>《</w:t>
      </w:r>
      <w:r>
        <w:rPr>
          <w:sz w:val="32"/>
          <w:szCs w:val="32"/>
          <w:spacing w:val="44"/>
        </w:rPr>
        <w:t xml:space="preserve"> </w:t>
      </w:r>
      <w:r>
        <w:rPr>
          <w:sz w:val="32"/>
          <w:szCs w:val="32"/>
          <w:spacing w:val="-16"/>
        </w:rPr>
        <w:t>玉</w:t>
      </w:r>
      <w:r>
        <w:rPr>
          <w:sz w:val="32"/>
          <w:szCs w:val="32"/>
          <w:spacing w:val="13"/>
        </w:rPr>
        <w:t xml:space="preserve"> </w:t>
      </w:r>
      <w:r>
        <w:rPr>
          <w:sz w:val="32"/>
          <w:szCs w:val="32"/>
          <w:spacing w:val="-16"/>
        </w:rPr>
        <w:t>扁</w:t>
      </w:r>
      <w:r>
        <w:rPr>
          <w:sz w:val="32"/>
          <w:szCs w:val="32"/>
          <w:spacing w:val="29"/>
        </w:rPr>
        <w:t xml:space="preserve"> </w:t>
      </w:r>
      <w:r>
        <w:rPr>
          <w:sz w:val="32"/>
          <w:szCs w:val="32"/>
          <w:spacing w:val="-16"/>
        </w:rPr>
        <w:t>》</w:t>
      </w:r>
      <w:r>
        <w:rPr>
          <w:sz w:val="32"/>
          <w:szCs w:val="32"/>
          <w:spacing w:val="63"/>
        </w:rPr>
        <w:t xml:space="preserve"> </w:t>
      </w:r>
      <w:r>
        <w:rPr>
          <w:sz w:val="32"/>
          <w:szCs w:val="32"/>
          <w:spacing w:val="-16"/>
        </w:rPr>
        <w:t>:</w:t>
      </w:r>
      <w:r>
        <w:rPr>
          <w:sz w:val="32"/>
          <w:szCs w:val="32"/>
          <w:spacing w:val="21"/>
        </w:rPr>
        <w:t xml:space="preserve"> </w:t>
      </w:r>
      <w:r>
        <w:rPr>
          <w:sz w:val="32"/>
          <w:szCs w:val="32"/>
          <w:spacing w:val="-16"/>
        </w:rPr>
        <w:t>翟</w:t>
      </w:r>
      <w:r>
        <w:rPr>
          <w:sz w:val="32"/>
          <w:szCs w:val="32"/>
          <w:spacing w:val="38"/>
        </w:rPr>
        <w:t xml:space="preserve"> </w:t>
      </w:r>
      <w:r>
        <w:rPr>
          <w:sz w:val="32"/>
          <w:szCs w:val="32"/>
          <w:spacing w:val="-16"/>
        </w:rPr>
        <w:t>，</w:t>
      </w:r>
      <w:r>
        <w:rPr>
          <w:sz w:val="32"/>
          <w:szCs w:val="32"/>
          <w:spacing w:val="20"/>
        </w:rPr>
        <w:t xml:space="preserve"> </w:t>
      </w:r>
      <w:r>
        <w:rPr>
          <w:sz w:val="32"/>
          <w:szCs w:val="32"/>
          <w:spacing w:val="-16"/>
        </w:rPr>
        <w:t>水</w:t>
      </w:r>
      <w:r>
        <w:rPr>
          <w:sz w:val="32"/>
          <w:szCs w:val="32"/>
          <w:spacing w:val="21"/>
        </w:rPr>
        <w:t xml:space="preserve"> </w:t>
      </w:r>
      <w:r>
        <w:rPr>
          <w:sz w:val="32"/>
          <w:szCs w:val="32"/>
          <w:spacing w:val="-16"/>
        </w:rPr>
        <w:t>马</w:t>
      </w:r>
    </w:p>
    <w:p>
      <w:pPr>
        <w:pStyle w:val="BodyText"/>
        <w:ind w:left="9672"/>
        <w:spacing w:line="391" w:lineRule="exact"/>
        <w:rPr>
          <w:sz w:val="49"/>
          <w:szCs w:val="49"/>
        </w:rPr>
      </w:pPr>
      <w:r>
        <w:rPr>
          <w:sz w:val="49"/>
          <w:szCs w:val="49"/>
          <w:spacing w:val="-46"/>
          <w:position w:val="-3"/>
        </w:rPr>
        <w:t>也。’灏按：郑笺亦云‘水鸟’。藿、鹳，古</w:t>
      </w:r>
    </w:p>
    <w:p>
      <w:pPr>
        <w:pStyle w:val="BodyText"/>
        <w:ind w:left="9585"/>
        <w:spacing w:before="2" w:line="200" w:lineRule="auto"/>
        <w:rPr>
          <w:sz w:val="49"/>
          <w:szCs w:val="49"/>
        </w:rPr>
      </w:pPr>
      <w:r>
        <w:rPr>
          <w:sz w:val="49"/>
          <w:szCs w:val="49"/>
          <w:spacing w:val="-16"/>
        </w:rPr>
        <w:t>今字。”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pStyle w:val="BodyText"/>
        <w:ind w:left="9331" w:firstLine="1264"/>
        <w:spacing w:before="160" w:line="236" w:lineRule="auto"/>
        <w:tabs>
          <w:tab w:val="left" w:pos="9585"/>
        </w:tabs>
        <w:jc w:val="both"/>
        <w:rPr>
          <w:sz w:val="49"/>
          <w:szCs w:val="49"/>
        </w:rPr>
      </w:pPr>
      <w:r>
        <w:rPr>
          <w:sz w:val="49"/>
          <w:szCs w:val="49"/>
          <w:spacing w:val="-54"/>
        </w:rPr>
        <w:t>guàn ①同“鹳”。水鸟名。段注：“爵当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82"/>
        </w:rPr>
        <w:t>作雀，藿，今字作鹳。”按：《诗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82"/>
        </w:rPr>
        <w:t>·东山》作“鹳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鸣于垤。”蒋德璟《藿经》:“藿巢莫觀(dǔ 同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0"/>
        </w:rPr>
        <w:t>赌),神维白虎。”②草名。芄兰。《尔雅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0"/>
        </w:rPr>
        <w:t>·释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草》:“藿，芄兰。”郝懿行义疏：“陆玑疏云：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‘一名萝摩。’”《本草纲目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9"/>
        </w:rPr>
        <w:t>·草部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9"/>
        </w:rPr>
        <w:t>·萝摩》: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“藿，时珍曰：其实嫩时有浆，裂时有瓢、羊婆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3"/>
        </w:rPr>
        <w:t>妳之称，其中一子有一条白绒，长二寸许，故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3"/>
        </w:rPr>
        <w:t>俗呼婆婆针线包，又名婆婆针袋儿也。”左思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</w:rPr>
        <w:t>《魏都赋》:“藿弱森。”亦同“荏”。草名，</w:t>
      </w:r>
      <w:r>
        <w:rPr>
          <w:sz w:val="49"/>
          <w:szCs w:val="49"/>
          <w:spacing w:val="-72"/>
        </w:rPr>
        <w:t>荻。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3"/>
        </w:rPr>
        <w:t>《墨子 ·旗帜》:“凡守城之法：……藿苇有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积。”注：即今之荻也。《本草纲目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50"/>
        </w:rPr>
        <w:t>·菜部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0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4"/>
        </w:rPr>
        <w:t>藿菌》:“时珍曰：‘藿当作荏，乃芦苇之属，此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41"/>
        </w:rPr>
        <w:t>菌生于其下故名’。”又指细苇席。《周礼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春官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5"/>
        </w:rPr>
        <w:t>·</w:t>
      </w:r>
      <w:r>
        <w:rPr>
          <w:sz w:val="49"/>
          <w:szCs w:val="49"/>
          <w:spacing w:val="-167"/>
        </w:rPr>
        <w:t xml:space="preserve"> </w:t>
      </w:r>
      <w:r>
        <w:rPr>
          <w:sz w:val="49"/>
          <w:szCs w:val="49"/>
          <w:spacing w:val="-55"/>
        </w:rPr>
        <w:t>巾车》:“验车，藿蔽。”郑玄注：“藿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15"/>
        </w:rPr>
        <w:t>(荏),细苇席也。”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5438"/>
        <w:spacing w:before="114" w:line="179" w:lineRule="auto"/>
        <w:rPr>
          <w:sz w:val="35"/>
          <w:szCs w:val="35"/>
        </w:rPr>
      </w:pPr>
      <w:r>
        <w:pict>
          <v:shape id="_x0000_s696" style="position:absolute;margin-left:483.045pt;margin-top:11.0191pt;mso-position-vertical-relative:text;mso-position-horizontal-relative:text;width:40.35pt;height:41.7pt;z-index:-250797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5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spacing w:val="-24"/>
                    </w:rPr>
                    <w:t>难</w:t>
                  </w:r>
                </w:p>
              </w:txbxContent>
            </v:textbox>
          </v:shape>
        </w:pict>
      </w:r>
      <w:r>
        <w:rPr>
          <w:sz w:val="35"/>
          <w:szCs w:val="35"/>
          <w:spacing w:val="-6"/>
        </w:rPr>
        <w:t>博</w:t>
      </w:r>
      <w:r>
        <w:rPr>
          <w:sz w:val="35"/>
          <w:szCs w:val="35"/>
          <w:spacing w:val="6"/>
        </w:rPr>
        <w:t xml:space="preserve">         </w:t>
      </w:r>
      <w:r>
        <w:rPr>
          <w:sz w:val="35"/>
          <w:szCs w:val="35"/>
          <w:spacing w:val="-6"/>
        </w:rPr>
        <w:t>之</w:t>
      </w:r>
    </w:p>
    <w:p>
      <w:pPr>
        <w:pStyle w:val="BodyText"/>
        <w:ind w:left="10820"/>
        <w:spacing w:before="1" w:line="213" w:lineRule="auto"/>
        <w:rPr>
          <w:sz w:val="27"/>
          <w:szCs w:val="27"/>
        </w:rPr>
      </w:pPr>
      <w:r>
        <w:pict>
          <v:shape id="_x0000_s698" style="position:absolute;margin-left:-0.56926pt;margin-top:1.15464pt;mso-position-vertical-relative:text;mso-position-horizontal-relative:text;width:466.45pt;height:310.05pt;z-index:252522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1" w:lineRule="auto"/>
                    <w:jc w:val="right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b/>
                      <w:bCs/>
                      <w:spacing w:val="-69"/>
                      <w:w w:val="44"/>
                    </w:rPr>
                    <w:t>(辖)官声。”段注：“锴者，似金有所冒</w:t>
                  </w:r>
                </w:p>
                <w:p>
                  <w:pPr>
                    <w:pStyle w:val="BodyText"/>
                    <w:ind w:left="266"/>
                    <w:spacing w:line="21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也。……毂孔之外以金表之曰辖。”</w:t>
                  </w:r>
                </w:p>
                <w:p>
                  <w:pPr>
                    <w:pStyle w:val="BodyText"/>
                    <w:ind w:left="20" w:right="20" w:firstLine="1204"/>
                    <w:spacing w:before="47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9"/>
                    </w:rPr>
                    <w:t>guǎn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包裹在车毂上的金属套，截管状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圆环形，或称六角形。也称为“软”、“馆”、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9"/>
                    </w:rPr>
                    <w:t>“炼铕”。《方言》卷九：“关之东西曰辖，南楚</w:t>
                  </w:r>
                  <w:r>
                    <w:rPr>
                      <w:sz w:val="49"/>
                      <w:szCs w:val="49"/>
                      <w:spacing w:val="3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0"/>
                    </w:rPr>
                    <w:t>曰软，赵、魏之间曰铼镛。”钱绎笺疏：“辖之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言管也。以铁为管，约毂外两端，以金冒之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  <w:w w:val="99"/>
                    </w:rPr>
                    <w:t>曰辖。”《急就篇》一九章：“辐毂辖辖……”颜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师古注：“辖，毂端之铁也。”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12"/>
        </w:rPr>
        <w:t>日</w:t>
      </w:r>
      <w:r>
        <w:rPr>
          <w:sz w:val="27"/>
          <w:szCs w:val="27"/>
          <w:spacing w:val="121"/>
        </w:rPr>
        <w:t xml:space="preserve"> </w:t>
      </w:r>
      <w:r>
        <w:rPr>
          <w:sz w:val="27"/>
          <w:szCs w:val="27"/>
          <w:spacing w:val="-12"/>
        </w:rPr>
        <w:t>耀  。  《  周  礼  》</w:t>
      </w:r>
      <w:r>
        <w:rPr>
          <w:sz w:val="27"/>
          <w:szCs w:val="27"/>
          <w:spacing w:val="4"/>
        </w:rPr>
        <w:t xml:space="preserve">  </w:t>
      </w:r>
      <w:r>
        <w:rPr>
          <w:sz w:val="27"/>
          <w:szCs w:val="27"/>
          <w:spacing w:val="-12"/>
        </w:rPr>
        <w:t>:   可</w:t>
      </w:r>
      <w:r>
        <w:rPr>
          <w:sz w:val="27"/>
          <w:szCs w:val="27"/>
          <w:spacing w:val="36"/>
        </w:rPr>
        <w:t xml:space="preserve">  </w:t>
      </w:r>
      <w:r>
        <w:rPr>
          <w:sz w:val="27"/>
          <w:szCs w:val="27"/>
          <w:spacing w:val="-12"/>
        </w:rPr>
        <w:t>催</w:t>
      </w:r>
      <w:r>
        <w:rPr>
          <w:sz w:val="27"/>
          <w:szCs w:val="27"/>
          <w:spacing w:val="36"/>
        </w:rPr>
        <w:t xml:space="preserve">  </w:t>
      </w:r>
      <w:r>
        <w:rPr>
          <w:sz w:val="27"/>
          <w:szCs w:val="27"/>
          <w:spacing w:val="-12"/>
        </w:rPr>
        <w:t>拿</w:t>
      </w:r>
      <w:r>
        <w:rPr>
          <w:sz w:val="27"/>
          <w:szCs w:val="27"/>
          <w:spacing w:val="39"/>
        </w:rPr>
        <w:t xml:space="preserve">  </w:t>
      </w:r>
      <w:r>
        <w:rPr>
          <w:sz w:val="27"/>
          <w:szCs w:val="27"/>
          <w:spacing w:val="-12"/>
        </w:rPr>
        <w:t>行</w:t>
      </w:r>
      <w:r>
        <w:rPr>
          <w:sz w:val="27"/>
          <w:szCs w:val="27"/>
          <w:spacing w:val="37"/>
        </w:rPr>
        <w:t xml:space="preserve">  </w:t>
      </w:r>
      <w:r>
        <w:rPr>
          <w:sz w:val="27"/>
          <w:szCs w:val="27"/>
          <w:spacing w:val="-12"/>
        </w:rPr>
        <w:t>火   政</w:t>
      </w:r>
    </w:p>
    <w:p>
      <w:pPr>
        <w:pStyle w:val="BodyText"/>
        <w:ind w:left="9585"/>
        <w:spacing w:before="227" w:line="221" w:lineRule="auto"/>
        <w:rPr>
          <w:sz w:val="35"/>
          <w:szCs w:val="35"/>
        </w:rPr>
      </w:pPr>
      <w:r>
        <w:rPr>
          <w:sz w:val="35"/>
          <w:szCs w:val="35"/>
          <w:spacing w:val="77"/>
        </w:rPr>
        <w:t>令。从火，藿声。”</w:t>
      </w:r>
    </w:p>
    <w:p>
      <w:pPr>
        <w:pStyle w:val="BodyText"/>
        <w:ind w:left="9339" w:right="15" w:firstLine="1221"/>
        <w:spacing w:before="135" w:line="237" w:lineRule="auto"/>
        <w:jc w:val="both"/>
        <w:rPr>
          <w:sz w:val="49"/>
          <w:szCs w:val="49"/>
        </w:rPr>
      </w:pPr>
      <w:r>
        <w:pict>
          <v:shape id="_x0000_s700" style="position:absolute;margin-left:117.69pt;margin-top:262.123pt;mso-position-vertical-relative:text;mso-position-horizontal-relative:text;width:226.9pt;height:31.35pt;z-index:252524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91"/>
                      <w:w w:val="99"/>
                    </w:rPr>
                    <w:t>《说文》:“馆，忧也。”</w:t>
                  </w:r>
                </w:p>
              </w:txbxContent>
            </v:textbox>
          </v:shape>
        </w:pict>
      </w:r>
      <w:r>
        <w:pict>
          <v:shape id="_x0000_s702" style="position:absolute;margin-left:12.2994pt;margin-top:274.898pt;mso-position-vertical-relative:text;mso-position-horizontal-relative:text;width:116.5pt;height:49.45pt;z-index:252525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2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19"/>
                    </w:rPr>
                    <w:t>馆</w:t>
                  </w:r>
                  <w:r>
                    <w:rPr>
                      <w:sz w:val="79"/>
                      <w:szCs w:val="79"/>
                      <w:spacing w:val="-19"/>
                    </w:rPr>
                    <w:t>(意)</w:t>
                  </w:r>
                </w:p>
              </w:txbxContent>
            </v:textbox>
          </v:shape>
        </w:pict>
      </w:r>
      <w:r>
        <w:pict>
          <v:shape id="_x0000_s704" style="position:absolute;margin-left:-0.569267pt;margin-top:324.402pt;mso-position-vertical-relative:text;mso-position-horizontal-relative:text;width:466.45pt;height:254.6pt;z-index:252523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04"/>
                    <w:spacing w:before="17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guàn  </w:t>
                  </w:r>
                  <w:r>
                    <w:rPr>
                      <w:sz w:val="49"/>
                      <w:szCs w:val="49"/>
                      <w:spacing w:val="-25"/>
                    </w:rPr>
                    <w:t>担忧。《玉篇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·心部》:“馆，同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息。”《后汉书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·孝桓帝纪》:“及中常侍单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  <w:w w:val="97"/>
                    </w:rPr>
                    <w:t>超、徐璜、具瑗、左馆。”李贤注：“《说文》曰：</w:t>
                  </w:r>
                  <w:r>
                    <w:rPr>
                      <w:sz w:val="49"/>
                      <w:szCs w:val="49"/>
                      <w:spacing w:val="3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‘馆，忧也。’今作心旁官，馆，即意字也。”迭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2"/>
                    </w:rPr>
                    <w:t>用形容愁闷的样子。《广韵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·</w:t>
                  </w:r>
                  <w:r>
                    <w:rPr>
                      <w:sz w:val="49"/>
                      <w:szCs w:val="49"/>
                      <w:spacing w:val="-2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官部》:“馆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  <w:w w:val="99"/>
                    </w:rPr>
                    <w:t>馆，忧无告也。”《诗》、《传》云：“馆馆无所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依。”按：今《诗·板》作“管管。”梅尧</w:t>
                  </w:r>
                  <w:r>
                    <w:rPr>
                      <w:sz w:val="49"/>
                      <w:szCs w:val="49"/>
                      <w:spacing w:val="-78"/>
                    </w:rPr>
                    <w:t>臣《宛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陵集十三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·鸭雏》诗：“泛然去中流，鸡呼心</w:t>
                  </w:r>
                </w:p>
              </w:txbxContent>
            </v:textbox>
          </v:shape>
        </w:pict>
      </w:r>
      <w:r>
        <w:rPr>
          <w:sz w:val="49"/>
          <w:szCs w:val="49"/>
        </w:rPr>
        <w:t>gu</w:t>
      </w:r>
      <w:r>
        <w:rPr>
          <w:sz w:val="49"/>
          <w:szCs w:val="49"/>
          <w:spacing w:val="22"/>
        </w:rPr>
        <w:t>àn ①举火。指古代祭祀用桔棉举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61"/>
        </w:rPr>
        <w:t>火，以祓除不祥。《周礼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1"/>
        </w:rPr>
        <w:t>·夏官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1"/>
        </w:rPr>
        <w:t>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61"/>
        </w:rPr>
        <w:t>司耀》:“司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1"/>
        </w:rPr>
        <w:t>耀掌行火之政令。”又古代祭祀用的火炬。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83"/>
        </w:rPr>
        <w:t>《广雅·释器》:“耀，炬也。”王念孙疏证：“炬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2"/>
        </w:rPr>
        <w:t>者，举火之名。”《吕氏春秋·本味》:“爆以耀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46"/>
        </w:rPr>
        <w:t>火。”毛奇龄《皇言定声录七》:“所谓天轮一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3"/>
        </w:rPr>
        <w:t>明，而爆耀俱熄。”②最先使用火的人。《周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2"/>
        </w:rPr>
        <w:t>礼 ·夏官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2"/>
        </w:rPr>
        <w:t>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62"/>
        </w:rPr>
        <w:t>司熵》:“凡祭祀，则祭耀。”贾公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彦疏：“祭耀，谓祭先出火之人也。”③日常生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59"/>
        </w:rPr>
        <w:t>活用火。《周礼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59"/>
        </w:rPr>
        <w:t>·夏官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59"/>
        </w:rPr>
        <w:t>·</w:t>
      </w:r>
      <w:r>
        <w:rPr>
          <w:sz w:val="49"/>
          <w:szCs w:val="49"/>
          <w:spacing w:val="-212"/>
        </w:rPr>
        <w:t xml:space="preserve"> </w:t>
      </w:r>
      <w:r>
        <w:rPr>
          <w:sz w:val="49"/>
          <w:szCs w:val="49"/>
          <w:spacing w:val="-59"/>
        </w:rPr>
        <w:t>司耀》:“司</w:t>
      </w:r>
      <w:r>
        <w:rPr>
          <w:sz w:val="49"/>
          <w:szCs w:val="49"/>
          <w:spacing w:val="180"/>
        </w:rPr>
        <w:t xml:space="preserve"> </w:t>
      </w:r>
      <w:r>
        <w:rPr>
          <w:sz w:val="49"/>
          <w:szCs w:val="49"/>
          <w:spacing w:val="-59"/>
        </w:rPr>
        <w:t>下士二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人，徒六人。”郑玄注：“杜子春曰：‘憔，当为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耀，书亦或为耀，耀为私火’。”(民用火)。④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报警的烽火。《广韵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68"/>
        </w:rPr>
        <w:t>·换韵》:“耀，烽火。”陈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宣帝《尚俭诏》:“耀烽未息，役赋兼劳。”沈迥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6"/>
        </w:rPr>
        <w:t>《武侯庙碑铭》:“塞垣萧条，峰耀灭焰。”⑤古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61"/>
        </w:rPr>
        <w:t>星名。《晋书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1"/>
        </w:rPr>
        <w:t>·天文志》:“轩辕西四星曰耀。”</w:t>
      </w:r>
    </w:p>
    <w:p>
      <w:pPr>
        <w:pStyle w:val="BodyText"/>
        <w:ind w:left="10750" w:right="280" w:hanging="271"/>
        <w:spacing w:before="50" w:line="228" w:lineRule="auto"/>
        <w:rPr>
          <w:sz w:val="49"/>
          <w:szCs w:val="49"/>
        </w:rPr>
      </w:pPr>
      <w:r>
        <w:drawing>
          <wp:anchor distT="0" distB="0" distL="0" distR="0" simplePos="0" relativeHeight="252526592" behindDoc="0" locked="0" layoutInCell="1" allowOverlap="1">
            <wp:simplePos x="0" y="0"/>
            <wp:positionH relativeFrom="column">
              <wp:posOffset>6120026</wp:posOffset>
            </wp:positionH>
            <wp:positionV relativeFrom="paragraph">
              <wp:posOffset>189222</wp:posOffset>
            </wp:positionV>
            <wp:extent cx="515168" cy="495979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168" cy="49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8"/>
        </w:rPr>
        <w:t>《说文》:“瑾，玉也。从玉，藿声。《春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  <w:w w:val="97"/>
        </w:rPr>
        <w:t>秋传》曰：‘璀翠’。”</w:t>
      </w:r>
    </w:p>
    <w:p>
      <w:pPr>
        <w:spacing w:line="228" w:lineRule="auto"/>
        <w:sectPr>
          <w:headerReference w:type="default" r:id="rId209"/>
          <w:pgSz w:w="22669" w:h="31681"/>
          <w:pgMar w:top="1806" w:right="2084" w:bottom="0" w:left="1860" w:header="1172" w:footer="0" w:gutter="0"/>
        </w:sectPr>
        <w:rPr>
          <w:sz w:val="49"/>
          <w:szCs w:val="49"/>
        </w:rPr>
      </w:pP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9639" w:right="202" w:firstLine="1215"/>
        <w:spacing w:before="156" w:line="238" w:lineRule="auto"/>
        <w:jc w:val="both"/>
        <w:rPr/>
      </w:pPr>
      <w:r>
        <w:pict>
          <v:shape id="_x0000_s706" style="position:absolute;margin-left:11.1579pt;margin-top:6.99304pt;mso-position-vertical-relative:text;mso-position-horizontal-relative:text;width:459.1pt;height:226.6pt;z-index:252533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81"/>
                    <w:spacing w:before="16" w:line="24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9"/>
                    </w:rPr>
                    <w:t>guàn</w:t>
                  </w:r>
                  <w:r>
                    <w:rPr>
                      <w:rFonts w:ascii="Times New Roman" w:hAnsi="Times New Roman" w:eastAsia="Times New Roman" w:cs="Times New Roman"/>
                      <w:spacing w:val="112"/>
                    </w:rPr>
                    <w:t xml:space="preserve"> </w:t>
                  </w:r>
                  <w:r>
                    <w:rPr>
                      <w:spacing w:val="-9"/>
                    </w:rPr>
                    <w:t>①玉名。即珪。《左传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9"/>
                    </w:rPr>
                    <w:t>·</w:t>
                  </w:r>
                  <w:r>
                    <w:rPr>
                      <w:spacing w:val="-193"/>
                    </w:rPr>
                    <w:t xml:space="preserve"> </w:t>
                  </w:r>
                  <w:r>
                    <w:rPr>
                      <w:spacing w:val="-9"/>
                    </w:rPr>
                    <w:t>昭公十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七年》:“若我用璀翠、玉瓒，郑必不火。</w:t>
                  </w:r>
                  <w:r>
                    <w:rPr>
                      <w:spacing w:val="-65"/>
                    </w:rPr>
                    <w:t>”杜预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注：“璀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69"/>
                    </w:rPr>
                    <w:t>·珪也。翠.玉爵也；瓒，勺也。”王引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  <w:w w:val="99"/>
                    </w:rPr>
                    <w:t>之述闻：“‘璀翠’与‘玉瓒’对文，则璀乃玉石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60"/>
                    </w:rPr>
                    <w:t>之名。”《本草纲目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60"/>
                    </w:rPr>
                    <w:t>·金石部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60"/>
                    </w:rPr>
                    <w:t>·玉》:“北方有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瑾子玉，雪白有气眼。”②玉升。《广韵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1"/>
                    </w:rPr>
                    <w:t>·换</w:t>
                  </w:r>
                  <w:r>
                    <w:rPr/>
                    <w:t xml:space="preserve"> </w:t>
                  </w:r>
                  <w:r>
                    <w:rPr>
                      <w:spacing w:val="-75"/>
                    </w:rPr>
                    <w:t>韵》:“璀，玉升。”</w:t>
                  </w:r>
                </w:p>
              </w:txbxContent>
            </v:textbox>
          </v:shape>
        </w:pict>
      </w:r>
      <w:r>
        <w:rPr>
          <w:spacing w:val="3"/>
        </w:rPr>
        <w:t>(二)</w:t>
      </w:r>
      <w:r>
        <w:rPr/>
        <w:t>ku</w:t>
      </w:r>
      <w:r>
        <w:rPr>
          <w:spacing w:val="3"/>
        </w:rPr>
        <w:t>ā</w:t>
      </w:r>
      <w:r>
        <w:rPr/>
        <w:t>ng</w:t>
      </w:r>
      <w:r>
        <w:rPr>
          <w:spacing w:val="3"/>
        </w:rPr>
        <w:t xml:space="preserve"> ③任攘(rá</w:t>
      </w:r>
      <w:r>
        <w:rPr/>
        <w:t>ng</w:t>
      </w:r>
      <w:r>
        <w:rPr>
          <w:spacing w:val="3"/>
        </w:rPr>
        <w:t>),纷扰不安的</w:t>
      </w:r>
      <w:r>
        <w:rPr>
          <w:spacing w:val="8"/>
        </w:rPr>
        <w:t xml:space="preserve"> </w:t>
      </w:r>
      <w:r>
        <w:rPr>
          <w:spacing w:val="-61"/>
        </w:rPr>
        <w:t>样子。宋玉《九辨》:“悼余生之不时兮，逢此世</w:t>
      </w:r>
      <w:r>
        <w:rPr/>
        <w:t xml:space="preserve"> </w:t>
      </w:r>
      <w:r>
        <w:rPr>
          <w:spacing w:val="-62"/>
          <w:w w:val="91"/>
        </w:rPr>
        <w:t>之任攘。”张铣注：“任攘，忧惧貌。”也作惟颗。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left="13877"/>
        <w:spacing w:before="178" w:line="852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4"/>
          <w:position w:val="10"/>
        </w:rPr>
        <w:t>gui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right="64"/>
        <w:spacing w:before="156" w:line="215" w:lineRule="auto"/>
        <w:jc w:val="right"/>
        <w:rPr/>
      </w:pPr>
      <w:r>
        <w:pict>
          <v:shape id="_x0000_s708" style="position:absolute;margin-left:64.779pt;margin-top:9.01685pt;mso-position-vertical-relative:text;mso-position-horizontal-relative:text;width:381.55pt;height:29.25pt;z-index:252535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19" w:lineRule="auto"/>
                    <w:jc w:val="right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9"/>
                    </w:rPr>
                    <w:t>《说文》:“裸，灌祭也。从示，果声。”</w:t>
                  </w:r>
                </w:p>
              </w:txbxContent>
            </v:textbox>
          </v:shape>
        </w:pict>
      </w:r>
      <w:r>
        <w:pict>
          <v:shape id="_x0000_s710" style="position:absolute;margin-left:534.505pt;margin-top:12.38pt;mso-position-vertical-relative:text;mso-position-horizontal-relative:text;width:71.5pt;height:62.15pt;z-index:252536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06" w:lineRule="auto"/>
                    <w:jc w:val="right"/>
                    <w:rPr>
                      <w:sz w:val="108"/>
                      <w:szCs w:val="108"/>
                    </w:rPr>
                  </w:pPr>
                  <w:r>
                    <w:rPr>
                      <w:sz w:val="108"/>
                      <w:szCs w:val="108"/>
                      <w:b/>
                      <w:bCs/>
                      <w:spacing w:val="-61"/>
                      <w:w w:val="71"/>
                    </w:rPr>
                    <w:t>(觑)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537856" behindDoc="0" locked="0" layoutInCell="1" allowOverlap="1">
            <wp:simplePos x="0" y="0"/>
            <wp:positionH relativeFrom="column">
              <wp:posOffset>292211</wp:posOffset>
            </wp:positionH>
            <wp:positionV relativeFrom="paragraph">
              <wp:posOffset>226611</wp:posOffset>
            </wp:positionV>
            <wp:extent cx="474235" cy="248242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4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27"/>
        </w:rPr>
        <w:t>guī</w:t>
      </w:r>
      <w:r>
        <w:rPr>
          <w:rFonts w:ascii="Times New Roman" w:hAnsi="Times New Roman" w:eastAsia="Times New Roman" w:cs="Times New Roman"/>
          <w:spacing w:val="97"/>
        </w:rPr>
        <w:t xml:space="preserve"> </w:t>
      </w:r>
      <w:r>
        <w:rPr>
          <w:spacing w:val="-27"/>
        </w:rPr>
        <w:t>①</w:t>
      </w:r>
      <w:r>
        <w:rPr>
          <w:spacing w:val="197"/>
        </w:rPr>
        <w:t xml:space="preserve"> </w:t>
      </w:r>
      <w:r>
        <w:rPr>
          <w:spacing w:val="-27"/>
        </w:rPr>
        <w:t>睨，见识短浅。《集韵</w:t>
      </w:r>
      <w:r>
        <w:rPr>
          <w:spacing w:val="-70"/>
        </w:rPr>
        <w:t xml:space="preserve"> </w:t>
      </w:r>
      <w:r>
        <w:rPr>
          <w:spacing w:val="-27"/>
        </w:rPr>
        <w:t>·</w:t>
      </w:r>
    </w:p>
    <w:p>
      <w:pPr>
        <w:pStyle w:val="BodyText"/>
        <w:ind w:left="12209"/>
        <w:spacing w:before="67" w:line="187" w:lineRule="auto"/>
        <w:rPr/>
      </w:pPr>
      <w:r>
        <w:pict>
          <v:shape id="_x0000_s712" style="position:absolute;margin-left:22.0088pt;margin-top:2.33661pt;mso-position-vertical-relative:text;mso-position-horizontal-relative:text;width:19.9pt;height:24.25pt;z-index:252538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>
                      <w:sz w:val="37"/>
                      <w:szCs w:val="37"/>
                    </w:rPr>
                  </w:pPr>
                  <w:r>
                    <w:rPr>
                      <w:sz w:val="37"/>
                      <w:szCs w:val="37"/>
                    </w:rPr>
                    <w:t>木</w:t>
                  </w:r>
                </w:p>
              </w:txbxContent>
            </v:textbox>
          </v:shape>
        </w:pict>
      </w:r>
      <w:r>
        <w:rPr>
          <w:spacing w:val="-21"/>
        </w:rPr>
        <w:t>支韵》:“</w:t>
      </w:r>
      <w:r>
        <w:rPr>
          <w:spacing w:val="187"/>
        </w:rPr>
        <w:t xml:space="preserve"> </w:t>
      </w:r>
      <w:r>
        <w:rPr>
          <w:spacing w:val="-21"/>
        </w:rPr>
        <w:t>,睨魄.眇视。”《荀</w:t>
      </w:r>
    </w:p>
    <w:p>
      <w:pPr>
        <w:pStyle w:val="BodyText"/>
        <w:ind w:left="9639" w:right="415"/>
        <w:spacing w:before="201" w:line="237" w:lineRule="auto"/>
        <w:rPr/>
      </w:pPr>
      <w:r>
        <w:pict>
          <v:shape id="_x0000_s714" style="position:absolute;margin-left:-1pt;margin-top:6.7444pt;mso-position-vertical-relative:text;mso-position-horizontal-relative:text;width:471.85pt;height:1088.6pt;z-index:252532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9"/>
                    <w:spacing w:before="10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gu</w:t>
                  </w:r>
                  <w:r>
                    <w:rPr>
                      <w:rFonts w:ascii="Times New Roman" w:hAnsi="Times New Roman" w:eastAsia="Times New Roman" w:cs="Times New Roman"/>
                      <w:spacing w:val="36"/>
                    </w:rPr>
                    <w:t>àn</w:t>
                  </w:r>
                  <w:r>
                    <w:rPr>
                      <w:rFonts w:ascii="Times New Roman" w:hAnsi="Times New Roman" w:eastAsia="Times New Roman" w:cs="Times New Roman"/>
                      <w:spacing w:val="119"/>
                    </w:rPr>
                    <w:t xml:space="preserve"> </w:t>
                  </w:r>
                  <w:r>
                    <w:rPr>
                      <w:spacing w:val="36"/>
                    </w:rPr>
                    <w:t>①祭名。祭祀时斟酒灌地以降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神。《广韵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8"/>
                    </w:rPr>
                    <w:t>·换韵》:“裸，祭名。”《书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48"/>
                    </w:rPr>
                    <w:t>·洛</w:t>
                  </w:r>
                  <w:r>
                    <w:rPr/>
                    <w:t xml:space="preserve">  </w:t>
                  </w:r>
                  <w:r>
                    <w:rPr>
                      <w:spacing w:val="-50"/>
                    </w:rPr>
                    <w:t>诰》:“王入太室裸。”《周礼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0"/>
                    </w:rPr>
                    <w:t>·考工记下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0"/>
                    </w:rPr>
                    <w:t>·玉</w:t>
                  </w:r>
                  <w:r>
                    <w:rPr/>
                    <w:t xml:space="preserve">  </w:t>
                  </w:r>
                  <w:r>
                    <w:rPr>
                      <w:spacing w:val="-31"/>
                    </w:rPr>
                    <w:t>人》:“裸圭尺有二寸，有瓒，以祀庙。”郑玄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注：“裸，谓始献酌奠也。”②祭时酌酒敬客。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7"/>
                    </w:rPr>
                    <w:t>《周礼 ·春官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27"/>
                    </w:rPr>
                    <w:t>·典瑞》:“以肆先王，以</w:t>
                  </w:r>
                  <w:r>
                    <w:rPr>
                      <w:spacing w:val="-28"/>
                    </w:rPr>
                    <w:t>裸宾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客。”贾公彦疏：“云‘爵行曰裸’者，此《周礼》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20"/>
                    </w:rPr>
                    <w:t>裸皆据祭而言。”</w:t>
                  </w:r>
                </w:p>
                <w:p>
                  <w:pPr>
                    <w:pStyle w:val="BodyText"/>
                    <w:ind w:left="263"/>
                    <w:spacing w:before="160" w:line="220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卵</w:t>
                  </w:r>
                </w:p>
                <w:p>
                  <w:pPr>
                    <w:pStyle w:val="BodyText"/>
                    <w:ind w:left="20" w:right="191" w:firstLine="1259"/>
                    <w:spacing w:before="157" w:line="242" w:lineRule="auto"/>
                    <w:jc w:val="both"/>
                    <w:rPr/>
                  </w:pPr>
                  <w:r>
                    <w:rPr>
                      <w:spacing w:val="-9"/>
                    </w:rPr>
                    <w:t>(</w:t>
                  </w:r>
                  <w:r>
                    <w:rPr>
                      <w:spacing w:val="-124"/>
                    </w:rPr>
                    <w:t xml:space="preserve"> </w:t>
                  </w:r>
                  <w:r>
                    <w:rPr>
                      <w:spacing w:val="-9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9"/>
                    </w:rPr>
                    <w:t>)guàn ①旧时儿童束发，如二角的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样子。《广韵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0"/>
                    </w:rPr>
                    <w:t>·谏韵》:“卵，懸角也。”《字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2"/>
                    </w:rPr>
                    <w:t>·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42"/>
                    </w:rPr>
                    <w:t>|部》:“卵，束发为二角貌。”《诗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2"/>
                    </w:rPr>
                    <w:t>·甫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</w:rPr>
                    <w:t>田》:“总角卵兮。”朱熹注：“卵，两角貌。”阮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0"/>
                    </w:rPr>
                    <w:t>元《校勘记》说，应依唐石经作“开”。曾巩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2"/>
                    </w:rPr>
                    <w:t>《张文叔文集序》:“八九岁。未卵，始读书就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1"/>
                    </w:rPr>
                    <w:t>笔砚。”②年幼。《广韵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1"/>
                    </w:rPr>
                    <w:t>·谏韵》:“卵，幼稚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也。”《晋书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0"/>
                    </w:rPr>
                    <w:t>·会稽文孝王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0"/>
                    </w:rPr>
                    <w:t>·道子传》:“元显</w:t>
                  </w:r>
                  <w:r>
                    <w:rPr/>
                    <w:t xml:space="preserve"> </w:t>
                  </w:r>
                  <w:r>
                    <w:rPr>
                      <w:spacing w:val="1"/>
                    </w:rPr>
                    <w:t>以量卵之年，受栋梁之寄。”白居易《海漫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6"/>
                    </w:rPr>
                    <w:t>漫》:“童男非女舟中老。”</w:t>
                  </w:r>
                </w:p>
                <w:p>
                  <w:pPr>
                    <w:pStyle w:val="BodyText"/>
                    <w:ind w:left="766" w:right="216" w:firstLine="512"/>
                    <w:spacing w:before="99" w:line="243" w:lineRule="auto"/>
                    <w:rPr/>
                  </w:pPr>
                  <w:r>
                    <w:rPr>
                      <w:spacing w:val="-3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32"/>
                    </w:rPr>
                    <w:t>kuàng </w:t>
                  </w:r>
                  <w:r>
                    <w:rPr>
                      <w:spacing w:val="-32"/>
                    </w:rPr>
                    <w:t>③同“十(矿)”。《正字通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2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部》:“卵，同北。矿亦作北。”</w:t>
                  </w:r>
                </w:p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19"/>
                    <w:spacing w:before="179" w:line="158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1"/>
                    </w:rPr>
                    <w:t>guang</w:t>
                  </w:r>
                </w:p>
                <w:p>
                  <w:pPr>
                    <w:spacing w:line="3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3"/>
                    <w:spacing w:before="277" w:line="235" w:lineRule="auto"/>
                    <w:rPr/>
                  </w:pPr>
                  <w:r>
                    <w:rPr>
                      <w:sz w:val="85"/>
                      <w:szCs w:val="85"/>
                      <w:spacing w:val="96"/>
                      <w:position w:val="-37"/>
                    </w:rPr>
                    <w:t>任</w:t>
                  </w:r>
                  <w:r>
                    <w:rPr>
                      <w:spacing w:val="-64"/>
                      <w:position w:val="6"/>
                    </w:rPr>
                    <w:t>《说文》:“任，远行也。从人，狂声。”</w:t>
                  </w:r>
                </w:p>
                <w:p>
                  <w:pPr>
                    <w:pStyle w:val="BodyText"/>
                    <w:ind w:left="20" w:right="211" w:firstLine="1259"/>
                    <w:spacing w:before="169" w:line="238" w:lineRule="auto"/>
                    <w:jc w:val="both"/>
                    <w:rPr/>
                  </w:pPr>
                  <w:r>
                    <w:rPr>
                      <w:spacing w:val="-12"/>
                    </w:rPr>
                    <w:t>(</w:t>
                  </w:r>
                  <w:r>
                    <w:rPr>
                      <w:spacing w:val="-125"/>
                    </w:rPr>
                    <w:t xml:space="preserve"> </w:t>
                  </w:r>
                  <w:r>
                    <w:rPr>
                      <w:spacing w:val="-12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1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</w:rPr>
                    <w:t>guāng   </w:t>
                  </w:r>
                  <w:r>
                    <w:rPr>
                      <w:spacing w:val="-12"/>
                    </w:rPr>
                    <w:t>①远行。往。《说</w:t>
                  </w:r>
                  <w:r>
                    <w:rPr>
                      <w:spacing w:val="-13"/>
                    </w:rPr>
                    <w:t>文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3"/>
                    </w:rPr>
                    <w:t>·人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部》:“诳，远行也。”《广韵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8"/>
                    </w:rPr>
                    <w:t>·漾韵》:“任，往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也。”②任任，心神不定的样子。《广雅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0"/>
                    </w:rPr>
                    <w:t>·释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训》:“任诳，惶遽也。”刘向《九叹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48"/>
                    </w:rPr>
                    <w:t>·思古》: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“魂催任而南行兮。”王逸注：“任任，惶遽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39"/>
                    </w:rPr>
                    <w:t>之貌。”</w:t>
                  </w:r>
                </w:p>
              </w:txbxContent>
            </v:textbox>
          </v:shape>
        </w:pict>
      </w:r>
      <w:r>
        <w:rPr>
          <w:spacing w:val="-28"/>
        </w:rPr>
        <w:t>子</w:t>
      </w:r>
      <w:r>
        <w:rPr>
          <w:spacing w:val="-56"/>
        </w:rPr>
        <w:t xml:space="preserve"> </w:t>
      </w:r>
      <w:r>
        <w:rPr>
          <w:spacing w:val="-28"/>
        </w:rPr>
        <w:t>·非十二子》:“吾语汝学者之搜容……莫</w:t>
      </w:r>
      <w:r>
        <w:rPr/>
        <w:t xml:space="preserve"> </w:t>
      </w:r>
      <w:r>
        <w:rPr>
          <w:spacing w:val="-28"/>
        </w:rPr>
        <w:t>莫然，晚  然。”杨惊注：“或曰  同规。晚</w:t>
      </w:r>
    </w:p>
    <w:p>
      <w:pPr>
        <w:pStyle w:val="BodyText"/>
        <w:ind w:left="9396" w:right="298" w:firstLine="894"/>
        <w:spacing w:before="32" w:line="243" w:lineRule="auto"/>
        <w:jc w:val="both"/>
        <w:rPr/>
      </w:pPr>
      <w:r>
        <w:rPr>
          <w:spacing w:val="-33"/>
        </w:rPr>
        <w:t>,小见之貌。”亦谓自得的样子。《集韵</w:t>
      </w:r>
      <w:r>
        <w:rPr>
          <w:spacing w:val="-52"/>
        </w:rPr>
        <w:t xml:space="preserve"> </w:t>
      </w:r>
      <w:r>
        <w:rPr>
          <w:spacing w:val="-33"/>
        </w:rPr>
        <w:t>·</w:t>
      </w:r>
      <w:r>
        <w:rPr/>
        <w:t xml:space="preserve"> </w:t>
      </w:r>
      <w:r>
        <w:rPr>
          <w:spacing w:val="-20"/>
        </w:rPr>
        <w:t>支韵》:“  ,自得貌。”②瞋貌。《集韵</w:t>
      </w:r>
      <w:r>
        <w:rPr>
          <w:spacing w:val="-54"/>
        </w:rPr>
        <w:t xml:space="preserve"> </w:t>
      </w:r>
      <w:r>
        <w:rPr>
          <w:spacing w:val="-20"/>
        </w:rPr>
        <w:t>·寘</w:t>
      </w:r>
      <w:r>
        <w:rPr/>
        <w:t xml:space="preserve"> </w:t>
      </w:r>
      <w:r>
        <w:rPr>
          <w:spacing w:val="-71"/>
        </w:rPr>
        <w:t>韵》:“腴，瞋貌。”③同“”即“窥”。视。《广</w:t>
      </w:r>
      <w:r>
        <w:rPr>
          <w:spacing w:val="1"/>
        </w:rPr>
        <w:t xml:space="preserve"> </w:t>
      </w:r>
      <w:r>
        <w:rPr>
          <w:spacing w:val="-44"/>
        </w:rPr>
        <w:t>雅</w:t>
      </w:r>
      <w:r>
        <w:rPr>
          <w:spacing w:val="-58"/>
        </w:rPr>
        <w:t xml:space="preserve"> </w:t>
      </w:r>
      <w:r>
        <w:rPr>
          <w:spacing w:val="-44"/>
        </w:rPr>
        <w:t>·释诂一》:“睨，视也。”《集韵 ·至韵):</w:t>
      </w:r>
      <w:r>
        <w:rPr/>
        <w:t xml:space="preserve"> </w:t>
      </w:r>
      <w:r>
        <w:rPr>
          <w:spacing w:val="6"/>
        </w:rPr>
        <w:t>“見,视也。亦作。”顾景星《李时珍传》:</w:t>
      </w:r>
      <w:r>
        <w:rPr>
          <w:spacing w:val="14"/>
        </w:rPr>
        <w:t xml:space="preserve"> </w:t>
      </w:r>
      <w:r>
        <w:rPr>
          <w:spacing w:val="-18"/>
        </w:rPr>
        <w:t>“读书十年不出户庭，博学无所弗魄。”</w:t>
      </w:r>
    </w:p>
    <w:p>
      <w:pPr>
        <w:pStyle w:val="BodyText"/>
        <w:ind w:left="9651"/>
        <w:spacing w:before="378" w:line="214" w:lineRule="auto"/>
        <w:rPr/>
      </w:pPr>
      <w:r>
        <w:pict>
          <v:shape id="_x0000_s716" style="position:absolute;margin-left:592.351pt;margin-top:1.60352pt;mso-position-vertical-relative:text;mso-position-horizontal-relative:text;width:352.45pt;height:27.6pt;z-index:252534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83"/>
                    </w:rPr>
                    <w:t>《说文》:“婴，提也。从女·规声。</w:t>
                  </w:r>
                </w:p>
              </w:txbxContent>
            </v:textbox>
          </v:shape>
        </w:pict>
      </w:r>
      <w:r>
        <w:rPr>
          <w:sz w:val="85"/>
          <w:szCs w:val="85"/>
          <w:b/>
          <w:bCs/>
          <w:spacing w:val="-60"/>
          <w:position w:val="1"/>
        </w:rPr>
        <w:t>婴(婴)</w:t>
      </w:r>
      <w:r>
        <w:rPr>
          <w:spacing w:val="-60"/>
          <w:position w:val="-1"/>
        </w:rPr>
        <w:t>秦晋谓细为婴。”段注：“提者，谛</w:t>
      </w:r>
    </w:p>
    <w:p>
      <w:pPr>
        <w:pStyle w:val="BodyText"/>
        <w:ind w:left="9639"/>
        <w:spacing w:before="2" w:line="221" w:lineRule="auto"/>
        <w:rPr/>
      </w:pPr>
      <w:r>
        <w:rPr>
          <w:spacing w:val="-32"/>
        </w:rPr>
        <w:t>也。谛者，审也。”</w:t>
      </w:r>
    </w:p>
    <w:p>
      <w:pPr>
        <w:pStyle w:val="BodyText"/>
        <w:ind w:left="9396" w:firstLine="1302"/>
        <w:spacing w:before="92" w:line="241" w:lineRule="auto"/>
        <w:rPr/>
      </w:pPr>
      <w:r>
        <w:rPr>
          <w:spacing w:val="-42"/>
        </w:rPr>
        <w:t>(</w:t>
      </w:r>
      <w:r>
        <w:rPr>
          <w:spacing w:val="-127"/>
        </w:rPr>
        <w:t xml:space="preserve"> </w:t>
      </w:r>
      <w:r>
        <w:rPr>
          <w:spacing w:val="-42"/>
        </w:rPr>
        <w:t>一</w:t>
      </w:r>
      <w:r>
        <w:rPr>
          <w:spacing w:val="-135"/>
        </w:rPr>
        <w:t xml:space="preserve"> </w:t>
      </w:r>
      <w:r>
        <w:rPr>
          <w:spacing w:val="-42"/>
        </w:rPr>
        <w:t>)guī ①审谛。《集韵</w:t>
      </w:r>
      <w:r>
        <w:rPr>
          <w:spacing w:val="-72"/>
        </w:rPr>
        <w:t xml:space="preserve"> </w:t>
      </w:r>
      <w:r>
        <w:rPr>
          <w:spacing w:val="-42"/>
        </w:rPr>
        <w:t>·支韵》:“婴，</w:t>
      </w:r>
      <w:r>
        <w:rPr/>
        <w:t xml:space="preserve"> </w:t>
      </w:r>
      <w:r>
        <w:rPr/>
        <w:t>妇人审谛貌。”②腰细而美。《方言》卷二： </w:t>
      </w:r>
      <w:r>
        <w:rPr>
          <w:spacing w:val="4"/>
        </w:rPr>
        <w:t>“婴，细也。自关而西秦晋之间，凡细而有</w:t>
      </w:r>
      <w:r>
        <w:rPr>
          <w:spacing w:val="3"/>
        </w:rPr>
        <w:t xml:space="preserve">  </w:t>
      </w:r>
      <w:r>
        <w:rPr>
          <w:spacing w:val="-51"/>
        </w:rPr>
        <w:t>容，谓之婴。”《广雅·释诂二》:“婴，小也。”</w:t>
      </w:r>
      <w:r>
        <w:rPr>
          <w:spacing w:val="17"/>
        </w:rPr>
        <w:t xml:space="preserve"> </w:t>
      </w:r>
      <w:r>
        <w:rPr>
          <w:spacing w:val="-60"/>
        </w:rPr>
        <w:t>《玉篇</w:t>
      </w:r>
      <w:r>
        <w:rPr>
          <w:spacing w:val="-36"/>
        </w:rPr>
        <w:t xml:space="preserve"> </w:t>
      </w:r>
      <w:r>
        <w:rPr>
          <w:spacing w:val="-60"/>
        </w:rPr>
        <w:t>·女部》:“婴，秦晋谓细腰曰婴。”《广</w:t>
      </w:r>
      <w:r>
        <w:rPr/>
        <w:t xml:space="preserve">  </w:t>
      </w:r>
      <w:r>
        <w:rPr>
          <w:spacing w:val="-55"/>
        </w:rPr>
        <w:t>韵</w:t>
      </w:r>
      <w:r>
        <w:rPr>
          <w:spacing w:val="-87"/>
        </w:rPr>
        <w:t xml:space="preserve"> </w:t>
      </w:r>
      <w:r>
        <w:rPr>
          <w:spacing w:val="-55"/>
        </w:rPr>
        <w:t>·</w:t>
      </w:r>
      <w:r>
        <w:rPr>
          <w:spacing w:val="-170"/>
        </w:rPr>
        <w:t xml:space="preserve"> </w:t>
      </w:r>
      <w:r>
        <w:rPr>
          <w:spacing w:val="-55"/>
        </w:rPr>
        <w:t>旨韵》:“婴，细也。”</w:t>
      </w:r>
    </w:p>
    <w:p>
      <w:pPr>
        <w:pStyle w:val="BodyText"/>
        <w:ind w:left="9639" w:right="284" w:firstLine="1059"/>
        <w:spacing w:before="111" w:line="239" w:lineRule="auto"/>
        <w:rPr/>
      </w:pPr>
      <w:r>
        <w:rPr>
          <w:spacing w:val="-32"/>
        </w:rPr>
        <w:t>(二)</w:t>
      </w:r>
      <w:r>
        <w:rPr>
          <w:rFonts w:ascii="Times New Roman" w:hAnsi="Times New Roman" w:eastAsia="Times New Roman" w:cs="Times New Roman"/>
          <w:spacing w:val="-32"/>
        </w:rPr>
        <w:t>zuī  </w:t>
      </w:r>
      <w:r>
        <w:rPr>
          <w:spacing w:val="-32"/>
        </w:rPr>
        <w:t>③婴盈：怒气斥责。《广韵</w:t>
      </w:r>
      <w:r>
        <w:rPr>
          <w:spacing w:val="-73"/>
        </w:rPr>
        <w:t xml:space="preserve"> </w:t>
      </w:r>
      <w:r>
        <w:rPr>
          <w:spacing w:val="-32"/>
        </w:rPr>
        <w:t>·支</w:t>
      </w:r>
      <w:r>
        <w:rPr/>
        <w:t xml:space="preserve"> </w:t>
      </w:r>
      <w:r>
        <w:rPr>
          <w:spacing w:val="-78"/>
          <w:w w:val="94"/>
        </w:rPr>
        <w:t>韵》:“婴，盈，姿貌。”按：《方言》卷七：“婴盈，</w:t>
      </w:r>
      <w:r>
        <w:rPr>
          <w:spacing w:val="12"/>
        </w:rPr>
        <w:t xml:space="preserve"> </w:t>
      </w:r>
      <w:r>
        <w:rPr>
          <w:spacing w:val="19"/>
        </w:rPr>
        <w:t>怒也。燕之外郊朝鲜冽水之间凡言呵叱者</w:t>
      </w:r>
      <w:r>
        <w:rPr>
          <w:spacing w:val="1"/>
        </w:rPr>
        <w:t xml:space="preserve"> </w:t>
      </w:r>
      <w:r>
        <w:rPr>
          <w:spacing w:val="-66"/>
          <w:w w:val="98"/>
        </w:rPr>
        <w:t>谓之婴盈。”疑《广韵》有误。</w:t>
      </w:r>
    </w:p>
    <w:p>
      <w:pPr>
        <w:pStyle w:val="BodyText"/>
        <w:ind w:left="9639"/>
        <w:spacing w:before="142" w:line="219" w:lineRule="auto"/>
        <w:rPr>
          <w:sz w:val="92"/>
          <w:szCs w:val="92"/>
        </w:rPr>
      </w:pPr>
      <w:r>
        <w:rPr>
          <w:sz w:val="92"/>
          <w:szCs w:val="92"/>
        </w:rPr>
        <w:t>桂</w:t>
      </w:r>
    </w:p>
    <w:p>
      <w:pPr>
        <w:pStyle w:val="BodyText"/>
        <w:ind w:left="9396" w:right="153" w:firstLine="1302"/>
        <w:spacing w:before="101" w:line="247" w:lineRule="auto"/>
        <w:jc w:val="both"/>
        <w:rPr/>
      </w:pPr>
      <w:r>
        <w:rPr>
          <w:rFonts w:ascii="FangSong" w:hAnsi="FangSong" w:eastAsia="FangSong" w:cs="FangSong"/>
          <w:spacing w:val="-10"/>
        </w:rPr>
        <w:t>(</w:t>
      </w:r>
      <w:r>
        <w:rPr>
          <w:rFonts w:ascii="FangSong" w:hAnsi="FangSong" w:eastAsia="FangSong" w:cs="FangSong"/>
          <w:spacing w:val="-112"/>
        </w:rPr>
        <w:t xml:space="preserve"> </w:t>
      </w:r>
      <w:r>
        <w:rPr>
          <w:rFonts w:ascii="FangSong" w:hAnsi="FangSong" w:eastAsia="FangSong" w:cs="FangSong"/>
          <w:spacing w:val="-10"/>
        </w:rPr>
        <w:t>一</w:t>
      </w:r>
      <w:r>
        <w:rPr>
          <w:rFonts w:ascii="FangSong" w:hAnsi="FangSong" w:eastAsia="FangSong" w:cs="FangSong"/>
          <w:spacing w:val="-138"/>
        </w:rPr>
        <w:t xml:space="preserve"> </w:t>
      </w:r>
      <w:r>
        <w:rPr>
          <w:rFonts w:ascii="FangSong" w:hAnsi="FangSong" w:eastAsia="FangSong" w:cs="FangSong"/>
          <w:spacing w:val="-10"/>
        </w:rPr>
        <w:t>)</w:t>
      </w:r>
      <w:r>
        <w:rPr>
          <w:rFonts w:ascii="Times New Roman" w:hAnsi="Times New Roman" w:eastAsia="Times New Roman" w:cs="Times New Roman"/>
          <w:spacing w:val="-10"/>
        </w:rPr>
        <w:t>guī</w:t>
      </w:r>
      <w:r>
        <w:rPr>
          <w:rFonts w:ascii="Times New Roman" w:hAnsi="Times New Roman" w:eastAsia="Times New Roman" w:cs="Times New Roman"/>
          <w:spacing w:val="45"/>
        </w:rPr>
        <w:t xml:space="preserve">  </w:t>
      </w:r>
      <w:r>
        <w:rPr>
          <w:spacing w:val="-10"/>
        </w:rPr>
        <w:t>①古时妇女所穿的上等长袍。</w:t>
      </w:r>
      <w:r>
        <w:rPr>
          <w:spacing w:val="1"/>
        </w:rPr>
        <w:t xml:space="preserve"> </w:t>
      </w:r>
      <w:r>
        <w:rPr>
          <w:spacing w:val="-16"/>
        </w:rPr>
        <w:t>《释名 ·释衣服》:“妇人上衣曰往，其下垂</w:t>
      </w:r>
      <w:r>
        <w:rPr>
          <w:spacing w:val="9"/>
        </w:rPr>
        <w:t xml:space="preserve"> </w:t>
      </w:r>
      <w:r>
        <w:rPr>
          <w:spacing w:val="-36"/>
        </w:rPr>
        <w:t>者.上广下狭，如刀圭也。”毕沅疏证：“上服.</w:t>
      </w:r>
      <w:r>
        <w:rPr>
          <w:spacing w:val="9"/>
        </w:rPr>
        <w:t xml:space="preserve"> </w:t>
      </w:r>
      <w:r>
        <w:rPr>
          <w:spacing w:val="-38"/>
        </w:rPr>
        <w:t>上等之服也。郑注《周礼</w:t>
      </w:r>
      <w:r>
        <w:rPr>
          <w:spacing w:val="-59"/>
        </w:rPr>
        <w:t xml:space="preserve"> </w:t>
      </w:r>
      <w:r>
        <w:rPr>
          <w:spacing w:val="-38"/>
        </w:rPr>
        <w:t>·</w:t>
      </w:r>
      <w:r>
        <w:rPr>
          <w:spacing w:val="-169"/>
        </w:rPr>
        <w:t xml:space="preserve"> </w:t>
      </w:r>
      <w:r>
        <w:rPr>
          <w:spacing w:val="-38"/>
        </w:rPr>
        <w:t>内司服》云：‘今</w:t>
      </w:r>
      <w:r>
        <w:rPr/>
        <w:t xml:space="preserve">  </w:t>
      </w:r>
      <w:r>
        <w:rPr>
          <w:spacing w:val="-19"/>
        </w:rPr>
        <w:t>世有圭衣者，盖三翟之遗俗。”按：翟王后六</w:t>
      </w:r>
      <w:r>
        <w:rPr>
          <w:spacing w:val="1"/>
        </w:rPr>
        <w:t xml:space="preserve">  </w:t>
      </w:r>
      <w:r>
        <w:rPr>
          <w:spacing w:val="3"/>
        </w:rPr>
        <w:t>服之上也，故圭衣为妇人之上服，今本圭字</w:t>
      </w:r>
      <w:r>
        <w:rPr>
          <w:spacing w:val="2"/>
        </w:rPr>
        <w:t xml:space="preserve">  </w:t>
      </w:r>
      <w:r>
        <w:rPr>
          <w:spacing w:val="-50"/>
        </w:rPr>
        <w:t>加衣旁，俗也。”宋玉《神女赋》:“振绣衣，被</w:t>
      </w:r>
      <w:r>
        <w:rPr>
          <w:spacing w:val="1"/>
        </w:rPr>
        <w:t xml:space="preserve">  </w:t>
      </w:r>
      <w:r>
        <w:rPr>
          <w:spacing w:val="-30"/>
        </w:rPr>
        <w:t>桂裳。”李商隐《和孙朴韦蟾孔雀咏》:“佳人</w:t>
      </w:r>
      <w:r>
        <w:rPr>
          <w:spacing w:val="6"/>
        </w:rPr>
        <w:t xml:space="preserve">  </w:t>
      </w:r>
      <w:r>
        <w:rPr>
          <w:spacing w:val="-43"/>
        </w:rPr>
        <w:t>炫绣祛。”②衣后襟。《方言》卷四：“桂谓之</w:t>
      </w:r>
      <w:r>
        <w:rPr/>
        <w:t xml:space="preserve">  </w:t>
      </w:r>
      <w:r>
        <w:rPr>
          <w:spacing w:val="-65"/>
        </w:rPr>
        <w:t>裾。”郭璞注：“衣后裾也，或作祛。”张华《晋</w:t>
      </w:r>
      <w:r>
        <w:rPr>
          <w:spacing w:val="1"/>
        </w:rPr>
        <w:t xml:space="preserve">  </w:t>
      </w:r>
      <w:r>
        <w:rPr>
          <w:spacing w:val="-13"/>
        </w:rPr>
        <w:t>白红舞歌诗》:“声发金石媚笙簧，罗桂徐转</w:t>
      </w:r>
    </w:p>
    <w:p>
      <w:pPr>
        <w:spacing w:line="247" w:lineRule="auto"/>
        <w:sectPr>
          <w:headerReference w:type="default" r:id="rId214"/>
          <w:pgSz w:w="22536" w:h="31680"/>
          <w:pgMar w:top="1649" w:right="1678" w:bottom="0" w:left="1815" w:header="1100" w:footer="0" w:gutter="0"/>
        </w:sectPr>
        <w:rPr/>
      </w:pPr>
    </w:p>
    <w:p>
      <w:pPr>
        <w:pStyle w:val="BodyText"/>
        <w:ind w:left="9593" w:right="441"/>
        <w:spacing w:before="367" w:line="243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2544000" behindDoc="1" locked="0" layoutInCell="0" allowOverlap="1">
            <wp:simplePos x="0" y="0"/>
            <wp:positionH relativeFrom="page">
              <wp:posOffset>7063077</wp:posOffset>
            </wp:positionH>
            <wp:positionV relativeFrom="page">
              <wp:posOffset>1340383</wp:posOffset>
            </wp:positionV>
            <wp:extent cx="10960" cy="17408675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0" cy="1740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18" style="position:absolute;margin-left:-1pt;margin-top:21.8914pt;mso-position-vertical-relative:text;mso-position-horizontal-relative:text;width:482.2pt;height:986.9pt;z-index:252545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/>
                    <w:spacing w:before="21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红袖扬。”③衣袖。《集韵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·齐韵》:“桂，衣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84"/>
                    </w:rPr>
                    <w:t>祛。”《广韵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·释器》:“桂，袖也。”王念孙疏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67"/>
                      <w:w w:val="96"/>
                    </w:rPr>
                    <w:t>证：“夏侯湛《雀钗赋》云：‘理桂襟，整衣饰。’</w:t>
                  </w:r>
                  <w:r>
                    <w:rPr>
                      <w:sz w:val="49"/>
                      <w:szCs w:val="49"/>
                      <w:spacing w:val="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是祛为袖也。”元稹《青云驿》:“双双发皓齿，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各各扬轻桂。”</w:t>
                  </w:r>
                </w:p>
                <w:p>
                  <w:pPr>
                    <w:pStyle w:val="BodyText"/>
                    <w:ind w:left="265" w:right="516" w:firstLine="964"/>
                    <w:spacing w:before="64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44"/>
                    </w:rPr>
                    <w:t>(二)</w:t>
                  </w:r>
                  <w:r>
                    <w:rPr>
                      <w:sz w:val="49"/>
                      <w:szCs w:val="49"/>
                      <w:spacing w:val="-44"/>
                    </w:rPr>
                    <w:t>guà ④用同“褂”。王阅运《王君墓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志铭》:“寇平，加号‘冲阿'.赏黄马祛。”</w:t>
                  </w:r>
                </w:p>
                <w:p>
                  <w:pPr>
                    <w:pStyle w:val="BodyText"/>
                    <w:ind w:left="1183"/>
                    <w:spacing w:before="31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6"/>
                    </w:rPr>
                    <w:t>《说文》:“珪，古文圭从玉。”</w:t>
                  </w:r>
                </w:p>
                <w:p>
                  <w:pPr>
                    <w:spacing w:line="46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5" w:right="465" w:firstLine="964"/>
                    <w:spacing w:before="159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>guī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同“圭”。上尖(或圆)下方的玉。表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示信符。《左传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·哀公十四年》:“司马牛致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7"/>
                    </w:rPr>
                    <w:t>其邑与珪焉，而适齐。”《西游记》三七回：“只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见星月光中，阶檐上，真个放着一柄金厢白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玉珪。”</w:t>
                  </w:r>
                </w:p>
                <w:p>
                  <w:pPr>
                    <w:pStyle w:val="BodyText"/>
                    <w:ind w:left="250"/>
                    <w:spacing w:before="2" w:line="1130" w:lineRule="exact"/>
                    <w:rPr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position w:val="-12"/>
                    </w:rPr>
                    <w:drawing>
                      <wp:inline distT="0" distB="0" distL="0" distR="0">
                        <wp:extent cx="308628" cy="497261"/>
                        <wp:effectExtent l="0" t="0" r="0" b="0"/>
                        <wp:docPr id="364" name="IM 36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64" name="IM 364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08628" cy="497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b/>
                      <w:bCs/>
                      <w:i/>
                      <w:iCs/>
                      <w:spacing w:val="-38"/>
                      <w:w w:val="50"/>
                      <w:position w:val="-5"/>
                    </w:rPr>
                    <w:t>p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b/>
                      <w:bCs/>
                      <w:i/>
                      <w:iCs/>
                      <w:spacing w:val="13"/>
                      <w:position w:val="-5"/>
                    </w:rPr>
                    <w:t xml:space="preserve">   </w:t>
                  </w:r>
                  <w:r>
                    <w:ruby>
                      <w:rubyPr>
                        <w:rubyAlign w:val="left"/>
                        <w:hpsRaise w:val="6"/>
                        <w:hps w:val="57"/>
                        <w:hpsBaseText w:val="57"/>
                      </w:rubyPr>
                      <w:rt>
                        <w:r>
                          <w:rPr>
                            <w:sz w:val="49"/>
                            <w:szCs w:val="49"/>
                            <w:w w:val="67"/>
                            <w:position w:val="35"/>
                          </w:rPr>
                          <w:t>《说</w:t>
                        </w:r>
                      </w:rt>
                      <w:rubyBase>
                        <w:r>
                          <w:rPr>
                            <w:sz w:val="49"/>
                            <w:szCs w:val="49"/>
                            <w:w w:val="71"/>
                            <w:position w:val="-21"/>
                          </w:rPr>
                          <w:t>声</w:t>
                        </w:r>
                      </w:rubyBase>
                    </w:ruby>
                  </w:r>
                  <w:r>
                    <w:rPr>
                      <w:sz w:val="49"/>
                      <w:szCs w:val="49"/>
                      <w:spacing w:val="-38"/>
                      <w:w w:val="50"/>
                      <w:position w:val="-21"/>
                    </w:rPr>
                    <w:t>。</w:t>
                  </w:r>
                  <w:r>
                    <w:rPr>
                      <w:sz w:val="49"/>
                      <w:szCs w:val="49"/>
                      <w:spacing w:val="-38"/>
                      <w:w w:val="50"/>
                      <w:position w:val="42"/>
                    </w:rPr>
                    <w:t>文</w:t>
                  </w:r>
                  <w:r>
                    <w:rPr>
                      <w:sz w:val="49"/>
                      <w:szCs w:val="49"/>
                      <w:spacing w:val="-38"/>
                      <w:w w:val="50"/>
                      <w:position w:val="-21"/>
                    </w:rPr>
                    <w:t>”</w:t>
                  </w:r>
                  <w:r>
                    <w:rPr>
                      <w:sz w:val="49"/>
                      <w:szCs w:val="49"/>
                      <w:spacing w:val="-36"/>
                      <w:position w:val="42"/>
                    </w:rPr>
                    <w:t>》:“邦，陇西上邦也。从邑，圭</w:t>
                  </w:r>
                </w:p>
                <w:p>
                  <w:pPr>
                    <w:pStyle w:val="BodyText"/>
                    <w:ind w:left="20" w:right="78" w:firstLine="1210"/>
                    <w:spacing w:before="133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gu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"/>
                    </w:rPr>
                    <w:t>ī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"/>
                    </w:rPr>
                    <w:t>①古县名。本邦戎地。公元前688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年秦武公伐邦戎，取其地置邦县。后改为上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邦县，在今甘肃省天水市。又分置下邦县于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"/>
                    </w:rPr>
                    <w:t>弘农，在今陕西省渭南境内。《玉篇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·</w:t>
                  </w:r>
                  <w:r>
                    <w:rPr>
                      <w:sz w:val="49"/>
                      <w:szCs w:val="49"/>
                      <w:spacing w:val="-1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邑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4"/>
                    </w:rPr>
                    <w:t>部》:“邦，京兆有下邦县，陇西有上邦县。”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《史记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·秦本纪》:“武公十年伐邦、冀戎，初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县之。”裴驷集解引应劭曰：“即邦戎邑也。”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②鸟名。《太平御鉴》卷九二八引《鲁连子》: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“南方鸟名曰邦，生而食其翼。”③通“圭”。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朱骏声《说文通训定声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·介部》:“邦，假借为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4"/>
                    </w:rPr>
                    <w:t>圭。”《左传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·文王十二年》:“大子以夫钟与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</w:rPr>
                    <w:t>成邦来奔。”杨伯峻注：“《太平御鉴》卷一四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六引服虔曰：“廊珪亦邑名。一曰廊邦之宝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2"/>
                    </w:rPr>
                    <w:t>圭。大子以其国宝与地夫钟来奔也。”此解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4"/>
                    </w:rPr>
                    <w:t>为邮国之宝也。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8"/>
        </w:rPr>
        <w:t>隅，钦泰客之高吟。”李善注：“貌山，在</w:t>
      </w:r>
      <w:r>
        <w:rPr>
          <w:sz w:val="49"/>
          <w:szCs w:val="49"/>
          <w:spacing w:val="-69"/>
        </w:rPr>
        <w:t>三危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西九十里。”按：《山海经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3"/>
        </w:rPr>
        <w:t>·西山》作“一</w:t>
      </w:r>
      <w:r>
        <w:rPr>
          <w:sz w:val="49"/>
          <w:szCs w:val="49"/>
          <w:spacing w:val="-74"/>
        </w:rPr>
        <w:t>百九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十”。</w:t>
      </w:r>
    </w:p>
    <w:p>
      <w:pPr>
        <w:pStyle w:val="BodyText"/>
        <w:ind w:left="9593" w:right="258" w:firstLine="982"/>
        <w:spacing w:before="14" w:line="236" w:lineRule="auto"/>
        <w:rPr>
          <w:sz w:val="49"/>
          <w:szCs w:val="49"/>
        </w:rPr>
      </w:pPr>
      <w:r>
        <w:rPr>
          <w:sz w:val="49"/>
          <w:szCs w:val="49"/>
          <w:spacing w:val="-39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9"/>
        </w:rPr>
        <w:t>tuí  </w:t>
      </w:r>
      <w:r>
        <w:rPr>
          <w:sz w:val="49"/>
          <w:szCs w:val="49"/>
          <w:spacing w:val="-39"/>
        </w:rPr>
        <w:t>③白马。《集韵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39"/>
        </w:rPr>
        <w:t>·灰韵》:“骢，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6"/>
        </w:rPr>
        <w:t>白马。”</w:t>
      </w:r>
    </w:p>
    <w:p>
      <w:pPr>
        <w:pStyle w:val="BodyText"/>
        <w:ind w:left="10075" w:right="461" w:hanging="327"/>
        <w:spacing w:before="30" w:line="198" w:lineRule="auto"/>
        <w:rPr>
          <w:sz w:val="45"/>
          <w:szCs w:val="45"/>
        </w:rPr>
      </w:pPr>
      <w:r>
        <w:rPr>
          <w:sz w:val="45"/>
          <w:szCs w:val="45"/>
          <w:spacing w:val="-39"/>
          <w:position w:val="-12"/>
        </w:rPr>
        <w:t>色</w:t>
      </w:r>
      <w:r>
        <w:rPr>
          <w:sz w:val="45"/>
          <w:szCs w:val="45"/>
          <w:spacing w:val="112"/>
          <w:position w:val="-12"/>
        </w:rPr>
        <w:t xml:space="preserve"> </w:t>
      </w:r>
      <w:r>
        <w:rPr>
          <w:sz w:val="45"/>
          <w:szCs w:val="45"/>
          <w:spacing w:val="-39"/>
        </w:rPr>
        <w:t>《说文》:“桅，变也。从心，危声。”王筠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16"/>
          <w:position w:val="12"/>
        </w:rPr>
        <w:t>心</w:t>
      </w:r>
      <w:r>
        <w:rPr>
          <w:sz w:val="45"/>
          <w:szCs w:val="45"/>
          <w:spacing w:val="109"/>
          <w:position w:val="12"/>
        </w:rPr>
        <w:t xml:space="preserve"> </w:t>
      </w:r>
      <w:r>
        <w:rPr>
          <w:sz w:val="45"/>
          <w:szCs w:val="45"/>
          <w:spacing w:val="-16"/>
        </w:rPr>
        <w:t>句读据玄应所引补作“变诈也”。</w:t>
      </w:r>
    </w:p>
    <w:p>
      <w:pPr>
        <w:pStyle w:val="BodyText"/>
        <w:ind w:left="9593" w:right="419" w:firstLine="982"/>
        <w:spacing w:before="6" w:line="238" w:lineRule="auto"/>
        <w:jc w:val="both"/>
        <w:rPr>
          <w:rFonts w:ascii="SimHei" w:hAnsi="SimHei" w:eastAsia="SimHei" w:cs="SimHei"/>
          <w:sz w:val="49"/>
          <w:szCs w:val="49"/>
        </w:rPr>
      </w:pPr>
      <w:r>
        <w:rPr>
          <w:sz w:val="49"/>
          <w:szCs w:val="49"/>
          <w:spacing w:val="-9"/>
        </w:rPr>
        <w:t>(</w:t>
      </w:r>
      <w:r>
        <w:rPr>
          <w:sz w:val="49"/>
          <w:szCs w:val="49"/>
          <w:spacing w:val="-145"/>
        </w:rPr>
        <w:t xml:space="preserve"> </w:t>
      </w:r>
      <w:r>
        <w:rPr>
          <w:sz w:val="49"/>
          <w:szCs w:val="49"/>
          <w:spacing w:val="-9"/>
        </w:rPr>
        <w:t>一)</w:t>
      </w:r>
      <w:r>
        <w:rPr>
          <w:rFonts w:ascii="Times New Roman" w:hAnsi="Times New Roman" w:eastAsia="Times New Roman" w:cs="Times New Roman"/>
          <w:sz w:val="49"/>
          <w:szCs w:val="49"/>
          <w:spacing w:val="-9"/>
        </w:rPr>
        <w:t>guǐ</w:t>
      </w:r>
      <w:r>
        <w:rPr>
          <w:sz w:val="49"/>
          <w:szCs w:val="49"/>
          <w:spacing w:val="-9"/>
        </w:rPr>
        <w:t>①变异；诡变。朱骏声通训定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声：“谲诈怪异之意。《一切经音义》三引《说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82"/>
        </w:rPr>
        <w:t>文》:‘变诈也。’史书皆以诡为之。”《玉篇 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</w:rPr>
        <w:t>心部》:“桅，异也。”《庄子·齐物论》:“恢桅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恼怪，道通为一。”成玄英疏；“桅者，奇变之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55"/>
        </w:rPr>
        <w:t>称。”卢挚《翰林侍读学士郝公神道碑》:“知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其终不可怵于桅数也。”②反悔。《广韵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2"/>
        </w:rPr>
        <w:t>·纸</w:t>
      </w:r>
      <w:r>
        <w:rPr>
          <w:sz w:val="49"/>
          <w:szCs w:val="49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80"/>
        </w:rPr>
        <w:t>韵》:“桅，悔也。”</w:t>
      </w:r>
    </w:p>
    <w:p>
      <w:pPr>
        <w:pStyle w:val="BodyText"/>
        <w:ind w:left="9593" w:right="414" w:firstLine="982"/>
        <w:spacing w:before="59" w:line="227" w:lineRule="auto"/>
        <w:jc w:val="both"/>
        <w:rPr>
          <w:sz w:val="49"/>
          <w:szCs w:val="49"/>
        </w:rPr>
      </w:pPr>
      <w:r>
        <w:rPr>
          <w:sz w:val="49"/>
          <w:szCs w:val="49"/>
          <w:spacing w:val="-5"/>
        </w:rPr>
        <w:t>(二)wéi ③独立的样子。《集韵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-5"/>
        </w:rPr>
        <w:t>·支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3"/>
        </w:rPr>
        <w:t>韵》:“桅，独立貌。”《庄子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83"/>
        </w:rPr>
        <w:t>·缮性》:“危(桅)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</w:rPr>
        <w:t>然处其所，而反其性。”陆德明释文：“司马本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1"/>
        </w:rPr>
        <w:t>作桅，云：独立貌。”</w:t>
      </w:r>
    </w:p>
    <w:p>
      <w:pPr>
        <w:pStyle w:val="BodyText"/>
        <w:ind w:left="11734"/>
        <w:spacing w:line="213" w:lineRule="auto"/>
        <w:rPr>
          <w:sz w:val="49"/>
          <w:szCs w:val="49"/>
        </w:rPr>
      </w:pPr>
      <w:r>
        <w:rPr>
          <w:sz w:val="49"/>
          <w:szCs w:val="49"/>
          <w:spacing w:val="-48"/>
        </w:rPr>
        <w:t>《说文》.“始，毁垣也，从十，危</w:t>
      </w:r>
    </w:p>
    <w:p>
      <w:pPr>
        <w:pStyle w:val="BodyText"/>
        <w:ind w:left="9600"/>
        <w:spacing w:before="176" w:line="217" w:lineRule="auto"/>
        <w:rPr>
          <w:sz w:val="59"/>
          <w:szCs w:val="59"/>
        </w:rPr>
      </w:pPr>
      <w:r>
        <w:rPr>
          <w:sz w:val="59"/>
          <w:szCs w:val="59"/>
          <w:b/>
          <w:bCs/>
          <w:spacing w:val="-75"/>
        </w:rPr>
        <w:t>垝(随)声。《诗)曰：乘彼垝垣。隐、垝</w:t>
      </w:r>
    </w:p>
    <w:p>
      <w:pPr>
        <w:pStyle w:val="BodyText"/>
        <w:ind w:left="9593"/>
        <w:spacing w:before="2" w:line="222" w:lineRule="auto"/>
        <w:rPr>
          <w:sz w:val="45"/>
          <w:szCs w:val="45"/>
        </w:rPr>
      </w:pPr>
      <w:r>
        <w:rPr>
          <w:sz w:val="45"/>
          <w:szCs w:val="45"/>
          <w:spacing w:val="5"/>
        </w:rPr>
        <w:t>或从自。”</w:t>
      </w:r>
    </w:p>
    <w:p>
      <w:pPr>
        <w:pStyle w:val="BodyText"/>
        <w:ind w:left="9593" w:firstLine="982"/>
        <w:spacing w:before="65"/>
        <w:jc w:val="both"/>
        <w:rPr>
          <w:sz w:val="49"/>
          <w:szCs w:val="49"/>
        </w:rPr>
      </w:pPr>
      <w:r>
        <w:rPr>
          <w:sz w:val="49"/>
          <w:szCs w:val="49"/>
          <w:spacing w:val="-54"/>
        </w:rPr>
        <w:t>(</w:t>
      </w:r>
      <w:r>
        <w:rPr>
          <w:sz w:val="49"/>
          <w:szCs w:val="49"/>
          <w:spacing w:val="-124"/>
        </w:rPr>
        <w:t xml:space="preserve"> </w:t>
      </w:r>
      <w:r>
        <w:rPr>
          <w:sz w:val="49"/>
          <w:szCs w:val="49"/>
          <w:spacing w:val="-54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54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54"/>
        </w:rPr>
        <w:t>guǐ</w:t>
      </w:r>
      <w:r>
        <w:rPr>
          <w:sz w:val="49"/>
          <w:szCs w:val="49"/>
          <w:spacing w:val="-54"/>
        </w:rPr>
        <w:t>① 毁坏；坍塌。坏墙。《尔雅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54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7"/>
          <w:w w:val="95"/>
        </w:rPr>
        <w:t>释诂上》:“垝，毁也。”《诗·珉：“乘彼垝垣，以</w:t>
      </w:r>
      <w:r>
        <w:rPr>
          <w:sz w:val="49"/>
          <w:szCs w:val="49"/>
          <w:spacing w:val="40"/>
        </w:rPr>
        <w:t xml:space="preserve">  </w:t>
      </w:r>
      <w:r>
        <w:rPr>
          <w:sz w:val="49"/>
          <w:szCs w:val="49"/>
          <w:spacing w:val="-70"/>
          <w:w w:val="97"/>
        </w:rPr>
        <w:t>望复关。”毛传：“垝，毁也。”徐光启《重修天</w:t>
      </w:r>
      <w:r>
        <w:rPr>
          <w:sz w:val="49"/>
          <w:szCs w:val="49"/>
          <w:spacing w:val="18"/>
        </w:rPr>
        <w:t xml:space="preserve">  </w:t>
      </w:r>
      <w:r>
        <w:rPr>
          <w:sz w:val="49"/>
          <w:szCs w:val="49"/>
          <w:spacing w:val="-33"/>
        </w:rPr>
        <w:t>津旦学宫记》:“甚者垣垝唐汗，帐鼓扉坏。”</w:t>
      </w:r>
    </w:p>
    <w:p>
      <w:pPr>
        <w:pStyle w:val="BodyText"/>
        <w:ind w:left="9348" w:right="293" w:firstLine="245"/>
        <w:spacing w:before="54" w:line="237" w:lineRule="auto"/>
        <w:rPr>
          <w:sz w:val="49"/>
          <w:szCs w:val="49"/>
        </w:rPr>
      </w:pPr>
      <w:r>
        <w:pict>
          <v:shape id="_x0000_s720" style="position:absolute;margin-left:121.774pt;margin-top:164.691pt;mso-position-vertical-relative:text;mso-position-horizontal-relative:text;width:344.95pt;height:61.9pt;z-index:252547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3" w:right="20" w:hanging="254"/>
                    <w:spacing w:before="18" w:line="250" w:lineRule="auto"/>
                    <w:rPr>
                      <w:sz w:val="45"/>
                      <w:szCs w:val="45"/>
                    </w:rPr>
                  </w:pPr>
                  <w:r>
                    <w:rPr>
                      <w:sz w:val="45"/>
                      <w:szCs w:val="45"/>
                      <w:spacing w:val="-8"/>
                    </w:rPr>
                    <w:t>《说文》:“貌，马浅黑色。从马，</w:t>
                  </w:r>
                  <w:r>
                    <w:rPr>
                      <w:sz w:val="45"/>
                      <w:szCs w:val="45"/>
                      <w:spacing w:val="10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16"/>
                    </w:rPr>
                    <w:t>鬼声。”</w:t>
                  </w:r>
                </w:p>
              </w:txbxContent>
            </v:textbox>
          </v:shape>
        </w:pict>
      </w:r>
      <w:r>
        <w:pict>
          <v:shape id="_x0000_s722" style="position:absolute;margin-left:11.8141pt;margin-top:167.744pt;mso-position-vertical-relative:text;mso-position-horizontal-relative:text;width:113pt;height:57.3pt;z-index:252548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b/>
                      <w:bCs/>
                      <w:spacing w:val="-66"/>
                      <w:w w:val="88"/>
                    </w:rPr>
                    <w:t>醜(瑰)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1"/>
        </w:rPr>
        <w:t>②高险之处。《韩非子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1"/>
        </w:rPr>
        <w:t>·十过》:“有玄鹤二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3"/>
        </w:rPr>
        <w:t>八，道南方来，集于郎门之垝。”陈奇猷引旧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4"/>
        </w:rPr>
        <w:t>注曰：“垝，栋端也。”谢脁《和伏武昌登孙权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73"/>
        </w:rPr>
        <w:t>城》:“鹊起登吴山。”李善注引《庄子》:“鹊上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</w:rPr>
        <w:t>城之垝，巢于高榆之颠。”并引司马彪注：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36"/>
        </w:rPr>
        <w:t>“垝，最高危限之处也。”</w:t>
      </w:r>
    </w:p>
    <w:p>
      <w:pPr>
        <w:pStyle w:val="BodyText"/>
        <w:ind w:left="9593" w:right="323" w:firstLine="982"/>
        <w:spacing w:before="72" w:line="238" w:lineRule="auto"/>
        <w:rPr>
          <w:sz w:val="92"/>
          <w:szCs w:val="92"/>
        </w:rPr>
      </w:pPr>
      <w:r>
        <w:pict>
          <v:shape id="_x0000_s724" style="position:absolute;margin-left:11.2774pt;margin-top:33.2662pt;mso-position-vertical-relative:text;mso-position-horizontal-relative:text;width:449.3pt;height:320.9pt;z-index:252546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76"/>
                    <w:spacing w:before="27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(</w:t>
                  </w:r>
                  <w:r>
                    <w:rPr>
                      <w:sz w:val="49"/>
                      <w:szCs w:val="49"/>
                      <w:spacing w:val="-13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guī  </w:t>
                  </w:r>
                  <w:r>
                    <w:rPr>
                      <w:sz w:val="49"/>
                      <w:szCs w:val="49"/>
                      <w:spacing w:val="-22"/>
                    </w:rPr>
                    <w:t>①浅黑色的马。《急就篇》卷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三：“驿貌雅……”颜师古注：“貌，浅黑色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  <w:w w:val="94"/>
                    </w:rPr>
                    <w:t>也。”《尸子》卷下：“马有秀骐逢貌。”《晋书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  <w:w w:val="94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舆服志》:“驾六貌马。”②山名。《玉篇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部》:“貌，山名。”一为大貌山。在今河南省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荥阳、密县附近。《国语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·郑语》:“主苯貌而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食秦洧。韦昭注：“荣貌，山名。”徐元诰集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  <w:w w:val="98"/>
                    </w:rPr>
                    <w:t>解：“汪远孙曰：‘《中山经》有贫山貌山，黄与</w:t>
                  </w:r>
                  <w:r>
                    <w:rPr>
                      <w:sz w:val="49"/>
                      <w:szCs w:val="49"/>
                      <w:spacing w:val="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米古同声同用’。”一在今甘肃省敦煌东南方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的三危山西面。嵇康《琴赋》:“慕老童於瑰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9"/>
        </w:rPr>
        <w:t>(二)guì ③站。放东西的土台子。《尔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61"/>
        </w:rPr>
        <w:t>雅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61"/>
        </w:rPr>
        <w:t>·释宫》:“垝，谓之站。”④山名。在陕西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9"/>
        </w:rPr>
        <w:t>省乾县东北。《汉书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9"/>
        </w:rPr>
        <w:t>·地理志上》:“(右扶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风)好時,垝山在东，有梁山宫，秦始皇起。”</w:t>
      </w:r>
      <w:r>
        <w:rPr>
          <w:sz w:val="49"/>
          <w:szCs w:val="49"/>
          <w:spacing w:val="13"/>
        </w:rPr>
        <w:t xml:space="preserve"> </w:t>
      </w:r>
      <w:r>
        <w:rPr>
          <w:sz w:val="92"/>
          <w:szCs w:val="92"/>
        </w:rPr>
        <w:t>危</w:t>
      </w:r>
    </w:p>
    <w:p>
      <w:pPr>
        <w:pStyle w:val="BodyText"/>
        <w:ind w:left="9593" w:right="307" w:firstLine="982"/>
        <w:spacing w:before="104"/>
        <w:jc w:val="both"/>
        <w:rPr>
          <w:sz w:val="49"/>
          <w:szCs w:val="49"/>
        </w:rPr>
      </w:pPr>
      <w:r>
        <w:rPr>
          <w:sz w:val="49"/>
          <w:szCs w:val="49"/>
          <w:spacing w:val="-23"/>
        </w:rPr>
        <w:t>(</w:t>
      </w:r>
      <w:r>
        <w:rPr>
          <w:sz w:val="49"/>
          <w:szCs w:val="49"/>
          <w:spacing w:val="-110"/>
        </w:rPr>
        <w:t xml:space="preserve"> </w:t>
      </w:r>
      <w:r>
        <w:rPr>
          <w:sz w:val="49"/>
          <w:szCs w:val="49"/>
          <w:spacing w:val="-23"/>
        </w:rPr>
        <w:t>一</w:t>
      </w:r>
      <w:r>
        <w:rPr>
          <w:sz w:val="49"/>
          <w:szCs w:val="49"/>
          <w:spacing w:val="-122"/>
        </w:rPr>
        <w:t xml:space="preserve"> </w:t>
      </w:r>
      <w:r>
        <w:rPr>
          <w:sz w:val="49"/>
          <w:szCs w:val="49"/>
          <w:spacing w:val="-23"/>
        </w:rPr>
        <w:t>) guǐ①</w:t>
      </w:r>
      <w:r>
        <w:rPr>
          <w:sz w:val="49"/>
          <w:szCs w:val="49"/>
          <w:spacing w:val="-24"/>
        </w:rPr>
        <w:t xml:space="preserve"> </w:t>
      </w:r>
      <w:r>
        <w:rPr>
          <w:sz w:val="49"/>
          <w:szCs w:val="49"/>
          <w:spacing w:val="-23"/>
        </w:rPr>
        <w:t>乖戾；背离。《广韵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23"/>
        </w:rPr>
        <w:t>·纸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</w:rPr>
        <w:t>韵》:“危，戾也。”《诗·大雅·皇矣》:</w:t>
      </w:r>
      <w:r>
        <w:rPr>
          <w:sz w:val="49"/>
          <w:szCs w:val="49"/>
          <w:spacing w:val="-82"/>
        </w:rPr>
        <w:t>“四方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以无拂。”郑玄笺：“拂，犹危也。”陆德</w:t>
      </w:r>
      <w:r>
        <w:rPr>
          <w:sz w:val="49"/>
          <w:szCs w:val="49"/>
          <w:spacing w:val="-69"/>
        </w:rPr>
        <w:t>明释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5"/>
        </w:rPr>
        <w:t>文：“危，戾也。”《周礼·考工记·轮人》:“察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60"/>
        </w:rPr>
        <w:t>其蓄蚤不龋。”郑玄注：“蓄与爪不相俺。</w:t>
      </w:r>
      <w:r>
        <w:rPr>
          <w:sz w:val="49"/>
          <w:szCs w:val="49"/>
          <w:spacing w:val="-61"/>
        </w:rPr>
        <w:t>”●</w:t>
      </w:r>
    </w:p>
    <w:p>
      <w:pPr>
        <w:sectPr>
          <w:headerReference w:type="default" r:id="rId216"/>
          <w:pgSz w:w="22712" w:h="31680"/>
          <w:pgMar w:top="1775" w:right="2028" w:bottom="0" w:left="1727" w:header="1135" w:footer="0" w:gutter="0"/>
        </w:sectPr>
        <w:rPr>
          <w:sz w:val="49"/>
          <w:szCs w:val="49"/>
        </w:rPr>
      </w:pP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9648" w:right="168" w:firstLine="1285"/>
        <w:spacing w:before="156" w:line="244" w:lineRule="auto"/>
        <w:rPr/>
      </w:pPr>
      <w:r>
        <w:pict>
          <v:shape id="_x0000_s726" style="position:absolute;margin-left:-1pt;margin-top:9.60779pt;mso-position-vertical-relative:text;mso-position-horizontal-relative:text;width:499.05pt;height:857.55pt;z-index:252556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 w:firstLine="347"/>
                    <w:spacing w:before="22" w:line="237" w:lineRule="auto"/>
                    <w:rPr/>
                  </w:pPr>
                  <w:r>
                    <w:rPr>
                      <w:spacing w:val="-52"/>
                    </w:rPr>
                    <w:t>重叠；累积。《集韵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2"/>
                    </w:rPr>
                    <w:t>·纸韵》:“危，重累也。”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司马相如《上林赋》:“攒立丛倚，连卷累危。”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2"/>
                    </w:rPr>
                    <w:t>刘良注：“谓木之重叠累积盘结倾鼓貌。”③</w:t>
                  </w:r>
                </w:p>
                <w:p>
                  <w:pPr>
                    <w:pStyle w:val="BodyText"/>
                    <w:ind w:left="263" w:right="624"/>
                    <w:spacing w:before="77" w:line="242" w:lineRule="auto"/>
                    <w:rPr/>
                  </w:pPr>
                  <w:r>
                    <w:rPr>
                      <w:spacing w:val="-71"/>
                    </w:rPr>
                    <w:t>依。《集韵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1"/>
                    </w:rPr>
                    <w:t>·纸韵》:“危，依也。”4通“诡”。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奇异；诡诈。《荀子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53"/>
                    </w:rPr>
                    <w:t>·赋》:“天下不治，请陈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危诗。”杨惊注：“荀卿请陈危异激切之诗，言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3"/>
                    </w:rPr>
                    <w:t>天下不治之意。”《淮南子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3"/>
                    </w:rPr>
                    <w:t>·齐俗》:“争为危</w:t>
                  </w:r>
                  <w:r>
                    <w:rPr/>
                    <w:t xml:space="preserve"> </w:t>
                  </w:r>
                  <w:r>
                    <w:rPr>
                      <w:spacing w:val="-28"/>
                    </w:rPr>
                    <w:t>辨，久稽而不诀.无益于治。”</w:t>
                  </w:r>
                </w:p>
                <w:p>
                  <w:pPr>
                    <w:pStyle w:val="BodyText"/>
                    <w:ind w:left="20" w:right="571" w:firstLine="1441"/>
                    <w:spacing w:before="135" w:line="239" w:lineRule="auto"/>
                    <w:rPr/>
                  </w:pPr>
                  <w:r>
                    <w:rPr>
                      <w:spacing w:val="7"/>
                    </w:rPr>
                    <w:t>(二)</w:t>
                  </w:r>
                  <w:r>
                    <w:rPr>
                      <w:spacing w:val="-93"/>
                    </w:rPr>
                    <w:t xml:space="preserve"> </w:t>
                  </w:r>
                  <w:r>
                    <w:rPr/>
                    <w:t>gu</w:t>
                  </w:r>
                  <w:r>
                    <w:rPr>
                      <w:spacing w:val="7"/>
                    </w:rPr>
                    <w:t>ī ⑤副词。几乎；将要。《集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韵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5"/>
                    </w:rPr>
                    <w:t>·支韵》:“危，几似貌。”《字汇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5"/>
                    </w:rPr>
                    <w:t>·人部》: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“危，几欲貌。”《列子·力命》:“危危成者</w:t>
                  </w:r>
                  <w:r>
                    <w:rPr>
                      <w:spacing w:val="-72"/>
                    </w:rPr>
                    <w:t>，俏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成也，初非成也。”张湛注：“俺危，几欲之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29"/>
                    </w:rPr>
                    <w:t>貌。”亦为忽而；偶而。《徐霞客游记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29"/>
                    </w:rPr>
                    <w:t>·粤西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游日记三》:“怪石森森，危离危合，高下不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3"/>
                    </w:rPr>
                    <w:t>一。”王夫之《张子正蒙注 ·大心篇》:“同异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万变、危得危失，不足为之也，明矣。”</w:t>
                  </w:r>
                </w:p>
                <w:p>
                  <w:pPr>
                    <w:pStyle w:val="BodyText"/>
                    <w:ind w:left="1617" w:right="433" w:hanging="251"/>
                    <w:spacing w:before="49" w:line="230" w:lineRule="auto"/>
                    <w:rPr/>
                  </w:pPr>
                  <w:r>
                    <w:rPr>
                      <w:spacing w:val="-37"/>
                    </w:rPr>
                    <w:t>《说文》:“婉，闲体，行婉婉也。从女，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7"/>
                    </w:rPr>
                    <w:t>危声。”</w:t>
                  </w:r>
                </w:p>
                <w:p>
                  <w:pPr>
                    <w:pStyle w:val="BodyText"/>
                    <w:ind w:left="20" w:right="624" w:firstLine="1363"/>
                    <w:spacing w:before="69" w:line="242" w:lineRule="auto"/>
                    <w:jc w:val="both"/>
                    <w:rPr/>
                  </w:pPr>
                  <w:r>
                    <w:rPr>
                      <w:spacing w:val="10"/>
                    </w:rPr>
                    <w:t>(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10"/>
                    </w:rPr>
                    <w:t>一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>
                      <w:spacing w:val="10"/>
                    </w:rPr>
                    <w:t>)</w:t>
                  </w:r>
                  <w:r>
                    <w:rPr>
                      <w:rFonts w:ascii="FangSong" w:hAnsi="FangSong" w:eastAsia="FangSong" w:cs="FangSong"/>
                    </w:rPr>
                    <w:t>g</w:t>
                  </w:r>
                  <w:r>
                    <w:rPr>
                      <w:rFonts w:ascii="Times New Roman" w:hAnsi="Times New Roman" w:eastAsia="Times New Roman" w:cs="Times New Roman"/>
                    </w:rPr>
                    <w:t>u</w:t>
                  </w:r>
                  <w:r>
                    <w:rPr>
                      <w:rFonts w:ascii="Times New Roman" w:hAnsi="Times New Roman" w:eastAsia="Times New Roman" w:cs="Times New Roman"/>
                      <w:spacing w:val="10"/>
                    </w:rPr>
                    <w:t>ǐ</w:t>
                  </w:r>
                  <w:r>
                    <w:rPr>
                      <w:spacing w:val="10"/>
                    </w:rPr>
                    <w:t>① 形容女子体态闲雅。宋玉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《神女赋》:“既婉姻于幽静兮.又婆娑乎人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6"/>
                    </w:rPr>
                    <w:t>间。”李善注：“婉，靖女貌。”王士祯《其年简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0"/>
                    </w:rPr>
                    <w:t>讨见和绿雪之作复遗芥茶一器索赋》:“敬亭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2"/>
                    </w:rPr>
                    <w:t>如静女，婉姻有余态。”②静好貌。《广雅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32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释诂一》:“婉，好也。”《广韵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rPr>
                      <w:spacing w:val="-62"/>
                    </w:rPr>
                    <w:t>·纸韵》:“婉，</w:t>
                  </w:r>
                  <w:r>
                    <w:rPr/>
                    <w:t xml:space="preserve"> </w:t>
                  </w:r>
                  <w:r>
                    <w:rPr>
                      <w:spacing w:val="43"/>
                    </w:rPr>
                    <w:t>好貌。”</w:t>
                  </w:r>
                </w:p>
                <w:p>
                  <w:pPr>
                    <w:pStyle w:val="BodyText"/>
                    <w:ind w:left="1383"/>
                    <w:spacing w:before="45" w:line="225" w:lineRule="auto"/>
                    <w:rPr/>
                  </w:pPr>
                  <w:r>
                    <w:rPr>
                      <w:spacing w:val="-54"/>
                      <w:position w:val="2"/>
                    </w:rPr>
                    <w:t>(二)</w:t>
                  </w:r>
                  <w:r>
                    <w:rPr>
                      <w:rFonts w:ascii="Arial" w:hAnsi="Arial" w:eastAsia="Arial" w:cs="Arial"/>
                      <w:spacing w:val="-54"/>
                      <w:position w:val="2"/>
                    </w:rPr>
                    <w:t>wá </w:t>
                  </w:r>
                  <w:r>
                    <w:rPr>
                      <w:spacing w:val="-54"/>
                      <w:position w:val="2"/>
                    </w:rPr>
                    <w:t>③婢女。《集</w:t>
                  </w:r>
                  <w:r>
                    <w:rPr>
                      <w:spacing w:val="-54"/>
                      <w:position w:val="-56"/>
                    </w:rPr>
                    <w:t>·</w:t>
                  </w:r>
                  <w:r>
                    <w:rPr>
                      <w:spacing w:val="-54"/>
                      <w:position w:val="2"/>
                    </w:rPr>
                    <w:t>韵</w:t>
                  </w:r>
                  <w:r>
                    <w:rPr>
                      <w:spacing w:val="-51"/>
                      <w:position w:val="2"/>
                    </w:rPr>
                    <w:t xml:space="preserve"> </w:t>
                  </w:r>
                  <w:r>
                    <w:rPr>
                      <w:spacing w:val="-54"/>
                      <w:position w:val="2"/>
                    </w:rPr>
                    <w:t>·麻韵》:“婉，</w:t>
                  </w:r>
                </w:p>
              </w:txbxContent>
            </v:textbox>
          </v:shape>
        </w:pict>
      </w:r>
      <w:r>
        <w:rPr>
          <w:spacing w:val="14"/>
        </w:rPr>
        <w:t>(三)</w:t>
      </w:r>
      <w:r>
        <w:rPr>
          <w:rFonts w:ascii="Times New Roman" w:hAnsi="Times New Roman" w:eastAsia="Times New Roman" w:cs="Times New Roman"/>
        </w:rPr>
        <w:t>ji</w:t>
      </w:r>
      <w:r>
        <w:rPr>
          <w:rFonts w:ascii="Times New Roman" w:hAnsi="Times New Roman" w:eastAsia="Times New Roman" w:cs="Times New Roman"/>
          <w:spacing w:val="14"/>
        </w:rPr>
        <w:t>ǔ</w:t>
      </w:r>
      <w:r>
        <w:rPr>
          <w:spacing w:val="14"/>
        </w:rPr>
        <w:t>⑤湖名。在江苏省宜兴县。梁</w:t>
      </w:r>
      <w:r>
        <w:rPr>
          <w:spacing w:val="5"/>
        </w:rPr>
        <w:t xml:space="preserve"> </w:t>
      </w:r>
      <w:r>
        <w:rPr>
          <w:spacing w:val="-22"/>
        </w:rPr>
        <w:t>同书《大同府知府雪庐袁君墓志铭》:“宜兴</w:t>
      </w:r>
      <w:r>
        <w:rPr>
          <w:spacing w:val="6"/>
        </w:rPr>
        <w:t xml:space="preserve">  </w:t>
      </w:r>
      <w:r>
        <w:rPr>
          <w:spacing w:val="1"/>
        </w:rPr>
        <w:t>县旁东西两沈，路通洞庭(指太湖),易为渔</w:t>
      </w:r>
      <w:r>
        <w:rPr/>
        <w:t xml:space="preserve">  </w:t>
      </w:r>
      <w:r>
        <w:rPr>
          <w:spacing w:val="-17"/>
        </w:rPr>
        <w:t>户藏奸。”</w:t>
      </w:r>
    </w:p>
    <w:p>
      <w:pPr>
        <w:pStyle w:val="BodyText"/>
        <w:ind w:left="10012" w:hanging="43"/>
        <w:spacing w:before="48" w:line="225" w:lineRule="auto"/>
        <w:rPr>
          <w:sz w:val="52"/>
          <w:szCs w:val="52"/>
        </w:rPr>
      </w:pPr>
      <w:r>
        <w:rPr>
          <w:sz w:val="52"/>
          <w:szCs w:val="52"/>
          <w:position w:val="-7"/>
        </w:rPr>
        <w:drawing>
          <wp:inline distT="0" distB="0" distL="0" distR="0">
            <wp:extent cx="452198" cy="209416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8" cy="2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164"/>
        </w:rPr>
        <w:t xml:space="preserve"> </w:t>
      </w:r>
      <w:r>
        <w:rPr>
          <w:sz w:val="52"/>
          <w:szCs w:val="52"/>
          <w:spacing w:val="-17"/>
        </w:rPr>
        <w:t>《说文 ·竹部》:“簋.黍稷方器也。</w:t>
      </w:r>
      <w:r>
        <w:rPr>
          <w:sz w:val="52"/>
          <w:szCs w:val="52"/>
        </w:rPr>
        <w:t xml:space="preserve"> </w:t>
      </w:r>
      <w:r>
        <w:rPr>
          <w:sz w:val="33"/>
          <w:szCs w:val="33"/>
          <w:spacing w:val="-4"/>
          <w:position w:val="20"/>
        </w:rPr>
        <w:t>机</w:t>
      </w:r>
      <w:r>
        <w:rPr>
          <w:sz w:val="33"/>
          <w:szCs w:val="33"/>
          <w:spacing w:val="24"/>
          <w:position w:val="20"/>
        </w:rPr>
        <w:t xml:space="preserve">    </w:t>
      </w:r>
      <w:r>
        <w:rPr>
          <w:sz w:val="52"/>
          <w:szCs w:val="52"/>
          <w:spacing w:val="-68"/>
        </w:rPr>
        <w:t>……甄，古文簋。”</w:t>
      </w:r>
    </w:p>
    <w:p>
      <w:pPr>
        <w:pStyle w:val="BodyText"/>
        <w:ind w:left="9405" w:right="15" w:firstLine="1458"/>
        <w:spacing w:before="64" w:line="241" w:lineRule="auto"/>
        <w:tabs>
          <w:tab w:val="left" w:pos="19035"/>
        </w:tabs>
        <w:jc w:val="both"/>
        <w:rPr/>
      </w:pPr>
      <w:r>
        <w:rPr>
          <w:spacing w:val="-36"/>
        </w:rPr>
        <w:t>guǐ①同“簋”。古代一种盛食品的器具。</w:t>
      </w:r>
      <w:r>
        <w:rPr>
          <w:spacing w:val="12"/>
        </w:rPr>
        <w:t xml:space="preserve"> </w:t>
      </w:r>
      <w:r>
        <w:rPr>
          <w:spacing w:val="-62"/>
        </w:rPr>
        <w:t>《史记</w:t>
      </w:r>
      <w:r>
        <w:rPr>
          <w:spacing w:val="-42"/>
        </w:rPr>
        <w:t xml:space="preserve"> </w:t>
      </w:r>
      <w:r>
        <w:rPr>
          <w:spacing w:val="-62"/>
        </w:rPr>
        <w:t>·李斯列传》:“饭土瓯，啜土镧。”②匣</w:t>
      </w:r>
      <w:r>
        <w:rPr/>
        <w:t xml:space="preserve">   </w:t>
      </w:r>
      <w:r>
        <w:rPr>
          <w:spacing w:val="25"/>
        </w:rPr>
        <w:t>子；小箱子。《玉篇。匣部》:“,匣也。”</w:t>
      </w:r>
      <w:r>
        <w:rPr>
          <w:spacing w:val="5"/>
        </w:rPr>
        <w:t xml:space="preserve"> </w:t>
      </w:r>
      <w:r>
        <w:rPr>
          <w:spacing w:val="-79"/>
        </w:rPr>
        <w:t>《书</w:t>
      </w:r>
      <w:r>
        <w:rPr>
          <w:spacing w:val="-51"/>
        </w:rPr>
        <w:t xml:space="preserve"> </w:t>
      </w:r>
      <w:r>
        <w:rPr>
          <w:spacing w:val="-79"/>
        </w:rPr>
        <w:t>·</w:t>
      </w:r>
      <w:r>
        <w:rPr>
          <w:spacing w:val="-182"/>
        </w:rPr>
        <w:t xml:space="preserve"> </w:t>
      </w:r>
      <w:r>
        <w:rPr>
          <w:spacing w:val="-79"/>
        </w:rPr>
        <w:t>禹贡》:“包甄菁芳。”孔传：“甄，匣也。”</w:t>
      </w:r>
      <w:r>
        <w:rPr/>
        <w:t xml:space="preserve"> </w:t>
      </w:r>
      <w:r>
        <w:rPr>
          <w:spacing w:val="-61"/>
        </w:rPr>
        <w:t>左思《吴都赋》:“职贡纳其包瓯。”《新唐书</w:t>
      </w:r>
      <w:r>
        <w:rPr>
          <w:spacing w:val="-72"/>
        </w:rPr>
        <w:t xml:space="preserve"> </w:t>
      </w:r>
      <w:r>
        <w:rPr>
          <w:spacing w:val="-61"/>
        </w:rPr>
        <w:t>·</w:t>
      </w:r>
      <w:r>
        <w:rPr/>
        <w:tab/>
      </w:r>
      <w:r>
        <w:rPr/>
        <w:t xml:space="preserve"> </w:t>
      </w:r>
      <w:r>
        <w:rPr>
          <w:spacing w:val="-8"/>
        </w:rPr>
        <w:t>李中敏传》:“上书者将纳于靰，有司先审其</w:t>
      </w:r>
      <w:r>
        <w:rPr>
          <w:spacing w:val="7"/>
        </w:rPr>
        <w:t xml:space="preserve">  </w:t>
      </w:r>
      <w:r>
        <w:rPr>
          <w:spacing w:val="-36"/>
        </w:rPr>
        <w:t>副，有不可，辄却之。”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9405" w:right="198" w:firstLine="1389"/>
        <w:spacing w:before="156" w:line="239" w:lineRule="auto"/>
        <w:rPr/>
      </w:pPr>
      <w:r>
        <w:pict>
          <v:shape id="_x0000_s728" style="position:absolute;margin-left:537.115pt;margin-top:-55.3238pt;mso-position-vertical-relative:text;mso-position-horizontal-relative:text;width:287.65pt;height:88.5pt;z-index:252559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01" w:lineRule="auto"/>
                    <w:jc w:val="right"/>
                    <w:rPr/>
                  </w:pPr>
                  <w:r>
                    <w:rPr>
                      <w:sz w:val="98"/>
                      <w:szCs w:val="98"/>
                      <w:b/>
                      <w:bCs/>
                      <w:spacing w:val="-133"/>
                      <w:w w:val="87"/>
                      <w:position w:val="6"/>
                    </w:rPr>
                    <w:t>(馈)</w:t>
                  </w:r>
                  <w:r>
                    <w:rPr>
                      <w:sz w:val="98"/>
                      <w:szCs w:val="98"/>
                      <w:spacing w:val="21"/>
                      <w:position w:val="6"/>
                    </w:rPr>
                    <w:t xml:space="preserve">        </w:t>
                  </w:r>
                  <w:r>
                    <w:rPr>
                      <w:spacing w:val="-133"/>
                      <w:w w:val="87"/>
                      <w:position w:val="-75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561408" behindDoc="0" locked="0" layoutInCell="1" allowOverlap="1">
            <wp:simplePos x="0" y="0"/>
            <wp:positionH relativeFrom="column">
              <wp:posOffset>303373</wp:posOffset>
            </wp:positionH>
            <wp:positionV relativeFrom="paragraph">
              <wp:posOffset>548796</wp:posOffset>
            </wp:positionV>
            <wp:extent cx="507291" cy="518410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8"/>
        </w:rPr>
        <w:t>guì</w:t>
      </w:r>
      <w:r>
        <w:rPr>
          <w:spacing w:val="22"/>
        </w:rPr>
        <w:t xml:space="preserve"> </w:t>
      </w:r>
      <w:r>
        <w:rPr>
          <w:spacing w:val="-68"/>
        </w:rPr>
        <w:t>①同“匮、櫃”。《集韵  至韵》:“鎖,</w:t>
      </w:r>
      <w:r>
        <w:rPr/>
        <w:t xml:space="preserve"> </w:t>
      </w:r>
      <w:r>
        <w:rPr>
          <w:spacing w:val="-51"/>
        </w:rPr>
        <w:t>《说文》:‘匣也’。或作。”《字汇 ·金部》:</w:t>
      </w:r>
      <w:r>
        <w:rPr>
          <w:spacing w:val="7"/>
        </w:rPr>
        <w:t xml:space="preserve">  </w:t>
      </w:r>
      <w:r>
        <w:rPr>
          <w:spacing w:val="-30"/>
        </w:rPr>
        <w:t>“,与匮同。”《汉书</w:t>
      </w:r>
      <w:r>
        <w:rPr>
          <w:spacing w:val="-57"/>
        </w:rPr>
        <w:t xml:space="preserve"> </w:t>
      </w:r>
      <w:r>
        <w:rPr>
          <w:spacing w:val="-30"/>
        </w:rPr>
        <w:t>·</w:t>
      </w:r>
      <w:r>
        <w:rPr>
          <w:spacing w:val="-204"/>
        </w:rPr>
        <w:t xml:space="preserve"> </w:t>
      </w:r>
      <w:r>
        <w:rPr>
          <w:spacing w:val="-30"/>
        </w:rPr>
        <w:t>司马迁传》:“迁为太</w:t>
      </w:r>
      <w:r>
        <w:rPr/>
        <w:t xml:space="preserve">  </w:t>
      </w:r>
      <w:r>
        <w:rPr>
          <w:spacing w:val="18"/>
        </w:rPr>
        <w:t>史令，细史记石室金  之书。”颜师古注</w:t>
      </w:r>
    </w:p>
    <w:p>
      <w:pPr>
        <w:pStyle w:val="BodyText"/>
        <w:ind w:left="9405" w:right="95"/>
        <w:spacing w:before="53"/>
        <w:rPr/>
      </w:pPr>
      <w:r>
        <w:rPr>
          <w:spacing w:val="-14"/>
        </w:rPr>
        <w:t>“鑽,与匮同。”龚自珍《己亥杂诗》之十二：</w:t>
      </w:r>
      <w:r>
        <w:rPr>
          <w:spacing w:val="5"/>
        </w:rPr>
        <w:t xml:space="preserve"> </w:t>
      </w:r>
      <w:r>
        <w:rPr>
          <w:spacing w:val="-26"/>
        </w:rPr>
        <w:t>“他年金鑽如搜采，来叩空山夜雨门。”②拦。</w:t>
      </w:r>
      <w:r>
        <w:rPr>
          <w:spacing w:val="17"/>
        </w:rPr>
        <w:t xml:space="preserve"> </w:t>
      </w:r>
      <w:r>
        <w:rPr>
          <w:spacing w:val="-32"/>
        </w:rPr>
        <w:t>《龙龛手鉴 ·金部》:“鑽,槛(槛)也。”③姓。</w:t>
      </w:r>
      <w:r>
        <w:rPr/>
        <w:t xml:space="preserve"> </w:t>
      </w:r>
      <w:r>
        <w:rPr>
          <w:spacing w:val="-13"/>
        </w:rPr>
        <w:t>《五音集韵 ·至韵》:“  ,姓。何氏《姓苑》</w:t>
      </w:r>
      <w:r>
        <w:rPr>
          <w:spacing w:val="7"/>
        </w:rPr>
        <w:t xml:space="preserve"> </w:t>
      </w:r>
      <w:r>
        <w:rPr>
          <w:spacing w:val="-52"/>
        </w:rPr>
        <w:t>云：‘今庐江人也’。”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3738"/>
        <w:spacing w:before="176" w:line="158" w:lineRule="auto"/>
        <w:rPr>
          <w:rFonts w:ascii="Arial" w:hAnsi="Arial" w:eastAsia="Arial" w:cs="Arial"/>
          <w:sz w:val="61"/>
          <w:szCs w:val="61"/>
        </w:rPr>
      </w:pPr>
      <w:r>
        <w:pict>
          <v:shape id="_x0000_s730" style="position:absolute;margin-left:11.1579pt;margin-top:15.4635pt;mso-position-vertical-relative:text;mso-position-horizontal-relative:text;width:447.85pt;height:60.5pt;z-index:252560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25" w:lineRule="auto"/>
                    <w:rPr/>
                  </w:pPr>
                  <w:r>
                    <w:rPr>
                      <w:spacing w:val="-42"/>
                    </w:rPr>
                    <w:t>婢女。”④体弱貌。《集韵  麻韵》:“婉，身</w:t>
                  </w:r>
                  <w:r>
                    <w:rPr/>
                    <w:t xml:space="preserve"> </w:t>
                  </w:r>
                  <w:r>
                    <w:rPr>
                      <w:spacing w:val="-17"/>
                    </w:rPr>
                    <w:t>弱貌。”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3"/>
        </w:rPr>
        <w:t>guo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9405" w:right="33" w:firstLine="1311"/>
        <w:spacing w:before="156" w:line="249" w:lineRule="auto"/>
        <w:rPr/>
      </w:pPr>
      <w:r>
        <w:pict>
          <v:shape id="_x0000_s732" style="position:absolute;margin-left:-0.999931pt;margin-top:-62.2687pt;mso-position-vertical-relative:text;mso-position-horizontal-relative:text;width:474pt;height:481.05pt;z-index:252557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1170" w:lineRule="exact"/>
                    <w:rPr>
                      <w:sz w:val="52"/>
                      <w:szCs w:val="52"/>
                    </w:rPr>
                  </w:pPr>
                  <w:r>
                    <w:rPr>
                      <w:sz w:val="88"/>
                      <w:szCs w:val="88"/>
                      <w:spacing w:val="-33"/>
                      <w:position w:val="5"/>
                    </w:rPr>
                    <w:t>沈</w:t>
                  </w:r>
                  <w:r>
                    <w:rPr>
                      <w:sz w:val="88"/>
                      <w:szCs w:val="88"/>
                      <w:spacing w:val="-22"/>
                      <w:position w:val="5"/>
                    </w:rPr>
                    <w:t xml:space="preserve"> </w:t>
                  </w:r>
                  <w:r>
                    <w:ruby>
                      <w:rubyPr>
                        <w:rubyAlign w:val="left"/>
                        <w:hpsRaise w:val="28"/>
                        <w:hps w:val="60"/>
                        <w:hpsBaseText w:val="56"/>
                      </w:rubyPr>
                      <w:rt>
                        <w:r>
                          <w:rPr>
                            <w:sz w:val="52"/>
                            <w:szCs w:val="52"/>
                            <w:w w:val="66"/>
                            <w:position w:val="13"/>
                          </w:rPr>
                          <w:t>《说</w:t>
                        </w:r>
                      </w:rt>
                      <w:rubyBase>
                        <w:r>
                          <w:rPr>
                            <w:w w:val="81"/>
                            <w:position w:val="-23"/>
                          </w:rPr>
                          <w:t>声</w:t>
                        </w:r>
                      </w:rubyBase>
                    </w:ruby>
                  </w:r>
                  <w:r>
                    <w:rPr>
                      <w:spacing w:val="-52"/>
                      <w:w w:val="51"/>
                      <w:position w:val="-23"/>
                    </w:rPr>
                    <w:t>。</w:t>
                  </w:r>
                  <w:r>
                    <w:rPr>
                      <w:sz w:val="52"/>
                      <w:szCs w:val="52"/>
                      <w:spacing w:val="-52"/>
                      <w:w w:val="51"/>
                      <w:position w:val="41"/>
                    </w:rPr>
                    <w:t>文</w:t>
                  </w:r>
                  <w:r>
                    <w:rPr>
                      <w:spacing w:val="-52"/>
                      <w:w w:val="51"/>
                      <w:position w:val="-23"/>
                    </w:rPr>
                    <w:t>《尔</w:t>
                  </w:r>
                  <w:r>
                    <w:rPr>
                      <w:sz w:val="52"/>
                      <w:szCs w:val="52"/>
                      <w:spacing w:val="-52"/>
                      <w:w w:val="51"/>
                      <w:position w:val="41"/>
                    </w:rPr>
                    <w:t>》</w:t>
                  </w:r>
                  <w:r>
                    <w:rPr>
                      <w:spacing w:val="-52"/>
                      <w:w w:val="51"/>
                      <w:position w:val="-23"/>
                    </w:rPr>
                    <w:t>雅</w:t>
                  </w:r>
                  <w:r>
                    <w:rPr>
                      <w:sz w:val="52"/>
                      <w:szCs w:val="52"/>
                      <w:spacing w:val="-52"/>
                      <w:w w:val="51"/>
                      <w:position w:val="41"/>
                    </w:rPr>
                    <w:t>:</w:t>
                  </w:r>
                  <w:r>
                    <w:rPr>
                      <w:spacing w:val="-52"/>
                      <w:w w:val="51"/>
                      <w:position w:val="-23"/>
                    </w:rPr>
                    <w:t>》</w:t>
                  </w:r>
                  <w:r>
                    <w:rPr>
                      <w:sz w:val="52"/>
                      <w:szCs w:val="52"/>
                      <w:spacing w:val="-52"/>
                      <w:w w:val="51"/>
                      <w:position w:val="41"/>
                    </w:rPr>
                    <w:t>“</w:t>
                  </w:r>
                  <w:r>
                    <w:ruby>
                      <w:rubyPr>
                        <w:rubyAlign w:val="left"/>
                        <w:hpsRaise w:val="28"/>
                        <w:hps w:val="60"/>
                        <w:hpsBaseText w:val="56"/>
                      </w:rubyPr>
                      <w:rt>
                        <w:r>
                          <w:rPr>
                            <w:sz w:val="52"/>
                            <w:szCs w:val="52"/>
                            <w:w w:val="91"/>
                            <w:position w:val="13"/>
                          </w:rPr>
                          <w:t>沈</w:t>
                        </w:r>
                      </w:rt>
                      <w:rubyBase>
                        <w:r>
                          <w:rPr>
                            <w:w w:val="62"/>
                            <w:position w:val="-23"/>
                          </w:rPr>
                          <w:t>曰</w:t>
                        </w:r>
                      </w:rubyBase>
                    </w:ruby>
                  </w:r>
                  <w:r>
                    <w:rPr>
                      <w:spacing w:val="-76"/>
                      <w:w w:val="61"/>
                      <w:position w:val="-23"/>
                    </w:rPr>
                    <w:t>：</w:t>
                  </w:r>
                  <w:r>
                    <w:rPr>
                      <w:sz w:val="52"/>
                      <w:szCs w:val="52"/>
                      <w:spacing w:val="-76"/>
                      <w:w w:val="61"/>
                      <w:position w:val="41"/>
                    </w:rPr>
                    <w:t>，</w:t>
                  </w:r>
                  <w:r>
                    <w:ruby>
                      <w:rubyPr>
                        <w:rubyAlign w:val="left"/>
                        <w:hpsRaise w:val="28"/>
                        <w:hps w:val="60"/>
                        <w:hpsBaseText w:val="56"/>
                      </w:rubyPr>
                      <w:rt>
                        <w:r>
                          <w:rPr>
                            <w:sz w:val="52"/>
                            <w:szCs w:val="52"/>
                            <w:w w:val="93"/>
                            <w:position w:val="13"/>
                          </w:rPr>
                          <w:t>水</w:t>
                        </w:r>
                      </w:rt>
                      <w:rubyBase>
                        <w:r>
                          <w:rPr>
                            <w:w w:val="51"/>
                            <w:position w:val="-23"/>
                          </w:rPr>
                          <w:t>‘水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28"/>
                        <w:hps w:val="60"/>
                        <w:hpsBaseText w:val="56"/>
                      </w:rubyPr>
                      <w:rt>
                        <w:r>
                          <w:rPr>
                            <w:sz w:val="52"/>
                            <w:szCs w:val="52"/>
                            <w:w w:val="90"/>
                            <w:position w:val="13"/>
                          </w:rPr>
                          <w:t>崖枯土</w:t>
                        </w:r>
                      </w:rt>
                      <w:rubyBase>
                        <w:r>
                          <w:rPr>
                            <w:w w:val="78"/>
                            <w:position w:val="-23"/>
                          </w:rPr>
                          <w:t>醮曰沈</w:t>
                        </w:r>
                      </w:rubyBase>
                    </w:ruby>
                  </w:r>
                  <w:r>
                    <w:rPr>
                      <w:spacing w:val="-52"/>
                      <w:w w:val="51"/>
                      <w:position w:val="-23"/>
                    </w:rPr>
                    <w:t>’</w:t>
                  </w:r>
                  <w:r>
                    <w:rPr>
                      <w:sz w:val="52"/>
                      <w:szCs w:val="52"/>
                      <w:spacing w:val="-52"/>
                      <w:w w:val="51"/>
                      <w:position w:val="41"/>
                    </w:rPr>
                    <w:t>也</w:t>
                  </w:r>
                  <w:r>
                    <w:rPr>
                      <w:spacing w:val="-52"/>
                      <w:w w:val="51"/>
                      <w:position w:val="-23"/>
                    </w:rPr>
                    <w:t>。”</w:t>
                  </w:r>
                  <w:r>
                    <w:rPr>
                      <w:sz w:val="52"/>
                      <w:szCs w:val="52"/>
                      <w:spacing w:val="-64"/>
                      <w:w w:val="92"/>
                      <w:position w:val="41"/>
                    </w:rPr>
                    <w:t>。从水.九</w:t>
                  </w:r>
                </w:p>
                <w:p>
                  <w:pPr>
                    <w:pStyle w:val="BodyText"/>
                    <w:ind w:left="20" w:right="20" w:firstLine="1328"/>
                    <w:spacing w:before="168" w:line="242" w:lineRule="auto"/>
                    <w:jc w:val="both"/>
                    <w:rPr/>
                  </w:pPr>
                  <w:r>
                    <w:rPr>
                      <w:spacing w:val="-11"/>
                    </w:rPr>
                    <w:t>(</w:t>
                  </w:r>
                  <w:r>
                    <w:rPr>
                      <w:spacing w:val="-133"/>
                    </w:rPr>
                    <w:t xml:space="preserve"> </w:t>
                  </w:r>
                  <w:r>
                    <w:rPr>
                      <w:spacing w:val="-11"/>
                    </w:rPr>
                    <w:t>一</w:t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11"/>
                    </w:rPr>
                    <w:t>)guǐ①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11"/>
                    </w:rPr>
                    <w:t>水边枯土；水竭涸。段注：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“《释水》文。今本作唇。”郝懿行义疏：“暮，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作沈。”按，指水干涸而露岩崖。②泉水从山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20"/>
                    </w:rPr>
                    <w:t>侧面流出。《尔雅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0"/>
                    </w:rPr>
                    <w:t>·释水》:“沈泉穴出；穴</w:t>
                  </w:r>
                  <w:r>
                    <w:rPr/>
                    <w:t xml:space="preserve">  </w:t>
                  </w:r>
                  <w:r>
                    <w:rPr>
                      <w:spacing w:val="-73"/>
                    </w:rPr>
                    <w:t>出，仄出也。”郭璞注：“从旁出也。”《释名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31"/>
                    </w:rPr>
                    <w:t>释水》:“侧出曰沈泉；沈。轨也，流狭而长如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3"/>
                    </w:rPr>
                    <w:t>车轨也。”《诗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3"/>
                    </w:rPr>
                    <w:t>·大东》:“有冽沈泉，无浸获</w:t>
                  </w:r>
                  <w:r>
                    <w:rPr/>
                    <w:t xml:space="preserve">  </w:t>
                  </w:r>
                  <w:r>
                    <w:rPr>
                      <w:spacing w:val="-59"/>
                    </w:rPr>
                    <w:t>薪。”毛传：“侧出曰沈泉。”《列子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9"/>
                    </w:rPr>
                    <w:t>·黄帝》: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“沈水之泮为渊。”殷敬顺释文：“沈，水泉从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旁出也。”③小泉。班固《答宾戏》:“怀沈滥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52"/>
                    </w:rPr>
                    <w:t>而测深乎重渊。”李周翰注：“沈滥，小泉也。”</w:t>
                  </w:r>
                </w:p>
                <w:p>
                  <w:pPr>
                    <w:pStyle w:val="BodyText"/>
                    <w:ind w:left="263" w:right="89" w:firstLine="998"/>
                    <w:spacing w:before="45" w:line="249" w:lineRule="auto"/>
                    <w:jc w:val="both"/>
                    <w:rPr/>
                  </w:pPr>
                  <w:r>
                    <w:rPr>
                      <w:spacing w:val="-42"/>
                    </w:rPr>
                    <w:t>(二)qiú ④水岸。《集韵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2"/>
                    </w:rPr>
                    <w:t>·尤韵》:“沈，</w:t>
                  </w:r>
                  <w:r>
                    <w:rPr/>
                    <w:t xml:space="preserve"> </w:t>
                  </w:r>
                  <w:r>
                    <w:rPr>
                      <w:spacing w:val="-13"/>
                    </w:rPr>
                    <w:t>水厘也。”</w:t>
                  </w:r>
                </w:p>
              </w:txbxContent>
            </v:textbox>
          </v:shape>
        </w:pict>
      </w:r>
      <w:r>
        <w:pict>
          <v:shape id="_x0000_s734" style="position:absolute;margin-left:532.346pt;margin-top:-56.8361pt;mso-position-vertical-relative:text;mso-position-horizontal-relative:text;width:379.2pt;height:89.95pt;z-index:252558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0" w:lineRule="auto"/>
                    <w:jc w:val="right"/>
                    <w:rPr/>
                  </w:pPr>
                  <w:r>
                    <w:rPr>
                      <w:sz w:val="98"/>
                      <w:szCs w:val="98"/>
                      <w:b/>
                      <w:bCs/>
                      <w:spacing w:val="-142"/>
                      <w:w w:val="91"/>
                      <w:position w:val="6"/>
                    </w:rPr>
                    <w:t>(棵)</w:t>
                  </w:r>
                  <w:r>
                    <w:rPr>
                      <w:sz w:val="98"/>
                      <w:szCs w:val="98"/>
                      <w:spacing w:val="42"/>
                      <w:position w:val="6"/>
                    </w:rPr>
                    <w:t xml:space="preserve">           </w:t>
                  </w:r>
                  <w:r>
                    <w:rPr>
                      <w:spacing w:val="-142"/>
                      <w:w w:val="91"/>
                      <w:position w:val="-78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2"/>
        </w:rPr>
        <w:t>(</w:t>
      </w:r>
      <w:r>
        <w:rPr>
          <w:spacing w:val="-112"/>
        </w:rPr>
        <w:t xml:space="preserve"> </w:t>
      </w:r>
      <w:r>
        <w:rPr>
          <w:spacing w:val="-2"/>
        </w:rPr>
        <w:t>一</w:t>
      </w:r>
      <w:r>
        <w:rPr>
          <w:spacing w:val="-123"/>
        </w:rPr>
        <w:t xml:space="preserve"> </w:t>
      </w:r>
      <w:r>
        <w:rPr>
          <w:spacing w:val="-2"/>
        </w:rPr>
        <w:t>)guǒ①</w:t>
      </w:r>
      <w:r>
        <w:rPr>
          <w:spacing w:val="100"/>
        </w:rPr>
        <w:t xml:space="preserve"> </w:t>
      </w:r>
      <w:r>
        <w:rPr>
          <w:spacing w:val="-2"/>
        </w:rPr>
        <w:t>以膏裹轵头。《释名  释</w:t>
      </w:r>
      <w:r>
        <w:rPr/>
        <w:t xml:space="preserve">  </w:t>
      </w:r>
      <w:r>
        <w:rPr>
          <w:spacing w:val="-70"/>
        </w:rPr>
        <w:t>车》:“架，裹也，裹轵头也。”毕沅疏证：“《泉</w:t>
      </w:r>
      <w:r>
        <w:rPr/>
        <w:t xml:space="preserve">  </w:t>
      </w:r>
      <w:r>
        <w:rPr>
          <w:spacing w:val="-43"/>
        </w:rPr>
        <w:t>水诗》云：‘载脂载辇。’脂谓以膏裹轵头也。”</w:t>
      </w:r>
      <w:r>
        <w:rPr/>
        <w:t xml:space="preserve"> </w:t>
      </w:r>
      <w:r>
        <w:rPr>
          <w:spacing w:val="-46"/>
        </w:rPr>
        <w:t>《玉篇 ·车部》:“架，车脂毂。”《广韵</w:t>
      </w:r>
      <w:r>
        <w:rPr>
          <w:spacing w:val="-60"/>
        </w:rPr>
        <w:t xml:space="preserve"> </w:t>
      </w:r>
      <w:r>
        <w:rPr>
          <w:spacing w:val="-46"/>
        </w:rPr>
        <w:t>·果</w:t>
      </w:r>
      <w:r>
        <w:rPr/>
        <w:t xml:space="preserve">  </w:t>
      </w:r>
      <w:r>
        <w:rPr>
          <w:spacing w:val="-30"/>
        </w:rPr>
        <w:t>韵》:“果，车脂角。”②古代擦车的油筒。车</w:t>
      </w:r>
      <w:r>
        <w:rPr>
          <w:spacing w:val="2"/>
        </w:rPr>
        <w:t xml:space="preserve">  </w:t>
      </w:r>
      <w:r>
        <w:rPr>
          <w:spacing w:val="-24"/>
        </w:rPr>
        <w:t>上盛脂膏的器具。《集韵</w:t>
      </w:r>
      <w:r>
        <w:rPr>
          <w:spacing w:val="-60"/>
        </w:rPr>
        <w:t xml:space="preserve"> </w:t>
      </w:r>
      <w:r>
        <w:rPr>
          <w:spacing w:val="-24"/>
        </w:rPr>
        <w:t>·果韵》:“架，箭</w:t>
      </w:r>
      <w:r>
        <w:rPr/>
        <w:t xml:space="preserve">   </w:t>
      </w:r>
      <w:r>
        <w:rPr>
          <w:spacing w:val="-16"/>
        </w:rPr>
        <w:t>也，车盛膏器。”《篇海类编</w:t>
      </w:r>
      <w:r>
        <w:rPr>
          <w:spacing w:val="-48"/>
        </w:rPr>
        <w:t xml:space="preserve"> </w:t>
      </w:r>
      <w:r>
        <w:rPr>
          <w:spacing w:val="-16"/>
        </w:rPr>
        <w:t>·器用类</w:t>
      </w:r>
      <w:r>
        <w:rPr>
          <w:spacing w:val="-59"/>
        </w:rPr>
        <w:t xml:space="preserve"> </w:t>
      </w:r>
      <w:r>
        <w:rPr>
          <w:spacing w:val="-16"/>
        </w:rPr>
        <w:t>·车</w:t>
      </w:r>
      <w:r>
        <w:rPr/>
        <w:t xml:space="preserve">  </w:t>
      </w:r>
      <w:r>
        <w:rPr>
          <w:spacing w:val="-8"/>
        </w:rPr>
        <w:t>部》:“果，车盛膏器。古者车行常载脂膏以</w:t>
      </w:r>
      <w:r>
        <w:rPr>
          <w:spacing w:val="5"/>
        </w:rPr>
        <w:t xml:space="preserve">  </w:t>
      </w:r>
      <w:r>
        <w:rPr>
          <w:spacing w:val="-41"/>
        </w:rPr>
        <w:t>涂轴，故轴滑易行，即其器也。”雷浚《说文外</w:t>
      </w:r>
      <w:r>
        <w:rPr>
          <w:spacing w:val="1"/>
        </w:rPr>
        <w:t xml:space="preserve">  </w:t>
      </w:r>
      <w:r>
        <w:rPr>
          <w:spacing w:val="-77"/>
        </w:rPr>
        <w:t>编</w:t>
      </w:r>
      <w:r>
        <w:rPr>
          <w:spacing w:val="-71"/>
        </w:rPr>
        <w:t xml:space="preserve"> </w:t>
      </w:r>
      <w:r>
        <w:rPr>
          <w:spacing w:val="-77"/>
        </w:rPr>
        <w:t>·经字》:“《说文》无架字，《木部》祸，盛膏</w:t>
      </w:r>
      <w:r>
        <w:rPr/>
        <w:t xml:space="preserve">  </w:t>
      </w:r>
      <w:r>
        <w:rPr>
          <w:spacing w:val="-52"/>
        </w:rPr>
        <w:t>器。从木，锅声。读若过，即架字。”《史记</w:t>
      </w:r>
      <w:r>
        <w:rPr>
          <w:spacing w:val="-78"/>
        </w:rPr>
        <w:t xml:space="preserve"> </w:t>
      </w:r>
      <w:r>
        <w:rPr>
          <w:spacing w:val="-52"/>
        </w:rPr>
        <w:t>·</w:t>
      </w:r>
      <w:r>
        <w:rPr/>
        <w:t xml:space="preserve">   </w:t>
      </w:r>
      <w:r>
        <w:rPr>
          <w:sz w:val="40"/>
          <w:szCs w:val="40"/>
          <w:spacing w:val="44"/>
        </w:rPr>
        <w:t>孟子荀卿列传》:“炙毂过髡。”裴驷集解引刘</w:t>
      </w:r>
      <w:r>
        <w:rPr>
          <w:sz w:val="40"/>
          <w:szCs w:val="40"/>
          <w:spacing w:val="3"/>
        </w:rPr>
        <w:t xml:space="preserve">   </w:t>
      </w:r>
      <w:r>
        <w:rPr>
          <w:spacing w:val="-24"/>
        </w:rPr>
        <w:t>向《别录》曰：“过字作镍。者，车之盛膏器</w:t>
      </w:r>
    </w:p>
    <w:p>
      <w:pPr>
        <w:spacing w:line="249" w:lineRule="auto"/>
        <w:sectPr>
          <w:headerReference w:type="default" r:id="rId219"/>
          <w:pgSz w:w="22536" w:h="31680"/>
          <w:pgMar w:top="1759" w:right="1919" w:bottom="0" w:left="1563" w:header="1192" w:footer="0" w:gutter="0"/>
        </w:sectPr>
        <w:rPr/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396"/>
        <w:spacing w:before="136" w:line="213" w:lineRule="auto"/>
        <w:rPr>
          <w:sz w:val="42"/>
          <w:szCs w:val="42"/>
        </w:rPr>
      </w:pPr>
      <w:r>
        <w:pict>
          <v:rect id="_x0000_s736" style="position:absolute;margin-left:17.3636pt;margin-top:28.4916pt;mso-position-vertical-relative:text;mso-position-horizontal-relative:text;width:855.6pt;height:1.1pt;z-index:252567552;" fillcolor="#000000" filled="true" stroked="false"/>
        </w:pic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1</w:t>
      </w:r>
      <w:r>
        <w:rPr>
          <w:rFonts w:ascii="Times New Roman" w:hAnsi="Times New Roman" w:eastAsia="Times New Roman" w:cs="Times New Roman"/>
          <w:sz w:val="42"/>
          <w:szCs w:val="42"/>
          <w:spacing w:val="36"/>
        </w:rPr>
        <w:t xml:space="preserve">  </w: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2</w:t>
      </w:r>
      <w:r>
        <w:rPr>
          <w:rFonts w:ascii="Times New Roman" w:hAnsi="Times New Roman" w:eastAsia="Times New Roman" w:cs="Times New Roman"/>
          <w:sz w:val="42"/>
          <w:szCs w:val="42"/>
          <w:spacing w:val="30"/>
        </w:rPr>
        <w:t xml:space="preserve">  </w: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4</w:t>
      </w:r>
      <w:r>
        <w:rPr>
          <w:rFonts w:ascii="Times New Roman" w:hAnsi="Times New Roman" w:eastAsia="Times New Roman" w:cs="Times New Roman"/>
          <w:sz w:val="42"/>
          <w:szCs w:val="42"/>
          <w:spacing w:val="36"/>
        </w:rPr>
        <w:t xml:space="preserve">  </w: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6</w:t>
      </w:r>
      <w:r>
        <w:rPr>
          <w:rFonts w:ascii="Times New Roman" w:hAnsi="Times New Roman" w:eastAsia="Times New Roman" w:cs="Times New Roman"/>
          <w:sz w:val="42"/>
          <w:szCs w:val="42"/>
          <w:spacing w:val="2"/>
        </w:rPr>
        <w:t xml:space="preserve">      </w: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g</w:t>
      </w:r>
      <w:r>
        <w:rPr>
          <w:rFonts w:ascii="Times New Roman" w:hAnsi="Times New Roman" w:eastAsia="Times New Roman" w:cs="Times New Roman"/>
          <w:sz w:val="42"/>
          <w:szCs w:val="42"/>
          <w:spacing w:val="27"/>
        </w:rPr>
        <w:t xml:space="preserve">  </w: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u</w:t>
      </w:r>
      <w:r>
        <w:rPr>
          <w:rFonts w:ascii="Times New Roman" w:hAnsi="Times New Roman" w:eastAsia="Times New Roman" w:cs="Times New Roman"/>
          <w:sz w:val="42"/>
          <w:szCs w:val="42"/>
          <w:spacing w:val="33"/>
        </w:rPr>
        <w:t xml:space="preserve">  </w:t>
      </w:r>
      <w:r>
        <w:rPr>
          <w:rFonts w:ascii="Times New Roman" w:hAnsi="Times New Roman" w:eastAsia="Times New Roman" w:cs="Times New Roman"/>
          <w:sz w:val="42"/>
          <w:szCs w:val="42"/>
          <w:spacing w:val="-11"/>
        </w:rPr>
        <w:t>ó           </w:t>
      </w:r>
      <w:r>
        <w:rPr>
          <w:sz w:val="42"/>
          <w:szCs w:val="42"/>
          <w:spacing w:val="-11"/>
        </w:rPr>
        <w:t>腘</w:t>
      </w:r>
      <w:r>
        <w:rPr>
          <w:sz w:val="42"/>
          <w:szCs w:val="42"/>
          <w:spacing w:val="-54"/>
        </w:rPr>
        <w:t xml:space="preserve"> </w:t>
      </w:r>
      <w:r>
        <w:rPr>
          <w:sz w:val="42"/>
          <w:szCs w:val="42"/>
          <w:spacing w:val="-11"/>
        </w:rPr>
        <w:t>附</w:t>
      </w:r>
      <w:r>
        <w:rPr>
          <w:sz w:val="42"/>
          <w:szCs w:val="42"/>
          <w:spacing w:val="71"/>
        </w:rPr>
        <w:t xml:space="preserve"> </w:t>
      </w:r>
      <w:r>
        <w:rPr>
          <w:sz w:val="42"/>
          <w:szCs w:val="42"/>
          <w:spacing w:val="-11"/>
        </w:rPr>
        <w:t>录</w:t>
      </w:r>
      <w:r>
        <w:rPr>
          <w:sz w:val="42"/>
          <w:szCs w:val="42"/>
          <w:spacing w:val="67"/>
        </w:rPr>
        <w:t xml:space="preserve"> </w:t>
      </w:r>
      <w:r>
        <w:rPr>
          <w:sz w:val="42"/>
          <w:szCs w:val="42"/>
          <w:spacing w:val="-11"/>
        </w:rPr>
        <w:t>难</w:t>
      </w:r>
      <w:r>
        <w:rPr>
          <w:sz w:val="42"/>
          <w:szCs w:val="42"/>
          <w:spacing w:val="71"/>
        </w:rPr>
        <w:t xml:space="preserve"> </w:t>
      </w:r>
      <w:r>
        <w:rPr>
          <w:sz w:val="42"/>
          <w:szCs w:val="42"/>
          <w:spacing w:val="-11"/>
        </w:rPr>
        <w:t>字</w:t>
      </w:r>
      <w:r>
        <w:rPr>
          <w:sz w:val="42"/>
          <w:szCs w:val="42"/>
          <w:spacing w:val="78"/>
        </w:rPr>
        <w:t xml:space="preserve"> </w:t>
      </w:r>
      <w:r>
        <w:rPr>
          <w:sz w:val="42"/>
          <w:szCs w:val="42"/>
          <w:spacing w:val="-11"/>
        </w:rPr>
        <w:t>简</w:t>
      </w:r>
      <w:r>
        <w:rPr>
          <w:sz w:val="42"/>
          <w:szCs w:val="42"/>
          <w:spacing w:val="67"/>
        </w:rPr>
        <w:t xml:space="preserve"> </w:t>
      </w:r>
      <w:r>
        <w:rPr>
          <w:sz w:val="42"/>
          <w:szCs w:val="42"/>
          <w:spacing w:val="-11"/>
        </w:rPr>
        <w:t>释</w:t>
      </w:r>
    </w:p>
    <w:p>
      <w:pPr>
        <w:spacing w:before="135"/>
        <w:rPr/>
      </w:pPr>
      <w:r/>
    </w:p>
    <w:p>
      <w:pPr>
        <w:sectPr>
          <w:headerReference w:type="default" r:id="rId22"/>
          <w:pgSz w:w="22693" w:h="31680"/>
          <w:pgMar w:top="400" w:right="2074" w:bottom="0" w:left="1949" w:header="0" w:footer="0" w:gutter="0"/>
          <w:cols w:equalWidth="0" w:num="1">
            <w:col w:w="18670" w:space="0"/>
          </w:cols>
        </w:sectPr>
        <w:rPr/>
      </w:pPr>
    </w:p>
    <w:p>
      <w:pPr>
        <w:pStyle w:val="BodyText"/>
        <w:ind w:right="180" w:firstLine="241"/>
        <w:spacing w:before="156" w:line="241" w:lineRule="auto"/>
        <w:jc w:val="both"/>
        <w:rPr/>
      </w:pPr>
      <w:r>
        <w:rPr>
          <w:spacing w:val="-1"/>
        </w:rPr>
        <w:t>也。炙之虽尽.犹有余流者，言淳于髡智不</w:t>
      </w:r>
      <w:r>
        <w:rPr>
          <w:spacing w:val="5"/>
        </w:rPr>
        <w:t xml:space="preserve"> </w:t>
      </w:r>
      <w:r>
        <w:rPr>
          <w:spacing w:val="-22"/>
        </w:rPr>
        <w:t>尽如炙架也。”徐珂《清稗类钞</w:t>
      </w:r>
      <w:r>
        <w:rPr>
          <w:spacing w:val="-64"/>
        </w:rPr>
        <w:t xml:space="preserve"> </w:t>
      </w:r>
      <w:r>
        <w:rPr>
          <w:spacing w:val="-22"/>
        </w:rPr>
        <w:t>·舟车类》:</w:t>
      </w:r>
      <w:r>
        <w:rPr/>
        <w:t xml:space="preserve"> </w:t>
      </w:r>
      <w:r>
        <w:rPr>
          <w:spacing w:val="-25"/>
        </w:rPr>
        <w:t>“载重致远，不资毂架。”又指车轴端涂满脂</w:t>
      </w:r>
      <w:r>
        <w:rPr>
          <w:spacing w:val="4"/>
        </w:rPr>
        <w:t xml:space="preserve"> </w:t>
      </w:r>
      <w:r>
        <w:rPr>
          <w:spacing w:val="-11"/>
        </w:rPr>
        <w:t>膏处。林则徐《壬午日记</w:t>
      </w:r>
      <w:r>
        <w:rPr>
          <w:spacing w:val="-48"/>
        </w:rPr>
        <w:t xml:space="preserve"> </w:t>
      </w:r>
      <w:r>
        <w:rPr>
          <w:spacing w:val="-11"/>
        </w:rPr>
        <w:t>·道光二年五月十</w:t>
      </w:r>
      <w:r>
        <w:rPr/>
        <w:t xml:space="preserve"> </w:t>
      </w:r>
      <w:r>
        <w:rPr>
          <w:spacing w:val="-26"/>
        </w:rPr>
        <w:t>八日》:“黎明行.积水甚多，车已没果，幸未</w:t>
      </w:r>
      <w:r>
        <w:rPr>
          <w:spacing w:val="15"/>
        </w:rPr>
        <w:t xml:space="preserve"> </w:t>
      </w:r>
      <w:r>
        <w:rPr>
          <w:spacing w:val="38"/>
        </w:rPr>
        <w:t>颠覆。”</w:t>
      </w:r>
    </w:p>
    <w:p>
      <w:pPr>
        <w:pStyle w:val="BodyText"/>
        <w:ind w:right="110" w:firstLine="1207"/>
        <w:spacing w:before="2" w:line="237" w:lineRule="auto"/>
        <w:rPr/>
      </w:pPr>
      <w:r>
        <w:rPr>
          <w:sz w:val="54"/>
          <w:szCs w:val="54"/>
          <w:spacing w:val="-47"/>
        </w:rPr>
        <w:t>(二)</w:t>
      </w:r>
      <w:r>
        <w:rPr>
          <w:rFonts w:ascii="Times New Roman" w:hAnsi="Times New Roman" w:eastAsia="Times New Roman" w:cs="Times New Roman"/>
          <w:sz w:val="54"/>
          <w:szCs w:val="54"/>
          <w:spacing w:val="-47"/>
        </w:rPr>
        <w:t>huì</w:t>
      </w:r>
      <w:r>
        <w:rPr>
          <w:rFonts w:ascii="Times New Roman" w:hAnsi="Times New Roman" w:eastAsia="Times New Roman" w:cs="Times New Roman"/>
          <w:sz w:val="54"/>
          <w:szCs w:val="54"/>
          <w:spacing w:val="25"/>
        </w:rPr>
        <w:t xml:space="preserve"> </w:t>
      </w:r>
      <w:r>
        <w:rPr>
          <w:sz w:val="54"/>
          <w:szCs w:val="54"/>
          <w:spacing w:val="-47"/>
        </w:rPr>
        <w:t>③车转貌。《广韵</w:t>
      </w:r>
      <w:r>
        <w:rPr>
          <w:sz w:val="54"/>
          <w:szCs w:val="54"/>
          <w:spacing w:val="-87"/>
        </w:rPr>
        <w:t xml:space="preserve"> </w:t>
      </w:r>
      <w:r>
        <w:rPr>
          <w:sz w:val="54"/>
          <w:szCs w:val="54"/>
          <w:spacing w:val="-47"/>
        </w:rPr>
        <w:t>·贿韵》:</w:t>
      </w:r>
      <w:r>
        <w:rPr>
          <w:sz w:val="54"/>
          <w:szCs w:val="54"/>
        </w:rPr>
        <w:t xml:space="preserve"> </w:t>
      </w:r>
      <w:r>
        <w:rPr>
          <w:spacing w:val="-63"/>
        </w:rPr>
        <w:t>“镍，车转之貌。”《集韵</w:t>
      </w:r>
      <w:r>
        <w:rPr>
          <w:spacing w:val="-75"/>
        </w:rPr>
        <w:t xml:space="preserve"> </w:t>
      </w:r>
      <w:r>
        <w:rPr>
          <w:spacing w:val="-63"/>
        </w:rPr>
        <w:t>·贿韵》:“果，车转</w:t>
      </w:r>
      <w:r>
        <w:rPr/>
        <w:t xml:space="preserve"> </w:t>
      </w:r>
      <w:r>
        <w:rPr>
          <w:spacing w:val="-44"/>
        </w:rPr>
        <w:t>也。”《礼记</w:t>
      </w:r>
      <w:r>
        <w:rPr>
          <w:spacing w:val="-63"/>
        </w:rPr>
        <w:t xml:space="preserve"> </w:t>
      </w:r>
      <w:r>
        <w:rPr>
          <w:spacing w:val="-44"/>
        </w:rPr>
        <w:t>·杂记下》:“见轮人以其杖关毂</w:t>
      </w:r>
      <w:r>
        <w:rPr/>
        <w:t xml:space="preserve"> </w:t>
      </w:r>
      <w:r>
        <w:rPr>
          <w:spacing w:val="84"/>
          <w:w w:val="129"/>
        </w:rPr>
        <w:t>而</w:t>
      </w:r>
      <w:r>
        <w:rPr>
          <w:spacing w:val="14"/>
        </w:rPr>
        <w:t xml:space="preserve">  </w:t>
      </w:r>
      <w:r>
        <w:rPr>
          <w:spacing w:val="-72"/>
        </w:rPr>
        <w:t>轮者。”柳宗元《天对》:“转架浑沦。”</w:t>
      </w:r>
    </w:p>
    <w:p>
      <w:pPr>
        <w:pStyle w:val="BodyText"/>
        <w:ind w:left="465" w:hanging="129"/>
        <w:spacing w:before="75" w:line="219" w:lineRule="auto"/>
        <w:rPr/>
      </w:pPr>
      <w:r>
        <w:rPr>
          <w:sz w:val="39"/>
          <w:szCs w:val="39"/>
          <w:spacing w:val="-59"/>
          <w:position w:val="-8"/>
        </w:rPr>
        <w:t>虚</w:t>
      </w:r>
      <w:r>
        <w:rPr>
          <w:sz w:val="39"/>
          <w:szCs w:val="39"/>
          <w:spacing w:val="25"/>
          <w:position w:val="-8"/>
        </w:rPr>
        <w:t xml:space="preserve">  </w:t>
      </w:r>
      <w:r>
        <w:rPr>
          <w:spacing w:val="-59"/>
        </w:rPr>
        <w:t>《说文》:“滤，水裂去也。从水，虢声。”</w:t>
      </w:r>
      <w:r>
        <w:rPr/>
        <w:t xml:space="preserve"> </w:t>
      </w:r>
      <w:r>
        <w:rPr>
          <w:sz w:val="39"/>
          <w:szCs w:val="39"/>
          <w:spacing w:val="-36"/>
          <w:position w:val="12"/>
        </w:rPr>
        <w:t>航   </w:t>
      </w:r>
      <w:r>
        <w:rPr>
          <w:spacing w:val="-36"/>
        </w:rPr>
        <w:t>段注：“谓水分裂而去也。”</w:t>
      </w:r>
    </w:p>
    <w:p>
      <w:pPr>
        <w:pStyle w:val="BodyText"/>
        <w:ind w:left="241" w:right="165" w:firstLine="974"/>
        <w:spacing w:before="6" w:line="238" w:lineRule="auto"/>
        <w:rPr/>
      </w:pPr>
      <w:r>
        <w:rPr/>
        <w:t>(</w:t>
      </w:r>
      <w:r>
        <w:rPr>
          <w:spacing w:val="-122"/>
        </w:rPr>
        <w:t xml:space="preserve"> </w:t>
      </w:r>
      <w:r>
        <w:rPr/>
        <w:t>一</w:t>
      </w:r>
      <w:r>
        <w:rPr>
          <w:spacing w:val="-132"/>
        </w:rPr>
        <w:t xml:space="preserve"> </w:t>
      </w:r>
      <w:r>
        <w:rPr/>
        <w:t>)</w:t>
      </w:r>
      <w:r>
        <w:rPr>
          <w:rFonts w:ascii="Times New Roman" w:hAnsi="Times New Roman" w:eastAsia="Times New Roman" w:cs="Times New Roman"/>
        </w:rPr>
        <w:t>guó  </w:t>
      </w:r>
      <w:r>
        <w:rPr/>
        <w:t>①水受阻而分道流。王筠句 </w:t>
      </w:r>
      <w:r>
        <w:rPr>
          <w:spacing w:val="-38"/>
        </w:rPr>
        <w:t>读：“激水灌田但累石以截其流，则水道流入</w:t>
      </w:r>
      <w:r>
        <w:rPr>
          <w:spacing w:val="18"/>
        </w:rPr>
        <w:t xml:space="preserve"> </w:t>
      </w:r>
      <w:r>
        <w:rPr>
          <w:spacing w:val="-15"/>
        </w:rPr>
        <w:t>高田中；其不为石碍者依旧顺流也，是裂去</w:t>
      </w:r>
      <w:r>
        <w:rPr/>
        <w:t xml:space="preserve"> </w:t>
      </w:r>
      <w:r>
        <w:rPr>
          <w:spacing w:val="-66"/>
        </w:rPr>
        <w:t>之义。”魏源《天台纪游》:“三折五折水，一佩</w:t>
      </w:r>
      <w:r>
        <w:rPr>
          <w:spacing w:val="8"/>
        </w:rPr>
        <w:t xml:space="preserve"> </w:t>
      </w:r>
      <w:r>
        <w:rPr>
          <w:spacing w:val="-15"/>
        </w:rPr>
        <w:t>一环。”亦为象声词。咽水声。孟汉卿《魔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1"/>
        <w:spacing w:before="95" w:line="221" w:lineRule="auto"/>
        <w:rPr/>
      </w:pPr>
      <w:r>
        <w:rPr>
          <w:spacing w:val="-54"/>
        </w:rPr>
        <w:t>合罗》二折：“我滤的咽了，不觉忽的昏迷。”</w:t>
      </w:r>
    </w:p>
    <w:p>
      <w:pPr>
        <w:pStyle w:val="BodyText"/>
        <w:ind w:firstLine="1216"/>
        <w:spacing w:before="21" w:line="239" w:lineRule="auto"/>
        <w:jc w:val="both"/>
        <w:rPr/>
      </w:pPr>
      <w:r>
        <w:rPr>
          <w:sz w:val="54"/>
          <w:szCs w:val="54"/>
          <w:spacing w:val="-9"/>
        </w:rPr>
        <w:t>(二)</w:t>
      </w:r>
      <w:r>
        <w:rPr>
          <w:rFonts w:ascii="Times New Roman" w:hAnsi="Times New Roman" w:eastAsia="Times New Roman" w:cs="Times New Roman"/>
          <w:sz w:val="54"/>
          <w:szCs w:val="54"/>
          <w:spacing w:val="-9"/>
        </w:rPr>
        <w:t>huò</w:t>
      </w:r>
      <w:r>
        <w:rPr>
          <w:rFonts w:ascii="Times New Roman" w:hAnsi="Times New Roman" w:eastAsia="Times New Roman" w:cs="Times New Roman"/>
          <w:sz w:val="54"/>
          <w:szCs w:val="54"/>
          <w:spacing w:val="47"/>
        </w:rPr>
        <w:t xml:space="preserve"> </w:t>
      </w:r>
      <w:r>
        <w:rPr>
          <w:sz w:val="54"/>
          <w:szCs w:val="54"/>
          <w:spacing w:val="-9"/>
        </w:rPr>
        <w:t>②    ,象声词。水流声。</w:t>
      </w:r>
      <w:r>
        <w:rPr>
          <w:sz w:val="54"/>
          <w:szCs w:val="54"/>
        </w:rPr>
        <w:t xml:space="preserve"> </w:t>
      </w:r>
      <w:r>
        <w:rPr>
          <w:spacing w:val="-45"/>
        </w:rPr>
        <w:t>《集韵 ·</w:t>
      </w:r>
      <w:r>
        <w:rPr>
          <w:spacing w:val="-187"/>
        </w:rPr>
        <w:t xml:space="preserve"> </w:t>
      </w:r>
      <w:r>
        <w:rPr>
          <w:spacing w:val="-45"/>
        </w:rPr>
        <w:t>陌韵》:“落，水声。或从淵。”《类</w:t>
      </w:r>
      <w:r>
        <w:rPr/>
        <w:t xml:space="preserve"> </w:t>
      </w:r>
      <w:r>
        <w:rPr>
          <w:spacing w:val="-62"/>
        </w:rPr>
        <w:t>篇</w:t>
      </w:r>
      <w:r>
        <w:rPr>
          <w:spacing w:val="-73"/>
        </w:rPr>
        <w:t xml:space="preserve"> </w:t>
      </w:r>
      <w:r>
        <w:rPr>
          <w:spacing w:val="-62"/>
        </w:rPr>
        <w:t>·水部》:“滤，水声。”韩愈《兰田县丞厅壁</w:t>
      </w:r>
      <w:r>
        <w:rPr/>
        <w:t xml:space="preserve"> </w:t>
      </w:r>
      <w:r>
        <w:rPr>
          <w:spacing w:val="-47"/>
        </w:rPr>
        <w:t>记》:“水</w:t>
      </w:r>
      <w:r>
        <w:rPr>
          <w:spacing w:val="82"/>
        </w:rPr>
        <w:t xml:space="preserve">   </w:t>
      </w:r>
      <w:r>
        <w:rPr>
          <w:spacing w:val="-47"/>
        </w:rPr>
        <w:t>循除鸣。”《徐霞客游记</w:t>
      </w:r>
      <w:r>
        <w:rPr>
          <w:spacing w:val="-69"/>
        </w:rPr>
        <w:t xml:space="preserve"> </w:t>
      </w:r>
      <w:r>
        <w:rPr>
          <w:spacing w:val="-47"/>
        </w:rPr>
        <w:t>·粤西</w:t>
      </w:r>
      <w:r>
        <w:rPr/>
        <w:t xml:space="preserve"> </w:t>
      </w:r>
      <w:r>
        <w:rPr>
          <w:spacing w:val="8"/>
        </w:rPr>
        <w:t>游日记三》:“泉流淵。”</w:t>
      </w:r>
    </w:p>
    <w:p>
      <w:pPr>
        <w:ind w:firstLine="353"/>
        <w:spacing w:before="225" w:line="349" w:lineRule="exact"/>
        <w:rPr/>
      </w:pPr>
      <w:r>
        <w:rPr>
          <w:position w:val="-6"/>
        </w:rPr>
        <w:drawing>
          <wp:inline distT="0" distB="0" distL="0" distR="0">
            <wp:extent cx="460105" cy="221798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105" cy="2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86"/>
        <w:spacing w:before="2" w:line="214" w:lineRule="auto"/>
        <w:rPr>
          <w:sz w:val="54"/>
          <w:szCs w:val="54"/>
        </w:rPr>
      </w:pPr>
      <w:r>
        <w:rPr>
          <w:sz w:val="39"/>
          <w:szCs w:val="39"/>
          <w:spacing w:val="-45"/>
          <w:position w:val="5"/>
        </w:rPr>
        <w:t>四</w:t>
      </w:r>
      <w:r>
        <w:rPr>
          <w:sz w:val="39"/>
          <w:szCs w:val="39"/>
          <w:spacing w:val="92"/>
          <w:position w:val="5"/>
        </w:rPr>
        <w:t xml:space="preserve"> </w:t>
      </w:r>
      <w:r>
        <w:rPr>
          <w:sz w:val="54"/>
          <w:szCs w:val="54"/>
          <w:spacing w:val="-45"/>
        </w:rPr>
        <w:t>(</w:t>
      </w:r>
      <w:r>
        <w:rPr>
          <w:sz w:val="54"/>
          <w:szCs w:val="54"/>
          <w:spacing w:val="-107"/>
        </w:rPr>
        <w:t xml:space="preserve"> </w:t>
      </w:r>
      <w:r>
        <w:rPr>
          <w:sz w:val="54"/>
          <w:szCs w:val="54"/>
          <w:spacing w:val="-45"/>
        </w:rPr>
        <w:t>脑</w:t>
      </w:r>
      <w:r>
        <w:rPr>
          <w:sz w:val="54"/>
          <w:szCs w:val="54"/>
          <w:spacing w:val="-103"/>
        </w:rPr>
        <w:t xml:space="preserve"> </w:t>
      </w:r>
      <w:r>
        <w:rPr>
          <w:sz w:val="54"/>
          <w:szCs w:val="54"/>
          <w:spacing w:val="-45"/>
        </w:rPr>
        <w:t>)</w:t>
      </w:r>
    </w:p>
    <w:p>
      <w:pPr>
        <w:pStyle w:val="BodyText"/>
        <w:ind w:right="30" w:firstLine="1216"/>
        <w:spacing w:before="94" w:line="245" w:lineRule="auto"/>
        <w:jc w:val="both"/>
        <w:rPr/>
      </w:pPr>
      <w:r>
        <w:rPr>
          <w:spacing w:val="1"/>
        </w:rPr>
        <w:t>(</w:t>
      </w:r>
      <w:r>
        <w:rPr>
          <w:spacing w:val="-131"/>
        </w:rPr>
        <w:t xml:space="preserve"> </w:t>
      </w:r>
      <w:r>
        <w:rPr>
          <w:spacing w:val="1"/>
        </w:rPr>
        <w:t>一</w:t>
      </w:r>
      <w:r>
        <w:rPr>
          <w:spacing w:val="-136"/>
        </w:rPr>
        <w:t xml:space="preserve"> </w:t>
      </w:r>
      <w:r>
        <w:rPr>
          <w:spacing w:val="1"/>
        </w:rPr>
        <w:t>)</w:t>
      </w:r>
      <w:r>
        <w:rPr>
          <w:rFonts w:ascii="Times New Roman" w:hAnsi="Times New Roman" w:eastAsia="Times New Roman" w:cs="Times New Roman"/>
        </w:rPr>
        <w:t>gu</w:t>
      </w:r>
      <w:r>
        <w:rPr>
          <w:rFonts w:ascii="Times New Roman" w:hAnsi="Times New Roman" w:eastAsia="Times New Roman" w:cs="Times New Roman"/>
          <w:spacing w:val="1"/>
        </w:rPr>
        <w:t>ó  </w:t>
      </w:r>
      <w:r>
        <w:rPr>
          <w:spacing w:val="1"/>
        </w:rPr>
        <w:t>①膝盖后面的脚弯。俗称腿</w:t>
      </w:r>
      <w:r>
        <w:rPr/>
        <w:t xml:space="preserve"> </w:t>
      </w:r>
      <w:r>
        <w:rPr>
          <w:spacing w:val="-43"/>
        </w:rPr>
        <w:t>弯。《广韵</w:t>
      </w:r>
      <w:r>
        <w:rPr>
          <w:spacing w:val="-57"/>
        </w:rPr>
        <w:t xml:space="preserve"> </w:t>
      </w:r>
      <w:r>
        <w:rPr>
          <w:spacing w:val="-43"/>
        </w:rPr>
        <w:t>·麦韵》:“胭，曲脚中也。”《荀</w:t>
      </w:r>
      <w:r>
        <w:rPr/>
        <w:t xml:space="preserve"> </w:t>
      </w:r>
      <w:r>
        <w:rPr>
          <w:spacing w:val="-63"/>
        </w:rPr>
        <w:t>子</w:t>
      </w:r>
      <w:r>
        <w:rPr>
          <w:spacing w:val="-80"/>
        </w:rPr>
        <w:t xml:space="preserve"> </w:t>
      </w:r>
      <w:r>
        <w:rPr>
          <w:spacing w:val="-63"/>
        </w:rPr>
        <w:t>·</w:t>
      </w:r>
      <w:r>
        <w:rPr>
          <w:spacing w:val="-203"/>
        </w:rPr>
        <w:t xml:space="preserve"> </w:t>
      </w:r>
      <w:r>
        <w:rPr>
          <w:spacing w:val="-63"/>
        </w:rPr>
        <w:t>富国》:“诎要桡胭。”杨惊注：“胭，曲脚</w:t>
      </w:r>
      <w:r>
        <w:rPr/>
        <w:t xml:space="preserve"> </w:t>
      </w:r>
      <w:r>
        <w:rPr>
          <w:spacing w:val="-59"/>
        </w:rPr>
        <w:t>中。”(诎要，屈腰。)《素问</w:t>
      </w:r>
      <w:r>
        <w:rPr>
          <w:spacing w:val="-78"/>
        </w:rPr>
        <w:t xml:space="preserve"> </w:t>
      </w:r>
      <w:r>
        <w:rPr>
          <w:spacing w:val="-59"/>
        </w:rPr>
        <w:t>·骨空论》:“辅上</w:t>
      </w:r>
      <w:r>
        <w:rPr/>
        <w:t xml:space="preserve"> </w:t>
      </w:r>
      <w:r>
        <w:rPr>
          <w:spacing w:val="-38"/>
        </w:rPr>
        <w:t>为胭。”“膝痛，痛及拇指治其胭。”王磁注：</w:t>
      </w:r>
      <w:r>
        <w:rPr>
          <w:spacing w:val="6"/>
        </w:rPr>
        <w:t xml:space="preserve"> </w:t>
      </w:r>
      <w:r>
        <w:rPr>
          <w:spacing w:val="-22"/>
        </w:rPr>
        <w:t>“腘谓膝盖之后，曲脚之中委中穴。”</w:t>
      </w:r>
    </w:p>
    <w:p>
      <w:pPr>
        <w:pStyle w:val="BodyText"/>
        <w:ind w:left="241" w:right="30" w:firstLine="974"/>
        <w:spacing w:before="116" w:line="232" w:lineRule="auto"/>
        <w:rPr/>
      </w:pPr>
      <w:r>
        <w:rPr>
          <w:spacing w:val="-39"/>
        </w:rPr>
        <w:t>(二)</w:t>
      </w:r>
      <w:r>
        <w:rPr>
          <w:rFonts w:ascii="Times New Roman" w:hAnsi="Times New Roman" w:eastAsia="Times New Roman" w:cs="Times New Roman"/>
          <w:spacing w:val="-39"/>
        </w:rPr>
        <w:t>huò </w:t>
      </w:r>
      <w:r>
        <w:rPr>
          <w:spacing w:val="-39"/>
        </w:rPr>
        <w:t>②并足。《集韵</w:t>
      </w:r>
      <w:r>
        <w:rPr>
          <w:spacing w:val="-70"/>
        </w:rPr>
        <w:t xml:space="preserve"> </w:t>
      </w:r>
      <w:r>
        <w:rPr>
          <w:spacing w:val="-39"/>
        </w:rPr>
        <w:t>·麦韵》:“胭，</w:t>
      </w:r>
      <w:r>
        <w:rPr/>
        <w:t xml:space="preserve"> </w:t>
      </w:r>
      <w:r>
        <w:rPr>
          <w:spacing w:val="-23"/>
        </w:rPr>
        <w:t>并足也。”</w:t>
      </w:r>
    </w:p>
    <w:p>
      <w:pPr>
        <w:spacing w:line="232" w:lineRule="auto"/>
        <w:sectPr>
          <w:type w:val="continuous"/>
          <w:pgSz w:w="22693" w:h="31680"/>
          <w:pgMar w:top="400" w:right="2074" w:bottom="0" w:left="1949" w:header="0" w:footer="0" w:gutter="0"/>
          <w:cols w:equalWidth="0" w:num="2">
            <w:col w:w="9290" w:space="60"/>
            <w:col w:w="9320" w:space="0"/>
          </w:cols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8834"/>
        <w:spacing w:before="290" w:line="187" w:lineRule="auto"/>
        <w:rPr>
          <w:rFonts w:ascii="Times New Roman" w:hAnsi="Times New Roman" w:eastAsia="Times New Roman" w:cs="Times New Roman"/>
          <w:sz w:val="101"/>
          <w:szCs w:val="101"/>
        </w:rPr>
      </w:pPr>
      <w:r>
        <w:rPr>
          <w:rFonts w:ascii="Times New Roman" w:hAnsi="Times New Roman" w:eastAsia="Times New Roman" w:cs="Times New Roman"/>
          <w:sz w:val="101"/>
          <w:szCs w:val="101"/>
        </w:rPr>
        <w:t>H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2578816" behindDoc="1" locked="0" layoutInCell="1" allowOverlap="1">
            <wp:simplePos x="0" y="0"/>
            <wp:positionH relativeFrom="column">
              <wp:posOffset>5834429</wp:posOffset>
            </wp:positionH>
            <wp:positionV relativeFrom="paragraph">
              <wp:posOffset>240518</wp:posOffset>
            </wp:positionV>
            <wp:extent cx="11089" cy="14112538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89" cy="1411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438"/>
        <w:spacing w:before="160" w:line="219" w:lineRule="auto"/>
        <w:rPr>
          <w:sz w:val="49"/>
          <w:szCs w:val="49"/>
        </w:rPr>
      </w:pPr>
      <w:r>
        <w:rPr>
          <w:sz w:val="49"/>
          <w:szCs w:val="49"/>
          <w:spacing w:val="-48"/>
        </w:rPr>
        <w:t>水会合。亦曰洽水、涯水、洗水。”</w:t>
      </w:r>
    </w:p>
    <w:p>
      <w:pPr>
        <w:ind w:left="4020"/>
        <w:spacing w:before="249" w:line="835" w:lineRule="exact"/>
        <w:rPr>
          <w:rFonts w:ascii="Arial" w:hAnsi="Arial" w:eastAsia="Arial" w:cs="Arial"/>
          <w:sz w:val="61"/>
          <w:szCs w:val="61"/>
        </w:rPr>
      </w:pPr>
      <w:r>
        <w:pict>
          <v:shape id="_x0000_s738" style="position:absolute;margin-left:470.493pt;margin-top:-0.484009pt;mso-position-vertical-relative:text;mso-position-horizontal-relative:text;width:448.2pt;height:604.3pt;z-index:252579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56" w:firstLine="966"/>
                    <w:spacing w:before="23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4"/>
                    </w:rPr>
                    <w:t>gān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4"/>
                    </w:rPr>
                    <w:t>④同“淦”。水入船中。又为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水名。《集韵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·覃韵》:“洽，水中舟巢谓之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淦。一曰水名。或从洽。”</w:t>
                  </w:r>
                </w:p>
                <w:p>
                  <w:pPr>
                    <w:pStyle w:val="BodyText"/>
                    <w:spacing w:before="74" w:line="197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0"/>
                      <w:szCs w:val="40"/>
                      <w:b/>
                      <w:bCs/>
                      <w:spacing w:val="-57"/>
                      <w:position w:val="-5"/>
                    </w:rPr>
                    <w:t>工今</w:t>
                  </w:r>
                  <w:r>
                    <w:rPr>
                      <w:sz w:val="40"/>
                      <w:szCs w:val="40"/>
                      <w:spacing w:val="-39"/>
                      <w:position w:val="-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《说文》:“珍，送死口中玉</w:t>
                  </w:r>
                  <w:r>
                    <w:rPr>
                      <w:sz w:val="49"/>
                      <w:szCs w:val="49"/>
                      <w:spacing w:val="-56"/>
                    </w:rPr>
                    <w:t>也。从玉，</w:t>
                  </w:r>
                  <w:r>
                    <w:rPr>
                      <w:sz w:val="49"/>
                      <w:szCs w:val="49"/>
                      <w:spacing w:val="-20"/>
                    </w:rPr>
                    <w:t>从</w:t>
                  </w:r>
                </w:p>
                <w:p>
                  <w:pPr>
                    <w:pStyle w:val="BodyText"/>
                    <w:ind w:left="106"/>
                    <w:spacing w:line="672" w:lineRule="exac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8"/>
                    </w:rPr>
                    <w:drawing>
                      <wp:inline distT="0" distB="0" distL="0" distR="0">
                        <wp:extent cx="443748" cy="251862"/>
                        <wp:effectExtent l="0" t="0" r="0" b="0"/>
                        <wp:docPr id="378" name="IM 37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78" name="IM 378"/>
                                <pic:cNvPicPr/>
                              </pic:nvPicPr>
                              <pic:blipFill>
                                <a:blip r:embed="rId22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43748" cy="251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182"/>
                      <w:position w:val="-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  <w:position w:val="-3"/>
                    </w:rPr>
                    <w:t>含。含亦声。”</w:t>
                  </w:r>
                </w:p>
                <w:p>
                  <w:pPr>
                    <w:pStyle w:val="BodyText"/>
                    <w:ind w:left="28" w:right="29" w:firstLine="940"/>
                    <w:spacing w:before="29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9"/>
                    </w:rPr>
                    <w:t>hán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含在死者口中的珠、玉、贝等物。经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典多作“含”。桂馥义疏：“《说苑》:口实曰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珍，天子珍宝以珠，诸侯以玉，大夫以璧，士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以贝，庶人以谷实。”《刘宽碑》:“赐珍”。陶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  <w:w w:val="98"/>
                    </w:rPr>
                    <w:t>宗仪《辍耕录》卷二三：“尸有腐气，犹依尸呵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珍日冀姓。”(引申为吃。《汉书</w:t>
                  </w:r>
                  <w:r>
                    <w:rPr>
                      <w:sz w:val="49"/>
                      <w:szCs w:val="49"/>
                      <w:spacing w:val="-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·货殖传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5"/>
                    </w:rPr>
                    <w:t>序》:“哈菽饮水。”哈，与珍通。)</w:t>
                  </w:r>
                </w:p>
                <w:p>
                  <w:pPr>
                    <w:spacing w:line="3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8"/>
                    <w:spacing w:before="170" w:line="224" w:lineRule="auto"/>
                    <w:rPr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b/>
                      <w:bCs/>
                      <w:spacing w:val="-47"/>
                      <w:w w:val="93"/>
                    </w:rPr>
                    <w:t>H</w:t>
                  </w:r>
                  <w:r>
                    <w:rPr>
                      <w:sz w:val="52"/>
                      <w:szCs w:val="52"/>
                      <w:b/>
                      <w:bCs/>
                      <w:spacing w:val="-47"/>
                      <w:w w:val="93"/>
                    </w:rPr>
                    <w:t>胸</w:t>
                  </w:r>
                  <w:r>
                    <w:rPr>
                      <w:sz w:val="52"/>
                      <w:szCs w:val="52"/>
                      <w:spacing w:val="93"/>
                    </w:rPr>
                    <w:t xml:space="preserve"> </w:t>
                  </w:r>
                  <w:r>
                    <w:rPr>
                      <w:sz w:val="52"/>
                      <w:szCs w:val="52"/>
                      <w:b/>
                      <w:bCs/>
                      <w:spacing w:val="-47"/>
                      <w:w w:val="93"/>
                    </w:rPr>
                    <w:t>(</w:t>
                  </w:r>
                  <w:r>
                    <w:rPr>
                      <w:sz w:val="52"/>
                      <w:szCs w:val="52"/>
                      <w:spacing w:val="7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47"/>
                      <w:w w:val="93"/>
                    </w:rPr>
                    <w:t>)</w:t>
                  </w:r>
                </w:p>
                <w:p>
                  <w:pPr>
                    <w:pStyle w:val="BodyText"/>
                    <w:ind w:left="28" w:right="20" w:firstLine="957"/>
                    <w:spacing w:before="104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3"/>
                    </w:rPr>
                    <w:t>hǎn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同“阚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3"/>
                    </w:rPr>
                    <w:t>(kàn)”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。</w:t>
                  </w:r>
                  <w:r>
                    <w:rPr>
                      <w:sz w:val="49"/>
                      <w:szCs w:val="49"/>
                      <w:spacing w:val="-13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虎怒吼。李白《大猎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赋》:“越峥嵘，猎莽苍。暗鸣啸啊，风驰电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往。”王绮注：“啊，音喊。啸(哮),虎叫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声。”柳宗元《三戒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·黔之驴》:“(虎)因跳踉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大啊，断其喉，尽其肉，乃去。”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9"/>
          <w:position w:val="4"/>
        </w:rPr>
        <w:t>han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94"/>
        <w:spacing w:before="305" w:line="206" w:lineRule="auto"/>
        <w:rPr>
          <w:sz w:val="94"/>
          <w:szCs w:val="94"/>
        </w:rPr>
      </w:pPr>
      <w:r>
        <w:rPr>
          <w:sz w:val="94"/>
          <w:szCs w:val="94"/>
        </w:rPr>
        <w:t>岭</w:t>
      </w:r>
    </w:p>
    <w:p>
      <w:pPr>
        <w:pStyle w:val="BodyText"/>
        <w:ind w:left="94" w:right="9472" w:firstLine="948"/>
        <w:spacing w:before="7" w:line="244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2582912" behindDoc="0" locked="0" layoutInCell="1" allowOverlap="1">
            <wp:simplePos x="0" y="0"/>
            <wp:positionH relativeFrom="column">
              <wp:posOffset>6061848</wp:posOffset>
            </wp:positionH>
            <wp:positionV relativeFrom="paragraph">
              <wp:posOffset>2980002</wp:posOffset>
            </wp:positionV>
            <wp:extent cx="506762" cy="249246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762" cy="24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49"/>
          <w:szCs w:val="49"/>
          <w:spacing w:val="-11"/>
        </w:rPr>
        <w:t>hān </w:t>
      </w:r>
      <w:r>
        <w:rPr>
          <w:sz w:val="49"/>
          <w:szCs w:val="49"/>
          <w:spacing w:val="-11"/>
        </w:rPr>
        <w:t>①岭蚜</w:t>
      </w:r>
      <w:r>
        <w:rPr>
          <w:rFonts w:ascii="Arial" w:hAnsi="Arial" w:eastAsia="Arial" w:cs="Arial"/>
          <w:sz w:val="49"/>
          <w:szCs w:val="49"/>
          <w:spacing w:val="-11"/>
        </w:rPr>
        <w:t>(xià),  </w:t>
      </w:r>
      <w:r>
        <w:rPr>
          <w:sz w:val="49"/>
          <w:szCs w:val="49"/>
          <w:spacing w:val="-11"/>
        </w:rPr>
        <w:t>也作“給訝</w:t>
      </w:r>
      <w:r>
        <w:rPr>
          <w:sz w:val="49"/>
          <w:szCs w:val="49"/>
          <w:spacing w:val="-12"/>
        </w:rPr>
        <w:t>”。山深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4"/>
        </w:rPr>
        <w:t>谷空貌。《玉篇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-24"/>
        </w:rPr>
        <w:t>·</w:t>
      </w:r>
      <w:r>
        <w:rPr>
          <w:sz w:val="49"/>
          <w:szCs w:val="49"/>
          <w:spacing w:val="-183"/>
        </w:rPr>
        <w:t xml:space="preserve"> </w:t>
      </w:r>
      <w:r>
        <w:rPr>
          <w:sz w:val="49"/>
          <w:szCs w:val="49"/>
          <w:spacing w:val="-24"/>
        </w:rPr>
        <w:t>山部》:“岭蚜，山深之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状。”《集韵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9"/>
        </w:rPr>
        <w:t>·麻韵》:“岭蚜，谷中大空貌。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或从谷。”萧绎《玄览赋》:“晗蚜豁开，背原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34"/>
        </w:rPr>
        <w:t>面野，墙飞流于天末。”《徐霞客游记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34"/>
        </w:rPr>
        <w:t>·滇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4"/>
        </w:rPr>
        <w:t>游日记十》:“其崖皆堆云骈瓣，岭蚜嵌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空。”②大谷。《集韵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7"/>
        </w:rPr>
        <w:t>·覃韵》:“岭，大谷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"/>
        </w:rPr>
        <w:t>也。”</w:t>
      </w:r>
    </w:p>
    <w:p>
      <w:pPr>
        <w:pStyle w:val="BodyText"/>
        <w:ind w:left="232" w:right="9378" w:hanging="25"/>
        <w:spacing w:before="27" w:line="212" w:lineRule="auto"/>
        <w:rPr>
          <w:sz w:val="49"/>
          <w:szCs w:val="49"/>
        </w:rPr>
      </w:pPr>
      <w:r>
        <w:rPr>
          <w:sz w:val="49"/>
          <w:szCs w:val="49"/>
          <w:position w:val="-11"/>
        </w:rPr>
        <w:drawing>
          <wp:inline distT="0" distB="0" distL="0" distR="0">
            <wp:extent cx="509426" cy="262926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426" cy="26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95"/>
        </w:rPr>
        <w:t xml:space="preserve"> </w:t>
      </w:r>
      <w:r>
        <w:rPr>
          <w:sz w:val="49"/>
          <w:szCs w:val="49"/>
          <w:spacing w:val="-29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29"/>
        </w:rPr>
        <w:t>hán </w:t>
      </w:r>
      <w:r>
        <w:rPr>
          <w:sz w:val="49"/>
          <w:szCs w:val="49"/>
          <w:spacing w:val="-29"/>
        </w:rPr>
        <w:t>①《说文》:“邯，赵邯郸县。</w:t>
      </w:r>
      <w:r>
        <w:rPr>
          <w:sz w:val="49"/>
          <w:szCs w:val="49"/>
        </w:rPr>
        <w:t xml:space="preserve"> </w:t>
      </w:r>
      <w:r>
        <w:rPr>
          <w:rFonts w:ascii="Arial" w:hAnsi="Arial" w:eastAsia="Arial" w:cs="Arial"/>
          <w:sz w:val="52"/>
          <w:szCs w:val="52"/>
          <w:spacing w:val="-49"/>
          <w:position w:val="9"/>
        </w:rPr>
        <w:t>H</w:t>
      </w:r>
      <w:r>
        <w:rPr>
          <w:rFonts w:ascii="Arial" w:hAnsi="Arial" w:eastAsia="Arial" w:cs="Arial"/>
          <w:sz w:val="52"/>
          <w:szCs w:val="52"/>
          <w:position w:val="9"/>
        </w:rPr>
        <w:t xml:space="preserve">     </w:t>
      </w:r>
      <w:r>
        <w:rPr>
          <w:sz w:val="49"/>
          <w:szCs w:val="49"/>
          <w:spacing w:val="-49"/>
        </w:rPr>
        <w:t>从邑，甘声。”</w:t>
      </w:r>
    </w:p>
    <w:p>
      <w:pPr>
        <w:pStyle w:val="BodyText"/>
        <w:ind w:left="94" w:right="9378" w:firstLine="1009"/>
        <w:spacing w:before="63" w:line="232" w:lineRule="auto"/>
        <w:rPr>
          <w:sz w:val="49"/>
          <w:szCs w:val="49"/>
        </w:rPr>
      </w:pPr>
      <w:r>
        <w:rPr>
          <w:sz w:val="49"/>
          <w:szCs w:val="49"/>
          <w:spacing w:val="-53"/>
        </w:rPr>
        <w:t>(二)hàn ②半盛。《集韵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53"/>
        </w:rPr>
        <w:t>·威韵》:“邯，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邯淡，丰盛意。”</w:t>
      </w:r>
    </w:p>
    <w:p>
      <w:pPr>
        <w:pStyle w:val="BodyText"/>
        <w:ind w:left="94"/>
        <w:spacing w:before="75" w:line="222" w:lineRule="auto"/>
        <w:rPr>
          <w:sz w:val="94"/>
          <w:szCs w:val="94"/>
        </w:rPr>
      </w:pPr>
      <w:r>
        <w:rPr>
          <w:sz w:val="94"/>
          <w:szCs w:val="94"/>
        </w:rPr>
        <w:t>洽</w:t>
      </w:r>
    </w:p>
    <w:p>
      <w:pPr>
        <w:pStyle w:val="BodyText"/>
        <w:ind w:left="94" w:right="9125" w:firstLine="1000"/>
        <w:spacing w:before="85" w:line="239" w:lineRule="auto"/>
        <w:rPr>
          <w:sz w:val="49"/>
          <w:szCs w:val="49"/>
        </w:rPr>
      </w:pPr>
      <w:r>
        <w:pict>
          <v:shape id="_x0000_s740" style="position:absolute;margin-left:470.924pt;margin-top:7.75326pt;mso-position-vertical-relative:text;mso-position-horizontal-relative:text;width:25.35pt;height:26.6pt;z-index:252580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4"/>
                    </w:rPr>
                    <w:t>工</w:t>
                  </w:r>
                </w:p>
              </w:txbxContent>
            </v:textbox>
          </v:shape>
        </w:pict>
      </w:r>
      <w:r>
        <w:pict>
          <v:shape id="_x0000_s742" style="position:absolute;margin-left:458.63pt;margin-top:28.0263pt;mso-position-vertical-relative:text;mso-position-horizontal-relative:text;width:469.65pt;height:452.9pt;z-index:252581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86"/>
                    <w:spacing w:before="19" w:line="224" w:lineRule="auto"/>
                    <w:rPr>
                      <w:sz w:val="52"/>
                      <w:szCs w:val="52"/>
                    </w:rPr>
                  </w:pPr>
                  <w:r>
                    <w:rPr>
                      <w:sz w:val="40"/>
                      <w:szCs w:val="40"/>
                      <w:spacing w:val="-36"/>
                      <w:position w:val="4"/>
                    </w:rPr>
                    <w:t>前</w:t>
                  </w:r>
                  <w:r>
                    <w:rPr>
                      <w:sz w:val="40"/>
                      <w:szCs w:val="40"/>
                      <w:spacing w:val="26"/>
                      <w:position w:val="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36"/>
                    </w:rPr>
                    <w:t>(</w:t>
                  </w:r>
                  <w:r>
                    <w:rPr>
                      <w:sz w:val="52"/>
                      <w:szCs w:val="52"/>
                      <w:spacing w:val="-6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6"/>
                    </w:rPr>
                    <w:t>骄</w:t>
                  </w:r>
                  <w:r>
                    <w:rPr>
                      <w:sz w:val="52"/>
                      <w:szCs w:val="52"/>
                      <w:spacing w:val="-6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6"/>
                    </w:rPr>
                    <w:t>)</w:t>
                  </w:r>
                </w:p>
                <w:p>
                  <w:pPr>
                    <w:pStyle w:val="BodyText"/>
                    <w:ind w:left="20" w:right="20" w:firstLine="1203"/>
                    <w:spacing w:before="102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7"/>
                    </w:rPr>
                    <w:t>(</w:t>
                  </w:r>
                  <w:r>
                    <w:rPr>
                      <w:sz w:val="49"/>
                      <w:szCs w:val="49"/>
                      <w:spacing w:val="-1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一</w:t>
                  </w:r>
                  <w:r>
                    <w:rPr>
                      <w:sz w:val="49"/>
                      <w:szCs w:val="49"/>
                      <w:spacing w:val="-1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)hàn</w:t>
                  </w:r>
                  <w:r>
                    <w:rPr>
                      <w:sz w:val="49"/>
                      <w:szCs w:val="49"/>
                      <w:spacing w:val="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①同“醒”。马凶悍，奔突。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《玉篇</w:t>
                  </w:r>
                  <w:r>
                    <w:rPr>
                      <w:sz w:val="49"/>
                      <w:szCs w:val="49"/>
                      <w:spacing w:val="-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·马部》:“鼾，同解。”《集韵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·翰韵》: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“驿，《说文》:‘马突也’。或省。”《淮南子</w:t>
                  </w:r>
                  <w:r>
                    <w:rPr>
                      <w:sz w:val="49"/>
                      <w:szCs w:val="49"/>
                      <w:spacing w:val="-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汜论》:“欲以朴重之法，治既弊之民，是犹无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镝衔橛策辍(zhuì)而御骄马也。”高诱注：“酐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8"/>
                    </w:rPr>
                    <w:t>马，突马也。”</w:t>
                  </w:r>
                </w:p>
                <w:p>
                  <w:pPr>
                    <w:pStyle w:val="BodyText"/>
                    <w:ind w:left="265" w:right="229" w:firstLine="957"/>
                    <w:spacing w:before="78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6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"/>
                    </w:rPr>
                    <w:t>hán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"/>
                    </w:rPr>
                    <w:t>②我国古代东边少数民族中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的一支。《集韵</w:t>
                  </w:r>
                  <w:r>
                    <w:rPr>
                      <w:sz w:val="49"/>
                      <w:szCs w:val="49"/>
                      <w:spacing w:val="-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·寒韵》:“鼾.东夷别种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名。”</w:t>
                  </w:r>
                </w:p>
                <w:p>
                  <w:pPr>
                    <w:pStyle w:val="BodyText"/>
                    <w:ind w:left="20" w:right="228" w:firstLine="1203"/>
                    <w:spacing w:before="55" w:line="22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(三)gán ③马青黑色。《集韵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·删韵》: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“鼾，马青黑色。”</w:t>
                  </w:r>
                </w:p>
                <w:p>
                  <w:pPr>
                    <w:pStyle w:val="BodyText"/>
                    <w:ind w:left="1195" w:right="240" w:hanging="930"/>
                    <w:spacing w:before="58" w:line="19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  <w:position w:val="-9"/>
                    </w:rPr>
                    <w:t>旦</w:t>
                  </w:r>
                  <w:r>
                    <w:rPr>
                      <w:sz w:val="49"/>
                      <w:szCs w:val="49"/>
                      <w:spacing w:val="30"/>
                      <w:position w:val="-9"/>
                    </w:rPr>
                    <w:t xml:space="preserve">      </w:t>
                  </w:r>
                  <w:r>
                    <w:rPr>
                      <w:sz w:val="49"/>
                      <w:szCs w:val="49"/>
                      <w:spacing w:val="-50"/>
                    </w:rPr>
                    <w:t>《说文》:“牌，马突也。从马，早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38"/>
                      <w:position w:val="4"/>
                    </w:rPr>
                    <w:t>(</w:t>
                  </w:r>
                  <w:r>
                    <w:rPr>
                      <w:sz w:val="49"/>
                      <w:szCs w:val="49"/>
                      <w:spacing w:val="18"/>
                      <w:position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38"/>
                      <w:position w:val="4"/>
                    </w:rPr>
                    <w:t>驿</w:t>
                  </w:r>
                  <w:r>
                    <w:rPr>
                      <w:sz w:val="49"/>
                      <w:szCs w:val="49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38"/>
                      <w:position w:val="4"/>
                    </w:rPr>
                    <w:t>)</w:t>
                  </w:r>
                  <w:r>
                    <w:rPr>
                      <w:sz w:val="49"/>
                      <w:szCs w:val="49"/>
                      <w:spacing w:val="-122"/>
                      <w:position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  <w:position w:val="-4"/>
                    </w:rPr>
                    <w:t>声。”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1"/>
        </w:rPr>
        <w:t>(</w:t>
      </w:r>
      <w:r>
        <w:rPr>
          <w:sz w:val="49"/>
          <w:szCs w:val="49"/>
          <w:spacing w:val="-132"/>
        </w:rPr>
        <w:t xml:space="preserve"> </w:t>
      </w:r>
      <w:r>
        <w:rPr>
          <w:sz w:val="49"/>
          <w:szCs w:val="49"/>
          <w:spacing w:val="-61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61"/>
        </w:rPr>
        <w:t>)hán ①水和泥、物相渗和。《玉篇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3"/>
          <w:w w:val="98"/>
        </w:rPr>
        <w:t>水部》:“洽，水和泥。”《广韵·勘韵》:“洽，水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73"/>
          <w:w w:val="99"/>
        </w:rPr>
        <w:t>和物。”庾信《赠别》:“谁言畜衫袖，长代手中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46"/>
        </w:rPr>
        <w:t>洽。”仉璠注：“洽，言湿衫袖若水和物也。”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(衫袖与泪水相和)②同“涵”。浸在水中；沉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71"/>
        </w:rPr>
        <w:t>没。《集韵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1"/>
        </w:rPr>
        <w:t>·覃韵》:“洽，《方言》:‘沈也’。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按《方言》卷十一作“涵”。《六书故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56"/>
        </w:rPr>
        <w:t>·地理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6"/>
        </w:rPr>
        <w:t>三》:“涵，水函浸也。别作洽。”《字汇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6"/>
        </w:rPr>
        <w:t>·水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6"/>
        </w:rPr>
        <w:t>部》:“洽，船没也。”亦指广大。王嘉《</w:t>
      </w:r>
      <w:r>
        <w:rPr>
          <w:sz w:val="49"/>
          <w:szCs w:val="49"/>
          <w:spacing w:val="-57"/>
        </w:rPr>
        <w:t>拾遗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记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43"/>
        </w:rPr>
        <w:t>·少昊》:“洽天荡荡望沧沧，乘浮轻漾著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3"/>
        </w:rPr>
        <w:t>日傍。”③涵道；涵洞。归有光《水利论》:“欲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5"/>
        </w:rPr>
        <w:t>从武康红路为渠洽，直达于海。”亦为水名。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9"/>
        </w:rPr>
        <w:t>通称湟水，或称涯水、洗水，即今广东省的连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46"/>
        </w:rPr>
        <w:t>江。顾祖禹《读史方舆纪要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6"/>
        </w:rPr>
        <w:t>·广东一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6"/>
        </w:rPr>
        <w:t>·</w:t>
      </w:r>
      <w:r>
        <w:rPr>
          <w:sz w:val="49"/>
          <w:szCs w:val="49"/>
          <w:spacing w:val="-185"/>
        </w:rPr>
        <w:t xml:space="preserve"> </w:t>
      </w:r>
      <w:r>
        <w:rPr>
          <w:sz w:val="49"/>
          <w:szCs w:val="49"/>
          <w:spacing w:val="-46"/>
        </w:rPr>
        <w:t>山川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3"/>
        </w:rPr>
        <w:t>形势》:“湟水出湖广宁远县九疑山……与浈</w:t>
      </w:r>
    </w:p>
    <w:p>
      <w:pPr>
        <w:spacing w:line="239" w:lineRule="auto"/>
        <w:sectPr>
          <w:headerReference w:type="default" r:id="rId223"/>
          <w:pgSz w:w="22682" w:h="31680"/>
          <w:pgMar w:top="1858" w:right="2100" w:bottom="0" w:left="2036" w:header="1184" w:footer="0" w:gutter="0"/>
        </w:sectPr>
        <w:rPr>
          <w:sz w:val="49"/>
          <w:szCs w:val="49"/>
        </w:rPr>
      </w:pPr>
    </w:p>
    <w:p>
      <w:pPr>
        <w:spacing w:line="292" w:lineRule="auto"/>
        <w:rPr>
          <w:rFonts w:ascii="Arial"/>
          <w:sz w:val="21"/>
        </w:rPr>
      </w:pPr>
      <w:r>
        <w:drawing>
          <wp:anchor distT="0" distB="0" distL="0" distR="0" simplePos="0" relativeHeight="252591104" behindDoc="1" locked="0" layoutInCell="1" allowOverlap="1">
            <wp:simplePos x="0" y="0"/>
            <wp:positionH relativeFrom="column">
              <wp:posOffset>5955672</wp:posOffset>
            </wp:positionH>
            <wp:positionV relativeFrom="paragraph">
              <wp:posOffset>249890</wp:posOffset>
            </wp:positionV>
            <wp:extent cx="10957" cy="17390772"/>
            <wp:effectExtent l="0" t="0" r="0" b="0"/>
            <wp:wrapNone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7" cy="1739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9" w:right="97" w:firstLine="1198"/>
        <w:spacing w:before="156" w:line="246" w:lineRule="auto"/>
        <w:jc w:val="both"/>
        <w:rPr/>
      </w:pPr>
      <w:r>
        <w:pict>
          <v:shape id="_x0000_s744" style="position:absolute;margin-left:-0.999939pt;margin-top:9.85327pt;mso-position-vertical-relative:text;mso-position-horizontal-relative:text;width:480.7pt;height:1243.15pt;z-index:252592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" w:firstLine="982"/>
                    <w:spacing w:before="27"/>
                    <w:rPr/>
                  </w:pPr>
                  <w:r>
                    <w:rPr>
                      <w:spacing w:val="11"/>
                    </w:rPr>
                    <w:t>hàn①形容马的凶悍。也指凶悍的马。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44"/>
                    </w:rPr>
                    <w:t>作“鼾”。《韩非子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4"/>
                    </w:rPr>
                    <w:t>·五蠹):“如欲以宽</w:t>
                  </w:r>
                  <w:r>
                    <w:rPr>
                      <w:spacing w:val="-45"/>
                    </w:rPr>
                    <w:t>缓之</w:t>
                  </w:r>
                  <w:r>
                    <w:rPr/>
                    <w:t xml:space="preserve">   </w:t>
                  </w:r>
                  <w:r>
                    <w:rPr>
                      <w:spacing w:val="-12"/>
                    </w:rPr>
                    <w:t>政.治急世之民.犹无辔策而御驛马。”《新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3"/>
                    </w:rPr>
                    <w:t>唐书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3"/>
                    </w:rPr>
                    <w:t>·王志倍传》:“故舍衔策于奔堤，则王</w:t>
                  </w:r>
                  <w:r>
                    <w:rPr/>
                    <w:t xml:space="preserve">  </w:t>
                  </w:r>
                  <w:r>
                    <w:rPr>
                      <w:spacing w:val="-26"/>
                    </w:rPr>
                    <w:t>良不能御牌。”又泛指凶悍。《史记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6"/>
                    </w:rPr>
                    <w:t>·卫将</w:t>
                  </w:r>
                  <w:r>
                    <w:rPr/>
                    <w:t xml:space="preserve">   </w:t>
                  </w:r>
                  <w:r>
                    <w:rPr>
                      <w:spacing w:val="-13"/>
                    </w:rPr>
                    <w:t>军骠骑列传》:“诛猿驛,获首虏八千余级。”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17"/>
                    </w:rPr>
                    <w:t>②高六尺的马。《切韵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17"/>
                    </w:rPr>
                    <w:t>·翰韵》:“</w:t>
                  </w:r>
                  <w:r>
                    <w:rPr>
                      <w:spacing w:val="157"/>
                    </w:rPr>
                    <w:t xml:space="preserve"> </w:t>
                  </w:r>
                  <w:r>
                    <w:rPr>
                      <w:spacing w:val="-17"/>
                    </w:rPr>
                    <w:t>,马高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六尺。”③马鞍。《广韵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33"/>
                    </w:rPr>
                    <w:t>·释器》:“牌，鞍</w:t>
                  </w:r>
                  <w:r>
                    <w:rPr/>
                    <w:t xml:space="preserve">  </w:t>
                  </w:r>
                  <w:r>
                    <w:rPr>
                      <w:spacing w:val="-82"/>
                    </w:rPr>
                    <w:t>也。”④姓。《集韵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82"/>
                    </w:rPr>
                    <w:t>·翰韵》:“驛,姓。”《万姓</w:t>
                  </w:r>
                  <w:r>
                    <w:rPr/>
                    <w:t xml:space="preserve">   </w:t>
                  </w:r>
                  <w:r>
                    <w:rPr>
                      <w:spacing w:val="-42"/>
                    </w:rPr>
                    <w:t>统谱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2"/>
                    </w:rPr>
                    <w:t>·翰韵》:“學,见《姓苑》。周牌臂，孔</w:t>
                  </w:r>
                  <w:r>
                    <w:rPr/>
                    <w:t xml:space="preserve">  </w:t>
                  </w:r>
                  <w:r>
                    <w:rPr>
                      <w:spacing w:val="-7"/>
                    </w:rPr>
                    <w:t>子弟子。”</w:t>
                  </w:r>
                </w:p>
                <w:p>
                  <w:pPr>
                    <w:pStyle w:val="BodyText"/>
                    <w:ind w:left="433"/>
                    <w:spacing w:before="97" w:line="201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  <w:b/>
                      <w:bCs/>
                      <w:spacing w:val="-75"/>
                      <w:w w:val="99"/>
                      <w:position w:val="-8"/>
                    </w:rPr>
                    <w:t>k</w:t>
                  </w:r>
                  <w:r>
                    <w:rPr>
                      <w:sz w:val="50"/>
                      <w:szCs w:val="50"/>
                      <w:b/>
                      <w:bCs/>
                      <w:spacing w:val="-75"/>
                      <w:w w:val="99"/>
                      <w:position w:val="-8"/>
                    </w:rPr>
                    <w:t>苗</w:t>
                  </w:r>
                  <w:r>
                    <w:rPr>
                      <w:sz w:val="50"/>
                      <w:szCs w:val="50"/>
                      <w:spacing w:val="-75"/>
                      <w:w w:val="99"/>
                    </w:rPr>
                    <w:t>《说文》:“模，干貌。从火，汉省声。”段</w:t>
                  </w:r>
                </w:p>
                <w:p>
                  <w:pPr>
                    <w:pStyle w:val="BodyText"/>
                    <w:ind w:left="321"/>
                    <w:spacing w:before="1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position w:val="10"/>
                    </w:rPr>
                    <w:drawing>
                      <wp:inline distT="0" distB="0" distL="0" distR="0">
                        <wp:extent cx="509113" cy="218972"/>
                        <wp:effectExtent l="0" t="0" r="0" b="0"/>
                        <wp:docPr id="386" name="IM 38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86" name="IM 386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113" cy="218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0"/>
                      <w:szCs w:val="50"/>
                      <w:spacing w:val="9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  <w:w w:val="99"/>
                    </w:rPr>
                    <w:t>注：“此与《日部》:‘嘆’同音同义。”</w:t>
                  </w:r>
                </w:p>
                <w:p>
                  <w:pPr>
                    <w:pStyle w:val="BodyText"/>
                    <w:ind w:left="1261"/>
                    <w:spacing w:before="38" w:line="218" w:lineRule="auto"/>
                    <w:rPr/>
                  </w:pPr>
                  <w:r>
                    <w:rPr>
                      <w:spacing w:val="-28"/>
                    </w:rPr>
                    <w:t>(-一)</w:t>
                  </w:r>
                  <w:r>
                    <w:rPr>
                      <w:spacing w:val="-13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hàn</w:t>
                  </w:r>
                  <w:r>
                    <w:rPr>
                      <w:rFonts w:ascii="Times New Roman" w:hAnsi="Times New Roman" w:eastAsia="Times New Roman" w:cs="Times New Roman"/>
                      <w:spacing w:val="40"/>
                    </w:rPr>
                    <w:t xml:space="preserve">  </w:t>
                  </w:r>
                  <w:r>
                    <w:rPr>
                      <w:spacing w:val="-28"/>
                    </w:rPr>
                    <w:t>①干燥；热。《易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8"/>
                    </w:rPr>
                    <w:t>·说卦》:</w:t>
                  </w:r>
                </w:p>
                <w:p>
                  <w:pPr>
                    <w:pStyle w:val="BodyText"/>
                    <w:ind w:left="20" w:right="240"/>
                    <w:spacing w:before="77" w:line="244" w:lineRule="auto"/>
                    <w:jc w:val="both"/>
                    <w:rPr/>
                  </w:pPr>
                  <w:r>
                    <w:rPr>
                      <w:spacing w:val="-35"/>
                    </w:rPr>
                    <w:t>“燥万物者，莫模乎火。”陆德明释文：“模，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3"/>
                    </w:rPr>
                    <w:t>徐本作嘆，云：‘热嘆也’。”《水经注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33"/>
                    </w:rPr>
                    <w:t>·漂</w:t>
                  </w:r>
                  <w:r>
                    <w:rPr/>
                    <w:t xml:space="preserve">  </w:t>
                  </w:r>
                  <w:r>
                    <w:rPr>
                      <w:spacing w:val="-14"/>
                    </w:rPr>
                    <w:t>水》:“其水阳模不耗阴霖不滥，天无测其渊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44"/>
                    </w:rPr>
                    <w:t>深也。”刘侗等《帝京景物略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4"/>
                    </w:rPr>
                    <w:t>·朝天宫》:“旁</w:t>
                  </w:r>
                  <w:r>
                    <w:rPr/>
                    <w:t xml:space="preserve">  </w:t>
                  </w:r>
                  <w:r>
                    <w:rPr>
                      <w:spacing w:val="-2"/>
                    </w:rPr>
                    <w:t>近道房民屋，不模不焦，罔所殃累。”②烘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44"/>
                    </w:rPr>
                    <w:t>烤。《广韵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4"/>
                    </w:rPr>
                    <w:t>·翰韵》:“燠，火干。”《警世通</w:t>
                  </w:r>
                  <w:r>
                    <w:rPr/>
                    <w:t xml:space="preserve">  </w:t>
                  </w:r>
                  <w:r>
                    <w:rPr>
                      <w:spacing w:val="-14"/>
                    </w:rPr>
                    <w:t>言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14"/>
                    </w:rPr>
                    <w:t>·</w:t>
                  </w:r>
                  <w:r>
                    <w:rPr>
                      <w:spacing w:val="-159"/>
                    </w:rPr>
                    <w:t xml:space="preserve"> </w:t>
                  </w:r>
                  <w:r>
                    <w:rPr>
                      <w:spacing w:val="-14"/>
                    </w:rPr>
                    <w:t>吕大郎还金完骨肉》:“取出四个饼子，</w:t>
                  </w:r>
                  <w:r>
                    <w:rPr/>
                    <w:t xml:space="preserve"> </w:t>
                  </w:r>
                  <w:r>
                    <w:rPr>
                      <w:spacing w:val="-4"/>
                    </w:rPr>
                    <w:t>厨房下模得焦黄。”③方言。焙；用极少的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23"/>
                    </w:rPr>
                    <w:t>油煎。④焚烧。《商君书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23"/>
                    </w:rPr>
                    <w:t>·兵守》:“不给而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燠之，使容无得以助攻备。”《论衡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3"/>
                    </w:rPr>
                    <w:t>·感虚》:</w:t>
                  </w:r>
                  <w:r>
                    <w:rPr/>
                    <w:t xml:space="preserve">  </w:t>
                  </w:r>
                  <w:r>
                    <w:rPr>
                      <w:spacing w:val="-26"/>
                    </w:rPr>
                    <w:t>“夫燠一炬火炎一镬水，终日不能热也。”⑤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25"/>
                    </w:rPr>
                    <w:t>曝晒。郭璞《山海经图赞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25"/>
                    </w:rPr>
                    <w:t>·海外西经》:“十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日并模，女丑以毙。”《晋书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2"/>
                    </w:rPr>
                    <w:t>·食货志》:“徐、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扬二州土宜二麦，可督会模地。”⑥同“焊”。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23"/>
                    </w:rPr>
                    <w:t>用熔化的金属(或某些非金属)粘合或修补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24"/>
                    </w:rPr>
                    <w:t>器物。章炳麟《新方言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24"/>
                    </w:rPr>
                    <w:t>·释器》:“今人谓以</w:t>
                  </w:r>
                  <w:r>
                    <w:rPr/>
                    <w:t xml:space="preserve">  </w:t>
                  </w:r>
                  <w:r>
                    <w:rPr>
                      <w:spacing w:val="20"/>
                    </w:rPr>
                    <w:t>火合金器为模。金器受火则镕，已合而于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13"/>
                    </w:rPr>
                    <w:t>故谓之模。”又比喻人久在一地，不能离开。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6"/>
                    </w:rPr>
                    <w:t>彭养鸥《黑籍冤魂》二三回：“一声吆喝，哄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4"/>
                    </w:rPr>
                    <w:t>堂而去，把个老爷模在堂上。”</w:t>
                  </w:r>
                </w:p>
                <w:p>
                  <w:pPr>
                    <w:pStyle w:val="BodyText"/>
                    <w:ind w:left="20" w:right="457" w:firstLine="1275"/>
                    <w:spacing w:before="67" w:line="242" w:lineRule="auto"/>
                    <w:jc w:val="both"/>
                    <w:rPr/>
                  </w:pPr>
                  <w:r>
                    <w:rPr>
                      <w:sz w:val="50"/>
                      <w:szCs w:val="50"/>
                      <w:spacing w:val="-4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0"/>
                    </w:rPr>
                    <w:t>nǎn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⑦恭敬。敬畏。《尔雅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·释诂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82"/>
                    </w:rPr>
                    <w:t>下》:“模，敬也。”《诗·楚茨》:“我孔模矣，式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73"/>
                      <w:w w:val="97"/>
                    </w:rPr>
                    <w:t>礼莫愆。”毛传：“模，敬也。”孔颖达疏：“言我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rPr>
                      <w:spacing w:val="-35"/>
                    </w:rPr>
                    <w:t>孝子甚能恭敬矣。”王阁运《蔡夫人墓志铭》: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1"/>
                    </w:rPr>
                    <w:t>“鸡鸣佩玉，我孔煤焉。”</w:t>
                  </w:r>
                </w:p>
              </w:txbxContent>
            </v:textbox>
          </v:shape>
        </w:pict>
      </w:r>
      <w:r>
        <w:rPr>
          <w:spacing w:val="-34"/>
        </w:rPr>
        <w:t>hàn ①枯槁：干涸。《诗</w:t>
      </w:r>
      <w:r>
        <w:rPr>
          <w:spacing w:val="-51"/>
        </w:rPr>
        <w:t xml:space="preserve"> </w:t>
      </w:r>
      <w:r>
        <w:rPr>
          <w:spacing w:val="-34"/>
        </w:rPr>
        <w:t>·</w:t>
      </w:r>
      <w:r>
        <w:rPr>
          <w:spacing w:val="-179"/>
        </w:rPr>
        <w:t xml:space="preserve"> </w:t>
      </w:r>
      <w:r>
        <w:rPr>
          <w:spacing w:val="-34"/>
        </w:rPr>
        <w:t>中谷有摧》:</w:t>
      </w:r>
      <w:r>
        <w:rPr/>
        <w:t xml:space="preserve"> </w:t>
      </w:r>
      <w:r>
        <w:rPr>
          <w:spacing w:val="-75"/>
          <w:w w:val="98"/>
        </w:rPr>
        <w:t>“中谷有摧，嘆其乾矣。”毛传：“膜，於貌。”苏</w:t>
      </w:r>
      <w:r>
        <w:rPr>
          <w:spacing w:val="47"/>
        </w:rPr>
        <w:t xml:space="preserve"> </w:t>
      </w:r>
      <w:r>
        <w:rPr>
          <w:spacing w:val="-42"/>
        </w:rPr>
        <w:t>轼《祈晴风伯》:“下土垫涝.神能嘆之。”</w:t>
      </w:r>
      <w:r>
        <w:rPr>
          <w:spacing w:val="-43"/>
        </w:rPr>
        <w:t>桂超</w:t>
      </w:r>
      <w:r>
        <w:rPr/>
        <w:t xml:space="preserve"> </w:t>
      </w:r>
      <w:r>
        <w:rPr>
          <w:spacing w:val="-37"/>
        </w:rPr>
        <w:t>万《奕城官舍纪事八首》之一：“岁旱泽如嘆，</w:t>
      </w:r>
      <w:r>
        <w:rPr>
          <w:spacing w:val="14"/>
        </w:rPr>
        <w:t xml:space="preserve"> </w:t>
      </w:r>
      <w:r>
        <w:rPr>
          <w:spacing w:val="-53"/>
        </w:rPr>
        <w:t>岁潦涛如雷。”②曝晒。《广韵</w:t>
      </w:r>
      <w:r>
        <w:rPr>
          <w:spacing w:val="-77"/>
        </w:rPr>
        <w:t xml:space="preserve"> </w:t>
      </w:r>
      <w:r>
        <w:rPr>
          <w:spacing w:val="-53"/>
        </w:rPr>
        <w:t>·早韵》:“嘆，</w:t>
      </w:r>
      <w:r>
        <w:rPr/>
        <w:t xml:space="preserve"> </w:t>
      </w:r>
      <w:r>
        <w:rPr>
          <w:spacing w:val="-28"/>
        </w:rPr>
        <w:t>日乾也。”段注：“暴田曰嘆，因之耕曝田曰</w:t>
      </w:r>
      <w:r>
        <w:rPr>
          <w:spacing w:val="7"/>
        </w:rPr>
        <w:t xml:space="preserve">  </w:t>
      </w:r>
      <w:r>
        <w:rPr>
          <w:spacing w:val="-42"/>
        </w:rPr>
        <w:t>嘆。”《齐民要术</w:t>
      </w:r>
      <w:r>
        <w:rPr>
          <w:spacing w:val="-60"/>
        </w:rPr>
        <w:t xml:space="preserve"> </w:t>
      </w:r>
      <w:r>
        <w:rPr>
          <w:spacing w:val="-42"/>
        </w:rPr>
        <w:t>·大小麦》:“大小麦皆须五</w:t>
      </w:r>
      <w:r>
        <w:rPr/>
        <w:t xml:space="preserve"> </w:t>
      </w:r>
      <w:r>
        <w:rPr>
          <w:spacing w:val="-57"/>
        </w:rPr>
        <w:t>月六月嘆地。”③干旱。《玉篇</w:t>
      </w:r>
      <w:r>
        <w:rPr>
          <w:spacing w:val="-78"/>
        </w:rPr>
        <w:t xml:space="preserve"> </w:t>
      </w:r>
      <w:r>
        <w:rPr>
          <w:spacing w:val="-57"/>
        </w:rPr>
        <w:t>·</w:t>
      </w:r>
      <w:r>
        <w:rPr>
          <w:spacing w:val="-151"/>
        </w:rPr>
        <w:t xml:space="preserve"> </w:t>
      </w:r>
      <w:r>
        <w:rPr>
          <w:spacing w:val="-57"/>
        </w:rPr>
        <w:t>日部》:“嘆，</w:t>
      </w:r>
      <w:r>
        <w:rPr/>
        <w:t xml:space="preserve"> </w:t>
      </w:r>
      <w:r>
        <w:rPr>
          <w:spacing w:val="-49"/>
        </w:rPr>
        <w:t>热气也。”《周礼</w:t>
      </w:r>
      <w:r>
        <w:rPr>
          <w:spacing w:val="-60"/>
        </w:rPr>
        <w:t xml:space="preserve"> </w:t>
      </w:r>
      <w:r>
        <w:rPr>
          <w:spacing w:val="-49"/>
        </w:rPr>
        <w:t>·地官</w:t>
      </w:r>
      <w:r>
        <w:rPr>
          <w:spacing w:val="-73"/>
        </w:rPr>
        <w:t xml:space="preserve"> </w:t>
      </w:r>
      <w:r>
        <w:rPr>
          <w:spacing w:val="-49"/>
        </w:rPr>
        <w:t>·舞师》:“帅而舞旱</w:t>
      </w:r>
      <w:r>
        <w:rPr/>
        <w:t xml:space="preserve"> </w:t>
      </w:r>
      <w:r>
        <w:rPr>
          <w:spacing w:val="-53"/>
        </w:rPr>
        <w:t>嘆之事。”邓文原《登五岭》:“维时清秋嘆，老</w:t>
      </w:r>
      <w:r>
        <w:rPr>
          <w:spacing w:val="2"/>
        </w:rPr>
        <w:t xml:space="preserve"> </w:t>
      </w:r>
      <w:r>
        <w:rPr>
          <w:spacing w:val="28"/>
        </w:rPr>
        <w:t>龙犹泥蟠。”</w:t>
      </w:r>
    </w:p>
    <w:p>
      <w:pPr>
        <w:pStyle w:val="BodyText"/>
        <w:ind w:left="9625"/>
        <w:spacing w:before="234" w:line="199" w:lineRule="auto"/>
        <w:rPr>
          <w:sz w:val="37"/>
          <w:szCs w:val="37"/>
        </w:rPr>
      </w:pPr>
      <w:r>
        <w:rPr>
          <w:sz w:val="37"/>
          <w:szCs w:val="37"/>
          <w:b/>
          <w:bCs/>
          <w:spacing w:val="25"/>
        </w:rPr>
        <w:t>十日</w:t>
      </w:r>
    </w:p>
    <w:p>
      <w:pPr>
        <w:pStyle w:val="BodyText"/>
        <w:ind w:left="9620"/>
        <w:spacing w:line="223" w:lineRule="auto"/>
        <w:rPr>
          <w:sz w:val="37"/>
          <w:szCs w:val="37"/>
        </w:rPr>
      </w:pPr>
      <w:r>
        <w:rPr>
          <w:sz w:val="37"/>
          <w:szCs w:val="37"/>
        </w:rPr>
        <w:t>干</w:t>
      </w:r>
    </w:p>
    <w:p>
      <w:pPr>
        <w:pStyle w:val="BodyText"/>
        <w:ind w:left="9620" w:right="58" w:firstLine="957"/>
        <w:spacing w:before="321"/>
        <w:jc w:val="both"/>
        <w:rPr>
          <w:sz w:val="50"/>
          <w:szCs w:val="50"/>
        </w:rPr>
      </w:pPr>
      <w:r>
        <w:rPr>
          <w:sz w:val="50"/>
          <w:szCs w:val="50"/>
          <w:spacing w:val="-58"/>
        </w:rPr>
        <w:t>(一)hàn ①小堤。《广韵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58"/>
        </w:rPr>
        <w:t>·翰韵》:“埠，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4"/>
        </w:rPr>
        <w:t>小堤。”苏轼《奏浙西灾伤第一状》:“又多大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66"/>
          <w:w w:val="94"/>
        </w:rPr>
        <w:t>风，驾起潮浪，堤、堰、圹、埠，率皆破损。”叶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32"/>
        </w:rPr>
        <w:t>适《华文阁侍制知庐州钱公墓志铭》:“沟、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68"/>
          <w:w w:val="98"/>
        </w:rPr>
        <w:t>埠、牛、犁，逾月皆具。”②用埠拦水。《农政</w:t>
      </w:r>
      <w:r>
        <w:rPr>
          <w:sz w:val="50"/>
          <w:szCs w:val="50"/>
          <w:spacing w:val="51"/>
        </w:rPr>
        <w:t xml:space="preserve"> </w:t>
      </w:r>
      <w:r>
        <w:rPr>
          <w:sz w:val="50"/>
          <w:szCs w:val="50"/>
          <w:spacing w:val="-52"/>
        </w:rPr>
        <w:t>全书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52"/>
        </w:rPr>
        <w:t>·开垦下》:“用浙人之法，筑堤埠水为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6"/>
        </w:rPr>
        <w:t>田。”</w:t>
      </w:r>
    </w:p>
    <w:p>
      <w:pPr>
        <w:pStyle w:val="BodyText"/>
        <w:ind w:left="9379" w:right="208" w:firstLine="1198"/>
        <w:spacing w:before="58" w:line="232" w:lineRule="auto"/>
        <w:rPr/>
      </w:pPr>
      <w:r>
        <w:rPr>
          <w:spacing w:val="-36"/>
        </w:rPr>
        <w:t>(二)à</w:t>
      </w:r>
      <w:r>
        <w:rPr>
          <w:rFonts w:ascii="Times New Roman" w:hAnsi="Times New Roman" w:eastAsia="Times New Roman" w:cs="Times New Roman"/>
          <w:spacing w:val="-36"/>
        </w:rPr>
        <w:t>n</w:t>
      </w:r>
      <w:r>
        <w:rPr>
          <w:rFonts w:ascii="Times New Roman" w:hAnsi="Times New Roman" w:eastAsia="Times New Roman" w:cs="Times New Roman"/>
          <w:spacing w:val="43"/>
        </w:rPr>
        <w:t xml:space="preserve"> </w:t>
      </w:r>
      <w:r>
        <w:rPr>
          <w:spacing w:val="-36"/>
        </w:rPr>
        <w:t>③同“岸”。《正字通</w:t>
      </w:r>
      <w:r>
        <w:rPr>
          <w:spacing w:val="-75"/>
        </w:rPr>
        <w:t xml:space="preserve"> </w:t>
      </w:r>
      <w:r>
        <w:rPr>
          <w:spacing w:val="-36"/>
        </w:rPr>
        <w:t>·土部》:</w:t>
      </w:r>
      <w:r>
        <w:rPr/>
        <w:t xml:space="preserve"> </w:t>
      </w:r>
      <w:r>
        <w:rPr>
          <w:spacing w:val="-72"/>
        </w:rPr>
        <w:t>“埠，俗字。”《六书本义):“岸，俗作埠。”</w:t>
      </w:r>
    </w:p>
    <w:p>
      <w:pPr>
        <w:pStyle w:val="BodyText"/>
        <w:ind w:left="9631"/>
        <w:spacing w:before="136" w:line="221" w:lineRule="auto"/>
        <w:rPr>
          <w:sz w:val="98"/>
          <w:szCs w:val="98"/>
        </w:rPr>
      </w:pPr>
      <w:r>
        <w:rPr>
          <w:sz w:val="98"/>
          <w:szCs w:val="98"/>
          <w:b/>
          <w:bCs/>
          <w:spacing w:val="-78"/>
          <w:w w:val="91"/>
        </w:rPr>
        <w:t>頭(颐)</w:t>
      </w:r>
    </w:p>
    <w:p>
      <w:pPr>
        <w:pStyle w:val="BodyText"/>
        <w:ind w:left="9366" w:right="24" w:firstLine="1211"/>
        <w:spacing w:before="84" w:line="236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59"/>
        </w:rPr>
        <w:t>hàn</w:t>
      </w:r>
      <w:r>
        <w:rPr>
          <w:rFonts w:ascii="Times New Roman" w:hAnsi="Times New Roman" w:eastAsia="Times New Roman" w:cs="Times New Roman"/>
          <w:sz w:val="50"/>
          <w:szCs w:val="50"/>
          <w:spacing w:val="25"/>
        </w:rPr>
        <w:t xml:space="preserve"> </w:t>
      </w:r>
      <w:r>
        <w:rPr>
          <w:sz w:val="50"/>
          <w:szCs w:val="50"/>
          <w:spacing w:val="-59"/>
        </w:rPr>
        <w:t>下巴。同“颔”。《说文》作“面”。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8"/>
        </w:rPr>
        <w:t>《广韵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88"/>
        </w:rPr>
        <w:t>·感韵》:“颐，颐也。”《汉书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88"/>
        </w:rPr>
        <w:t>·王莽传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中》:“莽为人侈口蹶顧。”颜师古注：“頭.颐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44"/>
        </w:rPr>
        <w:t>也。”罗泌《路史后记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44"/>
        </w:rPr>
        <w:t>·疏仡记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44"/>
        </w:rPr>
        <w:t>·有虞氏》: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4"/>
        </w:rPr>
        <w:t>“方庭甚口，面顧亡髦。”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3404"/>
        <w:spacing w:before="176" w:line="834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7"/>
          <w:position w:val="10"/>
        </w:rPr>
        <w:t>hang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9620"/>
        <w:spacing w:before="319" w:line="201" w:lineRule="auto"/>
        <w:rPr/>
      </w:pPr>
      <w:r>
        <w:pict>
          <v:shape id="_x0000_s746" style="position:absolute;margin-left:467.95pt;margin-top:76.3031pt;mso-position-vertical-relative:text;mso-position-horizontal-relative:text;width:472.85pt;height:98.95pt;z-index:252593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8"/>
                    <w:spacing w:before="18" w:line="251" w:lineRule="auto"/>
                    <w:jc w:val="both"/>
                    <w:rPr/>
                  </w:pPr>
                  <w:r>
                    <w:rPr>
                      <w:spacing w:val="-4"/>
                    </w:rPr>
                    <w:t>(</w:t>
                  </w:r>
                  <w:r>
                    <w:rPr>
                      <w:spacing w:val="-100"/>
                    </w:rPr>
                    <w:t xml:space="preserve"> </w:t>
                  </w:r>
                  <w:r>
                    <w:rPr>
                      <w:spacing w:val="-4"/>
                    </w:rPr>
                    <w:t>一</w:t>
                  </w:r>
                  <w:r>
                    <w:rPr>
                      <w:spacing w:val="-119"/>
                    </w:rPr>
                    <w:t xml:space="preserve"> </w:t>
                  </w:r>
                  <w:r>
                    <w:rPr>
                      <w:spacing w:val="-4"/>
                    </w:rPr>
                    <w:t>)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</w:rPr>
                    <w:t>hǎng  </w:t>
                  </w:r>
                  <w:r>
                    <w:rPr>
                      <w:spacing w:val="-4"/>
                    </w:rPr>
                    <w:t>①苦酒。《玉篇</w:t>
                  </w:r>
                  <w:r>
                    <w:rPr>
                      <w:spacing w:val="33"/>
                    </w:rPr>
                    <w:t xml:space="preserve">  </w:t>
                  </w:r>
                  <w:r>
                    <w:rPr>
                      <w:spacing w:val="-4"/>
                    </w:rPr>
                    <w:t>酉部》: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“酐，苦酒也。”《明史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8"/>
                    </w:rPr>
                    <w:t>·西域传四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8"/>
                    </w:rPr>
                    <w:t>·撒马儿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罕》:“狮日噉生羊二，醋、酐、蜜、酪各二瓶。”</w:t>
                  </w:r>
                </w:p>
              </w:txbxContent>
            </v:textbox>
          </v:shape>
        </w:pict>
      </w:r>
      <w:r>
        <w:rPr>
          <w:sz w:val="98"/>
          <w:szCs w:val="98"/>
          <w:spacing w:val="-77"/>
          <w:position w:val="15"/>
        </w:rPr>
        <w:t>酐</w:t>
      </w:r>
      <w:r>
        <w:rPr>
          <w:sz w:val="98"/>
          <w:szCs w:val="98"/>
          <w:spacing w:val="16"/>
          <w:position w:val="15"/>
        </w:rPr>
        <w:t xml:space="preserve">            </w:t>
      </w:r>
      <w:r>
        <w:rPr>
          <w:position w:val="-64"/>
        </w:rPr>
        <w:t>·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9620" w:right="97" w:firstLine="957"/>
        <w:spacing w:before="157" w:line="248" w:lineRule="auto"/>
        <w:jc w:val="both"/>
        <w:rPr/>
      </w:pPr>
      <w:r>
        <w:pict>
          <v:shape id="_x0000_s748" style="position:absolute;margin-left:59.353pt;margin-top:8.80756pt;mso-position-vertical-relative:text;mso-position-horizontal-relative:text;width:411.5pt;height:63.55pt;z-index:252595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7" w:right="20" w:hanging="327"/>
                    <w:spacing w:before="19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pacing w:val="-35"/>
                    </w:rPr>
                    <w:t>《说文》:“嘆，乾也。耕暴(曝)田曰嘆。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从日，堇声。”徐锴注笺：“隶书‘谨’、</w:t>
                  </w:r>
                </w:p>
              </w:txbxContent>
            </v:textbox>
          </v:shape>
        </w:pict>
      </w:r>
      <w:r>
        <w:pict>
          <v:shape id="_x0000_s750" style="position:absolute;margin-left:11.0686pt;margin-top:12.7449pt;mso-position-vertical-relative:text;mso-position-horizontal-relative:text;width:44.8pt;height:56.45pt;z-index:25259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1" w:line="223" w:lineRule="auto"/>
                    <w:jc w:val="right"/>
                    <w:rPr>
                      <w:rFonts w:ascii="SimHei" w:hAnsi="SimHei" w:eastAsia="SimHei" w:cs="SimHei"/>
                      <w:sz w:val="90"/>
                      <w:szCs w:val="90"/>
                    </w:rPr>
                  </w:pPr>
                  <w:r>
                    <w:rPr>
                      <w:rFonts w:ascii="SimHei" w:hAnsi="SimHei" w:eastAsia="SimHei" w:cs="SimHei"/>
                      <w:sz w:val="90"/>
                      <w:szCs w:val="90"/>
                      <w:spacing w:val="-45"/>
                    </w:rPr>
                    <w:t>嘆</w:t>
                  </w:r>
                </w:p>
              </w:txbxContent>
            </v:textbox>
          </v:shape>
        </w:pict>
      </w:r>
      <w:r>
        <w:pict>
          <v:shape id="_x0000_s752" style="position:absolute;margin-left:-1pt;margin-top:72.7332pt;mso-position-vertical-relative:text;mso-position-horizontal-relative:text;width:456.5pt;height:63.65pt;z-index:252594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" w:hanging="241"/>
                    <w:spacing w:before="21"/>
                    <w:rPr/>
                  </w:pPr>
                  <w:r>
                    <w:rPr>
                      <w:spacing w:val="-79"/>
                      <w:w w:val="93"/>
                    </w:rPr>
                    <w:t>‘勤’等字作</w:t>
                  </w:r>
                  <w:r>
                    <w:rPr>
                      <w:spacing w:val="-78"/>
                      <w:w w:val="93"/>
                    </w:rPr>
                    <w:t>‘堇’、‘嘆’、‘难’等字作‘莫’,</w:t>
                  </w:r>
                  <w:r>
                    <w:rPr>
                      <w:spacing w:val="-47"/>
                      <w:w w:val="93"/>
                    </w:rPr>
                    <w:t>在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rPr>
                      <w:spacing w:val="-25"/>
                    </w:rPr>
                    <w:t>古篆本是一字，因声转而变其体。”</w:t>
                  </w:r>
                </w:p>
              </w:txbxContent>
            </v:textbox>
          </v:shape>
        </w:pict>
      </w:r>
      <w:r>
        <w:rPr>
          <w:spacing w:val="-42"/>
        </w:rPr>
        <w:t>(二)gān</w:t>
      </w:r>
      <w:r>
        <w:rPr>
          <w:spacing w:val="80"/>
        </w:rPr>
        <w:t xml:space="preserve"> </w:t>
      </w:r>
      <w:r>
        <w:rPr>
          <w:spacing w:val="-42"/>
        </w:rPr>
        <w:t>②“酸酐”的简称，旧名“无水</w:t>
      </w:r>
      <w:r>
        <w:rPr/>
        <w:t xml:space="preserve">  </w:t>
      </w:r>
      <w:r>
        <w:rPr>
          <w:spacing w:val="-12"/>
        </w:rPr>
        <w:t>酸”。是无机酸缩水而成的氧化物；或二分</w:t>
      </w:r>
      <w:r>
        <w:rPr>
          <w:spacing w:val="6"/>
        </w:rPr>
        <w:t xml:space="preserve"> </w:t>
      </w:r>
      <w:r>
        <w:rPr>
          <w:spacing w:val="24"/>
        </w:rPr>
        <w:t>子有机酸缩去一分子的水而成的化合物。</w:t>
      </w:r>
      <w:r>
        <w:rPr>
          <w:spacing w:val="3"/>
        </w:rPr>
        <w:t xml:space="preserve"> </w:t>
      </w:r>
      <w:r>
        <w:rPr>
          <w:spacing w:val="-10"/>
        </w:rPr>
        <w:t>如碳酐。</w:t>
      </w:r>
    </w:p>
    <w:p>
      <w:pPr>
        <w:spacing w:line="248" w:lineRule="auto"/>
        <w:sectPr>
          <w:headerReference w:type="default" r:id="rId228"/>
          <w:pgSz w:w="22707" w:h="31680"/>
          <w:pgMar w:top="1859" w:right="2048" w:bottom="0" w:left="1861" w:header="1190" w:footer="0" w:gutter="0"/>
        </w:sectPr>
        <w:rPr/>
      </w:pPr>
    </w:p>
    <w:p>
      <w:pPr>
        <w:spacing w:before="28"/>
        <w:rPr/>
      </w:pPr>
      <w:r/>
    </w:p>
    <w:p>
      <w:pPr>
        <w:sectPr>
          <w:headerReference w:type="default" r:id="rId231"/>
          <w:pgSz w:w="22693" w:h="31680"/>
          <w:pgMar w:top="1764" w:right="1922" w:bottom="0" w:left="1957" w:header="1173" w:footer="0" w:gutter="0"/>
          <w:cols w:equalWidth="0" w:num="1">
            <w:col w:w="18813" w:space="0"/>
          </w:cols>
        </w:sectPr>
        <w:rPr/>
      </w:pP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left="4200"/>
        <w:spacing w:before="172" w:line="823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8"/>
          <w:position w:val="4"/>
        </w:rPr>
        <w:t>hao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47"/>
        <w:spacing w:before="156" w:line="220" w:lineRule="auto"/>
        <w:rPr/>
      </w:pPr>
      <w:r>
        <w:drawing>
          <wp:anchor distT="0" distB="0" distL="0" distR="0" simplePos="0" relativeHeight="252605440" behindDoc="0" locked="0" layoutInCell="1" allowOverlap="1">
            <wp:simplePos x="0" y="0"/>
            <wp:positionH relativeFrom="column">
              <wp:posOffset>180733</wp:posOffset>
            </wp:positionH>
            <wp:positionV relativeFrom="paragraph">
              <wp:posOffset>216735</wp:posOffset>
            </wp:positionV>
            <wp:extent cx="503911" cy="246431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911" cy="24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6"/>
        </w:rPr>
        <w:t>《说文》:“滈，久雨也。从水，高声。”</w:t>
      </w:r>
    </w:p>
    <w:p>
      <w:pPr>
        <w:pStyle w:val="BodyText"/>
        <w:ind w:left="500"/>
        <w:spacing w:before="5" w:line="224" w:lineRule="auto"/>
        <w:rPr>
          <w:sz w:val="42"/>
          <w:szCs w:val="42"/>
        </w:rPr>
      </w:pPr>
      <w:r>
        <w:rPr>
          <w:sz w:val="42"/>
          <w:szCs w:val="42"/>
        </w:rPr>
        <w:t>可</w:t>
      </w:r>
    </w:p>
    <w:p>
      <w:pPr>
        <w:pStyle w:val="BodyText"/>
        <w:ind w:firstLine="1198"/>
        <w:spacing w:before="194" w:line="241" w:lineRule="auto"/>
        <w:jc w:val="both"/>
        <w:rPr/>
      </w:pPr>
      <w:r>
        <w:rPr>
          <w:spacing w:val="26"/>
        </w:rPr>
        <w:t>(</w:t>
      </w:r>
      <w:r>
        <w:rPr>
          <w:spacing w:val="-131"/>
        </w:rPr>
        <w:t xml:space="preserve"> </w:t>
      </w:r>
      <w:r>
        <w:rPr>
          <w:spacing w:val="26"/>
        </w:rPr>
        <w:t>一</w:t>
      </w:r>
      <w:r>
        <w:rPr>
          <w:spacing w:val="-136"/>
        </w:rPr>
        <w:t xml:space="preserve"> </w:t>
      </w:r>
      <w:r>
        <w:rPr>
          <w:spacing w:val="26"/>
        </w:rPr>
        <w:t>)hào</w:t>
      </w:r>
      <w:r>
        <w:rPr>
          <w:spacing w:val="98"/>
        </w:rPr>
        <w:t xml:space="preserve"> </w:t>
      </w:r>
      <w:r>
        <w:rPr>
          <w:spacing w:val="26"/>
        </w:rPr>
        <w:t>①久雨。水势浩大而泛白</w:t>
      </w:r>
      <w:r>
        <w:rPr/>
        <w:t xml:space="preserve"> </w:t>
      </w:r>
      <w:r>
        <w:rPr>
          <w:spacing w:val="-15"/>
        </w:rPr>
        <w:t>光。司马相如《上林赋》:“鬻乎滈滈，东注</w:t>
      </w:r>
      <w:r>
        <w:rPr>
          <w:spacing w:val="18"/>
        </w:rPr>
        <w:t xml:space="preserve"> </w:t>
      </w:r>
      <w:r>
        <w:rPr>
          <w:spacing w:val="-27"/>
        </w:rPr>
        <w:t>太湖。”李善注引郭璞曰：“滈滈，水白光貌</w:t>
      </w:r>
      <w:r>
        <w:rPr>
          <w:spacing w:val="12"/>
        </w:rPr>
        <w:t xml:space="preserve"> </w:t>
      </w:r>
      <w:r>
        <w:rPr>
          <w:spacing w:val="-35"/>
        </w:rPr>
        <w:t>也。”郭璞《江赋》:“滈汗六州之域，经营炎</w:t>
      </w:r>
      <w:r>
        <w:rPr>
          <w:spacing w:val="11"/>
        </w:rPr>
        <w:t xml:space="preserve"> </w:t>
      </w:r>
      <w:r>
        <w:rPr>
          <w:spacing w:val="-49"/>
        </w:rPr>
        <w:t>景之外。”李周翰注：“滈汗，长流貌。”②古</w:t>
      </w:r>
      <w:r>
        <w:rPr>
          <w:spacing w:val="12"/>
        </w:rPr>
        <w:t xml:space="preserve"> </w:t>
      </w:r>
      <w:r>
        <w:rPr>
          <w:spacing w:val="-25"/>
        </w:rPr>
        <w:t>水名。也作“镐”、“部”。在今陕西省户县</w:t>
      </w:r>
      <w:r>
        <w:rPr>
          <w:spacing w:val="10"/>
        </w:rPr>
        <w:t xml:space="preserve"> </w:t>
      </w:r>
      <w:r>
        <w:rPr>
          <w:spacing w:val="-17"/>
        </w:rPr>
        <w:t>与长安县境。《广韵</w:t>
      </w:r>
      <w:r>
        <w:rPr>
          <w:spacing w:val="-48"/>
        </w:rPr>
        <w:t xml:space="preserve"> </w:t>
      </w:r>
      <w:r>
        <w:rPr>
          <w:spacing w:val="-17"/>
        </w:rPr>
        <w:t>·</w:t>
      </w:r>
      <w:r>
        <w:rPr>
          <w:spacing w:val="-199"/>
        </w:rPr>
        <w:t xml:space="preserve"> </w:t>
      </w:r>
      <w:r>
        <w:rPr>
          <w:spacing w:val="-17"/>
        </w:rPr>
        <w:t>皓韵》:“滈，水名。</w:t>
      </w:r>
      <w:r>
        <w:rPr/>
        <w:t xml:space="preserve"> </w:t>
      </w:r>
      <w:r>
        <w:rPr>
          <w:spacing w:val="-62"/>
        </w:rPr>
        <w:t>在京兆。”《史记</w:t>
      </w:r>
      <w:r>
        <w:rPr>
          <w:spacing w:val="-82"/>
        </w:rPr>
        <w:t xml:space="preserve"> </w:t>
      </w:r>
      <w:r>
        <w:rPr>
          <w:spacing w:val="-62"/>
        </w:rPr>
        <w:t>·秦始皇本纪》:“曰：‘为吾</w:t>
      </w:r>
      <w:r>
        <w:rPr/>
        <w:t xml:space="preserve"> </w:t>
      </w:r>
      <w:r>
        <w:rPr>
          <w:spacing w:val="-46"/>
        </w:rPr>
        <w:t>遗滈池君’。”按：今《水经注》作部水。③同</w:t>
      </w:r>
      <w:r>
        <w:rPr>
          <w:spacing w:val="14"/>
        </w:rPr>
        <w:t xml:space="preserve"> </w:t>
      </w:r>
      <w:r>
        <w:rPr>
          <w:spacing w:val="-3"/>
        </w:rPr>
        <w:t>“镐”。古地名。在今陕西省长安县境，为</w:t>
      </w:r>
      <w:r>
        <w:rPr>
          <w:spacing w:val="16"/>
        </w:rPr>
        <w:t xml:space="preserve"> </w:t>
      </w:r>
      <w:r>
        <w:rPr>
          <w:spacing w:val="-22"/>
        </w:rPr>
        <w:t>周初旧都。《荀子</w:t>
      </w:r>
      <w:r>
        <w:rPr>
          <w:spacing w:val="-47"/>
        </w:rPr>
        <w:t xml:space="preserve"> </w:t>
      </w:r>
      <w:r>
        <w:rPr>
          <w:spacing w:val="-22"/>
        </w:rPr>
        <w:t>·议兵》:“武王以滈，皆</w:t>
      </w:r>
      <w:r>
        <w:rPr/>
        <w:t xml:space="preserve"> </w:t>
      </w:r>
      <w:r>
        <w:rPr>
          <w:spacing w:val="-47"/>
        </w:rPr>
        <w:t>百里之地也。”杨惊注：“滈与镐同。”④古州</w:t>
      </w:r>
      <w:r>
        <w:rPr>
          <w:spacing w:val="10"/>
        </w:rPr>
        <w:t xml:space="preserve"> </w:t>
      </w:r>
      <w:r>
        <w:rPr>
          <w:spacing w:val="7"/>
        </w:rPr>
        <w:t>名。在今四川省屏山等县境，与云南接界。</w:t>
      </w:r>
      <w:r>
        <w:rPr/>
        <w:t xml:space="preserve"> </w:t>
      </w:r>
      <w:r>
        <w:rPr>
          <w:spacing w:val="-24"/>
        </w:rPr>
        <w:t>《新唐书 ·地理志七下》:“戎州都督府有滈</w:t>
      </w:r>
      <w:r>
        <w:rPr>
          <w:spacing w:val="14"/>
        </w:rPr>
        <w:t xml:space="preserve"> </w:t>
      </w:r>
      <w:r>
        <w:rPr>
          <w:spacing w:val="-5"/>
        </w:rPr>
        <w:t>州”。</w:t>
      </w:r>
    </w:p>
    <w:p>
      <w:pPr>
        <w:pStyle w:val="BodyText"/>
        <w:ind w:right="148" w:firstLine="1242"/>
        <w:spacing w:before="183" w:line="237" w:lineRule="auto"/>
        <w:jc w:val="both"/>
        <w:rPr/>
      </w:pPr>
      <w:r>
        <w:rPr>
          <w:spacing w:val="-34"/>
        </w:rPr>
        <w:t>(二)xuè ⑤水沸涌貌。《集韵</w:t>
      </w:r>
      <w:r>
        <w:rPr>
          <w:spacing w:val="-63"/>
        </w:rPr>
        <w:t xml:space="preserve"> </w:t>
      </w:r>
      <w:r>
        <w:rPr>
          <w:spacing w:val="-34"/>
        </w:rPr>
        <w:t>·觉韵》:</w:t>
      </w:r>
      <w:r>
        <w:rPr/>
        <w:t xml:space="preserve"> </w:t>
      </w:r>
      <w:r>
        <w:rPr>
          <w:spacing w:val="-55"/>
        </w:rPr>
        <w:t>“滈，水暴，水沸涌貌。”亦指大雨。《集韵</w:t>
      </w:r>
      <w:r>
        <w:rPr>
          <w:spacing w:val="-66"/>
        </w:rPr>
        <w:t xml:space="preserve"> </w:t>
      </w:r>
      <w:r>
        <w:rPr>
          <w:spacing w:val="-55"/>
        </w:rPr>
        <w:t>·</w:t>
      </w:r>
      <w:r>
        <w:rPr/>
        <w:t xml:space="preserve"> </w:t>
      </w:r>
      <w:r>
        <w:rPr>
          <w:spacing w:val="-37"/>
        </w:rPr>
        <w:t>沃韵》:“滈，大雨。”⑥水激荡的声音。《玉</w:t>
      </w:r>
      <w:r>
        <w:rPr>
          <w:spacing w:val="14"/>
        </w:rPr>
        <w:t xml:space="preserve"> </w:t>
      </w:r>
      <w:r>
        <w:rPr>
          <w:spacing w:val="-52"/>
        </w:rPr>
        <w:t>篇</w:t>
      </w:r>
      <w:r>
        <w:rPr>
          <w:spacing w:val="-84"/>
        </w:rPr>
        <w:t xml:space="preserve"> </w:t>
      </w:r>
      <w:r>
        <w:rPr>
          <w:spacing w:val="-52"/>
        </w:rPr>
        <w:t>·水部》:“滈，水激声。”</w:t>
      </w:r>
    </w:p>
    <w:p>
      <w:pPr>
        <w:pStyle w:val="BodyText"/>
        <w:ind w:left="1216"/>
        <w:spacing w:before="50" w:line="179" w:lineRule="auto"/>
        <w:rPr/>
      </w:pPr>
      <w:r>
        <w:rPr>
          <w:spacing w:val="-50"/>
        </w:rPr>
        <w:t>《说文》:“部，常山县。世祖所即位，今</w:t>
      </w:r>
    </w:p>
    <w:p>
      <w:pPr>
        <w:pStyle w:val="BodyText"/>
        <w:ind w:left="377"/>
        <w:spacing w:before="1" w:line="218" w:lineRule="auto"/>
        <w:rPr/>
      </w:pPr>
      <w:r>
        <w:drawing>
          <wp:anchor distT="0" distB="0" distL="0" distR="0" simplePos="0" relativeHeight="252606464" behindDoc="0" locked="0" layoutInCell="1" allowOverlap="1">
            <wp:simplePos x="0" y="0"/>
            <wp:positionH relativeFrom="column">
              <wp:posOffset>235490</wp:posOffset>
            </wp:positionH>
            <wp:positionV relativeFrom="paragraph">
              <wp:posOffset>-218944</wp:posOffset>
            </wp:positionV>
            <wp:extent cx="503911" cy="273790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911" cy="27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4"/>
          <w:position w:val="16"/>
        </w:rPr>
        <w:t>向</w:t>
      </w:r>
      <w:r>
        <w:rPr>
          <w:rFonts w:ascii="Arial" w:hAnsi="Arial" w:eastAsia="Arial" w:cs="Arial"/>
          <w:b/>
          <w:bCs/>
          <w:spacing w:val="-34"/>
          <w:position w:val="16"/>
        </w:rPr>
        <w:t>p</w:t>
      </w:r>
      <w:r>
        <w:rPr>
          <w:rFonts w:ascii="Arial" w:hAnsi="Arial" w:eastAsia="Arial" w:cs="Arial"/>
          <w:b/>
          <w:bCs/>
          <w:spacing w:val="55"/>
          <w:position w:val="16"/>
        </w:rPr>
        <w:t xml:space="preserve">  </w:t>
      </w:r>
      <w:r>
        <w:rPr>
          <w:spacing w:val="-34"/>
          <w:position w:val="-2"/>
        </w:rPr>
        <w:t>为高邑。从邑，高声。”</w:t>
      </w:r>
    </w:p>
    <w:p>
      <w:pPr>
        <w:pStyle w:val="BodyText"/>
        <w:ind w:left="1242"/>
        <w:spacing w:before="103" w:line="218" w:lineRule="auto"/>
        <w:rPr/>
      </w:pPr>
      <w:r>
        <w:rPr>
          <w:spacing w:val="-24"/>
        </w:rPr>
        <w:t>(</w:t>
      </w:r>
      <w:r>
        <w:rPr>
          <w:spacing w:val="-117"/>
        </w:rPr>
        <w:t xml:space="preserve"> </w:t>
      </w:r>
      <w:r>
        <w:rPr>
          <w:spacing w:val="-24"/>
        </w:rPr>
        <w:t>一</w:t>
      </w:r>
      <w:r>
        <w:rPr>
          <w:spacing w:val="-140"/>
        </w:rPr>
        <w:t xml:space="preserve"> </w:t>
      </w:r>
      <w:r>
        <w:rPr>
          <w:spacing w:val="-24"/>
        </w:rPr>
        <w:t>)hào ①古地名。同“镐”。其一为</w:t>
      </w:r>
    </w:p>
    <w:p>
      <w:pPr>
        <w:pStyle w:val="BodyText"/>
        <w:ind w:left="241" w:right="97"/>
        <w:spacing w:before="74" w:line="239" w:lineRule="auto"/>
        <w:jc w:val="both"/>
        <w:rPr/>
      </w:pPr>
      <w:r>
        <w:rPr>
          <w:spacing w:val="-17"/>
        </w:rPr>
        <w:t>周武王的国都。在今陕西省西安市西。《洪</w:t>
      </w:r>
      <w:r>
        <w:rPr>
          <w:spacing w:val="1"/>
        </w:rPr>
        <w:t xml:space="preserve"> </w:t>
      </w:r>
      <w:r>
        <w:rPr>
          <w:spacing w:val="-81"/>
        </w:rPr>
        <w:t>武正韵</w:t>
      </w:r>
      <w:r>
        <w:rPr>
          <w:spacing w:val="-74"/>
        </w:rPr>
        <w:t xml:space="preserve"> </w:t>
      </w:r>
      <w:r>
        <w:rPr>
          <w:spacing w:val="-81"/>
        </w:rPr>
        <w:t>·巧韵》:“部，又与镐同。”《国语</w:t>
      </w:r>
      <w:r>
        <w:rPr>
          <w:spacing w:val="-82"/>
        </w:rPr>
        <w:t xml:space="preserve"> </w:t>
      </w:r>
      <w:r>
        <w:rPr>
          <w:spacing w:val="-81"/>
        </w:rPr>
        <w:t>·周</w:t>
      </w:r>
      <w:r>
        <w:rPr/>
        <w:t xml:space="preserve"> </w:t>
      </w:r>
      <w:r>
        <w:rPr>
          <w:spacing w:val="-68"/>
        </w:rPr>
        <w:t>语上》:“杜柏射王于部。”韦昭注：“部，部京</w:t>
      </w:r>
      <w:r>
        <w:rPr>
          <w:spacing w:val="10"/>
        </w:rPr>
        <w:t xml:space="preserve"> </w:t>
      </w:r>
      <w:r>
        <w:rPr>
          <w:spacing w:val="-37"/>
        </w:rPr>
        <w:t>也。”其二春秋属晋，战国属赵，故城在河北</w:t>
      </w:r>
      <w:r>
        <w:rPr>
          <w:spacing w:val="11"/>
        </w:rPr>
        <w:t xml:space="preserve"> </w:t>
      </w:r>
      <w:r>
        <w:rPr>
          <w:spacing w:val="-30"/>
        </w:rPr>
        <w:t>省柏乡县北。《史记</w:t>
      </w:r>
      <w:r>
        <w:rPr>
          <w:spacing w:val="-56"/>
        </w:rPr>
        <w:t xml:space="preserve"> </w:t>
      </w:r>
      <w:r>
        <w:rPr>
          <w:spacing w:val="-30"/>
        </w:rPr>
        <w:t>·赵世家》:“(武灵王)</w:t>
      </w:r>
      <w:r>
        <w:rPr/>
        <w:t xml:space="preserve"> </w:t>
      </w:r>
      <w:r>
        <w:rPr>
          <w:spacing w:val="-40"/>
        </w:rPr>
        <w:t>三年，城部。”其三为春秋齐地。在今山东省</w:t>
      </w:r>
      <w:r>
        <w:rPr>
          <w:spacing w:val="10"/>
        </w:rPr>
        <w:t xml:space="preserve"> </w:t>
      </w:r>
      <w:r>
        <w:rPr>
          <w:spacing w:val="-47"/>
        </w:rPr>
        <w:t>蒙阴县西北。也作“蒿”。《公羊传</w:t>
      </w:r>
      <w:r>
        <w:rPr>
          <w:spacing w:val="-66"/>
        </w:rPr>
        <w:t xml:space="preserve"> </w:t>
      </w:r>
      <w:r>
        <w:rPr>
          <w:spacing w:val="-47"/>
        </w:rPr>
        <w:t>·桓公十</w:t>
      </w:r>
      <w:r>
        <w:rPr/>
        <w:t xml:space="preserve"> </w:t>
      </w:r>
      <w:r>
        <w:rPr>
          <w:spacing w:val="-48"/>
        </w:rPr>
        <w:t>五年》:“公会齐侯于部。”</w:t>
      </w:r>
    </w:p>
    <w:p>
      <w:pPr>
        <w:pStyle w:val="BodyText"/>
        <w:ind w:left="241" w:right="122" w:firstLine="1000"/>
        <w:spacing w:before="58" w:line="246" w:lineRule="auto"/>
        <w:rPr/>
      </w:pPr>
      <w:r>
        <w:rPr>
          <w:spacing w:val="5"/>
        </w:rPr>
        <w:t>(二)</w: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5"/>
        </w:rPr>
        <w:t>āo  </w:t>
      </w:r>
      <w:r>
        <w:rPr>
          <w:spacing w:val="5"/>
        </w:rPr>
        <w:t>②山名。在今河南省荥阳县</w:t>
      </w:r>
      <w:r>
        <w:rPr>
          <w:spacing w:val="7"/>
        </w:rPr>
        <w:t xml:space="preserve"> </w:t>
      </w:r>
      <w:r>
        <w:rPr>
          <w:spacing w:val="-35"/>
        </w:rPr>
        <w:t>境内。《左传</w:t>
      </w:r>
      <w:r>
        <w:rPr>
          <w:spacing w:val="-62"/>
        </w:rPr>
        <w:t xml:space="preserve"> </w:t>
      </w:r>
      <w:r>
        <w:rPr>
          <w:spacing w:val="-35"/>
        </w:rPr>
        <w:t>·宣公十二年》:“晋师在敖部</w:t>
      </w:r>
      <w:r>
        <w:rPr/>
        <w:t xml:space="preserve"> </w:t>
      </w:r>
      <w:r>
        <w:rPr>
          <w:spacing w:val="-13"/>
        </w:rPr>
        <w:t>之间。”</w:t>
      </w:r>
    </w:p>
    <w:p>
      <w:pPr>
        <w:pStyle w:val="BodyText"/>
        <w:ind w:left="241" w:right="123" w:firstLine="1000"/>
        <w:spacing w:before="32" w:line="235" w:lineRule="auto"/>
        <w:rPr/>
      </w:pPr>
      <w:r>
        <w:rPr>
          <w:spacing w:val="-13"/>
        </w:rPr>
        <w:t>(三)</w:t>
      </w:r>
      <w:r>
        <w:rPr>
          <w:rFonts w:ascii="Times New Roman" w:hAnsi="Times New Roman" w:eastAsia="Times New Roman" w:cs="Times New Roman"/>
          <w:spacing w:val="-13"/>
        </w:rPr>
        <w:t>jiāo</w:t>
      </w:r>
      <w:r>
        <w:rPr>
          <w:rFonts w:ascii="Times New Roman" w:hAnsi="Times New Roman" w:eastAsia="Times New Roman" w:cs="Times New Roman"/>
          <w:spacing w:val="108"/>
        </w:rPr>
        <w:t xml:space="preserve"> </w:t>
      </w:r>
      <w:r>
        <w:rPr>
          <w:spacing w:val="-13"/>
        </w:rPr>
        <w:t>③春秋晋地名、在今山西省南</w:t>
      </w:r>
      <w:r>
        <w:rPr/>
        <w:t xml:space="preserve"> </w:t>
      </w:r>
      <w:r>
        <w:rPr>
          <w:spacing w:val="-56"/>
        </w:rPr>
        <w:t>部。《史记</w:t>
      </w:r>
      <w:r>
        <w:rPr>
          <w:spacing w:val="-67"/>
        </w:rPr>
        <w:t xml:space="preserve"> </w:t>
      </w:r>
      <w:r>
        <w:rPr>
          <w:spacing w:val="-56"/>
        </w:rPr>
        <w:t>·秦本纪》:“大败晋人，取王官及</w:t>
      </w:r>
      <w:r>
        <w:rPr/>
        <w:t xml:space="preserve"> </w:t>
      </w:r>
      <w:r>
        <w:rPr>
          <w:spacing w:val="-78"/>
        </w:rPr>
        <w:t>部。”张守节正义：“部音郊。”④通“郊”。城</w:t>
      </w:r>
      <w:r>
        <w:rPr>
          <w:spacing w:val="6"/>
        </w:rPr>
        <w:t xml:space="preserve"> </w:t>
      </w:r>
      <w:r>
        <w:rPr>
          <w:spacing w:val="-35"/>
        </w:rPr>
        <w:t>外。《马王堆汉墓帛书</w:t>
      </w:r>
      <w:r>
        <w:rPr>
          <w:spacing w:val="-45"/>
        </w:rPr>
        <w:t xml:space="preserve"> </w:t>
      </w:r>
      <w:r>
        <w:rPr>
          <w:spacing w:val="-35"/>
        </w:rPr>
        <w:t>·</w:t>
      </w:r>
      <w:r>
        <w:rPr>
          <w:spacing w:val="-199"/>
        </w:rPr>
        <w:t xml:space="preserve"> </w:t>
      </w:r>
      <w:r>
        <w:rPr>
          <w:spacing w:val="-35"/>
        </w:rPr>
        <w:t>战国纵横家书</w:t>
      </w:r>
      <w:r>
        <w:rPr>
          <w:spacing w:val="-61"/>
        </w:rPr>
        <w:t xml:space="preserve"> </w:t>
      </w:r>
      <w:r>
        <w:rPr>
          <w:spacing w:val="-35"/>
        </w:rPr>
        <w:t>·朱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7" w:right="387" w:firstLine="241"/>
        <w:spacing w:before="200" w:line="237" w:lineRule="auto"/>
        <w:jc w:val="both"/>
        <w:rPr/>
      </w:pPr>
      <w:r>
        <w:rPr>
          <w:spacing w:val="-27"/>
        </w:rPr>
        <w:t>己谓魏王章》:“与赵兵决于邯郸之部。”又</w:t>
      </w:r>
      <w:r>
        <w:rPr>
          <w:spacing w:val="4"/>
        </w:rPr>
        <w:t xml:space="preserve"> </w:t>
      </w:r>
      <w:r>
        <w:rPr>
          <w:spacing w:val="-53"/>
        </w:rPr>
        <w:t>“与楚兵夫(决)于陈部。”按：《战国策</w:t>
      </w:r>
      <w:r>
        <w:rPr>
          <w:spacing w:val="-72"/>
        </w:rPr>
        <w:t xml:space="preserve"> </w:t>
      </w:r>
      <w:r>
        <w:rPr>
          <w:spacing w:val="-53"/>
        </w:rPr>
        <w:t>·魏策</w:t>
      </w:r>
      <w:r>
        <w:rPr/>
        <w:t xml:space="preserve"> </w:t>
      </w:r>
      <w:r>
        <w:rPr>
          <w:spacing w:val="-87"/>
          <w:w w:val="99"/>
        </w:rPr>
        <w:t>三》、《史记·魏世家》“部”皆作“郊”。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right="190" w:firstLine="1224"/>
        <w:spacing w:before="166" w:line="231" w:lineRule="auto"/>
        <w:jc w:val="both"/>
        <w:rPr>
          <w:sz w:val="51"/>
          <w:szCs w:val="51"/>
        </w:rPr>
      </w:pPr>
      <w:r>
        <w:pict>
          <v:shape id="_x0000_s754" style="position:absolute;margin-left:11.9377pt;margin-top:-48.5483pt;mso-position-vertical-relative:text;mso-position-horizontal-relative:text;width:364.65pt;height:83.75pt;z-index:25260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199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92"/>
                      <w:szCs w:val="92"/>
                      <w:spacing w:val="-28"/>
                      <w:position w:val="18"/>
                    </w:rPr>
                    <w:t>溴              </w:t>
                  </w:r>
                  <w:r>
                    <w:rPr>
                      <w:sz w:val="51"/>
                      <w:szCs w:val="51"/>
                      <w:spacing w:val="-199"/>
                      <w:position w:val="-58"/>
                    </w:rPr>
                    <w:t>·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22"/>
        </w:rPr>
        <w:t>hào ①水清的样子。《集韵  皓韵》:</w:t>
      </w:r>
      <w:r>
        <w:rPr>
          <w:sz w:val="51"/>
          <w:szCs w:val="51"/>
          <w:spacing w:val="14"/>
        </w:rPr>
        <w:t xml:space="preserve"> </w:t>
      </w:r>
      <w:r>
        <w:rPr>
          <w:sz w:val="51"/>
          <w:szCs w:val="51"/>
          <w:spacing w:val="-68"/>
        </w:rPr>
        <w:t>“溴，清貌。”②通“颢”。白而发光的样子。</w:t>
      </w:r>
      <w:r>
        <w:rPr>
          <w:sz w:val="51"/>
          <w:szCs w:val="51"/>
          <w:spacing w:val="14"/>
        </w:rPr>
        <w:t xml:space="preserve"> </w:t>
      </w:r>
      <w:r>
        <w:rPr>
          <w:sz w:val="51"/>
          <w:szCs w:val="51"/>
          <w:spacing w:val="-37"/>
        </w:rPr>
        <w:t>《楚辞 ·大招》:“天白颢颢通(溴),寒凝凝</w:t>
      </w:r>
      <w:r>
        <w:rPr>
          <w:sz w:val="51"/>
          <w:szCs w:val="51"/>
          <w:spacing w:val="3"/>
        </w:rPr>
        <w:t xml:space="preserve"> </w:t>
      </w:r>
      <w:r>
        <w:rPr>
          <w:sz w:val="51"/>
          <w:szCs w:val="51"/>
          <w:spacing w:val="13"/>
        </w:rPr>
        <w:t>只。”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4416"/>
        <w:spacing w:before="147" w:line="705" w:lineRule="exact"/>
        <w:rPr>
          <w:rFonts w:ascii="Arial" w:hAnsi="Arial" w:eastAsia="Arial" w:cs="Arial"/>
          <w:sz w:val="51"/>
          <w:szCs w:val="51"/>
        </w:rPr>
      </w:pPr>
      <w:r>
        <w:rPr>
          <w:rFonts w:ascii="Arial" w:hAnsi="Arial" w:eastAsia="Arial" w:cs="Arial"/>
          <w:sz w:val="51"/>
          <w:szCs w:val="51"/>
          <w:spacing w:val="-7"/>
          <w:position w:val="3"/>
        </w:rPr>
        <w:t>he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258"/>
        <w:spacing w:before="300" w:line="220" w:lineRule="auto"/>
        <w:rPr>
          <w:sz w:val="92"/>
          <w:szCs w:val="92"/>
        </w:rPr>
      </w:pPr>
      <w:r>
        <w:rPr>
          <w:sz w:val="92"/>
          <w:szCs w:val="92"/>
        </w:rPr>
        <w:t>粘</w:t>
      </w:r>
    </w:p>
    <w:p>
      <w:pPr>
        <w:pStyle w:val="BodyText"/>
        <w:ind w:left="17" w:firstLine="1207"/>
        <w:spacing w:before="96" w:line="245" w:lineRule="auto"/>
        <w:jc w:val="both"/>
        <w:rPr/>
      </w:pPr>
      <w:r>
        <w:rPr>
          <w:rFonts w:ascii="Times New Roman" w:hAnsi="Times New Roman" w:eastAsia="Times New Roman" w:cs="Times New Roman"/>
          <w:spacing w:val="-23"/>
        </w:rPr>
        <w:t>hé</w:t>
      </w:r>
      <w:r>
        <w:rPr>
          <w:rFonts w:ascii="Times New Roman" w:hAnsi="Times New Roman" w:eastAsia="Times New Roman" w:cs="Times New Roman"/>
          <w:spacing w:val="107"/>
        </w:rPr>
        <w:t xml:space="preserve"> </w:t>
      </w:r>
      <w:r>
        <w:rPr>
          <w:spacing w:val="-23"/>
        </w:rPr>
        <w:t>①同“数”。糠中的米麦粗屑。多用</w:t>
      </w:r>
      <w:r>
        <w:rPr/>
        <w:t xml:space="preserve">  </w:t>
      </w:r>
      <w:r>
        <w:rPr>
          <w:spacing w:val="-43"/>
        </w:rPr>
        <w:t>指粗食。《广韵</w:t>
      </w:r>
      <w:r>
        <w:rPr>
          <w:spacing w:val="-62"/>
        </w:rPr>
        <w:t xml:space="preserve"> </w:t>
      </w:r>
      <w:r>
        <w:rPr>
          <w:spacing w:val="-43"/>
        </w:rPr>
        <w:t>·屑韵》:“粒，屑米。”《集</w:t>
      </w:r>
      <w:r>
        <w:rPr/>
        <w:t xml:space="preserve">  </w:t>
      </w:r>
      <w:r>
        <w:rPr>
          <w:spacing w:val="-52"/>
        </w:rPr>
        <w:t>韵</w:t>
      </w:r>
      <w:r>
        <w:rPr>
          <w:spacing w:val="-61"/>
        </w:rPr>
        <w:t xml:space="preserve"> </w:t>
      </w:r>
      <w:r>
        <w:rPr>
          <w:spacing w:val="-52"/>
        </w:rPr>
        <w:t>·设韵》:“趁，《说文》:‘坚麦也’。或从</w:t>
      </w:r>
      <w:r>
        <w:rPr/>
        <w:t xml:space="preserve">  </w:t>
      </w:r>
      <w:r>
        <w:rPr>
          <w:spacing w:val="-62"/>
        </w:rPr>
        <w:t>米。”《列子</w:t>
      </w:r>
      <w:r>
        <w:rPr>
          <w:spacing w:val="-77"/>
        </w:rPr>
        <w:t xml:space="preserve"> </w:t>
      </w:r>
      <w:r>
        <w:rPr>
          <w:spacing w:val="-62"/>
        </w:rPr>
        <w:t>·力命》:“食则粱粝。”殷敬顺释</w:t>
      </w:r>
      <w:r>
        <w:rPr/>
        <w:t xml:space="preserve">  </w:t>
      </w:r>
      <w:r>
        <w:rPr>
          <w:spacing w:val="-75"/>
          <w:w w:val="94"/>
        </w:rPr>
        <w:t>文：“《声类》‘粒，米不碎。’《史记》曰：‘陈平</w:t>
      </w:r>
      <w:r>
        <w:rPr>
          <w:spacing w:val="34"/>
        </w:rPr>
        <w:t xml:space="preserve">  </w:t>
      </w:r>
      <w:r>
        <w:rPr>
          <w:spacing w:val="-29"/>
        </w:rPr>
        <w:t>食糠粒’。孟康云：‘麦糖中不破者是也’。”</w:t>
      </w:r>
      <w:r>
        <w:rPr/>
        <w:t xml:space="preserve"> </w:t>
      </w:r>
      <w:r>
        <w:rPr>
          <w:spacing w:val="-33"/>
        </w:rPr>
        <w:t>杜甫《驱竖子摘苍耳》:“乱世诛求急，黎民糠</w:t>
      </w:r>
      <w:r>
        <w:rPr>
          <w:spacing w:val="3"/>
        </w:rPr>
        <w:t xml:space="preserve">  </w:t>
      </w:r>
      <w:r>
        <w:rPr>
          <w:spacing w:val="-23"/>
        </w:rPr>
        <w:t>粒窄。”②泛指稻、麦等的籽粒。《农政全书</w:t>
      </w:r>
      <w:r>
        <w:rPr>
          <w:spacing w:val="2"/>
        </w:rPr>
        <w:t xml:space="preserve">  </w:t>
      </w:r>
      <w:r>
        <w:rPr>
          <w:spacing w:val="-20"/>
        </w:rPr>
        <w:t>·农器</w:t>
      </w:r>
      <w:r>
        <w:rPr>
          <w:spacing w:val="-54"/>
        </w:rPr>
        <w:t xml:space="preserve"> </w:t>
      </w:r>
      <w:r>
        <w:rPr>
          <w:spacing w:val="-20"/>
        </w:rPr>
        <w:t>·</w:t>
      </w:r>
      <w:r>
        <w:rPr>
          <w:spacing w:val="-177"/>
        </w:rPr>
        <w:t xml:space="preserve"> </w:t>
      </w:r>
      <w:r>
        <w:rPr>
          <w:spacing w:val="-20"/>
        </w:rPr>
        <w:t>图谱三》:“(飏扇)……凡揉打麦禾</w:t>
      </w:r>
      <w:r>
        <w:rPr/>
        <w:t xml:space="preserve">  </w:t>
      </w:r>
      <w:r>
        <w:rPr>
          <w:spacing w:val="7"/>
        </w:rPr>
        <w:t>等稼穰粒相杂，亦须用此风扇。”③米粉。 </w:t>
      </w:r>
      <w:r>
        <w:rPr>
          <w:spacing w:val="-47"/>
        </w:rPr>
        <w:t>《玉篇 ·米部》:“粒.粉。”《集韵</w:t>
      </w:r>
      <w:r>
        <w:rPr>
          <w:spacing w:val="-50"/>
        </w:rPr>
        <w:t xml:space="preserve"> </w:t>
      </w:r>
      <w:r>
        <w:rPr>
          <w:spacing w:val="-47"/>
        </w:rPr>
        <w:t>·月韵》:</w:t>
      </w:r>
      <w:r>
        <w:rPr/>
        <w:t xml:space="preserve">  </w:t>
      </w:r>
      <w:r>
        <w:rPr>
          <w:spacing w:val="-39"/>
        </w:rPr>
        <w:t>“粘，米粉。”</w:t>
      </w:r>
    </w:p>
    <w:p>
      <w:pPr>
        <w:pStyle w:val="BodyText"/>
        <w:ind w:left="1491" w:right="303" w:hanging="284"/>
        <w:spacing w:before="82" w:line="242" w:lineRule="auto"/>
        <w:rPr/>
      </w:pPr>
      <w:r>
        <w:pict>
          <v:shape id="_x0000_s756" style="position:absolute;margin-left:11.9377pt;margin-top:4.36012pt;mso-position-vertical-relative:text;mso-position-horizontal-relative:text;width:48.3pt;height:61.65pt;z-index:252604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100"/>
                      <w:szCs w:val="100"/>
                    </w:rPr>
                  </w:pPr>
                  <w:r>
                    <w:rPr>
                      <w:sz w:val="100"/>
                      <w:szCs w:val="100"/>
                      <w:spacing w:val="-75"/>
                    </w:rPr>
                    <w:t>菏</w:t>
                  </w:r>
                </w:p>
              </w:txbxContent>
            </v:textbox>
          </v:shape>
        </w:pict>
      </w:r>
      <w:r>
        <w:rPr>
          <w:spacing w:val="-58"/>
        </w:rPr>
        <w:t>《说文</w:t>
      </w:r>
      <w:r>
        <w:rPr>
          <w:spacing w:val="-42"/>
        </w:rPr>
        <w:t xml:space="preserve"> </w:t>
      </w:r>
      <w:r>
        <w:rPr>
          <w:spacing w:val="-58"/>
        </w:rPr>
        <w:t>·水部》:“菏，菏泽水，在山阳胡</w:t>
      </w:r>
      <w:r>
        <w:rPr/>
        <w:t xml:space="preserve"> </w:t>
      </w:r>
      <w:r>
        <w:rPr>
          <w:spacing w:val="-33"/>
        </w:rPr>
        <w:t>陵。从水，苛声。”</w:t>
      </w:r>
    </w:p>
    <w:p>
      <w:pPr>
        <w:pStyle w:val="BodyText"/>
        <w:ind w:left="1224"/>
        <w:spacing w:before="22" w:line="218" w:lineRule="auto"/>
        <w:rPr/>
      </w:pPr>
      <w:r>
        <w:rPr>
          <w:spacing w:val="-40"/>
        </w:rPr>
        <w:t>hé ①菔草。《玉篇</w:t>
      </w:r>
      <w:r>
        <w:rPr>
          <w:spacing w:val="-63"/>
        </w:rPr>
        <w:t xml:space="preserve"> </w:t>
      </w:r>
      <w:r>
        <w:rPr>
          <w:spacing w:val="-40"/>
        </w:rPr>
        <w:t>·州部》:“菏，菏服</w:t>
      </w:r>
    </w:p>
    <w:p>
      <w:pPr>
        <w:pStyle w:val="BodyText"/>
        <w:ind w:left="17" w:right="112" w:firstLine="241"/>
        <w:spacing w:before="64" w:line="235" w:lineRule="auto"/>
        <w:jc w:val="both"/>
        <w:rPr/>
      </w:pPr>
      <w:r>
        <w:rPr>
          <w:spacing w:val="-12"/>
        </w:rPr>
        <w:t>草。”②县名。在山东省。③湖泽名。《玉</w:t>
      </w:r>
      <w:r>
        <w:rPr>
          <w:spacing w:val="6"/>
        </w:rPr>
        <w:t xml:space="preserve"> </w:t>
      </w:r>
      <w:r>
        <w:rPr>
          <w:spacing w:val="-70"/>
        </w:rPr>
        <w:t>篇</w:t>
      </w:r>
      <w:r>
        <w:rPr>
          <w:spacing w:val="-73"/>
        </w:rPr>
        <w:t xml:space="preserve"> </w:t>
      </w:r>
      <w:r>
        <w:rPr>
          <w:spacing w:val="-70"/>
        </w:rPr>
        <w:t>·州部》:“菏，泽名。”按：《说文》菏泽名。</w:t>
      </w:r>
      <w:r>
        <w:rPr/>
        <w:t xml:space="preserve"> </w:t>
      </w:r>
      <w:r>
        <w:rPr>
          <w:spacing w:val="-12"/>
        </w:rPr>
        <w:t>《禹贡》:‘浮于淮、泗，达于菏。从水，苛</w:t>
      </w:r>
      <w:r>
        <w:rPr>
          <w:spacing w:val="6"/>
        </w:rPr>
        <w:t xml:space="preserve">  </w:t>
      </w:r>
      <w:r>
        <w:rPr>
          <w:spacing w:val="-18"/>
        </w:rPr>
        <w:t>声’。”</w:t>
      </w:r>
    </w:p>
    <w:p>
      <w:pPr>
        <w:pStyle w:val="BodyText"/>
        <w:ind w:left="3393"/>
        <w:spacing w:line="221" w:lineRule="auto"/>
        <w:rPr>
          <w:sz w:val="42"/>
          <w:szCs w:val="42"/>
        </w:rPr>
      </w:pPr>
      <w:r>
        <w:rPr>
          <w:sz w:val="42"/>
          <w:szCs w:val="42"/>
          <w:spacing w:val="2"/>
        </w:rPr>
        <w:t>《说文》.“確。血之白也</w:t>
      </w:r>
      <w:r>
        <w:rPr>
          <w:sz w:val="42"/>
          <w:szCs w:val="42"/>
          <w:spacing w:val="71"/>
        </w:rPr>
        <w:t xml:space="preserve">  </w:t>
      </w:r>
      <w:r>
        <w:rPr>
          <w:sz w:val="42"/>
          <w:szCs w:val="42"/>
          <w:spacing w:val="2"/>
        </w:rPr>
        <w:t>从</w:t>
      </w:r>
    </w:p>
    <w:p>
      <w:pPr>
        <w:pStyle w:val="BodyText"/>
        <w:ind w:left="254"/>
        <w:spacing w:before="62" w:line="212" w:lineRule="auto"/>
        <w:rPr>
          <w:sz w:val="63"/>
          <w:szCs w:val="63"/>
        </w:rPr>
      </w:pPr>
      <w:r>
        <w:rPr>
          <w:sz w:val="63"/>
          <w:szCs w:val="63"/>
          <w:b/>
          <w:bCs/>
          <w:i/>
          <w:iCs/>
          <w:spacing w:val="-78"/>
        </w:rPr>
        <w:t>唯(曜、鬻)白，雇声。”</w:t>
      </w:r>
    </w:p>
    <w:p>
      <w:pPr>
        <w:pStyle w:val="BodyText"/>
        <w:ind w:left="17" w:right="147" w:firstLine="1207"/>
        <w:spacing w:before="118" w:line="239" w:lineRule="auto"/>
        <w:jc w:val="both"/>
        <w:rPr/>
      </w:pPr>
      <w:r>
        <w:rPr>
          <w:spacing w:val="1"/>
        </w:rPr>
        <w:t>hé ①光亮洁白。確睢：羽毛洁白的样</w:t>
      </w:r>
      <w:r>
        <w:rPr>
          <w:spacing w:val="12"/>
        </w:rPr>
        <w:t xml:space="preserve"> </w:t>
      </w:r>
      <w:r>
        <w:rPr>
          <w:spacing w:val="-51"/>
        </w:rPr>
        <w:t>子。《广韵</w:t>
      </w:r>
      <w:r>
        <w:rPr>
          <w:spacing w:val="-61"/>
        </w:rPr>
        <w:t xml:space="preserve"> </w:t>
      </w:r>
      <w:r>
        <w:rPr>
          <w:spacing w:val="-51"/>
        </w:rPr>
        <w:t>·沃韵》:“確,鸟白也。”何晏《景</w:t>
      </w:r>
      <w:r>
        <w:rPr/>
        <w:t xml:space="preserve"> </w:t>
      </w:r>
      <w:r>
        <w:rPr>
          <w:spacing w:val="-25"/>
        </w:rPr>
        <w:t>福殿赋》:“悠悠玄鱼，睢睢白鸟。”李善注：</w:t>
      </w:r>
      <w:r>
        <w:rPr>
          <w:spacing w:val="7"/>
        </w:rPr>
        <w:t xml:space="preserve"> </w:t>
      </w:r>
      <w:r>
        <w:rPr>
          <w:spacing w:val="-83"/>
        </w:rPr>
        <w:t>“《毛诗》曰：‘白鸟鬻鬻。’毛苌曰：‘鬻鬻，肥</w:t>
      </w:r>
      <w:r>
        <w:rPr>
          <w:spacing w:val="15"/>
        </w:rPr>
        <w:t xml:space="preserve"> </w:t>
      </w:r>
      <w:r>
        <w:rPr>
          <w:spacing w:val="-56"/>
        </w:rPr>
        <w:t>泽也。’鬻与睢音义同。”韩愈等《斗鸡联句》:</w:t>
      </w:r>
      <w:r>
        <w:rPr>
          <w:spacing w:val="16"/>
        </w:rPr>
        <w:t xml:space="preserve"> </w:t>
      </w:r>
      <w:r>
        <w:rPr>
          <w:spacing w:val="-54"/>
        </w:rPr>
        <w:t>“膈膊战声喧，缤翻落羽雌。”《注》:“曜，白</w:t>
      </w:r>
      <w:r>
        <w:rPr>
          <w:spacing w:val="3"/>
        </w:rPr>
        <w:t xml:space="preserve"> </w:t>
      </w:r>
      <w:r>
        <w:rPr>
          <w:spacing w:val="-78"/>
        </w:rPr>
        <w:t>也。”②同“曜”。白。《集韵</w:t>
      </w:r>
      <w:r>
        <w:rPr>
          <w:spacing w:val="-88"/>
        </w:rPr>
        <w:t xml:space="preserve"> </w:t>
      </w:r>
      <w:r>
        <w:rPr>
          <w:spacing w:val="-78"/>
        </w:rPr>
        <w:t>·铎韵》:“曜，白</w:t>
      </w:r>
    </w:p>
    <w:p>
      <w:pPr>
        <w:spacing w:line="239" w:lineRule="auto"/>
        <w:sectPr>
          <w:type w:val="continuous"/>
          <w:pgSz w:w="22693" w:h="31680"/>
          <w:pgMar w:top="1764" w:right="1922" w:bottom="0" w:left="1957" w:header="1173" w:footer="0" w:gutter="0"/>
          <w:cols w:equalWidth="0" w:num="2" w:sep="1">
            <w:col w:w="9255" w:space="68"/>
            <w:col w:w="9489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693" w:h="31680"/>
          <w:pgMar w:top="1764" w:right="1922" w:bottom="0" w:left="1957" w:header="1173" w:footer="0" w:gutter="0"/>
          <w:cols w:equalWidth="0" w:num="1">
            <w:col w:w="18813" w:space="0"/>
          </w:cols>
        </w:sectPr>
        <w:rPr/>
      </w:pPr>
    </w:p>
    <w:p>
      <w:pPr>
        <w:spacing w:line="334" w:lineRule="auto"/>
        <w:rPr>
          <w:rFonts w:ascii="Arial"/>
          <w:sz w:val="21"/>
        </w:rPr>
      </w:pPr>
      <w:r>
        <w:drawing>
          <wp:anchor distT="0" distB="0" distL="0" distR="0" simplePos="0" relativeHeight="252614656" behindDoc="1" locked="0" layoutInCell="1" allowOverlap="1">
            <wp:simplePos x="0" y="0"/>
            <wp:positionH relativeFrom="column">
              <wp:posOffset>5937652</wp:posOffset>
            </wp:positionH>
            <wp:positionV relativeFrom="paragraph">
              <wp:posOffset>243583</wp:posOffset>
            </wp:positionV>
            <wp:extent cx="10959" cy="17380715"/>
            <wp:effectExtent l="0" t="0" r="0" b="0"/>
            <wp:wrapNone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9" cy="173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1" w:right="9651"/>
        <w:spacing w:before="156" w:line="244" w:lineRule="auto"/>
        <w:rPr/>
      </w:pPr>
      <w:r>
        <w:pict>
          <v:shape id="_x0000_s758" style="position:absolute;margin-left:465.673pt;margin-top:4.078pt;mso-position-vertical-relative:text;mso-position-horizontal-relative:text;width:471.7pt;height:1306.15pt;z-index:252615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/>
                    <w:spacing w:before="20" w:line="220" w:lineRule="auto"/>
                    <w:rPr/>
                  </w:pPr>
                  <w:r>
                    <w:rPr>
                      <w:spacing w:val="-90"/>
                    </w:rPr>
                    <w:t>经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90"/>
                    </w:rPr>
                    <w:t>·</w:t>
                  </w:r>
                  <w:r>
                    <w:rPr>
                      <w:spacing w:val="-186"/>
                    </w:rPr>
                    <w:t xml:space="preserve"> </w:t>
                  </w:r>
                  <w:r>
                    <w:rPr>
                      <w:spacing w:val="-90"/>
                    </w:rPr>
                    <w:t>中山经；作“鸮”。</w:t>
                  </w:r>
                </w:p>
                <w:p>
                  <w:pPr>
                    <w:pStyle w:val="BodyText"/>
                    <w:ind w:left="261" w:right="132" w:firstLine="947"/>
                    <w:spacing w:before="53" w:line="241" w:lineRule="auto"/>
                    <w:rPr/>
                  </w:pPr>
                  <w:r>
                    <w:rPr>
                      <w:spacing w:val="-26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6"/>
                    </w:rPr>
                    <w:t>kě</w:t>
                  </w:r>
                  <w:r>
                    <w:rPr>
                      <w:rFonts w:ascii="Times New Roman" w:hAnsi="Times New Roman" w:eastAsia="Times New Roman" w:cs="Times New Roman"/>
                      <w:spacing w:val="18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pacing w:val="-26"/>
                    </w:rPr>
                    <w:t>4</w:t>
                  </w:r>
                  <w:r>
                    <w:rPr>
                      <w:rFonts w:ascii="SimHei" w:hAnsi="SimHei" w:eastAsia="SimHei" w:cs="SimHei"/>
                      <w:spacing w:val="-26"/>
                    </w:rPr>
                    <w:t>同“褐”。素白无装饰的；无</w:t>
                  </w:r>
                  <w:r>
                    <w:rPr>
                      <w:rFonts w:ascii="SimHei" w:hAnsi="SimHei" w:eastAsia="SimHei" w:cs="SimHei"/>
                      <w:spacing w:val="2"/>
                    </w:rPr>
                    <w:t xml:space="preserve"> </w:t>
                  </w:r>
                  <w:r>
                    <w:rPr>
                      <w:spacing w:val="-47"/>
                    </w:rPr>
                    <w:t>修饰的。《集韵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47"/>
                    </w:rPr>
                    <w:t>·曷韵》:“褐，桓不饰曰褐。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或作疑。”《仪礼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1"/>
                    </w:rPr>
                    <w:t>·士丧礼》:“角解、木栖、髭</w:t>
                  </w:r>
                  <w:r>
                    <w:rPr/>
                    <w:t xml:space="preserve"> </w:t>
                  </w:r>
                  <w:r>
                    <w:rPr>
                      <w:spacing w:val="-88"/>
                    </w:rPr>
                    <w:t>豆两。”郑玄注：“髭，白也。”</w:t>
                  </w:r>
                </w:p>
                <w:p>
                  <w:pPr>
                    <w:pStyle w:val="BodyText"/>
                    <w:ind w:left="261" w:right="114" w:firstLine="947"/>
                    <w:spacing w:before="34" w:line="242" w:lineRule="auto"/>
                    <w:rPr/>
                  </w:pPr>
                  <w:r>
                    <w:rPr>
                      <w:spacing w:val="-10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dā</w:t>
                  </w:r>
                  <w:r>
                    <w:rPr>
                      <w:rFonts w:ascii="Times New Roman" w:hAnsi="Times New Roman" w:eastAsia="Times New Roman" w:cs="Times New Roman"/>
                      <w:spacing w:val="31"/>
                    </w:rPr>
                    <w:t xml:space="preserve">  </w:t>
                  </w:r>
                  <w:r>
                    <w:rPr>
                      <w:spacing w:val="-10"/>
                    </w:rPr>
                    <w:t>⑤  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(lü)</w:t>
                  </w:r>
                  <w:r>
                    <w:rPr>
                      <w:rFonts w:ascii="Times New Roman" w:hAnsi="Times New Roman" w:eastAsia="Times New Roman" w:cs="Times New Roman"/>
                      <w:spacing w:val="40"/>
                    </w:rPr>
                    <w:t xml:space="preserve"> </w:t>
                  </w:r>
                  <w:r>
                    <w:rPr>
                      <w:spacing w:val="-10"/>
                    </w:rPr>
                    <w:t>髭，本少数民族服名。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后指人资性愚陋。《字汇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38"/>
                    </w:rPr>
                    <w:t>·毛部》:“</w:t>
                  </w:r>
                  <w:r>
                    <w:rPr>
                      <w:spacing w:val="159"/>
                    </w:rPr>
                    <w:t xml:space="preserve"> </w:t>
                  </w:r>
                  <w:r>
                    <w:rPr>
                      <w:spacing w:val="-38"/>
                    </w:rPr>
                    <w:t>,人险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为要影。”杨慎《俗言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54"/>
                    </w:rPr>
                    <w:t>·耗髭》:“髭，本夷人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服名。上音兜，下音达，今人谓性劣者为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-53"/>
                    </w:rPr>
                    <w:t>髭。”汤显祖《紫箫记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3"/>
                    </w:rPr>
                    <w:t>·巧探》:“只有髭的男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女们不晓得伤春，难道伶俐人不伤春哩!”</w:t>
                  </w:r>
                </w:p>
                <w:p>
                  <w:pPr>
                    <w:pStyle w:val="BodyText"/>
                    <w:ind w:left="1200"/>
                    <w:spacing w:before="48" w:line="220" w:lineRule="auto"/>
                    <w:rPr/>
                  </w:pPr>
                  <w:r>
                    <w:rPr>
                      <w:spacing w:val="-67"/>
                    </w:rPr>
                    <w:t>《说文》:“孟，调味也。从皿，禾声。”郭</w:t>
                  </w:r>
                </w:p>
                <w:p>
                  <w:pPr>
                    <w:pStyle w:val="BodyText"/>
                    <w:ind w:left="1448"/>
                    <w:spacing w:before="49" w:line="220" w:lineRule="auto"/>
                    <w:rPr/>
                  </w:pPr>
                  <w:r>
                    <w:rPr>
                      <w:b/>
                      <w:bCs/>
                      <w:spacing w:val="27"/>
                    </w:rPr>
                    <w:t>沫若《长安县张家坡铜器群铭文汇</w:t>
                  </w:r>
                </w:p>
                <w:p>
                  <w:pPr>
                    <w:pStyle w:val="BodyText"/>
                    <w:ind w:left="261" w:right="290"/>
                    <w:spacing w:before="61" w:line="235" w:lineRule="auto"/>
                    <w:jc w:val="both"/>
                    <w:rPr/>
                  </w:pPr>
                  <w:r>
                    <w:rPr>
                      <w:spacing w:val="-46"/>
                    </w:rPr>
                    <w:t>释》:“金文孟，从禾者，乃象意而兼谐声，故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6"/>
                    </w:rPr>
                    <w:t>如《季良史孟》……象以手持麦秆以吸酒，则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0"/>
                    </w:rPr>
                    <w:t>香之初义殆即如少数民族之咋酒罐耳。”</w:t>
                  </w:r>
                </w:p>
                <w:p>
                  <w:pPr>
                    <w:pStyle w:val="BodyText"/>
                    <w:ind w:left="20" w:right="37" w:firstLine="1189"/>
                    <w:spacing w:before="71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</w:rPr>
                    <w:t>hé </w:t>
                  </w:r>
                  <w:r>
                    <w:rPr>
                      <w:spacing w:val="-3"/>
                    </w:rPr>
                    <w:t>①古代酒器。青铜制。口圆像壶.深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3"/>
                    </w:rPr>
                    <w:t>腹，三足，有长流(流水口)、整和盖。为酒水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/>
                    <w:t>调和之器，用以节制酒的浓淡。盛行于殷代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4"/>
                    </w:rPr>
                    <w:t>和西周初。段玉裁《说文解字注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4"/>
                    </w:rPr>
                    <w:t>·皿部》:</w:t>
                  </w:r>
                  <w:r>
                    <w:rPr/>
                    <w:t xml:space="preserve">  </w:t>
                  </w:r>
                  <w:r>
                    <w:rPr/>
                    <w:t>“古器有名孟者，因其可以孟羹而名之以孟  </w:t>
                  </w:r>
                  <w:r>
                    <w:rPr>
                      <w:spacing w:val="-51"/>
                    </w:rPr>
                    <w:t>也。”欧阳修《古器铭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1"/>
                    </w:rPr>
                    <w:t>·宝孟》:“其二曰宝孟，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其文完可读，曰：‘伯玉般子作宝孟，其万斯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61"/>
                    </w:rPr>
                    <w:t>年，子子孙孙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1"/>
                    </w:rPr>
                    <w:t>·其永实用’。”王国维《说孟》: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“余谓孟者，盖和水于酒之器，所以节酒之厚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2"/>
                    </w:rPr>
                    <w:t>薄者也。”②调味。后作“和”。段玉裁注：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0"/>
                    </w:rPr>
                    <w:t>“调味曰香。”《玉篇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0"/>
                    </w:rPr>
                    <w:t>·皿部》:“</w:t>
                  </w:r>
                  <w:r>
                    <w:rPr>
                      <w:spacing w:val="196"/>
                    </w:rPr>
                    <w:t xml:space="preserve"> </w:t>
                  </w:r>
                  <w:r>
                    <w:rPr>
                      <w:spacing w:val="-40"/>
                    </w:rPr>
                    <w:t>,调味也。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今作和。”《荀子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0"/>
                    </w:rPr>
                    <w:t>·礼仪》:“刍豢稻粱，五味调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香(孟)。”王念孙杂志：“香当为孟。《</w:t>
                  </w:r>
                  <w:r>
                    <w:rPr>
                      <w:spacing w:val="-51"/>
                    </w:rPr>
                    <w:t>说文》: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‘孟，调味也。”③调味的器皿。《广韵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33"/>
                    </w:rPr>
                    <w:t>·戈</w:t>
                  </w:r>
                  <w:r>
                    <w:rPr/>
                    <w:t xml:space="preserve">  </w:t>
                  </w:r>
                  <w:r>
                    <w:rPr>
                      <w:spacing w:val="-48"/>
                    </w:rPr>
                    <w:t>韵》:“盂，调五味器。”</w:t>
                  </w:r>
                </w:p>
                <w:p>
                  <w:pPr>
                    <w:pStyle w:val="BodyText"/>
                    <w:ind w:left="387" w:right="187"/>
                    <w:spacing w:before="71" w:line="220" w:lineRule="auto"/>
                    <w:rPr>
                      <w:sz w:val="50"/>
                      <w:szCs w:val="50"/>
                    </w:rPr>
                  </w:pPr>
                  <w:r>
                    <w:rPr>
                      <w:sz w:val="37"/>
                      <w:szCs w:val="37"/>
                      <w:b/>
                      <w:bCs/>
                      <w:spacing w:val="-20"/>
                      <w:position w:val="-9"/>
                    </w:rPr>
                    <w:t>命千</w:t>
                  </w:r>
                  <w:r>
                    <w:rPr>
                      <w:sz w:val="50"/>
                      <w:szCs w:val="50"/>
                      <w:spacing w:val="-20"/>
                    </w:rPr>
                    <w:t>《说文 ·禽部》:“稣，调也。读与和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37"/>
                      <w:szCs w:val="37"/>
                      <w:b/>
                      <w:bCs/>
                      <w:spacing w:val="-8"/>
                      <w:position w:val="9"/>
                    </w:rPr>
                    <w:t>册卜</w:t>
                  </w:r>
                  <w:r>
                    <w:rPr>
                      <w:sz w:val="37"/>
                      <w:szCs w:val="37"/>
                      <w:spacing w:val="144"/>
                      <w:position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"/>
                      <w:position w:val="-3"/>
                    </w:rPr>
                    <w:t>同。”</w:t>
                  </w:r>
                </w:p>
                <w:p>
                  <w:pPr>
                    <w:pStyle w:val="BodyText"/>
                    <w:ind w:left="20" w:right="20" w:firstLine="1189"/>
                    <w:spacing w:before="69" w:line="242" w:lineRule="auto"/>
                    <w:jc w:val="both"/>
                    <w:rPr/>
                  </w:pPr>
                  <w:r>
                    <w:rPr>
                      <w:spacing w:val="-63"/>
                    </w:rPr>
                    <w:t>hé</w:t>
                  </w:r>
                  <w:r>
                    <w:rPr>
                      <w:spacing w:val="-120"/>
                    </w:rPr>
                    <w:t xml:space="preserve"> </w:t>
                  </w:r>
                  <w:r>
                    <w:rPr>
                      <w:spacing w:val="-63"/>
                    </w:rPr>
                    <w:t>同“和”。朱骏声通训定声：“《一切经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音义》六引《说文》:‘音乐和调也。’《国语》: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8"/>
                    </w:rPr>
                    <w:t>‘声相应保曰  ’。《洞箫赋》:‘与讴</w:t>
                  </w:r>
                  <w:r>
                    <w:rPr>
                      <w:spacing w:val="-29"/>
                    </w:rPr>
                    <w:t>谣乎相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稣’。《东都赋》:‘稣銮玲珑’。经传多以和为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之。”《吕氏春秋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58"/>
                    </w:rPr>
                    <w:t>·孝行览》:“正六律，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58"/>
                    </w:rPr>
                    <w:t>五声，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杂八音，养耳之道也。”徐珂《清稗类钞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3"/>
                    </w:rPr>
                    <w:t>·第宅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类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0"/>
                    </w:rPr>
                    <w:t>·退省庵》:“杭州西湖之湖心亭，微波弱</w:t>
                  </w:r>
                  <w:r>
                    <w:rPr/>
                    <w:t xml:space="preserve">  </w:t>
                  </w:r>
                  <w:r>
                    <w:rPr>
                      <w:spacing w:val="-50"/>
                    </w:rPr>
                    <w:t>漪，</w:t>
                  </w:r>
                  <w:r>
                    <w:rPr>
                      <w:spacing w:val="-128"/>
                    </w:rPr>
                    <w:t xml:space="preserve"> </w:t>
                  </w:r>
                  <w:r>
                    <w:rPr>
                      <w:spacing w:val="-50"/>
                    </w:rPr>
                    <w:t>一亭巍然，朝霞夕阳，凤稣鸟鸣。”</w:t>
                  </w:r>
                </w:p>
              </w:txbxContent>
            </v:textbox>
          </v:shape>
        </w:pict>
      </w:r>
      <w:r>
        <w:rPr>
          <w:spacing w:val="-48"/>
        </w:rPr>
        <w:t>也《史记》:‘曜然白首’。或从崔。”③霜雪</w:t>
      </w:r>
      <w:r>
        <w:rPr>
          <w:spacing w:val="1"/>
        </w:rPr>
        <w:t xml:space="preserve"> </w:t>
      </w:r>
      <w:r>
        <w:rPr>
          <w:spacing w:val="-70"/>
        </w:rPr>
        <w:t>白状。《广韵</w:t>
      </w:r>
      <w:r>
        <w:rPr>
          <w:spacing w:val="-83"/>
        </w:rPr>
        <w:t xml:space="preserve"> </w:t>
      </w:r>
      <w:r>
        <w:rPr>
          <w:spacing w:val="-70"/>
        </w:rPr>
        <w:t>·贿韵》:“睢，霜雪白状。”</w:t>
      </w:r>
    </w:p>
    <w:p>
      <w:pPr>
        <w:pStyle w:val="BodyText"/>
        <w:ind w:left="241"/>
        <w:spacing w:before="107" w:line="221" w:lineRule="auto"/>
        <w:rPr>
          <w:sz w:val="92"/>
          <w:szCs w:val="92"/>
        </w:rPr>
      </w:pPr>
      <w:r>
        <w:rPr>
          <w:sz w:val="92"/>
          <w:szCs w:val="92"/>
        </w:rPr>
        <w:t>鞨</w:t>
      </w:r>
    </w:p>
    <w:p>
      <w:pPr>
        <w:pStyle w:val="BodyText"/>
        <w:ind w:left="241" w:right="9660" w:firstLine="965"/>
        <w:spacing w:before="75" w:line="242" w:lineRule="auto"/>
        <w:rPr/>
      </w:pPr>
      <w:r>
        <w:rPr>
          <w:spacing w:val="-50"/>
        </w:rPr>
        <w:t>(</w:t>
      </w:r>
      <w:r>
        <w:rPr>
          <w:spacing w:val="-131"/>
        </w:rPr>
        <w:t xml:space="preserve"> </w:t>
      </w:r>
      <w:r>
        <w:rPr>
          <w:spacing w:val="-50"/>
        </w:rPr>
        <w:t>一)</w:t>
      </w:r>
      <w:r>
        <w:rPr>
          <w:rFonts w:ascii="KaiTi" w:hAnsi="KaiTi" w:eastAsia="KaiTi" w:cs="KaiTi"/>
          <w:spacing w:val="-50"/>
        </w:rPr>
        <w:t>h</w:t>
      </w:r>
      <w:r>
        <w:rPr>
          <w:spacing w:val="-50"/>
        </w:rPr>
        <w:t>é ①鞋。《广韵</w:t>
      </w:r>
      <w:r>
        <w:rPr>
          <w:spacing w:val="-80"/>
        </w:rPr>
        <w:t xml:space="preserve"> </w:t>
      </w:r>
      <w:r>
        <w:rPr>
          <w:spacing w:val="-50"/>
        </w:rPr>
        <w:t>·释器》:“羁，履</w:t>
      </w:r>
      <w:r>
        <w:rPr/>
        <w:t xml:space="preserve"> </w:t>
      </w:r>
      <w:r>
        <w:rPr>
          <w:spacing w:val="-24"/>
        </w:rPr>
        <w:t>也。”</w:t>
      </w:r>
    </w:p>
    <w:p>
      <w:pPr>
        <w:pStyle w:val="BodyText"/>
        <w:ind w:right="9479" w:firstLine="1206"/>
        <w:spacing w:before="12"/>
        <w:jc w:val="both"/>
        <w:rPr/>
      </w:pPr>
      <w:r>
        <w:rPr>
          <w:spacing w:val="-12"/>
        </w:rPr>
        <w:t>(二)mò</w:t>
      </w:r>
      <w:r>
        <w:rPr>
          <w:spacing w:val="151"/>
        </w:rPr>
        <w:t xml:space="preserve"> </w:t>
      </w:r>
      <w:r>
        <w:rPr>
          <w:spacing w:val="-12"/>
        </w:rPr>
        <w:t>②羁巾</w:t>
      </w:r>
      <w:r>
        <w:rPr>
          <w:spacing w:val="-55"/>
        </w:rPr>
        <w:t xml:space="preserve"> </w:t>
      </w:r>
      <w:r>
        <w:rPr>
          <w:spacing w:val="-12"/>
        </w:rPr>
        <w:t>·古代男子束发的巾，</w:t>
      </w:r>
      <w:r>
        <w:rPr/>
        <w:t xml:space="preserve"> </w:t>
      </w:r>
      <w:r>
        <w:rPr>
          <w:spacing w:val="-53"/>
        </w:rPr>
        <w:t>即头帕。《洪武正韵</w:t>
      </w:r>
      <w:r>
        <w:rPr>
          <w:spacing w:val="-72"/>
        </w:rPr>
        <w:t xml:space="preserve"> </w:t>
      </w:r>
      <w:r>
        <w:rPr>
          <w:spacing w:val="-53"/>
        </w:rPr>
        <w:t>·辖韵》:“鞨，《方言》:</w:t>
      </w:r>
      <w:r>
        <w:rPr/>
        <w:t xml:space="preserve"> </w:t>
      </w:r>
      <w:r>
        <w:rPr>
          <w:spacing w:val="-82"/>
        </w:rPr>
        <w:t>‘羁巾，俗人帕头是也’。”《列子</w:t>
      </w:r>
      <w:r>
        <w:rPr>
          <w:spacing w:val="-69"/>
        </w:rPr>
        <w:t xml:space="preserve"> </w:t>
      </w:r>
      <w:r>
        <w:rPr>
          <w:spacing w:val="-82"/>
        </w:rPr>
        <w:t>·汤问》:“北</w:t>
      </w:r>
      <w:r>
        <w:rPr/>
        <w:t xml:space="preserve"> </w:t>
      </w:r>
      <w:r>
        <w:rPr>
          <w:spacing w:val="-38"/>
        </w:rPr>
        <w:t>国之人.羁巾而裘。”张湛注：“羁音末。《方</w:t>
      </w:r>
      <w:r>
        <w:rPr>
          <w:spacing w:val="5"/>
        </w:rPr>
        <w:t xml:space="preserve"> </w:t>
      </w:r>
      <w:r>
        <w:rPr>
          <w:spacing w:val="-57"/>
        </w:rPr>
        <w:t>言》:‘俗人帕头’。是也。帕头，噪头也。”③</w:t>
      </w:r>
      <w:r>
        <w:rPr>
          <w:spacing w:val="13"/>
        </w:rPr>
        <w:t xml:space="preserve"> </w:t>
      </w:r>
      <w:r>
        <w:rPr>
          <w:spacing w:val="-1"/>
        </w:rPr>
        <w:t>古族名。来源于肃慎，五代时称女真。《玉</w:t>
      </w:r>
      <w:r>
        <w:rPr>
          <w:spacing w:val="5"/>
        </w:rPr>
        <w:t xml:space="preserve"> </w:t>
      </w:r>
      <w:r>
        <w:rPr>
          <w:spacing w:val="-65"/>
        </w:rPr>
        <w:t>篇</w:t>
      </w:r>
      <w:r>
        <w:rPr>
          <w:spacing w:val="-66"/>
        </w:rPr>
        <w:t xml:space="preserve"> </w:t>
      </w:r>
      <w:r>
        <w:rPr>
          <w:spacing w:val="-65"/>
        </w:rPr>
        <w:t>·革部》:“羁，靺羁，蕃人，出北土。”《集</w:t>
      </w:r>
      <w:r>
        <w:rPr/>
        <w:t xml:space="preserve"> </w:t>
      </w:r>
      <w:r>
        <w:rPr>
          <w:spacing w:val="-64"/>
        </w:rPr>
        <w:t>韵</w:t>
      </w:r>
      <w:r>
        <w:rPr>
          <w:spacing w:val="-83"/>
        </w:rPr>
        <w:t xml:space="preserve"> </w:t>
      </w:r>
      <w:r>
        <w:rPr>
          <w:spacing w:val="-64"/>
        </w:rPr>
        <w:t>·木韵》:“羁，靺羁，北狄别种。”亦为宝石</w:t>
      </w:r>
      <w:r>
        <w:rPr/>
        <w:t xml:space="preserve"> </w:t>
      </w:r>
      <w:r>
        <w:rPr>
          <w:spacing w:val="-64"/>
        </w:rPr>
        <w:t>名。《正字通</w:t>
      </w:r>
      <w:r>
        <w:rPr>
          <w:spacing w:val="-68"/>
        </w:rPr>
        <w:t xml:space="preserve"> </w:t>
      </w:r>
      <w:r>
        <w:rPr>
          <w:spacing w:val="-64"/>
        </w:rPr>
        <w:t>·革部》:“靺羁，《唐宝记》有红</w:t>
      </w:r>
      <w:r>
        <w:rPr/>
        <w:t xml:space="preserve"> </w:t>
      </w:r>
      <w:r>
        <w:rPr>
          <w:spacing w:val="-26"/>
        </w:rPr>
        <w:t>靺羁，靺羁国产宝石，大如巨栗，中国谓之靺</w:t>
      </w:r>
      <w:r>
        <w:rPr>
          <w:spacing w:val="2"/>
        </w:rPr>
        <w:t xml:space="preserve"> </w:t>
      </w:r>
      <w:r>
        <w:rPr>
          <w:spacing w:val="51"/>
        </w:rPr>
        <w:t>羁。”</w:t>
      </w:r>
    </w:p>
    <w:p>
      <w:pPr>
        <w:pStyle w:val="BodyText"/>
        <w:ind w:left="241"/>
        <w:spacing w:before="205" w:line="222" w:lineRule="auto"/>
        <w:rPr>
          <w:sz w:val="92"/>
          <w:szCs w:val="92"/>
        </w:rPr>
      </w:pPr>
      <w:r>
        <w:rPr>
          <w:sz w:val="92"/>
          <w:szCs w:val="92"/>
        </w:rPr>
        <w:t>蝎</w:t>
      </w:r>
    </w:p>
    <w:p>
      <w:pPr>
        <w:pStyle w:val="BodyText"/>
        <w:ind w:left="241" w:right="9621" w:firstLine="1016"/>
        <w:spacing w:before="73" w:line="233" w:lineRule="auto"/>
        <w:jc w:val="both"/>
        <w:rPr/>
      </w:pPr>
      <w:r>
        <w:rPr>
          <w:spacing w:val="-35"/>
        </w:rPr>
        <w:t>(</w:t>
      </w:r>
      <w:r>
        <w:rPr>
          <w:spacing w:val="-132"/>
        </w:rPr>
        <w:t xml:space="preserve"> </w:t>
      </w:r>
      <w:r>
        <w:rPr>
          <w:spacing w:val="-35"/>
        </w:rPr>
        <w:t>一</w:t>
      </w:r>
      <w:r>
        <w:rPr>
          <w:spacing w:val="-140"/>
        </w:rPr>
        <w:t xml:space="preserve"> </w:t>
      </w:r>
      <w:r>
        <w:rPr>
          <w:spacing w:val="-35"/>
        </w:rPr>
        <w:t>)</w:t>
      </w:r>
      <w:r>
        <w:rPr>
          <w:rFonts w:ascii="Times New Roman" w:hAnsi="Times New Roman" w:eastAsia="Times New Roman" w:cs="Times New Roman"/>
          <w:spacing w:val="-35"/>
        </w:rPr>
        <w:t>hé  </w:t>
      </w:r>
      <w:r>
        <w:rPr>
          <w:spacing w:val="-35"/>
        </w:rPr>
        <w:t>①蝎蝎，山势高峻貌。张衡《南</w:t>
      </w:r>
      <w:r>
        <w:rPr/>
        <w:t xml:space="preserve"> </w:t>
      </w:r>
      <w:r>
        <w:rPr>
          <w:spacing w:val="-69"/>
        </w:rPr>
        <w:t>都赋》:“其山则崆岘噶蝎。”李善注：“山石高</w:t>
      </w:r>
      <w:r>
        <w:rPr>
          <w:spacing w:val="5"/>
        </w:rPr>
        <w:t xml:space="preserve"> </w:t>
      </w:r>
      <w:r>
        <w:rPr>
          <w:spacing w:val="-14"/>
        </w:rPr>
        <w:t>峻之貌。”</w:t>
      </w:r>
    </w:p>
    <w:p>
      <w:pPr>
        <w:pStyle w:val="BodyText"/>
        <w:ind w:right="9454" w:firstLine="1258"/>
        <w:spacing w:before="35" w:line="248" w:lineRule="auto"/>
        <w:jc w:val="both"/>
        <w:rPr/>
      </w:pPr>
      <w:r>
        <w:rPr>
          <w:spacing w:val="-12"/>
        </w:rPr>
        <w:t>(二)</w:t>
      </w:r>
      <w:r>
        <w:rPr>
          <w:rFonts w:ascii="Times New Roman" w:hAnsi="Times New Roman" w:eastAsia="Times New Roman" w:cs="Times New Roman"/>
          <w:spacing w:val="-12"/>
        </w:rPr>
        <w:t>jié</w:t>
      </w:r>
      <w:r>
        <w:rPr>
          <w:rFonts w:ascii="Times New Roman" w:hAnsi="Times New Roman" w:eastAsia="Times New Roman" w:cs="Times New Roman"/>
          <w:spacing w:val="94"/>
        </w:rPr>
        <w:t xml:space="preserve"> </w:t>
      </w:r>
      <w:r>
        <w:rPr>
          <w:spacing w:val="-12"/>
        </w:rPr>
        <w:t>②山突兀耸立。《正字通</w:t>
      </w:r>
      <w:r>
        <w:rPr>
          <w:spacing w:val="-56"/>
        </w:rPr>
        <w:t xml:space="preserve"> </w:t>
      </w:r>
      <w:r>
        <w:rPr>
          <w:spacing w:val="-12"/>
        </w:rPr>
        <w:t>·</w:t>
      </w:r>
      <w:r>
        <w:rPr>
          <w:spacing w:val="-178"/>
        </w:rPr>
        <w:t xml:space="preserve"> </w:t>
      </w:r>
      <w:r>
        <w:rPr>
          <w:spacing w:val="-12"/>
        </w:rPr>
        <w:t>山</w:t>
      </w:r>
      <w:r>
        <w:rPr/>
        <w:t xml:space="preserve"> </w:t>
      </w:r>
      <w:r>
        <w:rPr>
          <w:spacing w:val="-67"/>
        </w:rPr>
        <w:t>部》:“蝎，山特立也。”③同“碣”。圆形石碑。</w:t>
      </w:r>
      <w:r>
        <w:rPr>
          <w:spacing w:val="13"/>
        </w:rPr>
        <w:t xml:space="preserve"> </w:t>
      </w:r>
      <w:r>
        <w:rPr>
          <w:spacing w:val="-73"/>
        </w:rPr>
        <w:t>《集韵</w:t>
      </w:r>
      <w:r>
        <w:rPr>
          <w:spacing w:val="-42"/>
        </w:rPr>
        <w:t xml:space="preserve"> </w:t>
      </w:r>
      <w:r>
        <w:rPr>
          <w:spacing w:val="-73"/>
        </w:rPr>
        <w:t>·月部》:“碣，或从山。”《后汉书</w:t>
      </w:r>
      <w:r>
        <w:rPr>
          <w:spacing w:val="-78"/>
        </w:rPr>
        <w:t xml:space="preserve"> </w:t>
      </w:r>
      <w:r>
        <w:rPr>
          <w:spacing w:val="-73"/>
        </w:rPr>
        <w:t>·窦</w:t>
      </w:r>
      <w:r>
        <w:rPr/>
        <w:t xml:space="preserve"> </w:t>
      </w:r>
      <w:r>
        <w:rPr>
          <w:spacing w:val="-27"/>
        </w:rPr>
        <w:t>融传附窦宪》:“封神丘兮建隆蝎。”李贤注：</w:t>
      </w:r>
      <w:r>
        <w:rPr/>
        <w:t xml:space="preserve"> </w:t>
      </w:r>
      <w:r>
        <w:rPr>
          <w:spacing w:val="-24"/>
        </w:rPr>
        <w:t>“方者谓之碑，圆者渭之碣。蝎亦碣也。”</w:t>
      </w:r>
    </w:p>
    <w:p>
      <w:pPr>
        <w:pStyle w:val="BodyText"/>
        <w:ind w:left="367" w:right="17583"/>
        <w:spacing w:before="180" w:line="214" w:lineRule="auto"/>
        <w:rPr>
          <w:sz w:val="37"/>
          <w:szCs w:val="37"/>
        </w:rPr>
      </w:pPr>
      <w:r>
        <w:rPr>
          <w:sz w:val="37"/>
          <w:szCs w:val="37"/>
          <w:b/>
          <w:bCs/>
          <w:spacing w:val="14"/>
        </w:rPr>
        <w:t>見工</w:t>
      </w:r>
      <w:r>
        <w:rPr>
          <w:sz w:val="37"/>
          <w:szCs w:val="37"/>
        </w:rPr>
        <w:t xml:space="preserve"> </w:t>
      </w:r>
      <w:r>
        <w:rPr>
          <w:sz w:val="37"/>
          <w:szCs w:val="37"/>
          <w:b/>
          <w:bCs/>
          <w:spacing w:val="-2"/>
        </w:rPr>
        <w:t>体比</w:t>
      </w:r>
    </w:p>
    <w:p>
      <w:pPr>
        <w:pStyle w:val="BodyText"/>
        <w:ind w:right="9215" w:firstLine="1258"/>
        <w:spacing w:before="300"/>
        <w:rPr/>
      </w:pPr>
      <w:r>
        <w:pict>
          <v:shape id="_x0000_s760" style="position:absolute;margin-left:529.877pt;margin-top:396.014pt;mso-position-vertical-relative:text;mso-position-horizontal-relative:text;width:392.85pt;height:64.25pt;z-index:252616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64"/>
                    <w:spacing w:before="18" w:line="21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4"/>
                    </w:rPr>
                    <w:t>《说文》:“趁，坚麦也</w:t>
                  </w:r>
                  <w:r>
                    <w:rPr>
                      <w:sz w:val="50"/>
                      <w:szCs w:val="50"/>
                      <w:spacing w:val="-63"/>
                    </w:rPr>
                    <w:t>。从麦，</w:t>
                  </w:r>
                  <w:r>
                    <w:rPr>
                      <w:sz w:val="50"/>
                      <w:szCs w:val="50"/>
                      <w:spacing w:val="-52"/>
                    </w:rPr>
                    <w:t>乞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9"/>
                      <w:szCs w:val="59"/>
                      <w:spacing w:val="16"/>
                    </w:rPr>
                    <w:t>(老)</w:t>
                  </w:r>
                  <w:r>
                    <w:rPr>
                      <w:sz w:val="50"/>
                      <w:szCs w:val="50"/>
                      <w:spacing w:val="16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762" style="position:absolute;margin-left:483.538pt;margin-top:403.687pt;mso-position-vertical-relative:text;mso-position-horizontal-relative:text;width:40.2pt;height:47.35pt;z-index:252617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/>
                    <w:spacing w:before="19" w:line="173" w:lineRule="auto"/>
                    <w:rPr>
                      <w:sz w:val="37"/>
                      <w:szCs w:val="37"/>
                    </w:rPr>
                  </w:pPr>
                  <w:r>
                    <w:rPr>
                      <w:sz w:val="37"/>
                      <w:szCs w:val="37"/>
                      <w:b/>
                      <w:bCs/>
                      <w:spacing w:val="-9"/>
                    </w:rPr>
                    <w:t>來公</w:t>
                  </w:r>
                </w:p>
                <w:p>
                  <w:pPr>
                    <w:pStyle w:val="BodyText"/>
                    <w:ind w:left="20"/>
                    <w:spacing w:before="2" w:line="20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b/>
                      <w:bCs/>
                      <w:i/>
                      <w:iCs/>
                      <w:spacing w:val="1"/>
                    </w:rPr>
                    <w:t>及6</w:t>
                  </w:r>
                </w:p>
              </w:txbxContent>
            </v:textbox>
          </v:shape>
        </w:pict>
      </w:r>
      <w:r>
        <w:rPr>
          <w:spacing w:val="-34"/>
        </w:rPr>
        <w:t>(</w:t>
      </w:r>
      <w:r>
        <w:rPr>
          <w:spacing w:val="-120"/>
        </w:rPr>
        <w:t xml:space="preserve"> </w:t>
      </w:r>
      <w:r>
        <w:rPr>
          <w:spacing w:val="-34"/>
        </w:rPr>
        <w:t>一</w:t>
      </w:r>
      <w:r>
        <w:rPr>
          <w:spacing w:val="-141"/>
        </w:rPr>
        <w:t xml:space="preserve"> </w:t>
      </w:r>
      <w:r>
        <w:rPr>
          <w:spacing w:val="-34"/>
        </w:rPr>
        <w:t>)</w:t>
      </w:r>
      <w:r>
        <w:rPr>
          <w:rFonts w:ascii="Times New Roman" w:hAnsi="Times New Roman" w:eastAsia="Times New Roman" w:cs="Times New Roman"/>
          <w:spacing w:val="-34"/>
        </w:rPr>
        <w:t>hé  </w:t>
      </w:r>
      <w:r>
        <w:rPr>
          <w:spacing w:val="-34"/>
        </w:rPr>
        <w:t>①毛布。《广雅</w:t>
      </w:r>
      <w:r>
        <w:rPr>
          <w:spacing w:val="-73"/>
        </w:rPr>
        <w:t xml:space="preserve"> </w:t>
      </w:r>
      <w:r>
        <w:rPr>
          <w:spacing w:val="-34"/>
        </w:rPr>
        <w:t>·释器》:“髭，</w:t>
      </w:r>
      <w:r>
        <w:rPr/>
        <w:t xml:space="preserve"> </w:t>
      </w:r>
      <w:r>
        <w:rPr>
          <w:spacing w:val="47"/>
        </w:rPr>
        <w:t>厕</w:t>
      </w:r>
      <w:r>
        <w:rPr>
          <w:rFonts w:ascii="Times New Roman" w:hAnsi="Times New Roman" w:eastAsia="Times New Roman" w:cs="Times New Roman"/>
          <w:spacing w:val="47"/>
        </w:rPr>
        <w:t>(jì)</w:t>
      </w:r>
      <w:r>
        <w:rPr>
          <w:rFonts w:ascii="Times New Roman" w:hAnsi="Times New Roman" w:eastAsia="Times New Roman" w:cs="Times New Roman"/>
          <w:spacing w:val="57"/>
        </w:rPr>
        <w:t xml:space="preserve"> </w:t>
      </w:r>
      <w:r>
        <w:rPr>
          <w:spacing w:val="-71"/>
          <w:w w:val="98"/>
        </w:rPr>
        <w:t>也。”王念孙疏证：“舍人注云：‘厕，戎</w:t>
      </w:r>
      <w:r>
        <w:rPr/>
        <w:t xml:space="preserve">  </w:t>
      </w:r>
      <w:r>
        <w:rPr>
          <w:spacing w:val="-14"/>
        </w:rPr>
        <w:t>人绩羊毛而作衣。’《汉书</w:t>
      </w:r>
      <w:r>
        <w:rPr>
          <w:spacing w:val="-50"/>
        </w:rPr>
        <w:t xml:space="preserve"> </w:t>
      </w:r>
      <w:r>
        <w:rPr>
          <w:spacing w:val="-14"/>
        </w:rPr>
        <w:t>·高祖纪》注云：</w:t>
      </w:r>
      <w:r>
        <w:rPr/>
        <w:t xml:space="preserve"> </w:t>
      </w:r>
      <w:r>
        <w:rPr>
          <w:spacing w:val="-24"/>
        </w:rPr>
        <w:t>‘關,织毛若今既解之类也。’”《字汇</w:t>
      </w:r>
      <w:r>
        <w:rPr>
          <w:spacing w:val="-48"/>
        </w:rPr>
        <w:t xml:space="preserve"> </w:t>
      </w:r>
      <w:r>
        <w:rPr>
          <w:spacing w:val="-24"/>
        </w:rPr>
        <w:t>·毛</w:t>
      </w:r>
      <w:r>
        <w:rPr/>
        <w:t xml:space="preserve">  </w:t>
      </w:r>
      <w:r>
        <w:rPr>
          <w:spacing w:val="-64"/>
        </w:rPr>
        <w:t>部》:“既，毛布也。”赵与时《宾退录》卷一O:</w:t>
      </w:r>
      <w:r>
        <w:rPr>
          <w:spacing w:val="3"/>
        </w:rPr>
        <w:t xml:space="preserve">   </w:t>
      </w:r>
      <w:r>
        <w:rPr>
          <w:spacing w:val="-47"/>
        </w:rPr>
        <w:t>“毛髭一十五段，紫茸毛髭一十段。”陈鹤《明</w:t>
      </w:r>
      <w:r>
        <w:rPr>
          <w:spacing w:val="1"/>
        </w:rPr>
        <w:t xml:space="preserve">  </w:t>
      </w:r>
      <w:r>
        <w:rPr>
          <w:spacing w:val="-24"/>
        </w:rPr>
        <w:t>纪</w:t>
      </w:r>
      <w:r>
        <w:rPr>
          <w:spacing w:val="-66"/>
        </w:rPr>
        <w:t xml:space="preserve"> </w:t>
      </w:r>
      <w:r>
        <w:rPr>
          <w:spacing w:val="-24"/>
        </w:rPr>
        <w:t>·孝宗纪》:“庚午减陕西织造绒髭之丰。”</w:t>
      </w:r>
      <w:r>
        <w:rPr/>
        <w:t xml:space="preserve"> </w:t>
      </w:r>
      <w:r>
        <w:rPr>
          <w:spacing w:val="-23"/>
        </w:rPr>
        <w:t>②头生疮。《释名</w:t>
      </w:r>
      <w:r>
        <w:rPr>
          <w:spacing w:val="-59"/>
        </w:rPr>
        <w:t xml:space="preserve"> </w:t>
      </w:r>
      <w:r>
        <w:rPr>
          <w:spacing w:val="-23"/>
        </w:rPr>
        <w:t>·释疾病》:“既，头生创</w:t>
      </w:r>
      <w:r>
        <w:rPr/>
        <w:t xml:space="preserve">  </w:t>
      </w:r>
      <w:r>
        <w:rPr>
          <w:spacing w:val="-42"/>
        </w:rPr>
        <w:t>也。头有创曰疡，髭亦然也。”③通“</w:t>
      </w:r>
      <w:r>
        <w:rPr>
          <w:spacing w:val="151"/>
        </w:rPr>
        <w:t xml:space="preserve"> </w:t>
      </w:r>
      <w:r>
        <w:rPr>
          <w:spacing w:val="-42"/>
        </w:rPr>
        <w:t>”。即</w:t>
      </w:r>
      <w:r>
        <w:rPr/>
        <w:t xml:space="preserve">  </w:t>
      </w:r>
      <w:r>
        <w:rPr>
          <w:spacing w:val="-13"/>
        </w:rPr>
        <w:t>“鹏鸡”。一种善斗的鸡。《康熙字典</w:t>
      </w:r>
      <w:r>
        <w:rPr>
          <w:spacing w:val="-41"/>
        </w:rPr>
        <w:t xml:space="preserve"> </w:t>
      </w:r>
      <w:r>
        <w:rPr>
          <w:spacing w:val="-13"/>
        </w:rPr>
        <w:t>·毛</w:t>
      </w:r>
      <w:r>
        <w:rPr/>
        <w:t xml:space="preserve">  </w:t>
      </w:r>
      <w:r>
        <w:rPr>
          <w:spacing w:val="-50"/>
        </w:rPr>
        <w:t>部》:“疑，与同。”《后汉书</w:t>
      </w:r>
      <w:r>
        <w:rPr>
          <w:spacing w:val="-63"/>
        </w:rPr>
        <w:t xml:space="preserve"> </w:t>
      </w:r>
      <w:r>
        <w:rPr>
          <w:spacing w:val="-50"/>
        </w:rPr>
        <w:t>·西南夷</w:t>
      </w:r>
      <w:r>
        <w:rPr>
          <w:spacing w:val="-74"/>
        </w:rPr>
        <w:t xml:space="preserve"> </w:t>
      </w:r>
      <w:r>
        <w:rPr>
          <w:spacing w:val="-50"/>
        </w:rPr>
        <w:t>·冉驼</w:t>
      </w:r>
      <w:r>
        <w:rPr/>
        <w:t xml:space="preserve">  </w:t>
      </w:r>
      <w:r>
        <w:rPr>
          <w:spacing w:val="-37"/>
        </w:rPr>
        <w:t>夷》:“又有五角羊、麝香、轻毛鹏鸡、牲牲。”</w:t>
      </w:r>
      <w:r>
        <w:rPr>
          <w:spacing w:val="4"/>
        </w:rPr>
        <w:t xml:space="preserve"> </w:t>
      </w:r>
      <w:r>
        <w:rPr>
          <w:spacing w:val="-49"/>
        </w:rPr>
        <w:t>李贤注：“郭璞注《山海经》曰：‘鹏鸡似雉而</w:t>
      </w:r>
      <w:r>
        <w:rPr>
          <w:spacing w:val="9"/>
        </w:rPr>
        <w:t xml:space="preserve">  </w:t>
      </w:r>
      <w:r>
        <w:rPr>
          <w:spacing w:val="-65"/>
        </w:rPr>
        <w:t>大，青色，有毛角，斗敌死乃止。’”按今《山海</w:t>
      </w:r>
    </w:p>
    <w:p>
      <w:pPr>
        <w:sectPr>
          <w:headerReference w:type="default" r:id="rId234"/>
          <w:pgSz w:w="22709" w:h="31680"/>
          <w:pgMar w:top="1873" w:right="2119" w:bottom="0" w:left="1861" w:header="1293" w:footer="0" w:gutter="0"/>
        </w:sectPr>
        <w:rPr/>
      </w:pPr>
    </w:p>
    <w:p>
      <w:pPr>
        <w:spacing w:line="227" w:lineRule="exact"/>
        <w:rPr/>
      </w:pPr>
      <w:r/>
    </w:p>
    <w:p>
      <w:pPr>
        <w:spacing w:line="227" w:lineRule="exact"/>
        <w:sectPr>
          <w:headerReference w:type="default" r:id="rId236"/>
          <w:pgSz w:w="22536" w:h="31680"/>
          <w:pgMar w:top="1757" w:right="1793" w:bottom="0" w:left="1793" w:header="1097" w:footer="0" w:gutter="0"/>
          <w:cols w:equalWidth="0" w:num="1">
            <w:col w:w="18949" w:space="0"/>
          </w:cols>
        </w:sectPr>
        <w:rPr/>
      </w:pPr>
    </w:p>
    <w:p>
      <w:pPr>
        <w:pStyle w:val="BodyText"/>
        <w:ind w:right="33" w:firstLine="1367"/>
        <w:spacing w:before="161" w:line="236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2"/>
        </w:rPr>
        <w:t>hé</w:t>
      </w:r>
      <w:r>
        <w:rPr>
          <w:rFonts w:ascii="Times New Roman" w:hAnsi="Times New Roman" w:eastAsia="Times New Roman" w:cs="Times New Roman"/>
          <w:sz w:val="49"/>
          <w:szCs w:val="49"/>
          <w:spacing w:val="-26"/>
        </w:rPr>
        <w:t xml:space="preserve"> </w:t>
      </w:r>
      <w:r>
        <w:rPr>
          <w:sz w:val="49"/>
          <w:szCs w:val="49"/>
          <w:spacing w:val="-32"/>
        </w:rPr>
        <w:t>麦糠里的粗屑。多指粗食。《玉篇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32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麦部》:“数，坚麦也。孟康曰：‘麦糠中不破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22"/>
        </w:rPr>
        <w:t>者也。”元结《漫酬贾沔州：“岂欲皂枥中：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74"/>
        </w:rPr>
        <w:t>争食趁与贤。”自注：“数，糠中可食者。”顾炎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8"/>
        </w:rPr>
        <w:t>武《将去关中别中尉存杠于慈恩寺塔下》: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4"/>
        </w:rPr>
        <w:t>“薄田遗豆数，童阜剩薪蒸。”</w:t>
      </w:r>
    </w:p>
    <w:p>
      <w:pPr>
        <w:pStyle w:val="BodyText"/>
        <w:ind w:left="247"/>
        <w:spacing w:before="102" w:line="183" w:lineRule="auto"/>
        <w:rPr>
          <w:sz w:val="56"/>
          <w:szCs w:val="56"/>
        </w:rPr>
      </w:pPr>
      <w:r>
        <w:rPr>
          <w:rFonts w:ascii="Times New Roman" w:hAnsi="Times New Roman" w:eastAsia="Times New Roman" w:cs="Times New Roman"/>
          <w:sz w:val="53"/>
          <w:szCs w:val="53"/>
          <w:b/>
          <w:bCs/>
          <w:i/>
          <w:iCs/>
          <w:spacing w:val="-24"/>
        </w:rPr>
        <w:t>T</w:t>
      </w:r>
      <w:r>
        <w:rPr>
          <w:sz w:val="56"/>
          <w:szCs w:val="56"/>
          <w:b/>
          <w:bCs/>
          <w:i/>
          <w:iCs/>
          <w:spacing w:val="-24"/>
        </w:rPr>
        <w:t>积</w:t>
      </w:r>
    </w:p>
    <w:p>
      <w:pPr>
        <w:pStyle w:val="BodyText"/>
        <w:ind w:left="247"/>
        <w:spacing w:before="1" w:line="224" w:lineRule="auto"/>
        <w:rPr>
          <w:sz w:val="33"/>
          <w:szCs w:val="33"/>
        </w:rPr>
      </w:pPr>
      <w:r>
        <w:rPr>
          <w:sz w:val="33"/>
          <w:szCs w:val="33"/>
        </w:rPr>
        <w:t>防</w:t>
      </w:r>
    </w:p>
    <w:p>
      <w:pPr>
        <w:pStyle w:val="BodyText"/>
        <w:ind w:left="247" w:right="96" w:firstLine="1120"/>
        <w:spacing w:before="338" w:line="234" w:lineRule="auto"/>
        <w:rPr>
          <w:sz w:val="49"/>
          <w:szCs w:val="49"/>
        </w:rPr>
      </w:pPr>
      <w:r>
        <w:rPr>
          <w:sz w:val="49"/>
          <w:szCs w:val="49"/>
          <w:spacing w:val="-43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43"/>
        </w:rPr>
        <w:t>hé</w:t>
      </w:r>
      <w:r>
        <w:rPr>
          <w:rFonts w:ascii="Times New Roman" w:hAnsi="Times New Roman" w:eastAsia="Times New Roman" w:cs="Times New Roman"/>
          <w:sz w:val="49"/>
          <w:szCs w:val="49"/>
          <w:spacing w:val="19"/>
        </w:rPr>
        <w:t xml:space="preserve">  </w:t>
      </w:r>
      <w:r>
        <w:rPr>
          <w:sz w:val="49"/>
          <w:szCs w:val="49"/>
          <w:spacing w:val="-43"/>
        </w:rPr>
        <w:t>①同“蔽”。核实。《集韵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43"/>
        </w:rPr>
        <w:t>·麦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韵》:“嗷，《说文》:‘实也’。或从石。”</w:t>
      </w:r>
      <w:r>
        <w:rPr>
          <w:sz w:val="49"/>
          <w:szCs w:val="49"/>
          <w:spacing w:val="-80"/>
        </w:rPr>
        <w:t>②严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1"/>
        </w:rPr>
        <w:t>峻；苛刻。《正字通·石部》:“碳，刻也。”《史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0"/>
        </w:rPr>
        <w:t>记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0"/>
        </w:rPr>
        <w:t>·老子韩非列传赞》:“切事情，明是非，其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极惨磁少恩。”裴驷集解：“用法惨急而鞠碳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0"/>
        </w:rPr>
        <w:t>深刻。”沈德符《万历野获编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0"/>
        </w:rPr>
        <w:t>·遗使审恤之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始》:“此举似太刻碳。”</w:t>
      </w:r>
    </w:p>
    <w:p>
      <w:pPr>
        <w:pStyle w:val="BodyText"/>
        <w:ind w:right="82" w:firstLine="1367"/>
        <w:spacing w:before="69"/>
        <w:rPr>
          <w:sz w:val="49"/>
          <w:szCs w:val="49"/>
        </w:rPr>
      </w:pPr>
      <w:r>
        <w:rPr>
          <w:sz w:val="49"/>
          <w:szCs w:val="49"/>
          <w:spacing w:val="-45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5"/>
        </w:rPr>
        <w:t>qiào</w:t>
      </w:r>
      <w:r>
        <w:rPr>
          <w:rFonts w:ascii="Times New Roman" w:hAnsi="Times New Roman" w:eastAsia="Times New Roman" w:cs="Times New Roman"/>
          <w:sz w:val="49"/>
          <w:szCs w:val="49"/>
          <w:spacing w:val="25"/>
        </w:rPr>
        <w:t xml:space="preserve">  </w:t>
      </w:r>
      <w:r>
        <w:rPr>
          <w:sz w:val="49"/>
          <w:szCs w:val="49"/>
          <w:spacing w:val="-45"/>
        </w:rPr>
        <w:t>③同“破”。《广韵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45"/>
        </w:rPr>
        <w:t>·肴韵》: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“碳，同破。”④同“硫”。坚硬的石头。《集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6"/>
        </w:rPr>
        <w:t>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56"/>
        </w:rPr>
        <w:t>·爻韵》:“磷，《说文》:‘磐石也’</w:t>
      </w:r>
      <w:r>
        <w:rPr>
          <w:sz w:val="49"/>
          <w:szCs w:val="49"/>
          <w:spacing w:val="-57"/>
        </w:rPr>
        <w:t>。或作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嗷。”《世说新语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8"/>
        </w:rPr>
        <w:t>·文学》:“左太冲作《三都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赋》初成。”刘孝标注引《思别传》曰：“初作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4"/>
        </w:rPr>
        <w:t>《蜀都赋》云：‘鬼弹飞丸以硒碳，大井腾光以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赫曦。”又指石砌的堤坝。顾祖禹《读史方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舆纪要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37"/>
        </w:rPr>
        <w:t>·河南六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37"/>
        </w:rPr>
        <w:t>·南阳府》:“石磁在府城外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>三里……磁以御水患而障城廓。”⑤强劲。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1"/>
        </w:rPr>
        <w:t>黄香《九宫赋》:“操巨整之碳弩，齐佩机而鸣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51"/>
        </w:rPr>
        <w:t>廓。”“礙,劲也。”⑥石不平貌。《广韵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1"/>
        </w:rPr>
        <w:t>·效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韵》:“  ,礙磷。”《集韵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8"/>
        </w:rPr>
        <w:t>·效韵》:“</w:t>
      </w:r>
      <w:r>
        <w:rPr>
          <w:sz w:val="49"/>
          <w:szCs w:val="49"/>
          <w:spacing w:val="142"/>
        </w:rPr>
        <w:t xml:space="preserve"> </w:t>
      </w:r>
      <w:r>
        <w:rPr>
          <w:sz w:val="49"/>
          <w:szCs w:val="49"/>
          <w:spacing w:val="-48"/>
        </w:rPr>
        <w:t>,石不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4"/>
        </w:rPr>
        <w:t>平。”</w:t>
      </w:r>
    </w:p>
    <w:p>
      <w:pPr>
        <w:pStyle w:val="BodyText"/>
        <w:ind w:right="34" w:firstLine="1324"/>
        <w:spacing w:before="118" w:line="236" w:lineRule="auto"/>
        <w:rPr>
          <w:sz w:val="49"/>
          <w:szCs w:val="49"/>
        </w:rPr>
      </w:pPr>
      <w:r>
        <w:rPr>
          <w:sz w:val="49"/>
          <w:szCs w:val="49"/>
          <w:spacing w:val="-8"/>
        </w:rPr>
        <w:t>(三)á</w:t>
      </w:r>
      <w:r>
        <w:rPr>
          <w:rFonts w:ascii="Times New Roman" w:hAnsi="Times New Roman" w:eastAsia="Times New Roman" w:cs="Times New Roman"/>
          <w:sz w:val="49"/>
          <w:szCs w:val="49"/>
          <w:spacing w:val="-8"/>
        </w:rPr>
        <w:t>o  </w:t>
      </w:r>
      <w:r>
        <w:rPr>
          <w:sz w:val="49"/>
          <w:szCs w:val="49"/>
          <w:spacing w:val="-8"/>
        </w:rPr>
        <w:t>⑦同“螯”。山多小石。《集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7"/>
        </w:rPr>
        <w:t>韵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7"/>
        </w:rPr>
        <w:t>·爻韵》:“整，《说文》:‘山多小石也。’或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5"/>
        </w:rPr>
        <w:t>作磁。”③通“激</w:t>
      </w: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(jī)”,</w:t>
      </w:r>
      <w:r>
        <w:rPr>
          <w:sz w:val="49"/>
          <w:szCs w:val="49"/>
          <w:spacing w:val="-25"/>
        </w:rPr>
        <w:t>《</w:t>
      </w:r>
      <w:r>
        <w:rPr>
          <w:sz w:val="49"/>
          <w:szCs w:val="49"/>
          <w:spacing w:val="-101"/>
        </w:rPr>
        <w:t xml:space="preserve"> </w:t>
      </w:r>
      <w:r>
        <w:rPr>
          <w:sz w:val="49"/>
          <w:szCs w:val="49"/>
          <w:spacing w:val="-25"/>
        </w:rPr>
        <w:t>隶释 ·</w:t>
      </w:r>
      <w:r>
        <w:rPr>
          <w:sz w:val="49"/>
          <w:szCs w:val="49"/>
          <w:spacing w:val="-152"/>
        </w:rPr>
        <w:t xml:space="preserve"> </w:t>
      </w:r>
      <w:r>
        <w:rPr>
          <w:sz w:val="49"/>
          <w:szCs w:val="49"/>
          <w:spacing w:val="-25"/>
        </w:rPr>
        <w:t>中常侍樊安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碑》:“慷慨礙憤(愤),宦于王室。”洪适注：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50"/>
        </w:rPr>
        <w:t>“磁，即激字；憤,即愤字。”《南齐书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50"/>
        </w:rPr>
        <w:t>·张融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传》:“荡州磁岸，而千里若崩。”</w:t>
      </w:r>
    </w:p>
    <w:p>
      <w:pPr>
        <w:pStyle w:val="BodyText"/>
        <w:ind w:left="1471" w:right="195" w:hanging="238"/>
        <w:spacing w:before="103" w:line="230" w:lineRule="auto"/>
        <w:rPr>
          <w:sz w:val="49"/>
          <w:szCs w:val="49"/>
        </w:rPr>
      </w:pPr>
      <w:r>
        <w:pict>
          <v:shape id="_x0000_s764" style="position:absolute;margin-left:11.375pt;margin-top:6.35122pt;mso-position-vertical-relative:text;mso-position-horizontal-relative:text;width:46.25pt;height:58.7pt;z-index:252626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66"/>
                    </w:rPr>
                    <w:t>邰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9"/>
        </w:rPr>
        <w:t>《说文》:“邰，左冯翊邰阳县。从邑，合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84"/>
          <w:w w:val="96"/>
        </w:rPr>
        <w:t>声。《诗》曰：‘在邰之阳。’”段注：“应</w:t>
      </w:r>
    </w:p>
    <w:p>
      <w:pPr>
        <w:pStyle w:val="BodyText"/>
        <w:ind w:left="247" w:right="224"/>
        <w:spacing w:before="46" w:line="226" w:lineRule="auto"/>
        <w:rPr>
          <w:sz w:val="49"/>
          <w:szCs w:val="49"/>
        </w:rPr>
      </w:pPr>
      <w:r>
        <w:rPr>
          <w:sz w:val="49"/>
          <w:szCs w:val="49"/>
          <w:spacing w:val="-65"/>
        </w:rPr>
        <w:t>劭曰：‘在邰水之阳也。’按，今陕西同州府部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20"/>
        </w:rPr>
        <w:t>阳县即其地。”</w:t>
      </w:r>
    </w:p>
    <w:p>
      <w:pPr>
        <w:pStyle w:val="BodyText"/>
        <w:ind w:firstLine="1246"/>
        <w:spacing w:before="70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18"/>
        </w:rPr>
        <w:t>(</w:t>
      </w:r>
      <w:r>
        <w:rPr>
          <w:sz w:val="49"/>
          <w:szCs w:val="49"/>
          <w:spacing w:val="-137"/>
        </w:rPr>
        <w:t xml:space="preserve"> </w:t>
      </w:r>
      <w:r>
        <w:rPr>
          <w:sz w:val="49"/>
          <w:szCs w:val="49"/>
          <w:spacing w:val="-18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18"/>
        </w:rPr>
        <w:t>)hé ①邰阳，旧县名。在今陕西省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7"/>
        </w:rPr>
        <w:t>中部。也作“部阳”。《汉书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27"/>
        </w:rPr>
        <w:t>·地理志上》: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“部阳。”颜师古注：“音合。即《大雅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0"/>
        </w:rPr>
        <w:t>·大明》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6"/>
        </w:rPr>
        <w:t>之诗所谓‘在邰之阳。”《史记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6"/>
        </w:rPr>
        <w:t>·魏世家》: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“筑雒阴，合阳。”张守节正义引《括地志》云：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firstLine="191"/>
        <w:spacing w:before="193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23"/>
        </w:rPr>
        <w:t>“邰阳故城在同州河西县南三里。”②水名。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9"/>
        </w:rPr>
        <w:t>《广韵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59"/>
        </w:rPr>
        <w:t>·合韵》:“部.水名。”段玉裁《说文解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4"/>
        </w:rPr>
        <w:t>字注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4"/>
        </w:rPr>
        <w:t>·</w:t>
      </w:r>
      <w:r>
        <w:rPr>
          <w:sz w:val="49"/>
          <w:szCs w:val="49"/>
          <w:spacing w:val="-175"/>
        </w:rPr>
        <w:t xml:space="preserve"> </w:t>
      </w:r>
      <w:r>
        <w:rPr>
          <w:sz w:val="49"/>
          <w:szCs w:val="49"/>
          <w:spacing w:val="-44"/>
        </w:rPr>
        <w:t>邑部》:“邰，今《诗》部作合。《水经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3"/>
        </w:rPr>
        <w:t>注引亦作邰。按，《魏世家》合阳，字作合。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8"/>
        </w:rPr>
        <w:t>毛《诗》本作在合之阳。故许引以说会意。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3"/>
        </w:rPr>
        <w:t>秦、汉间乃制‘部’字耳。”《水经注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63"/>
        </w:rPr>
        <w:t>·河水》: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“去城十五里，水即邻水也。”③姓。《魏书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54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官氏志):“大莫干氏，后改为邰氏。”</w:t>
      </w:r>
    </w:p>
    <w:p>
      <w:pPr>
        <w:pStyle w:val="BodyText"/>
        <w:ind w:left="247" w:right="34" w:firstLine="1146"/>
        <w:spacing w:before="75" w:line="228" w:lineRule="auto"/>
        <w:tabs>
          <w:tab w:val="left" w:pos="499"/>
        </w:tabs>
        <w:jc w:val="both"/>
        <w:rPr>
          <w:sz w:val="49"/>
          <w:szCs w:val="49"/>
        </w:rPr>
      </w:pPr>
      <w:r>
        <w:rPr>
          <w:sz w:val="49"/>
          <w:szCs w:val="49"/>
          <w:spacing w:val="-43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3"/>
        </w:rPr>
        <w:t>xiá  </w:t>
      </w:r>
      <w:r>
        <w:rPr>
          <w:sz w:val="49"/>
          <w:szCs w:val="49"/>
          <w:spacing w:val="-43"/>
        </w:rPr>
        <w:t>④合。《尔雅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3"/>
        </w:rPr>
        <w:t>·释诂一》:“敬、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  <w:w w:val="98"/>
        </w:rPr>
        <w:t>部，合也。”郭璞注：“皆谓对合也。”陆德明释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85"/>
          <w:w w:val="99"/>
        </w:rPr>
        <w:t>文：“部音阁，部。”邢禺疏：“邰者，和合也。”</w:t>
      </w:r>
      <w:r>
        <w:rPr>
          <w:sz w:val="49"/>
          <w:szCs w:val="49"/>
          <w:spacing w:val="58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-13"/>
        </w:rPr>
        <w:drawing>
          <wp:inline distT="0" distB="0" distL="0" distR="0">
            <wp:extent cx="463499" cy="259306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499" cy="2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162"/>
        </w:rPr>
        <w:t xml:space="preserve"> </w:t>
      </w:r>
      <w:r>
        <w:rPr>
          <w:sz w:val="49"/>
          <w:szCs w:val="49"/>
          <w:spacing w:val="-30"/>
        </w:rPr>
        <w:t>《说文新附》:“嗝，嗝嗝，严酷貌。从</w:t>
      </w:r>
      <w:r>
        <w:rPr>
          <w:sz w:val="49"/>
          <w:szCs w:val="49"/>
        </w:rPr>
        <w:t xml:space="preserve"> </w:t>
      </w:r>
      <w:r>
        <w:rPr>
          <w:rFonts w:ascii="Arial" w:hAnsi="Arial" w:eastAsia="Arial" w:cs="Arial"/>
          <w:sz w:val="49"/>
          <w:szCs w:val="49"/>
          <w:b/>
          <w:bCs/>
          <w:spacing w:val="-57"/>
          <w:position w:val="12"/>
        </w:rPr>
        <w:t>H</w:t>
      </w:r>
      <w:r>
        <w:rPr>
          <w:sz w:val="49"/>
          <w:szCs w:val="49"/>
          <w:b/>
          <w:bCs/>
          <w:spacing w:val="-57"/>
          <w:position w:val="12"/>
        </w:rPr>
        <w:t>可</w:t>
      </w:r>
      <w:r>
        <w:rPr>
          <w:sz w:val="49"/>
          <w:szCs w:val="49"/>
          <w:spacing w:val="173"/>
          <w:position w:val="12"/>
        </w:rPr>
        <w:t xml:space="preserve"> </w:t>
      </w:r>
      <w:r>
        <w:rPr>
          <w:sz w:val="49"/>
          <w:szCs w:val="49"/>
          <w:spacing w:val="-57"/>
          <w:position w:val="-3"/>
        </w:rPr>
        <w:t>口</w:t>
      </w:r>
      <w:r>
        <w:rPr>
          <w:sz w:val="49"/>
          <w:szCs w:val="49"/>
          <w:spacing w:val="-95"/>
          <w:position w:val="-3"/>
        </w:rPr>
        <w:t xml:space="preserve"> </w:t>
      </w:r>
      <w:r>
        <w:rPr>
          <w:sz w:val="49"/>
          <w:szCs w:val="49"/>
          <w:spacing w:val="-57"/>
          <w:position w:val="-3"/>
        </w:rPr>
        <w:t>·高声。”</w:t>
      </w:r>
    </w:p>
    <w:p>
      <w:pPr>
        <w:pStyle w:val="BodyText"/>
        <w:ind w:left="247" w:right="121" w:firstLine="1050"/>
        <w:spacing w:before="75" w:line="236" w:lineRule="auto"/>
        <w:rPr>
          <w:sz w:val="49"/>
          <w:szCs w:val="49"/>
        </w:rPr>
      </w:pPr>
      <w:r>
        <w:rPr>
          <w:sz w:val="49"/>
          <w:szCs w:val="49"/>
          <w:spacing w:val="-38"/>
        </w:rPr>
        <w:t>(</w:t>
      </w:r>
      <w:r>
        <w:rPr>
          <w:sz w:val="49"/>
          <w:szCs w:val="49"/>
          <w:spacing w:val="-117"/>
        </w:rPr>
        <w:t xml:space="preserve"> </w:t>
      </w:r>
      <w:r>
        <w:rPr>
          <w:sz w:val="49"/>
          <w:szCs w:val="49"/>
          <w:spacing w:val="-38"/>
        </w:rPr>
        <w:t>一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38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8"/>
        </w:rPr>
        <w:t>hè  </w:t>
      </w:r>
      <w:r>
        <w:rPr>
          <w:sz w:val="49"/>
          <w:szCs w:val="49"/>
          <w:spacing w:val="-38"/>
        </w:rPr>
        <w:t>①嗝高，严酷的样子。也作“熵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7"/>
        </w:rPr>
        <w:t>熵”。《易</w:t>
      </w:r>
      <w:r>
        <w:rPr>
          <w:sz w:val="49"/>
          <w:szCs w:val="49"/>
          <w:spacing w:val="-93"/>
        </w:rPr>
        <w:t xml:space="preserve"> </w:t>
      </w:r>
      <w:r>
        <w:rPr>
          <w:sz w:val="49"/>
          <w:szCs w:val="49"/>
          <w:spacing w:val="-97"/>
        </w:rPr>
        <w:t>·家人》:“家人嗝喀，悔历，吉。”陆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4"/>
        </w:rPr>
        <w:t>德明释文：“响高，郑云：‘苦热之意’。荀作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23"/>
        </w:rPr>
        <w:t>确确，刘作熵熵。”郑珍《说文新附考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23"/>
        </w:rPr>
        <w:t>·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70"/>
        </w:rPr>
        <w:t>部》:“依郑君义，则熵是本字。《说文》:‘熵，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2"/>
          <w:w w:val="97"/>
        </w:rPr>
        <w:t>火热也。’疑郑《易》亦本是熵字。《毛诗》‘多</w:t>
      </w:r>
      <w:r>
        <w:rPr>
          <w:sz w:val="49"/>
          <w:szCs w:val="49"/>
          <w:spacing w:val="24"/>
        </w:rPr>
        <w:t xml:space="preserve">  </w:t>
      </w:r>
      <w:r>
        <w:rPr>
          <w:sz w:val="49"/>
          <w:szCs w:val="49"/>
          <w:spacing w:val="-63"/>
        </w:rPr>
        <w:t>将熵熵’。笺云：‘多行熵熵惨毒之恶。’此热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80"/>
        </w:rPr>
        <w:t>义之引申，与《易》‘熵熵’训严酷者同。”《六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0"/>
        </w:rPr>
        <w:t>韬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40"/>
        </w:rPr>
        <w:t>·选将》:“有肃肃而反易人者，有暗高而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3"/>
        </w:rPr>
        <w:t>反静懿(què)者。”</w:t>
      </w:r>
    </w:p>
    <w:p>
      <w:pPr>
        <w:pStyle w:val="BodyText"/>
        <w:ind w:right="121" w:firstLine="1298"/>
        <w:spacing w:before="134" w:line="237" w:lineRule="auto"/>
        <w:rPr>
          <w:sz w:val="49"/>
          <w:szCs w:val="49"/>
        </w:rPr>
      </w:pPr>
      <w:r>
        <w:rPr>
          <w:sz w:val="49"/>
          <w:szCs w:val="49"/>
          <w:spacing w:val="-15"/>
        </w:rPr>
        <w:t>(二)xiāo ②吹管的声音。《广韵</w:t>
      </w:r>
      <w:r>
        <w:rPr>
          <w:sz w:val="49"/>
          <w:szCs w:val="49"/>
          <w:spacing w:val="-43"/>
        </w:rPr>
        <w:t xml:space="preserve"> </w:t>
      </w:r>
      <w:r>
        <w:rPr>
          <w:sz w:val="49"/>
          <w:szCs w:val="49"/>
          <w:spacing w:val="-15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诂二》:“高，鸣也。”《庄子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75"/>
        </w:rPr>
        <w:t>·则阳》:“夫吹莞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也，犹有嗝也。”陆德明释文：“莞本亦作管。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40"/>
        </w:rPr>
        <w:t>高，管声也。”③大声呼号。马融《长笛赋》: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12"/>
        </w:rPr>
        <w:t>“纤末奋精</w:t>
      </w:r>
      <w:r>
        <w:rPr>
          <w:rFonts w:ascii="Times New Roman" w:hAnsi="Times New Roman" w:eastAsia="Times New Roman" w:cs="Times New Roman"/>
          <w:sz w:val="49"/>
          <w:szCs w:val="49"/>
          <w:spacing w:val="-12"/>
        </w:rPr>
        <w:t>(shǎo),   </w:t>
      </w:r>
      <w:r>
        <w:rPr>
          <w:sz w:val="49"/>
          <w:szCs w:val="49"/>
          <w:spacing w:val="-12"/>
        </w:rPr>
        <w:t>铮锁營</w:t>
      </w:r>
      <w:r>
        <w:rPr>
          <w:rFonts w:ascii="Times New Roman" w:hAnsi="Times New Roman" w:eastAsia="Times New Roman" w:cs="Times New Roman"/>
          <w:sz w:val="49"/>
          <w:szCs w:val="49"/>
          <w:spacing w:val="-12"/>
        </w:rPr>
        <w:t>(yíng)</w:t>
      </w:r>
      <w:r>
        <w:rPr>
          <w:rFonts w:ascii="Times New Roman" w:hAnsi="Times New Roman" w:eastAsia="Times New Roman" w:cs="Times New Roman"/>
          <w:sz w:val="49"/>
          <w:szCs w:val="49"/>
          <w:spacing w:val="20"/>
        </w:rPr>
        <w:t xml:space="preserve">  </w:t>
      </w:r>
      <w:r>
        <w:rPr>
          <w:sz w:val="49"/>
          <w:szCs w:val="49"/>
          <w:spacing w:val="-12"/>
        </w:rPr>
        <w:t>嗝。”李善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42"/>
        </w:rPr>
        <w:t>注：“誉高，并谓其仿声也。《字林》曰：警，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5"/>
        </w:rPr>
        <w:t>小声也’。《埤苍》曰：‘嗝.大呼也。”</w:t>
      </w:r>
    </w:p>
    <w:p>
      <w:pPr>
        <w:pStyle w:val="BodyText"/>
        <w:ind w:left="247" w:right="260" w:firstLine="1050"/>
        <w:spacing w:before="38" w:line="233" w:lineRule="auto"/>
        <w:rPr>
          <w:sz w:val="49"/>
          <w:szCs w:val="49"/>
        </w:rPr>
      </w:pPr>
      <w:r>
        <w:rPr>
          <w:sz w:val="49"/>
          <w:szCs w:val="49"/>
          <w:spacing w:val="-2"/>
        </w:rPr>
        <w:t>(三)</w:t>
      </w:r>
      <w:r>
        <w:rPr>
          <w:sz w:val="49"/>
          <w:szCs w:val="49"/>
          <w:spacing w:val="-112"/>
        </w:rPr>
        <w:t xml:space="preserve"> </w:t>
      </w:r>
      <w:r>
        <w:rPr>
          <w:sz w:val="49"/>
          <w:szCs w:val="49"/>
          <w:spacing w:val="-2"/>
        </w:rPr>
        <w:t>xiào ④大声嗥叫。《广韵 ·</w:t>
      </w:r>
      <w:r>
        <w:rPr>
          <w:sz w:val="49"/>
          <w:szCs w:val="49"/>
          <w:spacing w:val="-195"/>
        </w:rPr>
        <w:t xml:space="preserve"> </w:t>
      </w:r>
      <w:r>
        <w:rPr>
          <w:sz w:val="49"/>
          <w:szCs w:val="49"/>
          <w:spacing w:val="-2"/>
        </w:rPr>
        <w:t>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韵》:“嗝，大嗥。”南朝齐《永元中童谣》:“野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3"/>
        </w:rPr>
        <w:t>猪虽高高，马子空闾渠。”</w:t>
      </w:r>
    </w:p>
    <w:p>
      <w:pPr>
        <w:pStyle w:val="BodyText"/>
        <w:ind w:left="247" w:right="315" w:firstLine="1050"/>
        <w:spacing w:line="258" w:lineRule="auto"/>
        <w:rPr>
          <w:sz w:val="49"/>
          <w:szCs w:val="49"/>
        </w:rPr>
      </w:pPr>
      <w:r>
        <w:rPr>
          <w:sz w:val="49"/>
          <w:szCs w:val="49"/>
          <w:spacing w:val="-55"/>
        </w:rPr>
        <w:t>(四)</w:t>
      </w:r>
      <w:r>
        <w:rPr>
          <w:rFonts w:ascii="Arial" w:hAnsi="Arial" w:eastAsia="Arial" w:cs="Arial"/>
          <w:sz w:val="49"/>
          <w:szCs w:val="49"/>
          <w:spacing w:val="-55"/>
        </w:rPr>
        <w:t>hù</w:t>
      </w:r>
      <w:r>
        <w:rPr>
          <w:rFonts w:ascii="Arial" w:hAnsi="Arial" w:eastAsia="Arial" w:cs="Arial"/>
          <w:sz w:val="49"/>
          <w:szCs w:val="49"/>
          <w:spacing w:val="101"/>
        </w:rPr>
        <w:t xml:space="preserve"> </w:t>
      </w:r>
      <w:r>
        <w:rPr>
          <w:sz w:val="49"/>
          <w:szCs w:val="49"/>
          <w:spacing w:val="-55"/>
        </w:rPr>
        <w:t>⑤声。《集韵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55"/>
        </w:rPr>
        <w:t>·淡韵》:“嗝，声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也。”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4285"/>
        <w:spacing w:before="152" w:line="734" w:lineRule="exact"/>
        <w:rPr>
          <w:rFonts w:ascii="Arial" w:hAnsi="Arial" w:eastAsia="Arial" w:cs="Arial"/>
          <w:sz w:val="53"/>
          <w:szCs w:val="53"/>
        </w:rPr>
      </w:pPr>
      <w:r>
        <w:rPr>
          <w:rFonts w:ascii="Arial" w:hAnsi="Arial" w:eastAsia="Arial" w:cs="Arial"/>
          <w:sz w:val="53"/>
          <w:szCs w:val="53"/>
          <w:spacing w:val="-5"/>
          <w:position w:val="3"/>
        </w:rPr>
        <w:t>hen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310" w:line="220" w:lineRule="auto"/>
        <w:rPr>
          <w:sz w:val="95"/>
          <w:szCs w:val="95"/>
        </w:rPr>
      </w:pPr>
      <w:r>
        <w:rPr>
          <w:sz w:val="95"/>
          <w:szCs w:val="95"/>
        </w:rPr>
        <w:t>报</w:t>
      </w:r>
    </w:p>
    <w:p>
      <w:pPr>
        <w:pStyle w:val="BodyText"/>
        <w:ind w:left="247" w:right="182" w:firstLine="972"/>
        <w:spacing w:before="118" w:line="215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3"/>
        </w:rPr>
        <w:t>hén</w:t>
      </w:r>
      <w:r>
        <w:rPr>
          <w:rFonts w:ascii="Times New Roman" w:hAnsi="Times New Roman" w:eastAsia="Times New Roman" w:cs="Times New Roman"/>
          <w:sz w:val="49"/>
          <w:szCs w:val="49"/>
          <w:spacing w:val="58"/>
        </w:rPr>
        <w:t xml:space="preserve"> </w:t>
      </w:r>
      <w:r>
        <w:rPr>
          <w:sz w:val="49"/>
          <w:szCs w:val="49"/>
          <w:spacing w:val="-63"/>
        </w:rPr>
        <w:t>①牵引；拉。《广雅·释诂一》:“报，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1"/>
        </w:rPr>
        <w:t>引也。”《玉篇·手部》:“报，挽也。”《广韵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91"/>
        </w:rPr>
        <w:t>·</w:t>
      </w:r>
    </w:p>
    <w:p>
      <w:pPr>
        <w:spacing w:line="215" w:lineRule="auto"/>
        <w:sectPr>
          <w:type w:val="continuous"/>
          <w:pgSz w:w="22536" w:h="31680"/>
          <w:pgMar w:top="1757" w:right="1793" w:bottom="0" w:left="1793" w:header="1097" w:footer="0" w:gutter="0"/>
          <w:cols w:equalWidth="0" w:num="2" w:sep="1">
            <w:col w:w="9405" w:space="0"/>
            <w:col w:w="9544" w:space="0"/>
          </w:cols>
        </w:sectPr>
        <w:rPr>
          <w:sz w:val="49"/>
          <w:szCs w:val="49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757" w:right="1793" w:bottom="0" w:left="1793" w:header="1097" w:footer="0" w:gutter="0"/>
          <w:cols w:equalWidth="0" w:num="1">
            <w:col w:w="18949" w:space="0"/>
          </w:cols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48"/>
        <w:spacing w:before="146" w:line="215" w:lineRule="auto"/>
        <w:rPr>
          <w:sz w:val="45"/>
          <w:szCs w:val="45"/>
        </w:rPr>
      </w:pP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1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2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70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5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2    h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ě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n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—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h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4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ó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n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2"/>
        </w:rPr>
        <w:t>g</w:t>
      </w:r>
      <w:r>
        <w:rPr>
          <w:sz w:val="45"/>
          <w:szCs w:val="45"/>
          <w:u w:val="single" w:color="auto"/>
          <w:spacing w:val="-12"/>
        </w:rPr>
        <w:t>很 姮 </w:t>
      </w:r>
      <w:r>
        <w:rPr>
          <w:sz w:val="45"/>
          <w:szCs w:val="45"/>
          <w:u w:val="single" w:color="auto"/>
          <w:spacing w:val="-13"/>
        </w:rPr>
        <w:t>肟</w:t>
      </w:r>
      <w:r>
        <w:rPr>
          <w:sz w:val="45"/>
          <w:szCs w:val="45"/>
          <w:u w:val="single" w:color="auto"/>
          <w:spacing w:val="-47"/>
        </w:rPr>
        <w:t xml:space="preserve"> </w:t>
      </w:r>
      <w:r>
        <w:rPr>
          <w:sz w:val="45"/>
          <w:szCs w:val="45"/>
          <w:u w:val="single" w:color="auto"/>
          <w:spacing w:val="-13"/>
        </w:rPr>
        <w:t>缺</w:t>
      </w:r>
      <w:r>
        <w:rPr>
          <w:sz w:val="45"/>
          <w:szCs w:val="45"/>
          <w:u w:val="single" w:color="auto"/>
          <w:spacing w:val="-48"/>
        </w:rPr>
        <w:t xml:space="preserve"> </w:t>
      </w:r>
      <w:r>
        <w:rPr>
          <w:sz w:val="45"/>
          <w:szCs w:val="45"/>
          <w:u w:val="single" w:color="auto"/>
          <w:spacing w:val="-13"/>
        </w:rPr>
        <w:t>碘</w:t>
      </w:r>
      <w:r>
        <w:rPr>
          <w:sz w:val="45"/>
          <w:szCs w:val="45"/>
          <w:u w:val="single" w:color="auto"/>
          <w:spacing w:val="-44"/>
        </w:rPr>
        <w:t xml:space="preserve"> </w:t>
      </w:r>
      <w:r>
        <w:rPr>
          <w:sz w:val="45"/>
          <w:szCs w:val="45"/>
          <w:u w:val="single" w:color="auto"/>
          <w:spacing w:val="-13"/>
        </w:rPr>
        <w:t>法</w:t>
      </w:r>
      <w:r>
        <w:rPr>
          <w:sz w:val="45"/>
          <w:szCs w:val="45"/>
          <w:u w:val="single" w:color="auto"/>
          <w:spacing w:val="-44"/>
        </w:rPr>
        <w:t xml:space="preserve"> </w:t>
      </w:r>
      <w:r>
        <w:rPr>
          <w:sz w:val="45"/>
          <w:szCs w:val="45"/>
          <w:u w:val="single" w:color="auto"/>
          <w:spacing w:val="-13"/>
        </w:rPr>
        <w:t>端</w:t>
      </w:r>
      <w:r>
        <w:rPr>
          <w:sz w:val="45"/>
          <w:szCs w:val="45"/>
          <w:u w:val="single" w:color="auto"/>
          <w:spacing w:val="-58"/>
        </w:rPr>
        <w:t xml:space="preserve"> </w:t>
      </w:r>
      <w:r>
        <w:rPr>
          <w:sz w:val="45"/>
          <w:szCs w:val="45"/>
          <w:u w:val="single" w:color="auto"/>
          <w:spacing w:val="-13"/>
        </w:rPr>
        <w:t>附</w:t>
      </w:r>
      <w:r>
        <w:rPr>
          <w:sz w:val="45"/>
          <w:szCs w:val="45"/>
          <w:u w:val="single" w:color="auto"/>
          <w:spacing w:val="-44"/>
        </w:rPr>
        <w:t xml:space="preserve"> </w:t>
      </w:r>
      <w:r>
        <w:rPr>
          <w:sz w:val="45"/>
          <w:szCs w:val="45"/>
          <w:u w:val="single" w:color="auto"/>
          <w:spacing w:val="-13"/>
        </w:rPr>
        <w:t>录</w:t>
      </w:r>
      <w:r>
        <w:rPr>
          <w:sz w:val="45"/>
          <w:szCs w:val="45"/>
          <w:u w:val="single" w:color="auto"/>
          <w:spacing w:val="-95"/>
        </w:rPr>
        <w:t xml:space="preserve"> </w:t>
      </w:r>
      <w:r>
        <w:rPr>
          <w:sz w:val="45"/>
          <w:szCs w:val="45"/>
          <w:u w:val="single" w:color="auto"/>
          <w:spacing w:val="-13"/>
        </w:rPr>
        <w:t>难</w:t>
      </w:r>
      <w:r>
        <w:rPr>
          <w:sz w:val="45"/>
          <w:szCs w:val="45"/>
          <w:u w:val="single" w:color="auto"/>
          <w:spacing w:val="-44"/>
        </w:rPr>
        <w:t xml:space="preserve"> </w:t>
      </w:r>
      <w:r>
        <w:rPr>
          <w:sz w:val="45"/>
          <w:szCs w:val="45"/>
          <w:u w:val="single" w:color="auto"/>
          <w:spacing w:val="-13"/>
        </w:rPr>
        <w:t>字</w:t>
      </w:r>
      <w:r>
        <w:rPr>
          <w:sz w:val="45"/>
          <w:szCs w:val="45"/>
          <w:u w:val="single" w:color="auto"/>
          <w:spacing w:val="-37"/>
        </w:rPr>
        <w:t xml:space="preserve"> </w:t>
      </w:r>
      <w:r>
        <w:rPr>
          <w:sz w:val="45"/>
          <w:szCs w:val="45"/>
          <w:u w:val="single" w:color="auto"/>
          <w:spacing w:val="-13"/>
        </w:rPr>
        <w:t>简</w:t>
      </w:r>
      <w:r>
        <w:rPr>
          <w:sz w:val="45"/>
          <w:szCs w:val="45"/>
          <w:u w:val="single" w:color="auto"/>
          <w:spacing w:val="-48"/>
        </w:rPr>
        <w:t xml:space="preserve"> </w:t>
      </w:r>
      <w:r>
        <w:rPr>
          <w:sz w:val="45"/>
          <w:szCs w:val="45"/>
          <w:u w:val="single" w:color="auto"/>
          <w:spacing w:val="-13"/>
        </w:rPr>
        <w:t>释</w:t>
      </w:r>
      <w:r>
        <w:rPr>
          <w:sz w:val="45"/>
          <w:szCs w:val="45"/>
          <w:u w:val="single" w:color="auto"/>
        </w:rPr>
        <w:t xml:space="preserve">                     </w:t>
      </w:r>
    </w:p>
    <w:p>
      <w:pPr>
        <w:spacing w:before="91"/>
        <w:rPr/>
      </w:pPr>
      <w:r/>
    </w:p>
    <w:p>
      <w:pPr>
        <w:sectPr>
          <w:headerReference w:type="default" r:id="rId22"/>
          <w:pgSz w:w="22723" w:h="31680"/>
          <w:pgMar w:top="400" w:right="2035" w:bottom="0" w:left="1769" w:header="0" w:footer="0" w:gutter="0"/>
          <w:cols w:equalWidth="0" w:num="1">
            <w:col w:w="18917" w:space="0"/>
          </w:cols>
        </w:sectPr>
        <w:rPr/>
      </w:pPr>
    </w:p>
    <w:p>
      <w:pPr>
        <w:pStyle w:val="BodyText"/>
        <w:ind w:left="245" w:right="164"/>
        <w:spacing w:before="215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56"/>
        </w:rPr>
        <w:t>痕韵》:“报，急引。”②排挤；排斥。《新唐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21"/>
        </w:rPr>
        <w:t>书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21"/>
        </w:rPr>
        <w:t>·裴度传》:“为奸检报抑，虑帝未能其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  <w:w w:val="98"/>
        </w:rPr>
        <w:t>忠。”岳珂《程史》卷八：“至今蜀人谈谑以排</w:t>
      </w:r>
      <w:r>
        <w:rPr>
          <w:sz w:val="49"/>
          <w:szCs w:val="49"/>
          <w:spacing w:val="78"/>
        </w:rPr>
        <w:t xml:space="preserve"> </w:t>
      </w:r>
      <w:r>
        <w:rPr>
          <w:sz w:val="49"/>
          <w:szCs w:val="49"/>
          <w:spacing w:val="-21"/>
        </w:rPr>
        <w:t>报善类者为猫噬鹦鹉。”</w:t>
      </w:r>
    </w:p>
    <w:p>
      <w:pPr>
        <w:pStyle w:val="BodyText"/>
        <w:ind w:left="245"/>
        <w:spacing w:before="110" w:line="220" w:lineRule="auto"/>
        <w:rPr>
          <w:sz w:val="93"/>
          <w:szCs w:val="93"/>
        </w:rPr>
      </w:pPr>
      <w:r>
        <w:rPr>
          <w:sz w:val="93"/>
          <w:szCs w:val="93"/>
        </w:rPr>
        <w:t>很</w:t>
      </w:r>
    </w:p>
    <w:p>
      <w:pPr>
        <w:pStyle w:val="BodyText"/>
        <w:ind w:firstLine="1227"/>
        <w:spacing w:before="54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66"/>
        </w:rPr>
        <w:t>(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66"/>
        </w:rPr>
        <w:t>一)</w:t>
      </w:r>
      <w:r>
        <w:rPr>
          <w:rFonts w:ascii="KaiTi" w:hAnsi="KaiTi" w:eastAsia="KaiTi" w:cs="KaiTi"/>
          <w:sz w:val="49"/>
          <w:szCs w:val="49"/>
          <w:spacing w:val="-66"/>
        </w:rPr>
        <w:t>h</w:t>
      </w:r>
      <w:r>
        <w:rPr>
          <w:rFonts w:ascii="KaiTi" w:hAnsi="KaiTi" w:eastAsia="KaiTi" w:cs="KaiTi"/>
          <w:sz w:val="49"/>
          <w:szCs w:val="49"/>
          <w:spacing w:val="-111"/>
        </w:rPr>
        <w:t xml:space="preserve"> </w:t>
      </w:r>
      <w:r>
        <w:rPr>
          <w:rFonts w:ascii="KaiTi" w:hAnsi="KaiTi" w:eastAsia="KaiTi" w:cs="KaiTi"/>
          <w:sz w:val="49"/>
          <w:szCs w:val="49"/>
          <w:spacing w:val="-66"/>
        </w:rPr>
        <w:t>ě</w:t>
      </w:r>
      <w:r>
        <w:rPr>
          <w:rFonts w:ascii="Times New Roman" w:hAnsi="Times New Roman" w:eastAsia="Times New Roman" w:cs="Times New Roman"/>
          <w:sz w:val="49"/>
          <w:szCs w:val="49"/>
          <w:spacing w:val="-66"/>
        </w:rPr>
        <w:t>n</w:t>
      </w:r>
      <w:r>
        <w:rPr>
          <w:rFonts w:ascii="Times New Roman" w:hAnsi="Times New Roman" w:eastAsia="Times New Roman" w:cs="Times New Roman"/>
          <w:sz w:val="49"/>
          <w:szCs w:val="49"/>
          <w:spacing w:val="72"/>
        </w:rPr>
        <w:t xml:space="preserve"> </w:t>
      </w:r>
      <w:r>
        <w:rPr>
          <w:sz w:val="49"/>
          <w:szCs w:val="49"/>
          <w:spacing w:val="-66"/>
        </w:rPr>
        <w:t>①同“很”。凶狠；残忍。《玉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篇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2"/>
        </w:rPr>
        <w:t>·人部》:“很，戾也。本作很。”《补音》本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很作“很”。《国语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64"/>
        </w:rPr>
        <w:t>·晋语九》:“宵之很在面，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瑶之很在心。心很败国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19"/>
        </w:rPr>
        <w:t>·面很不害。”韦昭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注：“很，很戾不从人也。”《汉书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1"/>
        </w:rPr>
        <w:t>·王莽传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下》:“‘完很自臧’。颜师古注：‘兒很，言其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65"/>
        </w:rPr>
        <w:t>很戾见于容貌也’。”《南史·梁纪上》:“独夫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2"/>
        </w:rPr>
        <w:t>昏很。”又指刚愎，违逆。《韩非子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2"/>
        </w:rPr>
        <w:t>·亡征</w:t>
      </w:r>
      <w:r>
        <w:rPr>
          <w:sz w:val="49"/>
          <w:szCs w:val="49"/>
          <w:spacing w:val="-53"/>
        </w:rPr>
        <w:t>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4"/>
        </w:rPr>
        <w:t>“很刚而不和，愎谏而好胜。”王先慎集解引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41"/>
        </w:rPr>
        <w:t>卢文昭曰：“很，藏本作很。”《逸周书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41"/>
        </w:rPr>
        <w:t>·谥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法》:“愎很逐过刺。”孔晁注：“去谏曰愎，反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18"/>
        </w:rPr>
        <w:t>是曰很。”</w:t>
      </w:r>
    </w:p>
    <w:p>
      <w:pPr>
        <w:pStyle w:val="BodyText"/>
        <w:ind w:right="161" w:firstLine="1227"/>
        <w:spacing w:before="101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32"/>
        </w:rPr>
        <w:t>(二)héng ②很山，汉县名。属武郡，在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3"/>
        </w:rPr>
        <w:t>今湖北长阳县东。《集韵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33"/>
        </w:rPr>
        <w:t>·登韵》:“很，很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山。县名，在武陵。”《汉书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31"/>
        </w:rPr>
        <w:t>·地理志上》: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“(武陵郡)县十三：……很山。”很音银。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5" w:lineRule="auto"/>
        <w:rPr>
          <w:rFonts w:ascii="Arial"/>
          <w:sz w:val="21"/>
        </w:rPr>
      </w:pPr>
      <w:r/>
    </w:p>
    <w:p>
      <w:pPr>
        <w:ind w:left="4061"/>
        <w:spacing w:before="170" w:line="810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6"/>
          <w:position w:val="9"/>
        </w:rPr>
        <w:t>heng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383"/>
        <w:spacing w:line="328" w:lineRule="exact"/>
        <w:rPr/>
      </w:pPr>
      <w:r>
        <w:rPr>
          <w:position w:val="-6"/>
        </w:rPr>
        <w:drawing>
          <wp:inline distT="0" distB="0" distL="0" distR="0">
            <wp:extent cx="470370" cy="208250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370" cy="2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8"/>
        <w:spacing w:before="2" w:line="230" w:lineRule="auto"/>
        <w:rPr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-1"/>
        </w:rPr>
        <w:t>X</w:t>
      </w:r>
      <w:r>
        <w:rPr>
          <w:sz w:val="49"/>
          <w:szCs w:val="49"/>
          <w:spacing w:val="-1"/>
        </w:rPr>
        <w:t>口</w:t>
      </w:r>
    </w:p>
    <w:p>
      <w:pPr>
        <w:pStyle w:val="BodyText"/>
        <w:ind w:left="245" w:right="162" w:firstLine="982"/>
        <w:spacing w:before="134"/>
        <w:jc w:val="both"/>
        <w:rPr>
          <w:sz w:val="49"/>
          <w:szCs w:val="49"/>
        </w:rPr>
      </w:pPr>
      <w:r>
        <w:rPr>
          <w:sz w:val="49"/>
          <w:szCs w:val="49"/>
          <w:spacing w:val="-5"/>
        </w:rPr>
        <w:t>héng</w:t>
      </w:r>
      <w:r>
        <w:rPr>
          <w:sz w:val="49"/>
          <w:szCs w:val="49"/>
          <w:spacing w:val="-92"/>
        </w:rPr>
        <w:t xml:space="preserve"> </w:t>
      </w:r>
      <w:r>
        <w:rPr>
          <w:sz w:val="49"/>
          <w:szCs w:val="49"/>
          <w:spacing w:val="-5"/>
        </w:rPr>
        <w:t>姮娥，神话中的月中女神。即嫦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娥。姮，本作“恒”,俗作“姮”。因避汉文帝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2"/>
        </w:rPr>
        <w:t>(刘恒)讳，改称常娥，通作嫦娥。《玉篇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2"/>
        </w:rPr>
        <w:t>·女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1"/>
          <w:w w:val="97"/>
        </w:rPr>
        <w:t>部》:“姮，姮娥也。”《淮南子·览冥》:“羿请不</w:t>
      </w:r>
      <w:r>
        <w:rPr>
          <w:sz w:val="49"/>
          <w:szCs w:val="49"/>
          <w:spacing w:val="75"/>
        </w:rPr>
        <w:t xml:space="preserve"> </w:t>
      </w:r>
      <w:r>
        <w:rPr>
          <w:sz w:val="49"/>
          <w:szCs w:val="49"/>
          <w:spacing w:val="-61"/>
          <w:w w:val="98"/>
        </w:rPr>
        <w:t>死之药于西王母，姮娥窃以奔月。”李商隐《月</w:t>
      </w:r>
      <w:r>
        <w:rPr>
          <w:sz w:val="49"/>
          <w:szCs w:val="49"/>
          <w:spacing w:val="41"/>
        </w:rPr>
        <w:t xml:space="preserve"> </w:t>
      </w:r>
      <w:r>
        <w:rPr>
          <w:sz w:val="49"/>
          <w:szCs w:val="49"/>
          <w:spacing w:val="-62"/>
        </w:rPr>
        <w:t>夕》:“兔寒蟾冷桂花白，此夜姮娥应断肠。”</w:t>
      </w:r>
    </w:p>
    <w:p>
      <w:pPr>
        <w:pStyle w:val="BodyText"/>
        <w:ind w:left="348"/>
        <w:spacing w:before="64" w:line="195" w:lineRule="auto"/>
        <w:rPr>
          <w:sz w:val="45"/>
          <w:szCs w:val="45"/>
        </w:rPr>
      </w:pPr>
      <w:r>
        <w:rPr>
          <w:sz w:val="45"/>
          <w:szCs w:val="45"/>
          <w:spacing w:val="-37"/>
          <w:position w:val="-8"/>
        </w:rPr>
        <w:t>行  </w:t>
      </w:r>
      <w:r>
        <w:rPr>
          <w:sz w:val="45"/>
          <w:szCs w:val="45"/>
          <w:spacing w:val="-37"/>
        </w:rPr>
        <w:t>《说文》:“肟，胫需也。从肉，行声。”段</w:t>
      </w:r>
    </w:p>
    <w:p>
      <w:pPr>
        <w:pStyle w:val="BodyText"/>
        <w:ind w:left="348" w:right="113" w:firstLine="491"/>
        <w:spacing w:before="1" w:line="228" w:lineRule="auto"/>
        <w:rPr>
          <w:sz w:val="49"/>
          <w:szCs w:val="49"/>
        </w:rPr>
      </w:pPr>
      <w:r>
        <w:rPr>
          <w:rFonts w:ascii="Arial" w:hAnsi="Arial" w:eastAsia="Arial" w:cs="Arial"/>
          <w:sz w:val="45"/>
          <w:szCs w:val="45"/>
          <w:spacing w:val="-53"/>
          <w:position w:val="15"/>
        </w:rPr>
        <w:t>J    </w:t>
      </w:r>
      <w:r>
        <w:rPr>
          <w:sz w:val="49"/>
          <w:szCs w:val="49"/>
          <w:spacing w:val="-53"/>
        </w:rPr>
        <w:t>注：“需，犹头也。胫近滕者肟。”桂馥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7"/>
        </w:rPr>
        <w:t>义证：“谓股下胫上也。”</w:t>
      </w:r>
    </w:p>
    <w:p>
      <w:pPr>
        <w:pStyle w:val="BodyText"/>
        <w:ind w:left="245" w:right="160" w:firstLine="982"/>
        <w:spacing w:before="2" w:line="236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7"/>
        </w:rPr>
        <w:t>héng</w:t>
      </w:r>
      <w:r>
        <w:rPr>
          <w:rFonts w:ascii="Times New Roman" w:hAnsi="Times New Roman" w:eastAsia="Times New Roman" w:cs="Times New Roman"/>
          <w:sz w:val="49"/>
          <w:szCs w:val="49"/>
          <w:spacing w:val="95"/>
        </w:rPr>
        <w:t xml:space="preserve"> </w:t>
      </w:r>
      <w:r>
        <w:rPr>
          <w:sz w:val="49"/>
          <w:szCs w:val="49"/>
          <w:spacing w:val="-7"/>
        </w:rPr>
        <w:t>①胫骨上部；人的小腿。引申为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脚胫。《广韵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82"/>
        </w:rPr>
        <w:t>·释亲》:“桁.胫也。”《素问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82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3"/>
        </w:rPr>
        <w:t>刺热》:“肾热病者，先腰痛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93"/>
        </w:rPr>
        <w:t>·肝酸。”《史记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93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龟策列传》:“圣人剖其心，壮士斩其肟。”裴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8"/>
        </w:rPr>
        <w:t>驷集解：“肟，脚胫也。”《本草纲目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8"/>
        </w:rPr>
        <w:t>·序列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上·脏腑虚实标本用药式》:“足脂肿寒。”②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5" w:right="422"/>
        <w:spacing w:before="126" w:line="229" w:lineRule="auto"/>
        <w:rPr>
          <w:sz w:val="49"/>
          <w:szCs w:val="49"/>
        </w:rPr>
      </w:pPr>
      <w:r>
        <w:rPr>
          <w:sz w:val="49"/>
          <w:szCs w:val="49"/>
          <w:spacing w:val="-82"/>
        </w:rPr>
        <w:t>牛势桁。《广韵 ·庚韵》:“肟，牛势桁也。”③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肚。《五音集韵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5"/>
        </w:rPr>
        <w:t>·净韵》:“桁，肚也。”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4052"/>
        <w:spacing w:before="170" w:line="810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6"/>
          <w:position w:val="9"/>
        </w:rPr>
        <w:t>hong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245"/>
        <w:spacing w:before="264" w:line="223" w:lineRule="auto"/>
        <w:rPr>
          <w:sz w:val="81"/>
          <w:szCs w:val="81"/>
        </w:rPr>
      </w:pPr>
      <w:r>
        <w:rPr>
          <w:sz w:val="81"/>
          <w:szCs w:val="81"/>
          <w:spacing w:val="-16"/>
        </w:rPr>
        <w:t>珙(铁)</w:t>
      </w:r>
    </w:p>
    <w:p>
      <w:pPr>
        <w:pStyle w:val="BodyText"/>
        <w:ind w:right="21" w:firstLine="1201"/>
        <w:spacing w:before="26" w:line="238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hóng </w:t>
      </w:r>
      <w:r>
        <w:rPr>
          <w:sz w:val="49"/>
          <w:szCs w:val="49"/>
          <w:spacing w:val="-25"/>
        </w:rPr>
        <w:t>弩上钩弦发矢的部件，即用以拨机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53"/>
        </w:rPr>
        <w:t>发射的弩牙。《玉篇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3"/>
        </w:rPr>
        <w:t>·金部》:“铁，弩牙也。”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《集韵</w:t>
      </w:r>
      <w:r>
        <w:rPr>
          <w:sz w:val="49"/>
          <w:szCs w:val="49"/>
          <w:spacing w:val="-35"/>
        </w:rPr>
        <w:t xml:space="preserve"> </w:t>
      </w:r>
      <w:r>
        <w:rPr>
          <w:sz w:val="49"/>
          <w:szCs w:val="49"/>
          <w:spacing w:val="-61"/>
        </w:rPr>
        <w:t>·东韵》:“铁，《埤仓》:‘弩牙，辟致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也’。”《书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51"/>
        </w:rPr>
        <w:t>·木甲》:“若虞机能。”孔安国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8"/>
        </w:rPr>
        <w:t>《传》:“机，弩牙也。”《南齐书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78"/>
        </w:rPr>
        <w:t>·东昏侯记》: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“金银镂弩牙，毒瑁帖箭。”</w:t>
      </w:r>
    </w:p>
    <w:p>
      <w:pPr>
        <w:pStyle w:val="BodyText"/>
        <w:ind w:left="245"/>
        <w:spacing w:before="213" w:line="220" w:lineRule="auto"/>
        <w:rPr>
          <w:sz w:val="81"/>
          <w:szCs w:val="81"/>
        </w:rPr>
      </w:pPr>
      <w:r>
        <w:rPr>
          <w:sz w:val="81"/>
          <w:szCs w:val="81"/>
        </w:rPr>
        <w:t>供</w:t>
      </w:r>
    </w:p>
    <w:p>
      <w:pPr>
        <w:pStyle w:val="BodyText"/>
        <w:ind w:firstLine="1201"/>
        <w:spacing w:before="109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7"/>
        </w:rPr>
        <w:t>hóng  </w:t>
      </w:r>
      <w:r>
        <w:rPr>
          <w:sz w:val="49"/>
          <w:szCs w:val="49"/>
          <w:spacing w:val="-7"/>
        </w:rPr>
        <w:t>①大山谷；深沟。大谷名。《广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84"/>
        </w:rPr>
        <w:t>韵</w:t>
      </w:r>
      <w:r>
        <w:rPr>
          <w:sz w:val="49"/>
          <w:szCs w:val="49"/>
          <w:spacing w:val="-91"/>
        </w:rPr>
        <w:t xml:space="preserve"> </w:t>
      </w:r>
      <w:r>
        <w:rPr>
          <w:sz w:val="49"/>
          <w:szCs w:val="49"/>
          <w:spacing w:val="-84"/>
        </w:rPr>
        <w:t>·东韵》:“供，大壑。”《玉篇</w:t>
      </w:r>
      <w:r>
        <w:rPr>
          <w:sz w:val="49"/>
          <w:szCs w:val="49"/>
          <w:spacing w:val="-92"/>
        </w:rPr>
        <w:t xml:space="preserve"> </w:t>
      </w:r>
      <w:r>
        <w:rPr>
          <w:sz w:val="49"/>
          <w:szCs w:val="49"/>
          <w:spacing w:val="-84"/>
        </w:rPr>
        <w:t>·谷部》:“供，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大谷名。”郎瑛《游阅古泉记》:“中有石供</w:t>
      </w:r>
      <w:r>
        <w:rPr>
          <w:sz w:val="49"/>
          <w:szCs w:val="49"/>
          <w:spacing w:val="-64"/>
        </w:rPr>
        <w:t>，杳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而深，泉涓涓自内流出。”②桥拱；桥下通水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28"/>
        </w:rPr>
        <w:t>道。苏轼《进单锷吴中水利书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28"/>
        </w:rPr>
        <w:t>·状》:“桥外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>别为千桥，桥供各二丈.千桥之积为二丈。”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3"/>
        </w:rPr>
        <w:t>冯桂芬《重建垂虹亭记》:“桥或不可不撤，而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12"/>
        </w:rPr>
        <w:t>桥供则万不可不潜。”③用同“洪”。大水。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45"/>
        </w:rPr>
        <w:t>吕周任《泗州大水记》:“发供款(同喷)涌，下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19"/>
        </w:rPr>
        <w:t>注淮渎。”苏舜钦《屯田郎荥阳郑公墓志》: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2"/>
        </w:rPr>
        <w:t>“暴雨十日不绝，山供客水钟河，于河弗胜兼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44"/>
        </w:rPr>
        <w:t>任。”</w:t>
      </w:r>
    </w:p>
    <w:p>
      <w:pPr>
        <w:pStyle w:val="BodyText"/>
        <w:ind w:left="245"/>
        <w:spacing w:before="137" w:line="225" w:lineRule="auto"/>
        <w:rPr>
          <w:sz w:val="93"/>
          <w:szCs w:val="93"/>
        </w:rPr>
      </w:pPr>
      <w:r>
        <w:rPr>
          <w:sz w:val="93"/>
          <w:szCs w:val="93"/>
        </w:rPr>
        <w:t>法</w:t>
      </w:r>
    </w:p>
    <w:p>
      <w:pPr>
        <w:pStyle w:val="BodyText"/>
        <w:ind w:right="191" w:firstLine="1201"/>
        <w:spacing w:before="43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"/>
        </w:rPr>
        <w:t>hóng</w:t>
      </w:r>
      <w:r>
        <w:rPr>
          <w:rFonts w:ascii="Times New Roman" w:hAnsi="Times New Roman" w:eastAsia="Times New Roman" w:cs="Times New Roman"/>
          <w:sz w:val="49"/>
          <w:szCs w:val="49"/>
          <w:spacing w:val="90"/>
        </w:rPr>
        <w:t xml:space="preserve"> </w:t>
      </w:r>
      <w:r>
        <w:rPr>
          <w:sz w:val="49"/>
          <w:szCs w:val="49"/>
          <w:spacing w:val="-4"/>
        </w:rPr>
        <w:t>①大水。徐元杰《贺丞相徐太傅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启》:“企响良深，涓法未竟。”叠用则指浪涛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9"/>
        </w:rPr>
        <w:t>声。形容波浪汹涌奔腾的样子。《玉篇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19"/>
        </w:rPr>
        <w:t>·水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部》:“法，法法汩汨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8"/>
        </w:rPr>
        <w:t>·海水腾涌貌。”《集韵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8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耕韵》:“法，法法，迅速也。或从宏。”《字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汇·水部》:“法法，水腾涌貌。”本华《海赋》: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64"/>
        </w:rPr>
        <w:t>“崩云屑雨，法法汩汨。”刘良注：“法法汩</w:t>
      </w:r>
      <w:r>
        <w:rPr>
          <w:sz w:val="49"/>
          <w:szCs w:val="49"/>
          <w:spacing w:val="-65"/>
        </w:rPr>
        <w:t>汩，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腾涌急激貌。”②同“泓”。《正字通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3"/>
        </w:rPr>
        <w:t>·水部》: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“法.俗泓字。”查慎行《卢山记游》:“停法作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3"/>
        </w:rPr>
        <w:t>镜，照人须眉皆碧者，绿水潭也。”</w:t>
      </w:r>
    </w:p>
    <w:p>
      <w:pPr>
        <w:pStyle w:val="BodyText"/>
        <w:ind w:left="385"/>
        <w:spacing w:before="367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59"/>
        </w:rPr>
        <w:t>端(竑)</w:t>
      </w:r>
    </w:p>
    <w:p>
      <w:pPr>
        <w:pStyle w:val="BodyText"/>
        <w:ind w:left="1201"/>
        <w:spacing w:before="60" w:line="201" w:lineRule="auto"/>
        <w:rPr>
          <w:sz w:val="45"/>
          <w:szCs w:val="45"/>
        </w:rPr>
      </w:pPr>
      <w:r>
        <w:rPr>
          <w:rFonts w:ascii="Times New Roman" w:hAnsi="Times New Roman" w:eastAsia="Times New Roman" w:cs="Times New Roman"/>
          <w:sz w:val="45"/>
          <w:szCs w:val="45"/>
          <w:spacing w:val="-38"/>
        </w:rPr>
        <w:t>hóng</w:t>
      </w:r>
      <w:r>
        <w:rPr>
          <w:sz w:val="45"/>
          <w:szCs w:val="45"/>
          <w:spacing w:val="-38"/>
        </w:rPr>
        <w:t>《龙龛手鉴</w:t>
      </w:r>
      <w:r>
        <w:rPr>
          <w:sz w:val="45"/>
          <w:szCs w:val="45"/>
          <w:spacing w:val="-56"/>
        </w:rPr>
        <w:t xml:space="preserve"> </w:t>
      </w:r>
      <w:r>
        <w:rPr>
          <w:sz w:val="45"/>
          <w:szCs w:val="45"/>
          <w:spacing w:val="-38"/>
        </w:rPr>
        <w:t>·立部》:“端”同“竑”。</w:t>
      </w:r>
    </w:p>
    <w:p>
      <w:pPr>
        <w:spacing w:line="201" w:lineRule="auto"/>
        <w:sectPr>
          <w:type w:val="continuous"/>
          <w:pgSz w:w="22723" w:h="31680"/>
          <w:pgMar w:top="400" w:right="2035" w:bottom="0" w:left="1769" w:header="0" w:footer="0" w:gutter="0"/>
          <w:cols w:equalWidth="0" w:num="2" w:sep="1">
            <w:col w:w="9294" w:space="60"/>
            <w:col w:w="9563" w:space="0"/>
          </w:cols>
        </w:sectPr>
        <w:rPr>
          <w:sz w:val="45"/>
          <w:szCs w:val="45"/>
        </w:rPr>
      </w:pPr>
    </w:p>
    <w:p>
      <w:pPr>
        <w:rPr/>
      </w:pPr>
      <w:r/>
    </w:p>
    <w:p>
      <w:pPr>
        <w:sectPr>
          <w:type w:val="continuous"/>
          <w:pgSz w:w="22723" w:h="31680"/>
          <w:pgMar w:top="400" w:right="2035" w:bottom="0" w:left="1769" w:header="0" w:footer="0" w:gutter="0"/>
          <w:cols w:equalWidth="0" w:num="1">
            <w:col w:w="18917" w:space="0"/>
          </w:cols>
        </w:sectPr>
        <w:rPr/>
      </w:pP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right="9661" w:firstLine="238"/>
        <w:spacing w:before="153" w:line="244" w:lineRule="auto"/>
        <w:jc w:val="both"/>
        <w:rPr>
          <w:sz w:val="47"/>
          <w:szCs w:val="47"/>
        </w:rPr>
      </w:pPr>
      <w:r>
        <w:pict>
          <v:shape id="_x0000_s766" style="position:absolute;margin-left:481.19pt;margin-top:8.09153pt;mso-position-vertical-relative:text;mso-position-horizontal-relative:text;width:470.1pt;height:347.95pt;z-index:25265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68" w:firstLine="330"/>
                    <w:spacing w:before="21" w:line="23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6"/>
                    </w:rPr>
                    <w:t>(难蜀父老〉》作“眩”。③用同“础”。桥下通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水道。徐光启《农政全书</w:t>
                  </w:r>
                  <w:r>
                    <w:rPr>
                      <w:sz w:val="47"/>
                      <w:szCs w:val="47"/>
                      <w:spacing w:val="-4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·水利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·东南水利</w:t>
                  </w:r>
                </w:p>
                <w:p>
                  <w:pPr>
                    <w:pStyle w:val="BodyText"/>
                    <w:ind w:left="31" w:right="2258" w:firstLine="284"/>
                    <w:spacing w:before="62" w:line="277" w:lineRule="auto"/>
                    <w:rPr>
                      <w:sz w:val="79"/>
                      <w:szCs w:val="79"/>
                    </w:rPr>
                  </w:pPr>
                  <w:r>
                    <w:rPr>
                      <w:sz w:val="47"/>
                      <w:szCs w:val="47"/>
                      <w:spacing w:val="-29"/>
                    </w:rPr>
                    <w:t>上》:“随桥欲开茭芦为港走水。”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79"/>
                      <w:szCs w:val="79"/>
                      <w:b/>
                      <w:bCs/>
                      <w:spacing w:val="-3"/>
                    </w:rPr>
                    <w:t>翊</w:t>
                  </w:r>
                  <w:r>
                    <w:rPr>
                      <w:sz w:val="79"/>
                      <w:szCs w:val="79"/>
                      <w:spacing w:val="-3"/>
                    </w:rPr>
                    <w:t>(肱)</w:t>
                  </w:r>
                </w:p>
                <w:p>
                  <w:pPr>
                    <w:pStyle w:val="BodyText"/>
                    <w:ind w:left="20" w:right="33" w:firstLine="1224"/>
                    <w:spacing w:line="248" w:lineRule="auto"/>
                    <w:tabs>
                      <w:tab w:val="left" w:pos="9367"/>
                    </w:tabs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9"/>
                    </w:rPr>
                    <w:t>hóng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</w:rPr>
                    <w:t>飞；虫飞貌。《玉篇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</w:rPr>
                    <w:t>·羽部》:“</w:t>
                  </w:r>
                  <w:r>
                    <w:rPr>
                      <w:sz w:val="47"/>
                      <w:szCs w:val="47"/>
                      <w:spacing w:val="-40"/>
                    </w:rPr>
                    <w:t>翊，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7"/>
                    </w:rPr>
                    <w:t>虫飞。”《广韵</w:t>
                  </w:r>
                  <w:r>
                    <w:rPr>
                      <w:sz w:val="47"/>
                      <w:szCs w:val="47"/>
                      <w:spacing w:val="-8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7"/>
                    </w:rPr>
                    <w:t>·耕韵》:“翊，虫飞。”《集韵</w:t>
                  </w:r>
                  <w:r>
                    <w:rPr>
                      <w:sz w:val="47"/>
                      <w:szCs w:val="47"/>
                      <w:spacing w:val="-8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7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5"/>
                    </w:rPr>
                    <w:t>耕韵》:“翊，翊栩.飞也。或书作肱。”《广</w:t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雅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·释诂三》:“翅，飞也。”亦用于人名。唐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</w:rPr>
                    <w:t>代有韩翊。</w:t>
                  </w:r>
                </w:p>
                <w:p>
                  <w:pPr>
                    <w:pStyle w:val="BodyText"/>
                    <w:spacing w:before="110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41"/>
                      <w:szCs w:val="41"/>
                      <w:spacing w:val="-26"/>
                    </w:rPr>
                    <w:t>/ </w:t>
                  </w:r>
                  <w:r>
                    <w:rPr>
                      <w:sz w:val="50"/>
                      <w:szCs w:val="50"/>
                      <w:spacing w:val="-26"/>
                    </w:rPr>
                    <w:t>《说文》:“鞍，车轼也。从革，弘声。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29"/>
        </w:rPr>
        <w:t>①量度。《玉篇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29"/>
        </w:rPr>
        <w:t>·立部》:“,量度也。”《集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韵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4"/>
        </w:rPr>
        <w:t>·耕韵》:“端，度也。”《周礼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64"/>
        </w:rPr>
        <w:t>·考工记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5"/>
        </w:rPr>
        <w:t>·轮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人》:“故竑其辐广以为之弱。”郑玄注引郑众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24"/>
        </w:rPr>
        <w:t>云：“蛇，谓度之，读为  。”②广大；博大。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47"/>
        </w:rPr>
        <w:t>《玉篇 ·立部》:“法，广也。”黄宝《贾谊〈新</w:t>
      </w:r>
    </w:p>
    <w:p>
      <w:pPr>
        <w:pStyle w:val="BodyText"/>
        <w:ind w:left="238" w:right="9624" w:firstLine="304"/>
        <w:spacing w:before="61" w:line="241" w:lineRule="auto"/>
        <w:jc w:val="both"/>
        <w:rPr>
          <w:sz w:val="47"/>
          <w:szCs w:val="47"/>
        </w:rPr>
      </w:pPr>
      <w:r>
        <w:rPr>
          <w:sz w:val="47"/>
          <w:szCs w:val="47"/>
          <w:spacing w:val="-16"/>
        </w:rPr>
        <w:t>书序):“故正言法议.草草乎其奇伟。”③强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50"/>
        </w:rPr>
        <w:t>壮。《正字通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50"/>
        </w:rPr>
        <w:t>·立部》:“端.《韵笺》曰：盖强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"/>
        </w:rPr>
        <w:t>壮之谓。”</w:t>
      </w:r>
    </w:p>
    <w:p>
      <w:pPr>
        <w:pStyle w:val="BodyText"/>
        <w:ind w:left="238"/>
        <w:spacing w:before="201" w:line="227" w:lineRule="auto"/>
        <w:rPr>
          <w:sz w:val="93"/>
          <w:szCs w:val="93"/>
        </w:rPr>
      </w:pPr>
      <w:r>
        <w:rPr>
          <w:sz w:val="93"/>
          <w:szCs w:val="93"/>
        </w:rPr>
        <w:t>眩</w:t>
      </w:r>
    </w:p>
    <w:p>
      <w:pPr>
        <w:pStyle w:val="BodyText"/>
        <w:ind w:left="238" w:right="9624" w:firstLine="1181"/>
        <w:spacing w:before="79" w:line="244" w:lineRule="auto"/>
        <w:rPr>
          <w:sz w:val="47"/>
          <w:szCs w:val="47"/>
        </w:rPr>
      </w:pPr>
      <w:r>
        <w:pict>
          <v:shape id="_x0000_s768" style="position:absolute;margin-left:481.19pt;margin-top:24.0078pt;mso-position-vertical-relative:text;mso-position-horizontal-relative:text;width:458.55pt;height:230.85pt;z-index:252651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0" w:firstLine="5"/>
                    <w:spacing w:before="20" w:line="261" w:lineRule="auto"/>
                    <w:rPr>
                      <w:sz w:val="41"/>
                      <w:szCs w:val="41"/>
                    </w:rPr>
                  </w:pPr>
                  <w:r>
                    <w:rPr>
                      <w:sz w:val="50"/>
                      <w:szCs w:val="50"/>
                      <w:b/>
                      <w:bCs/>
                      <w:spacing w:val="-63"/>
                      <w:position w:val="17"/>
                    </w:rPr>
                    <w:t>牛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b/>
                      <w:bCs/>
                      <w:spacing w:val="-63"/>
                      <w:position w:val="17"/>
                    </w:rPr>
                    <w:t>A   </w:t>
                  </w:r>
                  <w:r>
                    <w:rPr>
                      <w:sz w:val="47"/>
                      <w:szCs w:val="47"/>
                      <w:spacing w:val="-63"/>
                      <w:position w:val="-1"/>
                    </w:rPr>
                    <w:t>《诗》曰：‘郸鞑浅妹’。”按：</w:t>
                  </w:r>
                  <w:r>
                    <w:rPr>
                      <w:sz w:val="47"/>
                      <w:szCs w:val="47"/>
                      <w:spacing w:val="-64"/>
                      <w:position w:val="-1"/>
                    </w:rPr>
                    <w:t>王筠依《韵</w:t>
                  </w:r>
                  <w:r>
                    <w:rPr>
                      <w:sz w:val="47"/>
                      <w:szCs w:val="47"/>
                      <w:position w:val="-1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30"/>
                    </w:rPr>
                    <w:t>会》、《集韵》在“车轼”下补“中靶”二字。</w:t>
                  </w:r>
                </w:p>
                <w:p>
                  <w:pPr>
                    <w:pStyle w:val="BodyText"/>
                    <w:ind w:left="20" w:right="20" w:firstLine="1137"/>
                    <w:spacing w:before="12" w:line="244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20"/>
                    </w:rPr>
                    <w:t>hó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2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0"/>
                    </w:rPr>
                    <w:t>车箱前横木蒙的一层皮革。用革</w:t>
                  </w:r>
                  <w:r>
                    <w:rPr>
                      <w:sz w:val="47"/>
                      <w:szCs w:val="47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裹扎车轼中段人所凭处。钮树玉校录：“《韵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会》引作‘车轼中靶也’,《玉篇》:‘轼中靶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也’。”段注：“谓以去毛之皮鞭轼中人所凭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5"/>
                    </w:rPr>
                    <w:t>处。”《诗·韩奕》:“郸鞑浅妹。”毛传：“鞑。轼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22"/>
        </w:rPr>
        <w:t>hóng ①耳聋；耳中的响声。《广雅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22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3"/>
        </w:rPr>
        <w:t>诂三》:“肱，聋也。”王念孙疏证：“眩者，《集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13"/>
        </w:rPr>
        <w:t>韵》:‘眩，耳中声也。凡听而不聪，闻而不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22"/>
        </w:rPr>
        <w:t>达者</w:t>
      </w:r>
      <w:r>
        <w:rPr>
          <w:sz w:val="47"/>
          <w:szCs w:val="47"/>
          <w:spacing w:val="-39"/>
        </w:rPr>
        <w:t xml:space="preserve"> </w:t>
      </w:r>
      <w:r>
        <w:rPr>
          <w:sz w:val="47"/>
          <w:szCs w:val="47"/>
          <w:spacing w:val="-22"/>
        </w:rPr>
        <w:t>·耳中常眩眩然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22"/>
        </w:rPr>
        <w:t>·故谓之眩也。”亦形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7"/>
        </w:rPr>
        <w:t>容声音大，宋玉《风赋》:“眩眩雷声。”②耳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23"/>
        </w:rPr>
        <w:t>语。《玉篇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3"/>
        </w:rPr>
        <w:t>·耳部》:“眩，《字书》云：耳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14"/>
        </w:rPr>
        <w:t>语也。”</w:t>
      </w:r>
    </w:p>
    <w:p>
      <w:pPr>
        <w:pStyle w:val="BodyText"/>
        <w:ind w:left="238"/>
        <w:spacing w:before="150" w:line="227" w:lineRule="auto"/>
        <w:rPr>
          <w:sz w:val="93"/>
          <w:szCs w:val="93"/>
        </w:rPr>
      </w:pPr>
      <w:r>
        <w:pict>
          <v:shape id="_x0000_s770" style="position:absolute;margin-left:481.19pt;margin-top:34.8503pt;mso-position-vertical-relative:text;mso-position-horizontal-relative:text;width:116.25pt;height:94.2pt;z-index:252655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1"/>
                    </w:rPr>
                    <w:t>中也。”</w:t>
                  </w:r>
                </w:p>
                <w:p>
                  <w:pPr>
                    <w:pStyle w:val="BodyText"/>
                    <w:spacing w:before="338" w:line="219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29"/>
                    </w:rPr>
                    <w:t>源(</w:t>
                  </w:r>
                  <w:r>
                    <w:rPr>
                      <w:sz w:val="79"/>
                      <w:szCs w:val="79"/>
                      <w:spacing w:val="-29"/>
                    </w:rPr>
                    <w:t>倾)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哒</w:t>
      </w:r>
    </w:p>
    <w:p>
      <w:pPr>
        <w:pStyle w:val="BodyText"/>
        <w:ind w:right="9678" w:firstLine="1333"/>
        <w:spacing w:before="28" w:line="252" w:lineRule="auto"/>
        <w:tabs>
          <w:tab w:val="left" w:pos="237"/>
        </w:tabs>
        <w:jc w:val="both"/>
        <w:rPr>
          <w:sz w:val="47"/>
          <w:szCs w:val="47"/>
        </w:rPr>
      </w:pPr>
      <w:r>
        <w:pict>
          <v:shape id="_x0000_s772" style="position:absolute;margin-left:594.087pt;margin-top:4.51029pt;mso-position-vertical-relative:text;mso-position-horizontal-relative:text;width:344.6pt;height:64.05pt;z-index:252653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7"/>
                    </w:rPr>
                    <w:t>《说文》:“濒，丹沙所化为水银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也。从水，项声。”</w:t>
                  </w:r>
                </w:p>
              </w:txbxContent>
            </v:textbox>
          </v:shape>
        </w:pict>
      </w:r>
      <w:r>
        <w:pict>
          <v:shape id="_x0000_s774" style="position:absolute;margin-left:469.249pt;margin-top:68.4122pt;mso-position-vertical-relative:text;mso-position-horizontal-relative:text;width:473.15pt;height:473.2pt;z-index:252649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41"/>
                    <w:spacing w:before="24" w:line="24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9"/>
                    </w:rPr>
                    <w:t>(</w:t>
                  </w:r>
                  <w:r>
                    <w:rPr>
                      <w:sz w:val="47"/>
                      <w:szCs w:val="47"/>
                      <w:spacing w:val="-12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一</w:t>
                  </w:r>
                  <w:r>
                    <w:rPr>
                      <w:sz w:val="47"/>
                      <w:szCs w:val="47"/>
                      <w:spacing w:val="-12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)hòng ①浩藻弥漫。《淮南子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·精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神》:“须蒙鸿洞，莫知其门。”左思《吴都赋):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“顺溶沅济，莫测其深，莫究其广。”②流转的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0"/>
                    </w:rPr>
                    <w:t>样子。《字汇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·水部》:“须，流转貌。”沈亚之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1"/>
                    </w:rPr>
                    <w:t>《古山水障赋》:“于是顺以长澜，森以怪木</w:t>
                  </w:r>
                  <w:r>
                    <w:rPr>
                      <w:sz w:val="47"/>
                      <w:szCs w:val="47"/>
                      <w:spacing w:val="-32"/>
                    </w:rPr>
                    <w:t>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元稹《琵琶歌》:“倾声少得似雷吼，缠弦不敢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38"/>
                    </w:rPr>
                    <w:t>弹羊皮。”</w:t>
                  </w:r>
                </w:p>
                <w:p>
                  <w:pPr>
                    <w:pStyle w:val="BodyText"/>
                    <w:ind w:left="258" w:right="175" w:firstLine="1059"/>
                    <w:spacing w:before="125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8"/>
                    </w:rPr>
                    <w:t>(二)gǒng</w:t>
                  </w:r>
                  <w:r>
                    <w:rPr>
                      <w:sz w:val="47"/>
                      <w:szCs w:val="47"/>
                      <w:spacing w:val="10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③水银。后作“汞”。《淮南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子</w:t>
                  </w:r>
                  <w:r>
                    <w:rPr>
                      <w:sz w:val="47"/>
                      <w:szCs w:val="47"/>
                      <w:spacing w:val="-4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·坠地形》:“黄埃五百岁生黄顺，黄须五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5"/>
                    </w:rPr>
                    <w:t>百岁生黄金。”高诱注：“顺，水银也。”《天工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开物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·丹青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·朱》:“上好朱砂，出辰锦与西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川者，中即孕濒。”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40"/>
                    <w:spacing w:before="169" w:line="817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6"/>
                      <w:position w:val="4"/>
                    </w:rPr>
                    <w:t>hou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hóng  </w:t>
      </w:r>
      <w:r>
        <w:rPr>
          <w:sz w:val="47"/>
          <w:szCs w:val="47"/>
          <w:spacing w:val="-3"/>
        </w:rPr>
        <w:t>①噌</w: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(chēng)  </w:t>
      </w:r>
      <w:r>
        <w:rPr>
          <w:sz w:val="47"/>
          <w:szCs w:val="47"/>
          <w:spacing w:val="-3"/>
        </w:rPr>
        <w:t>吆，象声词。指钟鼓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54"/>
        </w:rPr>
        <w:t>声、喧器声等。《玉篇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4"/>
        </w:rPr>
        <w:t>·</w:t>
      </w:r>
      <w:r>
        <w:rPr>
          <w:sz w:val="47"/>
          <w:szCs w:val="47"/>
          <w:spacing w:val="-156"/>
        </w:rPr>
        <w:t xml:space="preserve"> </w:t>
      </w:r>
      <w:r>
        <w:rPr>
          <w:sz w:val="47"/>
          <w:szCs w:val="47"/>
          <w:spacing w:val="-54"/>
        </w:rPr>
        <w:t>口部》:“吆，噌眩，市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1"/>
        </w:rPr>
        <w:t>人声。”《广韵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71"/>
        </w:rPr>
        <w:t>·耕韵》:“噌吆，钟声。”司马相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5"/>
        </w:rPr>
        <w:t>如《长门赋》:“挤玉户以撼金铺兮，声噌吆而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6"/>
        </w:rPr>
        <w:t>似钟声。”苏轼《石钟山记》:“余方心动欲还，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11"/>
        </w:rPr>
        <w:t>而大声发于水上，噌咳如钟鼓不绝。”②同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45"/>
        </w:rPr>
        <w:t>“宏、闳”大。司马相如《难蜀父老》:“必将论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13"/>
        </w:rPr>
        <w:t>咳议，创业垂流、为万世规。”李善注引刘展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</w:rPr>
        <w:tab/>
      </w:r>
      <w:r>
        <w:rPr>
          <w:sz w:val="47"/>
          <w:szCs w:val="47"/>
          <w:spacing w:val="-78"/>
          <w:w w:val="97"/>
        </w:rPr>
        <w:t>(子)曰：“《字诂》云：‘吆，今宏字’。”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238" w:right="9661" w:firstLine="1042"/>
        <w:spacing w:before="154" w:line="250" w:lineRule="auto"/>
        <w:jc w:val="both"/>
        <w:rPr>
          <w:sz w:val="47"/>
          <w:szCs w:val="47"/>
        </w:rPr>
      </w:pPr>
      <w:r>
        <w:pict>
          <v:shape id="_x0000_s776" style="position:absolute;margin-left:11.4787pt;margin-top:-39.8404pt;mso-position-vertical-relative:text;mso-position-horizontal-relative:text;width:429.25pt;height:72.4pt;z-index:252652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9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73"/>
                      <w:position w:val="5"/>
                    </w:rPr>
                    <w:t>鉱(铉)</w:t>
                  </w:r>
                  <w:r>
                    <w:rPr>
                      <w:sz w:val="79"/>
                      <w:szCs w:val="79"/>
                      <w:spacing w:val="7"/>
                      <w:position w:val="5"/>
                    </w:rPr>
                    <w:t xml:space="preserve">               </w:t>
                  </w:r>
                  <w:r>
                    <w:rPr>
                      <w:sz w:val="47"/>
                      <w:szCs w:val="47"/>
                      <w:spacing w:val="-73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7"/>
        </w:rPr>
        <w:t>hóng </w:t>
      </w:r>
      <w:r>
        <w:rPr>
          <w:sz w:val="47"/>
          <w:szCs w:val="47"/>
          <w:spacing w:val="-7"/>
        </w:rPr>
        <w:t>敲击金属发出的声音。《广韵  耕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78"/>
        </w:rPr>
        <w:t>韵》:“鉱，金声。”《集韵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78"/>
        </w:rPr>
        <w:t>·耕韵》:“鉱，铿鉱，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6"/>
        </w:rPr>
        <w:t>钟鼓声。或从口。”佚名《治平二年南郊鼓吹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32"/>
        </w:rPr>
        <w:t>歌曲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2"/>
        </w:rPr>
        <w:t>·十二时》:“壁珪葱燦,金石铿鉱。”</w:t>
      </w:r>
    </w:p>
    <w:p>
      <w:pPr>
        <w:pStyle w:val="BodyText"/>
        <w:ind w:left="2401"/>
        <w:spacing w:before="93" w:line="186" w:lineRule="auto"/>
        <w:rPr>
          <w:sz w:val="50"/>
          <w:szCs w:val="50"/>
        </w:rPr>
      </w:pPr>
      <w:r>
        <w:pict>
          <v:shape id="_x0000_s778" style="position:absolute;margin-left:11.4779pt;margin-top:20.2995pt;mso-position-vertical-relative:text;mso-position-horizontal-relative:text;width:272.25pt;height:49.1pt;z-index:252654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68"/>
                    </w:rPr>
                    <w:t>欲(熔)</w:t>
                  </w:r>
                  <w:r>
                    <w:rPr>
                      <w:sz w:val="79"/>
                      <w:szCs w:val="79"/>
                      <w:spacing w:val="-1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从谷，広声。”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6"/>
        </w:rPr>
        <w:t>《说文</w:t>
      </w:r>
      <w:r>
        <w:rPr>
          <w:sz w:val="50"/>
          <w:szCs w:val="50"/>
          <w:spacing w:val="-48"/>
        </w:rPr>
        <w:t xml:space="preserve"> </w:t>
      </w:r>
      <w:r>
        <w:rPr>
          <w:sz w:val="50"/>
          <w:szCs w:val="50"/>
          <w:spacing w:val="-56"/>
        </w:rPr>
        <w:t>·谷部》:“欲，谷中响也。</w:t>
      </w:r>
    </w:p>
    <w:p>
      <w:pPr>
        <w:spacing w:before="23"/>
        <w:rPr/>
      </w:pPr>
      <w:r/>
    </w:p>
    <w:p>
      <w:pPr>
        <w:spacing w:before="23"/>
        <w:rPr/>
      </w:pPr>
      <w:r/>
    </w:p>
    <w:p>
      <w:pPr>
        <w:spacing w:before="22"/>
        <w:rPr/>
      </w:pPr>
      <w:r/>
    </w:p>
    <w:p>
      <w:pPr>
        <w:sectPr>
          <w:headerReference w:type="default" r:id="rId239"/>
          <w:pgSz w:w="22536" w:h="31680"/>
          <w:pgMar w:top="1637" w:right="1867" w:bottom="0" w:left="1662" w:header="1068" w:footer="0" w:gutter="0"/>
          <w:cols w:equalWidth="0" w:num="1">
            <w:col w:w="19006" w:space="0"/>
          </w:cols>
        </w:sectPr>
        <w:rPr/>
      </w:pPr>
    </w:p>
    <w:p>
      <w:pPr>
        <w:pStyle w:val="BodyText"/>
        <w:ind w:firstLine="1228"/>
        <w:spacing w:before="3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11"/>
        </w:rPr>
        <w:t>hó</w:t>
      </w:r>
      <w:r>
        <w:rPr>
          <w:sz w:val="47"/>
          <w:szCs w:val="47"/>
        </w:rPr>
        <w:t>ng</w:t>
      </w:r>
      <w:r>
        <w:rPr>
          <w:sz w:val="47"/>
          <w:szCs w:val="47"/>
          <w:spacing w:val="11"/>
        </w:rPr>
        <w:t xml:space="preserve"> ①山谷中的回声。谷空貌。《玉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36"/>
        </w:rPr>
        <w:t>篇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36"/>
        </w:rPr>
        <w:t>·谷部》:“欲.谷空也。”《广韵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36"/>
        </w:rPr>
        <w:t>·耕韵》: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0"/>
        </w:rPr>
        <w:t>“欲，谷名也。”《古今韵会举要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50"/>
        </w:rPr>
        <w:t>·庚韵》:“裕，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"/>
        </w:rPr>
        <w:t>或作欲。”②深：精深。《汉书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2"/>
        </w:rPr>
        <w:t>·</w:t>
      </w:r>
      <w:r>
        <w:rPr>
          <w:sz w:val="47"/>
          <w:szCs w:val="47"/>
          <w:spacing w:val="-198"/>
        </w:rPr>
        <w:t xml:space="preserve"> </w:t>
      </w:r>
      <w:r>
        <w:rPr>
          <w:sz w:val="47"/>
          <w:szCs w:val="47"/>
          <w:spacing w:val="2"/>
        </w:rPr>
        <w:t>司马相如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3"/>
        </w:rPr>
        <w:t>传》:“必将崇论欲议，创业垂流，为万世规。”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62"/>
        </w:rPr>
        <w:t>颜师古注：“欲，深也。”按：《史记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62"/>
        </w:rPr>
        <w:t>·</w:t>
      </w:r>
      <w:r>
        <w:rPr>
          <w:sz w:val="47"/>
          <w:szCs w:val="47"/>
          <w:spacing w:val="-203"/>
        </w:rPr>
        <w:t xml:space="preserve"> </w:t>
      </w:r>
      <w:r>
        <w:rPr>
          <w:sz w:val="47"/>
          <w:szCs w:val="47"/>
          <w:spacing w:val="-62"/>
        </w:rPr>
        <w:t>司</w:t>
      </w:r>
      <w:r>
        <w:rPr>
          <w:sz w:val="47"/>
          <w:szCs w:val="47"/>
          <w:spacing w:val="-63"/>
        </w:rPr>
        <w:t>马相如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9"/>
        </w:rPr>
        <w:t>列传》欲作“闳”,宏大。《文选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-9"/>
        </w:rPr>
        <w:t>·</w:t>
      </w:r>
      <w:r>
        <w:rPr>
          <w:sz w:val="47"/>
          <w:szCs w:val="47"/>
          <w:spacing w:val="-199"/>
        </w:rPr>
        <w:t xml:space="preserve"> </w:t>
      </w:r>
      <w:r>
        <w:rPr>
          <w:sz w:val="47"/>
          <w:szCs w:val="47"/>
          <w:spacing w:val="-9"/>
        </w:rPr>
        <w:t>司马相如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spacing w:line="1034" w:lineRule="exact"/>
        <w:rPr/>
      </w:pPr>
      <w:r>
        <w:rPr>
          <w:position w:val="-20"/>
        </w:rPr>
        <w:drawing>
          <wp:inline distT="0" distB="0" distL="0" distR="0">
            <wp:extent cx="601164" cy="656209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164" cy="6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375" w:firstLine="1016"/>
        <w:spacing w:before="339" w:line="237" w:lineRule="auto"/>
        <w:jc w:val="both"/>
        <w:rPr>
          <w:sz w:val="47"/>
          <w:szCs w:val="47"/>
        </w:rPr>
      </w:pPr>
      <w:r>
        <w:rPr>
          <w:sz w:val="47"/>
          <w:szCs w:val="47"/>
          <w:spacing w:val="11"/>
        </w:rPr>
        <w:t>(</w:t>
      </w:r>
      <w:r>
        <w:rPr>
          <w:sz w:val="47"/>
          <w:szCs w:val="47"/>
          <w:spacing w:val="-113"/>
        </w:rPr>
        <w:t xml:space="preserve"> </w:t>
      </w:r>
      <w:r>
        <w:rPr>
          <w:sz w:val="47"/>
          <w:szCs w:val="47"/>
          <w:spacing w:val="11"/>
        </w:rPr>
        <w:t>一</w:t>
      </w:r>
      <w:r>
        <w:rPr>
          <w:sz w:val="47"/>
          <w:szCs w:val="47"/>
          <w:spacing w:val="-128"/>
        </w:rPr>
        <w:t xml:space="preserve"> </w:t>
      </w:r>
      <w:r>
        <w:rPr>
          <w:sz w:val="47"/>
          <w:szCs w:val="47"/>
          <w:spacing w:val="11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11"/>
        </w:rPr>
        <w:t>hōu  </w:t>
      </w:r>
      <w:r>
        <w:rPr>
          <w:sz w:val="47"/>
          <w:szCs w:val="47"/>
          <w:spacing w:val="11"/>
        </w:rPr>
        <w:t>①象声词。鼻喘息声。如痰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齣；寒购。《广韵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41"/>
        </w:rPr>
        <w:t>·侯韵》:“鞠，鞠船，鼻息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也。”王延寿《王孙赋》:“有王孙之狡兽……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45"/>
        </w:rPr>
        <w:t>鼻魅齣以殿蛱。”章樵注：“皆鼻息声。”苏轼</w:t>
      </w:r>
    </w:p>
    <w:p>
      <w:pPr>
        <w:spacing w:line="237" w:lineRule="auto"/>
        <w:sectPr>
          <w:type w:val="continuous"/>
          <w:pgSz w:w="22536" w:h="31680"/>
          <w:pgMar w:top="1637" w:right="1867" w:bottom="0" w:left="1662" w:header="1068" w:footer="0" w:gutter="0"/>
          <w:cols w:equalWidth="0" w:num="2">
            <w:col w:w="9602" w:space="41"/>
            <w:col w:w="9362" w:space="0"/>
          </w:cols>
        </w:sectPr>
        <w:rPr>
          <w:sz w:val="47"/>
          <w:szCs w:val="47"/>
        </w:rPr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353"/>
        <w:spacing w:before="130" w:line="192" w:lineRule="auto"/>
        <w:rPr>
          <w:sz w:val="40"/>
          <w:szCs w:val="40"/>
        </w:rPr>
      </w:pPr>
      <w:r>
        <w:rPr>
          <w:rFonts w:ascii="Times New Roman" w:hAnsi="Times New Roman" w:eastAsia="Times New Roman" w:cs="Times New Roman"/>
          <w:sz w:val="40"/>
          <w:szCs w:val="40"/>
          <w:spacing w:val="-5"/>
        </w:rPr>
        <w:t>1  2</w:t>
      </w:r>
      <w:r>
        <w:rPr>
          <w:rFonts w:ascii="Times New Roman" w:hAnsi="Times New Roman" w:eastAsia="Times New Roman" w:cs="Times New Roman"/>
          <w:sz w:val="40"/>
          <w:szCs w:val="40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5"/>
        </w:rPr>
        <w:t>5  4      h  ó  u  —</w:t>
      </w:r>
      <w:r>
        <w:rPr>
          <w:rFonts w:ascii="Times New Roman" w:hAnsi="Times New Roman" w:eastAsia="Times New Roman" w:cs="Times New Roman"/>
          <w:sz w:val="40"/>
          <w:szCs w:val="40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5"/>
        </w:rPr>
        <w:t>h</w:t>
      </w:r>
      <w:r>
        <w:rPr>
          <w:rFonts w:ascii="Times New Roman" w:hAnsi="Times New Roman" w:eastAsia="Times New Roman" w:cs="Times New Roman"/>
          <w:sz w:val="40"/>
          <w:szCs w:val="40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5"/>
        </w:rPr>
        <w:t>ū</w:t>
      </w:r>
      <w:r>
        <w:rPr>
          <w:sz w:val="40"/>
          <w:szCs w:val="40"/>
          <w:spacing w:val="-5"/>
        </w:rPr>
        <w:t>联</w:t>
      </w:r>
      <w:r>
        <w:rPr>
          <w:sz w:val="40"/>
          <w:szCs w:val="40"/>
          <w:spacing w:val="35"/>
        </w:rPr>
        <w:t xml:space="preserve"> </w:t>
      </w:r>
      <w:r>
        <w:rPr>
          <w:sz w:val="40"/>
          <w:szCs w:val="40"/>
          <w:spacing w:val="-5"/>
        </w:rPr>
        <w:t>缑</w:t>
      </w:r>
      <w:r>
        <w:rPr>
          <w:sz w:val="40"/>
          <w:szCs w:val="40"/>
          <w:spacing w:val="34"/>
        </w:rPr>
        <w:t xml:space="preserve"> </w:t>
      </w:r>
      <w:r>
        <w:rPr>
          <w:sz w:val="40"/>
          <w:szCs w:val="40"/>
          <w:spacing w:val="-5"/>
        </w:rPr>
        <w:t>厘</w:t>
      </w:r>
      <w:r>
        <w:rPr>
          <w:sz w:val="40"/>
          <w:szCs w:val="40"/>
          <w:spacing w:val="31"/>
        </w:rPr>
        <w:t xml:space="preserve"> </w:t>
      </w:r>
      <w:r>
        <w:rPr>
          <w:sz w:val="40"/>
          <w:szCs w:val="40"/>
          <w:spacing w:val="-5"/>
        </w:rPr>
        <w:t>若</w:t>
      </w:r>
      <w:r>
        <w:rPr>
          <w:sz w:val="40"/>
          <w:szCs w:val="40"/>
          <w:spacing w:val="31"/>
        </w:rPr>
        <w:t xml:space="preserve"> </w:t>
      </w:r>
      <w:r>
        <w:rPr>
          <w:sz w:val="40"/>
          <w:szCs w:val="40"/>
          <w:spacing w:val="-5"/>
        </w:rPr>
        <w:t>鄙    附</w:t>
      </w:r>
      <w:r>
        <w:rPr>
          <w:sz w:val="40"/>
          <w:szCs w:val="40"/>
          <w:spacing w:val="31"/>
        </w:rPr>
        <w:t xml:space="preserve"> </w:t>
      </w:r>
      <w:r>
        <w:rPr>
          <w:sz w:val="40"/>
          <w:szCs w:val="40"/>
          <w:spacing w:val="-5"/>
        </w:rPr>
        <w:t>录</w:t>
      </w:r>
      <w:r>
        <w:rPr>
          <w:sz w:val="40"/>
          <w:szCs w:val="40"/>
          <w:spacing w:val="-84"/>
        </w:rPr>
        <w:t xml:space="preserve"> </w:t>
      </w:r>
      <w:r>
        <w:rPr>
          <w:sz w:val="40"/>
          <w:szCs w:val="40"/>
          <w:spacing w:val="-5"/>
        </w:rPr>
        <w:t>难</w:t>
      </w:r>
      <w:r>
        <w:rPr>
          <w:sz w:val="40"/>
          <w:szCs w:val="40"/>
          <w:spacing w:val="31"/>
        </w:rPr>
        <w:t xml:space="preserve"> </w:t>
      </w:r>
      <w:r>
        <w:rPr>
          <w:sz w:val="40"/>
          <w:szCs w:val="40"/>
          <w:spacing w:val="-5"/>
        </w:rPr>
        <w:t>字</w:t>
      </w:r>
      <w:r>
        <w:rPr>
          <w:sz w:val="40"/>
          <w:szCs w:val="40"/>
          <w:spacing w:val="37"/>
        </w:rPr>
        <w:t xml:space="preserve"> </w:t>
      </w:r>
      <w:r>
        <w:rPr>
          <w:sz w:val="40"/>
          <w:szCs w:val="40"/>
          <w:spacing w:val="-5"/>
        </w:rPr>
        <w:t>简</w:t>
      </w:r>
      <w:r>
        <w:rPr>
          <w:sz w:val="40"/>
          <w:szCs w:val="40"/>
          <w:spacing w:val="28"/>
        </w:rPr>
        <w:t xml:space="preserve"> </w:t>
      </w:r>
      <w:r>
        <w:rPr>
          <w:sz w:val="40"/>
          <w:szCs w:val="40"/>
          <w:spacing w:val="-5"/>
        </w:rPr>
        <w:t>释</w:t>
      </w:r>
    </w:p>
    <w:p>
      <w:pPr>
        <w:ind w:firstLine="306"/>
        <w:spacing w:line="20" w:lineRule="exact"/>
        <w:rPr/>
      </w:pPr>
      <w:r>
        <w:rPr/>
        <w:drawing>
          <wp:inline distT="0" distB="0" distL="0" distR="0">
            <wp:extent cx="10746587" cy="12878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46587" cy="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2660736" behindDoc="1" locked="0" layoutInCell="1" allowOverlap="1">
            <wp:simplePos x="0" y="0"/>
            <wp:positionH relativeFrom="column">
              <wp:posOffset>5956657</wp:posOffset>
            </wp:positionH>
            <wp:positionV relativeFrom="paragraph">
              <wp:posOffset>87293</wp:posOffset>
            </wp:positionV>
            <wp:extent cx="11084" cy="17431608"/>
            <wp:effectExtent l="0" t="0" r="0" b="0"/>
            <wp:wrapNone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84" cy="1743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9579"/>
        <w:spacing w:before="156" w:line="221" w:lineRule="auto"/>
        <w:rPr/>
      </w:pPr>
      <w:r>
        <w:pict>
          <v:shape id="_x0000_s780" style="position:absolute;margin-left:524.989pt;margin-top:-89.3031pt;mso-position-vertical-relative:text;mso-position-horizontal-relative:text;width:398.35pt;height:93.5pt;z-index:252664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42" w:hanging="241"/>
                    <w:spacing w:before="19" w:line="227" w:lineRule="auto"/>
                    <w:rPr/>
                  </w:pPr>
                  <w:r>
                    <w:rPr>
                      <w:spacing w:val="-39"/>
                    </w:rPr>
                    <w:t>《说文》:“屋，古文厚。从后，土(或从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3"/>
                    </w:rPr>
                    <w:t>土，后声)。”</w:t>
                  </w:r>
                </w:p>
                <w:p>
                  <w:pPr>
                    <w:pStyle w:val="BodyText"/>
                    <w:spacing w:before="82" w:line="218" w:lineRule="auto"/>
                    <w:jc w:val="right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3"/>
                    </w:rPr>
                    <w:t>hòu</w:t>
                  </w:r>
                  <w:r>
                    <w:rPr>
                      <w:rFonts w:ascii="Times New Roman" w:hAnsi="Times New Roman" w:eastAsia="Times New Roman" w:cs="Times New Roman"/>
                      <w:spacing w:val="111"/>
                    </w:rPr>
                    <w:t xml:space="preserve"> </w:t>
                  </w:r>
                  <w:r>
                    <w:rPr>
                      <w:spacing w:val="-23"/>
                    </w:rPr>
                    <w:t>①同“厚”。②姓。《正字通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3"/>
                    </w:rPr>
                    <w:t>·土</w:t>
                  </w:r>
                </w:p>
              </w:txbxContent>
            </v:textbox>
          </v:shape>
        </w:pict>
      </w:r>
      <w:r>
        <w:pict>
          <v:shape id="_x0000_s782" style="position:absolute;margin-left:477.958pt;margin-top:-83.3741pt;mso-position-vertical-relative:text;mso-position-horizontal-relative:text;width:41.5pt;height:51.3pt;z-index:252667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spacing w:val="-31"/>
                    </w:rPr>
                    <w:t>屋</w:t>
                  </w:r>
                </w:p>
              </w:txbxContent>
            </v:textbox>
          </v:shape>
        </w:pict>
      </w:r>
      <w:r>
        <w:pict>
          <v:shape id="_x0000_s784" style="position:absolute;margin-left:-1pt;margin-top:-87.6735pt;mso-position-vertical-relative:text;mso-position-horizontal-relative:text;width:468.05pt;height:476.8pt;z-index:252662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14" w:hanging="241"/>
                    <w:spacing w:before="19" w:line="245" w:lineRule="auto"/>
                    <w:jc w:val="both"/>
                    <w:rPr/>
                  </w:pPr>
                  <w:r>
                    <w:rPr>
                      <w:spacing w:val="-26"/>
                    </w:rPr>
                    <w:t>《庚辰岁正月十二日大醉》之二：“醉乡杳杳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6"/>
                    </w:rPr>
                    <w:t>谁同梦，睡息齣齣得自闻?”②病名。即哮喘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病。《本草纲目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44"/>
                    </w:rPr>
                    <w:t>·百病主治药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4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44"/>
                    </w:rPr>
                    <w:t>喘逆》:“气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虚，阴虚，脚气，船劓。”③方言。副词。相当</w:t>
                  </w:r>
                  <w:r>
                    <w:rPr/>
                    <w:t xml:space="preserve"> </w:t>
                  </w:r>
                  <w:r>
                    <w:rPr>
                      <w:spacing w:val="-67"/>
                    </w:rPr>
                    <w:t>于“很”,“非常”。如购咸、劓苦、鞠酸，天气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1"/>
                    </w:rPr>
                    <w:t>卿热。</w:t>
                  </w:r>
                </w:p>
                <w:p>
                  <w:pPr>
                    <w:pStyle w:val="BodyText"/>
                    <w:ind w:left="261" w:right="225" w:firstLine="949"/>
                    <w:spacing w:before="45" w:line="234" w:lineRule="auto"/>
                    <w:rPr>
                      <w:rFonts w:ascii="FangSong" w:hAnsi="FangSong" w:eastAsia="FangSong" w:cs="FangSong"/>
                    </w:rPr>
                  </w:pPr>
                  <w:r>
                    <w:rPr>
                      <w:spacing w:val="-62"/>
                    </w:rPr>
                    <w:t>(二)</w:t>
                  </w:r>
                  <w:r>
                    <w:rPr>
                      <w:rFonts w:ascii="FangSong" w:hAnsi="FangSong" w:eastAsia="FangSong" w:cs="FangSong"/>
                      <w:spacing w:val="-62"/>
                    </w:rPr>
                    <w:t>k</w:t>
                  </w:r>
                  <w:r>
                    <w:rPr>
                      <w:spacing w:val="-62"/>
                    </w:rPr>
                    <w:t>ū ④折鼻。《集韵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2"/>
                    </w:rPr>
                    <w:t>·莫韵》:“嗣，折</w:t>
                  </w:r>
                  <w:r>
                    <w:rPr/>
                    <w:t xml:space="preserve"> </w:t>
                  </w:r>
                  <w:r>
                    <w:rPr>
                      <w:rFonts w:ascii="FangSong" w:hAnsi="FangSong" w:eastAsia="FangSong" w:cs="FangSong"/>
                      <w:spacing w:val="28"/>
                    </w:rPr>
                    <w:t>鼻.</w:t>
                  </w:r>
                  <w:r>
                    <w:rPr>
                      <w:rFonts w:ascii="FangSong" w:hAnsi="FangSong" w:eastAsia="FangSong" w:cs="FangSong"/>
                      <w:spacing w:val="-179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pacing w:val="28"/>
                    </w:rPr>
                    <w:t>”</w:t>
                  </w:r>
                </w:p>
                <w:p>
                  <w:pPr>
                    <w:pStyle w:val="BodyText"/>
                    <w:ind w:left="261"/>
                    <w:spacing w:before="131" w:line="223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联</w:t>
                  </w:r>
                </w:p>
                <w:p>
                  <w:pPr>
                    <w:pStyle w:val="BodyText"/>
                    <w:ind w:left="20" w:right="20" w:firstLine="1191"/>
                    <w:spacing w:before="110" w:line="239" w:lineRule="auto"/>
                    <w:jc w:val="both"/>
                    <w:rPr/>
                  </w:pPr>
                  <w:r>
                    <w:rPr>
                      <w:spacing w:val="-35"/>
                    </w:rPr>
                    <w:t>hóu ①半盲。《方言》卷十二：“半盲为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71"/>
                    </w:rPr>
                    <w:t>联。”《广韵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71"/>
                    </w:rPr>
                    <w:t>·侯韵》:“联，半盲。”一日</w:t>
                  </w:r>
                  <w:r>
                    <w:rPr>
                      <w:spacing w:val="-72"/>
                    </w:rPr>
                    <w:t>深目。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《集韵》作“深目”。②罗联，占星术名。旧时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24"/>
                    </w:rPr>
                    <w:t>星命家所谓十一曜之一。又称蚀神。交初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27"/>
                    </w:rPr>
                    <w:t>谓之罗联。</w:t>
                  </w:r>
                </w:p>
              </w:txbxContent>
            </v:textbox>
          </v:shape>
        </w:pict>
      </w:r>
      <w:r>
        <w:rPr>
          <w:spacing w:val="-91"/>
          <w:w w:val="99"/>
        </w:rPr>
        <w:t>部》:“屋，姓。”《印薮》:“汉人厘文。”</w:t>
      </w:r>
    </w:p>
    <w:p>
      <w:pPr>
        <w:pStyle w:val="BodyText"/>
        <w:ind w:left="9579"/>
        <w:spacing w:before="6" w:line="234" w:lineRule="auto"/>
        <w:rPr>
          <w:sz w:val="53"/>
          <w:szCs w:val="53"/>
        </w:rPr>
      </w:pPr>
      <w:r>
        <w:rPr>
          <w:sz w:val="88"/>
          <w:szCs w:val="88"/>
          <w:spacing w:val="14"/>
          <w:position w:val="-40"/>
        </w:rPr>
        <w:t>若</w:t>
      </w:r>
      <w:r>
        <w:rPr>
          <w:sz w:val="53"/>
          <w:szCs w:val="53"/>
          <w:spacing w:val="-88"/>
          <w:position w:val="6"/>
        </w:rPr>
        <w:t>《说文》:“若，若也。从卿，后声。”</w:t>
      </w:r>
    </w:p>
    <w:p>
      <w:pPr>
        <w:pStyle w:val="BodyText"/>
        <w:ind w:left="9337" w:right="179" w:firstLine="1190"/>
        <w:spacing w:before="29" w:line="241" w:lineRule="auto"/>
        <w:jc w:val="both"/>
        <w:rPr/>
      </w:pPr>
      <w:r>
        <w:rPr>
          <w:rFonts w:ascii="Times New Roman" w:hAnsi="Times New Roman" w:eastAsia="Times New Roman" w:cs="Times New Roman"/>
          <w:spacing w:val="-8"/>
        </w:rPr>
        <w:t>hòu  </w:t>
      </w:r>
      <w:r>
        <w:rPr>
          <w:spacing w:val="-8"/>
        </w:rPr>
        <w:t>薛</w:t>
      </w:r>
      <w:r>
        <w:rPr>
          <w:rFonts w:ascii="Times New Roman" w:hAnsi="Times New Roman" w:eastAsia="Times New Roman" w:cs="Times New Roman"/>
          <w:spacing w:val="-8"/>
        </w:rPr>
        <w:t>(xiè)</w:t>
      </w:r>
      <w:r>
        <w:rPr>
          <w:rFonts w:ascii="Times New Roman" w:hAnsi="Times New Roman" w:eastAsia="Times New Roman" w:cs="Times New Roman"/>
          <w:spacing w:val="110"/>
        </w:rPr>
        <w:t xml:space="preserve"> </w:t>
      </w:r>
      <w:r>
        <w:rPr>
          <w:spacing w:val="-8"/>
        </w:rPr>
        <w:t>营，草名。亦为凌的别名。</w:t>
      </w:r>
      <w:r>
        <w:rPr/>
        <w:t xml:space="preserve"> </w:t>
      </w:r>
      <w:r>
        <w:rPr>
          <w:spacing w:val="-44"/>
        </w:rPr>
        <w:t>《说文》:“凌，芰也。楚谓之芰，秦谓薛芹。”</w:t>
      </w:r>
      <w:r>
        <w:rPr>
          <w:spacing w:val="10"/>
        </w:rPr>
        <w:t xml:space="preserve"> </w:t>
      </w:r>
      <w:r>
        <w:rPr>
          <w:spacing w:val="-68"/>
        </w:rPr>
        <w:t>《尔雅·释草》:“解落，英光。”《注》:“英.明</w:t>
      </w:r>
      <w:r>
        <w:rPr>
          <w:spacing w:val="14"/>
        </w:rPr>
        <w:t xml:space="preserve"> </w:t>
      </w:r>
      <w:r>
        <w:rPr>
          <w:sz w:val="53"/>
          <w:szCs w:val="53"/>
          <w:spacing w:val="-56"/>
        </w:rPr>
        <w:t>也。</w:t>
      </w:r>
      <w:r>
        <w:rPr>
          <w:sz w:val="53"/>
          <w:szCs w:val="53"/>
          <w:spacing w:val="-117"/>
        </w:rPr>
        <w:t xml:space="preserve"> </w:t>
      </w:r>
      <w:r>
        <w:rPr>
          <w:sz w:val="53"/>
          <w:szCs w:val="53"/>
          <w:spacing w:val="-56"/>
        </w:rPr>
        <w:t>……或曰凌也、关西谓之薛若。”前解</w:t>
      </w:r>
      <w:r>
        <w:rPr>
          <w:sz w:val="53"/>
          <w:szCs w:val="53"/>
        </w:rPr>
        <w:t xml:space="preserve"> </w:t>
      </w:r>
      <w:r>
        <w:rPr>
          <w:spacing w:val="-22"/>
        </w:rPr>
        <w:t>以薛若为决明子，后解为菱(凌),与《说文》、</w:t>
      </w:r>
      <w:r>
        <w:rPr>
          <w:spacing w:val="6"/>
        </w:rPr>
        <w:t xml:space="preserve"> </w:t>
      </w:r>
      <w:r>
        <w:rPr>
          <w:spacing w:val="-50"/>
        </w:rPr>
        <w:t>《字林》合。</w:t>
      </w:r>
    </w:p>
    <w:p>
      <w:pPr>
        <w:pStyle w:val="BodyText"/>
        <w:ind w:left="9579" w:right="179" w:firstLine="129"/>
        <w:spacing w:before="51" w:line="239" w:lineRule="auto"/>
        <w:tabs>
          <w:tab w:val="left" w:pos="9820"/>
          <w:tab w:val="left" w:pos="18699"/>
        </w:tabs>
        <w:jc w:val="both"/>
        <w:rPr/>
      </w:pPr>
      <w:r>
        <w:rPr>
          <w:position w:val="-14"/>
        </w:rPr>
        <w:drawing>
          <wp:inline distT="0" distB="0" distL="0" distR="0">
            <wp:extent cx="493198" cy="240999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198" cy="2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</w:rPr>
        <w:t>《说文》:“廊，东平无盐乡。从邑，后</w:t>
      </w:r>
      <w:r>
        <w:rPr/>
        <w:tab/>
      </w:r>
      <w:r>
        <w:rPr/>
        <w:t xml:space="preserve"> </w:t>
      </w:r>
      <w:r>
        <w:rPr>
          <w:rFonts w:ascii="Arial" w:hAnsi="Arial" w:eastAsia="Arial" w:cs="Arial"/>
          <w:sz w:val="32"/>
          <w:szCs w:val="32"/>
          <w:b/>
          <w:bCs/>
          <w:position w:val="18"/>
        </w:rPr>
        <w:tab/>
      </w:r>
      <w:r>
        <w:rPr>
          <w:rFonts w:ascii="Arial" w:hAnsi="Arial" w:eastAsia="Arial" w:cs="Arial"/>
          <w:sz w:val="32"/>
          <w:szCs w:val="32"/>
          <w:b/>
          <w:bCs/>
          <w:spacing w:val="-28"/>
          <w:position w:val="18"/>
        </w:rPr>
        <w:t>Hp      </w:t>
      </w:r>
      <w:r>
        <w:rPr>
          <w:spacing w:val="-28"/>
        </w:rPr>
        <w:t>声。”王筠句读：“东平县无盐有邸乡。</w:t>
      </w:r>
      <w:r>
        <w:rPr>
          <w:spacing w:val="7"/>
        </w:rPr>
        <w:t xml:space="preserve"> </w:t>
      </w:r>
      <w:r>
        <w:rPr>
          <w:spacing w:val="-72"/>
        </w:rPr>
        <w:t>杜预曰：‘故宿国’。”</w:t>
      </w:r>
    </w:p>
    <w:p>
      <w:pPr>
        <w:pStyle w:val="BodyText"/>
        <w:ind w:left="9337" w:firstLine="1190"/>
        <w:spacing w:before="42" w:line="243" w:lineRule="auto"/>
        <w:jc w:val="both"/>
        <w:rPr/>
      </w:pPr>
      <w:r>
        <w:pict>
          <v:shape id="_x0000_s786" style="position:absolute;margin-left:118.961pt;margin-top:2.68664pt;mso-position-vertical-relative:text;mso-position-horizontal-relative:text;width:338.75pt;height:64.6pt;z-index:252665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3" w:right="20" w:hanging="224"/>
                    <w:spacing w:before="17" w:line="245" w:lineRule="auto"/>
                    <w:rPr/>
                  </w:pPr>
                  <w:r>
                    <w:rPr>
                      <w:spacing w:val="-16"/>
                    </w:rPr>
                    <w:t>《说文》:“候，矢金镞翦羽谓之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7"/>
                    </w:rPr>
                    <w:t>镞。从金，侯声。”唐兰《永盂铭</w:t>
                  </w:r>
                </w:p>
              </w:txbxContent>
            </v:textbox>
          </v:shape>
        </w:pict>
      </w:r>
      <w:r>
        <w:pict>
          <v:shape id="_x0000_s788" style="position:absolute;margin-left:11.6387pt;margin-top:13.1342pt;mso-position-vertical-relative:text;mso-position-horizontal-relative:text;width:116.9pt;height:51.15pt;z-index:252666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50"/>
                    </w:rPr>
                    <w:t>缑(猴)</w:t>
                  </w:r>
                </w:p>
              </w:txbxContent>
            </v:textbox>
          </v:shape>
        </w:pict>
      </w:r>
      <w:r>
        <w:pict>
          <v:shape id="_x0000_s790" style="position:absolute;margin-left:11.0817pt;margin-top:66.5377pt;mso-position-vertical-relative:text;mso-position-horizontal-relative:text;width:467.25pt;height:828.95pt;z-index:252661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58"/>
                    <w:spacing w:before="23" w:line="241" w:lineRule="auto"/>
                    <w:jc w:val="both"/>
                    <w:rPr/>
                  </w:pPr>
                  <w:r>
                    <w:rPr>
                      <w:spacing w:val="-26"/>
                    </w:rPr>
                    <w:t>文解释的一些补充》:“它(镞)的原始象形孚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4"/>
                    </w:rPr>
                    <w:t>是医字，像张布为医，用矢射医的形状。从</w:t>
                  </w:r>
                  <w:r>
                    <w:rPr/>
                    <w:t xml:space="preserve"> </w:t>
                  </w:r>
                  <w:r>
                    <w:rPr>
                      <w:spacing w:val="-25"/>
                    </w:rPr>
                    <w:t>被射的布来说是‘医’,从射医的矢说就是医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16"/>
                    </w:rPr>
                    <w:t>矢。……正由于医矢用了金镞，所以造了一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6"/>
                    </w:rPr>
                    <w:t>个从金的镞字。”</w:t>
                  </w:r>
                </w:p>
                <w:p>
                  <w:pPr>
                    <w:pStyle w:val="BodyText"/>
                    <w:ind w:left="20" w:right="20" w:firstLine="949"/>
                    <w:spacing w:before="24" w:line="245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hóu </w:t>
                  </w:r>
                  <w:r>
                    <w:rPr>
                      <w:spacing w:val="-7"/>
                    </w:rPr>
                    <w:t>①古代用于田猎、射礼的一种金镞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8"/>
                    </w:rPr>
                    <w:t>齐羽的箭。《尔雅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8"/>
                    </w:rPr>
                    <w:t>·释器》:“金镞翦羽谓之</w:t>
                  </w:r>
                  <w:r>
                    <w:rPr/>
                    <w:t xml:space="preserve">   </w:t>
                  </w:r>
                  <w:r>
                    <w:rPr>
                      <w:spacing w:val="-38"/>
                    </w:rPr>
                    <w:t>缑。”邢圆疏引孙炎云：“金镝断羽，使前重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89"/>
                    </w:rPr>
                    <w:t>也。”《诗·行苇》:“敦弓即坚，四镞既</w:t>
                  </w:r>
                  <w:r>
                    <w:rPr>
                      <w:spacing w:val="-90"/>
                    </w:rPr>
                    <w:t>钧。”孔</w:t>
                  </w:r>
                  <w:r>
                    <w:rPr/>
                    <w:t xml:space="preserve">   </w:t>
                  </w:r>
                  <w:r>
                    <w:rPr>
                      <w:spacing w:val="-38"/>
                    </w:rPr>
                    <w:t>颖达疏：“镞者，铁镞之矢名也。”陆德明释</w:t>
                  </w:r>
                  <w:r>
                    <w:rPr/>
                    <w:t xml:space="preserve">   </w:t>
                  </w:r>
                  <w:r>
                    <w:rPr>
                      <w:spacing w:val="-84"/>
                    </w:rPr>
                    <w:t>文：“镞，矢名。”《周礼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84"/>
                    </w:rPr>
                    <w:t>·夏官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84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84"/>
                    </w:rPr>
                    <w:t>司张》:“杀</w:t>
                  </w:r>
                  <w:r>
                    <w:rPr/>
                    <w:t xml:space="preserve">   </w:t>
                  </w:r>
                  <w:r>
                    <w:rPr>
                      <w:spacing w:val="-71"/>
                      <w:w w:val="98"/>
                    </w:rPr>
                    <w:t>矢，缑矢，用诸近射田猎。”郑玄注：“杀矢，言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-12"/>
                    </w:rPr>
                    <w:t>中则死，镞矢象焉。镞之言侯也，二者皆可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11"/>
                    </w:rPr>
                    <w:t>以司候射敌之近者及禽兽。前尤重，中深而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76"/>
                      <w:w w:val="99"/>
                    </w:rPr>
                    <w:t>不可远也。”②箭。《方言》卷九：“箭，自关而</w:t>
                  </w:r>
                  <w:r>
                    <w:rPr>
                      <w:spacing w:val="13"/>
                    </w:rPr>
                    <w:t xml:space="preserve">   </w:t>
                  </w:r>
                  <w:r>
                    <w:rPr>
                      <w:spacing w:val="-40"/>
                    </w:rPr>
                    <w:t>东谓之矢，江淮之间谓之镞，关西曰箭。”黄</w:t>
                  </w:r>
                  <w:r>
                    <w:rPr>
                      <w:spacing w:val="6"/>
                    </w:rPr>
                    <w:t xml:space="preserve">   </w:t>
                  </w:r>
                  <w:r>
                    <w:rPr>
                      <w:spacing w:val="-15"/>
                    </w:rPr>
                    <w:t>遵宪《赤穗四十七义士歌：“长梯大椎兼利</w:t>
                  </w:r>
                  <w:r>
                    <w:rPr/>
                    <w:t xml:space="preserve">   </w:t>
                  </w:r>
                  <w:r>
                    <w:rPr>
                      <w:spacing w:val="-48"/>
                    </w:rPr>
                    <w:t>镞，或逾高墉或逾沟。”③箭镞。《广韵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48"/>
                    </w:rPr>
                    <w:t>·侯</w:t>
                  </w:r>
                  <w:r>
                    <w:rPr/>
                    <w:t xml:space="preserve">   </w:t>
                  </w:r>
                  <w:r>
                    <w:rPr>
                      <w:spacing w:val="-83"/>
                    </w:rPr>
                    <w:t>韵》:“镞，箭镞。”《流沙坠简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83"/>
                    </w:rPr>
                    <w:t>·</w:t>
                  </w:r>
                  <w:r>
                    <w:rPr>
                      <w:spacing w:val="-208"/>
                    </w:rPr>
                    <w:t xml:space="preserve"> </w:t>
                  </w:r>
                  <w:r>
                    <w:rPr>
                      <w:spacing w:val="-83"/>
                    </w:rPr>
                    <w:t>屯戍丛残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83"/>
                    </w:rPr>
                    <w:t>·器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物类》:“槁矢铜镞百。”王国维考释：“以</w:t>
                  </w:r>
                  <w:r>
                    <w:rPr>
                      <w:spacing w:val="-69"/>
                    </w:rPr>
                    <w:t>镞为</w:t>
                  </w:r>
                  <w:r>
                    <w:rPr/>
                    <w:t xml:space="preserve">   </w:t>
                  </w:r>
                  <w:r>
                    <w:rPr>
                      <w:spacing w:val="-26"/>
                    </w:rPr>
                    <w:t>候也。”谭嗣同《怪石歌》:“殊胜弯弓命镞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0"/>
                    </w:rPr>
                    <w:t>缑。”④通“猴”。羽根。也用作量词。《仪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58"/>
                    </w:rPr>
                    <w:t>礼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58"/>
                    </w:rPr>
                    <w:t>·</w:t>
                  </w:r>
                  <w:r>
                    <w:rPr>
                      <w:spacing w:val="-197"/>
                    </w:rPr>
                    <w:t xml:space="preserve"> </w:t>
                  </w:r>
                  <w:r>
                    <w:rPr>
                      <w:spacing w:val="-58"/>
                    </w:rPr>
                    <w:t>既夕礼》:“猴矢一乘；骨镞短卫。”胡培</w:t>
                  </w:r>
                  <w:r>
                    <w:rPr/>
                    <w:t xml:space="preserve">   </w:t>
                  </w:r>
                  <w:r>
                    <w:rPr>
                      <w:spacing w:val="-47"/>
                    </w:rPr>
                    <w:t>翠正义。“猴镞古字通。”《后汉书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7"/>
                    </w:rPr>
                    <w:t>·南蛮西</w:t>
                  </w:r>
                  <w:r>
                    <w:rPr/>
                    <w:t xml:space="preserve">   </w:t>
                  </w:r>
                  <w:r>
                    <w:rPr>
                      <w:spacing w:val="-3"/>
                    </w:rPr>
                    <w:t>南夷列传》:“其名妇出嫁布，鸡羽三十。”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4"/>
                    </w:rPr>
                    <w:t>王念孙杂志：“镞，读为猴。”</w:t>
                  </w:r>
                </w:p>
              </w:txbxContent>
            </v:textbox>
          </v:shape>
        </w:pict>
      </w:r>
      <w:r>
        <w:rPr>
          <w:spacing w:val="-11"/>
        </w:rPr>
        <w:t>hòu ①古邑名。春秋鲁叔孙氏邑。也作</w:t>
      </w:r>
      <w:r>
        <w:rPr>
          <w:spacing w:val="5"/>
        </w:rPr>
        <w:t xml:space="preserve">  </w:t>
      </w:r>
      <w:r>
        <w:rPr>
          <w:spacing w:val="-3"/>
        </w:rPr>
        <w:t>“廓”。在今山东省东平县东南，汶上县北。</w:t>
      </w:r>
      <w:r>
        <w:rPr>
          <w:spacing w:val="2"/>
        </w:rPr>
        <w:t xml:space="preserve"> </w:t>
      </w:r>
      <w:r>
        <w:rPr>
          <w:spacing w:val="-70"/>
        </w:rPr>
        <w:t>《集韵</w:t>
      </w:r>
      <w:r>
        <w:rPr>
          <w:spacing w:val="-37"/>
        </w:rPr>
        <w:t xml:space="preserve"> </w:t>
      </w:r>
      <w:r>
        <w:rPr>
          <w:spacing w:val="-70"/>
        </w:rPr>
        <w:t>·侯韵》:“廊，或作廓。”《春秋</w:t>
      </w:r>
      <w:r>
        <w:rPr>
          <w:spacing w:val="-78"/>
        </w:rPr>
        <w:t xml:space="preserve"> </w:t>
      </w:r>
      <w:r>
        <w:rPr>
          <w:spacing w:val="-70"/>
        </w:rPr>
        <w:t>·定公</w:t>
      </w:r>
      <w:r>
        <w:rPr/>
        <w:t xml:space="preserve">  </w:t>
      </w:r>
      <w:r>
        <w:rPr>
          <w:spacing w:val="-15"/>
        </w:rPr>
        <w:t>十二年》:“叔孙州仇、仲孙何忌帅师围郿。”</w:t>
      </w:r>
      <w:r>
        <w:rPr>
          <w:spacing w:val="17"/>
        </w:rPr>
        <w:t xml:space="preserve"> </w:t>
      </w:r>
      <w:r>
        <w:rPr>
          <w:spacing w:val="-51"/>
        </w:rPr>
        <w:t>杜预注：“局，叔孙氏邑。”《韩非子</w:t>
      </w:r>
      <w:r>
        <w:rPr>
          <w:spacing w:val="-76"/>
        </w:rPr>
        <w:t xml:space="preserve"> </w:t>
      </w:r>
      <w:r>
        <w:rPr>
          <w:spacing w:val="-51"/>
        </w:rPr>
        <w:t>·外储说</w:t>
      </w:r>
      <w:r>
        <w:rPr/>
        <w:t xml:space="preserve">  </w:t>
      </w:r>
      <w:r>
        <w:rPr>
          <w:spacing w:val="-54"/>
        </w:rPr>
        <w:t>右上》:“季孙相鲁，子路为郁令。”②姓。《元</w:t>
      </w:r>
      <w:r>
        <w:rPr>
          <w:spacing w:val="3"/>
        </w:rPr>
        <w:t xml:space="preserve">  </w:t>
      </w:r>
      <w:r>
        <w:rPr>
          <w:spacing w:val="-35"/>
        </w:rPr>
        <w:t>和姓纂》引《风俗通》:“廊，鲁大夫廊昭伯食</w:t>
      </w:r>
      <w:r>
        <w:rPr/>
        <w:t xml:space="preserve">  </w:t>
      </w:r>
      <w:r>
        <w:rPr>
          <w:spacing w:val="15"/>
        </w:rPr>
        <w:t>采于廊.因氏焉。”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3781"/>
        <w:spacing w:before="153" w:line="729" w:lineRule="exact"/>
        <w:rPr>
          <w:rFonts w:ascii="Arial" w:hAnsi="Arial" w:eastAsia="Arial" w:cs="Arial"/>
          <w:sz w:val="53"/>
          <w:szCs w:val="53"/>
        </w:rPr>
      </w:pPr>
      <w:r>
        <w:rPr>
          <w:rFonts w:ascii="Arial" w:hAnsi="Arial" w:eastAsia="Arial" w:cs="Arial"/>
          <w:sz w:val="53"/>
          <w:szCs w:val="53"/>
          <w:spacing w:val="-8"/>
          <w:position w:val="3"/>
        </w:rPr>
        <w:t>hu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9337" w:right="275" w:firstLine="1285"/>
        <w:spacing w:before="157" w:line="243" w:lineRule="auto"/>
        <w:rPr/>
      </w:pPr>
      <w:r>
        <w:pict>
          <v:shape id="_x0000_s792" style="position:absolute;margin-left:478.519pt;margin-top:-59.7745pt;mso-position-vertical-relative:text;mso-position-horizontal-relative:text;width:451.05pt;height:92.75pt;z-index:252663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5" w:lineRule="auto"/>
                    <w:jc w:val="right"/>
                    <w:rPr/>
                  </w:pPr>
                  <w:r>
                    <w:rPr>
                      <w:sz w:val="96"/>
                      <w:szCs w:val="96"/>
                      <w:b/>
                      <w:bCs/>
                      <w:spacing w:val="-95"/>
                      <w:w w:val="94"/>
                      <w:position w:val="-23"/>
                    </w:rPr>
                    <w:t>無(怃)</w:t>
                  </w:r>
                  <w:r>
                    <w:rPr>
                      <w:spacing w:val="-95"/>
                      <w:w w:val="94"/>
                      <w:position w:val="26"/>
                    </w:rPr>
                    <w:t>《说文》:“忧，覆也。</w:t>
                  </w:r>
                  <w:r>
                    <w:rPr>
                      <w:spacing w:val="-95"/>
                      <w:w w:val="94"/>
                      <w:position w:val="-106"/>
                    </w:rPr>
                    <w:t>·</w:t>
                  </w:r>
                  <w:r>
                    <w:rPr>
                      <w:spacing w:val="-95"/>
                      <w:w w:val="94"/>
                      <w:position w:val="26"/>
                    </w:rPr>
                    <w:t>从巾，无声。”</w:t>
                  </w:r>
                </w:p>
              </w:txbxContent>
            </v:textbox>
          </v:shape>
        </w:pict>
      </w:r>
      <w:r>
        <w:rPr>
          <w:spacing w:val="-54"/>
        </w:rPr>
        <w:t>(</w:t>
      </w:r>
      <w:r>
        <w:rPr>
          <w:spacing w:val="-131"/>
        </w:rPr>
        <w:t xml:space="preserve"> </w:t>
      </w:r>
      <w:r>
        <w:rPr>
          <w:spacing w:val="-54"/>
        </w:rPr>
        <w:t>一</w:t>
      </w:r>
      <w:r>
        <w:rPr>
          <w:spacing w:val="-140"/>
        </w:rPr>
        <w:t xml:space="preserve"> </w:t>
      </w:r>
      <w:r>
        <w:rPr>
          <w:spacing w:val="-54"/>
        </w:rPr>
        <w:t>)</w:t>
      </w:r>
      <w:r>
        <w:rPr>
          <w:rFonts w:ascii="KaiTi" w:hAnsi="KaiTi" w:eastAsia="KaiTi" w:cs="KaiTi"/>
          <w:spacing w:val="-54"/>
        </w:rPr>
        <w:t>hū</w:t>
      </w:r>
      <w:r>
        <w:rPr>
          <w:spacing w:val="-54"/>
        </w:rPr>
        <w:t>①</w:t>
      </w:r>
      <w:r>
        <w:rPr>
          <w:rFonts w:ascii="FangSong" w:hAnsi="FangSong" w:eastAsia="FangSong" w:cs="FangSong"/>
          <w:spacing w:val="-54"/>
        </w:rPr>
        <w:t>覆</w:t>
      </w:r>
      <w:r>
        <w:rPr>
          <w:rFonts w:ascii="FangSong" w:hAnsi="FangSong" w:eastAsia="FangSong" w:cs="FangSong"/>
          <w:spacing w:val="-54"/>
        </w:rPr>
        <w:t xml:space="preserve"> </w:t>
      </w:r>
      <w:r>
        <w:rPr>
          <w:spacing w:val="-54"/>
        </w:rPr>
        <w:t>盖。《仪礼</w:t>
      </w:r>
      <w:r>
        <w:rPr>
          <w:spacing w:val="211"/>
        </w:rPr>
        <w:t xml:space="preserve"> </w:t>
      </w:r>
      <w:r>
        <w:rPr>
          <w:spacing w:val="-54"/>
        </w:rPr>
        <w:t>士丧礼》:“死</w:t>
      </w:r>
      <w:r>
        <w:rPr/>
        <w:t xml:space="preserve"> </w:t>
      </w:r>
      <w:r>
        <w:rPr>
          <w:spacing w:val="-55"/>
        </w:rPr>
        <w:t>于适室，無用敛衾。”郑玄注：“嫵,覆也</w:t>
      </w:r>
      <w:r>
        <w:rPr>
          <w:spacing w:val="-56"/>
        </w:rPr>
        <w:t>。”王</w:t>
      </w:r>
      <w:r>
        <w:rPr/>
        <w:t xml:space="preserve"> </w:t>
      </w:r>
      <w:r>
        <w:rPr>
          <w:spacing w:val="-11"/>
        </w:rPr>
        <w:t>土祯《诰封淑人伊母何氏墓志铭》:“卒则含</w:t>
      </w:r>
      <w:r>
        <w:rPr>
          <w:spacing w:val="2"/>
        </w:rPr>
        <w:t xml:space="preserve"> </w:t>
      </w:r>
      <w:r>
        <w:rPr>
          <w:spacing w:val="-19"/>
        </w:rPr>
        <w:t>敛陈嫵皆如礼。”②太。《尔雅</w:t>
      </w:r>
      <w:r>
        <w:rPr>
          <w:spacing w:val="-58"/>
        </w:rPr>
        <w:t xml:space="preserve"> </w:t>
      </w:r>
      <w:r>
        <w:rPr>
          <w:spacing w:val="-19"/>
        </w:rPr>
        <w:t>·释诂上》:</w:t>
      </w:r>
      <w:r>
        <w:rPr/>
        <w:t xml:space="preserve"> </w:t>
      </w:r>
      <w:r>
        <w:rPr>
          <w:spacing w:val="-79"/>
        </w:rPr>
        <w:t>“嶼,大也。”《方言》卷一：“憔</w:t>
      </w:r>
      <w:r>
        <w:rPr>
          <w:spacing w:val="-51"/>
        </w:rPr>
        <w:t xml:space="preserve"> </w:t>
      </w:r>
      <w:r>
        <w:rPr>
          <w:spacing w:val="-79"/>
        </w:rPr>
        <w:t>·大也。东齐海</w:t>
      </w:r>
      <w:r>
        <w:rPr/>
        <w:t xml:space="preserve"> </w:t>
      </w:r>
      <w:r>
        <w:rPr>
          <w:spacing w:val="-63"/>
        </w:rPr>
        <w:t>岱之间曰齐，或曰憔。”《诗</w:t>
      </w:r>
      <w:r>
        <w:rPr>
          <w:spacing w:val="-71"/>
        </w:rPr>
        <w:t xml:space="preserve"> </w:t>
      </w:r>
      <w:r>
        <w:rPr>
          <w:spacing w:val="-63"/>
        </w:rPr>
        <w:t>·巧言》:“无罪无</w:t>
      </w:r>
      <w:r>
        <w:rPr/>
        <w:t xml:space="preserve"> </w:t>
      </w:r>
      <w:r>
        <w:rPr>
          <w:spacing w:val="-45"/>
        </w:rPr>
        <w:t>辜，乱如此撫。”毛传：“憔，大也。”本也作</w:t>
      </w:r>
      <w:r>
        <w:rPr>
          <w:spacing w:val="13"/>
        </w:rPr>
        <w:t xml:space="preserve"> </w:t>
      </w:r>
      <w:r>
        <w:rPr>
          <w:spacing w:val="-6"/>
        </w:rPr>
        <w:t>“忧”,怃.假借字。③有。《尔雅</w:t>
      </w:r>
      <w:r>
        <w:rPr>
          <w:spacing w:val="-38"/>
        </w:rPr>
        <w:t xml:space="preserve"> </w:t>
      </w:r>
      <w:r>
        <w:rPr>
          <w:spacing w:val="-6"/>
        </w:rPr>
        <w:t>·释言):</w:t>
      </w:r>
      <w:r>
        <w:rPr/>
        <w:t xml:space="preserve"> </w:t>
      </w:r>
      <w:r>
        <w:rPr>
          <w:spacing w:val="-64"/>
        </w:rPr>
        <w:t>“憔，有也。”郭璞注引《诗</w:t>
      </w:r>
      <w:r>
        <w:rPr>
          <w:spacing w:val="-61"/>
        </w:rPr>
        <w:t xml:space="preserve"> </w:t>
      </w:r>
      <w:r>
        <w:rPr>
          <w:spacing w:val="-64"/>
        </w:rPr>
        <w:t>·</w:t>
      </w:r>
      <w:r>
        <w:rPr>
          <w:spacing w:val="-191"/>
        </w:rPr>
        <w:t xml:space="preserve"> </w:t>
      </w:r>
      <w:r>
        <w:rPr>
          <w:spacing w:val="-64"/>
        </w:rPr>
        <w:t>闷宫》:“遂無大</w:t>
      </w:r>
      <w:r>
        <w:rPr/>
        <w:t xml:space="preserve"> </w:t>
      </w:r>
      <w:r>
        <w:rPr>
          <w:spacing w:val="-54"/>
        </w:rPr>
        <w:t>车。”④怠慢；傲慢。《尔雅·释言》:“憔，傲</w:t>
      </w:r>
      <w:r>
        <w:rPr>
          <w:spacing w:val="4"/>
        </w:rPr>
        <w:t xml:space="preserve"> </w:t>
      </w:r>
      <w:r>
        <w:rPr>
          <w:spacing w:val="-56"/>
        </w:rPr>
        <w:t>也。”《礼记</w:t>
      </w:r>
      <w:r>
        <w:rPr>
          <w:spacing w:val="-62"/>
        </w:rPr>
        <w:t xml:space="preserve"> </w:t>
      </w:r>
      <w:r>
        <w:rPr>
          <w:spacing w:val="-56"/>
        </w:rPr>
        <w:t>·投壶》:“毋燃毋敖。”郑玄注：</w:t>
      </w:r>
      <w:r>
        <w:rPr/>
        <w:t xml:space="preserve"> </w:t>
      </w:r>
      <w:r>
        <w:rPr>
          <w:spacing w:val="-14"/>
        </w:rPr>
        <w:t>“</w:t>
      </w:r>
      <w:r>
        <w:rPr>
          <w:spacing w:val="34"/>
        </w:rPr>
        <w:t xml:space="preserve">  </w:t>
      </w:r>
      <w:r>
        <w:rPr>
          <w:spacing w:val="-14"/>
        </w:rPr>
        <w:t>,傲慢也。”</w:t>
      </w:r>
    </w:p>
    <w:p>
      <w:pPr>
        <w:pStyle w:val="BodyText"/>
        <w:ind w:left="9337" w:right="317" w:firstLine="1190"/>
        <w:spacing w:before="25" w:line="247" w:lineRule="auto"/>
        <w:rPr/>
      </w:pPr>
      <w:r>
        <w:rPr>
          <w:sz w:val="53"/>
          <w:szCs w:val="53"/>
          <w:spacing w:val="-53"/>
        </w:rPr>
        <w:t>(二)wú</w:t>
      </w:r>
      <w:r>
        <w:rPr>
          <w:sz w:val="53"/>
          <w:szCs w:val="53"/>
          <w:spacing w:val="64"/>
        </w:rPr>
        <w:t xml:space="preserve"> </w:t>
      </w:r>
      <w:r>
        <w:rPr>
          <w:sz w:val="53"/>
          <w:szCs w:val="53"/>
          <w:spacing w:val="-53"/>
        </w:rPr>
        <w:t>⑥同“極”。《集韵</w:t>
      </w:r>
      <w:r>
        <w:rPr>
          <w:sz w:val="53"/>
          <w:szCs w:val="53"/>
          <w:spacing w:val="-87"/>
        </w:rPr>
        <w:t xml:space="preserve"> </w:t>
      </w:r>
      <w:r>
        <w:rPr>
          <w:sz w:val="53"/>
          <w:szCs w:val="53"/>
          <w:spacing w:val="-53"/>
        </w:rPr>
        <w:t>·虞韵》</w:t>
      </w:r>
      <w:r>
        <w:rPr>
          <w:sz w:val="53"/>
          <w:szCs w:val="53"/>
        </w:rPr>
        <w:t xml:space="preserve"> </w:t>
      </w:r>
      <w:r>
        <w:rPr>
          <w:spacing w:val="30"/>
        </w:rPr>
        <w:t>“,極,毳也。或从无。”</w:t>
      </w:r>
    </w:p>
    <w:p>
      <w:pPr>
        <w:spacing w:line="247" w:lineRule="auto"/>
        <w:sectPr>
          <w:headerReference w:type="default" r:id="rId22"/>
          <w:pgSz w:w="22671" w:h="31680"/>
          <w:pgMar w:top="400" w:right="2037" w:bottom="0" w:left="1751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9396" w:right="52"/>
        <w:spacing w:before="163" w:line="234" w:lineRule="auto"/>
        <w:jc w:val="both"/>
        <w:rPr>
          <w:sz w:val="50"/>
          <w:szCs w:val="50"/>
        </w:rPr>
      </w:pPr>
      <w:r>
        <w:pict>
          <v:shape id="_x0000_s794" style="position:absolute;margin-left:124.271pt;margin-top:3.77781pt;mso-position-vertical-relative:text;mso-position-horizontal-relative:text;width:343.7pt;height:68.55pt;z-index:252674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18" w:line="232" w:lineRule="auto"/>
                    <w:rPr>
                      <w:sz w:val="52"/>
                      <w:szCs w:val="52"/>
                    </w:rPr>
                  </w:pPr>
                  <w:r>
                    <w:rPr>
                      <w:sz w:val="54"/>
                      <w:szCs w:val="54"/>
                      <w:spacing w:val="-69"/>
                    </w:rPr>
                    <w:t>《说文》:“</w:t>
                  </w:r>
                  <w:r>
                    <w:rPr>
                      <w:sz w:val="54"/>
                      <w:szCs w:val="54"/>
                      <w:spacing w:val="-68"/>
                    </w:rPr>
                    <w:t>腆，无骨腊也。扬</w:t>
                  </w:r>
                  <w:r>
                    <w:rPr>
                      <w:sz w:val="54"/>
                      <w:szCs w:val="54"/>
                      <w:spacing w:val="-62"/>
                    </w:rPr>
                    <w:t>雄</w:t>
                  </w:r>
                  <w:r>
                    <w:rPr>
                      <w:sz w:val="54"/>
                      <w:szCs w:val="54"/>
                      <w:spacing w:val="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4"/>
                    </w:rPr>
                    <w:t>说，鸟腊也。从肉</w:t>
                  </w:r>
                  <w:r>
                    <w:rPr>
                      <w:sz w:val="52"/>
                      <w:szCs w:val="52"/>
                      <w:spacing w:val="-83"/>
                    </w:rPr>
                    <w:t>，無声。”桂</w:t>
                  </w:r>
                  <w:r>
                    <w:rPr>
                      <w:sz w:val="52"/>
                      <w:szCs w:val="52"/>
                      <w:spacing w:val="-45"/>
                    </w:rPr>
                    <w:t>馥</w:t>
                  </w:r>
                </w:p>
              </w:txbxContent>
            </v:textbox>
          </v:shape>
        </w:pict>
      </w:r>
      <w:r>
        <w:pict>
          <v:shape id="_x0000_s796" style="position:absolute;margin-left:11.5921pt;margin-top:14.5566pt;mso-position-vertical-relative:text;mso-position-horizontal-relative:text;width:111.35pt;height:53.85pt;z-index:252675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54"/>
                      <w:szCs w:val="54"/>
                    </w:rPr>
                  </w:pPr>
                  <w:r>
                    <w:rPr>
                      <w:sz w:val="85"/>
                      <w:szCs w:val="85"/>
                      <w:spacing w:val="44"/>
                      <w:position w:val="6"/>
                    </w:rPr>
                    <w:t>腆</w:t>
                  </w:r>
                  <w:r>
                    <w:rPr>
                      <w:sz w:val="54"/>
                      <w:szCs w:val="54"/>
                      <w:spacing w:val="-43"/>
                      <w:position w:val="-5"/>
                    </w:rPr>
                    <w:t>(</w:t>
                  </w:r>
                  <w:r>
                    <w:rPr>
                      <w:sz w:val="54"/>
                      <w:szCs w:val="54"/>
                      <w:spacing w:val="-91"/>
                      <w:position w:val="-5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43"/>
                      <w:position w:val="-5"/>
                    </w:rPr>
                    <w:t>朊</w:t>
                  </w:r>
                  <w:r>
                    <w:rPr>
                      <w:sz w:val="54"/>
                      <w:szCs w:val="54"/>
                      <w:spacing w:val="-89"/>
                      <w:position w:val="-5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43"/>
                      <w:position w:val="-5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798" style="position:absolute;margin-left:-1pt;margin-top:73.1349pt;mso-position-vertical-relative:text;mso-position-horizontal-relative:text;width:481.15pt;height:933.95pt;z-index:252673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20" w:line="222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4"/>
                      <w:w w:val="95"/>
                    </w:rPr>
                    <w:t>义证：“腆，去骨之干肉，故曰无骨腊。”</w:t>
                  </w:r>
                </w:p>
                <w:p>
                  <w:pPr>
                    <w:pStyle w:val="BodyText"/>
                    <w:ind w:left="20" w:right="215" w:firstLine="1146"/>
                    <w:spacing w:before="36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"/>
                    </w:rPr>
                    <w:t>hū  </w:t>
                  </w:r>
                  <w:r>
                    <w:rPr>
                      <w:sz w:val="50"/>
                      <w:szCs w:val="50"/>
                      <w:spacing w:val="1"/>
                    </w:rPr>
                    <w:t>①无骨的干肉。《广韵</w:t>
                  </w:r>
                  <w:r>
                    <w:rPr>
                      <w:sz w:val="50"/>
                      <w:szCs w:val="50"/>
                      <w:spacing w:val="-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"/>
                    </w:rPr>
                    <w:t>·模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5"/>
                    </w:rPr>
                    <w:t>韵》:“腆，无骨腊。”《周礼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·天官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·腊人》: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“凡祭祀，共豆脯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·荐脯撫胖。”《广雅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器》:“臉,脯也。”王念孙疏证：“案腊人所掌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7"/>
                    </w:rPr>
                    <w:t>皆干肉之事，《说文》以为腊，是也。”②大块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1"/>
                    </w:rPr>
                    <w:t>鱼肉。《集韵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·虞韵》:“腆，肉大脔。”《周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7"/>
                    </w:rPr>
                    <w:t>礼 ·天官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·</w:t>
                  </w:r>
                  <w:r>
                    <w:rPr>
                      <w:sz w:val="50"/>
                      <w:szCs w:val="50"/>
                      <w:spacing w:val="-1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内饕(yōng)》:“凡掌共羞、修、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  <w:w w:val="93"/>
                    </w:rPr>
                    <w:t>刑、腆、胖、骨鳙，以待共膳。”郑玄注：“腆，牒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5"/>
                    </w:rPr>
                    <w:t>肉大脔。”《礼记·少仪》:“羞濡鱼者进尾，冬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</w:rPr>
                    <w:t>右腴，夏名鳍.祭腆。”郑玄注：“腆，大脔，谓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刳鱼腹也。”此指鱼腹下的大块肉。亦指大。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《集韵</w:t>
                  </w:r>
                  <w:r>
                    <w:rPr>
                      <w:sz w:val="50"/>
                      <w:szCs w:val="50"/>
                      <w:spacing w:val="-4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·模韵》:“腆，大也。”③法则。《集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9"/>
                    </w:rPr>
                    <w:t>韵·模韵》:“腆，法也。”《诗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·小旻》:“民虽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  <w:w w:val="98"/>
                    </w:rPr>
                    <w:t>靡腆，或哲或谋。”郑玄注：“腆，法也。”</w:t>
                  </w:r>
                </w:p>
                <w:p>
                  <w:pPr>
                    <w:pStyle w:val="BodyText"/>
                    <w:ind w:left="20" w:right="20" w:firstLine="1146"/>
                    <w:spacing w:before="18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KaiTi" w:hAnsi="KaiTi" w:eastAsia="KaiTi" w:cs="KaiTi"/>
                      <w:sz w:val="50"/>
                      <w:szCs w:val="50"/>
                      <w:spacing w:val="-41"/>
                    </w:rPr>
                    <w:t>(二</w:t>
                  </w:r>
                  <w:r>
                    <w:rPr>
                      <w:sz w:val="50"/>
                      <w:szCs w:val="50"/>
                      <w:spacing w:val="-4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1"/>
                    </w:rPr>
                    <w:t>wǔ</w:t>
                  </w:r>
                  <w:r>
                    <w:rPr>
                      <w:sz w:val="50"/>
                      <w:szCs w:val="50"/>
                      <w:spacing w:val="-41"/>
                    </w:rPr>
                    <w:t>④(土地)肥沃；肥美。《玉篇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5"/>
                    </w:rPr>
                    <w:t>肉部》:“腆，土地腴美。”《诗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·大雅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·縣》: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0"/>
                    </w:rPr>
                    <w:t>“周原腆腆</w:t>
                  </w:r>
                  <w:r>
                    <w:rPr>
                      <w:sz w:val="50"/>
                      <w:szCs w:val="50"/>
                      <w:spacing w:val="-9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·堇荼如饴。”毛传：“腆腆，美</w:t>
                  </w:r>
                  <w:r>
                    <w:rPr>
                      <w:sz w:val="50"/>
                      <w:szCs w:val="50"/>
                      <w:spacing w:val="-91"/>
                    </w:rPr>
                    <w:t>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朱熹集传：“臉臉,肥美貌。”《韩诗》作</w:t>
                  </w:r>
                  <w:r>
                    <w:rPr>
                      <w:sz w:val="50"/>
                      <w:szCs w:val="50"/>
                      <w:spacing w:val="-54"/>
                    </w:rPr>
                    <w:t>膜膜。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刘禹锡《连州刺史厅壁记》:“原鲜而腆，卉物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2"/>
                    </w:rPr>
                    <w:t>柔泽。”⑤厚；盛。《诗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·节南山》:“琐琐姻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  <w:w w:val="97"/>
                    </w:rPr>
                    <w:t>亚，则无朊仕。”毛传：“腆，厚也。胝仕，高官</w:t>
                  </w:r>
                  <w:r>
                    <w:rPr>
                      <w:sz w:val="50"/>
                      <w:szCs w:val="50"/>
                      <w:spacing w:val="2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4"/>
                    </w:rPr>
                    <w:t>厚禄。”郑玄笺：“妻党之小人，无厚任用之。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  <w:w w:val="99"/>
                    </w:rPr>
                    <w:t>置之大位，重其禄也。”高士奇《缫丝行》:“相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8"/>
                    </w:rPr>
                    <w:t>看结菌成，坚匀白且腆。”</w:t>
                  </w:r>
                </w:p>
                <w:p>
                  <w:pPr>
                    <w:pStyle w:val="BodyText"/>
                    <w:ind w:left="271" w:right="491" w:firstLine="894"/>
                    <w:spacing w:before="101" w:line="25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(三)méi ⑥同“胸”。背肉。《集韵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8"/>
                    </w:rPr>
                    <w:t>韵》:“晦，《说文》:‘背肉也’。或作腆。”</w:t>
                  </w:r>
                </w:p>
                <w:p>
                  <w:pPr>
                    <w:pStyle w:val="BodyText"/>
                    <w:ind w:left="271"/>
                    <w:spacing w:before="2" w:line="227" w:lineRule="auto"/>
                    <w:rPr>
                      <w:sz w:val="101"/>
                      <w:szCs w:val="101"/>
                    </w:rPr>
                  </w:pPr>
                  <w:r>
                    <w:rPr>
                      <w:sz w:val="101"/>
                      <w:szCs w:val="101"/>
                    </w:rPr>
                    <w:t>恣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2"/>
        </w:rPr>
        <w:t>《玉篇</w:t>
      </w:r>
      <w:r>
        <w:rPr>
          <w:sz w:val="50"/>
          <w:szCs w:val="50"/>
          <w:spacing w:val="-35"/>
        </w:rPr>
        <w:t xml:space="preserve"> </w:t>
      </w:r>
      <w:r>
        <w:rPr>
          <w:sz w:val="50"/>
          <w:szCs w:val="50"/>
          <w:spacing w:val="-72"/>
        </w:rPr>
        <w:t>·</w:t>
      </w:r>
      <w:r>
        <w:rPr>
          <w:sz w:val="50"/>
          <w:szCs w:val="50"/>
          <w:spacing w:val="-155"/>
        </w:rPr>
        <w:t xml:space="preserve"> </w:t>
      </w:r>
      <w:r>
        <w:rPr>
          <w:sz w:val="50"/>
          <w:szCs w:val="50"/>
          <w:spacing w:val="-72"/>
        </w:rPr>
        <w:t>日部》:“吻，且明也。”《集韵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72"/>
        </w:rPr>
        <w:t>·勿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韵》:“吻，未明也。”《汉书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67"/>
        </w:rPr>
        <w:t>·郊祀志五上》: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  <w:w w:val="99"/>
        </w:rPr>
        <w:t>“吻爽，天子始郊拜泰一。”颜师古注：“吻爽，</w:t>
      </w:r>
      <w:r>
        <w:rPr>
          <w:sz w:val="50"/>
          <w:szCs w:val="50"/>
          <w:spacing w:val="63"/>
        </w:rPr>
        <w:t xml:space="preserve"> </w:t>
      </w:r>
      <w:r>
        <w:rPr>
          <w:sz w:val="50"/>
          <w:szCs w:val="50"/>
          <w:spacing w:val="-63"/>
        </w:rPr>
        <w:t>谓日尚冥，盖未明之时也。”(泰一，天神名。)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82"/>
        </w:rPr>
        <w:t>《史记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82"/>
        </w:rPr>
        <w:t>·封禅书》作“昧爽”。班固《幽通赋》: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3"/>
        </w:rPr>
        <w:t>“助昕寤而仰思兮，心朦朦犹未察。”李善注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5"/>
        </w:rPr>
        <w:t>引曹大家曰：“助昕，晨旦明也。”②昏昧；不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74"/>
        </w:rPr>
        <w:t>明白。《广雅·释诂四》:“吻，冥也。”王念孙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49"/>
        </w:rPr>
        <w:t>疏证：“吻之言荒忽也。”罗泌《路史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49"/>
        </w:rPr>
        <w:t>·前纪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1"/>
        </w:rPr>
        <w:t>二》:“然则昔吾昭然，而今助然，何也。”李好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7"/>
        </w:rPr>
        <w:t>文《感志赋》:“吻敞文悦而莫适兮，从文公而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0"/>
        </w:rPr>
        <w:t>微词。”③通“忽”。忽略；忽视。《汉书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70"/>
        </w:rPr>
        <w:t>·扬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雄传赞》:“时人皆召之。”</w:t>
      </w:r>
    </w:p>
    <w:p>
      <w:pPr>
        <w:pStyle w:val="BodyText"/>
        <w:ind w:left="10646"/>
        <w:spacing w:before="64" w:line="221" w:lineRule="auto"/>
        <w:rPr>
          <w:sz w:val="50"/>
          <w:szCs w:val="50"/>
        </w:rPr>
      </w:pPr>
      <w:r>
        <w:rPr>
          <w:sz w:val="50"/>
          <w:szCs w:val="50"/>
          <w:spacing w:val="-81"/>
          <w:w w:val="99"/>
        </w:rPr>
        <w:t>《说文》:“捐，掘也。从手，骨声。”桂馥</w:t>
      </w:r>
    </w:p>
    <w:p>
      <w:pPr>
        <w:pStyle w:val="BodyText"/>
        <w:ind w:left="10913"/>
        <w:spacing w:before="82" w:line="211" w:lineRule="auto"/>
        <w:rPr>
          <w:sz w:val="51"/>
          <w:szCs w:val="51"/>
        </w:rPr>
      </w:pPr>
      <w:r>
        <w:rPr>
          <w:sz w:val="51"/>
          <w:szCs w:val="51"/>
          <w:i/>
          <w:iCs/>
          <w:spacing w:val="-89"/>
          <w:w w:val="95"/>
        </w:rPr>
        <w:t>义证：“或作‘扬’。”</w:t>
      </w:r>
    </w:p>
    <w:p>
      <w:pPr>
        <w:pStyle w:val="BodyText"/>
        <w:ind w:left="9396" w:right="212" w:firstLine="1155"/>
        <w:spacing w:before="61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57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57"/>
        </w:rPr>
        <w:t>hú</w:t>
      </w:r>
      <w:r>
        <w:rPr>
          <w:rFonts w:ascii="Times New Roman" w:hAnsi="Times New Roman" w:eastAsia="Times New Roman" w:cs="Times New Roman"/>
          <w:sz w:val="50"/>
          <w:szCs w:val="50"/>
          <w:spacing w:val="84"/>
        </w:rPr>
        <w:t xml:space="preserve"> </w:t>
      </w:r>
      <w:r>
        <w:rPr>
          <w:sz w:val="50"/>
          <w:szCs w:val="50"/>
          <w:spacing w:val="-57"/>
        </w:rPr>
        <w:t>①发掘；掘出。《玉篇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57"/>
        </w:rPr>
        <w:t>·手部》;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</w:rPr>
        <w:t>“捐，掘也。本亦作掘。”《广韵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84"/>
        </w:rPr>
        <w:t>·末韵》:“捐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掘地也。”《国语·吴语》:“‘孤埋之，</w:t>
      </w:r>
      <w:r>
        <w:rPr>
          <w:sz w:val="50"/>
          <w:szCs w:val="50"/>
          <w:spacing w:val="-71"/>
        </w:rPr>
        <w:t>而狐捐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  <w:w w:val="99"/>
        </w:rPr>
        <w:t>之，是已无成功。”韦昭注：“捐，发也。”纪昀</w:t>
      </w:r>
      <w:r>
        <w:rPr>
          <w:sz w:val="50"/>
          <w:szCs w:val="50"/>
          <w:spacing w:val="78"/>
        </w:rPr>
        <w:t xml:space="preserve"> </w:t>
      </w:r>
      <w:r>
        <w:rPr>
          <w:sz w:val="50"/>
          <w:szCs w:val="50"/>
          <w:spacing w:val="-44"/>
        </w:rPr>
        <w:t>《阅微草堂笔记 ·姑妄听之二》:“薄棺土浅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16"/>
        </w:rPr>
        <w:t>竟为群犬捐食。”②扰乱；乱。搅浊。宗惊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1"/>
        </w:rPr>
        <w:t>《荆楚岁时记》:“简百鬼，鬼妄捐人，援以苇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索，执以食虎。”范景文《重修大司礼双林冯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0"/>
        </w:rPr>
        <w:t>公旌忠祠碑》:“而彼文墨生端，齿牙为捐，倒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2"/>
        </w:rPr>
        <w:t>是非而易黑白。”</w:t>
      </w:r>
    </w:p>
    <w:p>
      <w:pPr>
        <w:pStyle w:val="BodyText"/>
        <w:ind w:left="9396" w:right="223" w:firstLine="1155"/>
        <w:spacing w:before="68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1"/>
        </w:rPr>
        <w:t>(二)kū(又 gǔ)③</w:t>
      </w:r>
      <w:r>
        <w:rPr>
          <w:sz w:val="50"/>
          <w:szCs w:val="50"/>
          <w:spacing w:val="-96"/>
        </w:rPr>
        <w:t xml:space="preserve"> </w:t>
      </w:r>
      <w:r>
        <w:rPr>
          <w:sz w:val="50"/>
          <w:szCs w:val="50"/>
          <w:spacing w:val="-1"/>
        </w:rPr>
        <w:t>捐捐，用力的样子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7"/>
        </w:rPr>
        <w:t>《集韵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87"/>
        </w:rPr>
        <w:t>·没韵》:“捐捐，用力貌。”《庄子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87"/>
        </w:rPr>
        <w:t>·天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地》:“捐捐然用力甚多.而见功寡。”杜甫《盐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53"/>
        </w:rPr>
        <w:t>井》:“汲井岁捐捐，出车且连连。”</w:t>
      </w:r>
    </w:p>
    <w:p>
      <w:pPr>
        <w:pStyle w:val="BodyText"/>
        <w:ind w:left="9648"/>
        <w:spacing w:before="148" w:line="185" w:lineRule="auto"/>
        <w:rPr>
          <w:sz w:val="90"/>
          <w:szCs w:val="90"/>
        </w:rPr>
      </w:pPr>
      <w:r>
        <w:rPr>
          <w:sz w:val="90"/>
          <w:szCs w:val="90"/>
        </w:rPr>
        <w:t>槲</w:t>
      </w:r>
    </w:p>
    <w:p>
      <w:pPr>
        <w:spacing w:line="185" w:lineRule="auto"/>
        <w:sectPr>
          <w:headerReference w:type="default" r:id="rId244"/>
          <w:pgSz w:w="22536" w:h="31680"/>
          <w:pgMar w:top="1580" w:right="2032" w:bottom="0" w:left="1684" w:header="954" w:footer="0" w:gutter="0"/>
          <w:cols w:equalWidth="0" w:num="1">
            <w:col w:w="18819" w:space="0"/>
          </w:cols>
        </w:sectPr>
        <w:rPr>
          <w:sz w:val="90"/>
          <w:szCs w:val="90"/>
        </w:rPr>
      </w:pPr>
    </w:p>
    <w:p>
      <w:pPr>
        <w:pStyle w:val="BodyText"/>
        <w:ind w:left="251" w:firstLine="894"/>
        <w:spacing w:before="129"/>
        <w:jc w:val="both"/>
        <w:rPr>
          <w:sz w:val="50"/>
          <w:szCs w:val="50"/>
        </w:rPr>
      </w:pPr>
      <w:r>
        <w:rPr>
          <w:rFonts w:ascii="Arial" w:hAnsi="Arial" w:eastAsia="Arial" w:cs="Arial"/>
          <w:sz w:val="50"/>
          <w:szCs w:val="50"/>
          <w:spacing w:val="-1"/>
        </w:rPr>
        <w:t>hū </w:t>
      </w:r>
      <w:r>
        <w:rPr>
          <w:sz w:val="50"/>
          <w:szCs w:val="50"/>
          <w:spacing w:val="-1"/>
        </w:rPr>
        <w:t>①恣泱</w:t>
      </w:r>
      <w:r>
        <w:rPr>
          <w:rFonts w:ascii="Arial" w:hAnsi="Arial" w:eastAsia="Arial" w:cs="Arial"/>
          <w:sz w:val="50"/>
          <w:szCs w:val="50"/>
          <w:spacing w:val="-1"/>
        </w:rPr>
        <w:t>(yāng),</w:t>
      </w:r>
      <w:r>
        <w:rPr>
          <w:rFonts w:ascii="Arial" w:hAnsi="Arial" w:eastAsia="Arial" w:cs="Arial"/>
          <w:sz w:val="50"/>
          <w:szCs w:val="50"/>
          <w:spacing w:val="101"/>
        </w:rPr>
        <w:t xml:space="preserve"> </w:t>
      </w:r>
      <w:r>
        <w:rPr>
          <w:sz w:val="50"/>
          <w:szCs w:val="50"/>
          <w:spacing w:val="-1"/>
        </w:rPr>
        <w:t>形容水流急速的样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</w:rPr>
        <w:t>子。《类篇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72"/>
        </w:rPr>
        <w:t>·水部》:“锪，锪铁，水流疾貌。”</w:t>
      </w:r>
      <w:r>
        <w:rPr>
          <w:sz w:val="50"/>
          <w:szCs w:val="50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61"/>
          <w:w w:val="95"/>
        </w:rPr>
        <w:t>郭璞《江赋》:“滴湟锪铁。”李善注</w:t>
      </w:r>
      <w:r>
        <w:rPr>
          <w:sz w:val="50"/>
          <w:szCs w:val="50"/>
          <w:spacing w:val="-61"/>
          <w:w w:val="95"/>
        </w:rPr>
        <w:t>：“皆水流</w:t>
      </w:r>
      <w:r>
        <w:rPr>
          <w:sz w:val="50"/>
          <w:szCs w:val="50"/>
          <w:spacing w:val="16"/>
        </w:rPr>
        <w:t xml:space="preserve">  </w:t>
      </w:r>
      <w:r>
        <w:rPr>
          <w:sz w:val="50"/>
          <w:szCs w:val="50"/>
          <w:spacing w:val="-72"/>
        </w:rPr>
        <w:t>漂疾之貌。”②水出声。《广韵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72"/>
        </w:rPr>
        <w:t>·没韵》:“恣，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水出色。”③水貌。《集韵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74"/>
        </w:rPr>
        <w:t>·没韵》:“恣</w:t>
      </w:r>
      <w:r>
        <w:rPr>
          <w:sz w:val="50"/>
          <w:szCs w:val="50"/>
          <w:spacing w:val="-75"/>
        </w:rPr>
        <w:t>，水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5"/>
        </w:rPr>
        <w:t>貌。”④汲。《玉篇·水部》:“恣，汲也。”⑤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3"/>
        </w:rPr>
        <w:t>没。《字汇·水部》:“锪，没有。”6同“溜”。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77"/>
        </w:rPr>
        <w:t>青黑色。《集韵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77"/>
        </w:rPr>
        <w:t>·</w:t>
      </w:r>
      <w:r>
        <w:rPr>
          <w:sz w:val="50"/>
          <w:szCs w:val="50"/>
          <w:spacing w:val="-199"/>
        </w:rPr>
        <w:t xml:space="preserve"> </w:t>
      </w:r>
      <w:r>
        <w:rPr>
          <w:sz w:val="50"/>
          <w:szCs w:val="50"/>
          <w:spacing w:val="-77"/>
        </w:rPr>
        <w:t>队韵》:“溜，青黑色。隶作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溜.或从忽。”</w:t>
      </w:r>
    </w:p>
    <w:p>
      <w:pPr>
        <w:pStyle w:val="BodyText"/>
        <w:ind w:left="262"/>
        <w:spacing w:before="53" w:line="1129" w:lineRule="exact"/>
        <w:rPr>
          <w:sz w:val="52"/>
          <w:szCs w:val="52"/>
        </w:rPr>
      </w:pPr>
      <w:r>
        <w:rPr>
          <w:sz w:val="79"/>
          <w:szCs w:val="79"/>
          <w:b/>
          <w:bCs/>
          <w:spacing w:val="-49"/>
          <w:position w:val="-8"/>
        </w:rPr>
        <w:t>助(留)</w:t>
      </w:r>
      <w:r>
        <w:rPr>
          <w:sz w:val="79"/>
          <w:szCs w:val="79"/>
          <w:spacing w:val="-285"/>
          <w:position w:val="-8"/>
        </w:rPr>
        <w:t xml:space="preserve"> </w:t>
      </w:r>
      <w:r>
        <w:ruby>
          <w:rubyPr>
            <w:rubyAlign w:val="left"/>
            <w:hpsRaise w:val="18"/>
            <w:hps w:val="61"/>
            <w:hpsBaseText w:val="61"/>
          </w:rubyPr>
          <w:rt>
            <w:r>
              <w:rPr>
                <w:sz w:val="52"/>
                <w:szCs w:val="52"/>
                <w:w w:val="61"/>
                <w:position w:val="20"/>
              </w:rPr>
              <w:t>《说</w:t>
            </w:r>
          </w:rt>
          <w:rubyBase>
            <w:r>
              <w:rPr>
                <w:sz w:val="52"/>
                <w:szCs w:val="52"/>
                <w:w w:val="76"/>
                <w:position w:val="-21"/>
              </w:rPr>
              <w:t>声</w:t>
            </w:r>
          </w:rubyBase>
        </w:ruby>
      </w:r>
      <w:r>
        <w:rPr>
          <w:sz w:val="52"/>
          <w:szCs w:val="52"/>
          <w:spacing w:val="-47"/>
          <w:w w:val="43"/>
          <w:position w:val="-21"/>
        </w:rPr>
        <w:t>。</w:t>
      </w:r>
      <w:r>
        <w:rPr>
          <w:sz w:val="52"/>
          <w:szCs w:val="52"/>
          <w:spacing w:val="-47"/>
          <w:w w:val="43"/>
          <w:position w:val="38"/>
        </w:rPr>
        <w:t>文</w:t>
      </w:r>
      <w:r>
        <w:rPr>
          <w:sz w:val="52"/>
          <w:szCs w:val="52"/>
          <w:spacing w:val="-47"/>
          <w:w w:val="43"/>
          <w:position w:val="-21"/>
        </w:rPr>
        <w:t>”</w:t>
      </w:r>
      <w:r>
        <w:rPr>
          <w:sz w:val="52"/>
          <w:szCs w:val="52"/>
          <w:spacing w:val="-79"/>
          <w:position w:val="38"/>
        </w:rPr>
        <w:t>》:“助，尚冥也。从日，勿</w:t>
      </w:r>
    </w:p>
    <w:p>
      <w:pPr>
        <w:pStyle w:val="BodyText"/>
        <w:ind w:left="1146"/>
        <w:spacing w:before="184" w:line="220" w:lineRule="auto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41"/>
        </w:rPr>
        <w:t>hū</w:t>
      </w:r>
      <w:r>
        <w:rPr>
          <w:rFonts w:ascii="Times New Roman" w:hAnsi="Times New Roman" w:eastAsia="Times New Roman" w:cs="Times New Roman"/>
          <w:sz w:val="52"/>
          <w:szCs w:val="52"/>
          <w:spacing w:val="25"/>
        </w:rPr>
        <w:t xml:space="preserve"> </w:t>
      </w:r>
      <w:r>
        <w:rPr>
          <w:sz w:val="52"/>
          <w:szCs w:val="52"/>
          <w:spacing w:val="-41"/>
        </w:rPr>
        <w:t>①天将明而未明之时；拂晓；黎明。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215" w:firstLine="903"/>
        <w:spacing w:before="331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2"/>
        </w:rPr>
        <w:t>hú槲，即柞栎。一种落叶乔木。叶互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30"/>
        </w:rPr>
        <w:t>生，倒卵形，缘边波状缺齿，下面密生星状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20"/>
        </w:rPr>
        <w:t>毛。有碗状壳斗，可提栲胶.叶可饲养柞蚕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30"/>
        </w:rPr>
        <w:t>果实可入药，脱涩后可供食用。木坚实，供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3"/>
        </w:rPr>
        <w:t>枕木，建筑，器具等用，也可培养香菇。《集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89"/>
        </w:rPr>
        <w:t>韵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89"/>
        </w:rPr>
        <w:t>·屋韵》:“槲，槲懒，木名。或书作巢。”李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贺《高平县东和路):“侵侵槲叶香，木花滞寒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71"/>
        </w:rPr>
        <w:t>雨。”王士祯《山蚕词?:“清溪槲叶始蒙蒙，树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25"/>
        </w:rPr>
        <w:t>底春蚕叶案(同叶)通。”</w:t>
      </w:r>
    </w:p>
    <w:p>
      <w:pPr>
        <w:pStyle w:val="BodyText"/>
        <w:spacing w:before="235" w:line="221" w:lineRule="auto"/>
        <w:rPr>
          <w:sz w:val="85"/>
          <w:szCs w:val="85"/>
        </w:rPr>
      </w:pPr>
      <w:r>
        <w:rPr>
          <w:sz w:val="85"/>
          <w:szCs w:val="85"/>
        </w:rPr>
        <w:t>護</w:t>
      </w:r>
    </w:p>
    <w:p>
      <w:pPr>
        <w:pStyle w:val="BodyText"/>
        <w:ind w:left="910"/>
        <w:spacing w:before="173" w:line="186" w:lineRule="auto"/>
        <w:rPr>
          <w:sz w:val="50"/>
          <w:szCs w:val="50"/>
        </w:rPr>
      </w:pPr>
      <w:r>
        <w:rPr>
          <w:sz w:val="50"/>
          <w:szCs w:val="50"/>
          <w:b/>
          <w:bCs/>
          <w:spacing w:val="-24"/>
        </w:rPr>
        <w:t>hù古乐名。相传为商汤时的一种音乐。</w:t>
      </w:r>
    </w:p>
    <w:p>
      <w:pPr>
        <w:spacing w:line="186" w:lineRule="auto"/>
        <w:sectPr>
          <w:type w:val="continuous"/>
          <w:pgSz w:w="22536" w:h="31680"/>
          <w:pgMar w:top="1580" w:right="2032" w:bottom="0" w:left="1684" w:header="954" w:footer="0" w:gutter="0"/>
          <w:cols w:equalWidth="0" w:num="2">
            <w:col w:w="9593" w:space="55"/>
            <w:col w:w="9171" w:space="0"/>
          </w:cols>
        </w:sectPr>
        <w:rPr>
          <w:sz w:val="50"/>
          <w:szCs w:val="50"/>
        </w:rPr>
      </w:pP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9660" w:right="497" w:hanging="247"/>
        <w:spacing w:before="159" w:line="231" w:lineRule="auto"/>
        <w:jc w:val="both"/>
        <w:rPr>
          <w:sz w:val="49"/>
          <w:szCs w:val="49"/>
        </w:rPr>
      </w:pPr>
      <w:r>
        <w:pict>
          <v:shape id="_x0000_s800" style="position:absolute;margin-left:-1pt;margin-top:7.10871pt;mso-position-vertical-relative:text;mso-position-horizontal-relative:text;width:470.1pt;height:188.25pt;z-index:252686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《广雅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·释乐》:“大護,乐名。”王念孙疏证：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“大渡，汤乐也。”《玉篇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·音部》:“護,汤乐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名。”《春秋繁露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·楚庄王》:“汤之时，民</w:t>
                  </w:r>
                  <w:r>
                    <w:rPr>
                      <w:sz w:val="49"/>
                      <w:szCs w:val="49"/>
                      <w:spacing w:val="-70"/>
                    </w:rPr>
                    <w:t>乐其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救之于患害也，故護。護者，救也。”韦万石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《定乐舞奏》:“殷之大護,周之大武，是古之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3"/>
                    </w:rPr>
                    <w:t>武舞。”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7"/>
        </w:rPr>
        <w:t>《汉书 ·扬雄传上》:“知众婷之嫉妒兮，</w:t>
      </w:r>
      <w:r>
        <w:rPr>
          <w:sz w:val="49"/>
          <w:szCs w:val="49"/>
          <w:spacing w:val="-48"/>
        </w:rPr>
        <w:t>何必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飏累</w:t>
      </w:r>
      <w:r>
        <w:rPr>
          <w:rFonts w:ascii="Arial" w:hAnsi="Arial" w:eastAsia="Arial" w:cs="Arial"/>
          <w:sz w:val="49"/>
          <w:szCs w:val="49"/>
          <w:spacing w:val="-31"/>
        </w:rPr>
        <w:t>(yángléi)</w:t>
      </w:r>
      <w:r>
        <w:rPr>
          <w:rFonts w:ascii="Arial" w:hAnsi="Arial" w:eastAsia="Arial" w:cs="Arial"/>
          <w:sz w:val="49"/>
          <w:szCs w:val="49"/>
          <w:spacing w:val="-16"/>
        </w:rPr>
        <w:t xml:space="preserve"> </w:t>
      </w:r>
      <w:r>
        <w:rPr>
          <w:sz w:val="49"/>
          <w:szCs w:val="49"/>
          <w:spacing w:val="-31"/>
        </w:rPr>
        <w:t>之蛾眉?”③嫉妒。《广雅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31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1"/>
          <w:w w:val="99"/>
        </w:rPr>
        <w:t>诂一》:“婷，妒也。”</w:t>
      </w:r>
    </w:p>
    <w:p>
      <w:pPr>
        <w:pStyle w:val="BodyText"/>
        <w:ind w:left="9672"/>
        <w:spacing w:before="311" w:line="223" w:lineRule="auto"/>
        <w:rPr>
          <w:sz w:val="76"/>
          <w:szCs w:val="76"/>
        </w:rPr>
      </w:pPr>
      <w:r>
        <w:rPr>
          <w:sz w:val="76"/>
          <w:szCs w:val="76"/>
          <w:b/>
          <w:bCs/>
          <w:spacing w:val="10"/>
        </w:rPr>
        <w:t>互(</w:t>
      </w:r>
      <w:r>
        <w:rPr>
          <w:sz w:val="76"/>
          <w:szCs w:val="76"/>
          <w:spacing w:val="10"/>
        </w:rPr>
        <w:t>泛)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4528" behindDoc="0" locked="0" layoutInCell="1" allowOverlap="1">
                <wp:simplePos x="0" y="0"/>
                <wp:positionH relativeFrom="column">
                  <wp:posOffset>493125</wp:posOffset>
                </wp:positionH>
                <wp:positionV relativeFrom="paragraph">
                  <wp:posOffset>132863</wp:posOffset>
                </wp:positionV>
                <wp:extent cx="445769" cy="217804"/>
                <wp:effectExtent l="0" t="0" r="0" b="0"/>
                <wp:wrapNone/>
                <wp:docPr id="412" name="TextBox 412"/>
                <wp:cNvGraphicFramePr/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 rot="16200000">
                          <a:off x="493125" y="132863"/>
                          <a:ext cx="445769" cy="2178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1" w:line="251" w:lineRule="exac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spacing w:val="-9"/>
                              </w:rPr>
                              <w:t>1</w:t>
                            </w:r>
                            <w:r>
                              <w:rPr>
                                <w:sz w:val="19"/>
                                <w:szCs w:val="19"/>
                                <w:spacing w:val="3"/>
                              </w:rPr>
                              <w:t xml:space="preserve">    </w:t>
                            </w:r>
                            <w:r>
                              <w:rPr>
                                <w:sz w:val="19"/>
                                <w:szCs w:val="19"/>
                                <w:spacing w:val="-9"/>
                              </w:rPr>
                              <w:t>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2" style="position:absolute;margin-left:38.8288pt;margin-top:10.4617pt;mso-position-vertical-relative:text;mso-position-horizontal-relative:text;width:35.1pt;height:17.15pt;z-index:25269452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1" w:line="251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  <w:spacing w:val="-9"/>
                        </w:rPr>
                        <w:t>1</w:t>
                      </w:r>
                      <w:r>
                        <w:rPr>
                          <w:sz w:val="19"/>
                          <w:szCs w:val="19"/>
                          <w:spacing w:val="3"/>
                        </w:rPr>
                        <w:t xml:space="preserve">    </w:t>
                      </w:r>
                      <w:r>
                        <w:rPr>
                          <w:sz w:val="19"/>
                          <w:szCs w:val="19"/>
                          <w:spacing w:val="-9"/>
                        </w:rPr>
                        <w:t>士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247" w:right="9779"/>
        <w:spacing w:before="159" w:line="226" w:lineRule="auto"/>
        <w:jc w:val="both"/>
        <w:rPr>
          <w:sz w:val="49"/>
          <w:szCs w:val="49"/>
        </w:rPr>
      </w:pPr>
      <w:r>
        <w:pict>
          <v:shape id="_x0000_s804" style="position:absolute;margin-left:61.5248pt;margin-top:-58.5766pt;mso-position-vertical-relative:text;mso-position-horizontal-relative:text;width:413.25pt;height:63.95pt;z-index:252688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0"/>
                    </w:rPr>
                    <w:t>《说文》:“苄，地黄也。从帅，下声。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《礼记》:‘研毛牛，藿；羊，苄；豕，薇。’</w:t>
                  </w:r>
                </w:p>
              </w:txbxContent>
            </v:textbox>
          </v:shape>
        </w:pict>
      </w:r>
      <w:r>
        <w:pict>
          <v:shape id="_x0000_s806" style="position:absolute;margin-left:21.7977pt;margin-top:-30.9823pt;mso-position-vertical-relative:text;mso-position-horizontal-relative:text;width:20.15pt;height:25.45pt;z-index:252693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2"/>
                    <w:spacing w:before="19" w:line="228" w:lineRule="auto"/>
                    <w:jc w:val="right"/>
                    <w:rPr>
                      <w:rFonts w:ascii="SimHei" w:hAnsi="SimHei" w:eastAsia="SimHei" w:cs="SimHei"/>
                      <w:sz w:val="38"/>
                      <w:szCs w:val="38"/>
                    </w:rPr>
                  </w:pPr>
                  <w:r>
                    <w:rPr>
                      <w:rFonts w:ascii="SimHei" w:hAnsi="SimHei" w:eastAsia="SimHei" w:cs="SimHei"/>
                      <w:sz w:val="38"/>
                      <w:szCs w:val="38"/>
                    </w:rPr>
                    <w:t>十</w:t>
                  </w:r>
                </w:p>
              </w:txbxContent>
            </v:textbox>
          </v:shape>
        </w:pict>
      </w:r>
      <w:r>
        <w:pict>
          <v:shape id="_x0000_s808" style="position:absolute;margin-left:469.688pt;margin-top:-88.8022pt;mso-position-vertical-relative:text;mso-position-horizontal-relative:text;width:485.7pt;height:222pt;z-index:252685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59"/>
                    <w:spacing w:before="16" w:line="237" w:lineRule="auto"/>
                    <w:tabs>
                      <w:tab w:val="left" w:pos="267"/>
                    </w:tabs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hù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①同“江”。寒冻；寒冷凝结。《广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·暮韵》:“互，寒凝。”《古今韵会举要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·遇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0"/>
                    </w:rPr>
                    <w:t>韵》:“互，与泛同。”《庄子·齐物论》:“大泽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0"/>
                    </w:rPr>
                    <w:t>焚而不能热，河汉泛而不能寒。”《左传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</w:t>
                  </w:r>
                  <w:r>
                    <w:rPr>
                      <w:sz w:val="49"/>
                      <w:szCs w:val="49"/>
                      <w:spacing w:val="-20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公四年》:“其藏冰也，深山穷谷，固阴互寒。”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7"/>
                    </w:rPr>
                    <w:t>(互寒，严寒冻闭的景象)。②闭塞。张衡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7"/>
                    </w:rPr>
                    <w:t>《思玄赋》:“清泉泛而不流。”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3"/>
        </w:rPr>
        <w:t>是。”王搢引经考：“今《仪礼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3"/>
        </w:rPr>
        <w:t>·公食大夫礼》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  <w:w w:val="91"/>
        </w:rPr>
        <w:t>作‘镧笔；牛，藿；羊，苦；豕，微。’郑注：‘今文</w:t>
      </w:r>
      <w:r>
        <w:rPr>
          <w:sz w:val="49"/>
          <w:szCs w:val="49"/>
          <w:spacing w:val="45"/>
        </w:rPr>
        <w:t xml:space="preserve"> </w:t>
      </w:r>
      <w:r>
        <w:rPr>
          <w:sz w:val="49"/>
          <w:szCs w:val="49"/>
          <w:spacing w:val="-62"/>
        </w:rPr>
        <w:t>苦为苄。按：苄、苦音近，故借。”</w:t>
      </w:r>
    </w:p>
    <w:p>
      <w:pPr>
        <w:pStyle w:val="BodyText"/>
        <w:ind w:right="9687" w:firstLine="1237"/>
        <w:spacing w:before="18" w:line="238" w:lineRule="auto"/>
        <w:tabs>
          <w:tab w:val="left" w:pos="699"/>
        </w:tabs>
        <w:rPr>
          <w:sz w:val="49"/>
          <w:szCs w:val="49"/>
        </w:rPr>
      </w:pPr>
      <w:r>
        <w:pict>
          <v:shape id="_x0000_s810" style="position:absolute;margin-left:534.388pt;margin-top:39.4927pt;mso-position-vertical-relative:text;mso-position-horizontal-relative:text;width:403.4pt;height:62.8pt;z-index:252689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0" w:line="22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0"/>
                    </w:rPr>
                    <w:t>《说文</w:t>
                  </w:r>
                  <w:r>
                    <w:rPr>
                      <w:sz w:val="49"/>
                      <w:szCs w:val="49"/>
                      <w:spacing w:val="-79"/>
                    </w:rPr>
                    <w:t>》:“柜，行马也。从木，互声。”</w:t>
                  </w:r>
                  <w:r>
                    <w:rPr>
                      <w:sz w:val="49"/>
                      <w:szCs w:val="49"/>
                      <w:spacing w:val="-56"/>
                    </w:rPr>
                    <w:t>徐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锴系传：“此所以为卫也。汉魏三公门</w:t>
                  </w:r>
                </w:p>
              </w:txbxContent>
            </v:textbox>
          </v:shape>
        </w:pict>
      </w:r>
      <w:r>
        <w:pict>
          <v:shape id="_x0000_s812" style="position:absolute;margin-left:490.311pt;margin-top:61.3704pt;mso-position-vertical-relative:text;mso-position-horizontal-relative:text;width:42.9pt;height:30.55pt;z-index:252692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46"/>
                      <w:szCs w:val="46"/>
                    </w:rPr>
                  </w:pPr>
                  <w:r>
                    <w:rPr>
                      <w:rFonts w:ascii="FZYaoTi" w:hAnsi="FZYaoTi" w:eastAsia="FZYaoTi" w:cs="FZYaoTi"/>
                      <w:sz w:val="38"/>
                      <w:szCs w:val="38"/>
                      <w:spacing w:val="-12"/>
                      <w:position w:val="-2"/>
                    </w:rPr>
                    <w:t>大</w:t>
                  </w:r>
                  <w:r>
                    <w:rPr>
                      <w:sz w:val="46"/>
                      <w:szCs w:val="46"/>
                      <w:spacing w:val="-12"/>
                      <w:position w:val="1"/>
                    </w:rPr>
                    <w:t>上</w:t>
                  </w:r>
                </w:p>
              </w:txbxContent>
            </v:textbox>
          </v:shape>
        </w:pict>
      </w:r>
      <w:r>
        <w:pict>
          <v:shape id="_x0000_s814" style="position:absolute;margin-left:469.688pt;margin-top:102.885pt;mso-position-vertical-relative:text;mso-position-horizontal-relative:text;width:489.7pt;height:789.05pt;z-index:252684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9" w:line="22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施行马。桓者，交互其木也。”</w:t>
                  </w:r>
                </w:p>
                <w:p>
                  <w:pPr>
                    <w:pStyle w:val="BodyText"/>
                    <w:ind w:left="20" w:right="446" w:firstLine="1306"/>
                    <w:spacing w:before="28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0"/>
                    </w:rPr>
                    <w:t>hù行马。古时官府门前阻挡通行的障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碍物，也叫“楷(bì)柜”。或“行马”。用木头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"/>
                    </w:rPr>
                    <w:t>交叉制成，以阻挡行人。《广韵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"/>
                    </w:rPr>
                    <w:t>·暮韵》: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“柜，门外行马。”《周礼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·天官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·掌舍》:“设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桦柜再重。”潘岳《籍田赋》:“封人遗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7"/>
                    </w:rPr>
                    <w:t>wěi)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8"/>
                    </w:rPr>
                    <w:t>宫，掌舍设柜。”(遗，古代行宫的矮墙。)</w:t>
                  </w:r>
                </w:p>
                <w:p>
                  <w:pPr>
                    <w:pStyle w:val="BodyText"/>
                    <w:ind w:left="267"/>
                    <w:spacing w:before="27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91"/>
                      <w:szCs w:val="91"/>
                      <w:spacing w:val="74"/>
                      <w:position w:val="-35"/>
                    </w:rPr>
                    <w:t>姻</w:t>
                  </w:r>
                  <w:r>
                    <w:rPr>
                      <w:sz w:val="49"/>
                      <w:szCs w:val="49"/>
                      <w:spacing w:val="-75"/>
                      <w:position w:val="6"/>
                    </w:rPr>
                    <w:t>《说文》:“姻，嫪也。从女，固声。”</w:t>
                  </w:r>
                </w:p>
                <w:p>
                  <w:pPr>
                    <w:pStyle w:val="BodyText"/>
                    <w:ind w:left="20" w:right="20" w:firstLine="1263"/>
                    <w:spacing w:before="99"/>
                    <w:tabs>
                      <w:tab w:val="left" w:pos="267"/>
                    </w:tabs>
                    <w:rPr>
                      <w:sz w:val="49"/>
                      <w:szCs w:val="49"/>
                    </w:rPr>
                  </w:pPr>
                  <w:r>
                    <w:rPr>
                      <w:sz w:val="55"/>
                      <w:szCs w:val="55"/>
                      <w:spacing w:val="-90"/>
                      <w:w w:val="97"/>
                    </w:rPr>
                    <w:t>hù</w:t>
                  </w:r>
                  <w:r>
                    <w:rPr>
                      <w:sz w:val="55"/>
                      <w:szCs w:val="55"/>
                      <w:spacing w:val="-54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90"/>
                      <w:w w:val="97"/>
                    </w:rPr>
                    <w:t>①恋惜。《广韵</w:t>
                  </w:r>
                  <w:r>
                    <w:rPr>
                      <w:sz w:val="55"/>
                      <w:szCs w:val="55"/>
                      <w:spacing w:val="-97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90"/>
                      <w:w w:val="97"/>
                    </w:rPr>
                    <w:t>·暮韵》:“姻，姻嫪</w:t>
                  </w:r>
                  <w:r>
                    <w:rPr>
                      <w:sz w:val="55"/>
                      <w:szCs w:val="55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-62"/>
                    </w:rPr>
                    <w:t>(lào),恋惜也。出《声类》。”《尔雅·释鸟》: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1"/>
                    </w:rPr>
                    <w:t>“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鹤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(fǎng),     </w:t>
                  </w:r>
                  <w:r>
                    <w:rPr>
                      <w:sz w:val="49"/>
                      <w:szCs w:val="49"/>
                      <w:spacing w:val="-31"/>
                    </w:rPr>
                    <w:t>泽虞。”郭璞注：“今涸泽鸟。”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邢锅疏：“以此鸟恋惜池泽，见人不去，因名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7"/>
                    </w:rPr>
                    <w:t>固泽鸟也。”《正字通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·女部》:“凡嗜好不能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28"/>
                    </w:rPr>
                    <w:t>割弃者曰姻。”赵南星《明侍读学士复庵吴公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9"/>
                    </w:rPr>
                    <w:t>传》:“姻权不欲归。”②同“婷”。忌恨。朱骏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3"/>
                    </w:rPr>
                    <w:t>声《说文通训定声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·豫部》:“姻，字亦作薅。”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《人物志 ·八观》:“犯其所乏，则姻，以恶犯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2"/>
                    </w:rPr>
                    <w:t>婷，则妒。”刘晒注：“人皆悦己所长，恶己所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29"/>
                    </w:rPr>
                    <w:t>短，故称其所短，则薅戾忿肆。”③好。《集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4"/>
                    </w:rPr>
                    <w:t>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·姥韵》:“姻，好也。”④姓。《正字通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·女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63"/>
                    </w:rPr>
                    <w:t>部》:“姻，人姓。”</w:t>
                  </w:r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96"/>
                    <w:spacing w:before="158" w:line="758" w:lineRule="exact"/>
                    <w:rPr>
                      <w:rFonts w:ascii="Arial" w:hAnsi="Arial" w:eastAsia="Arial" w:cs="Arial"/>
                      <w:sz w:val="55"/>
                      <w:szCs w:val="55"/>
                    </w:rPr>
                  </w:pPr>
                  <w:r>
                    <w:rPr>
                      <w:rFonts w:ascii="Arial" w:hAnsi="Arial" w:eastAsia="Arial" w:cs="Arial"/>
                      <w:sz w:val="55"/>
                      <w:szCs w:val="55"/>
                      <w:spacing w:val="-7"/>
                      <w:position w:val="3"/>
                    </w:rPr>
                    <w:t>hua</w:t>
                  </w:r>
                </w:p>
              </w:txbxContent>
            </v:textbox>
          </v:shape>
        </w:pict>
      </w:r>
      <w:r>
        <w:rPr>
          <w:sz w:val="55"/>
          <w:szCs w:val="55"/>
          <w:spacing w:val="-46"/>
        </w:rPr>
        <w:t>(一)</w:t>
      </w:r>
      <w:r>
        <w:rPr>
          <w:rFonts w:ascii="Times New Roman" w:hAnsi="Times New Roman" w:eastAsia="Times New Roman" w:cs="Times New Roman"/>
          <w:sz w:val="55"/>
          <w:szCs w:val="55"/>
          <w:spacing w:val="-46"/>
        </w:rPr>
        <w:t>hù </w:t>
      </w:r>
      <w:r>
        <w:rPr>
          <w:sz w:val="55"/>
          <w:szCs w:val="55"/>
          <w:spacing w:val="-46"/>
        </w:rPr>
        <w:t>①地黄，又名芭</w:t>
      </w:r>
      <w:r>
        <w:rPr>
          <w:rFonts w:ascii="Times New Roman" w:hAnsi="Times New Roman" w:eastAsia="Times New Roman" w:cs="Times New Roman"/>
          <w:sz w:val="55"/>
          <w:szCs w:val="55"/>
          <w:spacing w:val="-46"/>
        </w:rPr>
        <w:t>(qǐ)</w:t>
      </w:r>
      <w:r>
        <w:rPr>
          <w:sz w:val="55"/>
          <w:szCs w:val="55"/>
          <w:spacing w:val="-46"/>
        </w:rPr>
        <w:t>。玄</w:t>
      </w:r>
      <w:r>
        <w:rPr>
          <w:rFonts w:ascii="SimHei" w:hAnsi="SimHei" w:eastAsia="SimHei" w:cs="SimHei"/>
          <w:sz w:val="55"/>
          <w:szCs w:val="55"/>
          <w:spacing w:val="-46"/>
        </w:rPr>
        <w:t>参科，</w:t>
      </w:r>
      <w:r>
        <w:rPr>
          <w:rFonts w:ascii="SimHei" w:hAnsi="SimHei" w:eastAsia="SimHei" w:cs="SimHei"/>
          <w:sz w:val="55"/>
          <w:szCs w:val="55"/>
          <w:spacing w:val="7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spacing w:val="-3"/>
        </w:rPr>
        <w:t>种多年生草本植物。全株被灰白色柔毛，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21"/>
        </w:rPr>
        <w:t>根茎肉质肥厚。夏季开紫红色筒状花。为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"/>
        </w:rPr>
        <w:t>著名中药，新鲜根茎称“鲜地黄”或“鲜生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16"/>
        </w:rPr>
        <w:t>地”,干燥后称“生地”,加工后成“熟地”。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9"/>
        </w:rPr>
        <w:t>《尔雅·释草》:“苄，地黄。”郭璞注：“一名地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  <w:w w:val="99"/>
        </w:rPr>
        <w:t>髓，江东呼苄。”方以智《物理小识》卷三：“川</w:t>
      </w:r>
      <w:r>
        <w:rPr>
          <w:sz w:val="49"/>
          <w:szCs w:val="49"/>
          <w:spacing w:val="38"/>
        </w:rPr>
        <w:t xml:space="preserve">  </w:t>
      </w:r>
      <w:r>
        <w:rPr>
          <w:sz w:val="49"/>
          <w:szCs w:val="49"/>
          <w:spacing w:val="-17"/>
        </w:rPr>
        <w:t>椒红与苄丸服，久则溺小。”</w:t>
      </w:r>
    </w:p>
    <w:p>
      <w:pPr>
        <w:pStyle w:val="BodyText"/>
        <w:ind w:right="9662" w:firstLine="1237"/>
        <w:spacing w:before="13" w:line="237" w:lineRule="auto"/>
        <w:tabs>
          <w:tab w:val="left" w:pos="247"/>
        </w:tabs>
        <w:jc w:val="both"/>
        <w:rPr>
          <w:sz w:val="49"/>
          <w:szCs w:val="49"/>
        </w:rPr>
      </w:pPr>
      <w:r>
        <w:rPr>
          <w:sz w:val="55"/>
          <w:szCs w:val="55"/>
          <w:spacing w:val="-38"/>
        </w:rPr>
        <w:t>(二)</w:t>
      </w:r>
      <w:r>
        <w:rPr>
          <w:sz w:val="55"/>
          <w:szCs w:val="55"/>
          <w:spacing w:val="-87"/>
        </w:rPr>
        <w:t xml:space="preserve"> </w:t>
      </w:r>
      <w:r>
        <w:rPr>
          <w:sz w:val="55"/>
          <w:szCs w:val="55"/>
          <w:spacing w:val="-38"/>
        </w:rPr>
        <w:t>xià ②蒲萍，可制席。即蒲席。</w:t>
      </w:r>
      <w:r>
        <w:rPr>
          <w:sz w:val="55"/>
          <w:szCs w:val="55"/>
        </w:rPr>
        <w:t xml:space="preserve"> </w:t>
      </w:r>
      <w:r>
        <w:rPr>
          <w:sz w:val="49"/>
          <w:szCs w:val="49"/>
          <w:spacing w:val="-58"/>
        </w:rPr>
        <w:t>《礼记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58"/>
        </w:rPr>
        <w:t>·</w:t>
      </w:r>
      <w:r>
        <w:rPr>
          <w:sz w:val="49"/>
          <w:szCs w:val="49"/>
          <w:spacing w:val="-194"/>
        </w:rPr>
        <w:t xml:space="preserve"> </w:t>
      </w:r>
      <w:r>
        <w:rPr>
          <w:sz w:val="49"/>
          <w:szCs w:val="49"/>
          <w:spacing w:val="-58"/>
        </w:rPr>
        <w:t>间传》:“齐衰之丧，居垩(è)室</w:t>
      </w:r>
      <w:r>
        <w:rPr>
          <w:sz w:val="49"/>
          <w:szCs w:val="49"/>
          <w:spacing w:val="-59"/>
        </w:rPr>
        <w:t>，苄翦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69"/>
          <w:w w:val="97"/>
        </w:rPr>
        <w:t>(剪)不纳。”郑玄注：“苄，今之蒲萍也。”孔颖</w:t>
      </w:r>
      <w:r>
        <w:rPr>
          <w:sz w:val="49"/>
          <w:szCs w:val="49"/>
          <w:spacing w:val="20"/>
        </w:rPr>
        <w:t xml:space="preserve">  </w:t>
      </w:r>
      <w:r>
        <w:rPr>
          <w:sz w:val="49"/>
          <w:szCs w:val="49"/>
          <w:spacing w:val="-32"/>
        </w:rPr>
        <w:t>达：“苄翦不纳者，苄为蒲萍，为席，翦头为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19"/>
        </w:rPr>
        <w:t>之，不编纳其头而藏于内也。”</w:t>
      </w:r>
    </w:p>
    <w:p>
      <w:pPr>
        <w:pStyle w:val="BodyText"/>
        <w:ind w:left="247" w:right="9887"/>
        <w:spacing w:before="60" w:line="186" w:lineRule="auto"/>
        <w:rPr>
          <w:sz w:val="49"/>
          <w:szCs w:val="49"/>
        </w:rPr>
      </w:pPr>
      <w:r>
        <w:rPr>
          <w:sz w:val="49"/>
          <w:szCs w:val="49"/>
          <w:spacing w:val="-25"/>
          <w:position w:val="-6"/>
        </w:rPr>
        <w:t>重  </w:t>
      </w:r>
      <w:r>
        <w:rPr>
          <w:sz w:val="49"/>
          <w:szCs w:val="49"/>
          <w:spacing w:val="-25"/>
        </w:rPr>
        <w:t>《说文》:“鄠，右扶风县名。从邑，雩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2"/>
          <w:position w:val="8"/>
        </w:rPr>
        <w:t>亏</w:t>
      </w:r>
      <w:r>
        <w:rPr>
          <w:sz w:val="49"/>
          <w:szCs w:val="49"/>
          <w:spacing w:val="14"/>
          <w:position w:val="8"/>
        </w:rPr>
        <w:t xml:space="preserve">   </w:t>
      </w:r>
      <w:r>
        <w:rPr>
          <w:sz w:val="49"/>
          <w:szCs w:val="49"/>
          <w:spacing w:val="-22"/>
          <w:position w:val="-2"/>
        </w:rPr>
        <w:t>声。”</w:t>
      </w:r>
    </w:p>
    <w:p>
      <w:pPr>
        <w:pStyle w:val="BodyText"/>
        <w:ind w:left="247" w:right="9822" w:firstLine="989"/>
        <w:spacing w:before="20" w:line="242" w:lineRule="auto"/>
        <w:jc w:val="both"/>
        <w:rPr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-3"/>
        </w:rPr>
        <w:t>hù </w:t>
      </w:r>
      <w:r>
        <w:rPr>
          <w:sz w:val="49"/>
          <w:szCs w:val="49"/>
          <w:spacing w:val="-3"/>
        </w:rPr>
        <w:t>①古邑名。本夏之扈</w:t>
      </w:r>
      <w:r>
        <w:rPr>
          <w:rFonts w:ascii="Arial" w:hAnsi="Arial" w:eastAsia="Arial" w:cs="Arial"/>
          <w:sz w:val="49"/>
          <w:szCs w:val="49"/>
          <w:spacing w:val="-3"/>
        </w:rPr>
        <w:t>(hù) </w:t>
      </w:r>
      <w:r>
        <w:rPr>
          <w:sz w:val="49"/>
          <w:szCs w:val="49"/>
          <w:spacing w:val="-3"/>
        </w:rPr>
        <w:t>国。故治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"/>
        </w:rPr>
        <w:t>在今陕西省户县北。鄠县，1964年改为户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61"/>
        </w:rPr>
        <w:t>县。《史记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1"/>
        </w:rPr>
        <w:t>·夏本纪》:“有扈氏不服。”张守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  <w:w w:val="99"/>
        </w:rPr>
        <w:t>节正义引《训纂》云：“户、扈、鄠三字，一也，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3"/>
        </w:rPr>
        <w:t>古今字不同耳。”《汉书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63"/>
        </w:rPr>
        <w:t>·地理志上》:“右扶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  <w:w w:val="98"/>
        </w:rPr>
        <w:t>风，鄠，古国。”颜师古注：“鄠，古国。有</w:t>
      </w:r>
      <w:r>
        <w:rPr>
          <w:sz w:val="49"/>
          <w:szCs w:val="49"/>
          <w:spacing w:val="-78"/>
          <w:w w:val="98"/>
        </w:rPr>
        <w:t>扈谷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7"/>
        </w:rPr>
        <w:t>亭。扈，夏启所伐。”杜甫《追酬故高蜀州人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70"/>
        </w:rPr>
        <w:t>日见寄》诗：“鄠杜秋天失鹏鹗。”②姓。《万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84"/>
        </w:rPr>
        <w:t>姓统谱·虞韵》:“鄠，见《姓苑》。”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right="9583" w:firstLine="1237"/>
        <w:spacing w:before="160"/>
        <w:rPr>
          <w:sz w:val="49"/>
          <w:szCs w:val="49"/>
        </w:rPr>
      </w:pPr>
      <w:r>
        <w:pict>
          <v:shape id="_x0000_s816" style="position:absolute;margin-left:60.5597pt;margin-top:-56.0936pt;mso-position-vertical-relative:text;mso-position-horizontal-relative:text;width:272.95pt;height:89.85pt;z-index:25268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0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134"/>
                      <w:w w:val="87"/>
                      <w:position w:val="6"/>
                    </w:rPr>
                    <w:t>(嫣)</w:t>
                  </w:r>
                  <w:r>
                    <w:rPr>
                      <w:sz w:val="99"/>
                      <w:szCs w:val="99"/>
                      <w:spacing w:val="44"/>
                      <w:position w:val="6"/>
                    </w:rPr>
                    <w:t xml:space="preserve">       </w:t>
                  </w:r>
                  <w:r>
                    <w:rPr>
                      <w:sz w:val="49"/>
                      <w:szCs w:val="49"/>
                      <w:spacing w:val="-134"/>
                      <w:w w:val="87"/>
                      <w:position w:val="-77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818" style="position:absolute;margin-left:482.61pt;margin-top:120.019pt;mso-position-vertical-relative:text;mso-position-horizontal-relative:text;width:115.8pt;height:47.7pt;z-index:252691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>
                      <w:sz w:val="76"/>
                      <w:szCs w:val="76"/>
                    </w:rPr>
                  </w:pPr>
                  <w:r>
                    <w:rPr>
                      <w:sz w:val="76"/>
                      <w:szCs w:val="76"/>
                      <w:b/>
                      <w:bCs/>
                      <w:spacing w:val="-6"/>
                    </w:rPr>
                    <w:t>误(</w:t>
                  </w:r>
                  <w:r>
                    <w:rPr>
                      <w:sz w:val="76"/>
                      <w:szCs w:val="76"/>
                      <w:spacing w:val="-6"/>
                    </w:rPr>
                    <w:t>误)</w:t>
                  </w:r>
                </w:p>
              </w:txbxContent>
            </v:textbox>
          </v:shape>
        </w:pict>
      </w:r>
      <w:r>
        <w:pict>
          <v:shape id="_x0000_s820" style="position:absolute;margin-left:528.96pt;margin-top:167.865pt;mso-position-vertical-relative:text;mso-position-horizontal-relative:text;width:408.25pt;height:35.75pt;z-index:252690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674" w:lineRule="exact"/>
                    <w:jc w:val="right"/>
                    <w:rPr>
                      <w:rFonts w:ascii="SimHei" w:hAnsi="SimHei" w:eastAsia="SimHei" w:cs="SimHei"/>
                      <w:sz w:val="49"/>
                      <w:szCs w:val="49"/>
                    </w:rPr>
                  </w:pP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46"/>
                      <w:position w:val="4"/>
                    </w:rPr>
                    <w:t>(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117"/>
                      <w:position w:val="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46"/>
                      <w:position w:val="4"/>
                    </w:rPr>
                    <w:t>一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145"/>
                      <w:position w:val="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46"/>
                      <w:position w:val="4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46"/>
                      <w:position w:val="4"/>
                    </w:rPr>
                    <w:t>huá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18"/>
                      <w:position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  <w:position w:val="4"/>
                    </w:rPr>
                    <w:t>①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46"/>
                      <w:position w:val="4"/>
                    </w:rPr>
                    <w:t>同“铧”。耕田起土的农具，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41"/>
        </w:rPr>
        <w:t>hù</w:t>
      </w:r>
      <w:r>
        <w:rPr>
          <w:rFonts w:ascii="Times New Roman" w:hAnsi="Times New Roman" w:eastAsia="Times New Roman" w:cs="Times New Roman"/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41"/>
        </w:rPr>
        <w:t>①美好。美貌。《广韵  暮韵》:“婷，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美好。”《集韵·模韵》:“婷，妇人美貌。”《楚</w:t>
      </w:r>
      <w:r>
        <w:rPr>
          <w:sz w:val="49"/>
          <w:szCs w:val="49"/>
          <w:spacing w:val="9"/>
        </w:rPr>
        <w:t xml:space="preserve">  </w:t>
      </w:r>
      <w:r>
        <w:rPr>
          <w:sz w:val="45"/>
          <w:szCs w:val="45"/>
          <w:spacing w:val="-12"/>
        </w:rPr>
        <w:t>辞</w:t>
      </w:r>
      <w:r>
        <w:rPr>
          <w:sz w:val="45"/>
          <w:szCs w:val="45"/>
          <w:spacing w:val="-54"/>
        </w:rPr>
        <w:t xml:space="preserve"> </w:t>
      </w:r>
      <w:r>
        <w:rPr>
          <w:sz w:val="45"/>
          <w:szCs w:val="45"/>
          <w:spacing w:val="-12"/>
        </w:rPr>
        <w:t>·大招》:“朱唇皓齿，婷以婷只。”王逸注：</w:t>
      </w:r>
      <w:r>
        <w:rPr>
          <w:sz w:val="45"/>
          <w:szCs w:val="45"/>
        </w:rPr>
        <w:t xml:space="preserve"> </w:t>
      </w:r>
      <w:r>
        <w:rPr>
          <w:sz w:val="49"/>
          <w:szCs w:val="49"/>
          <w:spacing w:val="-88"/>
        </w:rPr>
        <w:t>“薅、妗，好貌也。”《太玄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88"/>
        </w:rPr>
        <w:t>·众》:“阳气信，高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怀齐。万物宣明，婷大众多。”陆绩注：“薅，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63"/>
        </w:rPr>
        <w:t>美貌。”②美女。《集韵·莫韵》:“嫌，妊也。”</w:t>
      </w:r>
    </w:p>
    <w:p>
      <w:pPr>
        <w:sectPr>
          <w:headerReference w:type="default" r:id="rId245"/>
          <w:pgSz w:w="22536" w:h="31680"/>
          <w:pgMar w:top="1624" w:right="1714" w:bottom="0" w:left="1654" w:header="996" w:footer="0" w:gutter="0"/>
        </w:sectPr>
        <w:rPr>
          <w:sz w:val="49"/>
          <w:szCs w:val="49"/>
        </w:rPr>
      </w:pPr>
    </w:p>
    <w:p>
      <w:pPr>
        <w:pStyle w:val="BodyText"/>
        <w:ind w:right="9605" w:firstLine="490"/>
        <w:spacing w:before="394" w:line="238" w:lineRule="auto"/>
        <w:tabs>
          <w:tab w:val="left" w:pos="490"/>
        </w:tabs>
        <w:jc w:val="both"/>
        <w:rPr>
          <w:sz w:val="49"/>
          <w:szCs w:val="49"/>
        </w:rPr>
      </w:pPr>
      <w:r>
        <w:pict>
          <v:shape id="_x0000_s822" style="position:absolute;margin-left:468.821pt;margin-top:18.7402pt;mso-position-vertical-relative:text;mso-position-horizontal-relative:text;width:471.7pt;height:158.5pt;z-index:252697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2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1"/>
                    </w:rPr>
                    <w:t>《淮南子 ·椒真》:“于是万民乃始瞒能离跂，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各欲行其知伪</w:t>
                  </w:r>
                  <w:r>
                    <w:rPr>
                      <w:sz w:val="49"/>
                      <w:szCs w:val="49"/>
                      <w:spacing w:val="-48"/>
                    </w:rPr>
                    <w:t>，以求凿，柄(ruì)于世，而错</w:t>
                  </w:r>
                  <w:r>
                    <w:rPr>
                      <w:sz w:val="49"/>
                      <w:szCs w:val="49"/>
                      <w:spacing w:val="-42"/>
                    </w:rPr>
                    <w:t>择</w:t>
                  </w:r>
                </w:p>
                <w:p>
                  <w:pPr>
                    <w:pStyle w:val="BodyText"/>
                    <w:ind w:left="267" w:right="7073" w:firstLine="251"/>
                    <w:spacing w:before="59" w:line="242" w:lineRule="auto"/>
                    <w:rPr>
                      <w:sz w:val="92"/>
                      <w:szCs w:val="92"/>
                    </w:rPr>
                  </w:pPr>
                  <w:r>
                    <w:rPr>
                      <w:sz w:val="49"/>
                      <w:szCs w:val="49"/>
                      <w:spacing w:val="-30"/>
                    </w:rPr>
                    <w:t>名利。”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92"/>
                      <w:szCs w:val="92"/>
                    </w:rPr>
                    <w:t>郢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3"/>
          <w:w w:val="99"/>
        </w:rPr>
        <w:t>慧琳《一切经音义》卷七三：“犁蜈，蜈，古文</w:t>
      </w:r>
      <w:r>
        <w:rPr>
          <w:sz w:val="49"/>
          <w:szCs w:val="49"/>
          <w:spacing w:val="5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spacing w:val="-50"/>
        </w:rPr>
        <w:t>奇字作蜈。”《后汉书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50"/>
        </w:rPr>
        <w:t>·独行传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0"/>
        </w:rPr>
        <w:t>·戴就传》: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“又烧蜈斧，使就挟于肘腋。”李贤注引何承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52"/>
        </w:rPr>
        <w:t>天(纂文》:“雷，今之蜈也。”《南史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52"/>
        </w:rPr>
        <w:t>·康绚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5"/>
        </w:rPr>
        <w:t>传):“小则误锄.数千万斤沈于堰所。”</w:t>
      </w:r>
    </w:p>
    <w:p>
      <w:pPr>
        <w:pStyle w:val="BodyText"/>
        <w:ind w:left="247" w:right="9615" w:firstLine="989"/>
        <w:spacing w:before="92"/>
        <w:rPr>
          <w:sz w:val="46"/>
          <w:szCs w:val="46"/>
        </w:rPr>
      </w:pPr>
      <w:r>
        <w:pict>
          <v:shape id="_x0000_s824" style="position:absolute;margin-left:468.821pt;margin-top:1.49939pt;mso-position-vertical-relative:text;mso-position-horizontal-relative:text;width:483.25pt;height:644.55pt;z-index:252695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91" w:firstLine="1215"/>
                    <w:spacing w:before="21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5"/>
                    </w:rPr>
                    <w:t>guà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①阻碍；绊住；牵挂。《集韵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卦韵》:“郢，碍也。或从网。”《楚辞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·九章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9"/>
                    </w:rPr>
                    <w:t>哀郢(yǐng)》:“心线结而不解兮。”《注》:“线，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悬也。”</w:t>
                  </w:r>
                </w:p>
                <w:p>
                  <w:pPr>
                    <w:pStyle w:val="BodyText"/>
                    <w:ind w:left="20" w:right="20" w:firstLine="1385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26"/>
                    </w:rPr>
                    <w:t>(二)</w:t>
                  </w:r>
                  <w:r>
                    <w:rPr>
                      <w:sz w:val="49"/>
                      <w:szCs w:val="49"/>
                      <w:spacing w:val="-12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gu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6"/>
                    </w:rPr>
                    <w:t>ǎi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26"/>
                    </w:rPr>
                    <w:t>②围棋盘上画的方格子。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《集韵 ·蟹韵》:“窜，博局方目也。或作里。”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《正字通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</w:t>
                  </w:r>
                  <w:r>
                    <w:rPr>
                      <w:sz w:val="49"/>
                      <w:szCs w:val="49"/>
                      <w:spacing w:val="-19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网部》:“野，棋局线间方目。或作</w:t>
                  </w:r>
                </w:p>
                <w:p>
                  <w:pPr>
                    <w:pStyle w:val="BodyText"/>
                    <w:ind w:left="267" w:right="289" w:firstLine="564"/>
                    <w:spacing w:before="47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2"/>
                    </w:rPr>
                    <w:t>。”韦昭《博弈论》:“所志不出一枰之上，所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务不过方野之间。”③罗网的方孔。潘岳《射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雉赋》:“棒黄间以密彀(gòu),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属刚罪以潜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拟。”</w:t>
                  </w:r>
                </w:p>
                <w:p>
                  <w:pPr>
                    <w:pStyle w:val="BodyText"/>
                    <w:ind w:left="278"/>
                    <w:spacing w:before="50" w:line="1210" w:lineRule="exact"/>
                    <w:rPr>
                      <w:sz w:val="52"/>
                      <w:szCs w:val="52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39"/>
                      <w:position w:val="-12"/>
                    </w:rPr>
                    <w:t>捌(檄)</w:t>
                  </w:r>
                  <w:r>
                    <w:rPr>
                      <w:sz w:val="49"/>
                      <w:szCs w:val="49"/>
                      <w:spacing w:val="-39"/>
                      <w:position w:val="-15"/>
                    </w:rPr>
                    <w:t>手</w:t>
                  </w:r>
                  <w:r>
                    <w:rPr>
                      <w:sz w:val="52"/>
                      <w:szCs w:val="52"/>
                      <w:spacing w:val="-38"/>
                      <w:w w:val="40"/>
                      <w:position w:val="44"/>
                    </w:rPr>
                    <w:t>《说</w:t>
                  </w:r>
                  <w:r>
                    <w:rPr>
                      <w:sz w:val="49"/>
                      <w:szCs w:val="49"/>
                      <w:spacing w:val="-38"/>
                      <w:w w:val="40"/>
                      <w:position w:val="-15"/>
                    </w:rPr>
                    <w:t>，</w:t>
                  </w:r>
                  <w:r>
                    <w:ruby>
                      <w:rubyPr>
                        <w:rubyAlign w:val="left"/>
                        <w:hpsRaise w:val="26"/>
                        <w:hps w:val="61"/>
                        <w:hpsBaseText w:val="57"/>
                      </w:rubyPr>
                      <w:rt>
                        <w:r>
                          <w:rPr>
                            <w:sz w:val="52"/>
                            <w:szCs w:val="52"/>
                            <w:w w:val="88"/>
                            <w:position w:val="18"/>
                          </w:rPr>
                          <w:t>文新</w:t>
                        </w:r>
                      </w:rt>
                      <w:rubyBase>
                        <w:r>
                          <w:rPr>
                            <w:sz w:val="49"/>
                            <w:szCs w:val="49"/>
                            <w:w w:val="81"/>
                            <w:position w:val="-15"/>
                          </w:rPr>
                          <w:t>瓠声</w:t>
                        </w:r>
                      </w:rubyBase>
                    </w:ruby>
                  </w:r>
                  <w:r>
                    <w:rPr>
                      <w:sz w:val="49"/>
                      <w:szCs w:val="49"/>
                      <w:spacing w:val="-38"/>
                      <w:w w:val="40"/>
                      <w:position w:val="-15"/>
                    </w:rPr>
                    <w:t>。</w:t>
                  </w:r>
                  <w:r>
                    <w:rPr>
                      <w:sz w:val="52"/>
                      <w:szCs w:val="52"/>
                      <w:spacing w:val="-38"/>
                      <w:w w:val="40"/>
                      <w:position w:val="44"/>
                    </w:rPr>
                    <w:t>附</w:t>
                  </w:r>
                  <w:r>
                    <w:rPr>
                      <w:sz w:val="49"/>
                      <w:szCs w:val="49"/>
                      <w:spacing w:val="-38"/>
                      <w:w w:val="40"/>
                      <w:position w:val="-15"/>
                    </w:rPr>
                    <w:t>”</w:t>
                  </w:r>
                  <w:r>
                    <w:rPr>
                      <w:sz w:val="52"/>
                      <w:szCs w:val="52"/>
                      <w:spacing w:val="-56"/>
                      <w:position w:val="44"/>
                    </w:rPr>
                    <w:t>》:“撇，横大也。从</w:t>
                  </w:r>
                </w:p>
                <w:p>
                  <w:pPr>
                    <w:pStyle w:val="BodyText"/>
                    <w:ind w:left="267" w:right="333" w:firstLine="1059"/>
                    <w:spacing w:before="136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5"/>
                      <w:w w:val="99"/>
                    </w:rPr>
                    <w:t>huà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  <w:w w:val="99"/>
                    </w:rPr>
                    <w:t>宽大；横大。钮玉树《拈字》:“《左昭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8"/>
                    </w:rPr>
                    <w:t>公二十一年传》:‘小者不窕，大者不</w:t>
                  </w:r>
                </w:p>
                <w:p>
                  <w:pPr>
                    <w:pStyle w:val="BodyText"/>
                    <w:ind w:left="20" w:right="233" w:firstLine="247"/>
                    <w:spacing w:before="55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(huà)’。”杜注：“窕(tiǎo),细而不满；搬，横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  <w:w w:val="99"/>
                    </w:rPr>
                    <w:t>而不入也。”今本《左传》作“柳”。洪亮吉《春</w:t>
                  </w:r>
                  <w:r>
                    <w:rPr>
                      <w:sz w:val="49"/>
                      <w:szCs w:val="49"/>
                      <w:spacing w:val="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秋左传诂》:“《玉篇》:‘挪.宽也。’《广韵》: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5"/>
                    </w:rPr>
                    <w:t>‘捌，宽也，大也。’《五经文字》收‘拗’字，云：</w:t>
                  </w:r>
                  <w:r>
                    <w:rPr>
                      <w:sz w:val="49"/>
                      <w:szCs w:val="49"/>
                      <w:spacing w:val="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户反化，见《春秋传》。则此字不宜从木旁。”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5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5"/>
        </w:rPr>
        <w:t>wú  </w:t>
      </w:r>
      <w:r>
        <w:rPr>
          <w:sz w:val="49"/>
          <w:szCs w:val="49"/>
          <w:spacing w:val="-35"/>
        </w:rPr>
        <w:t>②通“语”。一种刀，也叫“锟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0"/>
        </w:rPr>
        <w:t>语”。《吴越春秋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60"/>
        </w:rPr>
        <w:t>·夫差内传》:“两蜈植吾宫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墙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2"/>
        </w:rPr>
        <w:t>·流水汤汤越吾宫堂。”徐天祜注：“音吴，</w:t>
      </w:r>
      <w:r>
        <w:rPr>
          <w:sz w:val="49"/>
          <w:szCs w:val="49"/>
        </w:rPr>
        <w:t xml:space="preserve"> </w:t>
      </w:r>
      <w:r>
        <w:rPr>
          <w:sz w:val="46"/>
          <w:szCs w:val="46"/>
          <w:spacing w:val="20"/>
        </w:rPr>
        <w:t>月名。锟语山出金.作刀.可切玉。”</w:t>
      </w:r>
    </w:p>
    <w:p>
      <w:pPr>
        <w:pStyle w:val="BodyText"/>
        <w:ind w:left="247" w:right="9842" w:firstLine="989"/>
        <w:spacing w:before="12" w:line="255" w:lineRule="auto"/>
        <w:jc w:val="both"/>
        <w:rPr>
          <w:sz w:val="49"/>
          <w:szCs w:val="49"/>
        </w:rPr>
      </w:pPr>
      <w:r>
        <w:rPr>
          <w:sz w:val="49"/>
          <w:szCs w:val="49"/>
          <w:spacing w:val="-20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20"/>
        </w:rPr>
        <w:t>hú  </w:t>
      </w:r>
      <w:r>
        <w:rPr>
          <w:sz w:val="49"/>
          <w:szCs w:val="49"/>
          <w:spacing w:val="-20"/>
        </w:rPr>
        <w:t>③同“朽”。泥镘，泥工涂(粉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17"/>
        </w:rPr>
        <w:t>刷)墙壁的工具。也作“钫”。《集韵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17"/>
        </w:rPr>
        <w:t>·模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韵》:“蜈，泥镘也。涂工之具。或作蜈。”</w:t>
      </w:r>
    </w:p>
    <w:p>
      <w:pPr>
        <w:pStyle w:val="BodyText"/>
        <w:ind w:left="247"/>
        <w:spacing w:line="217" w:lineRule="auto"/>
        <w:rPr>
          <w:sz w:val="92"/>
          <w:szCs w:val="92"/>
        </w:rPr>
      </w:pPr>
      <w:r>
        <w:rPr>
          <w:sz w:val="92"/>
          <w:szCs w:val="92"/>
        </w:rPr>
        <w:t>姑</w:t>
      </w:r>
    </w:p>
    <w:p>
      <w:pPr>
        <w:pStyle w:val="BodyText"/>
        <w:ind w:right="9793" w:firstLine="1237"/>
        <w:spacing w:before="101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22"/>
        </w:rPr>
        <w:t>(</w:t>
      </w:r>
      <w:r>
        <w:rPr>
          <w:sz w:val="49"/>
          <w:szCs w:val="49"/>
          <w:spacing w:val="-135"/>
        </w:rPr>
        <w:t xml:space="preserve"> </w:t>
      </w:r>
      <w:r>
        <w:rPr>
          <w:sz w:val="49"/>
          <w:szCs w:val="49"/>
          <w:spacing w:val="-22"/>
        </w:rPr>
        <w:t>一)</w:t>
      </w:r>
      <w:r>
        <w:rPr>
          <w:rFonts w:ascii="Times New Roman" w:hAnsi="Times New Roman" w:eastAsia="Times New Roman" w:cs="Times New Roman"/>
          <w:sz w:val="49"/>
          <w:szCs w:val="49"/>
          <w:spacing w:val="-22"/>
        </w:rPr>
        <w:t>huá</w:t>
      </w:r>
      <w:r>
        <w:rPr>
          <w:rFonts w:ascii="Times New Roman" w:hAnsi="Times New Roman" w:eastAsia="Times New Roman" w:cs="Times New Roman"/>
          <w:sz w:val="49"/>
          <w:szCs w:val="49"/>
          <w:spacing w:val="29"/>
        </w:rPr>
        <w:t xml:space="preserve">  </w:t>
      </w:r>
      <w:r>
        <w:rPr>
          <w:sz w:val="49"/>
          <w:szCs w:val="49"/>
          <w:spacing w:val="-22"/>
        </w:rPr>
        <w:t>①面丑貌。《广韵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22"/>
        </w:rPr>
        <w:t>·辖韵》: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9"/>
        </w:rPr>
        <w:t>“姑，面丑。”《集韵·末韵》:“姑，《说文》:面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87"/>
        </w:rPr>
        <w:t>丑也。”《释文》:“姑，面丑也。”</w:t>
      </w:r>
    </w:p>
    <w:p>
      <w:pPr>
        <w:pStyle w:val="BodyText"/>
        <w:ind w:right="9787" w:firstLine="1237"/>
        <w:spacing w:before="79" w:line="237" w:lineRule="auto"/>
        <w:tabs>
          <w:tab w:val="left" w:pos="247"/>
        </w:tabs>
        <w:jc w:val="both"/>
        <w:rPr>
          <w:sz w:val="49"/>
          <w:szCs w:val="49"/>
        </w:rPr>
      </w:pPr>
      <w:r>
        <w:pict>
          <v:shape id="_x0000_s826" style="position:absolute;margin-left:590.4pt;margin-top:260.203pt;mso-position-vertical-relative:text;mso-position-horizontal-relative:text;width:343.55pt;height:63.35pt;z-index:252698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19" w:hanging="282"/>
                    <w:spacing w:before="20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</w:rPr>
                    <w:t>《说文》:“嫱，静好也。从女，画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828" style="position:absolute;margin-left:481.753pt;margin-top:268.61pt;mso-position-vertical-relative:text;mso-position-horizontal-relative:text;width:117.55pt;height:51.5pt;z-index:252699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54"/>
                    </w:rPr>
                    <w:t>姻(婕)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4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14"/>
        </w:rPr>
        <w:t>huó  </w:t>
      </w:r>
      <w:r>
        <w:rPr>
          <w:sz w:val="49"/>
          <w:szCs w:val="49"/>
          <w:spacing w:val="-14"/>
        </w:rPr>
        <w:t>②羞愧貌。《尔雅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14"/>
        </w:rPr>
        <w:t>·释言》: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07"/>
        </w:rPr>
        <w:t>“觑，姑也。”《集韵·末韵》:“姑， 也。”《诗</w:t>
      </w:r>
      <w:r>
        <w:rPr>
          <w:sz w:val="49"/>
          <w:szCs w:val="49"/>
          <w:spacing w:val="-98"/>
        </w:rPr>
        <w:t xml:space="preserve"> </w:t>
      </w:r>
      <w:r>
        <w:rPr>
          <w:sz w:val="49"/>
          <w:szCs w:val="49"/>
          <w:spacing w:val="-107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何人斯》:“有醌(tiǎn)面目。”毛传：“觑，姑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55"/>
        </w:rPr>
        <w:t>也。”郑玄笺：“姑然有面目。”③狡诈。《方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9"/>
        </w:rPr>
        <w:t>言》卷二：“剿(jiǎo)蹶，绘也。楚郑曰薦</w:t>
      </w:r>
      <w:r>
        <w:rPr>
          <w:sz w:val="49"/>
          <w:szCs w:val="4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</w:rPr>
        <w:tab/>
      </w:r>
      <w:r>
        <w:rPr>
          <w:rFonts w:ascii="Times New Roman" w:hAnsi="Times New Roman" w:eastAsia="Times New Roman" w:cs="Times New Roman"/>
          <w:sz w:val="49"/>
          <w:szCs w:val="49"/>
          <w:spacing w:val="-50"/>
        </w:rPr>
        <w:t>(kuī),</w:t>
      </w:r>
      <w:r>
        <w:rPr>
          <w:rFonts w:ascii="Times New Roman" w:hAnsi="Times New Roman" w:eastAsia="Times New Roman" w:cs="Times New Roman"/>
          <w:sz w:val="49"/>
          <w:szCs w:val="49"/>
          <w:spacing w:val="80"/>
        </w:rPr>
        <w:t xml:space="preserve"> </w:t>
      </w:r>
      <w:r>
        <w:rPr>
          <w:sz w:val="49"/>
          <w:szCs w:val="49"/>
          <w:spacing w:val="-50"/>
        </w:rPr>
        <w:t>或曰姑。”郭璞注：“今建平郡人</w:t>
      </w:r>
      <w:r>
        <w:rPr>
          <w:sz w:val="49"/>
          <w:szCs w:val="49"/>
          <w:spacing w:val="-51"/>
        </w:rPr>
        <w:t>呼狡曰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姑”。又卷十：“央亡、噻尿、姑绘也。江、潮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0"/>
        </w:rPr>
        <w:t>之间或谓之无赖。”《玉篇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70"/>
        </w:rPr>
        <w:t>·女部》:“姑，多诈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也。”《集韵·末韵》:“姑，诈也。”</w:t>
      </w:r>
    </w:p>
    <w:p>
      <w:pPr>
        <w:pStyle w:val="BodyText"/>
        <w:ind w:left="247" w:right="9728"/>
        <w:spacing w:before="157" w:line="201" w:lineRule="auto"/>
        <w:rPr>
          <w:sz w:val="49"/>
          <w:szCs w:val="49"/>
        </w:rPr>
      </w:pPr>
      <w:r>
        <w:pict>
          <v:shape id="_x0000_s830" style="position:absolute;margin-left:468.821pt;margin-top:37.9965pt;mso-position-vertical-relative:text;mso-position-horizontal-relative:text;width:483.25pt;height:510.4pt;z-index:252696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63"/>
                    <w:spacing w:before="19" w:line="237" w:lineRule="auto"/>
                    <w:tabs>
                      <w:tab w:val="left" w:pos="267"/>
                    </w:tabs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5"/>
                    </w:rPr>
                    <w:t>huà </w:t>
                  </w:r>
                  <w:r>
                    <w:rPr>
                      <w:sz w:val="49"/>
                      <w:szCs w:val="49"/>
                      <w:spacing w:val="-35"/>
                    </w:rPr>
                    <w:t>①文静美好。《广韵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·麦韵》:“婕，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分明好貌。”宋玉《神女赋》:“既嫱于幽静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兮，又婆娑乎人间。”李善注引《广雅》曰：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9"/>
                    </w:rPr>
                    <w:t>“嫱，好也。”嵇康《琴赋》:“轻行浮弹，明嫱瞭</w:t>
                  </w:r>
                  <w:r>
                    <w:rPr>
                      <w:sz w:val="49"/>
                      <w:szCs w:val="49"/>
                      <w:spacing w:val="20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8"/>
                    </w:rPr>
                    <w:t>(qì,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察也)慧。”②美好。《广雅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·释诂》:“姨，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好也。”左思《魏都赋》:“风俗以餐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8"/>
                    </w:rPr>
                    <w:t>(x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9"/>
                    </w:rPr>
                    <w:t>iè,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褊狭)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果为婕，人物以戕害为艺。”③奔驰的样子。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《后汉书 ·马融传》:“徽婕霍奕，别惊分奔。”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李贤注：“嫱.奔驰貌。”</w:t>
                  </w:r>
                </w:p>
                <w:p>
                  <w:pPr>
                    <w:ind w:left="278"/>
                    <w:spacing w:before="57" w:line="224" w:lineRule="auto"/>
                    <w:rPr>
                      <w:rFonts w:ascii="FangSong" w:hAnsi="FangSong" w:eastAsia="FangSong" w:cs="FangSong"/>
                      <w:sz w:val="104"/>
                      <w:szCs w:val="104"/>
                    </w:rPr>
                  </w:pPr>
                  <w:r>
                    <w:rPr>
                      <w:rFonts w:ascii="FangSong" w:hAnsi="FangSong" w:eastAsia="FangSong" w:cs="FangSong"/>
                      <w:sz w:val="104"/>
                      <w:szCs w:val="104"/>
                      <w:b/>
                      <w:bCs/>
                      <w:spacing w:val="-113"/>
                      <w:w w:val="91"/>
                    </w:rPr>
                    <w:t>细(繡)</w:t>
                  </w:r>
                </w:p>
                <w:p>
                  <w:pPr>
                    <w:pStyle w:val="BodyText"/>
                    <w:ind w:left="20" w:right="230" w:firstLine="1228"/>
                    <w:spacing w:before="68" w:line="235" w:lineRule="auto"/>
                    <w:tabs>
                      <w:tab w:val="left" w:pos="9432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3"/>
                    </w:rPr>
                    <w:t>huà </w:t>
                  </w:r>
                  <w:r>
                    <w:rPr>
                      <w:sz w:val="49"/>
                      <w:szCs w:val="49"/>
                      <w:spacing w:val="-13"/>
                    </w:rPr>
                    <w:t>①系东西的绳子.两头系结的带子。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《集韵</w:t>
                  </w:r>
                  <w:r>
                    <w:rPr>
                      <w:sz w:val="49"/>
                      <w:szCs w:val="49"/>
                      <w:spacing w:val="-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·卦韵》:“繡,徽子。”《周礼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·夏官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大司马》:“徒衔枚而进。”郑玄注：“枚如箸，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衔之，有繡结项中。”鲁公彦疏：“缠，即两头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系也。”《汉书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·高帝纪》:“章邯夜衔枚击项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27"/>
        </w:rPr>
        <w:t>鱼</w:t>
      </w:r>
      <w:r>
        <w:rPr>
          <w:sz w:val="46"/>
          <w:szCs w:val="46"/>
          <w:spacing w:val="48"/>
        </w:rPr>
        <w:t xml:space="preserve">  </w:t>
      </w:r>
      <w:r>
        <w:rPr>
          <w:sz w:val="46"/>
          <w:szCs w:val="46"/>
          <w:spacing w:val="-27"/>
        </w:rPr>
        <w:t>《说文》:“触，牝群羊生角也。从角，圭</w:t>
      </w:r>
      <w:r>
        <w:rPr>
          <w:sz w:val="46"/>
          <w:szCs w:val="46"/>
          <w:spacing w:val="1"/>
        </w:rPr>
        <w:t xml:space="preserve"> </w:t>
      </w:r>
      <w:r>
        <w:rPr>
          <w:sz w:val="46"/>
          <w:szCs w:val="46"/>
          <w:spacing w:val="-67"/>
          <w:position w:val="16"/>
        </w:rPr>
        <w:t>用土  </w:t>
      </w:r>
      <w:r>
        <w:rPr>
          <w:sz w:val="49"/>
          <w:szCs w:val="49"/>
          <w:spacing w:val="-67"/>
        </w:rPr>
        <w:t>声。”按：段据《韵会》删“群</w:t>
      </w:r>
      <w:r>
        <w:rPr>
          <w:rFonts w:ascii="Arial" w:hAnsi="Arial" w:eastAsia="Arial" w:cs="Arial"/>
          <w:sz w:val="49"/>
          <w:szCs w:val="49"/>
          <w:spacing w:val="-67"/>
        </w:rPr>
        <w:t>(zāng)” </w:t>
      </w:r>
      <w:r>
        <w:rPr>
          <w:sz w:val="49"/>
          <w:szCs w:val="49"/>
          <w:spacing w:val="-67"/>
        </w:rPr>
        <w:t>字。</w:t>
      </w:r>
    </w:p>
    <w:p>
      <w:pPr>
        <w:pStyle w:val="BodyText"/>
        <w:ind w:left="247" w:right="9820" w:firstLine="989"/>
        <w:spacing w:before="35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29"/>
        </w:rPr>
        <w:t>(</w:t>
      </w:r>
      <w:r>
        <w:rPr>
          <w:sz w:val="49"/>
          <w:szCs w:val="49"/>
          <w:spacing w:val="-128"/>
        </w:rPr>
        <w:t xml:space="preserve"> </w:t>
      </w:r>
      <w:r>
        <w:rPr>
          <w:sz w:val="49"/>
          <w:szCs w:val="49"/>
          <w:spacing w:val="-29"/>
        </w:rPr>
        <w:t>一)</w:t>
      </w:r>
      <w:r>
        <w:rPr>
          <w:rFonts w:ascii="Times New Roman" w:hAnsi="Times New Roman" w:eastAsia="Times New Roman" w:cs="Times New Roman"/>
          <w:sz w:val="49"/>
          <w:szCs w:val="49"/>
          <w:spacing w:val="-29"/>
        </w:rPr>
        <w:t>huà</w:t>
      </w:r>
      <w:r>
        <w:rPr>
          <w:rFonts w:ascii="Times New Roman" w:hAnsi="Times New Roman" w:eastAsia="Times New Roman" w:cs="Times New Roman"/>
          <w:sz w:val="49"/>
          <w:szCs w:val="49"/>
          <w:spacing w:val="46"/>
        </w:rPr>
        <w:t xml:space="preserve">  </w:t>
      </w:r>
      <w:r>
        <w:rPr>
          <w:sz w:val="49"/>
          <w:szCs w:val="49"/>
          <w:spacing w:val="-29"/>
        </w:rPr>
        <w:t>①有角的母羊。郝懿行《尔雅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义疏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3"/>
        </w:rPr>
        <w:t>·释畜》:“吴羊牝耗角，其有角者别名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能也。”吴羊，白色羊。②角貌。《玉篇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52"/>
        </w:rPr>
        <w:t>·角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7"/>
        </w:rPr>
        <w:t>部》:“能，角貌。”《正字通·角部》:“能，角竦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80"/>
        </w:rPr>
        <w:t>貌。”③姓。《万姓统谱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80"/>
        </w:rPr>
        <w:t>·马韵》:“能，见《姓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苑》。”</w:t>
      </w:r>
    </w:p>
    <w:p>
      <w:pPr>
        <w:pStyle w:val="BodyText"/>
        <w:ind w:right="9400" w:firstLine="1237"/>
        <w:spacing w:before="42" w:line="242" w:lineRule="auto"/>
        <w:rPr>
          <w:sz w:val="46"/>
          <w:szCs w:val="46"/>
        </w:rPr>
      </w:pPr>
      <w:r>
        <w:rPr>
          <w:sz w:val="49"/>
          <w:szCs w:val="49"/>
          <w:spacing w:val="-17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17"/>
        </w:rPr>
        <w:t>xiè  </w:t>
      </w:r>
      <w:r>
        <w:rPr>
          <w:sz w:val="49"/>
          <w:szCs w:val="49"/>
          <w:spacing w:val="-17"/>
        </w:rPr>
        <w:t>④解</w:t>
      </w:r>
      <w:r>
        <w:rPr>
          <w:rFonts w:ascii="Times New Roman" w:hAnsi="Times New Roman" w:eastAsia="Times New Roman" w:cs="Times New Roman"/>
          <w:sz w:val="49"/>
          <w:szCs w:val="49"/>
          <w:spacing w:val="-17"/>
        </w:rPr>
        <w:t>(zhì),      </w:t>
      </w:r>
      <w:r>
        <w:rPr>
          <w:sz w:val="49"/>
          <w:szCs w:val="49"/>
          <w:spacing w:val="-17"/>
        </w:rPr>
        <w:t>即“獬豸”。传说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26"/>
        </w:rPr>
        <w:t>中的一种神羊。《集韵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26"/>
        </w:rPr>
        <w:t>·蟹韵》:“能， 豸、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兽名。或作能。”《论衡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49"/>
        </w:rPr>
        <w:t>·是应》:“儒者说</w:t>
      </w:r>
      <w:r>
        <w:rPr>
          <w:sz w:val="49"/>
          <w:szCs w:val="49"/>
          <w:spacing w:val="-50"/>
        </w:rPr>
        <w:t>云：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能解者，一角之羊也，性知有罪。”省称“能”。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46"/>
        </w:rPr>
        <w:t>《太平御览》卷六八四引《淮南子》:“楚庄王</w:t>
      </w:r>
      <w:r>
        <w:rPr>
          <w:sz w:val="49"/>
          <w:szCs w:val="49"/>
          <w:spacing w:val="5"/>
        </w:rPr>
        <w:t xml:space="preserve">   </w:t>
      </w:r>
      <w:r>
        <w:rPr>
          <w:sz w:val="49"/>
          <w:szCs w:val="49"/>
          <w:spacing w:val="-28"/>
        </w:rPr>
        <w:t>好能冠.楚效之也。”按：今本《淮南子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8"/>
        </w:rPr>
        <w:t>·主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术》作“獬</w:t>
      </w:r>
      <w:r>
        <w:rPr>
          <w:rFonts w:ascii="Times New Roman" w:hAnsi="Times New Roman" w:eastAsia="Times New Roman" w:cs="Times New Roman"/>
          <w:sz w:val="49"/>
          <w:szCs w:val="49"/>
          <w:spacing w:val="-51"/>
        </w:rPr>
        <w:t>(xiè)  </w:t>
      </w:r>
      <w:r>
        <w:rPr>
          <w:sz w:val="49"/>
          <w:szCs w:val="49"/>
          <w:spacing w:val="-51"/>
        </w:rPr>
        <w:t>冠”。高诱注：“解解之冠，如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40"/>
        </w:rPr>
        <w:t>今御史冠。”⑥通“懦(xié)”。有二心。朱骏</w:t>
      </w:r>
      <w:r>
        <w:rPr>
          <w:sz w:val="49"/>
          <w:szCs w:val="49"/>
          <w:spacing w:val="6"/>
        </w:rPr>
        <w:t xml:space="preserve">   </w:t>
      </w:r>
      <w:r>
        <w:rPr>
          <w:sz w:val="46"/>
          <w:szCs w:val="46"/>
          <w:spacing w:val="-20"/>
        </w:rPr>
        <w:t>声《说文通训定声</w:t>
      </w:r>
      <w:r>
        <w:rPr>
          <w:sz w:val="46"/>
          <w:szCs w:val="46"/>
          <w:spacing w:val="-61"/>
        </w:rPr>
        <w:t xml:space="preserve"> </w:t>
      </w:r>
      <w:r>
        <w:rPr>
          <w:sz w:val="46"/>
          <w:szCs w:val="46"/>
          <w:spacing w:val="-20"/>
        </w:rPr>
        <w:t>·解部》:“能，假借为慵。”</w:t>
      </w:r>
    </w:p>
    <w:p>
      <w:pPr>
        <w:spacing w:line="242" w:lineRule="auto"/>
        <w:sectPr>
          <w:headerReference w:type="default" r:id="rId246"/>
          <w:pgSz w:w="22536" w:h="31680"/>
          <w:pgMar w:top="1774" w:right="1712" w:bottom="0" w:left="1801" w:header="1082" w:footer="0" w:gutter="0"/>
        </w:sectPr>
        <w:rPr>
          <w:sz w:val="46"/>
          <w:szCs w:val="46"/>
        </w:rPr>
      </w:pPr>
    </w:p>
    <w:p>
      <w:pPr>
        <w:spacing w:line="266" w:lineRule="auto"/>
        <w:rPr>
          <w:rFonts w:ascii="Arial"/>
          <w:sz w:val="21"/>
        </w:rPr>
      </w:pPr>
      <w:r>
        <w:drawing>
          <wp:anchor distT="0" distB="0" distL="0" distR="0" simplePos="0" relativeHeight="252708864" behindDoc="1" locked="0" layoutInCell="1" allowOverlap="1">
            <wp:simplePos x="0" y="0"/>
            <wp:positionH relativeFrom="column">
              <wp:posOffset>6005293</wp:posOffset>
            </wp:positionH>
            <wp:positionV relativeFrom="paragraph">
              <wp:posOffset>254333</wp:posOffset>
            </wp:positionV>
            <wp:extent cx="11018" cy="17547080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4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743" w:firstLine="251"/>
        <w:spacing w:before="162"/>
        <w:tabs>
          <w:tab w:val="left" w:pos="251"/>
        </w:tabs>
        <w:jc w:val="both"/>
        <w:rPr>
          <w:rFonts w:ascii="Arial" w:hAnsi="Arial" w:eastAsia="Arial" w:cs="Arial"/>
          <w:sz w:val="40"/>
          <w:szCs w:val="40"/>
        </w:rPr>
      </w:pPr>
      <w:r>
        <w:pict>
          <v:shape id="_x0000_s832" style="position:absolute;margin-left:469.249pt;margin-top:9.29794pt;mso-position-vertical-relative:text;mso-position-horizontal-relative:text;width:472.6pt;height:289.55pt;z-index:252711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20" w:line="22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61"/>
                    </w:rPr>
                    <w:t>过于大山者名。”</w:t>
                  </w:r>
                </w:p>
                <w:p>
                  <w:pPr>
                    <w:pStyle w:val="BodyText"/>
                    <w:ind w:left="20" w:right="20" w:firstLine="1354"/>
                    <w:spacing w:before="107" w:line="236" w:lineRule="auto"/>
                    <w:tabs>
                      <w:tab w:val="left" w:pos="600"/>
                    </w:tabs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5"/>
                    </w:rPr>
                    <w:t>huán </w:t>
                  </w:r>
                  <w:r>
                    <w:rPr>
                      <w:sz w:val="47"/>
                      <w:szCs w:val="47"/>
                      <w:spacing w:val="-5"/>
                    </w:rPr>
                    <w:t>小山高过于大山。俞樾《群经平议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62"/>
                    </w:rPr>
                    <w:t>·小雅》:“《说文·马部》:‘服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2"/>
                    </w:rPr>
                    <w:t>(sà)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、马行相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"/>
                    </w:rPr>
                    <w:t>及也。读若《尔雅》小山服大山，恒。古本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《尔雅》作‘驱’不作‘岌(吸)’也。取马行相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及之义。”一说“岌”当作“服”。即小山与大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山为马行相及。钱大昕《潜研堂文集十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·答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问》七谓“”即“恒”之动，“恒”为北岳之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46"/>
                    </w:rPr>
                    <w:t>恒山。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5"/>
          <w:w w:val="96"/>
        </w:rPr>
        <w:t>梁，定陶。”注：“(枚)袄如著,横衔之，繡絜于</w:t>
      </w:r>
      <w:r>
        <w:rPr>
          <w:sz w:val="50"/>
          <w:szCs w:val="50"/>
          <w:spacing w:val="82"/>
        </w:rPr>
        <w:t xml:space="preserve"> </w:t>
      </w:r>
      <w:r>
        <w:rPr>
          <w:sz w:val="50"/>
          <w:szCs w:val="50"/>
          <w:spacing w:val="-43"/>
        </w:rPr>
        <w:t>项。繡者，结碍也。絜，挠也，盖为结纽而挠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2"/>
        </w:rPr>
        <w:t>项也。”②破裂声。潘岳《西征赋》:“砰扬桴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34"/>
        </w:rPr>
        <w:t>以振尘，繡瓦介而冰泮。”李善注引郑玄曰：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39"/>
        </w:rPr>
        <w:t>“繡.破声也。”③违背；乖戾。《玉篇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39"/>
        </w:rPr>
        <w:t>·糸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</w:rPr>
        <w:t>部》:“繡,乖戾也。”《楚辞·离骚》:“纷您您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43"/>
        </w:rPr>
        <w:t>其离合兮，忽纬建其难迁。”也作“徽繡、鼓</w:t>
      </w:r>
      <w:r>
        <w:rPr>
          <w:sz w:val="50"/>
          <w:szCs w:val="50"/>
          <w:spacing w:val="12"/>
        </w:rPr>
        <w:t xml:space="preserve"> </w:t>
      </w:r>
      <w:r>
        <w:rPr>
          <w:rFonts w:ascii="Arial" w:hAnsi="Arial" w:eastAsia="Arial" w:cs="Arial"/>
          <w:sz w:val="40"/>
          <w:szCs w:val="40"/>
        </w:rPr>
        <w:tab/>
      </w:r>
      <w:r>
        <w:rPr>
          <w:rFonts w:ascii="Arial" w:hAnsi="Arial" w:eastAsia="Arial" w:cs="Arial"/>
          <w:sz w:val="40"/>
          <w:szCs w:val="40"/>
          <w:spacing w:val="34"/>
        </w:rPr>
        <w:t>(</w:t>
      </w:r>
      <w:r>
        <w:rPr>
          <w:rFonts w:ascii="Arial" w:hAnsi="Arial" w:eastAsia="Arial" w:cs="Arial"/>
          <w:sz w:val="40"/>
          <w:szCs w:val="40"/>
        </w:rPr>
        <w:t>we</w:t>
      </w:r>
      <w:r>
        <w:rPr>
          <w:rFonts w:ascii="Arial" w:hAnsi="Arial" w:eastAsia="Arial" w:cs="Arial"/>
          <w:sz w:val="40"/>
          <w:szCs w:val="40"/>
          <w:spacing w:val="34"/>
        </w:rPr>
        <w:t>ǐ)</w:t>
      </w:r>
      <w:r>
        <w:rPr>
          <w:sz w:val="40"/>
          <w:szCs w:val="40"/>
          <w:spacing w:val="34"/>
        </w:rPr>
        <w:t>燼。</w:t>
      </w:r>
      <w:r>
        <w:rPr>
          <w:sz w:val="40"/>
          <w:szCs w:val="40"/>
          <w:spacing w:val="-131"/>
        </w:rPr>
        <w:t xml:space="preserve"> </w:t>
      </w:r>
      <w:r>
        <w:rPr>
          <w:rFonts w:ascii="Arial" w:hAnsi="Arial" w:eastAsia="Arial" w:cs="Arial"/>
          <w:sz w:val="40"/>
          <w:szCs w:val="40"/>
          <w:spacing w:val="34"/>
        </w:rPr>
        <w:t>”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4168"/>
        <w:spacing w:before="172" w:line="829" w:lineRule="exact"/>
        <w:rPr>
          <w:rFonts w:ascii="Arial" w:hAnsi="Arial" w:eastAsia="Arial" w:cs="Arial"/>
          <w:sz w:val="60"/>
          <w:szCs w:val="60"/>
        </w:rPr>
      </w:pPr>
      <w:r>
        <w:pict>
          <v:shape id="_x0000_s834" style="position:absolute;margin-left:532.745pt;margin-top:5.95778pt;mso-position-vertical-relative:text;mso-position-horizontal-relative:text;width:69.1pt;height:59.45pt;z-index:252717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3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b/>
                      <w:bCs/>
                      <w:spacing w:val="-63"/>
                      <w:w w:val="78"/>
                    </w:rPr>
                    <w:t>(独)</w:t>
                  </w:r>
                </w:p>
              </w:txbxContent>
            </v:textbox>
          </v:shape>
        </w:pict>
      </w:r>
      <w:r>
        <w:pict>
          <v:shape id="_x0000_s836" style="position:absolute;margin-left:595.606pt;margin-top:1.49574pt;mso-position-vertical-relative:text;mso-position-horizontal-relative:text;width:344.1pt;height:62.5pt;z-index:252716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21" w:line="22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8"/>
                    </w:rPr>
                    <w:t>《说文：“狙.貉之类。从豸、亘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声。”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0"/>
          <w:szCs w:val="60"/>
          <w:spacing w:val="-5"/>
          <w:position w:val="4"/>
        </w:rPr>
        <w:t>huan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right="9499" w:firstLine="251"/>
        <w:spacing w:before="163" w:line="232" w:lineRule="auto"/>
        <w:jc w:val="both"/>
        <w:rPr>
          <w:sz w:val="50"/>
          <w:szCs w:val="50"/>
        </w:rPr>
      </w:pPr>
      <w:r>
        <w:pict>
          <v:shape id="_x0000_s838" style="position:absolute;margin-left:481.841pt;margin-top:-88.573pt;mso-position-vertical-relative:text;mso-position-horizontal-relative:text;width:473.15pt;height:510.85pt;z-index:25270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59" w:firstLine="1102"/>
                    <w:spacing w:before="11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5"/>
                    </w:rPr>
                    <w:t>(</w:t>
                  </w:r>
                  <w:r>
                    <w:rPr>
                      <w:sz w:val="50"/>
                      <w:szCs w:val="50"/>
                      <w:spacing w:val="-14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5"/>
                    </w:rPr>
                    <w:t>huán  </w:t>
                  </w:r>
                  <w:r>
                    <w:rPr>
                      <w:sz w:val="50"/>
                      <w:szCs w:val="50"/>
                      <w:spacing w:val="-25"/>
                    </w:rPr>
                    <w:t>①小貉。善攀援。《广</w:t>
                  </w:r>
                  <w:r>
                    <w:rPr>
                      <w:sz w:val="50"/>
                      <w:szCs w:val="50"/>
                      <w:spacing w:val="-26"/>
                    </w:rPr>
                    <w:t>韵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植韵》:“独，貉属。”又貉之子。《尔雅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4"/>
                    </w:rPr>
                    <w:t>兽):“貉()子貌。”《诗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4"/>
                    </w:rPr>
                    <w:t>·伐檀》:“不狩不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猎，胡瞻尔庭，有县貊兮?”郑玄注：“貉子曰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貊。”②通“源(huán)”。豪猪。《山海经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·北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山经》:“(谯明之山)有兽焉，其状如貊而赤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8"/>
                    </w:rPr>
                    <w:t>豪。”郭璞注：“貊，豪猪也。”《明一统志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8"/>
                    </w:rPr>
                    <w:t>·广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西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·南宁府》:“貊猪，身有棘刺，能振以禦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人，常百十为群，以伤苗稼。”</w:t>
                  </w:r>
                </w:p>
                <w:p>
                  <w:pPr>
                    <w:pStyle w:val="BodyText"/>
                    <w:ind w:left="20" w:right="20" w:firstLine="1007"/>
                    <w:spacing w:before="72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2"/>
                      <w:w w:val="98"/>
                    </w:rPr>
                    <w:t>(二)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2"/>
                      <w:w w:val="98"/>
                    </w:rPr>
                    <w:t>huān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  <w:w w:val="98"/>
                    </w:rPr>
                    <w:t>③通“獾、獾”。獾獾，一种动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5"/>
                    </w:rPr>
                    <w:t>物名。《集韵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·桓韵：“獾.亦作貊。”《周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6"/>
                    </w:rPr>
                    <w:t>礼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·地官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·草人》:“渴泽用鹿，鹹鴻用貌。”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李时珍《本草纲日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·兽部》:“獾·又作貊。”时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珍曰：“端(tuān),猪獾也；獾，狗獾也。二种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6"/>
                    </w:rPr>
                    <w:t>相似而略殊。”</w:t>
                  </w:r>
                </w:p>
                <w:p>
                  <w:pPr>
                    <w:pStyle w:val="BodyText"/>
                    <w:ind w:left="3146"/>
                    <w:spacing w:before="85" w:line="18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6"/>
                    </w:rPr>
                    <w:t>《说文：“源，逸也。从豕，</w:t>
                  </w:r>
                </w:p>
              </w:txbxContent>
            </v:textbox>
          </v:shape>
        </w:pict>
      </w:r>
      <w:r>
        <w:pict>
          <v:shape id="_x0000_s840" style="position:absolute;margin-left:135.774pt;margin-top:-60.3462pt;mso-position-vertical-relative:text;mso-position-horizontal-relative:text;width:337.65pt;height:70.8pt;z-index:252712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375" w:lineRule="exact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8"/>
                      <w:position w:val="23"/>
                    </w:rPr>
                    <w:t>huán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61"/>
                      <w:position w:val="2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  <w:position w:val="23"/>
                    </w:rPr>
                    <w:t>①同“苋”。细角的山羊。</w:t>
                  </w:r>
                </w:p>
              </w:txbxContent>
            </v:textbox>
          </v:shape>
        </w:pict>
      </w:r>
      <w:r>
        <w:pict>
          <v:shape id="_x0000_s842" style="position:absolute;margin-left:21.1472pt;margin-top:-47.5463pt;mso-position-vertical-relative:text;mso-position-horizontal-relative:text;width:442.7pt;height:81.9pt;z-index:252713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597" w:lineRule="exact"/>
                    <w:jc w:val="right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spacing w:val="-91"/>
                      <w:w w:val="50"/>
                      <w:position w:val="7"/>
                    </w:rPr>
                    <w:t>脘(莫)《集韵  桓韵》:“苋，《说文》:山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0"/>
        </w:rPr>
        <w:t>羊细角者’。或作脘。”《后汉书  马融传》: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4"/>
        </w:rPr>
        <w:t>“胆完羝”李贤注：“字书作院。”王先谦集解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84"/>
        </w:rPr>
        <w:t>引惠栋曰：“《类篇》云：‘院，山羊细角者’。”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13"/>
        </w:rPr>
        <w:t>②一种像羊的凶猛野兽。《玉篇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13"/>
        </w:rPr>
        <w:t>·羊部》: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0"/>
        </w:rPr>
        <w:t>“院，兽似羊恶也。”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right="9674" w:firstLine="1328"/>
        <w:spacing w:before="163" w:line="239" w:lineRule="auto"/>
        <w:jc w:val="both"/>
        <w:rPr>
          <w:sz w:val="50"/>
          <w:szCs w:val="50"/>
        </w:rPr>
      </w:pPr>
      <w:r>
        <w:pict>
          <v:shape id="_x0000_s844" style="position:absolute;margin-left:121.007pt;margin-top:-55.0826pt;mso-position-vertical-relative:text;mso-position-horizontal-relative:text;width:352.45pt;height:27.2pt;z-index:-25060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《说文》:“垸，以森和灰而聚也。</w:t>
                  </w:r>
                </w:p>
              </w:txbxContent>
            </v:textbox>
          </v:shape>
        </w:pict>
      </w:r>
      <w:r>
        <w:pict>
          <v:shape id="_x0000_s846" style="position:absolute;margin-left:12.199pt;margin-top:-44.5704pt;mso-position-vertical-relative:text;mso-position-horizontal-relative:text;width:405.65pt;height:61.9pt;z-index:-250608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>
                      <w:sz w:val="119"/>
                      <w:szCs w:val="119"/>
                    </w:rPr>
                  </w:pPr>
                  <w:r>
                    <w:rPr>
                      <w:sz w:val="119"/>
                      <w:szCs w:val="119"/>
                      <w:b/>
                      <w:bCs/>
                      <w:spacing w:val="-95"/>
                      <w:w w:val="56"/>
                    </w:rPr>
                    <w:t>垸(</w:t>
                  </w:r>
                  <w:r>
                    <w:rPr>
                      <w:sz w:val="119"/>
                      <w:szCs w:val="119"/>
                      <w:spacing w:val="-95"/>
                      <w:w w:val="56"/>
                    </w:rPr>
                    <w:t>脘)从土，完声。曰补境。”</w:t>
                  </w:r>
                </w:p>
              </w:txbxContent>
            </v:textbox>
          </v:shape>
        </w:pict>
      </w:r>
      <w:r>
        <w:pict>
          <v:shape id="_x0000_s848" style="position:absolute;margin-left:469.249pt;margin-top:193.908pt;mso-position-vertical-relative:text;mso-position-horizontal-relative:text;width:472.25pt;height:464.8pt;z-index:25271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1"/>
                    <w:spacing w:before="20" w:line="215" w:lineRule="auto"/>
                    <w:rPr>
                      <w:sz w:val="50"/>
                      <w:szCs w:val="50"/>
                    </w:rPr>
                  </w:pPr>
                  <w:r>
                    <w:rPr>
                      <w:sz w:val="78"/>
                      <w:szCs w:val="78"/>
                      <w:b/>
                      <w:bCs/>
                      <w:spacing w:val="-75"/>
                      <w:w w:val="96"/>
                    </w:rPr>
                    <w:t>源(源、源)</w:t>
                  </w:r>
                  <w:r>
                    <w:rPr>
                      <w:sz w:val="50"/>
                      <w:szCs w:val="50"/>
                      <w:spacing w:val="-45"/>
                    </w:rPr>
                    <w:t>原声。《周书》:“源有爪而</w:t>
                  </w:r>
                </w:p>
                <w:p>
                  <w:pPr>
                    <w:pStyle w:val="BodyText"/>
                    <w:ind w:left="271"/>
                    <w:spacing w:before="2" w:line="21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不敢以撅。’读若桓。”段本作“豕属也”,并</w:t>
                  </w:r>
                </w:p>
                <w:p>
                  <w:pPr>
                    <w:pStyle w:val="BodyText"/>
                    <w:ind w:left="271"/>
                    <w:spacing w:before="67" w:line="22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6"/>
                    </w:rPr>
                    <w:t>注：“依戴氏侗《六书故》所俑唐本(改)。”</w:t>
                  </w:r>
                </w:p>
                <w:p>
                  <w:pPr>
                    <w:pStyle w:val="BodyText"/>
                    <w:ind w:left="20" w:right="20" w:firstLine="1259"/>
                    <w:spacing w:before="63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9"/>
                    </w:rPr>
                    <w:t>huán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①豕属。豪猪。《广雅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·释兽》: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“源，豕属。”《逸周书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·周祝》:“故孤有牙而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不敢以噬，源有爪而不敢以撅。”孔晁注：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“源，豪猪也。”按：豪猪.一名“帚獠”。</w:t>
                  </w:r>
                  <w:r>
                    <w:rPr>
                      <w:sz w:val="50"/>
                      <w:szCs w:val="50"/>
                      <w:spacing w:val="-71"/>
                    </w:rPr>
                    <w:t>《汉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书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·扬雄传下》:“挖豪猪。”颜师古注：“豪猪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亦名帚源也，自为牝牡者也。”②战国时期西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北民族的邑名。汉为源道县，在今甘肃省陇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西东南渭水东岸。《玉篇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·豕部》:“貌，又县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名：”《汉书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·地理志下》:“天水郡……县十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六：源道，骑都尉治密艾亭……。”应劭注：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“源，戎邑也。”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9"/>
        </w:rPr>
        <w:t>(一)huán ①用漆掺合骨灰涂抹器物。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3"/>
        </w:rPr>
        <w:t>玄应《一切经音义》卷一八引《通俗文》:“烧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0"/>
        </w:rPr>
        <w:t>骨以漆曰垸。”《周礼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0"/>
        </w:rPr>
        <w:t>·地官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70"/>
        </w:rPr>
        <w:t>·角人》:“凡骨</w:t>
      </w:r>
      <w:r>
        <w:rPr>
          <w:sz w:val="50"/>
          <w:szCs w:val="50"/>
        </w:rPr>
        <w:t xml:space="preserve">  </w:t>
      </w:r>
      <w:r>
        <w:rPr>
          <w:rFonts w:ascii="SimHei" w:hAnsi="SimHei" w:eastAsia="SimHei" w:cs="SimHei"/>
          <w:sz w:val="50"/>
          <w:szCs w:val="50"/>
          <w:spacing w:val="-38"/>
        </w:rPr>
        <w:t>物于山泽之农。”郑玄注</w:t>
      </w:r>
      <w:r>
        <w:rPr>
          <w:sz w:val="50"/>
          <w:szCs w:val="50"/>
          <w:spacing w:val="-69"/>
          <w:w w:val="87"/>
        </w:rPr>
        <w:t>：“骨，入漆垸者。”②</w:t>
      </w:r>
      <w:r>
        <w:rPr>
          <w:sz w:val="50"/>
          <w:szCs w:val="50"/>
          <w:spacing w:val="13"/>
        </w:rPr>
        <w:t xml:space="preserve">  </w:t>
      </w:r>
      <w:r>
        <w:rPr>
          <w:sz w:val="50"/>
          <w:szCs w:val="50"/>
          <w:spacing w:val="-82"/>
        </w:rPr>
        <w:t>修补垣墙。《说文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82"/>
        </w:rPr>
        <w:t>·土部》:“垸，补之。”徐锴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6"/>
        </w:rPr>
        <w:t>系传作“补垣。”③通“丸(wán)”。《列子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76"/>
        </w:rPr>
        <w:t>·黄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6"/>
        </w:rPr>
        <w:t>帝》:“鬃垸二而不坠。”按，《庄子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66"/>
        </w:rPr>
        <w:t>·达生》: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“垸”作“丸”。亦指转动。朱骏声《说文通训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89"/>
        </w:rPr>
        <w:t>定声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89"/>
        </w:rPr>
        <w:t>·乾部》:“垸，假借为丸。”《淮南子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89"/>
        </w:rPr>
        <w:t>·</w:t>
      </w:r>
      <w:r>
        <w:rPr>
          <w:sz w:val="50"/>
          <w:szCs w:val="50"/>
          <w:spacing w:val="-214"/>
        </w:rPr>
        <w:t xml:space="preserve"> </w:t>
      </w:r>
      <w:r>
        <w:rPr>
          <w:sz w:val="50"/>
          <w:szCs w:val="50"/>
          <w:spacing w:val="-89"/>
        </w:rPr>
        <w:t>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5"/>
        </w:rPr>
        <w:t>则》:“规之为度也，转而不復，员而不垸。”高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58"/>
          <w:w w:val="99"/>
        </w:rPr>
        <w:t>诱注：“垸，转也。”④通“锾</w:t>
      </w:r>
      <w:r>
        <w:rPr>
          <w:rFonts w:ascii="Times New Roman" w:hAnsi="Times New Roman" w:eastAsia="Times New Roman" w:cs="Times New Roman"/>
          <w:sz w:val="50"/>
          <w:szCs w:val="50"/>
          <w:spacing w:val="-58"/>
          <w:w w:val="99"/>
        </w:rPr>
        <w:t>(huán)”</w:t>
      </w:r>
      <w:r>
        <w:rPr>
          <w:rFonts w:ascii="Times New Roman" w:hAnsi="Times New Roman" w:eastAsia="Times New Roman" w:cs="Times New Roman"/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58"/>
          <w:w w:val="99"/>
        </w:rPr>
        <w:t>。</w:t>
      </w:r>
      <w:r>
        <w:rPr>
          <w:sz w:val="50"/>
          <w:szCs w:val="50"/>
          <w:spacing w:val="-132"/>
        </w:rPr>
        <w:t xml:space="preserve"> </w:t>
      </w:r>
      <w:r>
        <w:rPr>
          <w:sz w:val="50"/>
          <w:szCs w:val="50"/>
          <w:spacing w:val="-58"/>
          <w:w w:val="99"/>
        </w:rPr>
        <w:t>古代重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3"/>
        </w:rPr>
        <w:t>量单位。朱骏声《说文通训定声</w:t>
      </w:r>
      <w:r>
        <w:rPr>
          <w:sz w:val="50"/>
          <w:szCs w:val="50"/>
          <w:spacing w:val="-55"/>
        </w:rPr>
        <w:t xml:space="preserve"> </w:t>
      </w:r>
      <w:r>
        <w:rPr>
          <w:sz w:val="50"/>
          <w:szCs w:val="50"/>
          <w:spacing w:val="-13"/>
        </w:rPr>
        <w:t>·乾部》: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“垸，假借为锾。”《周礼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67"/>
        </w:rPr>
        <w:t>·考工记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7"/>
        </w:rPr>
        <w:t>·冶氏》: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9"/>
        </w:rPr>
        <w:t>“冶氏为杀矢，刃长寸.围寸，铤十之，重三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垸。”郑玄注引郑众云：“垸，量名。”</w:t>
      </w:r>
    </w:p>
    <w:p>
      <w:pPr>
        <w:pStyle w:val="BodyText"/>
        <w:ind w:left="251" w:right="9884" w:firstLine="1024"/>
        <w:spacing w:before="59" w:line="248" w:lineRule="auto"/>
        <w:jc w:val="both"/>
        <w:rPr>
          <w:sz w:val="47"/>
          <w:szCs w:val="47"/>
        </w:rPr>
      </w:pPr>
      <w:r>
        <w:rPr>
          <w:sz w:val="47"/>
          <w:szCs w:val="47"/>
          <w:spacing w:val="17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</w:rPr>
        <w:t>yu</w:t>
      </w:r>
      <w:r>
        <w:rPr>
          <w:rFonts w:ascii="Times New Roman" w:hAnsi="Times New Roman" w:eastAsia="Times New Roman" w:cs="Times New Roman"/>
          <w:sz w:val="47"/>
          <w:szCs w:val="47"/>
          <w:spacing w:val="17"/>
        </w:rPr>
        <w:t>àn </w:t>
      </w:r>
      <w:r>
        <w:rPr>
          <w:sz w:val="47"/>
          <w:szCs w:val="47"/>
          <w:spacing w:val="17"/>
        </w:rPr>
        <w:t>⑤垸子，即堤堰。也泛指堤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4"/>
        </w:rPr>
        <w:t>内的地区。魏源《湖广水利论》:“夏涨安得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15"/>
        </w:rPr>
        <w:t>不怒?堤垸安得不破?”叶紫《丰收》:“新渡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3"/>
        </w:rPr>
        <w:t>口的堤绩(kuài)开了三十几丈宽一个角，曹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1"/>
        </w:rPr>
        <w:t>家垄满垸子的黄金都化成了水。”</w:t>
      </w:r>
    </w:p>
    <w:p>
      <w:pPr>
        <w:pStyle w:val="BodyText"/>
        <w:ind w:left="251"/>
        <w:spacing w:before="59" w:line="1147" w:lineRule="exact"/>
        <w:rPr/>
      </w:pPr>
      <w:r>
        <w:pict>
          <v:shape id="_x0000_s850" style="position:absolute;margin-left:524.394pt;margin-top:5.94351pt;mso-position-vertical-relative:text;mso-position-horizontal-relative:text;width:411.5pt;height:63.75pt;z-index:252715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9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8"/>
                    </w:rPr>
                    <w:t>《说文》:“職,桓圭，公所执。从玉，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3"/>
                    </w:rPr>
                    <w:t>献声。”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718080" behindDoc="0" locked="0" layoutInCell="1" allowOverlap="1">
            <wp:simplePos x="0" y="0"/>
            <wp:positionH relativeFrom="column">
              <wp:posOffset>6170717</wp:posOffset>
            </wp:positionH>
            <wp:positionV relativeFrom="paragraph">
              <wp:posOffset>168481</wp:posOffset>
            </wp:positionV>
            <wp:extent cx="496273" cy="512777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3" cy="51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5"/>
          <w:szCs w:val="95"/>
          <w:spacing w:val="-131"/>
          <w:position w:val="17"/>
        </w:rPr>
        <w:t>垣 </w:t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71"/>
                <w:position w:val="22"/>
              </w:rPr>
              <w:t>《尔雅</w:t>
            </w:r>
          </w:rt>
          <w:rubyBase>
            <w:r>
              <w:rPr>
                <w:sz w:val="50"/>
                <w:szCs w:val="50"/>
                <w:w w:val="90"/>
                <w:position w:val="-8"/>
              </w:rPr>
              <w:t>员疏</w:t>
            </w:r>
          </w:rubyBase>
        </w:ruby>
      </w:r>
      <w:r>
        <w:rPr>
          <w:sz w:val="50"/>
          <w:szCs w:val="50"/>
          <w:spacing w:val="-79"/>
          <w:w w:val="60"/>
          <w:position w:val="-8"/>
        </w:rPr>
        <w:t>：</w:t>
      </w:r>
      <w:r>
        <w:rPr>
          <w:sz w:val="50"/>
          <w:szCs w:val="50"/>
          <w:spacing w:val="-79"/>
          <w:w w:val="60"/>
          <w:position w:val="55"/>
        </w:rPr>
        <w:t>·释</w:t>
      </w:r>
      <w:r>
        <w:rPr>
          <w:sz w:val="50"/>
          <w:szCs w:val="50"/>
          <w:spacing w:val="-79"/>
          <w:w w:val="60"/>
          <w:position w:val="-8"/>
        </w:rPr>
        <w:t>“</w:t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2"/>
              </w:rPr>
              <w:t>山</w:t>
            </w:r>
          </w:rt>
          <w:rubyBase>
            <w:r>
              <w:rPr>
                <w:sz w:val="50"/>
                <w:szCs w:val="50"/>
                <w:w w:val="76"/>
                <w:position w:val="-8"/>
              </w:rPr>
              <w:t>言</w:t>
            </w:r>
          </w:rubyBase>
        </w:ruby>
      </w:r>
      <w:r>
        <w:rPr>
          <w:sz w:val="50"/>
          <w:szCs w:val="50"/>
          <w:spacing w:val="-79"/>
          <w:w w:val="60"/>
          <w:position w:val="-8"/>
        </w:rPr>
        <w:t>小</w:t>
      </w:r>
      <w:r>
        <w:rPr>
          <w:sz w:val="50"/>
          <w:szCs w:val="50"/>
          <w:spacing w:val="-79"/>
          <w:w w:val="60"/>
          <w:position w:val="55"/>
        </w:rPr>
        <w:t>》</w:t>
      </w:r>
      <w:r>
        <w:rPr>
          <w:sz w:val="50"/>
          <w:szCs w:val="50"/>
          <w:spacing w:val="-79"/>
          <w:w w:val="60"/>
          <w:position w:val="-8"/>
        </w:rPr>
        <w:t>山</w:t>
      </w:r>
      <w:r>
        <w:rPr>
          <w:sz w:val="50"/>
          <w:szCs w:val="50"/>
          <w:spacing w:val="-79"/>
          <w:w w:val="60"/>
          <w:position w:val="55"/>
        </w:rPr>
        <w:t>:</w:t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63"/>
                <w:position w:val="22"/>
              </w:rPr>
              <w:t>“小</w:t>
            </w:r>
          </w:rt>
          <w:rubyBase>
            <w:r>
              <w:rPr>
                <w:sz w:val="50"/>
                <w:szCs w:val="50"/>
                <w:w w:val="94"/>
                <w:position w:val="-8"/>
              </w:rPr>
              <w:t>与</w:t>
            </w:r>
          </w:rubyBase>
        </w:ruby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2"/>
              </w:rPr>
              <w:t>山</w:t>
            </w:r>
          </w:rt>
          <w:rubyBase>
            <w:r>
              <w:rPr>
                <w:sz w:val="50"/>
                <w:szCs w:val="50"/>
                <w:w w:val="62"/>
                <w:position w:val="-8"/>
              </w:rPr>
              <w:t>大</w:t>
            </w:r>
          </w:rubyBase>
        </w:ruby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2"/>
              </w:rPr>
              <w:t>吸</w:t>
            </w:r>
          </w:rt>
          <w:rubyBase>
            <w:r>
              <w:rPr>
                <w:sz w:val="50"/>
                <w:szCs w:val="50"/>
                <w:w w:val="69"/>
                <w:position w:val="-8"/>
              </w:rPr>
              <w:t>山</w:t>
            </w:r>
          </w:rubyBase>
        </w:ruby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2"/>
              </w:rPr>
              <w:t>大山</w:t>
            </w:r>
          </w:rt>
          <w:rubyBase>
            <w:r>
              <w:rPr>
                <w:sz w:val="50"/>
                <w:szCs w:val="50"/>
                <w:w w:val="85"/>
                <w:position w:val="-8"/>
              </w:rPr>
              <w:t>相並</w:t>
            </w:r>
          </w:rubyBase>
        </w:ruby>
      </w:r>
      <w:r>
        <w:rPr>
          <w:sz w:val="50"/>
          <w:szCs w:val="50"/>
          <w:spacing w:val="-79"/>
          <w:w w:val="60"/>
          <w:position w:val="-8"/>
        </w:rPr>
        <w:t>,</w:t>
      </w:r>
      <w:r>
        <w:rPr>
          <w:sz w:val="50"/>
          <w:szCs w:val="50"/>
          <w:spacing w:val="-79"/>
          <w:w w:val="60"/>
          <w:position w:val="55"/>
        </w:rPr>
        <w:t>，</w:t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125"/>
                <w:position w:val="22"/>
              </w:rPr>
              <w:t>画</w:t>
            </w:r>
          </w:rt>
          <w:rubyBase>
            <w:r>
              <w:rPr>
                <w:sz w:val="50"/>
                <w:szCs w:val="50"/>
                <w:w w:val="92"/>
                <w:position w:val="-8"/>
              </w:rPr>
              <w:t>而小</w:t>
            </w:r>
          </w:rubyBase>
        </w:ruby>
      </w:r>
      <w:r>
        <w:rPr>
          <w:sz w:val="50"/>
          <w:szCs w:val="50"/>
          <w:spacing w:val="-79"/>
          <w:w w:val="60"/>
          <w:position w:val="55"/>
        </w:rPr>
        <w:t>。</w:t>
      </w:r>
      <w:r>
        <w:rPr>
          <w:sz w:val="50"/>
          <w:szCs w:val="50"/>
          <w:spacing w:val="-79"/>
          <w:w w:val="60"/>
          <w:position w:val="-8"/>
        </w:rPr>
        <w:t>山</w:t>
      </w:r>
      <w:r>
        <w:rPr>
          <w:sz w:val="50"/>
          <w:szCs w:val="50"/>
          <w:spacing w:val="-79"/>
          <w:w w:val="60"/>
          <w:position w:val="55"/>
        </w:rPr>
        <w:t>”</w:t>
      </w:r>
      <w:r>
        <w:ruby>
          <w:rubyPr>
            <w:rubyAlign w:val="left"/>
            <w:hpsRaise w:val="32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2"/>
              </w:rPr>
              <w:t>邢</w:t>
            </w:r>
          </w:rt>
          <w:rubyBase>
            <w:r>
              <w:rPr>
                <w:sz w:val="50"/>
                <w:szCs w:val="50"/>
                <w:w w:val="74"/>
                <w:position w:val="-8"/>
              </w:rPr>
              <w:t>高</w:t>
            </w:r>
          </w:rubyBase>
        </w:ruby>
      </w:r>
    </w:p>
    <w:p>
      <w:pPr>
        <w:spacing w:line="1147" w:lineRule="exact"/>
        <w:sectPr>
          <w:headerReference w:type="default" r:id="rId247"/>
          <w:pgSz w:w="22536" w:h="31680"/>
          <w:pgMar w:top="1604" w:right="1815" w:bottom="0" w:left="1641" w:header="940" w:footer="0" w:gutter="0"/>
        </w:sectPr>
        <w:rPr/>
      </w:pPr>
    </w:p>
    <w:p>
      <w:pPr>
        <w:spacing w:line="229" w:lineRule="exact"/>
        <w:rPr/>
      </w:pPr>
      <w:r/>
    </w:p>
    <w:p>
      <w:pPr>
        <w:spacing w:line="229" w:lineRule="exact"/>
        <w:sectPr>
          <w:headerReference w:type="default" r:id="rId250"/>
          <w:pgSz w:w="22536" w:h="31680"/>
          <w:pgMar w:top="1939" w:right="1956" w:bottom="0" w:left="1580" w:header="1253" w:footer="0" w:gutter="0"/>
          <w:cols w:equalWidth="0" w:num="1">
            <w:col w:w="18999" w:space="0"/>
          </w:cols>
        </w:sectPr>
        <w:rPr/>
      </w:pPr>
    </w:p>
    <w:p>
      <w:pPr>
        <w:pStyle w:val="BodyText"/>
        <w:ind w:left="243" w:right="198" w:firstLine="998"/>
        <w:spacing w:before="212"/>
        <w:rPr/>
      </w:pPr>
      <w:r>
        <w:rPr>
          <w:spacing w:val="15"/>
        </w:rPr>
        <w:t>(</w:t>
      </w:r>
      <w:r>
        <w:rPr>
          <w:spacing w:val="-126"/>
        </w:rPr>
        <w:t xml:space="preserve"> </w:t>
      </w:r>
      <w:r>
        <w:rPr>
          <w:spacing w:val="15"/>
        </w:rPr>
        <w:t>一</w:t>
      </w:r>
      <w:r>
        <w:rPr>
          <w:spacing w:val="-144"/>
        </w:rPr>
        <w:t xml:space="preserve"> </w:t>
      </w:r>
      <w:r>
        <w:rPr>
          <w:spacing w:val="15"/>
        </w:rPr>
        <w:t>)</w:t>
      </w:r>
      <w:r>
        <w:rPr>
          <w:rFonts w:ascii="Times New Roman" w:hAnsi="Times New Roman" w:eastAsia="Times New Roman" w:cs="Times New Roman"/>
        </w:rPr>
        <w:t>hu</w:t>
      </w:r>
      <w:r>
        <w:rPr>
          <w:rFonts w:ascii="Times New Roman" w:hAnsi="Times New Roman" w:eastAsia="Times New Roman" w:cs="Times New Roman"/>
          <w:spacing w:val="15"/>
        </w:rPr>
        <w:t>án</w:t>
      </w:r>
      <w:r>
        <w:rPr>
          <w:rFonts w:ascii="Times New Roman" w:hAnsi="Times New Roman" w:eastAsia="Times New Roman" w:cs="Times New Roman"/>
          <w:spacing w:val="50"/>
        </w:rPr>
        <w:t xml:space="preserve">  </w:t>
      </w:r>
      <w:r>
        <w:rPr>
          <w:spacing w:val="15"/>
        </w:rPr>
        <w:t>①桓圭。玉圭的一种。段</w:t>
      </w:r>
      <w:r>
        <w:rPr/>
        <w:t xml:space="preserve"> </w:t>
      </w:r>
      <w:r>
        <w:rPr>
          <w:spacing w:val="-80"/>
          <w:w w:val="97"/>
        </w:rPr>
        <w:t>注：“《大宗伯》曰：‘公执桓圭’。注：‘公，二</w:t>
      </w:r>
      <w:r>
        <w:rPr>
          <w:spacing w:val="70"/>
        </w:rPr>
        <w:t xml:space="preserve"> </w:t>
      </w:r>
      <w:r>
        <w:rPr>
          <w:spacing w:val="-10"/>
        </w:rPr>
        <w:t>王之后及王之上公。又植谓之桓；桓，宫室</w:t>
      </w:r>
      <w:r>
        <w:rPr>
          <w:spacing w:val="10"/>
        </w:rPr>
        <w:t xml:space="preserve"> </w:t>
      </w:r>
      <w:r>
        <w:rPr>
          <w:spacing w:val="47"/>
        </w:rPr>
        <w:t>之象，所以安其上。桓圭盖亦以桓为琢</w:t>
      </w:r>
      <w:r>
        <w:rPr>
          <w:spacing w:val="3"/>
        </w:rPr>
        <w:t xml:space="preserve"> </w:t>
      </w:r>
      <w:r>
        <w:rPr>
          <w:spacing w:val="-90"/>
        </w:rPr>
        <w:t>饰’。”《广韵·桓韵》:“  ,圭名。”《周礼</w:t>
      </w:r>
      <w:r>
        <w:rPr>
          <w:spacing w:val="-71"/>
        </w:rPr>
        <w:t xml:space="preserve"> </w:t>
      </w:r>
      <w:r>
        <w:rPr>
          <w:spacing w:val="-90"/>
        </w:rPr>
        <w:t>·春</w:t>
      </w:r>
      <w:r>
        <w:rPr/>
        <w:t xml:space="preserve"> </w:t>
      </w:r>
      <w:r>
        <w:rPr>
          <w:spacing w:val="-59"/>
        </w:rPr>
        <w:t>官</w:t>
      </w:r>
      <w:r>
        <w:rPr>
          <w:spacing w:val="-72"/>
        </w:rPr>
        <w:t xml:space="preserve"> </w:t>
      </w:r>
      <w:r>
        <w:rPr>
          <w:spacing w:val="-59"/>
        </w:rPr>
        <w:t>·大宗伯》:“公执桓圭。”②多用于人名。</w:t>
      </w:r>
    </w:p>
    <w:p>
      <w:pPr>
        <w:pStyle w:val="BodyText"/>
        <w:ind w:left="243" w:right="192" w:firstLine="998"/>
        <w:spacing w:before="11" w:line="243" w:lineRule="auto"/>
        <w:rPr/>
      </w:pPr>
      <w:r>
        <w:rPr>
          <w:spacing w:val="-20"/>
        </w:rPr>
        <w:t>(二)</w:t>
      </w:r>
      <w:r>
        <w:rPr>
          <w:rFonts w:ascii="Times New Roman" w:hAnsi="Times New Roman" w:eastAsia="Times New Roman" w:cs="Times New Roman"/>
          <w:spacing w:val="-20"/>
        </w:rPr>
        <w:t>yè  </w:t>
      </w:r>
      <w:r>
        <w:rPr>
          <w:spacing w:val="-20"/>
        </w:rPr>
        <w:t>③马镳，即马嚼子。徐锴《说文</w:t>
      </w:r>
      <w:r>
        <w:rPr>
          <w:spacing w:val="16"/>
        </w:rPr>
        <w:t xml:space="preserve"> </w:t>
      </w:r>
      <w:r>
        <w:rPr>
          <w:spacing w:val="-28"/>
        </w:rPr>
        <w:t>解字系传</w:t>
      </w:r>
      <w:r>
        <w:rPr>
          <w:spacing w:val="-52"/>
        </w:rPr>
        <w:t xml:space="preserve"> </w:t>
      </w:r>
      <w:r>
        <w:rPr>
          <w:spacing w:val="-28"/>
        </w:rPr>
        <w:t>·玉部》:“今字书：琳，又音。</w:t>
      </w:r>
    </w:p>
    <w:p>
      <w:pPr>
        <w:pStyle w:val="BodyText"/>
        <w:ind w:left="243" w:right="223"/>
        <w:spacing w:before="54" w:line="234" w:lineRule="auto"/>
        <w:rPr/>
      </w:pPr>
      <w:r>
        <w:rPr>
          <w:spacing w:val="-26"/>
        </w:rPr>
        <w:t>则马镳(biāo),俗名排沫。”《篇海类编</w:t>
      </w:r>
      <w:r>
        <w:rPr>
          <w:spacing w:val="-65"/>
        </w:rPr>
        <w:t xml:space="preserve"> </w:t>
      </w:r>
      <w:r>
        <w:rPr>
          <w:spacing w:val="-26"/>
        </w:rPr>
        <w:t>·珍</w:t>
      </w:r>
      <w:r>
        <w:rPr/>
        <w:t xml:space="preserve"> </w:t>
      </w:r>
      <w:r>
        <w:rPr>
          <w:spacing w:val="-64"/>
        </w:rPr>
        <w:t>宝类</w:t>
      </w:r>
      <w:r>
        <w:rPr>
          <w:spacing w:val="-80"/>
        </w:rPr>
        <w:t xml:space="preserve"> </w:t>
      </w:r>
      <w:r>
        <w:rPr>
          <w:spacing w:val="-64"/>
        </w:rPr>
        <w:t>·玉部》:“琳，马镳也。”</w:t>
      </w:r>
    </w:p>
    <w:p>
      <w:pPr>
        <w:pStyle w:val="BodyText"/>
        <w:ind w:left="243" w:right="187" w:firstLine="998"/>
        <w:spacing w:before="126" w:line="217" w:lineRule="auto"/>
        <w:rPr>
          <w:rFonts w:ascii="Times New Roman" w:hAnsi="Times New Roman" w:eastAsia="Times New Roman" w:cs="Times New Roman"/>
        </w:rPr>
      </w:pPr>
      <w:r>
        <w:rPr/>
        <w:t>(三)yǎn</w:t>
      </w:r>
      <w:r>
        <w:rPr>
          <w:spacing w:val="104"/>
        </w:rPr>
        <w:t xml:space="preserve"> </w:t>
      </w:r>
      <w:r>
        <w:rPr/>
        <w:t>④器名。《篇海类编</w:t>
      </w:r>
      <w:r>
        <w:rPr>
          <w:spacing w:val="-49"/>
        </w:rPr>
        <w:t xml:space="preserve"> </w:t>
      </w:r>
      <w:r>
        <w:rPr/>
        <w:t>·珍宝 </w:t>
      </w:r>
      <w:r>
        <w:rPr>
          <w:spacing w:val="-48"/>
        </w:rPr>
        <w:t>类</w:t>
      </w:r>
      <w:r>
        <w:rPr>
          <w:spacing w:val="-81"/>
        </w:rPr>
        <w:t xml:space="preserve"> </w:t>
      </w:r>
      <w:r>
        <w:rPr>
          <w:spacing w:val="-48"/>
        </w:rPr>
        <w:t>·玉部》:“琳，器也，一曰玉甑</w:t>
      </w:r>
      <w:r>
        <w:rPr>
          <w:rFonts w:ascii="Times New Roman" w:hAnsi="Times New Roman" w:eastAsia="Times New Roman" w:cs="Times New Roman"/>
          <w:spacing w:val="-48"/>
        </w:rPr>
        <w:t>(zèn</w:t>
      </w:r>
      <w:r>
        <w:rPr>
          <w:rFonts w:ascii="Times New Roman" w:hAnsi="Times New Roman" w:eastAsia="Times New Roman" w:cs="Times New Roman"/>
          <w:spacing w:val="-49"/>
        </w:rPr>
        <w:t>g)</w:t>
      </w:r>
      <w:r>
        <w:rPr>
          <w:rFonts w:ascii="Times New Roman" w:hAnsi="Times New Roman" w:eastAsia="Times New Roman" w:cs="Times New Roman"/>
          <w:spacing w:val="-54"/>
        </w:rPr>
        <w:t xml:space="preserve"> </w:t>
      </w:r>
      <w:r>
        <w:rPr>
          <w:spacing w:val="-49"/>
        </w:rPr>
        <w:t>。</w:t>
      </w:r>
      <w:r>
        <w:rPr>
          <w:rFonts w:ascii="Times New Roman" w:hAnsi="Times New Roman" w:eastAsia="Times New Roman" w:cs="Times New Roman"/>
          <w:spacing w:val="-49"/>
        </w:rPr>
        <w:t>”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ind w:firstLine="364"/>
        <w:spacing w:before="1" w:line="330" w:lineRule="exact"/>
        <w:rPr/>
      </w:pPr>
      <w:r>
        <w:rPr>
          <w:position w:val="-6"/>
        </w:rPr>
        <w:drawing>
          <wp:inline distT="0" distB="0" distL="0" distR="0">
            <wp:extent cx="474235" cy="209618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0"/>
        <w:spacing w:before="61" w:line="225" w:lineRule="auto"/>
        <w:rPr>
          <w:sz w:val="35"/>
          <w:szCs w:val="35"/>
        </w:rPr>
      </w:pPr>
      <w:r>
        <w:rPr>
          <w:sz w:val="35"/>
          <w:szCs w:val="35"/>
        </w:rPr>
        <w:t>农</w:t>
      </w:r>
    </w:p>
    <w:p>
      <w:pPr>
        <w:pStyle w:val="BodyText"/>
        <w:ind w:left="243" w:firstLine="998"/>
        <w:spacing w:before="242" w:line="242" w:lineRule="auto"/>
        <w:rPr/>
      </w:pPr>
      <w:r>
        <w:rPr>
          <w:spacing w:val="29"/>
        </w:rPr>
        <w:t>(一)</w:t>
      </w:r>
      <w:r>
        <w:rPr/>
        <w:t>hu</w:t>
      </w:r>
      <w:r>
        <w:rPr>
          <w:spacing w:val="29"/>
        </w:rPr>
        <w:t>án ①濃河。源出河南信阳县</w:t>
      </w:r>
      <w:r>
        <w:rPr>
          <w:spacing w:val="4"/>
        </w:rPr>
        <w:t xml:space="preserve">  </w:t>
      </w:r>
      <w:r>
        <w:rPr>
          <w:spacing w:val="-12"/>
        </w:rPr>
        <w:t>南。南流经湖北省应山、孝感等县市，至武</w:t>
      </w:r>
      <w:r>
        <w:rPr>
          <w:spacing w:val="5"/>
        </w:rPr>
        <w:t xml:space="preserve">  </w:t>
      </w:r>
      <w:r>
        <w:rPr>
          <w:spacing w:val="-61"/>
        </w:rPr>
        <w:t>汉入长江。《广韵</w:t>
      </w:r>
      <w:r>
        <w:rPr>
          <w:spacing w:val="-78"/>
        </w:rPr>
        <w:t xml:space="preserve"> </w:t>
      </w:r>
      <w:r>
        <w:rPr>
          <w:spacing w:val="-61"/>
        </w:rPr>
        <w:t>·删韵》:“濃,水名。</w:t>
      </w:r>
      <w:r>
        <w:rPr>
          <w:spacing w:val="-62"/>
        </w:rPr>
        <w:t>”顾祖</w:t>
      </w:r>
      <w:r>
        <w:rPr/>
        <w:t xml:space="preserve">  </w:t>
      </w:r>
      <w:r>
        <w:rPr>
          <w:spacing w:val="-41"/>
        </w:rPr>
        <w:t>禹《读史方舆纪要</w:t>
      </w:r>
      <w:r>
        <w:rPr>
          <w:spacing w:val="-50"/>
        </w:rPr>
        <w:t xml:space="preserve"> </w:t>
      </w:r>
      <w:r>
        <w:rPr>
          <w:spacing w:val="-41"/>
        </w:rPr>
        <w:t>·湖广三</w:t>
      </w:r>
      <w:r>
        <w:rPr>
          <w:spacing w:val="-64"/>
        </w:rPr>
        <w:t xml:space="preserve"> </w:t>
      </w:r>
      <w:r>
        <w:rPr>
          <w:spacing w:val="-41"/>
        </w:rPr>
        <w:t>·德安府》:“濃</w:t>
      </w:r>
      <w:r>
        <w:rPr/>
        <w:t xml:space="preserve">  </w:t>
      </w:r>
      <w:r>
        <w:rPr>
          <w:spacing w:val="15"/>
        </w:rPr>
        <w:t>河，县北五十里……至黄陂县之沙口入于</w:t>
      </w:r>
      <w:r>
        <w:rPr/>
        <w:t xml:space="preserve">  </w:t>
      </w:r>
      <w:r>
        <w:rPr>
          <w:spacing w:val="-21"/>
        </w:rPr>
        <w:t>江。”②水流回旋涌起的样子。《集韵</w:t>
      </w:r>
      <w:r>
        <w:rPr>
          <w:spacing w:val="-48"/>
        </w:rPr>
        <w:t xml:space="preserve"> </w:t>
      </w:r>
      <w:r>
        <w:rPr>
          <w:spacing w:val="-21"/>
        </w:rPr>
        <w:t>·删</w:t>
      </w:r>
      <w:r>
        <w:rPr/>
        <w:t xml:space="preserve">  </w:t>
      </w:r>
      <w:r>
        <w:rPr>
          <w:spacing w:val="-62"/>
        </w:rPr>
        <w:t>韵》:“濃,漩，水渍起貌。”郭璞《江赋》:“漩</w:t>
      </w:r>
      <w:r>
        <w:rPr>
          <w:spacing w:val="2"/>
        </w:rPr>
        <w:t xml:space="preserve">  </w:t>
      </w:r>
      <w:r>
        <w:rPr>
          <w:spacing w:val="-44"/>
        </w:rPr>
        <w:t>濃榮潜，濃温喷瀑。”李善注：“皆波浪回旋，</w:t>
      </w:r>
      <w:r>
        <w:rPr>
          <w:spacing w:val="5"/>
        </w:rPr>
        <w:t xml:space="preserve"> </w:t>
      </w:r>
      <w:r>
        <w:rPr>
          <w:spacing w:val="-53"/>
        </w:rPr>
        <w:t>溃涌而起之貌也。”《水经注</w:t>
      </w:r>
      <w:r>
        <w:rPr>
          <w:spacing w:val="-63"/>
        </w:rPr>
        <w:t xml:space="preserve"> </w:t>
      </w:r>
      <w:r>
        <w:rPr>
          <w:spacing w:val="-53"/>
        </w:rPr>
        <w:t>·河水》:“其山</w:t>
      </w:r>
      <w:r>
        <w:rPr/>
        <w:t xml:space="preserve">  </w:t>
      </w:r>
      <w:r>
        <w:rPr>
          <w:spacing w:val="-46"/>
        </w:rPr>
        <w:t>虽阔，尚梗湍流，激石云洄，濃波怒溢。”</w:t>
      </w:r>
    </w:p>
    <w:p>
      <w:pPr>
        <w:pStyle w:val="BodyText"/>
        <w:ind w:right="219" w:firstLine="1241"/>
        <w:spacing w:before="52" w:line="231" w:lineRule="auto"/>
        <w:rPr/>
      </w:pPr>
      <w:r>
        <w:rPr>
          <w:spacing w:val="-22"/>
        </w:rPr>
        <w:t>(二)</w:t>
      </w:r>
      <w:r>
        <w:rPr>
          <w:rFonts w:ascii="Times New Roman" w:hAnsi="Times New Roman" w:eastAsia="Times New Roman" w:cs="Times New Roman"/>
          <w:spacing w:val="-22"/>
        </w:rPr>
        <w:t>xuàn</w:t>
      </w:r>
      <w:r>
        <w:rPr>
          <w:rFonts w:ascii="Times New Roman" w:hAnsi="Times New Roman" w:eastAsia="Times New Roman" w:cs="Times New Roman"/>
          <w:spacing w:val="36"/>
        </w:rPr>
        <w:t xml:space="preserve">  </w:t>
      </w:r>
      <w:r>
        <w:rPr>
          <w:spacing w:val="-22"/>
        </w:rPr>
        <w:t>③聚流貌。《玉篇</w:t>
      </w:r>
      <w:r>
        <w:rPr>
          <w:spacing w:val="-63"/>
        </w:rPr>
        <w:t xml:space="preserve"> </w:t>
      </w:r>
      <w:r>
        <w:rPr>
          <w:spacing w:val="-22"/>
        </w:rPr>
        <w:t>·水部》:</w:t>
      </w:r>
      <w:r>
        <w:rPr/>
        <w:t xml:space="preserve"> </w:t>
      </w:r>
      <w:r>
        <w:rPr>
          <w:spacing w:val="-66"/>
        </w:rPr>
        <w:t>“濃,聚流。”《集韵</w:t>
      </w:r>
      <w:r>
        <w:rPr>
          <w:spacing w:val="-85"/>
        </w:rPr>
        <w:t xml:space="preserve"> </w:t>
      </w:r>
      <w:r>
        <w:rPr>
          <w:spacing w:val="-66"/>
        </w:rPr>
        <w:t>·线韵》:“濃,众流貌。”</w:t>
      </w:r>
    </w:p>
    <w:p>
      <w:pPr>
        <w:pStyle w:val="BodyText"/>
        <w:ind w:left="254"/>
        <w:spacing w:before="204" w:line="220" w:lineRule="auto"/>
        <w:rPr>
          <w:sz w:val="99"/>
          <w:szCs w:val="99"/>
        </w:rPr>
      </w:pPr>
      <w:r>
        <w:rPr>
          <w:sz w:val="99"/>
          <w:szCs w:val="99"/>
          <w:b/>
          <w:bCs/>
          <w:spacing w:val="-76"/>
          <w:w w:val="90"/>
        </w:rPr>
        <w:t>環(镶)</w:t>
      </w:r>
    </w:p>
    <w:p>
      <w:pPr>
        <w:pStyle w:val="BodyText"/>
        <w:ind w:right="178" w:firstLine="1241"/>
        <w:spacing w:before="64" w:line="242" w:lineRule="auto"/>
        <w:jc w:val="both"/>
        <w:rPr/>
      </w:pPr>
      <w:r>
        <w:rPr>
          <w:spacing w:val="-22"/>
        </w:rPr>
        <w:t>(一)huán ①也作“环”。圆形有孔可贯</w:t>
      </w:r>
      <w:r>
        <w:rPr>
          <w:spacing w:val="9"/>
        </w:rPr>
        <w:t xml:space="preserve"> </w:t>
      </w:r>
      <w:r>
        <w:rPr>
          <w:spacing w:val="-18"/>
        </w:rPr>
        <w:t>穿的东西。泛指圆圈形物。《集韵</w:t>
      </w:r>
      <w:r>
        <w:rPr>
          <w:spacing w:val="-56"/>
        </w:rPr>
        <w:t xml:space="preserve"> </w:t>
      </w:r>
      <w:r>
        <w:rPr>
          <w:spacing w:val="-18"/>
        </w:rPr>
        <w:t>·删韵》:</w:t>
      </w:r>
      <w:r>
        <w:rPr/>
        <w:t xml:space="preserve"> </w:t>
      </w:r>
      <w:r>
        <w:rPr>
          <w:spacing w:val="-59"/>
        </w:rPr>
        <w:t>“</w:t>
      </w:r>
      <w:r>
        <w:rPr>
          <w:spacing w:val="22"/>
        </w:rPr>
        <w:t xml:space="preserve">  </w:t>
      </w:r>
      <w:r>
        <w:rPr>
          <w:spacing w:val="-59"/>
        </w:rPr>
        <w:t>,金环也。”《武洪正韵</w:t>
      </w:r>
      <w:r>
        <w:rPr>
          <w:spacing w:val="-79"/>
        </w:rPr>
        <w:t xml:space="preserve"> </w:t>
      </w:r>
      <w:r>
        <w:rPr>
          <w:spacing w:val="-59"/>
        </w:rPr>
        <w:t>·删韵》:“環,</w:t>
      </w:r>
      <w:r>
        <w:rPr>
          <w:spacing w:val="-60"/>
        </w:rPr>
        <w:t>指环</w:t>
      </w:r>
      <w:r>
        <w:rPr/>
        <w:t xml:space="preserve"> </w:t>
      </w:r>
      <w:r>
        <w:rPr>
          <w:spacing w:val="-42"/>
        </w:rPr>
        <w:t>也。”《正字通</w:t>
      </w:r>
      <w:r>
        <w:rPr>
          <w:spacing w:val="-66"/>
        </w:rPr>
        <w:t xml:space="preserve"> </w:t>
      </w:r>
      <w:r>
        <w:rPr>
          <w:spacing w:val="-42"/>
        </w:rPr>
        <w:t>·金部》:“凡圆郭有孔可贯系</w:t>
      </w:r>
      <w:r>
        <w:rPr/>
        <w:t xml:space="preserve"> </w:t>
      </w:r>
      <w:r>
        <w:rPr>
          <w:spacing w:val="-16"/>
        </w:rPr>
        <w:t>者谓之，通作环。”《晋书</w:t>
      </w:r>
      <w:r>
        <w:rPr>
          <w:spacing w:val="-47"/>
        </w:rPr>
        <w:t xml:space="preserve"> </w:t>
      </w:r>
      <w:r>
        <w:rPr>
          <w:spacing w:val="-16"/>
        </w:rPr>
        <w:t>·西戎传</w:t>
      </w:r>
      <w:r>
        <w:rPr>
          <w:spacing w:val="-59"/>
        </w:rPr>
        <w:t xml:space="preserve"> </w:t>
      </w:r>
      <w:r>
        <w:rPr>
          <w:spacing w:val="-16"/>
        </w:rPr>
        <w:t>·大宛</w:t>
      </w:r>
      <w:r>
        <w:rPr/>
        <w:t xml:space="preserve"> </w:t>
      </w:r>
      <w:r>
        <w:rPr>
          <w:spacing w:val="-33"/>
        </w:rPr>
        <w:t>国》:“其俗娶妇先以金同心指环为娉。”张籍</w:t>
      </w:r>
      <w:r>
        <w:rPr/>
        <w:t xml:space="preserve"> </w:t>
      </w:r>
      <w:r>
        <w:rPr>
          <w:spacing w:val="-14"/>
        </w:rPr>
        <w:t>《蛮中》:“玉锻穿耳谁家女，自抱琵琶还海</w:t>
      </w:r>
      <w:r>
        <w:rPr>
          <w:spacing w:val="11"/>
        </w:rPr>
        <w:t xml:space="preserve"> </w:t>
      </w:r>
      <w:r>
        <w:rPr>
          <w:spacing w:val="-18"/>
        </w:rPr>
        <w:t>神。”②钱量名。周密《武林旧事</w:t>
      </w:r>
      <w:r>
        <w:rPr>
          <w:spacing w:val="-56"/>
        </w:rPr>
        <w:t xml:space="preserve"> </w:t>
      </w:r>
      <w:r>
        <w:rPr>
          <w:spacing w:val="-18"/>
        </w:rPr>
        <w:t>·骄民》:</w:t>
      </w:r>
      <w:r>
        <w:rPr/>
        <w:t xml:space="preserve"> </w:t>
      </w:r>
      <w:r>
        <w:rPr>
          <w:spacing w:val="-18"/>
        </w:rPr>
        <w:t>“若住屋则动蠲(juān)公私房赁，或终岁</w:t>
      </w:r>
      <w:r>
        <w:rPr>
          <w:spacing w:val="-19"/>
        </w:rPr>
        <w:t>不偿</w:t>
      </w:r>
      <w:r>
        <w:rPr/>
        <w:t xml:space="preserve"> </w:t>
      </w:r>
      <w:r>
        <w:rPr>
          <w:spacing w:val="-40"/>
        </w:rPr>
        <w:t>一鳏。”③书法用语。转。孙过庭《书</w:t>
      </w:r>
      <w:r>
        <w:rPr>
          <w:spacing w:val="-60"/>
        </w:rPr>
        <w:t xml:space="preserve"> </w:t>
      </w:r>
      <w:r>
        <w:rPr>
          <w:spacing w:val="-40"/>
        </w:rPr>
        <w:t>·谱》:</w:t>
      </w:r>
      <w:r>
        <w:rPr/>
        <w:t xml:space="preserve"> </w:t>
      </w:r>
      <w:r>
        <w:rPr>
          <w:spacing w:val="-53"/>
        </w:rPr>
        <w:t>“转，谓钩、環、盤行之类是也。”</w:t>
      </w:r>
    </w:p>
    <w:p>
      <w:pPr>
        <w:pStyle w:val="BodyText"/>
        <w:ind w:left="243" w:right="226" w:firstLine="998"/>
        <w:spacing w:before="114" w:line="232" w:lineRule="auto"/>
        <w:rPr/>
      </w:pPr>
      <w:r>
        <w:rPr>
          <w:spacing w:val="-23"/>
        </w:rPr>
        <w:t>(二)xuàn ④车环。也用作“榻”。《集</w:t>
      </w:r>
      <w:r>
        <w:rPr>
          <w:spacing w:val="18"/>
        </w:rPr>
        <w:t xml:space="preserve"> </w:t>
      </w:r>
      <w:r>
        <w:rPr>
          <w:spacing w:val="-57"/>
        </w:rPr>
        <w:t>韵</w:t>
      </w:r>
      <w:r>
        <w:rPr>
          <w:spacing w:val="-72"/>
        </w:rPr>
        <w:t xml:space="preserve"> </w:t>
      </w:r>
      <w:r>
        <w:rPr>
          <w:spacing w:val="-57"/>
        </w:rPr>
        <w:t>·线韵》:“榻，车環也。或作環。”</w:t>
      </w:r>
    </w:p>
    <w:p>
      <w:pPr>
        <w:pStyle w:val="BodyText"/>
        <w:ind w:left="2674" w:right="243" w:hanging="295"/>
        <w:spacing w:before="47" w:line="221" w:lineRule="auto"/>
        <w:rPr/>
      </w:pPr>
      <w:r>
        <w:pict>
          <v:shape id="_x0000_s852" style="position:absolute;margin-left:57.1868pt;margin-top:10.3252pt;mso-position-vertical-relative:text;mso-position-horizontal-relative:text;width:36.8pt;height:55.3pt;z-index:252722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3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75"/>
                      <w:w w:val="96"/>
                    </w:rPr>
                    <w:t>()</w:t>
                  </w:r>
                </w:p>
              </w:txbxContent>
            </v:textbox>
          </v:shape>
        </w:pict>
      </w:r>
      <w:r>
        <w:rPr>
          <w:spacing w:val="-12"/>
        </w:rPr>
        <w:t>《说文新附》:“関，市垣也。从</w:t>
      </w:r>
      <w:r>
        <w:rPr>
          <w:spacing w:val="1"/>
        </w:rPr>
        <w:t xml:space="preserve"> </w:t>
      </w:r>
      <w:r>
        <w:rPr>
          <w:spacing w:val="-46"/>
        </w:rPr>
        <w:t>门，畏声。”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3" w:right="144" w:firstLine="998"/>
        <w:spacing w:before="179" w:line="239" w:lineRule="auto"/>
        <w:rPr/>
      </w:pPr>
      <w:r>
        <w:rPr>
          <w:rFonts w:ascii="Times New Roman" w:hAnsi="Times New Roman" w:eastAsia="Times New Roman" w:cs="Times New Roman"/>
          <w:spacing w:val="-3"/>
        </w:rPr>
        <w:t>huán </w:t>
      </w:r>
      <w:r>
        <w:rPr>
          <w:spacing w:val="-3"/>
        </w:rPr>
        <w:t>环绕市区的墙。一说市门或市巷。</w:t>
      </w:r>
      <w:r>
        <w:rPr/>
        <w:t xml:space="preserve"> </w:t>
      </w:r>
      <w:r>
        <w:rPr>
          <w:spacing w:val="-11"/>
        </w:rPr>
        <w:t>通常借指市区。崔豹《古今注</w:t>
      </w:r>
      <w:r>
        <w:rPr>
          <w:spacing w:val="-57"/>
        </w:rPr>
        <w:t xml:space="preserve"> </w:t>
      </w:r>
      <w:r>
        <w:rPr>
          <w:spacing w:val="-11"/>
        </w:rPr>
        <w:t>·都邑》:“,</w:t>
      </w:r>
      <w:r>
        <w:rPr/>
        <w:t xml:space="preserve"> </w:t>
      </w:r>
      <w:r>
        <w:rPr>
          <w:spacing w:val="-63"/>
        </w:rPr>
        <w:t>市垣也。”张衡《西京赋》:“尔乃廓开九市，通</w:t>
      </w:r>
      <w:r>
        <w:rPr>
          <w:spacing w:val="8"/>
        </w:rPr>
        <w:t xml:space="preserve">  </w:t>
      </w:r>
      <w:r>
        <w:rPr>
          <w:spacing w:val="-20"/>
        </w:rPr>
        <w:t>带関。”李善注引薛综曰：“,市營也。”又</w:t>
      </w:r>
      <w:r>
        <w:rPr>
          <w:spacing w:val="5"/>
        </w:rPr>
        <w:t xml:space="preserve">  </w:t>
      </w:r>
      <w:r>
        <w:rPr>
          <w:spacing w:val="-43"/>
        </w:rPr>
        <w:t>引《仓颉篇》曰：“,市门也。”白居易《和栉</w:t>
      </w:r>
      <w:r>
        <w:rPr>
          <w:spacing w:val="3"/>
        </w:rPr>
        <w:t xml:space="preserve">  </w:t>
      </w:r>
      <w:r>
        <w:rPr>
          <w:spacing w:val="-6"/>
        </w:rPr>
        <w:t>沐寄道友》:“始出里北開,稍转市西。”</w:t>
      </w:r>
    </w:p>
    <w:p>
      <w:pPr>
        <w:pStyle w:val="BodyText"/>
        <w:ind w:left="243"/>
        <w:spacing w:before="127" w:line="200" w:lineRule="auto"/>
        <w:rPr/>
      </w:pPr>
      <w:r>
        <w:pict>
          <v:shape id="_x0000_s854" style="position:absolute;margin-left:61.0967pt;margin-top:66.3996pt;mso-position-vertical-relative:text;mso-position-horizontal-relative:text;width:376.3pt;height:29.95pt;z-index:252721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5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</w:rPr>
                    <w:t>(--)huán</w:t>
                  </w:r>
                  <w:r>
                    <w:rPr>
                      <w:rFonts w:ascii="Times New Roman" w:hAnsi="Times New Roman" w:eastAsia="Times New Roman" w:cs="Times New Roman"/>
                      <w:spacing w:val="18"/>
                    </w:rPr>
                    <w:t xml:space="preserve">     </w:t>
                  </w:r>
                  <w:r>
                    <w:rPr>
                      <w:spacing w:val="-3"/>
                    </w:rPr>
                    <w:t>①女子人名用字。《集韵</w:t>
                  </w:r>
                </w:p>
              </w:txbxContent>
            </v:textbox>
          </v:shape>
        </w:pict>
      </w:r>
      <w:r>
        <w:rPr>
          <w:sz w:val="99"/>
          <w:szCs w:val="99"/>
          <w:spacing w:val="-36"/>
          <w:position w:val="15"/>
        </w:rPr>
        <w:t>嬛</w:t>
      </w:r>
      <w:r>
        <w:rPr>
          <w:sz w:val="99"/>
          <w:szCs w:val="99"/>
          <w:spacing w:val="21"/>
          <w:position w:val="15"/>
        </w:rPr>
        <w:t xml:space="preserve">               </w:t>
      </w:r>
      <w:r>
        <w:rPr>
          <w:spacing w:val="-36"/>
          <w:position w:val="-63"/>
        </w:rPr>
        <w:t>·</w:t>
      </w:r>
    </w:p>
    <w:p>
      <w:pPr>
        <w:pStyle w:val="BodyText"/>
        <w:ind w:left="243" w:right="231"/>
        <w:spacing w:before="196" w:line="241" w:lineRule="auto"/>
        <w:rPr/>
      </w:pPr>
      <w:r>
        <w:rPr>
          <w:spacing w:val="-55"/>
        </w:rPr>
        <w:t>删韵》:“嬛，女字。”②同“瑩”。孤苦无</w:t>
      </w:r>
      <w:r>
        <w:rPr>
          <w:spacing w:val="-56"/>
        </w:rPr>
        <w:t>依。</w:t>
      </w:r>
      <w:r>
        <w:rPr/>
        <w:t xml:space="preserve"> </w:t>
      </w:r>
      <w:r>
        <w:rPr>
          <w:spacing w:val="-51"/>
        </w:rPr>
        <w:t>孤独，没有兄弟。《玉篇</w:t>
      </w:r>
      <w:r>
        <w:rPr>
          <w:spacing w:val="-59"/>
        </w:rPr>
        <w:t xml:space="preserve"> </w:t>
      </w:r>
      <w:r>
        <w:rPr>
          <w:spacing w:val="-51"/>
        </w:rPr>
        <w:t>·女部》:“嬛，孤特</w:t>
      </w:r>
      <w:r>
        <w:rPr/>
        <w:t xml:space="preserve"> </w:t>
      </w:r>
      <w:r>
        <w:rPr>
          <w:spacing w:val="-92"/>
        </w:rPr>
        <w:t>也。”《集韵·清韵》:“嬛，独也。”《诗</w:t>
      </w:r>
      <w:r>
        <w:rPr>
          <w:spacing w:val="-83"/>
        </w:rPr>
        <w:t xml:space="preserve"> </w:t>
      </w:r>
      <w:r>
        <w:rPr>
          <w:spacing w:val="-92"/>
        </w:rPr>
        <w:t>·</w:t>
      </w:r>
      <w:r>
        <w:rPr>
          <w:spacing w:val="-193"/>
        </w:rPr>
        <w:t xml:space="preserve"> </w:t>
      </w:r>
      <w:r>
        <w:rPr>
          <w:spacing w:val="-92"/>
        </w:rPr>
        <w:t>闵予</w:t>
      </w:r>
      <w:r>
        <w:rPr/>
        <w:t xml:space="preserve"> </w:t>
      </w:r>
      <w:r>
        <w:rPr>
          <w:spacing w:val="-63"/>
        </w:rPr>
        <w:t>小子》:“嬛嬛在疚。”郑玄笺：“家道未成嬛嬛</w:t>
      </w:r>
      <w:r>
        <w:rPr>
          <w:spacing w:val="18"/>
        </w:rPr>
        <w:t xml:space="preserve"> </w:t>
      </w:r>
      <w:r>
        <w:rPr>
          <w:spacing w:val="-74"/>
        </w:rPr>
        <w:t>然，孤特在憂病之中。”《释文》:“嬛，孤特也，</w:t>
      </w:r>
      <w:r>
        <w:rPr>
          <w:spacing w:val="10"/>
        </w:rPr>
        <w:t xml:space="preserve"> </w:t>
      </w:r>
      <w:r>
        <w:rPr>
          <w:spacing w:val="-51"/>
        </w:rPr>
        <w:t>通作靴。”③美好。《广韵</w:t>
      </w:r>
      <w:r>
        <w:rPr>
          <w:spacing w:val="-57"/>
        </w:rPr>
        <w:t xml:space="preserve"> </w:t>
      </w:r>
      <w:r>
        <w:rPr>
          <w:spacing w:val="-51"/>
        </w:rPr>
        <w:t>·清韵》:“嬛，好</w:t>
      </w:r>
      <w:r>
        <w:rPr/>
        <w:t xml:space="preserve"> </w:t>
      </w:r>
      <w:r>
        <w:rPr>
          <w:spacing w:val="-83"/>
        </w:rPr>
        <w:t>也。”《集韵·清韵》:“嬛，淑媛也。”</w:t>
      </w:r>
    </w:p>
    <w:p>
      <w:pPr>
        <w:pStyle w:val="BodyText"/>
        <w:ind w:left="243" w:right="369" w:firstLine="998"/>
        <w:spacing w:before="35" w:line="242" w:lineRule="auto"/>
        <w:rPr/>
      </w:pPr>
      <w:r>
        <w:rPr>
          <w:spacing w:val="14"/>
        </w:rPr>
        <w:t>(二)</w:t>
      </w:r>
      <w:r>
        <w:rPr>
          <w:rFonts w:ascii="Times New Roman" w:hAnsi="Times New Roman" w:eastAsia="Times New Roman" w:cs="Times New Roman"/>
        </w:rPr>
        <w:t>xu</w:t>
      </w:r>
      <w:r>
        <w:rPr>
          <w:rFonts w:ascii="Times New Roman" w:hAnsi="Times New Roman" w:eastAsia="Times New Roman" w:cs="Times New Roman"/>
          <w:spacing w:val="14"/>
        </w:rPr>
        <w:t>ān,</w:t>
      </w:r>
      <w:r>
        <w:rPr>
          <w:rFonts w:ascii="Times New Roman" w:hAnsi="Times New Roman" w:eastAsia="Times New Roman" w:cs="Times New Roman"/>
          <w:spacing w:val="66"/>
        </w:rPr>
        <w:t xml:space="preserve"> </w:t>
      </w:r>
      <w:r>
        <w:rPr>
          <w:spacing w:val="14"/>
        </w:rPr>
        <w:t>又 </w:t>
      </w:r>
      <w:r>
        <w:rPr>
          <w:rFonts w:ascii="Times New Roman" w:hAnsi="Times New Roman" w:eastAsia="Times New Roman" w:cs="Times New Roman"/>
        </w:rPr>
        <w:t>yu</w:t>
      </w:r>
      <w:r>
        <w:rPr>
          <w:rFonts w:ascii="Times New Roman" w:hAnsi="Times New Roman" w:eastAsia="Times New Roman" w:cs="Times New Roman"/>
          <w:spacing w:val="14"/>
        </w:rPr>
        <w:t>ān  </w:t>
      </w:r>
      <w:r>
        <w:rPr>
          <w:spacing w:val="14"/>
        </w:rPr>
        <w:t>④嬛嬛.轻柔美丽</w:t>
      </w:r>
      <w:r>
        <w:rPr/>
        <w:t xml:space="preserve"> </w:t>
      </w:r>
      <w:r>
        <w:rPr>
          <w:spacing w:val="-73"/>
        </w:rPr>
        <w:t>貌。《广韵</w:t>
      </w:r>
      <w:r>
        <w:rPr>
          <w:spacing w:val="-68"/>
        </w:rPr>
        <w:t xml:space="preserve"> </w:t>
      </w:r>
      <w:r>
        <w:rPr>
          <w:spacing w:val="-73"/>
        </w:rPr>
        <w:t>·仙韵》:“嬛，嬛嬛，轻丽貌。”汉</w:t>
      </w:r>
      <w:r>
        <w:rPr/>
        <w:t xml:space="preserve"> </w:t>
      </w:r>
      <w:r>
        <w:rPr>
          <w:spacing w:val="-65"/>
        </w:rPr>
        <w:t>司马相如《上林赋》:“嬛嬛绰约。”又“柔桡嬛</w:t>
      </w:r>
      <w:r>
        <w:rPr>
          <w:spacing w:val="10"/>
        </w:rPr>
        <w:t xml:space="preserve"> </w:t>
      </w:r>
      <w:r>
        <w:rPr>
          <w:spacing w:val="-63"/>
        </w:rPr>
        <w:t>嬛”。</w:t>
      </w:r>
    </w:p>
    <w:p>
      <w:pPr>
        <w:pStyle w:val="BodyText"/>
        <w:ind w:left="243" w:right="196" w:firstLine="998"/>
        <w:spacing w:before="140" w:line="236" w:lineRule="auto"/>
        <w:rPr/>
      </w:pPr>
      <w:r>
        <w:rPr>
          <w:spacing w:val="-37"/>
        </w:rPr>
        <w:t>(三)xuán</w:t>
      </w:r>
      <w:r>
        <w:rPr>
          <w:spacing w:val="43"/>
        </w:rPr>
        <w:t xml:space="preserve"> </w:t>
      </w:r>
      <w:r>
        <w:rPr>
          <w:spacing w:val="-37"/>
        </w:rPr>
        <w:t>⑤连接。《方言》卷一：“</w:t>
      </w:r>
      <w:r>
        <w:rPr>
          <w:spacing w:val="-38"/>
        </w:rPr>
        <w:t>嬛，</w:t>
      </w:r>
      <w:r>
        <w:rPr/>
        <w:t xml:space="preserve"> </w:t>
      </w:r>
      <w:r>
        <w:rPr>
          <w:spacing w:val="-41"/>
        </w:rPr>
        <w:t>续也。楚曰嬛。”朱骏声《说文通训定声</w:t>
      </w:r>
      <w:r>
        <w:rPr>
          <w:spacing w:val="-63"/>
        </w:rPr>
        <w:t xml:space="preserve"> </w:t>
      </w:r>
      <w:r>
        <w:rPr>
          <w:spacing w:val="-41"/>
        </w:rPr>
        <w:t>·乾</w:t>
      </w:r>
      <w:r>
        <w:rPr/>
        <w:t xml:space="preserve"> </w:t>
      </w:r>
      <w:r>
        <w:rPr>
          <w:spacing w:val="-65"/>
        </w:rPr>
        <w:t>部》:“嬛，即欲续绝紧，尚未结系之意。”⑥轻</w:t>
      </w:r>
      <w:r>
        <w:rPr>
          <w:spacing w:val="4"/>
        </w:rPr>
        <w:t xml:space="preserve">  </w:t>
      </w:r>
      <w:r>
        <w:rPr>
          <w:spacing w:val="-73"/>
        </w:rPr>
        <w:t>举。《集韵</w:t>
      </w:r>
      <w:r>
        <w:rPr>
          <w:spacing w:val="-80"/>
        </w:rPr>
        <w:t xml:space="preserve"> </w:t>
      </w:r>
      <w:r>
        <w:rPr>
          <w:spacing w:val="-73"/>
        </w:rPr>
        <w:t>·倦韵》:“嬛，轻举。”</w:t>
      </w:r>
    </w:p>
    <w:p>
      <w:pPr>
        <w:ind w:firstLine="338"/>
        <w:spacing w:before="232" w:line="348" w:lineRule="exact"/>
        <w:rPr/>
      </w:pPr>
      <w:r>
        <w:rPr>
          <w:position w:val="-6"/>
        </w:rPr>
        <w:drawing>
          <wp:inline distT="0" distB="0" distL="0" distR="0">
            <wp:extent cx="479816" cy="220681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816" cy="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9"/>
        <w:spacing w:before="2" w:line="227" w:lineRule="auto"/>
        <w:rPr>
          <w:rFonts w:ascii="SimHei" w:hAnsi="SimHei" w:eastAsia="SimHei" w:cs="SimHei"/>
          <w:sz w:val="41"/>
          <w:szCs w:val="41"/>
        </w:rPr>
      </w:pPr>
      <w:r>
        <w:rPr>
          <w:rFonts w:ascii="SimHei" w:hAnsi="SimHei" w:eastAsia="SimHei" w:cs="SimHei"/>
          <w:sz w:val="41"/>
          <w:szCs w:val="41"/>
        </w:rPr>
        <w:t>元</w:t>
      </w:r>
    </w:p>
    <w:p>
      <w:pPr>
        <w:pStyle w:val="BodyText"/>
        <w:ind w:firstLine="1241"/>
        <w:spacing w:before="236" w:line="243" w:lineRule="auto"/>
        <w:jc w:val="both"/>
        <w:rPr/>
      </w:pPr>
      <w:r>
        <w:rPr>
          <w:spacing w:val="-13"/>
        </w:rPr>
        <w:t>huàn ①眼睛突出的样子。《玉篇 ·</w:t>
      </w:r>
      <w:r>
        <w:rPr>
          <w:spacing w:val="-111"/>
        </w:rPr>
        <w:t xml:space="preserve"> </w:t>
      </w:r>
      <w:r>
        <w:rPr>
          <w:spacing w:val="-13"/>
        </w:rPr>
        <w:t>目</w:t>
      </w:r>
      <w:r>
        <w:rPr/>
        <w:t xml:space="preserve">  </w:t>
      </w:r>
      <w:r>
        <w:rPr>
          <w:spacing w:val="-60"/>
        </w:rPr>
        <w:t>部》:“皖，出目貌。”东方虬《蟾蜍赋》:“尔其</w:t>
      </w:r>
      <w:r>
        <w:rPr>
          <w:spacing w:val="7"/>
        </w:rPr>
        <w:t xml:space="preserve">  </w:t>
      </w:r>
      <w:r>
        <w:rPr>
          <w:spacing w:val="-24"/>
        </w:rPr>
        <w:t>文章，脘目、锐头……”又大眼睛。同“睥”。</w:t>
      </w:r>
      <w:r>
        <w:rPr>
          <w:spacing w:val="7"/>
        </w:rPr>
        <w:t xml:space="preserve"> </w:t>
      </w:r>
      <w:r>
        <w:rPr>
          <w:spacing w:val="-49"/>
        </w:rPr>
        <w:t>《广韵 ·潸韵》:“脘，大目也。”《庄子</w:t>
      </w:r>
      <w:r>
        <w:rPr>
          <w:spacing w:val="-61"/>
        </w:rPr>
        <w:t xml:space="preserve"> </w:t>
      </w:r>
      <w:r>
        <w:rPr>
          <w:spacing w:val="-49"/>
        </w:rPr>
        <w:t>·天</w:t>
      </w:r>
      <w:r>
        <w:rPr/>
        <w:t xml:space="preserve">  </w:t>
      </w:r>
      <w:r>
        <w:rPr>
          <w:spacing w:val="-13"/>
        </w:rPr>
        <w:t>地》:“脘脘然在缠缴之中。”②视；穷视貌。</w:t>
      </w:r>
      <w:r>
        <w:rPr>
          <w:spacing w:val="16"/>
        </w:rPr>
        <w:t xml:space="preserve"> </w:t>
      </w:r>
      <w:r>
        <w:rPr>
          <w:spacing w:val="-32"/>
        </w:rPr>
        <w:t>陆玑《拟迢迢牵牛星》:“跂彼无良缘，脘焉不</w:t>
      </w:r>
      <w:r>
        <w:rPr>
          <w:spacing w:val="8"/>
        </w:rPr>
        <w:t xml:space="preserve">  </w:t>
      </w:r>
      <w:r>
        <w:rPr>
          <w:spacing w:val="-70"/>
        </w:rPr>
        <w:t>得度。”吕向注：“脘，视也。”刘禹锡《望赋》:</w:t>
      </w:r>
      <w:r>
        <w:rPr/>
        <w:t xml:space="preserve">  </w:t>
      </w:r>
      <w:r>
        <w:rPr>
          <w:spacing w:val="-24"/>
        </w:rPr>
        <w:t>“脘卷卷以驰精，耸专专而观妙。”③微笑貌。</w:t>
      </w:r>
      <w:r>
        <w:rPr>
          <w:spacing w:val="7"/>
        </w:rPr>
        <w:t xml:space="preserve"> </w:t>
      </w:r>
      <w:r>
        <w:rPr>
          <w:spacing w:val="-8"/>
        </w:rPr>
        <w:t>《太平广记》卷八八引惠皎《高僧传 ·佛图</w:t>
      </w:r>
      <w:r>
        <w:rPr>
          <w:spacing w:val="9"/>
        </w:rPr>
        <w:t xml:space="preserve">  </w:t>
      </w:r>
      <w:r>
        <w:rPr>
          <w:spacing w:val="-53"/>
        </w:rPr>
        <w:t>澄》:“进还，具以白澄，澄脘然笑曰：‘汝言善</w:t>
      </w:r>
      <w:r>
        <w:rPr>
          <w:spacing w:val="5"/>
        </w:rPr>
        <w:t xml:space="preserve">  </w:t>
      </w:r>
      <w:r>
        <w:rPr>
          <w:spacing w:val="-41"/>
        </w:rPr>
        <w:t>也。’”④明亮的样子。《集韵</w:t>
      </w:r>
      <w:r>
        <w:rPr>
          <w:spacing w:val="-75"/>
        </w:rPr>
        <w:t xml:space="preserve"> </w:t>
      </w:r>
      <w:r>
        <w:rPr>
          <w:spacing w:val="-41"/>
        </w:rPr>
        <w:t>·牽韵》:“脘，</w:t>
      </w:r>
      <w:r>
        <w:rPr/>
        <w:t xml:space="preserve"> </w:t>
      </w:r>
      <w:r>
        <w:rPr>
          <w:spacing w:val="-60"/>
        </w:rPr>
        <w:t>明貌。”《诗</w:t>
      </w:r>
      <w:r>
        <w:rPr>
          <w:spacing w:val="-77"/>
        </w:rPr>
        <w:t xml:space="preserve"> </w:t>
      </w:r>
      <w:r>
        <w:rPr>
          <w:spacing w:val="-60"/>
        </w:rPr>
        <w:t>·大东》:“皖彼牵牛，不以服箱。”</w:t>
      </w:r>
      <w:r>
        <w:rPr/>
        <w:t xml:space="preserve"> </w:t>
      </w:r>
      <w:r>
        <w:rPr>
          <w:spacing w:val="-70"/>
        </w:rPr>
        <w:t>郑玄笺：“脘，明星貌。”王安石《耕牛》:“脘彼</w:t>
      </w:r>
      <w:r>
        <w:rPr>
          <w:spacing w:val="6"/>
        </w:rPr>
        <w:t xml:space="preserve">  </w:t>
      </w:r>
      <w:r>
        <w:rPr>
          <w:spacing w:val="-1"/>
        </w:rPr>
        <w:t>天上星，空名岂余匹。”⑤果实浑圆的样子。</w:t>
      </w:r>
      <w:r>
        <w:rPr>
          <w:spacing w:val="3"/>
        </w:rPr>
        <w:t xml:space="preserve"> </w:t>
      </w:r>
      <w:r>
        <w:rPr>
          <w:spacing w:val="-85"/>
        </w:rPr>
        <w:t>《字汇</w:t>
      </w:r>
      <w:r>
        <w:rPr>
          <w:spacing w:val="-49"/>
        </w:rPr>
        <w:t xml:space="preserve"> </w:t>
      </w:r>
      <w:r>
        <w:rPr>
          <w:spacing w:val="-85"/>
        </w:rPr>
        <w:t>·</w:t>
      </w:r>
      <w:r>
        <w:rPr>
          <w:spacing w:val="-147"/>
        </w:rPr>
        <w:t xml:space="preserve"> </w:t>
      </w:r>
      <w:r>
        <w:rPr>
          <w:spacing w:val="-85"/>
        </w:rPr>
        <w:t>目部》“脘，实貌。”《诗·杖杜》:“有</w:t>
      </w:r>
      <w:r>
        <w:rPr/>
        <w:t xml:space="preserve">  </w:t>
      </w:r>
      <w:r>
        <w:rPr>
          <w:spacing w:val="-66"/>
        </w:rPr>
        <w:t>林之杜，有脘其实。”郑玄笺：“脘，实貌。”高</w:t>
      </w:r>
      <w:r>
        <w:rPr>
          <w:spacing w:val="9"/>
        </w:rPr>
        <w:t xml:space="preserve">  </w:t>
      </w:r>
      <w:r>
        <w:rPr>
          <w:spacing w:val="-43"/>
        </w:rPr>
        <w:t>亨今注：“脘，果实浑圆貌。”又目圆转。《六</w:t>
      </w:r>
    </w:p>
    <w:p>
      <w:pPr>
        <w:spacing w:line="243" w:lineRule="auto"/>
        <w:sectPr>
          <w:type w:val="continuous"/>
          <w:pgSz w:w="22536" w:h="31680"/>
          <w:pgMar w:top="1939" w:right="1956" w:bottom="0" w:left="1580" w:header="1253" w:footer="0" w:gutter="0"/>
          <w:cols w:equalWidth="0" w:num="2" w:sep="1">
            <w:col w:w="9406" w:space="8"/>
            <w:col w:w="9585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1939" w:right="1956" w:bottom="0" w:left="1580" w:header="1253" w:footer="0" w:gutter="0"/>
          <w:cols w:equalWidth="0" w:num="1">
            <w:col w:w="18999" w:space="0"/>
          </w:cols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77"/>
        <w:spacing w:before="150" w:line="212" w:lineRule="auto"/>
        <w:tabs>
          <w:tab w:val="left" w:pos="577"/>
        </w:tabs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ab/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"/>
        </w:rPr>
        <w:t>1260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37"/>
        </w:rPr>
        <w:t xml:space="preserve">  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"/>
        </w:rPr>
        <w:t>huáng—huǎng   </w:t>
      </w:r>
      <w:r>
        <w:rPr>
          <w:sz w:val="46"/>
          <w:szCs w:val="46"/>
          <w:u w:val="single" w:color="auto"/>
          <w:spacing w:val="-1"/>
        </w:rPr>
        <w:t>哩徨程锽悦附录</w:t>
      </w:r>
      <w:r>
        <w:rPr>
          <w:sz w:val="46"/>
          <w:szCs w:val="46"/>
          <w:u w:val="single" w:color="auto"/>
          <w:spacing w:val="157"/>
        </w:rPr>
        <w:t xml:space="preserve"> </w:t>
      </w:r>
      <w:r>
        <w:rPr>
          <w:sz w:val="46"/>
          <w:szCs w:val="46"/>
          <w:u w:val="single" w:color="auto"/>
          <w:spacing w:val="-1"/>
        </w:rPr>
        <w:t>难字简释                               </w:t>
      </w:r>
      <w:r>
        <w:rPr>
          <w:sz w:val="46"/>
          <w:szCs w:val="46"/>
          <w:u w:val="single" w:color="auto"/>
          <w:spacing w:val="-2"/>
        </w:rPr>
        <w:t xml:space="preserve">      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left="9413" w:right="274"/>
        <w:spacing w:before="159" w:line="234" w:lineRule="auto"/>
        <w:jc w:val="both"/>
        <w:rPr>
          <w:sz w:val="49"/>
          <w:szCs w:val="49"/>
        </w:rPr>
      </w:pPr>
      <w:r>
        <w:pict>
          <v:shape id="_x0000_s856" style="position:absolute;margin-left:-1pt;margin-top:5.03798pt;mso-position-vertical-relative:text;mso-position-horizontal-relative:text;width:471.55pt;height:497.65pt;z-index:252733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16"/>
                    <w:spacing w:before="23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8"/>
                    </w:rPr>
                    <w:t>书故·人三》:“皖，日圆转也。</w:t>
                  </w:r>
                  <w:r>
                    <w:rPr>
                      <w:sz w:val="49"/>
                      <w:szCs w:val="49"/>
                      <w:spacing w:val="-77"/>
                    </w:rPr>
                    <w:t>”⑥华美；美</w:t>
                  </w:r>
                  <w:r>
                    <w:rPr>
                      <w:sz w:val="49"/>
                      <w:szCs w:val="49"/>
                      <w:spacing w:val="-40"/>
                    </w:rPr>
                    <w:t>好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的样子。《字巢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sz w:val="49"/>
                      <w:szCs w:val="49"/>
                      <w:spacing w:val="-1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目部》:“脘，美好貌。”刘禹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锡《汴州郑门新亭记》:“簾钻茵帘，文施脘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榻。”钱继章《浣溪沙：“柳外速莺声睨脘，竹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9"/>
                    </w:rPr>
                    <w:t>边归燕语呢喃。”又指娇小妩媚。《集韵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韵》:“脘，小妩媚。”⑦汉县名。也作“皖</w:t>
                  </w:r>
                  <w:r>
                    <w:rPr>
                      <w:sz w:val="49"/>
                      <w:szCs w:val="49"/>
                      <w:spacing w:val="-53"/>
                    </w:rPr>
                    <w:t>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故地在安徽省潜山县。《康熙字典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目部》: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“脘，与皖通。”《汉书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·地理志上):“庐江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郡……县十二……皖有铁官。”8古侯国名。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《字巢补 ·</w:t>
                  </w:r>
                  <w:r>
                    <w:rPr>
                      <w:sz w:val="49"/>
                      <w:szCs w:val="49"/>
                      <w:spacing w:val="-13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目部》:“脘，又古侯国。少昊之后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也。”罗泌《路史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</w:t>
                  </w:r>
                  <w:r>
                    <w:rPr>
                      <w:sz w:val="49"/>
                      <w:szCs w:val="49"/>
                      <w:spacing w:val="-1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国名记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·少昊后偃姓国》: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6"/>
                    </w:rPr>
                    <w:t>“脘，伯爵.汉为侯。舒之怀宁有脘故城脘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9"/>
                    </w:rPr>
                    <w:t>公山。”</w:t>
                  </w:r>
                </w:p>
                <w:p>
                  <w:pPr>
                    <w:spacing w:line="3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036"/>
                    <w:spacing w:before="172" w:line="829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3"/>
                      <w:position w:val="10"/>
                    </w:rPr>
                    <w:t>huang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5"/>
        </w:rPr>
        <w:t>《正字通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75"/>
        </w:rPr>
        <w:t>·人部》:“仿徨，犹徘徊。”《汉书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5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司马相如传》:“仿徨乎海外。”颜师古注：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8"/>
        </w:rPr>
        <w:t>“仿，音旁。”《史记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68"/>
        </w:rPr>
        <w:t>·荆轲列传》:“傍俚不能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去。”④用同“隍”。城池。《敦煌变文集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61"/>
        </w:rPr>
        <w:t>·频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22"/>
        </w:rPr>
        <w:t>婆娑罗王后宫继女功德意供养塔生天因缘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2"/>
        </w:rPr>
        <w:t>变：“城惶泰乐，五稼丰登。”⑥同“遑”。急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67"/>
        </w:rPr>
        <w:t>遽。《集韵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67"/>
        </w:rPr>
        <w:t>·唐韵》:“徨，《说文》:‘急也’。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或从人。”《吴越春秋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7"/>
        </w:rPr>
        <w:t>·夫差内传》:“章者，战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4"/>
        </w:rPr>
        <w:t>不胜，败走章徨也。”</w:t>
      </w:r>
    </w:p>
    <w:p>
      <w:pPr>
        <w:pStyle w:val="BodyText"/>
        <w:ind w:left="9661"/>
        <w:spacing w:before="61" w:line="236" w:lineRule="auto"/>
        <w:rPr>
          <w:sz w:val="49"/>
          <w:szCs w:val="49"/>
        </w:rPr>
      </w:pPr>
      <w:r>
        <w:rPr>
          <w:sz w:val="49"/>
          <w:szCs w:val="49"/>
          <w:spacing w:val="-40"/>
          <w:position w:val="-49"/>
        </w:rPr>
        <w:t>主</w:t>
      </w:r>
      <w:r>
        <w:rPr>
          <w:sz w:val="39"/>
          <w:szCs w:val="39"/>
          <w:spacing w:val="-40"/>
          <w:position w:val="-8"/>
        </w:rPr>
        <w:t>白 </w:t>
      </w:r>
      <w:r>
        <w:rPr>
          <w:sz w:val="49"/>
          <w:szCs w:val="49"/>
          <w:b/>
          <w:bCs/>
          <w:spacing w:val="-40"/>
          <w:position w:val="3"/>
        </w:rPr>
        <w:t>《说文：“</w:t>
      </w:r>
      <w:r>
        <w:rPr>
          <w:sz w:val="49"/>
          <w:szCs w:val="49"/>
          <w:spacing w:val="199"/>
          <w:position w:val="3"/>
        </w:rPr>
        <w:t xml:space="preserve"> </w:t>
      </w:r>
      <w:r>
        <w:rPr>
          <w:sz w:val="49"/>
          <w:szCs w:val="49"/>
          <w:b/>
          <w:bCs/>
          <w:spacing w:val="-40"/>
          <w:position w:val="3"/>
        </w:rPr>
        <w:t>,躲程也.从舟，皇声。”</w:t>
      </w:r>
    </w:p>
    <w:p>
      <w:pPr>
        <w:pStyle w:val="BodyText"/>
        <w:ind w:left="9661" w:right="349" w:firstLine="1094"/>
        <w:spacing w:before="236" w:line="236" w:lineRule="auto"/>
        <w:jc w:val="both"/>
        <w:rPr>
          <w:sz w:val="49"/>
          <w:szCs w:val="49"/>
        </w:rPr>
      </w:pPr>
      <w:r>
        <w:rPr>
          <w:sz w:val="49"/>
          <w:szCs w:val="49"/>
        </w:rPr>
        <w:t>hu</w:t>
      </w:r>
      <w:r>
        <w:rPr>
          <w:sz w:val="49"/>
          <w:szCs w:val="49"/>
          <w:spacing w:val="18"/>
        </w:rPr>
        <w:t>á</w:t>
      </w:r>
      <w:r>
        <w:rPr>
          <w:sz w:val="49"/>
          <w:szCs w:val="49"/>
        </w:rPr>
        <w:t>ng</w:t>
      </w:r>
      <w:r>
        <w:rPr>
          <w:sz w:val="49"/>
          <w:szCs w:val="49"/>
          <w:spacing w:val="-105"/>
        </w:rPr>
        <w:t xml:space="preserve"> </w:t>
      </w:r>
      <w:r>
        <w:rPr>
          <w:sz w:val="49"/>
          <w:szCs w:val="49"/>
          <w:spacing w:val="18"/>
        </w:rPr>
        <w:t>船。谢脁《拜中军记室辞隋王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戕):“唯待青江可望，侯归程于春渚。”又特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8"/>
        </w:rPr>
        <w:t>指渡船。《字汇补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58"/>
        </w:rPr>
        <w:t>·舟部》:“程，荆人咱渡津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舫为程。”苏轼《次韵许遵》:“蒜山渡口挽归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6"/>
        </w:rPr>
        <w:t>煌，朱雀桥边看道装。”</w:t>
      </w:r>
    </w:p>
    <w:p>
      <w:pPr>
        <w:pStyle w:val="BodyText"/>
        <w:spacing w:before="247" w:line="1582" w:lineRule="exact"/>
        <w:jc w:val="right"/>
        <w:rPr>
          <w:sz w:val="108"/>
          <w:szCs w:val="108"/>
        </w:rPr>
      </w:pPr>
      <w:r>
        <w:pict>
          <v:shape id="_x0000_s858" style="position:absolute;margin-left:593.003pt;margin-top:-0.134766pt;mso-position-vertical-relative:text;mso-position-horizontal-relative:text;width:342.2pt;height:26.75pt;z-index:-250584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《说文》:“锽，钟声也。从</w:t>
                  </w:r>
                  <w:r>
                    <w:rPr>
                      <w:sz w:val="49"/>
                      <w:szCs w:val="49"/>
                      <w:spacing w:val="-51"/>
                    </w:rPr>
                    <w:t>金，</w:t>
                  </w:r>
                  <w:r>
                    <w:rPr>
                      <w:sz w:val="49"/>
                      <w:szCs w:val="49"/>
                      <w:spacing w:val="-22"/>
                    </w:rPr>
                    <w:t>皇</w:t>
                  </w:r>
                </w:p>
              </w:txbxContent>
            </v:textbox>
          </v:shape>
        </w:pict>
      </w:r>
      <w:r>
        <w:pict>
          <v:shape id="_x0000_s860" style="position:absolute;margin-left:11.375pt;margin-top:36.019pt;mso-position-vertical-relative:text;mso-position-horizontal-relative:text;width:23.25pt;height:25.4pt;z-index:252741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1" w:line="187" w:lineRule="auto"/>
                    <w:jc w:val="right"/>
                    <w:rPr>
                      <w:rFonts w:ascii="SimHei" w:hAnsi="SimHei" w:eastAsia="SimHei" w:cs="SimHei"/>
                      <w:sz w:val="46"/>
                      <w:szCs w:val="46"/>
                    </w:rPr>
                  </w:pPr>
                  <w:r>
                    <w:rPr>
                      <w:rFonts w:ascii="SimHei" w:hAnsi="SimHei" w:eastAsia="SimHei" w:cs="SimHei"/>
                      <w:sz w:val="46"/>
                      <w:szCs w:val="46"/>
                      <w:spacing w:val="-36"/>
                    </w:rPr>
                    <w:t>响</w:t>
                  </w:r>
                </w:p>
              </w:txbxContent>
            </v:textbox>
          </v:shape>
        </w:pict>
      </w:r>
      <w:r>
        <w:pict>
          <v:shape id="_x0000_s862" style="position:absolute;margin-left:63.7004pt;margin-top:37.362pt;mso-position-vertical-relative:text;mso-position-horizontal-relative:text;width:409.1pt;height:58.55pt;z-index:252738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1"/>
                    <w:spacing w:before="19" w:line="250" w:lineRule="auto"/>
                    <w:rPr>
                      <w:sz w:val="46"/>
                      <w:szCs w:val="46"/>
                    </w:rPr>
                  </w:pPr>
                  <w:r>
                    <w:rPr>
                      <w:sz w:val="39"/>
                      <w:szCs w:val="39"/>
                      <w:spacing w:val="-12"/>
                    </w:rPr>
                    <w:t>《说文》:“哩，小儿声。从口，皇声。”</w:t>
                  </w:r>
                  <w:r>
                    <w:rPr>
                      <w:sz w:val="39"/>
                      <w:szCs w:val="39"/>
                      <w:spacing w:val="-13"/>
                    </w:rPr>
                    <w:t>段注：</w:t>
                  </w:r>
                  <w:r>
                    <w:rPr>
                      <w:sz w:val="39"/>
                      <w:szCs w:val="3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6"/>
                    </w:rPr>
                    <w:t>“啾谓小儿叫声，惶谓小儿大声也。”</w:t>
                  </w:r>
                </w:p>
              </w:txbxContent>
            </v:textbox>
          </v:shape>
        </w:pict>
      </w:r>
      <w:r>
        <w:pict>
          <v:shape id="_x0000_s864" style="position:absolute;margin-left:23.0192pt;margin-top:54.3839pt;mso-position-vertical-relative:text;mso-position-horizontal-relative:text;width:39.4pt;height:32.9pt;z-index:252740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b/>
                      <w:bCs/>
                      <w:spacing w:val="1"/>
                    </w:rPr>
                    <w:t>H王</w:t>
                  </w:r>
                </w:p>
              </w:txbxContent>
            </v:textbox>
          </v:shape>
        </w:pict>
      </w:r>
      <w:r>
        <w:pict>
          <v:shape id="_x0000_s866" style="position:absolute;margin-left:482.063pt;margin-top:65.7714pt;mso-position-vertical-relative:text;mso-position-horizontal-relative:text;width:449.25pt;height:61.1pt;z-index:252736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7" w:line="22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雅  释训》:“锽蝗，</w:t>
                  </w:r>
                  <w:r>
                    <w:rPr>
                      <w:sz w:val="49"/>
                      <w:szCs w:val="49"/>
                      <w:spacing w:val="-50"/>
                    </w:rPr>
                    <w:t>乐也。”郭璞注：“</w:t>
                  </w:r>
                  <w:r>
                    <w:rPr>
                      <w:sz w:val="49"/>
                      <w:szCs w:val="49"/>
                      <w:spacing w:val="-51"/>
                    </w:rPr>
                    <w:t>钟</w:t>
                  </w:r>
                  <w:r>
                    <w:rPr>
                      <w:sz w:val="49"/>
                      <w:szCs w:val="49"/>
                      <w:spacing w:val="-40"/>
                    </w:rPr>
                    <w:t>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声。”</w:t>
                  </w:r>
                </w:p>
              </w:txbxContent>
            </v:textbox>
          </v:shape>
        </w:pict>
      </w:r>
      <w:r>
        <w:rPr>
          <w:sz w:val="108"/>
          <w:szCs w:val="108"/>
          <w:em w:val="dot"/>
          <w:spacing w:val="-85"/>
          <w:w w:val="49"/>
          <w:position w:val="19"/>
        </w:rPr>
        <w:t>锽</w:t>
      </w:r>
      <w:r>
        <w:rPr>
          <w:sz w:val="108"/>
          <w:szCs w:val="108"/>
          <w:spacing w:val="-85"/>
          <w:w w:val="49"/>
          <w:position w:val="19"/>
        </w:rPr>
        <w:t>(黄)声。《诗》曰：“钟鼓键鲤’。”《尔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9413" w:firstLine="1289"/>
        <w:spacing w:before="161" w:line="239" w:lineRule="auto"/>
        <w:rPr>
          <w:sz w:val="49"/>
          <w:szCs w:val="49"/>
        </w:rPr>
      </w:pPr>
      <w:r>
        <w:pict>
          <v:shape id="_x0000_s868" style="position:absolute;margin-left:-1pt;margin-top:-27.732pt;mso-position-vertical-relative:text;mso-position-horizontal-relative:text;width:468.35pt;height:446.3pt;z-index:252734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07"/>
                    <w:spacing w:before="24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2"/>
                    </w:rPr>
                    <w:t>huáng  </w:t>
                  </w:r>
                  <w:r>
                    <w:rPr>
                      <w:sz w:val="49"/>
                      <w:szCs w:val="49"/>
                      <w:spacing w:val="-12"/>
                    </w:rPr>
                    <w:t>①小儿泣声。《广韵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·庚韵》: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“哩，泣声。”《诗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·小雅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·斯干》:“乃生男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子，</w:t>
                  </w:r>
                  <w:r>
                    <w:rPr>
                      <w:sz w:val="49"/>
                      <w:szCs w:val="49"/>
                      <w:spacing w:val="-9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……载弄之璋，其泣哩哩。”韩愈等《城南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联句》:“乳下秀嶷嶷，椒蕃泣哩哩。”②喧闹。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《集韵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·庚韵》:“哩，谊也。”③怒。《广雅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释诂二》:“哩，怒也。”④象声词。鲁迅《阿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8"/>
                    </w:rPr>
                    <w:t>Q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正传》:“他一急，两眼发黑，耳朵里嗅的一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声，似乎发昏了。”⑥通“锽”。和谐的钟鼓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声。朱骏声《说文通训定声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·壮部》:“隍，假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借为锽。”《诗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·执竞》:“钟鼓哩哩。”毛传：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“蝗哩，和也。”按：《韩诗》作锽锽。《晋书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乐志上》:“哲哲庭燎，哩哩鼓钟。”泛指一切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悦耳的音乐声。《东周列国志》四七回：“宫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商协调，隍哩盈耳。”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6"/>
        </w:rPr>
        <w:t>huáng</w:t>
      </w:r>
      <w:r>
        <w:rPr>
          <w:sz w:val="49"/>
          <w:szCs w:val="49"/>
          <w:spacing w:val="-6"/>
        </w:rPr>
        <w:t>①象声词。钟声。也指钟。《广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69"/>
        </w:rPr>
        <w:t>雅·释古四》:“锽，声也。”刘想《文心雕龙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9"/>
        </w:rPr>
        <w:t>·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9"/>
        </w:rPr>
        <w:t>原道》:“泉石激韵，和若球锽。”茅盾《子夜》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30"/>
        </w:rPr>
        <w:t>四：“在他耳边，立刻又充满了蝗镍的锣声。”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26"/>
        </w:rPr>
        <w:t>②一种似钺的古兵器。《集韵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6"/>
        </w:rPr>
        <w:t>·唐韵》:“锽，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8"/>
        </w:rPr>
        <w:t>兵器也。”《正字通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58"/>
        </w:rPr>
        <w:t>·金部》:“锽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8"/>
        </w:rPr>
        <w:t>·锽制自秦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1"/>
        </w:rPr>
        <w:t>始，汉、唐用之为仪仗。《开元礼仪》:‘锽，形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19"/>
        </w:rPr>
        <w:t>如剑而三刃，连柄共长3尺5寸，以虎豹皮</w:t>
      </w:r>
      <w:r>
        <w:rPr>
          <w:sz w:val="49"/>
          <w:szCs w:val="49"/>
          <w:spacing w:val="5"/>
        </w:rPr>
        <w:t xml:space="preserve">   </w:t>
      </w:r>
      <w:r>
        <w:rPr>
          <w:sz w:val="49"/>
          <w:szCs w:val="49"/>
          <w:spacing w:val="-6"/>
        </w:rPr>
        <w:t>为袋，今乘舆之前刻木为斧，谓之仪锽’。”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《新唐书 ·仪卫志上》:“第二行，仪蝗，五色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41"/>
        </w:rPr>
        <w:t>幡，赤地云花袄，冒。”崔豹《古今注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1"/>
        </w:rPr>
        <w:t>·舆服》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2"/>
        </w:rPr>
        <w:t>“秦改铁钺为蝗。”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2739584" behindDoc="0" locked="0" layoutInCell="1" allowOverlap="1">
            <wp:simplePos x="0" y="0"/>
            <wp:positionH relativeFrom="column">
              <wp:posOffset>6206597</wp:posOffset>
            </wp:positionH>
            <wp:positionV relativeFrom="paragraph">
              <wp:posOffset>2985</wp:posOffset>
            </wp:positionV>
            <wp:extent cx="496272" cy="490648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2" cy="49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7"/>
        <w:spacing w:before="302" w:line="220" w:lineRule="auto"/>
        <w:rPr>
          <w:sz w:val="93"/>
          <w:szCs w:val="93"/>
        </w:rPr>
      </w:pPr>
      <w:r>
        <w:pict>
          <v:shape id="_x0000_s870" style="position:absolute;margin-left:530.478pt;margin-top:-20.5703pt;mso-position-vertical-relative:text;mso-position-horizontal-relative:text;width:406.5pt;height:64.3pt;z-index:252737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18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6"/>
                    </w:rPr>
                    <w:t>《说文》:“悦，狂之貌。从心，</w:t>
                  </w:r>
                  <w:r>
                    <w:rPr>
                      <w:sz w:val="49"/>
                      <w:szCs w:val="49"/>
                      <w:spacing w:val="-75"/>
                    </w:rPr>
                    <w:t>况声。”</w:t>
                  </w:r>
                  <w:r>
                    <w:rPr>
                      <w:sz w:val="49"/>
                      <w:szCs w:val="49"/>
                      <w:spacing w:val="-40"/>
                    </w:rPr>
                    <w:t>段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  <w:w w:val="97"/>
                    </w:rPr>
                    <w:t>本作“从心，兄声。”并注“各本作‘况省</w:t>
                  </w:r>
                </w:p>
              </w:txbxContent>
            </v:textbox>
          </v:shape>
        </w:pict>
      </w:r>
      <w:r>
        <w:pict>
          <v:shape id="_x0000_s872" style="position:absolute;margin-left:467.085pt;margin-top:43.8391pt;mso-position-vertical-relative:text;mso-position-horizontal-relative:text;width:485.8pt;height:289.65pt;z-index:252735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9"/>
                    <w:spacing w:before="20" w:line="21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声’,乃不知古音者所改，今正。”</w:t>
                  </w:r>
                </w:p>
                <w:p>
                  <w:pPr>
                    <w:pStyle w:val="BodyText"/>
                    <w:ind w:left="20" w:right="20" w:firstLine="1272"/>
                    <w:spacing w:before="34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3"/>
                    </w:rPr>
                    <w:t>huǎng  </w:t>
                  </w:r>
                  <w:r>
                    <w:rPr>
                      <w:sz w:val="49"/>
                      <w:szCs w:val="49"/>
                      <w:spacing w:val="-13"/>
                    </w:rPr>
                    <w:t>①狂 貌。惊貌。《广雅 ·释诂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</w:rPr>
                    <w:t>四》:“悦，狂也。”《楚辞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·远游》:“招悄悦而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乖怀。”洪兴祖补注：“悦，惊貌。”左思《魏都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7"/>
                    </w:rPr>
                    <w:t>赋》:“临焦原而不悦。”②通“恍”。失意的样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子。《楚辞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·九歌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·少司命》:“望美人兮未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来，临风悦兮浩歌。”王逸注：“悦，失意貌。”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《资治通鉴 ·晋武帝太康三年》:“……</w:t>
                  </w:r>
                  <w:r>
                    <w:rPr>
                      <w:sz w:val="49"/>
                      <w:szCs w:val="49"/>
                      <w:spacing w:val="-27"/>
                    </w:rPr>
                    <w:t>如恺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比者甚众，恺祝然自失。”胡三省注：“悦，自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徨</w:t>
      </w:r>
    </w:p>
    <w:p>
      <w:pPr>
        <w:pStyle w:val="BodyText"/>
        <w:ind w:right="9706" w:firstLine="1246"/>
        <w:spacing w:before="133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57"/>
        </w:rPr>
        <w:t>huáng ①闲暇。《尔雅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7"/>
        </w:rPr>
        <w:t>·释言》:“徨，暇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9"/>
        </w:rPr>
        <w:t>也。”邢员疏：“谓闻暇。”《广韵·唐韵》:“徨，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50"/>
        </w:rPr>
        <w:t>徨暇。”《法言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0"/>
        </w:rPr>
        <w:t>·君子》:“忠臣孝子，徨乎丕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惶?”李轨注：“徨，暇。”②恣纵。《鬼谷子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7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本经阴符》:“故心气一，则欲不徨，欲不徨，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3"/>
        </w:rPr>
        <w:t>则志意不衰。”旧注：“此明寡欲者，解养其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54"/>
        </w:rPr>
        <w:t>志，故思理达矣。”③仿</w:t>
      </w:r>
      <w:r>
        <w:rPr>
          <w:rFonts w:ascii="Times New Roman" w:hAnsi="Times New Roman" w:eastAsia="Times New Roman" w:cs="Times New Roman"/>
          <w:sz w:val="49"/>
          <w:szCs w:val="49"/>
          <w:spacing w:val="-54"/>
        </w:rPr>
        <w:t>(páng)  </w:t>
      </w:r>
      <w:r>
        <w:rPr>
          <w:sz w:val="49"/>
          <w:szCs w:val="49"/>
          <w:spacing w:val="-54"/>
        </w:rPr>
        <w:t>徨，同“彷徨”、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5"/>
        </w:rPr>
        <w:t>“傍徨”。徘徊；游疑不定，不知往那里走好。</w:t>
      </w:r>
    </w:p>
    <w:p>
      <w:pPr>
        <w:spacing w:line="237" w:lineRule="auto"/>
        <w:sectPr>
          <w:headerReference w:type="default" r:id="rId22"/>
          <w:pgSz w:w="22536" w:h="31680"/>
          <w:pgMar w:top="400" w:right="1544" w:bottom="0" w:left="1897" w:header="0" w:footer="0" w:gutter="0"/>
        </w:sectPr>
        <w:rPr>
          <w:sz w:val="49"/>
          <w:szCs w:val="49"/>
        </w:rPr>
      </w:pPr>
    </w:p>
    <w:p>
      <w:pPr>
        <w:spacing w:before="115"/>
        <w:rPr/>
      </w:pPr>
      <w:r/>
    </w:p>
    <w:p>
      <w:pPr>
        <w:sectPr>
          <w:headerReference w:type="default" r:id="rId254"/>
          <w:pgSz w:w="22536" w:h="31680"/>
          <w:pgMar w:top="1962" w:right="1825" w:bottom="0" w:left="1723" w:header="1371" w:footer="0" w:gutter="0"/>
          <w:cols w:equalWidth="0" w:num="1">
            <w:col w:w="18987" w:space="0"/>
          </w:cols>
        </w:sectPr>
        <w:rPr/>
      </w:pPr>
    </w:p>
    <w:p>
      <w:pPr>
        <w:pStyle w:val="BodyText"/>
        <w:ind w:right="120" w:firstLine="238"/>
        <w:spacing w:before="220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25"/>
        </w:rPr>
        <w:t>失，不得意貌。”③模糊看不清的样子。宋玉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</w:rPr>
        <w:t>《登徒子好色赋》:“于是处子悦若有望而不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51"/>
        </w:rPr>
        <w:t>来，忽若有来而不见。”《淮南子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1"/>
        </w:rPr>
        <w:t>·原道》:“忽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5"/>
        </w:rPr>
        <w:t>兮祝兮，不可为象兮。”高诱注：“惚、悦，无形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18"/>
        </w:rPr>
        <w:t>貌也。”4忽然。《晋书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18"/>
        </w:rPr>
        <w:t>·刘伶传》:“兀然而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0"/>
        </w:rPr>
        <w:t>降.悦尔而醒。”《文选`悦作“豁”。</w:t>
      </w:r>
    </w:p>
    <w:p>
      <w:pPr>
        <w:pStyle w:val="BodyText"/>
        <w:ind w:left="230"/>
        <w:spacing w:before="153" w:line="228" w:lineRule="auto"/>
        <w:rPr>
          <w:sz w:val="92"/>
          <w:szCs w:val="92"/>
        </w:rPr>
      </w:pPr>
      <w:r>
        <w:rPr>
          <w:sz w:val="92"/>
          <w:szCs w:val="92"/>
        </w:rPr>
        <w:t>混</w:t>
      </w:r>
    </w:p>
    <w:p>
      <w:pPr>
        <w:pStyle w:val="BodyText"/>
        <w:ind w:firstLine="1211"/>
        <w:spacing w:before="1" w:line="246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</w:rPr>
        <w:t>hu</w:t>
      </w:r>
      <w:r>
        <w:rPr>
          <w:rFonts w:ascii="Times New Roman" w:hAnsi="Times New Roman" w:eastAsia="Times New Roman" w:cs="Times New Roman"/>
          <w:sz w:val="47"/>
          <w:szCs w:val="47"/>
          <w:spacing w:val="34"/>
        </w:rPr>
        <w:t>à</w:t>
      </w:r>
      <w:r>
        <w:rPr>
          <w:rFonts w:ascii="Times New Roman" w:hAnsi="Times New Roman" w:eastAsia="Times New Roman" w:cs="Times New Roman"/>
          <w:sz w:val="47"/>
          <w:szCs w:val="47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spacing w:val="12"/>
        </w:rPr>
        <w:t xml:space="preserve">  </w:t>
      </w:r>
      <w:r>
        <w:rPr>
          <w:sz w:val="47"/>
          <w:szCs w:val="47"/>
          <w:spacing w:val="34"/>
        </w:rPr>
        <w:t>①水深广无边的样子。也泛指</w:t>
      </w:r>
      <w:r>
        <w:rPr>
          <w:sz w:val="47"/>
          <w:szCs w:val="47"/>
        </w:rPr>
        <w:t xml:space="preserve"> </w:t>
      </w:r>
      <w:r>
        <w:rPr>
          <w:sz w:val="52"/>
          <w:szCs w:val="52"/>
          <w:spacing w:val="-38"/>
        </w:rPr>
        <w:t>深广。《玉篇·水部：“混，混济</w:t>
      </w:r>
      <w:r>
        <w:rPr>
          <w:rFonts w:ascii="Times New Roman" w:hAnsi="Times New Roman" w:eastAsia="Times New Roman" w:cs="Times New Roman"/>
          <w:sz w:val="52"/>
          <w:szCs w:val="52"/>
          <w:spacing w:val="-38"/>
        </w:rPr>
        <w:t>(yǎng),  </w:t>
      </w:r>
      <w:r>
        <w:rPr>
          <w:sz w:val="52"/>
          <w:szCs w:val="52"/>
          <w:spacing w:val="-38"/>
        </w:rPr>
        <w:t>波</w:t>
      </w:r>
      <w:r>
        <w:rPr>
          <w:sz w:val="52"/>
          <w:szCs w:val="52"/>
          <w:spacing w:val="7"/>
        </w:rPr>
        <w:t xml:space="preserve"> </w:t>
      </w:r>
      <w:r>
        <w:rPr>
          <w:sz w:val="47"/>
          <w:szCs w:val="47"/>
          <w:spacing w:val="-76"/>
        </w:rPr>
        <w:t>也。”《广韵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76"/>
        </w:rPr>
        <w:t>·荡韵》:“混济，水貌。”《集韵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-76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荡韵》:“泥，水深广貌。”《三国志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56"/>
        </w:rPr>
        <w:t>·吴志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56"/>
        </w:rPr>
        <w:t>·薛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综传》:“加又洪流混济，有成山之难。”《资治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41"/>
        </w:rPr>
        <w:t>通鉴注》:“混济.水深广貌。”潘岳《西征赋》: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“混涕弥漫，浩如河汉。”②动摇。王实甫《西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5"/>
        </w:rPr>
        <w:t>厢记》二本楔子：“瞅一瞅古都都翻了海波，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13"/>
        </w:rPr>
        <w:t>混一混厮琅琅振动山岩。”徐葆光《枫锁山行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26"/>
        </w:rPr>
        <w:t>至梨锁》:“云木混初阳，蒙茸犹谷底。”③染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47"/>
        </w:rPr>
        <w:t>纸。《集韵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47"/>
        </w:rPr>
        <w:t>·荡韵》:“混，染纸也。”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4303"/>
        <w:spacing w:before="149" w:line="722" w:lineRule="exact"/>
        <w:rPr>
          <w:rFonts w:ascii="Arial" w:hAnsi="Arial" w:eastAsia="Arial" w:cs="Arial"/>
          <w:sz w:val="52"/>
          <w:szCs w:val="52"/>
        </w:rPr>
      </w:pPr>
      <w:r>
        <w:rPr>
          <w:rFonts w:ascii="Arial" w:hAnsi="Arial" w:eastAsia="Arial" w:cs="Arial"/>
          <w:sz w:val="52"/>
          <w:szCs w:val="52"/>
          <w:spacing w:val="-7"/>
          <w:position w:val="3"/>
        </w:rPr>
        <w:t>hui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firstLine="1246"/>
        <w:spacing w:before="169" w:line="248" w:lineRule="auto"/>
        <w:jc w:val="both"/>
        <w:rPr>
          <w:sz w:val="47"/>
          <w:szCs w:val="47"/>
        </w:rPr>
      </w:pPr>
      <w:r>
        <w:pict>
          <v:shape id="_x0000_s874" style="position:absolute;margin-left:10.9408pt;margin-top:-49.1298pt;mso-position-vertical-relative:text;mso-position-horizontal-relative:text;width:424.05pt;height:85.1pt;z-index:252744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0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92"/>
                      <w:szCs w:val="92"/>
                      <w:spacing w:val="-35"/>
                      <w:position w:val="19"/>
                    </w:rPr>
                    <w:t>愿</w:t>
                  </w:r>
                  <w:r>
                    <w:rPr>
                      <w:sz w:val="92"/>
                      <w:szCs w:val="92"/>
                      <w:spacing w:val="22"/>
                      <w:position w:val="19"/>
                    </w:rPr>
                    <w:t xml:space="preserve">               </w:t>
                  </w:r>
                  <w:r>
                    <w:rPr>
                      <w:sz w:val="52"/>
                      <w:szCs w:val="52"/>
                      <w:spacing w:val="-201"/>
                      <w:position w:val="-59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2"/>
          <w:szCs w:val="52"/>
          <w:spacing w:val="-7"/>
        </w:rPr>
        <w:t>huī </w:t>
      </w:r>
      <w:r>
        <w:rPr>
          <w:sz w:val="52"/>
          <w:szCs w:val="52"/>
          <w:spacing w:val="-7"/>
        </w:rPr>
        <w:t>①撞击。水相击声。《广韵  灰</w:t>
      </w:r>
      <w:r>
        <w:rPr>
          <w:sz w:val="52"/>
          <w:szCs w:val="52"/>
          <w:spacing w:val="8"/>
        </w:rPr>
        <w:t xml:space="preserve"> </w:t>
      </w:r>
      <w:r>
        <w:rPr>
          <w:sz w:val="47"/>
          <w:szCs w:val="47"/>
          <w:spacing w:val="-69"/>
        </w:rPr>
        <w:t>韵》:“感，相隧，击也。”《集韵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69"/>
        </w:rPr>
        <w:t>·灰韵》:“愿，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相击也。”木华《海赋》:“磊答句而相愿。”李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6"/>
        </w:rPr>
        <w:t>善注：“相逐，相击也。”魏源《华山西谷)之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38"/>
        </w:rPr>
        <w:t>三：“从此万象归，昼夜冰雪愿。”②轰响</w:t>
      </w:r>
      <w:r>
        <w:rPr>
          <w:sz w:val="47"/>
          <w:szCs w:val="47"/>
          <w:spacing w:val="-39"/>
        </w:rPr>
        <w:t>；喧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6"/>
        </w:rPr>
        <w:t>嚣之声。李白《蜀道难》:“飞湍瀑流争喧愿，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45"/>
        </w:rPr>
        <w:t>冰崖转石万壑雷。”王琦注引《韵会》:“愿，喧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24"/>
        </w:rPr>
        <w:t>声。”王安石《次韵耿天骘大风》:“云埋月缺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14"/>
        </w:rPr>
        <w:t>晕寒灰，飚发齐如巨象愿。”③猪拱土。《玉</w:t>
      </w:r>
      <w:r>
        <w:rPr>
          <w:sz w:val="47"/>
          <w:szCs w:val="47"/>
          <w:spacing w:val="15"/>
        </w:rPr>
        <w:t xml:space="preserve"> </w:t>
      </w:r>
      <w:r>
        <w:rPr>
          <w:sz w:val="52"/>
          <w:szCs w:val="52"/>
          <w:spacing w:val="-89"/>
        </w:rPr>
        <w:t>篇·尤部》:“愿，猪逐地。”《字汇</w:t>
      </w:r>
      <w:r>
        <w:rPr>
          <w:sz w:val="52"/>
          <w:szCs w:val="52"/>
          <w:spacing w:val="-84"/>
        </w:rPr>
        <w:t xml:space="preserve"> </w:t>
      </w:r>
      <w:r>
        <w:rPr>
          <w:sz w:val="52"/>
          <w:szCs w:val="52"/>
          <w:spacing w:val="-89"/>
        </w:rPr>
        <w:t>·豕部》:</w:t>
      </w:r>
      <w:r>
        <w:rPr>
          <w:sz w:val="52"/>
          <w:szCs w:val="52"/>
        </w:rPr>
        <w:t xml:space="preserve"> </w:t>
      </w:r>
      <w:r>
        <w:rPr>
          <w:sz w:val="47"/>
          <w:szCs w:val="47"/>
          <w:spacing w:val="-56"/>
        </w:rPr>
        <w:t>“驱，豕掘地也。”张鹫《朝野僉载》卷一：“医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5"/>
        </w:rPr>
        <w:t>书言……野猪中药翦愿荠范而食。”④马病。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24"/>
        </w:rPr>
        <w:t>蔡琰《胡笳十八拍》:“风霜凛凛兮春夏寒，人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马饥愿兮筋力单。”⑤姓。《路史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32"/>
        </w:rPr>
        <w:t>·前纪四》: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9"/>
        </w:rPr>
        <w:t>“逐傀氏后有感氏、傀氏。”</w:t>
      </w:r>
    </w:p>
    <w:p>
      <w:pPr>
        <w:pStyle w:val="BodyText"/>
        <w:ind w:left="1137"/>
        <w:spacing w:before="73" w:line="222" w:lineRule="auto"/>
        <w:rPr>
          <w:sz w:val="8"/>
          <w:szCs w:val="8"/>
        </w:rPr>
      </w:pPr>
      <w:r>
        <w:pict>
          <v:shape id="_x0000_s876" style="position:absolute;margin-left:10.9408pt;margin-top:12.0884pt;mso-position-vertical-relative:text;mso-position-horizontal-relative:text;width:40.6pt;height:50.45pt;z-index:252747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spacing w:val="-39"/>
                    </w:rPr>
                    <w:t>單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9"/>
        </w:rPr>
        <w:t>《说文》:“翠，大飞也。从羽，军声。</w:t>
      </w:r>
      <w:r>
        <w:rPr>
          <w:sz w:val="8"/>
          <w:szCs w:val="8"/>
          <w:spacing w:val="10"/>
          <w:w w:val="107"/>
          <w:position w:val="15"/>
        </w:rPr>
        <w:t>_</w:t>
      </w:r>
    </w:p>
    <w:p>
      <w:pPr>
        <w:pStyle w:val="BodyText"/>
        <w:ind w:left="1437"/>
        <w:spacing w:before="86" w:line="222" w:lineRule="auto"/>
        <w:rPr>
          <w:sz w:val="47"/>
          <w:szCs w:val="47"/>
        </w:rPr>
      </w:pPr>
      <w:r>
        <w:rPr>
          <w:sz w:val="47"/>
          <w:szCs w:val="47"/>
          <w:spacing w:val="-40"/>
        </w:rPr>
        <w:t>曰：伊、雒而南，雉五采皆备曰翠。”</w:t>
      </w:r>
    </w:p>
    <w:p>
      <w:pPr>
        <w:pStyle w:val="BodyText"/>
        <w:spacing w:before="49" w:line="197" w:lineRule="auto"/>
        <w:jc w:val="right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30"/>
        </w:rPr>
        <w:t>huī</w:t>
      </w:r>
      <w:r>
        <w:rPr>
          <w:rFonts w:ascii="Times New Roman" w:hAnsi="Times New Roman" w:eastAsia="Times New Roman" w:cs="Times New Roman"/>
          <w:sz w:val="47"/>
          <w:szCs w:val="47"/>
          <w:spacing w:val="71"/>
        </w:rPr>
        <w:t xml:space="preserve"> </w:t>
      </w:r>
      <w:r>
        <w:rPr>
          <w:sz w:val="47"/>
          <w:szCs w:val="47"/>
          <w:spacing w:val="-30"/>
        </w:rPr>
        <w:t>①飞翔；振翅疾飞。《方言》卷一二：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firstLine="26"/>
        <w:spacing w:before="167"/>
        <w:jc w:val="both"/>
        <w:rPr>
          <w:sz w:val="47"/>
          <w:szCs w:val="47"/>
        </w:rPr>
      </w:pPr>
      <w:r>
        <w:rPr>
          <w:sz w:val="47"/>
          <w:szCs w:val="47"/>
          <w:spacing w:val="-61"/>
        </w:rPr>
        <w:t>“翠，飞也。”《尔雅·释鸟》:“鹰隼丑，其飞也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38"/>
        </w:rPr>
        <w:t>翠。”郭璞注：“鼓翅翠翠然疾。”《玉篇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8"/>
        </w:rPr>
        <w:t>·羽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1"/>
        </w:rPr>
        <w:t>部：“翠，飞举貌。”张衡《西京赋》:“若夫游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2"/>
        </w:rPr>
        <w:t>穆高翠，绝阮喻斥”。李善注引薛综曰：“翠，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50"/>
        </w:rPr>
        <w:t>飞也。”《后汉书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50"/>
        </w:rPr>
        <w:t>·马融传》:“晨凫辈作，犟然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20"/>
        </w:rPr>
        <w:t>云起。”②具有五彩的雉类。锦鸡。《尔雅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0"/>
        </w:rPr>
        <w:t>·</w:t>
      </w:r>
      <w:r>
        <w:rPr>
          <w:sz w:val="47"/>
          <w:szCs w:val="47"/>
        </w:rPr>
        <w:t xml:space="preserve">   </w:t>
      </w:r>
      <w:r>
        <w:rPr>
          <w:sz w:val="47"/>
          <w:szCs w:val="47"/>
        </w:rPr>
        <w:t>释鸟》:“伊雒而南，素质、五彩皆备成章曰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12"/>
        </w:rPr>
        <w:t>翠。”郭璞注：“犟亦雉属。言其毛色光鲜。”</w:t>
      </w:r>
      <w:r>
        <w:rPr>
          <w:sz w:val="47"/>
          <w:szCs w:val="47"/>
          <w:spacing w:val="14"/>
        </w:rPr>
        <w:t xml:space="preserve"> </w:t>
      </w:r>
      <w:r>
        <w:rPr>
          <w:sz w:val="52"/>
          <w:szCs w:val="52"/>
          <w:spacing w:val="-60"/>
        </w:rPr>
        <w:t>《诗</w:t>
      </w:r>
      <w:r>
        <w:rPr>
          <w:sz w:val="52"/>
          <w:szCs w:val="52"/>
          <w:spacing w:val="-43"/>
        </w:rPr>
        <w:t xml:space="preserve"> </w:t>
      </w:r>
      <w:r>
        <w:rPr>
          <w:sz w:val="52"/>
          <w:szCs w:val="52"/>
          <w:spacing w:val="-60"/>
        </w:rPr>
        <w:t>·斯干》:“如翠斯飞。”吴均《雉朝飞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24"/>
        </w:rPr>
        <w:t>操》:“斜看水外翟，侧听锁南犟。”③通</w:t>
      </w:r>
      <w:r>
        <w:rPr>
          <w:sz w:val="52"/>
          <w:szCs w:val="52"/>
          <w:spacing w:val="1"/>
        </w:rPr>
        <w:t xml:space="preserve">  </w:t>
      </w:r>
      <w:r>
        <w:rPr>
          <w:sz w:val="52"/>
          <w:szCs w:val="52"/>
          <w:spacing w:val="-57"/>
        </w:rPr>
        <w:t>“挥”。挥动；舞动。《后汉书</w:t>
      </w:r>
      <w:r>
        <w:rPr>
          <w:sz w:val="52"/>
          <w:szCs w:val="52"/>
          <w:spacing w:val="-70"/>
        </w:rPr>
        <w:t xml:space="preserve"> </w:t>
      </w:r>
      <w:r>
        <w:rPr>
          <w:sz w:val="52"/>
          <w:szCs w:val="52"/>
          <w:spacing w:val="-57"/>
        </w:rPr>
        <w:t>·马融传》:</w:t>
      </w:r>
      <w:r>
        <w:rPr>
          <w:sz w:val="52"/>
          <w:szCs w:val="52"/>
        </w:rPr>
        <w:t xml:space="preserve">  </w:t>
      </w:r>
      <w:r>
        <w:rPr>
          <w:sz w:val="47"/>
          <w:szCs w:val="47"/>
          <w:spacing w:val="-33"/>
        </w:rPr>
        <w:t>“翠终葵，扬关斧。”李善注：“翠，亦挥也。”</w:t>
      </w:r>
      <w:r>
        <w:rPr>
          <w:sz w:val="47"/>
          <w:szCs w:val="47"/>
          <w:spacing w:val="18"/>
        </w:rPr>
        <w:t xml:space="preserve"> </w:t>
      </w:r>
      <w:r>
        <w:rPr>
          <w:sz w:val="52"/>
          <w:szCs w:val="52"/>
          <w:spacing w:val="-72"/>
        </w:rPr>
        <w:t>④用同“辉”。光。刘基《二鬼》:“乎摘桂树</w:t>
      </w:r>
      <w:r>
        <w:rPr>
          <w:sz w:val="52"/>
          <w:szCs w:val="52"/>
          <w:spacing w:val="8"/>
        </w:rPr>
        <w:t xml:space="preserve">  </w:t>
      </w:r>
      <w:r>
        <w:rPr>
          <w:sz w:val="47"/>
          <w:szCs w:val="47"/>
          <w:spacing w:val="10"/>
        </w:rPr>
        <w:t>子……人拾得噢者，胸臆生明翠。”</w:t>
      </w:r>
    </w:p>
    <w:p>
      <w:pPr>
        <w:pStyle w:val="BodyText"/>
        <w:ind w:left="2686" w:right="397" w:hanging="264"/>
        <w:spacing w:before="70" w:line="233" w:lineRule="auto"/>
        <w:rPr>
          <w:sz w:val="47"/>
          <w:szCs w:val="47"/>
        </w:rPr>
      </w:pPr>
      <w:r>
        <w:pict>
          <v:shape id="_x0000_s878" style="position:absolute;margin-left:12.8022pt;margin-top:15.2838pt;mso-position-vertical-relative:text;mso-position-horizontal-relative:text;width:117.6pt;height:50.6pt;z-index:252746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34"/>
                    </w:rPr>
                    <w:t>祎(裤)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46"/>
        </w:rPr>
        <w:t>《说文》:“祎，蔽郊(膝)也。从</w:t>
      </w:r>
      <w:r>
        <w:rPr>
          <w:sz w:val="52"/>
          <w:szCs w:val="52"/>
          <w:spacing w:val="7"/>
        </w:rPr>
        <w:t xml:space="preserve"> </w:t>
      </w:r>
      <w:r>
        <w:rPr>
          <w:sz w:val="47"/>
          <w:szCs w:val="47"/>
          <w:spacing w:val="-81"/>
          <w:w w:val="99"/>
        </w:rPr>
        <w:t>衣，韦声。”《周礼》曰：“‘王后之</w:t>
      </w:r>
    </w:p>
    <w:p>
      <w:pPr>
        <w:pStyle w:val="BodyText"/>
        <w:ind w:left="264"/>
        <w:spacing w:before="104" w:line="223" w:lineRule="auto"/>
        <w:rPr>
          <w:sz w:val="47"/>
          <w:szCs w:val="47"/>
        </w:rPr>
      </w:pPr>
      <w:r>
        <w:rPr>
          <w:sz w:val="47"/>
          <w:szCs w:val="47"/>
          <w:spacing w:val="-25"/>
        </w:rPr>
        <w:t>服祎衣.’谓画袍。”</w:t>
      </w:r>
    </w:p>
    <w:p>
      <w:pPr>
        <w:pStyle w:val="BodyText"/>
        <w:ind w:left="264" w:right="379" w:firstLine="1033"/>
        <w:spacing w:before="37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30"/>
        </w:rPr>
        <w:t>(一)</w:t>
      </w:r>
      <w:r>
        <w:rPr>
          <w:rFonts w:ascii="Times New Roman" w:hAnsi="Times New Roman" w:eastAsia="Times New Roman" w:cs="Times New Roman"/>
          <w:sz w:val="47"/>
          <w:szCs w:val="47"/>
        </w:rPr>
        <w:t>hu</w:t>
      </w:r>
      <w:r>
        <w:rPr>
          <w:rFonts w:ascii="Times New Roman" w:hAnsi="Times New Roman" w:eastAsia="Times New Roman" w:cs="Times New Roman"/>
          <w:sz w:val="47"/>
          <w:szCs w:val="47"/>
          <w:spacing w:val="30"/>
        </w:rPr>
        <w:t>ī  </w:t>
      </w:r>
      <w:r>
        <w:rPr>
          <w:sz w:val="47"/>
          <w:szCs w:val="47"/>
          <w:spacing w:val="30"/>
        </w:rPr>
        <w:t>①王后的祭服。衣上画有雉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纹。《玉篇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42"/>
        </w:rPr>
        <w:t>·衣部》:“祎，画翠雉于王后之服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3"/>
        </w:rPr>
        <w:t>也。”《周礼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53"/>
        </w:rPr>
        <w:t>·天宫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3"/>
        </w:rPr>
        <w:t>·</w:t>
      </w:r>
      <w:r>
        <w:rPr>
          <w:sz w:val="47"/>
          <w:szCs w:val="47"/>
          <w:spacing w:val="-165"/>
        </w:rPr>
        <w:t xml:space="preserve"> </w:t>
      </w:r>
      <w:r>
        <w:rPr>
          <w:sz w:val="47"/>
          <w:szCs w:val="47"/>
          <w:spacing w:val="-53"/>
        </w:rPr>
        <w:t>内司服》:“掌王后之六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服：祎衣……缘衣。”郑玄注：“王后之服，刻缯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24"/>
        </w:rPr>
        <w:t>为之形而采画之，缀于衣以为文章，祎衣画翠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35"/>
        </w:rPr>
        <w:t>者……从王祭先王则服袆衣。”《礼记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35"/>
        </w:rPr>
        <w:t>·</w:t>
      </w:r>
      <w:r>
        <w:rPr>
          <w:sz w:val="47"/>
          <w:szCs w:val="47"/>
          <w:spacing w:val="-175"/>
        </w:rPr>
        <w:t xml:space="preserve"> </w:t>
      </w:r>
      <w:r>
        <w:rPr>
          <w:sz w:val="47"/>
          <w:szCs w:val="47"/>
          <w:spacing w:val="-35"/>
        </w:rPr>
        <w:t>明堂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3"/>
        </w:rPr>
        <w:t>位》:“夫人副祎立于房中。”②蔽膝；佩巾</w:t>
      </w:r>
      <w:r>
        <w:rPr>
          <w:sz w:val="47"/>
          <w:szCs w:val="47"/>
          <w:spacing w:val="-54"/>
        </w:rPr>
        <w:t>。佩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6"/>
        </w:rPr>
        <w:t>之于前，可以蔽膝；蒙之于首，可以覆额。《尔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41"/>
        </w:rPr>
        <w:t>雅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41"/>
        </w:rPr>
        <w:t>·释器》:“妇人之祎谓之编。”邢员疏引孙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9"/>
          <w:w w:val="97"/>
        </w:rPr>
        <w:t>炎曰：“祎，帨巾也。”曹植《灵芝篇》:“退咏《南</w:t>
      </w:r>
      <w:r>
        <w:rPr>
          <w:sz w:val="47"/>
          <w:szCs w:val="47"/>
          <w:spacing w:val="84"/>
        </w:rPr>
        <w:t xml:space="preserve"> </w:t>
      </w:r>
      <w:r>
        <w:rPr>
          <w:sz w:val="47"/>
          <w:szCs w:val="47"/>
          <w:spacing w:val="-71"/>
        </w:rPr>
        <w:t>风》诗，洒泪满袆袍。”皮日休《悲游》:“荷为调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19"/>
        </w:rPr>
        <w:t>兮芰为摆，荃为襁</w:t>
      </w:r>
      <w:r>
        <w:rPr>
          <w:rFonts w:ascii="Times New Roman" w:hAnsi="Times New Roman" w:eastAsia="Times New Roman" w:cs="Times New Roman"/>
          <w:sz w:val="47"/>
          <w:szCs w:val="47"/>
          <w:spacing w:val="-19"/>
        </w:rPr>
        <w:t>(jué) </w:t>
      </w:r>
      <w:r>
        <w:rPr>
          <w:sz w:val="47"/>
          <w:szCs w:val="47"/>
          <w:spacing w:val="-19"/>
        </w:rPr>
        <w:t>兮薜为祎。”</w:t>
      </w:r>
    </w:p>
    <w:p>
      <w:pPr>
        <w:pStyle w:val="BodyText"/>
        <w:ind w:left="264" w:right="245" w:firstLine="1015"/>
        <w:spacing w:before="194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19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19"/>
        </w:rPr>
        <w:t>yī</w:t>
      </w:r>
      <w:r>
        <w:rPr>
          <w:rFonts w:ascii="Times New Roman" w:hAnsi="Times New Roman" w:eastAsia="Times New Roman" w:cs="Times New Roman"/>
          <w:sz w:val="47"/>
          <w:szCs w:val="47"/>
          <w:spacing w:val="96"/>
        </w:rPr>
        <w:t xml:space="preserve"> </w:t>
      </w:r>
      <w:r>
        <w:rPr>
          <w:sz w:val="47"/>
          <w:szCs w:val="47"/>
          <w:spacing w:val="-19"/>
        </w:rPr>
        <w:t>③美好。张衡《东京赋》:“汉帝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4"/>
        </w:rPr>
        <w:t>之德，侯其祎而。”李善注引薛综曰：“祎，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7"/>
        </w:rPr>
        <w:t>美也。”</w:t>
      </w:r>
    </w:p>
    <w:p>
      <w:pPr>
        <w:pStyle w:val="BodyText"/>
        <w:ind w:left="264"/>
        <w:spacing w:before="129" w:line="222" w:lineRule="auto"/>
        <w:rPr>
          <w:sz w:val="92"/>
          <w:szCs w:val="92"/>
        </w:rPr>
      </w:pPr>
      <w:r>
        <w:rPr>
          <w:sz w:val="92"/>
          <w:szCs w:val="92"/>
        </w:rPr>
        <w:t>恒</w:t>
      </w:r>
    </w:p>
    <w:p>
      <w:pPr>
        <w:pStyle w:val="BodyText"/>
        <w:ind w:left="264" w:right="398" w:firstLine="981"/>
        <w:spacing w:before="64" w:line="244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52"/>
          <w:szCs w:val="52"/>
          <w:spacing w:val="-42"/>
        </w:rPr>
        <w:t>huí </w:t>
      </w:r>
      <w:r>
        <w:rPr>
          <w:sz w:val="52"/>
          <w:szCs w:val="52"/>
          <w:spacing w:val="-42"/>
        </w:rPr>
        <w:t>①恒恒，昏乱的样子。《集韵</w:t>
      </w:r>
      <w:r>
        <w:rPr>
          <w:sz w:val="52"/>
          <w:szCs w:val="52"/>
          <w:spacing w:val="-74"/>
        </w:rPr>
        <w:t xml:space="preserve"> </w:t>
      </w:r>
      <w:r>
        <w:rPr>
          <w:sz w:val="52"/>
          <w:szCs w:val="52"/>
          <w:spacing w:val="-42"/>
        </w:rPr>
        <w:t>·灰</w:t>
      </w:r>
      <w:r>
        <w:rPr>
          <w:sz w:val="52"/>
          <w:szCs w:val="52"/>
        </w:rPr>
        <w:t xml:space="preserve"> </w:t>
      </w:r>
      <w:r>
        <w:rPr>
          <w:sz w:val="47"/>
          <w:szCs w:val="47"/>
          <w:spacing w:val="-50"/>
        </w:rPr>
        <w:t>韵》:“恒恒，昏乱貌。”《太玄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0"/>
        </w:rPr>
        <w:t>·疑》:“疑恒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2"/>
        </w:rPr>
        <w:t>恒。”司马光集注注引王涯曰：“恒恫，昏乱</w:t>
      </w:r>
      <w:r>
        <w:rPr>
          <w:sz w:val="47"/>
          <w:szCs w:val="47"/>
          <w:spacing w:val="8"/>
        </w:rPr>
        <w:t xml:space="preserve"> </w:t>
      </w:r>
      <w:r>
        <w:rPr>
          <w:sz w:val="52"/>
          <w:szCs w:val="52"/>
          <w:spacing w:val="-48"/>
        </w:rPr>
        <w:t>貌。”②恒惶，惶恐不安的样子。也作“回</w:t>
      </w:r>
      <w:r>
        <w:rPr>
          <w:sz w:val="52"/>
          <w:szCs w:val="52"/>
          <w:spacing w:val="1"/>
        </w:rPr>
        <w:t xml:space="preserve"> </w:t>
      </w:r>
      <w:r>
        <w:rPr>
          <w:sz w:val="47"/>
          <w:szCs w:val="47"/>
          <w:spacing w:val="-54"/>
        </w:rPr>
        <w:t>皇”、“回徨”。柳宗元《柳先生集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54"/>
        </w:rPr>
        <w:t>·礼部为百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官上尊号表》:“陛下确违群顺，固采谦冲，此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6"/>
        </w:rPr>
        <w:t>臣等所以競惕失图，恒惶无措。”</w:t>
      </w:r>
    </w:p>
    <w:p>
      <w:pPr>
        <w:pStyle w:val="BodyText"/>
        <w:ind w:left="2687" w:right="484" w:hanging="334"/>
        <w:spacing w:before="19" w:line="223" w:lineRule="auto"/>
        <w:rPr>
          <w:sz w:val="47"/>
          <w:szCs w:val="47"/>
        </w:rPr>
      </w:pPr>
      <w:r>
        <w:pict>
          <v:shape id="_x0000_s880" style="position:absolute;margin-left:12.8271pt;margin-top:12.2872pt;mso-position-vertical-relative:text;mso-position-horizontal-relative:text;width:118.1pt;height:50.6pt;z-index:252745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30"/>
                    </w:rPr>
                    <w:t>鲔</w:t>
                  </w:r>
                  <w:r>
                    <w:rPr>
                      <w:sz w:val="81"/>
                      <w:szCs w:val="81"/>
                      <w:spacing w:val="-30"/>
                    </w:rPr>
                    <w:t>(鱿)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50"/>
        </w:rPr>
        <w:t>《说文》:“蛸，腹中长虫也。从</w:t>
      </w:r>
      <w:r>
        <w:rPr>
          <w:sz w:val="52"/>
          <w:szCs w:val="52"/>
          <w:spacing w:val="4"/>
        </w:rPr>
        <w:t xml:space="preserve"> </w:t>
      </w:r>
      <w:r>
        <w:rPr>
          <w:sz w:val="47"/>
          <w:szCs w:val="47"/>
          <w:spacing w:val="-57"/>
        </w:rPr>
        <w:t>虫，有声。”</w:t>
      </w:r>
    </w:p>
    <w:p>
      <w:pPr>
        <w:spacing w:line="223" w:lineRule="auto"/>
        <w:sectPr>
          <w:type w:val="continuous"/>
          <w:pgSz w:w="22536" w:h="31680"/>
          <w:pgMar w:top="1962" w:right="1825" w:bottom="0" w:left="1723" w:header="1371" w:footer="0" w:gutter="0"/>
          <w:cols w:equalWidth="0" w:num="2" w:sep="1">
            <w:col w:w="9319" w:space="34"/>
            <w:col w:w="9634" w:space="0"/>
          </w:cols>
        </w:sectPr>
        <w:rPr>
          <w:sz w:val="47"/>
          <w:szCs w:val="47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962" w:right="1825" w:bottom="0" w:left="1723" w:header="1371" w:footer="0" w:gutter="0"/>
          <w:cols w:equalWidth="0" w:num="1">
            <w:col w:w="18987" w:space="0"/>
          </w:cols>
        </w:sectPr>
        <w:rPr/>
      </w:pPr>
    </w:p>
    <w:p>
      <w:pPr>
        <w:pStyle w:val="BodyText"/>
        <w:ind w:left="9622" w:right="498"/>
        <w:spacing w:before="401" w:line="245" w:lineRule="auto"/>
        <w:rPr>
          <w:sz w:val="46"/>
          <w:szCs w:val="46"/>
        </w:rPr>
      </w:pPr>
      <w:r>
        <w:drawing>
          <wp:anchor distT="0" distB="0" distL="0" distR="0" simplePos="0" relativeHeight="252755968" behindDoc="1" locked="0" layoutInCell="0" allowOverlap="1">
            <wp:simplePos x="0" y="0"/>
            <wp:positionH relativeFrom="page">
              <wp:posOffset>7163330</wp:posOffset>
            </wp:positionH>
            <wp:positionV relativeFrom="page">
              <wp:posOffset>1538532</wp:posOffset>
            </wp:positionV>
            <wp:extent cx="11018" cy="17491960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82" style="position:absolute;margin-left:-1pt;margin-top:20.6238pt;mso-position-vertical-relative:text;mso-position-horizontal-relative:text;width:469.25pt;height:220.25pt;z-index:252758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5"/>
                    <w:spacing w:before="17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huǐ①同“蛔”。蛔虫。《集韵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·灰韵》: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“蛸，或作蛔。”《灵枢经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·邪气藏腑病形篇》: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“微滑，谓虫毒蝴蝎。”柳宗元《骂尸虫文》: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“彼修蛸恙心，短蛲穴胃。”②土蜻，毒虫</w:t>
                  </w:r>
                  <w:r>
                    <w:rPr>
                      <w:sz w:val="50"/>
                      <w:szCs w:val="50"/>
                      <w:spacing w:val="-56"/>
                    </w:rPr>
                    <w:t>名。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《广韵·贿韵》:“蜻，土蛸，毒虫。”《集韵·贿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韵》:“蝴，土虫名。”</w:t>
                  </w:r>
                </w:p>
                <w:p>
                  <w:pPr>
                    <w:pStyle w:val="BodyText"/>
                    <w:ind w:left="2460"/>
                    <w:spacing w:before="44" w:line="18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7"/>
                    </w:rPr>
                    <w:t>《说文》:“慧，棺横也。从木，彗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9"/>
          <w:w w:val="93"/>
        </w:rPr>
        <w:t>曰：“德，顺也。”《汉书》作“不博”。左思《魏</w:t>
      </w:r>
      <w:r>
        <w:rPr>
          <w:sz w:val="50"/>
          <w:szCs w:val="50"/>
          <w:spacing w:val="54"/>
        </w:rPr>
        <w:t xml:space="preserve"> </w:t>
      </w:r>
      <w:r>
        <w:rPr>
          <w:sz w:val="46"/>
          <w:szCs w:val="46"/>
          <w:spacing w:val="-32"/>
        </w:rPr>
        <w:t>都赋》:“荆南怀憾，朔北思韪。”</w:t>
      </w:r>
    </w:p>
    <w:p>
      <w:pPr>
        <w:pStyle w:val="BodyText"/>
        <w:ind w:left="9622" w:right="8588" w:firstLine="234"/>
        <w:spacing w:before="149" w:line="204" w:lineRule="auto"/>
        <w:rPr>
          <w:sz w:val="39"/>
          <w:szCs w:val="39"/>
        </w:rPr>
      </w:pPr>
      <w:r>
        <w:rPr>
          <w:sz w:val="46"/>
          <w:szCs w:val="46"/>
          <w:spacing w:val="-26"/>
        </w:rPr>
        <w:t>思</w:t>
      </w:r>
      <w:r>
        <w:rPr>
          <w:sz w:val="46"/>
          <w:szCs w:val="46"/>
        </w:rPr>
        <w:t xml:space="preserve"> </w:t>
      </w:r>
      <w:r>
        <w:rPr>
          <w:sz w:val="39"/>
          <w:szCs w:val="39"/>
          <w:spacing w:val="31"/>
        </w:rPr>
        <w:t>人月</w:t>
      </w:r>
    </w:p>
    <w:p>
      <w:pPr>
        <w:pStyle w:val="BodyText"/>
        <w:ind w:left="9370" w:right="398" w:firstLine="1224"/>
        <w:spacing w:before="211" w:line="232" w:lineRule="auto"/>
        <w:jc w:val="both"/>
        <w:rPr>
          <w:sz w:val="50"/>
          <w:szCs w:val="50"/>
        </w:rPr>
      </w:pPr>
      <w:r>
        <w:pict>
          <v:shape id="_x0000_s884" style="position:absolute;margin-left:11.5922pt;margin-top:85.8158pt;mso-position-vertical-relative:text;mso-position-horizontal-relative:text;width:472.5pt;height:58.85pt;z-index:252759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>
                      <w:sz w:val="113"/>
                      <w:szCs w:val="113"/>
                    </w:rPr>
                  </w:pPr>
                  <w:r>
                    <w:rPr>
                      <w:sz w:val="113"/>
                      <w:szCs w:val="113"/>
                      <w:spacing w:val="-80"/>
                      <w:w w:val="49"/>
                    </w:rPr>
                    <w:t>慧(槽)声。”段注：“榜、匮也，棺之小者，</w:t>
                  </w:r>
                </w:p>
              </w:txbxContent>
            </v:textbox>
          </v:shape>
        </w:pict>
      </w:r>
      <w:r>
        <w:pict>
          <v:shape id="_x0000_s886" style="position:absolute;margin-left:11.5922pt;margin-top:137.518pt;mso-position-vertical-relative:text;mso-position-horizontal-relative:text;width:455.75pt;height:254.85pt;z-index:252760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9"/>
                    </w:rPr>
                    <w:t>故谓之棺横……榜即槽也。”</w:t>
                  </w:r>
                </w:p>
                <w:p>
                  <w:pPr>
                    <w:pStyle w:val="BodyText"/>
                    <w:ind w:left="20" w:right="20" w:firstLine="964"/>
                    <w:spacing w:before="91" w:line="251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</w:rPr>
                    <w:t>hu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5"/>
                    </w:rPr>
                    <w:t>ì </w:t>
                  </w:r>
                  <w:r>
                    <w:rPr>
                      <w:sz w:val="46"/>
                      <w:szCs w:val="46"/>
                      <w:spacing w:val="5"/>
                    </w:rPr>
                    <w:t>①粗陋而薄的小棺材。《广雅 ·</w:t>
                  </w:r>
                  <w:r>
                    <w:rPr>
                      <w:sz w:val="46"/>
                      <w:szCs w:val="46"/>
                      <w:spacing w:val="-16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5"/>
                    </w:rPr>
                    <w:t>释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5"/>
                    </w:rPr>
                    <w:t>器》:“槽，棺也。”王念孙疏证：“構者，小貌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9"/>
                    </w:rPr>
                    <w:t>也。”《南史</w:t>
                  </w:r>
                  <w:r>
                    <w:rPr>
                      <w:sz w:val="46"/>
                      <w:szCs w:val="46"/>
                      <w:spacing w:val="-5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9"/>
                    </w:rPr>
                    <w:t>·侯景传》:“贼又作尖顶木驴，状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3"/>
                    </w:rPr>
                    <w:t>似槽，石不能破。”《宋史</w:t>
                  </w:r>
                  <w:r>
                    <w:rPr>
                      <w:sz w:val="46"/>
                      <w:szCs w:val="46"/>
                      <w:spacing w:val="-6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3"/>
                    </w:rPr>
                    <w:t>·赵善俊传》:“死者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5"/>
                    </w:rPr>
                    <w:t>为给槽。”《聊斋志异</w:t>
                  </w:r>
                  <w:r>
                    <w:rPr>
                      <w:sz w:val="46"/>
                      <w:szCs w:val="46"/>
                      <w:spacing w:val="-5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5"/>
                    </w:rPr>
                    <w:t>·青梅》:“即出金營葬，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4"/>
                    </w:rPr>
                    <w:t>双構具举。”②同“穗”。木名。《集韵</w:t>
                  </w:r>
                  <w:r>
                    <w:rPr>
                      <w:sz w:val="46"/>
                      <w:szCs w:val="46"/>
                      <w:spacing w:val="-4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4"/>
                    </w:rPr>
                    <w:t>·霁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1"/>
                    </w:rPr>
                    <w:t>韵》:“穗，《说文》:‘木也’或从彗。”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1"/>
        </w:rPr>
        <w:t>huì ①光明的样子。《玉篇</w:t>
      </w:r>
      <w:r>
        <w:rPr>
          <w:sz w:val="50"/>
          <w:szCs w:val="50"/>
          <w:spacing w:val="-41"/>
        </w:rPr>
        <w:t xml:space="preserve"> </w:t>
      </w:r>
      <w:r>
        <w:rPr>
          <w:sz w:val="50"/>
          <w:szCs w:val="50"/>
          <w:spacing w:val="-21"/>
        </w:rPr>
        <w:t>·火部》: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9"/>
        </w:rPr>
        <w:t>“熠，光貌。”《诗·斯干》:“哕哕其冥。”郑玄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笺：“  哕，犹熠熠也。……皆宽明之貌。”②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80"/>
        </w:rPr>
        <w:t>火光。《广韵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80"/>
        </w:rPr>
        <w:t>·未韵》:“熠，光。”③旺盛；兴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7"/>
        </w:rPr>
        <w:t>盛。《金史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47"/>
        </w:rPr>
        <w:t>·食货志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7"/>
        </w:rPr>
        <w:t>·户口》:“章宗弥文熠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8"/>
        </w:rPr>
        <w:t>兴，边费亦广食货之议，不容不急。”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0603"/>
        <w:spacing w:before="218" w:line="221" w:lineRule="auto"/>
        <w:rPr>
          <w:sz w:val="67"/>
          <w:szCs w:val="67"/>
        </w:rPr>
      </w:pPr>
      <w:r>
        <w:rPr>
          <w:sz w:val="67"/>
          <w:szCs w:val="67"/>
          <w:b/>
          <w:bCs/>
          <w:spacing w:val="-71"/>
          <w:w w:val="98"/>
        </w:rPr>
        <w:t>(頫、沬)</w:t>
      </w:r>
    </w:p>
    <w:p>
      <w:pPr>
        <w:pStyle w:val="BodyText"/>
        <w:ind w:left="9370" w:firstLine="1224"/>
        <w:spacing w:before="1" w:line="235" w:lineRule="auto"/>
        <w:tabs>
          <w:tab w:val="left" w:pos="19053"/>
        </w:tabs>
        <w:jc w:val="both"/>
        <w:rPr>
          <w:sz w:val="50"/>
          <w:szCs w:val="50"/>
        </w:rPr>
      </w:pPr>
      <w:r>
        <w:pict>
          <v:shape id="_x0000_s888" style="position:absolute;margin-left:58.4938pt;margin-top:129.375pt;mso-position-vertical-relative:text;mso-position-horizontal-relative:text;width:411.9pt;height:96.35pt;z-index:252762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1"/>
                    </w:rPr>
                    <w:t>《说文》:“嘈，小声也。从口，彗声。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  <w:w w:val="98"/>
                    </w:rPr>
                    <w:t>《诗》曰：‘嘈彼小星’。嗜，或从慧。”</w:t>
                  </w:r>
                </w:p>
                <w:p>
                  <w:pPr>
                    <w:pStyle w:val="BodyText"/>
                    <w:ind w:left="46"/>
                    <w:spacing w:before="42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hu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2"/>
                    </w:rPr>
                    <w:t>ì </w:t>
                  </w:r>
                  <w:r>
                    <w:rPr>
                      <w:sz w:val="50"/>
                      <w:szCs w:val="50"/>
                      <w:spacing w:val="12"/>
                    </w:rPr>
                    <w:t>①象声词。形容小声或清脆的声</w:t>
                  </w:r>
                </w:p>
              </w:txbxContent>
            </v:textbox>
          </v:shape>
        </w:pict>
      </w:r>
      <w:r>
        <w:pict>
          <v:shape id="_x0000_s890" style="position:absolute;margin-left:11.5922pt;margin-top:133.948pt;mso-position-vertical-relative:text;mso-position-horizontal-relative:text;width:44.45pt;height:57.05pt;z-index:252764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72"/>
                    </w:rPr>
                    <w:t>嗜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22"/>
        </w:rPr>
        <w:t>huì</w:t>
      </w:r>
      <w:r>
        <w:rPr>
          <w:rFonts w:ascii="Times New Roman" w:hAnsi="Times New Roman" w:eastAsia="Times New Roman" w:cs="Times New Roman"/>
          <w:sz w:val="50"/>
          <w:szCs w:val="50"/>
          <w:spacing w:val="-47"/>
        </w:rPr>
        <w:t xml:space="preserve"> </w:t>
      </w:r>
      <w:r>
        <w:rPr>
          <w:sz w:val="50"/>
          <w:szCs w:val="50"/>
          <w:spacing w:val="-22"/>
        </w:rPr>
        <w:t>洗脸。《玉篇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22"/>
        </w:rPr>
        <w:t>·面部》:“,洗面。”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</w:rPr>
        <w:t>《书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85"/>
        </w:rPr>
        <w:t>·顾命》:“甲子，王乃洮類水。”《释文》: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8"/>
        </w:rPr>
        <w:t>“類,音悔。《说文》作沫。马云：類,麵面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</w:rPr>
        <w:t>也。”陆游《严州钓台买田记》:“自夜至旦，盥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21"/>
        </w:rPr>
        <w:t>類而出。”</w:t>
      </w:r>
    </w:p>
    <w:p>
      <w:pPr>
        <w:pStyle w:val="BodyText"/>
        <w:ind w:left="10505" w:right="261" w:hanging="727"/>
        <w:spacing w:before="81" w:line="212" w:lineRule="auto"/>
        <w:rPr>
          <w:sz w:val="50"/>
          <w:szCs w:val="50"/>
        </w:rPr>
      </w:pPr>
      <w:r>
        <w:rPr>
          <w:sz w:val="50"/>
          <w:szCs w:val="50"/>
          <w:position w:val="-14"/>
        </w:rPr>
        <w:drawing>
          <wp:inline distT="0" distB="0" distL="0" distR="0">
            <wp:extent cx="1224225" cy="270168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4225" cy="27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79"/>
        </w:rPr>
        <w:t xml:space="preserve"> </w:t>
      </w:r>
      <w:r>
        <w:rPr>
          <w:sz w:val="50"/>
          <w:szCs w:val="50"/>
          <w:spacing w:val="-46"/>
        </w:rPr>
        <w:t>《说文》:“関，市外门也。从门，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b/>
          <w:bCs/>
          <w:spacing w:val="-50"/>
          <w:position w:val="6"/>
        </w:rPr>
        <w:t>(</w:t>
      </w:r>
      <w:r>
        <w:rPr>
          <w:sz w:val="50"/>
          <w:szCs w:val="50"/>
          <w:spacing w:val="72"/>
          <w:position w:val="6"/>
        </w:rPr>
        <w:t xml:space="preserve"> </w:t>
      </w:r>
      <w:r>
        <w:rPr>
          <w:sz w:val="50"/>
          <w:szCs w:val="50"/>
          <w:b/>
          <w:bCs/>
          <w:spacing w:val="-50"/>
          <w:position w:val="6"/>
        </w:rPr>
        <w:t>圆</w:t>
      </w:r>
      <w:r>
        <w:rPr>
          <w:sz w:val="50"/>
          <w:szCs w:val="50"/>
          <w:spacing w:val="30"/>
          <w:position w:val="6"/>
        </w:rPr>
        <w:t xml:space="preserve"> </w:t>
      </w:r>
      <w:r>
        <w:rPr>
          <w:sz w:val="50"/>
          <w:szCs w:val="50"/>
          <w:b/>
          <w:bCs/>
          <w:spacing w:val="-50"/>
          <w:position w:val="6"/>
        </w:rPr>
        <w:t>)</w:t>
      </w:r>
      <w:r>
        <w:rPr>
          <w:sz w:val="50"/>
          <w:szCs w:val="50"/>
          <w:spacing w:val="-128"/>
          <w:position w:val="6"/>
        </w:rPr>
        <w:t xml:space="preserve"> </w:t>
      </w:r>
      <w:r>
        <w:rPr>
          <w:sz w:val="50"/>
          <w:szCs w:val="50"/>
          <w:spacing w:val="-50"/>
          <w:position w:val="-4"/>
        </w:rPr>
        <w:t>贵声。”</w:t>
      </w:r>
    </w:p>
    <w:p>
      <w:pPr>
        <w:pStyle w:val="BodyText"/>
        <w:ind w:left="9622" w:right="406" w:firstLine="972"/>
        <w:spacing w:before="15" w:line="235" w:lineRule="auto"/>
        <w:jc w:val="both"/>
        <w:rPr>
          <w:sz w:val="50"/>
          <w:szCs w:val="50"/>
        </w:rPr>
      </w:pPr>
      <w:r>
        <w:pict>
          <v:shape id="_x0000_s892" style="position:absolute;margin-left:-0.999901pt;margin-top:0.294835pt;mso-position-vertical-relative:text;mso-position-horizontal-relative:text;width:481pt;height:703.9pt;z-index:25275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23" w:line="237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35"/>
                    </w:rPr>
                    <w:t>音。常迭用。《诗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·小弁》:“菀(yù) 彼柳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3"/>
                    </w:rPr>
                    <w:t>斯，鸣啁嗜嘈。”毛传：“嘈嘈，声也。”陆德明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1"/>
                    </w:rPr>
                    <w:t>释文：“嗜嘈，蝉声也。”又《商颂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·那》:“跳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4"/>
                    </w:rPr>
                    <w:t>鼓渊渊，嘈嘈管声。”毛传：“嗜嗜然和也。”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"/>
                    </w:rPr>
                    <w:t>②虫、鸟鸣叫声。王安石《秋日在梧桐》: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5"/>
                    </w:rPr>
                    <w:t>“高蝉不复嗜，稍得寒鸣宿。”③光芒微小而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9"/>
                    </w:rPr>
                    <w:t>晶莹、明亮的样子。《诗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·小星》:“嘈彼小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  <w:w w:val="97"/>
                    </w:rPr>
                    <w:t>星，三五在东。”毛传：“嗜，微貌。”马需辰通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2"/>
                    </w:rPr>
                    <w:t>释：“嗜，盖状星之明貌。”刘禹锡《楚望赋》: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4"/>
                    </w:rPr>
                    <w:t>“三星嗜其晚中，植风飒以飘英。”</w:t>
                  </w:r>
                </w:p>
                <w:p>
                  <w:pPr>
                    <w:pStyle w:val="BodyText"/>
                    <w:ind w:left="1226" w:right="181" w:hanging="47"/>
                    <w:spacing w:line="236" w:lineRule="auto"/>
                    <w:rPr>
                      <w:sz w:val="46"/>
                      <w:szCs w:val="46"/>
                    </w:rPr>
                  </w:pPr>
                  <w:r>
                    <w:rPr>
                      <w:sz w:val="56"/>
                      <w:szCs w:val="56"/>
                      <w:spacing w:val="-86"/>
                    </w:rPr>
                    <w:t>《说文》:“翔，飞声也。从羽，岁声。</w:t>
                  </w:r>
                  <w:r>
                    <w:rPr>
                      <w:sz w:val="56"/>
                      <w:szCs w:val="56"/>
                      <w:spacing w:val="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4"/>
                    </w:rPr>
                    <w:t>《诗》曰：‘凤凰于飞，翔翩其羽。”</w:t>
                  </w:r>
                </w:p>
                <w:p>
                  <w:pPr>
                    <w:pStyle w:val="BodyText"/>
                    <w:ind w:left="271" w:right="273" w:firstLine="964"/>
                    <w:spacing w:before="47" w:line="254" w:lineRule="auto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11"/>
                    </w:rPr>
                    <w:t>huì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10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1"/>
                    </w:rPr>
                    <w:t>①象声词。羽声、鸟飞的声音。《玉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4"/>
                    </w:rPr>
                    <w:t>篇</w:t>
                  </w:r>
                  <w:r>
                    <w:rPr>
                      <w:sz w:val="46"/>
                      <w:szCs w:val="46"/>
                      <w:spacing w:val="-6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4"/>
                    </w:rPr>
                    <w:t>·羽部》:“糊，翔</w:t>
                  </w:r>
                  <w:r>
                    <w:rPr>
                      <w:sz w:val="46"/>
                      <w:szCs w:val="46"/>
                      <w:spacing w:val="2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64"/>
                    </w:rPr>
                    <w:t>，羽声众貌。”《诗</w:t>
                  </w:r>
                  <w:r>
                    <w:rPr>
                      <w:sz w:val="46"/>
                      <w:szCs w:val="46"/>
                      <w:spacing w:val="-5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4"/>
                    </w:rPr>
                    <w:t>·卷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6"/>
                    </w:rPr>
                    <w:t>阿》:“凤凰于飞，翩翔其羽。”郑玄笺：“翔翔，</w:t>
                  </w:r>
                  <w:r>
                    <w:rPr>
                      <w:sz w:val="46"/>
                      <w:szCs w:val="46"/>
                      <w:spacing w:val="1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羽声也。”②飞。韩愈等《秋雨联句》:“鸾翔</w:t>
                  </w:r>
                  <w:r>
                    <w:rPr>
                      <w:sz w:val="46"/>
                      <w:szCs w:val="46"/>
                      <w:spacing w:val="1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3"/>
                    </w:rPr>
                    <w:t>凤翔，鸠鹭徘徊。”③显扬，吾邱端《运劈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33"/>
                    </w:rPr>
                    <w:t>(pì)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4"/>
                    </w:rPr>
                    <w:t xml:space="preserve">    </w:t>
                  </w:r>
                  <w:r>
                    <w:rPr>
                      <w:sz w:val="46"/>
                      <w:szCs w:val="46"/>
                      <w:spacing w:val="-35"/>
                    </w:rPr>
                    <w:t>记</w:t>
                  </w:r>
                  <w:r>
                    <w:rPr>
                      <w:sz w:val="46"/>
                      <w:szCs w:val="46"/>
                      <w:spacing w:val="-5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5"/>
                    </w:rPr>
                    <w:t>·</w:t>
                  </w:r>
                  <w:r>
                    <w:rPr>
                      <w:sz w:val="46"/>
                      <w:szCs w:val="46"/>
                      <w:spacing w:val="-19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5"/>
                    </w:rPr>
                    <w:t>官诰荣封》:“名糊鸾诰，彤管已垂，裳焚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8"/>
                    </w:rPr>
                    <w:t>翟弗，电空已辉。”</w:t>
                  </w:r>
                </w:p>
                <w:p>
                  <w:pPr>
                    <w:pStyle w:val="BodyText"/>
                    <w:ind w:left="282"/>
                    <w:spacing w:before="99" w:line="201" w:lineRule="auto"/>
                    <w:rPr>
                      <w:sz w:val="50"/>
                      <w:szCs w:val="50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66"/>
                      <w:w w:val="84"/>
                      <w:position w:val="5"/>
                    </w:rPr>
                    <w:t>憾(聽)</w:t>
                  </w:r>
                  <w:r>
                    <w:rPr>
                      <w:sz w:val="99"/>
                      <w:szCs w:val="99"/>
                      <w:spacing w:val="91"/>
                      <w:position w:val="5"/>
                    </w:rPr>
                    <w:t xml:space="preserve">    </w:t>
                  </w:r>
                  <w:r>
                    <w:rPr>
                      <w:sz w:val="50"/>
                      <w:szCs w:val="50"/>
                      <w:position w:val="-8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33"/>
        </w:rPr>
        <w:t>huì</w:t>
      </w:r>
      <w:r>
        <w:rPr>
          <w:sz w:val="50"/>
          <w:szCs w:val="50"/>
          <w:spacing w:val="-33"/>
        </w:rPr>
        <w:t>①市场的门。通常借指市场。《银雀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6"/>
        </w:rPr>
        <w:t>山汉墓竹简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56"/>
        </w:rPr>
        <w:t>·孙子兵法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6"/>
        </w:rPr>
        <w:t>·九地》:“適(敌)人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  <w:w w:val="98"/>
        </w:rPr>
        <w:t>开関，必亟入之。”张衡《西京赋》:“尔乃廓开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72"/>
        </w:rPr>
        <w:t>九市，通  带圈。”李善注：“薛综曰：‘  ,中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79"/>
          <w:w w:val="99"/>
        </w:rPr>
        <w:t>隔门也。’崔豹《古今注》曰：‘市墙曰農,市门</w:t>
      </w:r>
      <w:r>
        <w:rPr>
          <w:sz w:val="50"/>
          <w:szCs w:val="50"/>
          <w:spacing w:val="60"/>
        </w:rPr>
        <w:t xml:space="preserve"> </w:t>
      </w:r>
      <w:r>
        <w:rPr>
          <w:sz w:val="50"/>
          <w:szCs w:val="50"/>
          <w:spacing w:val="-58"/>
        </w:rPr>
        <w:t>曰関’。”②通“</w:t>
      </w:r>
      <w:r>
        <w:rPr>
          <w:sz w:val="50"/>
          <w:szCs w:val="50"/>
          <w:spacing w:val="110"/>
        </w:rPr>
        <w:t xml:space="preserve"> </w:t>
      </w:r>
      <w:r>
        <w:rPr>
          <w:sz w:val="50"/>
          <w:szCs w:val="50"/>
          <w:spacing w:val="-58"/>
        </w:rPr>
        <w:t>”。绣革。《墨子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58"/>
        </w:rPr>
        <w:t>·节葬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  <w:w w:val="99"/>
        </w:rPr>
        <w:t>下》:“必大棺中棺，革阗三操，璧玉即具。”毕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48"/>
        </w:rPr>
        <w:t>沅校：“関，同。”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13660"/>
        <w:spacing w:before="161" w:line="770" w:lineRule="exact"/>
        <w:rPr>
          <w:rFonts w:ascii="Arial" w:hAnsi="Arial" w:eastAsia="Arial" w:cs="Arial"/>
          <w:sz w:val="56"/>
          <w:szCs w:val="56"/>
        </w:rPr>
      </w:pPr>
      <w:r>
        <w:drawing>
          <wp:anchor distT="0" distB="0" distL="0" distR="0" simplePos="0" relativeHeight="252763136" behindDoc="0" locked="0" layoutInCell="1" allowOverlap="1">
            <wp:simplePos x="0" y="0"/>
            <wp:positionH relativeFrom="column">
              <wp:posOffset>137882</wp:posOffset>
            </wp:positionH>
            <wp:positionV relativeFrom="paragraph">
              <wp:posOffset>407158</wp:posOffset>
            </wp:positionV>
            <wp:extent cx="606603" cy="661641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603" cy="6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56"/>
          <w:szCs w:val="56"/>
          <w:spacing w:val="-7"/>
          <w:position w:val="3"/>
        </w:rPr>
        <w:t>hun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9633"/>
        <w:spacing w:before="267" w:line="221" w:lineRule="auto"/>
        <w:rPr>
          <w:sz w:val="82"/>
          <w:szCs w:val="82"/>
        </w:rPr>
      </w:pPr>
      <w:r>
        <w:rPr>
          <w:sz w:val="82"/>
          <w:szCs w:val="82"/>
          <w:b/>
          <w:bCs/>
          <w:spacing w:val="-42"/>
        </w:rPr>
        <w:t>潜(滑)</w:t>
      </w:r>
    </w:p>
    <w:p>
      <w:pPr>
        <w:pStyle w:val="BodyText"/>
        <w:ind w:left="9370" w:right="38" w:firstLine="1224"/>
        <w:spacing w:before="86" w:line="233" w:lineRule="auto"/>
        <w:jc w:val="both"/>
        <w:rPr>
          <w:sz w:val="50"/>
          <w:szCs w:val="50"/>
        </w:rPr>
      </w:pPr>
      <w:r>
        <w:pict>
          <v:shape id="_x0000_s894" style="position:absolute;margin-left:11.5922pt;margin-top:230.328pt;mso-position-vertical-relative:text;mso-position-horizontal-relative:text;width:458.8pt;height:95.7pt;z-index:252761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64"/>
                    <w:spacing w:before="16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8"/>
                    </w:rPr>
                    <w:t>huì顺服。《集韵  霁韵》:“,通作博。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  <w:w w:val="99"/>
                    </w:rPr>
                    <w:t>博，顺也。”《史记</w:t>
                  </w:r>
                  <w:r>
                    <w:rPr>
                      <w:sz w:val="50"/>
                      <w:szCs w:val="50"/>
                      <w:spacing w:val="-8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  <w:w w:val="99"/>
                    </w:rPr>
                    <w:t>·</w:t>
                  </w:r>
                  <w:r>
                    <w:rPr>
                      <w:sz w:val="50"/>
                      <w:szCs w:val="50"/>
                      <w:spacing w:val="-2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  <w:w w:val="99"/>
                    </w:rPr>
                    <w:t>司马相如列传》:“陛下仁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9"/>
                    </w:rPr>
                    <w:t>育群生，义征不憾(聽)。”颜师古注引文颖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6"/>
        </w:rPr>
        <w:t>(</w:t>
      </w:r>
      <w:r>
        <w:rPr>
          <w:sz w:val="50"/>
          <w:szCs w:val="50"/>
          <w:spacing w:val="-121"/>
        </w:rPr>
        <w:t xml:space="preserve"> </w:t>
      </w:r>
      <w:r>
        <w:rPr>
          <w:sz w:val="50"/>
          <w:szCs w:val="50"/>
          <w:spacing w:val="-46"/>
        </w:rPr>
        <w:t>一</w:t>
      </w:r>
      <w:r>
        <w:rPr>
          <w:sz w:val="50"/>
          <w:szCs w:val="50"/>
          <w:spacing w:val="-145"/>
        </w:rPr>
        <w:t xml:space="preserve"> </w:t>
      </w:r>
      <w:r>
        <w:rPr>
          <w:sz w:val="50"/>
          <w:szCs w:val="50"/>
          <w:spacing w:val="-46"/>
        </w:rPr>
        <w:t>)hūn ①昏暗杂乱的样子。《集韵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46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9"/>
        </w:rPr>
        <w:t>魂韵》:“活，滑潜，未定貌。”《庄子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59"/>
        </w:rPr>
        <w:t>·齐物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论》:“为其胸合，置其滑潜，以隶相尊。”成玄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37"/>
        </w:rPr>
        <w:t>英疏：“滑，乱也。潜，阎也。……莫若滑乱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18"/>
        </w:rPr>
        <w:t>昏杂，随而任之，以隶相尊，一于贵贱也。”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45"/>
        </w:rPr>
        <w:t>《释文》:“徐(邈)音昏。向(秀)云：潜未定之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5"/>
        </w:rPr>
        <w:t>谓。崔(選)本作缗。”东方朔《七谏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55"/>
        </w:rPr>
        <w:t>·怨世》: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5"/>
        </w:rPr>
        <w:t>“处潜潜之浊世兮，今安所达乎吾志?”</w:t>
      </w:r>
    </w:p>
    <w:p>
      <w:pPr>
        <w:pStyle w:val="BodyText"/>
        <w:ind w:left="9622" w:right="526" w:firstLine="972"/>
        <w:spacing w:before="3" w:line="232" w:lineRule="auto"/>
        <w:rPr>
          <w:sz w:val="50"/>
          <w:szCs w:val="50"/>
        </w:rPr>
      </w:pPr>
      <w:r>
        <w:rPr>
          <w:rFonts w:ascii="STXingkai" w:hAnsi="STXingkai" w:eastAsia="STXingkai" w:cs="STXingkai"/>
          <w:sz w:val="50"/>
          <w:szCs w:val="50"/>
          <w:spacing w:val="-23"/>
        </w:rPr>
        <w:t>(二)</w:t>
      </w:r>
      <w:r>
        <w:rPr>
          <w:rFonts w:ascii="STXingkai" w:hAnsi="STXingkai" w:eastAsia="STXingkai" w:cs="STXingkai"/>
          <w:sz w:val="50"/>
          <w:szCs w:val="50"/>
          <w:spacing w:val="41"/>
        </w:rPr>
        <w:t xml:space="preserve"> </w:t>
      </w:r>
      <w:r>
        <w:rPr>
          <w:rFonts w:ascii="Arial" w:hAnsi="Arial" w:eastAsia="Arial" w:cs="Arial"/>
          <w:sz w:val="50"/>
          <w:szCs w:val="50"/>
          <w:spacing w:val="-23"/>
        </w:rPr>
        <w:t>hùn</w:t>
      </w:r>
      <w:r>
        <w:rPr>
          <w:rFonts w:ascii="Arial" w:hAnsi="Arial" w:eastAsia="Arial" w:cs="Arial"/>
          <w:sz w:val="50"/>
          <w:szCs w:val="50"/>
          <w:spacing w:val="77"/>
        </w:rPr>
        <w:t xml:space="preserve"> </w:t>
      </w:r>
      <w:r>
        <w:rPr>
          <w:sz w:val="50"/>
          <w:szCs w:val="50"/>
          <w:spacing w:val="-23"/>
        </w:rPr>
        <w:t>②潜潜，浊水</w:t>
      </w:r>
      <w:r>
        <w:rPr>
          <w:rFonts w:ascii="FangSong" w:hAnsi="FangSong" w:eastAsia="FangSong" w:cs="FangSong"/>
          <w:sz w:val="50"/>
          <w:szCs w:val="50"/>
          <w:spacing w:val="-23"/>
        </w:rPr>
        <w:t>。《集</w:t>
      </w:r>
      <w:r>
        <w:rPr>
          <w:sz w:val="50"/>
          <w:szCs w:val="50"/>
          <w:spacing w:val="-23"/>
        </w:rPr>
        <w:t>韵 ·</w:t>
      </w:r>
      <w:r>
        <w:rPr>
          <w:sz w:val="50"/>
          <w:szCs w:val="50"/>
          <w:spacing w:val="-178"/>
        </w:rPr>
        <w:t xml:space="preserve"> </w:t>
      </w:r>
      <w:r>
        <w:rPr>
          <w:sz w:val="50"/>
          <w:szCs w:val="50"/>
          <w:spacing w:val="-23"/>
        </w:rPr>
        <w:t>邃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8"/>
          <w:w w:val="98"/>
        </w:rPr>
        <w:t>韵》:“潜，潘潜，浊水。”</w:t>
      </w:r>
    </w:p>
    <w:p>
      <w:pPr>
        <w:spacing w:line="232" w:lineRule="auto"/>
        <w:sectPr>
          <w:headerReference w:type="default" r:id="rId255"/>
          <w:pgSz w:w="22536" w:h="31680"/>
          <w:pgMar w:top="2048" w:right="1622" w:bottom="0" w:left="1858" w:header="1409" w:footer="0" w:gutter="0"/>
        </w:sectPr>
        <w:rPr>
          <w:sz w:val="50"/>
          <w:szCs w:val="50"/>
        </w:rPr>
      </w:pP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9630" w:right="241"/>
        <w:spacing w:before="156" w:line="238" w:lineRule="auto"/>
        <w:jc w:val="both"/>
        <w:rPr/>
      </w:pPr>
      <w:r>
        <w:pict>
          <v:shape id="_x0000_s896" style="position:absolute;margin-left:-0.999954pt;margin-top:32.7061pt;mso-position-vertical-relative:text;mso-position-horizontal-relative:text;width:470.55pt;height:257.25pt;z-index:252769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97"/>
                    <w:spacing w:before="21" w:line="227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</w:rPr>
                    <w:t>日</w:t>
                  </w:r>
                </w:p>
                <w:p>
                  <w:pPr>
                    <w:pStyle w:val="BodyText"/>
                    <w:ind w:left="263" w:right="20" w:firstLine="964"/>
                    <w:spacing w:before="207"/>
                    <w:jc w:val="both"/>
                    <w:rPr/>
                  </w:pPr>
                  <w:r>
                    <w:rPr>
                      <w:spacing w:val="-51"/>
                    </w:rPr>
                    <w:t>(</w:t>
                  </w:r>
                  <w:r>
                    <w:rPr>
                      <w:spacing w:val="-134"/>
                    </w:rPr>
                    <w:t xml:space="preserve"> </w:t>
                  </w:r>
                  <w:r>
                    <w:rPr>
                      <w:spacing w:val="-51"/>
                    </w:rPr>
                    <w:t>一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>
                      <w:spacing w:val="-51"/>
                    </w:rPr>
                    <w:t>)hūn ①昏暗。亦作“僭”。《集韵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89"/>
                      <w:w w:val="98"/>
                    </w:rPr>
                    <w:t>魂韵》:“僭，商也。”《太玄》:“阐诸幽僭。”按：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rPr>
                      <w:spacing w:val="-65"/>
                    </w:rPr>
                    <w:t>今本《太玄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65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65"/>
                    </w:rPr>
                    <w:t>玄图》作“阐诸其幽昏。”《欧阳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行周文集九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0"/>
                    </w:rPr>
                    <w:t>·送王式东游序》:“僭僭贸贸乎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泥滓”(僭僭，同“昏昏”:昏暗不明。)</w:t>
                  </w:r>
                </w:p>
                <w:p>
                  <w:pPr>
                    <w:pStyle w:val="BodyText"/>
                    <w:ind w:left="20" w:right="134" w:firstLine="1207"/>
                    <w:spacing w:before="127" w:line="220" w:lineRule="auto"/>
                    <w:jc w:val="both"/>
                    <w:rPr/>
                  </w:pPr>
                  <w:r>
                    <w:rPr>
                      <w:spacing w:val="-36"/>
                    </w:rPr>
                    <w:t>(二)</w:t>
                  </w:r>
                  <w:r>
                    <w:rPr>
                      <w:rFonts w:ascii="KaiTi" w:hAnsi="KaiTi" w:eastAsia="KaiTi" w:cs="KaiTi"/>
                      <w:spacing w:val="-36"/>
                    </w:rPr>
                    <w:t>hù</w:t>
                  </w:r>
                  <w:r>
                    <w:rPr>
                      <w:rFonts w:ascii="Times New Roman" w:hAnsi="Times New Roman" w:eastAsia="Times New Roman" w:cs="Times New Roman"/>
                      <w:spacing w:val="-36"/>
                    </w:rPr>
                    <w:t>n </w:t>
                  </w:r>
                  <w:r>
                    <w:rPr>
                      <w:spacing w:val="-36"/>
                    </w:rPr>
                    <w:t>②年</w:t>
                  </w:r>
                  <w:r>
                    <w:rPr>
                      <w:spacing w:val="-132"/>
                    </w:rPr>
                    <w:t xml:space="preserve"> </w:t>
                  </w:r>
                  <w:r>
                    <w:rPr>
                      <w:spacing w:val="-36"/>
                    </w:rPr>
                    <w:t>老健忘。《玉篇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36"/>
                    </w:rPr>
                    <w:t>·人部</w:t>
                  </w:r>
                  <w:r>
                    <w:rPr>
                      <w:spacing w:val="-37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“僭，老忘也。”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774400" behindDoc="0" locked="0" layoutInCell="1" allowOverlap="1">
            <wp:simplePos x="0" y="0"/>
            <wp:positionH relativeFrom="column">
              <wp:posOffset>314392</wp:posOffset>
            </wp:positionH>
            <wp:positionV relativeFrom="paragraph">
              <wp:posOffset>178481</wp:posOffset>
            </wp:positionV>
            <wp:extent cx="507291" cy="259105"/>
            <wp:effectExtent l="0" t="0" r="0" b="0"/>
            <wp:wrapNone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2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9"/>
        </w:rPr>
        <w:t>钱。”②火光；光明。《玉篇</w:t>
      </w:r>
      <w:r>
        <w:rPr>
          <w:spacing w:val="-79"/>
        </w:rPr>
        <w:t xml:space="preserve"> </w:t>
      </w:r>
      <w:r>
        <w:rPr>
          <w:spacing w:val="-69"/>
        </w:rPr>
        <w:t>·火部》:“焜，光</w:t>
      </w:r>
      <w:r>
        <w:rPr/>
        <w:t xml:space="preserve"> </w:t>
      </w:r>
      <w:r>
        <w:rPr>
          <w:spacing w:val="-71"/>
        </w:rPr>
        <w:t>也。”《广韵</w:t>
      </w:r>
      <w:r>
        <w:rPr>
          <w:spacing w:val="-63"/>
        </w:rPr>
        <w:t xml:space="preserve"> </w:t>
      </w:r>
      <w:r>
        <w:rPr>
          <w:spacing w:val="-71"/>
        </w:rPr>
        <w:t>·混韵》:“焜，火光。”③通“昆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45"/>
        </w:rPr>
        <w:t>(kūn)”</w:t>
      </w:r>
      <w:r>
        <w:rPr>
          <w:rFonts w:ascii="Times New Roman" w:hAnsi="Times New Roman" w:eastAsia="Times New Roman" w:cs="Times New Roman"/>
          <w:spacing w:val="-35"/>
        </w:rPr>
        <w:t xml:space="preserve"> </w:t>
      </w:r>
      <w:r>
        <w:rPr>
          <w:spacing w:val="-45"/>
        </w:rPr>
        <w:t>。</w:t>
      </w:r>
      <w:r>
        <w:rPr>
          <w:spacing w:val="-121"/>
        </w:rPr>
        <w:t xml:space="preserve"> </w:t>
      </w:r>
      <w:r>
        <w:rPr>
          <w:spacing w:val="-45"/>
        </w:rPr>
        <w:t>同，齐。《汉书</w:t>
      </w:r>
      <w:r>
        <w:rPr>
          <w:spacing w:val="-74"/>
        </w:rPr>
        <w:t xml:space="preserve"> </w:t>
      </w:r>
      <w:r>
        <w:rPr>
          <w:spacing w:val="-45"/>
        </w:rPr>
        <w:t>·扬雄传上》:“樵蒸</w:t>
      </w:r>
      <w:r>
        <w:rPr/>
        <w:t xml:space="preserve"> </w:t>
      </w:r>
      <w:r>
        <w:rPr>
          <w:spacing w:val="-78"/>
          <w:w w:val="99"/>
        </w:rPr>
        <w:t>焜上，配藜四施。”颜师古注：“焜，同也。”按：</w:t>
      </w:r>
      <w:r>
        <w:rPr/>
        <w:t xml:space="preserve"> </w:t>
      </w:r>
      <w:r>
        <w:rPr>
          <w:spacing w:val="-55"/>
        </w:rPr>
        <w:t>扬雄《甘泉赋》作“昆上”。李善注：“言燔燎</w:t>
      </w:r>
      <w:r>
        <w:rPr>
          <w:spacing w:val="9"/>
        </w:rPr>
        <w:t xml:space="preserve"> </w:t>
      </w:r>
      <w:r>
        <w:rPr>
          <w:spacing w:val="-11"/>
        </w:rPr>
        <w:t>之盛，故樵蒸之光同上而披离四布也……昆</w:t>
      </w:r>
      <w:r>
        <w:rPr/>
        <w:t xml:space="preserve">  </w:t>
      </w:r>
      <w:r>
        <w:rPr>
          <w:spacing w:val="-10"/>
        </w:rPr>
        <w:t>或为焜。”</w:t>
      </w:r>
    </w:p>
    <w:p>
      <w:pPr>
        <w:pStyle w:val="BodyText"/>
        <w:ind w:left="10090" w:right="275" w:hanging="460"/>
        <w:spacing w:before="118" w:line="207" w:lineRule="auto"/>
        <w:rPr/>
      </w:pPr>
      <w:r>
        <w:rPr>
          <w:spacing w:val="-65"/>
          <w:position w:val="-10"/>
        </w:rPr>
        <w:t>坦</w:t>
      </w:r>
      <w:r>
        <w:rPr>
          <w:spacing w:val="72"/>
          <w:position w:val="-10"/>
        </w:rPr>
        <w:t xml:space="preserve">  </w:t>
      </w:r>
      <w:r>
        <w:rPr>
          <w:spacing w:val="-65"/>
        </w:rPr>
        <w:t>《说文》:“辊，同也。从手，昆声。”桂馥</w:t>
      </w:r>
      <w:r>
        <w:rPr>
          <w:spacing w:val="1"/>
        </w:rPr>
        <w:t xml:space="preserve"> </w:t>
      </w:r>
      <w:r>
        <w:rPr>
          <w:sz w:val="41"/>
          <w:szCs w:val="41"/>
          <w:spacing w:val="-76"/>
          <w:position w:val="10"/>
        </w:rPr>
        <w:t>比   </w:t>
      </w:r>
      <w:r>
        <w:rPr>
          <w:spacing w:val="-76"/>
        </w:rPr>
        <w:t>义证：“通作‘混’。”</w:t>
      </w:r>
    </w:p>
    <w:p>
      <w:pPr>
        <w:pStyle w:val="BodyText"/>
        <w:ind w:left="9387" w:firstLine="1389"/>
        <w:spacing w:before="108" w:line="241" w:lineRule="auto"/>
        <w:jc w:val="both"/>
        <w:rPr/>
      </w:pPr>
      <w:r>
        <w:pict>
          <v:shape id="_x0000_s898" style="position:absolute;margin-left:63.921pt;margin-top:2.64071pt;mso-position-vertical-relative:text;mso-position-horizontal-relative:text;width:414.95pt;height:61.9pt;z-index:252772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8" w:line="241" w:lineRule="auto"/>
                    <w:rPr>
                      <w:sz w:val="41"/>
                      <w:szCs w:val="41"/>
                    </w:rPr>
                  </w:pPr>
                  <w:r>
                    <w:rPr>
                      <w:sz w:val="52"/>
                      <w:szCs w:val="52"/>
                      <w:spacing w:val="-58"/>
                    </w:rPr>
                    <w:t>《说文》:“輝,六义犁。一曰犁上曲木。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50"/>
                    </w:rPr>
                    <w:t>以木，军声。”段玉裁改“义”为“叉”。</w:t>
                  </w:r>
                </w:p>
              </w:txbxContent>
            </v:textbox>
          </v:shape>
        </w:pict>
      </w:r>
      <w:r>
        <w:pict>
          <v:shape id="_x0000_s900" style="position:absolute;margin-left:11.1579pt;margin-top:8.90377pt;mso-position-vertical-relative:text;mso-position-horizontal-relative:text;width:43.25pt;height:52.55pt;z-index:252773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0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6"/>
                    </w:rPr>
                    <w:t>輝</w:t>
                  </w:r>
                </w:p>
              </w:txbxContent>
            </v:textbox>
          </v:shape>
        </w:pict>
      </w:r>
      <w:r>
        <w:pict>
          <v:shape id="_x0000_s902" style="position:absolute;margin-left:-1pt;margin-top:66.5199pt;mso-position-vertical-relative:text;mso-position-horizontal-relative:text;width:483.05pt;height:1024.85pt;z-index:252768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69" w:firstLine="1207"/>
                    <w:spacing w:before="12"/>
                    <w:jc w:val="both"/>
                    <w:rPr/>
                  </w:pPr>
                  <w:r>
                    <w:rPr>
                      <w:spacing w:val="-22"/>
                    </w:rPr>
                    <w:t>(</w:t>
                  </w:r>
                  <w:r>
                    <w:rPr>
                      <w:spacing w:val="-102"/>
                    </w:rPr>
                    <w:t xml:space="preserve"> </w:t>
                  </w:r>
                  <w:r>
                    <w:rPr>
                      <w:spacing w:val="-22"/>
                    </w:rPr>
                    <w:t>一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2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2"/>
                    </w:rPr>
                    <w:t>hún</w:t>
                  </w:r>
                  <w:r>
                    <w:rPr>
                      <w:rFonts w:ascii="Times New Roman" w:hAnsi="Times New Roman" w:eastAsia="Times New Roman" w:cs="Times New Roman"/>
                      <w:spacing w:val="98"/>
                    </w:rPr>
                    <w:t xml:space="preserve"> </w:t>
                  </w:r>
                  <w:r>
                    <w:rPr>
                      <w:spacing w:val="-22"/>
                    </w:rPr>
                    <w:t>①三爪犁，即今用以播种的楼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车。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30"/>
                    </w:rPr>
                    <w:t>一说犁上曲木。段注：“《广韵》三爪犁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曰輝。今陕甘人用之。《集韵》、《类篇》皆无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1"/>
                    </w:rPr>
                    <w:t>‘犁辕’二字。似可删。许云：耕上曲木为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4"/>
                    </w:rPr>
                    <w:t>耒。故《广韵》云：‘輝,犁头。’《玉篇》云：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5"/>
                    </w:rPr>
                    <w:t>‘輝,犁辕头也’。”</w:t>
                  </w:r>
                </w:p>
                <w:p>
                  <w:pPr>
                    <w:pStyle w:val="BodyText"/>
                    <w:ind w:left="20" w:right="304" w:firstLine="1207"/>
                    <w:spacing w:before="123" w:line="239" w:lineRule="auto"/>
                    <w:jc w:val="both"/>
                    <w:rPr/>
                  </w:pPr>
                  <w:r>
                    <w:rPr>
                      <w:spacing w:val="2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</w:rPr>
                    <w:t>hu</w:t>
                  </w:r>
                  <w:r>
                    <w:rPr>
                      <w:rFonts w:ascii="Times New Roman" w:hAnsi="Times New Roman" w:eastAsia="Times New Roman" w:cs="Times New Roman"/>
                      <w:spacing w:val="28"/>
                    </w:rPr>
                    <w:t>ī </w:t>
                  </w:r>
                  <w:r>
                    <w:rPr>
                      <w:spacing w:val="28"/>
                    </w:rPr>
                    <w:t>②钉在墙上作挂衣服用的木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3"/>
                    </w:rPr>
                    <w:t>橛。《尔雅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3"/>
                    </w:rPr>
                    <w:t>·释宫》:“在墙者谓之輝。”《广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韵 ·微韵》:“輝,橛也。”《礼记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>
                      <w:spacing w:val="-173"/>
                    </w:rPr>
                    <w:t xml:space="preserve"> </w:t>
                  </w:r>
                  <w:r>
                    <w:rPr>
                      <w:spacing w:val="-68"/>
                    </w:rPr>
                    <w:t>内则》:“男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女不同梳枷，不敢县于夫之輝梳。”郑玄注：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9"/>
                    </w:rPr>
                    <w:t>“竽谓之施。榫，状也。”《疏》:“直曰輝,</w:t>
                  </w:r>
                  <w:r>
                    <w:rPr>
                      <w:spacing w:val="-60"/>
                    </w:rPr>
                    <w:t>横曰</w:t>
                  </w:r>
                </w:p>
                <w:p>
                  <w:pPr>
                    <w:pStyle w:val="BodyText"/>
                    <w:ind w:left="263" w:right="385" w:firstLine="616"/>
                    <w:spacing w:before="71" w:line="233" w:lineRule="auto"/>
                    <w:jc w:val="both"/>
                    <w:rPr/>
                  </w:pPr>
                  <w:r>
                    <w:rPr>
                      <w:spacing w:val="-58"/>
                    </w:rPr>
                    <w:t>。”《清史稿 ·礼志五》:“並设床塌衾枕輝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1"/>
                    </w:rPr>
                    <w:t>梳帷幔。”</w:t>
                  </w:r>
                </w:p>
                <w:p>
                  <w:pPr>
                    <w:pStyle w:val="BodyText"/>
                    <w:ind w:left="263" w:right="183" w:firstLine="5"/>
                    <w:spacing w:before="100" w:line="227" w:lineRule="auto"/>
                    <w:jc w:val="both"/>
                    <w:rPr/>
                  </w:pPr>
                  <w:r>
                    <w:rPr>
                      <w:sz w:val="41"/>
                      <w:szCs w:val="41"/>
                      <w:b/>
                      <w:bCs/>
                      <w:spacing w:val="-51"/>
                      <w:position w:val="-5"/>
                    </w:rPr>
                    <w:t>臼蛋</w:t>
                  </w:r>
                  <w:r>
                    <w:rPr>
                      <w:sz w:val="41"/>
                      <w:szCs w:val="41"/>
                      <w:spacing w:val="-65"/>
                      <w:position w:val="-5"/>
                    </w:rPr>
                    <w:t xml:space="preserve"> </w:t>
                  </w:r>
                  <w:r>
                    <w:rPr>
                      <w:spacing w:val="-51"/>
                    </w:rPr>
                    <w:t>《说文》:“解，鼠，出丁零胡，皮可作裘。</w:t>
                  </w:r>
                  <w:r>
                    <w:rPr/>
                    <w:t xml:space="preserve"> </w:t>
                  </w:r>
                  <w:r>
                    <w:rPr>
                      <w:sz w:val="41"/>
                      <w:szCs w:val="41"/>
                      <w:b/>
                      <w:bCs/>
                      <w:spacing w:val="-69"/>
                      <w:position w:val="21"/>
                    </w:rPr>
                    <w:t>既单</w:t>
                  </w:r>
                  <w:r>
                    <w:rPr>
                      <w:sz w:val="41"/>
                      <w:szCs w:val="41"/>
                      <w:spacing w:val="64"/>
                      <w:position w:val="21"/>
                    </w:rPr>
                    <w:t xml:space="preserve">  </w:t>
                  </w:r>
                  <w:r>
                    <w:rPr>
                      <w:spacing w:val="-69"/>
                      <w:position w:val="-1"/>
                    </w:rPr>
                    <w:t>从鼠，军声。”段注：“《魏志》注引《魏</w:t>
                  </w:r>
                  <w:r>
                    <w:rPr>
                      <w:position w:val="-1"/>
                    </w:rPr>
                    <w:t xml:space="preserve"> </w:t>
                  </w:r>
                  <w:r>
                    <w:rPr>
                      <w:spacing w:val="-43"/>
                    </w:rPr>
                    <w:t>略》云：‘丁零国出名鼠皮、青昆子皮’,王氏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12"/>
                    </w:rPr>
                    <w:t>引之云：‘昆子即瞬子也。……按今俗谓通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4"/>
                    </w:rPr>
                    <w:t>曰灰鼠，声之转也。”</w:t>
                  </w:r>
                </w:p>
                <w:p>
                  <w:pPr>
                    <w:pStyle w:val="BodyText"/>
                    <w:ind w:left="263" w:right="270" w:firstLine="964"/>
                    <w:spacing w:before="101" w:line="23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</w:rPr>
                    <w:t>hún</w:t>
                  </w:r>
                  <w:r>
                    <w:rPr>
                      <w:spacing w:val="4"/>
                    </w:rPr>
                    <w:t>鼠名。皮毛可制裘。刘桢《答魏文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3"/>
                    </w:rPr>
                    <w:t>帝启》:“語之尾，缀侍臣之帻。”《三国志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3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魏志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43"/>
                    </w:rPr>
                    <w:t>·任城陈肃王传》:“衅蛤浮翔于淮、泗，</w:t>
                  </w:r>
                </w:p>
                <w:p>
                  <w:pPr>
                    <w:pStyle w:val="BodyText"/>
                    <w:ind w:left="20" w:right="403" w:firstLine="816"/>
                    <w:spacing w:before="66" w:line="239" w:lineRule="auto"/>
                    <w:jc w:val="both"/>
                    <w:rPr/>
                  </w:pPr>
                  <w:r>
                    <w:rPr>
                      <w:spacing w:val="-58"/>
                    </w:rPr>
                    <w:t>鼬谨诽于林木。”《太平衰宇记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8"/>
                    </w:rPr>
                    <w:t>·</w:t>
                  </w:r>
                  <w:r>
                    <w:rPr>
                      <w:spacing w:val="-181"/>
                    </w:rPr>
                    <w:t xml:space="preserve"> </w:t>
                  </w:r>
                  <w:r>
                    <w:rPr>
                      <w:spacing w:val="-58"/>
                    </w:rPr>
                    <w:t>四夷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8"/>
                    </w:rPr>
                    <w:t>·北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狄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59"/>
                    </w:rPr>
                    <w:t>·鲜卑》:“又有貂、纳、輝子，皮毛柔</w:t>
                  </w:r>
                  <w:r>
                    <w:rPr>
                      <w:spacing w:val="-60"/>
                    </w:rPr>
                    <w:t>软，故</w:t>
                  </w:r>
                  <w:r>
                    <w:rPr/>
                    <w:t xml:space="preserve"> </w:t>
                  </w:r>
                  <w:r>
                    <w:rPr>
                      <w:spacing w:val="-1"/>
                    </w:rPr>
                    <w:t>天下以为名裘。”也特指灰鼠的毛皮。曹丕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4"/>
                    </w:rPr>
                    <w:t>《大墙上蒿行》:“冬被貂牌温暖，夏当服绮罗</w:t>
                  </w:r>
                  <w:r>
                    <w:rPr/>
                    <w:t xml:space="preserve"> </w:t>
                  </w:r>
                  <w:r>
                    <w:rPr>
                      <w:spacing w:val="48"/>
                    </w:rPr>
                    <w:t>轻凉。”</w:t>
                  </w:r>
                </w:p>
                <w:p>
                  <w:pPr>
                    <w:pStyle w:val="BodyText"/>
                    <w:ind w:left="263"/>
                    <w:spacing w:before="108" w:line="234" w:lineRule="auto"/>
                    <w:rPr/>
                  </w:pPr>
                  <w:r>
                    <w:rPr>
                      <w:sz w:val="85"/>
                      <w:szCs w:val="85"/>
                      <w:spacing w:val="79"/>
                      <w:position w:val="-35"/>
                    </w:rPr>
                    <w:t>焜</w:t>
                  </w:r>
                  <w:r>
                    <w:rPr>
                      <w:spacing w:val="-67"/>
                      <w:position w:val="6"/>
                    </w:rPr>
                    <w:t>《说文》:“焜，煌也。从火，昆声。”</w:t>
                  </w:r>
                </w:p>
                <w:p>
                  <w:pPr>
                    <w:pStyle w:val="BodyText"/>
                    <w:ind w:left="20" w:right="20" w:firstLine="1207"/>
                    <w:spacing w:before="101" w:line="244" w:lineRule="auto"/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4"/>
                    </w:rPr>
                    <w:t>hǔn </w:t>
                  </w:r>
                  <w:r>
                    <w:rPr>
                      <w:spacing w:val="-4"/>
                    </w:rPr>
                    <w:t>①明亮。辉煌。《集韵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rPr>
                      <w:spacing w:val="-4"/>
                    </w:rPr>
                    <w:t>·魂部》:</w:t>
                  </w:r>
                  <w:r>
                    <w:rPr/>
                    <w:t xml:space="preserve">  </w:t>
                  </w:r>
                  <w:r>
                    <w:rPr>
                      <w:spacing w:val="-78"/>
                    </w:rPr>
                    <w:t>“焜，服虔曰：‘明也’。”《左传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78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78"/>
                    </w:rPr>
                    <w:t>昭公三年》: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“不腆先君之适，以备内宫，焜耀寡人之望。”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9"/>
                    </w:rPr>
                    <w:t>文彦博《金苔赋》:“色焜朝日，宁同沈郎之</w:t>
                  </w:r>
                </w:p>
              </w:txbxContent>
            </v:textbox>
          </v:shape>
        </w:pict>
      </w:r>
      <w:r>
        <w:rPr>
          <w:spacing w:val="-19"/>
        </w:rPr>
        <w:t>(</w:t>
      </w:r>
      <w:r>
        <w:rPr>
          <w:spacing w:val="-108"/>
        </w:rPr>
        <w:t xml:space="preserve"> </w:t>
      </w:r>
      <w:r>
        <w:rPr>
          <w:spacing w:val="-19"/>
        </w:rPr>
        <w:t>一</w:t>
      </w:r>
      <w:r>
        <w:rPr>
          <w:spacing w:val="-118"/>
        </w:rPr>
        <w:t xml:space="preserve"> </w:t>
      </w:r>
      <w:r>
        <w:rPr>
          <w:spacing w:val="-19"/>
        </w:rPr>
        <w:t>)</w:t>
      </w:r>
      <w:r>
        <w:rPr>
          <w:spacing w:val="-129"/>
        </w:rPr>
        <w:t xml:space="preserve"> </w:t>
      </w:r>
      <w:r>
        <w:rPr>
          <w:spacing w:val="-19"/>
        </w:rPr>
        <w:t>hǔn</w:t>
      </w:r>
      <w:r>
        <w:rPr>
          <w:spacing w:val="65"/>
        </w:rPr>
        <w:t xml:space="preserve"> </w:t>
      </w:r>
      <w:r>
        <w:rPr>
          <w:spacing w:val="-19"/>
        </w:rPr>
        <w:t>①同；混合。《方言》卷三：</w:t>
      </w:r>
      <w:r>
        <w:rPr/>
        <w:t xml:space="preserve"> </w:t>
      </w:r>
      <w:r>
        <w:rPr>
          <w:spacing w:val="-22"/>
        </w:rPr>
        <w:t>“辊，猝，同也。宋、卫之间曰猝，或曰棍。”</w:t>
      </w:r>
      <w:r>
        <w:rPr>
          <w:spacing w:val="1"/>
        </w:rPr>
        <w:t xml:space="preserve"> </w:t>
      </w:r>
      <w:r>
        <w:rPr>
          <w:spacing w:val="-40"/>
        </w:rPr>
        <w:t>《汉书 ·扬雄传上》:“乘云阁而上下兮，纷蒙</w:t>
      </w:r>
      <w:r>
        <w:rPr>
          <w:spacing w:val="7"/>
        </w:rPr>
        <w:t xml:space="preserve">  </w:t>
      </w:r>
      <w:r>
        <w:rPr>
          <w:spacing w:val="-52"/>
        </w:rPr>
        <w:t>笼以辊成。”《注》:“棍成，言其有若自然也。”</w:t>
      </w:r>
      <w:r>
        <w:rPr>
          <w:spacing w:val="15"/>
        </w:rPr>
        <w:t xml:space="preserve"> </w:t>
      </w:r>
      <w:r>
        <w:rPr>
          <w:spacing w:val="-32"/>
        </w:rPr>
        <w:t>班固《西都赋》:“凌险道而超西墉，辊建章而</w:t>
      </w:r>
      <w:r>
        <w:rPr>
          <w:spacing w:val="7"/>
        </w:rPr>
        <w:t xml:space="preserve">  </w:t>
      </w:r>
      <w:r>
        <w:rPr>
          <w:spacing w:val="-43"/>
        </w:rPr>
        <w:t>连外属。”李善注：“辊音义与混同。”②振起。</w:t>
      </w:r>
      <w:r>
        <w:rPr>
          <w:spacing w:val="5"/>
        </w:rPr>
        <w:t xml:space="preserve"> </w:t>
      </w:r>
      <w:r>
        <w:rPr>
          <w:spacing w:val="-39"/>
        </w:rPr>
        <w:t>张说《蒲津桥赞》:“或挺或辊，或磨或切。”</w:t>
      </w:r>
    </w:p>
    <w:p>
      <w:pPr>
        <w:pStyle w:val="BodyText"/>
        <w:ind w:left="9630" w:right="316" w:firstLine="1120"/>
        <w:spacing w:before="6" w:line="244" w:lineRule="auto"/>
        <w:jc w:val="both"/>
        <w:rPr/>
      </w:pPr>
      <w:r>
        <w:rPr>
          <w:spacing w:val="8"/>
        </w:rPr>
        <w:t>(二)</w:t>
      </w:r>
      <w:r>
        <w:rPr>
          <w:rFonts w:ascii="Times New Roman" w:hAnsi="Times New Roman" w:eastAsia="Times New Roman" w:cs="Times New Roman"/>
          <w:spacing w:val="8"/>
        </w:rPr>
        <w:t>gǔn</w:t>
      </w:r>
      <w:r>
        <w:rPr>
          <w:rFonts w:ascii="Times New Roman" w:hAnsi="Times New Roman" w:eastAsia="Times New Roman" w:cs="Times New Roman"/>
          <w:spacing w:val="57"/>
        </w:rPr>
        <w:t xml:space="preserve">  </w:t>
      </w:r>
      <w:r>
        <w:rPr>
          <w:spacing w:val="8"/>
        </w:rPr>
        <w:t>③缘边；滚边。翟灏《通俗</w:t>
      </w:r>
      <w:r>
        <w:rPr>
          <w:spacing w:val="1"/>
        </w:rPr>
        <w:t xml:space="preserve"> </w:t>
      </w:r>
      <w:r>
        <w:rPr>
          <w:spacing w:val="-52"/>
        </w:rPr>
        <w:t>编</w:t>
      </w:r>
      <w:r>
        <w:rPr>
          <w:spacing w:val="-56"/>
        </w:rPr>
        <w:t xml:space="preserve"> </w:t>
      </w:r>
      <w:r>
        <w:rPr>
          <w:spacing w:val="-52"/>
        </w:rPr>
        <w:t>·杂事》:“今凡服器缘边，俗谓之滚，实当</w:t>
      </w:r>
      <w:r>
        <w:rPr/>
        <w:t xml:space="preserve"> </w:t>
      </w:r>
      <w:r>
        <w:rPr>
          <w:spacing w:val="-72"/>
          <w:w w:val="93"/>
        </w:rPr>
        <w:t>用辊也。”(辊，通“绳”。)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9630" w:right="128" w:firstLine="1059"/>
        <w:spacing w:before="156" w:line="245" w:lineRule="auto"/>
        <w:jc w:val="both"/>
        <w:rPr/>
      </w:pPr>
      <w:r>
        <w:pict>
          <v:shape id="_x0000_s904" style="position:absolute;margin-left:592.135pt;margin-top:-58.3493pt;mso-position-vertical-relative:text;mso-position-horizontal-relative:text;width:352pt;height:26.3pt;z-index:252770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55"/>
                    </w:rPr>
                    <w:t>《说文》:“恩，憂也。从心，家声。</w:t>
                  </w:r>
                </w:p>
              </w:txbxContent>
            </v:textbox>
          </v:shape>
        </w:pict>
      </w:r>
      <w:r>
        <w:pict>
          <v:shape id="_x0000_s906" style="position:absolute;margin-left:480.926pt;margin-top:-48.2405pt;mso-position-vertical-relative:text;mso-position-horizontal-relative:text;width:332.35pt;height:81.4pt;z-index:252771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2" w:lineRule="auto"/>
                    <w:jc w:val="right"/>
                    <w:rPr/>
                  </w:pPr>
                  <w:r>
                    <w:rPr>
                      <w:sz w:val="109"/>
                      <w:szCs w:val="109"/>
                      <w:b/>
                      <w:bCs/>
                      <w:spacing w:val="-134"/>
                      <w:w w:val="70"/>
                      <w:position w:val="1"/>
                    </w:rPr>
                    <w:t>愿(惬)一曰扰也。”</w:t>
                  </w:r>
                  <w:r>
                    <w:rPr>
                      <w:sz w:val="109"/>
                      <w:szCs w:val="109"/>
                      <w:spacing w:val="-134"/>
                      <w:w w:val="70"/>
                      <w:position w:val="1"/>
                    </w:rPr>
                    <w:t xml:space="preserve">   </w:t>
                  </w:r>
                  <w:r>
                    <w:rPr>
                      <w:spacing w:val="-134"/>
                      <w:w w:val="70"/>
                      <w:position w:val="-56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51"/>
        </w:rPr>
        <w:t>hùn ①忧虑；担忧。《玉篇  心部》:“恩，</w:t>
      </w:r>
      <w:r>
        <w:rPr>
          <w:spacing w:val="1"/>
        </w:rPr>
        <w:t xml:space="preserve"> </w:t>
      </w:r>
      <w:r>
        <w:rPr>
          <w:spacing w:val="-53"/>
        </w:rPr>
        <w:t>患也，忧也。”《左传</w:t>
      </w:r>
      <w:r>
        <w:rPr>
          <w:spacing w:val="-67"/>
        </w:rPr>
        <w:t xml:space="preserve"> </w:t>
      </w:r>
      <w:r>
        <w:rPr>
          <w:spacing w:val="-53"/>
        </w:rPr>
        <w:t>·</w:t>
      </w:r>
      <w:r>
        <w:rPr>
          <w:spacing w:val="-200"/>
        </w:rPr>
        <w:t xml:space="preserve"> </w:t>
      </w:r>
      <w:r>
        <w:rPr>
          <w:spacing w:val="-53"/>
        </w:rPr>
        <w:t>昭公六年》:“舍不为</w:t>
      </w:r>
      <w:r>
        <w:rPr/>
        <w:t xml:space="preserve">  </w:t>
      </w:r>
      <w:r>
        <w:rPr>
          <w:spacing w:val="-78"/>
        </w:rPr>
        <w:t>暴，主不恩宾。”杜预注：“恩，患也。”●扰乱；</w:t>
      </w:r>
      <w:r>
        <w:rPr>
          <w:spacing w:val="1"/>
        </w:rPr>
        <w:t xml:space="preserve"> </w:t>
      </w:r>
      <w:r>
        <w:rPr>
          <w:spacing w:val="-51"/>
        </w:rPr>
        <w:t>杂乱。《广韵</w:t>
      </w:r>
      <w:r>
        <w:rPr>
          <w:spacing w:val="-73"/>
        </w:rPr>
        <w:t xml:space="preserve"> </w:t>
      </w:r>
      <w:r>
        <w:rPr>
          <w:spacing w:val="-51"/>
        </w:rPr>
        <w:t>·释诂三》:“恩，乱也。”《史</w:t>
      </w:r>
      <w:r>
        <w:rPr/>
        <w:t xml:space="preserve">  </w:t>
      </w:r>
      <w:r>
        <w:rPr>
          <w:spacing w:val="-15"/>
        </w:rPr>
        <w:t>记</w:t>
      </w:r>
      <w:r>
        <w:rPr>
          <w:spacing w:val="-53"/>
        </w:rPr>
        <w:t xml:space="preserve"> </w:t>
      </w:r>
      <w:r>
        <w:rPr>
          <w:spacing w:val="-15"/>
        </w:rPr>
        <w:t>·范睢蔡泽列传》:“先生乃幸辱至于此，</w:t>
      </w:r>
      <w:r>
        <w:rPr/>
        <w:t xml:space="preserve"> </w:t>
      </w:r>
      <w:r>
        <w:rPr>
          <w:spacing w:val="-33"/>
        </w:rPr>
        <w:t>是无以寡人恩先生，而存先王之宗庙也。”司</w:t>
      </w:r>
      <w:r>
        <w:rPr>
          <w:spacing w:val="6"/>
        </w:rPr>
        <w:t xml:space="preserve">  </w:t>
      </w:r>
      <w:r>
        <w:rPr>
          <w:spacing w:val="-64"/>
        </w:rPr>
        <w:t>马贞索隐：“恩，犹汩乱之意。”《文心雕龙</w:t>
      </w:r>
      <w:r>
        <w:rPr>
          <w:spacing w:val="-61"/>
        </w:rPr>
        <w:t xml:space="preserve"> </w:t>
      </w:r>
      <w:r>
        <w:rPr>
          <w:spacing w:val="-64"/>
        </w:rPr>
        <w:t>·</w:t>
      </w:r>
      <w:r>
        <w:rPr/>
        <w:t xml:space="preserve">  </w:t>
      </w:r>
      <w:r>
        <w:rPr>
          <w:spacing w:val="-42"/>
        </w:rPr>
        <w:t>议对》:“本阴阳之化，究列代之变，烦而不恩</w:t>
      </w:r>
      <w:r>
        <w:rPr>
          <w:spacing w:val="9"/>
        </w:rPr>
        <w:t xml:space="preserve">  </w:t>
      </w:r>
      <w:r>
        <w:rPr>
          <w:spacing w:val="-46"/>
        </w:rPr>
        <w:t>者，事理明也。”③玷辱；污辱。《集韵</w:t>
      </w:r>
      <w:r>
        <w:rPr>
          <w:spacing w:val="-52"/>
        </w:rPr>
        <w:t xml:space="preserve"> </w:t>
      </w:r>
      <w:r>
        <w:rPr>
          <w:spacing w:val="-46"/>
        </w:rPr>
        <w:t>·</w:t>
      </w:r>
      <w:r>
        <w:rPr>
          <w:spacing w:val="-178"/>
        </w:rPr>
        <w:t xml:space="preserve"> </w:t>
      </w:r>
      <w:r>
        <w:rPr>
          <w:spacing w:val="-46"/>
        </w:rPr>
        <w:t>图</w:t>
      </w:r>
      <w:r>
        <w:rPr/>
        <w:t xml:space="preserve">  </w:t>
      </w:r>
      <w:r>
        <w:rPr>
          <w:spacing w:val="-70"/>
        </w:rPr>
        <w:t>韵》:“恩，辱也。”《战国策·秦策三》:“寡人</w:t>
      </w:r>
      <w:r>
        <w:rPr>
          <w:spacing w:val="5"/>
        </w:rPr>
        <w:t xml:space="preserve">  </w:t>
      </w:r>
      <w:r>
        <w:rPr>
          <w:spacing w:val="-18"/>
        </w:rPr>
        <w:t>愚不肖，先生乃幸至此，此天以寡人恩先生，</w:t>
      </w:r>
      <w:r>
        <w:rPr>
          <w:spacing w:val="7"/>
        </w:rPr>
        <w:t xml:space="preserve"> </w:t>
      </w:r>
      <w:r>
        <w:rPr>
          <w:spacing w:val="-51"/>
        </w:rPr>
        <w:t>而存先王之庙也。”《礼记</w:t>
      </w:r>
      <w:r>
        <w:rPr>
          <w:spacing w:val="-70"/>
        </w:rPr>
        <w:t xml:space="preserve"> </w:t>
      </w:r>
      <w:r>
        <w:rPr>
          <w:spacing w:val="-51"/>
        </w:rPr>
        <w:t>·儒行》:“不恩君</w:t>
      </w:r>
      <w:r>
        <w:rPr/>
        <w:t xml:space="preserve">  </w:t>
      </w:r>
      <w:r>
        <w:rPr>
          <w:spacing w:val="-76"/>
        </w:rPr>
        <w:t>王，不累长上。”郑玄注：“恩，犹辱也。”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3668"/>
        <w:spacing w:before="149" w:line="722" w:lineRule="exact"/>
        <w:rPr>
          <w:rFonts w:ascii="Arial" w:hAnsi="Arial" w:eastAsia="Arial" w:cs="Arial"/>
          <w:sz w:val="52"/>
          <w:szCs w:val="52"/>
        </w:rPr>
      </w:pPr>
      <w:r>
        <w:rPr>
          <w:rFonts w:ascii="Arial" w:hAnsi="Arial" w:eastAsia="Arial" w:cs="Arial"/>
          <w:sz w:val="52"/>
          <w:szCs w:val="52"/>
          <w:spacing w:val="-5"/>
          <w:position w:val="3"/>
        </w:rPr>
        <w:t>huo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9630"/>
        <w:spacing w:before="277" w:line="220" w:lineRule="auto"/>
        <w:rPr>
          <w:sz w:val="85"/>
          <w:szCs w:val="85"/>
        </w:rPr>
      </w:pPr>
      <w:r>
        <w:rPr>
          <w:sz w:val="85"/>
          <w:szCs w:val="85"/>
          <w:spacing w:val="-49"/>
        </w:rPr>
        <w:t>骋(瞎)</w:t>
      </w:r>
    </w:p>
    <w:p>
      <w:pPr>
        <w:pStyle w:val="BodyText"/>
        <w:ind w:left="9365" w:right="203" w:firstLine="1246"/>
        <w:spacing w:before="80" w:line="225" w:lineRule="auto"/>
        <w:jc w:val="both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</w:rPr>
        <w:t>hu</w:t>
      </w:r>
      <w:r>
        <w:rPr>
          <w:rFonts w:ascii="Times New Roman" w:hAnsi="Times New Roman" w:eastAsia="Times New Roman" w:cs="Times New Roman"/>
          <w:sz w:val="52"/>
          <w:szCs w:val="52"/>
          <w:spacing w:val="8"/>
        </w:rPr>
        <w:t>ō</w:t>
      </w:r>
      <w:r>
        <w:rPr>
          <w:sz w:val="52"/>
          <w:szCs w:val="52"/>
          <w:spacing w:val="8"/>
        </w:rPr>
        <w:t>①刀割裂开物的声音。破裂声。</w:t>
      </w:r>
      <w:r>
        <w:rPr>
          <w:sz w:val="52"/>
          <w:szCs w:val="52"/>
          <w:spacing w:val="5"/>
        </w:rPr>
        <w:t xml:space="preserve"> </w:t>
      </w:r>
      <w:r>
        <w:rPr>
          <w:sz w:val="52"/>
          <w:szCs w:val="52"/>
          <w:spacing w:val="-92"/>
        </w:rPr>
        <w:t>《集韵</w:t>
      </w:r>
      <w:r>
        <w:rPr>
          <w:sz w:val="52"/>
          <w:szCs w:val="52"/>
          <w:spacing w:val="-49"/>
        </w:rPr>
        <w:t xml:space="preserve"> </w:t>
      </w:r>
      <w:r>
        <w:rPr>
          <w:sz w:val="52"/>
          <w:szCs w:val="52"/>
          <w:spacing w:val="-92"/>
        </w:rPr>
        <w:t>·</w:t>
      </w:r>
      <w:r>
        <w:rPr>
          <w:sz w:val="52"/>
          <w:szCs w:val="52"/>
          <w:spacing w:val="-210"/>
        </w:rPr>
        <w:t xml:space="preserve"> </w:t>
      </w:r>
      <w:r>
        <w:rPr>
          <w:sz w:val="52"/>
          <w:szCs w:val="52"/>
          <w:spacing w:val="-92"/>
        </w:rPr>
        <w:t>陌韵》:“猪，解牛声。”《切韵</w:t>
      </w:r>
      <w:r>
        <w:rPr>
          <w:sz w:val="52"/>
          <w:szCs w:val="52"/>
          <w:spacing w:val="-89"/>
        </w:rPr>
        <w:t xml:space="preserve"> </w:t>
      </w:r>
      <w:r>
        <w:rPr>
          <w:sz w:val="52"/>
          <w:szCs w:val="52"/>
          <w:spacing w:val="-92"/>
        </w:rPr>
        <w:t>·麦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96"/>
          <w:w w:val="95"/>
        </w:rPr>
        <w:t>韵》:“猪，破声。”《洪武正韵</w:t>
      </w:r>
      <w:r>
        <w:rPr>
          <w:sz w:val="52"/>
          <w:szCs w:val="52"/>
          <w:spacing w:val="-54"/>
        </w:rPr>
        <w:t xml:space="preserve"> </w:t>
      </w:r>
      <w:r>
        <w:rPr>
          <w:sz w:val="52"/>
          <w:szCs w:val="52"/>
          <w:spacing w:val="-96"/>
          <w:w w:val="95"/>
        </w:rPr>
        <w:t>·</w:t>
      </w:r>
      <w:r>
        <w:rPr>
          <w:sz w:val="52"/>
          <w:szCs w:val="52"/>
          <w:spacing w:val="-216"/>
        </w:rPr>
        <w:t xml:space="preserve"> </w:t>
      </w:r>
      <w:r>
        <w:rPr>
          <w:sz w:val="52"/>
          <w:szCs w:val="52"/>
          <w:spacing w:val="-96"/>
          <w:w w:val="95"/>
        </w:rPr>
        <w:t>陌韵》:“猪，解</w:t>
      </w:r>
    </w:p>
    <w:p>
      <w:pPr>
        <w:spacing w:line="225" w:lineRule="auto"/>
        <w:sectPr>
          <w:headerReference w:type="default" r:id="rId259"/>
          <w:pgSz w:w="22536" w:h="31680"/>
          <w:pgMar w:top="2164" w:right="1981" w:bottom="0" w:left="1545" w:header="1490" w:footer="0" w:gutter="0"/>
        </w:sectPr>
        <w:rPr>
          <w:sz w:val="52"/>
          <w:szCs w:val="52"/>
        </w:rPr>
      </w:pP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7" w:right="9430" w:firstLine="238"/>
        <w:spacing w:before="153" w:line="246" w:lineRule="auto"/>
        <w:rPr>
          <w:sz w:val="47"/>
          <w:szCs w:val="47"/>
        </w:rPr>
      </w:pPr>
      <w:r>
        <w:pict>
          <v:shape id="_x0000_s908" style="position:absolute;margin-left:468.81pt;margin-top:35.4547pt;mso-position-vertical-relative:text;mso-position-horizontal-relative:text;width:472.6pt;height:445.65pt;z-index:252780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10"/>
                    <w:spacing w:before="19" w:line="223" w:lineRule="auto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佳</w:t>
                  </w:r>
                </w:p>
                <w:p>
                  <w:pPr>
                    <w:pStyle w:val="BodyText"/>
                    <w:ind w:left="20" w:right="20" w:firstLine="1376"/>
                    <w:spacing w:before="353" w:line="245" w:lineRule="auto"/>
                    <w:tabs>
                      <w:tab w:val="left" w:pos="257"/>
                      <w:tab w:val="left" w:pos="510"/>
                    </w:tabs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0"/>
                    </w:rPr>
                    <w:t>huò ①重目。《广韵</w:t>
                  </w:r>
                  <w:r>
                    <w:rPr>
                      <w:sz w:val="47"/>
                      <w:szCs w:val="47"/>
                      <w:spacing w:val="-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·铎韵》:“曜，重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  <w:spacing w:val="-42"/>
                    </w:rPr>
                    <w:t>目。”②目失明，使目失明。《集韵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·铎韵》: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“曜，失明也。”《字汇</w:t>
                  </w:r>
                  <w:r>
                    <w:rPr>
                      <w:sz w:val="47"/>
                      <w:szCs w:val="47"/>
                      <w:spacing w:val="-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·</w:t>
                  </w:r>
                  <w:r>
                    <w:rPr>
                      <w:sz w:val="47"/>
                      <w:szCs w:val="47"/>
                      <w:spacing w:val="-14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日部》:“曜，害目失明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也。”《史记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·刺客列传》:“秦始皇惜其(高渐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离)善击筑，重赦之，乃臛其目。”司马贞索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隐：“一音角，说者云，以马屎煙令失明。”沈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7"/>
                    </w:rPr>
                    <w:t>德符《万历野获编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7"/>
                    </w:rPr>
                    <w:t>·刑部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7"/>
                    </w:rPr>
                    <w:t>·</w:t>
                  </w:r>
                  <w:r>
                    <w:rPr>
                      <w:sz w:val="47"/>
                      <w:szCs w:val="47"/>
                      <w:spacing w:val="-19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7"/>
                    </w:rPr>
                    <w:t>曜仇人目》:“竞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2"/>
                    </w:rPr>
                    <w:t>以石灰曜其(邹鲁)双目，反接渡江。”③目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8"/>
                    </w:rPr>
                    <w:t>开。《广韵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8"/>
                    </w:rPr>
                    <w:t>·铎韵》:“曜，目开。”④同“哪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9"/>
                    </w:rPr>
                    <w:t>(huò)”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。</w:t>
                  </w:r>
                  <w:r>
                    <w:rPr>
                      <w:sz w:val="47"/>
                      <w:szCs w:val="47"/>
                      <w:spacing w:val="-1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骇视。《集韵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·铎韵》:“聊，骇视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9"/>
                    </w:rPr>
                    <w:t>也。或从霍。”⑤用同“霍”。迅速。归有光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《松江新建行省颂》:“冥海波涛，风云埃皆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8"/>
                    </w:rPr>
                    <w:t>(nài)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。 曜然四除，万里光彩。”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784640" behindDoc="0" locked="0" layoutInCell="1" allowOverlap="1">
            <wp:simplePos x="0" y="0"/>
            <wp:positionH relativeFrom="column">
              <wp:posOffset>6300261</wp:posOffset>
            </wp:positionH>
            <wp:positionV relativeFrom="paragraph">
              <wp:posOffset>206670</wp:posOffset>
            </wp:positionV>
            <wp:extent cx="474235" cy="236976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43"/>
        </w:rPr>
        <w:t>离声。”《庄子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43"/>
        </w:rPr>
        <w:t>·养生主》:“庖丁为惠文君解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4"/>
        </w:rPr>
        <w:t>牛……春然响然，奏刀装然，莫不中音。”陆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14"/>
        </w:rPr>
        <w:t>德明释文：“辖，崔云：‘声大于唐也’。按：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55"/>
        </w:rPr>
        <w:t>‘表’下引司马云：‘皮骨相离声’。”宋本《大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11"/>
        </w:rPr>
        <w:t>次殿上梁文》:“绳直凖平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11"/>
        </w:rPr>
        <w:t>·骋考工之斤斧。”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②快速；忽然。《玉篇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31"/>
        </w:rPr>
        <w:t>·马部》:“猪，行不止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3"/>
        </w:rPr>
        <w:t>也。”慧琳《一切经音义》卷三四：“骋，忽也。”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34"/>
        </w:rPr>
        <w:t>《列子 ·汤问》:“其触物也，骋然而过，随遇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  <w:spacing w:val="-15"/>
        </w:rPr>
        <w:t>随合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15"/>
        </w:rPr>
        <w:t>·觉疾而不血刃焉。”</w:t>
      </w:r>
    </w:p>
    <w:p>
      <w:pPr>
        <w:pStyle w:val="BodyText"/>
        <w:ind w:left="2466"/>
        <w:spacing w:before="65" w:line="160" w:lineRule="auto"/>
        <w:rPr>
          <w:sz w:val="51"/>
          <w:szCs w:val="51"/>
        </w:rPr>
      </w:pPr>
      <w:r>
        <w:rPr>
          <w:sz w:val="51"/>
          <w:szCs w:val="51"/>
          <w:spacing w:val="-76"/>
        </w:rPr>
        <w:t>《说文》:“估，会也。从人，昏声。</w:t>
      </w:r>
    </w:p>
    <w:p>
      <w:pPr>
        <w:pStyle w:val="BodyText"/>
        <w:ind w:left="267"/>
        <w:spacing w:before="2" w:line="203" w:lineRule="auto"/>
        <w:rPr>
          <w:sz w:val="47"/>
          <w:szCs w:val="47"/>
        </w:rPr>
      </w:pPr>
      <w:r>
        <w:rPr>
          <w:sz w:val="79"/>
          <w:szCs w:val="79"/>
          <w:b/>
          <w:bCs/>
          <w:spacing w:val="-55"/>
        </w:rPr>
        <w:t>估(低)</w:t>
      </w:r>
      <w:r>
        <w:rPr>
          <w:sz w:val="47"/>
          <w:szCs w:val="47"/>
          <w:spacing w:val="-55"/>
        </w:rPr>
        <w:t>《诗》曰：‘曷具有僭’。一曰低低，</w:t>
      </w:r>
    </w:p>
    <w:p>
      <w:pPr>
        <w:pStyle w:val="BodyText"/>
        <w:ind w:left="256"/>
        <w:spacing w:before="5" w:line="221" w:lineRule="auto"/>
        <w:rPr>
          <w:sz w:val="47"/>
          <w:szCs w:val="47"/>
        </w:rPr>
      </w:pPr>
      <w:r>
        <w:rPr>
          <w:sz w:val="47"/>
          <w:szCs w:val="47"/>
          <w:spacing w:val="-44"/>
        </w:rPr>
        <w:t>力貌。”邵瑛群经正孚：“今经典作估。《诗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44"/>
        </w:rPr>
        <w:t>·</w:t>
      </w:r>
    </w:p>
    <w:p>
      <w:pPr>
        <w:pStyle w:val="BodyText"/>
        <w:ind w:left="256"/>
        <w:spacing w:before="77" w:line="219" w:lineRule="auto"/>
        <w:rPr>
          <w:sz w:val="47"/>
          <w:szCs w:val="47"/>
        </w:rPr>
      </w:pPr>
      <w:r>
        <w:rPr>
          <w:sz w:val="47"/>
          <w:szCs w:val="47"/>
          <w:spacing w:val="-43"/>
        </w:rPr>
        <w:t>君子于役》:‘曷其有任’,正字当作僭。”</w:t>
      </w:r>
    </w:p>
    <w:p>
      <w:pPr>
        <w:pStyle w:val="BodyText"/>
        <w:ind w:right="9672" w:firstLine="1254"/>
        <w:spacing w:before="95" w:line="226" w:lineRule="auto"/>
        <w:jc w:val="both"/>
        <w:rPr>
          <w:sz w:val="51"/>
          <w:szCs w:val="51"/>
        </w:rPr>
      </w:pPr>
      <w:r>
        <w:pict>
          <v:shape id="_x0000_s910" style="position:absolute;margin-left:530.906pt;margin-top:67.0352pt;mso-position-vertical-relative:text;mso-position-horizontal-relative:text;width:407.95pt;height:63.65pt;z-index:252782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20" w:line="232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57"/>
                    </w:rPr>
                    <w:t>《说文》:“</w:t>
                  </w:r>
                  <w:r>
                    <w:rPr>
                      <w:sz w:val="51"/>
                      <w:szCs w:val="51"/>
                      <w:spacing w:val="20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7"/>
                    </w:rPr>
                    <w:t>,飞声也，雨而双</w:t>
                  </w:r>
                  <w:r>
                    <w:rPr>
                      <w:sz w:val="51"/>
                      <w:szCs w:val="51"/>
                      <w:spacing w:val="-56"/>
                    </w:rPr>
                    <w:t>飞者，</w:t>
                  </w:r>
                  <w:r>
                    <w:rPr>
                      <w:sz w:val="51"/>
                      <w:szCs w:val="51"/>
                      <w:spacing w:val="-42"/>
                    </w:rPr>
                    <w:t>其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声霍然。”李孝定《甲骨文字集释》按语</w:t>
                  </w:r>
                </w:p>
              </w:txbxContent>
            </v:textbox>
          </v:shape>
        </w:pict>
      </w:r>
      <w:r>
        <w:pict>
          <v:shape id="_x0000_s912" style="position:absolute;margin-left:480.751pt;margin-top:69.8643pt;mso-position-vertical-relative:text;mso-position-horizontal-relative:text;width:43.7pt;height:60.5pt;z-index:252783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98"/>
                      <w:szCs w:val="98"/>
                    </w:rPr>
                  </w:pPr>
                  <w:r>
                    <w:rPr>
                      <w:sz w:val="98"/>
                      <w:szCs w:val="98"/>
                      <w:spacing w:val="-78"/>
                      <w:w w:val="93"/>
                    </w:rPr>
                    <w:t>霍</w:t>
                  </w:r>
                </w:p>
              </w:txbxContent>
            </v:textbox>
          </v:shape>
        </w:pict>
      </w:r>
      <w:r>
        <w:pict>
          <v:shape id="_x0000_s914" style="position:absolute;margin-left:467.942pt;margin-top:132.564pt;mso-position-vertical-relative:text;mso-position-horizontal-relative:text;width:485.2pt;height:833.8pt;z-index:252779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30"/>
                    <w:spacing w:before="21" w:line="24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22"/>
                    </w:rPr>
                    <w:t>“(霹),古文偏旁多寡随意……今隶作霍。”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徐锴系传：“其飞霍忽疾也。”朱琏假借义证：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“霍，今省作霍。”</w:t>
                  </w:r>
                </w:p>
                <w:p>
                  <w:pPr>
                    <w:pStyle w:val="BodyText"/>
                    <w:ind w:left="20" w:right="209" w:firstLine="1324"/>
                    <w:spacing w:before="45" w:line="229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32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32"/>
                    </w:rPr>
                    <w:t>huò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6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2"/>
                    </w:rPr>
                    <w:t>①“霍”的本字。鸟疾飞的声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4"/>
                    </w:rPr>
                    <w:t>音。也泛指疾速声。《逸周书</w:t>
                  </w:r>
                  <w:r>
                    <w:rPr>
                      <w:sz w:val="51"/>
                      <w:szCs w:val="51"/>
                      <w:spacing w:val="-6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4"/>
                    </w:rPr>
                    <w:t>·商誓》:“王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1"/>
                    </w:rPr>
                    <w:t>曰：‘霍’。”朱右曾集训校释：“霍，急疾声</w:t>
                  </w:r>
                  <w:r>
                    <w:rPr>
                      <w:sz w:val="51"/>
                      <w:szCs w:val="51"/>
                      <w:spacing w:val="4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57"/>
                    </w:rPr>
                    <w:t>也。”潘岳《西征赋》:“雍人缕切.鸾刀若飞，</w:t>
                  </w:r>
                  <w:r>
                    <w:rPr>
                      <w:sz w:val="51"/>
                      <w:szCs w:val="51"/>
                      <w:spacing w:val="1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9"/>
                    </w:rPr>
                    <w:t>应刃落俎，霍霍霏霏。”刘良注：“雠霍霏霏，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7"/>
                    </w:rPr>
                    <w:t>细净貌。”②通“藿”。豆叶。《墨子·备穴》:</w:t>
                  </w:r>
                  <w:r>
                    <w:rPr>
                      <w:sz w:val="51"/>
                      <w:szCs w:val="51"/>
                      <w:spacing w:val="1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“卫穴二，盖陈霹及艾。”孙诒让间诂引毕沅</w:t>
                  </w:r>
                  <w:r>
                    <w:rPr>
                      <w:sz w:val="51"/>
                      <w:szCs w:val="51"/>
                      <w:spacing w:val="7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76"/>
                      <w:w w:val="95"/>
                    </w:rPr>
                    <w:t>云：“郑君注《公食大夫礼》云：‘藿，豆叶也’。</w:t>
                  </w:r>
                  <w:r>
                    <w:rPr>
                      <w:sz w:val="51"/>
                      <w:szCs w:val="51"/>
                      <w:spacing w:val="7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7"/>
                    </w:rPr>
                    <w:t>《说文》:‘藿，未之少也。’少言始生之叶。</w:t>
                  </w:r>
                </w:p>
                <w:p>
                  <w:pPr>
                    <w:pStyle w:val="BodyText"/>
                    <w:ind w:left="276" w:right="370" w:firstLine="555"/>
                    <w:spacing w:before="17" w:line="230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89"/>
                    </w:rPr>
                    <w:t>,省文。”③地名。《广韵</w:t>
                  </w:r>
                  <w:r>
                    <w:rPr>
                      <w:sz w:val="51"/>
                      <w:szCs w:val="51"/>
                      <w:spacing w:val="-8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9"/>
                    </w:rPr>
                    <w:t>·铎韵》:“霍，地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2"/>
                    </w:rPr>
                    <w:t>名。”</w:t>
                  </w:r>
                </w:p>
                <w:p>
                  <w:pPr>
                    <w:pStyle w:val="BodyText"/>
                    <w:ind w:left="37" w:right="20" w:firstLine="1272"/>
                    <w:spacing w:before="97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su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"/>
                    </w:rPr>
                    <w:t>ǐ</w:t>
                  </w:r>
                  <w:r>
                    <w:rPr>
                      <w:sz w:val="47"/>
                      <w:szCs w:val="47"/>
                      <w:spacing w:val="5"/>
                    </w:rPr>
                    <w:t>④</w:t>
                  </w:r>
                  <w:r>
                    <w:rPr>
                      <w:sz w:val="47"/>
                      <w:szCs w:val="47"/>
                      <w:spacing w:val="8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霍靡，形容草弱随风披拂的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8"/>
                    </w:rPr>
                    <w:t>样子。慧琳《一切经音义》卷八二引《韵英》: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0"/>
                    </w:rPr>
                    <w:t>“霍霏，草弱随风偃貌也。”李峤《菊》:“霍霏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0"/>
                    </w:rPr>
                    <w:t>寒潭侧，丰茸晓岸限。”(霍霏：细弱貌。)刘师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9"/>
                    </w:rPr>
                    <w:t>培《说文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·宗骚篇》:“霍霏千名，镂错万状。”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霍，也作“罐”。⑤露。《玉篇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</w:t>
                  </w:r>
                  <w:r>
                    <w:rPr>
                      <w:sz w:val="47"/>
                      <w:szCs w:val="47"/>
                      <w:spacing w:val="-20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雨部》:“霍，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6"/>
                    </w:rPr>
                    <w:t>露也。”</w:t>
                  </w:r>
                </w:p>
                <w:p>
                  <w:pPr>
                    <w:pStyle w:val="BodyText"/>
                    <w:ind w:left="276" w:right="414" w:firstLine="998"/>
                    <w:spacing w:before="178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3"/>
                    </w:rPr>
                    <w:t>(三)suǒ⑥</w:t>
                  </w:r>
                  <w:r>
                    <w:rPr>
                      <w:sz w:val="47"/>
                      <w:szCs w:val="47"/>
                      <w:spacing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霍人</w:t>
                  </w:r>
                  <w:r>
                    <w:rPr>
                      <w:sz w:val="47"/>
                      <w:szCs w:val="47"/>
                      <w:spacing w:val="-7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·也作“霍人”。《字巢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补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</w:t>
                  </w:r>
                  <w:r>
                    <w:rPr>
                      <w:sz w:val="47"/>
                      <w:szCs w:val="47"/>
                      <w:spacing w:val="-20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雨部》:“霍，霍人，地名。见《史记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·樊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哙传》。任臣俊：俊人、筏人、霍人、霹人</w:t>
                  </w:r>
                  <w:r>
                    <w:rPr>
                      <w:sz w:val="47"/>
                      <w:szCs w:val="47"/>
                      <w:spacing w:val="-45"/>
                    </w:rPr>
                    <w:t>四人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虽殊，实同音而一地也。”按：《史记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·樊哙列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5"/>
                      <w:w w:val="98"/>
                    </w:rPr>
                    <w:t>传》作“霍人”。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75"/>
        </w:rPr>
        <w:t>huó ①相会；来会。到。《集韵</w:t>
      </w:r>
      <w:r>
        <w:rPr>
          <w:sz w:val="51"/>
          <w:szCs w:val="51"/>
          <w:spacing w:val="-83"/>
        </w:rPr>
        <w:t xml:space="preserve"> </w:t>
      </w:r>
      <w:r>
        <w:rPr>
          <w:sz w:val="51"/>
          <w:szCs w:val="51"/>
          <w:spacing w:val="-75"/>
        </w:rPr>
        <w:t>·辇韵》: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95"/>
          <w:w w:val="99"/>
        </w:rPr>
        <w:t>“舌，至也。”《诗·君子于役》:“君子于役，不</w:t>
      </w:r>
      <w:r>
        <w:rPr>
          <w:sz w:val="51"/>
          <w:szCs w:val="51"/>
          <w:spacing w:val="3"/>
        </w:rPr>
        <w:t xml:space="preserve"> </w:t>
      </w:r>
      <w:r>
        <w:rPr>
          <w:sz w:val="51"/>
          <w:szCs w:val="51"/>
          <w:spacing w:val="-83"/>
          <w:w w:val="97"/>
        </w:rPr>
        <w:t>日不月，曷其有估。”毛传：“恬，会也。”郑玄</w:t>
      </w:r>
      <w:r>
        <w:rPr>
          <w:sz w:val="51"/>
          <w:szCs w:val="51"/>
          <w:spacing w:val="31"/>
        </w:rPr>
        <w:t xml:space="preserve">  </w:t>
      </w:r>
      <w:r>
        <w:rPr>
          <w:sz w:val="51"/>
          <w:szCs w:val="51"/>
          <w:spacing w:val="-64"/>
        </w:rPr>
        <w:t>笺：“何日而有来会期。”陆德明释文：“活，</w:t>
      </w:r>
      <w:r>
        <w:rPr>
          <w:sz w:val="51"/>
          <w:szCs w:val="51"/>
          <w:spacing w:val="3"/>
        </w:rPr>
        <w:t xml:space="preserve"> </w:t>
      </w:r>
      <w:r>
        <w:rPr>
          <w:sz w:val="51"/>
          <w:szCs w:val="51"/>
          <w:spacing w:val="-83"/>
        </w:rPr>
        <w:t>《韩诗》:‘至也。’”陈奂传疏：“会与至，义</w:t>
      </w:r>
      <w:r>
        <w:rPr>
          <w:sz w:val="51"/>
          <w:szCs w:val="51"/>
          <w:spacing w:val="17"/>
        </w:rPr>
        <w:t xml:space="preserve"> </w:t>
      </w:r>
      <w:r>
        <w:rPr>
          <w:sz w:val="51"/>
          <w:szCs w:val="51"/>
          <w:spacing w:val="-71"/>
        </w:rPr>
        <w:t>相近。”②会计。《广韵</w:t>
      </w:r>
      <w:r>
        <w:rPr>
          <w:sz w:val="51"/>
          <w:szCs w:val="51"/>
          <w:spacing w:val="-70"/>
        </w:rPr>
        <w:t xml:space="preserve"> </w:t>
      </w:r>
      <w:r>
        <w:rPr>
          <w:sz w:val="51"/>
          <w:szCs w:val="51"/>
          <w:spacing w:val="-71"/>
        </w:rPr>
        <w:t>·末韵》:“估，会计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14"/>
        </w:rPr>
        <w:t>曰恬。”</w:t>
      </w:r>
    </w:p>
    <w:p>
      <w:pPr>
        <w:ind w:left="267"/>
        <w:spacing w:before="128" w:line="223" w:lineRule="auto"/>
        <w:rPr>
          <w:rFonts w:ascii="SimHei" w:hAnsi="SimHei" w:eastAsia="SimHei" w:cs="SimHei"/>
          <w:sz w:val="98"/>
          <w:szCs w:val="98"/>
        </w:rPr>
      </w:pPr>
      <w:r>
        <w:rPr>
          <w:rFonts w:ascii="SimHei" w:hAnsi="SimHei" w:eastAsia="SimHei" w:cs="SimHei"/>
          <w:sz w:val="98"/>
          <w:szCs w:val="98"/>
          <w:b/>
          <w:bCs/>
          <w:spacing w:val="-58"/>
          <w:w w:val="88"/>
        </w:rPr>
        <w:t>課(谍)</w:t>
      </w:r>
    </w:p>
    <w:p>
      <w:pPr>
        <w:pStyle w:val="BodyText"/>
        <w:ind w:left="1254"/>
        <w:spacing w:before="36" w:line="215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11"/>
        </w:rPr>
        <w:t>huò</w:t>
      </w:r>
      <w:r>
        <w:rPr>
          <w:rFonts w:ascii="Times New Roman" w:hAnsi="Times New Roman" w:eastAsia="Times New Roman" w:cs="Times New Roman"/>
          <w:sz w:val="47"/>
          <w:szCs w:val="47"/>
          <w:spacing w:val="-8"/>
        </w:rPr>
        <w:t xml:space="preserve"> </w:t>
      </w:r>
      <w:r>
        <w:rPr>
          <w:sz w:val="47"/>
          <w:szCs w:val="47"/>
          <w:spacing w:val="-11"/>
        </w:rPr>
        <w:t>亦作“谑</w:t>
      </w:r>
      <w:r>
        <w:rPr>
          <w:rFonts w:ascii="Times New Roman" w:hAnsi="Times New Roman" w:eastAsia="Times New Roman" w:cs="Times New Roman"/>
          <w:sz w:val="47"/>
          <w:szCs w:val="47"/>
          <w:spacing w:val="-11"/>
        </w:rPr>
        <w:t>(háo)”</w:t>
      </w:r>
      <w:r>
        <w:rPr>
          <w:rFonts w:ascii="Times New Roman" w:hAnsi="Times New Roman" w:eastAsia="Times New Roman" w:cs="Times New Roman"/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11"/>
        </w:rPr>
        <w:t>。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11"/>
        </w:rPr>
        <w:t>迅速分裂的声音。</w:t>
      </w:r>
    </w:p>
    <w:p>
      <w:pPr>
        <w:pStyle w:val="BodyText"/>
        <w:ind w:left="256" w:right="9603" w:firstLine="538"/>
        <w:spacing w:before="133" w:line="243" w:lineRule="auto"/>
        <w:rPr>
          <w:sz w:val="47"/>
          <w:szCs w:val="47"/>
        </w:rPr>
      </w:pPr>
      <w:r>
        <w:rPr>
          <w:sz w:val="47"/>
          <w:szCs w:val="47"/>
          <w:spacing w:val="-26"/>
        </w:rPr>
        <w:t>然，形容疾速。《集韵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26"/>
        </w:rPr>
        <w:t>·</w:t>
      </w:r>
      <w:r>
        <w:rPr>
          <w:sz w:val="47"/>
          <w:szCs w:val="47"/>
          <w:spacing w:val="-182"/>
        </w:rPr>
        <w:t xml:space="preserve"> </w:t>
      </w:r>
      <w:r>
        <w:rPr>
          <w:sz w:val="47"/>
          <w:szCs w:val="47"/>
          <w:spacing w:val="-26"/>
        </w:rPr>
        <w:t>陌韵》:“,課然，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4"/>
        </w:rPr>
        <w:t>速也。”《正字通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54"/>
        </w:rPr>
        <w:t>·</w:t>
      </w:r>
      <w:r>
        <w:rPr>
          <w:sz w:val="47"/>
          <w:szCs w:val="47"/>
          <w:spacing w:val="-201"/>
        </w:rPr>
        <w:t xml:space="preserve"> </w:t>
      </w:r>
      <w:r>
        <w:rPr>
          <w:sz w:val="47"/>
          <w:szCs w:val="47"/>
          <w:spacing w:val="-54"/>
        </w:rPr>
        <w:t>言部》:“謀,破声。”《庄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0"/>
        </w:rPr>
        <w:t>子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10"/>
        </w:rPr>
        <w:t>·养生主》:“动刀甚微.然已解。”成玄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7"/>
        </w:rPr>
        <w:t>英疏：“課然，骨肉离之声也。”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56" w:right="9863" w:firstLine="998"/>
        <w:spacing w:before="154" w:line="245" w:lineRule="auto"/>
        <w:rPr>
          <w:sz w:val="47"/>
          <w:szCs w:val="47"/>
        </w:rPr>
      </w:pPr>
      <w:r>
        <w:pict>
          <v:shape id="_x0000_s916" style="position:absolute;margin-left:11.8092pt;margin-top:-56.5486pt;mso-position-vertical-relative:text;mso-position-horizontal-relative:text;width:450.1pt;height:89.1pt;z-index:252781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0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98"/>
                      <w:szCs w:val="98"/>
                      <w:spacing w:val="-35"/>
                      <w:position w:val="15"/>
                    </w:rPr>
                    <w:t>擢                 </w:t>
                  </w:r>
                  <w:r>
                    <w:rPr>
                      <w:sz w:val="47"/>
                      <w:szCs w:val="47"/>
                      <w:spacing w:val="-190"/>
                      <w:position w:val="-67"/>
                    </w:rPr>
                    <w:t>·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0"/>
        </w:rPr>
        <w:t>(</w:t>
      </w:r>
      <w:r>
        <w:rPr>
          <w:sz w:val="47"/>
          <w:szCs w:val="47"/>
          <w:spacing w:val="-104"/>
        </w:rPr>
        <w:t xml:space="preserve"> </w:t>
      </w:r>
      <w:r>
        <w:rPr>
          <w:sz w:val="47"/>
          <w:szCs w:val="47"/>
          <w:spacing w:val="-30"/>
        </w:rPr>
        <w:t>一</w:t>
      </w:r>
      <w:r>
        <w:rPr>
          <w:sz w:val="47"/>
          <w:szCs w:val="47"/>
          <w:spacing w:val="-128"/>
        </w:rPr>
        <w:t xml:space="preserve"> </w:t>
      </w:r>
      <w:r>
        <w:rPr>
          <w:sz w:val="47"/>
          <w:szCs w:val="47"/>
          <w:spacing w:val="-30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30"/>
        </w:rPr>
        <w:t>huò </w:t>
      </w:r>
      <w:r>
        <w:rPr>
          <w:sz w:val="47"/>
          <w:szCs w:val="47"/>
          <w:spacing w:val="-30"/>
        </w:rPr>
        <w:t>①反手；手反复动作。《玉篇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87"/>
        </w:rPr>
        <w:t>手部》:“擢，挥擢。”《集韵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87"/>
        </w:rPr>
        <w:t>·铎韵》:“擢，手反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3"/>
        </w:rPr>
        <w:t>覆也。”《字巢 ·手部》:“擢，手反复也。摇手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5"/>
        </w:rPr>
        <w:t>曰挥，反手曰擢。”牟融《谢惠剑》:“感君</w:t>
      </w:r>
      <w:r>
        <w:rPr>
          <w:sz w:val="47"/>
          <w:szCs w:val="47"/>
          <w:spacing w:val="-56"/>
        </w:rPr>
        <w:t>三尺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铁，挥擢鬼神惊。”②盘手游戏。《广韵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34"/>
        </w:rPr>
        <w:t>·铎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韵》:“擢，盘手戏。”③把堆在一起的东</w:t>
      </w:r>
      <w:r>
        <w:rPr>
          <w:sz w:val="47"/>
          <w:szCs w:val="47"/>
          <w:spacing w:val="-35"/>
        </w:rPr>
        <w:t>西铲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5"/>
        </w:rPr>
        <w:t>起掀到另一处或容器中。如：擢土；擢煤机。</w:t>
      </w:r>
    </w:p>
    <w:p>
      <w:pPr>
        <w:pStyle w:val="BodyText"/>
        <w:ind w:left="256" w:right="9859" w:firstLine="998"/>
        <w:spacing w:before="25" w:line="248" w:lineRule="auto"/>
        <w:rPr>
          <w:sz w:val="47"/>
          <w:szCs w:val="47"/>
        </w:rPr>
      </w:pPr>
      <w:r>
        <w:rPr>
          <w:sz w:val="47"/>
          <w:szCs w:val="47"/>
          <w:spacing w:val="-19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19"/>
        </w:rPr>
        <w:t>què </w:t>
      </w:r>
      <w:r>
        <w:rPr>
          <w:sz w:val="47"/>
          <w:szCs w:val="47"/>
          <w:spacing w:val="-19"/>
        </w:rPr>
        <w:t>④通“榷”。专利；垄断。《正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71"/>
        </w:rPr>
        <w:t>字通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71"/>
        </w:rPr>
        <w:t>·手部》:“擢，与榷通。”《汉书</w:t>
      </w:r>
      <w:r>
        <w:rPr>
          <w:sz w:val="47"/>
          <w:szCs w:val="47"/>
          <w:spacing w:val="-77"/>
        </w:rPr>
        <w:t xml:space="preserve"> </w:t>
      </w:r>
      <w:r>
        <w:rPr>
          <w:sz w:val="47"/>
          <w:szCs w:val="47"/>
          <w:spacing w:val="-71"/>
        </w:rPr>
        <w:t>·王莽传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8"/>
        </w:rPr>
        <w:t>下》:“如令豪吏猾民辜而擢之，小民弗蒙，非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49"/>
        </w:rPr>
        <w:t>予意也。”颜师古注：“辜擢谓独专其利，而令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44"/>
        </w:rPr>
        <w:t>它人狂者得罪辜也。”《新唐书</w:t>
      </w:r>
      <w:r>
        <w:rPr>
          <w:sz w:val="47"/>
          <w:szCs w:val="47"/>
          <w:spacing w:val="-46"/>
        </w:rPr>
        <w:t xml:space="preserve"> </w:t>
      </w:r>
      <w:r>
        <w:rPr>
          <w:sz w:val="47"/>
          <w:szCs w:val="47"/>
          <w:spacing w:val="-44"/>
        </w:rPr>
        <w:t>·叛臣传上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44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李锜》:“锜因恃恩骜横，天下擢酒漕运，锜得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16"/>
        </w:rPr>
        <w:t>专之。”</w:t>
      </w:r>
    </w:p>
    <w:p>
      <w:pPr>
        <w:spacing w:line="248" w:lineRule="auto"/>
        <w:sectPr>
          <w:headerReference w:type="default" r:id="rId261"/>
          <w:pgSz w:w="22536" w:h="31680"/>
          <w:pgMar w:top="2131" w:right="1629" w:bottom="0" w:left="1862" w:header="1468" w:footer="0" w:gutter="0"/>
        </w:sectPr>
        <w:rPr>
          <w:sz w:val="47"/>
          <w:szCs w:val="47"/>
        </w:rPr>
      </w:pPr>
    </w:p>
    <w:p>
      <w:pPr>
        <w:spacing w:line="148" w:lineRule="exact"/>
        <w:rPr/>
      </w:pPr>
      <w:r/>
    </w:p>
    <w:p>
      <w:pPr>
        <w:spacing w:line="148" w:lineRule="exact"/>
        <w:sectPr>
          <w:headerReference w:type="default" r:id="rId263"/>
          <w:pgSz w:w="22671" w:h="31680"/>
          <w:pgMar w:top="2045" w:right="2014" w:bottom="0" w:left="1687" w:header="1327" w:footer="0" w:gutter="0"/>
          <w:cols w:equalWidth="0" w:num="1">
            <w:col w:w="18969" w:space="0"/>
          </w:cols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245"/>
        <w:spacing w:before="263" w:line="220" w:lineRule="auto"/>
        <w:rPr>
          <w:sz w:val="81"/>
          <w:szCs w:val="81"/>
        </w:rPr>
      </w:pPr>
      <w:r>
        <w:rPr>
          <w:sz w:val="81"/>
          <w:szCs w:val="81"/>
          <w:spacing w:val="-21"/>
        </w:rPr>
        <w:t>臛(臃)</w:t>
      </w:r>
    </w:p>
    <w:p>
      <w:pPr>
        <w:pStyle w:val="BodyText"/>
        <w:ind w:firstLine="1195"/>
        <w:spacing w:before="57" w:line="232" w:lineRule="auto"/>
        <w:jc w:val="both"/>
        <w:rPr>
          <w:sz w:val="49"/>
          <w:szCs w:val="49"/>
        </w:rPr>
      </w:pPr>
      <w:r>
        <w:rPr>
          <w:sz w:val="49"/>
          <w:szCs w:val="49"/>
          <w:spacing w:val="-61"/>
        </w:rPr>
        <w:t>huò ①带汁的肉；肉羹。《广韵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61"/>
        </w:rPr>
        <w:t>·沃韵》: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</w:rPr>
        <w:t>“雁，肉臛。”《楚辞·招魂》:“露鸡臛蟾，厉而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76"/>
        </w:rPr>
        <w:t>不爽些。”王逸注：“有菜曰羹，无菜曰臛。”杨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32"/>
        </w:rPr>
        <w:t>街之《洛阳伽蓝记》卷二：“蛙羹蚌臛以为膳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2"/>
        </w:rPr>
        <w:t>羞.”②爆。《史记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52"/>
        </w:rPr>
        <w:t>·荆轲传》:“……重赦之，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乃雕期。”言煉之使失明。</w:t>
      </w:r>
    </w:p>
    <w:p>
      <w:pPr>
        <w:pStyle w:val="BodyText"/>
        <w:ind w:left="245"/>
        <w:spacing w:before="120" w:line="223" w:lineRule="auto"/>
        <w:rPr>
          <w:sz w:val="100"/>
          <w:szCs w:val="100"/>
        </w:rPr>
      </w:pPr>
      <w:r>
        <w:rPr>
          <w:sz w:val="100"/>
          <w:szCs w:val="100"/>
        </w:rPr>
        <w:t>君</w:t>
      </w:r>
    </w:p>
    <w:p>
      <w:pPr>
        <w:pStyle w:val="BodyText"/>
        <w:ind w:right="145" w:firstLine="1195"/>
        <w:spacing w:before="17" w:line="237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</w:rPr>
        <w:t>hu</w:t>
      </w:r>
      <w:r>
        <w:rPr>
          <w:rFonts w:ascii="Times New Roman" w:hAnsi="Times New Roman" w:eastAsia="Times New Roman" w:cs="Times New Roman"/>
          <w:sz w:val="49"/>
          <w:szCs w:val="49"/>
          <w:spacing w:val="7"/>
        </w:rPr>
        <w:t>ò</w:t>
      </w:r>
      <w:r>
        <w:rPr>
          <w:sz w:val="49"/>
          <w:szCs w:val="49"/>
          <w:spacing w:val="7"/>
        </w:rPr>
        <w:t>(又读</w:t>
      </w:r>
      <w:r>
        <w:rPr>
          <w:sz w:val="49"/>
          <w:szCs w:val="49"/>
          <w:spacing w:val="-113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7"/>
        </w:rPr>
        <w:t>xū)</w:t>
      </w:r>
      <w:r>
        <w:rPr>
          <w:sz w:val="49"/>
          <w:szCs w:val="49"/>
          <w:spacing w:val="7"/>
        </w:rPr>
        <w:t>。①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7"/>
        </w:rPr>
        <w:t>象声词。破裂脱离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声。《集韵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72"/>
        </w:rPr>
        <w:t>·</w:t>
      </w:r>
      <w:r>
        <w:rPr>
          <w:sz w:val="49"/>
          <w:szCs w:val="49"/>
          <w:spacing w:val="-198"/>
        </w:rPr>
        <w:t xml:space="preserve"> </w:t>
      </w:r>
      <w:r>
        <w:rPr>
          <w:sz w:val="49"/>
          <w:szCs w:val="49"/>
          <w:spacing w:val="-72"/>
        </w:rPr>
        <w:t>陌韵》:“表，皮骨相离声。”《庄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子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30"/>
        </w:rPr>
        <w:t>·养生主》:“庖丁为文惠君解牛……表然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响然，奏刀猪然。”陆德明释文：“表然，司马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79"/>
        </w:rPr>
        <w:t>云：‘皮骨相离声’。”鲁迅《兔和猫》:“(白兔)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5"/>
        </w:rPr>
        <w:t>唐的一声直跳上来，象飞起的一团雪。”②迅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23"/>
        </w:rPr>
        <w:t>疾的样子。卢纶《和赵给事白蝇拂歌》:“唐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2"/>
        </w:rPr>
        <w:t>如寒隼惊暮禽，飒若繁埃得轻雨。”龚自珍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22"/>
        </w:rPr>
        <w:t>《夜坐》:“万一禅关者然破，美人如玉剑如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4"/>
        </w:rPr>
        <w:t>虹。”③豁然开朗貌。《徐霞客遊记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44"/>
        </w:rPr>
        <w:t>·粤西遊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日记》:“捨枰践石出洞，又唐然一天也。”鲁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5"/>
        </w:rPr>
        <w:t>迅《致台静农》:“入夜循览，唐然发蒙。”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245"/>
        <w:spacing w:before="306" w:line="225" w:lineRule="auto"/>
        <w:rPr>
          <w:sz w:val="94"/>
          <w:szCs w:val="94"/>
        </w:rPr>
      </w:pPr>
      <w:r>
        <w:rPr>
          <w:sz w:val="94"/>
          <w:szCs w:val="94"/>
        </w:rPr>
        <w:t>法</w:t>
      </w:r>
    </w:p>
    <w:p>
      <w:pPr>
        <w:pStyle w:val="BodyText"/>
        <w:ind w:left="245" w:right="194" w:firstLine="949"/>
        <w:spacing w:before="70" w:line="239" w:lineRule="auto"/>
        <w:jc w:val="both"/>
        <w:rPr>
          <w:sz w:val="43"/>
          <w:szCs w:val="43"/>
        </w:rPr>
      </w:pPr>
      <w:r>
        <w:rPr>
          <w:sz w:val="49"/>
          <w:szCs w:val="49"/>
          <w:spacing w:val="-46"/>
        </w:rPr>
        <w:t>huò ①波浪冲击声。也作“溯落”。“法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04"/>
        </w:rPr>
        <w:t>溶”。《玉篇·水部》:“落，水声。”《广韵</w:t>
      </w:r>
      <w:r>
        <w:rPr>
          <w:sz w:val="49"/>
          <w:szCs w:val="49"/>
          <w:spacing w:val="-91"/>
        </w:rPr>
        <w:t xml:space="preserve"> </w:t>
      </w:r>
      <w:r>
        <w:rPr>
          <w:sz w:val="49"/>
          <w:szCs w:val="49"/>
          <w:spacing w:val="-104"/>
        </w:rPr>
        <w:t>·</w:t>
      </w:r>
      <w:r>
        <w:rPr>
          <w:sz w:val="49"/>
          <w:szCs w:val="49"/>
          <w:spacing w:val="-201"/>
        </w:rPr>
        <w:t xml:space="preserve"> </w:t>
      </w:r>
      <w:r>
        <w:rPr>
          <w:sz w:val="49"/>
          <w:szCs w:val="49"/>
          <w:spacing w:val="-104"/>
        </w:rPr>
        <w:t>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韵》:“法，溯(pēng)</w:t>
      </w:r>
      <w:r>
        <w:rPr>
          <w:sz w:val="49"/>
          <w:szCs w:val="49"/>
          <w:spacing w:val="-105"/>
        </w:rPr>
        <w:t xml:space="preserve"> </w:t>
      </w:r>
      <w:r>
        <w:rPr>
          <w:sz w:val="49"/>
          <w:szCs w:val="49"/>
          <w:spacing w:val="-79"/>
        </w:rPr>
        <w:t>溏，波激水也。”《</w:t>
      </w:r>
      <w:r>
        <w:rPr>
          <w:sz w:val="49"/>
          <w:szCs w:val="49"/>
          <w:spacing w:val="-80"/>
        </w:rPr>
        <w:t>集韵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80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陌韵》:“法，溯法，大波相激声。”郭璞《江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4"/>
          <w:w w:val="99"/>
        </w:rPr>
        <w:t>赋》:“啉岩鼓作，溯法荥衡。”李善注：“皆大</w:t>
      </w:r>
      <w:r>
        <w:rPr>
          <w:sz w:val="49"/>
          <w:szCs w:val="49"/>
          <w:spacing w:val="45"/>
        </w:rPr>
        <w:t xml:space="preserve"> </w:t>
      </w:r>
      <w:r>
        <w:rPr>
          <w:sz w:val="49"/>
          <w:szCs w:val="49"/>
          <w:spacing w:val="-47"/>
        </w:rPr>
        <w:t>波相激之声也。”魏源《北上杂诗七首同邓相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1"/>
        </w:rPr>
        <w:t>泉(同皋)孝廉》:“当年龙战壘,上有河声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</w:rPr>
        <w:t>法。”②水名。《广韵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85"/>
        </w:rPr>
        <w:t>·麦韵》:“法，润法，水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23"/>
        </w:rPr>
        <w:t>出西器。”</w:t>
      </w:r>
    </w:p>
    <w:p>
      <w:pPr>
        <w:pStyle w:val="BodyText"/>
        <w:ind w:left="245"/>
        <w:spacing w:before="134" w:line="220" w:lineRule="auto"/>
        <w:rPr>
          <w:sz w:val="94"/>
          <w:szCs w:val="94"/>
        </w:rPr>
      </w:pPr>
      <w:r>
        <w:rPr>
          <w:sz w:val="94"/>
          <w:szCs w:val="94"/>
        </w:rPr>
        <w:t>割</w:t>
      </w:r>
    </w:p>
    <w:p>
      <w:pPr>
        <w:pStyle w:val="BodyText"/>
        <w:ind w:firstLine="1195"/>
        <w:spacing w:before="117" w:line="239" w:lineRule="auto"/>
        <w:jc w:val="both"/>
        <w:rPr>
          <w:sz w:val="43"/>
          <w:szCs w:val="43"/>
        </w:rPr>
      </w:pPr>
      <w:r>
        <w:rPr>
          <w:rFonts w:ascii="Times New Roman" w:hAnsi="Times New Roman" w:eastAsia="Times New Roman" w:cs="Times New Roman"/>
          <w:sz w:val="49"/>
          <w:szCs w:val="49"/>
          <w:spacing w:val="-52"/>
        </w:rPr>
        <w:t>huò</w:t>
      </w:r>
      <w:r>
        <w:rPr>
          <w:rFonts w:ascii="Times New Roman" w:hAnsi="Times New Roman" w:eastAsia="Times New Roman" w:cs="Times New Roman"/>
          <w:sz w:val="49"/>
          <w:szCs w:val="49"/>
          <w:spacing w:val="-24"/>
        </w:rPr>
        <w:t xml:space="preserve"> </w:t>
      </w:r>
      <w:r>
        <w:rPr>
          <w:sz w:val="49"/>
          <w:szCs w:val="49"/>
          <w:spacing w:val="-52"/>
        </w:rPr>
        <w:t>象声词。通“考”。又作“谍、骋”。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破裂声。《广韵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73"/>
        </w:rPr>
        <w:t>·麦韵》:“割，破声。”文天祥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3"/>
        </w:rPr>
        <w:t>《赋吉州隆庆寺塔火》:“玉塔穿空不可梯.割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43"/>
        </w:rPr>
        <w:t>然霹雳暗招提。”纪昀《阅微草堂笔记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43"/>
        </w:rPr>
        <w:t>·滦阳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-2"/>
        </w:rPr>
        <w:t>消夏录一》:“割然震响，石壁中开。”</w:t>
      </w:r>
    </w:p>
    <w:p>
      <w:pPr>
        <w:pStyle w:val="BodyText"/>
        <w:spacing w:before="248" w:line="185" w:lineRule="auto"/>
        <w:jc w:val="right"/>
        <w:rPr>
          <w:sz w:val="113"/>
          <w:szCs w:val="113"/>
        </w:rPr>
      </w:pPr>
      <w:r>
        <w:pict>
          <v:shape id="_x0000_s918" style="position:absolute;margin-left:118.088pt;margin-top:-1.00251pt;mso-position-vertical-relative:text;mso-position-horizontal-relative:text;width:348.95pt;height:26.6pt;z-index:-25052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8"/>
                    </w:rPr>
                    <w:t>《说文》:“彀，欧貌。从口，故声。</w:t>
                  </w:r>
                </w:p>
              </w:txbxContent>
            </v:textbox>
          </v:shape>
        </w:pict>
      </w:r>
      <w:r>
        <w:rPr>
          <w:sz w:val="113"/>
          <w:szCs w:val="113"/>
          <w:b/>
          <w:bCs/>
          <w:spacing w:val="-92"/>
          <w:w w:val="57"/>
        </w:rPr>
        <w:t>彀</w:t>
      </w:r>
      <w:r>
        <w:rPr>
          <w:sz w:val="113"/>
          <w:szCs w:val="113"/>
          <w:spacing w:val="-92"/>
          <w:w w:val="57"/>
        </w:rPr>
        <w:t>(彀)《春秋传》:君将彀之’。”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224" w:firstLine="1212"/>
        <w:spacing w:before="218" w:line="234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7"/>
        </w:rPr>
        <w:t>huò </w:t>
      </w:r>
      <w:r>
        <w:rPr>
          <w:sz w:val="49"/>
          <w:szCs w:val="49"/>
          <w:spacing w:val="-47"/>
        </w:rPr>
        <w:t>①呕吐。《左传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47"/>
        </w:rPr>
        <w:t>·哀公二十五年》作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6"/>
          <w:w w:val="97"/>
        </w:rPr>
        <w:t>“君将彀之。”杜预注：“彀，呕吐也。”《说文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86"/>
          <w:w w:val="97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4"/>
        </w:rPr>
        <w:t>彀引《左传》作“彀”。参见阮元《校勘记》。</w:t>
      </w:r>
    </w:p>
    <w:p>
      <w:pPr>
        <w:pStyle w:val="BodyText"/>
        <w:ind w:left="245"/>
        <w:spacing w:before="52" w:line="218" w:lineRule="auto"/>
        <w:rPr>
          <w:sz w:val="49"/>
          <w:szCs w:val="49"/>
        </w:rPr>
      </w:pPr>
      <w:r>
        <w:rPr>
          <w:sz w:val="49"/>
          <w:szCs w:val="49"/>
          <w:spacing w:val="-72"/>
        </w:rPr>
        <w:t>②呕吐声。《广韵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72"/>
        </w:rPr>
        <w:t>·屋韵》:“彀，欧声。”</w:t>
      </w:r>
    </w:p>
    <w:p>
      <w:pPr>
        <w:pStyle w:val="BodyText"/>
        <w:ind w:left="1435" w:hanging="245"/>
        <w:spacing w:before="41" w:line="231" w:lineRule="auto"/>
        <w:rPr>
          <w:sz w:val="49"/>
          <w:szCs w:val="49"/>
        </w:rPr>
      </w:pPr>
      <w:r>
        <w:pict>
          <v:shape id="_x0000_s920" style="position:absolute;margin-left:15.605pt;margin-top:7.58495pt;mso-position-vertical-relative:text;mso-position-horizontal-relative:text;width:42.85pt;height:57.9pt;z-index:25279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68"/>
                      <w:w w:val="94"/>
                    </w:rPr>
                    <w:t>渡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6"/>
        </w:rPr>
        <w:t>《说文》:“薄.雨流雷下。从水，隻声。”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51"/>
        </w:rPr>
        <w:t>徐锴系传作：“雨流雷下貌也。”</w:t>
      </w:r>
    </w:p>
    <w:p>
      <w:pPr>
        <w:pStyle w:val="BodyText"/>
        <w:ind w:right="182" w:firstLine="1212"/>
        <w:spacing w:before="34"/>
        <w:jc w:val="both"/>
        <w:rPr>
          <w:sz w:val="49"/>
          <w:szCs w:val="49"/>
        </w:rPr>
      </w:pPr>
      <w:r>
        <w:rPr>
          <w:sz w:val="49"/>
          <w:szCs w:val="49"/>
        </w:rPr>
        <w:t>(</w:t>
      </w:r>
      <w:r>
        <w:rPr>
          <w:sz w:val="49"/>
          <w:szCs w:val="49"/>
          <w:spacing w:val="-131"/>
        </w:rPr>
        <w:t xml:space="preserve"> </w:t>
      </w:r>
      <w:r>
        <w:rPr>
          <w:sz w:val="49"/>
          <w:szCs w:val="49"/>
        </w:rPr>
        <w:t>一)</w:t>
      </w:r>
      <w:r>
        <w:rPr>
          <w:rFonts w:ascii="Times New Roman" w:hAnsi="Times New Roman" w:eastAsia="Times New Roman" w:cs="Times New Roman"/>
          <w:sz w:val="49"/>
          <w:szCs w:val="49"/>
        </w:rPr>
        <w:t>huò</w:t>
      </w:r>
      <w:r>
        <w:rPr>
          <w:rFonts w:ascii="Times New Roman" w:hAnsi="Times New Roman" w:eastAsia="Times New Roman" w:cs="Times New Roman"/>
          <w:sz w:val="49"/>
          <w:szCs w:val="49"/>
          <w:spacing w:val="108"/>
        </w:rPr>
        <w:t xml:space="preserve"> </w:t>
      </w:r>
      <w:r>
        <w:rPr>
          <w:sz w:val="49"/>
          <w:szCs w:val="49"/>
        </w:rPr>
        <w:t>①雨水从屋檐下流貌。张协  </w:t>
      </w:r>
      <w:r>
        <w:rPr>
          <w:sz w:val="49"/>
          <w:szCs w:val="49"/>
          <w:spacing w:val="-40"/>
        </w:rPr>
        <w:t>《七命》:“溟海浑  涌其后。”李善注引《说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66"/>
        </w:rPr>
        <w:t>文》曰：“薄，雷下貌也。”②煮。《玉篇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66"/>
        </w:rPr>
        <w:t>·水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9"/>
        </w:rPr>
        <w:t>部》:“渡.煮也。”《诗·葛覃》:“维叶莫莫</w:t>
      </w:r>
      <w:r>
        <w:rPr>
          <w:sz w:val="49"/>
          <w:szCs w:val="49"/>
          <w:spacing w:val="-80"/>
        </w:rPr>
        <w:t>，是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9"/>
          <w:w w:val="99"/>
        </w:rPr>
        <w:t>刈是渡。”毛传：“薄，煮之也。”按：《尔雅·释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71"/>
          <w:w w:val="99"/>
        </w:rPr>
        <w:t>训》作“是刈是镬。镬，渡为‘镬’之假借。”毛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44"/>
        </w:rPr>
        <w:t>奇龄《海竺庵食田碑记》:“曾筑室数椽，渡茶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42"/>
        </w:rPr>
        <w:t>歇喝有年矣。”③污秽；污辱。《尔雅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2"/>
        </w:rPr>
        <w:t>·释诂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4"/>
        </w:rPr>
        <w:t>三》:“渡，污也。”王念孙疏证：“《楚辞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74"/>
        </w:rPr>
        <w:t>·渔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16"/>
        </w:rPr>
        <w:t>父》:‘又安能以皓皓之白.而蒙世之温蠖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1"/>
        </w:rPr>
        <w:t>乎?’蠖与渡义亦相近。”④古地名。战国时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3"/>
        </w:rPr>
        <w:t>魏邑，在今山西省阳城县西。《广韵</w:t>
      </w:r>
      <w:r>
        <w:rPr>
          <w:sz w:val="49"/>
          <w:szCs w:val="49"/>
          <w:spacing w:val="-43"/>
        </w:rPr>
        <w:t xml:space="preserve"> </w:t>
      </w:r>
      <w:r>
        <w:rPr>
          <w:sz w:val="49"/>
          <w:szCs w:val="49"/>
          <w:spacing w:val="3"/>
        </w:rPr>
        <w:t>·</w:t>
      </w:r>
      <w:r>
        <w:rPr>
          <w:sz w:val="49"/>
          <w:szCs w:val="49"/>
          <w:spacing w:val="-187"/>
        </w:rPr>
        <w:t xml:space="preserve"> </w:t>
      </w:r>
      <w:r>
        <w:rPr>
          <w:sz w:val="49"/>
          <w:szCs w:val="49"/>
          <w:spacing w:val="3"/>
        </w:rPr>
        <w:t>陌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7"/>
        </w:rPr>
        <w:t>韵》:“渡，薄泽，县，在泽州。”《竹书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7"/>
        </w:rPr>
        <w:t>·纪年》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卷下：“周显王十七年……晋取玄武、渡泽。”</w:t>
      </w:r>
    </w:p>
    <w:p>
      <w:pPr>
        <w:pStyle w:val="BodyText"/>
        <w:ind w:right="285" w:firstLine="1212"/>
        <w:spacing w:before="46" w:line="239" w:lineRule="auto"/>
        <w:jc w:val="both"/>
        <w:rPr>
          <w:sz w:val="49"/>
          <w:szCs w:val="49"/>
        </w:rPr>
      </w:pPr>
      <w:r>
        <w:rPr>
          <w:sz w:val="49"/>
          <w:szCs w:val="49"/>
          <w:spacing w:val="-42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2"/>
        </w:rPr>
        <w:t>hù</w:t>
      </w:r>
      <w:r>
        <w:rPr>
          <w:rFonts w:ascii="Times New Roman" w:hAnsi="Times New Roman" w:eastAsia="Times New Roman" w:cs="Times New Roman"/>
          <w:sz w:val="49"/>
          <w:szCs w:val="49"/>
          <w:spacing w:val="94"/>
        </w:rPr>
        <w:t xml:space="preserve"> </w:t>
      </w:r>
      <w:r>
        <w:rPr>
          <w:sz w:val="49"/>
          <w:szCs w:val="49"/>
          <w:spacing w:val="-42"/>
        </w:rPr>
        <w:t>⑤布渡；分布；散布。《广韵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2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暮韵》:“渡，布薄。”《集韵·莫韵》:“渡，散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也。”《史记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2"/>
        </w:rPr>
        <w:t>·</w:t>
      </w:r>
      <w:r>
        <w:rPr>
          <w:sz w:val="49"/>
          <w:szCs w:val="49"/>
          <w:spacing w:val="-213"/>
        </w:rPr>
        <w:t xml:space="preserve"> </w:t>
      </w:r>
      <w:r>
        <w:rPr>
          <w:sz w:val="49"/>
          <w:szCs w:val="49"/>
          <w:spacing w:val="-72"/>
        </w:rPr>
        <w:t>司马相如列传》:“非唯濡之，汜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尊渡之。”司马贞索隐引胡广曰：“汜，普也，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7"/>
        </w:rPr>
        <w:t>言雨泽非偏于我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7"/>
        </w:rPr>
        <w:t>·普遍布散，无所不渡之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也。”《农政全书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60"/>
        </w:rPr>
        <w:t>·农本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0"/>
        </w:rPr>
        <w:t>·诸家杂论下》:“除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"/>
        </w:rPr>
        <w:t>草渡粪.频助其长。”6同“護”。商汤时乐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8"/>
        </w:rPr>
        <w:t>名。《集韵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8"/>
        </w:rPr>
        <w:t>·莫韵：“護.大護,汤乐名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48"/>
        </w:rPr>
        <w:t>·通作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渡。”左传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31"/>
        </w:rPr>
        <w:t>·襄公  十九年):“见舞《韶》、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7"/>
        </w:rPr>
        <w:t>《薄者.曰：圣人之弘也。”</w:t>
      </w:r>
    </w:p>
    <w:p>
      <w:pPr>
        <w:pStyle w:val="BodyText"/>
        <w:ind w:left="1435" w:right="73" w:hanging="245"/>
        <w:spacing w:before="26" w:line="230" w:lineRule="auto"/>
        <w:rPr>
          <w:sz w:val="49"/>
          <w:szCs w:val="49"/>
        </w:rPr>
      </w:pPr>
      <w:r>
        <w:pict>
          <v:shape id="_x0000_s922" style="position:absolute;margin-left:11.2976pt;margin-top:3.35592pt;mso-position-vertical-relative:text;mso-position-horizontal-relative:text;width:47.2pt;height:57.9pt;z-index:252791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37"/>
                    </w:rPr>
                    <w:t>鞭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7"/>
        </w:rPr>
        <w:t>《说文》:“鞭.佩刀丝也。从革.隻声。”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73"/>
          <w:w w:val="98"/>
        </w:rPr>
        <w:t>按：段玉裁、朱骏声改“丝”为“系”。段</w:t>
      </w:r>
    </w:p>
    <w:p>
      <w:pPr>
        <w:pStyle w:val="BodyText"/>
        <w:ind w:left="245"/>
        <w:spacing w:before="72" w:line="220" w:lineRule="auto"/>
        <w:rPr>
          <w:sz w:val="49"/>
          <w:szCs w:val="49"/>
        </w:rPr>
      </w:pPr>
      <w:r>
        <w:rPr>
          <w:sz w:val="49"/>
          <w:szCs w:val="49"/>
          <w:spacing w:val="-74"/>
          <w:w w:val="99"/>
        </w:rPr>
        <w:t>注：《系部》所谓缑也。”</w:t>
      </w:r>
    </w:p>
    <w:p>
      <w:pPr>
        <w:pStyle w:val="BodyText"/>
        <w:ind w:right="336" w:firstLine="1212"/>
        <w:spacing w:before="83" w:line="237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3"/>
        </w:rPr>
        <w:t>huò </w:t>
      </w:r>
      <w:r>
        <w:rPr>
          <w:sz w:val="49"/>
          <w:szCs w:val="49"/>
          <w:spacing w:val="-23"/>
        </w:rPr>
        <w:t>①缠在佩刀把上的皮绳。《庄子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23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庚桑楚》:“夫外鞭者不可繁而捉，”陆德明释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28"/>
        </w:rPr>
        <w:t>文引《三苍》:“鞭，佩刀靶韦也。”②束缚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67"/>
        </w:rPr>
        <w:t>《集韵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67"/>
        </w:rPr>
        <w:t>·觉韵》:“鞭，缚也。”刘放《不寐赋：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“亮伐柯之不远兮，何内鞭而案固。”</w:t>
      </w:r>
    </w:p>
    <w:p>
      <w:pPr>
        <w:pStyle w:val="BodyText"/>
        <w:ind w:left="332" w:right="241"/>
        <w:spacing w:before="28" w:line="206" w:lineRule="auto"/>
        <w:rPr>
          <w:sz w:val="49"/>
          <w:szCs w:val="49"/>
        </w:rPr>
      </w:pPr>
      <w:r>
        <w:rPr>
          <w:sz w:val="43"/>
          <w:szCs w:val="43"/>
          <w:spacing w:val="-53"/>
          <w:position w:val="-6"/>
        </w:rPr>
        <w:t>罐  </w:t>
      </w:r>
      <w:r>
        <w:rPr>
          <w:sz w:val="49"/>
          <w:szCs w:val="49"/>
          <w:spacing w:val="-53"/>
        </w:rPr>
        <w:t>《说文》:“獲。擎獲也。一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3"/>
        </w:rPr>
        <w:t>·</w:t>
      </w:r>
      <w:r>
        <w:rPr>
          <w:sz w:val="49"/>
          <w:szCs w:val="49"/>
          <w:spacing w:val="-152"/>
        </w:rPr>
        <w:t xml:space="preserve"> </w:t>
      </w:r>
      <w:r>
        <w:rPr>
          <w:sz w:val="49"/>
          <w:szCs w:val="49"/>
          <w:spacing w:val="-53"/>
        </w:rPr>
        <w:t>日布搜也。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-39"/>
          <w:position w:val="15"/>
        </w:rPr>
        <w:t>受</w:t>
      </w:r>
      <w:r>
        <w:rPr>
          <w:sz w:val="43"/>
          <w:szCs w:val="43"/>
          <w:spacing w:val="19"/>
          <w:position w:val="15"/>
        </w:rPr>
        <w:t xml:space="preserve">   </w:t>
      </w:r>
      <w:r>
        <w:rPr>
          <w:sz w:val="49"/>
          <w:szCs w:val="49"/>
          <w:spacing w:val="-39"/>
          <w:position w:val="-1"/>
        </w:rPr>
        <w:t>一曰握也。从手，隻声。”</w:t>
      </w:r>
    </w:p>
    <w:p>
      <w:pPr>
        <w:pStyle w:val="BodyText"/>
        <w:ind w:right="336" w:firstLine="1212"/>
        <w:spacing w:before="7" w:line="233" w:lineRule="auto"/>
        <w:jc w:val="both"/>
        <w:rPr>
          <w:sz w:val="49"/>
          <w:szCs w:val="49"/>
        </w:rPr>
      </w:pPr>
      <w:r>
        <w:rPr>
          <w:rFonts w:ascii="KaiTi" w:hAnsi="KaiTi" w:eastAsia="KaiTi" w:cs="KaiTi"/>
          <w:sz w:val="49"/>
          <w:szCs w:val="49"/>
          <w:spacing w:val="-2"/>
        </w:rPr>
        <w:t>(</w:t>
      </w:r>
      <w:r>
        <w:rPr>
          <w:rFonts w:ascii="KaiTi" w:hAnsi="KaiTi" w:eastAsia="KaiTi" w:cs="KaiTi"/>
          <w:sz w:val="49"/>
          <w:szCs w:val="49"/>
          <w:spacing w:val="-91"/>
        </w:rPr>
        <w:t xml:space="preserve"> </w:t>
      </w:r>
      <w:r>
        <w:rPr>
          <w:rFonts w:ascii="KaiTi" w:hAnsi="KaiTi" w:eastAsia="KaiTi" w:cs="KaiTi"/>
          <w:sz w:val="49"/>
          <w:szCs w:val="49"/>
          <w:spacing w:val="-2"/>
        </w:rPr>
        <w:t>一</w:t>
      </w:r>
      <w:r>
        <w:rPr>
          <w:sz w:val="49"/>
          <w:szCs w:val="49"/>
          <w:spacing w:val="-2"/>
        </w:rPr>
        <w:t>)</w:t>
      </w:r>
      <w:r>
        <w:rPr>
          <w:rFonts w:ascii="Arial" w:hAnsi="Arial" w:eastAsia="Arial" w:cs="Arial"/>
          <w:sz w:val="49"/>
          <w:szCs w:val="49"/>
          <w:spacing w:val="-2"/>
        </w:rPr>
        <w:t>h</w:t>
      </w:r>
      <w:r>
        <w:rPr>
          <w:rFonts w:ascii="Times New Roman" w:hAnsi="Times New Roman" w:eastAsia="Times New Roman" w:cs="Times New Roman"/>
          <w:sz w:val="49"/>
          <w:szCs w:val="49"/>
          <w:spacing w:val="-2"/>
        </w:rPr>
        <w:t>uò</w:t>
      </w:r>
      <w:r>
        <w:rPr>
          <w:rFonts w:ascii="Times New Roman" w:hAnsi="Times New Roman" w:eastAsia="Times New Roman" w:cs="Times New Roman"/>
          <w:sz w:val="49"/>
          <w:szCs w:val="49"/>
          <w:spacing w:val="40"/>
        </w:rPr>
        <w:t xml:space="preserve"> </w:t>
      </w:r>
      <w:r>
        <w:rPr>
          <w:sz w:val="49"/>
          <w:szCs w:val="49"/>
          <w:spacing w:val="-2"/>
        </w:rPr>
        <w:t>①装有机关的扑兽工具。即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“柞搜”。《广韵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2"/>
        </w:rPr>
        <w:t>·铎韵》:“搜，柞獲,阱浅则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5"/>
        </w:rPr>
        <w:t>施之。”《集韵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35"/>
        </w:rPr>
        <w:t>·铎韵》:“獲,扑兽机槛也。</w:t>
      </w:r>
    </w:p>
    <w:p>
      <w:pPr>
        <w:spacing w:line="233" w:lineRule="auto"/>
        <w:sectPr>
          <w:type w:val="continuous"/>
          <w:pgSz w:w="22671" w:h="31680"/>
          <w:pgMar w:top="2045" w:right="2014" w:bottom="0" w:left="1687" w:header="1327" w:footer="0" w:gutter="0"/>
          <w:cols w:equalWidth="0" w:num="2" w:sep="1">
            <w:col w:w="9321" w:space="51"/>
            <w:col w:w="9597" w:space="0"/>
          </w:cols>
        </w:sectPr>
        <w:rPr>
          <w:sz w:val="49"/>
          <w:szCs w:val="49"/>
        </w:rPr>
      </w:pPr>
    </w:p>
    <w:p>
      <w:pPr>
        <w:rPr/>
      </w:pPr>
      <w:r/>
    </w:p>
    <w:p>
      <w:pPr>
        <w:sectPr>
          <w:type w:val="continuous"/>
          <w:pgSz w:w="22671" w:h="31680"/>
          <w:pgMar w:top="2045" w:right="2014" w:bottom="0" w:left="1687" w:header="1327" w:footer="0" w:gutter="0"/>
          <w:cols w:equalWidth="0" w:num="1">
            <w:col w:w="18969" w:space="0"/>
          </w:cols>
        </w:sectPr>
        <w:rPr/>
      </w:pPr>
    </w:p>
    <w:p>
      <w:pPr>
        <w:spacing w:before="77"/>
        <w:rPr/>
      </w:pPr>
      <w:r/>
    </w:p>
    <w:p>
      <w:pPr>
        <w:sectPr>
          <w:headerReference w:type="default" r:id="rId264"/>
          <w:pgSz w:w="22536" w:h="31680"/>
          <w:pgMar w:top="1739" w:right="1702" w:bottom="0" w:left="2006" w:header="1148" w:footer="0" w:gutter="0"/>
          <w:cols w:equalWidth="0" w:num="1">
            <w:col w:w="18828" w:space="0"/>
          </w:cols>
        </w:sectPr>
        <w:rPr/>
      </w:pPr>
    </w:p>
    <w:p>
      <w:pPr>
        <w:pStyle w:val="BodyText"/>
        <w:ind w:right="214"/>
        <w:spacing w:before="124" w:line="246" w:lineRule="auto"/>
        <w:jc w:val="both"/>
        <w:rPr/>
      </w:pPr>
      <w:r>
        <w:rPr>
          <w:spacing w:val="-53"/>
        </w:rPr>
        <w:t>《书</w:t>
      </w:r>
      <w:r>
        <w:rPr>
          <w:spacing w:val="-40"/>
        </w:rPr>
        <w:t xml:space="preserve"> </w:t>
      </w:r>
      <w:r>
        <w:rPr>
          <w:spacing w:val="-53"/>
        </w:rPr>
        <w:t>·</w:t>
      </w:r>
      <w:r>
        <w:rPr>
          <w:spacing w:val="-201"/>
        </w:rPr>
        <w:t xml:space="preserve"> </w:t>
      </w:r>
      <w:r>
        <w:rPr>
          <w:spacing w:val="-53"/>
        </w:rPr>
        <w:t>费誓》:“杜乃搜，敛</w:t>
      </w:r>
      <w:r>
        <w:rPr>
          <w:rFonts w:ascii="Times New Roman" w:hAnsi="Times New Roman" w:eastAsia="Times New Roman" w:cs="Times New Roman"/>
          <w:spacing w:val="-53"/>
        </w:rPr>
        <w:t>(niè)</w:t>
      </w:r>
      <w:r>
        <w:rPr>
          <w:rFonts w:ascii="Times New Roman" w:hAnsi="Times New Roman" w:eastAsia="Times New Roman" w:cs="Times New Roman"/>
          <w:spacing w:val="60"/>
        </w:rPr>
        <w:t xml:space="preserve"> </w:t>
      </w:r>
      <w:r>
        <w:rPr>
          <w:spacing w:val="-53"/>
        </w:rPr>
        <w:t>乃穿”。孔传：</w:t>
      </w:r>
      <w:r>
        <w:rPr/>
        <w:t xml:space="preserve"> </w:t>
      </w:r>
      <w:r>
        <w:rPr>
          <w:spacing w:val="-60"/>
        </w:rPr>
        <w:t>“搜，扑兽机槛，当杜塞之”。《周礼</w:t>
      </w:r>
      <w:r>
        <w:rPr>
          <w:spacing w:val="-56"/>
        </w:rPr>
        <w:t xml:space="preserve"> </w:t>
      </w:r>
      <w:r>
        <w:rPr>
          <w:spacing w:val="-60"/>
        </w:rPr>
        <w:t>·春官</w:t>
      </w:r>
      <w:r>
        <w:rPr>
          <w:spacing w:val="-74"/>
        </w:rPr>
        <w:t xml:space="preserve"> </w:t>
      </w:r>
      <w:r>
        <w:rPr>
          <w:spacing w:val="-60"/>
        </w:rPr>
        <w:t>·</w:t>
      </w:r>
      <w:r>
        <w:rPr/>
        <w:t xml:space="preserve"> </w:t>
      </w:r>
      <w:r>
        <w:rPr>
          <w:spacing w:val="-55"/>
        </w:rPr>
        <w:t>雍氏》:“春令为阱、搜、沟、渎之利于民者，秋</w:t>
      </w:r>
      <w:r>
        <w:rPr>
          <w:spacing w:val="3"/>
        </w:rPr>
        <w:t xml:space="preserve">  </w:t>
      </w:r>
      <w:r>
        <w:rPr>
          <w:spacing w:val="-44"/>
        </w:rPr>
        <w:t>令塞阱杜搜。”郑玄注：“搜，柞鄂也，坚地阱</w:t>
      </w:r>
      <w:r>
        <w:rPr>
          <w:spacing w:val="16"/>
        </w:rPr>
        <w:t xml:space="preserve"> </w:t>
      </w:r>
      <w:r>
        <w:rPr>
          <w:spacing w:val="-9"/>
        </w:rPr>
        <w:t>浅，则设柞鄂于其中。”</w:t>
      </w:r>
    </w:p>
    <w:p>
      <w:pPr>
        <w:pStyle w:val="BodyText"/>
        <w:ind w:left="243" w:right="214" w:firstLine="1007"/>
        <w:spacing w:before="97" w:line="239" w:lineRule="auto"/>
        <w:rPr/>
      </w:pPr>
      <w:r>
        <w:rPr>
          <w:spacing w:val="-47"/>
        </w:rPr>
        <w:t>(二)</w:t>
      </w:r>
      <w:r>
        <w:rPr>
          <w:rFonts w:ascii="Times New Roman" w:hAnsi="Times New Roman" w:eastAsia="Times New Roman" w:cs="Times New Roman"/>
          <w:spacing w:val="-47"/>
        </w:rPr>
        <w:t>hù</w:t>
      </w:r>
      <w:r>
        <w:rPr>
          <w:rFonts w:ascii="Times New Roman" w:hAnsi="Times New Roman" w:eastAsia="Times New Roman" w:cs="Times New Roman"/>
          <w:spacing w:val="97"/>
        </w:rPr>
        <w:t xml:space="preserve"> </w:t>
      </w:r>
      <w:r>
        <w:rPr>
          <w:spacing w:val="-47"/>
        </w:rPr>
        <w:t>②布搜，分布、遍布。段注：“此</w:t>
      </w:r>
      <w:r>
        <w:rPr/>
        <w:t xml:space="preserve"> </w:t>
      </w:r>
      <w:r>
        <w:rPr>
          <w:spacing w:val="-46"/>
        </w:rPr>
        <w:t>即今布薄字也，刘逵注《吴都赋》曰：‘布薄，</w:t>
      </w:r>
      <w:r>
        <w:rPr>
          <w:spacing w:val="3"/>
        </w:rPr>
        <w:t xml:space="preserve"> </w:t>
      </w:r>
      <w:r>
        <w:rPr>
          <w:spacing w:val="-72"/>
        </w:rPr>
        <w:t>遍满貌’。”《广韵</w:t>
      </w:r>
      <w:r>
        <w:rPr>
          <w:spacing w:val="-82"/>
        </w:rPr>
        <w:t xml:space="preserve"> </w:t>
      </w:r>
      <w:r>
        <w:rPr>
          <w:spacing w:val="-72"/>
        </w:rPr>
        <w:t>·暮韵》:“搜，布搜</w:t>
      </w:r>
      <w:r>
        <w:rPr>
          <w:spacing w:val="-73"/>
        </w:rPr>
        <w:t>，犹分</w:t>
      </w:r>
      <w:r>
        <w:rPr/>
        <w:t xml:space="preserve">  </w:t>
      </w:r>
      <w:r>
        <w:rPr>
          <w:spacing w:val="-4"/>
        </w:rPr>
        <w:t>解也。”</w:t>
      </w:r>
    </w:p>
    <w:p>
      <w:pPr>
        <w:pStyle w:val="BodyText"/>
        <w:ind w:left="243" w:right="368" w:firstLine="1007"/>
        <w:spacing w:before="92" w:line="241" w:lineRule="auto"/>
        <w:rPr/>
      </w:pPr>
      <w:r>
        <w:rPr>
          <w:spacing w:val="-24"/>
        </w:rPr>
        <w:t>(三)</w:t>
      </w:r>
      <w:r>
        <w:rPr>
          <w:rFonts w:ascii="Times New Roman" w:hAnsi="Times New Roman" w:eastAsia="Times New Roman" w:cs="Times New Roman"/>
          <w:spacing w:val="-24"/>
        </w:rPr>
        <w:t>wò</w:t>
      </w:r>
      <w:r>
        <w:rPr>
          <w:rFonts w:ascii="Times New Roman" w:hAnsi="Times New Roman" w:eastAsia="Times New Roman" w:cs="Times New Roman"/>
          <w:spacing w:val="90"/>
        </w:rPr>
        <w:t xml:space="preserve"> </w:t>
      </w:r>
      <w:r>
        <w:rPr>
          <w:spacing w:val="-24"/>
        </w:rPr>
        <w:t>③撃獲,手不正。《正字通</w:t>
      </w:r>
      <w:r>
        <w:rPr>
          <w:spacing w:val="-65"/>
        </w:rPr>
        <w:t xml:space="preserve"> </w:t>
      </w:r>
      <w:r>
        <w:rPr>
          <w:spacing w:val="-24"/>
        </w:rPr>
        <w:t>·手</w:t>
      </w:r>
      <w:r>
        <w:rPr/>
        <w:t xml:space="preserve"> </w:t>
      </w:r>
      <w:r>
        <w:rPr>
          <w:spacing w:val="-71"/>
        </w:rPr>
        <w:t>部》:“搜，撃搜，不正也。”④捕取。《广韵</w:t>
      </w:r>
      <w:r>
        <w:rPr>
          <w:spacing w:val="-78"/>
        </w:rPr>
        <w:t xml:space="preserve"> </w:t>
      </w:r>
      <w:r>
        <w:rPr>
          <w:spacing w:val="-71"/>
        </w:rPr>
        <w:t>·</w:t>
      </w:r>
      <w:r>
        <w:rPr/>
        <w:t xml:space="preserve"> </w:t>
      </w:r>
      <w:r>
        <w:rPr>
          <w:spacing w:val="-72"/>
        </w:rPr>
        <w:t>陌韵》:“搜，手取也。”张衡《西京赋》:“杪木</w:t>
      </w:r>
      <w:r>
        <w:rPr>
          <w:spacing w:val="6"/>
        </w:rPr>
        <w:t xml:space="preserve"> </w:t>
      </w:r>
      <w:r>
        <w:rPr>
          <w:spacing w:val="-76"/>
        </w:rPr>
        <w:t>末，搜渐猢。”《南史</w:t>
      </w:r>
      <w:r>
        <w:rPr>
          <w:spacing w:val="-65"/>
        </w:rPr>
        <w:t xml:space="preserve"> </w:t>
      </w:r>
      <w:r>
        <w:rPr>
          <w:spacing w:val="-76"/>
        </w:rPr>
        <w:t>·文学传</w:t>
      </w:r>
      <w:r>
        <w:rPr>
          <w:spacing w:val="-80"/>
        </w:rPr>
        <w:t xml:space="preserve"> </w:t>
      </w:r>
      <w:r>
        <w:rPr>
          <w:spacing w:val="-76"/>
        </w:rPr>
        <w:t>·卞彬》:“淫</w:t>
      </w:r>
      <w:r>
        <w:rPr/>
        <w:t xml:space="preserve">  </w:t>
      </w:r>
      <w:r>
        <w:rPr>
          <w:spacing w:val="6"/>
        </w:rPr>
        <w:t>(yǎ</w:t>
      </w:r>
      <w:r>
        <w:rPr/>
        <w:t>ng</w:t>
      </w:r>
      <w:r>
        <w:rPr>
          <w:spacing w:val="6"/>
        </w:rPr>
        <w:t>)</w:t>
      </w:r>
      <w:r>
        <w:rPr>
          <w:spacing w:val="-94"/>
        </w:rPr>
        <w:t xml:space="preserve"> </w:t>
      </w:r>
      <w:r>
        <w:rPr>
          <w:spacing w:val="6"/>
        </w:rPr>
        <w:t>渭搜，无时恕肉，探揣搜撮，日不</w:t>
      </w:r>
      <w:r>
        <w:rPr/>
        <w:t xml:space="preserve"> </w:t>
      </w:r>
      <w:r>
        <w:rPr>
          <w:spacing w:val="-11"/>
        </w:rPr>
        <w:t>替手。”</w:t>
      </w:r>
    </w:p>
    <w:p>
      <w:pPr>
        <w:ind w:firstLine="208"/>
        <w:spacing w:before="55" w:line="1050" w:lineRule="exact"/>
        <w:rPr/>
      </w:pPr>
      <w:r>
        <w:rPr>
          <w:position w:val="-21"/>
        </w:rPr>
        <w:drawing>
          <wp:inline distT="0" distB="0" distL="0" distR="0">
            <wp:extent cx="628640" cy="667072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40" cy="6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firstLine="1250"/>
        <w:spacing w:before="326" w:line="238" w:lineRule="auto"/>
        <w:jc w:val="both"/>
        <w:rPr/>
      </w:pPr>
      <w:r>
        <w:rPr>
          <w:spacing w:val="-25"/>
        </w:rPr>
        <w:t>(</w:t>
      </w:r>
      <w:r>
        <w:rPr>
          <w:spacing w:val="-132"/>
        </w:rPr>
        <w:t xml:space="preserve"> </w:t>
      </w:r>
      <w:r>
        <w:rPr>
          <w:spacing w:val="-25"/>
        </w:rPr>
        <w:t>一)</w:t>
      </w:r>
      <w:r>
        <w:rPr>
          <w:rFonts w:ascii="Times New Roman" w:hAnsi="Times New Roman" w:eastAsia="Times New Roman" w:cs="Times New Roman"/>
          <w:spacing w:val="-25"/>
        </w:rPr>
        <w:t>huò</w:t>
      </w:r>
      <w:r>
        <w:rPr>
          <w:rFonts w:ascii="Times New Roman" w:hAnsi="Times New Roman" w:eastAsia="Times New Roman" w:cs="Times New Roman"/>
          <w:spacing w:val="80"/>
        </w:rPr>
        <w:t xml:space="preserve"> </w:t>
      </w:r>
      <w:r>
        <w:rPr>
          <w:spacing w:val="-25"/>
        </w:rPr>
        <w:t>①叹词。表示惊讶。《类篇</w:t>
      </w:r>
      <w:r>
        <w:rPr>
          <w:spacing w:val="-63"/>
        </w:rPr>
        <w:t xml:space="preserve"> </w:t>
      </w:r>
      <w:r>
        <w:rPr>
          <w:spacing w:val="-25"/>
        </w:rPr>
        <w:t>·</w:t>
      </w:r>
      <w:r>
        <w:rPr/>
        <w:t xml:space="preserve">  </w:t>
      </w:r>
      <w:r>
        <w:rPr>
          <w:spacing w:val="-69"/>
        </w:rPr>
        <w:t>口部》:“嚄，又惊怛声。”《史记</w:t>
      </w:r>
      <w:r>
        <w:rPr>
          <w:spacing w:val="-65"/>
        </w:rPr>
        <w:t xml:space="preserve"> </w:t>
      </w:r>
      <w:r>
        <w:rPr>
          <w:spacing w:val="-69"/>
        </w:rPr>
        <w:t>·外戚世家》:</w:t>
      </w:r>
      <w:r>
        <w:rPr/>
        <w:t xml:space="preserve">  </w:t>
      </w:r>
      <w:r>
        <w:rPr>
          <w:spacing w:val="-23"/>
        </w:rPr>
        <w:t>“武帝下车泣曰：‘嚄!大姊，何藏之深也!’”</w:t>
      </w:r>
      <w:r>
        <w:rPr/>
        <w:t xml:space="preserve"> </w:t>
      </w:r>
      <w:r>
        <w:rPr>
          <w:spacing w:val="-46"/>
        </w:rPr>
        <w:t>司马贞索隐：“嚄，盖惊怪之辞耳。”《儿女英</w:t>
      </w:r>
      <w:r>
        <w:rPr>
          <w:spacing w:val="2"/>
        </w:rPr>
        <w:t xml:space="preserve">  </w:t>
      </w:r>
      <w:r>
        <w:rPr>
          <w:spacing w:val="-54"/>
        </w:rPr>
        <w:t>雄传》四回：“嚄，你瞧，好一个小黑驴儿!”②</w:t>
      </w:r>
      <w:r>
        <w:rPr/>
        <w:t xml:space="preserve">  </w:t>
      </w:r>
      <w:r>
        <w:rPr>
          <w:spacing w:val="-6"/>
        </w:rPr>
        <w:t>大声呼笑。形容气势盛。</w:t>
      </w:r>
      <w:r>
        <w:rPr>
          <w:spacing w:val="-90"/>
        </w:rPr>
        <w:t xml:space="preserve"> </w:t>
      </w:r>
      <w:r>
        <w:rPr>
          <w:spacing w:val="-6"/>
        </w:rPr>
        <w:t>一说为多言。《广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25"/>
        <w:spacing w:before="206" w:line="242" w:lineRule="auto"/>
        <w:jc w:val="both"/>
        <w:rPr/>
      </w:pPr>
      <w:r>
        <w:rPr>
          <w:spacing w:val="-63"/>
        </w:rPr>
        <w:t>韵</w:t>
      </w:r>
      <w:r>
        <w:rPr>
          <w:spacing w:val="-73"/>
        </w:rPr>
        <w:t xml:space="preserve"> </w:t>
      </w:r>
      <w:r>
        <w:rPr>
          <w:spacing w:val="-63"/>
        </w:rPr>
        <w:t>·</w:t>
      </w:r>
      <w:r>
        <w:rPr>
          <w:spacing w:val="-191"/>
        </w:rPr>
        <w:t xml:space="preserve"> </w:t>
      </w:r>
      <w:r>
        <w:rPr>
          <w:spacing w:val="-63"/>
        </w:rPr>
        <w:t>陌韵》:“嚄，嚄唶，大唤。”《集韵</w:t>
      </w:r>
      <w:r>
        <w:rPr>
          <w:spacing w:val="-73"/>
        </w:rPr>
        <w:t xml:space="preserve"> </w:t>
      </w:r>
      <w:r>
        <w:rPr>
          <w:spacing w:val="-63"/>
        </w:rPr>
        <w:t>·</w:t>
      </w:r>
      <w:r>
        <w:rPr>
          <w:spacing w:val="-190"/>
        </w:rPr>
        <w:t xml:space="preserve"> </w:t>
      </w:r>
      <w:r>
        <w:rPr>
          <w:spacing w:val="-63"/>
        </w:rPr>
        <w:t>陌</w:t>
      </w:r>
      <w:r>
        <w:rPr/>
        <w:t xml:space="preserve">  </w:t>
      </w:r>
      <w:r>
        <w:rPr>
          <w:spacing w:val="-96"/>
        </w:rPr>
        <w:t>韵》:“嚄，嚄唶，多言也。”《字巢</w:t>
      </w:r>
      <w:r>
        <w:rPr>
          <w:spacing w:val="-89"/>
        </w:rPr>
        <w:t xml:space="preserve"> </w:t>
      </w:r>
      <w:r>
        <w:rPr>
          <w:spacing w:val="-96"/>
        </w:rPr>
        <w:t>·</w:t>
      </w:r>
      <w:r>
        <w:rPr>
          <w:spacing w:val="-166"/>
        </w:rPr>
        <w:t xml:space="preserve"> </w:t>
      </w:r>
      <w:r>
        <w:rPr>
          <w:spacing w:val="-96"/>
        </w:rPr>
        <w:t>口部》:“嚄</w:t>
      </w:r>
      <w:r>
        <w:rPr/>
        <w:t xml:space="preserve">  </w:t>
      </w:r>
      <w:r>
        <w:rPr>
          <w:spacing w:val="-70"/>
        </w:rPr>
        <w:t>唶，谓多词句也。”《文选</w:t>
      </w:r>
      <w:r>
        <w:rPr>
          <w:spacing w:val="-74"/>
        </w:rPr>
        <w:t xml:space="preserve"> </w:t>
      </w:r>
      <w:r>
        <w:rPr>
          <w:spacing w:val="-70"/>
        </w:rPr>
        <w:t>·风赋》注引《声类》</w:t>
      </w:r>
      <w:r>
        <w:rPr/>
        <w:t xml:space="preserve"> </w:t>
      </w:r>
      <w:r>
        <w:rPr>
          <w:spacing w:val="-81"/>
        </w:rPr>
        <w:t>曰：“嚄，大唤也。”《史记·魏公子列传》:“晋</w:t>
      </w:r>
      <w:r>
        <w:rPr>
          <w:spacing w:val="2"/>
        </w:rPr>
        <w:t xml:space="preserve">  </w:t>
      </w:r>
      <w:r>
        <w:rPr>
          <w:spacing w:val="-34"/>
        </w:rPr>
        <w:t>鄙嚄唶宿将，往恐不听，必当杀之。”张守节</w:t>
      </w:r>
      <w:r>
        <w:rPr>
          <w:spacing w:val="5"/>
        </w:rPr>
        <w:t xml:space="preserve">  </w:t>
      </w:r>
      <w:r>
        <w:rPr>
          <w:spacing w:val="-65"/>
        </w:rPr>
        <w:t>正义引《声类》:“嚄，大笑；唶，大呼。”《索</w:t>
      </w:r>
      <w:r>
        <w:rPr>
          <w:spacing w:val="6"/>
        </w:rPr>
        <w:t xml:space="preserve">  </w:t>
      </w:r>
      <w:r>
        <w:rPr>
          <w:spacing w:val="-55"/>
        </w:rPr>
        <w:t>隐》:“谓多词句也。”杨维桢《铁崖乐府</w:t>
      </w:r>
      <w:r>
        <w:rPr>
          <w:spacing w:val="-68"/>
        </w:rPr>
        <w:t xml:space="preserve"> </w:t>
      </w:r>
      <w:r>
        <w:rPr>
          <w:spacing w:val="-55"/>
        </w:rPr>
        <w:t>·</w:t>
      </w:r>
      <w:r>
        <w:rPr>
          <w:spacing w:val="-205"/>
        </w:rPr>
        <w:t xml:space="preserve"> </w:t>
      </w:r>
      <w:r>
        <w:rPr>
          <w:spacing w:val="-55"/>
        </w:rPr>
        <w:t>咏</w:t>
      </w:r>
      <w:r>
        <w:rPr/>
        <w:t xml:space="preserve">  </w:t>
      </w:r>
      <w:r>
        <w:rPr>
          <w:spacing w:val="-33"/>
        </w:rPr>
        <w:t>史</w:t>
      </w:r>
      <w:r>
        <w:rPr>
          <w:spacing w:val="-47"/>
        </w:rPr>
        <w:t xml:space="preserve"> </w:t>
      </w:r>
      <w:r>
        <w:rPr>
          <w:spacing w:val="-33"/>
        </w:rPr>
        <w:t>·夷门子》:“公子抱符移主柄，老兵嚄唶</w:t>
      </w:r>
      <w:r>
        <w:rPr/>
        <w:t xml:space="preserve">  </w:t>
      </w:r>
      <w:r>
        <w:rPr>
          <w:spacing w:val="-10"/>
        </w:rPr>
        <w:t>不我听。”</w:t>
      </w:r>
    </w:p>
    <w:p>
      <w:pPr>
        <w:pStyle w:val="BodyText"/>
        <w:ind w:right="197" w:firstLine="1024"/>
        <w:spacing w:before="128"/>
        <w:rPr/>
      </w:pPr>
      <w:r>
        <w:rPr>
          <w:spacing w:val="-33"/>
        </w:rPr>
        <w:t>(二)</w:t>
      </w:r>
      <w:r>
        <w:rPr>
          <w:rFonts w:ascii="Times New Roman" w:hAnsi="Times New Roman" w:eastAsia="Times New Roman" w:cs="Times New Roman"/>
          <w:spacing w:val="-33"/>
        </w:rPr>
        <w:t>wò  </w:t>
      </w:r>
      <w:r>
        <w:rPr>
          <w:spacing w:val="-33"/>
        </w:rPr>
        <w:t>③同“镬”。没味道。《集韵</w:t>
      </w:r>
      <w:r>
        <w:rPr>
          <w:spacing w:val="-63"/>
        </w:rPr>
        <w:t xml:space="preserve"> </w:t>
      </w:r>
      <w:r>
        <w:rPr>
          <w:spacing w:val="-33"/>
        </w:rPr>
        <w:t>·</w:t>
      </w:r>
      <w:r>
        <w:rPr/>
        <w:t xml:space="preserve"> </w:t>
      </w:r>
      <w:r>
        <w:rPr>
          <w:spacing w:val="-65"/>
        </w:rPr>
        <w:t>铎韵》:“镬，无味也，或从口。”</w:t>
      </w:r>
    </w:p>
    <w:p>
      <w:pPr>
        <w:pStyle w:val="BodyText"/>
        <w:ind w:left="981" w:hanging="26"/>
        <w:spacing w:line="237" w:lineRule="auto"/>
        <w:rPr/>
      </w:pPr>
      <w:r>
        <w:pict>
          <v:shape id="_x0000_s924" style="position:absolute;margin-left:-0.999939pt;margin-top:4.99634pt;mso-position-vertical-relative:text;mso-position-horizontal-relative:text;width:45.4pt;height:55.65pt;z-index:252803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腹</w:t>
                  </w:r>
                </w:p>
              </w:txbxContent>
            </v:textbox>
          </v:shape>
        </w:pict>
      </w:r>
      <w:r>
        <w:rPr>
          <w:sz w:val="53"/>
          <w:szCs w:val="53"/>
          <w:spacing w:val="-57"/>
        </w:rPr>
        <w:t>《说文》:“腹，善丹也。从丹，雙声。</w:t>
      </w:r>
      <w:r>
        <w:rPr>
          <w:sz w:val="53"/>
          <w:szCs w:val="53"/>
          <w:spacing w:val="8"/>
        </w:rPr>
        <w:t xml:space="preserve"> </w:t>
      </w:r>
      <w:r>
        <w:rPr>
          <w:spacing w:val="-55"/>
        </w:rPr>
        <w:t>《周书》曰：‘惟，其敵</w:t>
      </w:r>
      <w:r>
        <w:rPr>
          <w:rFonts w:ascii="Arial" w:hAnsi="Arial" w:eastAsia="Arial" w:cs="Arial"/>
          <w:spacing w:val="-55"/>
        </w:rPr>
        <w:t>(dù)</w:t>
      </w:r>
      <w:r>
        <w:rPr>
          <w:rFonts w:ascii="Arial" w:hAnsi="Arial" w:eastAsia="Arial" w:cs="Arial"/>
          <w:spacing w:val="62"/>
        </w:rPr>
        <w:t xml:space="preserve"> </w:t>
      </w:r>
      <w:r>
        <w:rPr>
          <w:spacing w:val="-55"/>
        </w:rPr>
        <w:t>丹腹’。读若</w:t>
      </w:r>
    </w:p>
    <w:p>
      <w:pPr>
        <w:pStyle w:val="BodyText"/>
        <w:ind w:right="95"/>
        <w:spacing w:before="72" w:line="236" w:lineRule="auto"/>
        <w:jc w:val="both"/>
        <w:rPr/>
      </w:pPr>
      <w:r>
        <w:rPr>
          <w:spacing w:val="-82"/>
          <w:w w:val="99"/>
        </w:rPr>
        <w:t>崔。”段注：“《南山经》曰：鸡山，其下多丹腹。</w:t>
      </w:r>
      <w:r>
        <w:rPr>
          <w:spacing w:val="73"/>
        </w:rPr>
        <w:t xml:space="preserve"> </w:t>
      </w:r>
      <w:r>
        <w:rPr>
          <w:spacing w:val="-9"/>
        </w:rPr>
        <w:t>侖者之山，其下多青腹。然则凡彩色之善者</w:t>
      </w:r>
      <w:r>
        <w:rPr>
          <w:spacing w:val="16"/>
        </w:rPr>
        <w:t xml:space="preserve"> </w:t>
      </w:r>
      <w:r>
        <w:rPr>
          <w:spacing w:val="-37"/>
        </w:rPr>
        <w:t>皆傅腹，盖本善丹之名，移而他施耳。”</w:t>
      </w:r>
    </w:p>
    <w:p>
      <w:pPr>
        <w:pStyle w:val="BodyText"/>
        <w:ind w:right="95" w:firstLine="989"/>
        <w:spacing w:before="112" w:line="238" w:lineRule="auto"/>
        <w:jc w:val="both"/>
        <w:rPr/>
      </w:pPr>
      <w:r>
        <w:rPr>
          <w:rFonts w:ascii="Times New Roman" w:hAnsi="Times New Roman" w:eastAsia="Times New Roman" w:cs="Times New Roman"/>
          <w:spacing w:val="-27"/>
        </w:rPr>
        <w:t>huò </w:t>
      </w:r>
      <w:r>
        <w:rPr>
          <w:spacing w:val="-27"/>
        </w:rPr>
        <w:t>赤石风化后的东西，可为颜料，以饰</w:t>
      </w:r>
      <w:r>
        <w:rPr>
          <w:spacing w:val="10"/>
        </w:rPr>
        <w:t xml:space="preserve"> </w:t>
      </w:r>
      <w:r>
        <w:rPr>
          <w:spacing w:val="-28"/>
        </w:rPr>
        <w:t>宫室。《尚书</w:t>
      </w:r>
      <w:r>
        <w:rPr>
          <w:spacing w:val="-63"/>
        </w:rPr>
        <w:t xml:space="preserve"> </w:t>
      </w:r>
      <w:r>
        <w:rPr>
          <w:spacing w:val="-28"/>
        </w:rPr>
        <w:t>·梓材》:“若作梓材，既勤朴</w:t>
      </w:r>
      <w:r>
        <w:rPr/>
        <w:t xml:space="preserve"> </w:t>
      </w:r>
      <w:r>
        <w:rPr>
          <w:spacing w:val="-73"/>
        </w:rPr>
        <w:t>斲，惟其塗丹腹。”马融注：“腹，善丹也。”孔</w:t>
      </w:r>
      <w:r>
        <w:rPr>
          <w:spacing w:val="7"/>
        </w:rPr>
        <w:t xml:space="preserve"> </w:t>
      </w:r>
      <w:r>
        <w:rPr>
          <w:spacing w:val="-32"/>
        </w:rPr>
        <w:t>颖达疏：“腹是彩色之名，有青色者，有米色</w:t>
      </w:r>
      <w:r>
        <w:rPr>
          <w:spacing w:val="2"/>
        </w:rPr>
        <w:t xml:space="preserve"> </w:t>
      </w:r>
      <w:r>
        <w:rPr>
          <w:spacing w:val="-62"/>
        </w:rPr>
        <w:t>者。”《山海经</w:t>
      </w:r>
      <w:r>
        <w:rPr>
          <w:spacing w:val="-76"/>
        </w:rPr>
        <w:t xml:space="preserve"> </w:t>
      </w:r>
      <w:r>
        <w:rPr>
          <w:spacing w:val="-62"/>
        </w:rPr>
        <w:t>·南山经》:“鸡山，其上</w:t>
      </w:r>
      <w:r>
        <w:rPr>
          <w:spacing w:val="-63"/>
        </w:rPr>
        <w:t>多金，</w:t>
      </w:r>
      <w:r>
        <w:rPr/>
        <w:t xml:space="preserve"> </w:t>
      </w:r>
      <w:r>
        <w:rPr>
          <w:spacing w:val="-75"/>
          <w:w w:val="99"/>
        </w:rPr>
        <w:t>其下多丹腹。”《注》:“腹，赤色者，或</w:t>
      </w:r>
      <w:r>
        <w:rPr>
          <w:spacing w:val="-76"/>
          <w:w w:val="99"/>
        </w:rPr>
        <w:t>曰腹，美</w:t>
      </w:r>
      <w:r>
        <w:rPr/>
        <w:t xml:space="preserve"> </w:t>
      </w:r>
      <w:r>
        <w:rPr>
          <w:spacing w:val="-15"/>
        </w:rPr>
        <w:t>丹也。”</w:t>
      </w:r>
    </w:p>
    <w:p>
      <w:pPr>
        <w:spacing w:line="238" w:lineRule="auto"/>
        <w:sectPr>
          <w:type w:val="continuous"/>
          <w:pgSz w:w="22536" w:h="31680"/>
          <w:pgMar w:top="1739" w:right="1702" w:bottom="0" w:left="2006" w:header="1148" w:footer="0" w:gutter="0"/>
          <w:cols w:equalWidth="0" w:num="2" w:sep="1">
            <w:col w:w="9576" w:space="37"/>
            <w:col w:w="9214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1739" w:right="1702" w:bottom="0" w:left="2006" w:header="1148" w:footer="0" w:gutter="0"/>
          <w:cols w:equalWidth="0" w:num="1">
            <w:col w:w="18828" w:space="0"/>
          </w:cols>
        </w:sectPr>
        <w:rPr/>
      </w:pP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356"/>
        <w:spacing w:before="156" w:line="215" w:lineRule="auto"/>
        <w:tabs>
          <w:tab w:val="left" w:pos="10889"/>
        </w:tabs>
        <w:rPr>
          <w:rFonts w:ascii="Times New Roman" w:hAnsi="Times New Roman" w:eastAsia="Times New Roman" w:cs="Times New Roman"/>
        </w:rPr>
      </w:pPr>
      <w:r>
        <w:rPr>
          <w:u w:val="single" w:color="auto"/>
        </w:rPr>
        <w:tab/>
      </w:r>
      <w:r>
        <w:rPr>
          <w:u w:val="single" w:color="auto"/>
          <w:spacing w:val="8"/>
        </w:rPr>
        <w:t>附录难字简释積桥祺琪鎮箭</w:t>
      </w:r>
      <w:r>
        <w:rPr>
          <w:u w:val="single" w:color="auto"/>
          <w:spacing w:val="102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  <w:spacing w:val="8"/>
        </w:rPr>
        <w:t>jī   1267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9378"/>
        <w:spacing w:before="152" w:line="187" w:lineRule="auto"/>
        <w:rPr>
          <w:rFonts w:ascii="Times New Roman" w:hAnsi="Times New Roman" w:eastAsia="Times New Roman" w:cs="Times New Roman"/>
          <w:sz w:val="53"/>
          <w:szCs w:val="53"/>
        </w:rPr>
      </w:pPr>
      <w:r>
        <w:rPr>
          <w:rFonts w:ascii="Times New Roman" w:hAnsi="Times New Roman" w:eastAsia="Times New Roman" w:cs="Times New Roman"/>
          <w:sz w:val="53"/>
          <w:szCs w:val="53"/>
        </w:rPr>
        <w:t>J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2815360" behindDoc="1" locked="0" layoutInCell="1" allowOverlap="1">
            <wp:simplePos x="0" y="0"/>
            <wp:positionH relativeFrom="column">
              <wp:posOffset>6010883</wp:posOffset>
            </wp:positionH>
            <wp:positionV relativeFrom="paragraph">
              <wp:posOffset>198186</wp:posOffset>
            </wp:positionV>
            <wp:extent cx="11018" cy="14188783"/>
            <wp:effectExtent l="0" t="0" r="0" b="0"/>
            <wp:wrapNone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8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56" w:right="228" w:hanging="243"/>
        <w:spacing w:before="156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822528" behindDoc="0" locked="0" layoutInCell="1" allowOverlap="1">
                <wp:simplePos x="0" y="0"/>
                <wp:positionH relativeFrom="column">
                  <wp:posOffset>2926500</wp:posOffset>
                </wp:positionH>
                <wp:positionV relativeFrom="paragraph">
                  <wp:posOffset>693896</wp:posOffset>
                </wp:positionV>
                <wp:extent cx="218440" cy="281304"/>
                <wp:effectExtent l="0" t="0" r="0" b="0"/>
                <wp:wrapNone/>
                <wp:docPr id="444" name="TextBox 444"/>
                <wp:cNvGraphicFramePr/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 rot="5400000">
                          <a:off x="2926500" y="693896"/>
                          <a:ext cx="218440" cy="2813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15" w:line="177" w:lineRule="auto"/>
                              <w:rPr>
                                <w:rFonts w:ascii="SimHei" w:hAnsi="SimHei" w:eastAsia="SimHei" w:cs="SimHe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32"/>
                                <w:szCs w:val="32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6" style="position:absolute;margin-left:230.433pt;margin-top:54.6375pt;mso-position-vertical-relative:text;mso-position-horizontal-relative:text;width:17.2pt;height:22.15pt;z-index:2528225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15" w:line="177" w:lineRule="auto"/>
                        <w:rPr>
                          <w:rFonts w:ascii="SimHei" w:hAnsi="SimHei" w:eastAsia="SimHei" w:cs="SimHei"/>
                          <w:sz w:val="32"/>
                          <w:szCs w:val="32"/>
                        </w:rPr>
                      </w:pPr>
                      <w:r>
                        <w:rPr>
                          <w:rFonts w:ascii="SimHei" w:hAnsi="SimHei" w:eastAsia="SimHei" w:cs="SimHei"/>
                          <w:sz w:val="32"/>
                          <w:szCs w:val="32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928" style="position:absolute;margin-left:12.4605pt;margin-top:133.945pt;mso-position-vertical-relative:text;mso-position-horizontal-relative:text;width:452.75pt;height:251.8pt;z-index:252816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"/>
                    <w:spacing w:before="18" w:line="221" w:lineRule="auto"/>
                    <w:rPr>
                      <w:sz w:val="100"/>
                      <w:szCs w:val="100"/>
                    </w:rPr>
                  </w:pPr>
                  <w:r>
                    <w:rPr>
                      <w:sz w:val="100"/>
                      <w:szCs w:val="100"/>
                      <w:b/>
                      <w:bCs/>
                      <w:spacing w:val="-84"/>
                      <w:w w:val="89"/>
                    </w:rPr>
                    <w:t>積(责)</w:t>
                  </w:r>
                </w:p>
                <w:p>
                  <w:pPr>
                    <w:pStyle w:val="BodyText"/>
                    <w:ind w:left="20" w:right="20" w:firstLine="1068"/>
                    <w:spacing w:before="40" w:line="241" w:lineRule="auto"/>
                    <w:jc w:val="both"/>
                    <w:rPr/>
                  </w:pPr>
                  <w:r>
                    <w:rPr>
                      <w:spacing w:val="-35"/>
                    </w:rPr>
                    <w:t>jī襞(bì)祯：也作“襞積”。衣裙上的折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7"/>
                    </w:rPr>
                    <w:t>皱。《玉篇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7"/>
                    </w:rPr>
                    <w:t>·衣部》:“祷，襞積也。”《集韵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7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昔韵》:“祯，襞祯，衣间踧也。”《篇海类编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72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衣服类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14"/>
                    </w:rPr>
                    <w:t>·衣部》:“積,襞祯，即今之帮(裙)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褶。通作“绩”。司马相如《子虚赋》:“襞積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1"/>
                    </w:rPr>
                    <w:t>赛绉，纤综委曲。”《史记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>
                      <w:spacing w:val="-205"/>
                    </w:rPr>
                    <w:t xml:space="preserve"> </w:t>
                  </w:r>
                  <w:r>
                    <w:rPr>
                      <w:spacing w:val="-41"/>
                    </w:rPr>
                    <w:t>司马相如传》作</w:t>
                  </w:r>
                </w:p>
              </w:txbxContent>
            </v:textbox>
          </v:shape>
        </w:pict>
      </w:r>
      <w:r>
        <w:rPr>
          <w:spacing w:val="-9"/>
        </w:rPr>
        <w:t>“回志揭来从玄谋，获我所求夫何思!”李贤</w:t>
      </w:r>
      <w:r>
        <w:rPr>
          <w:spacing w:val="15"/>
        </w:rPr>
        <w:t xml:space="preserve"> </w:t>
      </w:r>
      <w:r>
        <w:rPr>
          <w:spacing w:val="-20"/>
        </w:rPr>
        <w:t>注：“揭(qiè),去也。祺或作谋。祺亦谋也，</w:t>
      </w:r>
      <w:r>
        <w:rPr>
          <w:spacing w:val="9"/>
        </w:rPr>
        <w:t xml:space="preserve"> </w:t>
      </w:r>
      <w:r>
        <w:rPr>
          <w:spacing w:val="-65"/>
          <w:w w:val="97"/>
        </w:rPr>
        <w:t>音基，字从其。”玄奘《大唐西域记》卷一：“常</w:t>
      </w:r>
      <w:r>
        <w:rPr>
          <w:spacing w:val="34"/>
        </w:rPr>
        <w:t xml:space="preserve">  </w:t>
      </w:r>
      <w:r>
        <w:rPr>
          <w:spacing w:val="-45"/>
        </w:rPr>
        <w:t>以月十五、晦日，国大臣祺议国事。”③嫉妒。</w:t>
      </w:r>
      <w:r>
        <w:rPr>
          <w:spacing w:val="17"/>
        </w:rPr>
        <w:t xml:space="preserve"> </w:t>
      </w:r>
      <w:r>
        <w:rPr>
          <w:spacing w:val="-49"/>
        </w:rPr>
        <w:t>也作“替”。刘昼《刘子六</w:t>
      </w:r>
      <w:r>
        <w:rPr>
          <w:spacing w:val="-58"/>
        </w:rPr>
        <w:t xml:space="preserve"> </w:t>
      </w:r>
      <w:r>
        <w:rPr>
          <w:spacing w:val="-49"/>
        </w:rPr>
        <w:t>·伤谗》:“如才智</w:t>
      </w:r>
      <w:r>
        <w:rPr/>
        <w:t xml:space="preserve"> </w:t>
      </w:r>
      <w:r>
        <w:rPr>
          <w:spacing w:val="-28"/>
        </w:rPr>
        <w:t>之在己前，替富贵在己上。”</w:t>
      </w:r>
    </w:p>
    <w:p>
      <w:pPr>
        <w:pStyle w:val="BodyText"/>
        <w:ind w:left="9656"/>
        <w:spacing w:before="134" w:line="221" w:lineRule="auto"/>
        <w:rPr>
          <w:sz w:val="92"/>
          <w:szCs w:val="92"/>
        </w:rPr>
      </w:pPr>
      <w:r>
        <w:rPr>
          <w:sz w:val="92"/>
          <w:szCs w:val="92"/>
        </w:rPr>
        <w:t>琪</w:t>
      </w:r>
    </w:p>
    <w:p>
      <w:pPr>
        <w:pStyle w:val="BodyText"/>
        <w:ind w:left="9656" w:right="211" w:firstLine="1016"/>
        <w:spacing w:before="119" w:line="242" w:lineRule="auto"/>
        <w:jc w:val="both"/>
        <w:rPr/>
      </w:pPr>
      <w:r>
        <w:pict>
          <v:shape id="_x0000_s930" style="position:absolute;margin-left:-1pt;margin-top:127.297pt;mso-position-vertical-relative:text;mso-position-horizontal-relative:text;width:130.7pt;height:94.3pt;z-index:252820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53"/>
                      <w:szCs w:val="53"/>
                    </w:rPr>
                  </w:pPr>
                  <w:r>
                    <w:rPr>
                      <w:sz w:val="53"/>
                      <w:szCs w:val="53"/>
                      <w:spacing w:val="-82"/>
                    </w:rPr>
                    <w:t>“襞積”。</w:t>
                  </w:r>
                </w:p>
                <w:p>
                  <w:pPr>
                    <w:pStyle w:val="BodyText"/>
                    <w:spacing w:before="237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3"/>
                    </w:rPr>
                    <w:t>析(杆)</w:t>
                  </w:r>
                </w:p>
              </w:txbxContent>
            </v:textbox>
          </v:shape>
        </w:pict>
      </w:r>
      <w:r>
        <w:pict>
          <v:shape id="_x0000_s932" style="position:absolute;margin-left:122.314pt;margin-top:159.421pt;mso-position-vertical-relative:text;mso-position-horizontal-relative:text;width:342.45pt;height:67.05pt;z-index:25281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7" w:line="241" w:lineRule="auto"/>
                    <w:rPr/>
                  </w:pPr>
                  <w:r>
                    <w:rPr>
                      <w:sz w:val="53"/>
                      <w:szCs w:val="53"/>
                      <w:spacing w:val="-88"/>
                      <w:w w:val="99"/>
                    </w:rPr>
                    <w:t>《说文》:“析，屋栌也。</w:t>
                  </w:r>
                  <w:r>
                    <w:rPr>
                      <w:sz w:val="53"/>
                      <w:szCs w:val="53"/>
                      <w:spacing w:val="-87"/>
                      <w:w w:val="99"/>
                    </w:rPr>
                    <w:t>从木，</w:t>
                  </w:r>
                  <w:r>
                    <w:rPr>
                      <w:sz w:val="53"/>
                      <w:szCs w:val="53"/>
                      <w:spacing w:val="-43"/>
                      <w:w w:val="99"/>
                    </w:rPr>
                    <w:t>开</w:t>
                  </w:r>
                  <w:r>
                    <w:rPr>
                      <w:sz w:val="53"/>
                      <w:szCs w:val="53"/>
                      <w:spacing w:val="34"/>
                    </w:rPr>
                    <w:t xml:space="preserve"> </w:t>
                  </w:r>
                  <w:r>
                    <w:rPr>
                      <w:spacing w:val="-44"/>
                    </w:rPr>
                    <w:t>声。”徐锴系传：“斗上横木承栋</w:t>
                  </w:r>
                </w:p>
              </w:txbxContent>
            </v:textbox>
          </v:shape>
        </w:pict>
      </w:r>
      <w:r>
        <w:pict>
          <v:shape id="_x0000_s934" style="position:absolute;margin-left:0.302582pt;margin-top:224.015pt;mso-position-vertical-relative:text;mso-position-horizontal-relative:text;width:473.15pt;height:416.8pt;z-index:-25050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/>
                  </w:pPr>
                  <w:r>
                    <w:rPr>
                      <w:spacing w:val="-34"/>
                    </w:rPr>
                    <w:t>者，横之似笄也。”</w:t>
                  </w:r>
                </w:p>
                <w:p>
                  <w:pPr>
                    <w:pStyle w:val="BodyText"/>
                    <w:ind w:left="20" w:right="20" w:firstLine="1293"/>
                    <w:spacing w:before="139" w:line="242" w:lineRule="auto"/>
                    <w:jc w:val="both"/>
                    <w:rPr/>
                  </w:pPr>
                  <w:r>
                    <w:rPr>
                      <w:spacing w:val="-56"/>
                    </w:rPr>
                    <w:t>jī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56"/>
                    </w:rPr>
                    <w:t>①柱上的横木。《字巢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6"/>
                    </w:rPr>
                    <w:t>·木部》:“析，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俗析字。”《庄子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9"/>
                    </w:rPr>
                    <w:t>·齐物论》:“大木百围竅穴，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似鼻似口，似耳似析。”《释文》:“,音鸡，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2"/>
                    </w:rPr>
                    <w:t>《字林》云：‘柱上方木也’。”《淮南子 </w:t>
                  </w:r>
                  <w:r>
                    <w:rPr>
                      <w:spacing w:val="-53"/>
                    </w:rPr>
                    <w:t>·精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神》:“而尧朴桷不新(zhuó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44"/>
                    </w:rPr>
                    <w:t>同斲，削，砍。),素</w:t>
                  </w:r>
                  <w:r>
                    <w:rPr/>
                    <w:t xml:space="preserve">  </w:t>
                  </w:r>
                  <w:r>
                    <w:rPr>
                      <w:spacing w:val="-45"/>
                    </w:rPr>
                    <w:t>题不析。”高诱注：“不析者，不施樽栌。”又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63"/>
                    </w:rPr>
                    <w:t>《主术》:“短者以为朱儒析栌。”刘基《鲁般》: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1"/>
                    </w:rPr>
                    <w:t>“曲者为析。”②挂大秤的横木。《南齐书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31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王敬则传》:“步行，从市过，见屠肉析欺曰：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3"/>
                    </w:rPr>
                    <w:t>‘吴兴昔无此析……,。”③门上木。李械《营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28"/>
                    </w:rPr>
                    <w:t>造法式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28"/>
                    </w:rPr>
                    <w:t>·总释下》:“门上木谓之析。”</w:t>
                  </w:r>
                </w:p>
                <w:p>
                  <w:pPr>
                    <w:pStyle w:val="BodyText"/>
                    <w:ind w:left="2364"/>
                    <w:spacing w:before="121" w:line="187" w:lineRule="auto"/>
                    <w:rPr>
                      <w:sz w:val="53"/>
                      <w:szCs w:val="53"/>
                    </w:rPr>
                  </w:pPr>
                  <w:r>
                    <w:rPr>
                      <w:sz w:val="53"/>
                      <w:szCs w:val="53"/>
                      <w:spacing w:val="-2"/>
                    </w:rPr>
                    <w:t>《说文》:“,欺也。从言，其</w:t>
                  </w:r>
                </w:p>
              </w:txbxContent>
            </v:textbox>
          </v:shape>
        </w:pict>
      </w:r>
      <w:r>
        <w:rPr>
          <w:spacing w:val="-52"/>
        </w:rPr>
        <w:t>(</w:t>
      </w:r>
      <w:r>
        <w:rPr>
          <w:spacing w:val="-99"/>
        </w:rPr>
        <w:t xml:space="preserve"> </w:t>
      </w:r>
      <w:r>
        <w:rPr>
          <w:spacing w:val="-52"/>
        </w:rPr>
        <w:t>一</w:t>
      </w:r>
      <w:r>
        <w:rPr>
          <w:spacing w:val="-123"/>
        </w:rPr>
        <w:t xml:space="preserve"> </w:t>
      </w:r>
      <w:r>
        <w:rPr>
          <w:spacing w:val="-52"/>
        </w:rPr>
        <w:t>)jī</w:t>
      </w:r>
      <w:r>
        <w:rPr>
          <w:spacing w:val="-82"/>
        </w:rPr>
        <w:t xml:space="preserve"> </w:t>
      </w:r>
      <w:r>
        <w:rPr>
          <w:spacing w:val="-52"/>
        </w:rPr>
        <w:t>①琪踞，也作“箕踞”。伸直两腿</w:t>
      </w:r>
      <w:r>
        <w:rPr/>
        <w:t xml:space="preserve"> </w:t>
      </w:r>
      <w:r>
        <w:rPr>
          <w:spacing w:val="-32"/>
        </w:rPr>
        <w:t>坐，其形如箕。刘伶《酒德颂》:“奋髯琪踞，</w:t>
      </w:r>
      <w:r>
        <w:rPr>
          <w:spacing w:val="1"/>
        </w:rPr>
        <w:t xml:space="preserve"> </w:t>
      </w:r>
      <w:r>
        <w:rPr>
          <w:spacing w:val="-32"/>
        </w:rPr>
        <w:t>枕魏藉糟。”张铣注：“琪踞，展足倚踞而坐</w:t>
      </w:r>
      <w:r>
        <w:rPr>
          <w:spacing w:val="11"/>
        </w:rPr>
        <w:t xml:space="preserve"> </w:t>
      </w:r>
      <w:r>
        <w:rPr>
          <w:spacing w:val="-70"/>
        </w:rPr>
        <w:t>也。”《晋书</w:t>
      </w:r>
      <w:r>
        <w:rPr>
          <w:spacing w:val="-60"/>
        </w:rPr>
        <w:t xml:space="preserve"> </w:t>
      </w:r>
      <w:r>
        <w:rPr>
          <w:spacing w:val="-70"/>
        </w:rPr>
        <w:t>·</w:t>
      </w:r>
      <w:r>
        <w:rPr>
          <w:spacing w:val="-196"/>
        </w:rPr>
        <w:t xml:space="preserve"> </w:t>
      </w:r>
      <w:r>
        <w:rPr>
          <w:spacing w:val="-70"/>
        </w:rPr>
        <w:t>隐逸传</w:t>
      </w:r>
      <w:r>
        <w:rPr>
          <w:spacing w:val="-75"/>
        </w:rPr>
        <w:t xml:space="preserve"> </w:t>
      </w:r>
      <w:r>
        <w:rPr>
          <w:spacing w:val="-70"/>
        </w:rPr>
        <w:t>·郭文》:“文颓然琪踞，</w:t>
      </w:r>
      <w:r>
        <w:rPr/>
        <w:t xml:space="preserve"> </w:t>
      </w:r>
      <w:r>
        <w:rPr>
          <w:spacing w:val="-51"/>
        </w:rPr>
        <w:t>傍若无人。”冯梦龙《古今谭概</w:t>
      </w:r>
      <w:r>
        <w:rPr>
          <w:spacing w:val="-50"/>
        </w:rPr>
        <w:t xml:space="preserve"> </w:t>
      </w:r>
      <w:r>
        <w:rPr>
          <w:spacing w:val="-51"/>
        </w:rPr>
        <w:t>·文戏部</w:t>
      </w:r>
      <w:r>
        <w:rPr>
          <w:spacing w:val="-68"/>
        </w:rPr>
        <w:t xml:space="preserve"> </w:t>
      </w:r>
      <w:r>
        <w:rPr>
          <w:spacing w:val="-51"/>
        </w:rPr>
        <w:t>·</w:t>
      </w:r>
      <w:r>
        <w:rPr>
          <w:spacing w:val="-205"/>
        </w:rPr>
        <w:t xml:space="preserve"> </w:t>
      </w:r>
      <w:r>
        <w:rPr>
          <w:spacing w:val="-51"/>
        </w:rPr>
        <w:t>买</w:t>
      </w:r>
      <w:r>
        <w:rPr/>
        <w:t xml:space="preserve"> </w:t>
      </w:r>
      <w:r>
        <w:rPr>
          <w:spacing w:val="-40"/>
        </w:rPr>
        <w:t>僮券》:“出入不得骑马载车，琪足大呶。</w:t>
      </w:r>
      <w:r>
        <w:rPr>
          <w:spacing w:val="-41"/>
        </w:rPr>
        <w:t>”亦</w:t>
      </w:r>
      <w:r>
        <w:rPr/>
        <w:t xml:space="preserve"> </w:t>
      </w:r>
      <w:r>
        <w:rPr>
          <w:spacing w:val="-40"/>
        </w:rPr>
        <w:t>为不敬貌。《南史</w:t>
      </w:r>
      <w:r>
        <w:rPr>
          <w:spacing w:val="-57"/>
        </w:rPr>
        <w:t xml:space="preserve"> </w:t>
      </w:r>
      <w:r>
        <w:rPr>
          <w:spacing w:val="-40"/>
        </w:rPr>
        <w:t>·何尚之传附何点》:“(何</w:t>
      </w:r>
      <w:r>
        <w:rPr/>
        <w:t xml:space="preserve">  </w:t>
      </w:r>
      <w:r>
        <w:rPr>
          <w:spacing w:val="-22"/>
        </w:rPr>
        <w:t>点)遨遊人间……大言琪踞公卿，敬下。”②</w:t>
      </w:r>
      <w:r>
        <w:rPr>
          <w:spacing w:val="2"/>
        </w:rPr>
        <w:t xml:space="preserve">  </w:t>
      </w:r>
      <w:r>
        <w:rPr>
          <w:spacing w:val="-70"/>
        </w:rPr>
        <w:t>迹。《集韵</w:t>
      </w:r>
      <w:r>
        <w:rPr>
          <w:spacing w:val="-87"/>
        </w:rPr>
        <w:t xml:space="preserve"> </w:t>
      </w:r>
      <w:r>
        <w:rPr>
          <w:spacing w:val="-70"/>
        </w:rPr>
        <w:t>·之韵》:“琪，迹也。”</w:t>
      </w:r>
    </w:p>
    <w:p>
      <w:pPr>
        <w:pStyle w:val="BodyText"/>
        <w:ind w:left="9656" w:right="355" w:firstLine="1016"/>
        <w:spacing w:before="115" w:line="246" w:lineRule="auto"/>
        <w:rPr/>
      </w:pPr>
      <w:r>
        <w:rPr>
          <w:spacing w:val="-33"/>
        </w:rPr>
        <w:t>(二)jì ③同“巽”。长踞。《集韵</w:t>
      </w:r>
      <w:r>
        <w:rPr>
          <w:spacing w:val="-52"/>
        </w:rPr>
        <w:t xml:space="preserve"> </w:t>
      </w:r>
      <w:r>
        <w:rPr>
          <w:spacing w:val="-33"/>
        </w:rPr>
        <w:t>·</w:t>
      </w:r>
      <w:r>
        <w:rPr>
          <w:spacing w:val="-159"/>
        </w:rPr>
        <w:t xml:space="preserve"> </w:t>
      </w:r>
      <w:r>
        <w:rPr>
          <w:spacing w:val="-33"/>
        </w:rPr>
        <w:t>旨</w:t>
      </w:r>
      <w:r>
        <w:rPr/>
        <w:t xml:space="preserve"> </w:t>
      </w:r>
      <w:r>
        <w:rPr>
          <w:spacing w:val="-88"/>
          <w:w w:val="99"/>
        </w:rPr>
        <w:t>韵》:“其，《说文》:‘长踞也。’或从足。”</w:t>
      </w:r>
    </w:p>
    <w:p>
      <w:pPr>
        <w:pStyle w:val="BodyText"/>
        <w:ind w:left="9662"/>
        <w:spacing w:before="11" w:line="180" w:lineRule="auto"/>
        <w:rPr>
          <w:sz w:val="41"/>
          <w:szCs w:val="41"/>
        </w:rPr>
      </w:pPr>
      <w:r>
        <w:rPr>
          <w:sz w:val="41"/>
          <w:szCs w:val="41"/>
          <w:b/>
          <w:bCs/>
          <w:spacing w:val="-6"/>
        </w:rPr>
        <w:t>人甘</w:t>
      </w:r>
    </w:p>
    <w:p>
      <w:pPr>
        <w:pStyle w:val="BodyText"/>
        <w:ind w:left="10681"/>
        <w:spacing w:before="2" w:line="217" w:lineRule="auto"/>
        <w:rPr>
          <w:sz w:val="59"/>
          <w:szCs w:val="59"/>
        </w:rPr>
      </w:pPr>
      <w:r>
        <w:rPr>
          <w:sz w:val="59"/>
          <w:szCs w:val="59"/>
          <w:b/>
          <w:bCs/>
          <w:spacing w:val="32"/>
        </w:rPr>
        <w:t>(镇)</w:t>
      </w:r>
    </w:p>
    <w:p>
      <w:pPr>
        <w:pStyle w:val="BodyText"/>
        <w:ind w:left="9413" w:right="254" w:firstLine="1259"/>
        <w:spacing w:before="164" w:line="239" w:lineRule="auto"/>
        <w:jc w:val="both"/>
        <w:rPr/>
      </w:pPr>
      <w:r>
        <w:rPr>
          <w:spacing w:val="-7"/>
        </w:rPr>
        <w:t>jī滋(zī)其，古代像犁之类的农具。也</w:t>
      </w:r>
      <w:r>
        <w:rPr>
          <w:spacing w:val="17"/>
        </w:rPr>
        <w:t xml:space="preserve"> </w:t>
      </w:r>
      <w:r>
        <w:rPr>
          <w:spacing w:val="-75"/>
        </w:rPr>
        <w:t>作“兹其”、“滋基”。《集韵</w:t>
      </w:r>
      <w:r>
        <w:rPr>
          <w:spacing w:val="-84"/>
        </w:rPr>
        <w:t xml:space="preserve"> </w:t>
      </w:r>
      <w:r>
        <w:rPr>
          <w:spacing w:val="-75"/>
        </w:rPr>
        <w:t>·之韵》:“其，滋</w:t>
      </w:r>
      <w:r>
        <w:rPr/>
        <w:t xml:space="preserve"> </w:t>
      </w:r>
      <w:r>
        <w:rPr>
          <w:spacing w:val="-46"/>
        </w:rPr>
        <w:t>鎮,钽也。通作其。”《孟子</w:t>
      </w:r>
      <w:r>
        <w:rPr>
          <w:spacing w:val="-69"/>
        </w:rPr>
        <w:t xml:space="preserve"> </w:t>
      </w:r>
      <w:r>
        <w:rPr>
          <w:spacing w:val="-46"/>
        </w:rPr>
        <w:t>·公孙丑上》:“虽</w:t>
      </w:r>
      <w:r>
        <w:rPr/>
        <w:t xml:space="preserve"> </w:t>
      </w:r>
      <w:r>
        <w:rPr>
          <w:spacing w:val="-40"/>
        </w:rPr>
        <w:t>有滋鎮,不如待时。”《礼</w:t>
      </w:r>
      <w:r>
        <w:rPr>
          <w:spacing w:val="-71"/>
        </w:rPr>
        <w:t xml:space="preserve"> </w:t>
      </w:r>
      <w:r>
        <w:rPr>
          <w:spacing w:val="-40"/>
        </w:rPr>
        <w:t>·月令》:“修耒耜，</w:t>
      </w:r>
      <w:r>
        <w:rPr/>
        <w:t xml:space="preserve"> </w:t>
      </w:r>
      <w:r>
        <w:rPr>
          <w:sz w:val="53"/>
          <w:szCs w:val="53"/>
          <w:spacing w:val="-87"/>
          <w:w w:val="99"/>
        </w:rPr>
        <w:t>具田器。”郑玄注：“田器，滋鎮之属。”也作</w:t>
      </w:r>
      <w:r>
        <w:rPr>
          <w:sz w:val="53"/>
          <w:szCs w:val="53"/>
          <w:spacing w:val="6"/>
        </w:rPr>
        <w:t xml:space="preserve"> </w:t>
      </w:r>
      <w:r>
        <w:rPr>
          <w:spacing w:val="-71"/>
        </w:rPr>
        <w:t>“兹其”。《汉书</w:t>
      </w:r>
      <w:r>
        <w:rPr>
          <w:spacing w:val="-79"/>
        </w:rPr>
        <w:t xml:space="preserve"> </w:t>
      </w:r>
      <w:r>
        <w:rPr>
          <w:spacing w:val="-71"/>
        </w:rPr>
        <w:t>·诸人传</w:t>
      </w:r>
      <w:r>
        <w:rPr>
          <w:spacing w:val="-80"/>
        </w:rPr>
        <w:t xml:space="preserve"> </w:t>
      </w:r>
      <w:r>
        <w:rPr>
          <w:spacing w:val="-71"/>
        </w:rPr>
        <w:t>·赞》引作“兹基”。</w:t>
      </w:r>
    </w:p>
    <w:p>
      <w:pPr>
        <w:pStyle w:val="BodyText"/>
        <w:ind w:left="276"/>
        <w:spacing w:before="114" w:line="176" w:lineRule="auto"/>
        <w:rPr>
          <w:sz w:val="124"/>
          <w:szCs w:val="124"/>
        </w:rPr>
      </w:pPr>
      <w:r>
        <w:pict>
          <v:shape id="_x0000_s936" style="position:absolute;margin-left:530.473pt;margin-top:1.20113pt;mso-position-vertical-relative:text;mso-position-horizontal-relative:text;width:405.3pt;height:64.9pt;z-index:252818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4" w:right="20" w:hanging="304"/>
                    <w:spacing w:before="18" w:line="246" w:lineRule="auto"/>
                    <w:rPr/>
                  </w:pPr>
                  <w:r>
                    <w:rPr>
                      <w:spacing w:val="-6"/>
                    </w:rPr>
                    <w:t>《说文》:“騎,角一俛(俯)一仰也。从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3"/>
                      <w:w w:val="95"/>
                    </w:rPr>
                    <w:t>角</w:t>
                  </w:r>
                  <w:r>
                    <w:rPr>
                      <w:spacing w:val="-72"/>
                      <w:w w:val="95"/>
                    </w:rPr>
                    <w:t>，奇声。”段注：“箭者，奇也；奇者，</w:t>
                  </w:r>
                  <w:r>
                    <w:rPr>
                      <w:spacing w:val="-51"/>
                      <w:w w:val="95"/>
                    </w:rPr>
                    <w:t>异</w:t>
                  </w:r>
                </w:p>
              </w:txbxContent>
            </v:textbox>
          </v:shape>
        </w:pict>
      </w:r>
      <w:r>
        <w:pict>
          <v:shape id="_x0000_s938" style="position:absolute;margin-left:481.842pt;margin-top:3.47985pt;mso-position-vertical-relative:text;mso-position-horizontal-relative:text;width:45.9pt;height:56.9pt;z-index:252821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43"/>
                    </w:rPr>
                    <w:t>箭</w:t>
                  </w:r>
                </w:p>
              </w:txbxContent>
            </v:textbox>
          </v:shape>
        </w:pict>
      </w:r>
      <w:r>
        <w:rPr>
          <w:sz w:val="124"/>
          <w:szCs w:val="124"/>
          <w:b/>
          <w:bCs/>
          <w:spacing w:val="-94"/>
          <w:w w:val="52"/>
        </w:rPr>
        <w:t>祺(祺)声。”徐错系传：“,漫言也。”</w:t>
      </w:r>
    </w:p>
    <w:p>
      <w:pPr>
        <w:pStyle w:val="BodyText"/>
        <w:ind w:left="260" w:right="9812" w:firstLine="1007"/>
        <w:spacing w:before="9" w:line="243" w:lineRule="auto"/>
        <w:jc w:val="both"/>
        <w:rPr/>
      </w:pPr>
      <w:r>
        <w:pict>
          <v:shape id="_x0000_s940" style="position:absolute;margin-left:481.842pt;margin-top:1.05875pt;mso-position-vertical-relative:text;mso-position-horizontal-relative:text;width:471.1pt;height:190.95pt;z-index:252817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/>
                  </w:pPr>
                  <w:r>
                    <w:rPr>
                      <w:spacing w:val="-22"/>
                    </w:rPr>
                    <w:t>也。一曰不耦也，故其字从奇。”</w:t>
                  </w:r>
                </w:p>
                <w:p>
                  <w:pPr>
                    <w:pStyle w:val="BodyText"/>
                    <w:ind w:left="20" w:right="20" w:firstLine="1007"/>
                    <w:spacing w:before="90" w:line="239" w:lineRule="auto"/>
                    <w:rPr/>
                  </w:pPr>
                  <w:r>
                    <w:rPr>
                      <w:spacing w:val="-21"/>
                    </w:rPr>
                    <w:t>(</w:t>
                  </w:r>
                  <w:r>
                    <w:rPr>
                      <w:spacing w:val="-100"/>
                    </w:rPr>
                    <w:t xml:space="preserve"> </w:t>
                  </w:r>
                  <w:r>
                    <w:rPr>
                      <w:spacing w:val="-21"/>
                    </w:rPr>
                    <w:t>一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21"/>
                    </w:rPr>
                    <w:t>)jī①(牛)角一俯一仰的样子。《尔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雅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1"/>
                    </w:rPr>
                    <w:t>·释兽》:“角一俯一仰曰旖。”陆德明释文</w:t>
                  </w:r>
                  <w:r>
                    <w:rPr/>
                    <w:t xml:space="preserve">  </w:t>
                  </w:r>
                  <w:r>
                    <w:rPr>
                      <w:spacing w:val="-70"/>
                    </w:rPr>
                    <w:t>引樊光注：“倾角曰箭。”《易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70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70"/>
                    </w:rPr>
                    <w:t>睽》:“</w:t>
                  </w:r>
                  <w:r>
                    <w:rPr>
                      <w:spacing w:val="-71"/>
                    </w:rPr>
                    <w:t>见舆曳，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其牛掣。”陆德明释文：“荀爽本(掣)作解。”</w:t>
                  </w:r>
                </w:p>
                <w:p>
                  <w:pPr>
                    <w:pStyle w:val="BodyText"/>
                    <w:ind w:left="20"/>
                    <w:spacing w:before="54" w:line="220" w:lineRule="auto"/>
                    <w:rPr/>
                  </w:pPr>
                  <w:r>
                    <w:rPr>
                      <w:spacing w:val="16"/>
                    </w:rPr>
                    <w:t>②引申为偏于一面。偏向，侧重。《战国</w:t>
                  </w:r>
                </w:p>
              </w:txbxContent>
            </v:textbox>
          </v:shape>
        </w:pict>
      </w:r>
      <w:r>
        <w:rPr>
          <w:spacing w:val="-64"/>
          <w:w w:val="99"/>
        </w:rPr>
        <w:t>jī</w:t>
      </w:r>
      <w:r>
        <w:rPr>
          <w:spacing w:val="-94"/>
        </w:rPr>
        <w:t xml:space="preserve"> </w:t>
      </w:r>
      <w:r>
        <w:rPr>
          <w:spacing w:val="-64"/>
          <w:w w:val="99"/>
        </w:rPr>
        <w:t>①欺骗；谩言。徐锴系传：“《汉书》</w:t>
      </w:r>
      <w:r>
        <w:rPr>
          <w:spacing w:val="-65"/>
          <w:w w:val="99"/>
        </w:rPr>
        <w:t>极</w:t>
      </w:r>
      <w:r>
        <w:rPr/>
        <w:t xml:space="preserve"> </w:t>
      </w:r>
      <w:r>
        <w:rPr>
          <w:spacing w:val="-75"/>
          <w:w w:val="98"/>
        </w:rPr>
        <w:t>皋有‘诋麒’,东方朔又有‘自诋谋’。”按：《汉</w:t>
      </w:r>
      <w:r>
        <w:rPr>
          <w:spacing w:val="44"/>
        </w:rPr>
        <w:t xml:space="preserve"> </w:t>
      </w:r>
      <w:r>
        <w:rPr>
          <w:spacing w:val="-64"/>
        </w:rPr>
        <w:t>书</w:t>
      </w:r>
      <w:r>
        <w:rPr>
          <w:spacing w:val="-65"/>
        </w:rPr>
        <w:t xml:space="preserve"> </w:t>
      </w:r>
      <w:r>
        <w:rPr>
          <w:spacing w:val="-64"/>
        </w:rPr>
        <w:t>·枚皋传》及《东方朔传》字均作“媒”。罗</w:t>
      </w:r>
      <w:r>
        <w:rPr/>
        <w:t xml:space="preserve"> </w:t>
      </w:r>
      <w:r>
        <w:rPr>
          <w:spacing w:val="-42"/>
        </w:rPr>
        <w:t>惇融《事源流》:“在百家未罢黜以前，则此准</w:t>
      </w:r>
      <w:r>
        <w:rPr>
          <w:spacing w:val="6"/>
        </w:rPr>
        <w:t xml:space="preserve"> </w:t>
      </w:r>
      <w:r>
        <w:rPr>
          <w:spacing w:val="-57"/>
        </w:rPr>
        <w:t>平惰，彼此分轩轻，亦无麒也。”②谋划。《广</w:t>
      </w:r>
      <w:r>
        <w:rPr>
          <w:spacing w:val="8"/>
        </w:rPr>
        <w:t xml:space="preserve"> </w:t>
      </w:r>
      <w:r>
        <w:rPr>
          <w:spacing w:val="-84"/>
        </w:rPr>
        <w:t>韵</w:t>
      </w:r>
      <w:r>
        <w:rPr>
          <w:spacing w:val="-76"/>
        </w:rPr>
        <w:t xml:space="preserve"> </w:t>
      </w:r>
      <w:r>
        <w:rPr>
          <w:spacing w:val="-84"/>
        </w:rPr>
        <w:t>·之韵》:“祺，谋也。”《后汉书 ·张衡传》:</w:t>
      </w:r>
    </w:p>
    <w:p>
      <w:pPr>
        <w:spacing w:line="243" w:lineRule="auto"/>
        <w:sectPr>
          <w:headerReference w:type="default" r:id="rId22"/>
          <w:pgSz w:w="22536" w:h="31680"/>
          <w:pgMar w:top="400" w:right="2107" w:bottom="0" w:left="1389" w:header="0" w:footer="0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9895"/>
        <w:spacing w:line="825" w:lineRule="exact"/>
        <w:rPr/>
      </w:pPr>
      <w:r>
        <w:rPr>
          <w:position w:val="-16"/>
        </w:rPr>
        <w:drawing>
          <wp:inline distT="0" distB="0" distL="0" distR="0">
            <wp:extent cx="501853" cy="523840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5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396" w:right="190" w:firstLine="1211"/>
        <w:spacing w:before="336" w:line="238" w:lineRule="auto"/>
        <w:jc w:val="both"/>
        <w:rPr>
          <w:sz w:val="49"/>
          <w:szCs w:val="49"/>
        </w:rPr>
      </w:pPr>
      <w:r>
        <w:pict>
          <v:shape id="_x0000_s942" style="position:absolute;margin-left:469.895pt;margin-top:-117.411pt;mso-position-vertical-relative:text;mso-position-horizontal-relative:text;width:475pt;height:65.15pt;z-index:252830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441"/>
                    <w:spacing w:before="19" w:line="252" w:lineRule="auto"/>
                    <w:rPr>
                      <w:sz w:val="45"/>
                      <w:szCs w:val="45"/>
                    </w:rPr>
                  </w:pPr>
                  <w:r>
                    <w:rPr>
                      <w:sz w:val="49"/>
                      <w:szCs w:val="49"/>
                      <w:spacing w:val="-29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9"/>
                    </w:rPr>
                    <w:t>qí  4“</w:t>
                  </w:r>
                  <w:r>
                    <w:rPr>
                      <w:sz w:val="49"/>
                      <w:szCs w:val="49"/>
                      <w:spacing w:val="-29"/>
                    </w:rPr>
                    <w:t>盤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9"/>
                    </w:rPr>
                    <w:t>”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。血祭。《集韵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·微韵》: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37"/>
                    </w:rPr>
                    <w:t>“盤,《说文》:‘以血所有创涂祭也。’</w:t>
                  </w:r>
                  <w:r>
                    <w:rPr>
                      <w:sz w:val="45"/>
                      <w:szCs w:val="45"/>
                      <w:spacing w:val="-38"/>
                    </w:rPr>
                    <w:t>或作机。”</w:t>
                  </w:r>
                </w:p>
              </w:txbxContent>
            </v:textbox>
          </v:shape>
        </w:pict>
      </w:r>
      <w:r>
        <w:pict>
          <v:shape id="_x0000_s944" style="position:absolute;margin-left:-1pt;margin-top:-113.768pt;mso-position-vertical-relative:text;mso-position-horizontal-relative:text;width:476.2pt;height:639.25pt;z-index:252827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91" w:firstLine="247"/>
                    <w:spacing w:before="32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2"/>
                    </w:rPr>
                    <w:t>策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·赵策四》:“齐秦非复合也，必有騎重者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矣。”鲍彪注：“騎,言有一重。”高诱本作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“畸”。③得。《集韵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·支韵》:“箭，得也。”4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通“奇”。单一；单独：只。《集韵 ·寘韵</w:t>
                  </w:r>
                  <w:r>
                    <w:rPr>
                      <w:sz w:val="49"/>
                      <w:szCs w:val="49"/>
                      <w:spacing w:val="-50"/>
                    </w:rPr>
                    <w:t>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  <w:w w:val="99"/>
                    </w:rPr>
                    <w:t>“箭，隻也。”《庄子·天下氵：“以騎偶不仵之辞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相应。”成玄英疏：“独唱曰箭，音奇；对辩曰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偶。”《汉书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·五行志中之下》:“四马箭轮无反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6"/>
                    </w:rPr>
                    <w:t>者，操之急矣。”颜师古注：“箭，隻也。”《公羊</w:t>
                  </w:r>
                  <w:r>
                    <w:rPr>
                      <w:sz w:val="49"/>
                      <w:szCs w:val="49"/>
                      <w:spacing w:val="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传·僖三十三年》:“匹马隻轮。”《榖梁传》作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“倚轮”。指数目不成双的，与“偶”相反。《新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唐书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·朱泄传》:“时四方无事，天子箭日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1"/>
                    </w:rPr>
                    <w:t>相朝。”</w:t>
                  </w:r>
                </w:p>
                <w:p>
                  <w:pPr>
                    <w:pStyle w:val="BodyText"/>
                    <w:ind w:left="267" w:right="54" w:firstLine="1042"/>
                    <w:spacing w:before="103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5"/>
                    </w:rPr>
                    <w:t>qǐ</w:t>
                  </w:r>
                  <w:r>
                    <w:rPr>
                      <w:sz w:val="49"/>
                      <w:szCs w:val="49"/>
                      <w:spacing w:val="-35"/>
                    </w:rPr>
                    <w:t>⑤ 牛角。《广韵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·纸韵》:“箭，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牛角。”《集韵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·纸韵》:“牛角谓之箭。”</w:t>
                  </w:r>
                </w:p>
                <w:p>
                  <w:pPr>
                    <w:pStyle w:val="BodyText"/>
                    <w:ind w:left="267" w:right="20" w:firstLine="1042"/>
                    <w:spacing w:before="32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(三)qí ⑥通“奇”。怪异。《集韵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韵》:“奇，或作箭。”朱骏声《说文通训定声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0"/>
                    </w:rPr>
                    <w:t>随部》:“騎,假借为奇。”《周礼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·春官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·太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9"/>
                    </w:rPr>
                    <w:t>卜》:“二曰箭梦。”郑玄注引杜子春云：</w:t>
                  </w:r>
                  <w:r>
                    <w:rPr>
                      <w:sz w:val="49"/>
                      <w:szCs w:val="49"/>
                      <w:spacing w:val="-60"/>
                    </w:rPr>
                    <w:t>“箭，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其字当直为奇。”袁枚《祭妹文》:“当时号箭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梦幻想，宁知此为归骨所耶?”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8"/>
        </w:rPr>
        <w:t>jī①马的缰绳；马嚼子。《玉篇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8"/>
        </w:rPr>
        <w:t>·革部》: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“靴，韁在口。”屈原《离骚》:“余虽好修妗以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0"/>
        </w:rPr>
        <w:t>韆羁兮。”王逸注：“戰羁，以马自喻，缰在口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3"/>
        </w:rPr>
        <w:t>曰韆，革络头曰羁，言为人所系累之也。”《汉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6"/>
        </w:rPr>
        <w:t>书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26"/>
        </w:rPr>
        <w:t>·刑法志》:“是犹以韆而御驿突，违救时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之宜矣。”亦指马笼头。《集韵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31"/>
        </w:rPr>
        <w:t>·微韵》:“,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马络头。”②系马。《广韵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37"/>
        </w:rPr>
        <w:t>·微韵》:“機.系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马。”③喻受人牵制；束缚。韩愈《山石》:“人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9"/>
        </w:rPr>
        <w:t>生如此自可乐，何必局束为人韆。”徐蒲《小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腆纪年》卷八：“羧我使臣，蹂我近境。”①检，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5"/>
        </w:rPr>
        <w:t>《龙龛手鉴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65"/>
        </w:rPr>
        <w:t>·革部》:“韆，检也。”</w:t>
      </w:r>
    </w:p>
    <w:p>
      <w:pPr>
        <w:pStyle w:val="BodyText"/>
        <w:ind w:left="9654"/>
        <w:spacing w:before="78" w:line="221" w:lineRule="auto"/>
        <w:rPr>
          <w:sz w:val="106"/>
          <w:szCs w:val="106"/>
        </w:rPr>
      </w:pPr>
      <w:r>
        <w:rPr>
          <w:sz w:val="106"/>
          <w:szCs w:val="106"/>
          <w:b/>
          <w:bCs/>
          <w:spacing w:val="-73"/>
          <w:w w:val="85"/>
        </w:rPr>
        <w:t>饑(锇)</w:t>
      </w:r>
    </w:p>
    <w:p>
      <w:pPr>
        <w:pStyle w:val="BodyText"/>
        <w:ind w:left="9396" w:right="387" w:firstLine="1211"/>
        <w:spacing w:before="40" w:line="237" w:lineRule="auto"/>
        <w:jc w:val="both"/>
        <w:rPr>
          <w:sz w:val="49"/>
          <w:szCs w:val="49"/>
        </w:rPr>
      </w:pPr>
      <w:r>
        <w:pict>
          <v:shape id="_x0000_s946" style="position:absolute;margin-left:118.626pt;margin-top:94.686pt;mso-position-vertical-relative:text;mso-position-horizontal-relative:text;width:344.2pt;height:64.75pt;z-index:252831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7"/>
                    <w:spacing w:before="22" w:line="218" w:lineRule="auto"/>
                    <w:rPr>
                      <w:sz w:val="53"/>
                      <w:szCs w:val="53"/>
                    </w:rPr>
                  </w:pPr>
                  <w:r>
                    <w:rPr>
                      <w:sz w:val="53"/>
                      <w:szCs w:val="53"/>
                      <w:spacing w:val="-59"/>
                    </w:rPr>
                    <w:t>《说</w:t>
                  </w:r>
                  <w:r>
                    <w:rPr>
                      <w:sz w:val="53"/>
                      <w:szCs w:val="53"/>
                      <w:spacing w:val="-58"/>
                    </w:rPr>
                    <w:t>文》:“创，划伤也。”或</w:t>
                  </w:r>
                  <w:r>
                    <w:rPr>
                      <w:sz w:val="53"/>
                      <w:szCs w:val="53"/>
                      <w:spacing w:val="-56"/>
                    </w:rPr>
                    <w:t>作</w:t>
                  </w:r>
                  <w:r>
                    <w:rPr>
                      <w:sz w:val="53"/>
                      <w:szCs w:val="53"/>
                      <w:spacing w:val="9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89"/>
                    </w:rPr>
                    <w:t>“气”。</w:t>
                  </w:r>
                </w:p>
              </w:txbxContent>
            </v:textbox>
          </v:shape>
        </w:pict>
      </w:r>
      <w:r>
        <w:pict>
          <v:shape id="_x0000_s948" style="position:absolute;margin-left:11.9196pt;margin-top:107.502pt;mso-position-vertical-relative:text;mso-position-horizontal-relative:text;width:114.8pt;height:48.2pt;z-index:252833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1" w:lineRule="auto"/>
                    <w:rPr>
                      <w:sz w:val="77"/>
                      <w:szCs w:val="77"/>
                    </w:rPr>
                  </w:pPr>
                  <w:r>
                    <w:rPr>
                      <w:sz w:val="77"/>
                      <w:szCs w:val="77"/>
                      <w:b/>
                      <w:bCs/>
                      <w:spacing w:val="-20"/>
                    </w:rPr>
                    <w:t>创(气)</w:t>
                  </w:r>
                </w:p>
              </w:txbxContent>
            </v:textbox>
          </v:shape>
        </w:pict>
      </w:r>
      <w:r>
        <w:pict>
          <v:shape id="_x0000_s950" style="position:absolute;margin-left:-0.999985pt;margin-top:160.365pt;mso-position-vertical-relative:text;mso-position-horizontal-relative:text;width:482.7pt;height:510.8pt;z-index:252828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9"/>
                    <w:spacing w:before="20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ji切；割。划伤。《集韵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·微韵》:“创，断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也；封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(kuī) </w:t>
                  </w:r>
                  <w:r>
                    <w:rPr>
                      <w:sz w:val="49"/>
                      <w:szCs w:val="49"/>
                      <w:spacing w:val="-31"/>
                    </w:rPr>
                    <w:t>也。郑康成曰：‘封羽牲曰创’。”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《龙龛手鉴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·刀部》:“气，俗；创，正。”《周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礼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·秋官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·士师》:“凡创珥，则奉犬牲。”</w:t>
                  </w:r>
                  <w:r>
                    <w:rPr>
                      <w:sz w:val="49"/>
                      <w:szCs w:val="49"/>
                      <w:spacing w:val="-78"/>
                    </w:rPr>
                    <w:t>《山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5"/>
                    </w:rPr>
                    <w:t>海经</w:t>
                  </w:r>
                  <w:r>
                    <w:rPr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·</w:t>
                  </w:r>
                  <w:r>
                    <w:rPr>
                      <w:sz w:val="49"/>
                      <w:szCs w:val="49"/>
                      <w:spacing w:val="-1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中山经》:“肥牲祠之……创一牝羊，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献血。”郭璞注：“创，犹封也。”</w:t>
                  </w:r>
                </w:p>
                <w:p>
                  <w:pPr>
                    <w:pStyle w:val="BodyText"/>
                    <w:ind w:left="278"/>
                    <w:spacing w:before="152" w:line="219" w:lineRule="auto"/>
                    <w:rPr>
                      <w:sz w:val="98"/>
                      <w:szCs w:val="98"/>
                    </w:rPr>
                  </w:pPr>
                  <w:r>
                    <w:rPr>
                      <w:sz w:val="98"/>
                      <w:szCs w:val="98"/>
                      <w:b/>
                      <w:bCs/>
                      <w:spacing w:val="-66"/>
                      <w:w w:val="88"/>
                    </w:rPr>
                    <w:t>機(机)</w:t>
                  </w:r>
                </w:p>
                <w:p>
                  <w:pPr>
                    <w:pStyle w:val="BodyText"/>
                    <w:ind w:left="20" w:right="392" w:firstLine="1289"/>
                    <w:spacing w:before="58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9"/>
                    </w:rPr>
                    <w:t>jī</w:t>
                  </w:r>
                  <w:r>
                    <w:rPr>
                      <w:sz w:val="49"/>
                      <w:szCs w:val="49"/>
                      <w:spacing w:val="-9"/>
                    </w:rPr>
                    <w:t>①迷信鬼神的举动；祭鬼神以求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福。《广雅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·释天》:“机，祭也。”王念孙疏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证：“机之言祈也。”《玉篇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·示部》:“</w:t>
                  </w:r>
                  <w:r>
                    <w:rPr>
                      <w:sz w:val="49"/>
                      <w:szCs w:val="49"/>
                      <w:spacing w:val="-70"/>
                    </w:rPr>
                    <w:t>机，祥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也。”《列子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·说符》:“楚人鬼而越人机</w:t>
                  </w:r>
                  <w:r>
                    <w:rPr>
                      <w:sz w:val="49"/>
                      <w:szCs w:val="49"/>
                      <w:spacing w:val="-70"/>
                    </w:rPr>
                    <w:t>。”张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湛注：“机，祥也。信鬼神与机祥。”柳宗元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《永州龙兴寺息琅记》:“永州居楚、越间，其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人鬼且机。”②旧谓鬼神降祸。《正字通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部》:“机，祟也。”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9"/>
        </w:rPr>
        <w:t>(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29"/>
        </w:rPr>
        <w:t>一</w:t>
      </w:r>
      <w:r>
        <w:rPr>
          <w:sz w:val="49"/>
          <w:szCs w:val="49"/>
          <w:spacing w:val="-142"/>
        </w:rPr>
        <w:t xml:space="preserve"> </w:t>
      </w:r>
      <w:r>
        <w:rPr>
          <w:sz w:val="49"/>
          <w:szCs w:val="49"/>
          <w:spacing w:val="-29"/>
        </w:rPr>
        <w:t>)jī①鱼钩上的倒刺，刺入鱼嘴而不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能脱出。《玉篇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59"/>
        </w:rPr>
        <w:t>·金部》:“饑,钩逆错。”《广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9"/>
        </w:rPr>
        <w:t>·微韵》引《淮南子》曰：“无鐵之钩，不可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以得鱼。”按：今一本作“无饵之钓。”赵南星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0"/>
        </w:rPr>
        <w:t>《梁道生未第卷序》:“譬之钓者，香其饵，话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17"/>
        </w:rPr>
        <w:t>其饑,专其志，正其害。”②机括弩上的发动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26"/>
        </w:rPr>
        <w:t>机关。《淮南子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26"/>
        </w:rPr>
        <w:t>·齐俗》:“若夫工匠为连饑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运开。”高诱注：“连饑,錢发也；运开，相通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25"/>
        </w:rPr>
        <w:t>也。”《双剑诊吉金图录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25"/>
        </w:rPr>
        <w:t>·永元八年弩钱》: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“永元八年考工所造四石饑郭。”于省吾考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54"/>
        </w:rPr>
        <w:t>释：“饑即机，以金为之，故从金。”</w:t>
      </w:r>
    </w:p>
    <w:p>
      <w:pPr>
        <w:pStyle w:val="BodyText"/>
        <w:ind w:left="9396" w:right="302" w:firstLine="1211"/>
        <w:spacing w:before="1" w:line="250" w:lineRule="auto"/>
        <w:jc w:val="both"/>
        <w:rPr>
          <w:sz w:val="49"/>
          <w:szCs w:val="49"/>
        </w:rPr>
      </w:pPr>
      <w:r>
        <w:rPr>
          <w:sz w:val="49"/>
          <w:szCs w:val="49"/>
          <w:spacing w:val="-6"/>
        </w:rPr>
        <w:t>(二)</w:t>
      </w:r>
      <w:r>
        <w:rPr>
          <w:sz w:val="49"/>
          <w:szCs w:val="49"/>
          <w:spacing w:val="-61"/>
        </w:rPr>
        <w:t xml:space="preserve"> </w:t>
      </w:r>
      <w:r>
        <w:rPr>
          <w:rFonts w:ascii="Arial" w:hAnsi="Arial" w:eastAsia="Arial" w:cs="Arial"/>
          <w:sz w:val="49"/>
          <w:szCs w:val="49"/>
          <w:spacing w:val="-6"/>
        </w:rPr>
        <w:t>qí</w:t>
      </w:r>
      <w:r>
        <w:rPr>
          <w:rFonts w:ascii="Arial" w:hAnsi="Arial" w:eastAsia="Arial" w:cs="Arial"/>
          <w:sz w:val="49"/>
          <w:szCs w:val="49"/>
          <w:spacing w:val="34"/>
        </w:rPr>
        <w:t xml:space="preserve">  </w:t>
      </w:r>
      <w:r>
        <w:rPr>
          <w:sz w:val="49"/>
          <w:szCs w:val="49"/>
          <w:spacing w:val="-6"/>
        </w:rPr>
        <w:t>③大镰刀。《集韵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6"/>
        </w:rPr>
        <w:t>·微韵》: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“饑,大镰。”《史记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5"/>
        </w:rPr>
        <w:t>·淮南衡山列传》:“非直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4"/>
        </w:rPr>
        <w:t>适戍之众，錢凿棘矜也。”</w:t>
      </w:r>
    </w:p>
    <w:p>
      <w:pPr>
        <w:pStyle w:val="BodyText"/>
        <w:ind w:left="10858" w:right="172" w:hanging="247"/>
        <w:spacing w:before="57" w:line="245" w:lineRule="auto"/>
        <w:rPr>
          <w:sz w:val="49"/>
          <w:szCs w:val="49"/>
        </w:rPr>
      </w:pPr>
      <w:r>
        <w:pict>
          <v:shape id="_x0000_s952" style="position:absolute;margin-left:481.184pt;margin-top:5.54236pt;mso-position-vertical-relative:text;mso-position-horizontal-relative:text;width:46.45pt;height:56.9pt;z-index:252834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2"/>
                    </w:rPr>
                    <w:t>腾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3"/>
        </w:rPr>
        <w:t>《说文》:“腾，瘦也。从肉，脊声。辣，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47"/>
        </w:rPr>
        <w:t>古文腾，从广、从束，束亦声。”段注：</w:t>
      </w:r>
    </w:p>
    <w:p>
      <w:pPr>
        <w:pStyle w:val="BodyText"/>
        <w:ind w:left="9643" w:right="401" w:hanging="247"/>
        <w:spacing w:before="12" w:line="228" w:lineRule="auto"/>
        <w:rPr>
          <w:sz w:val="49"/>
          <w:szCs w:val="49"/>
        </w:rPr>
      </w:pPr>
      <w:r>
        <w:rPr>
          <w:sz w:val="49"/>
          <w:szCs w:val="49"/>
          <w:spacing w:val="-4"/>
        </w:rPr>
        <w:t>“腾亦作瘠……束，木芒也。木芒是老瘠之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46"/>
        </w:rPr>
        <w:t>状，故从束。”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212" w:right="9433" w:firstLine="1015"/>
        <w:spacing w:before="159" w:line="233" w:lineRule="auto"/>
        <w:jc w:val="both"/>
        <w:rPr>
          <w:sz w:val="49"/>
          <w:szCs w:val="49"/>
        </w:rPr>
      </w:pPr>
      <w:r>
        <w:pict>
          <v:shape id="_x0000_s954" style="position:absolute;margin-left:468.809pt;margin-top:-86.8127pt;mso-position-vertical-relative:text;mso-position-horizontal-relative:text;width:483.95pt;height:226.35pt;z-index:252829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1"/>
                    <w:spacing w:before="20" w:line="22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jī同“瘠”。瘦；瘦弱。《管子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</w:t>
                  </w:r>
                  <w:r>
                    <w:rPr>
                      <w:sz w:val="49"/>
                      <w:szCs w:val="49"/>
                      <w:spacing w:val="-1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问》:“明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7"/>
                    </w:rPr>
                    <w:t>简稽帅马牛之肥腾，其老而死者皆举之。”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《吕氏春秋 ·</w:t>
                  </w:r>
                  <w:r>
                    <w:rPr>
                      <w:sz w:val="49"/>
                      <w:szCs w:val="49"/>
                      <w:spacing w:val="-19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听言》:“老弱冻馁，夭腾壮狡.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7"/>
                    </w:rPr>
                    <w:t>汽尽穷屈。”皮日休《忧赋》:“其轻者腾.</w:t>
                  </w:r>
                  <w:r>
                    <w:rPr>
                      <w:sz w:val="49"/>
                      <w:szCs w:val="49"/>
                      <w:spacing w:val="-48"/>
                    </w:rPr>
                    <w:t>其重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4"/>
                    </w:rPr>
                    <w:t>者殛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4"/>
                    </w:rPr>
                    <w:t>(jí),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4"/>
                    </w:rPr>
                    <w:t>神之行也。”</w:t>
                  </w:r>
                </w:p>
                <w:p>
                  <w:pPr>
                    <w:spacing w:line="27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278"/>
                    <w:spacing w:before="250" w:line="223" w:lineRule="auto"/>
                    <w:rPr>
                      <w:rFonts w:ascii="SimHei" w:hAnsi="SimHei" w:eastAsia="SimHei" w:cs="SimHei"/>
                      <w:sz w:val="77"/>
                      <w:szCs w:val="77"/>
                    </w:rPr>
                  </w:pPr>
                  <w:r>
                    <w:rPr>
                      <w:rFonts w:ascii="SimHei" w:hAnsi="SimHei" w:eastAsia="SimHei" w:cs="SimHei"/>
                      <w:sz w:val="77"/>
                      <w:szCs w:val="77"/>
                      <w:b/>
                      <w:bCs/>
                      <w:spacing w:val="-19"/>
                    </w:rPr>
                    <w:t>鹡(鹡)</w:t>
                  </w:r>
                </w:p>
              </w:txbxContent>
            </v:textbox>
          </v:shape>
        </w:pict>
      </w:r>
      <w:r>
        <w:pict>
          <v:shape id="_x0000_s956" style="position:absolute;margin-left:529.388pt;margin-top:138pt;mso-position-vertical-relative:text;mso-position-horizontal-relative:text;width:409.55pt;height:30.6pt;z-index:252832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jī鹡鸰(líng),鸟名，又名“</w:t>
                  </w:r>
                  <w:r>
                    <w:rPr>
                      <w:sz w:val="49"/>
                      <w:szCs w:val="49"/>
                      <w:spacing w:val="4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”。体小，</w:t>
                  </w:r>
                </w:p>
              </w:txbxContent>
            </v:textbox>
          </v:shape>
        </w:pict>
      </w:r>
      <w:r>
        <w:rPr>
          <w:sz w:val="49"/>
          <w:szCs w:val="49"/>
          <w:spacing w:val="5"/>
        </w:rPr>
        <w:t>(二)jì③沐后饮酒。又指沐后所饮之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1"/>
        </w:rPr>
        <w:t>酒。也作“酸”。《集韵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1"/>
        </w:rPr>
        <w:t>·未韵》:“酸，</w:t>
      </w:r>
      <w:r>
        <w:rPr>
          <w:sz w:val="49"/>
          <w:szCs w:val="49"/>
          <w:spacing w:val="-62"/>
        </w:rPr>
        <w:t>沐酒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"/>
        </w:rPr>
        <w:t>也。谓既沐饮酒。通作机”。《礼记</w:t>
      </w:r>
      <w:r>
        <w:rPr>
          <w:sz w:val="49"/>
          <w:szCs w:val="49"/>
          <w:spacing w:val="-42"/>
        </w:rPr>
        <w:t xml:space="preserve"> </w:t>
      </w:r>
      <w:r>
        <w:rPr>
          <w:sz w:val="49"/>
          <w:szCs w:val="49"/>
          <w:spacing w:val="-5"/>
        </w:rPr>
        <w:t>·玉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藻》:“进机进羞。”孔颖达疏：“机，谓酒也。”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78"/>
        </w:rPr>
        <w:t>又《少仪》:“机者”。郑玄注：“已沐饮曰</w:t>
      </w:r>
      <w:r>
        <w:rPr>
          <w:sz w:val="49"/>
          <w:szCs w:val="49"/>
          <w:spacing w:val="-79"/>
        </w:rPr>
        <w:t>机。”</w:t>
      </w:r>
    </w:p>
    <w:p>
      <w:pPr>
        <w:spacing w:line="233" w:lineRule="auto"/>
        <w:sectPr>
          <w:headerReference w:type="default" r:id="rId267"/>
          <w:pgSz w:w="22536" w:h="31680"/>
          <w:pgMar w:top="1839" w:right="1498" w:bottom="0" w:left="2001" w:header="1211" w:footer="0" w:gutter="0"/>
        </w:sectPr>
        <w:rPr>
          <w:sz w:val="49"/>
          <w:szCs w:val="49"/>
        </w:rPr>
      </w:pPr>
    </w:p>
    <w:p>
      <w:pPr>
        <w:spacing w:line="341" w:lineRule="auto"/>
        <w:rPr>
          <w:rFonts w:ascii="Arial"/>
          <w:sz w:val="21"/>
        </w:rPr>
      </w:pPr>
      <w:r>
        <w:drawing>
          <wp:anchor distT="0" distB="0" distL="0" distR="0" simplePos="0" relativeHeight="252838912" behindDoc="1" locked="0" layoutInCell="1" allowOverlap="1">
            <wp:simplePos x="0" y="0"/>
            <wp:positionH relativeFrom="column">
              <wp:posOffset>5999636</wp:posOffset>
            </wp:positionH>
            <wp:positionV relativeFrom="paragraph">
              <wp:posOffset>233134</wp:posOffset>
            </wp:positionV>
            <wp:extent cx="11018" cy="17513887"/>
            <wp:effectExtent l="0" t="0" r="0" b="0"/>
            <wp:wrapNone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1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3" w:right="9371"/>
        <w:spacing w:before="156" w:line="242" w:lineRule="auto"/>
        <w:rPr/>
      </w:pPr>
      <w:r>
        <w:pict>
          <v:shape id="_x0000_s958" style="position:absolute;margin-left:468.381pt;margin-top:3.27032pt;mso-position-vertical-relative:text;mso-position-horizontal-relative:text;width:482.75pt;height:608.75pt;z-index:252840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73"/>
                    <w:spacing w:before="19" w:line="241" w:lineRule="auto"/>
                    <w:jc w:val="both"/>
                    <w:rPr/>
                  </w:pPr>
                  <w:r>
                    <w:rPr>
                      <w:spacing w:val="-10"/>
                    </w:rPr>
                    <w:t>“藉.借也。借民之力以治之，以奉宗庙，且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4"/>
                    </w:rPr>
                    <w:t>以劝率天下，使务农也。”王先谦补注：“韦本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78"/>
                    </w:rPr>
                    <w:t>作‘藉’,正当作‘耕’。”唐太宗《耕精诏》:“亲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5"/>
                    </w:rPr>
                    <w:t>祭上农，精于千亩之甸。”②同“藉”。租税。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60"/>
                    </w:rPr>
                    <w:t>《广雅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60"/>
                    </w:rPr>
                    <w:t>·释诂二》:“精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0"/>
                    </w:rPr>
                    <w:t>·税也。”王念孙疏证：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“精字亦作藉。《韩奕篇》:‘实亩实藉’。郑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82"/>
                      <w:w w:val="95"/>
                    </w:rPr>
                    <w:t>笺云：‘藉，税也’。”藉，一作‘籍’。</w:t>
                  </w:r>
                </w:p>
                <w:p>
                  <w:pPr>
                    <w:pStyle w:val="BodyText"/>
                    <w:ind w:left="20" w:right="310" w:firstLine="1363"/>
                    <w:spacing w:before="5" w:line="248" w:lineRule="auto"/>
                    <w:rPr/>
                  </w:pPr>
                  <w:r>
                    <w:rPr>
                      <w:spacing w:val="-16"/>
                    </w:rPr>
                    <w:t>(二)</w:t>
                  </w:r>
                  <w:r>
                    <w:rPr>
                      <w:rFonts w:ascii="Arial" w:hAnsi="Arial" w:eastAsia="Arial" w:cs="Arial"/>
                      <w:spacing w:val="-16"/>
                    </w:rPr>
                    <w:t>jiè </w:t>
                  </w:r>
                  <w:r>
                    <w:rPr>
                      <w:spacing w:val="-16"/>
                    </w:rPr>
                    <w:t>③同“藉”。古代祭祀所用衬垫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9"/>
                    </w:rPr>
                    <w:t>之物。《集韵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49"/>
                    </w:rPr>
                    <w:t>·冯韵》:“籍。《说文》:‘祭藉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也’。或作精。”亦指借助。《玉篇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0"/>
                    </w:rPr>
                    <w:t>·耒部》: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“藉.借也。”《汉书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1"/>
                    </w:rPr>
                    <w:t>·郭解传》:“以躯精友报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仇。”颜师古注：“精，古籍字也。籍谓借助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64"/>
                    </w:rPr>
                    <w:t>也。”王先谦补注：“古书籍、精、借通用。”</w:t>
                  </w:r>
                </w:p>
                <w:p>
                  <w:pPr>
                    <w:pStyle w:val="BodyText"/>
                    <w:ind w:left="263" w:right="151" w:firstLine="199"/>
                    <w:spacing w:before="61" w:line="209" w:lineRule="auto"/>
                    <w:rPr/>
                  </w:pPr>
                  <w:r>
                    <w:rPr>
                      <w:sz w:val="41"/>
                      <w:szCs w:val="41"/>
                      <w:spacing w:val="-9"/>
                      <w:position w:val="-11"/>
                    </w:rPr>
                    <w:t>沛</w:t>
                  </w:r>
                  <w:r>
                    <w:rPr>
                      <w:sz w:val="41"/>
                      <w:szCs w:val="41"/>
                      <w:spacing w:val="195"/>
                      <w:position w:val="-11"/>
                    </w:rPr>
                    <w:t xml:space="preserve"> </w:t>
                  </w:r>
                  <w:r>
                    <w:rPr>
                      <w:spacing w:val="-9"/>
                    </w:rPr>
                    <w:t>《说文》:“袜，衣领也，从衣，棘声。</w:t>
                  </w:r>
                  <w:r>
                    <w:rPr/>
                    <w:t xml:space="preserve"> </w:t>
                  </w:r>
                  <w:r>
                    <w:rPr>
                      <w:sz w:val="41"/>
                      <w:szCs w:val="41"/>
                      <w:spacing w:val="-81"/>
                      <w:position w:val="13"/>
                    </w:rPr>
                    <w:t>林</w:t>
                  </w:r>
                  <w:r>
                    <w:rPr>
                      <w:sz w:val="41"/>
                      <w:szCs w:val="41"/>
                      <w:spacing w:val="86"/>
                      <w:position w:val="13"/>
                    </w:rPr>
                    <w:t xml:space="preserve">  </w:t>
                  </w:r>
                  <w:r>
                    <w:rPr>
                      <w:spacing w:val="-81"/>
                    </w:rPr>
                    <w:t>《诗》曰：‘要之棘也’。”</w:t>
                  </w:r>
                </w:p>
                <w:p>
                  <w:pPr>
                    <w:pStyle w:val="BodyText"/>
                    <w:ind w:left="263" w:right="20" w:firstLine="1067"/>
                    <w:spacing w:before="70" w:line="241" w:lineRule="auto"/>
                    <w:rPr/>
                  </w:pPr>
                  <w:r>
                    <w:rPr>
                      <w:spacing w:val="-72"/>
                    </w:rPr>
                    <w:t>jī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rPr>
                      <w:spacing w:val="-72"/>
                    </w:rPr>
                    <w:t>①衣领。《诗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72"/>
                    </w:rPr>
                    <w:t>·魏风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72"/>
                    </w:rPr>
                    <w:t>·葛屦》:“要之棘</w:t>
                  </w:r>
                  <w:r>
                    <w:rPr/>
                    <w:t xml:space="preserve">  </w:t>
                  </w:r>
                  <w:r>
                    <w:rPr>
                      <w:spacing w:val="-73"/>
                    </w:rPr>
                    <w:t>之，好人服之。”毛传：“要，要也；楝，领也。”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4"/>
                    </w:rPr>
                    <w:t>王安石《和平甫舟中望九华山》:“露坐引衣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-75"/>
                    </w:rPr>
                    <w:t>楝。”②衣襟。《玉篇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75"/>
                    </w:rPr>
                    <w:t>·衣部》:“楝，衣衿也。”</w:t>
                  </w:r>
                </w:p>
              </w:txbxContent>
            </v:textbox>
          </v:shape>
        </w:pict>
      </w:r>
      <w:r>
        <w:rPr>
          <w:spacing w:val="-11"/>
        </w:rPr>
        <w:t>嘴尖细，尾长。常在水边觅食昆虫。飞呈波</w:t>
      </w:r>
      <w:r>
        <w:rPr>
          <w:spacing w:val="4"/>
        </w:rPr>
        <w:t xml:space="preserve">   </w:t>
      </w:r>
      <w:r>
        <w:rPr>
          <w:spacing w:val="-30"/>
        </w:rPr>
        <w:t>状，边鸣边飞.栖止时尾不断摇动。《集韵</w:t>
      </w:r>
      <w:r>
        <w:rPr>
          <w:spacing w:val="-46"/>
        </w:rPr>
        <w:t xml:space="preserve"> </w:t>
      </w:r>
      <w:r>
        <w:rPr>
          <w:spacing w:val="-30"/>
        </w:rPr>
        <w:t>·</w:t>
      </w:r>
      <w:r>
        <w:rPr/>
        <w:t xml:space="preserve">  </w:t>
      </w:r>
      <w:r>
        <w:rPr>
          <w:spacing w:val="-44"/>
        </w:rPr>
        <w:t>水韵》:“鹡鸰，鸟名。鹞也。”东方朔《答客</w:t>
      </w:r>
      <w:r>
        <w:rPr>
          <w:spacing w:val="1"/>
        </w:rPr>
        <w:t xml:space="preserve">   </w:t>
      </w:r>
      <w:r>
        <w:rPr>
          <w:spacing w:val="-54"/>
        </w:rPr>
        <w:t>难》:“譬如鹡鸰.飞且鸣矣。”《校书秘书省对</w:t>
      </w:r>
      <w:r>
        <w:rPr>
          <w:spacing w:val="3"/>
        </w:rPr>
        <w:t xml:space="preserve">   </w:t>
      </w:r>
      <w:r>
        <w:rPr>
          <w:spacing w:val="-43"/>
        </w:rPr>
        <w:t>雪咏怀》:“鹡鸰摇羽至。”亦比喻兄弟。袁道</w:t>
      </w:r>
      <w:r>
        <w:rPr>
          <w:spacing w:val="4"/>
        </w:rPr>
        <w:t xml:space="preserve">  </w:t>
      </w:r>
      <w:r>
        <w:rPr>
          <w:spacing w:val="-32"/>
        </w:rPr>
        <w:t>宏《二国名医序赞》:“豈无鹡鸰.固慎名器。”</w:t>
      </w:r>
      <w:r>
        <w:rPr>
          <w:spacing w:val="15"/>
        </w:rPr>
        <w:t xml:space="preserve"> </w:t>
      </w:r>
      <w:r>
        <w:rPr>
          <w:spacing w:val="-11"/>
        </w:rPr>
        <w:t>(指诸葛亮、诸葛瑾兄弟)王维《灵运池送从</w:t>
      </w:r>
      <w:r>
        <w:rPr>
          <w:spacing w:val="6"/>
        </w:rPr>
        <w:t xml:space="preserve">   </w:t>
      </w:r>
      <w:r>
        <w:rPr>
          <w:spacing w:val="-11"/>
        </w:rPr>
        <w:t>弟：“自欺鹡鸰临水别，不同鸿雁向池来。”</w:t>
      </w:r>
      <w:r>
        <w:rPr>
          <w:spacing w:val="11"/>
        </w:rPr>
        <w:t xml:space="preserve"> </w:t>
      </w:r>
      <w:r>
        <w:rPr>
          <w:spacing w:val="-22"/>
        </w:rPr>
        <w:t>赵殿臣笺注：“鹡鸰共母者.飞吟不相离。诗</w:t>
      </w:r>
      <w:r>
        <w:rPr/>
        <w:t xml:space="preserve">   </w:t>
      </w:r>
      <w:r>
        <w:rPr>
          <w:spacing w:val="-11"/>
        </w:rPr>
        <w:t>人取以喻兄弟相友之道也。”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right="9567" w:firstLine="1276"/>
        <w:spacing w:before="156" w:line="239" w:lineRule="auto"/>
        <w:jc w:val="both"/>
        <w:rPr/>
      </w:pPr>
      <w:r>
        <w:pict>
          <v:shape id="_x0000_s960" style="position:absolute;margin-left:60.7707pt;margin-top:-54.0041pt;mso-position-vertical-relative:text;mso-position-horizontal-relative:text;width:274.65pt;height:87.15pt;z-index:25284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2" w:lineRule="auto"/>
                    <w:jc w:val="right"/>
                    <w:rPr/>
                  </w:pPr>
                  <w:r>
                    <w:rPr>
                      <w:sz w:val="95"/>
                      <w:szCs w:val="95"/>
                      <w:b/>
                      <w:bCs/>
                      <w:spacing w:val="-137"/>
                      <w:w w:val="90"/>
                      <w:position w:val="6"/>
                    </w:rPr>
                    <w:t>(绩)</w:t>
                  </w:r>
                  <w:r>
                    <w:rPr>
                      <w:sz w:val="95"/>
                      <w:szCs w:val="95"/>
                      <w:spacing w:val="3"/>
                      <w:position w:val="6"/>
                    </w:rPr>
                    <w:t xml:space="preserve">        </w:t>
                  </w:r>
                  <w:r>
                    <w:rPr>
                      <w:spacing w:val="-137"/>
                      <w:w w:val="90"/>
                      <w:position w:val="-74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53"/>
        </w:rPr>
        <w:t>①同“鲫”。鲫鱼。《玉篇  鱼部》:“</w:t>
      </w:r>
      <w:r>
        <w:rPr>
          <w:spacing w:val="141"/>
        </w:rPr>
        <w:t xml:space="preserve"> </w:t>
      </w:r>
      <w:r>
        <w:rPr>
          <w:spacing w:val="-53"/>
        </w:rPr>
        <w:t>,</w:t>
      </w:r>
      <w:r>
        <w:rPr/>
        <w:t xml:space="preserve"> </w:t>
      </w:r>
      <w:r>
        <w:rPr>
          <w:spacing w:val="-78"/>
        </w:rPr>
        <w:t>同鲫。”《集韵·昔韵》:“</w:t>
      </w:r>
      <w:r>
        <w:rPr>
          <w:spacing w:val="155"/>
        </w:rPr>
        <w:t xml:space="preserve"> </w:t>
      </w:r>
      <w:r>
        <w:rPr>
          <w:spacing w:val="-78"/>
        </w:rPr>
        <w:t>,鱼名，鲋也。”《楚</w:t>
      </w:r>
      <w:r>
        <w:rPr/>
        <w:t xml:space="preserve">  </w:t>
      </w:r>
      <w:r>
        <w:rPr>
          <w:spacing w:val="-46"/>
        </w:rPr>
        <w:t>辞</w:t>
      </w:r>
      <w:r>
        <w:rPr>
          <w:spacing w:val="-64"/>
        </w:rPr>
        <w:t xml:space="preserve"> </w:t>
      </w:r>
      <w:r>
        <w:rPr>
          <w:spacing w:val="-46"/>
        </w:rPr>
        <w:t>·大招》:“煎  雕雀，遽爽存只。”王逸注：</w:t>
      </w:r>
      <w:r>
        <w:rPr/>
        <w:t xml:space="preserve"> </w:t>
      </w:r>
      <w:r>
        <w:rPr>
          <w:spacing w:val="-38"/>
        </w:rPr>
        <w:t>“績,鲋。”《南史</w:t>
      </w:r>
      <w:r>
        <w:rPr>
          <w:spacing w:val="-69"/>
        </w:rPr>
        <w:t xml:space="preserve"> </w:t>
      </w:r>
      <w:r>
        <w:rPr>
          <w:spacing w:val="-38"/>
        </w:rPr>
        <w:t>·</w:t>
      </w:r>
      <w:r>
        <w:rPr>
          <w:spacing w:val="-198"/>
        </w:rPr>
        <w:t xml:space="preserve"> </w:t>
      </w:r>
      <w:r>
        <w:rPr>
          <w:spacing w:val="-38"/>
        </w:rPr>
        <w:t>临川靖惠王宏》:“</w:t>
      </w:r>
      <w:r>
        <w:rPr>
          <w:spacing w:val="-39"/>
        </w:rPr>
        <w:t>(江无</w:t>
      </w:r>
      <w:r>
        <w:rPr/>
        <w:t xml:space="preserve">  </w:t>
      </w:r>
      <w:r>
        <w:rPr>
          <w:spacing w:val="-1"/>
        </w:rPr>
        <w:t>畏)好食鱼头，常日进三百。”②一种小贝。</w:t>
      </w:r>
    </w:p>
    <w:p>
      <w:pPr>
        <w:pStyle w:val="BodyText"/>
        <w:ind w:left="789" w:right="9840" w:hanging="546"/>
        <w:spacing w:before="67" w:line="233" w:lineRule="auto"/>
        <w:rPr/>
      </w:pPr>
      <w:r>
        <w:rPr>
          <w:spacing w:val="-31"/>
        </w:rPr>
        <w:t>狭长形的小贝。《尔雅</w:t>
      </w:r>
      <w:r>
        <w:rPr>
          <w:spacing w:val="-59"/>
        </w:rPr>
        <w:t xml:space="preserve"> </w:t>
      </w:r>
      <w:r>
        <w:rPr>
          <w:spacing w:val="-31"/>
        </w:rPr>
        <w:t>·释鱼》:“贝，小者</w:t>
      </w:r>
      <w:r>
        <w:rPr/>
        <w:t xml:space="preserve"> </w:t>
      </w:r>
      <w:r>
        <w:rPr>
          <w:spacing w:val="-93"/>
          <w:w w:val="95"/>
        </w:rPr>
        <w:t>。”也作“蜻”。</w:t>
      </w:r>
    </w:p>
    <w:p>
      <w:pPr>
        <w:pStyle w:val="BodyText"/>
        <w:ind w:left="249" w:right="9722" w:hanging="6"/>
        <w:spacing w:before="74" w:line="192" w:lineRule="auto"/>
        <w:rPr/>
      </w:pPr>
      <w:r>
        <w:pict>
          <v:shape id="_x0000_s962" style="position:absolute;margin-left:530.467pt;margin-top:3.5854pt;mso-position-vertical-relative:text;mso-position-horizontal-relative:text;width:411.05pt;height:64.35pt;z-index:252841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7" w:line="244" w:lineRule="auto"/>
                    <w:rPr/>
                  </w:pPr>
                  <w:r>
                    <w:rPr>
                      <w:spacing w:val="-75"/>
                    </w:rPr>
                    <w:t>《说文》:“激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75"/>
                    </w:rPr>
                    <w:t>·和也。从水，戢声。”段玉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裁《说文解字注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36"/>
                    </w:rPr>
                    <w:t>·水部》:“溅”下云：</w:t>
                  </w:r>
                </w:p>
              </w:txbxContent>
            </v:textbox>
          </v:shape>
        </w:pict>
      </w:r>
      <w:r>
        <w:pict>
          <v:shape id="_x0000_s964" style="position:absolute;margin-left:480.539pt;margin-top:11.4339pt;mso-position-vertical-relative:text;mso-position-horizontal-relative:text;width:43.1pt;height:52.75pt;z-index:252844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9"/>
                    </w:rPr>
                    <w:t>識</w:t>
                  </w:r>
                </w:p>
              </w:txbxContent>
            </v:textbox>
          </v:shape>
        </w:pict>
      </w:r>
      <w:r>
        <w:rPr>
          <w:spacing w:val="-15"/>
          <w:position w:val="-12"/>
        </w:rPr>
        <w:t>士  </w:t>
      </w:r>
      <w:r>
        <w:rPr>
          <w:spacing w:val="-15"/>
        </w:rPr>
        <w:t>《说文》:“姑.黄帝之后百鲰姓.后稷妃</w:t>
      </w:r>
      <w:r>
        <w:rPr>
          <w:spacing w:val="10"/>
        </w:rPr>
        <w:t xml:space="preserve"> </w:t>
      </w:r>
      <w:r>
        <w:rPr>
          <w:b/>
          <w:bCs/>
          <w:spacing w:val="-21"/>
          <w:position w:val="10"/>
        </w:rPr>
        <w:t>X口</w:t>
      </w:r>
      <w:r>
        <w:rPr>
          <w:spacing w:val="-21"/>
          <w:position w:val="10"/>
        </w:rPr>
        <w:t xml:space="preserve">  </w:t>
      </w:r>
      <w:r>
        <w:rPr>
          <w:spacing w:val="-21"/>
          <w:position w:val="-1"/>
        </w:rPr>
        <w:t>家也。从女，吉声。”</w:t>
      </w:r>
    </w:p>
    <w:p>
      <w:pPr>
        <w:pStyle w:val="BodyText"/>
        <w:ind w:right="9413" w:firstLine="1276"/>
        <w:spacing w:before="99" w:line="243" w:lineRule="auto"/>
        <w:rPr/>
      </w:pPr>
      <w:r>
        <w:pict>
          <v:shape id="_x0000_s966" style="position:absolute;margin-left:468.381pt;margin-top:3.24812pt;mso-position-vertical-relative:text;mso-position-horizontal-relative:text;width:483pt;height:708.15pt;z-index:25283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441" w:hanging="243"/>
                    <w:spacing w:before="22" w:line="231" w:lineRule="auto"/>
                    <w:rPr/>
                  </w:pPr>
                  <w:r>
                    <w:rPr>
                      <w:spacing w:val="4"/>
                    </w:rPr>
                    <w:t>“按毛意言角之多，盖言聚而和也。如辑之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9"/>
                    </w:rPr>
                    <w:t>训聚，兼训和。”</w:t>
                  </w:r>
                </w:p>
                <w:p>
                  <w:pPr>
                    <w:pStyle w:val="BodyText"/>
                    <w:ind w:left="20" w:right="20" w:firstLine="1311"/>
                    <w:spacing w:before="84" w:line="243" w:lineRule="auto"/>
                    <w:rPr/>
                  </w:pPr>
                  <w:r>
                    <w:rPr>
                      <w:spacing w:val="-18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jī</w:t>
                  </w:r>
                  <w:r>
                    <w:rPr>
                      <w:rFonts w:ascii="Times New Roman" w:hAnsi="Times New Roman" w:eastAsia="Times New Roman" w:cs="Times New Roman"/>
                      <w:spacing w:val="72"/>
                    </w:rPr>
                    <w:t xml:space="preserve"> </w:t>
                  </w:r>
                  <w:r>
                    <w:rPr>
                      <w:spacing w:val="-18"/>
                    </w:rPr>
                    <w:t>①渺激，聚集的样子。《诗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18"/>
                    </w:rPr>
                    <w:t>·无</w:t>
                  </w:r>
                  <w:r>
                    <w:rPr/>
                    <w:t xml:space="preserve">  </w:t>
                  </w:r>
                  <w:r>
                    <w:rPr>
                      <w:spacing w:val="-50"/>
                    </w:rPr>
                    <w:t>羊》:“尔羊来思，其角溅溅。”毛传：“聚其角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52"/>
                    </w:rPr>
                    <w:t>而息，激溅然。”卢挚《寄萧征君惟斗》:“溅識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/>
                    <w:t>桃李艳，郁郁松柏寒。”②出汗。水向外流。 </w:t>
                  </w:r>
                  <w:r>
                    <w:rPr>
                      <w:spacing w:val="-56"/>
                    </w:rPr>
                    <w:t>《玉篇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56"/>
                    </w:rPr>
                    <w:t>·水部》:“識,汗出也。”《金匮要略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6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19"/>
                    </w:rPr>
                    <w:t>妇人杂病》:“随其实而泻之，  然汗出者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愈。”张衡《南都赋》:“流湍投識·酚认绷轧。”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3"/>
                    </w:rPr>
                    <w:t>李善注引《埤苍》曰：“識,水行出也。”③迅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39"/>
                    </w:rPr>
                    <w:t>速。曹植《七启》:“翔尔鸿翥.溅然凫没。”李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28"/>
                    </w:rPr>
                    <w:t>善注：“識,疾貌也。”</w:t>
                  </w:r>
                </w:p>
                <w:p>
                  <w:pPr>
                    <w:pStyle w:val="BodyText"/>
                    <w:ind w:left="263" w:right="389" w:firstLine="1033"/>
                    <w:spacing w:before="163" w:line="231" w:lineRule="auto"/>
                    <w:rPr/>
                  </w:pPr>
                  <w:r>
                    <w:rPr>
                      <w:spacing w:val="-34"/>
                    </w:rPr>
                    <w:t>(二)shà ④激 (xiá) · 湍流。《集韵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4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洽韵》:“谶，激，湍流。”</w:t>
                  </w:r>
                </w:p>
                <w:p>
                  <w:pPr>
                    <w:pStyle w:val="BodyText"/>
                    <w:ind w:left="354" w:right="8560"/>
                    <w:spacing w:before="190" w:line="432" w:lineRule="exact"/>
                    <w:rPr>
                      <w:rFonts w:ascii="SimHei" w:hAnsi="SimHei" w:eastAsia="SimHei" w:cs="SimHei"/>
                      <w:sz w:val="39"/>
                      <w:szCs w:val="39"/>
                    </w:rPr>
                  </w:pP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15"/>
                      <w:position w:val="4"/>
                    </w:rPr>
                    <w:t>古</w:t>
                  </w:r>
                  <w:r>
                    <w:ruby>
                      <w:rubyPr>
                        <w:rubyAlign w:val="left"/>
                        <w:hpsRaise w:val="12"/>
                        <w:hps w:val="41"/>
                        <w:hpsBaseText w:val="41"/>
                      </w:rubyPr>
                      <w:rt>
                        <w:r>
                          <w:rPr>
                            <w:sz w:val="35"/>
                            <w:szCs w:val="35"/>
                            <w:spacing w:val="1"/>
                            <w:w w:val="175"/>
                            <w:position w:val="5"/>
                          </w:rPr>
                          <w:t>v</w:t>
                        </w:r>
                      </w:rt>
                      <w:rubyBase>
                        <w:r>
                          <w:rPr>
                            <w:sz w:val="35"/>
                            <w:szCs w:val="35"/>
                            <w:spacing w:val="1"/>
                            <w:w w:val="175"/>
                          </w:rPr>
                          <w:t>x</w:t>
                        </w:r>
                      </w:rubyBase>
                    </w:ruby>
                  </w:r>
                  <w:r>
                    <w:rPr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15"/>
                      <w:position w:val="1"/>
                    </w:rPr>
                    <w:t>耳</w:t>
                  </w:r>
                </w:p>
                <w:p>
                  <w:pPr>
                    <w:pStyle w:val="BodyText"/>
                    <w:ind w:left="20" w:right="376" w:firstLine="1259"/>
                    <w:spacing w:before="259" w:line="246" w:lineRule="auto"/>
                    <w:jc w:val="both"/>
                    <w:rPr/>
                  </w:pPr>
                  <w:r>
                    <w:rPr>
                      <w:rFonts w:ascii="KaiTi" w:hAnsi="KaiTi" w:eastAsia="KaiTi" w:cs="KaiTi"/>
                      <w:spacing w:val="-10"/>
                    </w:rPr>
                    <w:t>(</w:t>
                  </w:r>
                  <w:r>
                    <w:rPr>
                      <w:rFonts w:ascii="KaiTi" w:hAnsi="KaiTi" w:eastAsia="KaiTi" w:cs="KaiTi"/>
                      <w:spacing w:val="-10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10"/>
                    </w:rPr>
                    <w:t>一</w:t>
                  </w:r>
                  <w:r>
                    <w:rPr>
                      <w:spacing w:val="-1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jī</w:t>
                  </w:r>
                  <w:r>
                    <w:rPr>
                      <w:spacing w:val="-10"/>
                    </w:rPr>
                    <w:t>①戟菜，也叫鱼腥草。多年生草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5"/>
                    </w:rPr>
                    <w:t>本。叶卵状心形，夏初开白花。茎和叶有鱼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31"/>
                    </w:rPr>
                    <w:t>腥味。全草入药。嫩茎叶可作蔬菜。张衡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1"/>
                    </w:rPr>
                    <w:t>《南都赋》:“若其园圃，则有蓼、戟、蓑荷。”吴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0"/>
                    </w:rPr>
                    <w:t>其潜《植物名实图考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0"/>
                    </w:rPr>
                    <w:t>·蔬菜》:“戴菜，即鱼腥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草……《遵义府志》:侧耳根，即戴菜，荒年民</w:t>
                  </w:r>
                </w:p>
              </w:txbxContent>
            </v:textbox>
          </v:shape>
        </w:pict>
      </w:r>
      <w:r>
        <w:rPr>
          <w:spacing w:val="-13"/>
        </w:rPr>
        <w:t>jī</w:t>
      </w:r>
      <w:r>
        <w:rPr>
          <w:spacing w:val="-33"/>
        </w:rPr>
        <w:t xml:space="preserve"> </w:t>
      </w:r>
      <w:r>
        <w:rPr>
          <w:spacing w:val="-13"/>
        </w:rPr>
        <w:t>①姓。相传黄帝之后得姓者十四人，</w:t>
      </w:r>
      <w:r>
        <w:rPr/>
        <w:t xml:space="preserve"> </w:t>
      </w:r>
      <w:r>
        <w:rPr>
          <w:spacing w:val="-46"/>
        </w:rPr>
        <w:t>其一为姑。《通志</w:t>
      </w:r>
      <w:r>
        <w:rPr>
          <w:spacing w:val="-74"/>
        </w:rPr>
        <w:t xml:space="preserve"> </w:t>
      </w:r>
      <w:r>
        <w:rPr>
          <w:spacing w:val="-46"/>
        </w:rPr>
        <w:t>·</w:t>
      </w:r>
      <w:r>
        <w:rPr>
          <w:spacing w:val="-171"/>
        </w:rPr>
        <w:t xml:space="preserve"> </w:t>
      </w:r>
      <w:r>
        <w:rPr>
          <w:spacing w:val="-46"/>
        </w:rPr>
        <w:t>氏族略三》:“姑氏，《史</w:t>
      </w:r>
      <w:r>
        <w:rPr/>
        <w:t xml:space="preserve">   </w:t>
      </w:r>
      <w:r>
        <w:rPr>
          <w:spacing w:val="14"/>
        </w:rPr>
        <w:t>记》:姑氏为后稷之妃。南燕、密须皆姑姓</w:t>
      </w:r>
      <w:r>
        <w:rPr>
          <w:spacing w:val="8"/>
        </w:rPr>
        <w:t xml:space="preserve">  </w:t>
      </w:r>
      <w:r>
        <w:rPr>
          <w:spacing w:val="-43"/>
        </w:rPr>
        <w:t>之国，后改为姑氏。”《诗</w:t>
      </w:r>
      <w:r>
        <w:rPr>
          <w:spacing w:val="-62"/>
        </w:rPr>
        <w:t xml:space="preserve"> </w:t>
      </w:r>
      <w:r>
        <w:rPr>
          <w:spacing w:val="-43"/>
        </w:rPr>
        <w:t>·韩奕》:“为韩姑</w:t>
      </w:r>
      <w:r>
        <w:rPr/>
        <w:t xml:space="preserve">   </w:t>
      </w:r>
      <w:r>
        <w:rPr>
          <w:spacing w:val="-33"/>
        </w:rPr>
        <w:t>相攸，莫如韩乐。”《注》:“姑，蹶父姓</w:t>
      </w:r>
      <w:r>
        <w:rPr>
          <w:spacing w:val="-34"/>
        </w:rPr>
        <w:t>也。”</w:t>
      </w:r>
      <w:r>
        <w:rPr/>
        <w:t xml:space="preserve"> </w:t>
      </w:r>
      <w:r>
        <w:rPr>
          <w:spacing w:val="-21"/>
        </w:rPr>
        <w:t>《左传 ·宣公三年》:“吾闻姬姑耦，其子孙</w:t>
      </w:r>
      <w:r>
        <w:rPr>
          <w:spacing w:val="5"/>
        </w:rPr>
        <w:t xml:space="preserve">  </w:t>
      </w:r>
      <w:r>
        <w:rPr>
          <w:spacing w:val="-22"/>
        </w:rPr>
        <w:t>必蕃。姑，吉人也，后稷之元妃也。”又“郑</w:t>
      </w:r>
      <w:r>
        <w:rPr>
          <w:spacing w:val="3"/>
        </w:rPr>
        <w:t xml:space="preserve">  </w:t>
      </w:r>
      <w:r>
        <w:rPr>
          <w:spacing w:val="-23"/>
        </w:rPr>
        <w:t>文公有贱妾，曰燕姑。”杜预注：“姑姓之女</w:t>
      </w:r>
      <w:r>
        <w:rPr>
          <w:spacing w:val="3"/>
        </w:rPr>
        <w:t xml:space="preserve">  </w:t>
      </w:r>
      <w:r>
        <w:rPr>
          <w:spacing w:val="-20"/>
        </w:rPr>
        <w:t>为后稷妃。”②谨慎。《集韵</w:t>
      </w:r>
      <w:r>
        <w:rPr>
          <w:spacing w:val="-69"/>
        </w:rPr>
        <w:t xml:space="preserve"> </w:t>
      </w:r>
      <w:r>
        <w:rPr>
          <w:spacing w:val="-20"/>
        </w:rPr>
        <w:t>·质韵》:“姑，</w:t>
      </w:r>
      <w:r>
        <w:rPr/>
        <w:t xml:space="preserve"> </w:t>
      </w:r>
      <w:r>
        <w:rPr>
          <w:spacing w:val="51"/>
        </w:rPr>
        <w:t>谨也。”</w:t>
      </w:r>
    </w:p>
    <w:p>
      <w:pPr>
        <w:pStyle w:val="BodyText"/>
        <w:ind w:right="9788" w:firstLine="1187"/>
        <w:spacing w:before="154" w:line="232" w:lineRule="auto"/>
        <w:jc w:val="both"/>
        <w:rPr/>
      </w:pPr>
      <w:r>
        <w:rPr>
          <w:b/>
          <w:bCs/>
          <w:spacing w:val="-28"/>
        </w:rPr>
        <w:t>《说文》:“藉，帝精千亩也。古者使民</w:t>
      </w:r>
      <w:r>
        <w:rPr>
          <w:spacing w:val="14"/>
        </w:rPr>
        <w:t xml:space="preserve"> </w:t>
      </w:r>
      <w:r>
        <w:rPr>
          <w:sz w:val="37"/>
          <w:szCs w:val="37"/>
          <w:b/>
          <w:bCs/>
          <w:spacing w:val="81"/>
          <w:w w:val="118"/>
          <w:position w:val="17"/>
        </w:rPr>
        <w:t>个日</w:t>
      </w:r>
      <w:r>
        <w:rPr>
          <w:sz w:val="37"/>
          <w:szCs w:val="37"/>
          <w:spacing w:val="32"/>
          <w:position w:val="17"/>
        </w:rPr>
        <w:t xml:space="preserve">  </w:t>
      </w:r>
      <w:r>
        <w:rPr>
          <w:spacing w:val="-50"/>
          <w:position w:val="-1"/>
        </w:rPr>
        <w:t>如借，故谓之藉。从耒，昔声。”郭沫若</w:t>
      </w:r>
      <w:r>
        <w:rPr>
          <w:position w:val="-1"/>
        </w:rPr>
        <w:t xml:space="preserve"> </w:t>
      </w:r>
      <w:r>
        <w:rPr>
          <w:spacing w:val="-11"/>
        </w:rPr>
        <w:t>《甲骨文字研究》:“(甲文)象人持耒耜而操</w:t>
      </w:r>
      <w:r>
        <w:rPr>
          <w:spacing w:val="14"/>
        </w:rPr>
        <w:t xml:space="preserve"> </w:t>
      </w:r>
      <w:r>
        <w:rPr>
          <w:spacing w:val="-10"/>
        </w:rPr>
        <w:t>作之形…… 卜辞与金文之异，仅在一为象形</w:t>
      </w:r>
      <w:r>
        <w:rPr>
          <w:spacing w:val="5"/>
        </w:rPr>
        <w:t xml:space="preserve"> </w:t>
      </w:r>
      <w:r>
        <w:rPr>
          <w:spacing w:val="-23"/>
        </w:rPr>
        <w:t>文，</w:t>
      </w:r>
      <w:r>
        <w:rPr>
          <w:spacing w:val="-106"/>
        </w:rPr>
        <w:t xml:space="preserve"> </w:t>
      </w:r>
      <w:r>
        <w:rPr>
          <w:spacing w:val="-23"/>
        </w:rPr>
        <w:t>一为形声字耳。”</w:t>
      </w:r>
    </w:p>
    <w:p>
      <w:pPr>
        <w:pStyle w:val="BodyText"/>
        <w:ind w:left="243" w:right="9669" w:firstLine="1033"/>
        <w:spacing w:before="9" w:line="246" w:lineRule="auto"/>
        <w:jc w:val="both"/>
        <w:rPr/>
      </w:pPr>
      <w:r>
        <w:rPr>
          <w:spacing w:val="-9"/>
        </w:rPr>
        <w:t>(一)</w:t>
      </w:r>
      <w:r>
        <w:rPr>
          <w:rFonts w:ascii="Times New Roman" w:hAnsi="Times New Roman" w:eastAsia="Times New Roman" w:cs="Times New Roman"/>
          <w:spacing w:val="-9"/>
        </w:rPr>
        <w:t>jī</w:t>
      </w:r>
      <w:r>
        <w:rPr>
          <w:spacing w:val="-9"/>
        </w:rPr>
        <w:t>①</w:t>
      </w:r>
      <w:r>
        <w:rPr>
          <w:spacing w:val="-102"/>
        </w:rPr>
        <w:t xml:space="preserve"> </w:t>
      </w:r>
      <w:r>
        <w:rPr>
          <w:spacing w:val="-9"/>
        </w:rPr>
        <w:t>精田，古代天子亲耕之田。亲</w:t>
      </w:r>
      <w:r>
        <w:rPr/>
        <w:t xml:space="preserve"> </w:t>
      </w:r>
      <w:r>
        <w:rPr>
          <w:spacing w:val="-34"/>
        </w:rPr>
        <w:t>耕劝农之后，借民力耕种。后作“藉”。《礼</w:t>
      </w:r>
      <w:r>
        <w:rPr>
          <w:spacing w:val="4"/>
        </w:rPr>
        <w:t xml:space="preserve"> </w:t>
      </w:r>
      <w:r>
        <w:rPr>
          <w:spacing w:val="-8"/>
        </w:rPr>
        <w:t>记</w:t>
      </w:r>
      <w:r>
        <w:rPr>
          <w:spacing w:val="-38"/>
        </w:rPr>
        <w:t xml:space="preserve"> </w:t>
      </w:r>
      <w:r>
        <w:rPr>
          <w:spacing w:val="-8"/>
        </w:rPr>
        <w:t>·月令》:“天子亲载或耒耜……躬耕帝</w:t>
      </w:r>
      <w:r>
        <w:rPr/>
        <w:t xml:space="preserve"> </w:t>
      </w:r>
      <w:r>
        <w:rPr>
          <w:spacing w:val="-77"/>
        </w:rPr>
        <w:t>藉。”陆德明释文：“藉，《说文》作藉。”《汉</w:t>
      </w:r>
      <w:r>
        <w:rPr>
          <w:spacing w:val="1"/>
        </w:rPr>
        <w:t xml:space="preserve">  </w:t>
      </w:r>
      <w:r>
        <w:rPr>
          <w:spacing w:val="-54"/>
        </w:rPr>
        <w:t>书</w:t>
      </w:r>
      <w:r>
        <w:rPr>
          <w:spacing w:val="-59"/>
        </w:rPr>
        <w:t xml:space="preserve"> </w:t>
      </w:r>
      <w:r>
        <w:rPr>
          <w:spacing w:val="-54"/>
        </w:rPr>
        <w:t>·文帝纪》:“其开藉田，朕亲率耕。”颜师</w:t>
      </w:r>
      <w:r>
        <w:rPr/>
        <w:t xml:space="preserve"> </w:t>
      </w:r>
      <w:r>
        <w:rPr>
          <w:spacing w:val="-54"/>
        </w:rPr>
        <w:t>古注：“应劭曰：‘古者天子耕藉田千亩，为天</w:t>
      </w:r>
      <w:r>
        <w:rPr/>
        <w:t xml:space="preserve"> </w:t>
      </w:r>
      <w:r>
        <w:rPr>
          <w:spacing w:val="-2"/>
        </w:rPr>
        <w:t>下先。藉者，帝王典籍之常也。”韦昭注：</w:t>
      </w:r>
    </w:p>
    <w:p>
      <w:pPr>
        <w:spacing w:line="246" w:lineRule="auto"/>
        <w:sectPr>
          <w:headerReference w:type="default" r:id="rId269"/>
          <w:pgSz w:w="22536" w:h="31680"/>
          <w:pgMar w:top="1472" w:right="1930" w:bottom="0" w:left="1597" w:header="797" w:footer="0" w:gutter="0"/>
        </w:sectPr>
        <w:rPr/>
      </w:pPr>
    </w:p>
    <w:p>
      <w:pPr>
        <w:spacing w:line="337" w:lineRule="auto"/>
        <w:rPr>
          <w:rFonts w:ascii="Arial"/>
          <w:sz w:val="21"/>
        </w:rPr>
      </w:pPr>
      <w:r>
        <w:drawing>
          <wp:anchor distT="0" distB="0" distL="0" distR="0" simplePos="0" relativeHeight="252852224" behindDoc="1" locked="0" layoutInCell="1" allowOverlap="1">
            <wp:simplePos x="0" y="0"/>
            <wp:positionH relativeFrom="column">
              <wp:posOffset>5969479</wp:posOffset>
            </wp:positionH>
            <wp:positionV relativeFrom="paragraph">
              <wp:posOffset>259078</wp:posOffset>
            </wp:positionV>
            <wp:extent cx="11018" cy="17469831"/>
            <wp:effectExtent l="0" t="0" r="0" b="0"/>
            <wp:wrapNone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7"/>
        <w:spacing w:before="160" w:line="222" w:lineRule="auto"/>
        <w:rPr>
          <w:sz w:val="49"/>
          <w:szCs w:val="49"/>
        </w:rPr>
      </w:pPr>
      <w:r>
        <w:pict>
          <v:shape id="_x0000_s970" style="position:absolute;margin-left:479.021pt;margin-top:10.1025pt;mso-position-vertical-relative:text;mso-position-horizontal-relative:text;width:472.2pt;height:632.35pt;z-index:252853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2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撒</w:t>
                  </w:r>
                </w:p>
                <w:p>
                  <w:pPr>
                    <w:pStyle w:val="BodyText"/>
                    <w:ind w:left="20" w:right="20" w:firstLine="1102"/>
                    <w:spacing w:before="149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5"/>
                    </w:rPr>
                    <w:t>jǐ①抓住；握持。《集韵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</w:t>
                  </w:r>
                  <w:r>
                    <w:rPr>
                      <w:sz w:val="49"/>
                      <w:szCs w:val="49"/>
                      <w:spacing w:val="-19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陌韵》:“撒，拘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9"/>
                    </w:rPr>
                    <w:t>持也。”《前汉纪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·高后记》:“高后梦见物如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苍狗，撒后腋。”颜真卿《浪跡先生玄真子张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志和碑》:“士有牢笼太虚，撒掖玄造。”②著。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接触。触及。《汉书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·扬雄传》:“不阶浮云，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翼疾风，虚举而上升，则不能  膠葛，腾九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4"/>
                    </w:rPr>
                    <w:t>闳。”王先谦补注：“如淳曰：‘撒，著也。……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按：膠葛犹寥阔。”③击刺。《史记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·孙子吴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0"/>
                    </w:rPr>
                    <w:t>起列传》:“夫介杂乱纷纠者不控捲，救斗者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不搏撒，批亢持虚，形格势禁，则自为解耳。”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司马贞索隐：“谓救斗者当善捌解之，无以手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6"/>
                    </w:rPr>
                    <w:t>助相搏撒，则其怒益炽矣。撒，以手撒刺  </w:t>
                  </w:r>
                  <w:r>
                    <w:rPr>
                      <w:sz w:val="49"/>
                      <w:szCs w:val="49"/>
                      <w:spacing w:val="-67"/>
                    </w:rPr>
                    <w:t>人。”一说同“戟”。陈直《史记新证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·孙子吴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起列传》云：“捲为拳字异文，撒为戟字繁文，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两字均从手者，是以字从义。盖太史公据战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国古文旧简直书者。《说文》:‘戟，有枝兵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20"/>
                    </w:rPr>
                    <w:t>也。其制用戈矛合为一，矛利于刺，戈利于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割，为战国时新兴兵器。”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9"/>
        </w:rPr>
        <w:t>掘食其根。”</w:t>
      </w:r>
    </w:p>
    <w:p>
      <w:pPr>
        <w:pStyle w:val="BodyText"/>
        <w:ind w:right="9811" w:firstLine="1254"/>
        <w:spacing w:before="81" w:line="232" w:lineRule="auto"/>
        <w:rPr>
          <w:sz w:val="49"/>
          <w:szCs w:val="49"/>
        </w:rPr>
      </w:pPr>
      <w:r>
        <w:rPr>
          <w:sz w:val="49"/>
          <w:szCs w:val="49"/>
          <w:spacing w:val="-18"/>
        </w:rPr>
        <w:t>(二)qiè ②小折声。《集韵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18"/>
        </w:rPr>
        <w:t>·</w:t>
      </w:r>
      <w:r>
        <w:rPr>
          <w:sz w:val="49"/>
          <w:szCs w:val="49"/>
          <w:spacing w:val="-203"/>
        </w:rPr>
        <w:t xml:space="preserve"> </w:t>
      </w:r>
      <w:r>
        <w:rPr>
          <w:sz w:val="49"/>
          <w:szCs w:val="49"/>
          <w:spacing w:val="-18"/>
        </w:rPr>
        <w:t>帖韵》: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“戟，小折声。”</w:t>
      </w:r>
    </w:p>
    <w:p>
      <w:pPr>
        <w:pStyle w:val="BodyText"/>
        <w:ind w:left="403"/>
        <w:spacing w:before="1" w:line="196" w:lineRule="auto"/>
        <w:rPr>
          <w:sz w:val="53"/>
          <w:szCs w:val="53"/>
        </w:rPr>
      </w:pPr>
      <w:r>
        <w:rPr>
          <w:sz w:val="46"/>
          <w:szCs w:val="46"/>
          <w:spacing w:val="-50"/>
          <w:position w:val="-12"/>
        </w:rPr>
        <w:t>即</w:t>
      </w:r>
      <w:r>
        <w:rPr>
          <w:sz w:val="46"/>
          <w:szCs w:val="46"/>
          <w:spacing w:val="81"/>
          <w:position w:val="-12"/>
        </w:rPr>
        <w:t xml:space="preserve"> </w:t>
      </w:r>
      <w:r>
        <w:rPr>
          <w:sz w:val="53"/>
          <w:szCs w:val="53"/>
          <w:spacing w:val="-50"/>
        </w:rPr>
        <w:t>《说文 ·土部》:“聖,古文盗。从土、</w:t>
      </w:r>
    </w:p>
    <w:p>
      <w:pPr>
        <w:pStyle w:val="BodyText"/>
        <w:ind w:left="412"/>
        <w:spacing w:line="225" w:lineRule="auto"/>
        <w:rPr>
          <w:sz w:val="53"/>
          <w:szCs w:val="53"/>
        </w:rPr>
      </w:pPr>
      <w:r>
        <w:rPr>
          <w:sz w:val="53"/>
          <w:szCs w:val="53"/>
          <w:position w:val="12"/>
        </w:rPr>
        <w:drawing>
          <wp:inline distT="0" distB="0" distL="0" distR="0">
            <wp:extent cx="457635" cy="220681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635" cy="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3"/>
          <w:szCs w:val="53"/>
          <w:spacing w:val="100"/>
        </w:rPr>
        <w:t xml:space="preserve"> </w:t>
      </w:r>
      <w:r>
        <w:rPr>
          <w:sz w:val="53"/>
          <w:szCs w:val="53"/>
          <w:spacing w:val="-54"/>
        </w:rPr>
        <w:t>即。”</w:t>
      </w:r>
    </w:p>
    <w:p>
      <w:pPr>
        <w:pStyle w:val="BodyText"/>
        <w:ind w:right="9635" w:firstLine="1254"/>
        <w:spacing w:before="31" w:line="245" w:lineRule="auto"/>
        <w:jc w:val="both"/>
        <w:rPr>
          <w:sz w:val="49"/>
          <w:szCs w:val="49"/>
        </w:rPr>
      </w:pPr>
      <w:r>
        <w:pict>
          <v:shape id="_x0000_s972" style="position:absolute;margin-left:527.875pt;margin-top:479.29pt;mso-position-vertical-relative:text;mso-position-horizontal-relative:text;width:412.8pt;height:63.35pt;z-index:252856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54" w:right="20" w:hanging="334"/>
                    <w:spacing w:before="20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5"/>
                    </w:rPr>
                    <w:t>《说文》:“沸，沉也，东入于海。从水，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1"/>
                    </w:rPr>
                    <w:t>韦声。”段注：“《尚书》、《周礼》……《尔</w:t>
                  </w:r>
                </w:p>
              </w:txbxContent>
            </v:textbox>
          </v:shape>
        </w:pict>
      </w:r>
      <w:r>
        <w:pict>
          <v:shape id="_x0000_s974" style="position:absolute;margin-left:479.021pt;margin-top:482.235pt;mso-position-vertical-relative:text;mso-position-horizontal-relative:text;width:45.65pt;height:56.55pt;z-index:252857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8"/>
                    </w:rPr>
                    <w:t>沸</w:t>
                  </w:r>
                </w:p>
              </w:txbxContent>
            </v:textbox>
          </v:shape>
        </w:pict>
      </w:r>
      <w:r>
        <w:pict>
          <v:shape id="_x0000_s976" style="position:absolute;margin-left:466.646pt;margin-top:543.553pt;mso-position-vertical-relative:text;mso-position-horizontal-relative:text;width:463.85pt;height:125.6pt;z-index:252855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18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1"/>
                      <w:w w:val="94"/>
                    </w:rPr>
                    <w:t>雅》、《释文》皆作‘济’……惟《地理志》引《禹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贡》、《职方》作‘沸’,……《志》及汉碑</w:t>
                  </w:r>
                  <w:r>
                    <w:rPr>
                      <w:sz w:val="49"/>
                      <w:szCs w:val="49"/>
                      <w:spacing w:val="-62"/>
                    </w:rPr>
                    <w:t>皆作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“济”,则知汉人皆用‘济’,班志许书仅存古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6"/>
                    </w:rPr>
                    <w:t>字耳。”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23"/>
        </w:rPr>
        <w:t>ji </w:t>
      </w:r>
      <w:r>
        <w:rPr>
          <w:sz w:val="49"/>
          <w:szCs w:val="49"/>
          <w:spacing w:val="-23"/>
        </w:rPr>
        <w:t>①火烧过的土。烧土为砖。《玉篇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3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土部》:“火熟即聖。”《淮南子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79"/>
        </w:rPr>
        <w:t>·汜论》:“夏后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氏聖周。”高诱注：“夏后氏。禹世无棺椰，以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0"/>
        </w:rPr>
        <w:t>瓦广二尺，长四尺，侧身累之以蔽土，曰聖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0"/>
        </w:rPr>
        <w:t>周。”高彦林《阙史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0"/>
        </w:rPr>
        <w:t>·寿安土棺》:“因征近代，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4"/>
        </w:rPr>
        <w:t>无土为周身之器者。《戴记》云：‘夏后氏聖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1"/>
        </w:rPr>
        <w:t>周’盖其时也。”②燃烧过的烛芯。烛灰。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8"/>
        </w:rPr>
        <w:t>《集韵 ·质韵》:“聖,烛烬。”《礼记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8"/>
        </w:rPr>
        <w:t>·檀弓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</w:rPr>
        <w:t>上》:“夏后氏聖周。”郑玄注：“《弟子职》曰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79"/>
          <w:w w:val="95"/>
        </w:rPr>
        <w:t>‘右手折聖’。”《释文》:“《管子》云：‘左手执</w:t>
      </w:r>
      <w:r>
        <w:rPr>
          <w:sz w:val="49"/>
          <w:szCs w:val="49"/>
          <w:spacing w:val="34"/>
        </w:rPr>
        <w:t xml:space="preserve">  </w:t>
      </w:r>
      <w:r>
        <w:rPr>
          <w:sz w:val="49"/>
          <w:szCs w:val="49"/>
          <w:spacing w:val="-9"/>
        </w:rPr>
        <w:t>烛，右手折即(聖)。即，烛头烬也。即，通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7"/>
        </w:rPr>
        <w:t>‘聖’。”今本《管子》作“右手执烛，左手正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42"/>
        </w:rPr>
        <w:t>栉。”③通“疾”。憎恶；憎恨。《说文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2"/>
        </w:rPr>
        <w:t>·土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部》:“聖,《虞书》曰：‘龙，朕聖谗说殄行’。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5"/>
        </w:rPr>
        <w:t>聖,疾恶也。”段注：“《尧典》文。……此择经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1"/>
        </w:rPr>
        <w:t>以说假借，谓聖即疾之假借。”《书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1"/>
        </w:rPr>
        <w:t>·舜典》: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"/>
        </w:rPr>
        <w:t>“朕聖谗说殄行。”王藩臣《讨外叛清内蒙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6"/>
        </w:rPr>
        <w:t>疏》:“皇上丕振乾纲，重聖谗说。”</w:t>
      </w:r>
    </w:p>
    <w:p>
      <w:pPr>
        <w:pStyle w:val="BodyText"/>
        <w:ind w:left="1402" w:right="9825" w:hanging="247"/>
        <w:spacing w:before="108" w:line="247" w:lineRule="auto"/>
        <w:rPr>
          <w:sz w:val="46"/>
          <w:szCs w:val="46"/>
        </w:rPr>
      </w:pPr>
      <w:r>
        <w:pict>
          <v:shape id="_x0000_s978" style="position:absolute;margin-left:11.3751pt;margin-top:9.2587pt;mso-position-vertical-relative:text;mso-position-horizontal-relative:text;width:45.45pt;height:56.35pt;z-index:252858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42"/>
                    </w:rPr>
                    <w:t>恼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9"/>
        </w:rPr>
        <w:t>《说文》:“,疾也。从心，亟声。一曰</w:t>
      </w:r>
      <w:r>
        <w:rPr>
          <w:sz w:val="49"/>
          <w:szCs w:val="49"/>
          <w:spacing w:val="3"/>
        </w:rPr>
        <w:t xml:space="preserve"> </w:t>
      </w:r>
      <w:r>
        <w:rPr>
          <w:sz w:val="46"/>
          <w:szCs w:val="46"/>
          <w:spacing w:val="-27"/>
        </w:rPr>
        <w:t>谨重貌。”朱骏声通训定声：“与急字谊</w:t>
      </w:r>
    </w:p>
    <w:p>
      <w:pPr>
        <w:pStyle w:val="BodyText"/>
        <w:ind w:left="9352" w:right="256" w:firstLine="1263"/>
        <w:spacing w:before="290" w:line="241" w:lineRule="auto"/>
        <w:jc w:val="both"/>
        <w:rPr>
          <w:sz w:val="49"/>
          <w:szCs w:val="49"/>
        </w:rPr>
      </w:pPr>
      <w:r>
        <w:pict>
          <v:shape id="_x0000_s980" style="position:absolute;margin-left:-0.999947pt;margin-top:2.43125pt;mso-position-vertical-relative:text;mso-position-horizontal-relative:text;width:467.5pt;height:556.25pt;z-index:252854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0" w:line="220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2"/>
                    </w:rPr>
                    <w:t>同音别。”</w:t>
                  </w:r>
                </w:p>
                <w:p>
                  <w:pPr>
                    <w:pStyle w:val="BodyText"/>
                    <w:ind w:left="20" w:right="20" w:firstLine="1254"/>
                    <w:spacing w:before="139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(一)</w:t>
                  </w:r>
                  <w:r>
                    <w:rPr>
                      <w:sz w:val="49"/>
                      <w:szCs w:val="49"/>
                      <w:spacing w:val="-9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jí ①急；急性。《列子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·力命》: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“……極、凌谇(suì)四人相与游于世，胥如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志也。”张湛注：“《方言》:蹇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9"/>
                    </w:rPr>
                    <w:t>(jiǎn),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9"/>
                    </w:rPr>
                    <w:t>吃也；極,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急也。谓语急而吃。”②恭谨慎重的样子。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《说文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·心部》:“極,谨重貌。”段注：“此义之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"/>
                    </w:rPr>
                    <w:t>相反而相成者也。急则易迟。”</w:t>
                  </w:r>
                </w:p>
                <w:p>
                  <w:pPr>
                    <w:pStyle w:val="BodyText"/>
                    <w:ind w:left="20" w:right="146" w:firstLine="1254"/>
                    <w:spacing w:before="58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0"/>
                    </w:rPr>
                    <w:t>kè  </w:t>
                  </w:r>
                  <w:r>
                    <w:rPr>
                      <w:sz w:val="49"/>
                      <w:szCs w:val="49"/>
                      <w:spacing w:val="-40"/>
                    </w:rPr>
                    <w:t>③爱。《广雅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·释诂一》:“極,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爱也。”王念孙疏证：“極,亦作亟。《方言》: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‘亟、憔、俺，爱也。”</w:t>
                  </w:r>
                </w:p>
                <w:p>
                  <w:pPr>
                    <w:pStyle w:val="BodyText"/>
                    <w:ind w:left="267"/>
                    <w:spacing w:before="178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极</w:t>
                  </w:r>
                </w:p>
                <w:p>
                  <w:pPr>
                    <w:pStyle w:val="BodyText"/>
                    <w:ind w:left="37" w:right="20" w:firstLine="1185"/>
                    <w:spacing w:before="127" w:line="25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18"/>
                    </w:rPr>
                    <w:t>jí</w:t>
                  </w:r>
                  <w:r>
                    <w:rPr>
                      <w:sz w:val="46"/>
                      <w:szCs w:val="46"/>
                      <w:spacing w:val="18"/>
                    </w:rPr>
                    <w:t>同“恐(急)”。迫切。急速。《正字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8"/>
                    </w:rPr>
                    <w:t>通</w:t>
                  </w:r>
                  <w:r>
                    <w:rPr>
                      <w:sz w:val="46"/>
                      <w:szCs w:val="46"/>
                      <w:spacing w:val="-6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8"/>
                    </w:rPr>
                    <w:t>·心部》:“极，同及。”《淮南子</w:t>
                  </w:r>
                  <w:r>
                    <w:rPr>
                      <w:sz w:val="46"/>
                      <w:szCs w:val="46"/>
                      <w:spacing w:val="-6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8"/>
                    </w:rPr>
                    <w:t>·缪</w:t>
                  </w:r>
                  <w:r>
                    <w:rPr>
                      <w:sz w:val="46"/>
                      <w:szCs w:val="46"/>
                      <w:spacing w:val="-39"/>
                    </w:rPr>
                    <w:t>称》: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6"/>
                    </w:rPr>
                    <w:t>“极于不已知者，不自知也。”高诱注：“极，急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8"/>
                    </w:rPr>
                    <w:t>也。”又“诚中之人，乐而不极。”庄逵吉校本：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5"/>
                    </w:rPr>
                    <w:t>“急字从及下心，此作心旁及，字本同耳。”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32"/>
        </w:rPr>
        <w:t>jǐ</w:t>
      </w:r>
      <w:r>
        <w:rPr>
          <w:sz w:val="49"/>
          <w:szCs w:val="49"/>
          <w:spacing w:val="-32"/>
        </w:rPr>
        <w:t>①</w:t>
      </w:r>
      <w:r>
        <w:rPr>
          <w:sz w:val="49"/>
          <w:szCs w:val="49"/>
          <w:spacing w:val="-91"/>
        </w:rPr>
        <w:t xml:space="preserve"> </w:t>
      </w:r>
      <w:r>
        <w:rPr>
          <w:sz w:val="49"/>
          <w:szCs w:val="49"/>
          <w:spacing w:val="-32"/>
        </w:rPr>
        <w:t>即济水。也作“济”。古四渎之一。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原发源于河南省济源县西王屋山，后入海。 </w:t>
      </w:r>
      <w:r>
        <w:rPr>
          <w:sz w:val="49"/>
          <w:szCs w:val="49"/>
          <w:spacing w:val="-15"/>
        </w:rPr>
        <w:t>因历代变迁，今已不可详考。《汉书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15"/>
        </w:rPr>
        <w:t>·地理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志上》:“沸、河惟衮州，……浮于沸，通于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0"/>
        </w:rPr>
        <w:t>河”。颜师古注：“沸本济水之字。”②古地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62"/>
        </w:rPr>
        <w:t>名。《诗·泉水》:“出宿于沸，饮饯于称。”毛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70"/>
        </w:rPr>
        <w:t>传：“沸，地名。”马瑞辰通释：“沸、称均系卫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38"/>
        </w:rPr>
        <w:t>近郊地。称作坭。”③漉；过滤。《周礼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38"/>
        </w:rPr>
        <w:t>·天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官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39"/>
        </w:rPr>
        <w:t>·酒正》:“辨四饮之物，一曰清。”郑注：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“清，谓醴之沸者。”孙诒让正义：“凡沸皆谓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16"/>
        </w:rPr>
        <w:t>去汁滓。”亦指挤出。彭大雅《黑鞑事略》: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"/>
        </w:rPr>
        <w:t>“马之初乳，日则听其驹之食，夜则聚之以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沸，贮以革器。”徐霆疏证：“霆尝见其曰中沸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19"/>
        </w:rPr>
        <w:t>马奶矣……沸之之法，先令驹子啜教乳路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29"/>
        </w:rPr>
        <w:t>来，即赶了驹子，人即用手沛下皮桶中。”</w:t>
      </w:r>
    </w:p>
    <w:p>
      <w:pPr>
        <w:pStyle w:val="BodyText"/>
        <w:spacing w:before="232" w:line="220" w:lineRule="auto"/>
        <w:jc w:val="right"/>
        <w:rPr>
          <w:sz w:val="114"/>
          <w:szCs w:val="114"/>
        </w:rPr>
      </w:pPr>
      <w:r>
        <w:pict>
          <v:shape id="_x0000_s982" style="position:absolute;margin-left:584.755pt;margin-top:5.5661pt;mso-position-vertical-relative:text;mso-position-horizontal-relative:text;width:353.75pt;height:26.75pt;z-index:-25046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《说文》:“赛，炊铺疾也。从火，</w:t>
                  </w:r>
                </w:p>
              </w:txbxContent>
            </v:textbox>
          </v:shape>
        </w:pict>
      </w:r>
      <w:r>
        <w:rPr>
          <w:sz w:val="114"/>
          <w:szCs w:val="114"/>
          <w:b/>
          <w:bCs/>
          <w:spacing w:val="-89"/>
          <w:w w:val="54"/>
        </w:rPr>
        <w:t>齋</w:t>
      </w:r>
      <w:r>
        <w:rPr>
          <w:sz w:val="114"/>
          <w:szCs w:val="114"/>
          <w:spacing w:val="-89"/>
          <w:w w:val="54"/>
        </w:rPr>
        <w:t>(商)齐声。”段注：“铺共加申时食。</w:t>
      </w:r>
    </w:p>
    <w:p>
      <w:pPr>
        <w:spacing w:line="220" w:lineRule="auto"/>
        <w:sectPr>
          <w:headerReference w:type="default" r:id="rId271"/>
          <w:pgSz w:w="22536" w:h="31680"/>
          <w:pgMar w:top="1406" w:right="1728" w:bottom="0" w:left="1784" w:header="773" w:footer="0" w:gutter="0"/>
        </w:sectPr>
        <w:rPr>
          <w:sz w:val="114"/>
          <w:szCs w:val="114"/>
        </w:rPr>
      </w:pPr>
    </w:p>
    <w:p>
      <w:pPr>
        <w:spacing w:line="369" w:lineRule="auto"/>
        <w:rPr>
          <w:rFonts w:ascii="Arial"/>
          <w:sz w:val="21"/>
        </w:rPr>
      </w:pPr>
      <w:r>
        <w:drawing>
          <wp:anchor distT="0" distB="0" distL="0" distR="0" simplePos="0" relativeHeight="252866560" behindDoc="1" locked="0" layoutInCell="1" allowOverlap="1">
            <wp:simplePos x="0" y="0"/>
            <wp:positionH relativeFrom="column">
              <wp:posOffset>6016311</wp:posOffset>
            </wp:positionH>
            <wp:positionV relativeFrom="paragraph">
              <wp:posOffset>263960</wp:posOffset>
            </wp:positionV>
            <wp:extent cx="11018" cy="17530584"/>
            <wp:effectExtent l="0" t="0" r="0" b="0"/>
            <wp:wrapNone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3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51"/>
        <w:spacing w:before="149" w:line="223" w:lineRule="auto"/>
        <w:rPr>
          <w:sz w:val="46"/>
          <w:szCs w:val="46"/>
        </w:rPr>
      </w:pPr>
      <w:r>
        <w:pict>
          <v:shape id="_x0000_s984" style="position:absolute;margin-left:470.985pt;margin-top:4.12237pt;mso-position-vertical-relative:text;mso-position-horizontal-relative:text;width:486.85pt;height:801.85pt;z-index:252867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4" w:right="396" w:firstLine="1154"/>
                    <w:spacing w:before="21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1"/>
                    </w:rPr>
                    <w:t>zì  </w:t>
                  </w:r>
                  <w:r>
                    <w:rPr>
                      <w:sz w:val="50"/>
                      <w:szCs w:val="50"/>
                      <w:spacing w:val="-41"/>
                    </w:rPr>
                    <w:t>③同“稹”。积禾。《集韵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·真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韵》:“稽，积禾也。或从齐。”</w:t>
                  </w:r>
                </w:p>
                <w:p>
                  <w:pPr>
                    <w:pStyle w:val="BodyText"/>
                    <w:ind w:left="254"/>
                    <w:spacing w:before="145" w:line="214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痪</w:t>
                  </w:r>
                </w:p>
                <w:p>
                  <w:pPr>
                    <w:pStyle w:val="BodyText"/>
                    <w:ind w:left="20" w:right="185" w:firstLine="1372"/>
                    <w:spacing w:before="18" w:line="251" w:lineRule="auto"/>
                    <w:rPr>
                      <w:sz w:val="46"/>
                      <w:szCs w:val="46"/>
                    </w:rPr>
                  </w:pPr>
                  <w:r>
                    <w:rPr>
                      <w:sz w:val="54"/>
                      <w:szCs w:val="54"/>
                      <w:spacing w:val="-69"/>
                      <w:w w:val="9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-69"/>
                      <w:w w:val="99"/>
                    </w:rPr>
                    <w:t>jì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17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9"/>
                      <w:w w:val="99"/>
                    </w:rPr>
                    <w:t>①同“浙”。狂；疯狂。犬发狂。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7"/>
                    </w:rPr>
                    <w:t>《集韵</w:t>
                  </w:r>
                  <w:r>
                    <w:rPr>
                      <w:sz w:val="46"/>
                      <w:szCs w:val="46"/>
                      <w:spacing w:val="-5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7"/>
                    </w:rPr>
                    <w:t>·察韵》:“浙，《说文》:‘狂犬也。’或从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74"/>
                    </w:rPr>
                    <w:t>澳。”《字巢·广部》:“痪，狂也。”《左传</w:t>
                  </w:r>
                  <w:r>
                    <w:rPr>
                      <w:sz w:val="46"/>
                      <w:szCs w:val="46"/>
                      <w:spacing w:val="-8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4"/>
                    </w:rPr>
                    <w:t>·襄公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9"/>
                    </w:rPr>
                    <w:t>十七年》:“国人逐痪狗。”按：《说文</w:t>
                  </w:r>
                  <w:r>
                    <w:rPr>
                      <w:sz w:val="46"/>
                      <w:szCs w:val="46"/>
                      <w:spacing w:val="-6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9"/>
                    </w:rPr>
                    <w:t>·犬部》及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34"/>
                    </w:rPr>
                    <w:t>《汉书 ·五行志》均引作“狮”。又《哀公十二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1"/>
                    </w:rPr>
                    <w:t>年》:“国狗之痪，无不噬也。”杜预注：“痪，狂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17"/>
                    </w:rPr>
                    <w:t>也。”徐渭《海上升华代序》:“予有激于时事，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2"/>
                    </w:rPr>
                    <w:t>病痪甚，若有鬼神恐之者，走拔壁柱。”</w:t>
                  </w:r>
                </w:p>
                <w:p>
                  <w:pPr>
                    <w:pStyle w:val="BodyText"/>
                    <w:ind w:left="254" w:right="20" w:firstLine="1076"/>
                    <w:spacing w:before="62" w:line="250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9"/>
                    </w:rPr>
                    <w:t>(二)chì ②痪痰(zòng),</w:t>
                  </w:r>
                  <w:r>
                    <w:rPr>
                      <w:sz w:val="46"/>
                      <w:szCs w:val="46"/>
                      <w:spacing w:val="-7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9"/>
                    </w:rPr>
                    <w:t>痫病，惊风，手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7"/>
                    </w:rPr>
                    <w:t>足痉挛。《集韵</w:t>
                  </w:r>
                  <w:r>
                    <w:rPr>
                      <w:sz w:val="46"/>
                      <w:szCs w:val="46"/>
                      <w:spacing w:val="-6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7"/>
                    </w:rPr>
                    <w:t>·霁韵》:“瘿，痪痰，熵疾。”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2"/>
                    </w:rPr>
                    <w:t>又“痪，《博雅》:‘痪痰，病也。或作痪。”司马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 </w:t>
                  </w:r>
                  <w:r>
                    <w:rPr>
                      <w:sz w:val="46"/>
                      <w:szCs w:val="46"/>
                      <w:spacing w:val="-2"/>
                    </w:rPr>
                    <w:t>光《答李大卿孝基书》:“客于肌肤则为疮疥，</w:t>
                  </w:r>
                  <w:r>
                    <w:rPr>
                      <w:sz w:val="46"/>
                      <w:szCs w:val="46"/>
                      <w:spacing w:val="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22"/>
                    </w:rPr>
                    <w:t>流于筋脉则为痪痰”。《素问 ·</w:t>
                  </w:r>
                  <w:r>
                    <w:rPr>
                      <w:sz w:val="46"/>
                      <w:szCs w:val="46"/>
                      <w:spacing w:val="-17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22"/>
                    </w:rPr>
                    <w:t>气交变大</w:t>
                  </w:r>
                  <w:r>
                    <w:rPr>
                      <w:sz w:val="46"/>
                      <w:szCs w:val="46"/>
                    </w:rPr>
                    <w:t xml:space="preserve">   </w:t>
                  </w:r>
                  <w:r>
                    <w:rPr>
                      <w:sz w:val="46"/>
                      <w:szCs w:val="46"/>
                      <w:spacing w:val="-41"/>
                    </w:rPr>
                    <w:t>论》:“足痿不收，行善痪，脚下痛。”</w:t>
                  </w:r>
                </w:p>
                <w:p>
                  <w:pPr>
                    <w:pStyle w:val="BodyText"/>
                    <w:ind w:left="419"/>
                    <w:spacing w:before="236" w:line="182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0"/>
                    </w:rPr>
                    <w:t>青</w:t>
                  </w:r>
                  <w:r>
                    <w:rPr>
                      <w:sz w:val="46"/>
                      <w:szCs w:val="46"/>
                      <w:spacing w:val="26"/>
                    </w:rPr>
                    <w:t xml:space="preserve">  </w:t>
                  </w:r>
                  <w:r>
                    <w:rPr>
                      <w:sz w:val="46"/>
                      <w:szCs w:val="46"/>
                    </w:rPr>
                    <w:drawing>
                      <wp:inline distT="0" distB="0" distL="0" distR="0">
                        <wp:extent cx="606459" cy="58815"/>
                        <wp:effectExtent l="0" t="0" r="0" b="0"/>
                        <wp:docPr id="456" name="IM 45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56" name="IM 456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06459" cy="5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1208"/>
                    <w:spacing w:line="21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b/>
                      <w:bCs/>
                      <w:spacing w:val="-49"/>
                    </w:rPr>
                    <w:t>(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b/>
                      <w:bCs/>
                      <w:spacing w:val="-49"/>
                    </w:rPr>
                    <w:t>勋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b/>
                      <w:bCs/>
                      <w:spacing w:val="-49"/>
                    </w:rPr>
                    <w:t>)</w:t>
                  </w:r>
                </w:p>
                <w:p>
                  <w:pPr>
                    <w:pStyle w:val="BodyText"/>
                    <w:ind w:left="254" w:right="302" w:firstLine="1059"/>
                    <w:spacing w:before="154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3"/>
                    </w:rPr>
                    <w:t>jì功绩。事业。也作“绩”。《玉篇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·力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部》:“勤，功也。”《集韵·锡韵》:“勤，功名。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通作绩”。于邵《迎俎酌献》:“进具物，扬鸿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勤。”刘球《安福县重修城隍庙论》:“均</w:t>
                  </w:r>
                  <w:r>
                    <w:rPr>
                      <w:sz w:val="50"/>
                      <w:szCs w:val="50"/>
                      <w:spacing w:val="-63"/>
                    </w:rPr>
                    <w:t>有益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1"/>
                    </w:rPr>
                    <w:t>于国家，均有勤于生民。”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20"/>
        </w:rPr>
        <w:t>晚饭恐迟，炊之疾速，故字从火。”</w:t>
      </w:r>
    </w:p>
    <w:p>
      <w:pPr>
        <w:pStyle w:val="BodyText"/>
        <w:ind w:right="9504" w:firstLine="1389"/>
        <w:spacing w:before="14" w:line="238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3"/>
        </w:rPr>
        <w:t>jì</w:t>
      </w:r>
      <w:r>
        <w:rPr>
          <w:rFonts w:ascii="Times New Roman" w:hAnsi="Times New Roman" w:eastAsia="Times New Roman" w:cs="Times New Roman"/>
          <w:sz w:val="50"/>
          <w:szCs w:val="50"/>
          <w:spacing w:val="26"/>
        </w:rPr>
        <w:t xml:space="preserve"> </w:t>
      </w:r>
      <w:r>
        <w:rPr>
          <w:sz w:val="50"/>
          <w:szCs w:val="50"/>
          <w:spacing w:val="-43"/>
        </w:rPr>
        <w:t>①猛火急炊(煮饭)。《玉篇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43"/>
        </w:rPr>
        <w:t>·火部》: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8"/>
        </w:rPr>
        <w:t>“齋,炊釜。”《广韵·齐韵》:“齋,炊铺疾也。”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35"/>
        </w:rPr>
        <w:t>②齋(又</w:t>
      </w:r>
      <w:r>
        <w:rPr>
          <w:rFonts w:ascii="Times New Roman" w:hAnsi="Times New Roman" w:eastAsia="Times New Roman" w:cs="Times New Roman"/>
          <w:sz w:val="50"/>
          <w:szCs w:val="50"/>
          <w:spacing w:val="35"/>
        </w:rPr>
        <w:t>qī)</w:t>
      </w:r>
      <w:r>
        <w:rPr>
          <w:rFonts w:ascii="Times New Roman" w:hAnsi="Times New Roman" w:eastAsia="Times New Roman" w:cs="Times New Roman"/>
          <w:sz w:val="50"/>
          <w:szCs w:val="50"/>
          <w:spacing w:val="-12"/>
        </w:rPr>
        <w:t xml:space="preserve"> </w:t>
      </w:r>
      <w:r>
        <w:rPr>
          <w:sz w:val="50"/>
          <w:szCs w:val="50"/>
          <w:spacing w:val="-77"/>
        </w:rPr>
        <w:t>怒，盛怒。屈原《离骚》:“荃不察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7"/>
        </w:rPr>
        <w:t>余之中情兮，反信谗而齋怒。”王逸注：“齋,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62"/>
        </w:rPr>
        <w:t>疾也，也作齐。”汪瑗集解：“齋怒，言怒气之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12"/>
        </w:rPr>
        <w:t>盛如火也。”</w:t>
      </w:r>
    </w:p>
    <w:p>
      <w:pPr>
        <w:pStyle w:val="BodyText"/>
        <w:ind w:left="1300"/>
        <w:spacing w:before="225" w:line="185" w:lineRule="auto"/>
        <w:rPr>
          <w:rFonts w:ascii="KaiTi" w:hAnsi="KaiTi" w:eastAsia="KaiTi" w:cs="KaiTi"/>
          <w:sz w:val="111"/>
          <w:szCs w:val="111"/>
        </w:rPr>
      </w:pPr>
      <w:r>
        <w:pict>
          <v:shape id="_x0000_s986" style="position:absolute;margin-left:123.61pt;margin-top:2.0355pt;mso-position-vertical-relative:text;mso-position-horizontal-relative:text;width:353.3pt;height:27.2pt;z-index:-25045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3"/>
                    </w:rPr>
                    <w:t>《说文》:“啼，尝也。从口，齐声。</w:t>
                  </w:r>
                </w:p>
              </w:txbxContent>
            </v:textbox>
          </v:shape>
        </w:pict>
      </w:r>
      <w:r>
        <w:rPr>
          <w:sz w:val="111"/>
          <w:szCs w:val="111"/>
          <w:b/>
          <w:bCs/>
          <w:spacing w:val="-90"/>
          <w:w w:val="53"/>
        </w:rPr>
        <w:t>(啼)《周书》曰：</w:t>
      </w:r>
      <w:r>
        <w:rPr>
          <w:rFonts w:ascii="KaiTi" w:hAnsi="KaiTi" w:eastAsia="KaiTi" w:cs="KaiTi"/>
          <w:sz w:val="111"/>
          <w:szCs w:val="111"/>
          <w:b/>
          <w:bCs/>
          <w:spacing w:val="-90"/>
          <w:w w:val="53"/>
        </w:rPr>
        <w:t>大保受同祭臂”。”</w:t>
      </w:r>
    </w:p>
    <w:p>
      <w:pPr>
        <w:pStyle w:val="BodyText"/>
        <w:ind w:right="9739" w:firstLine="1389"/>
        <w:spacing w:before="8" w:line="232" w:lineRule="auto"/>
        <w:rPr>
          <w:sz w:val="50"/>
          <w:szCs w:val="50"/>
        </w:rPr>
      </w:pPr>
      <w:r>
        <w:rPr>
          <w:sz w:val="50"/>
          <w:szCs w:val="50"/>
          <w:spacing w:val="3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3"/>
        </w:rPr>
        <w:t>jì </w:t>
      </w:r>
      <w:r>
        <w:rPr>
          <w:sz w:val="50"/>
          <w:szCs w:val="50"/>
          <w:spacing w:val="3"/>
        </w:rPr>
        <w:t>①微微尝一点。古代行礼时的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4"/>
        </w:rPr>
        <w:t>仪节之一。又“嘴”与“啐”对举时则“  ”特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18"/>
        </w:rPr>
        <w:t>指吸入酒时只到牙齿为止，不吸入口，吸入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40"/>
        </w:rPr>
        <w:t>口则叫“啐”。《书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40"/>
        </w:rPr>
        <w:t>·顾命》:“太保受同祭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1"/>
        </w:rPr>
        <w:t>哼。”《仪礼》:“有干肉，折俎啼之。”郑玄注：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50"/>
        </w:rPr>
        <w:t>“膺，尝之。”引申为品尝。苏轼《洞酌亭》: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4"/>
        </w:rPr>
        <w:t>“既味我泉，也喀我诗。”引申为吃；吸。韩愈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1"/>
        </w:rPr>
        <w:t>《送高闲上人序》:“夫外慕徙业者，皆不造其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5"/>
        </w:rPr>
        <w:t>室，不膺其胾</w:t>
      </w:r>
      <w:r>
        <w:rPr>
          <w:rFonts w:ascii="Times New Roman" w:hAnsi="Times New Roman" w:eastAsia="Times New Roman" w:cs="Times New Roman"/>
          <w:sz w:val="50"/>
          <w:szCs w:val="50"/>
          <w:spacing w:val="-55"/>
        </w:rPr>
        <w:t>(zì) </w:t>
      </w:r>
      <w:r>
        <w:rPr>
          <w:sz w:val="50"/>
          <w:szCs w:val="50"/>
          <w:spacing w:val="-55"/>
        </w:rPr>
        <w:t>者也。”徐珂《清稗类钞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55"/>
        </w:rPr>
        <w:t>·动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9"/>
        </w:rPr>
        <w:t>物类下》:“蚁喜钳芽，可嘈其甜汁也。”</w:t>
      </w:r>
    </w:p>
    <w:p>
      <w:pPr>
        <w:pStyle w:val="BodyText"/>
        <w:ind w:right="9739" w:firstLine="1345"/>
        <w:spacing w:before="6" w:line="235" w:lineRule="auto"/>
        <w:rPr>
          <w:sz w:val="50"/>
          <w:szCs w:val="50"/>
        </w:rPr>
      </w:pPr>
      <w:r>
        <w:rPr>
          <w:sz w:val="50"/>
          <w:szCs w:val="50"/>
          <w:spacing w:val="-28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28"/>
        </w:rPr>
        <w:t>jiē</w:t>
      </w:r>
      <w:r>
        <w:rPr>
          <w:rFonts w:ascii="Times New Roman" w:hAnsi="Times New Roman" w:eastAsia="Times New Roman" w:cs="Times New Roman"/>
          <w:sz w:val="50"/>
          <w:szCs w:val="50"/>
          <w:spacing w:val="99"/>
        </w:rPr>
        <w:t xml:space="preserve"> </w:t>
      </w:r>
      <w:r>
        <w:rPr>
          <w:sz w:val="50"/>
          <w:szCs w:val="50"/>
          <w:spacing w:val="-28"/>
        </w:rPr>
        <w:t>②听听，象声词。《集韵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28"/>
        </w:rPr>
        <w:t>·</w:t>
      </w:r>
      <w:r>
        <w:rPr>
          <w:sz w:val="50"/>
          <w:szCs w:val="50"/>
          <w:spacing w:val="-180"/>
        </w:rPr>
        <w:t xml:space="preserve"> </w:t>
      </w:r>
      <w:r>
        <w:rPr>
          <w:sz w:val="50"/>
          <w:szCs w:val="50"/>
          <w:spacing w:val="-28"/>
        </w:rPr>
        <w:t>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韵》:“嘴，嗜嘈，众声。”管弦声。《太玄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0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乐》:“钟鼓嘴嘴，管弦嘈暗，或承之衰。”范望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注：“嗜嗜，忧怒也。”亦指众鸟鸣声。班彪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41"/>
        </w:rPr>
        <w:t>《北征赋》:“雁雕離以群翔兮，鹏鸡以嘴。”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2"/>
        </w:rPr>
        <w:t>李善注引《楚辞》曰：“鹃鸡嘲晰而悲鸣。”</w:t>
      </w:r>
    </w:p>
    <w:p>
      <w:pPr>
        <w:pStyle w:val="BodyText"/>
        <w:ind w:left="251" w:right="9863" w:firstLine="1042"/>
        <w:spacing w:before="30" w:line="228" w:lineRule="auto"/>
        <w:rPr>
          <w:sz w:val="50"/>
          <w:szCs w:val="50"/>
        </w:rPr>
      </w:pPr>
      <w:r>
        <w:pict>
          <v:shape id="_x0000_s988" style="position:absolute;margin-left:527.864pt;margin-top:5.95679pt;mso-position-vertical-relative:text;mso-position-horizontal-relative:text;width:401.05pt;height:65.2pt;z-index:252869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84" w:right="20" w:hanging="364"/>
                    <w:spacing w:before="20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7"/>
                    </w:rPr>
                    <w:t>《说文》:“甚，毒也。从心，其声。《周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  <w:w w:val="97"/>
                    </w:rPr>
                    <w:t>书》曰：‘来就悬甚’。”</w:t>
                  </w:r>
                </w:p>
              </w:txbxContent>
            </v:textbox>
          </v:shape>
        </w:pict>
      </w:r>
      <w:r>
        <w:pict>
          <v:shape id="_x0000_s990" style="position:absolute;margin-left:482.709pt;margin-top:8.98963pt;mso-position-vertical-relative:text;mso-position-horizontal-relative:text;width:45.2pt;height:59.85pt;z-index:252872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7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73"/>
                      <w:w w:val="99"/>
                    </w:rPr>
                    <w:t>基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7"/>
        </w:rPr>
        <w:t>(三)zhāi ③齐睚，笑貌。《集韵</w:t>
      </w:r>
      <w:r>
        <w:rPr>
          <w:sz w:val="50"/>
          <w:szCs w:val="50"/>
          <w:spacing w:val="-53"/>
        </w:rPr>
        <w:t xml:space="preserve"> </w:t>
      </w:r>
      <w:r>
        <w:rPr>
          <w:sz w:val="50"/>
          <w:szCs w:val="50"/>
          <w:spacing w:val="-27"/>
        </w:rPr>
        <w:t>·</w:t>
      </w:r>
      <w:r>
        <w:rPr>
          <w:sz w:val="50"/>
          <w:szCs w:val="50"/>
          <w:spacing w:val="-179"/>
        </w:rPr>
        <w:t xml:space="preserve"> </w:t>
      </w:r>
      <w:r>
        <w:rPr>
          <w:sz w:val="50"/>
          <w:szCs w:val="50"/>
          <w:spacing w:val="-27"/>
        </w:rPr>
        <w:t>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1"/>
          <w:w w:val="98"/>
        </w:rPr>
        <w:t>韵》:“嗜，嗜唯，笑貌。”</w:t>
      </w:r>
    </w:p>
    <w:p>
      <w:pPr>
        <w:pStyle w:val="BodyText"/>
        <w:ind w:left="258"/>
        <w:spacing w:before="291" w:line="178" w:lineRule="auto"/>
        <w:rPr>
          <w:sz w:val="124"/>
          <w:szCs w:val="124"/>
        </w:rPr>
      </w:pPr>
      <w:r>
        <w:pict>
          <v:shape id="_x0000_s992" style="position:absolute;margin-left:482.709pt;margin-top:6.21532pt;mso-position-vertical-relative:text;mso-position-horizontal-relative:text;width:470.85pt;height:451.6pt;z-index:252868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07"/>
                    <w:spacing w:before="30" w:line="241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3"/>
                    </w:rPr>
                    <w:t>jì </w:t>
                  </w:r>
                  <w:r>
                    <w:rPr>
                      <w:sz w:val="50"/>
                      <w:szCs w:val="50"/>
                      <w:spacing w:val="-63"/>
                    </w:rPr>
                    <w:t>①毒害。《左传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·定公四年》:“管、蔡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  <w:w w:val="92"/>
                    </w:rPr>
                    <w:t>啓商，甚间王室。”杜预注：“甚，毒也。”《新唐</w:t>
                  </w:r>
                  <w:r>
                    <w:rPr>
                      <w:sz w:val="50"/>
                      <w:szCs w:val="50"/>
                      <w:spacing w:val="2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9"/>
                    </w:rPr>
                    <w:t>书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·李靖传》:“靖纵谍者离甚腹心，夜袭定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9"/>
                    </w:rPr>
                    <w:t>襄，破之。”②教；教导。《玉篇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·心部》:“甚，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1"/>
                    </w:rPr>
                    <w:t>教也。”《左传</w:t>
                  </w:r>
                  <w:r>
                    <w:rPr>
                      <w:sz w:val="46"/>
                      <w:szCs w:val="46"/>
                      <w:spacing w:val="-5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1"/>
                    </w:rPr>
                    <w:t>·宣公十二年》:“晋人或以广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5"/>
                      <w:w w:val="94"/>
                    </w:rPr>
                    <w:t>队，不能进；楚人甚之脱扃。”杜预注：“甚，教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43"/>
                    </w:rPr>
                    <w:t>也。”张衡《西京赋》:“天啓其心，人甚之谋。”</w:t>
                  </w:r>
                  <w:r>
                    <w:rPr>
                      <w:sz w:val="46"/>
                      <w:szCs w:val="46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李善注引薛综曰：“甚，教也。”③忌恨。憎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9"/>
                    </w:rPr>
                    <w:t>恶。《小尔雅·广言》:“甚，忌也。”《左传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1"/>
                    </w:rPr>
                    <w:t>哀公二十七年》:“知伯不俊，赵襄子由是甚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  <w:w w:val="99"/>
                    </w:rPr>
                    <w:t>知伯。”又《哀元年》:“甚尧能戒之。”④意志。</w:t>
                  </w:r>
                  <w:r>
                    <w:rPr>
                      <w:sz w:val="50"/>
                      <w:szCs w:val="50"/>
                      <w:spacing w:val="5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意向。《广雅·释诂三》:“甚，志也。”《集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5"/>
                    </w:rPr>
                    <w:t>韵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</w:rPr>
                    <w:t>·之韵》:“甚，意也。”⑤谋划。《广韵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</w:rPr>
                    <w:t>·志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60"/>
                    </w:rPr>
                    <w:t>韵》:“甚，谋也。”</w:t>
                  </w:r>
                </w:p>
              </w:txbxContent>
            </v:textbox>
          </v:shape>
        </w:pict>
      </w:r>
      <w:r>
        <w:pict>
          <v:shape id="_x0000_s994" style="position:absolute;margin-left:120.14pt;margin-top:4.41918pt;mso-position-vertical-relative:text;mso-position-horizontal-relative:text;width:353.3pt;height:27.2pt;z-index:-25045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3"/>
                    </w:rPr>
                    <w:t>《说文》:“稽，穫刈也。一曰撮也。</w:t>
                  </w:r>
                </w:p>
              </w:txbxContent>
            </v:textbox>
          </v:shape>
        </w:pict>
      </w:r>
      <w:r>
        <w:rPr>
          <w:sz w:val="124"/>
          <w:szCs w:val="124"/>
          <w:b/>
          <w:bCs/>
          <w:spacing w:val="-68"/>
          <w:w w:val="43"/>
        </w:rPr>
        <w:t>齊(税)从禾，齐声。”段注：“楼对谓稷而变</w:t>
      </w:r>
    </w:p>
    <w:p>
      <w:pPr>
        <w:pStyle w:val="BodyText"/>
        <w:ind w:left="251"/>
        <w:spacing w:before="2" w:line="211" w:lineRule="auto"/>
        <w:rPr>
          <w:sz w:val="46"/>
          <w:szCs w:val="46"/>
        </w:rPr>
      </w:pPr>
      <w:r>
        <w:rPr>
          <w:sz w:val="46"/>
          <w:szCs w:val="46"/>
          <w:spacing w:val="-18"/>
        </w:rPr>
        <w:t>之也。”</w:t>
      </w:r>
    </w:p>
    <w:p>
      <w:pPr>
        <w:pStyle w:val="BodyText"/>
        <w:ind w:right="9722" w:firstLine="1293"/>
        <w:spacing w:before="31" w:line="236" w:lineRule="auto"/>
        <w:jc w:val="both"/>
        <w:rPr>
          <w:sz w:val="50"/>
          <w:szCs w:val="50"/>
        </w:rPr>
      </w:pPr>
      <w:r>
        <w:pict>
          <v:shape id="_x0000_s996" style="position:absolute;margin-left:527.864pt;margin-top:360.452pt;mso-position-vertical-relative:text;mso-position-horizontal-relative:text;width:412.35pt;height:63.05pt;z-index:252870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1" w:line="22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1"/>
                    </w:rPr>
                    <w:t>《说文》:“厨，鱼网也。从网，厕声。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関，籀文锐。”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871680" behindDoc="0" locked="0" layoutInCell="1" allowOverlap="1">
            <wp:simplePos x="0" y="0"/>
            <wp:positionH relativeFrom="column">
              <wp:posOffset>6071405</wp:posOffset>
            </wp:positionH>
            <wp:positionV relativeFrom="paragraph">
              <wp:posOffset>4576353</wp:posOffset>
            </wp:positionV>
            <wp:extent cx="645241" cy="667274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241" cy="66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7"/>
        </w:rPr>
        <w:t>(一)jì ①已割倒而未收捆的农作物。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收割。《尔雅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60"/>
        </w:rPr>
        <w:t>·释话下》:“稽，穫也。”郭璞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2"/>
        </w:rPr>
        <w:t>注：“穫禾为稽。”段玉裁《说文解字注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52"/>
        </w:rPr>
        <w:t>·禾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0"/>
        </w:rPr>
        <w:t>部》:“稽，谓已刈而遗于田未敛者也。”《诗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80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7"/>
        </w:rPr>
        <w:t>大田》:“彼有不穫樨(同“稚”),此有不敛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66"/>
          <w:w w:val="96"/>
        </w:rPr>
        <w:t>稽。”孔颖达疏：“稽者，禾之铺而未束者。”②</w:t>
      </w:r>
      <w:r>
        <w:rPr>
          <w:sz w:val="50"/>
          <w:szCs w:val="50"/>
          <w:spacing w:val="33"/>
        </w:rPr>
        <w:t xml:space="preserve">  </w:t>
      </w:r>
      <w:r>
        <w:rPr>
          <w:sz w:val="50"/>
          <w:szCs w:val="50"/>
          <w:spacing w:val="9"/>
        </w:rPr>
        <w:t>量词。古代容量单位。撮，四圭为撮。段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2"/>
        </w:rPr>
        <w:t>注：“撮者，四圭也。一曰两指撮也。然则稽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3"/>
        </w:rPr>
        <w:t>之别义谓少也。”朱骏声通训定声：“稽谓量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30"/>
        </w:rPr>
        <w:t>名，圭撮之撮。”亦指刈禾把数，四把为稽。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48"/>
        </w:rPr>
        <w:t>《广韵 ·霁韵》:“,刈禾把数。”朱骏声《说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67"/>
        </w:rPr>
        <w:t>文通训定声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67"/>
        </w:rPr>
        <w:t>·履部》:“稽，郑注《周礼》:</w:t>
      </w:r>
      <w:r>
        <w:rPr>
          <w:sz w:val="50"/>
          <w:szCs w:val="50"/>
          <w:spacing w:val="-68"/>
        </w:rPr>
        <w:t>“四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6"/>
        </w:rPr>
        <w:t>秉曰管，谓一稽也’。是四把为稽欤?”</w:t>
      </w:r>
    </w:p>
    <w:p>
      <w:pPr>
        <w:spacing w:line="236" w:lineRule="auto"/>
        <w:sectPr>
          <w:headerReference w:type="default" r:id="rId274"/>
          <w:pgSz w:w="22536" w:h="31680"/>
          <w:pgMar w:top="1416" w:right="1645" w:bottom="0" w:left="1754" w:header="772" w:footer="0" w:gutter="0"/>
        </w:sectPr>
        <w:rPr>
          <w:sz w:val="50"/>
          <w:szCs w:val="50"/>
        </w:rPr>
      </w:pPr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51" w:right="9682" w:firstLine="946"/>
        <w:spacing w:before="162" w:line="236" w:lineRule="auto"/>
        <w:jc w:val="right"/>
        <w:rPr>
          <w:sz w:val="50"/>
          <w:szCs w:val="50"/>
        </w:rPr>
      </w:pPr>
      <w:r>
        <w:pict>
          <v:shape id="_x0000_s998" style="position:absolute;margin-left:466.646pt;margin-top:12.1095pt;mso-position-vertical-relative:text;mso-position-horizontal-relative:text;width:487.1pt;height:604.8pt;z-index:252878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90" w:firstLine="538"/>
                    <w:spacing w:before="19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7"/>
                    </w:rPr>
                    <w:t>也。”李劫人《大波》二部五章：“河边水</w:t>
                  </w:r>
                  <w:r>
                    <w:rPr>
                      <w:sz w:val="50"/>
                      <w:szCs w:val="50"/>
                      <w:spacing w:val="-68"/>
                    </w:rPr>
                    <w:t>深，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0"/>
                    </w:rPr>
                    <w:t>也长有一丛丛的芦竹。”②海底深陷的地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2"/>
                    </w:rPr>
                    <w:t>方。《元史</w:t>
                  </w:r>
                  <w:r>
                    <w:rPr>
                      <w:sz w:val="50"/>
                      <w:szCs w:val="50"/>
                      <w:spacing w:val="-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2"/>
                    </w:rPr>
                    <w:t>·外夷传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2"/>
                    </w:rPr>
                    <w:t>·瑠求》:“近瑠求则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14"/>
                    </w:rPr>
                    <w:t>谓之落</w:t>
                  </w:r>
                  <w:r>
                    <w:rPr>
                      <w:sz w:val="50"/>
                      <w:szCs w:val="50"/>
                      <w:spacing w:val="8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14"/>
                    </w:rPr>
                    <w:t>，深者水趋下而不回也。”郎瑛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6"/>
                    </w:rPr>
                    <w:t>《七修类稿 ·奇谑类</w:t>
                  </w:r>
                  <w:r>
                    <w:rPr>
                      <w:sz w:val="50"/>
                      <w:szCs w:val="50"/>
                      <w:spacing w:val="-4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·天妃显应》:“海运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>风作，漂泊粮米数万石于落深。”③方言。 </w:t>
                  </w:r>
                  <w:r>
                    <w:rPr>
                      <w:sz w:val="50"/>
                      <w:szCs w:val="50"/>
                      <w:spacing w:val="24"/>
                    </w:rPr>
                    <w:t>指瀑布。顾祖禹《读史方舆纪要</w:t>
                  </w:r>
                  <w:r>
                    <w:rPr>
                      <w:sz w:val="50"/>
                      <w:szCs w:val="50"/>
                      <w:spacing w:val="-2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24"/>
                    </w:rPr>
                    <w:t>·</w:t>
                  </w:r>
                  <w:r>
                    <w:rPr>
                      <w:sz w:val="50"/>
                      <w:szCs w:val="50"/>
                      <w:spacing w:val="-20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24"/>
                    </w:rPr>
                    <w:t>福建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4"/>
                    </w:rPr>
                    <w:t>省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·沙县》:“百丈深，悬流百丈。又有梅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5"/>
                    </w:rPr>
                    <w:t>花深……。”</w:t>
                  </w:r>
                </w:p>
                <w:p>
                  <w:pPr>
                    <w:pStyle w:val="BodyText"/>
                    <w:ind w:left="271"/>
                    <w:spacing w:before="52" w:line="206" w:lineRule="auto"/>
                    <w:rPr>
                      <w:sz w:val="50"/>
                      <w:szCs w:val="50"/>
                    </w:rPr>
                  </w:pPr>
                  <w:r>
                    <w:rPr>
                      <w:sz w:val="38"/>
                      <w:szCs w:val="38"/>
                      <w:spacing w:val="-78"/>
                      <w:position w:val="-5"/>
                    </w:rPr>
                    <w:t>千</w:t>
                  </w:r>
                  <w:r>
                    <w:rPr>
                      <w:sz w:val="38"/>
                      <w:szCs w:val="38"/>
                      <w:spacing w:val="15"/>
                      <w:position w:val="-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8"/>
                    </w:rPr>
                    <w:t>《说文》:“称，廉也，从禾，祭声。”玄应</w:t>
                  </w:r>
                </w:p>
                <w:p>
                  <w:pPr>
                    <w:pStyle w:val="BodyText"/>
                    <w:ind w:left="271" w:right="237" w:firstLine="434"/>
                    <w:spacing w:before="3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sz w:val="38"/>
                      <w:szCs w:val="38"/>
                      <w:spacing w:val="-43"/>
                      <w:position w:val="21"/>
                    </w:rPr>
                    <w:t>示</w:t>
                  </w:r>
                  <w:r>
                    <w:rPr>
                      <w:sz w:val="38"/>
                      <w:szCs w:val="38"/>
                      <w:spacing w:val="86"/>
                      <w:position w:val="2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《一切经音义》卷一五引《说文》:“際,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似黍而不粘者，关西谓之糜。”</w:t>
                  </w:r>
                </w:p>
                <w:p>
                  <w:pPr>
                    <w:pStyle w:val="BodyText"/>
                    <w:ind w:left="271" w:right="212" w:firstLine="1146"/>
                    <w:spacing w:before="64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1"/>
                    </w:rPr>
                    <w:t>jì一种粮食作物。也叫“糜(méi)”子。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跟黍子相似，但不粘。《广韵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·祭韵》:“称，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4"/>
                    </w:rPr>
                    <w:t>黍称。”《穆天子传》卷二：“羊牛三千，称麦百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  <w:w w:val="95"/>
                    </w:rPr>
                    <w:t>载。”郭璞注：“称，似黍而不粘。”鲍照《园葵</w:t>
                  </w:r>
                  <w:r>
                    <w:rPr>
                      <w:sz w:val="50"/>
                      <w:szCs w:val="50"/>
                      <w:spacing w:val="3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赋》:“拂此苇席，炊彼称粱。”</w:t>
                  </w:r>
                </w:p>
                <w:p>
                  <w:pPr>
                    <w:pStyle w:val="BodyText"/>
                    <w:ind w:right="20"/>
                    <w:spacing w:before="36" w:line="217" w:lineRule="auto"/>
                    <w:jc w:val="right"/>
                    <w:rPr>
                      <w:sz w:val="45"/>
                      <w:szCs w:val="45"/>
                    </w:rPr>
                  </w:pPr>
                  <w:r>
                    <w:rPr>
                      <w:sz w:val="45"/>
                      <w:szCs w:val="45"/>
                      <w:spacing w:val="12"/>
                    </w:rPr>
                    <w:t>《说文 ·土部》:“壓,仰涂也。”</w:t>
                  </w:r>
                </w:p>
                <w:p>
                  <w:pPr>
                    <w:pStyle w:val="BodyText"/>
                    <w:ind w:left="3811"/>
                    <w:spacing w:before="115" w:line="170" w:lineRule="auto"/>
                    <w:rPr>
                      <w:sz w:val="53"/>
                      <w:szCs w:val="53"/>
                    </w:rPr>
                  </w:pPr>
                  <w:r>
                    <w:rPr>
                      <w:rFonts w:ascii="STXinwei" w:hAnsi="STXinwei" w:eastAsia="STXinwei" w:cs="STXinwei"/>
                      <w:sz w:val="53"/>
                      <w:szCs w:val="53"/>
                      <w:spacing w:val="-111"/>
                    </w:rPr>
                    <w:t>·</w:t>
                  </w:r>
                  <w:r>
                    <w:rPr>
                      <w:rFonts w:ascii="STXinwei" w:hAnsi="STXinwei" w:eastAsia="STXinwei" w:cs="STXinwei"/>
                      <w:sz w:val="53"/>
                      <w:szCs w:val="53"/>
                      <w:spacing w:val="2"/>
                    </w:rPr>
                    <w:t xml:space="preserve">                    </w:t>
                  </w:r>
                  <w:r>
                    <w:rPr>
                      <w:sz w:val="53"/>
                      <w:szCs w:val="53"/>
                      <w:spacing w:val="-111"/>
                    </w:rPr>
                    <w:t>壓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3"/>
        </w:rPr>
        <w:t>jì </w:t>
      </w:r>
      <w:r>
        <w:rPr>
          <w:sz w:val="50"/>
          <w:szCs w:val="50"/>
          <w:spacing w:val="3"/>
        </w:rPr>
        <w:t>①鱼网。②一种毡类毛织品。《尔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93"/>
        </w:rPr>
        <w:t>雅·释言》:“氅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93"/>
        </w:rPr>
        <w:t>·</w:t>
      </w:r>
      <w:r>
        <w:rPr>
          <w:sz w:val="50"/>
          <w:szCs w:val="50"/>
          <w:spacing w:val="-189"/>
        </w:rPr>
        <w:t xml:space="preserve"> </w:t>
      </w:r>
      <w:r>
        <w:rPr>
          <w:sz w:val="50"/>
          <w:szCs w:val="50"/>
          <w:spacing w:val="-93"/>
        </w:rPr>
        <w:t>岗也。”郭璞注：“毛氅所以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  <w:w w:val="99"/>
        </w:rPr>
        <w:t>为厕。”邢禺疏：“關者，织毛为之，若今之毛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60"/>
        </w:rPr>
        <w:t>能。”玄应《一切经音义卷一引《通俗文》:</w:t>
      </w:r>
    </w:p>
    <w:p>
      <w:pPr>
        <w:pStyle w:val="BodyText"/>
        <w:ind w:right="9827"/>
        <w:spacing w:before="34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-16"/>
        </w:rPr>
        <w:t>“织毛日刻。”《太平广记卷三三四引张读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80"/>
        </w:rPr>
        <w:t>《宣室志》:“堂上悉以花岗荐地。”《汉书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80"/>
        </w:rPr>
        <w:t>·东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</w:rPr>
        <w:t>方朔传》:“木土衣绮绣，狗马被绩厕。”《</w:t>
      </w:r>
      <w:r>
        <w:rPr>
          <w:sz w:val="50"/>
          <w:szCs w:val="50"/>
          <w:spacing w:val="-78"/>
        </w:rPr>
        <w:t>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“厕，织毛也。”</w:t>
      </w:r>
    </w:p>
    <w:p>
      <w:pPr>
        <w:pStyle w:val="BodyText"/>
        <w:ind w:left="258"/>
        <w:spacing w:before="118" w:line="220" w:lineRule="auto"/>
        <w:rPr>
          <w:sz w:val="46"/>
          <w:szCs w:val="46"/>
        </w:rPr>
      </w:pPr>
      <w:r>
        <w:rPr>
          <w:sz w:val="46"/>
          <w:szCs w:val="46"/>
          <w:b/>
          <w:bCs/>
          <w:spacing w:val="-22"/>
        </w:rPr>
        <w:t>白《说文》:“均，坚土也。从土，自声。”</w:t>
      </w:r>
    </w:p>
    <w:p>
      <w:pPr>
        <w:pStyle w:val="BodyText"/>
        <w:ind w:left="442"/>
        <w:spacing w:before="18" w:line="225" w:lineRule="auto"/>
        <w:rPr>
          <w:sz w:val="34"/>
          <w:szCs w:val="34"/>
        </w:rPr>
      </w:pPr>
      <w:r>
        <w:rPr>
          <w:sz w:val="34"/>
          <w:szCs w:val="34"/>
        </w:rPr>
        <w:t>十</w:t>
      </w:r>
    </w:p>
    <w:p>
      <w:pPr>
        <w:pStyle w:val="BodyText"/>
        <w:ind w:left="251" w:right="9388" w:firstLine="946"/>
        <w:spacing w:before="237" w:line="230" w:lineRule="auto"/>
        <w:rPr>
          <w:sz w:val="50"/>
          <w:szCs w:val="50"/>
        </w:rPr>
      </w:pPr>
      <w:r>
        <w:rPr>
          <w:sz w:val="50"/>
          <w:szCs w:val="50"/>
          <w:spacing w:val="-31"/>
        </w:rPr>
        <w:t>(</w:t>
      </w:r>
      <w:r>
        <w:rPr>
          <w:sz w:val="50"/>
          <w:szCs w:val="50"/>
          <w:spacing w:val="-140"/>
        </w:rPr>
        <w:t xml:space="preserve"> </w:t>
      </w:r>
      <w:r>
        <w:rPr>
          <w:sz w:val="50"/>
          <w:szCs w:val="50"/>
          <w:spacing w:val="-31"/>
        </w:rPr>
        <w:t>一)</w:t>
      </w:r>
      <w:r>
        <w:rPr>
          <w:rFonts w:ascii="Times New Roman" w:hAnsi="Times New Roman" w:eastAsia="Times New Roman" w:cs="Times New Roman"/>
          <w:sz w:val="50"/>
          <w:szCs w:val="50"/>
          <w:spacing w:val="-31"/>
        </w:rPr>
        <w:t>jì</w:t>
      </w:r>
      <w:r>
        <w:rPr>
          <w:rFonts w:ascii="Times New Roman" w:hAnsi="Times New Roman" w:eastAsia="Times New Roman" w:cs="Times New Roman"/>
          <w:sz w:val="50"/>
          <w:szCs w:val="50"/>
          <w:spacing w:val="60"/>
        </w:rPr>
        <w:t xml:space="preserve"> </w:t>
      </w:r>
      <w:r>
        <w:rPr>
          <w:sz w:val="50"/>
          <w:szCs w:val="50"/>
          <w:spacing w:val="-31"/>
        </w:rPr>
        <w:t>①坚土：土坚硬。柳宗元《井铭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41"/>
        </w:rPr>
        <w:t>并序》:“寒(食)冽而多泉，邑人以灌。其土</w:t>
      </w:r>
      <w:r>
        <w:rPr>
          <w:sz w:val="50"/>
          <w:szCs w:val="50"/>
          <w:spacing w:val="2"/>
        </w:rPr>
        <w:t xml:space="preserve">   </w:t>
      </w:r>
      <w:r>
        <w:rPr>
          <w:sz w:val="50"/>
          <w:szCs w:val="50"/>
          <w:spacing w:val="-73"/>
        </w:rPr>
        <w:t>坚均，其利悠久。”陈景云点勘：“一本无‘食’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7"/>
        </w:rPr>
        <w:t>字。”②多用作人名，唐代有张珀。</w:t>
      </w:r>
    </w:p>
    <w:p>
      <w:pPr>
        <w:pStyle w:val="BodyText"/>
        <w:ind w:left="17" w:right="9876" w:firstLine="1180"/>
        <w:spacing w:before="100" w:line="246" w:lineRule="auto"/>
        <w:rPr>
          <w:sz w:val="46"/>
          <w:szCs w:val="46"/>
        </w:rPr>
      </w:pPr>
      <w:r>
        <w:rPr>
          <w:sz w:val="46"/>
          <w:szCs w:val="46"/>
          <w:spacing w:val="-6"/>
        </w:rPr>
        <w:t>(二)jī ③陶器。《六书故</w:t>
      </w:r>
      <w:r>
        <w:rPr>
          <w:sz w:val="46"/>
          <w:szCs w:val="46"/>
          <w:spacing w:val="-38"/>
        </w:rPr>
        <w:t xml:space="preserve"> </w:t>
      </w:r>
      <w:r>
        <w:rPr>
          <w:sz w:val="46"/>
          <w:szCs w:val="46"/>
          <w:spacing w:val="-6"/>
        </w:rPr>
        <w:t>·地理一》: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41"/>
        </w:rPr>
        <w:t>“珀，今人以名陶器。”程垓《朝中措</w:t>
      </w:r>
      <w:r>
        <w:rPr>
          <w:sz w:val="46"/>
          <w:szCs w:val="46"/>
          <w:spacing w:val="-58"/>
        </w:rPr>
        <w:t xml:space="preserve"> </w:t>
      </w:r>
      <w:r>
        <w:rPr>
          <w:sz w:val="46"/>
          <w:szCs w:val="46"/>
          <w:spacing w:val="-41"/>
        </w:rPr>
        <w:t>·汤词》: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"/>
        </w:rPr>
        <w:t>“翠袖留纤玉，沈香载棒冰均。”</w:t>
      </w:r>
    </w:p>
    <w:p>
      <w:pPr>
        <w:pStyle w:val="BodyText"/>
        <w:ind w:left="247" w:right="9562" w:firstLine="247"/>
        <w:spacing w:before="59" w:line="219" w:lineRule="auto"/>
        <w:rPr>
          <w:sz w:val="50"/>
          <w:szCs w:val="50"/>
        </w:rPr>
      </w:pPr>
      <w:r>
        <w:pict>
          <v:shape id="_x0000_s1000" style="position:absolute;margin-left:466.646pt;margin-top:13.2653pt;mso-position-vertical-relative:text;mso-position-horizontal-relative:text;width:484.85pt;height:309.65pt;z-index:252880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2"/>
                    <w:spacing w:before="19" w:line="214" w:lineRule="auto"/>
                    <w:rPr>
                      <w:rFonts w:ascii="STXinwei" w:hAnsi="STXinwei" w:eastAsia="STXinwei" w:cs="STXinwei"/>
                      <w:sz w:val="53"/>
                      <w:szCs w:val="53"/>
                    </w:rPr>
                  </w:pPr>
                  <w:r>
                    <w:rPr>
                      <w:sz w:val="89"/>
                      <w:szCs w:val="89"/>
                      <w:b/>
                      <w:bCs/>
                      <w:spacing w:val="17"/>
                      <w:position w:val="11"/>
                    </w:rPr>
                    <w:t>壓(</w:t>
                  </w:r>
                  <w:r>
                    <w:rPr>
                      <w:rFonts w:ascii="STXinwei" w:hAnsi="STXinwei" w:eastAsia="STXinwei" w:cs="STXinwei"/>
                      <w:sz w:val="53"/>
                      <w:szCs w:val="53"/>
                      <w:spacing w:val="17"/>
                      <w:position w:val="-4"/>
                    </w:rPr>
                    <w:t>()《集韵</w:t>
                  </w:r>
                  <w:r>
                    <w:rPr>
                      <w:rFonts w:ascii="STXinwei" w:hAnsi="STXinwei" w:eastAsia="STXinwei" w:cs="STXinwei"/>
                      <w:sz w:val="53"/>
                      <w:szCs w:val="53"/>
                      <w:spacing w:val="19"/>
                      <w:position w:val="-4"/>
                    </w:rPr>
                    <w:t xml:space="preserve">     </w:t>
                  </w:r>
                  <w:r>
                    <w:rPr>
                      <w:rFonts w:ascii="STXinwei" w:hAnsi="STXinwei" w:eastAsia="STXinwei" w:cs="STXinwei"/>
                      <w:sz w:val="53"/>
                      <w:szCs w:val="53"/>
                      <w:spacing w:val="17"/>
                      <w:position w:val="-4"/>
                    </w:rPr>
                    <w:t>至韵》:“    ,或书作</w:t>
                  </w:r>
                </w:p>
                <w:p>
                  <w:pPr>
                    <w:pStyle w:val="BodyText"/>
                    <w:ind w:left="271"/>
                    <w:spacing w:line="22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14"/>
                    </w:rPr>
                    <w:t>壓。”</w:t>
                  </w:r>
                </w:p>
                <w:p>
                  <w:pPr>
                    <w:pStyle w:val="BodyText"/>
                    <w:ind w:left="20" w:right="20" w:firstLine="1337"/>
                    <w:spacing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"/>
                    </w:rPr>
                    <w:t>jí </w:t>
                  </w:r>
                  <w:r>
                    <w:rPr>
                      <w:sz w:val="50"/>
                      <w:szCs w:val="50"/>
                      <w:spacing w:val="-6"/>
                    </w:rPr>
                    <w:t>①以泥涂屋。涂抹屋顶。《书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·梓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9"/>
                    </w:rPr>
                    <w:t>材》:“若作室家，既勤垣墉，惟其涂概茨。”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《注》:“马融曰：壓,垩色。”《汉书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·</w:t>
                  </w:r>
                  <w:r>
                    <w:rPr>
                      <w:sz w:val="50"/>
                      <w:szCs w:val="50"/>
                      <w:spacing w:val="-91"/>
                    </w:rPr>
                    <w:t>谷永传》: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9"/>
                    </w:rPr>
                    <w:t>“凶年不聖涂。”②取。《诗</w:t>
                  </w:r>
                  <w:r>
                    <w:rPr>
                      <w:sz w:val="50"/>
                      <w:szCs w:val="50"/>
                      <w:spacing w:val="-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·</w:t>
                  </w:r>
                  <w:r>
                    <w:rPr>
                      <w:sz w:val="50"/>
                      <w:szCs w:val="50"/>
                      <w:spacing w:val="-2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召南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·標有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</w:rPr>
                    <w:t>梅》:“標有梅，顷筐壓之。”③休息。《</w:t>
                  </w:r>
                  <w:r>
                    <w:rPr>
                      <w:sz w:val="50"/>
                      <w:szCs w:val="50"/>
                      <w:spacing w:val="-79"/>
                    </w:rPr>
                    <w:t>诗</w:t>
                  </w:r>
                  <w:r>
                    <w:rPr>
                      <w:sz w:val="50"/>
                      <w:szCs w:val="50"/>
                      <w:spacing w:val="-9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9"/>
                    </w:rPr>
                    <w:t>风》:“不念昔者，伊余来壓。”又《大雅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·假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6"/>
                    </w:rPr>
                    <w:t>乐》:“不介于位，民之攸壓。”</w:t>
                  </w:r>
                </w:p>
              </w:txbxContent>
            </v:textbox>
          </v:shape>
        </w:pict>
      </w:r>
      <w:r>
        <w:rPr>
          <w:sz w:val="50"/>
          <w:szCs w:val="50"/>
          <w:position w:val="-11"/>
        </w:rPr>
        <w:drawing>
          <wp:inline distT="0" distB="0" distL="0" distR="0">
            <wp:extent cx="408122" cy="237176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122" cy="2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60"/>
        </w:rPr>
        <w:t xml:space="preserve"> </w:t>
      </w:r>
      <w:r>
        <w:rPr>
          <w:sz w:val="50"/>
          <w:szCs w:val="50"/>
          <w:spacing w:val="-52"/>
        </w:rPr>
        <w:t>《说文》:“泉，众词与也。从依，白声。</w:t>
      </w:r>
      <w:r>
        <w:rPr>
          <w:sz w:val="50"/>
          <w:szCs w:val="50"/>
        </w:rPr>
        <w:t xml:space="preserve"> </w:t>
      </w:r>
      <w:r>
        <w:rPr>
          <w:sz w:val="40"/>
          <w:szCs w:val="40"/>
          <w:b/>
          <w:bCs/>
          <w:i/>
          <w:iCs/>
          <w:spacing w:val="-82"/>
          <w:position w:val="18"/>
        </w:rPr>
        <w:t>人入</w:t>
      </w:r>
      <w:r>
        <w:rPr>
          <w:sz w:val="40"/>
          <w:szCs w:val="40"/>
          <w:spacing w:val="38"/>
          <w:position w:val="18"/>
        </w:rPr>
        <w:t xml:space="preserve"> </w:t>
      </w:r>
      <w:r>
        <w:rPr>
          <w:sz w:val="50"/>
          <w:szCs w:val="50"/>
          <w:spacing w:val="-82"/>
          <w:position w:val="-1"/>
        </w:rPr>
        <w:t>《虞书》曰：‘泉，咎繇’。案，古文泉。”</w:t>
      </w:r>
      <w:r>
        <w:rPr>
          <w:sz w:val="50"/>
          <w:szCs w:val="50"/>
          <w:position w:val="-1"/>
        </w:rPr>
        <w:t xml:space="preserve"> </w:t>
      </w:r>
      <w:r>
        <w:rPr>
          <w:sz w:val="50"/>
          <w:szCs w:val="50"/>
          <w:spacing w:val="-62"/>
          <w:w w:val="97"/>
        </w:rPr>
        <w:t>段注依《广韵》引作“众与词也。”徐承庆段注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69"/>
        </w:rPr>
        <w:t>匡谬：“按《说文》:众词与也，当读众词断句，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28"/>
        </w:rPr>
        <w:t>即得其解。”</w:t>
      </w:r>
    </w:p>
    <w:p>
      <w:pPr>
        <w:pStyle w:val="BodyText"/>
        <w:ind w:right="9383" w:firstLine="1198"/>
        <w:spacing w:before="1" w:line="244" w:lineRule="auto"/>
        <w:tabs>
          <w:tab w:val="left" w:pos="9670"/>
        </w:tabs>
        <w:jc w:val="both"/>
        <w:rPr>
          <w:sz w:val="50"/>
          <w:szCs w:val="50"/>
        </w:rPr>
      </w:pPr>
      <w:r>
        <w:rPr>
          <w:rFonts w:ascii="Arial" w:hAnsi="Arial" w:eastAsia="Arial" w:cs="Arial"/>
          <w:sz w:val="50"/>
          <w:szCs w:val="50"/>
          <w:spacing w:val="-73"/>
        </w:rPr>
        <w:t>jì</w:t>
      </w:r>
      <w:r>
        <w:rPr>
          <w:sz w:val="50"/>
          <w:szCs w:val="50"/>
          <w:spacing w:val="-73"/>
        </w:rPr>
        <w:t>与；及。后作“暨”。《史记·夏本纪》:</w:t>
      </w:r>
      <w:r>
        <w:rPr>
          <w:sz w:val="50"/>
          <w:szCs w:val="50"/>
          <w:spacing w:val="3"/>
        </w:rPr>
        <w:t xml:space="preserve">   </w:t>
      </w:r>
      <w:r>
        <w:rPr>
          <w:sz w:val="50"/>
          <w:szCs w:val="50"/>
          <w:spacing w:val="-61"/>
        </w:rPr>
        <w:t>“淮夷嫔珠泉鱼。”司马贞索隐：“泉，古‘暨’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72"/>
        </w:rPr>
        <w:t>字。泉，与也。”李慈铭《越中三子传》:</w:t>
      </w:r>
      <w:r>
        <w:rPr>
          <w:sz w:val="50"/>
          <w:szCs w:val="50"/>
          <w:spacing w:val="-73"/>
        </w:rPr>
        <w:t>“泉同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"/>
        </w:rPr>
        <w:t>补弟子员。”</w:t>
      </w:r>
    </w:p>
    <w:p>
      <w:pPr>
        <w:pStyle w:val="BodyText"/>
        <w:ind w:left="262"/>
        <w:spacing w:before="256" w:line="220" w:lineRule="auto"/>
        <w:rPr>
          <w:sz w:val="80"/>
          <w:szCs w:val="80"/>
        </w:rPr>
      </w:pPr>
      <w:r>
        <w:pict>
          <v:shape id="_x0000_s1002" style="position:absolute;margin-left:528.731pt;margin-top:35.8399pt;mso-position-vertical-relative:text;mso-position-horizontal-relative:text;width:404.85pt;height:96.2pt;z-index:252881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43" w:hanging="251"/>
                    <w:spacing w:before="21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3"/>
                      <w:w w:val="99"/>
                    </w:rPr>
                    <w:t>《说文》:“蔬，州多貌。从帅，既声。</w:t>
                  </w:r>
                  <w:r>
                    <w:rPr>
                      <w:sz w:val="50"/>
                      <w:szCs w:val="50"/>
                      <w:spacing w:val="-82"/>
                      <w:w w:val="99"/>
                    </w:rPr>
                    <w:t>”</w:t>
                  </w:r>
                  <w:r>
                    <w:rPr>
                      <w:sz w:val="50"/>
                      <w:szCs w:val="50"/>
                      <w:spacing w:val="-64"/>
                      <w:w w:val="99"/>
                    </w:rPr>
                    <w:t>徐</w:t>
                  </w:r>
                  <w:r>
                    <w:rPr>
                      <w:sz w:val="50"/>
                      <w:szCs w:val="50"/>
                      <w:spacing w:val="1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9"/>
                    </w:rPr>
                    <w:t>锴系传：“既，犹密也。”</w:t>
                  </w:r>
                </w:p>
                <w:p>
                  <w:pPr>
                    <w:pStyle w:val="BodyText"/>
                    <w:spacing w:before="51" w:line="21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9"/>
                    </w:rPr>
                    <w:t>(</w:t>
                  </w:r>
                  <w:r>
                    <w:rPr>
                      <w:sz w:val="50"/>
                      <w:szCs w:val="50"/>
                      <w:spacing w:val="-13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一</w:t>
                  </w:r>
                  <w:r>
                    <w:rPr>
                      <w:sz w:val="50"/>
                      <w:szCs w:val="50"/>
                      <w:spacing w:val="-14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)</w:t>
                  </w:r>
                  <w:r>
                    <w:rPr>
                      <w:sz w:val="50"/>
                      <w:szCs w:val="50"/>
                      <w:spacing w:val="-48"/>
                    </w:rPr>
                    <w:t>jì ①草多的样子。②来；达到。</w:t>
                  </w:r>
                  <w:r>
                    <w:rPr>
                      <w:sz w:val="50"/>
                      <w:szCs w:val="50"/>
                      <w:spacing w:val="-45"/>
                    </w:rPr>
                    <w:t>同</w:t>
                  </w:r>
                </w:p>
              </w:txbxContent>
            </v:textbox>
          </v:shape>
        </w:pict>
      </w:r>
      <w:r>
        <w:pict>
          <v:shape id="_x0000_s1004" style="position:absolute;margin-left:479.238pt;margin-top:39.7296pt;mso-position-vertical-relative:text;mso-position-horizontal-relative:text;width:44.1pt;height:55.1pt;z-index:252884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  <w:spacing w:val="-49"/>
                    </w:rPr>
                    <w:t>蔬</w:t>
                  </w:r>
                </w:p>
              </w:txbxContent>
            </v:textbox>
          </v:shape>
        </w:pict>
      </w:r>
      <w:r>
        <w:rPr>
          <w:sz w:val="80"/>
          <w:szCs w:val="80"/>
          <w:b/>
          <w:bCs/>
          <w:spacing w:val="-39"/>
        </w:rPr>
        <w:t>纷(价)</w:t>
      </w:r>
    </w:p>
    <w:p>
      <w:pPr>
        <w:pStyle w:val="BodyText"/>
        <w:ind w:right="9480" w:firstLine="1198"/>
        <w:spacing w:before="71" w:line="235" w:lineRule="auto"/>
        <w:jc w:val="both"/>
        <w:rPr>
          <w:sz w:val="50"/>
          <w:szCs w:val="50"/>
        </w:rPr>
      </w:pPr>
      <w:r>
        <w:pict>
          <v:shape id="_x0000_s1006" style="position:absolute;margin-left:466.646pt;margin-top:72.2356pt;mso-position-vertical-relative:text;mso-position-horizontal-relative:text;width:485.85pt;height:348.3pt;z-index:252879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4" w:line="22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9"/>
                    </w:rPr>
                    <w:t>“壓”。《左传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</w:t>
                  </w:r>
                  <w:r>
                    <w:rPr>
                      <w:sz w:val="50"/>
                      <w:szCs w:val="50"/>
                      <w:spacing w:val="-20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隐公六年》:“善郑以劝来者，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犹惧不蔬，况不礼焉。”杜预注：“蔬，至也。”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《金史</w:t>
                  </w:r>
                  <w:r>
                    <w:rPr>
                      <w:sz w:val="50"/>
                      <w:szCs w:val="50"/>
                      <w:spacing w:val="-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·食货志》:“动以玉爵固结其心，重爵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8"/>
                    </w:rPr>
                    <w:t>不既，则以国姓赐之。”</w:t>
                  </w:r>
                </w:p>
                <w:p>
                  <w:pPr>
                    <w:pStyle w:val="BodyText"/>
                    <w:ind w:left="271" w:right="414" w:firstLine="1042"/>
                    <w:spacing w:before="99" w:line="247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2"/>
                    </w:rPr>
                    <w:t>(二)xì③</w:t>
                  </w:r>
                  <w:r>
                    <w:rPr>
                      <w:sz w:val="46"/>
                      <w:szCs w:val="46"/>
                      <w:spacing w:val="-10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2"/>
                    </w:rPr>
                    <w:t>古地名。春秋时鲁地，在今山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东省苍山县西北。《春秋</w:t>
                  </w:r>
                  <w:r>
                    <w:rPr>
                      <w:sz w:val="46"/>
                      <w:szCs w:val="46"/>
                      <w:spacing w:val="-4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·庄公九年》:“公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5"/>
                    </w:rPr>
                    <w:t>及齐大夫盟于蔬。”杜预注：“蔬，鲁地，琅琊</w:t>
                  </w:r>
                  <w:r>
                    <w:rPr>
                      <w:sz w:val="46"/>
                      <w:szCs w:val="46"/>
                      <w:spacing w:val="1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12"/>
                    </w:rPr>
                    <w:t>缯县北有蔬亭。”</w:t>
                  </w:r>
                </w:p>
                <w:p>
                  <w:pPr>
                    <w:pStyle w:val="BodyText"/>
                    <w:ind w:left="271" w:right="439" w:firstLine="112"/>
                    <w:spacing w:before="81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position w:val="-12"/>
                    </w:rPr>
                    <w:drawing>
                      <wp:inline distT="0" distB="0" distL="0" distR="0">
                        <wp:extent cx="507290" cy="248039"/>
                        <wp:effectExtent l="0" t="0" r="0" b="0"/>
                        <wp:docPr id="462" name="IM 46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62" name="IM 462"/>
                                <pic:cNvPicPr/>
                              </pic:nvPicPr>
                              <pic:blipFill>
                                <a:blip r:embed="rId28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7290" cy="248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0"/>
                      <w:szCs w:val="50"/>
                      <w:spacing w:val="-81"/>
                      <w:w w:val="99"/>
                    </w:rPr>
                    <w:t>《说文》:“概，稠也。从禾，既声。”徐锴</w:t>
                  </w:r>
                  <w:r>
                    <w:rPr>
                      <w:sz w:val="50"/>
                      <w:szCs w:val="50"/>
                      <w:spacing w:val="6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1"/>
                      <w:szCs w:val="41"/>
                      <w:spacing w:val="-46"/>
                      <w:position w:val="15"/>
                    </w:rPr>
                    <w:t>w          </w:t>
                  </w:r>
                  <w:r>
                    <w:rPr>
                      <w:sz w:val="50"/>
                      <w:szCs w:val="50"/>
                      <w:spacing w:val="-46"/>
                    </w:rPr>
                    <w:t>系传：“概，稠密也。古人云：‘深耕概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种。”故从禾。”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"/>
        </w:rPr>
        <w:t>(</w:t>
      </w:r>
      <w:r>
        <w:rPr>
          <w:sz w:val="50"/>
          <w:szCs w:val="50"/>
          <w:spacing w:val="-134"/>
        </w:rPr>
        <w:t xml:space="preserve"> </w:t>
      </w:r>
      <w:r>
        <w:rPr>
          <w:sz w:val="50"/>
          <w:szCs w:val="50"/>
          <w:spacing w:val="-4"/>
        </w:rPr>
        <w:t>一)</w:t>
      </w:r>
      <w:r>
        <w:rPr>
          <w:rFonts w:ascii="Times New Roman" w:hAnsi="Times New Roman" w:eastAsia="Times New Roman" w:cs="Times New Roman"/>
          <w:sz w:val="50"/>
          <w:szCs w:val="50"/>
          <w:spacing w:val="-4"/>
        </w:rPr>
        <w:t>jì </w:t>
      </w:r>
      <w:r>
        <w:rPr>
          <w:sz w:val="50"/>
          <w:szCs w:val="50"/>
          <w:spacing w:val="-4"/>
        </w:rPr>
        <w:t>①束发为髻。也指发结。后作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“髻”。《集韵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61"/>
        </w:rPr>
        <w:t>·霁韵》:“价，束发也。或作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0"/>
        </w:rPr>
        <w:t>髻。”《仪礼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80"/>
        </w:rPr>
        <w:t>·士冠礼》:“将冠者，采衣，价。”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7"/>
          <w:w w:val="99"/>
        </w:rPr>
        <w:t>郑玄注：“纷，结发，古文价为结。”《后汉书</w:t>
      </w:r>
      <w:r>
        <w:rPr>
          <w:sz w:val="50"/>
          <w:szCs w:val="50"/>
          <w:spacing w:val="-93"/>
        </w:rPr>
        <w:t xml:space="preserve"> </w:t>
      </w:r>
      <w:r>
        <w:rPr>
          <w:sz w:val="50"/>
          <w:szCs w:val="50"/>
          <w:spacing w:val="-87"/>
          <w:w w:val="99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4"/>
        </w:rPr>
        <w:t>马韩传》:“大率皆魁头露价。”②不明了；不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69"/>
        </w:rPr>
        <w:t>省悟。《玉篇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69"/>
        </w:rPr>
        <w:t>·系部》:“价，在心不了也。”</w:t>
      </w:r>
    </w:p>
    <w:p>
      <w:pPr>
        <w:pStyle w:val="BodyText"/>
        <w:ind w:left="251" w:right="9839" w:firstLine="946"/>
        <w:spacing w:before="26" w:line="232" w:lineRule="auto"/>
        <w:rPr>
          <w:sz w:val="50"/>
          <w:szCs w:val="50"/>
        </w:rPr>
      </w:pPr>
      <w:r>
        <w:rPr>
          <w:sz w:val="50"/>
          <w:szCs w:val="50"/>
          <w:spacing w:val="-70"/>
        </w:rPr>
        <w:t>(二)jié ③同“结”。用线、绳等打结</w:t>
      </w:r>
      <w:r>
        <w:rPr>
          <w:sz w:val="50"/>
          <w:szCs w:val="50"/>
          <w:spacing w:val="-71"/>
        </w:rPr>
        <w:t>或编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9"/>
        </w:rPr>
        <w:t>织。也指结成之物。《集韵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89"/>
        </w:rPr>
        <w:t>·屑韵》:“结，《说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  <w:w w:val="95"/>
        </w:rPr>
        <w:t>文》:‘缔也’。或作价。”清龚自珍《海门先啬陈</w:t>
      </w:r>
      <w:r>
        <w:rPr>
          <w:sz w:val="50"/>
          <w:szCs w:val="50"/>
          <w:spacing w:val="87"/>
        </w:rPr>
        <w:t xml:space="preserve"> </w:t>
      </w:r>
      <w:r>
        <w:rPr>
          <w:sz w:val="50"/>
          <w:szCs w:val="50"/>
          <w:spacing w:val="-67"/>
          <w:w w:val="96"/>
        </w:rPr>
        <w:t>君祠堂碑文》:“岁终，夫妇介绳之纷以计事。”</w:t>
      </w:r>
    </w:p>
    <w:p>
      <w:pPr>
        <w:pStyle w:val="BodyText"/>
        <w:ind w:left="251" w:right="9926" w:firstLine="946"/>
        <w:spacing w:before="26" w:line="230" w:lineRule="auto"/>
        <w:rPr>
          <w:sz w:val="50"/>
          <w:szCs w:val="50"/>
        </w:rPr>
      </w:pPr>
      <w:r>
        <w:rPr>
          <w:sz w:val="50"/>
          <w:szCs w:val="50"/>
          <w:spacing w:val="-38"/>
        </w:rPr>
        <w:t>(三)jiè ①紫青色的绶带。《集韵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38"/>
        </w:rPr>
        <w:t>·怪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8"/>
        </w:rPr>
        <w:t>韵》:“纷，缟也。”</w:t>
      </w: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2883968" behindDoc="0" locked="0" layoutInCell="1" allowOverlap="1">
            <wp:simplePos x="0" y="0"/>
            <wp:positionH relativeFrom="column">
              <wp:posOffset>71627</wp:posOffset>
            </wp:positionH>
            <wp:positionV relativeFrom="paragraph">
              <wp:posOffset>85898</wp:posOffset>
            </wp:positionV>
            <wp:extent cx="667277" cy="639714"/>
            <wp:effectExtent l="0" t="0" r="0" b="0"/>
            <wp:wrapNone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277" cy="63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9604" w:right="509" w:firstLine="989"/>
        <w:spacing w:before="163" w:line="241" w:lineRule="auto"/>
        <w:rPr>
          <w:sz w:val="50"/>
          <w:szCs w:val="50"/>
        </w:rPr>
      </w:pPr>
      <w:r>
        <w:pict>
          <v:shape id="_x0000_s1008" style="position:absolute;margin-left:58.9168pt;margin-top:39.7359pt;mso-position-vertical-relative:text;mso-position-horizontal-relative:text;width:399.45pt;height:31.25pt;z-index:252882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1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5"/>
                    </w:rPr>
                    <w:t>jì</w:t>
                  </w:r>
                  <w:r>
                    <w:rPr>
                      <w:sz w:val="50"/>
                      <w:szCs w:val="50"/>
                      <w:spacing w:val="-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①水</w:t>
                  </w:r>
                  <w:r>
                    <w:rPr>
                      <w:sz w:val="50"/>
                      <w:szCs w:val="50"/>
                      <w:spacing w:val="-64"/>
                    </w:rPr>
                    <w:t>边。《玉篇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·水部》:“涤，水</w:t>
                  </w:r>
                  <w:r>
                    <w:rPr>
                      <w:sz w:val="50"/>
                      <w:szCs w:val="50"/>
                      <w:spacing w:val="-22"/>
                    </w:rPr>
                    <w:t>涯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2"/>
        </w:rPr>
        <w:t>jì</w:t>
      </w:r>
      <w:r>
        <w:rPr>
          <w:sz w:val="50"/>
          <w:szCs w:val="50"/>
          <w:spacing w:val="-2"/>
        </w:rPr>
        <w:t>稠密(指密植农作物)。《史记</w:t>
      </w:r>
      <w:r>
        <w:rPr>
          <w:sz w:val="50"/>
          <w:szCs w:val="50"/>
          <w:spacing w:val="-43"/>
        </w:rPr>
        <w:t xml:space="preserve"> </w:t>
      </w:r>
      <w:r>
        <w:rPr>
          <w:sz w:val="50"/>
          <w:szCs w:val="50"/>
          <w:spacing w:val="-2"/>
        </w:rPr>
        <w:t>·齐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惮惠王世家》:“深耕概种，立苗欲疏。”颜</w:t>
      </w:r>
    </w:p>
    <w:p>
      <w:pPr>
        <w:spacing w:line="241" w:lineRule="auto"/>
        <w:sectPr>
          <w:headerReference w:type="default" r:id="rId278"/>
          <w:pgSz w:w="22536" w:h="31680"/>
          <w:pgMar w:top="1446" w:right="1804" w:bottom="0" w:left="1676" w:header="921" w:footer="0" w:gutter="0"/>
        </w:sectPr>
        <w:rPr>
          <w:sz w:val="50"/>
          <w:szCs w:val="50"/>
        </w:rPr>
      </w:pPr>
    </w:p>
    <w:p>
      <w:pPr>
        <w:pStyle w:val="BodyText"/>
        <w:ind w:left="9665" w:right="100" w:firstLine="1154"/>
        <w:spacing w:before="365" w:line="252" w:lineRule="auto"/>
        <w:rPr>
          <w:sz w:val="47"/>
          <w:szCs w:val="47"/>
        </w:rPr>
      </w:pPr>
      <w:r>
        <w:pict>
          <v:shape id="_x0000_s1010" style="position:absolute;margin-left:11.5921pt;margin-top:20.4797pt;mso-position-vertical-relative:text;mso-position-horizontal-relative:text;width:449.9pt;height:123.5pt;z-index:252892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5"/>
                    <w:spacing w:before="18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师古注：“概，稠也。”杜甫《秋行官张望督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促东诸耗稻向毕》:“丰苗亦已概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·云水照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方塘。”</w:t>
                  </w:r>
                </w:p>
                <w:p>
                  <w:pPr>
                    <w:pStyle w:val="BodyText"/>
                    <w:spacing w:before="45" w:line="187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82"/>
                      <w:w w:val="99"/>
                    </w:rPr>
                    <w:t>《说文》:“记，诫也。从言，忌声。”</w:t>
                  </w:r>
                </w:p>
              </w:txbxContent>
            </v:textbox>
          </v:shape>
        </w:pict>
      </w:r>
      <w:r>
        <w:pict>
          <v:shape id="_x0000_s1012" style="position:absolute;margin-left:65.9668pt;margin-top:122.379pt;mso-position-vertical-relative:text;mso-position-horizontal-relative:text;width:272.5pt;height:84.4pt;z-index:252895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01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104"/>
                      <w:szCs w:val="104"/>
                      <w:b/>
                      <w:bCs/>
                      <w:spacing w:val="-129"/>
                      <w:w w:val="81"/>
                      <w:position w:val="4"/>
                    </w:rPr>
                    <w:t>(记)</w:t>
                  </w:r>
                  <w:r>
                    <w:rPr>
                      <w:sz w:val="104"/>
                      <w:szCs w:val="104"/>
                      <w:spacing w:val="23"/>
                      <w:position w:val="4"/>
                    </w:rPr>
                    <w:t xml:space="preserve">       </w:t>
                  </w:r>
                  <w:r>
                    <w:rPr>
                      <w:sz w:val="50"/>
                      <w:szCs w:val="50"/>
                      <w:spacing w:val="-129"/>
                      <w:w w:val="81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014" style="position:absolute;margin-left:-0.348587pt;margin-top:179.573pt;mso-position-vertical-relative:text;mso-position-horizontal-relative:text;width:475.5pt;height:564.6pt;z-index:252890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 w:right="20" w:firstLine="1076"/>
                    <w:spacing w:before="15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3"/>
                    </w:rPr>
                    <w:t>ji</w:t>
                  </w:r>
                  <w:r>
                    <w:rPr>
                      <w:sz w:val="50"/>
                      <w:szCs w:val="50"/>
                      <w:spacing w:val="-63"/>
                    </w:rPr>
                    <w:t>同“忌”。卷子本《玉篇  言部》:“记，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亦为忌字。”①告诫。《说文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</w:t>
                  </w:r>
                  <w:r>
                    <w:rPr>
                      <w:sz w:val="50"/>
                      <w:szCs w:val="50"/>
                      <w:spacing w:val="-2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言部》:“记，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诫也。”《广雅·释诂三》:“记·告也。”《淮南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86"/>
                      <w:w w:val="135"/>
                    </w:rPr>
                    <w:t>子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3"/>
                    </w:rPr>
                    <w:t>·缪称》:“目之精者.可以消泽而不可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以昭记。”高诱注：“昭，道；记，诫也。不可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7"/>
                    </w:rPr>
                    <w:t>以教导戒人。”②信。《广韵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·志韵》:“记，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信也。”③禁忌。《玉篇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</w:t>
                  </w:r>
                  <w:r>
                    <w:rPr>
                      <w:sz w:val="50"/>
                      <w:szCs w:val="50"/>
                      <w:spacing w:val="-2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言部》:“记，禁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也。”</w:t>
                  </w:r>
                </w:p>
                <w:p>
                  <w:pPr>
                    <w:pStyle w:val="BodyText"/>
                    <w:ind w:left="258"/>
                    <w:spacing w:before="131" w:line="223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猴</w:t>
                  </w:r>
                </w:p>
                <w:p>
                  <w:pPr>
                    <w:pStyle w:val="BodyText"/>
                    <w:ind w:left="20" w:right="45" w:firstLine="1315"/>
                    <w:spacing w:before="68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73"/>
                    </w:rPr>
                    <w:t>jì</w:t>
                  </w:r>
                  <w:r>
                    <w:rPr>
                      <w:sz w:val="50"/>
                      <w:szCs w:val="50"/>
                      <w:spacing w:val="-8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①壮勇的样子。《广韵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·至韵》:“猴，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壮勇貌。”左思《吴都赋》:“猿臂胼胁，狂進犷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  <w:w w:val="99"/>
                    </w:rPr>
                    <w:t>猴。”李同翰注：“犷猴，勇也。”颜师古《等慈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0"/>
                    </w:rPr>
                    <w:t>寺碑》:“犷猴争先，陆梁竞出。”②粗野强悍。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《集韵</w:t>
                  </w:r>
                  <w:r>
                    <w:rPr>
                      <w:sz w:val="47"/>
                      <w:szCs w:val="47"/>
                      <w:spacing w:val="-4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·</w:t>
                  </w:r>
                  <w:r>
                    <w:rPr>
                      <w:sz w:val="47"/>
                      <w:szCs w:val="47"/>
                      <w:spacing w:val="-1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旨韵》:“猴，犷猩也。”</w:t>
                  </w: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61"/>
                    <w:spacing w:before="201" w:line="959" w:lineRule="exact"/>
                    <w:rPr>
                      <w:rFonts w:ascii="Arial" w:hAnsi="Arial" w:eastAsia="Arial" w:cs="Arial"/>
                      <w:sz w:val="70"/>
                      <w:szCs w:val="70"/>
                    </w:rPr>
                  </w:pPr>
                  <w:r>
                    <w:rPr>
                      <w:rFonts w:ascii="Arial" w:hAnsi="Arial" w:eastAsia="Arial" w:cs="Arial"/>
                      <w:sz w:val="70"/>
                      <w:szCs w:val="70"/>
                      <w:spacing w:val="11"/>
                      <w:position w:val="11"/>
                    </w:rPr>
                    <w:t>jia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34"/>
        </w:rPr>
        <w:t>jiā</w:t>
      </w:r>
      <w:r>
        <w:rPr>
          <w:rFonts w:ascii="Times New Roman" w:hAnsi="Times New Roman" w:eastAsia="Times New Roman" w:cs="Times New Roman"/>
          <w:sz w:val="47"/>
          <w:szCs w:val="47"/>
          <w:spacing w:val="100"/>
        </w:rPr>
        <w:t xml:space="preserve"> </w:t>
      </w:r>
      <w:r>
        <w:rPr>
          <w:sz w:val="47"/>
          <w:szCs w:val="47"/>
          <w:spacing w:val="-34"/>
        </w:rPr>
        <w:t>①公猪。《左传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34"/>
        </w:rPr>
        <w:t>·</w:t>
      </w:r>
      <w:r>
        <w:rPr>
          <w:sz w:val="47"/>
          <w:szCs w:val="47"/>
          <w:spacing w:val="-190"/>
        </w:rPr>
        <w:t xml:space="preserve"> </w:t>
      </w:r>
      <w:r>
        <w:rPr>
          <w:sz w:val="47"/>
          <w:szCs w:val="47"/>
          <w:spacing w:val="-34"/>
        </w:rPr>
        <w:t>隐公十一年》:“郑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3"/>
        </w:rPr>
        <w:t>伯使卒出豭.行出犬鸡。”孔颖达疏：“豭谓豕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51"/>
        </w:rPr>
        <w:t>之牡者。”《史记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51"/>
        </w:rPr>
        <w:t>·秦始皇本纪》:“夫为寄豭，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7"/>
        </w:rPr>
        <w:t>杀之无罪，男秉义程。”司马贞索隐：“豭，牡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11"/>
        </w:rPr>
        <w:t>豕也。言夫淫他室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11"/>
        </w:rPr>
        <w:t>·若寄豭之猪也。”《释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2"/>
        </w:rPr>
        <w:t>文):“豭，音加，猪别名。”②泛指猪。《方言》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75"/>
        </w:rPr>
        <w:t>卷八：“猪，北燕、朝鲜之间谓之豭。”《广雅</w:t>
      </w:r>
      <w:r>
        <w:rPr>
          <w:sz w:val="47"/>
          <w:szCs w:val="47"/>
          <w:spacing w:val="-79"/>
        </w:rPr>
        <w:t xml:space="preserve"> </w:t>
      </w:r>
      <w:r>
        <w:rPr>
          <w:sz w:val="47"/>
          <w:szCs w:val="47"/>
          <w:spacing w:val="-75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2"/>
        </w:rPr>
        <w:t>释兽》:“豭，豕也。”王念孙疏证：“豭为牡豕，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47"/>
        </w:rPr>
        <w:t>又为豕之通称。”《左传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47"/>
        </w:rPr>
        <w:t>·</w:t>
      </w:r>
      <w:r>
        <w:rPr>
          <w:sz w:val="47"/>
          <w:szCs w:val="47"/>
          <w:spacing w:val="-196"/>
        </w:rPr>
        <w:t xml:space="preserve"> </w:t>
      </w:r>
      <w:r>
        <w:rPr>
          <w:sz w:val="47"/>
          <w:szCs w:val="47"/>
          <w:spacing w:val="-47"/>
        </w:rPr>
        <w:t>昭公四年》:“顾而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8"/>
        </w:rPr>
        <w:t>见人，黑而上偻，深目而豭喙。”杜预注：“口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70"/>
        </w:rPr>
        <w:t>象猪。”③雄性动物。《广雅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70"/>
        </w:rPr>
        <w:t>·释兽》:“豭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70"/>
        </w:rPr>
        <w:t>·雄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0"/>
        </w:rPr>
        <w:t>也。”《史记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60"/>
        </w:rPr>
        <w:t>·仲尼弟子列传》:“子路性鄙，为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勇力，志伉直，冠雄鸡，佩豭豚。”</w:t>
      </w:r>
    </w:p>
    <w:p>
      <w:pPr>
        <w:pStyle w:val="BodyText"/>
        <w:ind w:left="9658"/>
        <w:spacing w:before="242" w:line="168" w:lineRule="auto"/>
        <w:rPr>
          <w:sz w:val="41"/>
          <w:szCs w:val="41"/>
        </w:rPr>
      </w:pPr>
      <w:r>
        <w:rPr>
          <w:sz w:val="41"/>
          <w:szCs w:val="41"/>
          <w:i/>
          <w:iCs/>
          <w:spacing w:val="12"/>
        </w:rPr>
        <w:t>丰初</w:t>
      </w:r>
    </w:p>
    <w:p>
      <w:pPr>
        <w:pStyle w:val="BodyText"/>
        <w:ind w:left="10559"/>
        <w:spacing w:line="218" w:lineRule="auto"/>
        <w:rPr>
          <w:sz w:val="47"/>
          <w:szCs w:val="47"/>
        </w:rPr>
      </w:pPr>
      <w:r>
        <w:rPr>
          <w:sz w:val="47"/>
          <w:szCs w:val="47"/>
          <w:spacing w:val="-42"/>
        </w:rPr>
        <w:t>(</w:t>
      </w:r>
      <w:r>
        <w:rPr>
          <w:sz w:val="47"/>
          <w:szCs w:val="47"/>
          <w:spacing w:val="93"/>
        </w:rPr>
        <w:t xml:space="preserve"> </w:t>
      </w:r>
      <w:r>
        <w:rPr>
          <w:sz w:val="47"/>
          <w:szCs w:val="47"/>
          <w:spacing w:val="-42"/>
        </w:rPr>
        <w:t>忿</w:t>
      </w:r>
      <w:r>
        <w:rPr>
          <w:sz w:val="47"/>
          <w:szCs w:val="47"/>
          <w:spacing w:val="80"/>
        </w:rPr>
        <w:t xml:space="preserve"> </w:t>
      </w:r>
      <w:r>
        <w:rPr>
          <w:sz w:val="47"/>
          <w:szCs w:val="47"/>
          <w:spacing w:val="-42"/>
        </w:rPr>
        <w:t>)</w:t>
      </w:r>
    </w:p>
    <w:p>
      <w:pPr>
        <w:pStyle w:val="BodyText"/>
        <w:ind w:left="9413" w:right="179" w:firstLine="1346"/>
        <w:spacing w:before="81" w:line="237" w:lineRule="auto"/>
        <w:rPr>
          <w:sz w:val="50"/>
          <w:szCs w:val="50"/>
        </w:rPr>
      </w:pPr>
      <w:r>
        <w:rPr>
          <w:sz w:val="50"/>
          <w:szCs w:val="50"/>
          <w:spacing w:val="-24"/>
        </w:rPr>
        <w:t>(</w:t>
      </w:r>
      <w:r>
        <w:rPr>
          <w:sz w:val="50"/>
          <w:szCs w:val="50"/>
          <w:spacing w:val="-136"/>
        </w:rPr>
        <w:t xml:space="preserve"> </w:t>
      </w:r>
      <w:r>
        <w:rPr>
          <w:sz w:val="50"/>
          <w:szCs w:val="50"/>
          <w:spacing w:val="-24"/>
        </w:rPr>
        <w:t>一</w:t>
      </w:r>
      <w:r>
        <w:rPr>
          <w:sz w:val="50"/>
          <w:szCs w:val="50"/>
          <w:spacing w:val="-149"/>
        </w:rPr>
        <w:t xml:space="preserve"> </w:t>
      </w:r>
      <w:r>
        <w:rPr>
          <w:sz w:val="50"/>
          <w:szCs w:val="50"/>
          <w:spacing w:val="-24"/>
        </w:rPr>
        <w:t>)</w:t>
      </w:r>
      <w:r>
        <w:rPr>
          <w:rFonts w:ascii="Times New Roman" w:hAnsi="Times New Roman" w:eastAsia="Times New Roman" w:cs="Times New Roman"/>
          <w:sz w:val="50"/>
          <w:szCs w:val="50"/>
          <w:spacing w:val="-24"/>
        </w:rPr>
        <w:t>jiá</w:t>
      </w:r>
      <w:r>
        <w:rPr>
          <w:rFonts w:ascii="Times New Roman" w:hAnsi="Times New Roman" w:eastAsia="Times New Roman" w:cs="Times New Roman"/>
          <w:sz w:val="50"/>
          <w:szCs w:val="50"/>
          <w:spacing w:val="98"/>
        </w:rPr>
        <w:t xml:space="preserve"> </w:t>
      </w:r>
      <w:r>
        <w:rPr>
          <w:sz w:val="50"/>
          <w:szCs w:val="50"/>
          <w:spacing w:val="-24"/>
        </w:rPr>
        <w:t>①忽视，不在意；淡然。无愁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</w:rPr>
        <w:t>貌。《集韵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85"/>
        </w:rPr>
        <w:t>·黠韵》:“恝，无愁貌。”《孟子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85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7"/>
        </w:rPr>
        <w:t>万章上》:“夫公明高以孝子之心，为不若是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  <w:w w:val="95"/>
        </w:rPr>
        <w:t>恝。”赵岐注：“恝，无愁之貌。”焦循正义：“忘</w:t>
      </w:r>
      <w:r>
        <w:rPr>
          <w:sz w:val="50"/>
          <w:szCs w:val="50"/>
          <w:spacing w:val="27"/>
        </w:rPr>
        <w:t xml:space="preserve"> </w:t>
      </w:r>
      <w:r>
        <w:rPr>
          <w:sz w:val="50"/>
          <w:szCs w:val="50"/>
          <w:spacing w:val="-40"/>
        </w:rPr>
        <w:t>勿于心，即是无愁。”《说文》引《孟子》作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“愈”。杨无咎《永遇乐》:“须知道，风流太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16"/>
        </w:rPr>
        <w:t>守，未尝恝情来去。”淡然忘之而不介意曰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60"/>
        </w:rPr>
        <w:t>“恝置”。</w:t>
      </w:r>
    </w:p>
    <w:p>
      <w:pPr>
        <w:pStyle w:val="BodyText"/>
        <w:ind w:left="9413" w:right="222" w:firstLine="1311"/>
        <w:spacing w:before="51" w:line="237" w:lineRule="auto"/>
        <w:jc w:val="both"/>
        <w:rPr>
          <w:sz w:val="50"/>
          <w:szCs w:val="50"/>
        </w:rPr>
      </w:pPr>
      <w:r>
        <w:pict>
          <v:shape id="_x0000_s1016" style="position:absolute;margin-left:61.953pt;margin-top:33.5037pt;mso-position-vertical-relative:text;mso-position-horizontal-relative:text;width:409.95pt;height:65.7pt;z-index:252894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1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81"/>
                      <w:w w:val="98"/>
                    </w:rPr>
                    <w:t>《说文》:“校，检神也。从木，夹声。”徐</w:t>
                  </w:r>
                  <w:r>
                    <w:rPr>
                      <w:sz w:val="50"/>
                      <w:szCs w:val="50"/>
                      <w:spacing w:val="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锴系传：“谓书封函之上，恐磨灭文字。</w:t>
                  </w:r>
                </w:p>
              </w:txbxContent>
            </v:textbox>
          </v:shape>
        </w:pict>
      </w:r>
      <w:r>
        <w:pict>
          <v:shape id="_x0000_s1018" style="position:absolute;margin-left:11.5922pt;margin-top:36.6665pt;mso-position-vertical-relative:text;mso-position-horizontal-relative:text;width:45.65pt;height:56.35pt;z-index:252898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8"/>
                    </w:rPr>
                    <w:t>校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0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10"/>
        </w:rPr>
        <w:t>qì</w:t>
      </w:r>
      <w:r>
        <w:rPr>
          <w:rFonts w:ascii="Times New Roman" w:hAnsi="Times New Roman" w:eastAsia="Times New Roman" w:cs="Times New Roman"/>
          <w:sz w:val="50"/>
          <w:szCs w:val="50"/>
          <w:spacing w:val="39"/>
        </w:rPr>
        <w:t xml:space="preserve">  </w:t>
      </w:r>
      <w:r>
        <w:rPr>
          <w:sz w:val="50"/>
          <w:szCs w:val="50"/>
          <w:spacing w:val="-10"/>
        </w:rPr>
        <w:t>②有心事。《玉篇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10"/>
        </w:rPr>
        <w:t>·心部》: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“恝，心事也。”《集韵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7"/>
        </w:rPr>
        <w:t>·霁韵》:“恝.心有事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31"/>
        </w:rPr>
        <w:t>也。”</w:t>
      </w:r>
    </w:p>
    <w:p>
      <w:pPr>
        <w:spacing w:line="290" w:lineRule="auto"/>
        <w:rPr>
          <w:rFonts w:ascii="Arial"/>
          <w:sz w:val="21"/>
        </w:rPr>
      </w:pPr>
      <w:r>
        <w:pict>
          <v:shape id="_x0000_s1020" style="position:absolute;margin-left:-1pt;margin-top:1.04706pt;mso-position-vertical-relative:text;mso-position-horizontal-relative:text;width:462.35pt;height:449.05pt;z-index:252891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36"/>
                    <w:spacing w:before="22" w:line="24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38"/>
                    </w:rPr>
                    <w:t>更以一版于上神護之……今人言之文书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5"/>
                    </w:rPr>
                    <w:t>罢是也。”段注：“检神皆函物之称，然则校亦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谓函物之器也。”</w:t>
                  </w:r>
                </w:p>
                <w:p>
                  <w:pPr>
                    <w:pStyle w:val="BodyText"/>
                    <w:ind w:left="20" w:right="20" w:firstLine="1319"/>
                    <w:spacing w:before="37" w:line="23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7"/>
                    </w:rPr>
                    <w:t>jiā </w:t>
                  </w:r>
                  <w:r>
                    <w:rPr>
                      <w:sz w:val="50"/>
                      <w:szCs w:val="50"/>
                      <w:spacing w:val="-37"/>
                    </w:rPr>
                    <w:t>①检神。夹书板；护书的小夹子，也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指匣子。王灏《广群芳谱</w:t>
                  </w:r>
                  <w:r>
                    <w:rPr>
                      <w:sz w:val="50"/>
                      <w:szCs w:val="50"/>
                      <w:spacing w:val="-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·茶谱四》引沈遼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  <w:w w:val="98"/>
                    </w:rPr>
                    <w:t>诗：“修</w:t>
                  </w:r>
                  <w:r>
                    <w:rPr>
                      <w:sz w:val="50"/>
                      <w:szCs w:val="50"/>
                      <w:spacing w:val="-73"/>
                      <w:w w:val="98"/>
                    </w:rPr>
                    <w:t>竹为规，黄金谓之校。”②同“笑”。</w:t>
                  </w:r>
                  <w:r>
                    <w:rPr>
                      <w:sz w:val="50"/>
                      <w:szCs w:val="50"/>
                      <w:spacing w:val="-69"/>
                      <w:w w:val="98"/>
                    </w:rPr>
                    <w:t>筷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0"/>
                    </w:rPr>
                    <w:t>子。《广韵</w:t>
                  </w:r>
                  <w:r>
                    <w:rPr>
                      <w:sz w:val="50"/>
                      <w:szCs w:val="50"/>
                      <w:spacing w:val="-9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0"/>
                    </w:rPr>
                    <w:t>·</w:t>
                  </w:r>
                  <w:r>
                    <w:rPr>
                      <w:sz w:val="50"/>
                      <w:szCs w:val="50"/>
                      <w:spacing w:val="-2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0"/>
                    </w:rPr>
                    <w:t>帖韵》:“校</w:t>
                  </w:r>
                  <w:r>
                    <w:rPr>
                      <w:sz w:val="50"/>
                      <w:szCs w:val="50"/>
                      <w:spacing w:val="-99"/>
                    </w:rPr>
                    <w:t>，同‘笑’。”《正字</w:t>
                  </w:r>
                  <w:r>
                    <w:rPr>
                      <w:sz w:val="50"/>
                      <w:szCs w:val="50"/>
                      <w:spacing w:val="-87"/>
                    </w:rPr>
                    <w:t>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·木部》:“校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·箸也。或作笑。《少仪》有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‘笑’,亦训箸。盖竹木可为之。”《礼记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·</w:t>
                  </w:r>
                  <w:r>
                    <w:rPr>
                      <w:sz w:val="50"/>
                      <w:szCs w:val="50"/>
                      <w:spacing w:val="-1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曲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"/>
                    </w:rPr>
                    <w:t>礼上》:“羹之有菜者用校，其无菜者不用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校。”郑玄注：“校，犹箸也。今人或谓箸为校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  <w:w w:val="93"/>
                    </w:rPr>
                    <w:t>提。”《释文》:“《字林》作荚。”③木理乱。《广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韵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·狎韵》:“校，木理乱。”4木名。《集韵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洽韵》:“校，木名。”</w:t>
                  </w:r>
                </w:p>
              </w:txbxContent>
            </v:textbox>
          </v:shape>
        </w:pict>
      </w:r>
      <w:r>
        <w:pict>
          <v:shape id="_x0000_s1022" style="position:absolute;margin-left:482.269pt;margin-top:0.739319pt;mso-position-vertical-relative:text;mso-position-horizontal-relative:text;width:419.1pt;height:92.05pt;z-index:252893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14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1"/>
                      <w:szCs w:val="91"/>
                      <w:spacing w:val="51"/>
                      <w:position w:val="-31"/>
                    </w:rPr>
                    <w:t>路</w:t>
                  </w:r>
                  <w:r>
                    <w:rPr>
                      <w:sz w:val="50"/>
                      <w:szCs w:val="50"/>
                      <w:spacing w:val="-99"/>
                      <w:position w:val="12"/>
                    </w:rPr>
                    <w:t>《说文》:“路，踬也。从足</w:t>
                  </w:r>
                  <w:r>
                    <w:rPr>
                      <w:sz w:val="50"/>
                      <w:szCs w:val="50"/>
                      <w:spacing w:val="-99"/>
                      <w:position w:val="-116"/>
                    </w:rPr>
                    <w:t>·</w:t>
                  </w:r>
                  <w:r>
                    <w:rPr>
                      <w:sz w:val="50"/>
                      <w:szCs w:val="50"/>
                      <w:spacing w:val="-99"/>
                      <w:position w:val="12"/>
                    </w:rPr>
                    <w:t>、合声。”</w:t>
                  </w:r>
                </w:p>
              </w:txbxContent>
            </v:textbox>
          </v:shape>
        </w:pict>
      </w: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9413" w:firstLine="1311"/>
        <w:spacing w:before="164" w:line="236" w:lineRule="auto"/>
        <w:rPr>
          <w:sz w:val="50"/>
          <w:szCs w:val="50"/>
        </w:rPr>
      </w:pPr>
      <w:r>
        <w:pict>
          <v:shape id="_x0000_s1024" style="position:absolute;margin-left:57.8269pt;margin-top:394.243pt;mso-position-vertical-relative:text;mso-position-horizontal-relative:text;width:402.25pt;height:61.6pt;z-index:252896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8" w:right="20" w:hanging="299"/>
                    <w:spacing w:before="19" w:line="23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0"/>
                    </w:rPr>
                    <w:t>《说文》:“豭，牡豕也。从豕，</w:t>
                  </w:r>
                  <w:r>
                    <w:rPr>
                      <w:sz w:val="47"/>
                      <w:szCs w:val="47"/>
                      <w:spacing w:val="-59"/>
                    </w:rPr>
                    <w:t>段声。”</w:t>
                  </w:r>
                  <w:r>
                    <w:rPr>
                      <w:sz w:val="47"/>
                      <w:szCs w:val="47"/>
                      <w:spacing w:val="-44"/>
                    </w:rPr>
                    <w:t>唐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8"/>
                    </w:rPr>
                    <w:t>兰《天壤阁甲骨文存考释》:“(甲文)象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899328" behindDoc="0" locked="0" layoutInCell="1" allowOverlap="1">
            <wp:simplePos x="0" y="0"/>
            <wp:positionH relativeFrom="column">
              <wp:posOffset>192976</wp:posOffset>
            </wp:positionH>
            <wp:positionV relativeFrom="paragraph">
              <wp:posOffset>5090069</wp:posOffset>
            </wp:positionV>
            <wp:extent cx="529329" cy="479785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329" cy="47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45"/>
        </w:rPr>
        <w:t>(一)jiá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45"/>
        </w:rPr>
        <w:t>①绊倒。《广韵  洽韵》:“路，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8"/>
        </w:rPr>
        <w:t>踬碍。”《吕氏春秋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78"/>
        </w:rPr>
        <w:t>·不广》:“鼠前而兔后，趋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6"/>
        </w:rPr>
        <w:t>则跆，走则颠。”胡广《動建神大山神祠之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48"/>
        </w:rPr>
        <w:t>碑》:“徐步曳武，犹虑债跆。”②窒碍。《礼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47"/>
        </w:rPr>
        <w:t>部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47"/>
        </w:rPr>
        <w:t>·</w:t>
      </w:r>
      <w:r>
        <w:rPr>
          <w:sz w:val="50"/>
          <w:szCs w:val="50"/>
          <w:spacing w:val="-190"/>
        </w:rPr>
        <w:t xml:space="preserve"> </w:t>
      </w:r>
      <w:r>
        <w:rPr>
          <w:sz w:val="50"/>
          <w:szCs w:val="50"/>
          <w:spacing w:val="-47"/>
        </w:rPr>
        <w:t>中庸》:“言前定，则不路。”孔颖达疏：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2"/>
        </w:rPr>
        <w:t>“《字林》云：跄，踬也。踬，谓行倒蹶也。将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25"/>
        </w:rPr>
        <w:t>欲发言能豫前思定，然后出口，则言得流行，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25"/>
        </w:rPr>
        <w:t>不有踬蹶也。”毛奇龄《&lt;陆孝山诗集&gt;序》: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39"/>
        </w:rPr>
        <w:t>“则将使诵者不愧于口，歌者不路于响。”③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退却。《龙龛手鉴·足部》:“跄，却行也。”勃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49"/>
        </w:rPr>
        <w:t>鲁抻《知许州刘侯民爱铭》:“据守不路。</w:t>
      </w:r>
      <w:r>
        <w:rPr>
          <w:sz w:val="50"/>
          <w:szCs w:val="50"/>
          <w:spacing w:val="-50"/>
        </w:rPr>
        <w:t>”④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蹄趾。《皇明四夷考》:“神鹿大如豕，高可三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2"/>
        </w:rPr>
        <w:t>尺，短毛，豕喙，蹄三路。”</w:t>
      </w:r>
    </w:p>
    <w:p>
      <w:pPr>
        <w:pStyle w:val="BodyText"/>
        <w:ind w:left="9665" w:right="173" w:firstLine="946"/>
        <w:spacing w:before="62" w:line="236" w:lineRule="auto"/>
        <w:rPr>
          <w:sz w:val="50"/>
          <w:szCs w:val="50"/>
        </w:rPr>
      </w:pPr>
      <w:r>
        <w:pict>
          <v:shape id="_x0000_s1026" style="position:absolute;margin-left:9.41748pt;margin-top:34.4098pt;mso-position-vertical-relative:text;mso-position-horizontal-relative:text;width:427pt;height:30.25pt;z-index:252897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3"/>
                    </w:rPr>
                    <w:t>牡豕之形，故并绘其势，当为豭之本字。”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2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42"/>
        </w:rPr>
        <w:t>jié </w:t>
      </w:r>
      <w:r>
        <w:rPr>
          <w:sz w:val="50"/>
          <w:szCs w:val="50"/>
          <w:spacing w:val="-42"/>
        </w:rPr>
        <w:t>⑤代。《广雅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42"/>
        </w:rPr>
        <w:t>·释诂三》:“跆，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3"/>
        </w:rPr>
        <w:t>代也。”</w:t>
      </w:r>
    </w:p>
    <w:p>
      <w:pPr>
        <w:spacing w:line="236" w:lineRule="auto"/>
        <w:sectPr>
          <w:headerReference w:type="default" r:id="rId282"/>
          <w:pgSz w:w="22536" w:h="31680"/>
          <w:pgMar w:top="1587" w:right="1780" w:bottom="0" w:left="1832" w:header="937" w:footer="0" w:gutter="0"/>
        </w:sectPr>
        <w:rPr>
          <w:sz w:val="50"/>
          <w:szCs w:val="50"/>
        </w:rPr>
      </w:pPr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238"/>
        <w:spacing w:before="152" w:line="215" w:lineRule="auto"/>
        <w:tabs>
          <w:tab w:val="left" w:pos="429"/>
        </w:tabs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ab/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11"/>
        </w:rPr>
        <w:t>1274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>ji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11"/>
        </w:rPr>
        <w:t>ǎ</w:t>
      </w:r>
      <w:r>
        <w:rPr>
          <w:sz w:val="47"/>
          <w:szCs w:val="47"/>
          <w:u w:val="single" w:color="auto"/>
          <w:spacing w:val="11"/>
        </w:rPr>
        <w:t>一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>ji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11"/>
        </w:rPr>
        <w:t>ān </w:t>
      </w:r>
      <w:r>
        <w:rPr>
          <w:sz w:val="47"/>
          <w:szCs w:val="47"/>
          <w:u w:val="single" w:color="auto"/>
          <w:spacing w:val="11"/>
        </w:rPr>
        <w:t>槽嫁鳅研藉劇城燃附录难字简释                                  </w:t>
      </w:r>
    </w:p>
    <w:p>
      <w:pPr>
        <w:spacing w:line="364" w:lineRule="auto"/>
        <w:rPr>
          <w:rFonts w:ascii="Arial"/>
          <w:sz w:val="21"/>
        </w:rPr>
      </w:pPr>
      <w:r>
        <w:drawing>
          <wp:anchor distT="0" distB="0" distL="0" distR="0" simplePos="0" relativeHeight="252906496" behindDoc="0" locked="0" layoutInCell="1" allowOverlap="1">
            <wp:simplePos x="0" y="0"/>
            <wp:positionH relativeFrom="column">
              <wp:posOffset>6217539</wp:posOffset>
            </wp:positionH>
            <wp:positionV relativeFrom="paragraph">
              <wp:posOffset>457458</wp:posOffset>
            </wp:positionV>
            <wp:extent cx="215080" cy="452226"/>
            <wp:effectExtent l="0" t="0" r="0" b="0"/>
            <wp:wrapNone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080" cy="45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25"/>
        <w:spacing w:before="370" w:line="185" w:lineRule="auto"/>
        <w:rPr>
          <w:sz w:val="114"/>
          <w:szCs w:val="114"/>
        </w:rPr>
      </w:pPr>
      <w:r>
        <w:pict>
          <v:shape id="_x0000_s1028" style="position:absolute;margin-left:467.514pt;margin-top:6.8182pt;mso-position-vertical-relative:text;mso-position-horizontal-relative:text;width:477.05pt;height:384.45pt;z-index:252904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832" w:right="20" w:firstLine="473"/>
                    <w:spacing w:before="21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8"/>
                    </w:rPr>
                    <w:t>《说文》:“研，三岁豕，看相及者。从豕，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rFonts w:ascii="FZYaoTi" w:hAnsi="FZYaoTi" w:eastAsia="FZYaoTi" w:cs="FZYaoTi"/>
                      <w:sz w:val="33"/>
                      <w:szCs w:val="33"/>
                      <w:spacing w:val="-56"/>
                      <w:position w:val="16"/>
                    </w:rPr>
                    <w:t>开      </w:t>
                  </w:r>
                  <w:r>
                    <w:rPr>
                      <w:sz w:val="47"/>
                      <w:szCs w:val="47"/>
                      <w:spacing w:val="-56"/>
                    </w:rPr>
                    <w:t>开声。《诗》曰：‘并驱从两研兮’。”</w:t>
                  </w:r>
                </w:p>
                <w:p>
                  <w:pPr>
                    <w:pStyle w:val="BodyText"/>
                    <w:ind w:left="258" w:right="54" w:firstLine="1076"/>
                    <w:spacing w:before="45" w:line="25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9"/>
                    </w:rPr>
                    <w:t>(</w:t>
                  </w:r>
                  <w:r>
                    <w:rPr>
                      <w:sz w:val="47"/>
                      <w:szCs w:val="47"/>
                      <w:spacing w:val="-1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9"/>
                    </w:rPr>
                    <w:t>一</w:t>
                  </w:r>
                  <w:r>
                    <w:rPr>
                      <w:sz w:val="47"/>
                      <w:szCs w:val="47"/>
                      <w:spacing w:val="-12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ji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9"/>
                    </w:rPr>
                    <w:t>ān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39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9"/>
                    </w:rPr>
                    <w:t>①三岁的野猪。泛指大猪、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大兽。《小尔雅</w:t>
                  </w:r>
                  <w:r>
                    <w:rPr>
                      <w:sz w:val="47"/>
                      <w:szCs w:val="47"/>
                      <w:spacing w:val="-4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·广兽》:“研，豕之大者谓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76"/>
                    </w:rPr>
                    <w:t>之研。”《广韵</w:t>
                  </w:r>
                  <w:r>
                    <w:rPr>
                      <w:sz w:val="47"/>
                      <w:szCs w:val="47"/>
                      <w:spacing w:val="-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·先韵》:“研.大豕也。”《诗</w:t>
                  </w:r>
                  <w:r>
                    <w:rPr>
                      <w:sz w:val="47"/>
                      <w:szCs w:val="47"/>
                      <w:spacing w:val="-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9"/>
                    </w:rPr>
                    <w:t>七月》:“言私其狱，献研于公。”毛传：“豕一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岁曰</w:t>
                  </w:r>
                  <w:r>
                    <w:rPr>
                      <w:sz w:val="47"/>
                      <w:szCs w:val="47"/>
                      <w:spacing w:val="20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，三岁曰研。”左思《吴都赋》:“岩穴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6"/>
                    </w:rPr>
                    <w:t>无研秋。”李善注引毛苌诗传曰：“兽三岁曰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9"/>
                    </w:rPr>
                    <w:t>骄。”</w:t>
                  </w:r>
                </w:p>
                <w:p>
                  <w:pPr>
                    <w:pStyle w:val="BodyText"/>
                    <w:ind w:left="20" w:right="124" w:firstLine="1333"/>
                    <w:spacing w:before="74" w:line="24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2"/>
                    </w:rPr>
                    <w:t>(二)yàn ②力大的獐。《尔雅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·释兽》: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“麋，绝有力，研。”郝懿行义疏：“研、屏声同，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疑鹿、麋俱名鼻，借作研。”</w:t>
                  </w:r>
                </w:p>
              </w:txbxContent>
            </v:textbox>
          </v:shape>
        </w:pict>
      </w:r>
      <w:r>
        <w:pict>
          <v:shape id="_x0000_s1030" style="position:absolute;margin-left:117.537pt;margin-top:9.4161pt;mso-position-vertical-relative:text;mso-position-horizontal-relative:text;width:354.6pt;height:25.9pt;z-index:-25041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7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2"/>
                    </w:rPr>
                    <w:t>《说文》:“槽，楸也。从木，贾声。</w:t>
                  </w:r>
                </w:p>
              </w:txbxContent>
            </v:textbox>
          </v:shape>
        </w:pict>
      </w:r>
      <w:r>
        <w:rPr>
          <w:sz w:val="114"/>
          <w:szCs w:val="114"/>
          <w:spacing w:val="-73"/>
          <w:w w:val="52"/>
        </w:rPr>
        <w:t>櫃(模)《春秋传》日：“树六槽于蒲(樱)</w:t>
      </w:r>
    </w:p>
    <w:p>
      <w:pPr>
        <w:pStyle w:val="BodyText"/>
        <w:ind w:left="139" w:right="9448" w:firstLine="186"/>
        <w:spacing w:before="2" w:line="253" w:lineRule="auto"/>
        <w:jc w:val="both"/>
        <w:rPr>
          <w:sz w:val="47"/>
          <w:szCs w:val="47"/>
        </w:rPr>
      </w:pPr>
      <w:r>
        <w:rPr>
          <w:sz w:val="47"/>
          <w:szCs w:val="47"/>
          <w:spacing w:val="-82"/>
        </w:rPr>
        <w:t>圃’。”段注：“《释木》:‘槐小叶曰极。’郭云：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6"/>
        </w:rPr>
        <w:t>‘槐当为楸，楸细叶者为樓。……按：根者，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38"/>
        </w:rPr>
        <w:t>櫃之或字。《左传》《孟子》作櫃。《尔雅》别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19"/>
        </w:rPr>
        <w:t>言之，许浑言之。”</w:t>
      </w:r>
    </w:p>
    <w:p>
      <w:pPr>
        <w:pStyle w:val="BodyText"/>
        <w:ind w:right="9509" w:firstLine="1228"/>
        <w:spacing w:before="77" w:line="250" w:lineRule="auto"/>
        <w:jc w:val="both"/>
        <w:rPr>
          <w:sz w:val="47"/>
          <w:szCs w:val="47"/>
        </w:rPr>
      </w:pPr>
      <w:r>
        <w:pict>
          <v:shape id="_x0000_s1032" style="position:absolute;margin-left:479.454pt;margin-top:251.736pt;mso-position-vertical-relative:text;mso-position-horizontal-relative:text;width:461.65pt;height:928.65pt;z-index:252903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37" w:firstLine="998"/>
                    <w:spacing w:before="22" w:line="234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5"/>
                    </w:rPr>
                    <w:t>jiān</w:t>
                  </w:r>
                  <w:r>
                    <w:rPr>
                      <w:sz w:val="47"/>
                      <w:szCs w:val="47"/>
                      <w:spacing w:val="-35"/>
                    </w:rPr>
                    <w:t>“艰”的古字。艰难困苦。李白《武昌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</w:rPr>
                    <w:t>宰韩君去思颂碑》:“时  世讹，薄俗如煅。”</w:t>
                  </w:r>
                </w:p>
                <w:p>
                  <w:pPr>
                    <w:pStyle w:val="BodyText"/>
                    <w:ind w:left="20"/>
                    <w:spacing w:before="202" w:line="220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劇</w:t>
                  </w:r>
                </w:p>
                <w:p>
                  <w:pPr>
                    <w:pStyle w:val="BodyText"/>
                    <w:ind w:left="20" w:right="221" w:firstLine="998"/>
                    <w:spacing w:before="92" w:line="24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4"/>
                    </w:rPr>
                    <w:t>(</w:t>
                  </w:r>
                  <w:r>
                    <w:rPr>
                      <w:sz w:val="47"/>
                      <w:szCs w:val="47"/>
                      <w:spacing w:val="-8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一</w:t>
                  </w:r>
                  <w:r>
                    <w:rPr>
                      <w:sz w:val="47"/>
                      <w:szCs w:val="47"/>
                      <w:spacing w:val="-1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)jiān ①阉割；割去牲畜的睾丸。玄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应《一切经音义》卷--—引《通俗文》:“以刀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去阴曰劇也。”《广韵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·元韵》:“劇,以刀去牛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势。”贾思想《齐民要术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·养猪》:“其子</w:t>
                  </w:r>
                  <w:r>
                    <w:rPr>
                      <w:sz w:val="47"/>
                      <w:szCs w:val="47"/>
                      <w:spacing w:val="-41"/>
                    </w:rPr>
                    <w:t>三日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6"/>
                    </w:rPr>
                    <w:t>便掐尾，六十日后犍(劇)。”</w:t>
                  </w:r>
                </w:p>
                <w:p>
                  <w:pPr>
                    <w:pStyle w:val="BodyText"/>
                    <w:ind w:left="20" w:right="152" w:firstLine="998"/>
                    <w:spacing w:before="75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5"/>
                    </w:rPr>
                    <w:t>qián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5"/>
                    </w:rPr>
                    <w:t>②削。《集韵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5"/>
                    </w:rPr>
                    <w:t>·德韵》:“劇,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0"/>
                    </w:rPr>
                    <w:t>削也。”</w:t>
                  </w:r>
                </w:p>
                <w:p>
                  <w:pPr>
                    <w:pStyle w:val="BodyText"/>
                    <w:ind w:left="20"/>
                    <w:spacing w:before="128" w:line="219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城</w:t>
                  </w:r>
                </w:p>
                <w:p>
                  <w:pPr>
                    <w:pStyle w:val="BodyText"/>
                    <w:ind w:left="20" w:right="20" w:firstLine="998"/>
                    <w:spacing w:before="86" w:line="25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1"/>
                    </w:rPr>
                    <w:t>jiān</w:t>
                  </w:r>
                  <w:r>
                    <w:rPr>
                      <w:sz w:val="47"/>
                      <w:szCs w:val="47"/>
                      <w:spacing w:val="-21"/>
                    </w:rPr>
                    <w:t>象玉的美石。《广雅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·释地》:“城，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城功，石之次玉。”《山海经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·</w:t>
                  </w:r>
                  <w:r>
                    <w:rPr>
                      <w:sz w:val="47"/>
                      <w:szCs w:val="47"/>
                      <w:spacing w:val="-1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中山经》:</w:t>
                  </w:r>
                  <w:r>
                    <w:rPr>
                      <w:sz w:val="47"/>
                      <w:szCs w:val="47"/>
                      <w:spacing w:val="-53"/>
                    </w:rPr>
                    <w:t>“(葛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山)其下多城石。”郭璞注：“球石，城功，石似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5"/>
                    </w:rPr>
                    <w:t>玉也。”《汉书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·</w:t>
                  </w:r>
                  <w:r>
                    <w:rPr>
                      <w:sz w:val="47"/>
                      <w:szCs w:val="47"/>
                      <w:spacing w:val="-20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司马相如传上》:“其石则赤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5"/>
                    </w:rPr>
                    <w:t>玉玫瑰、琳珉昆吾，城功玄厉，儒石武夫。”颜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5"/>
                    </w:rPr>
                    <w:t>师古注引张揖曰：“皆石之次玉者。”</w:t>
                  </w:r>
                </w:p>
                <w:p>
                  <w:pPr>
                    <w:pStyle w:val="BodyText"/>
                    <w:ind w:left="20"/>
                    <w:spacing w:before="84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燔</w:t>
                  </w:r>
                </w:p>
                <w:p>
                  <w:pPr>
                    <w:pStyle w:val="BodyText"/>
                    <w:ind w:left="20" w:right="106" w:firstLine="998"/>
                    <w:spacing w:before="120" w:line="250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2"/>
                    </w:rPr>
                    <w:t>jiān</w:t>
                  </w:r>
                  <w:r>
                    <w:rPr>
                      <w:sz w:val="47"/>
                      <w:szCs w:val="47"/>
                      <w:spacing w:val="-3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①火熄灭。《玉篇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·火部》:“燔，火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灭也。”《左传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·襄公二十六年》:“王夷师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4"/>
                    </w:rPr>
                    <w:t>婚。”杜预注：“吴、楚之间谓火灭为熠。”《全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唐文纪事</w:t>
                  </w:r>
                  <w:r>
                    <w:rPr>
                      <w:sz w:val="47"/>
                      <w:szCs w:val="47"/>
                      <w:spacing w:val="-29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·</w:t>
                  </w:r>
                  <w:r>
                    <w:rPr>
                      <w:sz w:val="47"/>
                      <w:szCs w:val="47"/>
                      <w:spacing w:val="-196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总序五》:“势协声同，火燔水 </w:t>
                  </w:r>
                  <w:r>
                    <w:rPr>
                      <w:sz w:val="47"/>
                      <w:szCs w:val="47"/>
                      <w:spacing w:val="-22"/>
                    </w:rPr>
                    <w:t>灌。”②烧煅；灭亡。唐太宗《克高丽辽东城</w:t>
                  </w:r>
                  <w:r>
                    <w:rPr>
                      <w:sz w:val="47"/>
                      <w:szCs w:val="47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诏》:“聊命纵火，数处熵然。”梁启超《〈中华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大字典&gt;序》:“始皇焚书，故焙焉。”引申为军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队溃败。《左传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·</w:t>
                  </w:r>
                  <w:r>
                    <w:rPr>
                      <w:sz w:val="47"/>
                      <w:szCs w:val="47"/>
                      <w:spacing w:val="-19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昭公二十三年》:“子瑕卒，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905472" behindDoc="0" locked="0" layoutInCell="1" allowOverlap="1">
            <wp:simplePos x="0" y="0"/>
            <wp:positionH relativeFrom="column">
              <wp:posOffset>6195502</wp:posOffset>
            </wp:positionH>
            <wp:positionV relativeFrom="paragraph">
              <wp:posOffset>2697221</wp:posOffset>
            </wp:positionV>
            <wp:extent cx="474235" cy="303359"/>
            <wp:effectExtent l="0" t="0" r="0" b="0"/>
            <wp:wrapNone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30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38"/>
        </w:rPr>
        <w:t>jiǎ①木名。即“山楸”。“极”。古人常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25"/>
        </w:rPr>
        <w:t>用以做棺椰，或植墓前。《左传</w:t>
      </w:r>
      <w:r>
        <w:rPr>
          <w:sz w:val="47"/>
          <w:szCs w:val="47"/>
          <w:spacing w:val="-20"/>
        </w:rPr>
        <w:t xml:space="preserve"> </w:t>
      </w:r>
      <w:r>
        <w:rPr>
          <w:sz w:val="47"/>
          <w:szCs w:val="47"/>
          <w:spacing w:val="25"/>
        </w:rPr>
        <w:t>·</w:t>
      </w:r>
      <w:r>
        <w:rPr>
          <w:sz w:val="47"/>
          <w:szCs w:val="47"/>
          <w:spacing w:val="-178"/>
        </w:rPr>
        <w:t xml:space="preserve"> </w:t>
      </w:r>
      <w:r>
        <w:rPr>
          <w:sz w:val="47"/>
          <w:szCs w:val="47"/>
          <w:spacing w:val="25"/>
        </w:rPr>
        <w:t>襄公二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年》:“穆姜使择美櫃,以自为榇，与颂琴。”又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21"/>
        </w:rPr>
        <w:t>《哀公十-一年》:“树吾墓櫃.槽可材也，吴其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31"/>
        </w:rPr>
        <w:t>亡乎!”卢照邻《相如琴台》:“园院风烟古，池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10"/>
        </w:rPr>
        <w:t>台松櫃春。”②茶；茶树。《尔雅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10"/>
        </w:rPr>
        <w:t>·释木》: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“櫃,苦荼</w:t>
      </w:r>
      <w:r>
        <w:rPr>
          <w:rFonts w:ascii="Times New Roman" w:hAnsi="Times New Roman" w:eastAsia="Times New Roman" w:cs="Times New Roman"/>
          <w:sz w:val="47"/>
          <w:szCs w:val="47"/>
          <w:spacing w:val="-36"/>
        </w:rPr>
        <w:t>(tú,</w:t>
      </w:r>
      <w:r>
        <w:rPr>
          <w:rFonts w:ascii="Times New Roman" w:hAnsi="Times New Roman" w:eastAsia="Times New Roman" w:cs="Times New Roman"/>
          <w:sz w:val="47"/>
          <w:szCs w:val="47"/>
          <w:spacing w:val="103"/>
        </w:rPr>
        <w:t xml:space="preserve"> </w:t>
      </w:r>
      <w:r>
        <w:rPr>
          <w:sz w:val="47"/>
          <w:szCs w:val="47"/>
          <w:spacing w:val="-36"/>
        </w:rPr>
        <w:t>苦菜)。”郭璞注：“树小似栀子，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冬生叶，可煮作羹饮，今呼早采者为荼，晚取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19"/>
        </w:rPr>
        <w:t>者为茗。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19"/>
        </w:rPr>
        <w:t>一名葬，蜀人名之曰苦荼。”郝懿行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3"/>
        </w:rPr>
        <w:t>义疏：“今‘茶’字古作‘荼’……至唐陆羽著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32"/>
        </w:rPr>
        <w:t>《茶经》,始减一画作‘茶’,今则知‘茶’不复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33"/>
        </w:rPr>
        <w:t>知‘荼’矣。”</w:t>
      </w:r>
    </w:p>
    <w:p>
      <w:pPr>
        <w:pStyle w:val="BodyText"/>
        <w:ind w:left="238" w:right="9509"/>
        <w:spacing w:before="183" w:line="243" w:lineRule="auto"/>
        <w:tabs>
          <w:tab w:val="left" w:pos="350"/>
        </w:tabs>
        <w:jc w:val="both"/>
        <w:rPr>
          <w:sz w:val="47"/>
          <w:szCs w:val="47"/>
        </w:rPr>
      </w:pPr>
      <w:r>
        <w:rPr>
          <w:sz w:val="47"/>
          <w:szCs w:val="47"/>
          <w:spacing w:val="-32"/>
          <w:position w:val="-7"/>
        </w:rPr>
        <w:t>烷  </w:t>
      </w:r>
      <w:r>
        <w:rPr>
          <w:sz w:val="47"/>
          <w:szCs w:val="47"/>
          <w:spacing w:val="-32"/>
        </w:rPr>
        <w:t>《说文》:“嫁，南郡蛮夷赛布。从巾，家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</w:rPr>
        <w:tab/>
      </w:r>
      <w:r>
        <w:rPr>
          <w:sz w:val="47"/>
          <w:szCs w:val="47"/>
          <w:position w:val="10"/>
        </w:rPr>
        <w:drawing>
          <wp:inline distT="0" distB="0" distL="0" distR="0">
            <wp:extent cx="502310" cy="248039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310" cy="2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63"/>
        </w:rPr>
        <w:t xml:space="preserve"> </w:t>
      </w:r>
      <w:r>
        <w:rPr>
          <w:sz w:val="47"/>
          <w:szCs w:val="47"/>
          <w:spacing w:val="-30"/>
        </w:rPr>
        <w:t>声。”徐锴系传：“汉制名赋夷布为嫁，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4"/>
        </w:rPr>
        <w:t>嫁犹中国言税也。”段注：“《贝部》曰：‘赛者，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39"/>
        </w:rPr>
        <w:t>南蛮赋也。’嫁亦资也。”</w:t>
      </w:r>
    </w:p>
    <w:p>
      <w:pPr>
        <w:pStyle w:val="BodyText"/>
        <w:ind w:left="238" w:right="9712" w:firstLine="989"/>
        <w:spacing w:before="30" w:line="250" w:lineRule="auto"/>
        <w:jc w:val="both"/>
        <w:rPr>
          <w:sz w:val="47"/>
          <w:szCs w:val="47"/>
        </w:rPr>
      </w:pPr>
      <w:r>
        <w:rPr>
          <w:sz w:val="47"/>
          <w:szCs w:val="47"/>
        </w:rPr>
        <w:t>ji</w:t>
      </w:r>
      <w:r>
        <w:rPr>
          <w:sz w:val="47"/>
          <w:szCs w:val="47"/>
          <w:spacing w:val="10"/>
        </w:rPr>
        <w:t>à古代西南地区少数民族所织的一种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47"/>
        </w:rPr>
        <w:t>布。多用于贡赋。《玉篇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47"/>
        </w:rPr>
        <w:t>·</w:t>
      </w:r>
      <w:r>
        <w:rPr>
          <w:sz w:val="47"/>
          <w:szCs w:val="47"/>
          <w:spacing w:val="-156"/>
        </w:rPr>
        <w:t xml:space="preserve"> </w:t>
      </w:r>
      <w:r>
        <w:rPr>
          <w:sz w:val="47"/>
          <w:szCs w:val="47"/>
          <w:spacing w:val="-47"/>
        </w:rPr>
        <w:t>巾部》:“嫁，蛮布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3"/>
        </w:rPr>
        <w:t>也。”《后汉书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43"/>
        </w:rPr>
        <w:t>·南蛮传》:“其名户出嫁布八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8"/>
        </w:rPr>
        <w:t>丈二尺。”左思《魏都赋》:“寶嫁积端</w:t>
      </w:r>
      <w:r>
        <w:rPr>
          <w:rFonts w:ascii="Times New Roman" w:hAnsi="Times New Roman" w:eastAsia="Times New Roman" w:cs="Times New Roman"/>
          <w:sz w:val="47"/>
          <w:szCs w:val="47"/>
          <w:spacing w:val="-38"/>
        </w:rPr>
        <w:t>(dì),   </w:t>
      </w:r>
      <w:r>
        <w:rPr>
          <w:sz w:val="47"/>
          <w:szCs w:val="47"/>
          <w:spacing w:val="-38"/>
        </w:rPr>
        <w:t>琛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3"/>
        </w:rPr>
        <w:t>币充物。”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4224"/>
        <w:spacing w:before="191" w:line="911" w:lineRule="exact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sz w:val="66"/>
          <w:szCs w:val="66"/>
          <w:spacing w:val="10"/>
          <w:position w:val="11"/>
        </w:rPr>
        <w:t>jian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168"/>
        <w:spacing w:before="390" w:line="179" w:lineRule="auto"/>
        <w:rPr>
          <w:sz w:val="120"/>
          <w:szCs w:val="120"/>
        </w:rPr>
      </w:pPr>
      <w:r>
        <w:pict>
          <v:shape id="_x0000_s1034" style="position:absolute;margin-left:116.668pt;margin-top:9.04125pt;mso-position-vertical-relative:text;mso-position-horizontal-relative:text;width:340.5pt;height:27.6pt;z-index:-25041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44"/>
                    </w:rPr>
                    <w:t>《说文》:“嫌，</w:t>
                  </w:r>
                  <w:r>
                    <w:rPr>
                      <w:sz w:val="51"/>
                      <w:szCs w:val="51"/>
                      <w:spacing w:val="-43"/>
                    </w:rPr>
                    <w:t>鱼名。从鱼，</w:t>
                  </w:r>
                  <w:r>
                    <w:rPr>
                      <w:sz w:val="51"/>
                      <w:szCs w:val="51"/>
                      <w:spacing w:val="-20"/>
                    </w:rPr>
                    <w:t>兼</w:t>
                  </w:r>
                </w:p>
              </w:txbxContent>
            </v:textbox>
          </v:shape>
        </w:pict>
      </w:r>
      <w:r>
        <w:rPr>
          <w:sz w:val="120"/>
          <w:szCs w:val="120"/>
          <w:spacing w:val="-94"/>
          <w:w w:val="51"/>
        </w:rPr>
        <w:t>()声。”徐铉系传：“绿，簸也。”段</w:t>
      </w:r>
    </w:p>
    <w:p>
      <w:pPr>
        <w:pStyle w:val="BodyText"/>
        <w:ind w:right="9206" w:firstLine="238"/>
        <w:spacing w:before="4" w:line="228" w:lineRule="auto"/>
        <w:rPr>
          <w:sz w:val="47"/>
          <w:szCs w:val="47"/>
        </w:rPr>
      </w:pPr>
      <w:r>
        <w:drawing>
          <wp:anchor distT="0" distB="0" distL="0" distR="0" simplePos="0" relativeHeight="252907520" behindDoc="0" locked="0" layoutInCell="1" allowOverlap="1">
            <wp:simplePos x="0" y="0"/>
            <wp:positionH relativeFrom="column">
              <wp:posOffset>5974983</wp:posOffset>
            </wp:positionH>
            <wp:positionV relativeFrom="paragraph">
              <wp:posOffset>-13839800</wp:posOffset>
            </wp:positionV>
            <wp:extent cx="11018" cy="17453334"/>
            <wp:effectExtent l="0" t="0" r="0" b="0"/>
            <wp:wrapNone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5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30"/>
        </w:rPr>
        <w:t>注：“当作  鱼也。《玉篇》曰：‘,大青鱼。’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36"/>
        </w:rPr>
        <w:t>《类篇》曰：‘鱼大而青，’是为一物也。”</w:t>
      </w:r>
    </w:p>
    <w:p>
      <w:pPr>
        <w:pStyle w:val="BodyText"/>
        <w:ind w:left="238" w:right="9578" w:firstLine="989"/>
        <w:spacing w:before="11" w:line="256" w:lineRule="auto"/>
        <w:jc w:val="both"/>
        <w:rPr>
          <w:sz w:val="47"/>
          <w:szCs w:val="47"/>
        </w:rPr>
      </w:pPr>
      <w:r>
        <w:rPr>
          <w:sz w:val="47"/>
          <w:szCs w:val="47"/>
          <w:spacing w:val="-15"/>
        </w:rPr>
        <w:t>(一)</w:t>
      </w:r>
      <w:r>
        <w:rPr>
          <w:sz w:val="47"/>
          <w:szCs w:val="47"/>
          <w:spacing w:val="-90"/>
        </w:rPr>
        <w:t xml:space="preserve"> </w:t>
      </w:r>
      <w:r>
        <w:rPr>
          <w:rFonts w:ascii="Arial" w:hAnsi="Arial" w:eastAsia="Arial" w:cs="Arial"/>
          <w:sz w:val="47"/>
          <w:szCs w:val="47"/>
          <w:spacing w:val="-15"/>
        </w:rPr>
        <w:t>jiā</w:t>
      </w:r>
      <w:r>
        <w:rPr>
          <w:rFonts w:ascii="Arial" w:hAnsi="Arial" w:eastAsia="Arial" w:cs="Arial"/>
          <w:sz w:val="47"/>
          <w:szCs w:val="47"/>
          <w:spacing w:val="-48"/>
        </w:rPr>
        <w:t xml:space="preserve"> </w:t>
      </w:r>
      <w:r>
        <w:rPr>
          <w:sz w:val="47"/>
          <w:szCs w:val="47"/>
          <w:spacing w:val="-15"/>
        </w:rPr>
        <w:t>n ①比目鱼。一名“蝶”。《广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韵 ·添韵》:“嫌，比目鱼。”今指缣科比目鱼。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体侧扁，不对称，两眼均在身体的左侧或右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23"/>
        </w:rPr>
        <w:t>侧。有眼之侧深褐色，无眼之侧淡色。口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26"/>
        </w:rPr>
        <w:t>大，牙尖锐。产于我国南、东南海。也叫“大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12"/>
        </w:rPr>
        <w:t>口蝶。”</w:t>
      </w:r>
    </w:p>
    <w:p>
      <w:pPr>
        <w:pStyle w:val="BodyText"/>
        <w:ind w:left="1202"/>
        <w:spacing w:before="121" w:line="217" w:lineRule="auto"/>
        <w:rPr>
          <w:sz w:val="47"/>
          <w:szCs w:val="47"/>
        </w:rPr>
      </w:pPr>
      <w:r>
        <w:rPr>
          <w:sz w:val="47"/>
          <w:szCs w:val="47"/>
          <w:spacing w:val="-13"/>
        </w:rPr>
        <w:t>(二)qiān ②  鱼，即大青鱼。</w:t>
      </w:r>
    </w:p>
    <w:p>
      <w:pPr>
        <w:spacing w:line="217" w:lineRule="auto"/>
        <w:sectPr>
          <w:headerReference w:type="default" r:id="rId22"/>
          <w:pgSz w:w="22536" w:h="31680"/>
          <w:pgMar w:top="400" w:right="2019" w:bottom="0" w:left="1645" w:header="0" w:footer="0" w:gutter="0"/>
        </w:sectPr>
        <w:rPr>
          <w:sz w:val="47"/>
          <w:szCs w:val="47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6"/>
        <w:spacing w:before="150" w:line="212" w:lineRule="auto"/>
        <w:tabs>
          <w:tab w:val="left" w:pos="10868"/>
        </w:tabs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u w:val="single" w:color="auto"/>
        </w:rPr>
        <w:tab/>
      </w:r>
      <w:r>
        <w:rPr>
          <w:sz w:val="46"/>
          <w:szCs w:val="46"/>
          <w:u w:val="single" w:color="auto"/>
          <w:spacing w:val="25"/>
        </w:rPr>
        <w:t>附录难字简释谶截錢韆犍</w:t>
      </w:r>
      <w:r>
        <w:rPr>
          <w:sz w:val="46"/>
          <w:szCs w:val="46"/>
          <w:u w:val="single" w:color="auto"/>
          <w:spacing w:val="16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>ji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5"/>
        </w:rPr>
        <w:t>ān   1275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9635" w:right="400"/>
        <w:spacing w:before="159" w:line="228" w:lineRule="auto"/>
        <w:rPr>
          <w:sz w:val="49"/>
          <w:szCs w:val="49"/>
        </w:rPr>
      </w:pPr>
      <w:r>
        <w:pict>
          <v:shape id="_x0000_s1036" style="position:absolute;margin-left:-1pt;margin-top:7.77261pt;mso-position-vertical-relative:text;mso-position-horizontal-relative:text;width:472.25pt;height:1077.3pt;z-index:252914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2" w:firstLine="251"/>
                    <w:spacing w:before="22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  <w:w w:val="99"/>
                    </w:rPr>
                    <w:t>楚师熔。”杜预注：“军之重主丧亡，故</w:t>
                  </w:r>
                  <w:r>
                    <w:rPr>
                      <w:sz w:val="49"/>
                      <w:szCs w:val="49"/>
                      <w:spacing w:val="-62"/>
                      <w:w w:val="99"/>
                    </w:rPr>
                    <w:t>其军</w:t>
                  </w:r>
                  <w:r>
                    <w:rPr>
                      <w:sz w:val="49"/>
                      <w:szCs w:val="49"/>
                      <w:spacing w:val="-44"/>
                      <w:w w:val="99"/>
                    </w:rPr>
                    <w:t>人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无復气势。”《清史稿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·德宗纪》:“庚寅，刘公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岛陷，水师燔。”亦谓气势衰败。王夫之《读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通鉴论</w:t>
                  </w:r>
                  <w:r>
                    <w:rPr>
                      <w:sz w:val="49"/>
                      <w:szCs w:val="49"/>
                      <w:spacing w:val="-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·汉武帝》:“武帝承七国败亡之余，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诸侯之气已燔。”</w:t>
                  </w:r>
                </w:p>
                <w:p>
                  <w:pPr>
                    <w:pStyle w:val="BodyText"/>
                    <w:ind w:left="1613" w:right="75" w:hanging="273"/>
                    <w:spacing w:before="11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《说文》:“谶，渍也。从水，籤声。《尔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雅》曰：‘泉一见一否为溅’。”</w:t>
                  </w:r>
                </w:p>
                <w:p>
                  <w:pPr>
                    <w:pStyle w:val="BodyText"/>
                    <w:ind w:left="20" w:right="20" w:firstLine="1393"/>
                    <w:spacing w:before="18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jiān </w:t>
                  </w:r>
                  <w:r>
                    <w:rPr>
                      <w:sz w:val="49"/>
                      <w:szCs w:val="49"/>
                      <w:spacing w:val="-7"/>
                    </w:rPr>
                    <w:t>①浸渍；沾湿。《广韵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·盐韵》: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“溅，没也。”《淮南子</w:t>
                  </w:r>
                  <w:r>
                    <w:rPr>
                      <w:sz w:val="49"/>
                      <w:szCs w:val="49"/>
                      <w:spacing w:val="-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·要略》:“执其</w:t>
                  </w:r>
                  <w:r>
                    <w:rPr>
                      <w:sz w:val="49"/>
                      <w:szCs w:val="49"/>
                      <w:spacing w:val="-88"/>
                    </w:rPr>
                    <w:t>大指，以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内洽五藏，谶清(渍)肌肤。”王念孙杂志：“谶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清二字，义不相属，清当为渍……谶渍与渐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渍同。”羊祜《雁赋》:“临空不能顿其翼，扬波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不能溅其羽。”引申为滋养、蒙受。《晋书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潘岳传附潘尼》:“今厕未列，亲都盛美，谶渍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徽猷，沐浴芳润。”②和洽。《集韵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·盐韵》: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“谶，洽也。”《吕氏春秋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</w:t>
                  </w:r>
                  <w:r>
                    <w:rPr>
                      <w:sz w:val="49"/>
                      <w:szCs w:val="49"/>
                      <w:spacing w:val="-19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园道》:“宣通下究，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激于民心，遂于四方。”高诱注：“溅，洽。”③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0"/>
                    </w:rPr>
                    <w:t>细微的泉水；泉水时有时无。《尔雅</w:t>
                  </w:r>
                  <w:r>
                    <w:rPr>
                      <w:sz w:val="49"/>
                      <w:szCs w:val="49"/>
                      <w:spacing w:val="-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0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水》:“泉一见一否为谶。”郭璞注：“谶，才有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貌。”郝懿行义疏：“盖泉有时出现，有时涸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竭，水脉常含津润，故以谶渍为言……郭义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则以溅为纤；纤，小意也。”《广韵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·盐韵》: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“激，泉水出微貌。”柳宗元《又祭崔简旅榇归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上都文》:“阴流泄漏，谶没渝溢。”④通“歼”。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消灭。《公羊传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·庄公十七年》:“齐人谶于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遂。溅者何?激积也，众杀戍者也。”何休注：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“激者，死义。谶之为死，积死非一之辞。”按：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  <w:w w:val="97"/>
                    </w:rPr>
                    <w:t>《左传》、《榖梁传》均作“歼”。⑥兽类疾病相</w:t>
                  </w:r>
                  <w:r>
                    <w:rPr>
                      <w:sz w:val="49"/>
                      <w:szCs w:val="49"/>
                      <w:spacing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传染。亦指人类疾病相传染。《礼记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·</w:t>
                  </w:r>
                  <w:r>
                    <w:rPr>
                      <w:sz w:val="49"/>
                      <w:szCs w:val="49"/>
                      <w:spacing w:val="-1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曲礼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9"/>
                    </w:rPr>
                    <w:t>下》:“(死)四足曰渍。”郑玄注：“溅，谓溅相汀</w:t>
                  </w:r>
                  <w:r>
                    <w:rPr>
                      <w:sz w:val="49"/>
                      <w:szCs w:val="49"/>
                      <w:spacing w:val="3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而死。”孔颖达疏：“四足曰渍者，牛马之属也。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若一个死，则余者更相染渍而死。”章炳麟《文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学说例》:“人未有生而无病者，而病必期其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少。</w:t>
                  </w:r>
                  <w:r>
                    <w:rPr>
                      <w:sz w:val="49"/>
                      <w:szCs w:val="49"/>
                      <w:spacing w:val="9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汗渍染，宁知所届。”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2"/>
        </w:rPr>
        <w:t>何晏《景福殿赋》:“截栌各落以相承，栾棋夭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77"/>
          <w:w w:val="99"/>
        </w:rPr>
        <w:t>峤而交结。”李善注：“截，即柳也。”又“飞柳</w:t>
      </w:r>
    </w:p>
    <w:p>
      <w:pPr>
        <w:pStyle w:val="BodyText"/>
        <w:ind w:left="9387" w:right="205" w:firstLine="534"/>
        <w:spacing w:before="45" w:line="232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2918784" behindDoc="0" locked="0" layoutInCell="1" allowOverlap="1">
            <wp:simplePos x="0" y="0"/>
            <wp:positionH relativeFrom="column">
              <wp:posOffset>190219</wp:posOffset>
            </wp:positionH>
            <wp:positionV relativeFrom="paragraph">
              <wp:posOffset>1252448</wp:posOffset>
            </wp:positionV>
            <wp:extent cx="661840" cy="656211"/>
            <wp:effectExtent l="0" t="0" r="0" b="0"/>
            <wp:wrapNone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840" cy="65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66"/>
        </w:rPr>
        <w:t>鸟涌，双辕是荷。”李善注：“飞柳之形，</w:t>
      </w:r>
      <w:r>
        <w:rPr>
          <w:sz w:val="49"/>
          <w:szCs w:val="49"/>
          <w:spacing w:val="-67"/>
        </w:rPr>
        <w:t>类鸟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"/>
        </w:rPr>
        <w:t>之飞……今人名屋四阿棋曰橄柳也。”李诫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16"/>
        </w:rPr>
        <w:t>《营造法式序目》:“飞昂，其名有五：一曰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2"/>
        </w:rPr>
        <w:t>槭……。”</w:t>
      </w:r>
    </w:p>
    <w:p>
      <w:pPr>
        <w:pStyle w:val="BodyText"/>
        <w:ind w:left="9635" w:right="223" w:firstLine="1163"/>
        <w:spacing w:before="72" w:line="231" w:lineRule="auto"/>
        <w:rPr>
          <w:sz w:val="49"/>
          <w:szCs w:val="49"/>
        </w:rPr>
      </w:pPr>
      <w:r>
        <w:rPr>
          <w:sz w:val="49"/>
          <w:szCs w:val="49"/>
          <w:spacing w:val="-38"/>
        </w:rPr>
        <w:t>(二)shän</w:t>
      </w:r>
      <w:r>
        <w:rPr>
          <w:sz w:val="49"/>
          <w:szCs w:val="49"/>
          <w:spacing w:val="63"/>
        </w:rPr>
        <w:t xml:space="preserve"> </w:t>
      </w:r>
      <w:r>
        <w:rPr>
          <w:sz w:val="49"/>
          <w:szCs w:val="49"/>
          <w:spacing w:val="-38"/>
        </w:rPr>
        <w:t>③同“椭(杉)。”《广韵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38"/>
        </w:rPr>
        <w:t>·咸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9"/>
          <w:w w:val="96"/>
        </w:rPr>
        <w:t>韵》:“機”同“杉”。</w:t>
      </w:r>
    </w:p>
    <w:p>
      <w:pPr>
        <w:pStyle w:val="BodyText"/>
        <w:ind w:left="9635"/>
        <w:spacing w:before="204" w:line="222" w:lineRule="auto"/>
        <w:rPr>
          <w:sz w:val="85"/>
          <w:szCs w:val="85"/>
        </w:rPr>
      </w:pPr>
      <w:r>
        <w:rPr>
          <w:sz w:val="85"/>
          <w:szCs w:val="85"/>
        </w:rPr>
        <w:t>錢</w:t>
      </w:r>
    </w:p>
    <w:p>
      <w:pPr>
        <w:pStyle w:val="BodyText"/>
        <w:ind w:left="9387" w:right="281" w:firstLine="1419"/>
        <w:spacing w:before="103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41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41"/>
        </w:rPr>
        <w:t>jiān </w:t>
      </w:r>
      <w:r>
        <w:rPr>
          <w:sz w:val="49"/>
          <w:szCs w:val="49"/>
          <w:spacing w:val="-41"/>
        </w:rPr>
        <w:t>①姓。《广韵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1"/>
        </w:rPr>
        <w:t>·先韵》:“錢,彭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祖姓。”《通志氏族略五》:“錢氏，《姓苑》云：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3"/>
        </w:rPr>
        <w:t>‘彭祖，姓錢名铿。”吕岩《寄白龙洞刘道人》: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29"/>
        </w:rPr>
        <w:t>“徒诗錢寿千来岁，也是云中一电光。”②马</w:t>
      </w:r>
    </w:p>
    <w:p>
      <w:pPr>
        <w:pStyle w:val="BodyText"/>
        <w:ind w:left="10277" w:right="402" w:hanging="642"/>
        <w:spacing w:before="42" w:line="239" w:lineRule="auto"/>
        <w:rPr>
          <w:sz w:val="49"/>
          <w:szCs w:val="49"/>
        </w:rPr>
      </w:pPr>
      <w:r>
        <w:rPr>
          <w:sz w:val="49"/>
          <w:szCs w:val="49"/>
          <w:spacing w:val="-25"/>
        </w:rPr>
        <w:t>具。《广韵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5"/>
        </w:rPr>
        <w:t>·先韵》:“錢,楚人革马遍，鞍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。”</w:t>
      </w:r>
    </w:p>
    <w:p>
      <w:pPr>
        <w:pStyle w:val="BodyText"/>
        <w:ind w:left="9635" w:right="172" w:firstLine="1120"/>
        <w:spacing w:before="3" w:line="234" w:lineRule="auto"/>
        <w:rPr>
          <w:sz w:val="46"/>
          <w:szCs w:val="46"/>
        </w:rPr>
      </w:pPr>
      <w:r>
        <w:rPr>
          <w:sz w:val="52"/>
          <w:szCs w:val="52"/>
          <w:spacing w:val="-57"/>
        </w:rPr>
        <w:t>(二)</w:t>
      </w:r>
      <w:r>
        <w:rPr>
          <w:rFonts w:ascii="Times New Roman" w:hAnsi="Times New Roman" w:eastAsia="Times New Roman" w:cs="Times New Roman"/>
          <w:sz w:val="52"/>
          <w:szCs w:val="52"/>
          <w:spacing w:val="-57"/>
        </w:rPr>
        <w:t>jiǎn </w:t>
      </w:r>
      <w:r>
        <w:rPr>
          <w:sz w:val="52"/>
          <w:szCs w:val="52"/>
          <w:spacing w:val="-57"/>
        </w:rPr>
        <w:t>③竹名。《广韵</w:t>
      </w:r>
      <w:r>
        <w:rPr>
          <w:sz w:val="52"/>
          <w:szCs w:val="52"/>
          <w:spacing w:val="-78"/>
        </w:rPr>
        <w:t xml:space="preserve"> </w:t>
      </w:r>
      <w:r>
        <w:rPr>
          <w:sz w:val="52"/>
          <w:szCs w:val="52"/>
          <w:spacing w:val="-57"/>
        </w:rPr>
        <w:t>·弥韵》:“錢,</w:t>
      </w:r>
      <w:r>
        <w:rPr>
          <w:sz w:val="52"/>
          <w:szCs w:val="52"/>
        </w:rPr>
        <w:t xml:space="preserve"> </w:t>
      </w:r>
      <w:r>
        <w:rPr>
          <w:sz w:val="46"/>
          <w:szCs w:val="46"/>
          <w:spacing w:val="8"/>
        </w:rPr>
        <w:t>竹名。”</w:t>
      </w:r>
    </w:p>
    <w:p>
      <w:pPr>
        <w:pStyle w:val="BodyText"/>
        <w:ind w:left="9635" w:right="311" w:firstLine="217"/>
        <w:spacing w:before="74" w:line="220" w:lineRule="auto"/>
        <w:rPr>
          <w:sz w:val="49"/>
          <w:szCs w:val="49"/>
        </w:rPr>
      </w:pPr>
      <w:r>
        <w:rPr>
          <w:sz w:val="49"/>
          <w:szCs w:val="49"/>
          <w:position w:val="-11"/>
        </w:rPr>
        <w:drawing>
          <wp:inline distT="0" distB="0" distL="0" distR="0">
            <wp:extent cx="501711" cy="259305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11" cy="2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205"/>
        </w:rPr>
        <w:t xml:space="preserve"> </w:t>
      </w:r>
      <w:r>
        <w:rPr>
          <w:sz w:val="49"/>
          <w:szCs w:val="49"/>
          <w:spacing w:val="-30"/>
        </w:rPr>
        <w:t>《说文》:“韆，所以戢弓矢。从革，建</w:t>
      </w:r>
      <w:r>
        <w:rPr>
          <w:sz w:val="49"/>
          <w:szCs w:val="49"/>
        </w:rPr>
        <w:t xml:space="preserve"> </w:t>
      </w:r>
      <w:r>
        <w:rPr>
          <w:sz w:val="39"/>
          <w:szCs w:val="39"/>
          <w:spacing w:val="-11"/>
          <w:position w:val="12"/>
        </w:rPr>
        <w:t>牧     </w:t>
      </w:r>
      <w:r>
        <w:rPr>
          <w:sz w:val="49"/>
          <w:szCs w:val="49"/>
          <w:spacing w:val="-11"/>
          <w:position w:val="-2"/>
        </w:rPr>
        <w:t>声。”</w:t>
      </w:r>
    </w:p>
    <w:p>
      <w:pPr>
        <w:pStyle w:val="BodyText"/>
        <w:ind w:left="9387" w:firstLine="1350"/>
        <w:spacing w:before="37" w:line="242" w:lineRule="auto"/>
        <w:rPr>
          <w:sz w:val="49"/>
          <w:szCs w:val="49"/>
        </w:rPr>
      </w:pPr>
      <w:r>
        <w:rPr>
          <w:sz w:val="49"/>
          <w:szCs w:val="49"/>
          <w:spacing w:val="-7"/>
        </w:rPr>
        <w:t>(</w:t>
      </w:r>
      <w:r>
        <w:rPr>
          <w:sz w:val="49"/>
          <w:szCs w:val="49"/>
          <w:spacing w:val="-125"/>
        </w:rPr>
        <w:t xml:space="preserve"> </w:t>
      </w:r>
      <w:r>
        <w:rPr>
          <w:sz w:val="49"/>
          <w:szCs w:val="49"/>
          <w:spacing w:val="-7"/>
        </w:rPr>
        <w:t>一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7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7"/>
        </w:rPr>
        <w:t>jiān  </w:t>
      </w:r>
      <w:r>
        <w:rPr>
          <w:sz w:val="49"/>
          <w:szCs w:val="49"/>
          <w:spacing w:val="-7"/>
        </w:rPr>
        <w:t>①马上盛弓箭的工具。《方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言》卷九：“所以藏箭弩谓之簸，弓谓之犍。”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48"/>
        </w:rPr>
        <w:t>《广韵 ·元韵》:“韆，马上盛弓矢器。”《左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20"/>
        </w:rPr>
        <w:t>传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20"/>
        </w:rPr>
        <w:t>·僖公二十三年》:“左执鞭弓耳，右属</w:t>
      </w:r>
    </w:p>
    <w:p>
      <w:pPr>
        <w:pStyle w:val="BodyText"/>
        <w:ind w:left="9387" w:right="48" w:firstLine="247"/>
        <w:spacing w:before="60"/>
        <w:rPr>
          <w:sz w:val="49"/>
          <w:szCs w:val="49"/>
        </w:rPr>
      </w:pPr>
      <w:r>
        <w:drawing>
          <wp:anchor distT="0" distB="0" distL="0" distR="0" simplePos="0" relativeHeight="252917760" behindDoc="0" locked="0" layoutInCell="1" allowOverlap="1">
            <wp:simplePos x="0" y="0"/>
            <wp:positionH relativeFrom="column">
              <wp:posOffset>107507</wp:posOffset>
            </wp:positionH>
            <wp:positionV relativeFrom="paragraph">
              <wp:posOffset>4078560</wp:posOffset>
            </wp:positionV>
            <wp:extent cx="705915" cy="700265"/>
            <wp:effectExtent l="0" t="0" r="0" b="0"/>
            <wp:wrapNone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915" cy="7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78"/>
          <w:w w:val="98"/>
        </w:rPr>
        <w:t>韆。”杜预注：“囊以受箭，韆以受弓。”《后汉</w:t>
      </w:r>
      <w:r>
        <w:rPr>
          <w:sz w:val="49"/>
          <w:szCs w:val="49"/>
          <w:spacing w:val="40"/>
        </w:rPr>
        <w:t xml:space="preserve">  </w:t>
      </w:r>
      <w:r>
        <w:rPr>
          <w:sz w:val="49"/>
          <w:szCs w:val="49"/>
          <w:spacing w:val="-30"/>
        </w:rPr>
        <w:t>书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30"/>
        </w:rPr>
        <w:t>·西羌传》:“桴革暂动，则属犍以鸟惊。”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1"/>
        </w:rPr>
        <w:t>李贤注：“犍，箭股也。”①古代博戏用语。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8"/>
        </w:rPr>
        <w:t>《南史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68"/>
        </w:rPr>
        <w:t>·广彬传》:“掷五木子，十掷辄犍。”黄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5"/>
        </w:rPr>
        <w:t>遵宪《人境庐诗草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5"/>
        </w:rPr>
        <w:t>·马关记事》:“伤心偿博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"/>
        </w:rPr>
        <w:t>世，十掷辄成韆。”③藏闭。《古今韵会举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73"/>
        </w:rPr>
        <w:t>要·铣韵》:“犍，韬也。”《后汉书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3"/>
        </w:rPr>
        <w:t>·马融传》: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"/>
        </w:rPr>
        <w:t>“臣闻昔命师于犍囊，偃伯于灵台。或人嘉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11"/>
        </w:rPr>
        <w:t>而称焉。”李贤注：“犍以藏箭，囊以藏弓。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10"/>
        </w:rPr>
        <w:t>犍……谓闭藏之也。”</w:t>
      </w:r>
    </w:p>
    <w:p>
      <w:pPr>
        <w:pStyle w:val="BodyText"/>
        <w:ind w:left="9635" w:right="211" w:firstLine="1068"/>
        <w:spacing w:before="82" w:line="236" w:lineRule="auto"/>
        <w:jc w:val="both"/>
        <w:rPr>
          <w:sz w:val="49"/>
          <w:szCs w:val="49"/>
        </w:rPr>
      </w:pPr>
      <w:r>
        <w:pict>
          <v:shape id="_x0000_s1038" style="position:absolute;margin-left:61.5248pt;margin-top:2.48974pt;mso-position-vertical-relative:text;mso-position-horizontal-relative:text;width:402.05pt;height:63.5pt;z-index:252916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18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8"/>
                    </w:rPr>
                    <w:t>《说文》:“橄，楔也。从木，鐵声。”段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注：“木工于凿柄相入处，有不固，则</w:t>
                  </w:r>
                </w:p>
              </w:txbxContent>
            </v:textbox>
          </v:shape>
        </w:pict>
      </w:r>
      <w:r>
        <w:pict>
          <v:shape id="_x0000_s1040" style="position:absolute;margin-left:-0.999985pt;margin-top:66.7526pt;mso-position-vertical-relative:text;mso-position-horizontal-relative:text;width:484.25pt;height:221.85pt;z-index:252915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0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</w:rPr>
                    <w:t>斫、木札楔入固之，谓之截。”</w:t>
                  </w:r>
                </w:p>
                <w:p>
                  <w:pPr>
                    <w:pStyle w:val="BodyText"/>
                    <w:ind w:left="20" w:right="20" w:firstLine="1280"/>
                    <w:spacing w:before="34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4"/>
                    </w:rPr>
                    <w:t>(</w:t>
                  </w:r>
                  <w:r>
                    <w:rPr>
                      <w:sz w:val="49"/>
                      <w:szCs w:val="49"/>
                      <w:spacing w:val="-1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一)jiān ①本楔；木签；楔子。赵孟频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《老态》:“食肉先寻剔齿截。”《农政全书</w:t>
                  </w:r>
                  <w:r>
                    <w:rPr>
                      <w:sz w:val="49"/>
                      <w:szCs w:val="49"/>
                      <w:spacing w:val="-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"/>
                    </w:rPr>
                    <w:t>植</w:t>
                  </w:r>
                  <w:r>
                    <w:rPr>
                      <w:sz w:val="49"/>
                      <w:szCs w:val="49"/>
                      <w:spacing w:val="-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"/>
                    </w:rPr>
                    <w:t>·木部》:“生五六年也衰，即以栗截剥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之。”②柳，即斗拱、斗栌。屋上弓形短梁。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《集韵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·盐韵》:“概，柳也。”方成珪考证：“橄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6"/>
                    </w:rPr>
                    <w:t>认柳。据《文选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·何晏&lt;景福殿赋&gt;》注正。”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1"/>
        </w:rPr>
        <w:t>(二)jiàn ④束，约束；缠束。《古今韵会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86"/>
        </w:rPr>
        <w:t>举要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86"/>
        </w:rPr>
        <w:t>·铣韵》:“犍，辖之也。”《后汉书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86"/>
        </w:rPr>
        <w:t>·崔是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传》:“方将柑勒犍辑以救之。”李贤注：“犍，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21"/>
        </w:rPr>
        <w:t>犹束也。”</w:t>
      </w:r>
    </w:p>
    <w:p>
      <w:pPr>
        <w:pStyle w:val="BodyText"/>
        <w:ind w:left="9635" w:right="142"/>
        <w:spacing w:before="110" w:line="224" w:lineRule="auto"/>
        <w:tabs>
          <w:tab w:val="left" w:pos="9765"/>
        </w:tabs>
        <w:jc w:val="both"/>
        <w:rPr>
          <w:sz w:val="49"/>
          <w:szCs w:val="49"/>
        </w:rPr>
      </w:pPr>
      <w:r>
        <w:rPr>
          <w:sz w:val="49"/>
          <w:szCs w:val="49"/>
          <w:spacing w:val="-26"/>
          <w:position w:val="-7"/>
        </w:rPr>
        <w:t>建  </w:t>
      </w:r>
      <w:r>
        <w:rPr>
          <w:sz w:val="49"/>
          <w:szCs w:val="49"/>
          <w:spacing w:val="-26"/>
        </w:rPr>
        <w:t>《说文新附》:“犍，辖牛也。从牛，建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position w:val="12"/>
        </w:rPr>
        <w:drawing>
          <wp:inline distT="0" distB="0" distL="0" distR="0">
            <wp:extent cx="496514" cy="248241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514" cy="2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77"/>
        </w:rPr>
        <w:t xml:space="preserve"> </w:t>
      </w:r>
      <w:r>
        <w:rPr>
          <w:sz w:val="49"/>
          <w:szCs w:val="49"/>
          <w:spacing w:val="-68"/>
        </w:rPr>
        <w:t>声。亦郡名。”钮树玉新附考：“《广韵》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劇训以刀去牛势，或作犍。”</w:t>
      </w:r>
    </w:p>
    <w:p>
      <w:pPr>
        <w:pStyle w:val="BodyText"/>
        <w:ind w:left="9387" w:right="263" w:firstLine="1254"/>
        <w:spacing w:before="77" w:line="232" w:lineRule="auto"/>
        <w:rPr>
          <w:sz w:val="49"/>
          <w:szCs w:val="49"/>
        </w:rPr>
      </w:pPr>
      <w:r>
        <w:rPr>
          <w:sz w:val="49"/>
          <w:szCs w:val="49"/>
          <w:spacing w:val="-11"/>
        </w:rPr>
        <w:t>(</w:t>
      </w:r>
      <w:r>
        <w:rPr>
          <w:sz w:val="49"/>
          <w:szCs w:val="49"/>
          <w:spacing w:val="-110"/>
        </w:rPr>
        <w:t xml:space="preserve"> </w:t>
      </w:r>
      <w:r>
        <w:rPr>
          <w:sz w:val="49"/>
          <w:szCs w:val="49"/>
          <w:spacing w:val="-11"/>
        </w:rPr>
        <w:t>一</w:t>
      </w:r>
      <w:r>
        <w:rPr>
          <w:sz w:val="49"/>
          <w:szCs w:val="49"/>
          <w:spacing w:val="-125"/>
        </w:rPr>
        <w:t xml:space="preserve"> </w:t>
      </w:r>
      <w:r>
        <w:rPr>
          <w:sz w:val="49"/>
          <w:szCs w:val="49"/>
          <w:spacing w:val="-11"/>
        </w:rPr>
        <w:t>)jiān ●阉割过的公牛；阔过的。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《玉篇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82"/>
        </w:rPr>
        <w:t>·牛部》:“犍，辖也。”《广韵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82"/>
        </w:rPr>
        <w:t>·元韵》:</w:t>
      </w:r>
    </w:p>
    <w:p>
      <w:pPr>
        <w:spacing w:line="232" w:lineRule="auto"/>
        <w:sectPr>
          <w:pgSz w:w="22536" w:h="31680"/>
          <w:pgMar w:top="400" w:right="1772" w:bottom="0" w:left="1732" w:header="0" w:footer="0" w:gutter="0"/>
        </w:sectPr>
        <w:rPr>
          <w:sz w:val="49"/>
          <w:szCs w:val="49"/>
        </w:rPr>
      </w:pP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282"/>
        <w:spacing w:before="152" w:line="271" w:lineRule="auto"/>
        <w:tabs>
          <w:tab w:val="left" w:pos="472"/>
        </w:tabs>
        <w:rPr>
          <w:sz w:val="47"/>
          <w:szCs w:val="47"/>
        </w:rPr>
      </w:pPr>
      <w:r>
        <w:rPr>
          <w:rFonts w:ascii="Arial" w:hAnsi="Arial" w:eastAsia="Arial" w:cs="Arial"/>
          <w:sz w:val="47"/>
          <w:szCs w:val="47"/>
          <w:u w:val="single" w:color="auto"/>
        </w:rPr>
        <w:tab/>
      </w:r>
      <w:r>
        <w:rPr>
          <w:rFonts w:ascii="Arial" w:hAnsi="Arial" w:eastAsia="Arial" w:cs="Arial"/>
          <w:sz w:val="47"/>
          <w:szCs w:val="47"/>
          <w:u w:val="single" w:color="auto"/>
          <w:spacing w:val="24"/>
        </w:rPr>
        <w:t>1276  </w:t>
      </w:r>
      <w:r>
        <w:rPr>
          <w:rFonts w:ascii="Arial" w:hAnsi="Arial" w:eastAsia="Arial" w:cs="Arial"/>
          <w:sz w:val="47"/>
          <w:szCs w:val="47"/>
          <w:u w:val="single" w:color="auto"/>
        </w:rPr>
        <w:t>ji</w:t>
      </w:r>
      <w:r>
        <w:rPr>
          <w:rFonts w:ascii="Arial" w:hAnsi="Arial" w:eastAsia="Arial" w:cs="Arial"/>
          <w:sz w:val="47"/>
          <w:szCs w:val="47"/>
          <w:u w:val="single" w:color="auto"/>
          <w:spacing w:val="24"/>
        </w:rPr>
        <w:t>ān—</w:t>
      </w:r>
      <w:r>
        <w:rPr>
          <w:rFonts w:ascii="Arial" w:hAnsi="Arial" w:eastAsia="Arial" w:cs="Arial"/>
          <w:sz w:val="47"/>
          <w:szCs w:val="47"/>
          <w:u w:val="single" w:color="auto"/>
        </w:rPr>
        <w:t>ji</w:t>
      </w:r>
      <w:r>
        <w:rPr>
          <w:rFonts w:ascii="Arial" w:hAnsi="Arial" w:eastAsia="Arial" w:cs="Arial"/>
          <w:sz w:val="47"/>
          <w:szCs w:val="47"/>
          <w:u w:val="single" w:color="auto"/>
          <w:spacing w:val="24"/>
        </w:rPr>
        <w:t>ǎn  </w:t>
      </w:r>
      <w:r>
        <w:rPr>
          <w:sz w:val="47"/>
          <w:szCs w:val="47"/>
          <w:u w:val="single" w:color="auto"/>
          <w:spacing w:val="24"/>
        </w:rPr>
        <w:t>蘭戬蔺算貌附录难字简释                   </w:t>
      </w:r>
      <w:r>
        <w:rPr>
          <w:sz w:val="47"/>
          <w:szCs w:val="47"/>
          <w:u w:val="single" w:color="auto"/>
          <w:spacing w:val="23"/>
        </w:rPr>
        <w:t xml:space="preserve">                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237" w:right="9790" w:hanging="238"/>
        <w:spacing w:before="152" w:line="245" w:lineRule="auto"/>
        <w:jc w:val="both"/>
        <w:rPr>
          <w:sz w:val="47"/>
          <w:szCs w:val="47"/>
        </w:rPr>
      </w:pPr>
      <w:r>
        <w:pict>
          <v:shape id="_x0000_s1042" style="position:absolute;margin-left:467.514pt;margin-top:4.0251pt;mso-position-vertical-relative:text;mso-position-horizontal-relative:text;width:481.65pt;height:61.95pt;z-index:252926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38"/>
                    <w:spacing w:before="21" w:line="23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0"/>
                    </w:rPr>
                    <w:t>禄谓之祓戬。”《广韵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·狝韵》:“戬，福祥也。”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《隋书 ·音乐志下》:“方凭戬福，伫咏丰年。”</w:t>
                  </w:r>
                </w:p>
              </w:txbxContent>
            </v:textbox>
          </v:shape>
        </w:pict>
      </w:r>
      <w:r>
        <w:pict>
          <v:shape id="_x0000_s1044" style="position:absolute;margin-left:466.645pt;margin-top:66.7026pt;mso-position-vertical-relative:text;mso-position-horizontal-relative:text;width:483.65pt;height:1309.5pt;z-index:252925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310" w:firstLine="234"/>
                    <w:spacing w:before="20" w:line="22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1"/>
                      <w:position w:val="-10"/>
                    </w:rPr>
                    <w:t>满</w:t>
                  </w:r>
                  <w:r>
                    <w:rPr>
                      <w:sz w:val="47"/>
                      <w:szCs w:val="47"/>
                      <w:spacing w:val="85"/>
                      <w:position w:val="-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《说文》:“補,袍衣也。从衣，南声。如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14"/>
                      <w:position w:val="15"/>
                    </w:rPr>
                    <w:t>个</w:t>
                  </w:r>
                  <w:r>
                    <w:rPr>
                      <w:sz w:val="40"/>
                      <w:szCs w:val="40"/>
                      <w:spacing w:val="41"/>
                      <w:position w:val="15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4"/>
                    </w:rPr>
                    <w:t>絮曰滿,以温曰祀，《春秋传》曰‘盛夏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重補’。”</w:t>
                  </w:r>
                </w:p>
                <w:p>
                  <w:pPr>
                    <w:pStyle w:val="BodyText"/>
                    <w:ind w:left="276" w:right="291" w:firstLine="998"/>
                    <w:spacing w:before="93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5"/>
                    </w:rPr>
                    <w:t>jiǎn </w:t>
                  </w:r>
                  <w:r>
                    <w:rPr>
                      <w:sz w:val="47"/>
                      <w:szCs w:val="47"/>
                      <w:spacing w:val="-35"/>
                    </w:rPr>
                    <w:t>①丝棉衣。《尔雅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·释言》:“袍，被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5"/>
                      <w:w w:val="95"/>
                    </w:rPr>
                    <w:t>也。”郭璞注：“《左传》曰：‘重椭衣裘’。”邢员</w:t>
                  </w:r>
                  <w:r>
                    <w:rPr>
                      <w:sz w:val="47"/>
                      <w:szCs w:val="47"/>
                      <w:spacing w:val="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疏：“補是袍的别名，谓新縣著袍者也。”陆德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明释文：“滿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·縣衣也。”②练绵。《广雅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·释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器):“  ,绕也。”王念孙疏证：“《说文》:‘  ,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絮也，’或作犹。”《新唐书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·地理志三》:“厥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赋，布、横”。毛奇龄《经问》卷二：“徒卒之衣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41"/>
                    </w:rPr>
                    <w:t>则以袍以，曰補,袍曰絮。”③怀抱。施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何牧《赠焦山人》:“冷冷秋阁大江临，中有幽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人满玉琴。”</w:t>
                  </w:r>
                </w:p>
                <w:p>
                  <w:pPr>
                    <w:pStyle w:val="BodyText"/>
                    <w:ind w:left="1534" w:right="303" w:hanging="238"/>
                    <w:spacing w:before="172" w:line="23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"/>
                    </w:rPr>
                    <w:t>《说文》:“,裙也。</w:t>
                  </w:r>
                  <w:r>
                    <w:rPr>
                      <w:sz w:val="47"/>
                      <w:szCs w:val="47"/>
                      <w:spacing w:val="13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一曰酸也。 一曰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妇人胁衣。从巾，戈声。”</w:t>
                  </w:r>
                </w:p>
                <w:p>
                  <w:pPr>
                    <w:pStyle w:val="BodyText"/>
                    <w:ind w:left="20" w:right="309" w:firstLine="1254"/>
                    <w:spacing w:before="9" w:line="228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29"/>
                    </w:rPr>
                    <w:t>(</w:t>
                  </w:r>
                  <w:r>
                    <w:rPr>
                      <w:sz w:val="51"/>
                      <w:szCs w:val="51"/>
                      <w:spacing w:val="-13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9"/>
                    </w:rPr>
                    <w:t>一</w:t>
                  </w:r>
                  <w:r>
                    <w:rPr>
                      <w:sz w:val="51"/>
                      <w:szCs w:val="51"/>
                      <w:spacing w:val="-15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9"/>
                    </w:rPr>
                    <w:t>)</w:t>
                  </w:r>
                  <w:r>
                    <w:rPr>
                      <w:sz w:val="51"/>
                      <w:szCs w:val="51"/>
                      <w:spacing w:val="-13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29"/>
                    </w:rPr>
                    <w:t>jiǎn  </w:t>
                  </w:r>
                  <w:r>
                    <w:rPr>
                      <w:sz w:val="51"/>
                      <w:szCs w:val="51"/>
                      <w:spacing w:val="-29"/>
                    </w:rPr>
                    <w:t>①狭窄；狭小。《广韵</w:t>
                  </w:r>
                  <w:r>
                    <w:rPr>
                      <w:sz w:val="51"/>
                      <w:szCs w:val="51"/>
                      <w:spacing w:val="-6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9"/>
                    </w:rPr>
                    <w:t>·狝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韵》:“,狭也。”《周礼</w:t>
                  </w:r>
                  <w:r>
                    <w:rPr>
                      <w:sz w:val="51"/>
                      <w:szCs w:val="51"/>
                      <w:spacing w:val="-6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·考工记</w:t>
                  </w:r>
                  <w:r>
                    <w:rPr>
                      <w:sz w:val="51"/>
                      <w:szCs w:val="51"/>
                      <w:spacing w:val="-7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·鲍人》: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8"/>
                    </w:rPr>
                    <w:t>“若苟自急者先裂，则是以博为幔也。”郑玄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6"/>
                    </w:rPr>
                    <w:t>注引郑司农云：“幔，读为翦，谓以广为狭</w:t>
                  </w:r>
                  <w:r>
                    <w:rPr>
                      <w:sz w:val="51"/>
                      <w:szCs w:val="51"/>
                      <w:spacing w:val="1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5"/>
                    </w:rPr>
                    <w:t>也。”②裹婴儿的布，即褓。《集韵</w:t>
                  </w:r>
                  <w:r>
                    <w:rPr>
                      <w:sz w:val="51"/>
                      <w:szCs w:val="51"/>
                      <w:spacing w:val="-8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5"/>
                    </w:rPr>
                    <w:t>·玺韵》: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7"/>
                    </w:rPr>
                    <w:t>“,褓也。”桂馥《说文义证</w:t>
                  </w:r>
                  <w:r>
                    <w:rPr>
                      <w:sz w:val="51"/>
                      <w:szCs w:val="51"/>
                      <w:spacing w:val="-6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7"/>
                    </w:rPr>
                    <w:t>·</w:t>
                  </w:r>
                  <w:r>
                    <w:rPr>
                      <w:sz w:val="51"/>
                      <w:szCs w:val="51"/>
                      <w:spacing w:val="-17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7"/>
                    </w:rPr>
                    <w:t>巾部》:“,裹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"/>
                    </w:rPr>
                    <w:t>小儿之裙也。”</w:t>
                  </w:r>
                </w:p>
                <w:p>
                  <w:pPr>
                    <w:pStyle w:val="BodyText"/>
                    <w:ind w:left="72" w:right="58" w:firstLine="1202"/>
                    <w:spacing w:before="85" w:line="274" w:lineRule="auto"/>
                    <w:rPr>
                      <w:sz w:val="40"/>
                      <w:szCs w:val="40"/>
                    </w:rPr>
                  </w:pPr>
                  <w:r>
                    <w:rPr>
                      <w:sz w:val="47"/>
                      <w:szCs w:val="47"/>
                      <w:spacing w:val="-1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9"/>
                    </w:rPr>
                    <w:t>jiān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③同“”。垫马鞍的东西。《正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0"/>
                      <w:szCs w:val="40"/>
                      <w:spacing w:val="-14"/>
                    </w:rPr>
                    <w:t>字通</w:t>
                  </w:r>
                  <w:r>
                    <w:rPr>
                      <w:sz w:val="40"/>
                      <w:szCs w:val="40"/>
                      <w:spacing w:val="-50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14"/>
                    </w:rPr>
                    <w:t>·</w:t>
                  </w:r>
                  <w:r>
                    <w:rPr>
                      <w:sz w:val="40"/>
                      <w:szCs w:val="40"/>
                      <w:spacing w:val="-129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14"/>
                    </w:rPr>
                    <w:t>巾部》:“喽，与鞍同。”《晋书</w:t>
                  </w:r>
                  <w:r>
                    <w:rPr>
                      <w:sz w:val="40"/>
                      <w:szCs w:val="40"/>
                      <w:spacing w:val="-49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14"/>
                    </w:rPr>
                    <w:t>·张方传》:</w:t>
                  </w: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  <w:spacing w:val="54"/>
                    </w:rPr>
                    <w:t>“于是军人便乱入宫阁，争割流苏武帐为马。”</w:t>
                  </w:r>
                </w:p>
                <w:p>
                  <w:pPr>
                    <w:pStyle w:val="BodyText"/>
                    <w:ind w:left="37" w:right="20" w:firstLine="1237"/>
                    <w:spacing w:before="94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"/>
                    </w:rPr>
                    <w:t>sàn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"/>
                    </w:rPr>
                    <w:t>④披肩；一幅宽的巾。朱骏声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4"/>
                    </w:rPr>
                    <w:t>通训定声“裙如今之披肩。”“酸者，一幅巾。”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《玉篇 ·</w:t>
                  </w:r>
                  <w:r>
                    <w:rPr>
                      <w:sz w:val="47"/>
                      <w:szCs w:val="47"/>
                      <w:spacing w:val="-1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巾部》:“幔，帔也。”③抹胸；兜肚。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朱骏声通训定声：“胁衣，如今之兜肚。”</w:t>
                  </w:r>
                </w:p>
                <w:p>
                  <w:pPr>
                    <w:pStyle w:val="BodyText"/>
                    <w:ind w:left="276"/>
                    <w:spacing w:before="139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算</w:t>
                  </w:r>
                </w:p>
                <w:p>
                  <w:pPr>
                    <w:pStyle w:val="BodyText"/>
                    <w:ind w:left="20" w:right="243" w:firstLine="1254"/>
                    <w:spacing w:before="29" w:line="232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11"/>
                    </w:rPr>
                    <w:t>(</w:t>
                  </w:r>
                  <w:r>
                    <w:rPr>
                      <w:sz w:val="51"/>
                      <w:szCs w:val="51"/>
                      <w:spacing w:val="-13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1"/>
                    </w:rPr>
                    <w:t>一</w:t>
                  </w:r>
                  <w:r>
                    <w:rPr>
                      <w:sz w:val="51"/>
                      <w:szCs w:val="51"/>
                      <w:spacing w:val="-15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11"/>
                    </w:rPr>
                    <w:t>jiǎn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10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1"/>
                    </w:rPr>
                    <w:t>①连接起来引水的长竹管。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8"/>
                    </w:rPr>
                    <w:t>《玉篇</w:t>
                  </w:r>
                  <w:r>
                    <w:rPr>
                      <w:sz w:val="51"/>
                      <w:szCs w:val="51"/>
                      <w:spacing w:val="-5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8"/>
                    </w:rPr>
                    <w:t>·竹部》:“算，以竹通水也。”《正字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通</w:t>
                  </w:r>
                  <w:r>
                    <w:rPr>
                      <w:sz w:val="51"/>
                      <w:szCs w:val="51"/>
                      <w:spacing w:val="-7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·竹部》:“算，以竹空其中通水也。”白居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  <w:w w:val="99"/>
                    </w:rPr>
                    <w:t>易《钱唐湖石记》:“北有石函，南有算。”陆游</w:t>
                  </w:r>
                  <w:r>
                    <w:rPr>
                      <w:sz w:val="51"/>
                      <w:szCs w:val="51"/>
                      <w:spacing w:val="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8"/>
                    </w:rPr>
                    <w:t>《退居》:“溪烟漠漠奕棋轩，算水潺潺种药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39"/>
                    </w:rPr>
                    <w:t>园。”</w:t>
                  </w:r>
                </w:p>
                <w:p>
                  <w:pPr>
                    <w:pStyle w:val="BodyText"/>
                    <w:ind w:left="37" w:right="363" w:firstLine="1237"/>
                    <w:spacing w:before="78" w:line="23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"/>
                    </w:rPr>
                    <w:t>(</w:t>
                  </w:r>
                  <w:r>
                    <w:rPr>
                      <w:sz w:val="47"/>
                      <w:szCs w:val="47"/>
                      <w:spacing w:val="-8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"/>
                    </w:rPr>
                    <w:t>二</w:t>
                  </w:r>
                  <w:r>
                    <w:rPr>
                      <w:sz w:val="47"/>
                      <w:szCs w:val="47"/>
                      <w:spacing w:val="-9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"/>
                    </w:rPr>
                    <w:t>)xiàn</w:t>
                  </w:r>
                  <w:r>
                    <w:rPr>
                      <w:sz w:val="47"/>
                      <w:szCs w:val="47"/>
                      <w:spacing w:val="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"/>
                    </w:rPr>
                    <w:t>②竹名。《集韵 ·铣韵》: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“算，竹名。”</w:t>
                  </w:r>
                </w:p>
                <w:p>
                  <w:pPr>
                    <w:pStyle w:val="BodyText"/>
                    <w:ind w:left="276"/>
                    <w:spacing w:before="86" w:line="1131" w:lineRule="exact"/>
                    <w:rPr>
                      <w:sz w:val="51"/>
                      <w:szCs w:val="51"/>
                    </w:rPr>
                  </w:pPr>
                  <w:r>
                    <w:rPr>
                      <w:sz w:val="81"/>
                      <w:szCs w:val="81"/>
                      <w:spacing w:val="-68"/>
                      <w:w w:val="71"/>
                      <w:position w:val="-3"/>
                    </w:rPr>
                    <w:t>貌(缆)</w:t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40"/>
                    </w:rPr>
                    <w:t>《</w:t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-21"/>
                    </w:rPr>
                    <w:t>‘</w:t>
                  </w:r>
                  <w:r>
                    <w:ruby>
                      <w:rubyPr>
                        <w:rubyAlign w:val="left"/>
                        <w:hpsRaise w:val="18"/>
                        <w:hps w:val="59"/>
                        <w:hpsBaseText w:val="59"/>
                      </w:rubyPr>
                      <w:rt>
                        <w:r>
                          <w:rPr>
                            <w:sz w:val="51"/>
                            <w:szCs w:val="51"/>
                            <w:w w:val="92"/>
                            <w:position w:val="21"/>
                          </w:rPr>
                          <w:t>说</w:t>
                        </w:r>
                      </w:rt>
                      <w:rubyBase>
                        <w:r>
                          <w:rPr>
                            <w:sz w:val="51"/>
                            <w:szCs w:val="51"/>
                            <w:w w:val="69"/>
                            <w:position w:val="-21"/>
                          </w:rPr>
                          <w:t>茧</w:t>
                        </w:r>
                      </w:rubyBase>
                    </w:ruby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-21"/>
                    </w:rPr>
                    <w:t>’</w:t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40"/>
                    </w:rPr>
                    <w:t>文</w:t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-21"/>
                    </w:rPr>
                    <w:t>。</w:t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40"/>
                    </w:rPr>
                    <w:t>》</w:t>
                  </w:r>
                  <w:r>
                    <w:rPr>
                      <w:sz w:val="51"/>
                      <w:szCs w:val="51"/>
                      <w:spacing w:val="-68"/>
                      <w:w w:val="71"/>
                      <w:position w:val="-21"/>
                    </w:rPr>
                    <w:t>”</w:t>
                  </w:r>
                  <w:r>
                    <w:rPr>
                      <w:sz w:val="51"/>
                      <w:szCs w:val="51"/>
                      <w:spacing w:val="-68"/>
                      <w:position w:val="40"/>
                    </w:rPr>
                    <w:t>:“貌，蚕衣也。貌，古文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3"/>
        </w:rPr>
        <w:t>“犍，辖牛名。”陆游《稻饭：“买得乌犍遇岁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52"/>
        </w:rPr>
        <w:t>粮；此身永免属官仓。”宋应星《天工开物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53"/>
        </w:rPr>
        <w:t>·精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粹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41"/>
        </w:rPr>
        <w:t>·攻麦》:“凡磨大小无定形，大者用肥犍力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4"/>
        </w:rPr>
        <w:t>牛曳转。”②同“劇”。阉割牲畜。《广韵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54"/>
        </w:rPr>
        <w:t>·元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韵：“劇,以刀去牛势。或作犍。”《正字通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41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1"/>
        </w:rPr>
        <w:t>牛部》:“犍，以刀去牛势也。”《齐民要术 ·养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3"/>
        </w:rPr>
        <w:t>猪》:“其子三日便格尾.六十日后犍。”</w:t>
      </w:r>
    </w:p>
    <w:p>
      <w:pPr>
        <w:pStyle w:val="BodyText"/>
        <w:ind w:right="9751" w:firstLine="1202"/>
        <w:spacing w:before="145"/>
        <w:rPr>
          <w:sz w:val="47"/>
          <w:szCs w:val="47"/>
        </w:rPr>
      </w:pPr>
      <w:r>
        <w:rPr>
          <w:sz w:val="47"/>
          <w:szCs w:val="47"/>
          <w:spacing w:val="12"/>
        </w:rPr>
        <w:t>(二)</w:t>
      </w:r>
      <w:r>
        <w:rPr>
          <w:sz w:val="47"/>
          <w:szCs w:val="47"/>
        </w:rPr>
        <w:t>qi</w:t>
      </w:r>
      <w:r>
        <w:rPr>
          <w:sz w:val="47"/>
          <w:szCs w:val="47"/>
          <w:spacing w:val="12"/>
        </w:rPr>
        <w:t>án ③犍为古郡名。汉置。在今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9"/>
        </w:rPr>
        <w:t>四川省宜宾县。《广韵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9"/>
        </w:rPr>
        <w:t>·元韵》:“犍，犍为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9"/>
        </w:rPr>
        <w:t>郡。”顾祖禹《读史方舆纪要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19"/>
        </w:rPr>
        <w:t>·历代州域形势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二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32"/>
        </w:rPr>
        <w:t>·两汉》:“犍为郡，本夜郎国也。”亦为县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"/>
        </w:rPr>
        <w:t>名。在今四川省乐山地区。《广韵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8"/>
        </w:rPr>
        <w:t>·仙韵》: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“犍，犍为县，在嘉州。”顾祖禹《读史方舆纪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20"/>
        </w:rPr>
        <w:t>要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20"/>
        </w:rPr>
        <w:t>·</w:t>
      </w:r>
      <w:r>
        <w:rPr>
          <w:sz w:val="47"/>
          <w:szCs w:val="47"/>
          <w:spacing w:val="-174"/>
        </w:rPr>
        <w:t xml:space="preserve"> </w:t>
      </w:r>
      <w:r>
        <w:rPr>
          <w:sz w:val="47"/>
          <w:szCs w:val="47"/>
          <w:spacing w:val="-20"/>
        </w:rPr>
        <w:t>四川上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0"/>
        </w:rPr>
        <w:t>·嘉定州》:“犍为县……上元初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8"/>
        </w:rPr>
        <w:t>改属嘉州。”</w:t>
      </w:r>
    </w:p>
    <w:p>
      <w:pPr>
        <w:pStyle w:val="BodyText"/>
        <w:ind w:left="238" w:right="9805" w:firstLine="963"/>
        <w:spacing w:before="160" w:line="236" w:lineRule="auto"/>
        <w:rPr>
          <w:sz w:val="47"/>
          <w:szCs w:val="47"/>
        </w:rPr>
      </w:pPr>
      <w:r>
        <w:drawing>
          <wp:anchor distT="0" distB="0" distL="0" distR="0" simplePos="0" relativeHeight="252928000" behindDoc="0" locked="0" layoutInCell="1" allowOverlap="1">
            <wp:simplePos x="0" y="0"/>
            <wp:positionH relativeFrom="column">
              <wp:posOffset>6234138</wp:posOffset>
            </wp:positionH>
            <wp:positionV relativeFrom="paragraph">
              <wp:posOffset>175054</wp:posOffset>
            </wp:positionV>
            <wp:extent cx="463216" cy="518407"/>
            <wp:effectExtent l="0" t="0" r="0" b="0"/>
            <wp:wrapNone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216" cy="51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4"/>
        </w:rPr>
        <w:t>(三)jiǎn ④兽名。似牛。《集韵 ·</w:t>
      </w:r>
      <w:r>
        <w:rPr>
          <w:sz w:val="47"/>
          <w:szCs w:val="47"/>
          <w:spacing w:val="-165"/>
        </w:rPr>
        <w:t xml:space="preserve"> </w:t>
      </w:r>
      <w:r>
        <w:rPr>
          <w:sz w:val="47"/>
          <w:szCs w:val="47"/>
          <w:spacing w:val="-4"/>
        </w:rPr>
        <w:t>阮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2"/>
        </w:rPr>
        <w:t>韵》:“犍，兽名，似牛。”</w:t>
      </w:r>
    </w:p>
    <w:p>
      <w:pPr>
        <w:ind w:left="249"/>
        <w:spacing w:before="246" w:line="222" w:lineRule="auto"/>
        <w:rPr>
          <w:rFonts w:ascii="FangSong" w:hAnsi="FangSong" w:eastAsia="FangSong" w:cs="FangSong"/>
          <w:sz w:val="81"/>
          <w:szCs w:val="81"/>
        </w:rPr>
      </w:pPr>
      <w:r>
        <w:rPr>
          <w:rFonts w:ascii="FangSong" w:hAnsi="FangSong" w:eastAsia="FangSong" w:cs="FangSong"/>
          <w:sz w:val="81"/>
          <w:szCs w:val="81"/>
          <w:b/>
          <w:bCs/>
          <w:spacing w:val="-46"/>
        </w:rPr>
        <w:t>荫(萎)</w:t>
      </w:r>
    </w:p>
    <w:p>
      <w:pPr>
        <w:pStyle w:val="BodyText"/>
        <w:ind w:right="9408" w:firstLine="1202"/>
        <w:spacing w:before="85" w:line="250" w:lineRule="auto"/>
        <w:tabs>
          <w:tab w:val="left" w:pos="706"/>
        </w:tabs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</w:rPr>
        <w:t>ji</w:t>
      </w:r>
      <w:r>
        <w:rPr>
          <w:rFonts w:ascii="Times New Roman" w:hAnsi="Times New Roman" w:eastAsia="Times New Roman" w:cs="Times New Roman"/>
          <w:sz w:val="47"/>
          <w:szCs w:val="47"/>
          <w:spacing w:val="1"/>
        </w:rPr>
        <w:t>ān</w:t>
      </w:r>
      <w:r>
        <w:rPr>
          <w:rFonts w:ascii="Times New Roman" w:hAnsi="Times New Roman" w:eastAsia="Times New Roman" w:cs="Times New Roman"/>
          <w:sz w:val="47"/>
          <w:szCs w:val="47"/>
          <w:spacing w:val="78"/>
        </w:rPr>
        <w:t xml:space="preserve"> </w:t>
      </w:r>
      <w:r>
        <w:rPr>
          <w:sz w:val="47"/>
          <w:szCs w:val="47"/>
          <w:spacing w:val="1"/>
        </w:rPr>
        <w:t>①兰草的古称。《广韵</w:t>
      </w:r>
      <w:r>
        <w:rPr>
          <w:sz w:val="47"/>
          <w:szCs w:val="47"/>
          <w:spacing w:val="-41"/>
        </w:rPr>
        <w:t xml:space="preserve"> </w:t>
      </w:r>
      <w:r>
        <w:rPr>
          <w:sz w:val="47"/>
          <w:szCs w:val="47"/>
          <w:spacing w:val="1"/>
        </w:rPr>
        <w:t>·</w:t>
      </w:r>
      <w:r>
        <w:rPr>
          <w:sz w:val="47"/>
          <w:szCs w:val="47"/>
          <w:spacing w:val="-163"/>
        </w:rPr>
        <w:t xml:space="preserve"> </w:t>
      </w:r>
      <w:r>
        <w:rPr>
          <w:sz w:val="47"/>
          <w:szCs w:val="47"/>
          <w:spacing w:val="1"/>
        </w:rPr>
        <w:t>山韵》: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2"/>
        </w:rPr>
        <w:t>“荫，兰也。”《诗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52"/>
        </w:rPr>
        <w:t>·漆消》:“士与女，方秉荫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5"/>
        </w:rPr>
        <w:t>兮。”毛传：“荫，兰也。”孔颖达疏引陆玑曰：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30"/>
        </w:rPr>
        <w:t>“荫，即兰香草也。</w:t>
      </w:r>
      <w:r>
        <w:rPr>
          <w:sz w:val="47"/>
          <w:szCs w:val="47"/>
          <w:spacing w:val="198"/>
        </w:rPr>
        <w:t xml:space="preserve"> </w:t>
      </w:r>
      <w:r>
        <w:rPr>
          <w:sz w:val="47"/>
          <w:szCs w:val="47"/>
          <w:spacing w:val="30"/>
        </w:rPr>
        <w:t>…</w:t>
      </w:r>
      <w:r>
        <w:rPr>
          <w:sz w:val="47"/>
          <w:szCs w:val="47"/>
          <w:spacing w:val="-124"/>
        </w:rPr>
        <w:t xml:space="preserve"> </w:t>
      </w:r>
      <w:r>
        <w:rPr>
          <w:sz w:val="47"/>
          <w:szCs w:val="47"/>
          <w:spacing w:val="30"/>
        </w:rPr>
        <w:t>…</w:t>
      </w:r>
      <w:r>
        <w:rPr>
          <w:sz w:val="47"/>
          <w:szCs w:val="47"/>
          <w:spacing w:val="-153"/>
        </w:rPr>
        <w:t xml:space="preserve"> </w:t>
      </w:r>
      <w:r>
        <w:rPr>
          <w:sz w:val="47"/>
          <w:szCs w:val="47"/>
          <w:spacing w:val="30"/>
        </w:rPr>
        <w:t>其茎叶药草泽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3"/>
        </w:rPr>
        <w:t>兰……可著粉中藏衣，著书中辟白鱼。”《山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14"/>
        </w:rPr>
        <w:t>海经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14"/>
        </w:rPr>
        <w:t>·</w:t>
      </w:r>
      <w:r>
        <w:rPr>
          <w:sz w:val="47"/>
          <w:szCs w:val="47"/>
          <w:spacing w:val="-176"/>
        </w:rPr>
        <w:t xml:space="preserve"> </w:t>
      </w:r>
      <w:r>
        <w:rPr>
          <w:sz w:val="47"/>
          <w:szCs w:val="47"/>
          <w:spacing w:val="-14"/>
        </w:rPr>
        <w:t>中山经》:“吴林之山，其中多萎草。”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"/>
        </w:rPr>
        <w:t>②莲子。《诗</w:t>
      </w:r>
      <w:r>
        <w:rPr>
          <w:sz w:val="47"/>
          <w:szCs w:val="47"/>
          <w:spacing w:val="-46"/>
        </w:rPr>
        <w:t xml:space="preserve"> </w:t>
      </w:r>
      <w:r>
        <w:rPr>
          <w:sz w:val="47"/>
          <w:szCs w:val="47"/>
          <w:spacing w:val="-8"/>
        </w:rPr>
        <w:t>·泽陂》:“彼泽之陂，有蒲与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1"/>
        </w:rPr>
        <w:t>荫。”毛传：“荫，兰也。”郑玄笺：“荫，当作莲。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3"/>
        </w:rPr>
        <w:t>莲，芙薬实也。”陈乔枞《韩诗遗说考》:“郑笺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35"/>
        </w:rPr>
        <w:t>盖据《韩诗》‘荫，莲也’。为说……荫，本训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14"/>
        </w:rPr>
        <w:t>兰，又以声近假借为莲子。兰与莲，皆泽中之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54"/>
        </w:rPr>
        <w:t>香草也。”③姓。《万姓统谱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54"/>
        </w:rPr>
        <w:t>·</w:t>
      </w:r>
      <w:r>
        <w:rPr>
          <w:sz w:val="47"/>
          <w:szCs w:val="47"/>
          <w:spacing w:val="-182"/>
        </w:rPr>
        <w:t xml:space="preserve"> </w:t>
      </w:r>
      <w:r>
        <w:rPr>
          <w:sz w:val="47"/>
          <w:szCs w:val="47"/>
          <w:spacing w:val="-54"/>
        </w:rPr>
        <w:t>山韵》:“荫，汉</w:t>
      </w:r>
      <w:r>
        <w:rPr>
          <w:sz w:val="47"/>
          <w:szCs w:val="47"/>
        </w:rPr>
        <w:t xml:space="preserve">  </w:t>
      </w:r>
      <w:r>
        <w:rPr>
          <w:sz w:val="47"/>
          <w:szCs w:val="47"/>
        </w:rPr>
        <w:tab/>
      </w:r>
      <w:r>
        <w:rPr>
          <w:sz w:val="47"/>
          <w:szCs w:val="47"/>
          <w:spacing w:val="-62"/>
        </w:rPr>
        <w:t>忌，中尉。”《史记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62"/>
        </w:rPr>
        <w:t>·淮南衡山列传》:“故与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3"/>
        </w:rPr>
        <w:t>中尉荫忌谋，杀以闭口。”司马贞索隐：“荫</w:t>
      </w:r>
      <w:r>
        <w:rPr>
          <w:sz w:val="47"/>
          <w:szCs w:val="47"/>
          <w:spacing w:val="-54"/>
        </w:rPr>
        <w:t>，姓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48"/>
        </w:rPr>
        <w:t>也。”</w:t>
      </w:r>
    </w:p>
    <w:p>
      <w:pPr>
        <w:pStyle w:val="BodyText"/>
        <w:ind w:right="9571" w:firstLine="238"/>
        <w:spacing w:before="153" w:line="224" w:lineRule="auto"/>
        <w:jc w:val="both"/>
        <w:rPr>
          <w:sz w:val="47"/>
          <w:szCs w:val="47"/>
        </w:rPr>
      </w:pPr>
      <w:r>
        <w:rPr>
          <w:sz w:val="47"/>
          <w:szCs w:val="47"/>
          <w:spacing w:val="-41"/>
        </w:rPr>
        <w:t>亚  《说文》:“戬，灭也。从伐，晋声。《诗》</w:t>
      </w:r>
      <w:r>
        <w:rPr>
          <w:sz w:val="47"/>
          <w:szCs w:val="47"/>
          <w:spacing w:val="11"/>
        </w:rPr>
        <w:t xml:space="preserve"> </w:t>
      </w:r>
      <w:r>
        <w:rPr>
          <w:sz w:val="40"/>
          <w:szCs w:val="40"/>
          <w:b/>
          <w:bCs/>
          <w:spacing w:val="93"/>
          <w:w w:val="104"/>
          <w:position w:val="15"/>
        </w:rPr>
        <w:t>日义</w:t>
      </w:r>
      <w:r>
        <w:rPr>
          <w:sz w:val="40"/>
          <w:szCs w:val="40"/>
          <w:spacing w:val="30"/>
          <w:position w:val="15"/>
        </w:rPr>
        <w:t xml:space="preserve">  </w:t>
      </w:r>
      <w:r>
        <w:rPr>
          <w:sz w:val="47"/>
          <w:szCs w:val="47"/>
          <w:spacing w:val="-92"/>
          <w:w w:val="99"/>
          <w:position w:val="-1"/>
        </w:rPr>
        <w:t>曰：‘实始戬商’。”按：今《诗</w:t>
      </w:r>
      <w:r>
        <w:rPr>
          <w:sz w:val="47"/>
          <w:szCs w:val="47"/>
          <w:spacing w:val="-86"/>
          <w:position w:val="-1"/>
        </w:rPr>
        <w:t xml:space="preserve"> </w:t>
      </w:r>
      <w:r>
        <w:rPr>
          <w:sz w:val="47"/>
          <w:szCs w:val="47"/>
          <w:spacing w:val="-92"/>
          <w:w w:val="99"/>
          <w:position w:val="-1"/>
        </w:rPr>
        <w:t>·</w:t>
      </w:r>
      <w:r>
        <w:rPr>
          <w:sz w:val="47"/>
          <w:szCs w:val="47"/>
          <w:spacing w:val="-190"/>
          <w:position w:val="-1"/>
        </w:rPr>
        <w:t xml:space="preserve"> </w:t>
      </w:r>
      <w:r>
        <w:rPr>
          <w:sz w:val="47"/>
          <w:szCs w:val="47"/>
          <w:spacing w:val="-92"/>
          <w:w w:val="99"/>
          <w:position w:val="-1"/>
        </w:rPr>
        <w:t>闷君》作</w:t>
      </w:r>
      <w:r>
        <w:rPr>
          <w:sz w:val="47"/>
          <w:szCs w:val="47"/>
          <w:position w:val="-1"/>
        </w:rPr>
        <w:t xml:space="preserve">  </w:t>
      </w:r>
      <w:r>
        <w:rPr>
          <w:sz w:val="47"/>
          <w:szCs w:val="47"/>
          <w:spacing w:val="-8"/>
        </w:rPr>
        <w:t>“实如翦商。”</w:t>
      </w:r>
    </w:p>
    <w:p>
      <w:pPr>
        <w:pStyle w:val="BodyText"/>
        <w:ind w:right="9589" w:firstLine="1202"/>
        <w:spacing w:before="105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31"/>
        </w:rPr>
        <w:t>jiǎn ①剪除；灭除。尽。《诗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31"/>
        </w:rPr>
        <w:t>·天保》: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2"/>
        </w:rPr>
        <w:t>“天保定尔，俾尔戬谷。”《传》:“戬，福；谷，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74"/>
          <w:w w:val="99"/>
        </w:rPr>
        <w:t>禄。”朱熹注：“戬，尽也；谷，善也。”《诗集传》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11"/>
        </w:rPr>
        <w:t>训戬为尽，以戬谷为具备诸善之义。又《鲁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33"/>
        </w:rPr>
        <w:t>颂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33"/>
        </w:rPr>
        <w:t>·</w:t>
      </w:r>
      <w:r>
        <w:rPr>
          <w:sz w:val="47"/>
          <w:szCs w:val="47"/>
          <w:spacing w:val="-184"/>
        </w:rPr>
        <w:t xml:space="preserve"> </w:t>
      </w:r>
      <w:r>
        <w:rPr>
          <w:sz w:val="47"/>
          <w:szCs w:val="47"/>
          <w:spacing w:val="-33"/>
        </w:rPr>
        <w:t>闷宫》:“实始戬商。”②福、吉祥。《尔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1"/>
        </w:rPr>
        <w:t>雅·释诂下》:“戬，福也。”《方言》卷七：“福</w:t>
      </w:r>
    </w:p>
    <w:p>
      <w:pPr>
        <w:spacing w:line="245" w:lineRule="auto"/>
        <w:sectPr>
          <w:pgSz w:w="22536" w:h="31680"/>
          <w:pgMar w:top="400" w:right="1843" w:bottom="0" w:left="1706" w:header="0" w:footer="0" w:gutter="0"/>
        </w:sectPr>
        <w:rPr>
          <w:sz w:val="47"/>
          <w:szCs w:val="47"/>
        </w:rPr>
      </w:pPr>
    </w:p>
    <w:p>
      <w:pPr>
        <w:pStyle w:val="BodyText"/>
        <w:ind w:left="8792"/>
        <w:spacing w:before="384" w:line="651" w:lineRule="exact"/>
        <w:rPr>
          <w:rFonts w:ascii="Arial" w:hAnsi="Arial" w:eastAsia="Arial" w:cs="Arial"/>
          <w:sz w:val="47"/>
          <w:szCs w:val="47"/>
        </w:rPr>
      </w:pPr>
      <w:r>
        <w:drawing>
          <wp:anchor distT="0" distB="0" distL="0" distR="0" simplePos="0" relativeHeight="252944384" behindDoc="0" locked="0" layoutInCell="1" allowOverlap="1">
            <wp:simplePos x="0" y="0"/>
            <wp:positionH relativeFrom="column">
              <wp:posOffset>261834</wp:posOffset>
            </wp:positionH>
            <wp:positionV relativeFrom="paragraph">
              <wp:posOffset>655882</wp:posOffset>
            </wp:positionV>
            <wp:extent cx="11701764" cy="11064"/>
            <wp:effectExtent l="0" t="0" r="0" b="0"/>
            <wp:wrapNone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01764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17"/>
          <w:position w:val="5"/>
        </w:rPr>
        <w:t>附录难字简释贊睑游存議伐珍</w:t>
      </w:r>
      <w:r>
        <w:rPr>
          <w:sz w:val="47"/>
          <w:szCs w:val="47"/>
          <w:spacing w:val="-55"/>
          <w:position w:val="5"/>
        </w:rPr>
        <w:t xml:space="preserve"> </w:t>
      </w:r>
      <w:r>
        <w:rPr>
          <w:rFonts w:ascii="Arial" w:hAnsi="Arial" w:eastAsia="Arial" w:cs="Arial"/>
          <w:sz w:val="47"/>
          <w:szCs w:val="47"/>
          <w:position w:val="5"/>
        </w:rPr>
        <w:t>ji</w:t>
      </w:r>
      <w:r>
        <w:rPr>
          <w:rFonts w:ascii="Arial" w:hAnsi="Arial" w:eastAsia="Arial" w:cs="Arial"/>
          <w:sz w:val="47"/>
          <w:szCs w:val="47"/>
          <w:spacing w:val="17"/>
          <w:position w:val="5"/>
        </w:rPr>
        <w:t>ǎn—</w:t>
      </w:r>
      <w:r>
        <w:rPr>
          <w:rFonts w:ascii="Arial" w:hAnsi="Arial" w:eastAsia="Arial" w:cs="Arial"/>
          <w:sz w:val="47"/>
          <w:szCs w:val="47"/>
          <w:position w:val="5"/>
        </w:rPr>
        <w:t>ji</w:t>
      </w:r>
      <w:r>
        <w:rPr>
          <w:rFonts w:ascii="Arial" w:hAnsi="Arial" w:eastAsia="Arial" w:cs="Arial"/>
          <w:sz w:val="47"/>
          <w:szCs w:val="47"/>
          <w:spacing w:val="17"/>
          <w:position w:val="5"/>
        </w:rPr>
        <w:t>àn  1277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9404" w:right="408"/>
        <w:spacing w:before="166" w:line="228" w:lineRule="auto"/>
        <w:jc w:val="both"/>
        <w:rPr>
          <w:sz w:val="51"/>
          <w:szCs w:val="51"/>
        </w:rPr>
      </w:pPr>
      <w:r>
        <w:pict>
          <v:shape id="_x0000_s1046" style="position:absolute;margin-left:-1pt;margin-top:10.6214pt;mso-position-vertical-relative:text;mso-position-horizontal-relative:text;width:475.3pt;height:469.85pt;z-index:25293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 w:right="91" w:firstLine="1207"/>
                    <w:spacing w:before="21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ji</w:t>
                  </w:r>
                  <w:r>
                    <w:rPr>
                      <w:sz w:val="47"/>
                      <w:szCs w:val="47"/>
                      <w:spacing w:val="18"/>
                    </w:rPr>
                    <w:t>ǎn</w:t>
                  </w:r>
                  <w:r>
                    <w:rPr>
                      <w:sz w:val="47"/>
                      <w:szCs w:val="47"/>
                      <w:spacing w:val="-9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8"/>
                    </w:rPr>
                    <w:t>同“茧”。刘蒙山《春日田园杂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0"/>
                    </w:rPr>
                    <w:t>兴):“村妇祈蚕分麵貌，老农占岁说泥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3"/>
                    </w:rPr>
                    <w:t>牛。”王中《述学</w:t>
                  </w:r>
                  <w:r>
                    <w:rPr>
                      <w:sz w:val="47"/>
                      <w:szCs w:val="47"/>
                      <w:spacing w:val="-4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·修楔叙跋尾》:“虽山阴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</w:rPr>
                    <w:t>畅叙，兴到再书，昭陵貌纸，人间复出，何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64"/>
                    </w:rPr>
                    <w:t>以过之!”</w:t>
                  </w:r>
                </w:p>
                <w:p>
                  <w:pPr>
                    <w:pStyle w:val="BodyText"/>
                    <w:ind w:left="258"/>
                    <w:spacing w:before="111" w:line="217" w:lineRule="auto"/>
                    <w:rPr>
                      <w:sz w:val="101"/>
                      <w:szCs w:val="101"/>
                    </w:rPr>
                  </w:pPr>
                  <w:r>
                    <w:rPr>
                      <w:sz w:val="101"/>
                      <w:szCs w:val="101"/>
                      <w:spacing w:val="-103"/>
                      <w:w w:val="94"/>
                    </w:rPr>
                    <w:t>贊(赞)</w:t>
                  </w:r>
                </w:p>
                <w:p>
                  <w:pPr>
                    <w:pStyle w:val="BodyText"/>
                    <w:ind w:left="20" w:right="115" w:firstLine="1367"/>
                    <w:spacing w:before="5" w:line="245" w:lineRule="auto"/>
                    <w:tabs>
                      <w:tab w:val="left" w:pos="614"/>
                    </w:tabs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7"/>
                    </w:rPr>
                    <w:t>jiǎn </w:t>
                  </w:r>
                  <w:r>
                    <w:rPr>
                      <w:sz w:val="47"/>
                      <w:szCs w:val="47"/>
                      <w:spacing w:val="-27"/>
                    </w:rPr>
                    <w:t>剪；去掉(头发)一说同“剪”。《</w:t>
                  </w:r>
                  <w:r>
                    <w:rPr>
                      <w:sz w:val="47"/>
                      <w:szCs w:val="47"/>
                      <w:spacing w:val="-28"/>
                    </w:rPr>
                    <w:t>(广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韵</w:t>
                  </w:r>
                  <w:r>
                    <w:rPr>
                      <w:sz w:val="47"/>
                      <w:szCs w:val="47"/>
                      <w:spacing w:val="-3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·桓韵：“贊,剃发。”淮南子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·主术》: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“是犹以斧槲毛，以刃抵木也。“高诱注：“劑,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剪也。”《汉书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·严助传》:“越，方外之地.贊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4"/>
                    </w:rPr>
                    <w:t>发文身之民也。”颜师古注：“晋灼曰：《</w:t>
                  </w:r>
                  <w:r>
                    <w:rPr>
                      <w:sz w:val="47"/>
                      <w:szCs w:val="47"/>
                      <w:spacing w:val="-45"/>
                    </w:rPr>
                    <w:t>淮南》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云：‘越人贊髪，张揖以为古剪字，’师古曰：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  <w:spacing w:val="-14"/>
                    </w:rPr>
                    <w:t>贊与剪同。张说是也’。”</w:t>
                  </w:r>
                </w:p>
                <w:p>
                  <w:pPr>
                    <w:pStyle w:val="BodyText"/>
                    <w:spacing w:before="42" w:line="185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75"/>
                    </w:rPr>
                    <w:t>《说文新附》:“睑</w:t>
                  </w:r>
                  <w:r>
                    <w:rPr>
                      <w:sz w:val="51"/>
                      <w:szCs w:val="51"/>
                      <w:spacing w:val="-5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</w:rPr>
                    <w:t>·</w:t>
                  </w:r>
                  <w:r>
                    <w:rPr>
                      <w:sz w:val="51"/>
                      <w:szCs w:val="51"/>
                      <w:spacing w:val="-15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</w:rPr>
                    <w:t>目上下脸也。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33"/>
        </w:rPr>
        <w:t>“梅，柴木壅水也。”《左传</w:t>
      </w:r>
      <w:r>
        <w:rPr>
          <w:sz w:val="51"/>
          <w:szCs w:val="51"/>
          <w:spacing w:val="-66"/>
        </w:rPr>
        <w:t xml:space="preserve"> </w:t>
      </w:r>
      <w:r>
        <w:rPr>
          <w:sz w:val="51"/>
          <w:szCs w:val="51"/>
          <w:spacing w:val="-33"/>
        </w:rPr>
        <w:t>·哀公八年):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52"/>
        </w:rPr>
        <w:t>“囚诸楼台，存之以棘。”杜预注：“椅，壅</w:t>
      </w:r>
      <w:r>
        <w:rPr>
          <w:sz w:val="51"/>
          <w:szCs w:val="51"/>
          <w:spacing w:val="14"/>
        </w:rPr>
        <w:t xml:space="preserve"> </w:t>
      </w:r>
      <w:r>
        <w:rPr>
          <w:sz w:val="51"/>
          <w:szCs w:val="51"/>
          <w:spacing w:val="-26"/>
        </w:rPr>
        <w:t>也。”郭璞《江赋):“存澱为涔.夹淤</w:t>
      </w:r>
      <w:r>
        <w:rPr>
          <w:rFonts w:ascii="Times New Roman" w:hAnsi="Times New Roman" w:eastAsia="Times New Roman" w:cs="Times New Roman"/>
          <w:sz w:val="51"/>
          <w:szCs w:val="51"/>
          <w:spacing w:val="-26"/>
        </w:rPr>
        <w:t>(cóng)</w:t>
      </w:r>
      <w:r>
        <w:rPr>
          <w:rFonts w:ascii="Times New Roman" w:hAnsi="Times New Roman" w:eastAsia="Times New Roman" w:cs="Times New Roman"/>
          <w:sz w:val="51"/>
          <w:szCs w:val="51"/>
          <w:spacing w:val="4"/>
        </w:rPr>
        <w:t xml:space="preserve"> </w:t>
      </w:r>
      <w:r>
        <w:rPr>
          <w:sz w:val="51"/>
          <w:szCs w:val="51"/>
          <w:spacing w:val="-22"/>
        </w:rPr>
        <w:t>罗笙(quán)。”(夹淤罗笙</w:t>
      </w:r>
      <w:r>
        <w:rPr>
          <w:sz w:val="51"/>
          <w:szCs w:val="51"/>
          <w:spacing w:val="-56"/>
        </w:rPr>
        <w:t xml:space="preserve"> </w:t>
      </w:r>
      <w:r>
        <w:rPr>
          <w:sz w:val="51"/>
          <w:szCs w:val="51"/>
          <w:spacing w:val="-22"/>
        </w:rPr>
        <w:t>·各作钓鱼工具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1"/>
        </w:rPr>
        <w:t>的统称。)</w:t>
      </w:r>
    </w:p>
    <w:p>
      <w:pPr>
        <w:pStyle w:val="BodyText"/>
        <w:ind w:left="9422" w:right="88" w:firstLine="1402"/>
        <w:spacing w:before="104" w:line="243" w:lineRule="auto"/>
        <w:jc w:val="both"/>
        <w:rPr>
          <w:sz w:val="47"/>
          <w:szCs w:val="47"/>
        </w:rPr>
      </w:pPr>
      <w:r>
        <w:rPr>
          <w:sz w:val="47"/>
          <w:szCs w:val="47"/>
          <w:spacing w:val="-26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26"/>
        </w:rPr>
        <w:t>zùn  </w:t>
      </w:r>
      <w:r>
        <w:rPr>
          <w:sz w:val="47"/>
          <w:szCs w:val="47"/>
          <w:spacing w:val="-26"/>
        </w:rPr>
        <w:t>②木名。《玉篇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6"/>
        </w:rPr>
        <w:t>·木部》:“</w:t>
      </w:r>
      <w:r>
        <w:rPr>
          <w:sz w:val="47"/>
          <w:szCs w:val="47"/>
          <w:spacing w:val="155"/>
        </w:rPr>
        <w:t xml:space="preserve"> </w:t>
      </w:r>
      <w:r>
        <w:rPr>
          <w:sz w:val="47"/>
          <w:szCs w:val="47"/>
          <w:spacing w:val="-26"/>
        </w:rPr>
        <w:t>,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3"/>
        </w:rPr>
        <w:t>木也。”③篱笆。《广雅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3"/>
        </w:rPr>
        <w:t>·释名》:“据、存、藩、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10"/>
          <w:w w:val="167"/>
        </w:rPr>
        <w:t>竿</w: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(bì)</w:t>
      </w:r>
      <w:r>
        <w:rPr>
          <w:rFonts w:ascii="Times New Roman" w:hAnsi="Times New Roman" w:eastAsia="Times New Roman" w:cs="Times New Roman"/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3"/>
        </w:rPr>
        <w:t>、椤、落</w: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(luò),   </w:t>
      </w:r>
      <w:r>
        <w:rPr>
          <w:sz w:val="47"/>
          <w:szCs w:val="47"/>
          <w:spacing w:val="-3"/>
        </w:rPr>
        <w:t>地也。”王念孙疏证：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9"/>
        </w:rPr>
        <w:t>“枪，今篱字也。”</w:t>
      </w:r>
    </w:p>
    <w:p>
      <w:pPr>
        <w:pStyle w:val="BodyText"/>
        <w:spacing w:before="262" w:line="194" w:lineRule="auto"/>
        <w:jc w:val="right"/>
        <w:rPr>
          <w:rFonts w:ascii="KaiTi" w:hAnsi="KaiTi" w:eastAsia="KaiTi" w:cs="KaiTi"/>
          <w:sz w:val="113"/>
          <w:szCs w:val="113"/>
        </w:rPr>
      </w:pPr>
      <w:r>
        <w:pict>
          <v:shape id="_x0000_s1048" style="position:absolute;margin-left:594.737pt;margin-top:1.59997pt;mso-position-vertical-relative:text;mso-position-horizontal-relative:text;width:342.4pt;height:27.6pt;z-index:-25037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86"/>
                    </w:rPr>
                    <w:t>《说文》:“浅，善言也。从</w:t>
                  </w:r>
                  <w:r>
                    <w:rPr>
                      <w:sz w:val="51"/>
                      <w:szCs w:val="51"/>
                      <w:spacing w:val="-85"/>
                    </w:rPr>
                    <w:t>言</w:t>
                  </w:r>
                  <w:r>
                    <w:rPr>
                      <w:sz w:val="51"/>
                      <w:szCs w:val="51"/>
                      <w:spacing w:val="-4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5"/>
                    </w:rPr>
                    <w:t>·</w:t>
                  </w:r>
                  <w:r>
                    <w:rPr>
                      <w:sz w:val="51"/>
                      <w:szCs w:val="51"/>
                      <w:spacing w:val="-24"/>
                    </w:rPr>
                    <w:t>戈</w:t>
                  </w:r>
                </w:p>
              </w:txbxContent>
            </v:textbox>
          </v:shape>
        </w:pict>
      </w:r>
      <w:r>
        <w:pict>
          <v:shape id="_x0000_s1050" style="position:absolute;margin-left:482.057pt;margin-top:63.611pt;mso-position-vertical-relative:text;mso-position-horizontal-relative:text;width:363.25pt;height:30.4pt;z-index:25294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1"/>
                    <w:spacing w:before="20" w:line="223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7"/>
                    </w:rPr>
                    <w:t>为言辞者，不同(话)下之善言也。”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z w:val="113"/>
          <w:szCs w:val="113"/>
          <w:b/>
          <w:bCs/>
          <w:spacing w:val="-89"/>
          <w:w w:val="53"/>
        </w:rPr>
        <w:t>議</w:t>
      </w:r>
      <w:r>
        <w:rPr>
          <w:sz w:val="113"/>
          <w:szCs w:val="113"/>
          <w:spacing w:val="-89"/>
          <w:w w:val="53"/>
        </w:rPr>
        <w:t>(谈</w:t>
      </w:r>
      <w:r>
        <w:rPr>
          <w:rFonts w:ascii="KaiTi" w:hAnsi="KaiTi" w:eastAsia="KaiTi" w:cs="KaiTi"/>
          <w:sz w:val="113"/>
          <w:szCs w:val="113"/>
          <w:spacing w:val="-89"/>
          <w:w w:val="53"/>
        </w:rPr>
        <w:t>)声。-日谑也。”段注</w:t>
      </w:r>
      <w:r>
        <w:rPr>
          <w:sz w:val="113"/>
          <w:szCs w:val="113"/>
          <w:spacing w:val="-89"/>
          <w:w w:val="53"/>
        </w:rPr>
        <w:t>：</w:t>
      </w:r>
      <w:r>
        <w:rPr>
          <w:rFonts w:ascii="KaiTi" w:hAnsi="KaiTi" w:eastAsia="KaiTi" w:cs="KaiTi"/>
          <w:sz w:val="113"/>
          <w:szCs w:val="113"/>
          <w:spacing w:val="-89"/>
          <w:w w:val="53"/>
        </w:rPr>
        <w:t>“此善言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9422" w:firstLine="1341"/>
        <w:spacing w:before="154" w:line="249" w:lineRule="auto"/>
        <w:rPr>
          <w:sz w:val="47"/>
          <w:szCs w:val="47"/>
        </w:rPr>
      </w:pPr>
      <w:r>
        <w:pict>
          <v:shape id="_x0000_s1052" style="position:absolute;margin-left:10.9407pt;margin-top:80.9054pt;mso-position-vertical-relative:text;mso-position-horizontal-relative:text;width:467.3pt;height:374.2pt;z-index:25293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182" w:lineRule="auto"/>
                    <w:jc w:val="right"/>
                    <w:rPr>
                      <w:sz w:val="113"/>
                      <w:szCs w:val="113"/>
                    </w:rPr>
                  </w:pPr>
                  <w:r>
                    <w:rPr>
                      <w:sz w:val="113"/>
                      <w:szCs w:val="113"/>
                      <w:b/>
                      <w:bCs/>
                      <w:spacing w:val="-77"/>
                      <w:w w:val="47"/>
                    </w:rPr>
                    <w:t>睑(臉)从目，</w:t>
                  </w:r>
                  <w:r>
                    <w:rPr>
                      <w:sz w:val="113"/>
                      <w:szCs w:val="113"/>
                      <w:b/>
                      <w:bCs/>
                      <w:spacing w:val="-76"/>
                      <w:w w:val="47"/>
                    </w:rPr>
                    <w:t>金声。”徐濒注笺：“一切</w:t>
                  </w:r>
                  <w:r>
                    <w:rPr>
                      <w:sz w:val="113"/>
                      <w:szCs w:val="113"/>
                      <w:b/>
                      <w:bCs/>
                      <w:spacing w:val="-49"/>
                      <w:w w:val="47"/>
                    </w:rPr>
                    <w:t>经</w:t>
                  </w:r>
                </w:p>
                <w:p>
                  <w:pPr>
                    <w:pStyle w:val="BodyText"/>
                    <w:ind w:left="20"/>
                    <w:spacing w:before="1" w:line="21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0"/>
                    </w:rPr>
                    <w:t>音义》卷五引《字略》云：眼外皮也。”</w:t>
                  </w:r>
                </w:p>
                <w:p>
                  <w:pPr>
                    <w:pStyle w:val="BodyText"/>
                    <w:ind w:left="20" w:right="20" w:firstLine="1094"/>
                    <w:spacing w:before="143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6"/>
                    </w:rPr>
                    <w:t>jiǎn</w:t>
                  </w:r>
                  <w:r>
                    <w:rPr>
                      <w:sz w:val="47"/>
                      <w:szCs w:val="47"/>
                      <w:spacing w:val="-3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①眼皮。目。《玉篇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·</w:t>
                  </w:r>
                  <w:r>
                    <w:rPr>
                      <w:sz w:val="47"/>
                      <w:szCs w:val="47"/>
                      <w:spacing w:val="-12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目部》:“睑，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眼睑也。”《北史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·姚僧垣传》:“睑垂覆目，不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3"/>
                    </w:rPr>
                    <w:t>得视。”许地山《别话》:“光底浪把那病人的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6"/>
                    </w:rPr>
                    <w:t>眼睑冲开。”郭忠恕《佩熊》卷中：“睑，目也。”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②收敛。《鬼谷子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·反应》:“欲闻其声反默，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欲张反睑，欲高反下，欲取反与。”③唐时南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76"/>
                    </w:rPr>
                    <w:t>诏人称州为“睑”。《字鼻补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</w:t>
                  </w:r>
                  <w:r>
                    <w:rPr>
                      <w:sz w:val="47"/>
                      <w:szCs w:val="47"/>
                      <w:spacing w:val="-14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目部》:“睑 ·蛮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4"/>
                    </w:rPr>
                    <w:t>谓州为睑。”《新唐书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·南蛮传上》:“夷语睑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7"/>
                    </w:rPr>
                    <w:t>若州，曰云南脸、白屋睑。”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</w:rPr>
        <w:t>ji</w:t>
      </w:r>
      <w:r>
        <w:rPr>
          <w:rFonts w:ascii="Times New Roman" w:hAnsi="Times New Roman" w:eastAsia="Times New Roman" w:cs="Times New Roman"/>
          <w:sz w:val="47"/>
          <w:szCs w:val="47"/>
          <w:spacing w:val="24"/>
        </w:rPr>
        <w:t>àn  </w:t>
      </w:r>
      <w:r>
        <w:rPr>
          <w:sz w:val="47"/>
          <w:szCs w:val="47"/>
          <w:spacing w:val="24"/>
        </w:rPr>
        <w:t>①浅浅，能言善辩的样子。《玉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48"/>
        </w:rPr>
        <w:t>篇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48"/>
        </w:rPr>
        <w:t>·</w:t>
      </w:r>
      <w:r>
        <w:rPr>
          <w:sz w:val="47"/>
          <w:szCs w:val="47"/>
          <w:spacing w:val="-200"/>
        </w:rPr>
        <w:t xml:space="preserve"> </w:t>
      </w:r>
      <w:r>
        <w:rPr>
          <w:sz w:val="47"/>
          <w:szCs w:val="47"/>
          <w:spacing w:val="-48"/>
        </w:rPr>
        <w:t>言部》:“浅，巧言也。”《集韵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48"/>
        </w:rPr>
        <w:t>·线韵》: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8"/>
        </w:rPr>
        <w:t>“浅，巧谗谓之浅。”《集韵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68"/>
        </w:rPr>
        <w:t>·璧韵》:“浅，言浅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0"/>
        </w:rPr>
        <w:t>也。”《国语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0"/>
        </w:rPr>
        <w:t>·越语下》:“吾犹禽兽也，又</w:t>
      </w:r>
      <w:r>
        <w:rPr>
          <w:sz w:val="47"/>
          <w:szCs w:val="47"/>
          <w:spacing w:val="-51"/>
        </w:rPr>
        <w:t>安知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"/>
        </w:rPr>
        <w:t>是浅浅者乎?”韦昭注：“试浅，巧辩之言。”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30"/>
        </w:rPr>
        <w:t>《楚辞 ·刘向&lt;九叹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30"/>
        </w:rPr>
        <w:t>·</w:t>
      </w:r>
      <w:r>
        <w:rPr>
          <w:sz w:val="47"/>
          <w:szCs w:val="47"/>
          <w:spacing w:val="-193"/>
        </w:rPr>
        <w:t xml:space="preserve"> </w:t>
      </w:r>
      <w:r>
        <w:rPr>
          <w:sz w:val="47"/>
          <w:szCs w:val="47"/>
          <w:spacing w:val="-30"/>
        </w:rPr>
        <w:t>愍命》:“谗人浅浅，孰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3"/>
        </w:rPr>
        <w:t>可愬兮?”王逸注：“浅浅，谗言也。”②戏谑。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29"/>
        </w:rPr>
        <w:t>《后汉书 ·樊凖传》:“习浅浅之辞。”见《说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5"/>
        </w:rPr>
        <w:t>文)。③轻薄的样子。《集韵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5"/>
        </w:rPr>
        <w:t>·先韵》:“浅。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8"/>
        </w:rPr>
        <w:t>轻薄貌。”《汉书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18"/>
        </w:rPr>
        <w:t>·李寻传：“昔秦穆公说浅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42"/>
        </w:rPr>
        <w:t>浅之言。”</w:t>
      </w:r>
    </w:p>
    <w:p>
      <w:pPr>
        <w:pStyle w:val="BodyText"/>
        <w:ind w:left="9661"/>
        <w:spacing w:before="124" w:line="233" w:lineRule="auto"/>
        <w:rPr>
          <w:sz w:val="51"/>
          <w:szCs w:val="51"/>
        </w:rPr>
      </w:pPr>
      <w:r>
        <w:rPr>
          <w:sz w:val="92"/>
          <w:szCs w:val="92"/>
          <w:spacing w:val="36"/>
          <w:position w:val="-36"/>
        </w:rPr>
        <w:t>伐</w:t>
      </w:r>
      <w:r>
        <w:rPr>
          <w:sz w:val="51"/>
          <w:szCs w:val="51"/>
          <w:spacing w:val="-57"/>
          <w:position w:val="7"/>
        </w:rPr>
        <w:t>《说文：“伐.浅也。从人，戈声。”</w:t>
      </w:r>
    </w:p>
    <w:p>
      <w:pPr>
        <w:pStyle w:val="BodyText"/>
        <w:ind w:left="9661" w:right="250" w:firstLine="1050"/>
        <w:spacing w:before="72" w:line="234" w:lineRule="auto"/>
        <w:jc w:val="both"/>
        <w:rPr>
          <w:sz w:val="51"/>
          <w:szCs w:val="51"/>
        </w:rPr>
      </w:pPr>
      <w:r>
        <w:pict>
          <v:shape id="_x0000_s1054" style="position:absolute;margin-left:10.9407pt;margin-top:99.56pt;mso-position-vertical-relative:text;mso-position-horizontal-relative:text;width:469.75pt;height:348.6pt;z-index:25294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59"/>
                    <w:spacing w:before="24" w:line="25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1"/>
                    </w:rPr>
                    <w:t>(</w:t>
                  </w:r>
                  <w:r>
                    <w:rPr>
                      <w:sz w:val="47"/>
                      <w:szCs w:val="47"/>
                      <w:spacing w:val="-10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一</w:t>
                  </w:r>
                  <w:r>
                    <w:rPr>
                      <w:sz w:val="47"/>
                      <w:szCs w:val="47"/>
                      <w:spacing w:val="-12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41"/>
                    </w:rPr>
                    <w:t>jiàn  </w:t>
                  </w:r>
                  <w:r>
                    <w:rPr>
                      <w:sz w:val="47"/>
                      <w:szCs w:val="47"/>
                      <w:spacing w:val="-41"/>
                    </w:rPr>
                    <w:t>①同“荐”。再；重。《集韵</w:t>
                  </w:r>
                  <w:r>
                    <w:rPr>
                      <w:sz w:val="47"/>
                      <w:szCs w:val="47"/>
                      <w:spacing w:val="-7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70"/>
                    </w:rPr>
                    <w:t>霰韵》:“荐，再也。通作游。”《易</w:t>
                  </w:r>
                  <w:r>
                    <w:rPr>
                      <w:sz w:val="47"/>
                      <w:szCs w:val="47"/>
                      <w:spacing w:val="-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·坎》:“象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65"/>
                    </w:rPr>
                    <w:t>曰：水游至，习坎。”陆德明释文：“游，《尔雅》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6"/>
                    </w:rPr>
                    <w:t>云：再也。”按：今《尔雅·释言》作：“游，再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3"/>
                    </w:rPr>
                    <w:t>也。”鲍照《舞鹤赋》:“众变繁姿，参差游</w:t>
                  </w:r>
                  <w:r>
                    <w:rPr>
                      <w:sz w:val="47"/>
                      <w:szCs w:val="47"/>
                      <w:spacing w:val="-54"/>
                    </w:rPr>
                    <w:t>密。”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  <w:w w:val="99"/>
                    </w:rPr>
                    <w:t>李善注：“《字书》曰：游，仍也。”</w:t>
                  </w:r>
                </w:p>
                <w:p>
                  <w:pPr>
                    <w:pStyle w:val="BodyText"/>
                    <w:ind w:left="20" w:right="458" w:firstLine="1024"/>
                    <w:spacing w:before="49" w:line="223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13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13"/>
                    </w:rPr>
                    <w:t>cún  </w:t>
                  </w:r>
                  <w:r>
                    <w:rPr>
                      <w:sz w:val="51"/>
                      <w:szCs w:val="51"/>
                      <w:spacing w:val="-13"/>
                    </w:rPr>
                    <w:t>②游邪，同“郁邪”。汉县</w:t>
                  </w:r>
                  <w:r>
                    <w:rPr>
                      <w:sz w:val="51"/>
                      <w:szCs w:val="51"/>
                      <w:spacing w:val="1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8"/>
                    </w:rPr>
                    <w:t>名</w:t>
                  </w:r>
                  <w:r>
                    <w:rPr>
                      <w:sz w:val="51"/>
                      <w:szCs w:val="51"/>
                      <w:spacing w:val="-6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8"/>
                    </w:rPr>
                    <w:t>·在今四川省宜宾县西南。《集韵</w:t>
                  </w:r>
                  <w:r>
                    <w:rPr>
                      <w:sz w:val="51"/>
                      <w:szCs w:val="51"/>
                      <w:spacing w:val="-6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8"/>
                    </w:rPr>
                    <w:t>·魂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8"/>
                    </w:rPr>
                    <w:t>韵》:“郁，郁鄢(邪),县名，在犍为。或从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1"/>
                    </w:rPr>
                    <w:t>水。”</w:t>
                  </w:r>
                </w:p>
                <w:p>
                  <w:pPr>
                    <w:pStyle w:val="BodyText"/>
                    <w:ind w:left="2169"/>
                    <w:spacing w:before="103" w:line="18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6"/>
                    </w:rPr>
                    <w:t>《说文》:“存.以柴木壅也。从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942336" behindDoc="0" locked="0" layoutInCell="1" allowOverlap="1">
            <wp:simplePos x="0" y="0"/>
            <wp:positionH relativeFrom="column">
              <wp:posOffset>272853</wp:posOffset>
            </wp:positionH>
            <wp:positionV relativeFrom="paragraph">
              <wp:posOffset>544104</wp:posOffset>
            </wp:positionV>
            <wp:extent cx="490835" cy="496282"/>
            <wp:effectExtent l="0" t="0" r="0" b="0"/>
            <wp:wrapNone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49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51"/>
          <w:szCs w:val="51"/>
          <w:spacing w:val="-64"/>
        </w:rPr>
        <w:t>jiàn</w:t>
      </w:r>
      <w:r>
        <w:rPr>
          <w:rFonts w:ascii="Times New Roman" w:hAnsi="Times New Roman" w:eastAsia="Times New Roman" w:cs="Times New Roman"/>
          <w:sz w:val="51"/>
          <w:szCs w:val="51"/>
          <w:spacing w:val="28"/>
        </w:rPr>
        <w:t xml:space="preserve"> </w:t>
      </w:r>
      <w:r>
        <w:rPr>
          <w:sz w:val="51"/>
          <w:szCs w:val="51"/>
          <w:spacing w:val="-64"/>
        </w:rPr>
        <w:t>①浅；薄。《尔雅·释言》:“倦，浅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99"/>
          <w:w w:val="98"/>
        </w:rPr>
        <w:t>也。”《诗</w:t>
      </w:r>
      <w:r>
        <w:rPr>
          <w:sz w:val="51"/>
          <w:szCs w:val="51"/>
          <w:spacing w:val="-98"/>
        </w:rPr>
        <w:t xml:space="preserve"> </w:t>
      </w:r>
      <w:r>
        <w:rPr>
          <w:sz w:val="51"/>
          <w:szCs w:val="51"/>
          <w:spacing w:val="-99"/>
          <w:w w:val="98"/>
        </w:rPr>
        <w:t>·小戎》:“小戎伐收。”毛传</w:t>
      </w:r>
      <w:r>
        <w:rPr>
          <w:sz w:val="51"/>
          <w:szCs w:val="51"/>
          <w:spacing w:val="-100"/>
          <w:w w:val="98"/>
        </w:rPr>
        <w:t>：“倦，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4"/>
        </w:rPr>
        <w:t>浅。”孔颖达疏：“浅短其轸”。又“伐四孔</w:t>
      </w:r>
      <w:r>
        <w:rPr>
          <w:sz w:val="51"/>
          <w:szCs w:val="51"/>
          <w:spacing w:val="16"/>
        </w:rPr>
        <w:t xml:space="preserve"> </w:t>
      </w:r>
      <w:r>
        <w:rPr>
          <w:sz w:val="51"/>
          <w:szCs w:val="51"/>
          <w:spacing w:val="-52"/>
        </w:rPr>
        <w:t>群。”朱熹注：“倦驷.四马皆以浅薄之金为</w:t>
      </w:r>
      <w:r>
        <w:rPr>
          <w:sz w:val="51"/>
          <w:szCs w:val="51"/>
          <w:spacing w:val="9"/>
        </w:rPr>
        <w:t xml:space="preserve"> </w:t>
      </w:r>
      <w:r>
        <w:rPr>
          <w:sz w:val="51"/>
          <w:szCs w:val="51"/>
          <w:spacing w:val="-26"/>
        </w:rPr>
        <w:t>甲.欲其轻而易于马之旋习也。”②不著铠</w:t>
      </w:r>
      <w:r>
        <w:rPr>
          <w:sz w:val="51"/>
          <w:szCs w:val="51"/>
          <w:spacing w:val="1"/>
        </w:rPr>
        <w:t xml:space="preserve"> </w:t>
      </w:r>
      <w:r>
        <w:rPr>
          <w:sz w:val="51"/>
          <w:szCs w:val="51"/>
          <w:spacing w:val="-13"/>
        </w:rPr>
        <w:t>甲，只穿单衣。亦指单衣无甲的人。《管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1"/>
        </w:rPr>
        <w:t>子</w:t>
      </w:r>
      <w:r>
        <w:rPr>
          <w:sz w:val="51"/>
          <w:szCs w:val="51"/>
          <w:spacing w:val="-67"/>
        </w:rPr>
        <w:t xml:space="preserve"> </w:t>
      </w:r>
      <w:r>
        <w:rPr>
          <w:sz w:val="51"/>
          <w:szCs w:val="51"/>
          <w:spacing w:val="-61"/>
        </w:rPr>
        <w:t>·参患》:“甲不坚密，与伐者同实。”尹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50"/>
        </w:rPr>
        <w:t>知章注：“袋，谓无甲单衣者。”《诗</w:t>
      </w:r>
      <w:r>
        <w:rPr>
          <w:sz w:val="51"/>
          <w:szCs w:val="51"/>
          <w:spacing w:val="-65"/>
        </w:rPr>
        <w:t xml:space="preserve"> </w:t>
      </w:r>
      <w:r>
        <w:rPr>
          <w:sz w:val="51"/>
          <w:szCs w:val="51"/>
          <w:spacing w:val="-50"/>
        </w:rPr>
        <w:t>·小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41"/>
        </w:rPr>
        <w:t>戎：“伐驷孔群。”</w:t>
      </w:r>
    </w:p>
    <w:p>
      <w:pPr>
        <w:pStyle w:val="BodyText"/>
        <w:ind w:left="9661"/>
        <w:spacing w:before="110" w:line="221" w:lineRule="auto"/>
        <w:rPr>
          <w:sz w:val="92"/>
          <w:szCs w:val="92"/>
        </w:rPr>
      </w:pPr>
      <w:r>
        <w:rPr>
          <w:sz w:val="92"/>
          <w:szCs w:val="92"/>
        </w:rPr>
        <w:t>珍</w:t>
      </w:r>
    </w:p>
    <w:p>
      <w:pPr>
        <w:pStyle w:val="BodyText"/>
        <w:ind w:left="9661" w:right="389" w:firstLine="1033"/>
        <w:spacing w:before="93" w:line="252" w:lineRule="auto"/>
        <w:jc w:val="both"/>
        <w:rPr>
          <w:sz w:val="47"/>
          <w:szCs w:val="47"/>
        </w:rPr>
      </w:pPr>
      <w:r>
        <w:pict>
          <v:shape id="_x0000_s1056" style="position:absolute;margin-left:10.9408pt;margin-top:84.1748pt;mso-position-vertical-relative:text;mso-position-horizontal-relative:text;width:448.7pt;height:143.15pt;z-index:25294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"/>
                    <w:spacing w:before="19" w:line="218" w:lineRule="auto"/>
                    <w:rPr>
                      <w:sz w:val="50"/>
                      <w:szCs w:val="50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43"/>
                    </w:rPr>
                    <w:t>存(薅)</w:t>
                  </w:r>
                  <w:r>
                    <w:rPr>
                      <w:sz w:val="50"/>
                      <w:szCs w:val="50"/>
                      <w:i/>
                      <w:iCs/>
                      <w:spacing w:val="-43"/>
                    </w:rPr>
                    <w:t>木，存声。”</w:t>
                  </w:r>
                </w:p>
                <w:p>
                  <w:pPr>
                    <w:pStyle w:val="BodyText"/>
                    <w:ind w:left="20" w:right="20" w:firstLine="989"/>
                    <w:spacing w:line="228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25"/>
                    </w:rPr>
                    <w:t>(一)jiàn ①用柴木壅塞或围住，也指</w:t>
                  </w:r>
                  <w:r>
                    <w:rPr>
                      <w:sz w:val="51"/>
                      <w:szCs w:val="51"/>
                      <w:spacing w:val="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5"/>
                    </w:rPr>
                    <w:t>篱笆。《广雅·释宫》:“存，他也。”王念孙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0"/>
                    </w:rPr>
                    <w:t>疏证：“地，今篱字也。”《玉篇</w:t>
                  </w:r>
                  <w:r>
                    <w:rPr>
                      <w:sz w:val="51"/>
                      <w:szCs w:val="51"/>
                      <w:spacing w:val="-6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0"/>
                    </w:rPr>
                    <w:t>·木部》: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40"/>
        </w:rPr>
        <w:t>(</w:t>
      </w:r>
      <w:r>
        <w:rPr>
          <w:sz w:val="47"/>
          <w:szCs w:val="47"/>
          <w:spacing w:val="-102"/>
        </w:rPr>
        <w:t xml:space="preserve"> </w:t>
      </w:r>
      <w:r>
        <w:rPr>
          <w:sz w:val="47"/>
          <w:szCs w:val="47"/>
          <w:spacing w:val="-40"/>
        </w:rPr>
        <w:t>一</w:t>
      </w:r>
      <w:r>
        <w:rPr>
          <w:sz w:val="47"/>
          <w:szCs w:val="47"/>
          <w:spacing w:val="-124"/>
        </w:rPr>
        <w:t xml:space="preserve"> </w:t>
      </w:r>
      <w:r>
        <w:rPr>
          <w:sz w:val="47"/>
          <w:szCs w:val="47"/>
          <w:spacing w:val="-40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40"/>
        </w:rPr>
        <w:t>jiàn  </w:t>
      </w:r>
      <w:r>
        <w:rPr>
          <w:sz w:val="47"/>
          <w:szCs w:val="47"/>
          <w:spacing w:val="-40"/>
        </w:rPr>
        <w:t>①</w:t>
      </w:r>
      <w:r>
        <w:rPr>
          <w:rFonts w:ascii="SimHei" w:hAnsi="SimHei" w:eastAsia="SimHei" w:cs="SimHei"/>
          <w:sz w:val="47"/>
          <w:szCs w:val="47"/>
          <w:spacing w:val="-40"/>
        </w:rPr>
        <w:t>同“践</w:t>
      </w:r>
      <w:r>
        <w:rPr>
          <w:sz w:val="47"/>
          <w:szCs w:val="47"/>
          <w:spacing w:val="-40"/>
        </w:rPr>
        <w:t>”。践踏。《广雅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40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9"/>
        </w:rPr>
        <w:t>诂一》:“珍，履也。”《篇海类编</w:t>
      </w:r>
      <w:r>
        <w:rPr>
          <w:sz w:val="47"/>
          <w:szCs w:val="47"/>
          <w:spacing w:val="-29"/>
        </w:rPr>
        <w:t xml:space="preserve"> </w:t>
      </w:r>
      <w:r>
        <w:rPr>
          <w:sz w:val="47"/>
          <w:szCs w:val="47"/>
          <w:spacing w:val="-69"/>
        </w:rPr>
        <w:t>·身体类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69"/>
        </w:rPr>
        <w:t>·足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5"/>
        </w:rPr>
        <w:t>部》:“珍，同践，蹋也。”《庄子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85"/>
        </w:rPr>
        <w:t>·外物》:“哽而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5"/>
        </w:rPr>
        <w:t>不止则珍。”郭象注：“当道而塞，则理有不泄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66"/>
        </w:rPr>
        <w:t>而相腾践也。”“珍，践也。”</w:t>
      </w:r>
    </w:p>
    <w:p>
      <w:pPr>
        <w:pStyle w:val="BodyText"/>
        <w:ind w:left="9370" w:right="302" w:firstLine="1246"/>
        <w:spacing w:before="101" w:line="251" w:lineRule="auto"/>
        <w:rPr>
          <w:sz w:val="47"/>
          <w:szCs w:val="47"/>
        </w:rPr>
      </w:pPr>
      <w:r>
        <w:rPr>
          <w:sz w:val="47"/>
          <w:szCs w:val="47"/>
          <w:spacing w:val="11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</w:rPr>
        <w:t>ch</w:t>
      </w:r>
      <w:r>
        <w:rPr>
          <w:rFonts w:ascii="Times New Roman" w:hAnsi="Times New Roman" w:eastAsia="Times New Roman" w:cs="Times New Roman"/>
          <w:sz w:val="47"/>
          <w:szCs w:val="47"/>
          <w:spacing w:val="11"/>
        </w:rPr>
        <w:t>én</w:t>
      </w:r>
      <w:r>
        <w:rPr>
          <w:rFonts w:ascii="Times New Roman" w:hAnsi="Times New Roman" w:eastAsia="Times New Roman" w:cs="Times New Roman"/>
          <w:sz w:val="47"/>
          <w:szCs w:val="47"/>
          <w:spacing w:val="34"/>
        </w:rPr>
        <w:t xml:space="preserve">   </w:t>
      </w:r>
      <w:r>
        <w:rPr>
          <w:sz w:val="47"/>
          <w:szCs w:val="47"/>
          <w:spacing w:val="11"/>
        </w:rPr>
        <w:t>②同“趁”。难行不进貌。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46"/>
        </w:rPr>
        <w:t>《集韵 ·真韵》:“趁，遭也。或从足。”</w:t>
      </w:r>
    </w:p>
    <w:p>
      <w:pPr>
        <w:spacing w:line="251" w:lineRule="auto"/>
        <w:sectPr>
          <w:pgSz w:w="22536" w:h="31680"/>
          <w:pgMar w:top="400" w:right="1768" w:bottom="0" w:left="1732" w:header="0" w:footer="0" w:gutter="0"/>
        </w:sectPr>
        <w:rPr>
          <w:sz w:val="47"/>
          <w:szCs w:val="47"/>
        </w:rPr>
      </w:pPr>
    </w:p>
    <w:p>
      <w:pPr>
        <w:spacing w:before="149"/>
        <w:rPr/>
      </w:pPr>
      <w:r/>
    </w:p>
    <w:p>
      <w:pPr>
        <w:sectPr>
          <w:headerReference w:type="default" r:id="rId295"/>
          <w:pgSz w:w="22536" w:h="31680"/>
          <w:pgMar w:top="1401" w:right="1863" w:bottom="0" w:left="1675" w:header="816" w:footer="0" w:gutter="0"/>
          <w:cols w:equalWidth="0" w:num="1">
            <w:col w:w="18996" w:space="0"/>
          </w:cols>
        </w:sectPr>
        <w:rPr/>
      </w:pPr>
    </w:p>
    <w:p>
      <w:pPr>
        <w:pStyle w:val="BodyText"/>
        <w:ind w:left="243" w:right="157" w:firstLine="1155"/>
        <w:spacing w:before="123" w:line="234" w:lineRule="auto"/>
        <w:rPr/>
      </w:pPr>
      <w:r>
        <w:rPr>
          <w:spacing w:val="-9"/>
        </w:rPr>
        <w:t>(三)niǎn ③蹈。同趁践。《玉篇</w:t>
      </w:r>
      <w:r>
        <w:rPr>
          <w:spacing w:val="-49"/>
        </w:rPr>
        <w:t xml:space="preserve"> </w:t>
      </w:r>
      <w:r>
        <w:rPr>
          <w:spacing w:val="-9"/>
        </w:rPr>
        <w:t>·足</w:t>
      </w:r>
      <w:r>
        <w:rPr/>
        <w:t xml:space="preserve"> </w:t>
      </w:r>
      <w:r>
        <w:rPr>
          <w:spacing w:val="-89"/>
        </w:rPr>
        <w:t>部》:“珍，蹈也。”《集韵</w:t>
      </w:r>
      <w:r>
        <w:rPr>
          <w:spacing w:val="-82"/>
        </w:rPr>
        <w:t xml:space="preserve"> </w:t>
      </w:r>
      <w:r>
        <w:rPr>
          <w:spacing w:val="-89"/>
        </w:rPr>
        <w:t>·玺韵》:“趁，践也。</w:t>
      </w:r>
    </w:p>
    <w:p>
      <w:pPr>
        <w:pStyle w:val="BodyText"/>
        <w:ind w:left="233"/>
        <w:spacing w:before="60" w:line="211" w:lineRule="auto"/>
        <w:rPr>
          <w:sz w:val="51"/>
          <w:szCs w:val="51"/>
        </w:rPr>
      </w:pPr>
      <w:r>
        <w:rPr>
          <w:sz w:val="51"/>
          <w:szCs w:val="51"/>
          <w:i/>
          <w:iCs/>
          <w:spacing w:val="-33"/>
        </w:rPr>
        <w:t>或作珍。”</w:t>
      </w:r>
    </w:p>
    <w:p>
      <w:pPr>
        <w:pStyle w:val="BodyText"/>
        <w:ind w:left="1276"/>
        <w:spacing w:before="99" w:line="187" w:lineRule="auto"/>
        <w:rPr/>
      </w:pPr>
      <w:r>
        <w:drawing>
          <wp:anchor distT="0" distB="0" distL="0" distR="0" simplePos="0" relativeHeight="252953600" behindDoc="0" locked="0" layoutInCell="1" allowOverlap="1">
            <wp:simplePos x="0" y="0"/>
            <wp:positionH relativeFrom="column">
              <wp:posOffset>286773</wp:posOffset>
            </wp:positionH>
            <wp:positionV relativeFrom="paragraph">
              <wp:posOffset>971674</wp:posOffset>
            </wp:positionV>
            <wp:extent cx="501853" cy="248040"/>
            <wp:effectExtent l="0" t="0" r="0" b="0"/>
            <wp:wrapNone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2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9"/>
        </w:rPr>
        <w:t>(四)</w:t>
      </w:r>
      <w:r>
        <w:rPr>
          <w:rFonts w:ascii="Times New Roman" w:hAnsi="Times New Roman" w:eastAsia="Times New Roman" w:cs="Times New Roman"/>
          <w:spacing w:val="-39"/>
        </w:rPr>
        <w:t>tiàn    4</w:t>
      </w:r>
      <w:r>
        <w:rPr>
          <w:spacing w:val="-39"/>
        </w:rPr>
        <w:t>止。《集韵</w:t>
      </w:r>
      <w:r>
        <w:rPr>
          <w:spacing w:val="-84"/>
        </w:rPr>
        <w:t xml:space="preserve"> </w:t>
      </w:r>
      <w:r>
        <w:rPr>
          <w:spacing w:val="-39"/>
        </w:rPr>
        <w:t>·铣韵》</w:t>
      </w:r>
      <w:r>
        <w:rPr>
          <w:spacing w:val="-40"/>
        </w:rPr>
        <w:t>:“珍，止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252" w:firstLine="1198"/>
        <w:spacing w:before="92" w:line="238" w:lineRule="auto"/>
        <w:jc w:val="both"/>
        <w:rPr/>
      </w:pPr>
      <w:r>
        <w:rPr>
          <w:spacing w:val="-8"/>
        </w:rPr>
        <w:t>(二)kòng ②诚实的样子。《集韵</w:t>
      </w:r>
      <w:r>
        <w:rPr>
          <w:spacing w:val="-44"/>
        </w:rPr>
        <w:t xml:space="preserve"> </w:t>
      </w:r>
      <w:r>
        <w:rPr>
          <w:spacing w:val="-8"/>
        </w:rPr>
        <w:t>·送</w:t>
      </w:r>
      <w:r>
        <w:rPr/>
        <w:t xml:space="preserve"> </w:t>
      </w:r>
      <w:r>
        <w:rPr>
          <w:spacing w:val="-76"/>
        </w:rPr>
        <w:t>韵》:“征，怒实貌。”《庄子</w:t>
      </w:r>
      <w:r>
        <w:rPr>
          <w:spacing w:val="-79"/>
        </w:rPr>
        <w:t xml:space="preserve"> </w:t>
      </w:r>
      <w:r>
        <w:rPr>
          <w:spacing w:val="-76"/>
        </w:rPr>
        <w:t>·人间世》:“且德</w:t>
      </w:r>
      <w:r>
        <w:rPr/>
        <w:t xml:space="preserve"> </w:t>
      </w:r>
      <w:r>
        <w:rPr>
          <w:spacing w:val="-9"/>
        </w:rPr>
        <w:t>厚信豇，未达人气。”成玄英疏：“征，确</w:t>
      </w:r>
      <w:r>
        <w:rPr>
          <w:spacing w:val="5"/>
        </w:rPr>
        <w:t xml:space="preserve"> </w:t>
      </w:r>
      <w:r>
        <w:rPr>
          <w:spacing w:val="-11"/>
        </w:rPr>
        <w:t>实也。”</w:t>
      </w:r>
    </w:p>
    <w:p>
      <w:pPr>
        <w:spacing w:line="238" w:lineRule="auto"/>
        <w:sectPr>
          <w:type w:val="continuous"/>
          <w:pgSz w:w="22536" w:h="31680"/>
          <w:pgMar w:top="1401" w:right="1863" w:bottom="0" w:left="1675" w:header="816" w:footer="0" w:gutter="0"/>
          <w:cols w:equalWidth="0" w:num="2">
            <w:col w:w="9488" w:space="100"/>
            <w:col w:w="9409" w:space="0"/>
          </w:cols>
        </w:sectPr>
        <w:rPr/>
      </w:pPr>
    </w:p>
    <w:p>
      <w:pPr>
        <w:pStyle w:val="BodyText"/>
        <w:ind w:left="9344" w:right="192" w:firstLine="1450"/>
        <w:spacing w:before="75" w:line="244" w:lineRule="auto"/>
        <w:tabs>
          <w:tab w:val="left" w:pos="9847"/>
        </w:tabs>
        <w:rPr/>
      </w:pPr>
      <w:r>
        <w:pict>
          <v:shape id="_x0000_s1058" style="position:absolute;margin-left:11.1579pt;margin-top:6.88627pt;mso-position-vertical-relative:text;mso-position-horizontal-relative:text;width:68.25pt;height:32.15pt;z-index:25295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32" w:lineRule="auto"/>
                    <w:jc w:val="right"/>
                    <w:rPr/>
                  </w:pPr>
                  <w:r>
                    <w:rPr>
                      <w:spacing w:val="-40"/>
                    </w:rPr>
                    <w:t>也。”</w:t>
                  </w:r>
                </w:p>
              </w:txbxContent>
            </v:textbox>
          </v:shape>
        </w:pict>
      </w:r>
      <w:r>
        <w:pict>
          <v:shape id="_x0000_s1060" style="position:absolute;margin-left:-0.999924pt;margin-top:57.9776pt;mso-position-vertical-relative:text;mso-position-horizontal-relative:text;width:482.45pt;height:412.35pt;z-index:25295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99"/>
                    <w:spacing w:before="20" w:line="241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b/>
                      <w:bCs/>
                      <w:spacing w:val="-89"/>
                    </w:rPr>
                    <w:t>日</w:t>
                  </w:r>
                  <w:r>
                    <w:rPr>
                      <w:sz w:val="42"/>
                      <w:szCs w:val="42"/>
                      <w:spacing w:val="-22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89"/>
                    </w:rPr>
                    <w:t>(</w:t>
                  </w:r>
                  <w:r>
                    <w:rPr>
                      <w:sz w:val="42"/>
                      <w:szCs w:val="42"/>
                      <w:spacing w:val="19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3"/>
                      <w:szCs w:val="13"/>
                      <w:spacing w:val="-3"/>
                      <w:position w:val="40"/>
                    </w:rPr>
                    <w:t>t</w:t>
                  </w:r>
                  <w:r>
                    <w:rPr>
                      <w:rFonts w:ascii="Arial" w:hAnsi="Arial" w:eastAsia="Arial" w:cs="Arial"/>
                      <w:sz w:val="13"/>
                      <w:szCs w:val="13"/>
                      <w:spacing w:val="1"/>
                      <w:position w:val="40"/>
                    </w:rPr>
                    <w:t xml:space="preserve">           </w:t>
                  </w:r>
                  <w:r>
                    <w:rPr>
                      <w:sz w:val="42"/>
                      <w:szCs w:val="42"/>
                      <w:spacing w:val="-3"/>
                    </w:rPr>
                    <w:t>)</w:t>
                  </w:r>
                </w:p>
                <w:p>
                  <w:pPr>
                    <w:pStyle w:val="BodyText"/>
                    <w:ind w:left="20" w:right="20" w:firstLine="1276"/>
                    <w:spacing w:before="162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5"/>
                    </w:rPr>
                    <w:t>jiàn</w:t>
                  </w:r>
                  <w:r>
                    <w:rPr>
                      <w:spacing w:val="-45"/>
                    </w:rPr>
                    <w:t>邵瑛《群经正字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5"/>
                    </w:rPr>
                    <w:t>·</w:t>
                  </w:r>
                  <w:r>
                    <w:rPr>
                      <w:spacing w:val="-148"/>
                    </w:rPr>
                    <w:t xml:space="preserve"> </w:t>
                  </w:r>
                  <w:r>
                    <w:rPr>
                      <w:spacing w:val="-45"/>
                    </w:rPr>
                    <w:t>日部》:“晌，《尔</w:t>
                  </w:r>
                  <w:r>
                    <w:rPr/>
                    <w:t xml:space="preserve">  </w:t>
                  </w:r>
                  <w:r>
                    <w:rPr>
                      <w:spacing w:val="-39"/>
                    </w:rPr>
                    <w:t>雅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39"/>
                    </w:rPr>
                    <w:t>·释兽》:一目白，明作明。陆氏《释文》本</w:t>
                  </w:r>
                  <w:r>
                    <w:rPr/>
                    <w:t xml:space="preserve">  </w:t>
                  </w:r>
                  <w:r>
                    <w:rPr>
                      <w:spacing w:val="2"/>
                    </w:rPr>
                    <w:t>作睏……而字当作明。”①窥视。《篇海类  </w:t>
                  </w:r>
                  <w:r>
                    <w:rPr>
                      <w:spacing w:val="-70"/>
                    </w:rPr>
                    <w:t>编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0"/>
                    </w:rPr>
                    <w:t>·身体类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0"/>
                    </w:rPr>
                    <w:t>·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>
                      <w:spacing w:val="-70"/>
                    </w:rPr>
                    <w:t>目部》:“鲷，觇也。”段玉裁《说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文解字注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24"/>
                    </w:rPr>
                    <w:t>·</w:t>
                  </w:r>
                  <w:r>
                    <w:rPr>
                      <w:spacing w:val="-138"/>
                    </w:rPr>
                    <w:t xml:space="preserve"> </w:t>
                  </w:r>
                  <w:r>
                    <w:rPr>
                      <w:spacing w:val="-24"/>
                    </w:rPr>
                    <w:t>目部》:“明，引申为閲伺之义</w:t>
                  </w:r>
                  <w:r>
                    <w:rPr>
                      <w:spacing w:val="-25"/>
                    </w:rPr>
                    <w:t>。”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《孟子 ·离娄下》:“吾将明良人之所以也。”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0"/>
                    </w:rPr>
                    <w:t>《聊斋志异 ·孝武廉》:“石疑其非人，常于寝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44"/>
                    </w:rPr>
                    <w:t>后使人明听之。”何守奇注：“酮，视也。”②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60"/>
                    </w:rPr>
                    <w:t>视；看。《集韵·枸韵》:“醌，视也，或从目。”</w:t>
                  </w:r>
                </w:p>
                <w:p>
                  <w:pPr>
                    <w:spacing w:line="28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01"/>
                    <w:spacing w:before="193" w:line="923" w:lineRule="exact"/>
                    <w:rPr>
                      <w:rFonts w:ascii="Arial" w:hAnsi="Arial" w:eastAsia="Arial" w:cs="Arial"/>
                      <w:sz w:val="67"/>
                      <w:szCs w:val="67"/>
                    </w:rPr>
                  </w:pPr>
                  <w:r>
                    <w:rPr>
                      <w:rFonts w:ascii="Arial" w:hAnsi="Arial" w:eastAsia="Arial" w:cs="Arial"/>
                      <w:sz w:val="67"/>
                      <w:szCs w:val="67"/>
                      <w:spacing w:val="9"/>
                      <w:position w:val="11"/>
                    </w:rPr>
                    <w:t>jiang</w:t>
                  </w:r>
                </w:p>
              </w:txbxContent>
            </v:textbox>
          </v:shape>
        </w:pict>
      </w:r>
      <w:r>
        <w:rPr>
          <w:spacing w:val="-4"/>
        </w:rPr>
        <w:t>(三)</w:t>
      </w:r>
      <w:r>
        <w:rPr>
          <w:rFonts w:ascii="Times New Roman" w:hAnsi="Times New Roman" w:eastAsia="Times New Roman" w:cs="Times New Roman"/>
          <w:spacing w:val="-4"/>
        </w:rPr>
        <w:t>qiāng   </w:t>
      </w:r>
      <w:r>
        <w:rPr>
          <w:spacing w:val="-4"/>
        </w:rPr>
        <w:t>③坚实。《集韵</w:t>
      </w:r>
      <w:r>
        <w:rPr>
          <w:spacing w:val="-47"/>
        </w:rPr>
        <w:t xml:space="preserve"> </w:t>
      </w:r>
      <w:r>
        <w:rPr>
          <w:spacing w:val="-4"/>
        </w:rPr>
        <w:t>·江韵》:</w:t>
      </w:r>
      <w:r>
        <w:rPr/>
        <w:t xml:space="preserve"> </w:t>
      </w:r>
      <w:r>
        <w:rPr>
          <w:spacing w:val="-45"/>
        </w:rPr>
        <w:t>“砼，坚实貌。”④被坚硬的东西碰伤。《红楼</w:t>
      </w:r>
      <w:r>
        <w:rPr>
          <w:spacing w:val="1"/>
        </w:rPr>
        <w:t xml:space="preserve">  </w:t>
      </w:r>
      <w:r>
        <w:rPr>
          <w:spacing w:val="-31"/>
        </w:rPr>
        <w:t>梦》</w:t>
      </w:r>
      <w:r>
        <w:rPr>
          <w:spacing w:val="-56"/>
        </w:rPr>
        <w:t xml:space="preserve"> </w:t>
      </w:r>
      <w:r>
        <w:rPr>
          <w:spacing w:val="-31"/>
        </w:rPr>
        <w:t>一六回：“妈妈很嚼不动那个，倒没的征</w:t>
      </w:r>
      <w:r>
        <w:rPr/>
        <w:t xml:space="preserve">  </w:t>
      </w:r>
      <w:r>
        <w:rPr/>
        <w:tab/>
      </w:r>
      <w:r>
        <w:rPr>
          <w:spacing w:val="-21"/>
        </w:rPr>
        <w:t>了他的牙。”</w:t>
      </w:r>
    </w:p>
    <w:p>
      <w:pPr>
        <w:ind w:left="9587"/>
        <w:spacing w:before="145" w:line="228" w:lineRule="auto"/>
        <w:rPr>
          <w:rFonts w:ascii="SimHei" w:hAnsi="SimHei" w:eastAsia="SimHei" w:cs="SimHei"/>
          <w:sz w:val="86"/>
          <w:szCs w:val="86"/>
        </w:rPr>
      </w:pPr>
      <w:r>
        <w:rPr>
          <w:rFonts w:ascii="SimHei" w:hAnsi="SimHei" w:eastAsia="SimHei" w:cs="SimHei"/>
          <w:sz w:val="86"/>
          <w:szCs w:val="86"/>
        </w:rPr>
        <w:t>鳖</w:t>
      </w:r>
    </w:p>
    <w:p>
      <w:pPr>
        <w:pStyle w:val="BodyText"/>
        <w:ind w:left="9344" w:firstLine="1398"/>
        <w:spacing w:before="74" w:line="244" w:lineRule="auto"/>
        <w:rPr/>
      </w:pPr>
      <w:r>
        <w:rPr>
          <w:rFonts w:ascii="Times New Roman" w:hAnsi="Times New Roman" w:eastAsia="Times New Roman" w:cs="Times New Roman"/>
          <w:spacing w:val="-10"/>
        </w:rPr>
        <w:t>jiāng</w:t>
      </w:r>
      <w:r>
        <w:rPr>
          <w:spacing w:val="-10"/>
        </w:rPr>
        <w:t>寒蝉。也叫“寒螯”。又名蜕，寒</w:t>
      </w:r>
      <w:r>
        <w:rPr>
          <w:spacing w:val="6"/>
        </w:rPr>
        <w:t xml:space="preserve">  </w:t>
      </w:r>
      <w:r>
        <w:rPr>
          <w:spacing w:val="3"/>
        </w:rPr>
        <w:t>蜩。蝉的一种。身体小，黑色，有黄绿色斑</w:t>
      </w:r>
      <w:r>
        <w:rPr>
          <w:spacing w:val="1"/>
        </w:rPr>
        <w:t xml:space="preserve">   </w:t>
      </w:r>
      <w:r>
        <w:rPr>
          <w:spacing w:val="-18"/>
        </w:rPr>
        <w:t>点，深秋时出来鸣叫。《尔雅</w:t>
      </w:r>
      <w:r>
        <w:rPr>
          <w:spacing w:val="-52"/>
        </w:rPr>
        <w:t xml:space="preserve"> </w:t>
      </w:r>
      <w:r>
        <w:rPr>
          <w:spacing w:val="-18"/>
        </w:rPr>
        <w:t>·释虫》:“鲵，</w:t>
      </w:r>
      <w:r>
        <w:rPr/>
        <w:t xml:space="preserve"> </w:t>
      </w:r>
      <w:r>
        <w:rPr>
          <w:spacing w:val="-21"/>
        </w:rPr>
        <w:t>寒蜩。”郭璞注：“寒螯也。似蝉小，青赤。”</w:t>
      </w:r>
      <w:r>
        <w:rPr>
          <w:spacing w:val="11"/>
        </w:rPr>
        <w:t xml:space="preserve"> </w:t>
      </w:r>
      <w:r>
        <w:rPr>
          <w:spacing w:val="-69"/>
        </w:rPr>
        <w:t>《集韵</w:t>
      </w:r>
      <w:r>
        <w:rPr>
          <w:spacing w:val="-33"/>
        </w:rPr>
        <w:t xml:space="preserve"> </w:t>
      </w:r>
      <w:r>
        <w:rPr>
          <w:spacing w:val="-69"/>
        </w:rPr>
        <w:t>·</w:t>
      </w:r>
      <w:r>
        <w:rPr>
          <w:spacing w:val="-192"/>
        </w:rPr>
        <w:t xml:space="preserve"> </w:t>
      </w:r>
      <w:r>
        <w:rPr>
          <w:spacing w:val="-69"/>
        </w:rPr>
        <w:t>阳韵》:“鳖，蝉属。”《本草纲目</w:t>
      </w:r>
      <w:r>
        <w:rPr>
          <w:spacing w:val="-75"/>
        </w:rPr>
        <w:t xml:space="preserve"> </w:t>
      </w:r>
      <w:r>
        <w:rPr>
          <w:spacing w:val="-69"/>
        </w:rPr>
        <w:t>·虫</w:t>
      </w:r>
      <w:r>
        <w:rPr/>
        <w:t xml:space="preserve">  </w:t>
      </w:r>
      <w:r>
        <w:rPr>
          <w:spacing w:val="8"/>
        </w:rPr>
        <w:t>部</w:t>
      </w:r>
      <w:r>
        <w:rPr>
          <w:spacing w:val="-39"/>
        </w:rPr>
        <w:t xml:space="preserve"> </w:t>
      </w:r>
      <w:r>
        <w:rPr>
          <w:spacing w:val="8"/>
        </w:rPr>
        <w:t>·蚱蝉》:“寒鳖九月十月中鸣，声甚凄</w:t>
      </w:r>
      <w:r>
        <w:rPr/>
        <w:t xml:space="preserve">  </w:t>
      </w:r>
      <w:r>
        <w:rPr>
          <w:spacing w:val="-39"/>
        </w:rPr>
        <w:t>急。”《淮南子</w:t>
      </w:r>
      <w:r>
        <w:rPr>
          <w:spacing w:val="-67"/>
        </w:rPr>
        <w:t xml:space="preserve"> </w:t>
      </w:r>
      <w:r>
        <w:rPr>
          <w:spacing w:val="-39"/>
        </w:rPr>
        <w:t>·说林》:“孤死首丘，寒螯翔</w:t>
      </w:r>
      <w:r>
        <w:rPr/>
        <w:t xml:space="preserve">  </w:t>
      </w:r>
      <w:r>
        <w:rPr>
          <w:spacing w:val="-50"/>
        </w:rPr>
        <w:t>水。”元稹《夜池》:“满池明月思啼螯，高屋无</w:t>
      </w:r>
      <w:r>
        <w:rPr>
          <w:spacing w:val="5"/>
        </w:rPr>
        <w:t xml:space="preserve">  </w:t>
      </w:r>
      <w:r>
        <w:rPr>
          <w:spacing w:val="32"/>
        </w:rPr>
        <w:t>人风张幕。”</w:t>
      </w:r>
    </w:p>
    <w:p>
      <w:pPr>
        <w:pStyle w:val="BodyText"/>
        <w:ind w:left="9587"/>
        <w:spacing w:before="233" w:line="221" w:lineRule="auto"/>
        <w:rPr>
          <w:sz w:val="86"/>
          <w:szCs w:val="86"/>
        </w:rPr>
      </w:pPr>
      <w:r>
        <w:pict>
          <v:shape id="_x0000_s1062" style="position:absolute;margin-left:-1pt;margin-top:37.4879pt;mso-position-vertical-relative:text;mso-position-horizontal-relative:text;width:463.75pt;height:734.65pt;z-index:25294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1" w:line="221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傥</w:t>
                  </w:r>
                </w:p>
                <w:p>
                  <w:pPr>
                    <w:pStyle w:val="BodyText"/>
                    <w:ind w:left="20" w:right="20" w:firstLine="1276"/>
                    <w:spacing w:before="108" w:line="243" w:lineRule="auto"/>
                    <w:jc w:val="both"/>
                    <w:rPr/>
                  </w:pPr>
                  <w:r>
                    <w:rPr>
                      <w:spacing w:val="-20"/>
                    </w:rPr>
                    <w:t>jiāng ①同“竟”。完结。《荀子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20"/>
                    </w:rPr>
                    <w:t>·仲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尼》:“可炊而傥也。”王先谦集解引郭庆藩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4"/>
                    </w:rPr>
                    <w:t>曰：“字书无傥字，傥当读为‘竟’。《说文》: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‘乐曲尽为竟’。”引申之，凡终尽之义皆谓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26"/>
                    </w:rPr>
                    <w:t>之竟。炊而竟，犹言终食之间，谓时不久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5"/>
                    </w:rPr>
                    <w:t>也。”</w:t>
                  </w:r>
                  <w:r>
                    <w:rPr>
                      <w:spacing w:val="-171"/>
                    </w:rPr>
                    <w:t xml:space="preserve"> </w:t>
                  </w:r>
                  <w:r>
                    <w:rPr>
                      <w:spacing w:val="-45"/>
                    </w:rPr>
                    <w:t>●同“竞”。《篇海类编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5"/>
                    </w:rPr>
                    <w:t>·人物类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5"/>
                    </w:rPr>
                    <w:t>·人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部》:“傥，亦作竞。”《周礼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7"/>
                    </w:rPr>
                    <w:t>·春官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7"/>
                    </w:rPr>
                    <w:t>·钟师》: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“肆夏。”郑玄注引吕淑玉云：“《繁遏》,《执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64"/>
                    </w:rPr>
                    <w:t>傥》也。”陆德明释义：“执傥，音竞，《诗》作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竞”。孙诒让正义：“傥盖竞之俗体。”③同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2"/>
                    </w:rPr>
                    <w:t>“惊”。《集韵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2"/>
                    </w:rPr>
                    <w:t>·</w:t>
                  </w:r>
                  <w:r>
                    <w:rPr>
                      <w:spacing w:val="-200"/>
                    </w:rPr>
                    <w:t xml:space="preserve"> </w:t>
                  </w:r>
                  <w:r>
                    <w:rPr>
                      <w:spacing w:val="-52"/>
                    </w:rPr>
                    <w:t>映韵》:“惊，《说文》:‘彊</w:t>
                  </w:r>
                  <w:r>
                    <w:rPr/>
                    <w:t xml:space="preserve"> </w:t>
                  </w:r>
                  <w:r>
                    <w:rPr/>
                    <w:t>也’。或从竟。”</w:t>
                  </w:r>
                </w:p>
                <w:p>
                  <w:pPr>
                    <w:pStyle w:val="BodyText"/>
                    <w:ind w:left="263"/>
                    <w:spacing w:before="202" w:line="223" w:lineRule="auto"/>
                    <w:rPr>
                      <w:sz w:val="86"/>
                      <w:szCs w:val="86"/>
                    </w:rPr>
                  </w:pPr>
                  <w:r>
                    <w:rPr>
                      <w:sz w:val="86"/>
                      <w:szCs w:val="86"/>
                    </w:rPr>
                    <w:t>在</w:t>
                  </w:r>
                </w:p>
                <w:p>
                  <w:pPr>
                    <w:pStyle w:val="BodyText"/>
                    <w:ind w:left="20" w:right="29" w:firstLine="1276"/>
                    <w:spacing w:before="190" w:line="242" w:lineRule="auto"/>
                    <w:jc w:val="both"/>
                    <w:rPr/>
                  </w:pPr>
                  <w:r>
                    <w:rPr>
                      <w:spacing w:val="-13"/>
                    </w:rPr>
                    <w:t>(一)</w:t>
                  </w:r>
                  <w:r>
                    <w:rPr>
                      <w:spacing w:val="-125"/>
                    </w:rPr>
                    <w:t xml:space="preserve"> </w:t>
                  </w:r>
                  <w:r>
                    <w:rPr>
                      <w:spacing w:val="-13"/>
                    </w:rPr>
                    <w:t>jiāng ①石桥。《玉篇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13"/>
                    </w:rPr>
                    <w:t>·石部》: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“征，石桥也。”欧阳修《庐山高赠同年刘凝之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1"/>
                    </w:rPr>
                    <w:t>归南康》:“水声聒聒乱人耳，六月飞雪洒石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1"/>
                    </w:rPr>
                    <w:t>豇。”袁宏道《赋得野竹上青霄拈三江韵》: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3"/>
                    </w:rPr>
                    <w:t>“曲路通斜阁，交枝覆断豇。”亦指石级；石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4"/>
                    </w:rPr>
                    <w:t>路。董解元《西厢记调宫调》卷一：“沉檀金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4"/>
                    </w:rPr>
                    <w:t>四柱，玳瑁压增豇。”</w:t>
                  </w:r>
                </w:p>
              </w:txbxContent>
            </v:textbox>
          </v:shape>
        </w:pict>
      </w:r>
      <w:r>
        <w:rPr>
          <w:sz w:val="86"/>
          <w:szCs w:val="86"/>
        </w:rPr>
        <w:t>構</w:t>
      </w:r>
    </w:p>
    <w:p>
      <w:pPr>
        <w:pStyle w:val="BodyText"/>
        <w:ind w:left="9344" w:right="315" w:firstLine="1337"/>
        <w:spacing w:before="6" w:line="250" w:lineRule="auto"/>
        <w:jc w:val="both"/>
        <w:rPr/>
      </w:pPr>
      <w:r>
        <w:rPr>
          <w:rFonts w:ascii="Arial" w:hAnsi="Arial" w:eastAsia="Arial" w:cs="Arial"/>
          <w:spacing w:val="-29"/>
        </w:rPr>
        <w:t>jiǎn</w:t>
      </w:r>
      <w:r>
        <w:rPr>
          <w:spacing w:val="-29"/>
        </w:rPr>
        <w:t>g ①</w:t>
      </w:r>
      <w:r>
        <w:rPr>
          <w:rFonts w:ascii="SimHei" w:hAnsi="SimHei" w:eastAsia="SimHei" w:cs="SimHei"/>
          <w:spacing w:val="-29"/>
        </w:rPr>
        <w:t>耕种。《广雅</w:t>
      </w:r>
      <w:r>
        <w:rPr>
          <w:rFonts w:ascii="SimHei" w:hAnsi="SimHei" w:eastAsia="SimHei" w:cs="SimHei"/>
          <w:spacing w:val="-29"/>
        </w:rPr>
        <w:t xml:space="preserve"> </w:t>
      </w:r>
      <w:r>
        <w:rPr>
          <w:rFonts w:ascii="SimHei" w:hAnsi="SimHei" w:eastAsia="SimHei" w:cs="SimHei"/>
          <w:spacing w:val="-29"/>
        </w:rPr>
        <w:t>·释地》:“</w:t>
      </w:r>
      <w:r>
        <w:rPr>
          <w:rFonts w:ascii="SimHei" w:hAnsi="SimHei" w:eastAsia="SimHei" w:cs="SimHei"/>
          <w:spacing w:val="-30"/>
        </w:rPr>
        <w:t>構,耕</w:t>
      </w:r>
      <w:r>
        <w:rPr>
          <w:rFonts w:ascii="SimHei" w:hAnsi="SimHei" w:eastAsia="SimHei" w:cs="SimHei"/>
        </w:rPr>
        <w:t xml:space="preserve"> </w:t>
      </w:r>
      <w:r>
        <w:rPr>
          <w:spacing w:val="-42"/>
        </w:rPr>
        <w:t>也。”王念孙疏证：“耕与構一声之转，今北方</w:t>
      </w:r>
      <w:r>
        <w:rPr>
          <w:spacing w:val="14"/>
        </w:rPr>
        <w:t xml:space="preserve"> </w:t>
      </w:r>
      <w:r>
        <w:rPr>
          <w:spacing w:val="-37"/>
        </w:rPr>
        <w:t>犹谓耕而下种曰構矣。”《齐民要术</w:t>
      </w:r>
      <w:r>
        <w:rPr>
          <w:spacing w:val="-53"/>
        </w:rPr>
        <w:t xml:space="preserve"> </w:t>
      </w:r>
      <w:r>
        <w:rPr>
          <w:spacing w:val="-37"/>
        </w:rPr>
        <w:t>·种谷》:</w:t>
      </w:r>
      <w:r>
        <w:rPr/>
        <w:t xml:space="preserve"> </w:t>
      </w:r>
      <w:r>
        <w:rPr>
          <w:spacing w:val="-28"/>
        </w:rPr>
        <w:t>“锄得五编已上不须構。”沈榜《宛署杂记</w:t>
      </w:r>
      <w:r>
        <w:rPr>
          <w:spacing w:val="-65"/>
        </w:rPr>
        <w:t xml:space="preserve"> </w:t>
      </w:r>
      <w:r>
        <w:rPr>
          <w:spacing w:val="-28"/>
        </w:rPr>
        <w:t>·</w:t>
      </w:r>
      <w:r>
        <w:rPr/>
        <w:t xml:space="preserve"> </w:t>
      </w:r>
      <w:r>
        <w:rPr>
          <w:spacing w:val="-41"/>
        </w:rPr>
        <w:t>民风二》:“耕曰構,撅曰刨。”②耕田除草、培</w:t>
      </w:r>
      <w:r>
        <w:rPr>
          <w:spacing w:val="2"/>
        </w:rPr>
        <w:t xml:space="preserve"> </w:t>
      </w:r>
      <w:r>
        <w:rPr>
          <w:spacing w:val="-32"/>
        </w:rPr>
        <w:t>土。《玉篇·耒部》:“構,糖</w:t>
      </w:r>
      <w:r>
        <w:rPr>
          <w:rFonts w:ascii="Times New Roman" w:hAnsi="Times New Roman" w:eastAsia="Times New Roman" w:cs="Times New Roman"/>
          <w:spacing w:val="-32"/>
        </w:rPr>
        <w:t>(pāo)</w:t>
      </w:r>
      <w:r>
        <w:rPr>
          <w:rFonts w:ascii="Times New Roman" w:hAnsi="Times New Roman" w:eastAsia="Times New Roman" w:cs="Times New Roman"/>
          <w:spacing w:val="26"/>
        </w:rPr>
        <w:t xml:space="preserve">  </w:t>
      </w:r>
      <w:r>
        <w:rPr>
          <w:spacing w:val="-32"/>
        </w:rPr>
        <w:t>也。”杨慎</w:t>
      </w:r>
      <w:r>
        <w:rPr>
          <w:spacing w:val="1"/>
        </w:rPr>
        <w:t xml:space="preserve"> </w:t>
      </w:r>
      <w:r>
        <w:rPr>
          <w:spacing w:val="-69"/>
        </w:rPr>
        <w:t>《古今谚》:“五月锋，八月構。”旧注：“精，壅</w:t>
      </w:r>
      <w:r>
        <w:rPr/>
        <w:t xml:space="preserve"> </w:t>
      </w:r>
      <w:r>
        <w:rPr>
          <w:spacing w:val="-27"/>
        </w:rPr>
        <w:t>苗根。”③用楼(lóu)车播种曰構地，或用</w:t>
      </w:r>
      <w:r>
        <w:rPr>
          <w:spacing w:val="-28"/>
        </w:rPr>
        <w:t>粪楼</w:t>
      </w:r>
      <w:r>
        <w:rPr/>
        <w:t xml:space="preserve"> </w:t>
      </w:r>
      <w:r>
        <w:rPr>
          <w:spacing w:val="-17"/>
        </w:rPr>
        <w:t>施肥曰精粪。《齐民要术</w:t>
      </w:r>
      <w:r>
        <w:rPr>
          <w:spacing w:val="-47"/>
        </w:rPr>
        <w:t xml:space="preserve"> </w:t>
      </w:r>
      <w:r>
        <w:rPr>
          <w:spacing w:val="-17"/>
        </w:rPr>
        <w:t>·种谷楮》:“耕地</w:t>
      </w:r>
      <w:r>
        <w:rPr/>
        <w:t xml:space="preserve"> </w:t>
      </w:r>
      <w:r>
        <w:rPr>
          <w:spacing w:val="-61"/>
        </w:rPr>
        <w:t>令熟，二月楼構之。”王祯《农书》卷一二：“或</w:t>
      </w:r>
      <w:r>
        <w:rPr>
          <w:spacing w:val="14"/>
        </w:rPr>
        <w:t xml:space="preserve"> </w:t>
      </w:r>
      <w:r>
        <w:rPr>
          <w:spacing w:val="-7"/>
        </w:rPr>
        <w:t>拌蚕沙，構时随种而下。”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9344" w:right="330" w:firstLine="1285"/>
        <w:spacing w:before="157" w:line="241" w:lineRule="auto"/>
        <w:jc w:val="both"/>
        <w:rPr/>
      </w:pPr>
      <w:r>
        <w:pict>
          <v:shape id="_x0000_s1064" style="position:absolute;margin-left:528.86pt;margin-top:-57.0438pt;mso-position-vertical-relative:text;mso-position-horizontal-relative:text;width:262.55pt;height:90.15pt;z-index:25295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4" w:lineRule="auto"/>
                    <w:jc w:val="right"/>
                    <w:rPr/>
                  </w:pPr>
                  <w:r>
                    <w:rPr>
                      <w:sz w:val="100"/>
                      <w:szCs w:val="100"/>
                      <w:b/>
                      <w:bCs/>
                      <w:spacing w:val="-133"/>
                      <w:w w:val="87"/>
                      <w:position w:val="5"/>
                    </w:rPr>
                    <w:t>(颧)</w:t>
                  </w:r>
                  <w:r>
                    <w:rPr>
                      <w:sz w:val="100"/>
                      <w:szCs w:val="100"/>
                      <w:spacing w:val="7"/>
                      <w:position w:val="5"/>
                    </w:rPr>
                    <w:t xml:space="preserve">       </w:t>
                  </w:r>
                  <w:r>
                    <w:rPr>
                      <w:spacing w:val="-133"/>
                      <w:w w:val="87"/>
                      <w:position w:val="-76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37"/>
        </w:rPr>
        <w:t>jiǎng ①明，直。《史记  曹相国世家》:</w:t>
      </w:r>
      <w:r>
        <w:rPr>
          <w:spacing w:val="5"/>
        </w:rPr>
        <w:t xml:space="preserve"> </w:t>
      </w:r>
      <w:r>
        <w:rPr>
          <w:spacing w:val="-43"/>
        </w:rPr>
        <w:t>“萧何为法，若画一。”司马贞索隐：“颧，训</w:t>
      </w:r>
      <w:r>
        <w:rPr>
          <w:spacing w:val="18"/>
        </w:rPr>
        <w:t xml:space="preserve"> </w:t>
      </w:r>
      <w:r>
        <w:rPr>
          <w:spacing w:val="3"/>
        </w:rPr>
        <w:t>直，又训明。言法明直若画一也。”按《汉</w:t>
      </w:r>
      <w:r>
        <w:rPr>
          <w:spacing w:val="7"/>
        </w:rPr>
        <w:t xml:space="preserve"> </w:t>
      </w:r>
      <w:r>
        <w:rPr>
          <w:spacing w:val="-29"/>
        </w:rPr>
        <w:t>书</w:t>
      </w:r>
      <w:r>
        <w:rPr>
          <w:spacing w:val="-65"/>
        </w:rPr>
        <w:t xml:space="preserve"> </w:t>
      </w:r>
      <w:r>
        <w:rPr>
          <w:spacing w:val="-29"/>
        </w:rPr>
        <w:t>·曹参传》作“讲”。王先谦补注引钱大昭</w:t>
      </w:r>
      <w:r>
        <w:rPr/>
        <w:t xml:space="preserve"> </w:t>
      </w:r>
      <w:r>
        <w:rPr>
          <w:spacing w:val="-49"/>
        </w:rPr>
        <w:t>云：“讲与颧同，鞭即角斗甬之角。”《说文》:</w:t>
      </w:r>
      <w:r>
        <w:rPr>
          <w:spacing w:val="4"/>
        </w:rPr>
        <w:t xml:space="preserve"> </w:t>
      </w:r>
      <w:r>
        <w:rPr>
          <w:spacing w:val="-22"/>
        </w:rPr>
        <w:t>“斛，平斗斛也。’斟，较通用。讲、鞭皆借</w:t>
      </w:r>
      <w:r>
        <w:rPr>
          <w:spacing w:val="16"/>
        </w:rPr>
        <w:t xml:space="preserve"> </w:t>
      </w:r>
      <w:r>
        <w:rPr>
          <w:spacing w:val="-72"/>
        </w:rPr>
        <w:t>字。”②明晰。《集韵·讲韵》:“鞭，明也。”徐</w:t>
      </w:r>
      <w:r>
        <w:rPr>
          <w:spacing w:val="14"/>
        </w:rPr>
        <w:t xml:space="preserve"> </w:t>
      </w:r>
      <w:r>
        <w:rPr>
          <w:spacing w:val="-10"/>
        </w:rPr>
        <w:t>承宗《贵州府志序》:“不独五十余年间颜若</w:t>
      </w:r>
      <w:r>
        <w:rPr>
          <w:spacing w:val="6"/>
        </w:rPr>
        <w:t xml:space="preserve"> </w:t>
      </w:r>
      <w:r>
        <w:rPr>
          <w:spacing w:val="-42"/>
        </w:rPr>
        <w:t>列眉。”谭嗣同《咏史七篇》之六：“相国小吏</w:t>
      </w:r>
    </w:p>
    <w:p>
      <w:pPr>
        <w:spacing w:line="241" w:lineRule="auto"/>
        <w:sectPr>
          <w:type w:val="continuous"/>
          <w:pgSz w:w="22536" w:h="31680"/>
          <w:pgMar w:top="1401" w:right="1863" w:bottom="0" w:left="1675" w:header="816" w:footer="0" w:gutter="0"/>
          <w:cols w:equalWidth="0" w:num="1">
            <w:col w:w="18996" w:space="0"/>
          </w:cols>
        </w:sectPr>
        <w:rPr/>
      </w:pPr>
    </w:p>
    <w:p>
      <w:pPr>
        <w:pStyle w:val="BodyText"/>
        <w:ind w:left="9639"/>
        <w:spacing w:before="432" w:line="221" w:lineRule="auto"/>
        <w:rPr>
          <w:sz w:val="90"/>
          <w:szCs w:val="90"/>
        </w:rPr>
      </w:pPr>
      <w:r>
        <w:pict>
          <v:shape id="_x0000_s1066" style="position:absolute;margin-left:0.30706pt;margin-top:18.4508pt;mso-position-vertical-relative:text;mso-position-horizontal-relative:text;width:471.4pt;height:441pt;z-index:25296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3"/>
                    <w:spacing w:before="21" w:line="238" w:lineRule="auto"/>
                    <w:jc w:val="both"/>
                    <w:rPr/>
                  </w:pPr>
                  <w:r>
                    <w:rPr>
                      <w:spacing w:val="-51"/>
                    </w:rPr>
                    <w:t>耳，鞭若毋乃勤。”③和协。《集韵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1"/>
                    </w:rPr>
                    <w:t>·讲韵》: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“鞭，和也。”魏源《海运全案序》:“僚属辑力，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22"/>
                    </w:rPr>
                    <w:t>文武颜心。”</w:t>
                  </w:r>
                </w:p>
                <w:p>
                  <w:pPr>
                    <w:ind w:left="263"/>
                    <w:spacing w:before="170" w:line="223" w:lineRule="auto"/>
                    <w:rPr>
                      <w:rFonts w:ascii="SimHei" w:hAnsi="SimHei" w:eastAsia="SimHei" w:cs="SimHei"/>
                      <w:sz w:val="90"/>
                      <w:szCs w:val="90"/>
                    </w:rPr>
                  </w:pPr>
                  <w:r>
                    <w:rPr>
                      <w:rFonts w:ascii="SimHei" w:hAnsi="SimHei" w:eastAsia="SimHei" w:cs="SimHei"/>
                      <w:sz w:val="90"/>
                      <w:szCs w:val="90"/>
                    </w:rPr>
                    <w:t>京</w:t>
                  </w:r>
                </w:p>
                <w:p>
                  <w:pPr>
                    <w:pStyle w:val="BodyText"/>
                    <w:ind w:left="20" w:right="68" w:firstLine="1363"/>
                    <w:spacing w:before="122" w:line="24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ji</w:t>
                  </w:r>
                  <w:r>
                    <w:rPr>
                      <w:rFonts w:ascii="Times New Roman" w:hAnsi="Times New Roman" w:eastAsia="Times New Roman" w:cs="Times New Roman"/>
                      <w:spacing w:val="41"/>
                    </w:rPr>
                    <w:t>à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80"/>
                    </w:rPr>
                    <w:t xml:space="preserve"> </w:t>
                  </w:r>
                  <w:r>
                    <w:rPr>
                      <w:spacing w:val="41"/>
                    </w:rPr>
                    <w:t>①捕捉鸟兽的一种器械。玄应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《一切经音义》卷一八：“琼，今畋猎家施琼以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9"/>
                    </w:rPr>
                    <w:t>取鸟兽者，其形似弓也。”竺法护《鹿母经》: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51"/>
                    </w:rPr>
                    <w:t>“</w:t>
                  </w:r>
                  <w:r>
                    <w:rPr>
                      <w:spacing w:val="51"/>
                    </w:rPr>
                    <w:t>瑩</w:t>
                  </w:r>
                  <w:r>
                    <w:rPr>
                      <w:rFonts w:ascii="Times New Roman" w:hAnsi="Times New Roman" w:eastAsia="Times New Roman" w:cs="Times New Roman"/>
                      <w:spacing w:val="51"/>
                    </w:rPr>
                    <w:t>(qióng)</w:t>
                  </w:r>
                  <w:r>
                    <w:rPr>
                      <w:rFonts w:ascii="Times New Roman" w:hAnsi="Times New Roman" w:eastAsia="Times New Roman" w:cs="Times New Roman"/>
                      <w:spacing w:val="-41"/>
                    </w:rPr>
                    <w:t xml:space="preserve"> </w:t>
                  </w:r>
                  <w:r>
                    <w:rPr>
                      <w:spacing w:val="-11"/>
                    </w:rPr>
                    <w:t>悸失措，堕猎琼中。”②张网捕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捉。《玉篇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5"/>
                    </w:rPr>
                    <w:t>·</w:t>
                  </w:r>
                  <w:r>
                    <w:rPr>
                      <w:spacing w:val="-169"/>
                    </w:rPr>
                    <w:t xml:space="preserve"> </w:t>
                  </w:r>
                  <w:r>
                    <w:rPr>
                      <w:spacing w:val="-65"/>
                    </w:rPr>
                    <w:t>弓部》:“弥，置罟于道也。”《集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8"/>
                    </w:rPr>
                    <w:t>·漾韵》:“弥，以弓罥鸟兽。”</w:t>
                  </w:r>
                </w:p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70"/>
                    <w:spacing w:before="186" w:line="888" w:lineRule="exac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spacing w:val="7"/>
                      <w:position w:val="10"/>
                    </w:rPr>
                    <w:t>jiao</w:t>
                  </w:r>
                </w:p>
              </w:txbxContent>
            </v:textbox>
          </v:shape>
        </w:pict>
      </w:r>
      <w:r>
        <w:rPr>
          <w:sz w:val="90"/>
          <w:szCs w:val="90"/>
        </w:rPr>
        <w:t>雌</w:t>
      </w:r>
    </w:p>
    <w:p>
      <w:pPr>
        <w:pStyle w:val="BodyText"/>
        <w:ind w:left="9396" w:firstLine="1259"/>
        <w:spacing w:before="116" w:line="243" w:lineRule="auto"/>
        <w:jc w:val="both"/>
        <w:rPr/>
      </w:pPr>
      <w:r>
        <w:rPr>
          <w:spacing w:val="-28"/>
        </w:rPr>
        <w:t>jiāo ①雌晓，高耸的样子也作“蕉尧”。</w:t>
      </w:r>
      <w:r>
        <w:rPr>
          <w:spacing w:val="10"/>
        </w:rPr>
        <w:t xml:space="preserve"> </w:t>
      </w:r>
      <w:r>
        <w:rPr>
          <w:spacing w:val="-52"/>
        </w:rPr>
        <w:t>《广雅</w:t>
      </w:r>
      <w:r>
        <w:rPr>
          <w:spacing w:val="-43"/>
        </w:rPr>
        <w:t xml:space="preserve"> </w:t>
      </w:r>
      <w:r>
        <w:rPr>
          <w:spacing w:val="-52"/>
        </w:rPr>
        <w:t>·释诂》:“瞧晓，高也。”《玉篇</w:t>
      </w:r>
      <w:r>
        <w:rPr>
          <w:spacing w:val="-68"/>
        </w:rPr>
        <w:t xml:space="preserve"> </w:t>
      </w:r>
      <w:r>
        <w:rPr>
          <w:spacing w:val="-52"/>
        </w:rPr>
        <w:t>·</w:t>
      </w:r>
      <w:r>
        <w:rPr>
          <w:spacing w:val="-182"/>
        </w:rPr>
        <w:t xml:space="preserve"> </w:t>
      </w:r>
      <w:r>
        <w:rPr>
          <w:spacing w:val="-52"/>
        </w:rPr>
        <w:t>山</w:t>
      </w:r>
      <w:r>
        <w:rPr/>
        <w:t xml:space="preserve">  </w:t>
      </w:r>
      <w:r>
        <w:rPr>
          <w:spacing w:val="-79"/>
        </w:rPr>
        <w:t>部》:“雌，雌晓，山高。”《汉书·扬雄传》:“泰</w:t>
      </w:r>
      <w:r>
        <w:rPr>
          <w:spacing w:val="3"/>
        </w:rPr>
        <w:t xml:space="preserve">  </w:t>
      </w:r>
      <w:r>
        <w:rPr>
          <w:spacing w:val="-46"/>
        </w:rPr>
        <w:t>山之高不雌晓。”颜师古注：“雌晓，高貌也。”</w:t>
      </w:r>
      <w:r>
        <w:rPr>
          <w:spacing w:val="13"/>
        </w:rPr>
        <w:t xml:space="preserve"> </w:t>
      </w:r>
      <w:r>
        <w:rPr>
          <w:spacing w:val="-25"/>
        </w:rPr>
        <w:t>陶渊明《拟挽歌辞》三首之三：“四面无人居，</w:t>
      </w:r>
      <w:r>
        <w:rPr>
          <w:spacing w:val="6"/>
        </w:rPr>
        <w:t xml:space="preserve"> </w:t>
      </w:r>
      <w:r>
        <w:rPr>
          <w:spacing w:val="-44"/>
        </w:rPr>
        <w:t>高坟正雌晓。”②山名。《集韵</w:t>
      </w:r>
      <w:r>
        <w:rPr>
          <w:spacing w:val="-73"/>
        </w:rPr>
        <w:t xml:space="preserve"> </w:t>
      </w:r>
      <w:r>
        <w:rPr>
          <w:spacing w:val="-44"/>
        </w:rPr>
        <w:t>·</w:t>
      </w:r>
      <w:r>
        <w:rPr>
          <w:spacing w:val="-198"/>
        </w:rPr>
        <w:t xml:space="preserve"> </w:t>
      </w:r>
      <w:r>
        <w:rPr>
          <w:spacing w:val="-44"/>
        </w:rPr>
        <w:t>宵韵》:“雌，</w:t>
      </w:r>
      <w:r>
        <w:rPr/>
        <w:t xml:space="preserve"> </w:t>
      </w:r>
      <w:r>
        <w:rPr>
          <w:spacing w:val="-42"/>
        </w:rPr>
        <w:t>山名。”顾祖禹《读史方舆纪要</w:t>
      </w:r>
      <w:r>
        <w:rPr>
          <w:spacing w:val="-57"/>
        </w:rPr>
        <w:t xml:space="preserve"> </w:t>
      </w:r>
      <w:r>
        <w:rPr>
          <w:spacing w:val="-42"/>
        </w:rPr>
        <w:t>·</w:t>
      </w:r>
      <w:r>
        <w:rPr>
          <w:spacing w:val="-182"/>
        </w:rPr>
        <w:t xml:space="preserve"> </w:t>
      </w:r>
      <w:r>
        <w:rPr>
          <w:spacing w:val="-42"/>
        </w:rPr>
        <w:t>山四五</w:t>
      </w:r>
      <w:r>
        <w:rPr>
          <w:spacing w:val="-68"/>
        </w:rPr>
        <w:t xml:space="preserve"> </w:t>
      </w:r>
      <w:r>
        <w:rPr>
          <w:spacing w:val="-42"/>
        </w:rPr>
        <w:t>·泽</w:t>
      </w:r>
      <w:r>
        <w:rPr/>
        <w:t xml:space="preserve">  </w:t>
      </w:r>
      <w:r>
        <w:rPr>
          <w:spacing w:val="-33"/>
        </w:rPr>
        <w:t>州》:“雌晓山，(阳城)县东三十里。”③山颠。</w:t>
      </w:r>
      <w:r>
        <w:rPr/>
        <w:t xml:space="preserve"> </w:t>
      </w:r>
      <w:r>
        <w:rPr>
          <w:spacing w:val="-21"/>
        </w:rPr>
        <w:t>《正字通 ·</w:t>
      </w:r>
      <w:r>
        <w:rPr>
          <w:spacing w:val="-170"/>
        </w:rPr>
        <w:t xml:space="preserve"> </w:t>
      </w:r>
      <w:r>
        <w:rPr>
          <w:spacing w:val="-21"/>
        </w:rPr>
        <w:t>山部》:“雌，山颠曰雌。”④同</w:t>
      </w:r>
      <w:r>
        <w:rPr/>
        <w:t xml:space="preserve">  </w:t>
      </w:r>
      <w:r>
        <w:rPr>
          <w:spacing w:val="-30"/>
        </w:rPr>
        <w:t>“礁”。水中礁石。吴莱《渊颖集四</w:t>
      </w:r>
      <w:r>
        <w:rPr>
          <w:spacing w:val="-49"/>
        </w:rPr>
        <w:t xml:space="preserve"> </w:t>
      </w:r>
      <w:r>
        <w:rPr>
          <w:spacing w:val="-30"/>
        </w:rPr>
        <w:t>·登岸泊</w:t>
      </w:r>
      <w:r>
        <w:rPr/>
        <w:t xml:space="preserve">  </w:t>
      </w:r>
      <w:r>
        <w:rPr>
          <w:spacing w:val="-44"/>
        </w:rPr>
        <w:t>道隆观》诗：“幽岛不可辨，乱雌出如鳌。”今</w:t>
      </w:r>
      <w:r>
        <w:rPr>
          <w:spacing w:val="7"/>
        </w:rPr>
        <w:t xml:space="preserve">  </w:t>
      </w:r>
      <w:r>
        <w:rPr>
          <w:spacing w:val="-53"/>
        </w:rPr>
        <w:t>作“礁”。陆次云《三滩记》:“驱雌濑恃篙，抢</w:t>
      </w:r>
      <w:r>
        <w:rPr>
          <w:spacing w:val="7"/>
        </w:rPr>
        <w:t xml:space="preserve">  </w:t>
      </w:r>
      <w:r>
        <w:rPr>
          <w:spacing w:val="32"/>
        </w:rPr>
        <w:t>洄溜恃楫。”</w:t>
      </w:r>
    </w:p>
    <w:p>
      <w:pPr>
        <w:pStyle w:val="BodyText"/>
        <w:ind w:left="9639"/>
        <w:spacing w:before="186" w:line="220" w:lineRule="auto"/>
        <w:rPr>
          <w:sz w:val="90"/>
          <w:szCs w:val="90"/>
        </w:rPr>
      </w:pPr>
      <w:r>
        <w:pict>
          <v:shape id="_x0000_s1068" style="position:absolute;margin-left:63.2593pt;margin-top:15.4014pt;mso-position-vertical-relative:text;mso-position-horizontal-relative:text;width:414.1pt;height:63.75pt;z-index:25296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 w:right="20" w:hanging="286"/>
                    <w:spacing w:before="19" w:line="228" w:lineRule="auto"/>
                    <w:rPr/>
                  </w:pPr>
                  <w:r>
                    <w:rPr>
                      <w:sz w:val="52"/>
                      <w:szCs w:val="52"/>
                      <w:spacing w:val="-48"/>
                    </w:rPr>
                    <w:t>《说文》:“憔，所以然持火也。从火，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pacing w:val="3"/>
                    </w:rPr>
                    <w:t>焦声。”段注：“持火者，人所持之</w:t>
                  </w:r>
                </w:p>
              </w:txbxContent>
            </v:textbox>
          </v:shape>
        </w:pict>
      </w:r>
      <w:r>
        <w:pict>
          <v:shape id="_x0000_s1070" style="position:absolute;margin-left:12.465pt;margin-top:20.6843pt;mso-position-vertical-relative:text;mso-position-horizontal-relative:text;width:45.05pt;height:55.8pt;z-index:25296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40"/>
                    </w:rPr>
                    <w:t>憔</w:t>
                  </w:r>
                </w:p>
              </w:txbxContent>
            </v:textbox>
          </v:shape>
        </w:pict>
      </w:r>
      <w:r>
        <w:rPr>
          <w:sz w:val="90"/>
          <w:szCs w:val="90"/>
        </w:rPr>
        <w:t>蟾</w:t>
      </w:r>
    </w:p>
    <w:p>
      <w:pPr>
        <w:pStyle w:val="BodyText"/>
        <w:ind w:left="9639" w:right="317" w:firstLine="1015"/>
        <w:spacing w:before="180" w:line="242" w:lineRule="auto"/>
        <w:jc w:val="both"/>
        <w:rPr/>
      </w:pPr>
      <w:r>
        <w:pict>
          <v:shape id="_x0000_s1072" style="position:absolute;margin-left:-1pt;margin-top:17.7962pt;mso-position-vertical-relative:text;mso-position-horizontal-relative:text;width:483.25pt;height:817.85pt;z-index:25296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9"/>
                    <w:spacing w:before="19" w:line="222" w:lineRule="auto"/>
                    <w:rPr/>
                  </w:pPr>
                  <w:r>
                    <w:rPr>
                      <w:spacing w:val="-7"/>
                    </w:rPr>
                    <w:t>火也。”</w:t>
                  </w:r>
                </w:p>
                <w:p>
                  <w:pPr>
                    <w:pStyle w:val="BodyText"/>
                    <w:ind w:left="46" w:right="20" w:firstLine="1241"/>
                    <w:spacing w:before="170" w:line="248" w:lineRule="auto"/>
                    <w:rPr/>
                  </w:pPr>
                  <w:r>
                    <w:rPr>
                      <w:spacing w:val="-9"/>
                    </w:rPr>
                    <w:t>(一)jiāo ①用作引火的柴，也叫引火。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2"/>
                    </w:rPr>
                    <w:t>《玉篇 ·火部》:“憔，炬火也，所以然火也。”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1"/>
                    </w:rPr>
                    <w:t>《礼仪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61"/>
                    </w:rPr>
                    <w:t>·士丧礼》:“楚焊置于憔，在龟东。”王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筠《泳蜡烛》:“荚明不足贵，憔烬岂为疑。”②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3"/>
                    </w:rPr>
                    <w:t>通“焦”。火伤。干枯。忧；愁。《字巢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3"/>
                    </w:rPr>
                    <w:t>·火</w:t>
                  </w:r>
                  <w:r>
                    <w:rPr/>
                    <w:t xml:space="preserve">   </w:t>
                  </w:r>
                  <w:r>
                    <w:rPr>
                      <w:spacing w:val="-60"/>
                    </w:rPr>
                    <w:t>部》:“憔，与焦同。”高翔麟《说文字通》:</w:t>
                  </w:r>
                  <w:r>
                    <w:rPr>
                      <w:spacing w:val="-61"/>
                    </w:rPr>
                    <w:t>“憔，</w:t>
                  </w:r>
                  <w:r>
                    <w:rPr/>
                    <w:t xml:space="preserve"> </w:t>
                  </w:r>
                  <w:r>
                    <w:rPr>
                      <w:spacing w:val="-88"/>
                    </w:rPr>
                    <w:t>通焦。”《广韵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88"/>
                    </w:rPr>
                    <w:t>·</w:t>
                  </w:r>
                  <w:r>
                    <w:rPr>
                      <w:spacing w:val="-201"/>
                    </w:rPr>
                    <w:t xml:space="preserve"> </w:t>
                  </w:r>
                  <w:r>
                    <w:rPr>
                      <w:spacing w:val="-88"/>
                    </w:rPr>
                    <w:t>宵韵》:“憔，伤火。”《汉书 ·</w:t>
                  </w:r>
                  <w:r>
                    <w:rPr/>
                    <w:t xml:space="preserve">   </w:t>
                  </w:r>
                  <w:r>
                    <w:rPr>
                      <w:spacing w:val="-21"/>
                    </w:rPr>
                    <w:t>霍光传》:“憔头烂额为上客耶?”嵇康《养生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2"/>
                    </w:rPr>
                    <w:t>论》:“虽终归憔烂，心一溉者后枯。”戴明扬</w:t>
                  </w:r>
                  <w:r>
                    <w:rPr/>
                    <w:t xml:space="preserve">  </w:t>
                  </w:r>
                  <w:r>
                    <w:rPr>
                      <w:spacing w:val="-31"/>
                    </w:rPr>
                    <w:t>校注：“文津本作焦。”</w:t>
                  </w:r>
                </w:p>
                <w:p>
                  <w:pPr>
                    <w:pStyle w:val="BodyText"/>
                    <w:ind w:left="46" w:right="265" w:firstLine="1241"/>
                    <w:spacing w:before="110" w:line="241" w:lineRule="auto"/>
                    <w:rPr/>
                  </w:pPr>
                  <w:r>
                    <w:rPr>
                      <w:spacing w:val="-31"/>
                    </w:rPr>
                    <w:t>(二)qiáo ③同“憔”。憔悴。《庄子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天地》:“其色憔然，圣人羞之。”成玄英疏：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60"/>
                    </w:rPr>
                    <w:t>“燃然，憔悴貌。”《淮南子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0"/>
                    </w:rPr>
                    <w:t>·汜论》:“清之则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熄而不讴。”高诱注：“憔，悴。”</w:t>
                  </w:r>
                </w:p>
                <w:p>
                  <w:pPr>
                    <w:pStyle w:val="BodyText"/>
                    <w:ind w:left="289" w:right="429" w:firstLine="998"/>
                    <w:spacing w:before="10" w:line="250" w:lineRule="auto"/>
                    <w:rPr/>
                  </w:pPr>
                  <w:r>
                    <w:rPr>
                      <w:spacing w:val="-37"/>
                    </w:rPr>
                    <w:t>(三)</w:t>
                  </w:r>
                  <w:r>
                    <w:rPr>
                      <w:rFonts w:ascii="Arial" w:hAnsi="Arial" w:eastAsia="Arial" w:cs="Arial"/>
                      <w:spacing w:val="-37"/>
                    </w:rPr>
                    <w:t>jué</w:t>
                  </w:r>
                  <w:r>
                    <w:rPr>
                      <w:rFonts w:ascii="Arial" w:hAnsi="Arial" w:eastAsia="Arial" w:cs="Arial"/>
                      <w:spacing w:val="59"/>
                    </w:rPr>
                    <w:t xml:space="preserve"> </w:t>
                  </w:r>
                  <w:r>
                    <w:rPr>
                      <w:spacing w:val="-37"/>
                    </w:rPr>
                    <w:t>④同“爆”。火炬。《集韵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37"/>
                    </w:rPr>
                    <w:t>·药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韵》:“爆，火炬。或作熄。”按：朱珩《说文假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6"/>
                    </w:rPr>
                    <w:t>借义证》:“熵为燃之通借。《集韵》以为一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72"/>
                    </w:rPr>
                    <w:t>字，非。”《庄子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72"/>
                    </w:rPr>
                    <w:t>·逍遥游》:“日月出矣而爛火</w:t>
                  </w:r>
                  <w:r>
                    <w:rPr/>
                    <w:t xml:space="preserve"> </w:t>
                  </w:r>
                  <w:r>
                    <w:rPr>
                      <w:spacing w:val="-74"/>
                    </w:rPr>
                    <w:t>不息。”陆德明释文：“燥，本亦作憔，音爵。”</w:t>
                  </w:r>
                </w:p>
                <w:p>
                  <w:pPr>
                    <w:pStyle w:val="BodyText"/>
                    <w:ind w:left="20" w:right="230" w:firstLine="1267"/>
                    <w:spacing w:before="6" w:line="249" w:lineRule="auto"/>
                    <w:rPr/>
                  </w:pPr>
                  <w:r>
                    <w:rPr>
                      <w:spacing w:val="-30"/>
                    </w:rPr>
                    <w:t>(四)</w:t>
                  </w:r>
                  <w:r>
                    <w:rPr>
                      <w:rFonts w:ascii="Arial" w:hAnsi="Arial" w:eastAsia="Arial" w:cs="Arial"/>
                      <w:spacing w:val="-30"/>
                    </w:rPr>
                    <w:t>zhuó </w:t>
                  </w:r>
                  <w:r>
                    <w:rPr>
                      <w:spacing w:val="-30"/>
                    </w:rPr>
                    <w:t>③同“灼”。火烧。《集韵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0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89"/>
                      <w:w w:val="99"/>
                    </w:rPr>
                    <w:t>药韵》:“灼，《说文》:‘炙也。’或作憔。”《白虎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49"/>
                    </w:rPr>
                    <w:t>通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9"/>
                    </w:rPr>
                    <w:t>·五行》:“火相金成，其火憔金。”又灼热。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《论衡 ·雷虚》:“烧石色赤，投于井中，石憔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33"/>
                    </w:rPr>
                    <w:t>而井寒。”</w:t>
                  </w:r>
                </w:p>
              </w:txbxContent>
            </v:textbox>
          </v:shape>
        </w:pict>
      </w:r>
      <w:r>
        <w:rPr>
          <w:spacing w:val="-31"/>
        </w:rPr>
        <w:t>jiāo ①博蟾，螳螂的卵块。《广雅</w:t>
      </w:r>
      <w:r>
        <w:rPr>
          <w:spacing w:val="-36"/>
        </w:rPr>
        <w:t xml:space="preserve"> </w:t>
      </w:r>
      <w:r>
        <w:rPr>
          <w:spacing w:val="-31"/>
        </w:rPr>
        <w:t>·释</w:t>
      </w:r>
      <w:r>
        <w:rPr/>
        <w:t xml:space="preserve"> </w:t>
      </w:r>
      <w:r>
        <w:rPr>
          <w:spacing w:val="-87"/>
        </w:rPr>
        <w:t>虫》:“博蟾，螵蛸也。”《广韵·铎韵》:“蟾，博</w:t>
      </w:r>
      <w:r>
        <w:rPr>
          <w:spacing w:val="6"/>
        </w:rPr>
        <w:t xml:space="preserve"> </w:t>
      </w:r>
      <w:r>
        <w:rPr>
          <w:spacing w:val="-48"/>
        </w:rPr>
        <w:t>蟾，蟾娘卵也。”《本草纲目</w:t>
      </w:r>
      <w:r>
        <w:rPr>
          <w:spacing w:val="-68"/>
        </w:rPr>
        <w:t xml:space="preserve"> </w:t>
      </w:r>
      <w:r>
        <w:rPr>
          <w:spacing w:val="-48"/>
        </w:rPr>
        <w:t>·虫部</w:t>
      </w:r>
      <w:r>
        <w:rPr>
          <w:spacing w:val="-68"/>
        </w:rPr>
        <w:t xml:space="preserve"> </w:t>
      </w:r>
      <w:r>
        <w:rPr>
          <w:spacing w:val="-48"/>
        </w:rPr>
        <w:t>·螳娘桑</w:t>
      </w:r>
      <w:r>
        <w:rPr/>
        <w:t xml:space="preserve"> </w:t>
      </w:r>
      <w:r>
        <w:rPr>
          <w:spacing w:val="5"/>
        </w:rPr>
        <w:t>螵蛸》:“蛸娘……其子房名博螅……时珍</w:t>
      </w:r>
      <w:r>
        <w:rPr>
          <w:spacing w:val="1"/>
        </w:rPr>
        <w:t xml:space="preserve"> </w:t>
      </w:r>
      <w:r>
        <w:rPr>
          <w:spacing w:val="-10"/>
        </w:rPr>
        <w:t>曰：村人每炙焦饲小儿，云止夜尿。则博螅</w:t>
      </w:r>
      <w:r>
        <w:rPr>
          <w:spacing w:val="3"/>
        </w:rPr>
        <w:t xml:space="preserve"> </w:t>
      </w:r>
      <w:r>
        <w:rPr>
          <w:spacing w:val="-34"/>
        </w:rPr>
        <w:t>致神之名，盖取诸此。”②蟾螟，一种寓言中</w:t>
      </w:r>
      <w:r>
        <w:rPr>
          <w:spacing w:val="2"/>
        </w:rPr>
        <w:t xml:space="preserve"> </w:t>
      </w:r>
      <w:r>
        <w:rPr>
          <w:spacing w:val="-31"/>
        </w:rPr>
        <w:t>的小虫。《抱朴子</w:t>
      </w:r>
      <w:r>
        <w:rPr>
          <w:spacing w:val="-54"/>
        </w:rPr>
        <w:t xml:space="preserve"> </w:t>
      </w:r>
      <w:r>
        <w:rPr>
          <w:spacing w:val="-31"/>
        </w:rPr>
        <w:t>·刺骄》:“蟾螟屯蚊眉之</w:t>
      </w:r>
      <w:r>
        <w:rPr/>
        <w:t xml:space="preserve"> </w:t>
      </w:r>
      <w:r>
        <w:rPr>
          <w:spacing w:val="-27"/>
        </w:rPr>
        <w:t>中，而笑弥天下之大鹏。”</w:t>
      </w:r>
    </w:p>
    <w:p>
      <w:pPr>
        <w:pStyle w:val="BodyText"/>
        <w:ind w:left="11836"/>
        <w:spacing w:before="64" w:line="185" w:lineRule="auto"/>
        <w:rPr>
          <w:sz w:val="52"/>
          <w:szCs w:val="52"/>
        </w:rPr>
      </w:pPr>
      <w:r>
        <w:pict>
          <v:shape id="_x0000_s1074" style="position:absolute;margin-left:532.334pt;margin-top:8.14139pt;mso-position-vertical-relative:text;mso-position-horizontal-relative:text;width:72pt;height:55.8pt;z-index:25296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186" w:lineRule="auto"/>
                    <w:jc w:val="right"/>
                    <w:rPr>
                      <w:sz w:val="107"/>
                      <w:szCs w:val="107"/>
                    </w:rPr>
                  </w:pPr>
                  <w:r>
                    <w:rPr>
                      <w:sz w:val="107"/>
                      <w:szCs w:val="107"/>
                      <w:b/>
                      <w:bCs/>
                      <w:spacing w:val="-67"/>
                      <w:w w:val="73"/>
                    </w:rPr>
                    <w:t>(镇)</w:t>
                  </w:r>
                </w:p>
              </w:txbxContent>
            </v:textbox>
          </v:shape>
        </w:pict>
      </w:r>
      <w:r>
        <w:rPr>
          <w:sz w:val="52"/>
          <w:szCs w:val="52"/>
          <w:spacing w:val="7"/>
        </w:rPr>
        <w:t>《说文》:“,斗也。从金，焦</w:t>
      </w:r>
    </w:p>
    <w:p>
      <w:pPr>
        <w:pStyle w:val="BodyText"/>
        <w:ind w:left="12088"/>
        <w:spacing w:before="37" w:line="220" w:lineRule="auto"/>
        <w:rPr>
          <w:sz w:val="52"/>
          <w:szCs w:val="52"/>
        </w:rPr>
      </w:pPr>
      <w:r>
        <w:rPr>
          <w:sz w:val="52"/>
          <w:szCs w:val="52"/>
          <w:spacing w:val="-40"/>
        </w:rPr>
        <w:t>声。”</w:t>
      </w:r>
    </w:p>
    <w:p>
      <w:pPr>
        <w:pStyle w:val="BodyText"/>
        <w:ind w:left="9396" w:right="87" w:firstLine="1259"/>
        <w:spacing w:before="126" w:line="247" w:lineRule="auto"/>
        <w:jc w:val="both"/>
        <w:rPr/>
      </w:pPr>
      <w:r>
        <w:rPr>
          <w:rFonts w:ascii="Times New Roman" w:hAnsi="Times New Roman" w:eastAsia="Times New Roman" w:cs="Times New Roman"/>
          <w:spacing w:val="-2"/>
        </w:rPr>
        <w:t>jiāo </w:t>
      </w:r>
      <w:r>
        <w:rPr>
          <w:spacing w:val="-2"/>
        </w:rPr>
        <w:t>古代一种有柄的温酒器，也叫做刁</w:t>
      </w:r>
      <w:r>
        <w:rPr/>
        <w:t xml:space="preserve"> </w:t>
      </w:r>
      <w:r>
        <w:rPr>
          <w:spacing w:val="16"/>
        </w:rPr>
        <w:t>斗。釜属。煮食物用。玄应《一切经音义》</w:t>
      </w:r>
      <w:r>
        <w:rPr>
          <w:spacing w:val="5"/>
        </w:rPr>
        <w:t xml:space="preserve"> </w:t>
      </w:r>
      <w:r>
        <w:rPr>
          <w:spacing w:val="-30"/>
        </w:rPr>
        <w:t>卷一五：“《集韵》云：‘,温器也，三足，有</w:t>
      </w:r>
      <w:r>
        <w:rPr>
          <w:spacing w:val="8"/>
        </w:rPr>
        <w:t xml:space="preserve">  </w:t>
      </w:r>
      <w:r>
        <w:rPr>
          <w:spacing w:val="-50"/>
        </w:rPr>
        <w:t>柄。’《字林》云：‘,容一斗，似铋’。”《史</w:t>
      </w:r>
      <w:r>
        <w:rPr>
          <w:spacing w:val="1"/>
        </w:rPr>
        <w:t xml:space="preserve">  </w:t>
      </w:r>
      <w:r>
        <w:rPr>
          <w:spacing w:val="-37"/>
        </w:rPr>
        <w:t>记</w:t>
      </w:r>
      <w:r>
        <w:rPr>
          <w:spacing w:val="-70"/>
        </w:rPr>
        <w:t xml:space="preserve"> </w:t>
      </w:r>
      <w:r>
        <w:rPr>
          <w:spacing w:val="-37"/>
        </w:rPr>
        <w:t>·李将军列传》:“不击刁斗以自卫。”裴驷</w:t>
      </w:r>
      <w:r>
        <w:rPr/>
        <w:t xml:space="preserve">  </w:t>
      </w:r>
      <w:r>
        <w:rPr>
          <w:spacing w:val="-19"/>
        </w:rPr>
        <w:t>集解引孟康曰：“似铜作鎮器，受一斗，昼炊</w:t>
      </w:r>
      <w:r>
        <w:rPr>
          <w:spacing w:val="1"/>
        </w:rPr>
        <w:t xml:space="preserve">  </w:t>
      </w:r>
      <w:r>
        <w:rPr>
          <w:spacing w:val="7"/>
        </w:rPr>
        <w:t>饭食，夜击持行，名曰刁斗。司马贞索隐引</w:t>
      </w:r>
      <w:r>
        <w:rPr>
          <w:spacing w:val="15"/>
        </w:rPr>
        <w:t xml:space="preserve"> </w:t>
      </w:r>
      <w:r>
        <w:rPr>
          <w:spacing w:val="-18"/>
        </w:rPr>
        <w:t>《埤仓》云：“,温器，有柄斗，似铋无缘。”</w:t>
      </w:r>
      <w:r>
        <w:rPr>
          <w:spacing w:val="11"/>
        </w:rPr>
        <w:t xml:space="preserve"> </w:t>
      </w:r>
      <w:r>
        <w:rPr>
          <w:spacing w:val="-19"/>
        </w:rPr>
        <w:t>《富平侯家温酒鎮》铭文：“富平侯家铜温酒</w:t>
      </w:r>
    </w:p>
    <w:p>
      <w:pPr>
        <w:pStyle w:val="BodyText"/>
        <w:ind w:left="9639" w:right="3318" w:firstLine="538"/>
        <w:spacing w:before="71" w:line="238" w:lineRule="auto"/>
        <w:rPr>
          <w:sz w:val="44"/>
          <w:szCs w:val="44"/>
        </w:rPr>
      </w:pPr>
      <w:r>
        <w:rPr>
          <w:spacing w:val="-60"/>
        </w:rPr>
        <w:t>一，容三千，重三斤六两。”</w:t>
      </w:r>
      <w:r>
        <w:rPr>
          <w:spacing w:val="1"/>
        </w:rPr>
        <w:t xml:space="preserve"> </w:t>
      </w:r>
      <w:r>
        <w:rPr>
          <w:sz w:val="44"/>
          <w:szCs w:val="44"/>
        </w:rPr>
        <w:t>雄</w:t>
      </w:r>
    </w:p>
    <w:p>
      <w:pPr>
        <w:ind w:firstLine="9787"/>
        <w:spacing w:line="374" w:lineRule="exact"/>
        <w:rPr/>
      </w:pPr>
      <w:r>
        <w:rPr>
          <w:position w:val="-7"/>
        </w:rPr>
        <w:drawing>
          <wp:inline distT="0" distB="0" distL="0" distR="0">
            <wp:extent cx="463217" cy="236975"/>
            <wp:effectExtent l="0" t="0" r="0" b="0"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217" cy="2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9396" w:right="260" w:firstLine="1259"/>
        <w:spacing w:before="156"/>
        <w:jc w:val="both"/>
        <w:rPr/>
      </w:pPr>
      <w:r>
        <w:rPr>
          <w:spacing w:val="-39"/>
        </w:rPr>
        <w:t>jiāo</w:t>
      </w:r>
      <w:r>
        <w:rPr>
          <w:spacing w:val="-48"/>
        </w:rPr>
        <w:t xml:space="preserve"> </w:t>
      </w:r>
      <w:r>
        <w:rPr>
          <w:spacing w:val="-39"/>
        </w:rPr>
        <w:t>①女子人名用字。《集韵</w:t>
      </w:r>
      <w:r>
        <w:rPr>
          <w:spacing w:val="-57"/>
        </w:rPr>
        <w:t xml:space="preserve"> </w:t>
      </w:r>
      <w:r>
        <w:rPr>
          <w:spacing w:val="-39"/>
        </w:rPr>
        <w:t>·</w:t>
      </w:r>
      <w:r>
        <w:rPr>
          <w:spacing w:val="-193"/>
        </w:rPr>
        <w:t xml:space="preserve"> </w:t>
      </w:r>
      <w:r>
        <w:rPr>
          <w:spacing w:val="-39"/>
        </w:rPr>
        <w:t>宵韵》:</w:t>
      </w:r>
      <w:r>
        <w:rPr/>
        <w:t xml:space="preserve"> </w:t>
      </w:r>
      <w:r>
        <w:rPr>
          <w:spacing w:val="-70"/>
        </w:rPr>
        <w:t>“雄，女字。”②雄妍，忧伤；面消瘦。《汉书</w:t>
      </w:r>
      <w:r>
        <w:rPr>
          <w:spacing w:val="-80"/>
        </w:rPr>
        <w:t xml:space="preserve"> </w:t>
      </w:r>
      <w:r>
        <w:rPr>
          <w:spacing w:val="-70"/>
        </w:rPr>
        <w:t>·</w:t>
      </w:r>
      <w:r>
        <w:rPr/>
        <w:t xml:space="preserve"> </w:t>
      </w:r>
      <w:r>
        <w:rPr>
          <w:spacing w:val="-20"/>
        </w:rPr>
        <w:t>外戚传</w:t>
      </w:r>
      <w:r>
        <w:rPr>
          <w:spacing w:val="-62"/>
        </w:rPr>
        <w:t xml:space="preserve"> </w:t>
      </w:r>
      <w:r>
        <w:rPr>
          <w:spacing w:val="-20"/>
        </w:rPr>
        <w:t>·孝武李夫人》:“雄妍太息，叹稚子</w:t>
      </w:r>
      <w:r>
        <w:rPr/>
        <w:t xml:space="preserve"> </w:t>
      </w:r>
      <w:r>
        <w:rPr>
          <w:spacing w:val="-21"/>
        </w:rPr>
        <w:t>兮。”颜师古注引晋灼曰：“三辅谓忧愁面省</w:t>
      </w:r>
    </w:p>
    <w:p>
      <w:pPr>
        <w:sectPr>
          <w:headerReference w:type="default" r:id="rId297"/>
          <w:pgSz w:w="22536" w:h="31680"/>
          <w:pgMar w:top="1542" w:right="1857" w:bottom="0" w:left="1719" w:header="934" w:footer="0" w:gutter="0"/>
        </w:sectPr>
        <w:rPr/>
      </w:pP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9387"/>
        <w:spacing w:before="159" w:line="220" w:lineRule="auto"/>
        <w:rPr>
          <w:sz w:val="49"/>
          <w:szCs w:val="49"/>
        </w:rPr>
      </w:pPr>
      <w:r>
        <w:pict>
          <v:shape id="_x0000_s1076" style="position:absolute;margin-left:-1pt;margin-top:4.19058pt;mso-position-vertical-relative:text;mso-position-horizontal-relative:text;width:473.25pt;height:602.8pt;z-index:25297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8" w:right="30" w:firstLine="39"/>
                    <w:spacing w:before="20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瘦日雄冥。雄冥，犹雄妍也。”③同“憔”。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《集韵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</w:t>
                  </w:r>
                  <w:r>
                    <w:rPr>
                      <w:sz w:val="49"/>
                      <w:szCs w:val="49"/>
                      <w:spacing w:val="-20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宵韵》:“憔，或从女。”</w:t>
                  </w:r>
                </w:p>
                <w:p>
                  <w:pPr>
                    <w:pStyle w:val="BodyText"/>
                    <w:ind w:left="484" w:right="525"/>
                    <w:spacing w:before="136" w:line="199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7"/>
                    </w:rPr>
                    <w:t>人</w:t>
                  </w:r>
                  <w:r>
                    <w:rPr>
                      <w:sz w:val="46"/>
                      <w:szCs w:val="46"/>
                      <w:spacing w:val="19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7"/>
                    </w:rPr>
                    <w:t>《说文》:“笺，竹索也。从竹，交声。”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</w:rPr>
                    <w:t>父</w:t>
                  </w:r>
                </w:p>
                <w:p>
                  <w:pPr>
                    <w:pStyle w:val="BodyText"/>
                    <w:ind w:left="20" w:right="20" w:firstLine="1393"/>
                    <w:spacing w:before="199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7"/>
                    </w:rPr>
                    <w:t>(一)jiǎo ①竹索。、也作“茭”。《广韵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释器》:“签·索也。”《汉书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·沟油志》</w:t>
                  </w:r>
                  <w:r>
                    <w:rPr>
                      <w:sz w:val="49"/>
                      <w:szCs w:val="49"/>
                      <w:spacing w:val="-77"/>
                    </w:rPr>
                    <w:t>:“搴长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茭兮沈美玉，河公许兮薪不属。”颜师古注：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“茭字宜从竹。”②小箫。《尔雅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·释乐四》: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“大箫谓之言，小者谓之笼。”邢锅疏引李巡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</w:rPr>
                    <w:t>口：“小者声扬而小，故言签；签，小也。”《玉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5"/>
                    </w:rPr>
                    <w:t>篇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·竹部》:“笼.小箫也。十六管，长尺二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  <w:w w:val="98"/>
                    </w:rPr>
                    <w:t>寸。”周邦彦《汴都赋》:“或答或笼”。③笋；竹</w:t>
                  </w:r>
                  <w:r>
                    <w:rPr>
                      <w:sz w:val="49"/>
                      <w:szCs w:val="49"/>
                      <w:spacing w:val="4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的嫩芽。《类篇·竹部》:“签，筍也，竹萌也。”</w:t>
                  </w:r>
                </w:p>
                <w:p>
                  <w:pPr>
                    <w:pStyle w:val="BodyText"/>
                    <w:ind w:left="484" w:right="164" w:firstLine="877"/>
                    <w:spacing w:before="67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(二)jiào ④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31"/>
                    </w:rPr>
                    <w:t>同“斑”。迷信的人用来占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卜吉凶的器具。《正字通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·竹部》:“笺，卜</w:t>
                  </w:r>
                </w:p>
                <w:p>
                  <w:pPr>
                    <w:pStyle w:val="BodyText"/>
                    <w:ind w:left="267" w:right="252"/>
                    <w:spacing w:before="53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  <w:w w:val="99"/>
                    </w:rPr>
                    <w:t>笺。”叶梦得《石林燕语》卷一：“香案有竹杯</w:t>
                  </w:r>
                  <w:r>
                    <w:rPr>
                      <w:sz w:val="49"/>
                      <w:szCs w:val="49"/>
                      <w:spacing w:val="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签，因取以占己之名位。”《清平山堂话本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杨温拦路虎传》:“案上放灵神杯笼”。</w:t>
                  </w:r>
                </w:p>
                <w:p>
                  <w:pPr>
                    <w:pStyle w:val="BodyText"/>
                    <w:ind w:left="3398"/>
                    <w:spacing w:before="8" w:line="18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《说文》:“敲，系连也。从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3"/>
        </w:rPr>
        <w:t>“剿”是“钞”的假借字。</w:t>
      </w:r>
    </w:p>
    <w:p>
      <w:pPr>
        <w:pStyle w:val="BodyText"/>
        <w:ind w:left="10776"/>
        <w:spacing w:before="43" w:line="222" w:lineRule="auto"/>
        <w:rPr>
          <w:sz w:val="49"/>
          <w:szCs w:val="49"/>
        </w:rPr>
      </w:pPr>
      <w:r>
        <w:drawing>
          <wp:anchor distT="0" distB="0" distL="0" distR="0" simplePos="0" relativeHeight="252972032" behindDoc="1" locked="0" layoutInCell="1" allowOverlap="1">
            <wp:simplePos x="0" y="0"/>
            <wp:positionH relativeFrom="column">
              <wp:posOffset>6322223</wp:posOffset>
            </wp:positionH>
            <wp:positionV relativeFrom="paragraph">
              <wp:posOffset>135151</wp:posOffset>
            </wp:positionV>
            <wp:extent cx="452197" cy="496282"/>
            <wp:effectExtent l="0" t="0" r="0" b="0"/>
            <wp:wrapNone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49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2"/>
        </w:rPr>
        <w:t>《说文》:“帘，窖也。从穴，卯声。”段</w:t>
      </w:r>
    </w:p>
    <w:p>
      <w:pPr>
        <w:pStyle w:val="BodyText"/>
        <w:ind w:left="9635" w:firstLine="1389"/>
        <w:spacing w:before="78" w:line="228" w:lineRule="auto"/>
        <w:rPr>
          <w:sz w:val="49"/>
          <w:szCs w:val="49"/>
        </w:rPr>
      </w:pPr>
      <w:r>
        <w:rPr>
          <w:sz w:val="49"/>
          <w:szCs w:val="49"/>
          <w:spacing w:val="-79"/>
          <w:w w:val="96"/>
        </w:rPr>
        <w:t>注：“《吕览》‘穿窦帘’,《月令》《淮南》</w:t>
      </w:r>
      <w:r>
        <w:rPr>
          <w:sz w:val="49"/>
          <w:szCs w:val="49"/>
          <w:spacing w:val="43"/>
        </w:rPr>
        <w:t xml:space="preserve"> </w:t>
      </w:r>
      <w:r>
        <w:rPr>
          <w:sz w:val="49"/>
          <w:szCs w:val="49"/>
          <w:spacing w:val="-64"/>
        </w:rPr>
        <w:t>皆作窖”。</w:t>
      </w:r>
    </w:p>
    <w:p>
      <w:pPr>
        <w:pStyle w:val="BodyText"/>
        <w:ind w:left="9387" w:right="243" w:firstLine="1254"/>
        <w:spacing w:before="3" w:line="239" w:lineRule="auto"/>
        <w:jc w:val="both"/>
        <w:rPr>
          <w:sz w:val="49"/>
          <w:szCs w:val="49"/>
        </w:rPr>
      </w:pPr>
      <w:r>
        <w:rPr>
          <w:sz w:val="49"/>
          <w:szCs w:val="49"/>
          <w:spacing w:val="-58"/>
          <w:w w:val="97"/>
        </w:rPr>
        <w:t>(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8"/>
          <w:w w:val="97"/>
        </w:rPr>
        <w:t>一</w:t>
      </w:r>
      <w:r>
        <w:rPr>
          <w:sz w:val="49"/>
          <w:szCs w:val="49"/>
          <w:spacing w:val="-134"/>
        </w:rPr>
        <w:t xml:space="preserve"> </w:t>
      </w:r>
      <w:r>
        <w:rPr>
          <w:sz w:val="49"/>
          <w:szCs w:val="49"/>
          <w:spacing w:val="-58"/>
          <w:w w:val="97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58"/>
          <w:w w:val="97"/>
        </w:rPr>
        <w:t>jià</w:t>
      </w:r>
      <w:r>
        <w:rPr>
          <w:sz w:val="49"/>
          <w:szCs w:val="49"/>
          <w:spacing w:val="-58"/>
          <w:w w:val="97"/>
        </w:rPr>
        <w:t>o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8"/>
          <w:w w:val="97"/>
        </w:rPr>
        <w:t>①地窖；地洞。后作“窖”。《礼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</w:rPr>
        <w:t>记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6"/>
        </w:rPr>
        <w:t>·考工记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6"/>
        </w:rPr>
        <w:t>·</w:t>
      </w:r>
      <w:r>
        <w:rPr>
          <w:sz w:val="49"/>
          <w:szCs w:val="49"/>
          <w:spacing w:val="-209"/>
        </w:rPr>
        <w:t xml:space="preserve"> </w:t>
      </w:r>
      <w:r>
        <w:rPr>
          <w:sz w:val="49"/>
          <w:szCs w:val="49"/>
          <w:spacing w:val="-76"/>
        </w:rPr>
        <w:t>匠人》:“困、卵、仓、城、逆墙六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分。”郑玄注：“穿地曰帘”。《荀子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72"/>
        </w:rPr>
        <w:t>·</w:t>
      </w:r>
      <w:r>
        <w:rPr>
          <w:sz w:val="49"/>
          <w:szCs w:val="49"/>
          <w:spacing w:val="-208"/>
        </w:rPr>
        <w:t xml:space="preserve"> </w:t>
      </w:r>
      <w:r>
        <w:rPr>
          <w:sz w:val="49"/>
          <w:szCs w:val="49"/>
          <w:spacing w:val="-72"/>
        </w:rPr>
        <w:t>富国》: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  <w:w w:val="98"/>
        </w:rPr>
        <w:t>“垣峁仓廪者，财之末也。”杨惊注：“帘，窖也，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37"/>
        </w:rPr>
        <w:t>掘地藏谷也。”又引申为穴藏。《广雅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37"/>
        </w:rPr>
        <w:t>·释诂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6"/>
        </w:rPr>
        <w:t>四》:“穿，藏也。”《清史稿·属国传》:“总兵马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24"/>
        </w:rPr>
        <w:t>彪乃阙隧卵药其中，深数十丈。”</w:t>
      </w:r>
    </w:p>
    <w:p>
      <w:pPr>
        <w:pStyle w:val="BodyText"/>
        <w:ind w:left="9387" w:right="65" w:firstLine="1254"/>
        <w:spacing w:before="78"/>
        <w:rPr>
          <w:sz w:val="49"/>
          <w:szCs w:val="49"/>
        </w:rPr>
      </w:pPr>
      <w:r>
        <w:rPr>
          <w:sz w:val="49"/>
          <w:szCs w:val="49"/>
          <w:spacing w:val="-29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29"/>
        </w:rPr>
        <w:t>pào   </w:t>
      </w:r>
      <w:r>
        <w:rPr>
          <w:sz w:val="49"/>
          <w:szCs w:val="49"/>
          <w:spacing w:val="-29"/>
        </w:rPr>
        <w:t>②同“命”。大。《广韵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9"/>
        </w:rPr>
        <w:t>·效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2"/>
        </w:rPr>
        <w:t>韵》:“帘，大也。帘，上同。”又地名用字。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32"/>
        </w:rPr>
        <w:t>《汉书 ·卫青霍去病传》:“封贺为南穿侯。”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49"/>
        </w:rPr>
        <w:t>颜师古注：“帘，命亦同字。”</w:t>
      </w:r>
    </w:p>
    <w:p>
      <w:pPr>
        <w:pStyle w:val="BodyText"/>
        <w:ind w:left="9387" w:right="243" w:firstLine="1254"/>
        <w:spacing w:before="74" w:line="233" w:lineRule="auto"/>
        <w:rPr>
          <w:sz w:val="49"/>
          <w:szCs w:val="49"/>
        </w:rPr>
      </w:pPr>
      <w:r>
        <w:pict>
          <v:shape id="_x0000_s1078" style="position:absolute;margin-left:11.375pt;margin-top:101.928pt;mso-position-vertical-relative:text;mso-position-horizontal-relative:text;width:461.65pt;height:792.6pt;z-index:25297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"/>
                    <w:spacing w:before="18" w:line="179" w:lineRule="auto"/>
                    <w:rPr>
                      <w:sz w:val="119"/>
                      <w:szCs w:val="119"/>
                    </w:rPr>
                  </w:pPr>
                  <w:r>
                    <w:rPr>
                      <w:sz w:val="119"/>
                      <w:szCs w:val="119"/>
                      <w:b/>
                      <w:bCs/>
                      <w:spacing w:val="-100"/>
                      <w:w w:val="60"/>
                    </w:rPr>
                    <w:t>敲(敵、敌)支，乔声。”</w:t>
                  </w:r>
                </w:p>
                <w:p>
                  <w:pPr>
                    <w:pStyle w:val="BodyText"/>
                    <w:ind w:left="20" w:right="219" w:firstLine="1033"/>
                    <w:spacing w:before="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6"/>
                    </w:rPr>
                    <w:t>jiǎo系连；接连。《玉篇·支部》:“敲，击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连也。”朱骏声《说文通训定声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·小部》:“敲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乃干”。郑注‘犹系也’。按：器有罅，拍而合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4"/>
                    </w:rPr>
                    <w:t>之曰敲。郑注：‘繫’字‘撃’之误。”《书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4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4"/>
                    </w:rPr>
                    <w:t>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誓》:“敲以干。”孔颖达疏：“干是桥也。……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而小系于框以持之。”方以智《东西均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·颠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倒》:“敲戈铤。”一说“繫连”。当为“撃连”,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义为相合。</w:t>
                  </w:r>
                </w:p>
                <w:p>
                  <w:pPr>
                    <w:pStyle w:val="BodyText"/>
                    <w:ind w:left="20" w:right="20" w:firstLine="3156"/>
                    <w:spacing w:before="110" w:line="20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2"/>
                    </w:rPr>
                    <w:t>《说文》:“剿，绝也。从刀，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72"/>
                      <w:szCs w:val="72"/>
                      <w:b/>
                      <w:bCs/>
                      <w:spacing w:val="-56"/>
                      <w:position w:val="-1"/>
                    </w:rPr>
                    <w:t>剿(勒、剿)</w:t>
                  </w:r>
                  <w:r>
                    <w:rPr>
                      <w:sz w:val="49"/>
                      <w:szCs w:val="49"/>
                      <w:spacing w:val="-56"/>
                      <w:position w:val="1"/>
                    </w:rPr>
                    <w:t>桑声。《周书》曰：‘无用剿</w:t>
                  </w:r>
                  <w:r>
                    <w:rPr>
                      <w:sz w:val="49"/>
                      <w:szCs w:val="49"/>
                      <w:spacing w:val="2"/>
                      <w:position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6"/>
                    </w:rPr>
                    <w:t>绝其命’。”</w:t>
                  </w:r>
                </w:p>
                <w:p>
                  <w:pPr>
                    <w:pStyle w:val="BodyText"/>
                    <w:ind w:left="20" w:right="231" w:firstLine="1033"/>
                    <w:spacing w:before="46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9"/>
                    </w:rPr>
                    <w:t>(</w:t>
                  </w:r>
                  <w:r>
                    <w:rPr>
                      <w:sz w:val="49"/>
                      <w:szCs w:val="49"/>
                      <w:spacing w:val="-12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一</w:t>
                  </w:r>
                  <w:r>
                    <w:rPr>
                      <w:sz w:val="49"/>
                      <w:szCs w:val="49"/>
                      <w:spacing w:val="-1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)jiǎo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①消灭。同“剩”。《集韵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6"/>
                      <w:w w:val="99"/>
                    </w:rPr>
                    <w:t>韵》:“剿，或作剿。”《正字通·刀部》:“剿，绝</w:t>
                  </w:r>
                  <w:r>
                    <w:rPr>
                      <w:sz w:val="49"/>
                      <w:szCs w:val="49"/>
                      <w:spacing w:val="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8"/>
                    </w:rPr>
                    <w:t>截也；杀也。《书》云：‘无用剿绝其命’。”陈</w:t>
                  </w:r>
                  <w:r>
                    <w:rPr>
                      <w:sz w:val="49"/>
                      <w:szCs w:val="49"/>
                      <w:spacing w:val="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9"/>
                    </w:rPr>
                    <w:t>元光《示珣》:“祛灾剿猛虎。”余继登《典故纪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闻》卷一四：“其流民亦恐官军--概剿杀。”②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劳累；劳忧。《左传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·宣十二年》:“无及于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3"/>
                    </w:rPr>
                    <w:t>郑，而剿民。”《注》:“勒，劳也。”赵岐《孟子题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辞》:“心剿形瘵，何勤如焉!”</w:t>
                  </w:r>
                </w:p>
                <w:p>
                  <w:pPr>
                    <w:pStyle w:val="BodyText"/>
                    <w:ind w:left="20" w:right="272" w:firstLine="1033"/>
                    <w:spacing w:before="88" w:line="230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>chāo </w:t>
                  </w:r>
                  <w:r>
                    <w:rPr>
                      <w:sz w:val="49"/>
                      <w:szCs w:val="49"/>
                      <w:spacing w:val="-45"/>
                    </w:rPr>
                    <w:t>③同“抄”。掠取；抄袭。《集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韵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·效韵》:“抄，略取也。亦作剿。”《</w:t>
                  </w:r>
                  <w:r>
                    <w:rPr>
                      <w:sz w:val="49"/>
                      <w:szCs w:val="49"/>
                      <w:spacing w:val="-92"/>
                    </w:rPr>
                    <w:t>礼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·</w:t>
                  </w:r>
                  <w:r>
                    <w:rPr>
                      <w:sz w:val="49"/>
                      <w:szCs w:val="49"/>
                      <w:spacing w:val="-1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曲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6"/>
                    </w:rPr>
                    <w:t>礼上》:“毋剿说，毋雷同。”《注》:“剿，谓取人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6"/>
                    </w:rPr>
                    <w:t>之说以为己说。”朱骏声说文通训定声说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7"/>
        </w:rPr>
        <w:t>(三)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27"/>
        </w:rPr>
        <w:t>liáo ③深空貌。《广韵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27"/>
        </w:rPr>
        <w:t>·肴韵》: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“窮,深空之貌。”马融《长笛赋》:“摩筛巧</w:t>
      </w:r>
      <w:r>
        <w:rPr>
          <w:sz w:val="49"/>
          <w:szCs w:val="49"/>
          <w:spacing w:val="-60"/>
        </w:rPr>
        <w:t>老，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9"/>
        </w:rPr>
        <w:t>港洞坑谷。”李善注：“摩穿巧老，深空之貌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18"/>
        </w:rPr>
        <w:t>也。”④针灸穴位名。如肩窮;肘帘。见《增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26"/>
        </w:rPr>
        <w:t>补绘图针灸大成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6"/>
        </w:rPr>
        <w:t>·伏人明堂图》。</w:t>
      </w:r>
    </w:p>
    <w:p>
      <w:pPr>
        <w:pStyle w:val="BodyText"/>
        <w:ind w:left="9635" w:right="208" w:firstLine="1007"/>
        <w:spacing w:before="108" w:line="229" w:lineRule="auto"/>
        <w:rPr>
          <w:sz w:val="49"/>
          <w:szCs w:val="49"/>
        </w:rPr>
      </w:pPr>
      <w:r>
        <w:rPr>
          <w:sz w:val="49"/>
          <w:szCs w:val="49"/>
          <w:spacing w:val="-47"/>
        </w:rPr>
        <w:t>(四)liù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47"/>
        </w:rPr>
        <w:t>⑤地名。《广韵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7"/>
        </w:rPr>
        <w:t>·宥韵》:“穿，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地名。《左传》云：‘与之石穿之田’。”</w:t>
      </w:r>
      <w:r>
        <w:rPr>
          <w:sz w:val="49"/>
          <w:szCs w:val="49"/>
          <w:spacing w:val="-65"/>
        </w:rPr>
        <w:t>杜预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注：“济北户县东有地名石穿。”</w:t>
      </w:r>
    </w:p>
    <w:p>
      <w:pPr>
        <w:pStyle w:val="BodyText"/>
        <w:ind w:left="9635"/>
        <w:spacing w:before="148" w:line="223" w:lineRule="auto"/>
        <w:rPr>
          <w:sz w:val="89"/>
          <w:szCs w:val="89"/>
        </w:rPr>
      </w:pPr>
      <w:r>
        <w:rPr>
          <w:sz w:val="89"/>
          <w:szCs w:val="89"/>
        </w:rPr>
        <w:t>跤</w:t>
      </w:r>
    </w:p>
    <w:p>
      <w:pPr>
        <w:pStyle w:val="BodyText"/>
        <w:ind w:left="9635" w:right="393" w:firstLine="1007"/>
        <w:spacing w:before="148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17"/>
        </w:rPr>
        <w:t>jiào迷信占卜吉凶的器具。用玉、蚌壳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18"/>
        </w:rPr>
        <w:t>或竹木制成，二片可分合，掷于地，视其俯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9"/>
        </w:rPr>
        <w:t>仰，以定吉凶，称为卜跤或掷斑。《广韵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9"/>
        </w:rPr>
        <w:t>·效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韵》:“斑，杯斑，古者以玉为之。”《集韵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78"/>
        </w:rPr>
        <w:t>·郊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韵》:“玫，杯斑，巫以占吉凶器者。”陆游《入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3"/>
        </w:rPr>
        <w:t>蜀记》:“雍兵过庙下，相牵卜斑。”郎瑛《七修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49"/>
        </w:rPr>
        <w:t>类稿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9"/>
        </w:rPr>
        <w:t>·</w:t>
      </w:r>
      <w:r>
        <w:rPr>
          <w:sz w:val="49"/>
          <w:szCs w:val="49"/>
          <w:spacing w:val="-181"/>
        </w:rPr>
        <w:t xml:space="preserve"> </w:t>
      </w:r>
      <w:r>
        <w:rPr>
          <w:sz w:val="49"/>
          <w:szCs w:val="49"/>
          <w:spacing w:val="-49"/>
        </w:rPr>
        <w:t>国事类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9"/>
        </w:rPr>
        <w:t>·伽蓝斑》:“太祖祝伽蓝，以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跤卜吉凶。”</w:t>
      </w:r>
    </w:p>
    <w:p>
      <w:pPr>
        <w:pStyle w:val="BodyText"/>
        <w:spacing w:before="97" w:line="1151" w:lineRule="exact"/>
        <w:jc w:val="right"/>
        <w:rPr>
          <w:sz w:val="53"/>
          <w:szCs w:val="53"/>
        </w:rPr>
      </w:pPr>
      <w:r>
        <w:ruby>
          <w:rubyPr>
            <w:rubyAlign w:val="left"/>
            <w:hpsRaise w:val="30"/>
            <w:hps w:val="43"/>
            <w:hpsBaseText w:val="57"/>
          </w:rubyPr>
          <w:rt>
            <w:r>
              <w:rPr>
                <w:sz w:val="37"/>
                <w:szCs w:val="37"/>
                <w:b/>
                <w:bCs/>
                <w:w w:val="108"/>
                <w:position w:val="21"/>
              </w:rPr>
              <w:t>叶时</w:t>
            </w:r>
            <w:r>
              <w:rPr>
                <w:sz w:val="37"/>
                <w:szCs w:val="37"/>
                <w:w w:val="132"/>
                <w:position w:val="21"/>
              </w:rPr>
              <w:t xml:space="preserve"> </w:t>
            </w:r>
            <w:r>
              <w:rPr>
                <w:sz w:val="37"/>
                <w:szCs w:val="37"/>
                <w:w w:val="108"/>
                <w:position w:val="21"/>
              </w:rPr>
              <w:t>《说</w:t>
            </w:r>
          </w:rt>
          <w:rubyBase>
            <w:r>
              <w:rPr>
                <w:sz w:val="49"/>
                <w:szCs w:val="49"/>
                <w:w w:val="87"/>
                <w:position w:val="-2"/>
              </w:rPr>
              <w:t>口</w:t>
            </w:r>
            <w:r>
              <w:rPr>
                <w:sz w:val="49"/>
                <w:szCs w:val="49"/>
                <w:spacing w:val="1"/>
                <w:w w:val="175"/>
                <w:position w:val="-2"/>
              </w:rPr>
              <w:t xml:space="preserve"> </w:t>
            </w:r>
            <w:r>
              <w:rPr>
                <w:sz w:val="49"/>
                <w:szCs w:val="49"/>
                <w:w w:val="87"/>
                <w:position w:val="-2"/>
              </w:rPr>
              <w:t>从</w:t>
            </w:r>
          </w:rubyBase>
        </w:ruby>
      </w:r>
      <w:r>
        <w:rPr>
          <w:sz w:val="53"/>
          <w:szCs w:val="53"/>
          <w:position w:val="-16"/>
        </w:rPr>
        <w:drawing>
          <wp:inline distT="0" distB="0" distL="0" distR="0">
            <wp:extent cx="269989" cy="730706"/>
            <wp:effectExtent l="0" t="0" r="0" b="0"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989" cy="7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3"/>
          <w:szCs w:val="53"/>
          <w:spacing w:val="-59"/>
          <w:w w:val="63"/>
          <w:position w:val="52"/>
        </w:rPr>
        <w:t>》</w:t>
      </w:r>
      <w:r>
        <w:rPr>
          <w:sz w:val="49"/>
          <w:szCs w:val="49"/>
          <w:spacing w:val="-59"/>
          <w:w w:val="63"/>
          <w:position w:val="-9"/>
        </w:rPr>
        <w:t>4</w:t>
      </w:r>
      <w:r>
        <w:rPr>
          <w:sz w:val="53"/>
          <w:szCs w:val="53"/>
          <w:spacing w:val="-59"/>
          <w:w w:val="63"/>
          <w:position w:val="52"/>
        </w:rPr>
        <w:t>:</w:t>
      </w:r>
      <w:r>
        <w:rPr>
          <w:sz w:val="49"/>
          <w:szCs w:val="49"/>
          <w:spacing w:val="-59"/>
          <w:w w:val="63"/>
          <w:position w:val="-9"/>
        </w:rPr>
        <w:t>声</w:t>
      </w:r>
      <w:r>
        <w:rPr>
          <w:sz w:val="53"/>
          <w:szCs w:val="53"/>
          <w:spacing w:val="-59"/>
          <w:w w:val="63"/>
          <w:position w:val="52"/>
        </w:rPr>
        <w:t>“</w:t>
      </w:r>
      <w:r>
        <w:rPr>
          <w:sz w:val="49"/>
          <w:szCs w:val="49"/>
          <w:spacing w:val="-59"/>
          <w:w w:val="63"/>
          <w:position w:val="-9"/>
        </w:rPr>
        <w:t>。</w:t>
      </w:r>
      <w:r>
        <w:rPr>
          <w:sz w:val="53"/>
          <w:szCs w:val="53"/>
          <w:spacing w:val="-59"/>
          <w:w w:val="63"/>
          <w:position w:val="52"/>
        </w:rPr>
        <w:t>,</w:t>
      </w:r>
      <w:r>
        <w:rPr>
          <w:sz w:val="49"/>
          <w:szCs w:val="49"/>
          <w:spacing w:val="-59"/>
          <w:w w:val="63"/>
          <w:position w:val="-9"/>
        </w:rPr>
        <w:t>《</w:t>
      </w:r>
      <w:r>
        <w:ruby>
          <w:rubyPr>
            <w:rubyAlign w:val="left"/>
            <w:hpsRaise w:val="30"/>
            <w:hps w:val="62"/>
            <w:hpsBaseText w:val="57"/>
          </w:rubyPr>
          <w:rt>
            <w:r>
              <w:rPr>
                <w:sz w:val="53"/>
                <w:szCs w:val="53"/>
                <w:w w:val="96"/>
                <w:position w:val="21"/>
              </w:rPr>
              <w:t>高声也</w:t>
            </w:r>
          </w:rt>
          <w:rubyBase>
            <w:r>
              <w:rPr>
                <w:sz w:val="49"/>
                <w:szCs w:val="49"/>
                <w:w w:val="92"/>
                <w:position w:val="-9"/>
              </w:rPr>
              <w:t>春秋公羊</w:t>
            </w:r>
          </w:rubyBase>
        </w:ruby>
      </w:r>
      <w:r>
        <w:rPr>
          <w:sz w:val="53"/>
          <w:szCs w:val="53"/>
          <w:spacing w:val="-59"/>
          <w:w w:val="63"/>
          <w:position w:val="52"/>
        </w:rPr>
        <w:t>。</w:t>
      </w:r>
      <w:r>
        <w:rPr>
          <w:sz w:val="49"/>
          <w:szCs w:val="49"/>
          <w:spacing w:val="-59"/>
          <w:w w:val="63"/>
          <w:position w:val="-9"/>
        </w:rPr>
        <w:t>传</w:t>
      </w:r>
      <w:r>
        <w:rPr>
          <w:sz w:val="53"/>
          <w:szCs w:val="53"/>
          <w:spacing w:val="-59"/>
          <w:w w:val="63"/>
          <w:position w:val="52"/>
        </w:rPr>
        <w:t>一</w:t>
      </w:r>
      <w:r>
        <w:rPr>
          <w:sz w:val="49"/>
          <w:szCs w:val="49"/>
          <w:spacing w:val="-59"/>
          <w:w w:val="63"/>
          <w:position w:val="-9"/>
        </w:rPr>
        <w:t>》</w:t>
      </w:r>
      <w:r>
        <w:ruby>
          <w:rubyPr>
            <w:rubyAlign w:val="left"/>
            <w:hpsRaise w:val="30"/>
            <w:hps w:val="62"/>
            <w:hpsBaseText w:val="57"/>
          </w:rubyPr>
          <w:rt>
            <w:r>
              <w:rPr>
                <w:sz w:val="53"/>
                <w:szCs w:val="53"/>
                <w:w w:val="78"/>
                <w:position w:val="21"/>
              </w:rPr>
              <w:t>日</w:t>
            </w:r>
          </w:rt>
          <w:rubyBase>
            <w:r>
              <w:rPr>
                <w:sz w:val="49"/>
                <w:szCs w:val="49"/>
                <w:w w:val="90"/>
                <w:position w:val="-9"/>
              </w:rPr>
              <w:t>曰</w:t>
            </w:r>
          </w:rubyBase>
        </w:ruby>
      </w:r>
      <w:r>
        <w:rPr>
          <w:sz w:val="53"/>
          <w:szCs w:val="53"/>
          <w:spacing w:val="-63"/>
          <w:w w:val="62"/>
          <w:position w:val="52"/>
        </w:rPr>
        <w:t>大</w:t>
      </w:r>
      <w:r>
        <w:rPr>
          <w:sz w:val="49"/>
          <w:szCs w:val="49"/>
          <w:spacing w:val="-63"/>
          <w:w w:val="62"/>
          <w:position w:val="-9"/>
        </w:rPr>
        <w:t>：</w:t>
      </w:r>
      <w:r>
        <w:rPr>
          <w:sz w:val="53"/>
          <w:szCs w:val="53"/>
          <w:spacing w:val="-63"/>
          <w:w w:val="62"/>
          <w:position w:val="52"/>
        </w:rPr>
        <w:t>呼</w:t>
      </w:r>
      <w:r>
        <w:rPr>
          <w:sz w:val="49"/>
          <w:szCs w:val="49"/>
          <w:spacing w:val="-63"/>
          <w:w w:val="62"/>
          <w:position w:val="-9"/>
        </w:rPr>
        <w:t>‘</w:t>
      </w:r>
      <w:r>
        <w:ruby>
          <w:rubyPr>
            <w:rubyAlign w:val="left"/>
            <w:hpsRaise w:val="30"/>
            <w:hps w:val="62"/>
            <w:hpsBaseText w:val="57"/>
          </w:rubyPr>
          <w:rt>
            <w:r>
              <w:rPr>
                <w:sz w:val="53"/>
                <w:szCs w:val="53"/>
                <w:w w:val="99"/>
                <w:position w:val="21"/>
              </w:rPr>
              <w:t>也</w:t>
            </w:r>
          </w:rt>
          <w:rubyBase>
            <w:r>
              <w:rPr>
                <w:sz w:val="49"/>
                <w:szCs w:val="49"/>
                <w:w w:val="76"/>
                <w:position w:val="-9"/>
              </w:rPr>
              <w:t>鲁昭</w:t>
            </w:r>
          </w:rubyBase>
        </w:ruby>
      </w:r>
      <w:r>
        <w:rPr>
          <w:sz w:val="53"/>
          <w:szCs w:val="53"/>
          <w:spacing w:val="-63"/>
          <w:w w:val="62"/>
          <w:position w:val="52"/>
        </w:rPr>
        <w:t>。</w:t>
      </w:r>
    </w:p>
    <w:p>
      <w:pPr>
        <w:pStyle w:val="BodyText"/>
        <w:ind w:left="9635"/>
        <w:spacing w:before="149" w:line="220" w:lineRule="auto"/>
        <w:rPr>
          <w:sz w:val="49"/>
          <w:szCs w:val="49"/>
        </w:rPr>
      </w:pPr>
      <w:r>
        <w:rPr>
          <w:sz w:val="49"/>
          <w:szCs w:val="49"/>
          <w:spacing w:val="-81"/>
          <w:w w:val="98"/>
        </w:rPr>
        <w:t>公叫然而哭’。”今本作“噭”。</w:t>
      </w:r>
    </w:p>
    <w:p>
      <w:pPr>
        <w:pStyle w:val="BodyText"/>
        <w:ind w:left="9635" w:right="399" w:firstLine="1007"/>
        <w:spacing w:before="73"/>
        <w:jc w:val="both"/>
        <w:rPr>
          <w:sz w:val="49"/>
          <w:szCs w:val="49"/>
        </w:rPr>
      </w:pPr>
      <w:r>
        <w:rPr>
          <w:sz w:val="49"/>
          <w:szCs w:val="49"/>
          <w:spacing w:val="-59"/>
        </w:rPr>
        <w:t>jiào ①同“叫”。高声大呼。《正字通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5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口部》:“,古文叫字。”《周礼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60"/>
        </w:rPr>
        <w:t>·秋官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0"/>
        </w:rPr>
        <w:t>·衔枚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氏》:“禁器呼叹鸣于国中者。”《新唐书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0"/>
        </w:rPr>
        <w:t>·百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官志四上》:“乙夜，街使以骑卒循行器噱，武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27"/>
        </w:rPr>
        <w:t>官暗探。”②古乐器名。大埙。《尔雅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27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  <w:w w:val="98"/>
        </w:rPr>
        <w:t>乐》:“大埙谓之器。”邢员疏：“孙炎曰：‘音大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97"/>
          <w:w w:val="98"/>
        </w:rPr>
        <w:t>如叫呼声’。”《广韵·啸韵》:“昭，大填。”《新</w:t>
      </w:r>
    </w:p>
    <w:p>
      <w:pPr>
        <w:sectPr>
          <w:headerReference w:type="default" r:id="rId299"/>
          <w:pgSz w:w="22536" w:h="31680"/>
          <w:pgMar w:top="1441" w:right="1888" w:bottom="0" w:left="1593" w:header="808" w:footer="0" w:gutter="0"/>
        </w:sectPr>
        <w:rPr>
          <w:sz w:val="49"/>
          <w:szCs w:val="49"/>
        </w:rPr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9062"/>
        <w:spacing w:before="150" w:line="212" w:lineRule="auto"/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spacing w:val="-11"/>
        </w:rPr>
        <w:t>附录</w:t>
      </w:r>
      <w:r>
        <w:rPr>
          <w:sz w:val="46"/>
          <w:szCs w:val="46"/>
          <w:spacing w:val="191"/>
        </w:rPr>
        <w:t xml:space="preserve"> </w:t>
      </w:r>
      <w:r>
        <w:rPr>
          <w:sz w:val="46"/>
          <w:szCs w:val="46"/>
          <w:spacing w:val="-11"/>
        </w:rPr>
        <w:t>难字简释</w:t>
      </w:r>
      <w:r>
        <w:rPr>
          <w:sz w:val="46"/>
          <w:szCs w:val="46"/>
          <w:spacing w:val="181"/>
        </w:rPr>
        <w:t xml:space="preserve"> </w:t>
      </w:r>
      <w:r>
        <w:rPr>
          <w:sz w:val="46"/>
          <w:szCs w:val="46"/>
          <w:spacing w:val="-11"/>
        </w:rPr>
        <w:t>嚼進警缴菖差接</w:t>
      </w:r>
      <w:r>
        <w:rPr>
          <w:sz w:val="46"/>
          <w:szCs w:val="46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spacing w:val="-11"/>
        </w:rPr>
        <w:t>jiào  —jiē</w:t>
      </w:r>
      <w:r>
        <w:rPr>
          <w:rFonts w:ascii="Times New Roman" w:hAnsi="Times New Roman" w:eastAsia="Times New Roman" w:cs="Times New Roman"/>
          <w:sz w:val="46"/>
          <w:szCs w:val="46"/>
          <w:spacing w:val="32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spacing w:val="-11"/>
        </w:rPr>
        <w:t>1281</w:t>
      </w:r>
    </w:p>
    <w:p>
      <w:pPr>
        <w:spacing w:line="380" w:lineRule="auto"/>
        <w:rPr>
          <w:rFonts w:ascii="Arial"/>
          <w:sz w:val="21"/>
        </w:rPr>
      </w:pPr>
      <w:r>
        <w:drawing>
          <wp:anchor distT="0" distB="0" distL="0" distR="0" simplePos="0" relativeHeight="252991488" behindDoc="0" locked="0" layoutInCell="1" allowOverlap="1">
            <wp:simplePos x="0" y="0"/>
            <wp:positionH relativeFrom="column">
              <wp:posOffset>278510</wp:posOffset>
            </wp:positionH>
            <wp:positionV relativeFrom="paragraph">
              <wp:posOffset>23824</wp:posOffset>
            </wp:positionV>
            <wp:extent cx="11734822" cy="11064"/>
            <wp:effectExtent l="0" t="0" r="0" b="0"/>
            <wp:wrapNone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4822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73" w:right="9825"/>
        <w:spacing w:before="159" w:line="246" w:lineRule="auto"/>
        <w:rPr>
          <w:sz w:val="49"/>
          <w:szCs w:val="49"/>
        </w:rPr>
      </w:pPr>
      <w:r>
        <w:pict>
          <v:shape id="_x0000_s1080" style="position:absolute;margin-left:470.556pt;margin-top:6.56909pt;mso-position-vertical-relative:text;mso-position-horizontal-relative:text;width:482.25pt;height:410.45pt;z-index:25298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468"/>
                    <w:spacing w:before="19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羊传</w:t>
                  </w:r>
                  <w:r>
                    <w:rPr>
                      <w:sz w:val="49"/>
                      <w:szCs w:val="49"/>
                      <w:spacing w:val="-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·</w:t>
                  </w:r>
                  <w:r>
                    <w:rPr>
                      <w:sz w:val="49"/>
                      <w:szCs w:val="49"/>
                      <w:spacing w:val="-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昭公二十五年》:“昭公于是噭然而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8"/>
                    </w:rPr>
                    <w:t>哭。”何休注：“噭然，哭声貌。”</w:t>
                  </w:r>
                </w:p>
                <w:p>
                  <w:pPr>
                    <w:pStyle w:val="BodyText"/>
                    <w:ind w:left="20" w:right="20" w:firstLine="1454"/>
                    <w:spacing w:before="44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0"/>
                    </w:rPr>
                    <w:t>qiào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③口。《集韵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</w:t>
                  </w:r>
                  <w:r>
                    <w:rPr>
                      <w:sz w:val="49"/>
                      <w:szCs w:val="49"/>
                      <w:spacing w:val="-2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啸韵》:“噭，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口也。”《汉书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·货殖传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</w:t>
                  </w:r>
                  <w:r>
                    <w:rPr>
                      <w:sz w:val="49"/>
                      <w:szCs w:val="49"/>
                      <w:spacing w:val="-1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巴寡妇清》:“马跳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2"/>
                    </w:rPr>
                    <w:t>噭千，牛千足。”颜师古注：“噭，口也。蹄与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口共千.则为马二百也。”《史记》作“蹶”。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《新唐书 ·崔光远传：“贼醉，不能师，斩其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徒二千.得马千噭，俘一酋长以献。”</w:t>
                  </w:r>
                </w:p>
                <w:p>
                  <w:pPr>
                    <w:pStyle w:val="BodyText"/>
                    <w:ind w:left="20" w:right="181" w:firstLine="1411"/>
                    <w:spacing w:before="3" w:line="24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9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29"/>
                    </w:rPr>
                    <w:t>chǐ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④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29"/>
                    </w:rPr>
                    <w:t>同“噢”。《集韵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29"/>
                    </w:rPr>
                    <w:t>·锡韵》: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“噢，《说文》:‘食也’。或作噭。”</w:t>
                  </w:r>
                </w:p>
                <w:p>
                  <w:pPr>
                    <w:pStyle w:val="BodyText"/>
                    <w:ind w:left="267"/>
                    <w:spacing w:before="132" w:line="200" w:lineRule="auto"/>
                    <w:rPr>
                      <w:sz w:val="49"/>
                      <w:szCs w:val="49"/>
                    </w:rPr>
                  </w:pPr>
                  <w:r>
                    <w:rPr>
                      <w:sz w:val="94"/>
                      <w:szCs w:val="94"/>
                      <w:spacing w:val="-28"/>
                      <w:position w:val="17"/>
                    </w:rPr>
                    <w:t>菖</w:t>
                  </w:r>
                  <w:r>
                    <w:rPr>
                      <w:sz w:val="94"/>
                      <w:szCs w:val="94"/>
                      <w:spacing w:val="39"/>
                      <w:position w:val="17"/>
                    </w:rPr>
                    <w:t xml:space="preserve">         </w:t>
                  </w:r>
                  <w:r>
                    <w:rPr>
                      <w:sz w:val="49"/>
                      <w:szCs w:val="49"/>
                      <w:spacing w:val="-28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0"/>
        </w:rPr>
        <w:t>唐书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0"/>
        </w:rPr>
        <w:t>·礼乐志十一》:“八音：一曰金……三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日土，为填，为，器，大填也。”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26" w:right="9584" w:firstLine="1385"/>
        <w:spacing w:before="160" w:line="239" w:lineRule="auto"/>
        <w:rPr>
          <w:sz w:val="49"/>
          <w:szCs w:val="49"/>
        </w:rPr>
      </w:pPr>
      <w:r>
        <w:pict>
          <v:shape id="_x0000_s1082" style="position:absolute;margin-left:13.2522pt;margin-top:-42.0235pt;mso-position-vertical-relative:text;mso-position-horizontal-relative:text;width:289.1pt;height:75.8pt;z-index:25298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84"/>
                      <w:position w:val="5"/>
                    </w:rPr>
                    <w:t>嚼(嚼)</w:t>
                  </w:r>
                  <w:r>
                    <w:rPr>
                      <w:sz w:val="83"/>
                      <w:szCs w:val="83"/>
                      <w:spacing w:val="34"/>
                      <w:position w:val="5"/>
                    </w:rPr>
                    <w:t xml:space="preserve">       </w:t>
                  </w:r>
                  <w:r>
                    <w:rPr>
                      <w:sz w:val="49"/>
                      <w:szCs w:val="49"/>
                      <w:spacing w:val="-84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084" style="position:absolute;margin-left:482.931pt;margin-top:261.016pt;mso-position-vertical-relative:text;mso-position-horizontal-relative:text;width:458.55pt;height:245.75pt;z-index:25298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54"/>
                    <w:spacing w:before="18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jiào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①草名。《玉篇  草部》:“菖，草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名。”②菖头，即“薤”。一种多年生百合科草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"/>
                    </w:rPr>
                    <w:t>本植物。鳞茎可作蔬菜，一般加工制成酱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菜。《正字通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·州部》:“菖，俗呼薤曰菖子以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薤根白如菖也。”</w:t>
                  </w:r>
                </w:p>
                <w:p>
                  <w:pPr>
                    <w:spacing w:line="27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01"/>
                    <w:spacing w:before="195" w:line="935" w:lineRule="exact"/>
                    <w:rPr>
                      <w:rFonts w:ascii="Arial" w:hAnsi="Arial" w:eastAsia="Arial" w:cs="Arial"/>
                      <w:sz w:val="68"/>
                      <w:szCs w:val="68"/>
                    </w:rPr>
                  </w:pPr>
                  <w:r>
                    <w:rPr>
                      <w:rFonts w:ascii="Arial" w:hAnsi="Arial" w:eastAsia="Arial" w:cs="Arial"/>
                      <w:sz w:val="68"/>
                      <w:szCs w:val="68"/>
                      <w:spacing w:val="12"/>
                      <w:position w:val="11"/>
                    </w:rPr>
                    <w:t>jie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jiào</w:t>
      </w:r>
      <w:r>
        <w:rPr>
          <w:rFonts w:ascii="Times New Roman" w:hAnsi="Times New Roman" w:eastAsia="Times New Roman" w:cs="Times New Roman"/>
          <w:sz w:val="49"/>
          <w:szCs w:val="49"/>
          <w:spacing w:val="111"/>
        </w:rPr>
        <w:t xml:space="preserve"> </w:t>
      </w:r>
      <w:r>
        <w:rPr>
          <w:sz w:val="49"/>
          <w:szCs w:val="49"/>
          <w:spacing w:val="-25"/>
        </w:rPr>
        <w:t>①白色。《广雅  释器》:“瞬，白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7"/>
        </w:rPr>
        <w:t>也。”《广韵·笑韵》:“嚼</w:t>
      </w:r>
      <w:r>
        <w:rPr>
          <w:sz w:val="49"/>
          <w:szCs w:val="49"/>
          <w:spacing w:val="-93"/>
        </w:rPr>
        <w:t xml:space="preserve"> </w:t>
      </w:r>
      <w:r>
        <w:rPr>
          <w:sz w:val="49"/>
          <w:szCs w:val="49"/>
          <w:spacing w:val="-97"/>
        </w:rPr>
        <w:t>·</w:t>
      </w:r>
      <w:r>
        <w:rPr>
          <w:sz w:val="49"/>
          <w:szCs w:val="49"/>
          <w:spacing w:val="-172"/>
        </w:rPr>
        <w:t xml:space="preserve"> </w:t>
      </w:r>
      <w:r>
        <w:rPr>
          <w:sz w:val="49"/>
          <w:szCs w:val="49"/>
          <w:spacing w:val="-97"/>
        </w:rPr>
        <w:t>白色。”《史记</w:t>
      </w:r>
      <w:r>
        <w:rPr>
          <w:sz w:val="49"/>
          <w:szCs w:val="49"/>
          <w:spacing w:val="-93"/>
        </w:rPr>
        <w:t xml:space="preserve"> </w:t>
      </w:r>
      <w:r>
        <w:rPr>
          <w:sz w:val="49"/>
          <w:szCs w:val="49"/>
          <w:spacing w:val="-97"/>
        </w:rPr>
        <w:t>·屈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7"/>
        </w:rPr>
        <w:t>原贾生列传》:“嚼然泥而不滓者也。”《魏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9"/>
        </w:rPr>
        <w:t>书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29"/>
        </w:rPr>
        <w:t>·高闾传》:“忠者、发心以附道，譬如玉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</w:rPr>
        <w:t>石，嚼然可知。”②分明。《论语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0"/>
        </w:rPr>
        <w:t>·八佾》:“乐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其可知也。始作，翕如也。从之，纯如也，嚼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70"/>
        </w:rPr>
        <w:t>如也。”《注》:“其音节明也。”③洁净的样子。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80"/>
        </w:rPr>
        <w:t>《玉篇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80"/>
        </w:rPr>
        <w:t>·</w:t>
      </w:r>
      <w:r>
        <w:rPr>
          <w:sz w:val="49"/>
          <w:szCs w:val="49"/>
          <w:spacing w:val="-166"/>
        </w:rPr>
        <w:t xml:space="preserve"> </w:t>
      </w:r>
      <w:r>
        <w:rPr>
          <w:sz w:val="49"/>
          <w:szCs w:val="49"/>
          <w:spacing w:val="-80"/>
        </w:rPr>
        <w:t>白部》:“嚼，净貌。”《史记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80"/>
        </w:rPr>
        <w:t>·屈原贾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6"/>
        </w:rPr>
        <w:t>生列传》:“不获世之滋垢，嚼然泥而不滓  </w:t>
      </w:r>
      <w:r>
        <w:rPr>
          <w:sz w:val="49"/>
          <w:szCs w:val="49"/>
          <w:spacing w:val="-42"/>
        </w:rPr>
        <w:t>者。”裴驷集解引徐广曰：“嚼，疏净之貌”。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31"/>
        </w:rPr>
        <w:t>《后汉书 ·黄琼传》:“晓晓者易缺，嚼嚼者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42"/>
        </w:rPr>
        <w:t>易汗。”</w:t>
      </w:r>
    </w:p>
    <w:p>
      <w:pPr>
        <w:pStyle w:val="BodyText"/>
        <w:ind w:left="273"/>
        <w:spacing w:before="258" w:line="229" w:lineRule="auto"/>
        <w:rPr>
          <w:sz w:val="83"/>
          <w:szCs w:val="83"/>
        </w:rPr>
      </w:pPr>
      <w:r>
        <w:rPr>
          <w:sz w:val="83"/>
          <w:szCs w:val="83"/>
        </w:rPr>
        <w:t>進</w:t>
      </w:r>
    </w:p>
    <w:p>
      <w:pPr>
        <w:pStyle w:val="BodyText"/>
        <w:ind w:left="26" w:right="9395" w:firstLine="1350"/>
        <w:spacing w:before="29" w:line="241" w:lineRule="auto"/>
        <w:jc w:val="both"/>
        <w:rPr>
          <w:sz w:val="49"/>
          <w:szCs w:val="49"/>
        </w:rPr>
      </w:pPr>
      <w:r>
        <w:pict>
          <v:shape id="_x0000_s1086" style="position:absolute;margin-left:470.556pt;margin-top:102.034pt;mso-position-vertical-relative:text;mso-position-horizontal-relative:text;width:468.5pt;height:285.25pt;z-index:25298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9" w:line="228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差</w:t>
                  </w:r>
                </w:p>
                <w:p>
                  <w:pPr>
                    <w:pStyle w:val="BodyText"/>
                    <w:ind w:left="267" w:right="20" w:firstLine="1102"/>
                    <w:spacing w:before="9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jiē同“嗟”。感叹；叹息。《尔</w:t>
                  </w:r>
                  <w:r>
                    <w:rPr>
                      <w:sz w:val="49"/>
                      <w:szCs w:val="49"/>
                      <w:spacing w:val="-63"/>
                    </w:rPr>
                    <w:t>雅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·释</w:t>
                  </w:r>
                  <w:r>
                    <w:rPr>
                      <w:sz w:val="49"/>
                      <w:szCs w:val="49"/>
                      <w:spacing w:val="-47"/>
                    </w:rPr>
                    <w:t>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7"/>
                    </w:rPr>
                    <w:t>下》:“嗟、咨，差也。”郭璞注：“今河北人云差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9"/>
                    </w:rPr>
                    <w:t>叹。”《集韵·麻韵》:“差，《说文》:‘咨也。</w:t>
                  </w:r>
                </w:p>
                <w:p>
                  <w:pPr>
                    <w:pStyle w:val="BodyText"/>
                    <w:ind w:left="20" w:right="88" w:firstLine="247"/>
                    <w:spacing w:before="51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曰痛惜也。’或作嗟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·古作差。”《太玄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·乐》: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“极乐之几，不移日而悲，则哭泣之差资。”范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望注：“蹉资，忧哀之貌也。”王悔生《祭海峰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先生文》:“差嗟鄙夫，深为韬匿。”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8"/>
        </w:rPr>
        <w:t>jiào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68"/>
        </w:rPr>
        <w:t>①奔跑。同“進”。《广雅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8"/>
        </w:rPr>
        <w:t>·释宫》: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2"/>
        </w:rPr>
        <w:t>“進,奔也。”王念孙疏证：“進、即進之异文。”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9"/>
        </w:rPr>
        <w:t>《汉书 ·</w:t>
      </w:r>
      <w:r>
        <w:rPr>
          <w:sz w:val="49"/>
          <w:szCs w:val="49"/>
          <w:spacing w:val="-189"/>
        </w:rPr>
        <w:t xml:space="preserve"> </w:t>
      </w:r>
      <w:r>
        <w:rPr>
          <w:sz w:val="49"/>
          <w:szCs w:val="49"/>
          <w:spacing w:val="-9"/>
        </w:rPr>
        <w:t>司马相如下》:“蔑蒙踊跃腾而狂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想。”颜师古注引张揖曰：“進,奔走也。”王先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63"/>
        </w:rPr>
        <w:t>谦补注：“《史记》進作趣。”左思《吴都赋》: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10"/>
        </w:rPr>
        <w:t>“猿臂胼胁，狂進犷猴。”李善注引刘逵曰：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8"/>
        </w:rPr>
        <w:t>“進,走也。”亦指走的样子。《玉篇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58"/>
        </w:rPr>
        <w:t>·走部》: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8"/>
        </w:rPr>
        <w:t>“進,走貌。”②躁动。翟灏《通俗编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58"/>
        </w:rPr>
        <w:t>·杂字》: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8"/>
        </w:rPr>
        <w:t>“進,今谓躁动曰進。”③进。《字汇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58"/>
        </w:rPr>
        <w:t>·走部》: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7"/>
        </w:rPr>
        <w:t>“越，进也。”</w:t>
      </w:r>
    </w:p>
    <w:p>
      <w:pPr>
        <w:pStyle w:val="BodyText"/>
        <w:ind w:left="273" w:right="9843"/>
        <w:spacing w:before="83" w:line="203" w:lineRule="auto"/>
        <w:rPr>
          <w:sz w:val="46"/>
          <w:szCs w:val="46"/>
        </w:rPr>
      </w:pPr>
      <w:r>
        <w:rPr>
          <w:sz w:val="46"/>
          <w:szCs w:val="46"/>
          <w:spacing w:val="-68"/>
          <w:position w:val="-4"/>
        </w:rPr>
        <w:t>数  </w:t>
      </w:r>
      <w:r>
        <w:rPr>
          <w:sz w:val="49"/>
          <w:szCs w:val="49"/>
          <w:spacing w:val="-68"/>
        </w:rPr>
        <w:t>《说文》:“警，痛呼也。从言，敷声。”段</w:t>
      </w:r>
      <w:r>
        <w:rPr>
          <w:sz w:val="49"/>
          <w:szCs w:val="49"/>
          <w:spacing w:val="6"/>
        </w:rPr>
        <w:t xml:space="preserve"> </w:t>
      </w:r>
      <w:r>
        <w:rPr>
          <w:sz w:val="46"/>
          <w:szCs w:val="46"/>
          <w:spacing w:val="-34"/>
          <w:position w:val="14"/>
        </w:rPr>
        <w:t>言</w:t>
      </w:r>
      <w:r>
        <w:rPr>
          <w:sz w:val="46"/>
          <w:szCs w:val="46"/>
          <w:spacing w:val="52"/>
          <w:position w:val="14"/>
        </w:rPr>
        <w:t xml:space="preserve">   </w:t>
      </w:r>
      <w:r>
        <w:rPr>
          <w:sz w:val="46"/>
          <w:szCs w:val="46"/>
          <w:spacing w:val="-34"/>
          <w:position w:val="-1"/>
        </w:rPr>
        <w:t>注：“警与噭义略同。”</w:t>
      </w:r>
    </w:p>
    <w:p>
      <w:pPr>
        <w:pStyle w:val="BodyText"/>
        <w:ind w:left="273" w:right="9795" w:firstLine="1068"/>
        <w:spacing w:before="33" w:line="237" w:lineRule="auto"/>
        <w:jc w:val="both"/>
        <w:rPr>
          <w:sz w:val="49"/>
          <w:szCs w:val="49"/>
        </w:rPr>
      </w:pPr>
      <w:r>
        <w:pict>
          <v:shape id="_x0000_s1088" style="position:absolute;margin-left:482.931pt;margin-top:4.7464pt;mso-position-vertical-relative:text;mso-position-horizontal-relative:text;width:47.7pt;height:58.55pt;z-index:25299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27"/>
                    </w:rPr>
                    <w:t>接</w:t>
                  </w:r>
                </w:p>
              </w:txbxContent>
            </v:textbox>
          </v:shape>
        </w:pict>
      </w:r>
      <w:r>
        <w:pict>
          <v:shape id="_x0000_s1090" style="position:absolute;margin-left:533.949pt;margin-top:5.6586pt;mso-position-vertical-relative:text;mso-position-horizontal-relative:text;width:413.65pt;height:62.7pt;z-index:25298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5" w:right="20" w:hanging="26"/>
                    <w:spacing w:before="17" w:line="24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76"/>
                    </w:rPr>
                    <w:t>《说文》:“接，续木也。从木，妾声。”段注：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14"/>
                    </w:rPr>
                    <w:t>“接之言接也。今接行而接废。李富孙</w:t>
                  </w:r>
                </w:p>
              </w:txbxContent>
            </v:textbox>
          </v:shape>
        </w:pict>
      </w:r>
      <w:r>
        <w:pict>
          <v:shape id="_x0000_s1092" style="position:absolute;margin-left:482.931pt;margin-top:70.273pt;mso-position-vertical-relative:text;mso-position-horizontal-relative:text;width:458.6pt;height:352.15pt;z-index:25298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15"/>
                    <w:spacing w:before="17" w:line="245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73"/>
                      <w:w w:val="97"/>
                    </w:rPr>
                    <w:t>辨字正俗：“《手部》曰：‘接，交也’。按：续木即</w:t>
                  </w:r>
                  <w:r>
                    <w:rPr>
                      <w:sz w:val="46"/>
                      <w:szCs w:val="46"/>
                      <w:spacing w:val="7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1"/>
                    </w:rPr>
                    <w:t>今移接花木者是接与接文义并异。”</w:t>
                  </w:r>
                </w:p>
                <w:p>
                  <w:pPr>
                    <w:pStyle w:val="BodyText"/>
                    <w:ind w:left="20" w:right="41" w:firstLine="1050"/>
                    <w:spacing w:before="49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</w:rPr>
                    <w:t>(</w:t>
                  </w:r>
                  <w:r>
                    <w:rPr>
                      <w:sz w:val="49"/>
                      <w:szCs w:val="49"/>
                      <w:spacing w:val="-13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一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)jiē ①嫁接花木。后作“接”。</w:t>
                  </w:r>
                  <w:r>
                    <w:rPr>
                      <w:sz w:val="49"/>
                      <w:szCs w:val="49"/>
                      <w:spacing w:val="-51"/>
                    </w:rPr>
                    <w:t>又连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接；连续。《睡虎地秦墓竹简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·为吏之道》:“道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  <w:w w:val="99"/>
                    </w:rPr>
                    <w:t>傷(易)车利，精而勿致，兴之必疾，夜以接日。”</w:t>
                  </w:r>
                </w:p>
                <w:p>
                  <w:pPr>
                    <w:pStyle w:val="BodyText"/>
                    <w:ind w:left="20" w:right="20" w:firstLine="1016"/>
                    <w:spacing w:before="49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KaiTi" w:hAnsi="KaiTi" w:eastAsia="KaiTi" w:cs="KaiTi"/>
                      <w:sz w:val="49"/>
                      <w:szCs w:val="49"/>
                      <w:spacing w:val="-4"/>
                    </w:rPr>
                    <w:t>(二)</w:t>
                  </w:r>
                  <w:r>
                    <w:rPr>
                      <w:sz w:val="49"/>
                      <w:szCs w:val="49"/>
                      <w:spacing w:val="-4"/>
                    </w:rPr>
                    <w:t>jié ②接榴(xí),木楔。连接桎梏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两孔的木梁。《集韵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</w:t>
                  </w:r>
                  <w:r>
                    <w:rPr>
                      <w:sz w:val="49"/>
                      <w:szCs w:val="49"/>
                      <w:spacing w:val="-20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叶韵》:“接，接榴，梁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也。”《庄子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·在宥》:“吾未知圣知之不为桁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杨接榴也。”陆德明释文：“崔()云：‘接榴，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桎梏梁也’。《淮南》曰：‘大者为柱梁，</w:t>
                  </w:r>
                  <w:r>
                    <w:rPr>
                      <w:sz w:val="49"/>
                      <w:szCs w:val="49"/>
                      <w:spacing w:val="-67"/>
                    </w:rPr>
                    <w:t>小者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</w:rPr>
                    <w:t>为接榴也。”按：今本《淮南子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·主术》作“大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3"/>
        </w:rPr>
        <w:t>jiào ①同“噭(叫)”。大叫；喊疼的声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62"/>
        </w:rPr>
        <w:t>音。卷子本《玉篇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62"/>
        </w:rPr>
        <w:t>·</w:t>
      </w:r>
      <w:r>
        <w:rPr>
          <w:sz w:val="49"/>
          <w:szCs w:val="49"/>
          <w:spacing w:val="-209"/>
        </w:rPr>
        <w:t xml:space="preserve"> </w:t>
      </w:r>
      <w:r>
        <w:rPr>
          <w:sz w:val="49"/>
          <w:szCs w:val="49"/>
          <w:spacing w:val="-62"/>
        </w:rPr>
        <w:t>言部》:“警，野王案：此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亦与噭字同。”②挑剔；找岔子，揭发别人的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91"/>
        </w:rPr>
        <w:t>阴私。《集韵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91"/>
        </w:rPr>
        <w:t>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91"/>
        </w:rPr>
        <w:t>啸韵》:“警，許也。”《汉书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91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艺文志》:“及警者为之。”颜师古注引晋灼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4"/>
        </w:rPr>
        <w:t>曰：“警，許也。”</w:t>
      </w:r>
    </w:p>
    <w:p>
      <w:pPr>
        <w:pStyle w:val="BodyText"/>
        <w:ind w:left="273"/>
        <w:spacing w:before="116" w:line="1107" w:lineRule="exact"/>
        <w:rPr>
          <w:sz w:val="49"/>
          <w:szCs w:val="49"/>
        </w:rPr>
      </w:pPr>
      <w:r>
        <w:rPr>
          <w:sz w:val="94"/>
          <w:szCs w:val="94"/>
          <w:spacing w:val="-70"/>
          <w:w w:val="71"/>
          <w:position w:val="-4"/>
        </w:rPr>
        <w:t>噭</w:t>
      </w:r>
      <w:r>
        <w:rPr>
          <w:sz w:val="94"/>
          <w:szCs w:val="94"/>
          <w:spacing w:val="-212"/>
          <w:position w:val="-4"/>
        </w:rPr>
        <w:t xml:space="preserve"> </w:t>
      </w:r>
      <w:r>
        <w:rPr>
          <w:sz w:val="49"/>
          <w:szCs w:val="49"/>
          <w:spacing w:val="-70"/>
          <w:w w:val="71"/>
          <w:position w:val="-21"/>
        </w:rPr>
        <w:t>曰</w:t>
      </w:r>
      <w:r>
        <w:rPr>
          <w:sz w:val="49"/>
          <w:szCs w:val="49"/>
          <w:spacing w:val="-70"/>
          <w:w w:val="71"/>
          <w:position w:val="39"/>
        </w:rPr>
        <w:t>《说</w:t>
      </w:r>
      <w:r>
        <w:rPr>
          <w:sz w:val="49"/>
          <w:szCs w:val="49"/>
          <w:spacing w:val="-16"/>
          <w:w w:val="13"/>
          <w:position w:val="-21"/>
        </w:rPr>
        <w:t>：</w:t>
      </w:r>
      <w:r>
        <w:ruby>
          <w:rubyPr>
            <w:rubyAlign w:val="left"/>
            <w:hpsRaise w:val="20"/>
            <w:hps w:val="57"/>
            <w:hpsBaseText w:val="57"/>
          </w:rubyPr>
          <w:rt>
            <w:r>
              <w:rPr>
                <w:sz w:val="49"/>
                <w:szCs w:val="49"/>
                <w:w w:val="89"/>
                <w:position w:val="19"/>
              </w:rPr>
              <w:t>文</w:t>
            </w:r>
          </w:rt>
          <w:rubyBase>
            <w:r>
              <w:rPr>
                <w:sz w:val="49"/>
                <w:szCs w:val="49"/>
                <w:w w:val="82"/>
                <w:position w:val="-21"/>
              </w:rPr>
              <w:t>噭</w:t>
            </w:r>
          </w:rubyBase>
        </w:ruby>
      </w:r>
      <w:r>
        <w:rPr>
          <w:sz w:val="49"/>
          <w:szCs w:val="49"/>
          <w:spacing w:val="-16"/>
          <w:w w:val="13"/>
          <w:position w:val="-21"/>
        </w:rPr>
        <w:t>，</w:t>
      </w:r>
      <w:r>
        <w:rPr>
          <w:sz w:val="49"/>
          <w:szCs w:val="49"/>
          <w:spacing w:val="-70"/>
          <w:w w:val="71"/>
          <w:position w:val="39"/>
        </w:rPr>
        <w:t>》</w:t>
      </w:r>
      <w:r>
        <w:rPr>
          <w:sz w:val="49"/>
          <w:szCs w:val="49"/>
          <w:spacing w:val="-70"/>
          <w:w w:val="71"/>
          <w:position w:val="-21"/>
        </w:rPr>
        <w:t>呼</w:t>
      </w:r>
      <w:r>
        <w:rPr>
          <w:sz w:val="49"/>
          <w:szCs w:val="49"/>
          <w:spacing w:val="-70"/>
          <w:w w:val="71"/>
          <w:position w:val="39"/>
        </w:rPr>
        <w:t>:</w:t>
      </w:r>
      <w:r>
        <w:rPr>
          <w:sz w:val="49"/>
          <w:szCs w:val="49"/>
          <w:spacing w:val="-70"/>
          <w:w w:val="71"/>
          <w:position w:val="-21"/>
        </w:rPr>
        <w:t>也</w:t>
      </w:r>
      <w:r>
        <w:rPr>
          <w:sz w:val="49"/>
          <w:szCs w:val="49"/>
          <w:spacing w:val="-70"/>
          <w:w w:val="71"/>
          <w:position w:val="39"/>
        </w:rPr>
        <w:t>“</w:t>
      </w:r>
      <w:r>
        <w:rPr>
          <w:sz w:val="49"/>
          <w:szCs w:val="49"/>
          <w:position w:val="-21"/>
        </w:rPr>
        <w:drawing>
          <wp:inline distT="0" distB="0" distL="0" distR="0">
            <wp:extent cx="279803" cy="659504"/>
            <wp:effectExtent l="0" t="0" r="0" b="0"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803" cy="6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70"/>
          <w:w w:val="71"/>
          <w:position w:val="-21"/>
        </w:rPr>
        <w:t>”</w:t>
      </w:r>
      <w:r>
        <w:rPr>
          <w:sz w:val="49"/>
          <w:szCs w:val="49"/>
          <w:spacing w:val="-50"/>
          <w:position w:val="39"/>
        </w:rPr>
        <w:t>，吼也。从口，敷声。一</w:t>
      </w:r>
    </w:p>
    <w:p>
      <w:pPr>
        <w:pStyle w:val="BodyText"/>
        <w:ind w:right="9777" w:firstLine="1272"/>
        <w:spacing w:before="47" w:line="245" w:lineRule="auto"/>
        <w:jc w:val="both"/>
        <w:rPr>
          <w:sz w:val="49"/>
          <w:szCs w:val="49"/>
        </w:rPr>
      </w:pPr>
      <w:r>
        <w:rPr>
          <w:sz w:val="49"/>
          <w:szCs w:val="49"/>
          <w:spacing w:val="-49"/>
        </w:rPr>
        <w:t>(</w:t>
      </w:r>
      <w:r>
        <w:rPr>
          <w:sz w:val="49"/>
          <w:szCs w:val="49"/>
          <w:spacing w:val="-116"/>
        </w:rPr>
        <w:t xml:space="preserve"> </w:t>
      </w:r>
      <w:r>
        <w:rPr>
          <w:sz w:val="49"/>
          <w:szCs w:val="49"/>
          <w:spacing w:val="-49"/>
        </w:rPr>
        <w:t>一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49"/>
        </w:rPr>
        <w:t>)</w:t>
      </w:r>
      <w:r>
        <w:rPr>
          <w:rFonts w:ascii="Arial" w:hAnsi="Arial" w:eastAsia="Arial" w:cs="Arial"/>
          <w:sz w:val="49"/>
          <w:szCs w:val="49"/>
          <w:spacing w:val="-49"/>
        </w:rPr>
        <w:t>jiào  </w:t>
      </w:r>
      <w:r>
        <w:rPr>
          <w:sz w:val="49"/>
          <w:szCs w:val="49"/>
          <w:spacing w:val="-49"/>
        </w:rPr>
        <w:t>①同“叫”。呼喊，呼号声。鸣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</w:rPr>
        <w:t>叫。《广韵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80"/>
        </w:rPr>
        <w:t>·释诂》:“噭，鸣也。”《字汇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80"/>
        </w:rPr>
        <w:t>·</w:t>
      </w:r>
      <w:r>
        <w:rPr>
          <w:sz w:val="49"/>
          <w:szCs w:val="49"/>
          <w:spacing w:val="-165"/>
        </w:rPr>
        <w:t xml:space="preserve"> </w:t>
      </w:r>
      <w:r>
        <w:rPr>
          <w:sz w:val="49"/>
          <w:szCs w:val="49"/>
          <w:spacing w:val="-80"/>
        </w:rPr>
        <w:t>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部》:“噭，与叫同。”《礼记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8"/>
        </w:rPr>
        <w:t>·</w:t>
      </w:r>
      <w:r>
        <w:rPr>
          <w:sz w:val="49"/>
          <w:szCs w:val="49"/>
          <w:spacing w:val="-182"/>
        </w:rPr>
        <w:t xml:space="preserve"> </w:t>
      </w:r>
      <w:r>
        <w:rPr>
          <w:sz w:val="49"/>
          <w:szCs w:val="49"/>
          <w:spacing w:val="-78"/>
        </w:rPr>
        <w:t>曲礼上》:“母噭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应。”郑玄注：“噭，号呼之声也。”司马相如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0"/>
        </w:rPr>
        <w:t>《长门赋》:“白鹤噭以哀号兮。”②哭声。《公</w:t>
      </w:r>
    </w:p>
    <w:p>
      <w:pPr>
        <w:spacing w:line="245" w:lineRule="auto"/>
        <w:sectPr>
          <w:headerReference w:type="default" r:id="rId22"/>
          <w:pgSz w:w="22536" w:h="31680"/>
          <w:pgMar w:top="400" w:right="1584" w:bottom="0" w:left="1914" w:header="0" w:footer="0" w:gutter="0"/>
        </w:sectPr>
        <w:rPr>
          <w:sz w:val="49"/>
          <w:szCs w:val="49"/>
        </w:rPr>
      </w:pPr>
    </w:p>
    <w:p>
      <w:pPr>
        <w:spacing w:line="292" w:lineRule="auto"/>
        <w:rPr>
          <w:rFonts w:ascii="Arial"/>
          <w:sz w:val="21"/>
        </w:rPr>
      </w:pPr>
      <w:r>
        <w:drawing>
          <wp:anchor distT="0" distB="0" distL="0" distR="0" simplePos="0" relativeHeight="252995584" behindDoc="1" locked="0" layoutInCell="1" allowOverlap="1">
            <wp:simplePos x="0" y="0"/>
            <wp:positionH relativeFrom="column">
              <wp:posOffset>5781194</wp:posOffset>
            </wp:positionH>
            <wp:positionV relativeFrom="paragraph">
              <wp:posOffset>235170</wp:posOffset>
            </wp:positionV>
            <wp:extent cx="11084" cy="17338470"/>
            <wp:effectExtent l="0" t="0" r="0" b="0"/>
            <wp:wrapNone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84" cy="1733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108" w:right="69" w:firstLine="245"/>
        <w:spacing w:before="159" w:line="224" w:lineRule="auto"/>
        <w:rPr>
          <w:sz w:val="49"/>
          <w:szCs w:val="49"/>
        </w:rPr>
      </w:pPr>
      <w:r>
        <w:pict>
          <v:shape id="_x0000_s1094" style="position:absolute;margin-left:-1pt;margin-top:10.6231pt;mso-position-vertical-relative:text;mso-position-horizontal-relative:text;width:466.15pt;height:1364.65pt;z-index:25299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01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spacing w:val="9"/>
                    </w:rPr>
                    <w:t>者以为舟航柱梁，小者以为楫楔。”</w:t>
                  </w:r>
                </w:p>
                <w:p>
                  <w:pPr>
                    <w:pStyle w:val="BodyText"/>
                    <w:ind w:left="20" w:right="219" w:firstLine="975"/>
                    <w:spacing w:line="25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0"/>
                    </w:rPr>
                    <w:t>qiè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③木名。《集韵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</w:t>
                  </w:r>
                  <w:r>
                    <w:rPr>
                      <w:sz w:val="49"/>
                      <w:szCs w:val="49"/>
                      <w:spacing w:val="-20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叶韵》:“接，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木名。”</w:t>
                  </w:r>
                </w:p>
                <w:p>
                  <w:pPr>
                    <w:pStyle w:val="BodyText"/>
                    <w:ind w:left="20" w:right="392"/>
                    <w:spacing w:before="33" w:line="225" w:lineRule="auto"/>
                    <w:tabs>
                      <w:tab w:val="left" w:pos="88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3"/>
                      <w:position w:val="-8"/>
                    </w:rPr>
                    <w:t>房  </w:t>
                  </w:r>
                  <w:r>
                    <w:rPr>
                      <w:sz w:val="49"/>
                      <w:szCs w:val="49"/>
                      <w:spacing w:val="-53"/>
                    </w:rPr>
                    <w:t>《说文》:“核，一日一发疟疾。从广，亥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position w:val="10"/>
                    </w:rPr>
                    <w:drawing>
                      <wp:inline distT="0" distB="0" distL="0" distR="0">
                        <wp:extent cx="460959" cy="219273"/>
                        <wp:effectExtent l="0" t="0" r="0" b="0"/>
                        <wp:docPr id="506" name="IM 50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06" name="IM 506"/>
                                <pic:cNvPicPr/>
                              </pic:nvPicPr>
                              <pic:blipFill>
                                <a:blip r:embed="rId30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60959" cy="219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13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声。”段注：“今人谓间二日一发为大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疟。颜之推云：‘两日一发之疟，今北方犹呼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核疟’。”</w:t>
                  </w:r>
                </w:p>
                <w:p>
                  <w:pPr>
                    <w:pStyle w:val="BodyText"/>
                    <w:ind w:left="20" w:right="219" w:firstLine="975"/>
                    <w:spacing w:before="18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3"/>
                    </w:rPr>
                    <w:t>jiē</w:t>
                  </w:r>
                  <w:r>
                    <w:rPr>
                      <w:sz w:val="49"/>
                      <w:szCs w:val="49"/>
                      <w:spacing w:val="-33"/>
                    </w:rPr>
                    <w:t>泛指疟疾病。《集韵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</w:t>
                  </w:r>
                  <w:r>
                    <w:rPr>
                      <w:sz w:val="49"/>
                      <w:szCs w:val="49"/>
                      <w:spacing w:val="-2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哈韵》:“,疟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疾。”《素问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四气调神大论》:“逆之则伤</w:t>
                  </w:r>
                  <w:r>
                    <w:rPr>
                      <w:sz w:val="49"/>
                      <w:szCs w:val="49"/>
                      <w:spacing w:val="-77"/>
                    </w:rPr>
                    <w:t>心，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8"/>
                    </w:rPr>
                    <w:t>秋为核疟。”又《生气通天论》:“夏伤于暑，秋</w:t>
                  </w:r>
                  <w:r>
                    <w:rPr>
                      <w:sz w:val="49"/>
                      <w:szCs w:val="49"/>
                      <w:spacing w:val="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为核疟。”尤怡《金匮翼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·核疟》:“核疟者，老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疟也，三日一发。”引申为作某事间日一次。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吴处厚《青箱杂记》卷三：“有核市，言如核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疟，间日一发也。”</w:t>
                  </w:r>
                </w:p>
                <w:p>
                  <w:pPr>
                    <w:pStyle w:val="BodyText"/>
                    <w:ind w:left="20" w:right="262" w:firstLine="138"/>
                    <w:spacing w:before="3" w:line="22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4"/>
                      <w:szCs w:val="44"/>
                      <w:spacing w:val="-51"/>
                      <w:position w:val="-12"/>
                    </w:rPr>
                    <w:t>四</w:t>
                  </w:r>
                  <w:r>
                    <w:rPr>
                      <w:sz w:val="44"/>
                      <w:szCs w:val="44"/>
                      <w:spacing w:val="109"/>
                      <w:position w:val="-1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1"/>
                    </w:rPr>
                    <w:t>《说文》:“置，兔网也。从网，且声。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27"/>
                      <w:position w:val="15"/>
                    </w:rPr>
                    <w:t>日   </w:t>
                  </w:r>
                  <w:r>
                    <w:rPr>
                      <w:sz w:val="49"/>
                      <w:szCs w:val="49"/>
                      <w:spacing w:val="-27"/>
                    </w:rPr>
                    <w:t>置，置或从糸；置，籀文从虞”王筠释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  <w:w w:val="98"/>
                    </w:rPr>
                    <w:t>例：“置，当云从组声，不得沿置下且声，来而</w:t>
                  </w:r>
                  <w:r>
                    <w:rPr>
                      <w:sz w:val="49"/>
                      <w:szCs w:val="49"/>
                      <w:spacing w:val="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分之为三体。”商承祚《殷虚文字类编》:“(甲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8"/>
                    </w:rPr>
                    <w:t>骨文)从网兔，当为“置”之本字。《说文》‘从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网且声’;‘且’殆从兔之讹，又误象形为形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象矣。”</w:t>
                  </w:r>
                </w:p>
                <w:p>
                  <w:pPr>
                    <w:pStyle w:val="BodyText"/>
                    <w:ind w:left="20" w:right="20" w:firstLine="975"/>
                    <w:spacing w:before="70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3"/>
                    </w:rPr>
                    <w:t>jiē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①捕兔网；也泛指扑鸟兽的网。《尔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雅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·释器》:“鸟罟谓之罗；免罟谓之置。</w:t>
                  </w:r>
                  <w:r>
                    <w:rPr>
                      <w:sz w:val="49"/>
                      <w:szCs w:val="49"/>
                      <w:spacing w:val="-66"/>
                    </w:rPr>
                    <w:t>”郭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  <w:w w:val="97"/>
                    </w:rPr>
                    <w:t>璞注：“置犹遮也。”邢员疏：“李巡云：兔自作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>经路，张置捕之也。然则张网遮兔因名曰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6"/>
                      <w:w w:val="98"/>
                    </w:rPr>
                    <w:t>置。”《诗·兔置》:“肃肃兔置，标之丁丁。”毛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2"/>
                      <w:w w:val="99"/>
                    </w:rPr>
                    <w:t>传：“兔置，兔罟也。”《吕氏春秋·上农》:“缳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网置翠不敢出于门，黑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(gū)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罟不敢入于渊。”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高诱注：“置，兽罟也。”②网住。王融《检覆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0"/>
                    </w:rPr>
                    <w:t>三业篇颂》:“不图厥始，逸马难置。”</w:t>
                  </w:r>
                </w:p>
                <w:p>
                  <w:pPr>
                    <w:pStyle w:val="BodyText"/>
                    <w:ind w:left="947"/>
                    <w:spacing w:before="112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《说文》:“潜，水流潜潜也。从水，皆</w:t>
                  </w:r>
                </w:p>
                <w:p>
                  <w:pPr>
                    <w:pStyle w:val="BodyText"/>
                    <w:ind w:left="20" w:right="449" w:firstLine="1173"/>
                    <w:spacing w:before="39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声。一曰潜潜，寒也。《诗》曰：‘风雨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5"/>
                    </w:rPr>
                    <w:t>潜潜’。”徐错系传：“潜，众流之貌。”</w:t>
                  </w:r>
                </w:p>
                <w:p>
                  <w:pPr>
                    <w:pStyle w:val="BodyText"/>
                    <w:ind w:left="20" w:right="431" w:firstLine="975"/>
                    <w:spacing w:before="44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(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jiē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①水流动的样子。《广雅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  <w:w w:val="96"/>
                    </w:rPr>
                    <w:t>训》:“潜潜，流也。”《广韵</w:t>
                  </w:r>
                  <w:r>
                    <w:rPr>
                      <w:sz w:val="49"/>
                      <w:szCs w:val="49"/>
                      <w:spacing w:val="-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  <w:w w:val="96"/>
                    </w:rPr>
                    <w:t>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  <w:w w:val="96"/>
                    </w:rPr>
                    <w:t>皆韵》:“潜，水流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  <w:w w:val="98"/>
                    </w:rPr>
                    <w:t>貌。”《诗·鼓钟》:“鼓钟嘴嘴，淮水潜潜。”毛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  <w:w w:val="94"/>
                    </w:rPr>
                    <w:t>传：“嘴嘴，犹将将，潜潜犹汤汤。”柳亚子《沁</w:t>
                  </w:r>
                  <w:r>
                    <w:rPr>
                      <w:sz w:val="49"/>
                      <w:szCs w:val="49"/>
                      <w:spacing w:val="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园春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·寿巢南三纪初度》:“君与我，好贞门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共守，古井无潜。”</w:t>
                  </w:r>
                </w:p>
                <w:p>
                  <w:pPr>
                    <w:pStyle w:val="BodyText"/>
                    <w:ind w:left="20" w:right="236" w:firstLine="975"/>
                    <w:spacing w:before="62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4"/>
                    </w:rPr>
                    <w:t>xié  </w:t>
                  </w:r>
                  <w:r>
                    <w:rPr>
                      <w:sz w:val="49"/>
                      <w:szCs w:val="49"/>
                      <w:spacing w:val="-44"/>
                    </w:rPr>
                    <w:t>②寒冷。《说文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·水部》:“潜，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8"/>
                    </w:rPr>
                    <w:t>一曰潜潜，寒也。《诗》曰：‘风雨潜潜’。”段</w:t>
                  </w:r>
                  <w:r>
                    <w:rPr>
                      <w:sz w:val="49"/>
                      <w:szCs w:val="49"/>
                      <w:spacing w:val="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  <w:w w:val="93"/>
                    </w:rPr>
                    <w:t>注：“今本《郑风》只有‘风雨凄凄’,《揶风》传</w:t>
                  </w:r>
                  <w:r>
                    <w:rPr>
                      <w:sz w:val="49"/>
                      <w:szCs w:val="49"/>
                      <w:spacing w:val="2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8"/>
                      <w:w w:val="95"/>
                    </w:rPr>
                    <w:t>曰：‘凄，寒风也’。许引《诗》证‘寒’义，所据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4"/>
        </w:rPr>
        <w:t>与今本异，或是兼采三家。”③风雨不止。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71"/>
        </w:rPr>
        <w:t>《广韵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71"/>
        </w:rPr>
        <w:t>·</w:t>
      </w:r>
      <w:r>
        <w:rPr>
          <w:sz w:val="49"/>
          <w:szCs w:val="49"/>
          <w:spacing w:val="-184"/>
        </w:rPr>
        <w:t xml:space="preserve"> </w:t>
      </w:r>
      <w:r>
        <w:rPr>
          <w:sz w:val="49"/>
          <w:szCs w:val="49"/>
          <w:spacing w:val="-71"/>
        </w:rPr>
        <w:t>皆韵》:“潜，风雨不止。”</w:t>
      </w:r>
    </w:p>
    <w:p>
      <w:pPr>
        <w:pStyle w:val="BodyText"/>
        <w:ind w:left="9365"/>
        <w:spacing w:before="394" w:line="211" w:lineRule="auto"/>
        <w:rPr>
          <w:sz w:val="79"/>
          <w:szCs w:val="79"/>
        </w:rPr>
      </w:pPr>
      <w:r>
        <w:rPr>
          <w:sz w:val="79"/>
          <w:szCs w:val="79"/>
          <w:b/>
          <w:bCs/>
          <w:spacing w:val="-37"/>
        </w:rPr>
        <w:t>案(格)</w:t>
      </w:r>
    </w:p>
    <w:p>
      <w:pPr>
        <w:pStyle w:val="BodyText"/>
        <w:ind w:left="9108" w:firstLine="1212"/>
        <w:spacing w:before="6" w:line="235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9"/>
        </w:rPr>
        <w:t>jié</w:t>
      </w:r>
      <w:r>
        <w:rPr>
          <w:sz w:val="49"/>
          <w:szCs w:val="49"/>
          <w:spacing w:val="-9"/>
        </w:rPr>
        <w:t>柱头斗棋。即柱上支承大梁的方木。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通作“节”。《尔雅 ·释宫》:“杨谓之案。”邢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员疏：“皆谓斗棋也。”《注》:“即栌也。”李诫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60"/>
        </w:rPr>
        <w:t>《营造法式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60"/>
        </w:rPr>
        <w:t>·大木作制度一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0"/>
        </w:rPr>
        <w:t>·料》:“料，其名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有五：一曰案。”《汉书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1"/>
        </w:rPr>
        <w:t>·叙传上》:“案税之材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不荷楝梁立任。”颜师古注：“案即薄栌，所谓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0"/>
        </w:rPr>
        <w:t>析也。”</w:t>
      </w:r>
    </w:p>
    <w:p>
      <w:pPr>
        <w:pStyle w:val="BodyText"/>
        <w:ind w:right="12"/>
        <w:spacing w:before="194" w:line="201" w:lineRule="auto"/>
        <w:jc w:val="right"/>
        <w:rPr>
          <w:sz w:val="49"/>
          <w:szCs w:val="49"/>
        </w:rPr>
      </w:pPr>
      <w:r>
        <w:pict>
          <v:shape id="_x0000_s1096" style="position:absolute;margin-left:515.06pt;margin-top:66.9751pt;mso-position-vertical-relative:text;mso-position-horizontal-relative:text;width:376.55pt;height:30.55pt;z-index:25299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0"/>
                    </w:rPr>
                    <w:t>jié清。同“洁”。多用于</w:t>
                  </w:r>
                  <w:r>
                    <w:rPr>
                      <w:sz w:val="49"/>
                      <w:szCs w:val="49"/>
                      <w:spacing w:val="-59"/>
                    </w:rPr>
                    <w:t>人名。《玉</w:t>
                  </w:r>
                  <w:r>
                    <w:rPr>
                      <w:sz w:val="49"/>
                      <w:szCs w:val="49"/>
                      <w:spacing w:val="-27"/>
                    </w:rPr>
                    <w:t>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93"/>
          <w:szCs w:val="93"/>
          <w:spacing w:val="-34"/>
          <w:position w:val="16"/>
        </w:rPr>
        <w:t>契</w:t>
      </w:r>
      <w:r>
        <w:rPr>
          <w:rFonts w:ascii="SimHei" w:hAnsi="SimHei" w:eastAsia="SimHei" w:cs="SimHei"/>
          <w:sz w:val="93"/>
          <w:szCs w:val="93"/>
          <w:spacing w:val="20"/>
          <w:position w:val="16"/>
        </w:rPr>
        <w:t xml:space="preserve">                </w:t>
      </w:r>
      <w:r>
        <w:rPr>
          <w:sz w:val="49"/>
          <w:szCs w:val="49"/>
          <w:spacing w:val="-34"/>
          <w:position w:val="-61"/>
        </w:rPr>
        <w:t>·</w:t>
      </w:r>
    </w:p>
    <w:p>
      <w:pPr>
        <w:pStyle w:val="BodyText"/>
        <w:ind w:left="9354" w:right="225"/>
        <w:spacing w:before="149" w:line="232" w:lineRule="auto"/>
        <w:rPr>
          <w:sz w:val="49"/>
          <w:szCs w:val="49"/>
        </w:rPr>
      </w:pPr>
      <w:r>
        <w:rPr>
          <w:sz w:val="49"/>
          <w:szCs w:val="49"/>
          <w:spacing w:val="-83"/>
        </w:rPr>
        <w:t>女部》:“契，契青也。”《繁阳令杨君碑》:“君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55"/>
        </w:rPr>
        <w:t>契己以仕。”《司隶校尉鲁峻碑》:“守疏广止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41"/>
        </w:rPr>
        <w:t>足之计，乐于陵灌园之契。”</w:t>
      </w:r>
    </w:p>
    <w:p>
      <w:pPr>
        <w:pStyle w:val="BodyText"/>
        <w:ind w:left="9448" w:right="26" w:hanging="94"/>
        <w:spacing w:before="39" w:line="198" w:lineRule="auto"/>
        <w:rPr>
          <w:sz w:val="49"/>
          <w:szCs w:val="49"/>
        </w:rPr>
      </w:pPr>
      <w:r>
        <w:rPr>
          <w:sz w:val="49"/>
          <w:szCs w:val="49"/>
          <w:spacing w:val="1"/>
          <w:position w:val="-8"/>
        </w:rPr>
        <w:t>社  </w:t>
      </w:r>
      <w:r>
        <w:rPr>
          <w:sz w:val="49"/>
          <w:szCs w:val="49"/>
          <w:spacing w:val="1"/>
        </w:rPr>
        <w:t>《说文》:“祜，执衽谓之祜。从衣，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3"/>
          <w:position w:val="9"/>
        </w:rPr>
        <w:t>口</w:t>
      </w:r>
      <w:r>
        <w:rPr>
          <w:sz w:val="49"/>
          <w:szCs w:val="49"/>
          <w:spacing w:val="92"/>
          <w:position w:val="9"/>
        </w:rPr>
        <w:t xml:space="preserve">  </w:t>
      </w:r>
      <w:r>
        <w:rPr>
          <w:sz w:val="49"/>
          <w:szCs w:val="49"/>
          <w:spacing w:val="-33"/>
          <w:position w:val="-2"/>
        </w:rPr>
        <w:t>吉声。”</w:t>
      </w:r>
    </w:p>
    <w:p>
      <w:pPr>
        <w:pStyle w:val="BodyText"/>
        <w:ind w:left="9108" w:right="181" w:firstLine="1212"/>
        <w:spacing w:before="36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43"/>
        </w:rPr>
        <w:t>jié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43"/>
        </w:rPr>
        <w:t>①用手把衣襟向上提起盛东西。《尔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雅·释器》:“执衽谓之祜。”郭璞注：“持衣上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81"/>
        </w:rPr>
        <w:t>衽。”《诗·苯苜》:“采采苯苜，薄言祜之。”毛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传：“祜，音结，执衽也。”②衣被；袖。《广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46"/>
        </w:rPr>
        <w:t>雅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46"/>
        </w:rPr>
        <w:t>·释器》:“桔谓之湖。”《玉篇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6"/>
        </w:rPr>
        <w:t>·衣部》: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“湖，衣被也。”</w:t>
      </w:r>
    </w:p>
    <w:p>
      <w:pPr>
        <w:pStyle w:val="BodyText"/>
        <w:ind w:left="9354"/>
        <w:spacing w:line="1187" w:lineRule="exact"/>
        <w:rPr>
          <w:sz w:val="52"/>
          <w:szCs w:val="52"/>
        </w:rPr>
      </w:pPr>
      <w:r>
        <w:rPr>
          <w:sz w:val="93"/>
          <w:szCs w:val="93"/>
          <w:spacing w:val="-39"/>
          <w:position w:val="9"/>
        </w:rPr>
        <w:t>蛄</w:t>
      </w:r>
      <w:r>
        <w:rPr>
          <w:sz w:val="93"/>
          <w:szCs w:val="93"/>
          <w:spacing w:val="-186"/>
          <w:position w:val="9"/>
        </w:rPr>
        <w:t xml:space="preserve"> </w:t>
      </w:r>
      <w:r>
        <w:ruby>
          <w:rubyPr>
            <w:rubyAlign w:val="left"/>
            <w:hpsRaise w:val="34"/>
            <w:hps w:val="61"/>
            <w:hpsBaseText w:val="57"/>
          </w:rubyPr>
          <w:rt>
            <w:r>
              <w:rPr>
                <w:sz w:val="52"/>
                <w:szCs w:val="52"/>
                <w:w w:val="63"/>
                <w:position w:val="21"/>
              </w:rPr>
              <w:t>《说</w:t>
            </w:r>
          </w:rt>
          <w:rubyBase>
            <w:r>
              <w:rPr>
                <w:sz w:val="49"/>
                <w:szCs w:val="49"/>
                <w:w w:val="80"/>
                <w:position w:val="-10"/>
              </w:rPr>
              <w:t>声</w:t>
            </w:r>
          </w:rubyBase>
        </w:ruby>
      </w:r>
      <w:r>
        <w:rPr>
          <w:sz w:val="49"/>
          <w:szCs w:val="49"/>
          <w:spacing w:val="-43"/>
          <w:w w:val="48"/>
          <w:position w:val="-10"/>
        </w:rPr>
        <w:t>。</w:t>
      </w:r>
      <w:r>
        <w:rPr>
          <w:sz w:val="52"/>
          <w:szCs w:val="52"/>
          <w:spacing w:val="-43"/>
          <w:w w:val="48"/>
          <w:position w:val="55"/>
        </w:rPr>
        <w:t>文</w:t>
      </w:r>
      <w:r>
        <w:rPr>
          <w:sz w:val="49"/>
          <w:szCs w:val="49"/>
          <w:spacing w:val="-43"/>
          <w:w w:val="48"/>
          <w:position w:val="-10"/>
        </w:rPr>
        <w:t>”</w:t>
      </w:r>
      <w:r>
        <w:rPr>
          <w:sz w:val="52"/>
          <w:szCs w:val="52"/>
          <w:spacing w:val="-43"/>
          <w:w w:val="48"/>
          <w:position w:val="55"/>
        </w:rPr>
        <w:t>》</w:t>
      </w:r>
      <w:r>
        <w:rPr>
          <w:sz w:val="49"/>
          <w:szCs w:val="49"/>
          <w:spacing w:val="-43"/>
          <w:w w:val="48"/>
          <w:position w:val="-10"/>
        </w:rPr>
        <w:t>朱</w:t>
      </w:r>
      <w:r>
        <w:ruby>
          <w:rubyPr>
            <w:rubyAlign w:val="left"/>
            <w:hpsRaise w:val="34"/>
            <w:hps w:val="61"/>
            <w:hpsBaseText w:val="57"/>
          </w:rubyPr>
          <w:rt>
            <w:r>
              <w:rPr>
                <w:sz w:val="52"/>
                <w:szCs w:val="52"/>
                <w:w w:val="82"/>
                <w:position w:val="21"/>
              </w:rPr>
              <w:t>:“站</w:t>
            </w:r>
          </w:rt>
          <w:rubyBase>
            <w:r>
              <w:rPr>
                <w:sz w:val="49"/>
                <w:szCs w:val="49"/>
                <w:w w:val="85"/>
                <w:position w:val="-10"/>
              </w:rPr>
              <w:t>骏声通</w:t>
            </w:r>
          </w:rubyBase>
        </w:ruby>
      </w:r>
      <w:r>
        <w:rPr>
          <w:sz w:val="52"/>
          <w:szCs w:val="52"/>
          <w:spacing w:val="-43"/>
          <w:w w:val="48"/>
          <w:position w:val="55"/>
        </w:rPr>
        <w:t>，</w:t>
      </w:r>
      <w:r>
        <w:rPr>
          <w:sz w:val="49"/>
          <w:szCs w:val="49"/>
          <w:spacing w:val="-43"/>
          <w:w w:val="48"/>
          <w:position w:val="-10"/>
        </w:rPr>
        <w:t>训</w:t>
      </w:r>
      <w:r>
        <w:ruby>
          <w:rubyPr>
            <w:rubyAlign w:val="left"/>
            <w:hpsRaise w:val="34"/>
            <w:hps w:val="61"/>
            <w:hpsBaseText w:val="57"/>
          </w:rubyPr>
          <w:rt>
            <w:r>
              <w:rPr>
                <w:sz w:val="52"/>
                <w:szCs w:val="52"/>
                <w:w w:val="58"/>
                <w:position w:val="21"/>
              </w:rPr>
              <w:t>蛄</w:t>
            </w:r>
          </w:rt>
          <w:rubyBase>
            <w:r>
              <w:rPr>
                <w:sz w:val="49"/>
                <w:szCs w:val="49"/>
                <w:w w:val="85"/>
                <w:position w:val="-10"/>
              </w:rPr>
              <w:t>定</w:t>
            </w:r>
          </w:rubyBase>
        </w:ruby>
      </w:r>
      <w:r>
        <w:ruby>
          <w:rubyPr>
            <w:rubyAlign w:val="left"/>
            <w:hpsRaise w:val="34"/>
            <w:hps w:val="61"/>
            <w:hpsBaseText w:val="57"/>
          </w:rubyPr>
          <w:rt>
            <w:r>
              <w:rPr>
                <w:sz w:val="52"/>
                <w:szCs w:val="52"/>
                <w:w w:val="65"/>
                <w:position w:val="21"/>
              </w:rPr>
              <w:t>蛐</w:t>
            </w:r>
          </w:rt>
          <w:rubyBase>
            <w:r>
              <w:rPr>
                <w:sz w:val="49"/>
                <w:szCs w:val="49"/>
                <w:w w:val="85"/>
                <w:position w:val="-10"/>
              </w:rPr>
              <w:t>声</w:t>
            </w:r>
          </w:rubyBase>
        </w:ruby>
      </w:r>
      <w:r>
        <w:rPr>
          <w:sz w:val="52"/>
          <w:szCs w:val="52"/>
          <w:spacing w:val="-68"/>
          <w:w w:val="54"/>
          <w:position w:val="55"/>
        </w:rPr>
        <w:t>，</w:t>
      </w:r>
      <w:r>
        <w:rPr>
          <w:sz w:val="49"/>
          <w:szCs w:val="49"/>
          <w:spacing w:val="-68"/>
          <w:w w:val="54"/>
          <w:position w:val="-10"/>
        </w:rPr>
        <w:t>：</w:t>
      </w:r>
      <w:r>
        <w:rPr>
          <w:sz w:val="52"/>
          <w:szCs w:val="52"/>
          <w:spacing w:val="-43"/>
          <w:w w:val="48"/>
          <w:position w:val="55"/>
        </w:rPr>
        <w:t>蝎</w:t>
      </w:r>
      <w:r>
        <w:rPr>
          <w:sz w:val="49"/>
          <w:szCs w:val="49"/>
          <w:spacing w:val="-43"/>
          <w:w w:val="48"/>
          <w:position w:val="-10"/>
        </w:rPr>
        <w:t>“</w:t>
      </w:r>
      <w:r>
        <w:ruby>
          <w:rubyPr>
            <w:rubyAlign w:val="left"/>
            <w:hpsRaise w:val="34"/>
            <w:hps w:val="61"/>
            <w:hpsBaseText w:val="57"/>
          </w:rubyPr>
          <w:rt>
            <w:r>
              <w:rPr>
                <w:sz w:val="52"/>
                <w:szCs w:val="52"/>
                <w:w w:val="83"/>
                <w:position w:val="21"/>
              </w:rPr>
              <w:t>也</w:t>
            </w:r>
          </w:rt>
          <w:rubyBase>
            <w:r>
              <w:rPr>
                <w:sz w:val="49"/>
                <w:szCs w:val="49"/>
                <w:w w:val="81"/>
                <w:position w:val="-10"/>
              </w:rPr>
              <w:t>蛄</w:t>
            </w:r>
          </w:rubyBase>
        </w:ruby>
      </w:r>
      <w:r>
        <w:rPr>
          <w:sz w:val="49"/>
          <w:szCs w:val="49"/>
          <w:spacing w:val="-43"/>
          <w:w w:val="48"/>
          <w:position w:val="-10"/>
        </w:rPr>
        <w:t>蛐</w:t>
      </w:r>
      <w:r>
        <w:rPr>
          <w:sz w:val="52"/>
          <w:szCs w:val="52"/>
          <w:spacing w:val="-43"/>
          <w:w w:val="48"/>
          <w:position w:val="55"/>
        </w:rPr>
        <w:t>。</w:t>
      </w:r>
      <w:r>
        <w:rPr>
          <w:sz w:val="49"/>
          <w:szCs w:val="49"/>
          <w:spacing w:val="-43"/>
          <w:w w:val="48"/>
          <w:position w:val="-10"/>
        </w:rPr>
        <w:t>，</w:t>
      </w:r>
      <w:r>
        <w:rPr>
          <w:sz w:val="52"/>
          <w:szCs w:val="52"/>
          <w:spacing w:val="-43"/>
          <w:w w:val="48"/>
          <w:position w:val="55"/>
        </w:rPr>
        <w:t>从</w:t>
      </w:r>
      <w:r>
        <w:ruby>
          <w:rubyPr>
            <w:rubyAlign w:val="left"/>
            <w:hpsRaise w:val="34"/>
            <w:hps w:val="61"/>
            <w:hpsBaseText w:val="57"/>
          </w:rubyPr>
          <w:rt>
            <w:r>
              <w:rPr>
                <w:sz w:val="52"/>
                <w:szCs w:val="52"/>
                <w:w w:val="87"/>
                <w:position w:val="21"/>
              </w:rPr>
              <w:t>虫</w:t>
            </w:r>
          </w:rt>
          <w:rubyBase>
            <w:r>
              <w:rPr>
                <w:sz w:val="49"/>
                <w:szCs w:val="49"/>
                <w:w w:val="74"/>
                <w:position w:val="-10"/>
              </w:rPr>
              <w:t>盖桑</w:t>
            </w:r>
          </w:rubyBase>
        </w:ruby>
      </w:r>
      <w:r>
        <w:rPr>
          <w:sz w:val="52"/>
          <w:szCs w:val="52"/>
          <w:spacing w:val="-43"/>
          <w:w w:val="48"/>
          <w:position w:val="55"/>
        </w:rPr>
        <w:t>，</w:t>
      </w:r>
      <w:r>
        <w:rPr>
          <w:sz w:val="52"/>
          <w:szCs w:val="52"/>
          <w:position w:val="-17"/>
        </w:rPr>
        <w:drawing>
          <wp:inline distT="0" distB="0" distL="0" distR="0">
            <wp:extent cx="387738" cy="753800"/>
            <wp:effectExtent l="0" t="0" r="0" b="0"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738" cy="7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354"/>
        <w:spacing w:before="112" w:line="220" w:lineRule="auto"/>
        <w:rPr>
          <w:sz w:val="49"/>
          <w:szCs w:val="49"/>
        </w:rPr>
      </w:pPr>
      <w:r>
        <w:rPr>
          <w:sz w:val="49"/>
          <w:szCs w:val="49"/>
          <w:spacing w:val="-24"/>
        </w:rPr>
        <w:t>鳝蛴之类。”</w:t>
      </w:r>
    </w:p>
    <w:p>
      <w:pPr>
        <w:pStyle w:val="BodyText"/>
        <w:ind w:left="9108" w:firstLine="1212"/>
        <w:spacing w:before="22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28"/>
        </w:rPr>
        <w:t>(</w:t>
      </w:r>
      <w:r>
        <w:rPr>
          <w:sz w:val="49"/>
          <w:szCs w:val="49"/>
          <w:spacing w:val="-132"/>
        </w:rPr>
        <w:t xml:space="preserve"> </w:t>
      </w:r>
      <w:r>
        <w:rPr>
          <w:sz w:val="49"/>
          <w:szCs w:val="49"/>
          <w:spacing w:val="-28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28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28"/>
        </w:rPr>
        <w:t>jié</w:t>
      </w:r>
      <w:r>
        <w:rPr>
          <w:rFonts w:ascii="Times New Roman" w:hAnsi="Times New Roman" w:eastAsia="Times New Roman" w:cs="Times New Roman"/>
          <w:sz w:val="49"/>
          <w:szCs w:val="49"/>
          <w:spacing w:val="47"/>
        </w:rPr>
        <w:t xml:space="preserve"> </w:t>
      </w:r>
      <w:r>
        <w:rPr>
          <w:sz w:val="49"/>
          <w:szCs w:val="49"/>
          <w:spacing w:val="-28"/>
        </w:rPr>
        <w:t>①蛄蛐，也作蛄崛。木中蛀虫，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又名蝎。《尔雅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2"/>
        </w:rPr>
        <w:t>·释虫》:“蝎，蛄崛。”</w:t>
      </w:r>
      <w:r>
        <w:rPr>
          <w:sz w:val="49"/>
          <w:szCs w:val="49"/>
          <w:spacing w:val="-53"/>
        </w:rPr>
        <w:t>郭璞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注：“木中蛀虫。”《抱朴子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2"/>
        </w:rPr>
        <w:t>·塞难》:“站崛之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滋于污淤。”方以智《物理小识》卷九：“去果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9"/>
        </w:rPr>
        <w:t>木之蠹，蝎，蛄崛。”②蝉名。《广雅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9"/>
        </w:rPr>
        <w:t>·释虫》: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3"/>
        </w:rPr>
        <w:t>“蛄，蝉也。”③蛄蜣</w:t>
      </w:r>
      <w:r>
        <w:rPr>
          <w:rFonts w:ascii="Arial" w:hAnsi="Arial" w:eastAsia="Arial" w:cs="Arial"/>
          <w:sz w:val="49"/>
          <w:szCs w:val="49"/>
          <w:spacing w:val="-23"/>
        </w:rPr>
        <w:t>(qiāng),  </w:t>
      </w:r>
      <w:r>
        <w:rPr>
          <w:sz w:val="49"/>
          <w:szCs w:val="49"/>
          <w:spacing w:val="-23"/>
        </w:rPr>
        <w:t>一种啖粪土的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90"/>
        </w:rPr>
        <w:t>虫。《尔雅·释虫》:“蛄蜣，蜣娘。”《注》:“黑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5"/>
        </w:rPr>
        <w:t>甲鱼，啄粪土。”《庄子·齐物论》:“庸讵知吾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所知之非不知邪。”郭象注：“夫蛄蜣之知，在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27"/>
        </w:rPr>
        <w:t>于转丸。”</w:t>
      </w:r>
    </w:p>
    <w:p>
      <w:pPr>
        <w:pStyle w:val="BodyText"/>
        <w:ind w:left="9108" w:right="198" w:firstLine="1212"/>
        <w:spacing w:before="91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42"/>
        </w:rPr>
        <w:t>(二)qiè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42"/>
        </w:rPr>
        <w:t>④蟆蛄，也作“蝉蛄”。又名海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6"/>
        </w:rPr>
        <w:t>镜。蚌的一种，体内常有小蟹寄生。《集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50"/>
        </w:rPr>
        <w:t>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0"/>
        </w:rPr>
        <w:t>·屑韵》:“站，蟆蛄，虫名。长寸余，腹中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有蟹子，如榆荚，合体为站。”郭璞《江赋》: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54"/>
        </w:rPr>
        <w:t>“蝶蛄腹蟹。”李善注曰：蠑蛄，长寸余。大者</w:t>
      </w:r>
    </w:p>
    <w:p>
      <w:pPr>
        <w:spacing w:line="238" w:lineRule="auto"/>
        <w:sectPr>
          <w:headerReference w:type="default" r:id="rId304"/>
          <w:pgSz w:w="22671" w:h="31680"/>
          <w:pgMar w:top="1890" w:right="2291" w:bottom="0" w:left="1898" w:header="1262" w:footer="0" w:gutter="0"/>
        </w:sectPr>
        <w:rPr>
          <w:sz w:val="49"/>
          <w:szCs w:val="49"/>
        </w:rPr>
      </w:pPr>
    </w:p>
    <w:p>
      <w:pPr>
        <w:spacing w:line="403" w:lineRule="auto"/>
        <w:rPr>
          <w:rFonts w:ascii="Arial"/>
          <w:sz w:val="21"/>
        </w:rPr>
      </w:pPr>
      <w:r/>
    </w:p>
    <w:p>
      <w:pPr>
        <w:pStyle w:val="BodyText"/>
        <w:ind w:left="243" w:right="9592" w:firstLine="182"/>
        <w:spacing w:before="156" w:line="239" w:lineRule="auto"/>
        <w:jc w:val="both"/>
        <w:rPr/>
      </w:pPr>
      <w:r>
        <w:pict>
          <v:shape id="_x0000_s1098" style="position:absolute;margin-left:468.821pt;margin-top:4.67616pt;mso-position-vertical-relative:text;mso-position-horizontal-relative:text;width:469.85pt;height:287.6pt;z-index:25300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143"/>
                    <w:spacing w:before="23" w:line="236" w:lineRule="auto"/>
                    <w:jc w:val="both"/>
                    <w:rPr/>
                  </w:pPr>
                  <w:r>
                    <w:rPr>
                      <w:spacing w:val="-32"/>
                    </w:rPr>
                    <w:t>一开。《集韵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32"/>
                    </w:rPr>
                    <w:t>·洽韵》:“眨，目动也。或从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夹。”鲁迅《故事新编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9"/>
                    </w:rPr>
                    <w:t>·补天》:“星便在后面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忽明忽灭的映眼。”</w:t>
                  </w:r>
                </w:p>
                <w:p>
                  <w:pPr>
                    <w:pStyle w:val="BodyText"/>
                    <w:ind w:left="263" w:right="169" w:firstLine="963"/>
                    <w:spacing w:before="38" w:line="246" w:lineRule="auto"/>
                    <w:rPr/>
                  </w:pPr>
                  <w:r>
                    <w:rPr>
                      <w:spacing w:val="3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</w:rPr>
                    <w:t>ji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</w:rPr>
                    <w:t>á  </w:t>
                  </w:r>
                  <w:r>
                    <w:rPr>
                      <w:spacing w:val="3"/>
                    </w:rPr>
                    <w:t>③同“眙”。眇。一只眼睛闭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9"/>
                    </w:rPr>
                    <w:t>着。一说目睫动。《集韵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29"/>
                    </w:rPr>
                    <w:t>·洽韵》:“哈，眇</w:t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也。曰目睫动。或从夹。”《韩非子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9"/>
                    </w:rPr>
                    <w:t>·说林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上》:“‘今有人见君，则胶其一目，奚如?’。”</w:t>
                  </w:r>
                </w:p>
                <w:p>
                  <w:pPr>
                    <w:pStyle w:val="BodyText"/>
                    <w:ind w:left="20" w:right="20" w:firstLine="1380"/>
                    <w:spacing w:before="53" w:line="234" w:lineRule="auto"/>
                    <w:rPr/>
                  </w:pPr>
                  <w:r>
                    <w:rPr>
                      <w:spacing w:val="-1"/>
                    </w:rPr>
                    <w:t>(四)yà</w:t>
                  </w:r>
                  <w:r>
                    <w:rPr>
                      <w:spacing w:val="123"/>
                    </w:rPr>
                    <w:t xml:space="preserve"> </w:t>
                  </w:r>
                  <w:r>
                    <w:rPr>
                      <w:spacing w:val="-1"/>
                    </w:rPr>
                    <w:t>④戏谑貌。《集韵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1"/>
                    </w:rPr>
                    <w:t>·洽韵》:</w:t>
                  </w:r>
                  <w:r>
                    <w:rPr/>
                    <w:t xml:space="preserve"> </w:t>
                  </w:r>
                  <w:r>
                    <w:rPr>
                      <w:spacing w:val="69"/>
                    </w:rPr>
                    <w:t>“,婚，戏谑貌。”</w:t>
                  </w:r>
                </w:p>
              </w:txbxContent>
            </v:textbox>
          </v:shape>
        </w:pict>
      </w:r>
      <w:r>
        <w:rPr>
          <w:spacing w:val="-26"/>
        </w:rPr>
        <w:t>长二三寸，腹中有蟹子，如榆荚，合体共生，</w:t>
      </w:r>
      <w:r>
        <w:rPr>
          <w:spacing w:val="2"/>
        </w:rPr>
        <w:t xml:space="preserve"> </w:t>
      </w:r>
      <w:r>
        <w:rPr>
          <w:spacing w:val="-51"/>
        </w:rPr>
        <w:t>俱为蛄食取。”《抱朴子</w:t>
      </w:r>
      <w:r>
        <w:rPr>
          <w:spacing w:val="-63"/>
        </w:rPr>
        <w:t xml:space="preserve"> </w:t>
      </w:r>
      <w:r>
        <w:rPr>
          <w:spacing w:val="-51"/>
        </w:rPr>
        <w:t>·对俗》:“川蟹不归</w:t>
      </w:r>
      <w:r>
        <w:rPr/>
        <w:t xml:space="preserve">  </w:t>
      </w:r>
      <w:r>
        <w:rPr>
          <w:spacing w:val="-72"/>
        </w:rPr>
        <w:t>而蛄败。”⑤小蚌。《集韵</w:t>
      </w:r>
      <w:r>
        <w:rPr>
          <w:spacing w:val="-77"/>
        </w:rPr>
        <w:t xml:space="preserve"> </w:t>
      </w:r>
      <w:r>
        <w:rPr>
          <w:spacing w:val="-72"/>
        </w:rPr>
        <w:t>·屑韵》:“蛄，蚌之</w:t>
      </w:r>
      <w:r>
        <w:rPr/>
        <w:t xml:space="preserve">  </w:t>
      </w:r>
      <w:r>
        <w:rPr>
          <w:spacing w:val="-13"/>
        </w:rPr>
        <w:t>小者。”</w:t>
      </w:r>
    </w:p>
    <w:p>
      <w:pPr>
        <w:pStyle w:val="BodyText"/>
        <w:ind w:left="243"/>
        <w:spacing w:before="156" w:line="222" w:lineRule="auto"/>
        <w:rPr>
          <w:sz w:val="93"/>
          <w:szCs w:val="93"/>
        </w:rPr>
      </w:pPr>
      <w:r>
        <w:rPr>
          <w:sz w:val="93"/>
          <w:szCs w:val="93"/>
        </w:rPr>
        <w:t>剖</w:t>
      </w:r>
    </w:p>
    <w:p>
      <w:pPr>
        <w:pStyle w:val="BodyText"/>
        <w:ind w:right="9627" w:firstLine="1293"/>
        <w:spacing w:before="74" w:line="241" w:lineRule="auto"/>
        <w:jc w:val="both"/>
        <w:rPr/>
      </w:pPr>
      <w:r>
        <w:pict>
          <v:shape id="_x0000_s1100" style="position:absolute;margin-left:491.401pt;margin-top:102.281pt;mso-position-vertical-relative:text;mso-position-horizontal-relative:text;width:40.65pt;height:58.05pt;z-index:25301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57"/>
                      <w:w w:val="89"/>
                    </w:rPr>
                    <w:t>戳</w:t>
                  </w:r>
                </w:p>
              </w:txbxContent>
            </v:textbox>
          </v:shape>
        </w:pict>
      </w:r>
      <w:r>
        <w:pict>
          <v:shape id="_x0000_s1102" style="position:absolute;margin-left:530.478pt;margin-top:97.6381pt;mso-position-vertical-relative:text;mso-position-horizontal-relative:text;width:403.25pt;height:63.15pt;z-index:25301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0" w:line="235" w:lineRule="auto"/>
                    <w:rPr/>
                  </w:pPr>
                  <w:r>
                    <w:rPr>
                      <w:spacing w:val="-47"/>
                    </w:rPr>
                    <w:t>《说文》:“戳</w:t>
                  </w:r>
                  <w:r>
                    <w:rPr>
                      <w:spacing w:val="-46"/>
                    </w:rPr>
                    <w:t>，截薛山，在冯翊池阳。</w:t>
                  </w:r>
                  <w:r>
                    <w:rPr>
                      <w:spacing w:val="-39"/>
                    </w:rPr>
                    <w:t>从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9"/>
                    </w:rPr>
                    <w:t>山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9"/>
                    </w:rPr>
                    <w:t>·戳声。”段注：“嵯峨山在西安府泾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"/>
        </w:rPr>
        <w:t>jié </w:t>
      </w:r>
      <w:r>
        <w:rPr>
          <w:spacing w:val="-6"/>
        </w:rPr>
        <w:t>①古时剥去面皮的一种酷刑，剥面；</w:t>
      </w:r>
      <w:r>
        <w:rPr>
          <w:spacing w:val="16"/>
        </w:rPr>
        <w:t xml:space="preserve"> </w:t>
      </w:r>
      <w:r>
        <w:rPr>
          <w:spacing w:val="-58"/>
        </w:rPr>
        <w:t>割破脸面皮。《集韵</w:t>
      </w:r>
      <w:r>
        <w:rPr>
          <w:spacing w:val="-70"/>
        </w:rPr>
        <w:t xml:space="preserve"> </w:t>
      </w:r>
      <w:r>
        <w:rPr>
          <w:spacing w:val="-58"/>
        </w:rPr>
        <w:t>·黠韵》:“剖，剥也。”韩</w:t>
      </w:r>
      <w:r>
        <w:rPr/>
        <w:t xml:space="preserve">  </w:t>
      </w:r>
      <w:r>
        <w:rPr>
          <w:spacing w:val="-39"/>
        </w:rPr>
        <w:t>愈等《征蜀联句》:“败面碎就剖。”廖莹中注：</w:t>
      </w:r>
      <w:r>
        <w:rPr>
          <w:spacing w:val="11"/>
        </w:rPr>
        <w:t xml:space="preserve"> </w:t>
      </w:r>
      <w:r>
        <w:rPr>
          <w:spacing w:val="-71"/>
        </w:rPr>
        <w:t>“黥面曰就，剥面曰剖。”②同“韧”。《玉篇</w:t>
      </w:r>
      <w:r>
        <w:rPr>
          <w:spacing w:val="-66"/>
        </w:rPr>
        <w:t xml:space="preserve"> </w:t>
      </w:r>
      <w:r>
        <w:rPr>
          <w:spacing w:val="-71"/>
        </w:rPr>
        <w:t>·</w:t>
      </w:r>
      <w:r>
        <w:rPr/>
        <w:t xml:space="preserve">  </w:t>
      </w:r>
      <w:r>
        <w:rPr>
          <w:spacing w:val="-48"/>
        </w:rPr>
        <w:t>刀部》:“剖，与韧同。”</w:t>
      </w:r>
    </w:p>
    <w:p>
      <w:pPr>
        <w:pStyle w:val="BodyText"/>
        <w:ind w:left="243"/>
        <w:spacing w:before="99" w:line="201" w:lineRule="auto"/>
        <w:rPr/>
      </w:pPr>
      <w:r>
        <w:pict>
          <v:shape id="_x0000_s1104" style="position:absolute;margin-left:468.821pt;margin-top:0.671468pt;mso-position-vertical-relative:text;mso-position-horizontal-relative:text;width:472.25pt;height:318.4pt;z-index:253008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80"/>
                    <w:spacing w:before="19" w:line="225" w:lineRule="auto"/>
                    <w:rPr/>
                  </w:pPr>
                  <w:r>
                    <w:rPr>
                      <w:spacing w:val="-12"/>
                    </w:rPr>
                    <w:t>阳县北四十里，即戳薛山也。这二名系语音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5"/>
                    </w:rPr>
                    <w:t>之转，本谓山峻貌，因以为山名也。”</w:t>
                  </w:r>
                </w:p>
                <w:p>
                  <w:pPr>
                    <w:pStyle w:val="BodyText"/>
                    <w:ind w:left="20" w:right="20" w:firstLine="1207"/>
                    <w:spacing w:before="20" w:line="247" w:lineRule="auto"/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8"/>
                    </w:rPr>
                    <w:t>jié</w:t>
                  </w:r>
                  <w:r>
                    <w:rPr>
                      <w:rFonts w:ascii="Arial" w:hAnsi="Arial" w:eastAsia="Arial" w:cs="Arial"/>
                      <w:spacing w:val="-59"/>
                    </w:rPr>
                    <w:t xml:space="preserve"> </w:t>
                  </w:r>
                  <w:r>
                    <w:rPr>
                      <w:spacing w:val="-8"/>
                    </w:rPr>
                    <w:t>戳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8"/>
                    </w:rPr>
                    <w:t>薛</w:t>
                  </w:r>
                  <w:r>
                    <w:rPr>
                      <w:rFonts w:ascii="Arial" w:hAnsi="Arial" w:eastAsia="Arial" w:cs="Arial"/>
                      <w:spacing w:val="-8"/>
                    </w:rPr>
                    <w:t>(niè):</w:t>
                  </w:r>
                  <w:r>
                    <w:rPr>
                      <w:rFonts w:ascii="Arial" w:hAnsi="Arial" w:eastAsia="Arial" w:cs="Arial"/>
                      <w:spacing w:val="31"/>
                    </w:rPr>
                    <w:t xml:space="preserve">  </w:t>
                  </w:r>
                  <w:r>
                    <w:rPr>
                      <w:spacing w:val="-8"/>
                    </w:rPr>
                    <w:t>也作“截薛”。①山名。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31"/>
                    </w:rPr>
                    <w:t>也名嵯峨山。又名慈娥山。在今陕西省泾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6"/>
                    </w:rPr>
                    <w:t>阳、三原、淳化三县界。《汉书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16"/>
                    </w:rPr>
                    <w:t>·扬雄传》: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“标戳薛而为弋”。颜师古注：“戳薛，即所谓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4"/>
                    </w:rPr>
                    <w:t>嵯峨山也。”②山势高峻的样子。司马相如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2"/>
                    </w:rPr>
                    <w:t>《上林赋》:“九峻截薛，南山峨峨。”郭璞注：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51"/>
                    </w:rPr>
                    <w:t>“戳薛，高峻貌也。”张衡《南都赋》:“坂坻截</w:t>
                  </w:r>
                  <w:r>
                    <w:rPr/>
                    <w:t xml:space="preserve"> </w:t>
                  </w:r>
                  <w:r>
                    <w:rPr>
                      <w:spacing w:val="29"/>
                    </w:rPr>
                    <w:t>薛而成嗽。”</w:t>
                  </w:r>
                </w:p>
              </w:txbxContent>
            </v:textbox>
          </v:shape>
        </w:pict>
      </w:r>
      <w:r>
        <w:rPr>
          <w:sz w:val="39"/>
          <w:szCs w:val="39"/>
          <w:spacing w:val="-54"/>
          <w:position w:val="-5"/>
        </w:rPr>
        <w:t>古   </w:t>
      </w:r>
      <w:r>
        <w:rPr>
          <w:spacing w:val="-54"/>
        </w:rPr>
        <w:t>《说文》:“劫，慎也。《周书》曰：‘汝劫</w:t>
      </w:r>
    </w:p>
    <w:p>
      <w:pPr>
        <w:pStyle w:val="BodyText"/>
        <w:ind w:left="425"/>
        <w:spacing w:before="2" w:line="235" w:lineRule="auto"/>
        <w:rPr/>
      </w:pPr>
      <w:r>
        <w:rPr>
          <w:position w:val="8"/>
        </w:rPr>
        <w:drawing>
          <wp:inline distT="0" distB="0" distL="0" distR="0">
            <wp:extent cx="457635" cy="237177"/>
            <wp:effectExtent l="0" t="0" r="0" b="0"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635" cy="2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</w:rPr>
        <w:t xml:space="preserve"> </w:t>
      </w:r>
      <w:r>
        <w:rPr>
          <w:spacing w:val="-41"/>
        </w:rPr>
        <w:t>瑟殷献臣’。从力，吉声。”</w:t>
      </w:r>
    </w:p>
    <w:p>
      <w:pPr>
        <w:pStyle w:val="BodyText"/>
        <w:ind w:right="9396" w:firstLine="1293"/>
        <w:spacing w:before="66" w:line="238" w:lineRule="auto"/>
        <w:rPr/>
      </w:pPr>
      <w:r>
        <w:drawing>
          <wp:anchor distT="0" distB="0" distL="0" distR="0" simplePos="0" relativeHeight="253017088" behindDoc="0" locked="0" layoutInCell="1" allowOverlap="1">
            <wp:simplePos x="0" y="0"/>
            <wp:positionH relativeFrom="column">
              <wp:posOffset>5994340</wp:posOffset>
            </wp:positionH>
            <wp:positionV relativeFrom="paragraph">
              <wp:posOffset>-5283581</wp:posOffset>
            </wp:positionV>
            <wp:extent cx="11018" cy="17536016"/>
            <wp:effectExtent l="0" t="0" r="0" b="0"/>
            <wp:wrapNone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2"/>
        </w:rPr>
        <w:t>jié ①谨慎。《说文·力部》:“劫，</w:t>
      </w:r>
      <w:r>
        <w:rPr>
          <w:spacing w:val="-63"/>
        </w:rPr>
        <w:t>慎也。”</w:t>
      </w:r>
      <w:r>
        <w:rPr/>
        <w:t xml:space="preserve"> </w:t>
      </w:r>
      <w:r>
        <w:rPr>
          <w:spacing w:val="-62"/>
        </w:rPr>
        <w:t>《书</w:t>
      </w:r>
      <w:r>
        <w:rPr>
          <w:spacing w:val="-34"/>
        </w:rPr>
        <w:t xml:space="preserve"> </w:t>
      </w:r>
      <w:r>
        <w:rPr>
          <w:spacing w:val="-62"/>
        </w:rPr>
        <w:t>·酒诰》:“汝劫瑟殷献臣。”②稳固。《尔</w:t>
      </w:r>
      <w:r>
        <w:rPr/>
        <w:t xml:space="preserve">   </w:t>
      </w:r>
      <w:r>
        <w:rPr>
          <w:spacing w:val="-61"/>
        </w:rPr>
        <w:t>雅·释诂上》:“劫，固也。”③勤勉。《广雅</w:t>
      </w:r>
      <w:r>
        <w:rPr>
          <w:spacing w:val="-72"/>
        </w:rPr>
        <w:t xml:space="preserve"> </w:t>
      </w:r>
      <w:r>
        <w:rPr>
          <w:spacing w:val="-61"/>
        </w:rPr>
        <w:t>·</w:t>
      </w:r>
      <w:r>
        <w:rPr/>
        <w:t xml:space="preserve">   </w:t>
      </w:r>
      <w:r>
        <w:rPr>
          <w:spacing w:val="-47"/>
        </w:rPr>
        <w:t>释诂四》:“劫，勤也。”</w:t>
      </w:r>
    </w:p>
    <w:p>
      <w:pPr>
        <w:pStyle w:val="BodyText"/>
        <w:ind w:left="425" w:right="9870" w:hanging="182"/>
        <w:spacing w:before="63" w:line="208" w:lineRule="auto"/>
        <w:rPr/>
      </w:pPr>
      <w:r>
        <w:rPr>
          <w:spacing w:val="-58"/>
          <w:position w:val="-10"/>
        </w:rPr>
        <w:t>佳  </w:t>
      </w:r>
      <w:r>
        <w:rPr>
          <w:spacing w:val="-58"/>
        </w:rPr>
        <w:t>《说文》:“健，饮也。从人，走声。”王筠</w:t>
      </w:r>
      <w:r>
        <w:rPr>
          <w:spacing w:val="1"/>
        </w:rPr>
        <w:t xml:space="preserve"> </w:t>
      </w:r>
      <w:r>
        <w:rPr>
          <w:sz w:val="39"/>
          <w:szCs w:val="39"/>
          <w:spacing w:val="-41"/>
          <w:position w:val="14"/>
        </w:rPr>
        <w:t>走</w:t>
      </w:r>
      <w:r>
        <w:rPr>
          <w:sz w:val="39"/>
          <w:szCs w:val="39"/>
          <w:spacing w:val="27"/>
          <w:position w:val="14"/>
        </w:rPr>
        <w:t xml:space="preserve">   </w:t>
      </w:r>
      <w:r>
        <w:rPr>
          <w:spacing w:val="-41"/>
        </w:rPr>
        <w:t>句读：“经典皆借捷为之。”</w:t>
      </w:r>
    </w:p>
    <w:p>
      <w:pPr>
        <w:pStyle w:val="BodyText"/>
        <w:ind w:right="9705" w:firstLine="1293"/>
        <w:spacing w:before="80" w:line="246" w:lineRule="auto"/>
        <w:jc w:val="both"/>
        <w:rPr/>
      </w:pPr>
      <w:r>
        <w:pict>
          <v:shape id="_x0000_s1106" style="position:absolute;margin-left:480.979pt;margin-top:70.5642pt;mso-position-vertical-relative:text;mso-position-horizontal-relative:text;width:46.1pt;height:57.65pt;z-index:253014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49"/>
                    </w:rPr>
                    <w:t>褐</w:t>
                  </w:r>
                </w:p>
              </w:txbxContent>
            </v:textbox>
          </v:shape>
        </w:pict>
      </w:r>
      <w:r>
        <w:pict>
          <v:shape id="_x0000_s1108" style="position:absolute;margin-left:529.61pt;margin-top:66.2581pt;mso-position-vertical-relative:text;mso-position-horizontal-relative:text;width:414.95pt;height:66.2pt;z-index:25301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0" w:hanging="17"/>
                    <w:spacing w:before="18" w:line="241" w:lineRule="auto"/>
                    <w:rPr/>
                  </w:pPr>
                  <w:r>
                    <w:rPr>
                      <w:sz w:val="52"/>
                      <w:szCs w:val="52"/>
                      <w:spacing w:val="-47"/>
                    </w:rPr>
                    <w:t>《说文》:“褐，褐桀也。从木，曷声。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</w:t>
                  </w:r>
                  <w:r>
                    <w:rPr>
                      <w:spacing w:val="-55"/>
                    </w:rPr>
                    <w:t>《春秋传》曰：‘褐而书之’。”张文虎舒</w:t>
                  </w:r>
                </w:p>
              </w:txbxContent>
            </v:textbox>
          </v:shape>
        </w:pict>
      </w:r>
      <w:r>
        <w:pict>
          <v:shape id="_x0000_s1110" style="position:absolute;margin-left:468.821pt;margin-top:132.987pt;mso-position-vertical-relative:text;mso-position-horizontal-relative:text;width:487.3pt;height:578.05pt;z-index:25300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53" w:firstLine="243"/>
                    <w:spacing w:before="23" w:line="239" w:lineRule="auto"/>
                    <w:jc w:val="both"/>
                    <w:rPr/>
                  </w:pPr>
                  <w:r>
                    <w:rPr>
                      <w:spacing w:val="-32"/>
                    </w:rPr>
                    <w:t>艺室随笔：“‘褐’与‘桀’义通。疑说介以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71"/>
                    </w:rPr>
                    <w:t>‘桀’训‘褐’,衍—‘褐’字耳。段据《韵会》引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7"/>
                    </w:rPr>
                    <w:t>及赵凡夫钞本，近刻《五音韵谱》改为‘集</w:t>
                  </w:r>
                  <w:r>
                    <w:rPr>
                      <w:spacing w:val="-28"/>
                    </w:rPr>
                    <w:t>’,</w:t>
                  </w:r>
                  <w:r>
                    <w:rPr/>
                    <w:t xml:space="preserve"> </w:t>
                  </w:r>
                  <w:r>
                    <w:rPr>
                      <w:spacing w:val="23"/>
                    </w:rPr>
                    <w:t>不如两存之。”</w:t>
                  </w:r>
                </w:p>
                <w:p>
                  <w:pPr>
                    <w:pStyle w:val="BodyText"/>
                    <w:ind w:left="20" w:right="20" w:firstLine="1207"/>
                    <w:spacing w:before="77" w:line="246" w:lineRule="auto"/>
                    <w:rPr/>
                  </w:pPr>
                  <w:r>
                    <w:rPr>
                      <w:spacing w:val="-19"/>
                    </w:rPr>
                    <w:t>(</w:t>
                  </w:r>
                  <w:r>
                    <w:rPr>
                      <w:spacing w:val="-119"/>
                    </w:rPr>
                    <w:t xml:space="preserve"> </w:t>
                  </w:r>
                  <w:r>
                    <w:rPr>
                      <w:spacing w:val="-19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19"/>
                    </w:rPr>
                    <w:t>)jié ①鸡栖的木桩。作标志用的小</w:t>
                  </w:r>
                  <w:r>
                    <w:rPr/>
                    <w:t xml:space="preserve">   </w:t>
                  </w:r>
                  <w:r>
                    <w:rPr>
                      <w:spacing w:val="-67"/>
                    </w:rPr>
                    <w:t>木桩。《广韵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7"/>
                    </w:rPr>
                    <w:t>·释宫》:“榻，栈也。”《周礼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7"/>
                    </w:rPr>
                    <w:t>·</w:t>
                  </w:r>
                  <w:r>
                    <w:rPr/>
                    <w:t xml:space="preserve">   </w:t>
                  </w:r>
                  <w:r>
                    <w:rPr>
                      <w:spacing w:val="-15"/>
                    </w:rPr>
                    <w:t>秋官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15"/>
                    </w:rPr>
                    <w:t>·腊氏》:“若有死于道路者，则令埋而</w:t>
                  </w:r>
                  <w:r>
                    <w:rPr/>
                    <w:t xml:space="preserve">   </w:t>
                  </w:r>
                  <w:r>
                    <w:rPr>
                      <w:spacing w:val="-42"/>
                    </w:rPr>
                    <w:t>置褐焉。”郑玄注引郑司农云：“褐，欲令其识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59"/>
                    </w:rPr>
                    <w:t>取之，今时褐集是也。”又《地官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9"/>
                    </w:rPr>
                    <w:t>·泉府》:“以</w:t>
                  </w:r>
                  <w:r>
                    <w:rPr/>
                    <w:t xml:space="preserve">   </w:t>
                  </w:r>
                  <w:r>
                    <w:rPr>
                      <w:spacing w:val="30"/>
                    </w:rPr>
                    <w:t>其贾买之物褐而书之，以待不时而买者。”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7"/>
                    </w:rPr>
                    <w:t>《清朝野史大观 ·清朝史料 ·</w:t>
                  </w:r>
                  <w:r>
                    <w:rPr>
                      <w:spacing w:val="-194"/>
                    </w:rPr>
                    <w:t xml:space="preserve"> </w:t>
                  </w:r>
                  <w:r>
                    <w:rPr>
                      <w:spacing w:val="-7"/>
                    </w:rPr>
                    <w:t>书麻城狱》: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“尸朽不能辨，殓而置褐焉。”引申为标志；揭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8"/>
                    </w:rPr>
                    <w:t>示。黄侃《论&lt;说文&gt;所依据上》:“其说介不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3"/>
                    </w:rPr>
                    <w:t>见他书者，由他书既不尽用本字，则本义亦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-19"/>
                    </w:rPr>
                    <w:t>无由褐明也。”②无装饰的；无修饰的。《礼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1"/>
                    </w:rPr>
                    <w:t>记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1"/>
                    </w:rPr>
                    <w:t>·</w:t>
                  </w:r>
                  <w:r>
                    <w:rPr>
                      <w:spacing w:val="-177"/>
                    </w:rPr>
                    <w:t xml:space="preserve"> </w:t>
                  </w:r>
                  <w:r>
                    <w:rPr>
                      <w:spacing w:val="1"/>
                    </w:rPr>
                    <w:t>明堂位》:“夏后氏以褐豆”。郑玄注：</w:t>
                  </w:r>
                  <w:r>
                    <w:rPr/>
                    <w:t xml:space="preserve"> </w:t>
                  </w:r>
                  <w:r>
                    <w:rPr>
                      <w:spacing w:val="11"/>
                    </w:rPr>
                    <w:t>“褐，无异物之饰也。</w:t>
                  </w:r>
                  <w:r>
                    <w:rPr>
                      <w:spacing w:val="159"/>
                    </w:rPr>
                    <w:t xml:space="preserve"> </w:t>
                  </w:r>
                  <w:r>
                    <w:rPr>
                      <w:spacing w:val="11"/>
                    </w:rPr>
                    <w:t>……齐人谓无发为</w:t>
                  </w:r>
                  <w:r>
                    <w:rPr/>
                    <w:t xml:space="preserve">   </w:t>
                  </w:r>
                  <w:r>
                    <w:rPr>
                      <w:spacing w:val="51"/>
                    </w:rPr>
                    <w:t>秃榻。”</w:t>
                  </w:r>
                </w:p>
              </w:txbxContent>
            </v:textbox>
          </v:shape>
        </w:pict>
      </w:r>
      <w:r>
        <w:rPr>
          <w:spacing w:val="-54"/>
        </w:rPr>
        <w:t>(一)jié ①敏捷。《方言》卷一：“虔，慧</w:t>
      </w:r>
      <w:r>
        <w:rPr>
          <w:spacing w:val="4"/>
        </w:rPr>
        <w:t xml:space="preserve"> </w:t>
      </w:r>
      <w:r>
        <w:rPr>
          <w:spacing w:val="-42"/>
        </w:rPr>
        <w:t>也。</w:t>
      </w:r>
      <w:r>
        <w:rPr>
          <w:spacing w:val="-43"/>
        </w:rPr>
        <w:t xml:space="preserve"> </w:t>
      </w:r>
      <w:r>
        <w:rPr>
          <w:spacing w:val="-42"/>
        </w:rPr>
        <w:t>……宋楚之间谓之捷。”戴震疏证：“健、</w:t>
      </w:r>
      <w:r>
        <w:rPr/>
        <w:t xml:space="preserve"> </w:t>
      </w:r>
      <w:r>
        <w:rPr>
          <w:spacing w:val="-42"/>
        </w:rPr>
        <w:t>健古通用。”《广韵</w:t>
      </w:r>
      <w:r>
        <w:rPr>
          <w:spacing w:val="-70"/>
        </w:rPr>
        <w:t xml:space="preserve"> </w:t>
      </w:r>
      <w:r>
        <w:rPr>
          <w:spacing w:val="-42"/>
        </w:rPr>
        <w:t>·</w:t>
      </w:r>
      <w:r>
        <w:rPr>
          <w:spacing w:val="-196"/>
        </w:rPr>
        <w:t xml:space="preserve"> </w:t>
      </w:r>
      <w:r>
        <w:rPr>
          <w:spacing w:val="-42"/>
        </w:rPr>
        <w:t>叶韵》:“健，利也，便</w:t>
      </w:r>
      <w:r>
        <w:rPr/>
        <w:t xml:space="preserve">  </w:t>
      </w:r>
      <w:r>
        <w:rPr>
          <w:spacing w:val="-68"/>
        </w:rPr>
        <w:t>也。”《诗</w:t>
      </w:r>
      <w:r>
        <w:rPr>
          <w:spacing w:val="-80"/>
        </w:rPr>
        <w:t xml:space="preserve"> </w:t>
      </w:r>
      <w:r>
        <w:rPr>
          <w:spacing w:val="-68"/>
        </w:rPr>
        <w:t>·烝民》:“征夫捷捷”。《玉篇</w:t>
      </w:r>
      <w:r>
        <w:rPr>
          <w:spacing w:val="-81"/>
        </w:rPr>
        <w:t xml:space="preserve"> </w:t>
      </w:r>
      <w:r>
        <w:rPr>
          <w:spacing w:val="-68"/>
        </w:rPr>
        <w:t>·人</w:t>
      </w:r>
      <w:r>
        <w:rPr/>
        <w:t xml:space="preserve">  </w:t>
      </w:r>
      <w:r>
        <w:rPr>
          <w:spacing w:val="-53"/>
        </w:rPr>
        <w:t>部》引作“健健”。苏舜钦《送李冀州诗》:“气</w:t>
      </w:r>
      <w:r>
        <w:rPr/>
        <w:t xml:space="preserve">  </w:t>
      </w:r>
      <w:r>
        <w:rPr>
          <w:spacing w:val="-17"/>
        </w:rPr>
        <w:t>劲健鹘横清秋。”②健。《广雅</w:t>
      </w:r>
      <w:r>
        <w:rPr>
          <w:spacing w:val="-58"/>
        </w:rPr>
        <w:t xml:space="preserve"> </w:t>
      </w:r>
      <w:r>
        <w:rPr>
          <w:spacing w:val="-17"/>
        </w:rPr>
        <w:t>·释诂二》:</w:t>
      </w:r>
      <w:r>
        <w:rPr/>
        <w:t xml:space="preserve"> </w:t>
      </w:r>
      <w:r>
        <w:rPr>
          <w:spacing w:val="-38"/>
        </w:rPr>
        <w:t>“健，健也。”③等；次。《广雅</w:t>
      </w:r>
      <w:r>
        <w:rPr>
          <w:spacing w:val="-65"/>
        </w:rPr>
        <w:t xml:space="preserve"> </w:t>
      </w:r>
      <w:r>
        <w:rPr>
          <w:spacing w:val="-38"/>
        </w:rPr>
        <w:t>·释诂三》:</w:t>
      </w:r>
      <w:r>
        <w:rPr/>
        <w:t xml:space="preserve"> </w:t>
      </w:r>
      <w:r>
        <w:rPr>
          <w:spacing w:val="-80"/>
        </w:rPr>
        <w:t>“健，次也。”④斜出。《广韵</w:t>
      </w:r>
      <w:r>
        <w:rPr>
          <w:spacing w:val="-75"/>
        </w:rPr>
        <w:t xml:space="preserve"> </w:t>
      </w:r>
      <w:r>
        <w:rPr>
          <w:spacing w:val="-80"/>
        </w:rPr>
        <w:t>·</w:t>
      </w:r>
      <w:r>
        <w:rPr>
          <w:spacing w:val="-199"/>
        </w:rPr>
        <w:t xml:space="preserve"> </w:t>
      </w:r>
      <w:r>
        <w:rPr>
          <w:spacing w:val="-80"/>
        </w:rPr>
        <w:t>叶韵》:“健，斜</w:t>
      </w:r>
      <w:r>
        <w:rPr/>
        <w:t xml:space="preserve">  </w:t>
      </w:r>
      <w:r>
        <w:rPr>
          <w:spacing w:val="-30"/>
        </w:rPr>
        <w:t>出也。”⑥健仔(yú),同“婕妤”。汉宫中女官</w:t>
      </w:r>
      <w:r>
        <w:rPr>
          <w:spacing w:val="1"/>
        </w:rPr>
        <w:t xml:space="preserve">  </w:t>
      </w:r>
      <w:r>
        <w:rPr>
          <w:spacing w:val="-68"/>
        </w:rPr>
        <w:t>名。《玉篇</w:t>
      </w:r>
      <w:r>
        <w:rPr>
          <w:spacing w:val="-77"/>
        </w:rPr>
        <w:t xml:space="preserve"> </w:t>
      </w:r>
      <w:r>
        <w:rPr>
          <w:spacing w:val="-68"/>
        </w:rPr>
        <w:t>·人部》:“健，健仔也。”《广韵</w:t>
      </w:r>
      <w:r>
        <w:rPr>
          <w:spacing w:val="-81"/>
        </w:rPr>
        <w:t xml:space="preserve"> </w:t>
      </w:r>
      <w:r>
        <w:rPr>
          <w:spacing w:val="-68"/>
        </w:rPr>
        <w:t>·</w:t>
      </w:r>
      <w:r>
        <w:rPr/>
        <w:t xml:space="preserve">  </w:t>
      </w:r>
      <w:r>
        <w:rPr>
          <w:spacing w:val="-32"/>
        </w:rPr>
        <w:t>鱼韵》:“健仔，妇人官也，亦作健仔。”《汉</w:t>
      </w:r>
      <w:r>
        <w:rPr>
          <w:spacing w:val="3"/>
        </w:rPr>
        <w:t xml:space="preserve">  </w:t>
      </w:r>
      <w:r>
        <w:rPr>
          <w:spacing w:val="-8"/>
        </w:rPr>
        <w:t>书</w:t>
      </w:r>
      <w:r>
        <w:rPr>
          <w:spacing w:val="-45"/>
        </w:rPr>
        <w:t xml:space="preserve"> </w:t>
      </w:r>
      <w:r>
        <w:rPr>
          <w:spacing w:val="-8"/>
        </w:rPr>
        <w:t>·成帝纪》:“母曰赵健仔。”颜师古注：</w:t>
      </w:r>
      <w:r>
        <w:rPr/>
        <w:t xml:space="preserve"> </w:t>
      </w:r>
      <w:r>
        <w:rPr>
          <w:spacing w:val="-33"/>
        </w:rPr>
        <w:t>“健，接幸也；仔，美称也，故以名宫中妇官。</w:t>
      </w:r>
      <w:r>
        <w:rPr>
          <w:spacing w:val="8"/>
        </w:rPr>
        <w:t xml:space="preserve"> </w:t>
      </w:r>
      <w:r>
        <w:rPr>
          <w:spacing w:val="-23"/>
        </w:rPr>
        <w:t>健音接，仔音余，字或并从女。”又《外戚传</w:t>
      </w:r>
      <w:r>
        <w:rPr>
          <w:spacing w:val="4"/>
        </w:rPr>
        <w:t xml:space="preserve">  </w:t>
      </w:r>
      <w:r>
        <w:rPr>
          <w:spacing w:val="-41"/>
        </w:rPr>
        <w:t>叙》:“健仔视上卿，比列侯。”</w:t>
      </w:r>
    </w:p>
    <w:p>
      <w:pPr>
        <w:pStyle w:val="BodyText"/>
        <w:ind w:right="9919" w:firstLine="1198"/>
        <w:spacing w:before="116" w:line="233" w:lineRule="auto"/>
        <w:rPr/>
      </w:pPr>
      <w:r>
        <w:rPr>
          <w:spacing w:val="-29"/>
        </w:rPr>
        <w:t>(二)qiè  6同“咬”。《集韵</w:t>
      </w:r>
      <w:r>
        <w:rPr>
          <w:spacing w:val="-65"/>
        </w:rPr>
        <w:t xml:space="preserve"> </w:t>
      </w:r>
      <w:r>
        <w:rPr>
          <w:spacing w:val="-29"/>
        </w:rPr>
        <w:t>·</w:t>
      </w:r>
      <w:r>
        <w:rPr>
          <w:spacing w:val="-195"/>
        </w:rPr>
        <w:t xml:space="preserve"> </w:t>
      </w:r>
      <w:r>
        <w:rPr>
          <w:spacing w:val="-29"/>
        </w:rPr>
        <w:t>叶韵》:</w:t>
      </w:r>
      <w:r>
        <w:rPr/>
        <w:t xml:space="preserve"> </w:t>
      </w:r>
      <w:r>
        <w:rPr>
          <w:spacing w:val="-36"/>
        </w:rPr>
        <w:t>“捷，捷捷，谮音。或从人.亦作妾。”</w:t>
      </w:r>
    </w:p>
    <w:p>
      <w:pPr>
        <w:pStyle w:val="BodyText"/>
        <w:ind w:left="1189"/>
        <w:spacing w:before="35" w:line="222" w:lineRule="auto"/>
        <w:rPr/>
      </w:pPr>
      <w:r>
        <w:drawing>
          <wp:anchor distT="0" distB="0" distL="0" distR="0" simplePos="0" relativeHeight="253016064" behindDoc="0" locked="0" layoutInCell="1" allowOverlap="1">
            <wp:simplePos x="0" y="0"/>
            <wp:positionH relativeFrom="column">
              <wp:posOffset>176443</wp:posOffset>
            </wp:positionH>
            <wp:positionV relativeFrom="paragraph">
              <wp:posOffset>109567</wp:posOffset>
            </wp:positionV>
            <wp:extent cx="579128" cy="496281"/>
            <wp:effectExtent l="0" t="0" r="0" b="0"/>
            <wp:wrapNone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128" cy="49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1"/>
        </w:rPr>
        <w:t>《说文》:“映，目旁毛也。从目，夹声。”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9639" w:right="387" w:firstLine="963"/>
        <w:spacing w:before="157" w:line="257" w:lineRule="auto"/>
        <w:rPr/>
      </w:pPr>
      <w:r>
        <w:pict>
          <v:shape id="_x0000_s1112" style="position:absolute;margin-left:-0.999992pt;margin-top:-89.147pt;mso-position-vertical-relative:text;mso-position-horizontal-relative:text;width:462.55pt;height:159.5pt;z-index:25301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8"/>
                    <w:spacing w:before="19" w:line="235" w:lineRule="auto"/>
                    <w:jc w:val="both"/>
                    <w:rPr/>
                  </w:pPr>
                  <w:r>
                    <w:rPr>
                      <w:spacing w:val="-51"/>
                    </w:rPr>
                    <w:t>(</w:t>
                  </w:r>
                  <w:r>
                    <w:rPr>
                      <w:spacing w:val="-125"/>
                    </w:rPr>
                    <w:t xml:space="preserve"> </w:t>
                  </w:r>
                  <w:r>
                    <w:rPr>
                      <w:spacing w:val="-51"/>
                    </w:rPr>
                    <w:t>一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51"/>
                    </w:rPr>
                    <w:t>)jié ①同“睫”。眼睫毛。《广韵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叶韵》:“映，同睫。”《史记·扁鹊仓公列传》: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63"/>
                    </w:rPr>
                    <w:t>“流涕长潸，忽忽承映。”司马贞索隐：“映，音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62"/>
                    </w:rPr>
                    <w:t>接，即睫也。”</w:t>
                  </w:r>
                </w:p>
                <w:p>
                  <w:pPr>
                    <w:pStyle w:val="BodyText"/>
                    <w:ind w:right="42"/>
                    <w:spacing w:before="133" w:line="220" w:lineRule="auto"/>
                    <w:jc w:val="right"/>
                    <w:rPr/>
                  </w:pPr>
                  <w:r>
                    <w:rPr>
                      <w:spacing w:val="-9"/>
                    </w:rPr>
                    <w:t>(二)zhǎ② 同“眨”。眼睛很快地一闭</w:t>
                  </w:r>
                </w:p>
              </w:txbxContent>
            </v:textbox>
          </v:shape>
        </w:pict>
      </w:r>
      <w:r>
        <w:rPr>
          <w:spacing w:val="-3"/>
        </w:rPr>
        <w:t>(二)qià ③用以止乐的虎状木制乐器，</w:t>
      </w:r>
      <w:r>
        <w:rPr>
          <w:spacing w:val="6"/>
        </w:rPr>
        <w:t xml:space="preserve"> </w:t>
      </w:r>
      <w:r>
        <w:rPr>
          <w:spacing w:val="-22"/>
        </w:rPr>
        <w:t>即敌</w:t>
      </w:r>
      <w:r>
        <w:rPr>
          <w:rFonts w:ascii="Times New Roman" w:hAnsi="Times New Roman" w:eastAsia="Times New Roman" w:cs="Times New Roman"/>
          <w:spacing w:val="-22"/>
        </w:rPr>
        <w:t>(yǔ)</w:t>
      </w:r>
      <w:r>
        <w:rPr>
          <w:spacing w:val="-22"/>
        </w:rPr>
        <w:t>。《礼记</w:t>
      </w:r>
      <w:r>
        <w:rPr>
          <w:spacing w:val="-56"/>
        </w:rPr>
        <w:t xml:space="preserve"> </w:t>
      </w:r>
      <w:r>
        <w:rPr>
          <w:spacing w:val="-22"/>
        </w:rPr>
        <w:t>·乐记》:“然后圣人作为</w:t>
      </w:r>
    </w:p>
    <w:p>
      <w:pPr>
        <w:spacing w:line="257" w:lineRule="auto"/>
        <w:sectPr>
          <w:headerReference w:type="default" r:id="rId308"/>
          <w:pgSz w:w="22536" w:h="31680"/>
          <w:pgMar w:top="1680" w:right="1662" w:bottom="0" w:left="1771" w:header="1125" w:footer="0" w:gutter="0"/>
        </w:sectPr>
        <w:rPr/>
      </w:pPr>
    </w:p>
    <w:p>
      <w:pPr>
        <w:spacing w:before="43"/>
        <w:rPr/>
      </w:pPr>
      <w:r/>
    </w:p>
    <w:p>
      <w:pPr>
        <w:sectPr>
          <w:headerReference w:type="default" r:id="rId312"/>
          <w:pgSz w:w="22536" w:h="31680"/>
          <w:pgMar w:top="1785" w:right="1889" w:bottom="0" w:left="1602" w:header="1169" w:footer="0" w:gutter="0"/>
          <w:cols w:equalWidth="0" w:num="1">
            <w:col w:w="19044" w:space="0"/>
          </w:cols>
        </w:sectPr>
        <w:rPr/>
      </w:pPr>
    </w:p>
    <w:p>
      <w:pPr>
        <w:pStyle w:val="BodyText"/>
        <w:ind w:left="264" w:right="197"/>
        <w:spacing w:before="147" w:line="236" w:lineRule="auto"/>
        <w:jc w:val="both"/>
        <w:rPr>
          <w:sz w:val="50"/>
          <w:szCs w:val="50"/>
        </w:rPr>
      </w:pPr>
      <w:r>
        <w:rPr>
          <w:sz w:val="50"/>
          <w:szCs w:val="50"/>
          <w:spacing w:val="-30"/>
        </w:rPr>
        <w:t>鼓、褐……此六者德音之音也。”陆德明释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75"/>
          <w:w w:val="96"/>
        </w:rPr>
        <w:t>文：“褐.敌也。”韩愈等《征蜀联句》:“乐声洞</w:t>
      </w:r>
      <w:r>
        <w:rPr>
          <w:sz w:val="50"/>
          <w:szCs w:val="50"/>
          <w:spacing w:val="60"/>
        </w:rPr>
        <w:t xml:space="preserve"> </w:t>
      </w:r>
      <w:r>
        <w:rPr>
          <w:sz w:val="50"/>
          <w:szCs w:val="50"/>
          <w:spacing w:val="-32"/>
        </w:rPr>
        <w:t>控褐。”</w:t>
      </w:r>
    </w:p>
    <w:p>
      <w:pPr>
        <w:pStyle w:val="BodyText"/>
        <w:ind w:left="264"/>
        <w:spacing w:before="189" w:line="221" w:lineRule="auto"/>
        <w:rPr>
          <w:sz w:val="87"/>
          <w:szCs w:val="87"/>
        </w:rPr>
      </w:pPr>
      <w:r>
        <w:rPr>
          <w:sz w:val="87"/>
          <w:szCs w:val="87"/>
        </w:rPr>
        <w:t>棵</w:t>
      </w:r>
    </w:p>
    <w:p>
      <w:pPr>
        <w:pStyle w:val="BodyText"/>
        <w:ind w:left="264" w:right="192" w:firstLine="946"/>
        <w:spacing w:before="90" w:line="234" w:lineRule="auto"/>
        <w:tabs>
          <w:tab w:val="left" w:pos="768"/>
        </w:tabs>
        <w:rPr>
          <w:sz w:val="50"/>
          <w:szCs w:val="50"/>
        </w:rPr>
      </w:pPr>
      <w:r>
        <w:rPr>
          <w:sz w:val="50"/>
          <w:szCs w:val="50"/>
          <w:spacing w:val="-63"/>
        </w:rPr>
        <w:t>jié同“桀”。即栈。小木桩、木桩。也指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2"/>
        </w:rPr>
        <w:t>鸡栖的榄木。《尔雅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52"/>
        </w:rPr>
        <w:t>·释宫》:“鸡栖于戈为</w:t>
      </w:r>
      <w:r>
        <w:rPr>
          <w:sz w:val="50"/>
          <w:szCs w:val="50"/>
        </w:rPr>
        <w:t xml:space="preserve"> </w:t>
      </w:r>
      <w:r>
        <w:rPr>
          <w:sz w:val="50"/>
          <w:szCs w:val="50"/>
        </w:rPr>
        <w:tab/>
      </w:r>
      <w:r>
        <w:rPr>
          <w:sz w:val="50"/>
          <w:szCs w:val="50"/>
          <w:spacing w:val="-98"/>
        </w:rPr>
        <w:t>。”《玉篇·木部》:“  ,栈也。”《正字通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98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木部》:“,俗桀字。”《诗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70"/>
        </w:rPr>
        <w:t>·君子于役》:“鸡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  <w:w w:val="95"/>
        </w:rPr>
        <w:t>栖于桀。”注：棵，同桀。</w:t>
      </w:r>
    </w:p>
    <w:p>
      <w:pPr>
        <w:pStyle w:val="BodyText"/>
        <w:ind w:left="264"/>
        <w:spacing w:before="145" w:line="221" w:lineRule="auto"/>
        <w:rPr>
          <w:sz w:val="87"/>
          <w:szCs w:val="87"/>
        </w:rPr>
      </w:pPr>
      <w:r>
        <w:rPr>
          <w:sz w:val="87"/>
          <w:szCs w:val="87"/>
        </w:rPr>
        <w:t>嵘</w:t>
      </w:r>
    </w:p>
    <w:p>
      <w:pPr>
        <w:pStyle w:val="BodyText"/>
        <w:ind w:left="13" w:right="56" w:firstLine="1198"/>
        <w:spacing w:before="3" w:line="238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1"/>
        </w:rPr>
        <w:t>jié</w:t>
      </w:r>
      <w:r>
        <w:rPr>
          <w:sz w:val="50"/>
          <w:szCs w:val="50"/>
          <w:spacing w:val="-41"/>
        </w:rPr>
        <w:t>陡起高耸的样子。郭璞《江赋》:“虎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34"/>
        </w:rPr>
        <w:t>牙蝶竖以屹翠，荆门阙竦而磐驳。”李善注：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74"/>
        </w:rPr>
        <w:t>“嵘，特立貌。”郭璞《巫咸山赋》:“伊巫咸之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31"/>
        </w:rPr>
        <w:t>名山，崛孤仃而嵘峙。”</w:t>
      </w:r>
    </w:p>
    <w:p>
      <w:pPr>
        <w:pStyle w:val="BodyText"/>
        <w:ind w:left="264"/>
        <w:spacing w:before="227" w:line="224" w:lineRule="auto"/>
        <w:rPr>
          <w:sz w:val="87"/>
          <w:szCs w:val="87"/>
        </w:rPr>
      </w:pPr>
      <w:r>
        <w:rPr>
          <w:sz w:val="87"/>
          <w:szCs w:val="87"/>
        </w:rPr>
        <w:t>出</w:t>
      </w:r>
    </w:p>
    <w:p>
      <w:pPr>
        <w:pStyle w:val="BodyText"/>
        <w:ind w:left="13" w:right="12" w:firstLine="1198"/>
        <w:spacing w:before="9" w:line="237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60"/>
        </w:rPr>
        <w:t>jiè</w:t>
      </w:r>
      <w:r>
        <w:rPr>
          <w:rFonts w:ascii="Times New Roman" w:hAnsi="Times New Roman" w:eastAsia="Times New Roman" w:cs="Times New Roman"/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0"/>
        </w:rPr>
        <w:t>①山曲，山角、山的转弯处。左思《吴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都赋》:“夤缘山岳之出。”张尚瑗《谒韩文公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42"/>
        </w:rPr>
        <w:t>祠》:“湖流漾清派，峰势环飞出。”②山峰。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61"/>
        </w:rPr>
        <w:t>《广韵</w:t>
      </w:r>
      <w:r>
        <w:rPr>
          <w:sz w:val="50"/>
          <w:szCs w:val="50"/>
          <w:spacing w:val="-44"/>
        </w:rPr>
        <w:t xml:space="preserve"> </w:t>
      </w:r>
      <w:r>
        <w:rPr>
          <w:sz w:val="50"/>
          <w:szCs w:val="50"/>
          <w:spacing w:val="-61"/>
        </w:rPr>
        <w:t>·屑韵》:“出，山峰。”王勃《游庙山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赋》:“启松崖之密萌，攀桂出之崇柯。”③高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2"/>
        </w:rPr>
        <w:t>山貌。《玉篇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62"/>
        </w:rPr>
        <w:t>·</w:t>
      </w:r>
      <w:r>
        <w:rPr>
          <w:sz w:val="50"/>
          <w:szCs w:val="50"/>
          <w:spacing w:val="-194"/>
        </w:rPr>
        <w:t xml:space="preserve"> </w:t>
      </w:r>
      <w:r>
        <w:rPr>
          <w:sz w:val="50"/>
          <w:szCs w:val="50"/>
          <w:spacing w:val="-62"/>
        </w:rPr>
        <w:t>山部》:“出，高山貌。”④山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名。《宋诗纪事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50"/>
        </w:rPr>
        <w:t>·蔡肇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50"/>
        </w:rPr>
        <w:t>·</w:t>
      </w:r>
      <w:r>
        <w:rPr>
          <w:sz w:val="50"/>
          <w:szCs w:val="50"/>
          <w:spacing w:val="-193"/>
        </w:rPr>
        <w:t xml:space="preserve"> </w:t>
      </w:r>
      <w:r>
        <w:rPr>
          <w:sz w:val="50"/>
          <w:szCs w:val="50"/>
          <w:spacing w:val="-50"/>
        </w:rPr>
        <w:t>出山龙池》:“岳山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2"/>
        </w:rPr>
        <w:t>龙池。”注：“出山，在宜兴。”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firstLine="1211"/>
        <w:spacing w:before="169" w:line="228" w:lineRule="auto"/>
        <w:jc w:val="both"/>
        <w:rPr>
          <w:sz w:val="52"/>
          <w:szCs w:val="52"/>
        </w:rPr>
      </w:pPr>
      <w:r>
        <w:pict>
          <v:shape id="_x0000_s1114" style="position:absolute;margin-left:12.2435pt;margin-top:-54.3548pt;mso-position-vertical-relative:text;mso-position-horizontal-relative:text;width:438.25pt;height:90.3pt;z-index:253019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5" w:lineRule="exact"/>
                    <w:rPr>
                      <w:sz w:val="50"/>
                      <w:szCs w:val="50"/>
                    </w:rPr>
                  </w:pPr>
                  <w:r>
                    <w:rPr>
                      <w:sz w:val="87"/>
                      <w:szCs w:val="87"/>
                      <w:spacing w:val="48"/>
                      <w:position w:val="43"/>
                    </w:rPr>
                    <w:t>辖</w:t>
                  </w:r>
                  <w:r>
                    <w:rPr>
                      <w:sz w:val="50"/>
                      <w:szCs w:val="50"/>
                      <w:spacing w:val="-76"/>
                      <w:position w:val="91"/>
                    </w:rPr>
                    <w:t>《说文》:“辖，骤牛也。从牛，</w:t>
                  </w:r>
                  <w:r>
                    <w:ruby>
                      <w:rubyPr>
                        <w:rubyAlign w:val="left"/>
                        <w:hpsRaise w:val="12"/>
                        <w:hps w:val="58"/>
                        <w:hpsBaseText w:val="61"/>
                      </w:rubyPr>
                      <w:rt>
                        <w:r>
                          <w:rPr>
                            <w:sz w:val="50"/>
                            <w:szCs w:val="50"/>
                            <w:w w:val="86"/>
                            <w:position w:val="79"/>
                          </w:rPr>
                          <w:t>害</w:t>
                        </w:r>
                      </w:rt>
                      <w:rubyBase>
                        <w:r>
                          <w:rPr>
                            <w:sz w:val="52"/>
                            <w:szCs w:val="52"/>
                            <w:w w:val="60"/>
                            <w:position w:val="-34"/>
                          </w:rPr>
                          <w:t>·</w:t>
                        </w:r>
                      </w:rubyBase>
                    </w:ruby>
                  </w:r>
                  <w:r>
                    <w:rPr>
                      <w:sz w:val="50"/>
                      <w:szCs w:val="50"/>
                      <w:spacing w:val="-76"/>
                      <w:position w:val="91"/>
                    </w:rPr>
                    <w:t>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2"/>
          <w:szCs w:val="52"/>
          <w:spacing w:val="-11"/>
        </w:rPr>
        <w:t>jiè </w:t>
      </w:r>
      <w:r>
        <w:rPr>
          <w:sz w:val="52"/>
          <w:szCs w:val="52"/>
          <w:spacing w:val="-11"/>
        </w:rPr>
        <w:t>①阉割过的牛。《广韵  夫韵》:</w:t>
      </w:r>
      <w:r>
        <w:rPr>
          <w:sz w:val="52"/>
          <w:szCs w:val="52"/>
          <w:spacing w:val="9"/>
        </w:rPr>
        <w:t xml:space="preserve"> </w:t>
      </w:r>
      <w:r>
        <w:rPr>
          <w:sz w:val="52"/>
          <w:szCs w:val="52"/>
          <w:spacing w:val="-93"/>
        </w:rPr>
        <w:t>“辖，犍牛也。”《庄子·外物》:“任公子为大</w:t>
      </w:r>
      <w:r>
        <w:rPr>
          <w:sz w:val="52"/>
          <w:szCs w:val="52"/>
          <w:spacing w:val="8"/>
        </w:rPr>
        <w:t xml:space="preserve">  </w:t>
      </w:r>
      <w:r>
        <w:rPr>
          <w:sz w:val="52"/>
          <w:szCs w:val="52"/>
          <w:spacing w:val="-26"/>
        </w:rPr>
        <w:t>钩、巨缁，五十辖以为饵。”陆德明释文：</w:t>
      </w:r>
      <w:r>
        <w:rPr>
          <w:sz w:val="52"/>
          <w:szCs w:val="52"/>
          <w:spacing w:val="9"/>
        </w:rPr>
        <w:t xml:space="preserve"> </w:t>
      </w:r>
      <w:r>
        <w:rPr>
          <w:sz w:val="52"/>
          <w:szCs w:val="52"/>
          <w:spacing w:val="-93"/>
        </w:rPr>
        <w:t>“辖，犍牛也。”《魏书·天象志二》:“官车所</w:t>
      </w:r>
      <w:r>
        <w:rPr>
          <w:sz w:val="52"/>
          <w:szCs w:val="52"/>
          <w:spacing w:val="5"/>
        </w:rPr>
        <w:t xml:space="preserve">  </w:t>
      </w:r>
      <w:r>
        <w:rPr>
          <w:sz w:val="52"/>
          <w:szCs w:val="52"/>
          <w:spacing w:val="-38"/>
        </w:rPr>
        <w:t>驭巨辖数百，同日毙于路侧。”②阉割。玄</w:t>
      </w:r>
      <w:r>
        <w:rPr>
          <w:sz w:val="52"/>
          <w:szCs w:val="52"/>
          <w:spacing w:val="11"/>
        </w:rPr>
        <w:t xml:space="preserve"> </w:t>
      </w:r>
      <w:r>
        <w:rPr>
          <w:sz w:val="52"/>
          <w:szCs w:val="52"/>
          <w:spacing w:val="-37"/>
        </w:rPr>
        <w:t>应《一切经音义》卷十三：“辖，以刀去阴</w:t>
      </w:r>
      <w:r>
        <w:rPr>
          <w:sz w:val="52"/>
          <w:szCs w:val="52"/>
          <w:spacing w:val="6"/>
        </w:rPr>
        <w:t xml:space="preserve"> </w:t>
      </w:r>
      <w:r>
        <w:rPr>
          <w:sz w:val="52"/>
          <w:szCs w:val="52"/>
          <w:spacing w:val="-82"/>
        </w:rPr>
        <w:t>也。”《后汉书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82"/>
        </w:rPr>
        <w:t>·</w:t>
      </w:r>
      <w:r>
        <w:rPr>
          <w:sz w:val="52"/>
          <w:szCs w:val="52"/>
          <w:spacing w:val="-220"/>
        </w:rPr>
        <w:t xml:space="preserve"> </w:t>
      </w:r>
      <w:r>
        <w:rPr>
          <w:sz w:val="52"/>
          <w:szCs w:val="52"/>
          <w:spacing w:val="-82"/>
        </w:rPr>
        <w:t>陈宠传附陈忠》:“上除蚕室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63"/>
        </w:rPr>
        <w:t>刑”。李贤注：“蚕室，宫刑名也。或云：辖</w:t>
      </w:r>
      <w:r>
        <w:rPr>
          <w:sz w:val="52"/>
          <w:szCs w:val="52"/>
          <w:spacing w:val="6"/>
        </w:rPr>
        <w:t xml:space="preserve">  </w:t>
      </w:r>
      <w:r>
        <w:rPr>
          <w:sz w:val="52"/>
          <w:szCs w:val="52"/>
          <w:spacing w:val="-33"/>
        </w:rPr>
        <w:t>刑也。”③健壮的牲畜。《增韵</w:t>
      </w:r>
      <w:r>
        <w:rPr>
          <w:sz w:val="52"/>
          <w:szCs w:val="52"/>
          <w:spacing w:val="-68"/>
        </w:rPr>
        <w:t xml:space="preserve"> </w:t>
      </w:r>
      <w:r>
        <w:rPr>
          <w:sz w:val="52"/>
          <w:szCs w:val="52"/>
          <w:spacing w:val="-33"/>
        </w:rPr>
        <w:t>·怪韵》: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2"/>
        </w:rPr>
        <w:t>“辖，凡畜健壮者皆曰辖。”④腾。《玉篇 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5"/>
        </w:rPr>
        <w:t>牛部》:“辖，腾也。”</w:t>
      </w:r>
    </w:p>
    <w:p>
      <w:pPr>
        <w:pStyle w:val="BodyText"/>
        <w:ind w:left="264"/>
        <w:spacing w:before="251" w:line="221" w:lineRule="auto"/>
        <w:rPr>
          <w:sz w:val="83"/>
          <w:szCs w:val="83"/>
        </w:rPr>
      </w:pPr>
      <w:r>
        <w:rPr>
          <w:sz w:val="83"/>
          <w:szCs w:val="83"/>
        </w:rPr>
        <w:t>唶</w:t>
      </w:r>
    </w:p>
    <w:p>
      <w:pPr>
        <w:pStyle w:val="BodyText"/>
        <w:ind w:left="264" w:right="178" w:firstLine="946"/>
        <w:spacing w:before="53" w:line="218" w:lineRule="auto"/>
        <w:rPr>
          <w:sz w:val="52"/>
          <w:szCs w:val="52"/>
        </w:rPr>
      </w:pPr>
      <w:r>
        <w:rPr>
          <w:sz w:val="52"/>
          <w:szCs w:val="52"/>
          <w:spacing w:val="-40"/>
        </w:rPr>
        <w:t>(一)</w:t>
      </w:r>
      <w:r>
        <w:rPr>
          <w:rFonts w:ascii="Times New Roman" w:hAnsi="Times New Roman" w:eastAsia="Times New Roman" w:cs="Times New Roman"/>
          <w:sz w:val="52"/>
          <w:szCs w:val="52"/>
          <w:spacing w:val="-40"/>
        </w:rPr>
        <w:t>jiè</w:t>
      </w:r>
      <w:r>
        <w:rPr>
          <w:rFonts w:ascii="Times New Roman" w:hAnsi="Times New Roman" w:eastAsia="Times New Roman" w:cs="Times New Roman"/>
          <w:sz w:val="52"/>
          <w:szCs w:val="52"/>
          <w:spacing w:val="33"/>
        </w:rPr>
        <w:t xml:space="preserve"> </w:t>
      </w:r>
      <w:r>
        <w:rPr>
          <w:sz w:val="52"/>
          <w:szCs w:val="52"/>
          <w:spacing w:val="-40"/>
        </w:rPr>
        <w:t>①嗟叹；赞叹声。《广韵</w:t>
      </w:r>
      <w:r>
        <w:rPr>
          <w:sz w:val="52"/>
          <w:szCs w:val="52"/>
          <w:spacing w:val="-79"/>
        </w:rPr>
        <w:t xml:space="preserve"> </w:t>
      </w:r>
      <w:r>
        <w:rPr>
          <w:sz w:val="52"/>
          <w:szCs w:val="52"/>
          <w:spacing w:val="-40"/>
        </w:rPr>
        <w:t>·褐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7"/>
        </w:rPr>
        <w:t>韵》:“唶，叹声。”《后汉书</w:t>
      </w:r>
      <w:r>
        <w:rPr>
          <w:sz w:val="52"/>
          <w:szCs w:val="52"/>
          <w:spacing w:val="-94"/>
        </w:rPr>
        <w:t xml:space="preserve"> </w:t>
      </w:r>
      <w:r>
        <w:rPr>
          <w:sz w:val="52"/>
          <w:szCs w:val="52"/>
          <w:spacing w:val="-97"/>
        </w:rPr>
        <w:t>·光武帝纪论》: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3" w:right="220"/>
        <w:spacing w:before="101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79"/>
          <w:w w:val="97"/>
        </w:rPr>
        <w:t>“唶曰：‘气传哉，郁郁葱葱然。”李贤注：“唶，</w:t>
      </w:r>
      <w:r>
        <w:rPr>
          <w:sz w:val="50"/>
          <w:szCs w:val="50"/>
          <w:spacing w:val="74"/>
        </w:rPr>
        <w:t xml:space="preserve"> </w:t>
      </w:r>
      <w:r>
        <w:rPr>
          <w:sz w:val="50"/>
          <w:szCs w:val="50"/>
          <w:spacing w:val="-61"/>
        </w:rPr>
        <w:t>叹也。”宋宋祁《九日药市作》:“顾赖恶石功，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34"/>
        </w:rPr>
        <w:t>扪衿重惭唶。”②鸟鸣声。《广雅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34"/>
        </w:rPr>
        <w:t>·释训》: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7"/>
        </w:rPr>
        <w:t>“唶唶，鸣也。”《淮南子 ·原道》:“鸟之哑哑，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"/>
        </w:rPr>
        <w:t>鹊之唶唶。”</w:t>
      </w:r>
    </w:p>
    <w:p>
      <w:pPr>
        <w:pStyle w:val="BodyText"/>
        <w:ind w:right="207" w:firstLine="1237"/>
        <w:spacing w:before="20" w:line="227" w:lineRule="auto"/>
        <w:jc w:val="both"/>
        <w:rPr>
          <w:sz w:val="52"/>
          <w:szCs w:val="52"/>
        </w:rPr>
      </w:pPr>
      <w:r>
        <w:rPr>
          <w:sz w:val="52"/>
          <w:szCs w:val="52"/>
          <w:spacing w:val="-29"/>
        </w:rPr>
        <w:t>(二)</w:t>
      </w:r>
      <w:r>
        <w:rPr>
          <w:rFonts w:ascii="Times New Roman" w:hAnsi="Times New Roman" w:eastAsia="Times New Roman" w:cs="Times New Roman"/>
          <w:sz w:val="52"/>
          <w:szCs w:val="52"/>
          <w:spacing w:val="-29"/>
        </w:rPr>
        <w:t>zè  </w:t>
      </w:r>
      <w:r>
        <w:rPr>
          <w:sz w:val="52"/>
          <w:szCs w:val="52"/>
          <w:spacing w:val="-29"/>
        </w:rPr>
        <w:t>③同“谱”。大声呼叫。《说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99"/>
        </w:rPr>
        <w:t>文</w:t>
      </w:r>
      <w:r>
        <w:rPr>
          <w:sz w:val="52"/>
          <w:szCs w:val="52"/>
          <w:spacing w:val="-100"/>
        </w:rPr>
        <w:t xml:space="preserve"> </w:t>
      </w:r>
      <w:r>
        <w:rPr>
          <w:sz w:val="52"/>
          <w:szCs w:val="52"/>
          <w:spacing w:val="-99"/>
        </w:rPr>
        <w:t>·</w:t>
      </w:r>
      <w:r>
        <w:rPr>
          <w:sz w:val="52"/>
          <w:szCs w:val="52"/>
          <w:spacing w:val="-226"/>
        </w:rPr>
        <w:t xml:space="preserve"> </w:t>
      </w:r>
      <w:r>
        <w:rPr>
          <w:sz w:val="52"/>
          <w:szCs w:val="52"/>
          <w:spacing w:val="-99"/>
        </w:rPr>
        <w:t>言部》:“谱，大声也。唶，谱或从口。”曹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1"/>
        </w:rPr>
        <w:t>植《赠白马王彪》诗七首之五：“自顾非金石，</w:t>
      </w:r>
      <w:r>
        <w:rPr>
          <w:sz w:val="52"/>
          <w:szCs w:val="52"/>
          <w:spacing w:val="9"/>
        </w:rPr>
        <w:t xml:space="preserve"> </w:t>
      </w:r>
      <w:r>
        <w:rPr>
          <w:sz w:val="52"/>
          <w:szCs w:val="52"/>
          <w:spacing w:val="-81"/>
        </w:rPr>
        <w:t>咄唶令心悲。”④嘣；吮吸。《字汇</w:t>
      </w:r>
      <w:r>
        <w:rPr>
          <w:sz w:val="52"/>
          <w:szCs w:val="52"/>
          <w:spacing w:val="-84"/>
        </w:rPr>
        <w:t xml:space="preserve"> </w:t>
      </w:r>
      <w:r>
        <w:rPr>
          <w:sz w:val="52"/>
          <w:szCs w:val="52"/>
          <w:spacing w:val="-81"/>
        </w:rPr>
        <w:t>·</w:t>
      </w:r>
      <w:r>
        <w:rPr>
          <w:sz w:val="52"/>
          <w:szCs w:val="52"/>
          <w:spacing w:val="-176"/>
        </w:rPr>
        <w:t xml:space="preserve"> </w:t>
      </w:r>
      <w:r>
        <w:rPr>
          <w:sz w:val="52"/>
          <w:szCs w:val="52"/>
          <w:spacing w:val="-81"/>
        </w:rPr>
        <w:t>口部》: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1"/>
        </w:rPr>
        <w:t>“唶，唶吮，以口吸物也。”《史记·佞幸传</w:t>
      </w:r>
      <w:r>
        <w:rPr>
          <w:sz w:val="52"/>
          <w:szCs w:val="52"/>
          <w:spacing w:val="-77"/>
        </w:rPr>
        <w:t xml:space="preserve"> </w:t>
      </w:r>
      <w:r>
        <w:rPr>
          <w:sz w:val="52"/>
          <w:szCs w:val="52"/>
          <w:spacing w:val="-91"/>
        </w:rPr>
        <w:t>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1"/>
        </w:rPr>
        <w:t>邓通》:“邓通常为帝唶吮之”。</w:t>
      </w:r>
    </w:p>
    <w:p>
      <w:pPr>
        <w:pStyle w:val="BodyText"/>
        <w:ind w:left="1201" w:right="199" w:hanging="21"/>
        <w:spacing w:before="32" w:line="224" w:lineRule="auto"/>
        <w:rPr>
          <w:sz w:val="50"/>
          <w:szCs w:val="50"/>
        </w:rPr>
      </w:pPr>
      <w:r>
        <w:rPr>
          <w:sz w:val="54"/>
          <w:szCs w:val="54"/>
          <w:spacing w:val="-66"/>
        </w:rPr>
        <w:t>《说文》:“瑜，大圭也。从玉，介声。</w:t>
      </w:r>
      <w:r>
        <w:rPr>
          <w:sz w:val="54"/>
          <w:szCs w:val="54"/>
          <w:spacing w:val="4"/>
        </w:rPr>
        <w:t xml:space="preserve"> </w:t>
      </w:r>
      <w:r>
        <w:rPr>
          <w:sz w:val="50"/>
          <w:szCs w:val="50"/>
          <w:spacing w:val="-85"/>
          <w:w w:val="97"/>
        </w:rPr>
        <w:t>《周书》曰：‘称奉介圭’。”</w:t>
      </w:r>
    </w:p>
    <w:p>
      <w:pPr>
        <w:pStyle w:val="BodyText"/>
        <w:ind w:left="264" w:right="412" w:firstLine="972"/>
        <w:spacing w:before="4" w:line="231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9"/>
        </w:rPr>
        <w:t>jiè</w:t>
      </w:r>
      <w:r>
        <w:rPr>
          <w:sz w:val="50"/>
          <w:szCs w:val="50"/>
          <w:spacing w:val="-49"/>
        </w:rPr>
        <w:t>大圭。《尔雅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49"/>
        </w:rPr>
        <w:t>·释器》:“珪六尺二寸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  <w:w w:val="89"/>
        </w:rPr>
        <w:t>谓之瑜。”郭璞注：“《诗》曰：‘锡尔瑜珪’。”今</w:t>
      </w:r>
      <w:r>
        <w:rPr>
          <w:sz w:val="50"/>
          <w:szCs w:val="50"/>
          <w:spacing w:val="64"/>
        </w:rPr>
        <w:t xml:space="preserve"> </w:t>
      </w:r>
      <w:r>
        <w:rPr>
          <w:sz w:val="50"/>
          <w:szCs w:val="50"/>
          <w:spacing w:val="-90"/>
        </w:rPr>
        <w:t>本《诗·崧高》作“介圭”。《书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90"/>
        </w:rPr>
        <w:t>·顾命》</w:t>
      </w:r>
      <w:r>
        <w:rPr>
          <w:sz w:val="50"/>
          <w:szCs w:val="50"/>
          <w:spacing w:val="-91"/>
        </w:rPr>
        <w:t>:“太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1"/>
        </w:rPr>
        <w:t>保承瑜圭。”韩愈等《雨中寄孟刑部几道联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39"/>
        </w:rPr>
        <w:t>句》:“惟当骑款段，岂望觌</w:t>
      </w:r>
      <w:r>
        <w:rPr>
          <w:rFonts w:ascii="Times New Roman" w:hAnsi="Times New Roman" w:eastAsia="Times New Roman" w:cs="Times New Roman"/>
          <w:sz w:val="50"/>
          <w:szCs w:val="50"/>
          <w:spacing w:val="-39"/>
        </w:rPr>
        <w:t>(dí) </w:t>
      </w:r>
      <w:r>
        <w:rPr>
          <w:sz w:val="50"/>
          <w:szCs w:val="50"/>
          <w:spacing w:val="-39"/>
        </w:rPr>
        <w:t>珪瑜?”</w:t>
      </w:r>
    </w:p>
    <w:p>
      <w:pPr>
        <w:pStyle w:val="BodyText"/>
        <w:ind w:left="1453" w:right="385" w:hanging="251"/>
        <w:spacing w:before="121" w:line="233" w:lineRule="auto"/>
        <w:rPr>
          <w:sz w:val="50"/>
          <w:szCs w:val="50"/>
        </w:rPr>
      </w:pPr>
      <w:r>
        <w:pict>
          <v:shape id="_x0000_s1116" style="position:absolute;margin-left:12.2435pt;margin-top:9.33358pt;mso-position-vertical-relative:text;mso-position-horizontal-relative:text;width:45.65pt;height:63.7pt;z-index:253021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5" w:lineRule="auto"/>
                    <w:jc w:val="right"/>
                    <w:rPr>
                      <w:sz w:val="101"/>
                      <w:szCs w:val="101"/>
                    </w:rPr>
                  </w:pPr>
                  <w:r>
                    <w:rPr>
                      <w:sz w:val="101"/>
                      <w:szCs w:val="101"/>
                      <w:spacing w:val="-74"/>
                      <w:w w:val="93"/>
                    </w:rPr>
                    <w:t>器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82"/>
          <w:w w:val="99"/>
        </w:rPr>
        <w:t>《说文》:“界，簪结也。从影，介声。”徐</w:t>
      </w:r>
      <w:r>
        <w:rPr>
          <w:sz w:val="50"/>
          <w:szCs w:val="50"/>
          <w:spacing w:val="45"/>
        </w:rPr>
        <w:t xml:space="preserve"> </w:t>
      </w:r>
      <w:r>
        <w:rPr>
          <w:sz w:val="50"/>
          <w:szCs w:val="50"/>
          <w:spacing w:val="-56"/>
        </w:rPr>
        <w:t>锴系传：“簪髻即假髻也。”</w:t>
      </w:r>
    </w:p>
    <w:p>
      <w:pPr>
        <w:pStyle w:val="BodyText"/>
        <w:ind w:left="1237"/>
        <w:spacing w:before="2" w:line="213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51"/>
        </w:rPr>
        <w:t>jiè</w:t>
      </w:r>
      <w:r>
        <w:rPr>
          <w:rFonts w:ascii="Times New Roman" w:hAnsi="Times New Roman" w:eastAsia="Times New Roman" w:cs="Times New Roman"/>
          <w:sz w:val="50"/>
          <w:szCs w:val="50"/>
          <w:spacing w:val="33"/>
        </w:rPr>
        <w:t xml:space="preserve"> </w:t>
      </w:r>
      <w:r>
        <w:rPr>
          <w:sz w:val="50"/>
          <w:szCs w:val="50"/>
          <w:spacing w:val="-51"/>
        </w:rPr>
        <w:t>①发髻。《广雅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1"/>
        </w:rPr>
        <w:t>·释诂四》:“器，髻</w:t>
      </w:r>
    </w:p>
    <w:p>
      <w:pPr>
        <w:pStyle w:val="BodyText"/>
        <w:ind w:left="264"/>
        <w:spacing w:before="127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72"/>
          <w:w w:val="95"/>
        </w:rPr>
        <w:t>也。”王念孙疏证：“案曹先云：‘《说文》界即</w:t>
      </w:r>
      <w:r>
        <w:rPr>
          <w:sz w:val="50"/>
          <w:szCs w:val="50"/>
          <w:spacing w:val="42"/>
        </w:rPr>
        <w:t xml:space="preserve">  </w:t>
      </w:r>
      <w:r>
        <w:rPr>
          <w:sz w:val="50"/>
          <w:szCs w:val="50"/>
          <w:spacing w:val="-68"/>
          <w:w w:val="91"/>
        </w:rPr>
        <w:t>籀文髻字。’《太平御览》引《说文》云：‘髻，结</w:t>
      </w:r>
      <w:r>
        <w:rPr>
          <w:sz w:val="50"/>
          <w:szCs w:val="50"/>
          <w:spacing w:val="37"/>
        </w:rPr>
        <w:t xml:space="preserve">  </w:t>
      </w:r>
      <w:r>
        <w:rPr>
          <w:sz w:val="50"/>
          <w:szCs w:val="50"/>
          <w:spacing w:val="-54"/>
        </w:rPr>
        <w:t>发也’。则是《说文》原有髻字，而界即髻之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79"/>
        </w:rPr>
        <w:t>重文。”《晋书 ·艺术传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79"/>
        </w:rPr>
        <w:t>·佛图澄》:“头愿缩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入肩中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49"/>
        </w:rPr>
        <w:t>·惟冠器号第微出。”《南史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49"/>
        </w:rPr>
        <w:t>·夷貊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8"/>
        </w:rPr>
        <w:t>下</w:t>
      </w:r>
      <w:r>
        <w:rPr>
          <w:sz w:val="50"/>
          <w:szCs w:val="50"/>
          <w:spacing w:val="-93"/>
        </w:rPr>
        <w:t xml:space="preserve"> </w:t>
      </w:r>
      <w:r>
        <w:rPr>
          <w:sz w:val="50"/>
          <w:szCs w:val="50"/>
          <w:spacing w:val="-88"/>
        </w:rPr>
        <w:t>·倭发》:“男女皆露界。”《梁书》作“纷</w:t>
      </w:r>
      <w:r>
        <w:rPr>
          <w:sz w:val="50"/>
          <w:szCs w:val="50"/>
          <w:spacing w:val="-89"/>
        </w:rPr>
        <w:t>”。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②假髻；覆髻。《集韵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50"/>
        </w:rPr>
        <w:t>·怪韵》:“界，覆髻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3"/>
          <w:w w:val="91"/>
        </w:rPr>
        <w:t>也。”方成珪考正：“案，《类篇》‘也’作‘巾’。”</w:t>
      </w:r>
      <w:r>
        <w:rPr>
          <w:sz w:val="50"/>
          <w:szCs w:val="50"/>
          <w:spacing w:val="81"/>
        </w:rPr>
        <w:t xml:space="preserve"> </w:t>
      </w:r>
      <w:r>
        <w:rPr>
          <w:sz w:val="50"/>
          <w:szCs w:val="50"/>
          <w:spacing w:val="-83"/>
          <w:w w:val="98"/>
        </w:rPr>
        <w:t>按：《广韵</w:t>
      </w:r>
      <w:r>
        <w:rPr>
          <w:sz w:val="50"/>
          <w:szCs w:val="50"/>
          <w:spacing w:val="-34"/>
        </w:rPr>
        <w:t xml:space="preserve"> </w:t>
      </w:r>
      <w:r>
        <w:rPr>
          <w:sz w:val="50"/>
          <w:szCs w:val="50"/>
          <w:spacing w:val="-83"/>
          <w:w w:val="98"/>
        </w:rPr>
        <w:t>·释器》:“假髻谓之髫。”王念孙疏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5"/>
          <w:w w:val="94"/>
        </w:rPr>
        <w:t>证：“鬻通作副。”“《周官》:‘追师掌王后之首</w:t>
      </w:r>
      <w:r>
        <w:rPr>
          <w:sz w:val="50"/>
          <w:szCs w:val="50"/>
          <w:spacing w:val="39"/>
        </w:rPr>
        <w:t xml:space="preserve">  </w:t>
      </w:r>
      <w:r>
        <w:rPr>
          <w:sz w:val="50"/>
          <w:szCs w:val="50"/>
          <w:spacing w:val="-30"/>
        </w:rPr>
        <w:t>服’。……其实副与偏次，皆取他人之发合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0"/>
        </w:rPr>
        <w:t>已之发以为结，则皆是假结也。”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467"/>
        <w:spacing w:before="182" w:line="864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10"/>
          <w:position w:val="10"/>
        </w:rPr>
        <w:t>jin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704" w:right="155" w:hanging="290"/>
        <w:spacing w:before="176" w:line="224" w:lineRule="auto"/>
        <w:rPr>
          <w:sz w:val="52"/>
          <w:szCs w:val="52"/>
        </w:rPr>
      </w:pPr>
      <w:r>
        <w:pict>
          <v:shape id="_x0000_s1118" style="position:absolute;margin-left:12.2435pt;margin-top:21.4719pt;mso-position-vertical-relative:text;mso-position-horizontal-relative:text;width:116.1pt;height:51.5pt;z-index:25302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spacing w:val="-53"/>
                    </w:rPr>
                    <w:t>断(斩)</w:t>
                  </w:r>
                </w:p>
              </w:txbxContent>
            </v:textbox>
          </v:shape>
        </w:pict>
      </w:r>
      <w:r>
        <w:rPr>
          <w:sz w:val="54"/>
          <w:szCs w:val="54"/>
          <w:spacing w:val="-33"/>
        </w:rPr>
        <w:t>《说文):“断，剂断也。从斤、</w:t>
      </w:r>
      <w:r>
        <w:rPr>
          <w:sz w:val="54"/>
          <w:szCs w:val="54"/>
          <w:spacing w:val="11"/>
        </w:rPr>
        <w:t xml:space="preserve"> </w:t>
      </w:r>
      <w:r>
        <w:rPr>
          <w:sz w:val="52"/>
          <w:szCs w:val="52"/>
          <w:spacing w:val="-77"/>
          <w:w w:val="99"/>
        </w:rPr>
        <w:t>金。”朱骏声通训定声：“断，从</w:t>
      </w:r>
    </w:p>
    <w:p>
      <w:pPr>
        <w:pStyle w:val="BodyText"/>
        <w:ind w:left="264" w:right="493"/>
        <w:spacing w:before="5" w:line="223" w:lineRule="auto"/>
        <w:jc w:val="both"/>
        <w:rPr>
          <w:sz w:val="52"/>
          <w:szCs w:val="52"/>
        </w:rPr>
      </w:pPr>
      <w:r>
        <w:rPr>
          <w:sz w:val="52"/>
          <w:szCs w:val="52"/>
          <w:spacing w:val="-76"/>
        </w:rPr>
        <w:t>金、斤，会意，斤亦声，谓以斤断金也。”王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63"/>
        </w:rPr>
        <w:t>献唐《中国古代货币通考》:“斤为初文，断</w:t>
      </w:r>
      <w:r>
        <w:rPr>
          <w:sz w:val="52"/>
          <w:szCs w:val="52"/>
          <w:spacing w:val="5"/>
        </w:rPr>
        <w:t xml:space="preserve"> </w:t>
      </w:r>
      <w:r>
        <w:rPr>
          <w:sz w:val="52"/>
          <w:szCs w:val="52"/>
          <w:spacing w:val="-27"/>
        </w:rPr>
        <w:t>则后出。斤象石器古形，后铸以铜，复从</w:t>
      </w:r>
      <w:r>
        <w:rPr>
          <w:sz w:val="52"/>
          <w:szCs w:val="52"/>
          <w:spacing w:val="10"/>
        </w:rPr>
        <w:t xml:space="preserve"> </w:t>
      </w:r>
      <w:r>
        <w:rPr>
          <w:sz w:val="52"/>
          <w:szCs w:val="52"/>
          <w:spacing w:val="-69"/>
          <w:w w:val="98"/>
        </w:rPr>
        <w:t>金作断，本实一字。”段注：“其义谓以斤斧</w:t>
      </w:r>
    </w:p>
    <w:p>
      <w:pPr>
        <w:spacing w:line="223" w:lineRule="auto"/>
        <w:sectPr>
          <w:type w:val="continuous"/>
          <w:pgSz w:w="22536" w:h="31680"/>
          <w:pgMar w:top="1785" w:right="1889" w:bottom="0" w:left="1602" w:header="1169" w:footer="0" w:gutter="0"/>
          <w:cols w:equalWidth="0" w:num="2" w:sep="1">
            <w:col w:w="9397" w:space="0"/>
            <w:col w:w="9648" w:space="0"/>
          </w:cols>
        </w:sectPr>
        <w:rPr>
          <w:sz w:val="52"/>
          <w:szCs w:val="52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785" w:right="1889" w:bottom="0" w:left="1602" w:header="1169" w:footer="0" w:gutter="0"/>
          <w:cols w:equalWidth="0" w:num="1">
            <w:col w:w="19044" w:space="0"/>
          </w:cols>
        </w:sectPr>
        <w:rPr/>
      </w:pP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416"/>
        <w:spacing w:before="153" w:line="271" w:lineRule="auto"/>
        <w:tabs>
          <w:tab w:val="left" w:pos="10560"/>
        </w:tabs>
        <w:rPr>
          <w:rFonts w:ascii="Arial" w:hAnsi="Arial" w:eastAsia="Arial" w:cs="Arial"/>
          <w:sz w:val="47"/>
          <w:szCs w:val="47"/>
        </w:rPr>
      </w:pPr>
      <w:r>
        <w:rPr>
          <w:sz w:val="47"/>
          <w:szCs w:val="47"/>
          <w:u w:val="single" w:color="auto"/>
        </w:rPr>
        <w:tab/>
      </w:r>
      <w:r>
        <w:rPr>
          <w:sz w:val="47"/>
          <w:szCs w:val="47"/>
          <w:u w:val="single" w:color="auto"/>
          <w:spacing w:val="20"/>
        </w:rPr>
        <w:t>附录难字简释给瑾僚验 </w:t>
      </w:r>
      <w:r>
        <w:rPr>
          <w:rFonts w:ascii="Arial" w:hAnsi="Arial" w:eastAsia="Arial" w:cs="Arial"/>
          <w:sz w:val="47"/>
          <w:szCs w:val="47"/>
          <w:u w:val="single" w:color="auto"/>
          <w:spacing w:val="20"/>
        </w:rPr>
        <w:t>jīn—jìn</w:t>
      </w:r>
      <w:r>
        <w:rPr>
          <w:rFonts w:ascii="Arial" w:hAnsi="Arial" w:eastAsia="Arial" w:cs="Arial"/>
          <w:sz w:val="47"/>
          <w:szCs w:val="47"/>
          <w:u w:val="single" w:color="auto"/>
          <w:spacing w:val="48"/>
        </w:rPr>
        <w:t xml:space="preserve">  </w:t>
      </w:r>
      <w:r>
        <w:rPr>
          <w:rFonts w:ascii="Arial" w:hAnsi="Arial" w:eastAsia="Arial" w:cs="Arial"/>
          <w:sz w:val="47"/>
          <w:szCs w:val="47"/>
          <w:u w:val="single" w:color="auto"/>
          <w:spacing w:val="20"/>
        </w:rPr>
        <w:t>1285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251" w:right="9693" w:firstLine="1068"/>
        <w:spacing w:before="162" w:line="245" w:lineRule="auto"/>
        <w:rPr>
          <w:sz w:val="47"/>
          <w:szCs w:val="47"/>
        </w:rPr>
      </w:pPr>
      <w:r>
        <w:pict>
          <v:shape id="_x0000_s1120" style="position:absolute;margin-left:11.5921pt;margin-top:-57.3155pt;mso-position-vertical-relative:text;mso-position-horizontal-relative:text;width:445.35pt;height:65.35pt;z-index:25303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21"/>
                    </w:rPr>
                    <w:t>斧属制断金铁物也。今俗闻谓戾断坚为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断断，当即此字。”</w:t>
                  </w:r>
                </w:p>
              </w:txbxContent>
            </v:textbox>
          </v:shape>
        </w:pict>
      </w:r>
      <w:r>
        <w:pict>
          <v:shape id="_x0000_s1122" style="position:absolute;margin-left:469.249pt;margin-top:-57.4918pt;mso-position-vertical-relative:text;mso-position-horizontal-relative:text;width:486.8pt;height:1382.5pt;z-index:25303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5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6"/>
                      <w:w w:val="97"/>
                    </w:rPr>
                    <w:t>“陆、阜、陵、瑾、井、田、畴均.则民不憾。”韦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62"/>
                    </w:rPr>
                    <w:t>昭注：“瑾，沟上之道也。”③通“薤”。掩埋。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《诗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·小雅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·小弁》:“行有死人，尚或薤</w:t>
                  </w:r>
                  <w:r>
                    <w:rPr>
                      <w:sz w:val="50"/>
                      <w:szCs w:val="50"/>
                      <w:spacing w:val="-65"/>
                    </w:rPr>
                    <w:t>之。”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孔颖达疏：“瑾者，埋葬之名耳。”</w:t>
                  </w:r>
                </w:p>
                <w:p>
                  <w:pPr>
                    <w:pStyle w:val="BodyText"/>
                    <w:ind w:left="271" w:right="291" w:firstLine="1241"/>
                    <w:spacing w:before="13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7"/>
                    </w:rPr>
                    <w:t>qín  </w:t>
                  </w:r>
                  <w:r>
                    <w:rPr>
                      <w:sz w:val="47"/>
                      <w:szCs w:val="47"/>
                      <w:spacing w:val="-27"/>
                    </w:rPr>
                    <w:t>④同“堇”。黏土。《集韵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7"/>
                    </w:rPr>
                    <w:t>·谆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</w:rPr>
                    <w:t>韵):“瑾.黏土也。或从土。”《新五代史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</w:rPr>
                    <w:t>·刘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4"/>
                    </w:rPr>
                    <w:t>守光传》:“或丸瑾土而食，死者十六、七。”吴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5"/>
                    </w:rPr>
                    <w:t>广成《西夏书事》卷二四：“以木炭瑾土包泉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0"/>
                    </w:rPr>
                    <w:t>筑之。”</w:t>
                  </w:r>
                </w:p>
                <w:p>
                  <w:pPr>
                    <w:pStyle w:val="BodyText"/>
                    <w:ind w:left="271"/>
                    <w:spacing w:before="187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禁</w:t>
                  </w:r>
                </w:p>
                <w:p>
                  <w:pPr>
                    <w:pStyle w:val="BodyText"/>
                    <w:ind w:left="33" w:right="66" w:firstLine="1359"/>
                    <w:spacing w:before="102" w:line="24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jìn ①古代北方少数民族乐曲名。《广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7"/>
                    </w:rPr>
                    <w:t>韵</w:t>
                  </w:r>
                  <w:r>
                    <w:rPr>
                      <w:sz w:val="47"/>
                      <w:szCs w:val="47"/>
                      <w:spacing w:val="-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·沁韵》:“僚，北夷乐名。”《后汉书</w:t>
                  </w:r>
                  <w:r>
                    <w:rPr>
                      <w:sz w:val="47"/>
                      <w:szCs w:val="47"/>
                      <w:spacing w:val="-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·班固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9"/>
                    </w:rPr>
                    <w:t>〈东都赋〉》禁作“伶”。②仰视；仰头貌。《玉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9"/>
                    </w:rPr>
                    <w:t>篇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·人部》:“禁，《文字音义》云，仰头貌。”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《汉书 ·</w:t>
                  </w:r>
                  <w:r>
                    <w:rPr>
                      <w:sz w:val="47"/>
                      <w:szCs w:val="47"/>
                      <w:spacing w:val="-18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司马相如传》:“襟浸寻而高纵兮。”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颜师古注引张揖曰：“禁.卯也。”《史记》禁作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9"/>
                    </w:rPr>
                    <w:t>“始”。《晋书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·挚虞传&lt;思游赋》:“后僚禁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40"/>
                    </w:rPr>
                    <w:t>而方驰。”</w:t>
                  </w:r>
                </w:p>
                <w:p>
                  <w:pPr>
                    <w:pStyle w:val="BodyText"/>
                    <w:ind w:left="271"/>
                    <w:spacing w:before="98" w:line="185" w:lineRule="auto"/>
                    <w:rPr>
                      <w:sz w:val="47"/>
                      <w:szCs w:val="47"/>
                    </w:rPr>
                  </w:pPr>
                  <w:r>
                    <w:rPr>
                      <w:sz w:val="40"/>
                      <w:szCs w:val="40"/>
                      <w:spacing w:val="-33"/>
                      <w:position w:val="-7"/>
                    </w:rPr>
                    <w:t>会</w:t>
                  </w:r>
                  <w:r>
                    <w:rPr>
                      <w:sz w:val="40"/>
                      <w:szCs w:val="40"/>
                      <w:spacing w:val="20"/>
                      <w:position w:val="-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33"/>
                    </w:rPr>
                    <w:t>《说文》:“唯，口急也。从口.金声。”</w:t>
                  </w:r>
                </w:p>
                <w:p>
                  <w:pPr>
                    <w:pStyle w:val="BodyText"/>
                    <w:ind w:left="278"/>
                    <w:spacing w:before="1" w:line="23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b/>
                      <w:bCs/>
                      <w:spacing w:val="-7"/>
                    </w:rPr>
                    <w:t>H</w:t>
                  </w:r>
                  <w:r>
                    <w:rPr>
                      <w:sz w:val="47"/>
                      <w:szCs w:val="47"/>
                      <w:spacing w:val="-128"/>
                    </w:rPr>
                    <w:t xml:space="preserve"> </w:t>
                  </w:r>
                  <w:r>
                    <w:rPr>
                      <w:sz w:val="47"/>
                      <w:szCs w:val="47"/>
                      <w:b/>
                      <w:bCs/>
                      <w:spacing w:val="-7"/>
                    </w:rPr>
                    <w:t>立</w:t>
                  </w:r>
                </w:p>
                <w:p>
                  <w:pPr>
                    <w:pStyle w:val="BodyText"/>
                    <w:ind w:left="33" w:right="306" w:firstLine="1341"/>
                    <w:spacing w:before="188" w:line="250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"/>
                    </w:rPr>
                    <w:t>(</w:t>
                  </w:r>
                  <w:r>
                    <w:rPr>
                      <w:sz w:val="47"/>
                      <w:szCs w:val="47"/>
                      <w:spacing w:val="-1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一</w:t>
                  </w:r>
                  <w:r>
                    <w:rPr>
                      <w:sz w:val="47"/>
                      <w:szCs w:val="47"/>
                      <w:spacing w:val="-12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)jìn①口急而不能畅言。朱骏声通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训定声：“验，谊与吃略同。”桂馥义证：“《后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4"/>
                    </w:rPr>
                    <w:t>汉书 ·</w:t>
                  </w:r>
                  <w:r>
                    <w:rPr>
                      <w:sz w:val="47"/>
                      <w:szCs w:val="47"/>
                      <w:spacing w:val="-1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4"/>
                    </w:rPr>
                    <w:t>梁统传附梁冀):“口吟舌言'吟当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为验，谓口紧语吃。”②吸。《太玄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</w:t>
                  </w:r>
                  <w:r>
                    <w:rPr>
                      <w:sz w:val="47"/>
                      <w:szCs w:val="47"/>
                      <w:spacing w:val="-19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玄摊》: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“嘘则流体，验则凝形。”范望注：“嘘谓呼也，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喻犹嗡也。”③口闭。闭口不言。《墨子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·亲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士》:“近臣则暗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·远臣则验。”《太玄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·</w:t>
                  </w:r>
                  <w:r>
                    <w:rPr>
                      <w:sz w:val="47"/>
                      <w:szCs w:val="47"/>
                      <w:spacing w:val="-20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喻》: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“阴之不化、阳之不施，万物各喻。”范望注：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“阴阳验闭曰验。”</w:t>
                  </w:r>
                </w:p>
                <w:p>
                  <w:pPr>
                    <w:pStyle w:val="BodyText"/>
                    <w:ind w:left="20" w:right="388" w:firstLine="1320"/>
                    <w:spacing w:before="22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1"/>
                    </w:rPr>
                    <w:t>yín  </w:t>
                  </w:r>
                  <w:r>
                    <w:rPr>
                      <w:sz w:val="50"/>
                      <w:szCs w:val="50"/>
                      <w:spacing w:val="-41"/>
                    </w:rPr>
                    <w:t>④同“吟”。《玉篇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</w:t>
                  </w:r>
                  <w:r>
                    <w:rPr>
                      <w:sz w:val="50"/>
                      <w:szCs w:val="50"/>
                      <w:spacing w:val="-1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口部》: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“险，赤占吟字。”吟咏，歌咏，作诗。方干&lt;贻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"/>
                    </w:rPr>
                    <w:t>钱圹县路明府》:“喻成五字句，用破一生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心。”萧寿黄《和翼王诗：“长啸干山应，高险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万古雄。”亦指叹息。《楚辞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·九章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·悲回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风：:“孤子险而拉泪兮，放子出而不还。</w:t>
                  </w:r>
                  <w:r>
                    <w:rPr>
                      <w:sz w:val="50"/>
                      <w:szCs w:val="50"/>
                      <w:spacing w:val="-52"/>
                    </w:rPr>
                    <w:t>”洪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兴祖补注：“除·古吟字，叹也。”《汉书</w:t>
                  </w:r>
                  <w:r>
                    <w:rPr>
                      <w:sz w:val="50"/>
                      <w:szCs w:val="50"/>
                      <w:spacing w:val="-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·</w:t>
                  </w:r>
                  <w:r>
                    <w:rPr>
                      <w:sz w:val="50"/>
                      <w:szCs w:val="50"/>
                      <w:spacing w:val="-2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息夫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躬传》:“秋风为我验，浮云为我阴。”颜师古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</w:rPr>
                    <w:t>注：“验，古吟字。”⑤通“金”。山高峻，也代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指高山。朱骏声《说文通训定声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·</w:t>
                  </w:r>
                  <w:r>
                    <w:rPr>
                      <w:sz w:val="50"/>
                      <w:szCs w:val="50"/>
                      <w:spacing w:val="-20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临部》: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“险，假借为鉴。”《榖梁传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·僖公三十三年》: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“‘女死必于殽之岩验之下。”范宁集介：“其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0"/>
                    </w:rPr>
                    <w:t>处险隘，</w:t>
                  </w:r>
                  <w:r>
                    <w:rPr>
                      <w:sz w:val="50"/>
                      <w:szCs w:val="50"/>
                      <w:spacing w:val="-4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0"/>
                    </w:rPr>
                    <w:t>一人可以看百人。”陆德明释文：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9"/>
        </w:rPr>
        <w:t>(一)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49"/>
        </w:rPr>
        <w:t>jīn ①同“斤”,斧头。《集韵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49"/>
        </w:rPr>
        <w:t>·欣</w:t>
      </w:r>
      <w:r>
        <w:rPr>
          <w:sz w:val="50"/>
          <w:szCs w:val="50"/>
        </w:rPr>
        <w:t xml:space="preserve"> </w:t>
      </w:r>
      <w:r>
        <w:rPr>
          <w:sz w:val="47"/>
          <w:szCs w:val="47"/>
          <w:spacing w:val="-77"/>
        </w:rPr>
        <w:t>韵》:“斤，《说文》:‘斫木也’。或从金。”《庄</w:t>
      </w:r>
      <w:r>
        <w:rPr>
          <w:sz w:val="47"/>
          <w:szCs w:val="47"/>
          <w:spacing w:val="10"/>
        </w:rPr>
        <w:t xml:space="preserve"> </w:t>
      </w:r>
      <w:r>
        <w:rPr>
          <w:sz w:val="50"/>
          <w:szCs w:val="50"/>
          <w:spacing w:val="-51"/>
        </w:rPr>
        <w:t>子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51"/>
        </w:rPr>
        <w:t>·在有》:“于是乎断锯制焉。”陆德明释</w:t>
      </w:r>
      <w:r>
        <w:rPr>
          <w:sz w:val="50"/>
          <w:szCs w:val="50"/>
        </w:rPr>
        <w:t xml:space="preserve">  </w:t>
      </w:r>
      <w:r>
        <w:rPr>
          <w:sz w:val="47"/>
          <w:szCs w:val="47"/>
          <w:spacing w:val="-69"/>
        </w:rPr>
        <w:t>文：“断，本亦作斤。”刘昼(新论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69"/>
        </w:rPr>
        <w:t>·适才》:“良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3"/>
        </w:rPr>
        <w:t>匠善能运析，故无弃材。”②古金属重量名。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1"/>
        </w:rPr>
        <w:t>亦货币名。战国时期东方各国多以“断”为 </w:t>
      </w:r>
      <w:r>
        <w:rPr>
          <w:sz w:val="47"/>
          <w:szCs w:val="47"/>
          <w:spacing w:val="-2"/>
        </w:rPr>
        <w:t>单位。秦统一衡制时被废除。吴大激《析字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56"/>
        </w:rPr>
        <w:t>说》:“安邑一断，今称约重三钱。”王献唐《中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12"/>
        </w:rPr>
        <w:t>国古代货币通考》:“安邑币文曰</w:t>
      </w:r>
      <w:r>
        <w:rPr>
          <w:sz w:val="47"/>
          <w:szCs w:val="47"/>
          <w:spacing w:val="99"/>
        </w:rPr>
        <w:t xml:space="preserve">  </w:t>
      </w:r>
      <w:r>
        <w:rPr>
          <w:sz w:val="47"/>
          <w:szCs w:val="47"/>
          <w:spacing w:val="-12"/>
        </w:rPr>
        <w:t>……他如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5"/>
        </w:rPr>
        <w:t>晋阳一断，甫反一新。”</w:t>
      </w:r>
    </w:p>
    <w:p>
      <w:pPr>
        <w:pStyle w:val="BodyText"/>
        <w:ind w:right="9712" w:firstLine="1320"/>
        <w:spacing w:before="31" w:line="233" w:lineRule="auto"/>
        <w:rPr>
          <w:sz w:val="50"/>
          <w:szCs w:val="50"/>
        </w:rPr>
      </w:pPr>
      <w:r>
        <w:rPr>
          <w:sz w:val="50"/>
          <w:szCs w:val="50"/>
          <w:spacing w:val="-19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19"/>
        </w:rPr>
        <w:t>yǐn</w:t>
      </w:r>
      <w:r>
        <w:rPr>
          <w:rFonts w:ascii="Times New Roman" w:hAnsi="Times New Roman" w:eastAsia="Times New Roman" w:cs="Times New Roman"/>
          <w:sz w:val="50"/>
          <w:szCs w:val="50"/>
          <w:spacing w:val="54"/>
        </w:rPr>
        <w:t xml:space="preserve"> </w:t>
      </w:r>
      <w:r>
        <w:rPr>
          <w:sz w:val="50"/>
          <w:szCs w:val="50"/>
          <w:spacing w:val="-19"/>
        </w:rPr>
        <w:t>③截断：扭断。一说剪刀的别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1"/>
        </w:rPr>
        <w:t>名。玄应《一切经音义》卷一六：“《说文》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44"/>
        </w:rPr>
        <w:t>‘断，刺也’。剂音子随反，剪刀也。”王筠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2"/>
        </w:rPr>
        <w:t>《说文句读</w:t>
      </w:r>
      <w:r>
        <w:rPr>
          <w:sz w:val="50"/>
          <w:szCs w:val="50"/>
          <w:spacing w:val="-51"/>
        </w:rPr>
        <w:t xml:space="preserve"> </w:t>
      </w:r>
      <w:r>
        <w:rPr>
          <w:sz w:val="50"/>
          <w:szCs w:val="50"/>
          <w:spacing w:val="-62"/>
        </w:rPr>
        <w:t>·斤部》“”下云：“案《释言》: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5"/>
        </w:rPr>
        <w:t>‘剂、翦，齐也’。注：‘南方人呼剪刀为剂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6"/>
        </w:rPr>
        <w:t>刀。’此即玄应所本也。然则断者剪刀之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36"/>
        </w:rPr>
        <w:t>别名。”</w:t>
      </w:r>
    </w:p>
    <w:p>
      <w:pPr>
        <w:pStyle w:val="BodyText"/>
        <w:ind w:right="9803" w:firstLine="1320"/>
        <w:spacing w:before="93" w:line="235" w:lineRule="auto"/>
        <w:rPr>
          <w:sz w:val="50"/>
          <w:szCs w:val="50"/>
        </w:rPr>
      </w:pPr>
      <w:r>
        <w:rPr>
          <w:sz w:val="50"/>
          <w:szCs w:val="50"/>
          <w:spacing w:val="-46"/>
        </w:rPr>
        <w:t>(三)yín ④平木器。《释名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46"/>
        </w:rPr>
        <w:t>·释用器》: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“断，谨也。版广不可得制削，又有节，则用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73"/>
        </w:rPr>
        <w:t>此断之，所以详谨令平，灭斧迹也。”《集韵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73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1"/>
        </w:rPr>
        <w:t>欣韵》:“断，平木具。”⑤器物上雕出凹凸线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27"/>
        </w:rPr>
        <w:t>纹。器凹下处叫断，凸起处叫锷。《集韵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27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谆韵》:“断，器之断锷。”</w:t>
      </w:r>
    </w:p>
    <w:p>
      <w:pPr>
        <w:pStyle w:val="BodyText"/>
        <w:ind w:left="251"/>
        <w:spacing w:before="249" w:line="185" w:lineRule="auto"/>
        <w:rPr>
          <w:sz w:val="121"/>
          <w:szCs w:val="121"/>
        </w:rPr>
      </w:pPr>
      <w:r>
        <w:pict>
          <v:shape id="_x0000_s1124" style="position:absolute;margin-left:122.966pt;margin-top:5.63245pt;mso-position-vertical-relative:text;mso-position-horizontal-relative:text;width:343.55pt;height:25.9pt;z-index:-250286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7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0"/>
                    </w:rPr>
                    <w:t>《说文》:“今，</w:t>
                  </w:r>
                  <w:r>
                    <w:rPr>
                      <w:sz w:val="47"/>
                      <w:szCs w:val="47"/>
                      <w:spacing w:val="-29"/>
                    </w:rPr>
                    <w:t>衣系也。从系，</w:t>
                  </w:r>
                  <w:r>
                    <w:rPr>
                      <w:sz w:val="47"/>
                      <w:szCs w:val="47"/>
                      <w:spacing w:val="-21"/>
                    </w:rPr>
                    <w:t>今</w:t>
                  </w:r>
                </w:p>
              </w:txbxContent>
            </v:textbox>
          </v:shape>
        </w:pict>
      </w:r>
      <w:r>
        <w:pict>
          <v:shape id="_x0000_s1126" style="position:absolute;margin-left:11.5921pt;margin-top:64.6282pt;mso-position-vertical-relative:text;mso-position-horizontal-relative:text;width:445.25pt;height:64.45pt;z-index:25303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49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"/>
                    </w:rPr>
                    <w:t>衣襟之带也，今人用铜钮非古也，凡结带皆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曰给。”</w:t>
                  </w:r>
                </w:p>
              </w:txbxContent>
            </v:textbox>
          </v:shape>
        </w:pict>
      </w:r>
      <w:r>
        <w:rPr>
          <w:sz w:val="121"/>
          <w:szCs w:val="121"/>
          <w:spacing w:val="-79"/>
          <w:w w:val="48"/>
        </w:rPr>
        <w:t>今(给)声。给，摘文从金。”段注：“联合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251" w:right="9756" w:firstLine="1068"/>
        <w:spacing w:before="163" w:line="233" w:lineRule="auto"/>
        <w:rPr>
          <w:sz w:val="50"/>
          <w:szCs w:val="50"/>
        </w:rPr>
      </w:pPr>
      <w:r>
        <w:rPr>
          <w:sz w:val="50"/>
          <w:szCs w:val="50"/>
          <w:spacing w:val="-23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23"/>
        </w:rPr>
        <w:t>jīn </w:t>
      </w:r>
      <w:r>
        <w:rPr>
          <w:sz w:val="50"/>
          <w:szCs w:val="50"/>
          <w:spacing w:val="-23"/>
        </w:rPr>
        <w:t>①系结衣服的带子。《礼记</w:t>
      </w:r>
      <w:r>
        <w:rPr>
          <w:sz w:val="50"/>
          <w:szCs w:val="50"/>
          <w:spacing w:val="-51"/>
        </w:rPr>
        <w:t xml:space="preserve"> </w:t>
      </w:r>
      <w:r>
        <w:rPr>
          <w:sz w:val="50"/>
          <w:szCs w:val="50"/>
          <w:spacing w:val="-23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</w:rPr>
        <w:t>内则》:“衿缨綦屦。”陆德明释文：“本又作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83"/>
        </w:rPr>
        <w:t>给，结也。”②布帛名。《类篇 ·系部》:“今，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绘，布帛名。”</w:t>
      </w:r>
    </w:p>
    <w:p>
      <w:pPr>
        <w:pStyle w:val="BodyText"/>
        <w:ind w:left="251" w:right="9878" w:firstLine="1068"/>
        <w:spacing w:before="111" w:line="264" w:lineRule="auto"/>
        <w:rPr>
          <w:sz w:val="47"/>
          <w:szCs w:val="47"/>
        </w:rPr>
      </w:pPr>
      <w:r>
        <w:rPr>
          <w:sz w:val="47"/>
          <w:szCs w:val="47"/>
          <w:spacing w:val="-55"/>
        </w:rPr>
        <w:t>(二)jìn ③单被。《广韵·沁韵》:“今，单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60"/>
        </w:rPr>
        <w:t>被。”《仪礼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0"/>
        </w:rPr>
        <w:t>·士丧礼》:“结绞今衾二”。</w:t>
      </w:r>
      <w:r>
        <w:rPr>
          <w:sz w:val="47"/>
          <w:szCs w:val="47"/>
          <w:spacing w:val="-61"/>
        </w:rPr>
        <w:t>郑玄</w:t>
      </w:r>
    </w:p>
    <w:p>
      <w:pPr>
        <w:pStyle w:val="BodyText"/>
        <w:ind w:left="251" w:right="9904"/>
        <w:spacing w:before="196" w:line="206" w:lineRule="auto"/>
        <w:rPr>
          <w:sz w:val="47"/>
          <w:szCs w:val="47"/>
        </w:rPr>
      </w:pPr>
      <w:r>
        <w:rPr>
          <w:sz w:val="47"/>
          <w:szCs w:val="47"/>
          <w:spacing w:val="-78"/>
        </w:rPr>
        <w:t>注：“给，单被也。”《礼记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78"/>
        </w:rPr>
        <w:t>·丧服大记》:“今五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9"/>
          <w:w w:val="99"/>
        </w:rPr>
        <w:t>幅，无统。”孔颖达疏：“给，举尸之禅被也。”</w:t>
      </w:r>
    </w:p>
    <w:p>
      <w:pPr>
        <w:pStyle w:val="BodyText"/>
        <w:ind w:left="251"/>
        <w:spacing w:before="5" w:line="221" w:lineRule="auto"/>
        <w:rPr>
          <w:sz w:val="92"/>
          <w:szCs w:val="92"/>
        </w:rPr>
      </w:pPr>
      <w:r>
        <w:rPr>
          <w:sz w:val="92"/>
          <w:szCs w:val="92"/>
          <w:spacing w:val="-101"/>
          <w:w w:val="63"/>
        </w:rPr>
        <w:t>瑾《说文》:“谨，涂也。从土，堇声。”</w:t>
      </w:r>
    </w:p>
    <w:p>
      <w:pPr>
        <w:pStyle w:val="BodyText"/>
        <w:ind w:left="251" w:right="9870" w:firstLine="1007"/>
        <w:spacing w:before="160" w:line="242" w:lineRule="auto"/>
        <w:jc w:val="both"/>
        <w:rPr>
          <w:sz w:val="50"/>
          <w:szCs w:val="50"/>
        </w:rPr>
      </w:pPr>
      <w:r>
        <w:rPr>
          <w:sz w:val="47"/>
          <w:szCs w:val="47"/>
          <w:spacing w:val="-35"/>
        </w:rPr>
        <w:t>(</w:t>
      </w:r>
      <w:r>
        <w:rPr>
          <w:sz w:val="47"/>
          <w:szCs w:val="47"/>
          <w:spacing w:val="-114"/>
        </w:rPr>
        <w:t xml:space="preserve"> </w:t>
      </w:r>
      <w:r>
        <w:rPr>
          <w:sz w:val="47"/>
          <w:szCs w:val="47"/>
          <w:spacing w:val="-35"/>
        </w:rPr>
        <w:t>一</w:t>
      </w:r>
      <w:r>
        <w:rPr>
          <w:sz w:val="47"/>
          <w:szCs w:val="47"/>
          <w:spacing w:val="-128"/>
        </w:rPr>
        <w:t xml:space="preserve"> </w:t>
      </w:r>
      <w:r>
        <w:rPr>
          <w:sz w:val="47"/>
          <w:szCs w:val="47"/>
          <w:spacing w:val="-35"/>
        </w:rPr>
        <w:t>)jìn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35"/>
        </w:rPr>
        <w:t>①用泥土涂塞。《诗 ·</w:t>
      </w:r>
      <w:r>
        <w:rPr>
          <w:sz w:val="47"/>
          <w:szCs w:val="47"/>
          <w:spacing w:val="-176"/>
        </w:rPr>
        <w:t xml:space="preserve"> </w:t>
      </w:r>
      <w:r>
        <w:rPr>
          <w:sz w:val="47"/>
          <w:szCs w:val="47"/>
          <w:spacing w:val="-35"/>
        </w:rPr>
        <w:t>豳风 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3"/>
        </w:rPr>
        <w:t>七月》:“穹室熏鼠，塞向瑾户。”毛传：“瑾，涂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54"/>
        </w:rPr>
        <w:t>也。”刘禹锡《武陵观火》:“山木行剪伐，江泥</w:t>
      </w:r>
      <w:r>
        <w:rPr>
          <w:sz w:val="47"/>
          <w:szCs w:val="47"/>
          <w:spacing w:val="15"/>
        </w:rPr>
        <w:t xml:space="preserve"> </w:t>
      </w:r>
      <w:r>
        <w:rPr>
          <w:sz w:val="50"/>
          <w:szCs w:val="50"/>
          <w:spacing w:val="-48"/>
        </w:rPr>
        <w:t>宜瑾涂。”②沟上的道路。《国语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48"/>
        </w:rPr>
        <w:t>·齐语》:</w:t>
      </w:r>
    </w:p>
    <w:p>
      <w:pPr>
        <w:spacing w:line="242" w:lineRule="auto"/>
        <w:sectPr>
          <w:headerReference w:type="default" r:id="rId22"/>
          <w:pgSz w:w="22536" w:h="31680"/>
          <w:pgMar w:top="400" w:right="1741" w:bottom="0" w:left="1693" w:header="0" w:footer="0" w:gutter="0"/>
        </w:sectPr>
        <w:rPr>
          <w:sz w:val="50"/>
          <w:szCs w:val="50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3042688" behindDoc="1" locked="0" layoutInCell="1" allowOverlap="1">
            <wp:simplePos x="0" y="0"/>
            <wp:positionH relativeFrom="column">
              <wp:posOffset>5972160</wp:posOffset>
            </wp:positionH>
            <wp:positionV relativeFrom="paragraph">
              <wp:posOffset>115837</wp:posOffset>
            </wp:positionV>
            <wp:extent cx="11018" cy="17464400"/>
            <wp:effectExtent l="0" t="0" r="0" b="0"/>
            <wp:wrapNone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3695"/>
        <w:spacing w:before="190" w:line="796" w:lineRule="exact"/>
        <w:rPr>
          <w:rFonts w:ascii="Arial" w:hAnsi="Arial" w:eastAsia="Arial" w:cs="Arial"/>
          <w:sz w:val="66"/>
          <w:szCs w:val="66"/>
        </w:rPr>
      </w:pPr>
      <w:r>
        <w:pict>
          <v:shape id="_x0000_s1128" style="position:absolute;margin-left:-1pt;margin-top:-23.5256pt;mso-position-vertical-relative:text;mso-position-horizontal-relative:text;width:461.1pt;height:61.3pt;z-index:253046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0" w:line="228" w:lineRule="auto"/>
                    <w:rPr/>
                  </w:pPr>
                  <w:r>
                    <w:rPr>
                      <w:spacing w:val="-64"/>
                    </w:rPr>
                    <w:t>“验，本作崟。”岳珂《程史》卷六：“大舶</w:t>
                  </w:r>
                  <w:r>
                    <w:rPr>
                      <w:spacing w:val="-63"/>
                    </w:rPr>
                    <w:t>驾</w:t>
                  </w:r>
                  <w:r>
                    <w:rPr>
                      <w:spacing w:val="-43"/>
                    </w:rPr>
                    <w:t>风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7"/>
                    </w:rPr>
                    <w:t>来岛外，孤云衔日落险边。”</w:t>
                  </w:r>
                </w:p>
              </w:txbxContent>
            </v:textbox>
          </v:shape>
        </w:pict>
      </w:r>
      <w:r>
        <w:pict>
          <v:shape id="_x0000_s1130" style="position:absolute;margin-left:58.493pt;margin-top:36.8948pt;mso-position-vertical-relative:text;mso-position-horizontal-relative:text;width:405.15pt;height:96.85pt;z-index:25304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 w:right="84" w:hanging="286"/>
                    <w:spacing w:before="20" w:line="22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2"/>
                    </w:rPr>
                    <w:t>《说文》:“浸，精气感祥。从示，侵省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1"/>
                      <w:w w:val="95"/>
                    </w:rPr>
                    <w:t>声。《春秋传》曰：‘见赤黑之浸’。”</w:t>
                  </w:r>
                </w:p>
                <w:p>
                  <w:pPr>
                    <w:pStyle w:val="BodyText"/>
                    <w:ind w:left="106"/>
                    <w:spacing w:before="64" w:line="217" w:lineRule="auto"/>
                    <w:rPr/>
                  </w:pPr>
                  <w:r>
                    <w:rPr>
                      <w:spacing w:val="3"/>
                    </w:rPr>
                    <w:t>jìn①旧指阴阳之气相侵形成象征不祥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6"/>
          <w:szCs w:val="66"/>
          <w:spacing w:val="10"/>
          <w:position w:val="7"/>
        </w:rPr>
        <w:t>jing</w:t>
      </w:r>
    </w:p>
    <w:p>
      <w:pPr>
        <w:pStyle w:val="BodyText"/>
        <w:ind w:left="243"/>
        <w:spacing w:before="1" w:line="196" w:lineRule="auto"/>
        <w:rPr>
          <w:sz w:val="91"/>
          <w:szCs w:val="91"/>
        </w:rPr>
      </w:pPr>
      <w:r>
        <w:rPr>
          <w:sz w:val="91"/>
          <w:szCs w:val="91"/>
        </w:rPr>
        <w:t>浸</w:t>
      </w:r>
    </w:p>
    <w:p>
      <w:pPr>
        <w:ind w:left="9743"/>
        <w:spacing w:before="188" w:line="222" w:lineRule="auto"/>
        <w:rPr>
          <w:rFonts w:ascii="SimHei" w:hAnsi="SimHei" w:eastAsia="SimHei" w:cs="SimHei"/>
          <w:sz w:val="95"/>
          <w:szCs w:val="95"/>
        </w:rPr>
      </w:pPr>
      <w:r>
        <w:pict>
          <v:shape id="_x0000_s1132" style="position:absolute;margin-left:-0.999939pt;margin-top:38.6332pt;mso-position-vertical-relative:text;mso-position-horizontal-relative:text;width:473.6pt;height:1213.65pt;z-index:25304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/>
                    <w:spacing w:before="32" w:line="244" w:lineRule="auto"/>
                    <w:jc w:val="right"/>
                    <w:rPr/>
                  </w:pPr>
                  <w:r>
                    <w:rPr>
                      <w:spacing w:val="12"/>
                    </w:rPr>
                    <w:t>的妖(云)气。古代迷信的人所说的不祥之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80"/>
                    </w:rPr>
                    <w:t>气。《广韵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80"/>
                    </w:rPr>
                    <w:t>·沁部》:“浸，袄气也。”《集韵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80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67"/>
                    </w:rPr>
                    <w:t>韵》:“浸，妖气。”《荀子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67"/>
                    </w:rPr>
                    <w:t>·王制》:“杨阴阳，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占浸兆。”《左传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55"/>
                    </w:rPr>
                    <w:t>·</w:t>
                  </w:r>
                  <w:r>
                    <w:rPr>
                      <w:spacing w:val="-201"/>
                    </w:rPr>
                    <w:t xml:space="preserve"> </w:t>
                  </w:r>
                  <w:r>
                    <w:rPr>
                      <w:spacing w:val="-55"/>
                    </w:rPr>
                    <w:t>昭公十五年》:“吾见赤黑</w:t>
                  </w:r>
                  <w:r>
                    <w:rPr/>
                    <w:t xml:space="preserve">  </w:t>
                  </w:r>
                  <w:r>
                    <w:rPr>
                      <w:spacing w:val="-65"/>
                      <w:w w:val="98"/>
                    </w:rPr>
                    <w:t>之浸，非祭祥也，丧氛也。”杜预注：“浸，妖氛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5"/>
                    </w:rPr>
                    <w:t>也。”引申为灾祸。《续资治通鉴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45"/>
                    </w:rPr>
                    <w:t>·宋理宗端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平二年》:“灾浸饥懂，史不绝书。”②日旁云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52"/>
                    </w:rPr>
                    <w:t>气。《广韵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2"/>
                    </w:rPr>
                    <w:t>·侵韵》:“浸，日傍气也。”《周</w:t>
                  </w:r>
                  <w:r>
                    <w:rPr/>
                    <w:t xml:space="preserve">  </w:t>
                  </w:r>
                  <w:r>
                    <w:rPr>
                      <w:spacing w:val="-48"/>
                    </w:rPr>
                    <w:t>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8"/>
                    </w:rPr>
                    <w:t>·春官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8"/>
                    </w:rPr>
                    <w:t>·保章氏》:“以五云之物，辨吉凶，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水旱降丰荒之浸象。”贾公彦疏：“浸谓日旁</w:t>
                  </w:r>
                </w:p>
                <w:p>
                  <w:pPr>
                    <w:pStyle w:val="BodyText"/>
                    <w:ind w:left="263" w:right="261"/>
                    <w:spacing w:before="67" w:line="239" w:lineRule="auto"/>
                    <w:jc w:val="both"/>
                    <w:rPr/>
                  </w:pPr>
                  <w:r>
                    <w:rPr>
                      <w:spacing w:val="-10"/>
                    </w:rPr>
                    <w:t>之气。以见五色之云，则知吉凶也。”③盛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3"/>
                    </w:rPr>
                    <w:t>大。《后汉书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3"/>
                    </w:rPr>
                    <w:t>·班固传》:“天官景从，浸威盛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容。”李贤注：“浸亦盛也。”</w:t>
                  </w:r>
                </w:p>
                <w:p>
                  <w:pPr>
                    <w:ind w:left="263"/>
                    <w:spacing w:before="62" w:line="222" w:lineRule="auto"/>
                    <w:rPr>
                      <w:rFonts w:ascii="SimHei" w:hAnsi="SimHei" w:eastAsia="SimHei" w:cs="SimHei"/>
                      <w:sz w:val="91"/>
                      <w:szCs w:val="91"/>
                    </w:rPr>
                  </w:pPr>
                  <w:r>
                    <w:rPr>
                      <w:rFonts w:ascii="SimHei" w:hAnsi="SimHei" w:eastAsia="SimHei" w:cs="SimHei"/>
                      <w:sz w:val="91"/>
                      <w:szCs w:val="91"/>
                    </w:rPr>
                    <w:t>寖</w:t>
                  </w:r>
                </w:p>
                <w:p>
                  <w:pPr>
                    <w:pStyle w:val="BodyText"/>
                    <w:ind w:left="20" w:right="115" w:firstLine="1198"/>
                    <w:spacing w:before="144" w:line="241" w:lineRule="auto"/>
                    <w:jc w:val="both"/>
                    <w:rPr/>
                  </w:pPr>
                  <w:r>
                    <w:rPr>
                      <w:spacing w:val="-55"/>
                    </w:rPr>
                    <w:t>(</w:t>
                  </w:r>
                  <w:r>
                    <w:rPr>
                      <w:spacing w:val="-128"/>
                    </w:rPr>
                    <w:t xml:space="preserve"> </w:t>
                  </w:r>
                  <w:r>
                    <w:rPr>
                      <w:spacing w:val="-55"/>
                    </w:rPr>
                    <w:t>一</w:t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55"/>
                    </w:rPr>
                    <w:t>)jìn ①</w:t>
                  </w:r>
                  <w:r>
                    <w:rPr>
                      <w:rFonts w:ascii="SimHei" w:hAnsi="SimHei" w:eastAsia="SimHei" w:cs="SimHei"/>
                      <w:spacing w:val="-55"/>
                    </w:rPr>
                    <w:t>同“浸”。渗透。</w:t>
                  </w:r>
                  <w:r>
                    <w:rPr>
                      <w:spacing w:val="-55"/>
                    </w:rPr>
                    <w:t>《广韵 ·</w:t>
                  </w:r>
                  <w:r>
                    <w:rPr>
                      <w:spacing w:val="-187"/>
                    </w:rPr>
                    <w:t xml:space="preserve"> </w:t>
                  </w:r>
                  <w:r>
                    <w:rPr>
                      <w:spacing w:val="-55"/>
                    </w:rPr>
                    <w:t>释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诂一》:“寝，积也。”王念孙疏证：“浸与寖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同。”《玉篇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71"/>
                    </w:rPr>
                    <w:t>·水部》:“寖，寝水，出武安县东。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又，寝渍。浸，同上。”《周礼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3"/>
                    </w:rPr>
                    <w:t>·夏官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3"/>
                    </w:rPr>
                    <w:t>·职方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氏》:“其川三山，其浸五湖。”《汉书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1"/>
                    </w:rPr>
                    <w:t>·沟油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志》:“泉流灌寖，所以育五谷也。”颜师古注：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8"/>
                    </w:rPr>
                    <w:t>“寖，古浸字。”</w:t>
                  </w:r>
                </w:p>
                <w:p>
                  <w:pPr>
                    <w:pStyle w:val="BodyText"/>
                    <w:ind w:left="263" w:right="241" w:firstLine="955"/>
                    <w:spacing w:before="50" w:line="242" w:lineRule="auto"/>
                    <w:jc w:val="both"/>
                    <w:rPr/>
                  </w:pPr>
                  <w:r>
                    <w:rPr>
                      <w:spacing w:val="-5"/>
                    </w:rPr>
                    <w:t>(二)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5"/>
                    </w:rPr>
                    <w:t>qǐn②用同“寝”。睡眠。《新唐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4"/>
                    </w:rPr>
                    <w:t>·杨慎矜传》:“帝爱其辩惠，留宫中，寖侍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左右。”苏舜欣《中秋夜吴江亭上对月》:“心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魂冷烈晓不寖，勉为笔此传中州。”</w:t>
                  </w:r>
                </w:p>
                <w:p>
                  <w:pPr>
                    <w:pStyle w:val="BodyText"/>
                    <w:ind w:left="1212"/>
                    <w:spacing w:before="153" w:line="223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b/>
                      <w:bCs/>
                      <w:spacing w:val="-77"/>
                      <w:w w:val="89"/>
                    </w:rPr>
                    <w:t>(滤)</w:t>
                  </w:r>
                </w:p>
                <w:p>
                  <w:pPr>
                    <w:pStyle w:val="BodyText"/>
                    <w:ind w:left="263" w:right="115" w:firstLine="955"/>
                    <w:spacing w:before="31" w:line="241" w:lineRule="auto"/>
                    <w:jc w:val="both"/>
                    <w:rPr/>
                  </w:pPr>
                  <w:r>
                    <w:rPr>
                      <w:spacing w:val="-19"/>
                    </w:rPr>
                    <w:t>(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19"/>
                    </w:rPr>
                    <w:t>一</w:t>
                  </w:r>
                  <w:r>
                    <w:rPr>
                      <w:spacing w:val="-139"/>
                    </w:rPr>
                    <w:t xml:space="preserve"> </w:t>
                  </w:r>
                  <w:r>
                    <w:rPr>
                      <w:spacing w:val="-19"/>
                    </w:rPr>
                    <w:t>)jìn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19"/>
                    </w:rPr>
                    <w:t>①水名。其一在今湖北省枣阳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县境。又名沙河。《集韵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35"/>
                    </w:rPr>
                    <w:t>·程韵》:“沢，水</w:t>
                  </w:r>
                  <w:r>
                    <w:rPr/>
                    <w:t xml:space="preserve">  </w:t>
                  </w:r>
                  <w:r>
                    <w:rPr>
                      <w:spacing w:val="-12"/>
                    </w:rPr>
                    <w:t>名。在襄阳。”其二在陕西省勉县境。即白</w:t>
                  </w:r>
                  <w:r>
                    <w:rPr/>
                    <w:t xml:space="preserve"> </w:t>
                  </w:r>
                  <w:r>
                    <w:rPr/>
                    <w:t>马河。②水流起伏、势急貌。《玉篇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/>
                    <w:t>·水  </w:t>
                  </w:r>
                  <w:r>
                    <w:rPr>
                      <w:spacing w:val="-81"/>
                    </w:rPr>
                    <w:t>部》:“沢，沢损，水势。”《广韵·轸韵</w:t>
                  </w:r>
                  <w:r>
                    <w:rPr>
                      <w:spacing w:val="-82"/>
                    </w:rPr>
                    <w:t>》:“沢，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派温，水流急貌。”郭璞《江赋》:“漫减沢温，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3"/>
                    </w:rPr>
                    <w:t>龙鳞结络。”</w:t>
                  </w:r>
                </w:p>
                <w:p>
                  <w:pPr>
                    <w:pStyle w:val="BodyText"/>
                    <w:ind w:left="263" w:right="115" w:firstLine="955"/>
                    <w:spacing w:before="93" w:line="241" w:lineRule="auto"/>
                    <w:jc w:val="both"/>
                    <w:rPr/>
                  </w:pPr>
                  <w:r>
                    <w:rPr>
                      <w:spacing w:val="-42"/>
                    </w:rPr>
                    <w:t>(二)jīn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-42"/>
                    </w:rPr>
                    <w:t>③津液。《广韵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2"/>
                    </w:rPr>
                    <w:t>·真韵》:“沢，</w:t>
                  </w:r>
                  <w:r>
                    <w:rPr/>
                    <w:t xml:space="preserve"> </w:t>
                  </w:r>
                  <w:r>
                    <w:rPr>
                      <w:spacing w:val="-75"/>
                    </w:rPr>
                    <w:t>气之液也。”《蕉帕记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5"/>
                    </w:rPr>
                    <w:t>·</w:t>
                  </w:r>
                  <w:r>
                    <w:rPr>
                      <w:spacing w:val="-186"/>
                    </w:rPr>
                    <w:t xml:space="preserve"> </w:t>
                  </w:r>
                  <w:r>
                    <w:rPr>
                      <w:spacing w:val="-75"/>
                    </w:rPr>
                    <w:t>闹题》:“敢来调唇，自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招人唾骂，费我香沢。”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95"/>
          <w:szCs w:val="95"/>
        </w:rPr>
        <w:t>箐</w:t>
      </w:r>
    </w:p>
    <w:p>
      <w:pPr>
        <w:pStyle w:val="BodyText"/>
        <w:ind w:left="9613" w:right="362" w:firstLine="1094"/>
        <w:spacing w:before="120" w:line="238" w:lineRule="auto"/>
        <w:jc w:val="both"/>
        <w:rPr/>
      </w:pPr>
      <w:r>
        <w:rPr>
          <w:spacing w:val="-31"/>
        </w:rPr>
        <w:t>(一)jīng ①小笼，也称等箐。《广韵</w:t>
      </w:r>
      <w:r>
        <w:rPr>
          <w:spacing w:val="-60"/>
        </w:rPr>
        <w:t xml:space="preserve"> </w:t>
      </w:r>
      <w:r>
        <w:rPr>
          <w:spacing w:val="-31"/>
        </w:rPr>
        <w:t>·</w:t>
      </w:r>
      <w:r>
        <w:rPr/>
        <w:t xml:space="preserve"> </w:t>
      </w:r>
      <w:r>
        <w:rPr>
          <w:spacing w:val="-63"/>
        </w:rPr>
        <w:t>清韵》:“箐，等箐，小笼。”梅尧臣《和韵三和</w:t>
      </w:r>
      <w:r>
        <w:rPr>
          <w:spacing w:val="17"/>
        </w:rPr>
        <w:t xml:space="preserve"> </w:t>
      </w:r>
      <w:r>
        <w:rPr>
          <w:spacing w:val="3"/>
        </w:rPr>
        <w:t>戏示》:“答箐画蛤瓦缸醅，海若维蠕各寄</w:t>
      </w:r>
      <w:r>
        <w:rPr>
          <w:spacing w:val="9"/>
        </w:rPr>
        <w:t xml:space="preserve"> </w:t>
      </w:r>
      <w:r>
        <w:rPr>
          <w:spacing w:val="-73"/>
        </w:rPr>
        <w:t>来。”王祯《农书》卷五：“园中筑小屋，下悬一</w:t>
      </w:r>
      <w:r>
        <w:rPr>
          <w:spacing w:val="3"/>
        </w:rPr>
        <w:t xml:space="preserve"> </w:t>
      </w:r>
      <w:r>
        <w:rPr>
          <w:spacing w:val="-36"/>
        </w:rPr>
        <w:t>箐，令鸡宿上。”</w:t>
      </w:r>
    </w:p>
    <w:p>
      <w:pPr>
        <w:pStyle w:val="BodyText"/>
        <w:ind w:left="9370" w:right="378" w:firstLine="1250"/>
        <w:spacing w:before="43" w:line="244" w:lineRule="auto"/>
        <w:rPr/>
      </w:pPr>
      <w:r>
        <w:rPr>
          <w:spacing w:val="-10"/>
        </w:rPr>
        <w:t>(二)</w:t>
      </w:r>
      <w:r>
        <w:rPr>
          <w:rFonts w:ascii="Times New Roman" w:hAnsi="Times New Roman" w:eastAsia="Times New Roman" w:cs="Times New Roman"/>
          <w:spacing w:val="-10"/>
        </w:rPr>
        <w:t>qìng </w:t>
      </w:r>
      <w:r>
        <w:rPr>
          <w:spacing w:val="-10"/>
        </w:rPr>
        <w:t>②古代棺车上的覆盖物。《玉</w:t>
      </w:r>
      <w:r>
        <w:rPr>
          <w:spacing w:val="5"/>
        </w:rPr>
        <w:t xml:space="preserve"> </w:t>
      </w:r>
      <w:r>
        <w:rPr>
          <w:spacing w:val="-57"/>
        </w:rPr>
        <w:t>篇</w:t>
      </w:r>
      <w:r>
        <w:rPr>
          <w:spacing w:val="-64"/>
        </w:rPr>
        <w:t xml:space="preserve"> </w:t>
      </w:r>
      <w:r>
        <w:rPr>
          <w:spacing w:val="-57"/>
        </w:rPr>
        <w:t>·竹部》:“箐，棺车上覆也。”③把竹制的弓</w:t>
      </w:r>
      <w:r>
        <w:rPr/>
        <w:t xml:space="preserve"> </w:t>
      </w:r>
      <w:r>
        <w:rPr>
          <w:spacing w:val="-16"/>
        </w:rPr>
        <w:t>弩拉开。《集韵</w:t>
      </w:r>
      <w:r>
        <w:rPr>
          <w:spacing w:val="-52"/>
        </w:rPr>
        <w:t xml:space="preserve"> </w:t>
      </w:r>
      <w:r>
        <w:rPr>
          <w:spacing w:val="-16"/>
        </w:rPr>
        <w:t>·霰韵》:“箐，张竹弓弩曰</w:t>
      </w:r>
      <w:r>
        <w:rPr/>
        <w:t xml:space="preserve"> </w:t>
      </w:r>
      <w:r>
        <w:rPr>
          <w:spacing w:val="-20"/>
        </w:rPr>
        <w:t>箐。”④竹木丛生的山谷。又滇黔一带多称大</w:t>
      </w:r>
      <w:r>
        <w:rPr/>
        <w:t xml:space="preserve"> </w:t>
      </w:r>
      <w:r>
        <w:rPr>
          <w:spacing w:val="-38"/>
        </w:rPr>
        <w:t>竹林为箐。《徐霞客游记</w:t>
      </w:r>
      <w:r>
        <w:rPr>
          <w:spacing w:val="-65"/>
        </w:rPr>
        <w:t xml:space="preserve"> </w:t>
      </w:r>
      <w:r>
        <w:rPr>
          <w:spacing w:val="-38"/>
        </w:rPr>
        <w:t>·滇游日记三》:“前</w:t>
      </w:r>
      <w:r>
        <w:rPr/>
        <w:t xml:space="preserve"> </w:t>
      </w:r>
      <w:r>
        <w:rPr>
          <w:spacing w:val="-28"/>
        </w:rPr>
        <w:t>临危箭，后倚峭峰。”王士祯《雨度柴关岭</w:t>
      </w:r>
      <w:r>
        <w:rPr>
          <w:spacing w:val="-29"/>
        </w:rPr>
        <w:t>》:</w:t>
      </w:r>
      <w:r>
        <w:rPr/>
        <w:t xml:space="preserve"> </w:t>
      </w:r>
      <w:r>
        <w:rPr>
          <w:spacing w:val="-29"/>
        </w:rPr>
        <w:t>“鸟语不闻深箐黑，马蹄直上乱云高。”</w:t>
      </w:r>
    </w:p>
    <w:p>
      <w:pPr>
        <w:pStyle w:val="BodyText"/>
        <w:ind w:left="9370" w:right="398" w:firstLine="1250"/>
        <w:spacing w:before="36" w:line="241" w:lineRule="auto"/>
        <w:rPr/>
      </w:pPr>
      <w:r>
        <w:rPr>
          <w:spacing w:val="-1"/>
        </w:rPr>
        <w:t>(三)qiāng ⑤一种竹子。《集韵 ·</w:t>
      </w:r>
      <w:r>
        <w:rPr>
          <w:spacing w:val="-159"/>
        </w:rPr>
        <w:t xml:space="preserve"> </w:t>
      </w:r>
      <w:r>
        <w:rPr>
          <w:spacing w:val="-1"/>
        </w:rPr>
        <w:t>阳</w:t>
      </w:r>
      <w:r>
        <w:rPr/>
        <w:t xml:space="preserve"> </w:t>
      </w:r>
      <w:r>
        <w:rPr>
          <w:spacing w:val="-58"/>
        </w:rPr>
        <w:t>韵》:“爸，竹名，或作箐。”谢灵运《山居赋》:</w:t>
      </w:r>
      <w:r>
        <w:rPr/>
        <w:t xml:space="preserve"> </w:t>
      </w:r>
      <w:r>
        <w:rPr>
          <w:spacing w:val="-44"/>
        </w:rPr>
        <w:t>“山石别谷，巨细各汇。”自注：“巨者竿梃之</w:t>
      </w:r>
      <w:r>
        <w:rPr>
          <w:spacing w:val="4"/>
        </w:rPr>
        <w:t xml:space="preserve"> </w:t>
      </w:r>
      <w:r>
        <w:rPr>
          <w:spacing w:val="-51"/>
        </w:rPr>
        <w:t>属，细者無箐之流也。”张梁《弹琴杂诗》:“乳</w:t>
      </w:r>
      <w:r>
        <w:rPr>
          <w:spacing w:val="18"/>
        </w:rPr>
        <w:t xml:space="preserve"> </w:t>
      </w:r>
      <w:r>
        <w:rPr>
          <w:spacing w:val="-10"/>
        </w:rPr>
        <w:t>泉涌幽洞，箐木含远风。”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9370" w:right="242" w:firstLine="1250"/>
        <w:spacing w:before="157" w:line="246" w:lineRule="auto"/>
        <w:jc w:val="both"/>
        <w:rPr/>
      </w:pPr>
      <w:r>
        <w:pict>
          <v:shape id="_x0000_s1134" style="position:absolute;margin-left:479.671pt;margin-top:-50.5822pt;mso-position-vertical-relative:text;mso-position-horizontal-relative:text;width:427.9pt;height:83.75pt;z-index:25304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1" w:lineRule="auto"/>
                    <w:jc w:val="right"/>
                    <w:rPr/>
                  </w:pPr>
                  <w:r>
                    <w:rPr>
                      <w:sz w:val="91"/>
                      <w:szCs w:val="91"/>
                      <w:spacing w:val="-31"/>
                      <w:position w:val="17"/>
                    </w:rPr>
                    <w:t>旖</w:t>
                  </w:r>
                  <w:r>
                    <w:rPr>
                      <w:sz w:val="91"/>
                      <w:szCs w:val="91"/>
                      <w:spacing w:val="3"/>
                      <w:position w:val="17"/>
                    </w:rPr>
                    <w:t xml:space="preserve">                </w:t>
                  </w:r>
                  <w:r>
                    <w:rPr>
                      <w:spacing w:val="-186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2"/>
        </w:rPr>
        <w:t>jī</w:t>
      </w:r>
      <w:r>
        <w:rPr>
          <w:rFonts w:ascii="Times New Roman" w:hAnsi="Times New Roman" w:eastAsia="Times New Roman" w:cs="Times New Roman"/>
        </w:rPr>
        <w:t>ng</w:t>
      </w:r>
      <w:r>
        <w:rPr>
          <w:spacing w:val="2"/>
        </w:rPr>
        <w:t>同“旌”。旗的一种。《集韵  清</w:t>
      </w:r>
      <w:r>
        <w:rPr>
          <w:spacing w:val="4"/>
        </w:rPr>
        <w:t xml:space="preserve"> </w:t>
      </w:r>
      <w:r>
        <w:rPr>
          <w:spacing w:val="-69"/>
        </w:rPr>
        <w:t>韵》:“旌，或作旖。”《吕氏春秋 ·</w:t>
      </w:r>
      <w:r>
        <w:rPr>
          <w:spacing w:val="-185"/>
        </w:rPr>
        <w:t xml:space="preserve"> </w:t>
      </w:r>
      <w:r>
        <w:rPr>
          <w:spacing w:val="-69"/>
        </w:rPr>
        <w:t>明理》:“有</w:t>
      </w:r>
      <w:r>
        <w:rPr/>
        <w:t xml:space="preserve"> </w:t>
      </w:r>
      <w:r>
        <w:rPr>
          <w:spacing w:val="-42"/>
        </w:rPr>
        <w:t>其状若悬釜而赤，其名曰云於。”毕沅注：</w:t>
      </w:r>
      <w:r>
        <w:rPr>
          <w:spacing w:val="-43"/>
        </w:rPr>
        <w:t>“旌</w:t>
      </w:r>
      <w:r>
        <w:rPr/>
        <w:t xml:space="preserve"> </w:t>
      </w:r>
      <w:r>
        <w:rPr>
          <w:spacing w:val="-8"/>
        </w:rPr>
        <w:t>与旖同。”《逸周书</w:t>
      </w:r>
      <w:r>
        <w:rPr>
          <w:spacing w:val="-54"/>
        </w:rPr>
        <w:t xml:space="preserve"> </w:t>
      </w:r>
      <w:r>
        <w:rPr>
          <w:spacing w:val="-8"/>
        </w:rPr>
        <w:t>·月令》:“载旖施”。</w:t>
      </w:r>
      <w:r>
        <w:rPr/>
        <w:t xml:space="preserve"> </w:t>
      </w:r>
      <w:r>
        <w:rPr>
          <w:spacing w:val="-66"/>
        </w:rPr>
        <w:t>《礼</w:t>
      </w:r>
      <w:r>
        <w:rPr>
          <w:spacing w:val="-54"/>
        </w:rPr>
        <w:t xml:space="preserve"> </w:t>
      </w:r>
      <w:r>
        <w:rPr>
          <w:spacing w:val="-66"/>
        </w:rPr>
        <w:t>·月令》秋季之月作“旌”。</w:t>
      </w:r>
    </w:p>
    <w:p>
      <w:pPr>
        <w:pStyle w:val="BodyText"/>
        <w:ind w:left="9613"/>
        <w:spacing w:before="20" w:line="195" w:lineRule="auto"/>
        <w:rPr>
          <w:sz w:val="52"/>
          <w:szCs w:val="52"/>
        </w:rPr>
      </w:pPr>
      <w:r>
        <w:rPr>
          <w:sz w:val="42"/>
          <w:szCs w:val="42"/>
          <w:spacing w:val="-75"/>
          <w:position w:val="-10"/>
        </w:rPr>
        <w:t>敬</w:t>
      </w:r>
      <w:r>
        <w:rPr>
          <w:sz w:val="42"/>
          <w:szCs w:val="42"/>
          <w:spacing w:val="47"/>
          <w:position w:val="-10"/>
        </w:rPr>
        <w:t xml:space="preserve">  </w:t>
      </w:r>
      <w:r>
        <w:rPr>
          <w:sz w:val="52"/>
          <w:szCs w:val="52"/>
          <w:spacing w:val="-75"/>
        </w:rPr>
        <w:t>《说文》:“憋，敬也。从心，从敬，敬亦</w:t>
      </w:r>
    </w:p>
    <w:p>
      <w:pPr>
        <w:pStyle w:val="BodyText"/>
        <w:ind w:left="9735"/>
        <w:spacing w:line="643" w:lineRule="exact"/>
        <w:rPr/>
      </w:pPr>
      <w:r>
        <w:rPr>
          <w:position w:val="11"/>
        </w:rPr>
        <w:drawing>
          <wp:inline distT="0" distB="0" distL="0" distR="0">
            <wp:extent cx="452197" cy="220479"/>
            <wp:effectExtent l="0" t="0" r="0" b="0"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22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  <w:position w:val="-2"/>
        </w:rPr>
        <w:t xml:space="preserve"> </w:t>
      </w:r>
      <w:r>
        <w:rPr>
          <w:spacing w:val="-68"/>
          <w:position w:val="-2"/>
        </w:rPr>
        <w:t>声。”段注：“敬之在心者也。”</w:t>
      </w:r>
    </w:p>
    <w:p>
      <w:pPr>
        <w:pStyle w:val="BodyText"/>
        <w:ind w:left="9370" w:right="357" w:firstLine="1250"/>
        <w:spacing w:before="67" w:line="241" w:lineRule="auto"/>
        <w:jc w:val="both"/>
        <w:rPr/>
      </w:pPr>
      <w:r>
        <w:rPr>
          <w:spacing w:val="-39"/>
        </w:rPr>
        <w:t>(</w:t>
      </w:r>
      <w:r>
        <w:rPr>
          <w:spacing w:val="-110"/>
        </w:rPr>
        <w:t xml:space="preserve"> </w:t>
      </w:r>
      <w:r>
        <w:rPr>
          <w:spacing w:val="-39"/>
        </w:rPr>
        <w:t>一</w:t>
      </w:r>
      <w:r>
        <w:rPr>
          <w:spacing w:val="-131"/>
        </w:rPr>
        <w:t xml:space="preserve"> </w:t>
      </w:r>
      <w:r>
        <w:rPr>
          <w:spacing w:val="-39"/>
        </w:rPr>
        <w:t>)jǐng ①尊敬。席世昌《读说文记》:</w:t>
      </w:r>
      <w:r>
        <w:rPr/>
        <w:t xml:space="preserve"> </w:t>
      </w:r>
      <w:r>
        <w:rPr>
          <w:spacing w:val="-45"/>
        </w:rPr>
        <w:t>“葱、敬二字，其义虽同，而在心之憋，自当从</w:t>
      </w:r>
      <w:r>
        <w:rPr>
          <w:spacing w:val="7"/>
        </w:rPr>
        <w:t xml:space="preserve"> </w:t>
      </w:r>
      <w:r>
        <w:rPr>
          <w:spacing w:val="-58"/>
        </w:rPr>
        <w:t>心。”②同“儆”。戒备；做戒。《荀子</w:t>
      </w:r>
      <w:r>
        <w:rPr>
          <w:spacing w:val="-73"/>
        </w:rPr>
        <w:t xml:space="preserve"> </w:t>
      </w:r>
      <w:r>
        <w:rPr>
          <w:spacing w:val="-58"/>
        </w:rPr>
        <w:t>·赋》:</w:t>
      </w:r>
      <w:r>
        <w:rPr/>
        <w:t xml:space="preserve"> </w:t>
      </w:r>
      <w:r>
        <w:rPr>
          <w:spacing w:val="-45"/>
        </w:rPr>
        <w:t>“无私罪人，憋革贰兵。”杨惊注：“憋，与儆</w:t>
      </w:r>
      <w:r>
        <w:rPr>
          <w:spacing w:val="7"/>
        </w:rPr>
        <w:t xml:space="preserve"> </w:t>
      </w:r>
      <w:r>
        <w:rPr>
          <w:spacing w:val="-63"/>
        </w:rPr>
        <w:t>同，备也。”《水浒全传》九四回：“着即斩首祭</w:t>
      </w:r>
      <w:r>
        <w:rPr>
          <w:spacing w:val="2"/>
        </w:rPr>
        <w:t xml:space="preserve"> </w:t>
      </w:r>
      <w:r>
        <w:rPr>
          <w:spacing w:val="-10"/>
        </w:rPr>
        <w:t>旗，以儆贼人。”</w:t>
      </w:r>
    </w:p>
    <w:p>
      <w:pPr>
        <w:pStyle w:val="BodyText"/>
        <w:ind w:left="9613" w:right="412" w:firstLine="964"/>
        <w:spacing w:before="27" w:line="272" w:lineRule="auto"/>
        <w:rPr/>
      </w:pPr>
      <w:r>
        <w:rPr>
          <w:spacing w:val="-34"/>
        </w:rPr>
        <w:t>(二)</w:t>
      </w:r>
      <w:r>
        <w:rPr>
          <w:rFonts w:ascii="Times New Roman" w:hAnsi="Times New Roman" w:eastAsia="Times New Roman" w:cs="Times New Roman"/>
          <w:spacing w:val="-34"/>
        </w:rPr>
        <w:t>jìng </w:t>
      </w:r>
      <w:r>
        <w:rPr>
          <w:spacing w:val="-34"/>
        </w:rPr>
        <w:t>③同“敬”。严肃。《集韵</w:t>
      </w:r>
      <w:r>
        <w:rPr>
          <w:spacing w:val="-70"/>
        </w:rPr>
        <w:t xml:space="preserve"> </w:t>
      </w:r>
      <w:r>
        <w:rPr>
          <w:spacing w:val="-35"/>
        </w:rPr>
        <w:t>·</w:t>
      </w:r>
      <w:r>
        <w:rPr>
          <w:spacing w:val="-198"/>
        </w:rPr>
        <w:t xml:space="preserve"> </w:t>
      </w:r>
      <w:r>
        <w:rPr>
          <w:spacing w:val="-35"/>
        </w:rPr>
        <w:t>映</w:t>
      </w:r>
      <w:r>
        <w:rPr/>
        <w:t xml:space="preserve"> </w:t>
      </w:r>
      <w:r>
        <w:rPr>
          <w:spacing w:val="-85"/>
        </w:rPr>
        <w:t>韵》:“敬，《说文》:‘肃也’。或从心。”</w:t>
      </w:r>
    </w:p>
    <w:p>
      <w:pPr>
        <w:pStyle w:val="BodyText"/>
        <w:ind w:left="9613"/>
        <w:spacing w:before="2" w:line="219" w:lineRule="auto"/>
        <w:rPr>
          <w:sz w:val="95"/>
          <w:szCs w:val="95"/>
        </w:rPr>
      </w:pPr>
      <w:r>
        <w:rPr>
          <w:sz w:val="95"/>
          <w:szCs w:val="95"/>
        </w:rPr>
        <w:t>憬</w:t>
      </w:r>
    </w:p>
    <w:p>
      <w:pPr>
        <w:pStyle w:val="BodyText"/>
        <w:spacing w:before="103" w:line="216" w:lineRule="auto"/>
        <w:jc w:val="right"/>
        <w:rPr/>
      </w:pPr>
      <w:r>
        <w:rPr>
          <w:spacing w:val="-48"/>
        </w:rPr>
        <w:t>jǐng ①帛。《玉篇</w:t>
      </w:r>
      <w:r>
        <w:rPr>
          <w:spacing w:val="-76"/>
        </w:rPr>
        <w:t xml:space="preserve"> </w:t>
      </w:r>
      <w:r>
        <w:rPr>
          <w:spacing w:val="-48"/>
        </w:rPr>
        <w:t>·</w:t>
      </w:r>
      <w:r>
        <w:rPr>
          <w:spacing w:val="-163"/>
        </w:rPr>
        <w:t xml:space="preserve"> </w:t>
      </w:r>
      <w:r>
        <w:rPr>
          <w:spacing w:val="-48"/>
        </w:rPr>
        <w:t>巾部》:“</w:t>
      </w:r>
      <w:r>
        <w:rPr>
          <w:spacing w:val="131"/>
        </w:rPr>
        <w:t xml:space="preserve"> </w:t>
      </w:r>
      <w:r>
        <w:rPr>
          <w:spacing w:val="-48"/>
        </w:rPr>
        <w:t>,帛也。”</w:t>
      </w:r>
    </w:p>
    <w:p>
      <w:pPr>
        <w:spacing w:line="216" w:lineRule="auto"/>
        <w:sectPr>
          <w:headerReference w:type="default" r:id="rId313"/>
          <w:pgSz w:w="22536" w:h="31680"/>
          <w:pgMar w:top="1974" w:right="1798" w:bottom="0" w:left="1736" w:header="1389" w:footer="0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>
        <w:pict>
          <v:shape id="_x0000_s1136" style="position:absolute;margin-left:467.074pt;margin-top:22.2173pt;mso-position-vertical-relative:text;mso-position-horizontal-relative:text;width:472.25pt;height:258.2pt;z-index:253058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9" w:line="22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3"/>
                    </w:rPr>
                    <w:t>按：今本《诗·鲁颂·驹》作“垌”。</w:t>
                  </w:r>
                </w:p>
                <w:p>
                  <w:pPr>
                    <w:pStyle w:val="BodyText"/>
                    <w:ind w:left="20" w:right="20" w:firstLine="1285"/>
                    <w:spacing w:before="15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8"/>
                    </w:rPr>
                    <w:t>jiōng </w:t>
                  </w:r>
                  <w:r>
                    <w:rPr>
                      <w:sz w:val="50"/>
                      <w:szCs w:val="50"/>
                      <w:spacing w:val="-18"/>
                    </w:rPr>
                    <w:t>①牧马苑。②骏马。《广韵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·青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韵》:“驹，骏马也。”倪在田《张家湾》:“麾盖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愤北伐，荆楚倾飞骊。”③马肥壮的样子。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《玉篇</w:t>
                  </w:r>
                  <w:r>
                    <w:rPr>
                      <w:sz w:val="50"/>
                      <w:szCs w:val="50"/>
                      <w:spacing w:val="-4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·马部》:“驹，马肥壮盛貌。”《诗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  <w:w w:val="97"/>
                    </w:rPr>
                    <w:t>驹》:“驹驹牡马，在垌之野。”《传》:“驹弱，良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"/>
                    </w:rPr>
                    <w:t>马腹幹肥张也。”虞集《送甘太史祀名山大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川》:“清朝盛典须成绩，最想端归驷马驹。”</w:t>
                  </w:r>
                </w:p>
              </w:txbxContent>
            </v:textbox>
          </v:shape>
        </w:pict>
      </w:r>
      <w:r/>
    </w:p>
    <w:p>
      <w:pPr>
        <w:pStyle w:val="BodyText"/>
        <w:ind w:right="9619" w:firstLine="251"/>
        <w:spacing w:before="163" w:line="235" w:lineRule="auto"/>
        <w:rPr>
          <w:sz w:val="50"/>
          <w:szCs w:val="50"/>
        </w:rPr>
      </w:pPr>
      <w:r>
        <w:rPr>
          <w:sz w:val="50"/>
          <w:szCs w:val="50"/>
          <w:spacing w:val="-43"/>
        </w:rPr>
        <w:t>②同“憬”。古代贵族妇女所穿的一种外衣、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38"/>
        </w:rPr>
        <w:t>罩衣。《通雅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38"/>
        </w:rPr>
        <w:t>·衣服》:“加景即憬”。《仪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礼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69"/>
        </w:rPr>
        <w:t>·士昏礼》:“妇乘以几，姆加景。”郑玄注：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“景之制盖如明衣，加之以为行道御尘，令衣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49"/>
        </w:rPr>
        <w:t>鲜明也。景亦明也。今文景作憬。”《隋书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49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9"/>
        </w:rPr>
        <w:t>礼仪志》:“后齐皇帝纲后之礼……皇后服大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46"/>
        </w:rPr>
        <w:t>严绣衣，带绶珮，加憬。”</w:t>
      </w:r>
    </w:p>
    <w:p>
      <w:pPr>
        <w:pStyle w:val="BodyText"/>
        <w:ind w:left="486" w:right="9575" w:hanging="52"/>
        <w:spacing w:before="43" w:line="220" w:lineRule="auto"/>
        <w:rPr>
          <w:sz w:val="46"/>
          <w:szCs w:val="46"/>
        </w:rPr>
      </w:pPr>
      <w:r>
        <w:pict>
          <v:shape id="_x0000_s1138" style="position:absolute;margin-left:533.948pt;margin-top:32.4163pt;mso-position-vertical-relative:text;mso-position-horizontal-relative:text;width:350.25pt;height:31.9pt;z-index:253061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8"/>
                      <w:w w:val="97"/>
                    </w:rPr>
                    <w:t>《说文》:“洞，沧水。从水，回声。”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064192" behindDoc="0" locked="0" layoutInCell="1" allowOverlap="1">
            <wp:simplePos x="0" y="0"/>
            <wp:positionH relativeFrom="column">
              <wp:posOffset>6269887</wp:posOffset>
            </wp:positionH>
            <wp:positionV relativeFrom="paragraph">
              <wp:posOffset>543943</wp:posOffset>
            </wp:positionV>
            <wp:extent cx="468797" cy="231743"/>
            <wp:effectExtent l="0" t="0" r="0" b="0"/>
            <wp:wrapNone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797" cy="23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position w:val="-12"/>
        </w:rPr>
        <w:drawing>
          <wp:inline distT="0" distB="0" distL="0" distR="0">
            <wp:extent cx="507291" cy="237177"/>
            <wp:effectExtent l="0" t="0" r="0" b="0"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2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82"/>
          <w:w w:val="99"/>
        </w:rPr>
        <w:t>《说文》:“惊，强也。从人，京声。”朱骏</w:t>
      </w:r>
      <w:r>
        <w:rPr>
          <w:sz w:val="50"/>
          <w:szCs w:val="50"/>
          <w:spacing w:val="28"/>
        </w:rPr>
        <w:t xml:space="preserve"> </w:t>
      </w:r>
      <w:r>
        <w:rPr>
          <w:sz w:val="36"/>
          <w:szCs w:val="36"/>
          <w:spacing w:val="-18"/>
          <w:position w:val="19"/>
        </w:rPr>
        <w:t>尔</w:t>
      </w:r>
      <w:r>
        <w:rPr>
          <w:sz w:val="36"/>
          <w:szCs w:val="36"/>
          <w:spacing w:val="39"/>
          <w:position w:val="19"/>
        </w:rPr>
        <w:t xml:space="preserve">   </w:t>
      </w:r>
      <w:r>
        <w:rPr>
          <w:sz w:val="46"/>
          <w:szCs w:val="46"/>
          <w:spacing w:val="-18"/>
        </w:rPr>
        <w:t>声通训定声：“惊，明也。从人，京声。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pStyle w:val="BodyText"/>
        <w:ind w:left="9361" w:firstLine="1285"/>
        <w:spacing w:before="162" w:line="236" w:lineRule="auto"/>
        <w:jc w:val="both"/>
        <w:rPr>
          <w:sz w:val="50"/>
          <w:szCs w:val="50"/>
        </w:rPr>
      </w:pPr>
      <w:r>
        <w:pict>
          <v:shape id="_x0000_s1140" style="position:absolute;margin-left:509.199pt;margin-top:-23.7869pt;mso-position-vertical-relative:text;mso-position-horizontal-relative:text;width:13.65pt;height:16.7pt;z-index:25306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Times New Roman" w:hAnsi="Times New Roman" w:eastAsia="Times New Roman" w:cs="Times New Roman"/>
                      <w:sz w:val="33"/>
                      <w:szCs w:val="3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3"/>
                      <w:szCs w:val="33"/>
                    </w:rPr>
                    <w:t>H</w:t>
                  </w:r>
                </w:p>
              </w:txbxContent>
            </v:textbox>
          </v:shape>
        </w:pict>
      </w:r>
      <w:r>
        <w:pict>
          <v:shape id="_x0000_s1142" style="position:absolute;margin-left:-1pt;margin-top:-21.3168pt;mso-position-vertical-relative:text;mso-position-horizontal-relative:text;width:470.55pt;height:510.9pt;z-index:25305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48"/>
                    <w:spacing w:before="21" w:line="245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7"/>
                    </w:rPr>
                    <w:t>字也作亮。钱辛楣师曰：‘汉分隶往往以亮</w:t>
                  </w:r>
                  <w:r>
                    <w:rPr>
                      <w:sz w:val="46"/>
                      <w:szCs w:val="46"/>
                      <w:spacing w:val="1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5"/>
                    </w:rPr>
                    <w:t>为惊，盖隶变移人旁于京下，又省京中),遂</w:t>
                  </w:r>
                  <w:r>
                    <w:rPr>
                      <w:sz w:val="46"/>
                      <w:szCs w:val="46"/>
                      <w:spacing w:val="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7"/>
                    </w:rPr>
                    <w:t>为亮形’。”</w:t>
                  </w:r>
                </w:p>
                <w:p>
                  <w:pPr>
                    <w:pStyle w:val="BodyText"/>
                    <w:ind w:left="20" w:right="20" w:firstLine="1267"/>
                    <w:spacing w:before="45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8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8"/>
                    </w:rPr>
                    <w:t>jìng </w:t>
                  </w:r>
                  <w:r>
                    <w:rPr>
                      <w:sz w:val="50"/>
                      <w:szCs w:val="50"/>
                      <w:spacing w:val="-28"/>
                    </w:rPr>
                    <w:t>①强劲。坚强有力。《广韵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5"/>
                    </w:rPr>
                    <w:t>释诂一》:“惊，强也。”王念孙疏证：“《说文》:</w:t>
                  </w:r>
                  <w:r>
                    <w:rPr>
                      <w:sz w:val="50"/>
                      <w:szCs w:val="50"/>
                      <w:spacing w:val="4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5"/>
                      <w:w w:val="97"/>
                    </w:rPr>
                    <w:t>‘惊，强也。’《尔雅》:‘竟，强也。’竞与惊通，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惊、竞、强声并相近。”《诗·大雅·柳》:“无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竞维人。”唐石经作“惊”。《诗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·桑柔》:</w:t>
                  </w:r>
                  <w:r>
                    <w:rPr>
                      <w:sz w:val="50"/>
                      <w:szCs w:val="50"/>
                      <w:spacing w:val="-80"/>
                    </w:rPr>
                    <w:t>“秉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  <w:w w:val="99"/>
                    </w:rPr>
                    <w:t>心无竞。”竞，唐石经皆作“惊”。</w:t>
                  </w:r>
                </w:p>
                <w:p>
                  <w:pPr>
                    <w:pStyle w:val="BodyText"/>
                    <w:ind w:left="20" w:right="20" w:firstLine="1267"/>
                    <w:spacing w:before="25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4"/>
                    </w:rPr>
                    <w:t>(二)</w:t>
                  </w:r>
                  <w:r>
                    <w:rPr>
                      <w:sz w:val="50"/>
                      <w:szCs w:val="50"/>
                      <w:spacing w:val="-12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4"/>
                    </w:rPr>
                    <w:t>liàng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②同“亮”。明亮。朱骏声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《说文通训定声 ·杜部》:“惊，明也。本字也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作亮。”隶书移人旁于京下，又省京中|,遂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成亮字。③索求，索取。《礼记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·郊特牲》: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  <w:w w:val="94"/>
                    </w:rPr>
                    <w:t>“枋之为言惊也。”郑玄注：“惊，犹索也。”《释</w:t>
                  </w:r>
                  <w:r>
                    <w:rPr>
                      <w:sz w:val="50"/>
                      <w:szCs w:val="50"/>
                      <w:spacing w:val="2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文》“惊音谅。”④远。《集韵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·漾部》:“惊，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28"/>
                    </w:rPr>
                    <w:t>远也。”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9"/>
        </w:rPr>
        <w:t>(</w:t>
      </w:r>
      <w:r>
        <w:rPr>
          <w:sz w:val="50"/>
          <w:szCs w:val="50"/>
          <w:spacing w:val="-141"/>
        </w:rPr>
        <w:t xml:space="preserve"> </w:t>
      </w:r>
      <w:r>
        <w:rPr>
          <w:sz w:val="50"/>
          <w:szCs w:val="50"/>
          <w:spacing w:val="-39"/>
        </w:rPr>
        <w:t>一</w:t>
      </w:r>
      <w:r>
        <w:rPr>
          <w:sz w:val="50"/>
          <w:szCs w:val="50"/>
          <w:spacing w:val="-149"/>
        </w:rPr>
        <w:t xml:space="preserve"> </w:t>
      </w:r>
      <w:r>
        <w:rPr>
          <w:sz w:val="50"/>
          <w:szCs w:val="50"/>
          <w:spacing w:val="-39"/>
        </w:rPr>
        <w:t>)</w:t>
      </w:r>
      <w:r>
        <w:rPr>
          <w:rFonts w:ascii="Times New Roman" w:hAnsi="Times New Roman" w:eastAsia="Times New Roman" w:cs="Times New Roman"/>
          <w:sz w:val="50"/>
          <w:szCs w:val="50"/>
          <w:spacing w:val="-39"/>
        </w:rPr>
        <w:t>jiǒng</w:t>
      </w:r>
      <w:r>
        <w:rPr>
          <w:rFonts w:ascii="Times New Roman" w:hAnsi="Times New Roman" w:eastAsia="Times New Roman" w:cs="Times New Roman"/>
          <w:sz w:val="50"/>
          <w:szCs w:val="50"/>
          <w:spacing w:val="51"/>
        </w:rPr>
        <w:t xml:space="preserve"> </w:t>
      </w:r>
      <w:r>
        <w:rPr>
          <w:sz w:val="50"/>
          <w:szCs w:val="50"/>
          <w:spacing w:val="-39"/>
        </w:rPr>
        <w:t>①寒冷。《广雅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39"/>
        </w:rPr>
        <w:t>·释诂四》: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7"/>
        </w:rPr>
        <w:t>“洞.寒也。”②远。后作“迥”。《玉篇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57"/>
        </w:rPr>
        <w:t>·水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9"/>
        </w:rPr>
        <w:t>部》:“河，远也。亦与迥字同。”《诗·洞酌》: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5"/>
          <w:w w:val="99"/>
        </w:rPr>
        <w:t>“河酌彼行潦，挹彼注兹。”毛传：“洞，远也。”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0"/>
        </w:rPr>
        <w:t>郭璞《江赋》:“鼓帆迅越，趋涨截洞。”刘良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77"/>
        </w:rPr>
        <w:t>注：“洞，远也。”</w:t>
      </w:r>
    </w:p>
    <w:p>
      <w:pPr>
        <w:pStyle w:val="BodyText"/>
        <w:ind w:left="9361" w:right="353" w:firstLine="1285"/>
        <w:spacing w:before="102" w:line="229" w:lineRule="auto"/>
        <w:rPr>
          <w:sz w:val="50"/>
          <w:szCs w:val="50"/>
        </w:rPr>
      </w:pPr>
      <w:r>
        <w:rPr>
          <w:sz w:val="50"/>
          <w:szCs w:val="50"/>
          <w:spacing w:val="-32"/>
        </w:rPr>
        <w:t>(二)yíng ③古地名。《集韵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32"/>
        </w:rPr>
        <w:t>·青韵》: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1"/>
          <w:w w:val="95"/>
        </w:rPr>
        <w:t>“河，洞泽，地名。”《竹书纪年》卷下：“(惠王)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24"/>
        </w:rPr>
        <w:t>十七年，卫懿公及赤狄战于涧泽。”</w:t>
      </w:r>
    </w:p>
    <w:p>
      <w:pPr>
        <w:pStyle w:val="BodyText"/>
        <w:ind w:left="9361" w:right="338" w:firstLine="1285"/>
        <w:spacing w:before="15" w:line="238" w:lineRule="auto"/>
        <w:rPr>
          <w:sz w:val="50"/>
          <w:szCs w:val="50"/>
        </w:rPr>
      </w:pPr>
      <w:r>
        <w:pict>
          <v:shape id="_x0000_s1144" style="position:absolute;margin-left:60.2178pt;margin-top:193.267pt;mso-position-vertical-relative:text;mso-position-horizontal-relative:text;width:402.6pt;height:66pt;z-index:25305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8" w:line="23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5"/>
                      <w:w w:val="99"/>
                    </w:rPr>
                    <w:t>《说文》:“峥，亭安也。从立，争声。”</w:t>
                  </w:r>
                  <w:r>
                    <w:rPr>
                      <w:sz w:val="50"/>
                      <w:szCs w:val="50"/>
                      <w:spacing w:val="-45"/>
                      <w:w w:val="99"/>
                    </w:rPr>
                    <w:t>段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注：“亭者，民所安定也，故安定曰亭</w:t>
                  </w:r>
                </w:p>
              </w:txbxContent>
            </v:textbox>
          </v:shape>
        </w:pict>
      </w:r>
      <w:r>
        <w:pict>
          <v:shape id="_x0000_s1146" style="position:absolute;margin-left:11.5921pt;margin-top:194.872pt;mso-position-vertical-relative:text;mso-position-horizontal-relative:text;width:46.9pt;height:57.5pt;z-index:25306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33"/>
                    </w:rPr>
                    <w:t>静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8"/>
        </w:rPr>
        <w:t>(三)</w:t>
      </w:r>
      <w:r>
        <w:rPr>
          <w:sz w:val="50"/>
          <w:szCs w:val="50"/>
          <w:spacing w:val="-99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-18"/>
        </w:rPr>
        <w:t>yǐng</w:t>
      </w:r>
      <w:r>
        <w:rPr>
          <w:rFonts w:ascii="Times New Roman" w:hAnsi="Times New Roman" w:eastAsia="Times New Roman" w:cs="Times New Roman"/>
          <w:sz w:val="50"/>
          <w:szCs w:val="50"/>
          <w:spacing w:val="45"/>
        </w:rPr>
        <w:t xml:space="preserve">  </w:t>
      </w:r>
      <w:r>
        <w:rPr>
          <w:sz w:val="50"/>
          <w:szCs w:val="50"/>
          <w:spacing w:val="-18"/>
        </w:rPr>
        <w:t>④同“颍”。水名。《字汇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</w:rPr>
        <w:t>补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84"/>
        </w:rPr>
        <w:t>·水部》:“洞，与颍同。”《水经注·颍水》: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“《吕氏春秋》曰：卞随耻受汤让，自投此水而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8"/>
          <w:w w:val="97"/>
        </w:rPr>
        <w:t>死，张显《逸民传》、嵇叔夜《高仕传》,并言投</w:t>
      </w:r>
      <w:r>
        <w:rPr>
          <w:sz w:val="50"/>
          <w:szCs w:val="50"/>
          <w:spacing w:val="79"/>
        </w:rPr>
        <w:t xml:space="preserve"> </w:t>
      </w:r>
      <w:r>
        <w:rPr>
          <w:sz w:val="50"/>
          <w:szCs w:val="50"/>
          <w:spacing w:val="-61"/>
        </w:rPr>
        <w:t>洞水而死。”杨守敬注疏引朱谋玮曰：“颍、涧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38"/>
        </w:rPr>
        <w:t>古字通用，故《礼》‘颖衣’一作细，是其例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48"/>
        </w:rPr>
        <w:t>也。”</w:t>
      </w:r>
    </w:p>
    <w:p>
      <w:pPr>
        <w:pStyle w:val="BodyText"/>
        <w:ind w:left="9361" w:right="332" w:firstLine="1285"/>
        <w:spacing w:before="53" w:line="231" w:lineRule="auto"/>
        <w:rPr>
          <w:sz w:val="50"/>
          <w:szCs w:val="50"/>
        </w:rPr>
      </w:pPr>
      <w:r>
        <w:pict>
          <v:shape id="_x0000_s1148" style="position:absolute;margin-left:-0.999924pt;margin-top:33.1342pt;mso-position-vertical-relative:text;mso-position-horizontal-relative:text;width:470.55pt;height:475pt;z-index:253057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20" w:line="222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2"/>
                    </w:rPr>
                    <w:t>安。凡安静字宜作静，静其假借字也。”</w:t>
                  </w:r>
                </w:p>
                <w:p>
                  <w:pPr>
                    <w:pStyle w:val="BodyText"/>
                    <w:ind w:left="20" w:right="20" w:firstLine="1267"/>
                    <w:spacing w:before="32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6"/>
                    </w:rPr>
                    <w:t>jìng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①安；静。《吕氏春秋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·贵因》:“秦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越远涂也，静立安坐而至者，因其械也。”《后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汉书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·崔驷传》:“峥潜思于至赜兮，骋六经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8"/>
                    </w:rPr>
                    <w:t>之奥府。”②编撰。《公羊传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·文公十三年》: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“惟浅浅善峥言，俾君子易怠。”何休注：</w:t>
                  </w:r>
                  <w:r>
                    <w:rPr>
                      <w:sz w:val="50"/>
                      <w:szCs w:val="50"/>
                      <w:spacing w:val="-75"/>
                    </w:rPr>
                    <w:t>“峥，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犹误也。”陈立义疏：“作误者，巧言之人，凭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空结撰，易以动人。”③善。《广雅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·释诂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一》:“静，善也。”④通“靖”。谦恭。《帝尧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碑》:“峥恭祈福。”</w:t>
                  </w:r>
                </w:p>
                <w:p>
                  <w:pPr>
                    <w:spacing w:line="31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032"/>
                    <w:spacing w:before="187" w:line="888" w:lineRule="exac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spacing w:val="6"/>
                      <w:position w:val="10"/>
                    </w:rPr>
                    <w:t>jiong</w:t>
                  </w:r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right="6"/>
                    <w:spacing w:before="162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4"/>
                    </w:rPr>
                    <w:t>《说文》:“驹，牧马苑也。从马，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9"/>
        </w:rPr>
        <w:t>(四)jiōng ⑤地名。《集韵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19"/>
        </w:rPr>
        <w:t>·青韵》: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5"/>
        </w:rPr>
        <w:t>“洞，大洞，地名。”6水貌。《集韵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5"/>
        </w:rPr>
        <w:t>·青韵》: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“洞，水貌。”</w:t>
      </w:r>
    </w:p>
    <w:p>
      <w:pPr>
        <w:pStyle w:val="BodyText"/>
        <w:spacing w:before="186" w:line="185" w:lineRule="auto"/>
        <w:jc w:val="right"/>
        <w:rPr>
          <w:rFonts w:ascii="KaiTi" w:hAnsi="KaiTi" w:eastAsia="KaiTi" w:cs="KaiTi"/>
          <w:sz w:val="120"/>
          <w:szCs w:val="120"/>
        </w:rPr>
      </w:pPr>
      <w:r>
        <w:pict>
          <v:shape id="_x0000_s1150" style="position:absolute;margin-left:589.094pt;margin-top:1.47476pt;mso-position-vertical-relative:text;mso-position-horizontal-relative:text;width:342.9pt;height:25.45pt;z-index:-250261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8" w:lineRule="auto"/>
                    <w:jc w:val="right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20"/>
                    </w:rPr>
                    <w:t>《说文》:“绸，急引也。从系，问</w:t>
                  </w:r>
                </w:p>
              </w:txbxContent>
            </v:textbox>
          </v:shape>
        </w:pict>
      </w:r>
      <w:r>
        <w:rPr>
          <w:sz w:val="120"/>
          <w:szCs w:val="120"/>
          <w:b/>
          <w:bCs/>
          <w:spacing w:val="-79"/>
          <w:w w:val="69"/>
        </w:rPr>
        <w:t>纲</w:t>
      </w:r>
      <w:r>
        <w:rPr>
          <w:rFonts w:ascii="SimHei" w:hAnsi="SimHei" w:eastAsia="SimHei" w:cs="SimHei"/>
          <w:sz w:val="120"/>
          <w:szCs w:val="120"/>
          <w:b/>
          <w:bCs/>
          <w:spacing w:val="-79"/>
          <w:w w:val="69"/>
        </w:rPr>
        <w:t>(裴</w:t>
      </w:r>
      <w:r>
        <w:rPr>
          <w:rFonts w:ascii="KaiTi" w:hAnsi="KaiTi" w:eastAsia="KaiTi" w:cs="KaiTi"/>
          <w:sz w:val="120"/>
          <w:szCs w:val="120"/>
          <w:b/>
          <w:bCs/>
          <w:spacing w:val="-61"/>
          <w:w w:val="40"/>
        </w:rPr>
        <w:t>)声。“按.金文细或不从系，或从练</w:t>
      </w:r>
    </w:p>
    <w:p>
      <w:pPr>
        <w:pStyle w:val="BodyText"/>
        <w:ind w:left="9378" w:right="404" w:firstLine="234"/>
        <w:spacing w:before="3" w:line="246" w:lineRule="auto"/>
        <w:jc w:val="both"/>
        <w:rPr>
          <w:sz w:val="46"/>
          <w:szCs w:val="46"/>
        </w:rPr>
      </w:pPr>
      <w:r>
        <w:rPr>
          <w:sz w:val="46"/>
          <w:szCs w:val="46"/>
          <w:spacing w:val="-3"/>
        </w:rPr>
        <w:t>义为麻制衣料。刘心源《奇觚室吉金文述》:</w:t>
      </w:r>
      <w:r>
        <w:rPr>
          <w:sz w:val="46"/>
          <w:szCs w:val="46"/>
          <w:spacing w:val="14"/>
        </w:rPr>
        <w:t xml:space="preserve"> </w:t>
      </w:r>
      <w:r>
        <w:rPr>
          <w:sz w:val="46"/>
          <w:szCs w:val="46"/>
          <w:spacing w:val="-49"/>
        </w:rPr>
        <w:t>“细，依吴释，即森，即聚也。綱,麻也。中细，中</w:t>
      </w:r>
      <w:r>
        <w:rPr>
          <w:sz w:val="46"/>
          <w:szCs w:val="46"/>
          <w:spacing w:val="17"/>
        </w:rPr>
        <w:t xml:space="preserve"> </w:t>
      </w:r>
      <w:r>
        <w:rPr>
          <w:sz w:val="46"/>
          <w:szCs w:val="46"/>
          <w:spacing w:val="-27"/>
        </w:rPr>
        <w:t>衣。《释名》中衣在大衣之中’是也。”</w:t>
      </w:r>
    </w:p>
    <w:p>
      <w:pPr>
        <w:pStyle w:val="BodyText"/>
        <w:ind w:left="9361" w:right="292" w:firstLine="1285"/>
        <w:spacing w:before="21" w:line="239" w:lineRule="auto"/>
        <w:jc w:val="both"/>
        <w:rPr>
          <w:sz w:val="50"/>
          <w:szCs w:val="50"/>
        </w:rPr>
      </w:pPr>
      <w:r>
        <w:pict>
          <v:shape id="_x0000_s1152" style="position:absolute;margin-left:56.8786pt;margin-top:227.313pt;mso-position-vertical-relative:text;mso-position-horizontal-relative:text;width:72.5pt;height:54.95pt;z-index:25306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105"/>
                      <w:szCs w:val="105"/>
                    </w:rPr>
                  </w:pPr>
                  <w:r>
                    <w:rPr>
                      <w:sz w:val="105"/>
                      <w:szCs w:val="105"/>
                      <w:b/>
                      <w:bCs/>
                      <w:spacing w:val="-72"/>
                      <w:w w:val="75"/>
                    </w:rPr>
                    <w:t>(驹)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8"/>
        </w:rPr>
        <w:t>(</w:t>
      </w:r>
      <w:r>
        <w:rPr>
          <w:sz w:val="50"/>
          <w:szCs w:val="50"/>
          <w:spacing w:val="-131"/>
        </w:rPr>
        <w:t xml:space="preserve"> </w:t>
      </w:r>
      <w:r>
        <w:rPr>
          <w:sz w:val="50"/>
          <w:szCs w:val="50"/>
          <w:spacing w:val="-18"/>
        </w:rPr>
        <w:t>一</w:t>
      </w:r>
      <w:r>
        <w:rPr>
          <w:sz w:val="50"/>
          <w:szCs w:val="50"/>
          <w:spacing w:val="-150"/>
        </w:rPr>
        <w:t xml:space="preserve"> </w:t>
      </w:r>
      <w:r>
        <w:rPr>
          <w:sz w:val="50"/>
          <w:szCs w:val="50"/>
          <w:spacing w:val="-18"/>
        </w:rPr>
        <w:t>)</w:t>
      </w:r>
      <w:r>
        <w:rPr>
          <w:rFonts w:ascii="Times New Roman" w:hAnsi="Times New Roman" w:eastAsia="Times New Roman" w:cs="Times New Roman"/>
          <w:sz w:val="50"/>
          <w:szCs w:val="50"/>
          <w:spacing w:val="-18"/>
        </w:rPr>
        <w:t>jiǒng </w:t>
      </w:r>
      <w:r>
        <w:rPr>
          <w:sz w:val="50"/>
          <w:szCs w:val="50"/>
          <w:spacing w:val="-18"/>
        </w:rPr>
        <w:t>①禅衣；罩在外面的单层衣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1"/>
        </w:rPr>
        <w:t>服。麻皮单衣。《集韵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51"/>
        </w:rPr>
        <w:t>·迥韵》:“绸，禅也。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6"/>
        </w:rPr>
        <w:t>或从帛。通火聚。”《礼记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36"/>
        </w:rPr>
        <w:t>·玉藻》:“禅为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</w:rPr>
        <w:t>纲。”郑玄注：“有衣裳而无裏。”又《中庸》: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76"/>
          <w:w w:val="97"/>
        </w:rPr>
        <w:t>“《诗》曰：‘衣绵尚綱”,恶其文之著也。”郑玄</w:t>
      </w:r>
      <w:r>
        <w:rPr>
          <w:sz w:val="50"/>
          <w:szCs w:val="50"/>
          <w:spacing w:val="81"/>
        </w:rPr>
        <w:t xml:space="preserve"> </w:t>
      </w:r>
      <w:r>
        <w:rPr>
          <w:sz w:val="50"/>
          <w:szCs w:val="50"/>
          <w:spacing w:val="-64"/>
        </w:rPr>
        <w:t>注：“禅为洞，绵衣之美，而君子以纲表之，为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44"/>
        </w:rPr>
        <w:t>其文章露见似小人也。”陆德明释文：“纲本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46"/>
        </w:rPr>
        <w:t>作顯,《诗》作裴。”</w:t>
      </w:r>
    </w:p>
    <w:p>
      <w:pPr>
        <w:pStyle w:val="BodyText"/>
        <w:ind w:left="10551"/>
        <w:spacing w:before="53" w:line="218" w:lineRule="auto"/>
        <w:rPr>
          <w:rFonts w:ascii="SimHei" w:hAnsi="SimHei" w:eastAsia="SimHei" w:cs="SimHei"/>
          <w:sz w:val="50"/>
          <w:szCs w:val="50"/>
        </w:rPr>
      </w:pPr>
      <w:r>
        <w:pict>
          <v:shape id="_x0000_s1154" style="position:absolute;margin-left:127.966pt;margin-top:-2.24666pt;mso-position-vertical-relative:text;mso-position-horizontal-relative:text;width:353.65pt;height:32pt;z-index:253060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1"/>
                    </w:rPr>
                    <w:t>同声。《诗》曰：‘在驹之野’。”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4"/>
        </w:rPr>
        <w:t>(二)jiōng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64"/>
        </w:rPr>
        <w:t>②</w:t>
      </w:r>
      <w:r>
        <w:rPr>
          <w:rFonts w:ascii="SimHei" w:hAnsi="SimHei" w:eastAsia="SimHei" w:cs="SimHei"/>
          <w:sz w:val="50"/>
          <w:szCs w:val="50"/>
          <w:spacing w:val="-64"/>
        </w:rPr>
        <w:t>急引。急。见《说文》、《广</w:t>
      </w:r>
    </w:p>
    <w:p>
      <w:pPr>
        <w:spacing w:line="218" w:lineRule="auto"/>
        <w:sectPr>
          <w:headerReference w:type="default" r:id="rId316"/>
          <w:pgSz w:w="22536" w:h="31680"/>
          <w:pgMar w:top="1928" w:right="1705" w:bottom="0" w:left="1806" w:header="1284" w:footer="0" w:gutter="0"/>
        </w:sectPr>
        <w:rPr>
          <w:rFonts w:ascii="SimHei" w:hAnsi="SimHei" w:eastAsia="SimHei" w:cs="SimHei"/>
          <w:sz w:val="50"/>
          <w:szCs w:val="50"/>
        </w:rPr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99"/>
        <w:spacing w:before="153" w:line="215" w:lineRule="auto"/>
        <w:tabs>
          <w:tab w:val="left" w:pos="499"/>
        </w:tabs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ab/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9"/>
        </w:rPr>
        <w:t>1288     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>ji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9"/>
        </w:rPr>
        <w:t>ǒ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9"/>
        </w:rPr>
        <w:t>-jū   </w:t>
      </w:r>
      <w:r>
        <w:rPr>
          <w:sz w:val="47"/>
          <w:szCs w:val="47"/>
          <w:u w:val="single" w:color="auto"/>
          <w:spacing w:val="9"/>
        </w:rPr>
        <w:t>短知懂球嫩附录难字简释                              </w:t>
      </w:r>
      <w:r>
        <w:rPr>
          <w:sz w:val="47"/>
          <w:szCs w:val="47"/>
          <w:u w:val="single" w:color="auto"/>
          <w:spacing w:val="8"/>
        </w:rPr>
        <w:t xml:space="preserve">         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238"/>
        <w:spacing w:before="162" w:line="221" w:lineRule="auto"/>
        <w:rPr>
          <w:sz w:val="50"/>
          <w:szCs w:val="50"/>
        </w:rPr>
      </w:pPr>
      <w:r>
        <w:rPr>
          <w:sz w:val="50"/>
          <w:szCs w:val="50"/>
          <w:spacing w:val="-59"/>
        </w:rPr>
        <w:t>雅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59"/>
        </w:rPr>
        <w:t>·释诂》:“纲，急也。”</w:t>
      </w:r>
    </w:p>
    <w:p>
      <w:pPr>
        <w:pStyle w:val="BodyText"/>
        <w:ind w:left="238" w:right="9720" w:firstLine="199"/>
        <w:spacing w:before="79" w:line="217" w:lineRule="auto"/>
        <w:jc w:val="both"/>
        <w:rPr>
          <w:sz w:val="50"/>
          <w:szCs w:val="50"/>
        </w:rPr>
      </w:pPr>
      <w:r>
        <w:pict>
          <v:shape id="_x0000_s1156" style="position:absolute;margin-left:701.339pt;margin-top:8.28064pt;mso-position-vertical-relative:text;mso-position-horizontal-relative:text;width:28.45pt;height:45.8pt;z-index:25307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75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15"/>
                      <w:position w:val="10"/>
                    </w:rPr>
                    <w:t>ju</w:t>
                  </w:r>
                </w:p>
              </w:txbxContent>
            </v:textbox>
          </v:shape>
        </w:pict>
      </w:r>
      <w:r>
        <w:rPr>
          <w:sz w:val="50"/>
          <w:szCs w:val="50"/>
          <w:position w:val="-15"/>
        </w:rPr>
        <w:drawing>
          <wp:inline distT="0" distB="0" distL="0" distR="0">
            <wp:extent cx="678296" cy="242608"/>
            <wp:effectExtent l="0" t="0" r="0" b="0"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296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67"/>
        </w:rPr>
        <w:t xml:space="preserve">   </w:t>
      </w:r>
      <w:r>
        <w:rPr>
          <w:sz w:val="50"/>
          <w:szCs w:val="50"/>
          <w:spacing w:val="-42"/>
        </w:rPr>
        <w:t>《说文》:“領,火光也。从火，顷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b/>
          <w:bCs/>
          <w:spacing w:val="-43"/>
          <w:position w:val="12"/>
        </w:rPr>
        <w:t>炽</w:t>
      </w:r>
      <w:r>
        <w:rPr>
          <w:sz w:val="50"/>
          <w:szCs w:val="50"/>
          <w:spacing w:val="-43"/>
          <w:position w:val="12"/>
        </w:rPr>
        <w:t xml:space="preserve">  </w:t>
      </w:r>
      <w:r>
        <w:rPr>
          <w:sz w:val="50"/>
          <w:szCs w:val="50"/>
          <w:b/>
          <w:bCs/>
          <w:spacing w:val="-43"/>
          <w:position w:val="12"/>
        </w:rPr>
        <w:t>(</w:t>
      </w:r>
      <w:r>
        <w:rPr>
          <w:sz w:val="50"/>
          <w:szCs w:val="50"/>
          <w:spacing w:val="-43"/>
          <w:position w:val="12"/>
        </w:rPr>
        <w:t>颊</w:t>
      </w:r>
      <w:r>
        <w:rPr>
          <w:sz w:val="50"/>
          <w:szCs w:val="50"/>
          <w:spacing w:val="137"/>
          <w:position w:val="12"/>
        </w:rPr>
        <w:t xml:space="preserve"> </w:t>
      </w:r>
      <w:r>
        <w:rPr>
          <w:sz w:val="50"/>
          <w:szCs w:val="50"/>
          <w:spacing w:val="-43"/>
          <w:position w:val="12"/>
        </w:rPr>
        <w:t>)</w:t>
      </w:r>
      <w:r>
        <w:rPr>
          <w:sz w:val="50"/>
          <w:szCs w:val="50"/>
          <w:spacing w:val="-43"/>
          <w:position w:val="-3"/>
        </w:rPr>
        <w:t>声。”高翔麟字通：“《五音集韵</w:t>
      </w:r>
      <w:r>
        <w:rPr>
          <w:sz w:val="50"/>
          <w:szCs w:val="50"/>
          <w:position w:val="-3"/>
        </w:rPr>
        <w:t xml:space="preserve"> </w:t>
      </w:r>
      <w:r>
        <w:rPr>
          <w:sz w:val="50"/>
          <w:szCs w:val="50"/>
          <w:spacing w:val="-32"/>
        </w:rPr>
        <w:t>以为古文耿字。”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9357" w:right="252" w:firstLine="451"/>
        <w:spacing w:before="162" w:line="227" w:lineRule="auto"/>
        <w:rPr>
          <w:sz w:val="50"/>
          <w:szCs w:val="50"/>
        </w:rPr>
      </w:pPr>
      <w:r>
        <w:pict>
          <v:shape id="_x0000_s1158" style="position:absolute;margin-left:534.593pt;margin-top:-55.7724pt;mso-position-vertical-relative:text;mso-position-horizontal-relative:text;width:405.1pt;height:64.4pt;z-index:25306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 w:right="20" w:hanging="286"/>
                    <w:spacing w:before="21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1"/>
                    </w:rPr>
                    <w:t>《说文》:“球</w:t>
                  </w:r>
                  <w:r>
                    <w:rPr>
                      <w:sz w:val="50"/>
                      <w:szCs w:val="50"/>
                      <w:spacing w:val="-4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</w:t>
                  </w:r>
                  <w:r>
                    <w:rPr>
                      <w:sz w:val="50"/>
                      <w:szCs w:val="50"/>
                      <w:spacing w:val="-50"/>
                    </w:rPr>
                    <w:t>盛上于程中也。…日</w:t>
                  </w:r>
                  <w:r>
                    <w:rPr>
                      <w:sz w:val="50"/>
                      <w:szCs w:val="50"/>
                      <w:spacing w:val="-42"/>
                    </w:rPr>
                    <w:t>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也。《诗》曰：‘球之陕陕’。从手，求</w:t>
                  </w:r>
                </w:p>
              </w:txbxContent>
            </v:textbox>
          </v:shape>
        </w:pict>
      </w:r>
      <w:r>
        <w:pict>
          <v:shape id="_x0000_s1160" style="position:absolute;margin-left:489.877pt;margin-top:-51.2436pt;mso-position-vertical-relative:text;mso-position-horizontal-relative:text;width:45.4pt;height:56pt;z-index:25307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球</w:t>
                  </w:r>
                </w:p>
              </w:txbxContent>
            </v:textbox>
          </v:shape>
        </w:pict>
      </w:r>
      <w:r>
        <w:pict>
          <v:shape id="_x0000_s1162" style="position:absolute;margin-left:-1pt;margin-top:-53.8762pt;mso-position-vertical-relative:text;mso-position-horizontal-relative:text;width:473.15pt;height:541.15pt;z-index:25306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8"/>
                    <w:spacing w:before="23" w:line="251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2"/>
                    </w:rPr>
                    <w:t>jiǒng</w:t>
                  </w:r>
                  <w:r>
                    <w:rPr>
                      <w:sz w:val="47"/>
                      <w:szCs w:val="47"/>
                      <w:spacing w:val="-22"/>
                    </w:rPr>
                    <w:t>①同“炯”、火光；明亮。频频：光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明的样子。《尔雅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·释诂下》:“類,光也。”郝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懿行义疏：“又通作炯。”《玉篇</w:t>
                  </w:r>
                  <w:r>
                    <w:rPr>
                      <w:sz w:val="47"/>
                      <w:szCs w:val="47"/>
                      <w:spacing w:val="-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·火部》:“類,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火光也。”《广韵</w:t>
                  </w:r>
                  <w:r>
                    <w:rPr>
                      <w:sz w:val="47"/>
                      <w:szCs w:val="47"/>
                      <w:spacing w:val="-8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·</w:t>
                  </w:r>
                  <w:r>
                    <w:rPr>
                      <w:sz w:val="47"/>
                      <w:szCs w:val="47"/>
                      <w:spacing w:val="-18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回韵》:“短.辉也。”《诗</w:t>
                  </w:r>
                  <w:r>
                    <w:rPr>
                      <w:sz w:val="47"/>
                      <w:szCs w:val="47"/>
                      <w:spacing w:val="-8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1"/>
                    </w:rPr>
                    <w:t>无将大车》:“无思百忧，不出于領。”毛传：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“频，光也。”郑玄笺：“思众小事以为忧，使人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4"/>
                    </w:rPr>
                    <w:t>暗不得出于光明之道。”潘岳《藉田赋》:“蝉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3"/>
                    </w:rPr>
                    <w:t>冕領以灼灼兮，碧色肃其千千。”②警枕。</w:t>
                  </w:r>
                </w:p>
                <w:p>
                  <w:pPr>
                    <w:pStyle w:val="BodyText"/>
                    <w:ind w:left="20" w:right="98" w:firstLine="238"/>
                    <w:spacing w:before="77" w:line="24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2"/>
                    </w:rPr>
                    <w:t>种用圆木做成的枕头.使睡时易觉醒。《礼 </w:t>
                  </w:r>
                  <w:r>
                    <w:rPr>
                      <w:sz w:val="47"/>
                      <w:szCs w:val="47"/>
                      <w:spacing w:val="-71"/>
                    </w:rPr>
                    <w:t>记·少仪》:“茵、席、枕、几、領、杖。”郑玄注：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“領,警枕也。”③忧虑不安。顾炎武《天</w:t>
                  </w:r>
                  <w:r>
                    <w:rPr>
                      <w:sz w:val="47"/>
                      <w:szCs w:val="47"/>
                      <w:spacing w:val="-22"/>
                    </w:rPr>
                    <w:t>下郡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国利病书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·江南十一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·征输》:“饮恨无控之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"/>
                    </w:rPr>
                    <w:t>民</w:t>
                  </w:r>
                  <w:r>
                    <w:rPr>
                      <w:sz w:val="47"/>
                      <w:szCs w:val="47"/>
                      <w:spacing w:val="-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·频然伤之。”4充实。《尔雅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·释言》: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0"/>
                    </w:rPr>
                    <w:t>“短，充也。”郭璞注：“充盛也。”</w:t>
                  </w:r>
                </w:p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61"/>
                    <w:spacing w:before="184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10"/>
                      <w:position w:val="10"/>
                    </w:rPr>
                    <w:t>jiu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7"/>
        </w:rPr>
        <w:t>声。”段注：“(一日  也)各本作‘扰’,今依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73"/>
        </w:rPr>
        <w:t>《韵会》本正。”</w:t>
      </w:r>
    </w:p>
    <w:p>
      <w:pPr>
        <w:pStyle w:val="BodyText"/>
        <w:ind w:left="9357" w:right="251" w:firstLine="1389"/>
        <w:spacing w:before="68" w:line="228" w:lineRule="auto"/>
        <w:rPr>
          <w:sz w:val="50"/>
          <w:szCs w:val="50"/>
        </w:rPr>
      </w:pPr>
      <w:r>
        <w:rPr>
          <w:sz w:val="50"/>
          <w:szCs w:val="50"/>
          <w:spacing w:val="-52"/>
        </w:rPr>
        <w:t>(-)jū</w:t>
      </w:r>
      <w:r>
        <w:rPr>
          <w:sz w:val="50"/>
          <w:szCs w:val="50"/>
          <w:spacing w:val="181"/>
        </w:rPr>
        <w:t xml:space="preserve"> </w:t>
      </w:r>
      <w:r>
        <w:rPr>
          <w:sz w:val="50"/>
          <w:szCs w:val="50"/>
          <w:spacing w:val="-52"/>
        </w:rPr>
        <w:t>①盛土于棵(器)中。《诗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2"/>
        </w:rPr>
        <w:t>·绵》: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  <w:w w:val="95"/>
        </w:rPr>
        <w:t>‘抹之陕陕，度之薨薨。”毛传：“球，纂也。”郑</w:t>
      </w:r>
    </w:p>
    <w:p>
      <w:pPr>
        <w:pStyle w:val="BodyText"/>
        <w:ind w:left="10199" w:right="431" w:hanging="590"/>
        <w:spacing w:before="35" w:line="223" w:lineRule="auto"/>
        <w:rPr>
          <w:sz w:val="50"/>
          <w:szCs w:val="50"/>
        </w:rPr>
      </w:pPr>
      <w:r>
        <w:rPr>
          <w:sz w:val="50"/>
          <w:szCs w:val="50"/>
          <w:spacing w:val="-52"/>
        </w:rPr>
        <w:t>玄笺：“球，浮也。筑墙者浮聚琅土、盛之以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7"/>
        </w:rPr>
        <w:t>而投诸版中。”②扰。</w:t>
      </w:r>
    </w:p>
    <w:p>
      <w:pPr>
        <w:pStyle w:val="BodyText"/>
        <w:ind w:left="9609" w:firstLine="1102"/>
        <w:spacing w:before="39" w:line="236" w:lineRule="auto"/>
        <w:tabs>
          <w:tab w:val="left" w:pos="10207"/>
        </w:tabs>
        <w:jc w:val="right"/>
        <w:rPr>
          <w:sz w:val="50"/>
          <w:szCs w:val="50"/>
        </w:rPr>
      </w:pPr>
      <w:r>
        <w:rPr>
          <w:sz w:val="50"/>
          <w:szCs w:val="50"/>
          <w:spacing w:val="-46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46"/>
        </w:rPr>
        <w:t>qiú</w:t>
      </w:r>
      <w:r>
        <w:rPr>
          <w:rFonts w:ascii="Times New Roman" w:hAnsi="Times New Roman" w:eastAsia="Times New Roman" w:cs="Times New Roman"/>
          <w:sz w:val="50"/>
          <w:szCs w:val="50"/>
          <w:spacing w:val="80"/>
        </w:rPr>
        <w:t xml:space="preserve"> </w:t>
      </w:r>
      <w:r>
        <w:rPr>
          <w:sz w:val="50"/>
          <w:szCs w:val="50"/>
          <w:spacing w:val="-46"/>
        </w:rPr>
        <w:t>③法。《广雅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46"/>
        </w:rPr>
        <w:t>·释诂一》:“球，</w:t>
      </w:r>
      <w:r>
        <w:rPr>
          <w:sz w:val="50"/>
          <w:szCs w:val="50"/>
        </w:rPr>
        <w:t xml:space="preserve"> </w:t>
      </w:r>
      <w:r>
        <w:rPr>
          <w:sz w:val="50"/>
          <w:szCs w:val="50"/>
        </w:rPr>
        <w:tab/>
      </w:r>
      <w:r>
        <w:rPr>
          <w:sz w:val="50"/>
          <w:szCs w:val="50"/>
          <w:spacing w:val="-72"/>
        </w:rPr>
        <w:t>(古‘法’字)也。”④长而弯曲的样子。《集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87"/>
        </w:rPr>
        <w:t>韵·尤韵》:“球，长貌。”《诗·大东》:</w:t>
      </w:r>
      <w:r>
        <w:rPr>
          <w:sz w:val="50"/>
          <w:szCs w:val="50"/>
          <w:spacing w:val="-88"/>
        </w:rPr>
        <w:t>“有球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4"/>
          <w:w w:val="95"/>
        </w:rPr>
        <w:t>棘。”毛传：“球，长貌。”朱熹注：“球，曲貌。”</w:t>
      </w:r>
    </w:p>
    <w:p>
      <w:pPr>
        <w:pStyle w:val="BodyText"/>
        <w:ind w:left="9609" w:right="237"/>
        <w:spacing w:before="28" w:line="233" w:lineRule="auto"/>
        <w:rPr>
          <w:sz w:val="50"/>
          <w:szCs w:val="50"/>
        </w:rPr>
      </w:pPr>
      <w:r>
        <w:pict>
          <v:shape id="_x0000_s1164" style="position:absolute;margin-left:60.4342pt;margin-top:207.895pt;mso-position-vertical-relative:text;mso-position-horizontal-relative:text;width:401pt;height:63.9pt;z-index:253070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7" w:line="237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70"/>
                    </w:rPr>
                    <w:t>《说文》:</w:t>
                  </w:r>
                  <w:r>
                    <w:rPr>
                      <w:sz w:val="50"/>
                      <w:szCs w:val="50"/>
                      <w:spacing w:val="-69"/>
                    </w:rPr>
                    <w:t>“知，聚也。从勺，九声。”</w:t>
                  </w:r>
                  <w:r>
                    <w:rPr>
                      <w:sz w:val="50"/>
                      <w:szCs w:val="50"/>
                      <w:spacing w:val="-64"/>
                    </w:rPr>
                    <w:t>段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  <w:w w:val="94"/>
                    </w:rPr>
                    <w:t>注：</w:t>
                  </w:r>
                  <w:r>
                    <w:rPr>
                      <w:sz w:val="47"/>
                      <w:szCs w:val="47"/>
                      <w:spacing w:val="-75"/>
                      <w:w w:val="94"/>
                    </w:rPr>
                    <w:t>“《释诂》曰：‘鸠，聚也。’《左传》</w:t>
                  </w:r>
                  <w:r>
                    <w:rPr>
                      <w:sz w:val="47"/>
                      <w:szCs w:val="47"/>
                      <w:spacing w:val="-52"/>
                      <w:w w:val="94"/>
                    </w:rPr>
                    <w:t>作</w:t>
                  </w:r>
                </w:p>
              </w:txbxContent>
            </v:textbox>
          </v:shape>
        </w:pict>
      </w:r>
      <w:r>
        <w:pict>
          <v:shape id="_x0000_s1166" style="position:absolute;margin-left:10.9408pt;margin-top:213.362pt;mso-position-vertical-relative:text;mso-position-horizontal-relative:text;width:43.85pt;height:55.65pt;z-index:253072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64"/>
                    </w:rPr>
                    <w:t>允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7"/>
        </w:rPr>
        <w:t>⑤用“荥”。果实的房。指椒萸之类包裹果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13"/>
        </w:rPr>
        <w:t>实子粒的部分。段玉裁《说文解字注</w:t>
      </w:r>
      <w:r>
        <w:rPr>
          <w:sz w:val="50"/>
          <w:szCs w:val="50"/>
          <w:spacing w:val="-51"/>
        </w:rPr>
        <w:t xml:space="preserve"> </w:t>
      </w:r>
      <w:r>
        <w:rPr>
          <w:sz w:val="50"/>
          <w:szCs w:val="50"/>
          <w:spacing w:val="-13"/>
        </w:rPr>
        <w:t>·卿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  <w:w w:val="93"/>
        </w:rPr>
        <w:t>部》:“荥，《诗》笺作‘球’,《释木》:‘栎，其实</w:t>
      </w:r>
      <w:r>
        <w:rPr>
          <w:sz w:val="50"/>
          <w:szCs w:val="50"/>
          <w:spacing w:val="70"/>
        </w:rPr>
        <w:t xml:space="preserve"> </w:t>
      </w:r>
      <w:r>
        <w:rPr>
          <w:sz w:val="50"/>
          <w:szCs w:val="50"/>
          <w:spacing w:val="-80"/>
        </w:rPr>
        <w:t>俅’皆即荥字也。”《诗 ·椒聊》:“椒聊之实，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藩衍盈升。”郑玄笺：“今一俅之实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61"/>
        </w:rPr>
        <w:t>·藩衍满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  <w:w w:val="98"/>
        </w:rPr>
        <w:t>升，非其常也。”孔颖达疏：“球，谓椒之房裹</w:t>
      </w:r>
      <w:r>
        <w:rPr>
          <w:sz w:val="50"/>
          <w:szCs w:val="50"/>
          <w:spacing w:val="42"/>
        </w:rPr>
        <w:t xml:space="preserve"> </w:t>
      </w:r>
      <w:r>
        <w:rPr>
          <w:sz w:val="50"/>
          <w:szCs w:val="50"/>
          <w:spacing w:val="-25"/>
        </w:rPr>
        <w:t>实者也。”</w:t>
      </w:r>
    </w:p>
    <w:p>
      <w:pPr>
        <w:pStyle w:val="BodyText"/>
        <w:ind w:left="9357" w:right="219" w:firstLine="1293"/>
        <w:spacing w:before="52" w:line="235" w:lineRule="auto"/>
        <w:rPr>
          <w:sz w:val="50"/>
          <w:szCs w:val="50"/>
        </w:rPr>
      </w:pPr>
      <w:r>
        <w:pict>
          <v:shape id="_x0000_s1168" style="position:absolute;margin-left:10.9408pt;margin-top:53.8463pt;mso-position-vertical-relative:text;mso-position-horizontal-relative:text;width:471.95pt;height:589.1pt;z-index:253067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534"/>
                    <w:spacing w:before="18" w:line="24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7"/>
                    </w:rPr>
                    <w:t>鸠，《古文尚书》作逑……《庄子》作九，今字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则鸠行而知废矣。”</w:t>
                  </w:r>
                </w:p>
                <w:p>
                  <w:pPr>
                    <w:pStyle w:val="BodyText"/>
                    <w:ind w:left="20" w:right="20" w:firstLine="989"/>
                    <w:spacing w:before="109" w:line="25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7"/>
                    </w:rPr>
                    <w:t>jiū ①聚集。也作“鸠”。杨树达《积微居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73"/>
                    </w:rPr>
                    <w:t>小学述林》卷四：“《书</w:t>
                  </w:r>
                  <w:r>
                    <w:rPr>
                      <w:sz w:val="47"/>
                      <w:szCs w:val="47"/>
                      <w:spacing w:val="-8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3"/>
                    </w:rPr>
                    <w:t>·尧典》云：‘共</w:t>
                  </w:r>
                  <w:r>
                    <w:rPr>
                      <w:sz w:val="47"/>
                      <w:szCs w:val="47"/>
                      <w:spacing w:val="-74"/>
                    </w:rPr>
                    <w:t>工方鸠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40"/>
                    </w:rPr>
                    <w:t>候功’。《左传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·襄公二十五年》:“‘鸠数泽’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鸠皆聚字之义，字本皆当作知，鸠为鸟名，无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"/>
                    </w:rPr>
                    <w:t>聚义也。此二文又假鸠为允，亦许君本也。”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徐珂《清稗类钞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·鉴赏类》:“或人俗吏，目不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5"/>
                    </w:rPr>
                    <w:t>识丁，知工选材，艰于伐石。”②解。《玉篇</w:t>
                  </w:r>
                  <w:r>
                    <w:rPr>
                      <w:sz w:val="47"/>
                      <w:szCs w:val="47"/>
                      <w:spacing w:val="-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7"/>
                    </w:rPr>
                    <w:t>部》:“知，解也。”</w:t>
                  </w:r>
                </w:p>
                <w:p>
                  <w:pPr>
                    <w:pStyle w:val="BodyText"/>
                    <w:ind w:left="822"/>
                    <w:spacing w:before="176" w:line="220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b/>
                      <w:bCs/>
                      <w:spacing w:val="-83"/>
                    </w:rPr>
                    <w:t>(柩)</w:t>
                  </w:r>
                </w:p>
                <w:p>
                  <w:pPr>
                    <w:pStyle w:val="BodyText"/>
                    <w:ind w:left="20" w:right="343" w:firstLine="989"/>
                    <w:spacing w:before="78" w:line="24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84"/>
                    </w:rPr>
                    <w:t>jiù</w:t>
                  </w:r>
                  <w:r>
                    <w:rPr>
                      <w:sz w:val="50"/>
                      <w:szCs w:val="50"/>
                      <w:spacing w:val="-84"/>
                    </w:rPr>
                    <w:t>棺。同“柩”。《广韵·宥韵》:“圃，柩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古文。”《周礼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·春官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·丧祝》:“及朝，御鹰，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乃奕。”又《地官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·小司徒》:“及葬，执素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(dào)以与匠师御遁而治役。”欧阳修《尚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书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·嘉部员外郎致仕薛君墓志铭》:“匾车来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归兮，乡人奔走；遗思在人兮，刻铭不朽。”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0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30"/>
        </w:rPr>
        <w:t>jiù</w:t>
      </w:r>
      <w:r>
        <w:rPr>
          <w:rFonts w:ascii="Times New Roman" w:hAnsi="Times New Roman" w:eastAsia="Times New Roman" w:cs="Times New Roman"/>
          <w:sz w:val="50"/>
          <w:szCs w:val="50"/>
          <w:spacing w:val="83"/>
        </w:rPr>
        <w:t xml:space="preserve"> </w:t>
      </w:r>
      <w:r>
        <w:rPr>
          <w:sz w:val="50"/>
          <w:szCs w:val="50"/>
          <w:spacing w:val="-30"/>
        </w:rPr>
        <w:t>⑥同“救”。拯救。止；纠正。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6"/>
        </w:rPr>
        <w:t>《集韵 ·有韵》:“诚。《说文》:止’,或从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3"/>
        </w:rPr>
        <w:t>手。”方成理考正：“《说文》无球字，当以救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38"/>
        </w:rPr>
        <w:t>为正。”《汉书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38"/>
        </w:rPr>
        <w:t>·董仲舒传》:“将以球溢扶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0"/>
        </w:rPr>
        <w:t>衰，所遭之变然也。”颜师古注：“球，古救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8"/>
        </w:rPr>
        <w:t>字。”《新唐书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58"/>
        </w:rPr>
        <w:t>·刘贲传》:“沈健于谋，浩然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1"/>
        </w:rPr>
        <w:t>有球世意。”</w:t>
      </w:r>
    </w:p>
    <w:p>
      <w:pPr>
        <w:pStyle w:val="BodyText"/>
        <w:ind w:left="9609"/>
        <w:spacing w:before="134" w:line="220" w:lineRule="auto"/>
        <w:rPr>
          <w:sz w:val="90"/>
          <w:szCs w:val="90"/>
        </w:rPr>
      </w:pPr>
      <w:r>
        <w:rPr>
          <w:sz w:val="90"/>
          <w:szCs w:val="90"/>
        </w:rPr>
        <w:t>嫩</w:t>
      </w:r>
    </w:p>
    <w:p>
      <w:pPr>
        <w:pStyle w:val="BodyText"/>
        <w:ind w:left="9609" w:right="343" w:firstLine="1033"/>
        <w:spacing w:before="88" w:line="235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51"/>
        </w:rPr>
        <w:t>jū </w:t>
      </w:r>
      <w:r>
        <w:rPr>
          <w:sz w:val="50"/>
          <w:szCs w:val="50"/>
          <w:spacing w:val="-51"/>
        </w:rPr>
        <w:t>①奴 訾</w:t>
      </w:r>
      <w:r>
        <w:rPr>
          <w:rFonts w:ascii="Times New Roman" w:hAnsi="Times New Roman" w:eastAsia="Times New Roman" w:cs="Times New Roman"/>
          <w:sz w:val="50"/>
          <w:szCs w:val="50"/>
          <w:spacing w:val="-51"/>
        </w:rPr>
        <w:t>(zī).  </w:t>
      </w:r>
      <w:r>
        <w:rPr>
          <w:sz w:val="50"/>
          <w:szCs w:val="50"/>
          <w:spacing w:val="-51"/>
        </w:rPr>
        <w:t>也作“诹訾、奴觜”。十二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4"/>
        </w:rPr>
        <w:t>星次之一，即“亥”。在二十八宿为室宿和壁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47"/>
        </w:rPr>
        <w:t>宿。《尔雅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47"/>
        </w:rPr>
        <w:t>·释天》:“营室谓之定，嫩訾之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  <w:w w:val="96"/>
        </w:rPr>
        <w:t>口，营室东壁也。”邢员疏：“奴皆、室，壁之次</w:t>
      </w:r>
      <w:r>
        <w:rPr>
          <w:sz w:val="50"/>
          <w:szCs w:val="50"/>
          <w:spacing w:val="32"/>
        </w:rPr>
        <w:t xml:space="preserve"> </w:t>
      </w:r>
      <w:r>
        <w:rPr>
          <w:sz w:val="50"/>
          <w:szCs w:val="50"/>
          <w:spacing w:val="-99"/>
        </w:rPr>
        <w:t>也。”《广韵·虞韵》:“嫩，奴訾，星名。”《左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69"/>
        </w:rPr>
        <w:t>传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69"/>
        </w:rPr>
        <w:t>·襄公三十一年》:“岁在嫩訾之口。”《晋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5"/>
        </w:rPr>
        <w:t>书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45"/>
        </w:rPr>
        <w:t>·天文志上》:“自危十六度至金四度为</w:t>
      </w:r>
    </w:p>
    <w:p>
      <w:pPr>
        <w:pStyle w:val="BodyText"/>
        <w:ind w:left="9313" w:right="237" w:firstLine="295"/>
        <w:spacing w:before="37" w:line="231" w:lineRule="auto"/>
        <w:rPr>
          <w:sz w:val="50"/>
          <w:szCs w:val="50"/>
        </w:rPr>
      </w:pPr>
      <w:r>
        <w:rPr>
          <w:sz w:val="50"/>
          <w:szCs w:val="50"/>
          <w:spacing w:val="-62"/>
          <w:w w:val="97"/>
        </w:rPr>
        <w:t>訾，于辰在亥，卫之分野，属并州。”②美女的</w:t>
      </w:r>
      <w:r>
        <w:rPr>
          <w:sz w:val="50"/>
          <w:szCs w:val="50"/>
          <w:spacing w:val="76"/>
        </w:rPr>
        <w:t xml:space="preserve"> </w:t>
      </w:r>
      <w:r>
        <w:rPr>
          <w:sz w:val="50"/>
          <w:szCs w:val="50"/>
          <w:spacing w:val="-55"/>
        </w:rPr>
        <w:t>代称。《汉书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55"/>
        </w:rPr>
        <w:t>·扬雄传上》:“资嫩、娃之珍琶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也”。颜师古注：“嫩、娃皆美女也。”②少。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74"/>
        </w:rPr>
        <w:t>《玉篇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74"/>
        </w:rPr>
        <w:t>·女部》:“嫩，少也。”●嫩隅。古西南</w:t>
      </w:r>
    </w:p>
    <w:p>
      <w:pPr>
        <w:spacing w:line="231" w:lineRule="auto"/>
        <w:sectPr>
          <w:headerReference w:type="default" r:id="rId22"/>
          <w:pgSz w:w="22536" w:h="31680"/>
          <w:pgMar w:top="400" w:right="1725" w:bottom="0" w:left="1802" w:header="0" w:footer="0" w:gutter="0"/>
        </w:sectPr>
        <w:rPr>
          <w:sz w:val="50"/>
          <w:szCs w:val="50"/>
        </w:rPr>
      </w:pP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9643"/>
        <w:spacing w:before="153" w:line="215" w:lineRule="auto"/>
        <w:rPr>
          <w:rFonts w:ascii="Times New Roman" w:hAnsi="Times New Roman" w:eastAsia="Times New Roman" w:cs="Times New Roman"/>
          <w:sz w:val="47"/>
          <w:szCs w:val="47"/>
        </w:rPr>
      </w:pPr>
      <w:r>
        <w:rPr>
          <w:sz w:val="47"/>
          <w:szCs w:val="47"/>
          <w:spacing w:val="6"/>
        </w:rPr>
        <w:t>附录难字简释</w:t>
      </w:r>
      <w:r>
        <w:rPr>
          <w:sz w:val="47"/>
          <w:szCs w:val="47"/>
          <w:spacing w:val="29"/>
        </w:rPr>
        <w:t xml:space="preserve">   </w:t>
      </w:r>
      <w:r>
        <w:rPr>
          <w:sz w:val="47"/>
          <w:szCs w:val="47"/>
          <w:spacing w:val="6"/>
        </w:rPr>
        <w:t>硼蛆琚踞華 </w:t>
      </w:r>
      <w:r>
        <w:rPr>
          <w:rFonts w:ascii="Times New Roman" w:hAnsi="Times New Roman" w:eastAsia="Times New Roman" w:cs="Times New Roman"/>
          <w:sz w:val="47"/>
          <w:szCs w:val="47"/>
          <w:spacing w:val="6"/>
        </w:rPr>
        <w:t>jū—jú   1289</w:t>
      </w:r>
    </w:p>
    <w:p>
      <w:pPr>
        <w:spacing w:line="399" w:lineRule="auto"/>
        <w:rPr>
          <w:rFonts w:ascii="Arial"/>
          <w:sz w:val="21"/>
        </w:rPr>
      </w:pPr>
      <w:r>
        <w:drawing>
          <wp:anchor distT="0" distB="0" distL="0" distR="0" simplePos="0" relativeHeight="253085696" behindDoc="0" locked="0" layoutInCell="1" allowOverlap="1">
            <wp:simplePos x="0" y="0"/>
            <wp:positionH relativeFrom="column">
              <wp:posOffset>272997</wp:posOffset>
            </wp:positionH>
            <wp:positionV relativeFrom="paragraph">
              <wp:posOffset>20054</wp:posOffset>
            </wp:positionV>
            <wp:extent cx="11701621" cy="11062"/>
            <wp:effectExtent l="0" t="0" r="0" b="0"/>
            <wp:wrapNone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01621" cy="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6" w:right="9866" w:firstLine="238"/>
        <w:spacing w:before="153" w:line="247" w:lineRule="auto"/>
        <w:jc w:val="both"/>
        <w:rPr>
          <w:sz w:val="47"/>
          <w:szCs w:val="47"/>
        </w:rPr>
      </w:pPr>
      <w:r>
        <w:pict>
          <v:shape id="_x0000_s1170" style="position:absolute;margin-left:541.545pt;margin-top:3.75976pt;mso-position-vertical-relative:text;mso-position-horizontal-relative:text;width:414.95pt;height:93.4pt;z-index:25308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 w:right="20" w:hanging="286"/>
                    <w:spacing w:before="18" w:line="241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63"/>
                    </w:rPr>
                    <w:t>《说文》:“琚，琼琚、从玉.居声。《诗》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4"/>
                    </w:rPr>
                    <w:t>曰：‘报之以琼琚’。”</w:t>
                  </w:r>
                </w:p>
                <w:p>
                  <w:pPr>
                    <w:pStyle w:val="BodyText"/>
                    <w:ind w:left="37"/>
                    <w:spacing w:before="16" w:line="215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"/>
                    </w:rPr>
                    <w:t>jü</w:t>
                  </w:r>
                  <w:r>
                    <w:rPr>
                      <w:sz w:val="47"/>
                      <w:szCs w:val="47"/>
                      <w:spacing w:val="5"/>
                    </w:rPr>
                    <w:t>佩玉。古人佩戴的一种玉，系于珩与</w:t>
                  </w:r>
                </w:p>
              </w:txbxContent>
            </v:textbox>
          </v:shape>
        </w:pict>
      </w:r>
      <w:r>
        <w:pict>
          <v:shape id="_x0000_s1172" style="position:absolute;margin-left:481.19pt;margin-top:7.15197pt;mso-position-vertical-relative:text;mso-position-horizontal-relative:text;width:47.7pt;height:60.15pt;z-index:253083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7"/>
                      <w:szCs w:val="97"/>
                    </w:rPr>
                  </w:pPr>
                  <w:r>
                    <w:rPr>
                      <w:sz w:val="97"/>
                      <w:szCs w:val="97"/>
                      <w:spacing w:val="-57"/>
                    </w:rPr>
                    <w:t>琚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9"/>
        </w:rPr>
        <w:t>少数民族称鱼为娅隅。《世说新语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19"/>
        </w:rPr>
        <w:t>·排调》: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0"/>
        </w:rPr>
        <w:t>“嫩隅跃清池。”沈与求《龟器</w:t>
      </w:r>
      <w:r>
        <w:rPr>
          <w:sz w:val="47"/>
          <w:szCs w:val="47"/>
          <w:spacing w:val="-48"/>
        </w:rPr>
        <w:t xml:space="preserve"> </w:t>
      </w:r>
      <w:r>
        <w:rPr>
          <w:sz w:val="47"/>
          <w:szCs w:val="47"/>
          <w:spacing w:val="-20"/>
        </w:rPr>
        <w:t>·还憩湖光亭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复次江元寿韵》诗：“江湖随俗语嫩隅。”</w:t>
      </w:r>
    </w:p>
    <w:p>
      <w:pPr>
        <w:pStyle w:val="BodyText"/>
        <w:ind w:left="9643" w:right="529"/>
        <w:spacing w:before="24"/>
        <w:jc w:val="both"/>
        <w:rPr>
          <w:sz w:val="47"/>
          <w:szCs w:val="47"/>
        </w:rPr>
      </w:pPr>
      <w:r>
        <w:pict>
          <v:shape id="_x0000_s1174" style="position:absolute;margin-left:-0.344269pt;margin-top:2.66993pt;mso-position-vertical-relative:text;mso-position-horizontal-relative:text;width:473.55pt;height:781.05pt;z-index:25307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51" w:firstLine="225"/>
                    <w:spacing w:before="20" w:line="218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position w:val="-11"/>
                    </w:rPr>
                    <w:drawing>
                      <wp:inline distT="0" distB="0" distL="0" distR="0">
                        <wp:extent cx="490691" cy="237176"/>
                        <wp:effectExtent l="0" t="0" r="0" b="0"/>
                        <wp:docPr id="530" name="IM 5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30" name="IM 530"/>
                                <pic:cNvPicPr/>
                              </pic:nvPicPr>
                              <pic:blipFill>
                                <a:blip r:embed="rId32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0691" cy="237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0"/>
                      <w:szCs w:val="50"/>
                      <w:spacing w:val="-1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《说文：“,挹也。从斗.奭声。”徐灏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38"/>
                      <w:szCs w:val="38"/>
                      <w:spacing w:val="-39"/>
                      <w:position w:val="16"/>
                    </w:rPr>
                    <w:t>明</w:t>
                  </w:r>
                  <w:r>
                    <w:rPr>
                      <w:sz w:val="38"/>
                      <w:szCs w:val="38"/>
                      <w:spacing w:val="-77"/>
                      <w:position w:val="16"/>
                    </w:rPr>
                    <w:t xml:space="preserve"> </w:t>
                  </w:r>
                  <w:r>
                    <w:rPr>
                      <w:sz w:val="38"/>
                      <w:szCs w:val="38"/>
                      <w:spacing w:val="-39"/>
                      <w:position w:val="16"/>
                    </w:rPr>
                    <w:t>十   </w:t>
                  </w:r>
                  <w:r>
                    <w:rPr>
                      <w:sz w:val="47"/>
                      <w:szCs w:val="47"/>
                      <w:spacing w:val="-39"/>
                      <w:position w:val="-2"/>
                    </w:rPr>
                    <w:t>注笺：“</w:t>
                  </w:r>
                  <w:r>
                    <w:rPr>
                      <w:sz w:val="47"/>
                      <w:szCs w:val="47"/>
                      <w:spacing w:val="154"/>
                      <w:position w:val="-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  <w:position w:val="-2"/>
                    </w:rPr>
                    <w:t>,酌也。”</w:t>
                  </w:r>
                </w:p>
                <w:p>
                  <w:pPr>
                    <w:pStyle w:val="BodyText"/>
                    <w:ind w:left="33" w:right="70" w:firstLine="1280"/>
                    <w:spacing w:before="32" w:line="255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6"/>
                    </w:rPr>
                    <w:t>jū </w:t>
                  </w:r>
                  <w:r>
                    <w:rPr>
                      <w:sz w:val="47"/>
                      <w:szCs w:val="47"/>
                      <w:spacing w:val="-6"/>
                    </w:rPr>
                    <w:t>①酌；舀取。《广雅</w:t>
                  </w:r>
                  <w:r>
                    <w:rPr>
                      <w:sz w:val="47"/>
                      <w:szCs w:val="47"/>
                      <w:spacing w:val="-4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"/>
                    </w:rPr>
                    <w:t>·释诂二》:“,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7"/>
                    </w:rPr>
                    <w:t>抒也。”又《释诂：“,酌也。”《诗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7"/>
                    </w:rPr>
                    <w:t>·大东):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“维北有斗，不可以挹酒浆。”毛传：“挹.興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也.”陈奂传疏：“</w:t>
                  </w:r>
                  <w:r>
                    <w:rPr>
                      <w:sz w:val="47"/>
                      <w:szCs w:val="47"/>
                      <w:spacing w:val="7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0"/>
                    </w:rPr>
                    <w:t>,奭声.俗作。”阮元《畴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人传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·董祐诚》:“下暨唐、宋，经数十易，皆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0"/>
                    </w:rPr>
                    <w:t>考验当代斟  旧传。”②舀水器。《礼记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·丧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大礼》:“君丧，虞人出木角。”郑玄注：“角以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为喇。”陆德明释文：“</w:t>
                  </w:r>
                  <w:r>
                    <w:rPr>
                      <w:sz w:val="47"/>
                      <w:szCs w:val="47"/>
                      <w:spacing w:val="7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·音俱，水斗也。”张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衡《思玄赋》:“白水以为浆。”</w:t>
                  </w:r>
                </w:p>
                <w:p>
                  <w:pPr>
                    <w:pStyle w:val="BodyText"/>
                    <w:ind w:left="271"/>
                    <w:spacing w:before="227" w:line="223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</w:rPr>
                    <w:t>姐</w:t>
                  </w:r>
                </w:p>
                <w:p>
                  <w:pPr>
                    <w:pStyle w:val="BodyText"/>
                    <w:ind w:left="20" w:right="63" w:firstLine="1293"/>
                    <w:spacing w:before="239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6"/>
                    </w:rPr>
                    <w:t>(一)jū①覆有泥土的石山。也作“蛆”。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《玉篇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·石部》:“硼，亦作蛆。”《诗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·卷耳</w:t>
                  </w:r>
                  <w:r>
                    <w:rPr>
                      <w:sz w:val="50"/>
                      <w:szCs w:val="50"/>
                      <w:spacing w:val="-94"/>
                    </w:rPr>
                    <w:t>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“陟彼硼矣.我马瘠矣。”毛传：“石山戴土曰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硼。”一说戴石的土山。《尔雅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·释山》:“土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3"/>
                    </w:rPr>
                    <w:t>戴石为硼。”郭璞注：“土山上有石者。”《宋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书</w:t>
                  </w:r>
                  <w:r>
                    <w:rPr>
                      <w:sz w:val="50"/>
                      <w:szCs w:val="50"/>
                      <w:spacing w:val="-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·谢灵运传》:“山匪硼而是咕，川有清而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无浊。”注：“土山戴石曰硼，山有林曰咕。”</w:t>
                  </w:r>
                </w:p>
                <w:p>
                  <w:pPr>
                    <w:pStyle w:val="BodyText"/>
                    <w:ind w:left="20" w:right="20" w:firstLine="1293"/>
                    <w:spacing w:before="40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5"/>
                    </w:rPr>
                    <w:t>zū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5"/>
                    </w:rPr>
                    <w:t>②秤锤</w:t>
                  </w:r>
                  <w:r>
                    <w:rPr>
                      <w:rFonts w:ascii="FangSong" w:hAnsi="FangSong" w:eastAsia="FangSong" w:cs="FangSong"/>
                      <w:sz w:val="50"/>
                      <w:szCs w:val="50"/>
                      <w:spacing w:val="-35"/>
                    </w:rPr>
                    <w:t>。《云台新志》卷一三：</w:t>
                  </w:r>
                  <w:r>
                    <w:rPr>
                      <w:rFonts w:ascii="FangSong" w:hAnsi="FangSong" w:eastAsia="FangSong" w:cs="FangSong"/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“私设盐行，把持贸易，另置重硼和秤，外加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</w:rPr>
                    <w:t>锡牌。”刘献廷《广阳杂记四》:“‘重硼</w:t>
                  </w:r>
                  <w:r>
                    <w:rPr>
                      <w:sz w:val="50"/>
                      <w:szCs w:val="50"/>
                      <w:spacing w:val="-80"/>
                    </w:rPr>
                    <w:t>白盐’。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‘硼，秤锤也。音租’。”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43"/>
        </w:rPr>
        <w:t>璜之间。《广韵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43"/>
        </w:rPr>
        <w:t>·鱼韵》:“琚，玉名。”《字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5"/>
        </w:rPr>
        <w:t>汇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75"/>
        </w:rPr>
        <w:t>·玉部》:“琚，佩玉名。”《诗</w:t>
      </w:r>
      <w:r>
        <w:rPr>
          <w:sz w:val="47"/>
          <w:szCs w:val="47"/>
          <w:spacing w:val="-79"/>
        </w:rPr>
        <w:t xml:space="preserve"> </w:t>
      </w:r>
      <w:r>
        <w:rPr>
          <w:sz w:val="47"/>
          <w:szCs w:val="47"/>
          <w:spacing w:val="-75"/>
        </w:rPr>
        <w:t>·木瓜》:“投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我以木瓜，报之以琼琚。”毛传：“琚，佩玉</w:t>
      </w:r>
    </w:p>
    <w:p>
      <w:pPr>
        <w:pStyle w:val="BodyText"/>
        <w:ind w:left="9643" w:right="305" w:firstLine="312"/>
        <w:spacing w:before="74" w:line="242" w:lineRule="auto"/>
        <w:rPr>
          <w:sz w:val="47"/>
          <w:szCs w:val="47"/>
        </w:rPr>
      </w:pPr>
      <w:r>
        <w:rPr>
          <w:sz w:val="47"/>
          <w:szCs w:val="47"/>
          <w:spacing w:val="-37"/>
        </w:rPr>
        <w:t>名。”一说赤玉，或说次玉。《大戴礼记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37"/>
        </w:rPr>
        <w:t>·保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7"/>
        </w:rPr>
        <w:t>傅：“琚瑀以杂之。”卢辩注：“总曰此珠.而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36"/>
        </w:rPr>
        <w:t>赤者曰琚，白者曰瑀。或曰：瑀.美玉；琚，石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3"/>
        </w:rPr>
        <w:t>次玉。”</w:t>
      </w:r>
    </w:p>
    <w:p>
      <w:pPr>
        <w:pStyle w:val="BodyText"/>
        <w:ind w:left="9643"/>
        <w:spacing w:before="194" w:line="223" w:lineRule="auto"/>
        <w:rPr>
          <w:sz w:val="90"/>
          <w:szCs w:val="90"/>
        </w:rPr>
      </w:pPr>
      <w:r>
        <w:rPr>
          <w:sz w:val="90"/>
          <w:szCs w:val="90"/>
        </w:rPr>
        <w:t>崛</w:t>
      </w:r>
    </w:p>
    <w:p>
      <w:pPr>
        <w:pStyle w:val="BodyText"/>
        <w:ind w:left="9391" w:right="314" w:firstLine="1424"/>
        <w:spacing w:before="53" w:line="238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39"/>
        </w:rPr>
        <w:t>jū </w:t>
      </w:r>
      <w:r>
        <w:rPr>
          <w:sz w:val="50"/>
          <w:szCs w:val="50"/>
          <w:spacing w:val="-39"/>
        </w:rPr>
        <w:t>①山名。《山海经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39"/>
        </w:rPr>
        <w:t>·</w:t>
      </w:r>
      <w:r>
        <w:rPr>
          <w:sz w:val="50"/>
          <w:szCs w:val="50"/>
          <w:spacing w:val="-188"/>
        </w:rPr>
        <w:t xml:space="preserve"> </w:t>
      </w:r>
      <w:r>
        <w:rPr>
          <w:sz w:val="50"/>
          <w:szCs w:val="50"/>
          <w:spacing w:val="-39"/>
        </w:rPr>
        <w:t>中山经》:“(岷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2"/>
        </w:rPr>
        <w:t>山)又东一百五十里曰崛山……其中多怪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81"/>
          <w:w w:val="99"/>
        </w:rPr>
        <w:t>蛇。”郝懿行疏：“《海内东经》云：‘北江出曼</w:t>
      </w:r>
      <w:r>
        <w:rPr>
          <w:sz w:val="50"/>
          <w:szCs w:val="50"/>
          <w:spacing w:val="23"/>
        </w:rPr>
        <w:t xml:space="preserve">  </w:t>
      </w:r>
      <w:r>
        <w:rPr>
          <w:sz w:val="50"/>
          <w:szCs w:val="50"/>
          <w:spacing w:val="-40"/>
        </w:rPr>
        <w:t>山。’今四川省名山县西有蒙山。曼、蒙音相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23"/>
        </w:rPr>
        <w:t>近，疑是也。</w:t>
      </w:r>
      <w:r>
        <w:rPr>
          <w:sz w:val="50"/>
          <w:szCs w:val="50"/>
          <w:spacing w:val="-127"/>
        </w:rPr>
        <w:t xml:space="preserve"> </w:t>
      </w:r>
      <w:r>
        <w:rPr>
          <w:sz w:val="50"/>
          <w:szCs w:val="50"/>
          <w:spacing w:val="-23"/>
        </w:rPr>
        <w:t>……郭注云：‘崛山，北江所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出’。”郭璞《江赋》:“源二分于  崃.流九派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30"/>
        </w:rPr>
        <w:t>乎浔阳。”②古州名。在今四川省松潘西北。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10"/>
        </w:rPr>
        <w:t>顾祖禹《读史方舆纪要</w:t>
      </w:r>
      <w:r>
        <w:rPr>
          <w:sz w:val="50"/>
          <w:szCs w:val="50"/>
          <w:spacing w:val="-48"/>
        </w:rPr>
        <w:t xml:space="preserve"> </w:t>
      </w:r>
      <w:r>
        <w:rPr>
          <w:sz w:val="50"/>
          <w:szCs w:val="50"/>
          <w:spacing w:val="-10"/>
        </w:rPr>
        <w:t>·</w:t>
      </w:r>
      <w:r>
        <w:rPr>
          <w:sz w:val="50"/>
          <w:szCs w:val="50"/>
          <w:spacing w:val="-183"/>
        </w:rPr>
        <w:t xml:space="preserve"> </w:t>
      </w:r>
      <w:r>
        <w:rPr>
          <w:sz w:val="50"/>
          <w:szCs w:val="50"/>
          <w:spacing w:val="-10"/>
        </w:rPr>
        <w:t>四川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10"/>
        </w:rPr>
        <w:t>·松潘卫):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9"/>
        </w:rPr>
        <w:t>“废崛州，在卫西北。”③水名。北宋永兴军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25"/>
        </w:rPr>
        <w:t>路韩城西北有崛水，在今陕西省韩城西北。</w:t>
      </w:r>
    </w:p>
    <w:p>
      <w:pPr>
        <w:spacing w:before="176" w:line="185" w:lineRule="auto"/>
        <w:jc w:val="right"/>
        <w:rPr>
          <w:rFonts w:ascii="KaiTi" w:hAnsi="KaiTi" w:eastAsia="KaiTi" w:cs="KaiTi"/>
          <w:sz w:val="121"/>
          <w:szCs w:val="121"/>
        </w:rPr>
      </w:pPr>
      <w:r>
        <w:pict>
          <v:shape id="_x0000_s1176" style="position:absolute;margin-left:593.219pt;margin-top:-0.925718pt;mso-position-vertical-relative:text;mso-position-horizontal-relative:text;width:340.7pt;height:27.2pt;z-index:-250237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3"/>
                    </w:rPr>
                    <w:t>《说文》:“董，大车驾马</w:t>
                  </w:r>
                  <w:r>
                    <w:rPr>
                      <w:sz w:val="50"/>
                      <w:szCs w:val="50"/>
                      <w:spacing w:val="-32"/>
                    </w:rPr>
                    <w:t>也。</w:t>
                  </w:r>
                  <w:r>
                    <w:rPr>
                      <w:sz w:val="50"/>
                      <w:szCs w:val="50"/>
                      <w:spacing w:val="-20"/>
                    </w:rPr>
                    <w:t>从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z w:val="121"/>
          <w:szCs w:val="121"/>
          <w:b/>
          <w:bCs/>
          <w:spacing w:val="-88"/>
          <w:w w:val="48"/>
        </w:rPr>
        <w:t>華(辇)车.共声。”段注：“古大车多驾</w:t>
      </w:r>
    </w:p>
    <w:p>
      <w:pPr>
        <w:pStyle w:val="BodyText"/>
        <w:ind w:left="9643"/>
        <w:spacing w:before="1" w:line="201" w:lineRule="auto"/>
        <w:rPr>
          <w:sz w:val="47"/>
          <w:szCs w:val="47"/>
        </w:rPr>
      </w:pPr>
      <w:r>
        <w:rPr>
          <w:sz w:val="47"/>
          <w:szCs w:val="47"/>
          <w:spacing w:val="-17"/>
        </w:rPr>
        <w:t>牛，其驾马者则谓之黄。”</w:t>
      </w:r>
    </w:p>
    <w:p>
      <w:pPr>
        <w:pStyle w:val="BodyText"/>
        <w:ind w:left="9404" w:right="97" w:firstLine="1333"/>
        <w:spacing w:before="79" w:line="252" w:lineRule="auto"/>
        <w:tabs>
          <w:tab w:val="left" w:pos="10190"/>
        </w:tabs>
        <w:jc w:val="right"/>
        <w:rPr>
          <w:sz w:val="47"/>
          <w:szCs w:val="47"/>
        </w:rPr>
      </w:pPr>
      <w:r>
        <w:pict>
          <v:shape id="_x0000_s1178" style="position:absolute;margin-left:62.1806pt;margin-top:85.7025pt;mso-position-vertical-relative:text;mso-position-horizontal-relative:text;width:415.8pt;height:94.85pt;z-index:253081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7"/>
                    <w:spacing w:before="18" w:line="233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74"/>
                    </w:rPr>
                    <w:t>《说文》:“蛆，石戴土也。从山，且声。”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朱骏声通训定声：“土戴于石上也”。</w:t>
                  </w:r>
                </w:p>
                <w:p>
                  <w:pPr>
                    <w:pStyle w:val="BodyText"/>
                    <w:ind w:left="63"/>
                    <w:spacing w:before="53" w:line="21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1"/>
                    </w:rPr>
                    <w:t>jū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0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①同“硼”。戴土的石山。《说</w:t>
                  </w:r>
                </w:p>
              </w:txbxContent>
            </v:textbox>
          </v:shape>
        </w:pict>
      </w:r>
      <w:r>
        <w:pict>
          <v:shape id="_x0000_s1180" style="position:absolute;margin-left:12.2479pt;margin-top:90.5131pt;mso-position-vertical-relative:text;mso-position-horizontal-relative:text;width:45.25pt;height:57.6pt;z-index:25308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8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6"/>
                    </w:rPr>
                    <w:t>蛆</w:t>
                  </w:r>
                </w:p>
              </w:txbxContent>
            </v:textbox>
          </v:shape>
        </w:pict>
      </w:r>
      <w:r>
        <w:pict>
          <v:shape id="_x0000_s1182" style="position:absolute;margin-left:-1pt;margin-top:184.174pt;mso-position-vertical-relative:text;mso-position-horizontal-relative:text;width:473.35pt;height:393.2pt;z-index:25308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266"/>
                    <w:spacing w:before="24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94"/>
                    </w:rPr>
                    <w:t>文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·</w:t>
                  </w:r>
                  <w:r>
                    <w:rPr>
                      <w:sz w:val="50"/>
                      <w:szCs w:val="50"/>
                      <w:spacing w:val="-19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山部》:“蛆，土戴石也。《诗》曰：‘陟彼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</w:rPr>
                    <w:t>蛆矣’。”按：《诗·周南·卷耳》作：“陟彼硼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43"/>
                    </w:rPr>
                    <w:t>矣。”阮籍《咏怀》:“登彼列仙蛆，采此秋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0"/>
                    </w:rPr>
                    <w:t>兰芳。”</w:t>
                  </w:r>
                </w:p>
                <w:p>
                  <w:pPr>
                    <w:pStyle w:val="BodyText"/>
                    <w:ind w:left="33" w:right="20" w:firstLine="1293"/>
                    <w:spacing w:before="81" w:line="242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16"/>
                    </w:rPr>
                    <w:t>(二)zǔ② 同“阻”。险要、司马相如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《上书谏猎》:“今陛下好凌蛆险，射猛兽。”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按：《史记》、《汉书》并作“阻”。《后汉书</w:t>
                  </w:r>
                  <w:r>
                    <w:rPr>
                      <w:sz w:val="47"/>
                      <w:szCs w:val="47"/>
                      <w:spacing w:val="-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·南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3"/>
                    </w:rPr>
                    <w:t>蛮西南夷传》:“道路悠远，山川蛆深。”</w:t>
                  </w:r>
                </w:p>
                <w:p>
                  <w:pPr>
                    <w:pStyle w:val="BodyText"/>
                    <w:ind w:left="20" w:right="245" w:firstLine="1228"/>
                    <w:spacing w:before="67" w:line="24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9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9"/>
                    </w:rPr>
                    <w:t>jǔ</w:t>
                  </w:r>
                  <w:r>
                    <w:rPr>
                      <w:sz w:val="47"/>
                      <w:szCs w:val="47"/>
                      <w:spacing w:val="9"/>
                    </w:rPr>
                    <w:t>③</w:t>
                  </w:r>
                  <w:r>
                    <w:rPr>
                      <w:sz w:val="47"/>
                      <w:szCs w:val="47"/>
                      <w:spacing w:val="-8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9"/>
                    </w:rPr>
                    <w:t>蛆晤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9"/>
                    </w:rPr>
                    <w:t>(yǔ),  </w:t>
                  </w:r>
                  <w:r>
                    <w:rPr>
                      <w:sz w:val="47"/>
                      <w:szCs w:val="47"/>
                      <w:spacing w:val="9"/>
                    </w:rPr>
                    <w:t>不安的样子。陆玑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《文赋》:“或妥帖而易施，或蛆晤而不安。”李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72"/>
                    </w:rPr>
                    <w:t>善注：“蛆晤，不安貌。”亦指山形。《集韵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72"/>
                    </w:rPr>
                    <w:t>·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语韵》:“蛆，蛆晤，山形。”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22"/>
        </w:rPr>
        <w:t>jú </w:t>
      </w:r>
      <w:r>
        <w:rPr>
          <w:sz w:val="47"/>
          <w:szCs w:val="47"/>
          <w:spacing w:val="-22"/>
        </w:rPr>
        <w:t>①用马驾的大车。《周礼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2"/>
        </w:rPr>
        <w:t>·地官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22"/>
        </w:rPr>
        <w:t>·</w:t>
      </w:r>
      <w:r>
        <w:rPr>
          <w:sz w:val="47"/>
          <w:szCs w:val="47"/>
          <w:spacing w:val="-197"/>
        </w:rPr>
        <w:t xml:space="preserve"> </w:t>
      </w:r>
      <w:r>
        <w:rPr>
          <w:sz w:val="47"/>
          <w:szCs w:val="47"/>
          <w:spacing w:val="-22"/>
        </w:rPr>
        <w:t>乡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3"/>
        </w:rPr>
        <w:t>师：“大军旅会同，正治其徒役，与其截辇。”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34"/>
        </w:rPr>
        <w:t>郑玄注：“董，驾马：辇，人貌行，所以载任器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12"/>
        </w:rPr>
        <w:t>也。”一说后推之车。江永《周礼疑义举要):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51"/>
        </w:rPr>
        <w:t>“《乡师沙董辇'注谓‘黄，驾马’.《说文》亦谓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11"/>
        </w:rPr>
        <w:t>‘大车驾马’.非也、愚谓从后推之日華,从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</w:rPr>
        <w:t>前挽之曰辇。華,从共，以两手拱而推也，今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</w:rPr>
        <w:t>有后推之车。”②载；运载上石的器具。(方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53"/>
        </w:rPr>
        <w:t>言卷一二：“辇，载也。”郭璞注：“恭，亦载物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20"/>
        </w:rPr>
        <w:t>者也。”《汉书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20"/>
        </w:rPr>
        <w:t>·五行志上：“涂大屋，陈畚</w:t>
      </w:r>
      <w:r>
        <w:rPr>
          <w:sz w:val="47"/>
          <w:szCs w:val="47"/>
        </w:rPr>
        <w:t xml:space="preserve">  </w:t>
      </w:r>
      <w:r>
        <w:rPr>
          <w:sz w:val="47"/>
          <w:szCs w:val="47"/>
        </w:rPr>
        <w:tab/>
      </w:r>
      <w:r>
        <w:rPr>
          <w:sz w:val="47"/>
          <w:szCs w:val="47"/>
          <w:spacing w:val="-56"/>
        </w:rPr>
        <w:t>。”颜师古注引应劭曰：“畚，草笼也；華,所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53"/>
        </w:rPr>
        <w:t>以舆上也。”③轿。也作“榻”、“横”。段玉裁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9"/>
        </w:rPr>
        <w:t>《说文解字注 ·车部：“辇，按：《左氏传》:</w:t>
      </w:r>
    </w:p>
    <w:p>
      <w:pPr>
        <w:pStyle w:val="BodyText"/>
        <w:ind w:left="9642" w:right="491" w:hanging="238"/>
        <w:spacing w:before="62" w:line="247" w:lineRule="auto"/>
        <w:jc w:val="both"/>
        <w:rPr>
          <w:sz w:val="47"/>
          <w:szCs w:val="47"/>
        </w:rPr>
      </w:pPr>
      <w:r>
        <w:rPr>
          <w:sz w:val="47"/>
          <w:szCs w:val="47"/>
          <w:spacing w:val="-30"/>
        </w:rPr>
        <w:t>《史记 ·河渠传》山行即桥’,一作替，《夏本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34"/>
        </w:rPr>
        <w:t>纪》正作華。桥即《汉书》‘舆轿而越岭*之轿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33"/>
        </w:rPr>
        <w:t>字也。”④同“鞅</w:t>
      </w:r>
      <w:r>
        <w:rPr>
          <w:rFonts w:ascii="Arial" w:hAnsi="Arial" w:eastAsia="Arial" w:cs="Arial"/>
          <w:sz w:val="47"/>
          <w:szCs w:val="47"/>
          <w:spacing w:val="-33"/>
        </w:rPr>
        <w:t>(gǒng)”</w:t>
      </w:r>
      <w:r>
        <w:rPr>
          <w:rFonts w:ascii="Arial" w:hAnsi="Arial" w:eastAsia="Arial" w:cs="Arial"/>
          <w:sz w:val="47"/>
          <w:szCs w:val="47"/>
          <w:spacing w:val="-51"/>
        </w:rPr>
        <w:t xml:space="preserve"> </w:t>
      </w:r>
      <w:r>
        <w:rPr>
          <w:sz w:val="47"/>
          <w:szCs w:val="47"/>
          <w:spacing w:val="-33"/>
        </w:rPr>
        <w:t>。</w:t>
      </w:r>
      <w:r>
        <w:rPr>
          <w:sz w:val="47"/>
          <w:szCs w:val="47"/>
          <w:spacing w:val="-90"/>
        </w:rPr>
        <w:t xml:space="preserve"> </w:t>
      </w:r>
      <w:r>
        <w:rPr>
          <w:sz w:val="47"/>
          <w:szCs w:val="47"/>
          <w:spacing w:val="-33"/>
        </w:rPr>
        <w:t>毕沅《经典文字辨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5"/>
        </w:rPr>
        <w:t>证书》卷五：“華,正；鞅，通。”王鸣盛《蛾术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39"/>
        </w:rPr>
        <w:t>编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39"/>
        </w:rPr>
        <w:t>·说字十八》:“華之俗为鞅。”</w:t>
      </w:r>
    </w:p>
    <w:p>
      <w:pPr>
        <w:spacing w:line="247" w:lineRule="auto"/>
        <w:sectPr>
          <w:pgSz w:w="22536" w:h="31680"/>
          <w:pgMar w:top="400" w:right="1832" w:bottom="0" w:left="1593" w:header="0" w:footer="0" w:gutter="0"/>
        </w:sectPr>
        <w:rPr>
          <w:sz w:val="47"/>
          <w:szCs w:val="47"/>
        </w:rPr>
      </w:pPr>
    </w:p>
    <w:p>
      <w:pPr>
        <w:spacing w:line="288" w:lineRule="auto"/>
        <w:rPr>
          <w:rFonts w:ascii="Arial"/>
          <w:sz w:val="21"/>
        </w:rPr>
      </w:pPr>
      <w:r>
        <w:drawing>
          <wp:anchor distT="0" distB="0" distL="0" distR="0" simplePos="0" relativeHeight="253090816" behindDoc="1" locked="0" layoutInCell="1" allowOverlap="1">
            <wp:simplePos x="0" y="0"/>
            <wp:positionH relativeFrom="column">
              <wp:posOffset>5958318</wp:posOffset>
            </wp:positionH>
            <wp:positionV relativeFrom="paragraph">
              <wp:posOffset>263233</wp:posOffset>
            </wp:positionV>
            <wp:extent cx="11017" cy="17458971"/>
            <wp:effectExtent l="0" t="0" r="0" b="0"/>
            <wp:wrapNone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5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7"/>
        <w:spacing w:before="299" w:line="221" w:lineRule="auto"/>
        <w:rPr>
          <w:sz w:val="92"/>
          <w:szCs w:val="92"/>
        </w:rPr>
      </w:pPr>
      <w:r>
        <w:pict>
          <v:shape id="_x0000_s1184" style="position:absolute;margin-left:590.389pt;margin-top:7.90424pt;mso-position-vertical-relative:text;mso-position-horizontal-relative:text;width:352pt;height:62.05pt;z-index:25309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20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《说文》:“缩，绠也。从系，番声。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弼，古文从练。”</w:t>
                  </w:r>
                </w:p>
              </w:txbxContent>
            </v:textbox>
          </v:shape>
        </w:pict>
      </w:r>
      <w:r>
        <w:pict>
          <v:shape id="_x0000_s1186" style="position:absolute;margin-left:480.027pt;margin-top:22.0186pt;mso-position-vertical-relative:text;mso-position-horizontal-relative:text;width:118.25pt;height:50.55pt;z-index:253095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4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19"/>
                    </w:rPr>
                    <w:t>缅</w:t>
                  </w:r>
                  <w:r>
                    <w:rPr>
                      <w:sz w:val="80"/>
                      <w:szCs w:val="80"/>
                      <w:spacing w:val="-19"/>
                    </w:rPr>
                    <w:t>(缅)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溴</w:t>
      </w:r>
    </w:p>
    <w:p>
      <w:pPr>
        <w:pStyle w:val="BodyText"/>
        <w:ind w:right="9261" w:firstLine="1185"/>
        <w:spacing w:before="33" w:line="237" w:lineRule="auto"/>
        <w:tabs>
          <w:tab w:val="left" w:pos="9564"/>
        </w:tabs>
        <w:jc w:val="both"/>
        <w:rPr>
          <w:sz w:val="49"/>
          <w:szCs w:val="49"/>
        </w:rPr>
      </w:pPr>
      <w:r>
        <w:pict>
          <v:shape id="_x0000_s1188" style="position:absolute;margin-left:467.074pt;margin-top:0.652954pt;mso-position-vertical-relative:text;mso-position-horizontal-relative:text;width:474pt;height:886.6pt;z-index:25309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06" w:firstLine="1306"/>
                    <w:spacing w:before="22" w:line="24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(-一)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8"/>
                    </w:rPr>
                    <w:t>jú </w:t>
                  </w:r>
                  <w:r>
                    <w:rPr>
                      <w:sz w:val="49"/>
                      <w:szCs w:val="49"/>
                      <w:spacing w:val="-28"/>
                    </w:rPr>
                    <w:t>①汲井水用的绳索。《方言》卷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五：“缩，自关而东周、洛、韩、魏之间谓之绠，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或谓之络，关西谓之缩。”郭璞注：“汲，水索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也。”《易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·井》:“往来井，井汽至，亦未缩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井。”孔颖达疏：“缅，绠也。”王引之谓缅为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‘商’之假字.训为出。”《仪礼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·士丧礼》:“管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人汲，不说缩，屈之。”也泛指绳索。王又旦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《自千尺嶂缘猢狲愁行》:“攀绸踏危石，足顿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不能起。”②用绳汲井水。姚燧《参知政事贾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公神道碑》:“嵬以自毗，如渴绸泉。”</w:t>
                  </w:r>
                </w:p>
                <w:p>
                  <w:pPr>
                    <w:pStyle w:val="BodyText"/>
                    <w:ind w:left="267" w:right="20" w:firstLine="1059"/>
                    <w:spacing w:before="111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(二)</w:t>
                  </w:r>
                  <w:r>
                    <w:rPr>
                      <w:sz w:val="49"/>
                      <w:szCs w:val="49"/>
                      <w:spacing w:val="-13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jué ③线。《集韵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·屑韵》:“缩，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缕也。”</w:t>
                  </w:r>
                </w:p>
                <w:p>
                  <w:pPr>
                    <w:pStyle w:val="BodyText"/>
                    <w:ind w:left="267" w:right="199"/>
                    <w:spacing w:before="94" w:line="20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8"/>
                      <w:position w:val="-6"/>
                    </w:rPr>
                    <w:t>埚  </w:t>
                  </w:r>
                  <w:r>
                    <w:rPr>
                      <w:sz w:val="49"/>
                      <w:szCs w:val="49"/>
                      <w:spacing w:val="-68"/>
                    </w:rPr>
                    <w:t>《说文》:“揭，戟持也。从手，局声。</w:t>
                  </w:r>
                  <w:r>
                    <w:rPr>
                      <w:sz w:val="49"/>
                      <w:szCs w:val="49"/>
                      <w:spacing w:val="-69"/>
                    </w:rPr>
                    <w:t>”徐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76"/>
                      <w:position w:val="15"/>
                    </w:rPr>
                    <w:t>1</w:t>
                  </w:r>
                  <w:r>
                    <w:rPr>
                      <w:sz w:val="49"/>
                      <w:szCs w:val="49"/>
                      <w:spacing w:val="-85"/>
                      <w:position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b/>
                      <w:bCs/>
                      <w:spacing w:val="-76"/>
                      <w:position w:val="15"/>
                    </w:rPr>
                    <w:t>月</w:t>
                  </w:r>
                  <w:r>
                    <w:rPr>
                      <w:sz w:val="49"/>
                      <w:szCs w:val="49"/>
                      <w:spacing w:val="147"/>
                      <w:position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position w:val="-1"/>
                    </w:rPr>
                    <w:t>灏注笺：“‘戟揭’即‘拮据’之转语，因</w:t>
                  </w:r>
                  <w:r>
                    <w:rPr>
                      <w:sz w:val="49"/>
                      <w:szCs w:val="49"/>
                      <w:position w:val="-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又制‘据’字而训为‘戟持’。”</w:t>
                  </w:r>
                </w:p>
                <w:p>
                  <w:pPr>
                    <w:pStyle w:val="BodyText"/>
                    <w:ind w:left="20" w:right="80" w:firstLine="1246"/>
                    <w:spacing w:before="1" w:line="24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6"/>
                    </w:rPr>
                    <w:t>jú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①执；握持。段注：“戟持者，谓有所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操作，曲其肘为戟而持之也。”《汉书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·扬雄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传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·介难》:“则不能揭胶葛。”颜师古注：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“撒，揭也。”韩愈等《城南联句》:“化虫枯揭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茎。”②耳疾。《吕氏春秋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·尽数》:“处耳则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为揭为聋。”高诱注：“揭，聋，皆耳疾也。”陈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奇猷校释：“重听之人曲其肘如戟，而以手置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耳旁以听人之言，故重听之疾谓之揭也。”③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同“榻”。抬土的器具。《左传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·襄公九年》: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6"/>
                    </w:rPr>
                    <w:t>“陈番揭，具绠缶。”杜预注：“揭，土舆。”阮元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校勘记：“揭字，石经初刻从才，改刊从木。”</w:t>
                  </w:r>
                </w:p>
                <w:p>
                  <w:pPr>
                    <w:pStyle w:val="BodyText"/>
                    <w:ind w:left="267"/>
                    <w:spacing w:before="91" w:line="194" w:lineRule="auto"/>
                    <w:rPr>
                      <w:sz w:val="49"/>
                      <w:szCs w:val="49"/>
                    </w:rPr>
                  </w:pPr>
                  <w:r>
                    <w:rPr>
                      <w:sz w:val="46"/>
                      <w:szCs w:val="46"/>
                      <w:spacing w:val="-64"/>
                      <w:position w:val="-3"/>
                    </w:rPr>
                    <w:t>共  </w:t>
                  </w:r>
                  <w:r>
                    <w:rPr>
                      <w:sz w:val="49"/>
                      <w:szCs w:val="49"/>
                      <w:spacing w:val="-64"/>
                    </w:rPr>
                    <w:t>《说文》:“药，果也。从州，询声。”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13"/>
        </w:rPr>
        <w:t>jú</w:t>
      </w:r>
      <w:r>
        <w:rPr>
          <w:sz w:val="49"/>
          <w:szCs w:val="49"/>
          <w:spacing w:val="13"/>
        </w:rPr>
        <w:t>水名。在今河南省西北部。源出济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57"/>
        </w:rPr>
        <w:t>源县，东南流入黄河。”《玉篇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7"/>
        </w:rPr>
        <w:t>·水部》:“</w:t>
      </w:r>
      <w:r>
        <w:rPr>
          <w:sz w:val="49"/>
          <w:szCs w:val="49"/>
          <w:spacing w:val="134"/>
        </w:rPr>
        <w:t xml:space="preserve"> </w:t>
      </w:r>
      <w:r>
        <w:rPr>
          <w:sz w:val="49"/>
          <w:szCs w:val="49"/>
          <w:spacing w:val="-57"/>
        </w:rPr>
        <w:t>,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4"/>
        </w:rPr>
        <w:t>水名。”《广韵·镐韵》:“溴，水名，在温县。”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7"/>
        </w:rPr>
        <w:t>《春秋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57"/>
        </w:rPr>
        <w:t>·襄公十六年》:“公会晋侯、宋公……</w:t>
      </w:r>
      <w:r>
        <w:rPr>
          <w:sz w:val="49"/>
          <w:szCs w:val="49"/>
        </w:rPr>
        <w:tab/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于溴梁。”杜预注：“溴水出河内轵县，东南至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24"/>
        </w:rPr>
        <w:t>温入河。”</w:t>
      </w:r>
    </w:p>
    <w:p>
      <w:pPr>
        <w:pStyle w:val="BodyText"/>
        <w:ind w:left="3343"/>
        <w:spacing w:before="121" w:line="220" w:lineRule="auto"/>
        <w:rPr>
          <w:sz w:val="49"/>
          <w:szCs w:val="49"/>
        </w:rPr>
      </w:pPr>
      <w:r>
        <w:rPr>
          <w:sz w:val="49"/>
          <w:szCs w:val="49"/>
          <w:spacing w:val="-36"/>
        </w:rPr>
        <w:t>《说文 ·鸟部》:“购，伯劳</w:t>
      </w:r>
    </w:p>
    <w:p>
      <w:pPr>
        <w:pStyle w:val="BodyText"/>
        <w:ind w:left="1184"/>
        <w:spacing w:before="96" w:line="185" w:lineRule="auto"/>
        <w:rPr>
          <w:sz w:val="57"/>
          <w:szCs w:val="57"/>
        </w:rPr>
      </w:pPr>
      <w:r>
        <w:rPr>
          <w:sz w:val="57"/>
          <w:szCs w:val="57"/>
          <w:b/>
          <w:bCs/>
          <w:spacing w:val="-54"/>
        </w:rPr>
        <w:t>(购、赐)也。从鸟，具声。難,鸡或</w:t>
      </w:r>
    </w:p>
    <w:p>
      <w:pPr>
        <w:pStyle w:val="BodyText"/>
        <w:ind w:left="247"/>
        <w:spacing w:before="1" w:line="219" w:lineRule="auto"/>
        <w:rPr>
          <w:sz w:val="49"/>
          <w:szCs w:val="49"/>
        </w:rPr>
      </w:pPr>
      <w:r>
        <w:rPr>
          <w:sz w:val="49"/>
          <w:szCs w:val="49"/>
          <w:spacing w:val="-21"/>
        </w:rPr>
        <w:t>从佳。”</w:t>
      </w:r>
    </w:p>
    <w:p>
      <w:pPr>
        <w:pStyle w:val="BodyText"/>
        <w:ind w:left="247" w:right="9643" w:firstLine="937"/>
        <w:spacing w:before="129" w:line="248" w:lineRule="auto"/>
        <w:jc w:val="both"/>
        <w:rPr>
          <w:sz w:val="46"/>
          <w:szCs w:val="46"/>
        </w:rPr>
      </w:pPr>
      <w:r>
        <w:rPr>
          <w:sz w:val="46"/>
          <w:szCs w:val="46"/>
          <w:spacing w:val="-20"/>
        </w:rPr>
        <w:t>jú“赐”本字。又音</w:t>
      </w:r>
      <w:r>
        <w:rPr>
          <w:sz w:val="46"/>
          <w:szCs w:val="46"/>
          <w:spacing w:val="-119"/>
        </w:rPr>
        <w:t xml:space="preserve"> </w:t>
      </w:r>
      <w:r>
        <w:rPr>
          <w:sz w:val="46"/>
          <w:szCs w:val="46"/>
          <w:spacing w:val="-20"/>
        </w:rPr>
        <w:t>jué,一种鸟名，又叫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3"/>
        </w:rPr>
        <w:t>伯劳。邵瑛群经正字：“今经典作赐。《诗</w:t>
      </w:r>
      <w:r>
        <w:rPr>
          <w:sz w:val="46"/>
          <w:szCs w:val="46"/>
          <w:spacing w:val="-47"/>
        </w:rPr>
        <w:t xml:space="preserve"> </w:t>
      </w:r>
      <w:r>
        <w:rPr>
          <w:sz w:val="46"/>
          <w:szCs w:val="46"/>
          <w:spacing w:val="-23"/>
        </w:rPr>
        <w:t>·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0"/>
        </w:rPr>
        <w:t>豳风》:‘七月鸣鹏’,《礼记</w:t>
      </w:r>
      <w:r>
        <w:rPr>
          <w:sz w:val="46"/>
          <w:szCs w:val="46"/>
          <w:spacing w:val="-69"/>
        </w:rPr>
        <w:t xml:space="preserve"> </w:t>
      </w:r>
      <w:r>
        <w:rPr>
          <w:sz w:val="46"/>
          <w:szCs w:val="46"/>
          <w:spacing w:val="-50"/>
        </w:rPr>
        <w:t>·月令》:“‘鷄始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49"/>
        </w:rPr>
        <w:t>鸣’,《尔雅</w:t>
      </w:r>
      <w:r>
        <w:rPr>
          <w:sz w:val="46"/>
          <w:szCs w:val="46"/>
          <w:spacing w:val="-58"/>
        </w:rPr>
        <w:t xml:space="preserve"> </w:t>
      </w:r>
      <w:r>
        <w:rPr>
          <w:sz w:val="46"/>
          <w:szCs w:val="46"/>
          <w:spacing w:val="-49"/>
        </w:rPr>
        <w:t>·释鸟》:‘鹏，伯劳也’,皆是。五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4"/>
        </w:rPr>
        <w:t>经文字作鷄。”《逸周书</w:t>
      </w:r>
      <w:r>
        <w:rPr>
          <w:sz w:val="46"/>
          <w:szCs w:val="46"/>
          <w:spacing w:val="-60"/>
        </w:rPr>
        <w:t xml:space="preserve"> </w:t>
      </w:r>
      <w:r>
        <w:rPr>
          <w:sz w:val="46"/>
          <w:szCs w:val="46"/>
          <w:spacing w:val="-54"/>
        </w:rPr>
        <w:t>·</w:t>
      </w:r>
      <w:r>
        <w:rPr>
          <w:sz w:val="46"/>
          <w:szCs w:val="46"/>
          <w:spacing w:val="-195"/>
        </w:rPr>
        <w:t xml:space="preserve"> </w:t>
      </w:r>
      <w:r>
        <w:rPr>
          <w:sz w:val="46"/>
          <w:szCs w:val="46"/>
          <w:spacing w:val="-54"/>
        </w:rPr>
        <w:t>时则》:“又五日，鷄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4"/>
        </w:rPr>
        <w:t>始鸣。”王夫之《楚辞通释</w:t>
      </w:r>
      <w:r>
        <w:rPr>
          <w:sz w:val="46"/>
          <w:szCs w:val="46"/>
          <w:spacing w:val="-55"/>
        </w:rPr>
        <w:t xml:space="preserve"> </w:t>
      </w:r>
      <w:r>
        <w:rPr>
          <w:sz w:val="46"/>
          <w:szCs w:val="46"/>
          <w:spacing w:val="-34"/>
        </w:rPr>
        <w:t>·九昭》:“逮鸣鷄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0"/>
        </w:rPr>
        <w:t>之未闻兮，芳草荣其如昨。”</w:t>
      </w:r>
    </w:p>
    <w:p>
      <w:pPr>
        <w:pStyle w:val="BodyText"/>
        <w:ind w:left="241" w:right="9457" w:firstLine="119"/>
        <w:spacing w:before="79" w:line="197" w:lineRule="auto"/>
        <w:rPr>
          <w:sz w:val="46"/>
          <w:szCs w:val="46"/>
        </w:rPr>
      </w:pPr>
      <w:r>
        <w:rPr>
          <w:sz w:val="49"/>
          <w:szCs w:val="49"/>
          <w:position w:val="-13"/>
        </w:rPr>
        <w:drawing>
          <wp:inline distT="0" distB="0" distL="0" distR="0">
            <wp:extent cx="507291" cy="242606"/>
            <wp:effectExtent l="0" t="0" r="0" b="0"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2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21"/>
        </w:rPr>
        <w:t>《说文》:“郧，蔡邑也。从邑，吴声。</w:t>
      </w:r>
      <w:r>
        <w:rPr>
          <w:sz w:val="49"/>
          <w:szCs w:val="49"/>
          <w:spacing w:val="12"/>
        </w:rPr>
        <w:t xml:space="preserve"> </w:t>
      </w:r>
      <w:r>
        <w:rPr>
          <w:sz w:val="52"/>
          <w:szCs w:val="52"/>
          <w:b/>
          <w:bCs/>
          <w:i/>
          <w:iCs/>
          <w:spacing w:val="-43"/>
          <w:position w:val="13"/>
        </w:rPr>
        <w:t>天</w:t>
      </w:r>
      <w:r>
        <w:rPr>
          <w:rFonts w:ascii="Arial" w:hAnsi="Arial" w:eastAsia="Arial" w:cs="Arial"/>
          <w:sz w:val="49"/>
          <w:szCs w:val="49"/>
          <w:b/>
          <w:bCs/>
          <w:i/>
          <w:iCs/>
          <w:spacing w:val="-43"/>
          <w:position w:val="13"/>
        </w:rPr>
        <w:t>P </w:t>
      </w:r>
      <w:r>
        <w:rPr>
          <w:sz w:val="46"/>
          <w:szCs w:val="46"/>
          <w:spacing w:val="-43"/>
          <w:position w:val="-1"/>
        </w:rPr>
        <w:t>《春秋传》曰：‘郧阳封人之女奔之’。”</w:t>
      </w:r>
    </w:p>
    <w:p>
      <w:pPr>
        <w:pStyle w:val="BodyText"/>
        <w:ind w:right="9526" w:firstLine="1185"/>
        <w:spacing w:before="15" w:line="244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13"/>
        </w:rPr>
        <w:t>jú </w:t>
      </w:r>
      <w:r>
        <w:rPr>
          <w:sz w:val="49"/>
          <w:szCs w:val="49"/>
          <w:spacing w:val="-13"/>
        </w:rPr>
        <w:t>①春秋蔡邑。在今河南省新蔡县境。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33"/>
        </w:rPr>
        <w:t>《左传 ·</w:t>
      </w:r>
      <w:r>
        <w:rPr>
          <w:sz w:val="49"/>
          <w:szCs w:val="49"/>
          <w:spacing w:val="-203"/>
        </w:rPr>
        <w:t xml:space="preserve"> </w:t>
      </w:r>
      <w:r>
        <w:rPr>
          <w:sz w:val="49"/>
          <w:szCs w:val="49"/>
          <w:spacing w:val="-33"/>
        </w:rPr>
        <w:t>昭公二十三年》:“楚大子建之</w:t>
      </w:r>
      <w:r>
        <w:rPr>
          <w:sz w:val="49"/>
          <w:szCs w:val="49"/>
          <w:spacing w:val="-34"/>
        </w:rPr>
        <w:t>母在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鄭。”杜预注：“鄭,鄭阳也。”江永《春秋地理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5"/>
        </w:rPr>
        <w:t>考实》引《汇纂》:“蔡邑，应在今新蔡境。”②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18"/>
        </w:rPr>
        <w:t>古地名。春秋卫地。在今山东省钜野县西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7"/>
        </w:rPr>
        <w:t>南。朱骏声《说文通训定声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17"/>
        </w:rPr>
        <w:t>·解部》:“(郧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氏)卫地，当在今山东曹州府钜野县。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right="9224" w:firstLine="1185"/>
        <w:spacing w:before="159"/>
        <w:rPr>
          <w:sz w:val="49"/>
          <w:szCs w:val="49"/>
        </w:rPr>
      </w:pPr>
      <w:r>
        <w:pict>
          <v:shape id="_x0000_s1190" style="position:absolute;margin-left:11.375pt;margin-top:-50.1537pt;mso-position-vertical-relative:text;mso-position-horizontal-relative:text;width:246.3pt;height:83.85pt;z-index:253093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9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2"/>
                      <w:szCs w:val="92"/>
                      <w:spacing w:val="-70"/>
                      <w:position w:val="17"/>
                    </w:rPr>
                    <w:t>树</w:t>
                  </w:r>
                  <w:r>
                    <w:rPr>
                      <w:sz w:val="92"/>
                      <w:szCs w:val="92"/>
                      <w:spacing w:val="10"/>
                      <w:position w:val="17"/>
                    </w:rPr>
                    <w:t xml:space="preserve">        </w:t>
                  </w:r>
                  <w:r>
                    <w:rPr>
                      <w:sz w:val="49"/>
                      <w:szCs w:val="49"/>
                      <w:spacing w:val="-216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096960" behindDoc="0" locked="0" layoutInCell="1" allowOverlap="1">
            <wp:simplePos x="0" y="0"/>
            <wp:positionH relativeFrom="column">
              <wp:posOffset>6151359</wp:posOffset>
            </wp:positionH>
            <wp:positionV relativeFrom="paragraph">
              <wp:posOffset>350501</wp:posOffset>
            </wp:positionV>
            <wp:extent cx="485254" cy="259105"/>
            <wp:effectExtent l="0" t="0" r="0" b="0"/>
            <wp:wrapNone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2" style="position:absolute;margin-left:467.074pt;margin-top:62.5208pt;mso-position-vertical-relative:text;mso-position-horizontal-relative:text;width:469.65pt;height:395.45pt;z-index:253092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7"/>
                    <w:spacing w:before="23" w:line="24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jǔ①蒌叶。胡椒科，藤本植物。果实叫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“药子”,可做酱，故也叫“药酱”。《史记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南夷列传》:“南越食(唐)蒙蜀枸酱。”裴驷集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解引徐广曰：“枸，一作药。”司马贞索隐</w:t>
                  </w:r>
                  <w:r>
                    <w:rPr>
                      <w:sz w:val="49"/>
                      <w:szCs w:val="49"/>
                      <w:spacing w:val="-54"/>
                    </w:rPr>
                    <w:t>引刘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德曰：“药树如桑，其椹长二、三寸，味酢；取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其实以为酱，美。”《华阳国志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</w:t>
                  </w:r>
                  <w:r>
                    <w:rPr>
                      <w:sz w:val="49"/>
                      <w:szCs w:val="49"/>
                      <w:spacing w:val="-1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巴志》:“其果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实之珍者，树有荔芰，蔓有辛药。”李时珍；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“故有谚曰：‘槟榔浮留，可以忘忧。’其花实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即药子也。”②药弱(ruò),鬼头(魔芋</w:t>
                  </w:r>
                  <w:r>
                    <w:rPr>
                      <w:sz w:val="49"/>
                      <w:szCs w:val="49"/>
                      <w:spacing w:val="-29"/>
                    </w:rPr>
                    <w:t>)。可入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8"/>
                    </w:rPr>
                    <w:t>药。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一种多年生草本植物。左思《蜀都赋》: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“其园则有药弱茱萸。”刘逵注：“药，药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3"/>
                    </w:rPr>
                    <w:t>酱也。”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27"/>
        </w:rPr>
        <w:t>jú</w:t>
      </w:r>
      <w:r>
        <w:rPr>
          <w:sz w:val="49"/>
          <w:szCs w:val="49"/>
          <w:spacing w:val="-27"/>
        </w:rPr>
        <w:t>即柏树。《尔雅</w:t>
      </w:r>
      <w:r>
        <w:rPr>
          <w:sz w:val="49"/>
          <w:szCs w:val="49"/>
          <w:spacing w:val="218"/>
        </w:rPr>
        <w:t xml:space="preserve"> </w:t>
      </w:r>
      <w:r>
        <w:rPr>
          <w:sz w:val="49"/>
          <w:szCs w:val="49"/>
          <w:spacing w:val="-27"/>
        </w:rPr>
        <w:t>释木》:“构，柏。”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《正字通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79"/>
        </w:rPr>
        <w:t>·木部》:“构，柏别名。”《礼记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79"/>
        </w:rPr>
        <w:t>·杂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2"/>
        </w:rPr>
        <w:t>记上》:“畅臼以树，杵以梧。”郑玄注：“构，柏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44"/>
        </w:rPr>
        <w:t>也。”王洋《拟进南郊大礼庆成赋》:“其  则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18"/>
        </w:rPr>
        <w:t>栩树香郁，芬芬葱葱。”</w:t>
      </w:r>
    </w:p>
    <w:p>
      <w:pPr>
        <w:pStyle w:val="BodyText"/>
        <w:ind w:left="253" w:right="9704" w:firstLine="46"/>
        <w:spacing w:before="80" w:line="226" w:lineRule="auto"/>
        <w:rPr>
          <w:sz w:val="49"/>
          <w:szCs w:val="49"/>
        </w:rPr>
      </w:pPr>
      <w:r>
        <w:rPr>
          <w:sz w:val="49"/>
          <w:szCs w:val="49"/>
          <w:position w:val="-12"/>
        </w:rPr>
        <w:drawing>
          <wp:inline distT="0" distB="0" distL="0" distR="0">
            <wp:extent cx="512872" cy="248241"/>
            <wp:effectExtent l="0" t="0" r="0" b="0"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2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</w:rPr>
        <w:t>《说文》:“,穷理罪人也。从幸、从 </w:t>
      </w:r>
      <w:r>
        <w:rPr>
          <w:sz w:val="39"/>
          <w:szCs w:val="39"/>
          <w:b/>
          <w:bCs/>
          <w:spacing w:val="-60"/>
          <w:position w:val="13"/>
        </w:rPr>
        <w:t>半司</w:t>
      </w:r>
      <w:r>
        <w:rPr>
          <w:sz w:val="39"/>
          <w:szCs w:val="39"/>
          <w:spacing w:val="20"/>
          <w:position w:val="13"/>
        </w:rPr>
        <w:t xml:space="preserve">  </w:t>
      </w:r>
      <w:r>
        <w:rPr>
          <w:sz w:val="49"/>
          <w:szCs w:val="49"/>
          <w:spacing w:val="-60"/>
          <w:position w:val="-1"/>
        </w:rPr>
        <w:t>人、从言，竹声。簌，或省言。”</w:t>
      </w:r>
    </w:p>
    <w:p>
      <w:pPr>
        <w:pStyle w:val="BodyText"/>
        <w:ind w:left="229" w:right="9657" w:firstLine="955"/>
        <w:spacing w:before="11" w:line="239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3"/>
        </w:rPr>
        <w:t>jú </w:t>
      </w:r>
      <w:r>
        <w:rPr>
          <w:sz w:val="49"/>
          <w:szCs w:val="49"/>
          <w:spacing w:val="-43"/>
        </w:rPr>
        <w:t>①审理罪犯。审问。同“鞫”。朱骏声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65"/>
          <w:w w:val="98"/>
        </w:rPr>
        <w:t>定声：“即《周礼》之‘读书用法’,今之勘供疑</w:t>
      </w:r>
      <w:r>
        <w:rPr>
          <w:sz w:val="49"/>
          <w:szCs w:val="49"/>
          <w:spacing w:val="32"/>
        </w:rPr>
        <w:t xml:space="preserve"> </w:t>
      </w:r>
      <w:r>
        <w:rPr>
          <w:sz w:val="49"/>
          <w:szCs w:val="49"/>
          <w:spacing w:val="-87"/>
          <w:w w:val="99"/>
        </w:rPr>
        <w:t>罪也。”《史记·酷吏列传》:“讯鞫论报。”②穷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70"/>
        </w:rPr>
        <w:t>尽。《字汇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70"/>
        </w:rPr>
        <w:t>·竹部》:“箱，穷也。”《诗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0"/>
        </w:rPr>
        <w:t>·大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</w:rPr>
        <w:t>雅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88"/>
        </w:rPr>
        <w:t>·云汉》:“鞫哉庶正。”屈原《问天》:“皆归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射範,而无害厥躬。”《注》:“箱，穷也。……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20"/>
        </w:rPr>
        <w:t>一作鞫。”</w:t>
      </w:r>
    </w:p>
    <w:p>
      <w:pPr>
        <w:spacing w:line="239" w:lineRule="auto"/>
        <w:sectPr>
          <w:headerReference w:type="default" r:id="rId322"/>
          <w:pgSz w:w="22536" w:h="31680"/>
          <w:pgMar w:top="1721" w:right="1871" w:bottom="0" w:left="1836" w:header="1069" w:footer="0" w:gutter="0"/>
        </w:sectPr>
        <w:rPr>
          <w:sz w:val="49"/>
          <w:szCs w:val="49"/>
        </w:rPr>
      </w:pPr>
    </w:p>
    <w:p>
      <w:pPr>
        <w:pStyle w:val="BodyText"/>
        <w:ind w:left="243"/>
        <w:spacing w:before="530" w:line="221" w:lineRule="auto"/>
        <w:rPr>
          <w:sz w:val="95"/>
          <w:szCs w:val="95"/>
        </w:rPr>
      </w:pPr>
      <w:r>
        <w:pict>
          <v:shape id="_x0000_s1194" style="position:absolute;margin-left:467.73pt;margin-top:25.7172pt;mso-position-vertical-relative:text;mso-position-horizontal-relative:text;width:473.35pt;height:990.4pt;z-index:25310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5" w:hanging="243"/>
                    <w:spacing w:before="18" w:line="223" w:lineRule="auto"/>
                    <w:rPr/>
                  </w:pPr>
                  <w:r>
                    <w:rPr>
                      <w:spacing w:val="-37"/>
                    </w:rPr>
                    <w:t>《万姓统谱 ·语韵》:“管，汉管光，(见)</w:t>
                  </w:r>
                  <w:r>
                    <w:rPr>
                      <w:spacing w:val="-38"/>
                    </w:rPr>
                    <w:t>《印</w:t>
                  </w:r>
                  <w:r>
                    <w:rPr/>
                    <w:t xml:space="preserve"> </w:t>
                  </w:r>
                  <w:r>
                    <w:rPr>
                      <w:spacing w:val="-67"/>
                    </w:rPr>
                    <w:t>薮》。”</w:t>
                  </w:r>
                </w:p>
                <w:p>
                  <w:pPr>
                    <w:pStyle w:val="BodyText"/>
                    <w:spacing w:before="50" w:line="208" w:lineRule="auto"/>
                    <w:jc w:val="right"/>
                    <w:rPr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446617" cy="235912"/>
                        <wp:effectExtent l="0" t="0" r="0" b="0"/>
                        <wp:docPr id="542" name="IM 54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42" name="IM 542"/>
                                <pic:cNvPicPr/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46617" cy="23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45"/>
                    </w:rPr>
                    <w:t>《说文》:“取，积也。从</w:t>
                  </w:r>
                  <w:r>
                    <w:rPr>
                      <w:spacing w:val="-44"/>
                    </w:rPr>
                    <w:t>一，从取，取</w:t>
                  </w:r>
                  <w:r>
                    <w:rPr>
                      <w:spacing w:val="-32"/>
                    </w:rPr>
                    <w:t>亦</w:t>
                  </w:r>
                </w:p>
                <w:p>
                  <w:pPr>
                    <w:pStyle w:val="BodyText"/>
                    <w:ind w:left="33" w:right="30" w:firstLine="555"/>
                    <w:spacing w:before="6" w:line="237" w:lineRule="auto"/>
                    <w:rPr/>
                  </w:pPr>
                  <w:r>
                    <w:rPr>
                      <w:sz w:val="40"/>
                      <w:szCs w:val="40"/>
                      <w:spacing w:val="-46"/>
                      <w:position w:val="17"/>
                    </w:rPr>
                    <w:t>取</w:t>
                  </w:r>
                  <w:r>
                    <w:rPr>
                      <w:sz w:val="40"/>
                      <w:szCs w:val="40"/>
                      <w:spacing w:val="26"/>
                      <w:position w:val="17"/>
                    </w:rPr>
                    <w:t xml:space="preserve">   </w:t>
                  </w:r>
                  <w:r>
                    <w:rPr>
                      <w:spacing w:val="-46"/>
                    </w:rPr>
                    <w:t>声。”段注：“取与聚音义皆同，与月部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0"/>
                    </w:rPr>
                    <w:t>之‘最’音义皆制……至平南北朝，‘取’、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4"/>
                    </w:rPr>
                    <w:t>‘最’不分。”</w:t>
                  </w:r>
                </w:p>
                <w:p>
                  <w:pPr>
                    <w:pStyle w:val="BodyText"/>
                    <w:ind w:left="33" w:right="67" w:firstLine="1302"/>
                    <w:spacing w:before="66" w:line="244" w:lineRule="auto"/>
                    <w:tabs>
                      <w:tab w:val="left" w:pos="535"/>
                    </w:tabs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1"/>
                    </w:rPr>
                    <w:t>jù</w:t>
                  </w:r>
                  <w:r>
                    <w:rPr>
                      <w:spacing w:val="-31"/>
                    </w:rPr>
                    <w:t>积聚、蓄积。朱骏声通训定声：“凡最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/>
                    <w:tab/>
                  </w:r>
                  <w:r>
                    <w:rPr>
                      <w:spacing w:val="-14"/>
                    </w:rPr>
                    <w:t>目、取括、殿取字皆当作此，六朝后皆讹作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8"/>
                    </w:rPr>
                    <w:t>最。”《史记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38"/>
                    </w:rPr>
                    <w:t>·殷本纪》:“(纣)大最乐戏于沙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丘，以酒为池，悬肉为林……”裴驷集解引徐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64"/>
                    </w:rPr>
                    <w:t>广曰：“取，一作聚。”《汉书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>
                      <w:spacing w:val="-184"/>
                    </w:rPr>
                    <w:t xml:space="preserve"> </w:t>
                  </w:r>
                  <w:r>
                    <w:rPr>
                      <w:spacing w:val="-64"/>
                    </w:rPr>
                    <w:t>中山靖王传》:</w:t>
                  </w:r>
                  <w:r>
                    <w:rPr/>
                    <w:t xml:space="preserve">  </w:t>
                  </w:r>
                  <w:r>
                    <w:rPr>
                      <w:spacing w:val="-28"/>
                    </w:rPr>
                    <w:t>“夫众煦漂山，聚蚊成雷。”</w:t>
                  </w:r>
                </w:p>
                <w:p>
                  <w:pPr>
                    <w:pStyle w:val="BodyText"/>
                    <w:ind w:right="29"/>
                    <w:spacing w:before="49" w:line="194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40"/>
                      <w:szCs w:val="40"/>
                      <w:spacing w:val="-45"/>
                      <w:position w:val="-5"/>
                    </w:rPr>
                    <w:t>米</w:t>
                  </w:r>
                  <w:r>
                    <w:rPr>
                      <w:sz w:val="40"/>
                      <w:szCs w:val="40"/>
                      <w:spacing w:val="29"/>
                      <w:position w:val="-5"/>
                    </w:rPr>
                    <w:t xml:space="preserve">   </w:t>
                  </w:r>
                  <w:r>
                    <w:rPr>
                      <w:sz w:val="51"/>
                      <w:szCs w:val="51"/>
                      <w:spacing w:val="-45"/>
                    </w:rPr>
                    <w:t>《说文新附》:“柜，柜数，膏环也。从</w:t>
                  </w:r>
                </w:p>
                <w:p>
                  <w:pPr>
                    <w:pStyle w:val="BodyText"/>
                    <w:ind w:left="519"/>
                    <w:spacing w:before="2" w:line="211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position w:val="9"/>
                    </w:rPr>
                    <w:drawing>
                      <wp:inline distT="0" distB="0" distL="0" distR="0">
                        <wp:extent cx="479816" cy="264737"/>
                        <wp:effectExtent l="0" t="0" r="0" b="0"/>
                        <wp:docPr id="544" name="IM 54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544" name="IM 544"/>
                                <pic:cNvPicPr/>
                              </pic:nvPicPr>
                              <pic:blipFill>
                                <a:blip r:embed="rId32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9816" cy="264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1"/>
                      <w:szCs w:val="51"/>
                      <w:spacing w:val="9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8"/>
                    </w:rPr>
                    <w:t>米，巨声。”</w:t>
                  </w:r>
                </w:p>
                <w:p>
                  <w:pPr>
                    <w:pStyle w:val="BodyText"/>
                    <w:ind w:left="20" w:right="155" w:firstLine="1315"/>
                    <w:spacing w:before="19" w:line="234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rFonts w:ascii="Arial" w:hAnsi="Arial" w:eastAsia="Arial" w:cs="Arial"/>
                      <w:sz w:val="51"/>
                      <w:szCs w:val="51"/>
                      <w:spacing w:val="-12"/>
                    </w:rPr>
                    <w:t>jù</w:t>
                  </w:r>
                  <w:r>
                    <w:rPr>
                      <w:sz w:val="51"/>
                      <w:szCs w:val="51"/>
                      <w:spacing w:val="-12"/>
                    </w:rPr>
                    <w:t>柜枚</w:t>
                  </w:r>
                  <w:r>
                    <w:rPr>
                      <w:rFonts w:ascii="Arial" w:hAnsi="Arial" w:eastAsia="Arial" w:cs="Arial"/>
                      <w:sz w:val="51"/>
                      <w:szCs w:val="51"/>
                      <w:spacing w:val="-12"/>
                    </w:rPr>
                    <w:t>(nǜ), </w:t>
                  </w:r>
                  <w:r>
                    <w:rPr>
                      <w:sz w:val="51"/>
                      <w:szCs w:val="51"/>
                      <w:spacing w:val="-12"/>
                    </w:rPr>
                    <w:t>古代一种食品名。环形的</w:t>
                  </w:r>
                  <w:r>
                    <w:rPr>
                      <w:sz w:val="51"/>
                      <w:szCs w:val="51"/>
                      <w:spacing w:val="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7"/>
                    </w:rPr>
                    <w:t>饼，也作“架”。类似今天的麻花、馓子之</w:t>
                  </w:r>
                  <w:r>
                    <w:rPr>
                      <w:sz w:val="51"/>
                      <w:szCs w:val="51"/>
                      <w:spacing w:val="1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类。玄应《一切经音义》卷五引《苍埤篇》:</w:t>
                  </w:r>
                  <w:r>
                    <w:rPr>
                      <w:sz w:val="51"/>
                      <w:szCs w:val="51"/>
                      <w:spacing w:val="1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9"/>
                    </w:rPr>
                    <w:t>“柜架，饼饵也。江南呼为膏环。”《楚辞</w:t>
                  </w:r>
                  <w:r>
                    <w:rPr>
                      <w:sz w:val="51"/>
                      <w:szCs w:val="51"/>
                      <w:spacing w:val="-7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9"/>
                    </w:rPr>
                    <w:t>·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9"/>
                    </w:rPr>
                    <w:t>招魂》:“柜数密饵。”王逸注：“以蜜和米面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5"/>
                    </w:rPr>
                    <w:t>熬煎作柜数。”洪兴祖补注：“柜枚，蜜饵</w:t>
                  </w:r>
                  <w:r>
                    <w:rPr>
                      <w:sz w:val="51"/>
                      <w:szCs w:val="51"/>
                      <w:spacing w:val="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0"/>
                    </w:rPr>
                    <w:t>也。”陆游《九里》:“陌上鞦鞋喧笑声，担头</w:t>
                  </w:r>
                  <w:r>
                    <w:rPr>
                      <w:sz w:val="51"/>
                      <w:szCs w:val="51"/>
                      <w:spacing w:val="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9"/>
                    </w:rPr>
                    <w:t>粗数簇青江。”</w:t>
                  </w:r>
                </w:p>
                <w:p>
                  <w:pPr>
                    <w:pStyle w:val="BodyText"/>
                    <w:ind w:left="1329"/>
                    <w:spacing w:before="179" w:line="223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b/>
                      <w:bCs/>
                      <w:spacing w:val="-72"/>
                      <w:w w:val="89"/>
                    </w:rPr>
                    <w:t>(驼)</w:t>
                  </w:r>
                </w:p>
                <w:p>
                  <w:pPr>
                    <w:pStyle w:val="BodyText"/>
                    <w:ind w:left="33" w:right="135" w:firstLine="1302"/>
                    <w:spacing w:before="91" w:line="242" w:lineRule="auto"/>
                    <w:jc w:val="both"/>
                    <w:rPr/>
                  </w:pPr>
                  <w:r>
                    <w:rPr>
                      <w:spacing w:val="21"/>
                    </w:rPr>
                    <w:t>jù距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21"/>
                    </w:rPr>
                    <w:t>靈(xū),一种似骡的动物。也作</w:t>
                  </w:r>
                  <w:r>
                    <w:rPr/>
                    <w:t xml:space="preserve"> </w:t>
                  </w:r>
                  <w:r>
                    <w:rPr>
                      <w:spacing w:val="-28"/>
                    </w:rPr>
                    <w:t>“距虚”。与骡相似，可供乘骑。《玉篇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28"/>
                    </w:rPr>
                    <w:t>·马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部》:“距嘘，兽似骡。”慧琳《一切经音义》卷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18"/>
                    </w:rPr>
                    <w:t>七八引《考声》:“距，似骡而小，面短而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折。”王褒《九怀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8"/>
                    </w:rPr>
                    <w:t>·通路》:“腾蛇兮后从、飞距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兮步旁。”李商隐《李贺小传》:“恒从小溪奴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43"/>
                    </w:rPr>
                    <w:t>骑距靈。”</w:t>
                  </w:r>
                </w:p>
              </w:txbxContent>
            </v:textbox>
          </v:shape>
        </w:pict>
      </w:r>
      <w:r>
        <w:rPr>
          <w:sz w:val="95"/>
          <w:szCs w:val="95"/>
        </w:rPr>
        <w:t>奔</w:t>
      </w:r>
    </w:p>
    <w:p>
      <w:pPr>
        <w:pStyle w:val="BodyText"/>
        <w:ind w:right="9550" w:firstLine="1372"/>
        <w:spacing w:before="101" w:line="241" w:lineRule="auto"/>
        <w:rPr/>
      </w:pPr>
      <w:r>
        <w:rPr>
          <w:spacing w:val="-34"/>
        </w:rPr>
        <w:t>(一)jǔ①收藏；保藏；密藏。玄应《一切</w:t>
      </w:r>
      <w:r>
        <w:rPr/>
        <w:t xml:space="preserve"> </w:t>
      </w:r>
      <w:r>
        <w:rPr>
          <w:spacing w:val="-51"/>
        </w:rPr>
        <w:t>经音义》卷十三：“奔，藏也。《通俗文》</w:t>
      </w:r>
      <w:r>
        <w:rPr>
          <w:spacing w:val="-52"/>
        </w:rPr>
        <w:t>:‘密</w:t>
      </w:r>
      <w:r>
        <w:rPr/>
        <w:t xml:space="preserve"> </w:t>
      </w:r>
      <w:r>
        <w:rPr>
          <w:spacing w:val="-62"/>
        </w:rPr>
        <w:t>藏曰弄’。”《左传</w:t>
      </w:r>
      <w:r>
        <w:rPr>
          <w:spacing w:val="-66"/>
        </w:rPr>
        <w:t xml:space="preserve"> </w:t>
      </w:r>
      <w:r>
        <w:rPr>
          <w:spacing w:val="-62"/>
        </w:rPr>
        <w:t>·</w:t>
      </w:r>
      <w:r>
        <w:rPr>
          <w:spacing w:val="-202"/>
        </w:rPr>
        <w:t xml:space="preserve"> </w:t>
      </w:r>
      <w:r>
        <w:rPr>
          <w:spacing w:val="-62"/>
        </w:rPr>
        <w:t>昭公十九年》:“纺焉以度</w:t>
      </w:r>
      <w:r>
        <w:rPr/>
        <w:t xml:space="preserve"> </w:t>
      </w:r>
      <w:r>
        <w:rPr>
          <w:spacing w:val="-44"/>
        </w:rPr>
        <w:t>而去之。”孔疏：“去，即藏也，《字书》</w:t>
      </w:r>
      <w:r>
        <w:rPr>
          <w:spacing w:val="-45"/>
        </w:rPr>
        <w:t>去作</w:t>
      </w:r>
      <w:r>
        <w:rPr/>
        <w:t xml:space="preserve"> </w:t>
      </w:r>
      <w:r>
        <w:rPr>
          <w:spacing w:val="-71"/>
        </w:rPr>
        <w:t>‘奔’。”《敦煌变文集</w:t>
      </w:r>
      <w:r>
        <w:rPr>
          <w:spacing w:val="-75"/>
        </w:rPr>
        <w:t xml:space="preserve"> </w:t>
      </w:r>
      <w:r>
        <w:rPr>
          <w:spacing w:val="-71"/>
        </w:rPr>
        <w:t>·搜神记》:“遂藏弄讫，</w:t>
      </w:r>
      <w:r>
        <w:rPr/>
        <w:t xml:space="preserve"> </w:t>
      </w:r>
      <w:r>
        <w:rPr>
          <w:spacing w:val="-42"/>
        </w:rPr>
        <w:t>崑嵛遂即西汗。”《金史</w:t>
      </w:r>
      <w:r>
        <w:rPr>
          <w:spacing w:val="-71"/>
        </w:rPr>
        <w:t xml:space="preserve"> </w:t>
      </w:r>
      <w:r>
        <w:rPr>
          <w:spacing w:val="-42"/>
        </w:rPr>
        <w:t>·食货志三》:“其奔</w:t>
      </w:r>
      <w:r>
        <w:rPr/>
        <w:t xml:space="preserve"> </w:t>
      </w:r>
      <w:r>
        <w:rPr>
          <w:spacing w:val="-7"/>
        </w:rPr>
        <w:t>藏应禁器物，首纳者每个给钱百文。”</w:t>
      </w:r>
    </w:p>
    <w:p>
      <w:pPr>
        <w:pStyle w:val="BodyText"/>
        <w:ind w:left="243" w:right="9578" w:firstLine="1129"/>
        <w:spacing w:before="45" w:line="236" w:lineRule="auto"/>
        <w:rPr/>
      </w:pPr>
      <w:r>
        <w:rPr>
          <w:spacing w:val="-42"/>
        </w:rPr>
        <w:t>(二)qǔ② 彻。《集韵</w:t>
      </w:r>
      <w:r>
        <w:rPr>
          <w:spacing w:val="-66"/>
        </w:rPr>
        <w:t xml:space="preserve"> </w:t>
      </w:r>
      <w:r>
        <w:rPr>
          <w:spacing w:val="-42"/>
        </w:rPr>
        <w:t>·语韵》:“去，彻</w:t>
      </w:r>
      <w:r>
        <w:rPr/>
        <w:t xml:space="preserve"> </w:t>
      </w:r>
      <w:r>
        <w:rPr>
          <w:spacing w:val="-12"/>
        </w:rPr>
        <w:t>也。或作奔。”</w:t>
      </w:r>
    </w:p>
    <w:p>
      <w:pPr>
        <w:pStyle w:val="BodyText"/>
        <w:ind w:left="243"/>
        <w:spacing w:before="119" w:line="221" w:lineRule="auto"/>
        <w:rPr>
          <w:sz w:val="95"/>
          <w:szCs w:val="95"/>
        </w:rPr>
      </w:pPr>
      <w:r>
        <w:rPr>
          <w:sz w:val="95"/>
          <w:szCs w:val="95"/>
        </w:rPr>
        <w:t>棋</w:t>
      </w:r>
    </w:p>
    <w:p>
      <w:pPr>
        <w:pStyle w:val="BodyText"/>
        <w:ind w:right="9496" w:firstLine="1372"/>
        <w:spacing w:before="135" w:line="239" w:lineRule="auto"/>
        <w:jc w:val="both"/>
        <w:rPr/>
      </w:pPr>
      <w:r>
        <w:rPr>
          <w:spacing w:val="-11"/>
        </w:rPr>
        <w:t>jǔ①一种落叶乔木。也指它的果实，拐</w:t>
      </w:r>
      <w:r>
        <w:rPr/>
        <w:t xml:space="preserve"> </w:t>
      </w:r>
      <w:r>
        <w:rPr>
          <w:spacing w:val="-21"/>
        </w:rPr>
        <w:t>枣，也叫枳棋。果实近球形，干燥。味甜，供</w:t>
      </w:r>
      <w:r>
        <w:rPr>
          <w:spacing w:val="5"/>
        </w:rPr>
        <w:t xml:space="preserve"> </w:t>
      </w:r>
      <w:r>
        <w:rPr>
          <w:spacing w:val="29"/>
        </w:rPr>
        <w:t>食用。亦可酿酒。木材供建筑及制精细家</w:t>
      </w:r>
      <w:r>
        <w:rPr>
          <w:spacing w:val="10"/>
        </w:rPr>
        <w:t xml:space="preserve"> </w:t>
      </w:r>
      <w:r>
        <w:rPr>
          <w:spacing w:val="18"/>
        </w:rPr>
        <w:t>具。树皮，木汁及叶可入药。《广韵</w:t>
      </w:r>
      <w:r>
        <w:rPr>
          <w:spacing w:val="-34"/>
        </w:rPr>
        <w:t xml:space="preserve"> </w:t>
      </w:r>
      <w:r>
        <w:rPr>
          <w:spacing w:val="18"/>
        </w:rPr>
        <w:t>·魔</w:t>
      </w:r>
      <w:r>
        <w:rPr/>
        <w:t xml:space="preserve"> </w:t>
      </w:r>
      <w:r>
        <w:rPr>
          <w:spacing w:val="-69"/>
        </w:rPr>
        <w:t>韵》:“棋，枳棋。”《集韵·虞韵》:“棋，桔棋，</w:t>
      </w:r>
      <w:r>
        <w:rPr>
          <w:spacing w:val="2"/>
        </w:rPr>
        <w:t xml:space="preserve"> </w:t>
      </w:r>
      <w:r>
        <w:rPr>
          <w:spacing w:val="-63"/>
        </w:rPr>
        <w:t>木名，曰白石李。”《礼记</w:t>
      </w:r>
      <w:r>
        <w:rPr>
          <w:spacing w:val="-80"/>
        </w:rPr>
        <w:t xml:space="preserve"> </w:t>
      </w:r>
      <w:r>
        <w:rPr>
          <w:spacing w:val="-63"/>
        </w:rPr>
        <w:t>·</w:t>
      </w:r>
      <w:r>
        <w:rPr>
          <w:spacing w:val="-175"/>
        </w:rPr>
        <w:t xml:space="preserve"> </w:t>
      </w:r>
      <w:r>
        <w:rPr>
          <w:spacing w:val="-63"/>
        </w:rPr>
        <w:t>曲礼下》:“妇人之</w:t>
      </w:r>
      <w:r>
        <w:rPr/>
        <w:t xml:space="preserve">  </w:t>
      </w:r>
      <w:r>
        <w:rPr>
          <w:spacing w:val="-72"/>
        </w:rPr>
        <w:t>挚，棋、榛，脯……”郑玄注：“棋，枳也，有实。</w:t>
      </w:r>
      <w:r>
        <w:rPr>
          <w:spacing w:val="2"/>
        </w:rPr>
        <w:t xml:space="preserve"> </w:t>
      </w:r>
      <w:r>
        <w:rPr>
          <w:spacing w:val="-44"/>
        </w:rPr>
        <w:t>今邳郯之东食之。”孔颖达疏：“棋，即今之白</w:t>
      </w:r>
      <w:r>
        <w:rPr>
          <w:spacing w:val="3"/>
        </w:rPr>
        <w:t xml:space="preserve">  </w:t>
      </w:r>
      <w:r>
        <w:rPr>
          <w:spacing w:val="-11"/>
        </w:rPr>
        <w:t>石李也。形如珊瑚，味甜美。”②俎的一种。</w:t>
      </w:r>
      <w:r>
        <w:rPr>
          <w:spacing w:val="6"/>
        </w:rPr>
        <w:t xml:space="preserve"> </w:t>
      </w:r>
      <w:r>
        <w:rPr>
          <w:spacing w:val="53"/>
        </w:rPr>
        <w:t>古代放祭品的礼器。《广雅 ·</w:t>
      </w:r>
      <w:r>
        <w:rPr>
          <w:spacing w:val="-147"/>
        </w:rPr>
        <w:t xml:space="preserve"> </w:t>
      </w:r>
      <w:r>
        <w:rPr>
          <w:spacing w:val="53"/>
        </w:rPr>
        <w:t>释器》:</w:t>
      </w:r>
      <w:r>
        <w:rPr/>
        <w:t xml:space="preserve"> </w:t>
      </w:r>
      <w:r>
        <w:rPr>
          <w:spacing w:val="-64"/>
        </w:rPr>
        <w:t>“棋……俎、几也。”陈漪集说：“棋者，俎之足</w:t>
      </w:r>
      <w:r>
        <w:rPr>
          <w:spacing w:val="4"/>
        </w:rPr>
        <w:t xml:space="preserve">  </w:t>
      </w:r>
      <w:r>
        <w:rPr>
          <w:spacing w:val="-45"/>
        </w:rPr>
        <w:t>间横木，为曲桡之形，如棋枳之树枝也。”《礼</w:t>
      </w:r>
      <w:r>
        <w:rPr>
          <w:spacing w:val="7"/>
        </w:rPr>
        <w:t xml:space="preserve">  </w:t>
      </w:r>
      <w:r>
        <w:rPr>
          <w:spacing w:val="-53"/>
        </w:rPr>
        <w:t>记</w:t>
      </w:r>
      <w:r>
        <w:rPr>
          <w:spacing w:val="-84"/>
        </w:rPr>
        <w:t xml:space="preserve"> </w:t>
      </w:r>
      <w:r>
        <w:rPr>
          <w:spacing w:val="-53"/>
        </w:rPr>
        <w:t>·</w:t>
      </w:r>
      <w:r>
        <w:rPr>
          <w:spacing w:val="-186"/>
        </w:rPr>
        <w:t xml:space="preserve"> </w:t>
      </w:r>
      <w:r>
        <w:rPr>
          <w:spacing w:val="-53"/>
        </w:rPr>
        <w:t>明堂位》:“俎，殷以棋。”</w:t>
      </w:r>
    </w:p>
    <w:p>
      <w:pPr>
        <w:pStyle w:val="BodyText"/>
        <w:ind w:left="256"/>
        <w:spacing w:before="5" w:line="213" w:lineRule="auto"/>
        <w:rPr>
          <w:sz w:val="101"/>
          <w:szCs w:val="101"/>
        </w:rPr>
      </w:pPr>
      <w:r>
        <w:rPr>
          <w:sz w:val="101"/>
          <w:szCs w:val="101"/>
          <w:b/>
          <w:bCs/>
          <w:spacing w:val="-108"/>
          <w:w w:val="58"/>
        </w:rPr>
        <w:t>管</w:t>
      </w:r>
      <w:r>
        <w:rPr>
          <w:sz w:val="101"/>
          <w:szCs w:val="101"/>
          <w:spacing w:val="-108"/>
          <w:w w:val="58"/>
        </w:rPr>
        <w:t>《说文》:“管，籍也。从竹，吕声。”</w:t>
      </w:r>
    </w:p>
    <w:p>
      <w:pPr>
        <w:pStyle w:val="BodyText"/>
        <w:ind w:right="9496" w:firstLine="1302"/>
        <w:spacing w:before="314" w:line="246" w:lineRule="auto"/>
        <w:jc w:val="both"/>
        <w:rPr/>
      </w:pPr>
      <w:r>
        <w:pict>
          <v:shape id="_x0000_s1196" style="position:absolute;margin-left:530.906pt;margin-top:115.339pt;mso-position-vertical-relative:text;mso-position-horizontal-relative:text;width:414.3pt;height:64.95pt;z-index:25310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7"/>
                    <w:spacing w:before="18" w:line="235" w:lineRule="auto"/>
                    <w:rPr>
                      <w:sz w:val="51"/>
                      <w:szCs w:val="51"/>
                    </w:rPr>
                  </w:pPr>
                  <w:r>
                    <w:rPr>
                      <w:spacing w:val="-32"/>
                    </w:rPr>
                    <w:t>《说文》:“距，止也。从止，巨声。-曰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8"/>
                    </w:rPr>
                    <w:t>抢也。一曰超距。”段注：“许无距字，</w:t>
                  </w:r>
                </w:p>
              </w:txbxContent>
            </v:textbox>
          </v:shape>
        </w:pict>
      </w:r>
      <w:r>
        <w:pict>
          <v:shape id="_x0000_s1198" style="position:absolute;margin-left:480.539pt;margin-top:117.549pt;mso-position-vertical-relative:text;mso-position-horizontal-relative:text;width:48.1pt;height:60.95pt;z-index:25310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9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29"/>
                    </w:rPr>
                    <w:t>距</w:t>
                  </w:r>
                </w:p>
              </w:txbxContent>
            </v:textbox>
          </v:shape>
        </w:pict>
      </w:r>
      <w:r>
        <w:pict>
          <v:shape id="_x0000_s1200" style="position:absolute;margin-left:468.381pt;margin-top:179.228pt;mso-position-vertical-relative:text;mso-position-horizontal-relative:text;width:466.45pt;height:321pt;z-index:25310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100"/>
                    <w:spacing w:before="20" w:line="226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50"/>
                    </w:rPr>
                    <w:t>距即拒也。此与彼相抵为拒。相抵则</w:t>
                  </w:r>
                  <w:r>
                    <w:rPr>
                      <w:sz w:val="51"/>
                      <w:szCs w:val="51"/>
                      <w:spacing w:val="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止矣。”</w:t>
                  </w:r>
                </w:p>
                <w:p>
                  <w:pPr>
                    <w:pStyle w:val="BodyText"/>
                    <w:ind w:left="20" w:right="20" w:firstLine="1302"/>
                    <w:spacing w:before="97" w:line="242" w:lineRule="auto"/>
                    <w:jc w:val="both"/>
                    <w:rPr/>
                  </w:pPr>
                  <w:r>
                    <w:rPr>
                      <w:spacing w:val="-45"/>
                    </w:rPr>
                    <w:t>jù ①同“拒”。抵拒；抗拒。乖违。《玉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6"/>
                    </w:rPr>
                    <w:t>篇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46"/>
                    </w:rPr>
                    <w:t>·止部》:“距，违也；戾也。”《荀子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6"/>
                    </w:rPr>
                    <w:t>·君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道》:“内以固城，外以拒难。”周济《晋略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9"/>
                    </w:rPr>
                    <w:t>·熊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远传》:“(敦)加远将军，距而不受。”圜远《储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1"/>
                    </w:rPr>
                    <w:t>玫躬传》:“贼大骇奔走，转至北门，尽披靡无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3"/>
                    </w:rPr>
                    <w:t>肯距战。”②同“距”。距离。至；到。《正字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5"/>
                    </w:rPr>
                    <w:t>通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5"/>
                    </w:rPr>
                    <w:t>·止部》:“距，与距通。”《玉篇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5"/>
                    </w:rPr>
                    <w:t>·止部</w:t>
                  </w:r>
                  <w:r>
                    <w:rPr>
                      <w:spacing w:val="-56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“距，至也。”《汉书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rPr>
                      <w:spacing w:val="-76"/>
                    </w:rPr>
                    <w:t>·叙传下》:“自兹距汉，北</w:t>
                  </w:r>
                </w:p>
              </w:txbxContent>
            </v:textbox>
          </v:shape>
        </w:pict>
      </w:r>
      <w:r>
        <w:rPr>
          <w:spacing w:val="-13"/>
        </w:rPr>
        <w:t>jǔ①圆形的竹筐。圆箱箕，可盛米饭等</w:t>
      </w:r>
      <w:r>
        <w:rPr>
          <w:spacing w:val="15"/>
        </w:rPr>
        <w:t xml:space="preserve"> </w:t>
      </w:r>
      <w:r>
        <w:rPr>
          <w:spacing w:val="-64"/>
        </w:rPr>
        <w:t>食物。《急就篇》卷三：“笔、衡、管、……”颜</w:t>
      </w:r>
      <w:r>
        <w:rPr>
          <w:spacing w:val="4"/>
        </w:rPr>
        <w:t xml:space="preserve">  </w:t>
      </w:r>
      <w:r>
        <w:rPr>
          <w:spacing w:val="-45"/>
        </w:rPr>
        <w:t>师古注：“竹器之盛饭者，大曰衡，小曰管，一</w:t>
      </w:r>
      <w:r>
        <w:rPr>
          <w:spacing w:val="7"/>
        </w:rPr>
        <w:t xml:space="preserve">  </w:t>
      </w:r>
      <w:r>
        <w:rPr>
          <w:spacing w:val="-46"/>
        </w:rPr>
        <w:t>名箱，受五升。”王应麟补注引徐锴曰：“今言</w:t>
      </w:r>
      <w:r>
        <w:rPr>
          <w:spacing w:val="4"/>
        </w:rPr>
        <w:t xml:space="preserve">  </w:t>
      </w:r>
      <w:r>
        <w:rPr>
          <w:spacing w:val="-31"/>
        </w:rPr>
        <w:t>箱箕。箱，饭莒也。秦谓莒曰箱。”《诗</w:t>
      </w:r>
      <w:r>
        <w:rPr>
          <w:spacing w:val="-58"/>
        </w:rPr>
        <w:t xml:space="preserve"> </w:t>
      </w:r>
      <w:r>
        <w:rPr>
          <w:spacing w:val="-31"/>
        </w:rPr>
        <w:t>·采</w:t>
      </w:r>
      <w:r>
        <w:rPr/>
        <w:t xml:space="preserve">  </w:t>
      </w:r>
      <w:r>
        <w:rPr>
          <w:spacing w:val="-62"/>
        </w:rPr>
        <w:t>蓣》:“于以盛之，维筐及管。”毛传：“方曰筐，</w:t>
      </w:r>
      <w:r>
        <w:rPr>
          <w:spacing w:val="12"/>
        </w:rPr>
        <w:t xml:space="preserve"> </w:t>
      </w:r>
      <w:r>
        <w:rPr>
          <w:spacing w:val="-66"/>
        </w:rPr>
        <w:t>圆曰管。”又《周颂</w:t>
      </w:r>
      <w:r>
        <w:rPr>
          <w:spacing w:val="-80"/>
        </w:rPr>
        <w:t xml:space="preserve"> </w:t>
      </w:r>
      <w:r>
        <w:rPr>
          <w:spacing w:val="-66"/>
        </w:rPr>
        <w:t>·</w:t>
      </w:r>
      <w:r>
        <w:rPr>
          <w:spacing w:val="-158"/>
        </w:rPr>
        <w:t xml:space="preserve"> </w:t>
      </w:r>
      <w:r>
        <w:rPr>
          <w:spacing w:val="-66"/>
        </w:rPr>
        <w:t>良耜》:“或来瞻女，载筐</w:t>
      </w:r>
      <w:r>
        <w:rPr/>
        <w:t xml:space="preserve">  </w:t>
      </w:r>
      <w:r>
        <w:rPr>
          <w:spacing w:val="-46"/>
        </w:rPr>
        <w:t>及管，其馆伊黍。”郑玄笺：“筐管，所以盛黍</w:t>
      </w:r>
      <w:r>
        <w:rPr>
          <w:spacing w:val="7"/>
        </w:rPr>
        <w:t xml:space="preserve">  </w:t>
      </w:r>
      <w:r>
        <w:rPr>
          <w:spacing w:val="-44"/>
        </w:rPr>
        <w:t>也。”②箱。玄应《一切经音义》卷一五引</w:t>
      </w:r>
      <w:r>
        <w:rPr>
          <w:spacing w:val="-45"/>
        </w:rPr>
        <w:t>《声</w:t>
      </w:r>
      <w:r>
        <w:rPr/>
        <w:t xml:space="preserve">  </w:t>
      </w:r>
      <w:r>
        <w:rPr>
          <w:spacing w:val="-53"/>
        </w:rPr>
        <w:t>类》:“管，箱也。亦盛杯器笼曰管。”苏轼《赠</w:t>
      </w:r>
      <w:r>
        <w:rPr/>
        <w:t xml:space="preserve">  </w:t>
      </w:r>
      <w:r>
        <w:rPr>
          <w:spacing w:val="-48"/>
        </w:rPr>
        <w:t>吕倚》诗：“家藏古今帖，墨色照箱管。”③量</w:t>
      </w:r>
      <w:r>
        <w:rPr>
          <w:spacing w:val="9"/>
        </w:rPr>
        <w:t xml:space="preserve">  </w:t>
      </w:r>
      <w:r>
        <w:rPr>
          <w:spacing w:val="-15"/>
        </w:rPr>
        <w:t>词。禾四把，古代为管。《小尔雅</w:t>
      </w:r>
      <w:r>
        <w:rPr>
          <w:spacing w:val="-63"/>
        </w:rPr>
        <w:t xml:space="preserve"> </w:t>
      </w:r>
      <w:r>
        <w:rPr>
          <w:spacing w:val="-15"/>
        </w:rPr>
        <w:t>·广物》:</w:t>
      </w:r>
      <w:r>
        <w:rPr/>
        <w:t xml:space="preserve"> </w:t>
      </w:r>
      <w:r>
        <w:rPr>
          <w:spacing w:val="-39"/>
        </w:rPr>
        <w:t>“把谓之秉。秉四曰管。《仪礼</w:t>
      </w:r>
      <w:r>
        <w:rPr>
          <w:spacing w:val="-69"/>
        </w:rPr>
        <w:t xml:space="preserve"> </w:t>
      </w:r>
      <w:r>
        <w:rPr>
          <w:spacing w:val="-39"/>
        </w:rPr>
        <w:t>·聘礼》:</w:t>
      </w:r>
      <w:r>
        <w:rPr>
          <w:spacing w:val="-40"/>
        </w:rPr>
        <w:t>“四</w:t>
      </w:r>
      <w:r>
        <w:rPr/>
        <w:t xml:space="preserve"> </w:t>
      </w:r>
      <w:r>
        <w:rPr>
          <w:spacing w:val="1"/>
        </w:rPr>
        <w:t>秉曰管。”郑玄注：“此秉谓刈禾盈手之秉</w:t>
      </w:r>
      <w:r>
        <w:rPr>
          <w:spacing w:val="3"/>
        </w:rPr>
        <w:t xml:space="preserve">  </w:t>
      </w:r>
      <w:r>
        <w:rPr>
          <w:spacing w:val="-62"/>
        </w:rPr>
        <w:t>也。”《疏》:“即今人谓之一铺两铺也。”④姓。</w:t>
      </w:r>
    </w:p>
    <w:p>
      <w:pPr>
        <w:spacing w:line="246" w:lineRule="auto"/>
        <w:sectPr>
          <w:headerReference w:type="default" r:id="rId327"/>
          <w:pgSz w:w="22536" w:h="31680"/>
          <w:pgMar w:top="1699" w:right="2175" w:bottom="0" w:left="1476" w:header="1132" w:footer="0" w:gutter="0"/>
        </w:sectPr>
        <w:rPr/>
      </w:pPr>
    </w:p>
    <w:p>
      <w:pPr>
        <w:spacing w:line="319" w:lineRule="auto"/>
        <w:rPr>
          <w:rFonts w:ascii="Arial"/>
          <w:sz w:val="21"/>
        </w:rPr>
      </w:pPr>
      <w:r>
        <w:drawing>
          <wp:anchor distT="0" distB="0" distL="0" distR="0" simplePos="0" relativeHeight="253114368" behindDoc="1" locked="0" layoutInCell="1" allowOverlap="1">
            <wp:simplePos x="0" y="0"/>
            <wp:positionH relativeFrom="column">
              <wp:posOffset>5980499</wp:posOffset>
            </wp:positionH>
            <wp:positionV relativeFrom="paragraph">
              <wp:posOffset>258114</wp:posOffset>
            </wp:positionV>
            <wp:extent cx="11018" cy="17436841"/>
            <wp:effectExtent l="0" t="0" r="0" b="0"/>
            <wp:wrapNone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3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642" w:firstLine="247"/>
        <w:spacing w:before="159" w:line="237" w:lineRule="auto"/>
        <w:rPr>
          <w:sz w:val="49"/>
          <w:szCs w:val="49"/>
        </w:rPr>
      </w:pPr>
      <w:r>
        <w:pict>
          <v:shape id="_x0000_s1202" style="position:absolute;margin-left:467.085pt;margin-top:6.56512pt;mso-position-vertical-relative:text;mso-position-horizontal-relative:text;width:476.6pt;height:384.25pt;z-index:253116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77"/>
                    <w:spacing w:before="17" w:line="24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1"/>
                    </w:rPr>
                    <w:t>呼高皇，钟虞何人举太常。”②高几。儿的一</w:t>
                  </w:r>
                  <w:r>
                    <w:rPr>
                      <w:sz w:val="46"/>
                      <w:szCs w:val="46"/>
                      <w:spacing w:val="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4"/>
                    </w:rPr>
                    <w:t>种。扬雄《方言》五：“榻前几，……凡其高者</w:t>
                  </w:r>
                  <w:r>
                    <w:rPr>
                      <w:sz w:val="46"/>
                      <w:szCs w:val="46"/>
                      <w:spacing w:val="1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3"/>
                    </w:rPr>
                    <w:t>谓之虚。”</w:t>
                  </w:r>
                </w:p>
                <w:p>
                  <w:pPr>
                    <w:pStyle w:val="BodyText"/>
                    <w:ind w:left="458" w:right="20" w:firstLine="14"/>
                    <w:spacing w:before="100" w:line="213" w:lineRule="auto"/>
                    <w:rPr>
                      <w:sz w:val="49"/>
                      <w:szCs w:val="49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spacing w:val="-39"/>
                      <w:position w:val="-7"/>
                    </w:rPr>
                    <w:t>西虚</w:t>
                  </w:r>
                  <w:r>
                    <w:rPr>
                      <w:sz w:val="49"/>
                      <w:szCs w:val="49"/>
                      <w:spacing w:val="-39"/>
                    </w:rPr>
                    <w:t>《说文》:“醵，会欲酒也。从酉，康声。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39"/>
                      <w:szCs w:val="39"/>
                      <w:spacing w:val="-53"/>
                      <w:position w:val="15"/>
                    </w:rPr>
                    <w:t>家    </w:t>
                  </w:r>
                  <w:r>
                    <w:rPr>
                      <w:sz w:val="49"/>
                      <w:szCs w:val="49"/>
                      <w:spacing w:val="-53"/>
                      <w:position w:val="-1"/>
                    </w:rPr>
                    <w:t>配，醵，或从巨。”</w:t>
                  </w:r>
                </w:p>
                <w:p>
                  <w:pPr>
                    <w:pStyle w:val="BodyText"/>
                    <w:ind w:left="20" w:right="89" w:firstLine="1333"/>
                    <w:spacing w:before="3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5"/>
                    </w:rPr>
                    <w:t>jù </w:t>
                  </w:r>
                  <w:r>
                    <w:rPr>
                      <w:sz w:val="49"/>
                      <w:szCs w:val="49"/>
                      <w:spacing w:val="-15"/>
                    </w:rPr>
                    <w:t>①大家凑钱饮酒。《广韵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·药韵》: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“醵，合钱饮酒。”《史记 ·货殖列传》:“岁时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无以祭祀进醵。”裴驷集解引徐广曰：“醵，会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聚食。”《礼记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·礼器》:“曾子曰：‘周礼其犹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醵与’。”郑玄注：“合钱饮酒为醵。”②聚集；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聚敛。《旧五代史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·晋书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·郑阮传》:“因科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醵拒命，密以束素募人阴求其过……。”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0"/>
        </w:rPr>
        <w:t>亡八支。”玄奘《大唐西域记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0"/>
        </w:rPr>
        <w:t>·屈露多国》: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“依岩据岭，石室相距，或罗汉所居，或仙人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0"/>
        </w:rPr>
        <w:t>所止。”亦指跳跃。《说文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0"/>
        </w:rPr>
        <w:t>·止部》:“距，超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9"/>
        </w:rPr>
        <w:t>距。”桂馥义证：“《史记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69"/>
        </w:rPr>
        <w:t>·王翦传》:‘投石超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9"/>
        </w:rPr>
        <w:t>距’。《索隐》:‘超距，犹跳跃也。’”《汉书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30"/>
        </w:rPr>
        <w:t>扬雄传上》:“腾空虚，距连卷。”颜师古注：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81"/>
        </w:rPr>
        <w:t>“距，即距字也。”按：《文选·扬雄〈羽猎赋〉》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84"/>
        </w:rPr>
        <w:t>作“距”《注》:“距，即距字也。”</w:t>
      </w:r>
    </w:p>
    <w:p>
      <w:pPr>
        <w:pStyle w:val="BodyText"/>
        <w:ind w:left="247"/>
        <w:spacing w:before="141" w:line="230" w:lineRule="auto"/>
        <w:rPr>
          <w:sz w:val="92"/>
          <w:szCs w:val="92"/>
        </w:rPr>
      </w:pPr>
      <w:r>
        <w:rPr>
          <w:sz w:val="92"/>
          <w:szCs w:val="92"/>
        </w:rPr>
        <w:t>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9695"/>
        <w:spacing w:line="808" w:lineRule="exact"/>
        <w:rPr/>
      </w:pPr>
      <w:r>
        <w:rPr>
          <w:position w:val="-16"/>
        </w:rPr>
        <w:drawing>
          <wp:inline distT="0" distB="0" distL="0" distR="0">
            <wp:extent cx="567966" cy="512977"/>
            <wp:effectExtent l="0" t="0" r="0" b="0"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66" cy="51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136"/>
        <w:spacing w:before="150" w:line="1333" w:lineRule="exact"/>
        <w:jc w:val="right"/>
        <w:rPr>
          <w:sz w:val="54"/>
          <w:szCs w:val="54"/>
        </w:rPr>
      </w:pPr>
      <w:r>
        <w:pict>
          <v:shape id="_x0000_s1204" style="position:absolute;margin-left:-0.999985pt;margin-top:-112.279pt;mso-position-vertical-relative:text;mso-position-horizontal-relative:text;width:470.95pt;height:344.9pt;z-index:253117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72"/>
                    <w:spacing w:before="16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jù ①大山。《玉篇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</w:t>
                  </w:r>
                  <w:r>
                    <w:rPr>
                      <w:sz w:val="49"/>
                      <w:szCs w:val="49"/>
                      <w:spacing w:val="-1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山部》:“距，大山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也。”②通“距”。离；去。至；到。《尔雅·释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地》:“距，齐州以南，戴日为丹穴。”郭璞注：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“距，去也。”郝懿行义疏：“距者，当作距，通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作距。”(戴日，日光所照)《汉书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·货物志》: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“元龟距冉长尺二寸。”颜师古注引孟康曰：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“冉，龟甲像也。距，至也。度背两边缘尺二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寸也。”③通“据”。据守。《逸周书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·武称》: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</w:rPr>
                    <w:t>“距险伐夷，并小夺乱。”④通“拒”。抵御；抵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抗。《汉书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·五行志下之下》:“后郑距王师，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射桓王，又二君相篡。”</w:t>
                  </w:r>
                </w:p>
              </w:txbxContent>
            </v:textbox>
          </v:shape>
        </w:pict>
      </w:r>
      <w:r>
        <w:pict>
          <v:shape id="_x0000_s1206" style="position:absolute;margin-left:479.461pt;margin-top:48.4377pt;mso-position-vertical-relative:text;mso-position-horizontal-relative:text;width:449.45pt;height:31.2pt;z-index:253119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0"/>
                    </w:rPr>
                    <w:t>犹动作也。”</w:t>
                  </w:r>
                  <w:r>
                    <w:rPr>
                      <w:sz w:val="49"/>
                      <w:szCs w:val="49"/>
                      <w:spacing w:val="-29"/>
                    </w:rPr>
                    <w:t>《太玄  玄告》:“天强健而</w:t>
                  </w:r>
                  <w:r>
                    <w:rPr>
                      <w:sz w:val="49"/>
                      <w:szCs w:val="49"/>
                      <w:spacing w:val="-23"/>
                    </w:rPr>
                    <w:t>侨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4"/>
          <w:szCs w:val="54"/>
          <w:spacing w:val="-57"/>
          <w:position w:val="26"/>
        </w:rPr>
        <w:t>jù </w:t>
      </w:r>
      <w:r>
        <w:rPr>
          <w:sz w:val="54"/>
          <w:szCs w:val="54"/>
          <w:spacing w:val="-57"/>
          <w:position w:val="26"/>
        </w:rPr>
        <w:t>①动作。《集</w:t>
      </w:r>
      <w:r>
        <w:rPr>
          <w:sz w:val="54"/>
          <w:szCs w:val="54"/>
          <w:em w:val="dot"/>
          <w:spacing w:val="-57"/>
          <w:position w:val="26"/>
        </w:rPr>
        <w:t>韵</w:t>
      </w:r>
      <w:r>
        <w:rPr>
          <w:sz w:val="54"/>
          <w:szCs w:val="54"/>
          <w:spacing w:val="-77"/>
          <w:position w:val="26"/>
        </w:rPr>
        <w:t xml:space="preserve"> </w:t>
      </w:r>
      <w:r>
        <w:rPr>
          <w:sz w:val="54"/>
          <w:szCs w:val="54"/>
          <w:spacing w:val="-57"/>
          <w:position w:val="26"/>
        </w:rPr>
        <w:t>·御韵》:“,侨踪。</w:t>
      </w:r>
    </w:p>
    <w:p>
      <w:pPr>
        <w:pStyle w:val="BodyText"/>
        <w:ind w:left="9361" w:right="12" w:firstLine="794"/>
        <w:spacing w:before="141" w:line="239" w:lineRule="auto"/>
        <w:rPr>
          <w:sz w:val="49"/>
          <w:szCs w:val="49"/>
        </w:rPr>
      </w:pPr>
      <w:r>
        <w:pict>
          <v:shape id="_x0000_s1208" style="position:absolute;margin-left:58.0544pt;margin-top:163.188pt;mso-position-vertical-relative:text;mso-position-horizontal-relative:text;width:402.95pt;height:94.75pt;z-index:25311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20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1"/>
                    </w:rPr>
                    <w:t>《说文 ·  部》:“蜀，黑黍也。一程二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米，以酿也。和，魍或从禾。”</w:t>
                  </w:r>
                </w:p>
                <w:p>
                  <w:pPr>
                    <w:pStyle w:val="BodyText"/>
                    <w:spacing w:before="32" w:line="21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5"/>
                    </w:rPr>
                    <w:t>jù ①黑色的黍。也作“智”。《尔雅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sz w:val="49"/>
                      <w:szCs w:val="49"/>
                      <w:spacing w:val="-25"/>
                    </w:rPr>
                    <w:t>释</w:t>
                  </w:r>
                </w:p>
              </w:txbxContent>
            </v:textbox>
          </v:shape>
        </w:pict>
      </w:r>
      <w:r>
        <w:pict>
          <v:shape id="_x0000_s1210" style="position:absolute;margin-left:11.3751pt;margin-top:167.847pt;mso-position-vertical-relative:text;mso-position-horizontal-relative:text;width:46.5pt;height:57.85pt;z-index:25312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4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1"/>
                    </w:rPr>
                    <w:t>和</w:t>
                  </w:r>
                </w:p>
              </w:txbxContent>
            </v:textbox>
          </v:shape>
        </w:pict>
      </w:r>
      <w:r>
        <w:pict>
          <v:shape id="_x0000_s1212" style="position:absolute;margin-left:-1pt;margin-top:260.018pt;mso-position-vertical-relative:text;mso-position-horizontal-relative:text;width:480.75pt;height:608.3pt;z-index:25311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2" w:firstLine="247"/>
                    <w:spacing w:before="24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4"/>
                    </w:rPr>
                    <w:t>草》:“柜，黑黍。”陆德明释文：“和，黑黍也。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或云，今蜀黍也，米白谷黑。”邢员疏引李巡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曰：“黑黍，一名矩黍，矩即黑黍之大名也。”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《诗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·生民》:“诞降嘉种，维和维私。”毛传：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“和，黑黍也。”《吕氏春秋·本味》:“饭之米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者，玄山之禾……海南之和。”②黑。王引之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《经义述闻 ·尔雅释草》:“和，黑黍。引之谨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案：昭四年《左传》曰：‘黑牡和黍，以享司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寒。和亦黑也。”《素问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·气交变大论》:“其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8"/>
                    </w:rPr>
                    <w:t>谷柜。”</w:t>
                  </w:r>
                </w:p>
                <w:p>
                  <w:pPr>
                    <w:pStyle w:val="BodyText"/>
                    <w:ind w:left="278"/>
                    <w:spacing w:before="320" w:line="220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35"/>
                    </w:rPr>
                    <w:t>虞(篾)</w:t>
                  </w:r>
                </w:p>
                <w:p>
                  <w:pPr>
                    <w:pStyle w:val="BodyText"/>
                    <w:ind w:left="20" w:right="20" w:firstLine="1220"/>
                    <w:spacing w:before="72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3"/>
                    </w:rPr>
                    <w:t>jù ①古代悬挂钟磬的架子中的立柱。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《玉篇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·竹部》:“虞，箕虞。”《广韵 ·语韵》: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  <w:w w:val="95"/>
                    </w:rPr>
                    <w:t>“虞，《说文》曰：‘钟鼓之树也，饰为猛兽，《释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文》曰：‘横曰枸，纵曰虞’。虞，上同。俗作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虞。”《楚辞·招魂》:“铿钟摇虞，楔梓瑟</w:t>
                  </w:r>
                  <w:r>
                    <w:rPr>
                      <w:sz w:val="49"/>
                      <w:szCs w:val="49"/>
                      <w:spacing w:val="-64"/>
                    </w:rPr>
                    <w:t>些。”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《周礼</w:t>
                  </w:r>
                  <w:r>
                    <w:rPr>
                      <w:sz w:val="49"/>
                      <w:szCs w:val="49"/>
                      <w:spacing w:val="-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·春官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·典庸器》:“设筍虞”。黄遵宪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《仲阏有诗兼慨近事依韵和之》:“撼门环哭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83"/>
        </w:rPr>
        <w:t>。”《集韵</w:t>
      </w:r>
      <w:r>
        <w:rPr>
          <w:sz w:val="49"/>
          <w:szCs w:val="49"/>
          <w:spacing w:val="-41"/>
        </w:rPr>
        <w:t xml:space="preserve"> </w:t>
      </w:r>
      <w:r>
        <w:rPr>
          <w:sz w:val="49"/>
          <w:szCs w:val="49"/>
          <w:spacing w:val="-83"/>
        </w:rPr>
        <w:t>·</w:t>
      </w:r>
      <w:r>
        <w:rPr>
          <w:sz w:val="49"/>
          <w:szCs w:val="49"/>
          <w:spacing w:val="-197"/>
        </w:rPr>
        <w:t xml:space="preserve"> </w:t>
      </w:r>
      <w:r>
        <w:rPr>
          <w:sz w:val="49"/>
          <w:szCs w:val="49"/>
          <w:spacing w:val="-83"/>
        </w:rPr>
        <w:t>陌韵》:“,动作也。”《太玄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83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众》:“矇战嘴嘴，若熊若螭。”②通“康”。两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15"/>
        </w:rPr>
        <w:t>兽相斗。俞樾《诸子平议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15"/>
        </w:rPr>
        <w:t>·扬子〈太元&gt;》: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85"/>
        </w:rPr>
        <w:t>“跋，即康字。”《说文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85"/>
        </w:rPr>
        <w:t>·豕部》:“‘康，斗相孔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"/>
        </w:rPr>
        <w:t>不介也’。从豕虎、豕虎之斗不相舍，是康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0"/>
        </w:rPr>
        <w:t>之本义为两兽相斗。”③踞，足以据持。《洪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7"/>
        </w:rPr>
        <w:t>武正韵</w:t>
      </w:r>
      <w:r>
        <w:rPr>
          <w:sz w:val="49"/>
          <w:szCs w:val="49"/>
          <w:spacing w:val="-35"/>
        </w:rPr>
        <w:t xml:space="preserve"> </w:t>
      </w:r>
      <w:r>
        <w:rPr>
          <w:sz w:val="49"/>
          <w:szCs w:val="49"/>
          <w:spacing w:val="7"/>
        </w:rPr>
        <w:t>·</w:t>
      </w:r>
      <w:r>
        <w:rPr>
          <w:sz w:val="49"/>
          <w:szCs w:val="49"/>
          <w:spacing w:val="-184"/>
        </w:rPr>
        <w:t xml:space="preserve"> </w:t>
      </w:r>
      <w:r>
        <w:rPr>
          <w:sz w:val="49"/>
          <w:szCs w:val="49"/>
          <w:spacing w:val="7"/>
        </w:rPr>
        <w:t>陌韵》:“,以足据持也。”班固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7"/>
        </w:rPr>
        <w:t>《答宾戏》:“合风云，超忽荒而蹦昊苍也。”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0"/>
        </w:rPr>
        <w:t>李善注引徐广《史记》注：‘康，音戟。噱与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40"/>
        </w:rPr>
        <w:t>据同，谓以足戟持之。”赵南星《答吴新河》: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6"/>
        </w:rPr>
        <w:t>“行且矇苍吴而俯视，孰能顾林薮而幽寻?”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23"/>
        </w:rPr>
        <w:t>④手据地。《集韵 ·</w:t>
      </w:r>
      <w:r>
        <w:rPr>
          <w:sz w:val="49"/>
          <w:szCs w:val="49"/>
          <w:spacing w:val="-156"/>
        </w:rPr>
        <w:t xml:space="preserve"> </w:t>
      </w:r>
      <w:r>
        <w:rPr>
          <w:sz w:val="49"/>
          <w:szCs w:val="49"/>
          <w:spacing w:val="23"/>
        </w:rPr>
        <w:t>陌韵》:“  .</w:t>
      </w:r>
      <w:r>
        <w:rPr>
          <w:sz w:val="49"/>
          <w:szCs w:val="49"/>
          <w:spacing w:val="-115"/>
        </w:rPr>
        <w:t xml:space="preserve"> </w:t>
      </w:r>
      <w:r>
        <w:rPr>
          <w:sz w:val="49"/>
          <w:szCs w:val="49"/>
          <w:spacing w:val="23"/>
        </w:rPr>
        <w:t>手据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41"/>
        </w:rPr>
        <w:t>地也。”</w:t>
      </w:r>
    </w:p>
    <w:p>
      <w:pPr>
        <w:pStyle w:val="BodyText"/>
        <w:ind w:left="9609" w:right="263" w:firstLine="112"/>
        <w:spacing w:before="22" w:line="237" w:lineRule="auto"/>
        <w:rPr>
          <w:sz w:val="46"/>
          <w:szCs w:val="46"/>
        </w:rPr>
      </w:pPr>
      <w:r>
        <w:rPr>
          <w:sz w:val="49"/>
          <w:szCs w:val="49"/>
          <w:position w:val="-13"/>
        </w:rPr>
        <w:drawing>
          <wp:inline distT="0" distB="0" distL="0" distR="0">
            <wp:extent cx="507291" cy="253672"/>
            <wp:effectExtent l="0" t="0" r="0" b="0"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62"/>
        </w:rPr>
        <w:t>《说文》:“劇,务也。从力，康声。”姚文</w:t>
      </w:r>
      <w:r>
        <w:rPr>
          <w:sz w:val="49"/>
          <w:szCs w:val="49"/>
          <w:spacing w:val="14"/>
        </w:rPr>
        <w:t xml:space="preserve"> </w:t>
      </w:r>
      <w:r>
        <w:rPr>
          <w:sz w:val="39"/>
          <w:szCs w:val="39"/>
          <w:spacing w:val="-25"/>
          <w:position w:val="13"/>
        </w:rPr>
        <w:t>隊</w:t>
      </w:r>
      <w:r>
        <w:rPr>
          <w:sz w:val="39"/>
          <w:szCs w:val="39"/>
          <w:spacing w:val="35"/>
          <w:position w:val="13"/>
        </w:rPr>
        <w:t xml:space="preserve">    </w:t>
      </w:r>
      <w:r>
        <w:rPr>
          <w:sz w:val="49"/>
          <w:szCs w:val="49"/>
          <w:spacing w:val="-25"/>
        </w:rPr>
        <w:t>田、严可均校议：“《说文》无劇字，</w:t>
      </w:r>
      <w:r>
        <w:rPr>
          <w:sz w:val="49"/>
          <w:szCs w:val="49"/>
          <w:spacing w:val="1"/>
        </w:rPr>
        <w:t xml:space="preserve"> </w:t>
      </w:r>
      <w:r>
        <w:rPr>
          <w:sz w:val="46"/>
          <w:szCs w:val="46"/>
          <w:spacing w:val="23"/>
        </w:rPr>
        <w:t>即</w:t>
      </w:r>
      <w:r>
        <w:rPr>
          <w:sz w:val="46"/>
          <w:szCs w:val="46"/>
          <w:spacing w:val="-29"/>
        </w:rPr>
        <w:t xml:space="preserve"> </w:t>
      </w:r>
      <w:r>
        <w:rPr>
          <w:sz w:val="46"/>
          <w:szCs w:val="46"/>
          <w:spacing w:val="23"/>
        </w:rPr>
        <w:t>。</w:t>
      </w:r>
      <w:r>
        <w:rPr>
          <w:sz w:val="46"/>
          <w:szCs w:val="46"/>
          <w:spacing w:val="-26"/>
        </w:rPr>
        <w:t xml:space="preserve"> </w:t>
      </w:r>
      <w:r>
        <w:rPr>
          <w:sz w:val="46"/>
          <w:szCs w:val="46"/>
          <w:spacing w:val="23"/>
        </w:rPr>
        <w:t>”</w:t>
      </w:r>
    </w:p>
    <w:p>
      <w:pPr>
        <w:pStyle w:val="BodyText"/>
        <w:ind w:left="9361" w:firstLine="1246"/>
        <w:spacing w:before="6" w:line="241" w:lineRule="auto"/>
        <w:rPr>
          <w:sz w:val="49"/>
          <w:szCs w:val="49"/>
        </w:rPr>
      </w:pPr>
      <w:r>
        <w:rPr>
          <w:sz w:val="49"/>
          <w:szCs w:val="49"/>
          <w:spacing w:val="-64"/>
        </w:rPr>
        <w:t>jù ①</w:t>
      </w:r>
      <w:r>
        <w:rPr>
          <w:rFonts w:ascii="SimHei" w:hAnsi="SimHei" w:eastAsia="SimHei" w:cs="SimHei"/>
          <w:sz w:val="49"/>
          <w:szCs w:val="49"/>
          <w:spacing w:val="-64"/>
        </w:rPr>
        <w:t>极；甚。同“剧”。王筠句读</w:t>
      </w:r>
      <w:r>
        <w:rPr>
          <w:sz w:val="49"/>
          <w:szCs w:val="49"/>
          <w:spacing w:val="-64"/>
        </w:rPr>
        <w:t>：</w:t>
      </w:r>
      <w:r>
        <w:rPr>
          <w:rFonts w:ascii="SimHei" w:hAnsi="SimHei" w:eastAsia="SimHei" w:cs="SimHei"/>
          <w:sz w:val="49"/>
          <w:szCs w:val="49"/>
          <w:spacing w:val="-64"/>
        </w:rPr>
        <w:t>“[勃，</w:t>
      </w:r>
      <w:r>
        <w:rPr>
          <w:rFonts w:ascii="SimHei" w:hAnsi="SimHei" w:eastAsia="SimHei" w:cs="SimHei"/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9"/>
        </w:rPr>
        <w:t>务也《唐扶颂》:‘察能治劇”,俗作剧。华峤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69"/>
        </w:rPr>
        <w:t>《后汉书》:‘方春向农，民多剧务。’[</w:t>
      </w:r>
      <w:r>
        <w:rPr>
          <w:sz w:val="49"/>
          <w:szCs w:val="49"/>
          <w:spacing w:val="-70"/>
        </w:rPr>
        <w:t>一曰：甚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0"/>
        </w:rPr>
        <w:t>也。《文选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0"/>
        </w:rPr>
        <w:t>·北征赋》、王粲、陆玑诗三引、太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8"/>
        </w:rPr>
        <w:t>公《阴谋》:‘马不可极，民不可剧；马极则踬，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55"/>
        </w:rPr>
        <w:t>民剧则败’。”②恐惧。《广韵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5"/>
        </w:rPr>
        <w:t>·御韵》:“劇,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6"/>
        </w:rPr>
        <w:t>惧也。”③强求。《马王堆汉墓帛书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46"/>
        </w:rPr>
        <w:t>·五行》: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"/>
        </w:rPr>
        <w:t>“《诗》员(云):‘不劇不[誠],不刚不柔。’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14"/>
        </w:rPr>
        <w:t>此之胃(谓)也。</w:t>
      </w:r>
      <w:r>
        <w:rPr>
          <w:sz w:val="49"/>
          <w:szCs w:val="49"/>
          <w:spacing w:val="90"/>
        </w:rPr>
        <w:t xml:space="preserve">  </w:t>
      </w:r>
      <w:r>
        <w:rPr>
          <w:sz w:val="49"/>
          <w:szCs w:val="49"/>
          <w:spacing w:val="-14"/>
        </w:rPr>
        <w:t>者强大，诚者急也。”按：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64"/>
        </w:rPr>
        <w:t>《诗</w:t>
      </w:r>
      <w:r>
        <w:rPr>
          <w:sz w:val="49"/>
          <w:szCs w:val="49"/>
          <w:spacing w:val="-44"/>
        </w:rPr>
        <w:t xml:space="preserve"> </w:t>
      </w:r>
      <w:r>
        <w:rPr>
          <w:sz w:val="49"/>
          <w:szCs w:val="49"/>
          <w:spacing w:val="-64"/>
        </w:rPr>
        <w:t>·长发》作“不竞不球，不刚不柔。”④迅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18"/>
        </w:rPr>
        <w:t>速。扬雄《剧秦美新论》:“二世而亡，何其</w:t>
      </w:r>
    </w:p>
    <w:p>
      <w:pPr>
        <w:spacing w:line="241" w:lineRule="auto"/>
        <w:sectPr>
          <w:headerReference w:type="default" r:id="rId330"/>
          <w:pgSz w:w="22536" w:h="31680"/>
          <w:pgMar w:top="1633" w:right="1477" w:bottom="0" w:left="1992" w:header="989" w:footer="0" w:gutter="0"/>
        </w:sectPr>
        <w:rPr>
          <w:sz w:val="49"/>
          <w:szCs w:val="49"/>
        </w:rPr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318"/>
        <w:spacing w:before="143" w:line="213" w:lineRule="auto"/>
        <w:rPr>
          <w:rFonts w:ascii="Times New Roman" w:hAnsi="Times New Roman" w:eastAsia="Times New Roman" w:cs="Times New Roman"/>
          <w:sz w:val="44"/>
          <w:szCs w:val="44"/>
        </w:rPr>
      </w:pPr>
      <w:r>
        <w:rPr>
          <w:sz w:val="44"/>
          <w:szCs w:val="44"/>
          <w:spacing w:val="-5"/>
        </w:rPr>
        <w:t>附录</w:t>
      </w:r>
      <w:r>
        <w:rPr>
          <w:sz w:val="44"/>
          <w:szCs w:val="44"/>
          <w:spacing w:val="183"/>
        </w:rPr>
        <w:t xml:space="preserve"> </w:t>
      </w:r>
      <w:r>
        <w:rPr>
          <w:sz w:val="44"/>
          <w:szCs w:val="44"/>
          <w:spacing w:val="-5"/>
        </w:rPr>
        <w:t>难字简释</w:t>
      </w:r>
      <w:r>
        <w:rPr>
          <w:sz w:val="44"/>
          <w:szCs w:val="44"/>
          <w:spacing w:val="149"/>
        </w:rPr>
        <w:t xml:space="preserve"> </w:t>
      </w:r>
      <w:r>
        <w:rPr>
          <w:sz w:val="44"/>
          <w:szCs w:val="44"/>
          <w:spacing w:val="-5"/>
        </w:rPr>
        <w:t>恒瑁眷惨萘情</w:t>
      </w:r>
      <w:r>
        <w:rPr>
          <w:sz w:val="44"/>
          <w:szCs w:val="44"/>
          <w:spacing w:val="176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spacing w:val="-5"/>
        </w:rPr>
        <w:t>jù—juàn     1293</w:t>
      </w:r>
    </w:p>
    <w:p>
      <w:pPr>
        <w:spacing w:line="426" w:lineRule="auto"/>
        <w:rPr>
          <w:rFonts w:ascii="Arial"/>
          <w:sz w:val="21"/>
        </w:rPr>
      </w:pPr>
      <w:r>
        <w:drawing>
          <wp:anchor distT="0" distB="0" distL="0" distR="0" simplePos="0" relativeHeight="253131776" behindDoc="0" locked="0" layoutInCell="1" allowOverlap="1">
            <wp:simplePos x="0" y="0"/>
            <wp:positionH relativeFrom="column">
              <wp:posOffset>143387</wp:posOffset>
            </wp:positionH>
            <wp:positionV relativeFrom="paragraph">
              <wp:posOffset>33824</wp:posOffset>
            </wp:positionV>
            <wp:extent cx="11729384" cy="11064"/>
            <wp:effectExtent l="0" t="0" r="0" b="0"/>
            <wp:wrapNone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29384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32800" behindDoc="0" locked="0" layoutInCell="1" allowOverlap="1">
            <wp:simplePos x="0" y="0"/>
            <wp:positionH relativeFrom="column">
              <wp:posOffset>5966723</wp:posOffset>
            </wp:positionH>
            <wp:positionV relativeFrom="paragraph">
              <wp:posOffset>303992</wp:posOffset>
            </wp:positionV>
            <wp:extent cx="11018" cy="17530585"/>
            <wp:effectExtent l="0" t="0" r="0" b="0"/>
            <wp:wrapNone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3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3"/>
        <w:spacing w:before="156" w:line="222" w:lineRule="auto"/>
        <w:rPr/>
      </w:pPr>
      <w:r>
        <w:pict>
          <v:shape id="_x0000_s1214" style="position:absolute;margin-left:470.128pt;margin-top:7.88792pt;mso-position-vertical-relative:text;mso-position-horizontal-relative:text;width:482.3pt;height:1021.1pt;z-index:253126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惨</w:t>
                  </w:r>
                </w:p>
                <w:p>
                  <w:pPr>
                    <w:pStyle w:val="BodyText"/>
                    <w:ind w:left="20" w:right="20" w:firstLine="1267"/>
                    <w:spacing w:before="61" w:line="244" w:lineRule="auto"/>
                    <w:jc w:val="both"/>
                    <w:rPr/>
                  </w:pPr>
                  <w:r>
                    <w:rPr>
                      <w:spacing w:val="-45"/>
                    </w:rPr>
                    <w:t>(</w:t>
                  </w:r>
                  <w:r>
                    <w:rPr>
                      <w:spacing w:val="-122"/>
                    </w:rPr>
                    <w:t xml:space="preserve"> </w:t>
                  </w:r>
                  <w:r>
                    <w:rPr>
                      <w:spacing w:val="-45"/>
                    </w:rPr>
                    <w:t>一</w:t>
                  </w:r>
                  <w:r>
                    <w:rPr>
                      <w:spacing w:val="-135"/>
                    </w:rPr>
                    <w:t xml:space="preserve"> </w:t>
                  </w:r>
                  <w:r>
                    <w:rPr>
                      <w:spacing w:val="-45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45"/>
                    </w:rPr>
                    <w:t>juàn  </w:t>
                  </w:r>
                  <w:r>
                    <w:rPr>
                      <w:spacing w:val="-45"/>
                    </w:rPr>
                    <w:t>①同“倦”。疲劳；劳累。《集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韵·线韵》:“倦，《说文》:‘罢也’。也作倦。”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1"/>
                    </w:rPr>
                    <w:t>《列子 ·汤问》:“饥倦则饮神淡。”殷敬顺释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68"/>
                    </w:rPr>
                    <w:t>文：“倦.音倦。”《太玄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>
                      <w:spacing w:val="-205"/>
                    </w:rPr>
                    <w:t xml:space="preserve"> </w:t>
                  </w:r>
                  <w:r>
                    <w:rPr>
                      <w:spacing w:val="-68"/>
                    </w:rPr>
                    <w:t>玄文》:“仰天而天不</w:t>
                  </w:r>
                  <w:r>
                    <w:rPr/>
                    <w:t xml:space="preserve">  </w:t>
                  </w:r>
                  <w:r>
                    <w:rPr>
                      <w:spacing w:val="-31"/>
                    </w:rPr>
                    <w:t>惨.俯地而地不怠。”司马光集注：“倦，与倦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同。”②危殆；病情严重。《淮南子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1"/>
                    </w:rPr>
                    <w:t>·人间》:</w:t>
                  </w:r>
                  <w:r>
                    <w:rPr/>
                    <w:t xml:space="preserve">  </w:t>
                  </w:r>
                  <w:r>
                    <w:rPr>
                      <w:spacing w:val="29"/>
                    </w:rPr>
                    <w:t>“患至而后忧之，是犹病者危倦而索良医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71"/>
                    </w:rPr>
                    <w:t>也。”高诱注：“捲，剧也。”③闷。《玉篇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71"/>
                    </w:rPr>
                    <w:t>·心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部》:“倦，闷也。”④回顾。张煌言《答毛参军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12"/>
                    </w:rPr>
                    <w:t>书》:“惨此先鞭，洵愧同舟碌碌；瞻彼后乘，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9"/>
                    </w:rPr>
                    <w:t>每怀记室翩翩。”</w:t>
                  </w:r>
                </w:p>
                <w:p>
                  <w:pPr>
                    <w:pStyle w:val="BodyText"/>
                    <w:ind w:left="263" w:right="144" w:firstLine="1015"/>
                    <w:spacing w:before="96" w:line="243" w:lineRule="auto"/>
                    <w:jc w:val="right"/>
                    <w:rPr/>
                  </w:pPr>
                  <w:r>
                    <w:rPr>
                      <w:spacing w:val="-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quán</w:t>
                  </w:r>
                  <w:r>
                    <w:rPr>
                      <w:rFonts w:ascii="Times New Roman" w:hAnsi="Times New Roman" w:eastAsia="Times New Roman" w:cs="Times New Roman"/>
                      <w:spacing w:val="65"/>
                    </w:rPr>
                    <w:t xml:space="preserve">  </w:t>
                  </w:r>
                  <w:r>
                    <w:rPr>
                      <w:spacing w:val="-5"/>
                    </w:rPr>
                    <w:t>⑤忠谨；诚恳的样子。《集</w:t>
                  </w:r>
                  <w:r>
                    <w:rPr/>
                    <w:t xml:space="preserve">  </w:t>
                  </w:r>
                  <w:r>
                    <w:rPr>
                      <w:spacing w:val="-78"/>
                    </w:rPr>
                    <w:t>韵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8"/>
                    </w:rPr>
                    <w:t>·仙韵》:“惨，倦倦，谨也。”《正字通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8"/>
                    </w:rPr>
                    <w:t>·心</w:t>
                  </w:r>
                  <w:r>
                    <w:rPr/>
                    <w:t xml:space="preserve">  </w:t>
                  </w:r>
                  <w:r>
                    <w:rPr>
                      <w:spacing w:val="-71"/>
                    </w:rPr>
                    <w:t>部》:“捲倦，恳切也。”宋玉《神女赋》:“</w:t>
                  </w:r>
                  <w:r>
                    <w:rPr>
                      <w:spacing w:val="-72"/>
                    </w:rPr>
                    <w:t>愿尽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心之捲惨。”《汉书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7"/>
                    </w:rPr>
                    <w:t>·楚元王传》:“犹不忘君，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倦捲之义也。”颜师古注：“捲倦，忠谨之</w:t>
                  </w:r>
                  <w:r>
                    <w:rPr>
                      <w:spacing w:val="-61"/>
                    </w:rPr>
                    <w:t>意。”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《说文》:“秦，攘臂绳也。从系，类声。”</w:t>
                  </w:r>
                </w:p>
                <w:p>
                  <w:pPr>
                    <w:pStyle w:val="BodyText"/>
                    <w:ind w:left="263" w:right="456" w:firstLine="1154"/>
                    <w:spacing w:before="96" w:line="238" w:lineRule="auto"/>
                    <w:jc w:val="both"/>
                    <w:rPr/>
                  </w:pPr>
                  <w:r>
                    <w:rPr>
                      <w:spacing w:val="-72"/>
                    </w:rPr>
                    <w:t>段改为：“壤臂绳也。”注曰：“壤，各本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2"/>
                    </w:rPr>
                    <w:t>作攘，今正。壤者.援臂也。臂袖易流，以绳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7"/>
                    </w:rPr>
                    <w:t>约之，是绳谓之萘。”</w:t>
                  </w:r>
                </w:p>
                <w:p>
                  <w:pPr>
                    <w:pStyle w:val="BodyText"/>
                    <w:ind w:left="20" w:right="238" w:firstLine="1207"/>
                    <w:spacing w:before="52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5"/>
                    </w:rPr>
                    <w:t>juàn</w:t>
                  </w:r>
                  <w:r>
                    <w:rPr>
                      <w:rFonts w:ascii="Times New Roman" w:hAnsi="Times New Roman" w:eastAsia="Times New Roman" w:cs="Times New Roman"/>
                      <w:spacing w:val="53"/>
                    </w:rPr>
                    <w:t xml:space="preserve"> </w:t>
                  </w:r>
                  <w:r>
                    <w:rPr>
                      <w:spacing w:val="-25"/>
                    </w:rPr>
                    <w:t>①用来束腰袖的绳索。也作“希”。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《广韵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-60"/>
                    </w:rPr>
                    <w:t>·愿韵》:“萘，束腰绳也。”②束缚。段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玉裁《说文解字注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1"/>
                    </w:rPr>
                    <w:t>·糸部》:“秦，引申为凡束</w:t>
                  </w:r>
                  <w:r>
                    <w:rPr/>
                    <w:t xml:space="preserve">  </w:t>
                  </w:r>
                  <w:r>
                    <w:rPr>
                      <w:spacing w:val="-30"/>
                    </w:rPr>
                    <w:t>缚之称。”《太玄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30"/>
                    </w:rPr>
                    <w:t>·好</w:t>
                  </w:r>
                  <w:r>
                    <w:rPr>
                      <w:rFonts w:ascii="Times New Roman" w:hAnsi="Times New Roman" w:eastAsia="Times New Roman" w:cs="Times New Roman"/>
                      <w:spacing w:val="-30"/>
                    </w:rPr>
                    <w:t>(shū,  </w:t>
                  </w:r>
                  <w:r>
                    <w:rPr>
                      <w:spacing w:val="-30"/>
                    </w:rPr>
                    <w:t>今作疏</w:t>
                  </w:r>
                  <w:r>
                    <w:rPr>
                      <w:spacing w:val="-31"/>
                    </w:rPr>
                    <w:t>)》:“全好</w:t>
                  </w:r>
                  <w:r>
                    <w:rPr/>
                    <w:t xml:space="preserve"> </w:t>
                  </w:r>
                  <w:r>
                    <w:rPr>
                      <w:spacing w:val="2"/>
                    </w:rPr>
                    <w:t>素其首尾，临于渊。”司马光集注引宋惟幹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72"/>
                    </w:rPr>
                    <w:t>曰：“萘，缚也。”③弩弦。通“拳”。《广韵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72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62"/>
                    </w:rPr>
                    <w:t>愿韵》:“秦，弦也。”潘岳《闲居赋》:“</w:t>
                  </w:r>
                  <w:r>
                    <w:rPr>
                      <w:spacing w:val="-63"/>
                    </w:rPr>
                    <w:t>溪子巨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黍，异萘同机。”《汉书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60"/>
                    </w:rPr>
                    <w:t>·李陵传》:“陵发连弩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射单于。”《注》引张晏曰：“三十萘共一臂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也。”4曲。《正字通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7"/>
                    </w:rPr>
                    <w:t>·系部》:“萘，曲也。”</w:t>
                  </w:r>
                </w:p>
              </w:txbxContent>
            </v:textbox>
          </v:shape>
        </w:pict>
      </w:r>
      <w:r>
        <w:rPr>
          <w:spacing w:val="-15"/>
        </w:rPr>
        <w:t>勃与。”</w:t>
      </w:r>
    </w:p>
    <w:p>
      <w:pPr>
        <w:pStyle w:val="BodyText"/>
        <w:ind w:left="243" w:right="9649" w:firstLine="165"/>
        <w:spacing w:before="38" w:line="218" w:lineRule="auto"/>
        <w:jc w:val="both"/>
        <w:rPr/>
      </w:pPr>
      <w:r>
        <w:rPr>
          <w:sz w:val="37"/>
          <w:szCs w:val="37"/>
          <w:spacing w:val="-82"/>
          <w:position w:val="-9"/>
        </w:rPr>
        <w:t>小</w:t>
      </w:r>
      <w:r>
        <w:rPr>
          <w:sz w:val="37"/>
          <w:szCs w:val="37"/>
          <w:spacing w:val="25"/>
          <w:position w:val="-9"/>
        </w:rPr>
        <w:t xml:space="preserve">  </w:t>
      </w:r>
      <w:r>
        <w:rPr>
          <w:sz w:val="52"/>
          <w:szCs w:val="52"/>
          <w:spacing w:val="-82"/>
        </w:rPr>
        <w:t>《说文》:“恒，骄也。从心，且声。”段</w:t>
      </w:r>
      <w:r>
        <w:rPr>
          <w:sz w:val="52"/>
          <w:szCs w:val="52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  <w:spacing w:val="-60"/>
          <w:position w:val="14"/>
        </w:rPr>
        <w:t>H      </w:t>
      </w:r>
      <w:r>
        <w:rPr>
          <w:spacing w:val="-60"/>
        </w:rPr>
        <w:t>注：“此与《女部》‘嬗，骄也。’音义同，</w:t>
      </w:r>
      <w:r>
        <w:rPr/>
        <w:t xml:space="preserve"> </w:t>
      </w:r>
      <w:r>
        <w:rPr>
          <w:spacing w:val="-20"/>
        </w:rPr>
        <w:t>媚下今本作娇，乃骄之俗字耳。”</w:t>
      </w:r>
    </w:p>
    <w:p>
      <w:pPr>
        <w:pStyle w:val="BodyText"/>
        <w:ind w:left="243" w:right="9623" w:firstLine="990"/>
        <w:spacing w:before="4" w:line="243" w:lineRule="auto"/>
        <w:jc w:val="both"/>
        <w:rPr/>
      </w:pPr>
      <w:r>
        <w:rPr>
          <w:rFonts w:ascii="KaiTi" w:hAnsi="KaiTi" w:eastAsia="KaiTi" w:cs="KaiTi"/>
          <w:spacing w:val="-37"/>
        </w:rPr>
        <w:t>(</w:t>
      </w:r>
      <w:r>
        <w:rPr>
          <w:rFonts w:ascii="KaiTi" w:hAnsi="KaiTi" w:eastAsia="KaiTi" w:cs="KaiTi"/>
          <w:spacing w:val="-104"/>
        </w:rPr>
        <w:t xml:space="preserve"> </w:t>
      </w:r>
      <w:r>
        <w:rPr>
          <w:rFonts w:ascii="KaiTi" w:hAnsi="KaiTi" w:eastAsia="KaiTi" w:cs="KaiTi"/>
          <w:spacing w:val="-37"/>
        </w:rPr>
        <w:t>一</w:t>
      </w:r>
      <w:r>
        <w:rPr>
          <w:rFonts w:ascii="KaiTi" w:hAnsi="KaiTi" w:eastAsia="KaiTi" w:cs="KaiTi"/>
          <w:spacing w:val="-138"/>
        </w:rPr>
        <w:t xml:space="preserve"> </w:t>
      </w:r>
      <w:r>
        <w:rPr>
          <w:rFonts w:ascii="KaiTi" w:hAnsi="KaiTi" w:eastAsia="KaiTi" w:cs="KaiTi"/>
          <w:spacing w:val="-37"/>
        </w:rPr>
        <w:t>)</w:t>
      </w:r>
      <w:r>
        <w:rPr>
          <w:rFonts w:ascii="Times New Roman" w:hAnsi="Times New Roman" w:eastAsia="Times New Roman" w:cs="Times New Roman"/>
          <w:spacing w:val="-37"/>
        </w:rPr>
        <w:t>jù</w:t>
      </w:r>
      <w:r>
        <w:rPr>
          <w:rFonts w:ascii="Times New Roman" w:hAnsi="Times New Roman" w:eastAsia="Times New Roman" w:cs="Times New Roman"/>
          <w:spacing w:val="19"/>
        </w:rPr>
        <w:t xml:space="preserve"> </w:t>
      </w:r>
      <w:r>
        <w:rPr>
          <w:spacing w:val="-37"/>
        </w:rPr>
        <w:t>①骄傲自满。见《说文》。有恒、</w:t>
      </w:r>
      <w:r>
        <w:rPr/>
        <w:t xml:space="preserve"> </w:t>
      </w:r>
      <w:r>
        <w:rPr>
          <w:spacing w:val="-17"/>
        </w:rPr>
        <w:t>媚皆训骄。嵇康《幽愤诗：“恃爱思姐(恒),</w:t>
      </w:r>
      <w:r>
        <w:rPr>
          <w:spacing w:val="5"/>
        </w:rPr>
        <w:t xml:space="preserve"> </w:t>
      </w:r>
      <w:r>
        <w:rPr>
          <w:spacing w:val="35"/>
        </w:rPr>
        <w:t>不训不师”</w:t>
      </w:r>
    </w:p>
    <w:p>
      <w:pPr>
        <w:pStyle w:val="BodyText"/>
        <w:ind w:left="243" w:right="9782" w:firstLine="990"/>
        <w:spacing w:before="36" w:line="247" w:lineRule="auto"/>
        <w:rPr/>
      </w:pPr>
      <w:r>
        <w:rPr>
          <w:spacing w:val="-44"/>
        </w:rPr>
        <w:t>(二)</w:t>
      </w:r>
      <w:r>
        <w:rPr>
          <w:rFonts w:ascii="FangSong" w:hAnsi="FangSong" w:eastAsia="FangSong" w:cs="FangSong"/>
          <w:spacing w:val="-44"/>
        </w:rPr>
        <w:t>q</w:t>
      </w:r>
      <w:r>
        <w:rPr>
          <w:rFonts w:ascii="FangSong" w:hAnsi="FangSong" w:eastAsia="FangSong" w:cs="FangSong"/>
          <w:spacing w:val="-139"/>
        </w:rPr>
        <w:t xml:space="preserve"> </w:t>
      </w:r>
      <w:r>
        <w:rPr>
          <w:spacing w:val="-44"/>
        </w:rPr>
        <w:t>ū ②</w:t>
      </w:r>
      <w:r>
        <w:rPr>
          <w:rFonts w:ascii="KaiTi" w:hAnsi="KaiTi" w:eastAsia="KaiTi" w:cs="KaiTi"/>
          <w:spacing w:val="-44"/>
        </w:rPr>
        <w:t>妒。《集韵</w:t>
      </w:r>
      <w:r>
        <w:rPr>
          <w:rFonts w:ascii="KaiTi" w:hAnsi="KaiTi" w:eastAsia="KaiTi" w:cs="KaiTi"/>
          <w:spacing w:val="-77"/>
        </w:rPr>
        <w:t xml:space="preserve"> </w:t>
      </w:r>
      <w:r>
        <w:rPr>
          <w:rFonts w:ascii="KaiTi" w:hAnsi="KaiTi" w:eastAsia="KaiTi" w:cs="KaiTi"/>
          <w:spacing w:val="-44"/>
        </w:rPr>
        <w:t>·</w:t>
      </w:r>
      <w:r>
        <w:rPr>
          <w:rFonts w:ascii="KaiTi" w:hAnsi="KaiTi" w:eastAsia="KaiTi" w:cs="KaiTi"/>
          <w:spacing w:val="-207"/>
        </w:rPr>
        <w:t xml:space="preserve"> </w:t>
      </w:r>
      <w:r>
        <w:rPr>
          <w:rFonts w:ascii="KaiTi" w:hAnsi="KaiTi" w:eastAsia="KaiTi" w:cs="KaiTi"/>
          <w:spacing w:val="-44"/>
        </w:rPr>
        <w:t>鱼韵》:“恒</w:t>
      </w:r>
      <w:r>
        <w:rPr>
          <w:rFonts w:ascii="KaiTi" w:hAnsi="KaiTi" w:eastAsia="KaiTi" w:cs="KaiTi"/>
          <w:spacing w:val="-45"/>
        </w:rPr>
        <w:t>，媚</w:t>
      </w:r>
      <w:r>
        <w:rPr>
          <w:rFonts w:ascii="KaiTi" w:hAnsi="KaiTi" w:eastAsia="KaiTi" w:cs="KaiTi"/>
        </w:rPr>
        <w:t xml:space="preserve"> </w:t>
      </w:r>
      <w:r>
        <w:rPr>
          <w:spacing w:val="-41"/>
        </w:rPr>
        <w:t>也。”</w:t>
      </w:r>
    </w:p>
    <w:p>
      <w:pPr>
        <w:pStyle w:val="BodyText"/>
        <w:ind w:left="243" w:right="9371" w:firstLine="990"/>
        <w:spacing w:before="11" w:line="241" w:lineRule="auto"/>
        <w:rPr/>
      </w:pPr>
      <w:r>
        <w:rPr>
          <w:spacing w:val="-39"/>
        </w:rPr>
        <w:t>(三)</w:t>
      </w:r>
      <w:r>
        <w:rPr>
          <w:rFonts w:ascii="Times New Roman" w:hAnsi="Times New Roman" w:eastAsia="Times New Roman" w:cs="Times New Roman"/>
          <w:spacing w:val="-39"/>
        </w:rPr>
        <w:t>cū </w:t>
      </w:r>
      <w:r>
        <w:rPr>
          <w:spacing w:val="-39"/>
        </w:rPr>
        <w:t>③心不细；粗鲁。同“粗”。《集</w:t>
      </w:r>
      <w:r>
        <w:rPr>
          <w:spacing w:val="1"/>
        </w:rPr>
        <w:t xml:space="preserve">   </w:t>
      </w:r>
      <w:r>
        <w:rPr>
          <w:spacing w:val="-54"/>
        </w:rPr>
        <w:t>韵</w:t>
      </w:r>
      <w:r>
        <w:rPr>
          <w:spacing w:val="-62"/>
        </w:rPr>
        <w:t xml:space="preserve"> </w:t>
      </w:r>
      <w:r>
        <w:rPr>
          <w:spacing w:val="-54"/>
        </w:rPr>
        <w:t>·模韵》:“怛，心不精也。通作粗。”《史</w:t>
      </w:r>
      <w:r>
        <w:rPr/>
        <w:t xml:space="preserve">   </w:t>
      </w:r>
      <w:r>
        <w:rPr>
          <w:spacing w:val="-33"/>
        </w:rPr>
        <w:t>记</w:t>
      </w:r>
      <w:r>
        <w:rPr>
          <w:spacing w:val="-57"/>
        </w:rPr>
        <w:t xml:space="preserve"> </w:t>
      </w:r>
      <w:r>
        <w:rPr>
          <w:spacing w:val="-33"/>
        </w:rPr>
        <w:t>·</w:t>
      </w:r>
      <w:r>
        <w:rPr>
          <w:spacing w:val="-158"/>
        </w:rPr>
        <w:t xml:space="preserve"> </w:t>
      </w:r>
      <w:r>
        <w:rPr>
          <w:spacing w:val="-33"/>
        </w:rPr>
        <w:t>白起王翦列传》:“夫秦王恒而不信人。”</w:t>
      </w:r>
      <w:r>
        <w:rPr/>
        <w:t xml:space="preserve"> </w:t>
      </w:r>
      <w:r>
        <w:rPr>
          <w:spacing w:val="-49"/>
        </w:rPr>
        <w:t>裴驷集解引徐广曰：“恒，一作粗。”</w:t>
      </w:r>
    </w:p>
    <w:p>
      <w:pPr>
        <w:pStyle w:val="BodyText"/>
        <w:ind w:left="243" w:right="9675" w:firstLine="990"/>
        <w:spacing w:before="40" w:line="242" w:lineRule="auto"/>
        <w:rPr/>
      </w:pPr>
      <w:r>
        <w:rPr>
          <w:spacing w:val="-57"/>
        </w:rPr>
        <w:t>(四)zū ④剧；甚。《方言》卷一二：“恒，</w:t>
      </w:r>
      <w:r>
        <w:rPr>
          <w:spacing w:val="12"/>
        </w:rPr>
        <w:t xml:space="preserve"> </w:t>
      </w:r>
      <w:r>
        <w:rPr>
          <w:spacing w:val="-74"/>
          <w:w w:val="98"/>
        </w:rPr>
        <w:t>剧也。”钱绎笺疏引《玉篇》:“剧，甚也。</w:t>
      </w:r>
      <w:r>
        <w:rPr>
          <w:spacing w:val="-75"/>
          <w:w w:val="98"/>
        </w:rPr>
        <w:t>”⑥阻</w:t>
      </w:r>
      <w:r>
        <w:rPr/>
        <w:t xml:space="preserve">  </w:t>
      </w:r>
      <w:r>
        <w:rPr>
          <w:spacing w:val="-71"/>
        </w:rPr>
        <w:t>塞。《灵枢经</w:t>
      </w:r>
      <w:r>
        <w:rPr>
          <w:spacing w:val="-81"/>
        </w:rPr>
        <w:t xml:space="preserve"> </w:t>
      </w:r>
      <w:r>
        <w:rPr>
          <w:spacing w:val="-71"/>
        </w:rPr>
        <w:t>·热病》:“女子如恒。”按：《甲</w:t>
      </w:r>
      <w:r>
        <w:rPr/>
        <w:t xml:space="preserve"> </w:t>
      </w:r>
      <w:r>
        <w:rPr>
          <w:spacing w:val="-81"/>
          <w:w w:val="98"/>
        </w:rPr>
        <w:t>乙经》作“阻”。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4159"/>
        <w:spacing w:before="176" w:line="840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9"/>
          <w:position w:val="10"/>
        </w:rPr>
        <w:t>juan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right="9692" w:firstLine="1233"/>
        <w:spacing w:before="157" w:line="247" w:lineRule="auto"/>
        <w:jc w:val="both"/>
        <w:rPr/>
      </w:pPr>
      <w:r>
        <w:pict>
          <v:shape id="_x0000_s1216" style="position:absolute;margin-left:11.158pt;margin-top:-49.9398pt;mso-position-vertical-relative:text;mso-position-horizontal-relative:text;width:281.25pt;height:83.1pt;z-index:253129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0" w:lineRule="auto"/>
                    <w:jc w:val="right"/>
                    <w:rPr/>
                  </w:pPr>
                  <w:r>
                    <w:rPr>
                      <w:sz w:val="92"/>
                      <w:szCs w:val="92"/>
                      <w:spacing w:val="-35"/>
                      <w:position w:val="16"/>
                    </w:rPr>
                    <w:t>瑁</w:t>
                  </w:r>
                  <w:r>
                    <w:rPr>
                      <w:sz w:val="92"/>
                      <w:szCs w:val="92"/>
                      <w:spacing w:val="31"/>
                      <w:position w:val="16"/>
                    </w:rPr>
                    <w:t xml:space="preserve">         </w:t>
                  </w:r>
                  <w:r>
                    <w:rPr>
                      <w:spacing w:val="-209"/>
                      <w:position w:val="-59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218" style="position:absolute;margin-left:482.286pt;margin-top:305.778pt;mso-position-vertical-relative:text;mso-position-horizontal-relative:text;width:43.15pt;height:53.15pt;z-index:253130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8"/>
                    </w:rPr>
                    <w:t>情</w:t>
                  </w:r>
                </w:p>
              </w:txbxContent>
            </v:textbox>
          </v:shape>
        </w:pict>
      </w:r>
      <w:r>
        <w:pict>
          <v:shape id="_x0000_s1220" style="position:absolute;margin-left:527.875pt;margin-top:296.174pt;mso-position-vertical-relative:text;mso-position-horizontal-relative:text;width:406.5pt;height:98.05pt;z-index:253128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46" w:hanging="243"/>
                    <w:spacing w:before="22" w:line="251" w:lineRule="auto"/>
                    <w:rPr/>
                  </w:pPr>
                  <w:r>
                    <w:rPr>
                      <w:spacing w:val="-44"/>
                    </w:rPr>
                    <w:t>《说文》:“情，忿也。从心，骨声。一曰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8"/>
                    </w:rPr>
                    <w:t>忧也。慰，籀文。”</w:t>
                  </w:r>
                </w:p>
                <w:p>
                  <w:pPr>
                    <w:pStyle w:val="BodyText"/>
                    <w:ind w:right="2"/>
                    <w:spacing w:before="2" w:line="217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23"/>
                    </w:rPr>
                    <w:t>(一)juàn ①急躁。《集韵</w:t>
                  </w:r>
                  <w:r>
                    <w:rPr>
                      <w:sz w:val="52"/>
                      <w:szCs w:val="52"/>
                      <w:spacing w:val="-6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3"/>
                    </w:rPr>
                    <w:t>·线韵》: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7"/>
        </w:rPr>
        <w:t>juān</w:t>
      </w:r>
      <w:r>
        <w:rPr>
          <w:rFonts w:ascii="Times New Roman" w:hAnsi="Times New Roman" w:eastAsia="Times New Roman" w:cs="Times New Roman"/>
          <w:spacing w:val="78"/>
        </w:rPr>
        <w:t xml:space="preserve"> </w:t>
      </w:r>
      <w:r>
        <w:rPr>
          <w:spacing w:val="-27"/>
        </w:rPr>
        <w:t>①玉貌。《广韵  铣韵》:“瑁，玉</w:t>
      </w:r>
      <w:r>
        <w:rPr/>
        <w:t xml:space="preserve"> </w:t>
      </w:r>
      <w:r>
        <w:rPr>
          <w:spacing w:val="-59"/>
        </w:rPr>
        <w:t>貌。”《集韵</w:t>
      </w:r>
      <w:r>
        <w:rPr>
          <w:spacing w:val="-76"/>
        </w:rPr>
        <w:t xml:space="preserve"> </w:t>
      </w:r>
      <w:r>
        <w:rPr>
          <w:spacing w:val="-59"/>
        </w:rPr>
        <w:t>·铣韵》:“瑁，珮玉貌。”谢超宗</w:t>
      </w:r>
      <w:r>
        <w:rPr/>
        <w:t xml:space="preserve"> </w:t>
      </w:r>
      <w:r>
        <w:rPr>
          <w:spacing w:val="-45"/>
        </w:rPr>
        <w:t>《肃咸乐》:“璆县凝会，玥未伫声。”②佩玉。</w:t>
      </w:r>
      <w:r>
        <w:rPr>
          <w:spacing w:val="4"/>
        </w:rPr>
        <w:t xml:space="preserve"> </w:t>
      </w:r>
      <w:r>
        <w:rPr>
          <w:spacing w:val="-50"/>
        </w:rPr>
        <w:t>杨慎《升庵外集</w:t>
      </w:r>
      <w:r>
        <w:rPr>
          <w:spacing w:val="-66"/>
        </w:rPr>
        <w:t xml:space="preserve"> </w:t>
      </w:r>
      <w:r>
        <w:rPr>
          <w:spacing w:val="-50"/>
        </w:rPr>
        <w:t>·器用部</w:t>
      </w:r>
      <w:r>
        <w:rPr>
          <w:spacing w:val="-74"/>
        </w:rPr>
        <w:t xml:space="preserve"> </w:t>
      </w:r>
      <w:r>
        <w:rPr>
          <w:spacing w:val="-50"/>
        </w:rPr>
        <w:t>·玉名诂》:“瑁，玉</w:t>
      </w:r>
      <w:r>
        <w:rPr/>
        <w:t xml:space="preserve"> </w:t>
      </w:r>
      <w:r>
        <w:rPr>
          <w:spacing w:val="-41"/>
        </w:rPr>
        <w:t>佩之长也。”朱彝尊《日下旧闻补遗</w:t>
      </w:r>
      <w:r>
        <w:rPr>
          <w:spacing w:val="-57"/>
        </w:rPr>
        <w:t xml:space="preserve"> </w:t>
      </w:r>
      <w:r>
        <w:rPr>
          <w:spacing w:val="-41"/>
        </w:rPr>
        <w:t>·形胜》:</w:t>
      </w:r>
      <w:r>
        <w:rPr/>
        <w:t xml:space="preserve"> </w:t>
      </w:r>
      <w:r>
        <w:rPr>
          <w:spacing w:val="-24"/>
        </w:rPr>
        <w:t>“喜蚕事之方殷，命后妃而释埚，且从事于桑</w:t>
      </w:r>
      <w:r>
        <w:rPr>
          <w:spacing w:val="11"/>
        </w:rPr>
        <w:t xml:space="preserve"> </w:t>
      </w:r>
      <w:r>
        <w:rPr>
          <w:spacing w:val="-23"/>
        </w:rPr>
        <w:t>室，伺三眠而罔宴。”亦指佩玉的样子。《尔</w:t>
      </w:r>
      <w:r>
        <w:rPr>
          <w:spacing w:val="7"/>
        </w:rPr>
        <w:t xml:space="preserve"> </w:t>
      </w:r>
      <w:r>
        <w:rPr>
          <w:spacing w:val="70"/>
          <w:w w:val="139"/>
        </w:rPr>
        <w:t>雅</w:t>
      </w:r>
      <w:r>
        <w:rPr>
          <w:spacing w:val="-69"/>
        </w:rPr>
        <w:t xml:space="preserve"> </w:t>
      </w:r>
      <w:r>
        <w:rPr>
          <w:spacing w:val="-73"/>
        </w:rPr>
        <w:t>·释训》:“皋皋瑁玥，刺素食也。”瑁瑁，同</w:t>
      </w:r>
      <w:r>
        <w:rPr/>
        <w:t xml:space="preserve"> </w:t>
      </w:r>
      <w:r>
        <w:rPr>
          <w:spacing w:val="-72"/>
        </w:rPr>
        <w:t>“鞘鞘”。《诗·大东》:“鞘鞘佩球。”鞘鞠，同</w:t>
      </w:r>
      <w:r>
        <w:rPr>
          <w:spacing w:val="1"/>
        </w:rPr>
        <w:t xml:space="preserve"> </w:t>
      </w:r>
      <w:r>
        <w:rPr>
          <w:spacing w:val="55"/>
        </w:rPr>
        <w:t>玥瑞。</w:t>
      </w:r>
    </w:p>
    <w:p>
      <w:pPr>
        <w:pStyle w:val="BodyText"/>
        <w:ind w:left="338" w:right="9823"/>
        <w:spacing w:before="70" w:line="213" w:lineRule="auto"/>
        <w:rPr/>
      </w:pPr>
      <w:r>
        <w:pict>
          <v:shape id="_x0000_s1222" style="position:absolute;margin-left:470.128pt;margin-top:66.6758pt;mso-position-vertical-relative:text;mso-position-horizontal-relative:text;width:478.7pt;height:261.5pt;z-index:25312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0" w:hanging="243"/>
                    <w:spacing w:before="22" w:line="243" w:lineRule="auto"/>
                    <w:jc w:val="both"/>
                    <w:rPr/>
                  </w:pPr>
                  <w:r>
                    <w:rPr>
                      <w:spacing w:val="-70"/>
                    </w:rPr>
                    <w:t>“情，急躁也。”《南史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0"/>
                    </w:rPr>
                    <w:t>·王淮之传》:“情悄急，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不为时流所重。”《宋史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63"/>
                    </w:rPr>
                    <w:t>·晏殊传》:“累典州，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吏民颇畏其悄急。”</w:t>
                  </w:r>
                </w:p>
                <w:p>
                  <w:pPr>
                    <w:pStyle w:val="BodyText"/>
                    <w:ind w:left="202" w:right="20" w:firstLine="1024"/>
                    <w:spacing w:before="58" w:line="249" w:lineRule="auto"/>
                    <w:jc w:val="both"/>
                    <w:rPr/>
                  </w:pPr>
                  <w:r>
                    <w:rPr>
                      <w:spacing w:val="-2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4"/>
                    </w:rPr>
                    <w:t>yuān  </w:t>
                  </w:r>
                  <w:r>
                    <w:rPr>
                      <w:spacing w:val="-24"/>
                    </w:rPr>
                    <w:t>②气愤；生气。《史记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24"/>
                    </w:rPr>
                    <w:t>·鲁仲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连邹阳列传》:“弃忿情之节，定累世之功。”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3"/>
                    </w:rPr>
                    <w:t>刘向《九叹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3"/>
                    </w:rPr>
                    <w:t>·逢纷》:“肠愤情而含怒兮。”洪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兴祖补注：“情，忿也。”●忧郁，忧愁。《广</w:t>
                  </w:r>
                  <w:r>
                    <w:rPr/>
                    <w:t xml:space="preserve">   </w:t>
                  </w:r>
                  <w:r>
                    <w:rPr>
                      <w:spacing w:val="-52"/>
                    </w:rPr>
                    <w:t>韵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2"/>
                    </w:rPr>
                    <w:t>·仙韵》:“情，忧悒也”。玄应《一切经音</w:t>
                  </w:r>
                </w:p>
              </w:txbxContent>
            </v:textbox>
          </v:shape>
        </w:pict>
      </w:r>
      <w:r>
        <w:rPr>
          <w:spacing w:val="-20"/>
          <w:position w:val="-9"/>
        </w:rPr>
        <w:t>光</w:t>
      </w:r>
      <w:r>
        <w:rPr>
          <w:spacing w:val="124"/>
          <w:position w:val="-9"/>
        </w:rPr>
        <w:t xml:space="preserve"> </w:t>
      </w:r>
      <w:r>
        <w:rPr>
          <w:spacing w:val="-20"/>
        </w:rPr>
        <w:t>《说文》:“希，点也。今盐官三斛为一</w:t>
      </w:r>
      <w:r>
        <w:rPr/>
        <w:t xml:space="preserve"> </w:t>
      </w:r>
      <w:r>
        <w:rPr>
          <w:sz w:val="37"/>
          <w:szCs w:val="37"/>
          <w:spacing w:val="-34"/>
          <w:position w:val="15"/>
        </w:rPr>
        <w:t>木</w:t>
      </w:r>
      <w:r>
        <w:rPr>
          <w:sz w:val="37"/>
          <w:szCs w:val="37"/>
          <w:spacing w:val="4"/>
          <w:position w:val="15"/>
        </w:rPr>
        <w:t xml:space="preserve">    </w:t>
      </w:r>
      <w:r>
        <w:rPr>
          <w:spacing w:val="-34"/>
          <w:position w:val="-1"/>
        </w:rPr>
        <w:t>希。从巾，奔声。”</w:t>
      </w:r>
    </w:p>
    <w:p>
      <w:pPr>
        <w:pStyle w:val="BodyText"/>
        <w:ind w:left="243" w:right="9841" w:firstLine="1042"/>
        <w:spacing w:before="28"/>
        <w:rPr/>
      </w:pPr>
      <w:r>
        <w:rPr>
          <w:spacing w:val="-25"/>
        </w:rPr>
        <w:t>(一)</w:t>
      </w:r>
      <w:r>
        <w:rPr>
          <w:rFonts w:ascii="Times New Roman" w:hAnsi="Times New Roman" w:eastAsia="Times New Roman" w:cs="Times New Roman"/>
          <w:spacing w:val="-25"/>
        </w:rPr>
        <w:t>juàn  </w:t>
      </w:r>
      <w:r>
        <w:rPr>
          <w:spacing w:val="-25"/>
        </w:rPr>
        <w:t>①口袋；有底的囊。《集韵</w:t>
      </w:r>
      <w:r>
        <w:rPr>
          <w:spacing w:val="-56"/>
        </w:rPr>
        <w:t xml:space="preserve"> </w:t>
      </w:r>
      <w:r>
        <w:rPr>
          <w:spacing w:val="-25"/>
        </w:rPr>
        <w:t>·</w:t>
      </w:r>
      <w:r>
        <w:rPr/>
        <w:t xml:space="preserve"> </w:t>
      </w:r>
      <w:r>
        <w:rPr>
          <w:spacing w:val="-48"/>
        </w:rPr>
        <w:t>仙韵》:“囊有底曰卷。”</w:t>
      </w:r>
    </w:p>
    <w:p>
      <w:pPr>
        <w:pStyle w:val="BodyText"/>
        <w:ind w:left="199" w:right="9874" w:firstLine="1033"/>
        <w:spacing w:before="62" w:line="243" w:lineRule="auto"/>
        <w:rPr/>
      </w:pPr>
      <w:r>
        <w:rPr>
          <w:spacing w:val="-17"/>
        </w:rPr>
        <w:t>(二)</w:t>
      </w:r>
      <w:r>
        <w:rPr>
          <w:rFonts w:ascii="Times New Roman" w:hAnsi="Times New Roman" w:eastAsia="Times New Roman" w:cs="Times New Roman"/>
          <w:spacing w:val="-17"/>
        </w:rPr>
        <w:t>juǎn</w:t>
      </w:r>
      <w:r>
        <w:rPr>
          <w:rFonts w:ascii="Times New Roman" w:hAnsi="Times New Roman" w:eastAsia="Times New Roman" w:cs="Times New Roman"/>
          <w:spacing w:val="112"/>
        </w:rPr>
        <w:t xml:space="preserve"> </w:t>
      </w:r>
      <w:r>
        <w:rPr>
          <w:spacing w:val="-17"/>
        </w:rPr>
        <w:t>②卷起袖口；约束袖子。《集</w:t>
      </w:r>
      <w:r>
        <w:rPr/>
        <w:t xml:space="preserve"> </w:t>
      </w:r>
      <w:r>
        <w:rPr>
          <w:spacing w:val="-78"/>
        </w:rPr>
        <w:t>韵 ·壅韵》:“希，敛衣袖也。”《史记</w:t>
      </w:r>
      <w:r>
        <w:rPr>
          <w:spacing w:val="-81"/>
        </w:rPr>
        <w:t xml:space="preserve"> </w:t>
      </w:r>
      <w:r>
        <w:rPr>
          <w:spacing w:val="-78"/>
        </w:rPr>
        <w:t>·滑稽列</w:t>
      </w:r>
      <w:r>
        <w:rPr/>
        <w:t xml:space="preserve"> </w:t>
      </w:r>
      <w:r>
        <w:rPr>
          <w:spacing w:val="-34"/>
        </w:rPr>
        <w:t>传》:“髡希韩鞠腌(同跽</w:t>
      </w:r>
      <w:r>
        <w:rPr>
          <w:spacing w:val="-137"/>
        </w:rPr>
        <w:t xml:space="preserve"> </w:t>
      </w:r>
      <w:r>
        <w:rPr>
          <w:rFonts w:ascii="Times New Roman" w:hAnsi="Times New Roman" w:eastAsia="Times New Roman" w:cs="Times New Roman"/>
          <w:spacing w:val="-34"/>
        </w:rPr>
        <w:t>jì).</w:t>
      </w:r>
      <w:r>
        <w:rPr>
          <w:spacing w:val="-34"/>
        </w:rPr>
        <w:t>待酒于</w:t>
      </w:r>
      <w:r>
        <w:rPr>
          <w:spacing w:val="-35"/>
        </w:rPr>
        <w:t>前。”司马</w:t>
      </w:r>
      <w:r>
        <w:rPr/>
        <w:t xml:space="preserve"> </w:t>
      </w:r>
      <w:r>
        <w:rPr>
          <w:spacing w:val="-55"/>
        </w:rPr>
        <w:t>贞索隐：“希，谓收袖也。”苏轼《送守朝散知</w:t>
      </w:r>
      <w:r>
        <w:rPr>
          <w:spacing w:val="17"/>
        </w:rPr>
        <w:t xml:space="preserve"> </w:t>
      </w:r>
      <w:r>
        <w:rPr>
          <w:spacing w:val="2"/>
        </w:rPr>
        <w:t>彭州迎侍二亲》:“希上寿白玉壶，公堂登</w:t>
      </w:r>
      <w:r>
        <w:rPr>
          <w:spacing w:val="15"/>
        </w:rPr>
        <w:t xml:space="preserve"> </w:t>
      </w:r>
      <w:r>
        <w:rPr>
          <w:spacing w:val="-15"/>
        </w:rPr>
        <w:t>歌凤将雏。”</w:t>
      </w:r>
    </w:p>
    <w:p>
      <w:pPr>
        <w:spacing w:line="243" w:lineRule="auto"/>
        <w:sectPr>
          <w:headerReference w:type="default" r:id="rId22"/>
          <w:pgSz w:w="22536" w:h="31680"/>
          <w:pgMar w:top="400" w:right="1813" w:bottom="0" w:left="1693" w:header="0" w:footer="0" w:gutter="0"/>
        </w:sectPr>
        <w:rPr/>
      </w:pP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right="9294" w:firstLine="460"/>
        <w:spacing w:before="156" w:line="241" w:lineRule="auto"/>
        <w:jc w:val="both"/>
        <w:rPr/>
      </w:pPr>
      <w:r>
        <w:pict>
          <v:shape id="_x0000_s1224" style="position:absolute;margin-left:466.646pt;margin-top:7.07133pt;mso-position-vertical-relative:text;mso-position-horizontal-relative:text;width:462.05pt;height:241.6pt;z-index:25313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3"/>
                    <w:spacing w:before="21"/>
                    <w:jc w:val="both"/>
                    <w:rPr/>
                  </w:pPr>
                  <w:r>
                    <w:rPr>
                      <w:spacing w:val="-43"/>
                    </w:rPr>
                    <w:t>部》:“腾，雕少汁也。”②作成少汁羹。也作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9"/>
                    </w:rPr>
                    <w:t>“腾”。动词用为烹煮肉羹。《楚辞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39"/>
                    </w:rPr>
                    <w:t>·招魂》: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“鹄酸腾凫，煎鸿鸽些。”洪兴祖补注：“此言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3"/>
                    </w:rPr>
                    <w:t>以酢浆烹鹄凫为羹，用膏煎鸿鸽也。”曹植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5"/>
                    </w:rPr>
                    <w:t>《七启八首》之二：“腾汉南之鸣鹑。”</w:t>
                  </w:r>
                </w:p>
                <w:p>
                  <w:pPr>
                    <w:spacing w:line="31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509"/>
                    <w:spacing w:before="181" w:line="864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11"/>
                      <w:position w:val="10"/>
                    </w:rPr>
                    <w:t>jue</w:t>
                  </w:r>
                </w:p>
              </w:txbxContent>
            </v:textbox>
          </v:shape>
        </w:pict>
      </w:r>
      <w:r>
        <w:rPr>
          <w:spacing w:val="-67"/>
        </w:rPr>
        <w:t>义》卷二○引《声类》:“情，忧貌也。”王安石</w:t>
      </w:r>
      <w:r>
        <w:rPr>
          <w:spacing w:val="7"/>
        </w:rPr>
        <w:t xml:space="preserve">  </w:t>
      </w:r>
      <w:r>
        <w:rPr>
          <w:spacing w:val="-34"/>
        </w:rPr>
        <w:t>《与望之至八功德水》:“聊为山水游，以写我</w:t>
      </w:r>
      <w:r>
        <w:rPr>
          <w:spacing w:val="8"/>
        </w:rPr>
        <w:t xml:space="preserve">  </w:t>
      </w:r>
      <w:r>
        <w:rPr>
          <w:spacing w:val="-41"/>
        </w:rPr>
        <w:t>心悄。”袁桷《观图书</w:t>
      </w:r>
      <w:r>
        <w:rPr>
          <w:spacing w:val="-55"/>
        </w:rPr>
        <w:t xml:space="preserve"> </w:t>
      </w:r>
      <w:r>
        <w:rPr>
          <w:spacing w:val="-41"/>
        </w:rPr>
        <w:t>·次韵景尹》:“感彼傅</w:t>
      </w:r>
      <w:r>
        <w:rPr/>
        <w:t xml:space="preserve">  </w:t>
      </w:r>
      <w:r>
        <w:rPr>
          <w:spacing w:val="-33"/>
        </w:rPr>
        <w:t>配数，寸心独悲情。”4通“痛”。疲乏。朱骏</w:t>
      </w:r>
      <w:r>
        <w:rPr>
          <w:spacing w:val="8"/>
        </w:rPr>
        <w:t xml:space="preserve">  </w:t>
      </w:r>
      <w:r>
        <w:rPr>
          <w:spacing w:val="-41"/>
        </w:rPr>
        <w:t>声《说文通训定声</w:t>
      </w:r>
      <w:r>
        <w:rPr>
          <w:spacing w:val="-66"/>
        </w:rPr>
        <w:t xml:space="preserve"> </w:t>
      </w:r>
      <w:r>
        <w:rPr>
          <w:spacing w:val="-41"/>
        </w:rPr>
        <w:t>·乾部》:“情，假借为痛。”</w:t>
      </w:r>
      <w:r>
        <w:rPr/>
        <w:t xml:space="preserve"> </w:t>
      </w:r>
      <w:r>
        <w:rPr>
          <w:spacing w:val="-11"/>
        </w:rPr>
        <w:t>谢灵运《登临海峤与从弟惠连》:“顾望胆未</w:t>
      </w:r>
      <w:r>
        <w:rPr>
          <w:spacing w:val="4"/>
        </w:rPr>
        <w:t xml:space="preserve">  </w:t>
      </w:r>
      <w:r>
        <w:rPr>
          <w:spacing w:val="-63"/>
        </w:rPr>
        <w:t>悄，汀曲舟已隐。”李善注：“《说文》曰：‘疗，</w:t>
      </w:r>
      <w:r>
        <w:rPr>
          <w:spacing w:val="1"/>
        </w:rPr>
        <w:t xml:space="preserve"> </w:t>
      </w:r>
      <w:r>
        <w:rPr>
          <w:spacing w:val="-31"/>
        </w:rPr>
        <w:t>疲也’。痛，与情通。”</w:t>
      </w:r>
    </w:p>
    <w:p>
      <w:pPr>
        <w:pStyle w:val="BodyText"/>
        <w:ind w:left="1527" w:right="9601" w:hanging="260"/>
        <w:spacing w:before="90" w:line="237" w:lineRule="auto"/>
        <w:rPr/>
      </w:pPr>
      <w:r>
        <w:pict>
          <v:shape id="_x0000_s1226" style="position:absolute;margin-left:22.0088pt;margin-top:8.97256pt;mso-position-vertical-relative:text;mso-position-horizontal-relative:text;width:41.4pt;height:57.5pt;z-index:253142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3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133"/>
                    </w:rPr>
                    <w:t>罥</w:t>
                  </w:r>
                </w:p>
              </w:txbxContent>
            </v:textbox>
          </v:shape>
        </w:pict>
      </w:r>
      <w:r>
        <w:pict>
          <v:shape id="_x0000_s1228" style="position:absolute;margin-left:533.081pt;margin-top:38.5402pt;mso-position-vertical-relative:text;mso-position-horizontal-relative:text;width:412.35pt;height:62.75pt;z-index:25313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7" w:line="234" w:lineRule="auto"/>
                    <w:rPr/>
                  </w:pPr>
                  <w:r>
                    <w:rPr>
                      <w:spacing w:val="-36"/>
                    </w:rPr>
                    <w:t>《说文》:“淀，水从孔穴疾出也。从水，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"/>
                    </w:rPr>
                    <w:t>穴亦声。”</w:t>
                  </w:r>
                </w:p>
              </w:txbxContent>
            </v:textbox>
          </v:shape>
        </w:pict>
      </w:r>
      <w:r>
        <w:pict>
          <v:shape id="_x0000_s1230" style="position:absolute;margin-left:478.804pt;margin-top:39.6114pt;mso-position-vertical-relative:text;mso-position-horizontal-relative:text;width:46.65pt;height:57.3pt;z-index:253140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8"/>
                    </w:rPr>
                    <w:t>沉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85"/>
        </w:rPr>
        <w:t>《说文》:“缳，网，缳，缳亦声。一曰绾</w:t>
      </w:r>
      <w:r>
        <w:rPr>
          <w:sz w:val="52"/>
          <w:szCs w:val="52"/>
          <w:spacing w:val="12"/>
        </w:rPr>
        <w:t xml:space="preserve"> </w:t>
      </w:r>
      <w:r>
        <w:rPr>
          <w:spacing w:val="-50"/>
        </w:rPr>
        <w:t>也。”徐锴系传：“今人多作罥字。”段</w:t>
      </w:r>
    </w:p>
    <w:p>
      <w:pPr>
        <w:pStyle w:val="BodyText"/>
        <w:ind w:right="9535" w:firstLine="243"/>
        <w:spacing w:before="22" w:line="231" w:lineRule="auto"/>
        <w:rPr/>
      </w:pPr>
      <w:r>
        <w:pict>
          <v:shape id="_x0000_s1232" style="position:absolute;margin-left:466.646pt;margin-top:31.2181pt;mso-position-vertical-relative:text;mso-position-horizontal-relative:text;width:473.15pt;height:1024.9pt;z-index:25313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7" w:firstLine="1250"/>
                    <w:spacing w:before="18" w:line="241" w:lineRule="auto"/>
                    <w:jc w:val="both"/>
                    <w:rPr/>
                  </w:pPr>
                  <w:r>
                    <w:rPr>
                      <w:spacing w:val="13"/>
                    </w:rPr>
                    <w:t>(</w:t>
                  </w:r>
                  <w:r>
                    <w:rPr>
                      <w:spacing w:val="-130"/>
                    </w:rPr>
                    <w:t xml:space="preserve"> </w:t>
                  </w:r>
                  <w:r>
                    <w:rPr>
                      <w:spacing w:val="13"/>
                    </w:rPr>
                    <w:t>一</w:t>
                  </w:r>
                  <w:r>
                    <w:rPr>
                      <w:spacing w:val="-135"/>
                    </w:rPr>
                    <w:t xml:space="preserve"> </w:t>
                  </w:r>
                  <w:r>
                    <w:rPr>
                      <w:spacing w:val="13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</w:rPr>
                    <w:t>ju</w:t>
                  </w:r>
                  <w:r>
                    <w:rPr>
                      <w:rFonts w:ascii="Times New Roman" w:hAnsi="Times New Roman" w:eastAsia="Times New Roman" w:cs="Times New Roman"/>
                      <w:spacing w:val="13"/>
                    </w:rPr>
                    <w:t>é  </w:t>
                  </w:r>
                  <w:r>
                    <w:rPr>
                      <w:spacing w:val="13"/>
                    </w:rPr>
                    <w:t>①水从洞淀中奔泻出来。见</w:t>
                  </w:r>
                  <w:r>
                    <w:rPr/>
                    <w:t xml:space="preserve"> </w:t>
                  </w:r>
                  <w:r>
                    <w:rPr>
                      <w:spacing w:val="2"/>
                    </w:rPr>
                    <w:t>《说文》。②沉水。即满水。在陕西省渭河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40"/>
                    </w:rPr>
                    <w:t>支流。《集韵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0"/>
                    </w:rPr>
                    <w:t>·屑韵》:“满，水名。在京兆杜</w:t>
                  </w:r>
                  <w:r>
                    <w:rPr/>
                    <w:t xml:space="preserve">  </w:t>
                  </w:r>
                  <w:r>
                    <w:rPr>
                      <w:spacing w:val="-50"/>
                    </w:rPr>
                    <w:t>陵，或从穴。”《水经注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50"/>
                    </w:rPr>
                    <w:t>·渭水》:“南有沉水，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注之。”又“淀水也谓为滴水也。”③回沉，旋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24"/>
                    </w:rPr>
                    <w:t>转不定的样子。</w:t>
                  </w:r>
                </w:p>
                <w:p>
                  <w:pPr>
                    <w:pStyle w:val="BodyText"/>
                    <w:ind w:left="20" w:right="89" w:firstLine="1250"/>
                    <w:spacing w:before="128"/>
                    <w:jc w:val="both"/>
                    <w:rPr/>
                  </w:pPr>
                  <w:r>
                    <w:rPr>
                      <w:spacing w:val="-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</w:rPr>
                    <w:t>xuè  </w:t>
                  </w:r>
                  <w:r>
                    <w:rPr>
                      <w:spacing w:val="-9"/>
                    </w:rPr>
                    <w:t>④沉寥，寥阔空虚的样子。晴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0"/>
                    </w:rPr>
                    <w:t>明。《玉篇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0"/>
                    </w:rPr>
                    <w:t>·水部》:“沉，沉寥，空貌。”又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“淀，沉寥，天气清。”宋玉《九辩》:“沈寥兮天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5"/>
                    </w:rPr>
                    <w:t>高而气清。”王逸注：“次寥，旷荡而虚静也。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30"/>
                    </w:rPr>
                    <w:t>或曰萧条无云貌。”黄燮清《十一月朔大雪》: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5"/>
                    </w:rPr>
                    <w:t>“辛丑月在子，层阴掩寥淀。”</w:t>
                  </w:r>
                </w:p>
                <w:p>
                  <w:pPr>
                    <w:pStyle w:val="BodyText"/>
                    <w:ind w:left="263"/>
                    <w:spacing w:before="136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傕</w:t>
                  </w:r>
                </w:p>
                <w:p>
                  <w:pPr>
                    <w:pStyle w:val="BodyText"/>
                    <w:ind w:left="20" w:right="188" w:firstLine="1250"/>
                    <w:spacing w:before="113" w:line="235" w:lineRule="auto"/>
                    <w:jc w:val="both"/>
                    <w:rPr/>
                  </w:pPr>
                  <w:r>
                    <w:rPr>
                      <w:spacing w:val="-38"/>
                    </w:rPr>
                    <w:t>(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38"/>
                    </w:rPr>
                    <w:t>一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38"/>
                    </w:rPr>
                    <w:t>)jué ①人名用字。《集韵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8"/>
                    </w:rPr>
                    <w:t>·觉韵》: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“傕，阙。人名，汉有李傕。”《后汉书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0"/>
                    </w:rPr>
                    <w:t>·</w:t>
                  </w:r>
                  <w:r>
                    <w:rPr>
                      <w:spacing w:val="-51"/>
                    </w:rPr>
                    <w:t>李献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帝纪》:“董卓部曲李傕、郭汜……等反，攻京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58"/>
                    </w:rPr>
                    <w:t>师。”</w:t>
                  </w:r>
                </w:p>
                <w:p>
                  <w:pPr>
                    <w:pStyle w:val="BodyText"/>
                    <w:ind w:left="263" w:right="20" w:firstLine="1007"/>
                    <w:spacing w:before="131" w:line="227" w:lineRule="auto"/>
                    <w:rPr/>
                  </w:pPr>
                  <w:r>
                    <w:rPr>
                      <w:spacing w:val="-26"/>
                    </w:rPr>
                    <w:t>(二)què</w:t>
                  </w:r>
                  <w:r>
                    <w:rPr>
                      <w:spacing w:val="116"/>
                    </w:rPr>
                    <w:t xml:space="preserve"> </w:t>
                  </w:r>
                  <w:r>
                    <w:rPr>
                      <w:spacing w:val="-26"/>
                    </w:rPr>
                    <w:t>②姓。《玉篇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26"/>
                    </w:rPr>
                    <w:t>·人部》:“催，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姓也。”</w:t>
                  </w:r>
                </w:p>
                <w:p>
                  <w:pPr>
                    <w:pStyle w:val="BodyText"/>
                    <w:ind w:left="274"/>
                    <w:spacing w:before="254" w:line="221" w:lineRule="auto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46"/>
                    </w:rPr>
                    <w:t>珏(毂)</w:t>
                  </w:r>
                </w:p>
                <w:p>
                  <w:pPr>
                    <w:pStyle w:val="BodyText"/>
                    <w:ind w:left="20" w:right="72" w:firstLine="1250"/>
                    <w:spacing w:before="111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ju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>é</w:t>
                  </w:r>
                  <w:r>
                    <w:rPr>
                      <w:spacing w:val="1"/>
                    </w:rPr>
                    <w:t>合在一起的二块玉。《左传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1"/>
                    </w:rPr>
                    <w:t>·庄公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十八年》:“皆赐玉王毂。”陆德明释文：“毂，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63"/>
                      <w:w w:val="99"/>
                    </w:rPr>
                    <w:t>字又作珏。”孔颖达疏：“《苍颉篇》毂作珏，双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rPr>
                      <w:spacing w:val="-54"/>
                    </w:rPr>
                    <w:t>玉为毂，故字从两玉。”按：《说文》作“</w:t>
                  </w:r>
                  <w:r>
                    <w:rPr>
                      <w:spacing w:val="-55"/>
                    </w:rPr>
                    <w:t>珏”、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“毂”。《新唐书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8"/>
                    </w:rPr>
                    <w:t>·李珏传》:“李珏字待价，其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先出赵郡，客居淮阴。”</w:t>
                  </w:r>
                </w:p>
                <w:p>
                  <w:pPr>
                    <w:pStyle w:val="BodyText"/>
                    <w:ind w:left="263"/>
                    <w:spacing w:before="150" w:line="223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腺</w:t>
                  </w:r>
                </w:p>
                <w:p>
                  <w:pPr>
                    <w:pStyle w:val="BodyText"/>
                    <w:ind w:left="20" w:right="72" w:firstLine="1250"/>
                    <w:spacing w:before="123" w:line="238" w:lineRule="auto"/>
                    <w:rPr/>
                  </w:pPr>
                  <w:r>
                    <w:rPr>
                      <w:spacing w:val="-13"/>
                    </w:rPr>
                    <w:t>(</w:t>
                  </w:r>
                  <w:r>
                    <w:rPr>
                      <w:spacing w:val="-126"/>
                    </w:rPr>
                    <w:t xml:space="preserve"> </w:t>
                  </w:r>
                  <w:r>
                    <w:rPr>
                      <w:spacing w:val="-13"/>
                    </w:rPr>
                    <w:t>一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13"/>
                    </w:rPr>
                    <w:t>)jué ①同“谷”。口内上腭曲处。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《说文 ·</w:t>
                  </w:r>
                  <w:r>
                    <w:rPr>
                      <w:spacing w:val="-169"/>
                    </w:rPr>
                    <w:t xml:space="preserve"> </w:t>
                  </w:r>
                  <w:r>
                    <w:rPr>
                      <w:spacing w:val="-55"/>
                    </w:rPr>
                    <w:t>肉部》:“谷，口上阿也。朦，或从肉，</w:t>
                  </w:r>
                </w:p>
              </w:txbxContent>
            </v:textbox>
          </v:shape>
        </w:pict>
      </w:r>
      <w:r>
        <w:rPr>
          <w:spacing w:val="-25"/>
        </w:rPr>
        <w:t>注：“缳网主于圆绕，故从缓”。王筠句读：</w:t>
      </w:r>
      <w:r>
        <w:rPr>
          <w:spacing w:val="8"/>
        </w:rPr>
        <w:t xml:space="preserve"> </w:t>
      </w:r>
      <w:r>
        <w:rPr>
          <w:spacing w:val="-39"/>
        </w:rPr>
        <w:t>“字或作谓，有作罥，亦借绢。”</w:t>
      </w:r>
    </w:p>
    <w:p>
      <w:pPr>
        <w:pStyle w:val="BodyText"/>
        <w:ind w:right="9612" w:firstLine="1328"/>
        <w:spacing w:before="68" w:line="243" w:lineRule="auto"/>
        <w:jc w:val="both"/>
        <w:rPr/>
      </w:pPr>
      <w:r>
        <w:rPr>
          <w:spacing w:val="-32"/>
        </w:rPr>
        <w:t>juàn ①捕取鸟兽的网。《篇海类编</w:t>
      </w:r>
      <w:r>
        <w:rPr>
          <w:spacing w:val="-54"/>
        </w:rPr>
        <w:t xml:space="preserve"> </w:t>
      </w:r>
      <w:r>
        <w:rPr>
          <w:spacing w:val="-32"/>
        </w:rPr>
        <w:t>·公</w:t>
      </w:r>
      <w:r>
        <w:rPr/>
        <w:t xml:space="preserve"> </w:t>
      </w:r>
      <w:r>
        <w:rPr>
          <w:spacing w:val="-70"/>
        </w:rPr>
        <w:t>用类</w:t>
      </w:r>
      <w:r>
        <w:rPr>
          <w:spacing w:val="-82"/>
        </w:rPr>
        <w:t xml:space="preserve"> </w:t>
      </w:r>
      <w:r>
        <w:rPr>
          <w:spacing w:val="-70"/>
        </w:rPr>
        <w:t>·</w:t>
      </w:r>
      <w:r>
        <w:rPr>
          <w:spacing w:val="-192"/>
        </w:rPr>
        <w:t xml:space="preserve"> </w:t>
      </w:r>
      <w:r>
        <w:rPr>
          <w:spacing w:val="-70"/>
        </w:rPr>
        <w:t>网部》:“罥，罟也。”蔡邑《琴操</w:t>
      </w:r>
      <w:r>
        <w:rPr>
          <w:spacing w:val="-81"/>
        </w:rPr>
        <w:t xml:space="preserve"> </w:t>
      </w:r>
      <w:r>
        <w:rPr>
          <w:spacing w:val="-70"/>
        </w:rPr>
        <w:t>·思亲</w:t>
      </w:r>
      <w:r>
        <w:rPr/>
        <w:t xml:space="preserve"> </w:t>
      </w:r>
      <w:r>
        <w:rPr>
          <w:spacing w:val="-34"/>
        </w:rPr>
        <w:t>操》:“深谷鸟鸣兮嘤嘤，设置张罥兮，思我父</w:t>
      </w:r>
      <w:r>
        <w:rPr>
          <w:spacing w:val="18"/>
        </w:rPr>
        <w:t xml:space="preserve"> </w:t>
      </w:r>
      <w:r>
        <w:rPr>
          <w:spacing w:val="-33"/>
        </w:rPr>
        <w:t>母力耕。”徐渭《启诸南明侍郎》:“辟如雉兔</w:t>
      </w:r>
      <w:r>
        <w:rPr>
          <w:spacing w:val="15"/>
        </w:rPr>
        <w:t xml:space="preserve"> </w:t>
      </w:r>
      <w:r>
        <w:rPr>
          <w:spacing w:val="-21"/>
        </w:rPr>
        <w:t>触胃于笼牢，盼盼焉不知伏处而待命。”②用</w:t>
      </w:r>
      <w:r>
        <w:rPr>
          <w:spacing w:val="17"/>
        </w:rPr>
        <w:t xml:space="preserve"> </w:t>
      </w:r>
      <w:r>
        <w:rPr>
          <w:spacing w:val="-23"/>
        </w:rPr>
        <w:t>绳索系取鸟兽。《玉篇</w:t>
      </w:r>
      <w:r>
        <w:rPr>
          <w:spacing w:val="-46"/>
        </w:rPr>
        <w:t xml:space="preserve"> </w:t>
      </w:r>
      <w:r>
        <w:rPr>
          <w:spacing w:val="-23"/>
        </w:rPr>
        <w:t>·</w:t>
      </w:r>
      <w:r>
        <w:rPr>
          <w:spacing w:val="-187"/>
        </w:rPr>
        <w:t xml:space="preserve"> </w:t>
      </w:r>
      <w:r>
        <w:rPr>
          <w:spacing w:val="-23"/>
        </w:rPr>
        <w:t>网部》:“罥，系取</w:t>
      </w:r>
      <w:r>
        <w:rPr/>
        <w:t xml:space="preserve"> </w:t>
      </w:r>
      <w:r>
        <w:rPr>
          <w:spacing w:val="-32"/>
        </w:rPr>
        <w:t>也。”玄应《一切经音义》卷一</w:t>
      </w:r>
      <w:r>
        <w:rPr>
          <w:rFonts w:ascii="Times New Roman" w:hAnsi="Times New Roman" w:eastAsia="Times New Roman" w:cs="Times New Roman"/>
          <w:spacing w:val="-32"/>
        </w:rPr>
        <w:t>O</w:t>
      </w:r>
      <w:r>
        <w:rPr>
          <w:rFonts w:ascii="Times New Roman" w:hAnsi="Times New Roman" w:eastAsia="Times New Roman" w:cs="Times New Roman"/>
          <w:spacing w:val="60"/>
        </w:rPr>
        <w:t xml:space="preserve"> </w:t>
      </w:r>
      <w:r>
        <w:rPr>
          <w:spacing w:val="-32"/>
        </w:rPr>
        <w:t>引《声类》:</w:t>
      </w:r>
      <w:r>
        <w:rPr/>
        <w:t xml:space="preserve"> </w:t>
      </w:r>
      <w:r>
        <w:rPr>
          <w:spacing w:val="-34"/>
        </w:rPr>
        <w:t>“罥，以绳系取兽也。”《史记</w:t>
      </w:r>
      <w:r>
        <w:rPr>
          <w:spacing w:val="-50"/>
        </w:rPr>
        <w:t xml:space="preserve"> </w:t>
      </w:r>
      <w:r>
        <w:rPr>
          <w:spacing w:val="-34"/>
        </w:rPr>
        <w:t>·</w:t>
      </w:r>
      <w:r>
        <w:rPr>
          <w:spacing w:val="-204"/>
        </w:rPr>
        <w:t xml:space="preserve"> </w:t>
      </w:r>
      <w:r>
        <w:rPr>
          <w:spacing w:val="-34"/>
        </w:rPr>
        <w:t>司马相如列</w:t>
      </w:r>
      <w:r>
        <w:rPr/>
        <w:t xml:space="preserve"> </w:t>
      </w:r>
      <w:r>
        <w:rPr>
          <w:spacing w:val="-13"/>
        </w:rPr>
        <w:t>传》:“罥要[(yǎo)</w:t>
      </w:r>
      <w:r>
        <w:rPr>
          <w:spacing w:val="-105"/>
        </w:rPr>
        <w:t xml:space="preserve"> </w:t>
      </w:r>
      <w:r>
        <w:rPr>
          <w:spacing w:val="-13"/>
        </w:rPr>
        <w:t>裹(niǎo)古良马名。],射</w:t>
      </w:r>
      <w:r>
        <w:rPr/>
        <w:t xml:space="preserve"> </w:t>
      </w:r>
      <w:r>
        <w:rPr>
          <w:spacing w:val="-40"/>
        </w:rPr>
        <w:t>封掾。”也泛指悬挂；缠绕。《广韵</w:t>
      </w:r>
      <w:r>
        <w:rPr>
          <w:spacing w:val="-60"/>
        </w:rPr>
        <w:t xml:space="preserve"> </w:t>
      </w:r>
      <w:r>
        <w:rPr>
          <w:spacing w:val="-40"/>
        </w:rPr>
        <w:t>·铣韵》:</w:t>
      </w:r>
      <w:r>
        <w:rPr/>
        <w:t xml:space="preserve"> </w:t>
      </w:r>
      <w:r>
        <w:rPr>
          <w:spacing w:val="-72"/>
        </w:rPr>
        <w:t>“罥，挂也。”鲍照《芜城赋》:“泽葵依井，荒葛</w:t>
      </w:r>
      <w:r>
        <w:rPr>
          <w:spacing w:val="7"/>
        </w:rPr>
        <w:t xml:space="preserve"> </w:t>
      </w:r>
      <w:r>
        <w:rPr>
          <w:spacing w:val="-66"/>
        </w:rPr>
        <w:t>胃涂。”李善注：“霉犹绾也。”杜甫《茅屋为秋</w:t>
      </w:r>
      <w:r>
        <w:rPr/>
        <w:t xml:space="preserve"> </w:t>
      </w:r>
      <w:r>
        <w:rPr>
          <w:spacing w:val="-11"/>
        </w:rPr>
        <w:t>风所破歌》:“茅飞渡江洒江郊，高者挂罥长</w:t>
      </w:r>
      <w:r>
        <w:rPr>
          <w:spacing w:val="7"/>
        </w:rPr>
        <w:t xml:space="preserve"> </w:t>
      </w:r>
      <w:r>
        <w:rPr>
          <w:spacing w:val="-7"/>
        </w:rPr>
        <w:t>林梢，下者飘转沉塘坳。”</w:t>
      </w:r>
    </w:p>
    <w:p>
      <w:pPr>
        <w:pStyle w:val="BodyText"/>
        <w:ind w:left="243"/>
        <w:spacing w:before="141" w:line="223" w:lineRule="auto"/>
        <w:rPr>
          <w:sz w:val="92"/>
          <w:szCs w:val="92"/>
        </w:rPr>
      </w:pPr>
      <w:r>
        <w:rPr>
          <w:sz w:val="92"/>
          <w:szCs w:val="92"/>
        </w:rPr>
        <w:t>绢</w:t>
      </w:r>
    </w:p>
    <w:p>
      <w:pPr>
        <w:pStyle w:val="BodyText"/>
        <w:ind w:right="9649" w:firstLine="1293"/>
        <w:spacing w:before="71" w:line="244" w:lineRule="auto"/>
        <w:jc w:val="both"/>
        <w:rPr/>
      </w:pPr>
      <w:r>
        <w:rPr>
          <w:rFonts w:ascii="Times New Roman" w:hAnsi="Times New Roman" w:eastAsia="Times New Roman" w:cs="Times New Roman"/>
          <w:spacing w:val="-48"/>
        </w:rPr>
        <w:t>juàn</w:t>
      </w:r>
      <w:r>
        <w:rPr>
          <w:rFonts w:ascii="Times New Roman" w:hAnsi="Times New Roman" w:eastAsia="Times New Roman" w:cs="Times New Roman"/>
          <w:spacing w:val="60"/>
        </w:rPr>
        <w:t xml:space="preserve"> </w:t>
      </w:r>
      <w:r>
        <w:rPr>
          <w:spacing w:val="-48"/>
        </w:rPr>
        <w:t>①同“需”。②挂；系。《玉篇</w:t>
      </w:r>
      <w:r>
        <w:rPr>
          <w:spacing w:val="-74"/>
        </w:rPr>
        <w:t xml:space="preserve"> </w:t>
      </w:r>
      <w:r>
        <w:rPr>
          <w:spacing w:val="-48"/>
        </w:rPr>
        <w:t>·</w:t>
      </w:r>
      <w:r>
        <w:rPr>
          <w:spacing w:val="-189"/>
        </w:rPr>
        <w:t xml:space="preserve"> </w:t>
      </w:r>
      <w:r>
        <w:rPr>
          <w:spacing w:val="-48"/>
        </w:rPr>
        <w:t>网</w:t>
      </w:r>
      <w:r>
        <w:rPr/>
        <w:t xml:space="preserve"> </w:t>
      </w:r>
      <w:r>
        <w:rPr>
          <w:spacing w:val="-51"/>
        </w:rPr>
        <w:t>部》:“绢，同罥。”《篇海类篇</w:t>
      </w:r>
      <w:r>
        <w:rPr>
          <w:spacing w:val="-59"/>
        </w:rPr>
        <w:t xml:space="preserve"> </w:t>
      </w:r>
      <w:r>
        <w:rPr>
          <w:spacing w:val="-51"/>
        </w:rPr>
        <w:t>·器用类</w:t>
      </w:r>
      <w:r>
        <w:rPr>
          <w:spacing w:val="-73"/>
        </w:rPr>
        <w:t xml:space="preserve"> </w:t>
      </w:r>
      <w:r>
        <w:rPr>
          <w:spacing w:val="-51"/>
        </w:rPr>
        <w:t>·</w:t>
      </w:r>
      <w:r>
        <w:rPr>
          <w:spacing w:val="-189"/>
        </w:rPr>
        <w:t xml:space="preserve"> </w:t>
      </w:r>
      <w:r>
        <w:rPr>
          <w:spacing w:val="-51"/>
        </w:rPr>
        <w:t>网</w:t>
      </w:r>
      <w:r>
        <w:rPr/>
        <w:t xml:space="preserve"> </w:t>
      </w:r>
      <w:r>
        <w:rPr>
          <w:spacing w:val="-17"/>
        </w:rPr>
        <w:t>部》:“</w:t>
      </w:r>
      <w:r>
        <w:rPr>
          <w:spacing w:val="216"/>
        </w:rPr>
        <w:t xml:space="preserve"> </w:t>
      </w:r>
      <w:r>
        <w:rPr>
          <w:spacing w:val="-17"/>
        </w:rPr>
        <w:t>,置其所食之物于绢中，鸟来下则绢</w:t>
      </w:r>
      <w:r>
        <w:rPr/>
        <w:t xml:space="preserve"> </w:t>
      </w:r>
      <w:r>
        <w:rPr>
          <w:spacing w:val="-78"/>
        </w:rPr>
        <w:t>其脚。”《太玄</w:t>
      </w:r>
      <w:r>
        <w:rPr>
          <w:spacing w:val="-83"/>
        </w:rPr>
        <w:t xml:space="preserve"> </w:t>
      </w:r>
      <w:r>
        <w:rPr>
          <w:spacing w:val="-78"/>
        </w:rPr>
        <w:t>·翕》:“揮其罩，绝其谓。”司马</w:t>
      </w:r>
      <w:r>
        <w:rPr/>
        <w:t xml:space="preserve"> </w:t>
      </w:r>
      <w:r>
        <w:rPr>
          <w:spacing w:val="-66"/>
        </w:rPr>
        <w:t>光集注：“小宋曰：‘谓，网其兽。网也。”③张</w:t>
      </w:r>
      <w:r>
        <w:rPr>
          <w:spacing w:val="18"/>
        </w:rPr>
        <w:t xml:space="preserve"> </w:t>
      </w:r>
      <w:r>
        <w:rPr>
          <w:spacing w:val="-22"/>
        </w:rPr>
        <w:t>网捕兽，用绳索系住野兽。《玉篇</w:t>
      </w:r>
      <w:r>
        <w:rPr>
          <w:spacing w:val="-47"/>
        </w:rPr>
        <w:t xml:space="preserve"> </w:t>
      </w:r>
      <w:r>
        <w:rPr>
          <w:spacing w:val="-22"/>
        </w:rPr>
        <w:t>·</w:t>
      </w:r>
      <w:r>
        <w:rPr>
          <w:spacing w:val="-186"/>
        </w:rPr>
        <w:t xml:space="preserve"> </w:t>
      </w:r>
      <w:r>
        <w:rPr>
          <w:spacing w:val="-22"/>
        </w:rPr>
        <w:t>网部》:</w:t>
      </w:r>
      <w:r>
        <w:rPr/>
        <w:t xml:space="preserve"> </w:t>
      </w:r>
      <w:r>
        <w:rPr>
          <w:spacing w:val="-54"/>
        </w:rPr>
        <w:t>“绢，网张兽。”张衡《西京赋》:“但观置罗之</w:t>
      </w:r>
      <w:r>
        <w:rPr>
          <w:spacing w:val="10"/>
        </w:rPr>
        <w:t xml:space="preserve"> </w:t>
      </w:r>
      <w:r>
        <w:rPr>
          <w:spacing w:val="-55"/>
        </w:rPr>
        <w:t>所绢结。”司马相如《子虚赋》:“绢要衰，射封</w:t>
      </w:r>
      <w:r>
        <w:rPr>
          <w:spacing w:val="14"/>
        </w:rPr>
        <w:t xml:space="preserve"> </w:t>
      </w:r>
      <w:r>
        <w:rPr>
          <w:spacing w:val="-32"/>
        </w:rPr>
        <w:t>拯。”4套束。《晋书</w:t>
      </w:r>
      <w:r>
        <w:rPr>
          <w:spacing w:val="-69"/>
        </w:rPr>
        <w:t xml:space="preserve"> </w:t>
      </w:r>
      <w:r>
        <w:rPr>
          <w:spacing w:val="-32"/>
        </w:rPr>
        <w:t>·</w:t>
      </w:r>
      <w:r>
        <w:rPr>
          <w:spacing w:val="-163"/>
        </w:rPr>
        <w:t xml:space="preserve"> </w:t>
      </w:r>
      <w:r>
        <w:rPr>
          <w:spacing w:val="-32"/>
        </w:rPr>
        <w:t>吕光载记》:“以</w:t>
      </w:r>
      <w:r>
        <w:rPr>
          <w:spacing w:val="-33"/>
        </w:rPr>
        <w:t>革索</w:t>
      </w:r>
      <w:r>
        <w:rPr/>
        <w:t xml:space="preserve"> </w:t>
      </w:r>
      <w:r>
        <w:rPr>
          <w:spacing w:val="-26"/>
        </w:rPr>
        <w:t>为绢，策马掷人，多有中者。”</w:t>
      </w:r>
    </w:p>
    <w:p>
      <w:pPr>
        <w:pStyle w:val="BodyText"/>
        <w:ind w:left="243" w:right="9726" w:firstLine="112"/>
        <w:spacing w:before="76" w:line="224" w:lineRule="auto"/>
        <w:jc w:val="both"/>
        <w:rPr/>
      </w:pPr>
      <w:r>
        <w:rPr>
          <w:sz w:val="52"/>
          <w:szCs w:val="52"/>
          <w:position w:val="-12"/>
        </w:rPr>
        <w:drawing>
          <wp:inline distT="0" distB="0" distL="0" distR="0">
            <wp:extent cx="507291" cy="259305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2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57"/>
        </w:rPr>
        <w:t>《说文》:“腾，臃也。从肉，焦声。</w:t>
      </w:r>
      <w:r>
        <w:rPr>
          <w:sz w:val="52"/>
          <w:szCs w:val="52"/>
          <w:spacing w:val="-123"/>
        </w:rPr>
        <w:t xml:space="preserve"> </w:t>
      </w:r>
      <w:r>
        <w:rPr>
          <w:sz w:val="52"/>
          <w:szCs w:val="52"/>
          <w:spacing w:val="-57"/>
        </w:rPr>
        <w:t>,</w:t>
      </w:r>
      <w:r>
        <w:rPr>
          <w:sz w:val="52"/>
          <w:szCs w:val="52"/>
        </w:rPr>
        <w:t xml:space="preserve"> </w:t>
      </w:r>
      <w:r>
        <w:rPr>
          <w:sz w:val="37"/>
          <w:szCs w:val="37"/>
          <w:b/>
          <w:bCs/>
          <w:spacing w:val="-46"/>
          <w:position w:val="18"/>
        </w:rPr>
        <w:t>乃衙</w:t>
      </w:r>
      <w:r>
        <w:rPr>
          <w:sz w:val="37"/>
          <w:szCs w:val="37"/>
          <w:spacing w:val="39"/>
          <w:position w:val="18"/>
        </w:rPr>
        <w:t xml:space="preserve">  </w:t>
      </w:r>
      <w:r>
        <w:rPr>
          <w:spacing w:val="-46"/>
          <w:position w:val="-1"/>
        </w:rPr>
        <w:t>騰或从火巽。”朱骏声通训定声：“或从</w:t>
      </w:r>
      <w:r>
        <w:rPr>
          <w:spacing w:val="1"/>
          <w:position w:val="-1"/>
        </w:rPr>
        <w:t xml:space="preserve"> </w:t>
      </w:r>
      <w:r>
        <w:rPr>
          <w:spacing w:val="-51"/>
        </w:rPr>
        <w:t>火，巽声。”</w:t>
      </w:r>
    </w:p>
    <w:p>
      <w:pPr>
        <w:pStyle w:val="BodyText"/>
        <w:ind w:right="9517" w:firstLine="1233"/>
        <w:spacing w:before="81" w:line="238" w:lineRule="auto"/>
        <w:rPr/>
      </w:pPr>
      <w:r>
        <w:rPr/>
        <w:t>ju</w:t>
      </w:r>
      <w:r>
        <w:rPr>
          <w:spacing w:val="12"/>
        </w:rPr>
        <w:t>àn ①少汁的羹。朱骏声通训定声：</w:t>
      </w:r>
      <w:r>
        <w:rPr>
          <w:spacing w:val="9"/>
        </w:rPr>
        <w:t xml:space="preserve"> </w:t>
      </w:r>
      <w:r>
        <w:rPr>
          <w:spacing w:val="-30"/>
        </w:rPr>
        <w:t>“羹之稍干者为雕，腾又干雕。”《玉篇</w:t>
      </w:r>
      <w:r>
        <w:rPr>
          <w:spacing w:val="-47"/>
        </w:rPr>
        <w:t xml:space="preserve"> </w:t>
      </w:r>
      <w:r>
        <w:rPr>
          <w:spacing w:val="-30"/>
        </w:rPr>
        <w:t>·</w:t>
      </w:r>
      <w:r>
        <w:rPr>
          <w:spacing w:val="-177"/>
        </w:rPr>
        <w:t xml:space="preserve"> </w:t>
      </w:r>
      <w:r>
        <w:rPr>
          <w:spacing w:val="-30"/>
        </w:rPr>
        <w:t>肉</w:t>
      </w:r>
    </w:p>
    <w:p>
      <w:pPr>
        <w:spacing w:line="238" w:lineRule="auto"/>
        <w:sectPr>
          <w:headerReference w:type="default" r:id="rId336"/>
          <w:pgSz w:w="22536" w:h="31680"/>
          <w:pgMar w:top="1799" w:right="1771" w:bottom="0" w:left="1875" w:header="1226" w:footer="0" w:gutter="0"/>
        </w:sectPr>
        <w:rPr/>
      </w:pP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0512"/>
        <w:spacing w:before="146" w:line="213" w:lineRule="auto"/>
        <w:rPr>
          <w:rFonts w:ascii="Times New Roman" w:hAnsi="Times New Roman" w:eastAsia="Times New Roman" w:cs="Times New Roman"/>
          <w:sz w:val="45"/>
          <w:szCs w:val="45"/>
        </w:rPr>
      </w:pPr>
      <w:r>
        <w:rPr>
          <w:sz w:val="45"/>
          <w:szCs w:val="45"/>
          <w:spacing w:val="26"/>
        </w:rPr>
        <w:t>附录难字简释慢躞蠖獲漫濡</w:t>
      </w:r>
      <w:r>
        <w:rPr>
          <w:sz w:val="45"/>
          <w:szCs w:val="45"/>
          <w:spacing w:val="176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</w:rPr>
        <w:t>ju</w:t>
      </w:r>
      <w:r>
        <w:rPr>
          <w:rFonts w:ascii="Times New Roman" w:hAnsi="Times New Roman" w:eastAsia="Times New Roman" w:cs="Times New Roman"/>
          <w:sz w:val="45"/>
          <w:szCs w:val="45"/>
          <w:spacing w:val="26"/>
        </w:rPr>
        <w:t>é   1295</w:t>
      </w:r>
    </w:p>
    <w:p>
      <w:pPr>
        <w:spacing w:line="373" w:lineRule="auto"/>
        <w:rPr>
          <w:rFonts w:ascii="Arial"/>
          <w:sz w:val="21"/>
        </w:rPr>
      </w:pPr>
      <w:r>
        <w:drawing>
          <wp:anchor distT="0" distB="0" distL="0" distR="0" simplePos="0" relativeHeight="253155328" behindDoc="0" locked="0" layoutInCell="1" allowOverlap="1">
            <wp:simplePos x="0" y="0"/>
            <wp:positionH relativeFrom="column">
              <wp:posOffset>173761</wp:posOffset>
            </wp:positionH>
            <wp:positionV relativeFrom="paragraph">
              <wp:posOffset>56430</wp:posOffset>
            </wp:positionV>
            <wp:extent cx="11729239" cy="10862"/>
            <wp:effectExtent l="0" t="0" r="0" b="0"/>
            <wp:wrapNone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29239" cy="1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150208" behindDoc="1" locked="0" layoutInCell="1" allowOverlap="1">
            <wp:simplePos x="0" y="0"/>
            <wp:positionH relativeFrom="column">
              <wp:posOffset>6002535</wp:posOffset>
            </wp:positionH>
            <wp:positionV relativeFrom="paragraph">
              <wp:posOffset>332030</wp:posOffset>
            </wp:positionV>
            <wp:extent cx="11018" cy="17536014"/>
            <wp:effectExtent l="0" t="0" r="0" b="0"/>
            <wp:wrapNone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3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61"/>
        <w:spacing w:before="160" w:line="218" w:lineRule="auto"/>
        <w:rPr>
          <w:sz w:val="49"/>
          <w:szCs w:val="49"/>
        </w:rPr>
      </w:pPr>
      <w:r>
        <w:pict>
          <v:shape id="_x0000_s1234" style="position:absolute;margin-left:0.30703pt;margin-top:10.4185pt;mso-position-vertical-relative:text;mso-position-horizontal-relative:text;width:481.65pt;height:608.9pt;z-index:253151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98" w:firstLine="247"/>
                    <w:spacing w:before="15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从康。”徐灏笺：“口内上曲处，故曰上阿。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阿，曲也。”②牛舌。一说口次肉。《诗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·行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苇》:“嘉殽脾腺，或歌或号。”毛传：“朦，函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4"/>
                    </w:rPr>
                    <w:t>也。”陆德明释文：“《说文》云：‘函，舌也。’又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1"/>
                    </w:rPr>
                    <w:t>云：“口里次肉也。’《通俗文》云：‘口上曰朦，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口下曰函’。”③切肉。《集韵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·药韵》:“朦，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切肉也。取脾、肾、寘肠炙之曰朦。”④笑的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9"/>
                    </w:rPr>
                    <w:t>状貌。《广韵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·药韵》:“谷，笑貌。脚、朦，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《说文》并同上。”</w:t>
                  </w:r>
                </w:p>
                <w:p>
                  <w:pPr>
                    <w:pStyle w:val="BodyText"/>
                    <w:ind w:left="267" w:right="424" w:firstLine="989"/>
                    <w:spacing w:before="52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1"/>
                    </w:rPr>
                    <w:t>(二)jū ⑤“居”。干鸟肉。《集韵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·鱼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韵》:“居，鸟腊。或作腺。”</w:t>
                  </w:r>
                </w:p>
                <w:p>
                  <w:pPr>
                    <w:ind w:left="267"/>
                    <w:spacing w:before="103" w:line="225" w:lineRule="auto"/>
                    <w:rPr>
                      <w:rFonts w:ascii="SimHei" w:hAnsi="SimHei" w:eastAsia="SimHei" w:cs="SimHei"/>
                      <w:sz w:val="94"/>
                      <w:szCs w:val="94"/>
                    </w:rPr>
                  </w:pPr>
                  <w:r>
                    <w:rPr>
                      <w:rFonts w:ascii="SimHei" w:hAnsi="SimHei" w:eastAsia="SimHei" w:cs="SimHei"/>
                      <w:sz w:val="94"/>
                      <w:szCs w:val="94"/>
                    </w:rPr>
                    <w:t>慢</w:t>
                  </w:r>
                </w:p>
                <w:p>
                  <w:pPr>
                    <w:pStyle w:val="BodyText"/>
                    <w:ind w:left="132" w:right="20" w:firstLine="1124"/>
                    <w:spacing w:before="16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jué </w:t>
                  </w:r>
                  <w:r>
                    <w:rPr>
                      <w:sz w:val="49"/>
                      <w:szCs w:val="49"/>
                      <w:spacing w:val="-31"/>
                    </w:rPr>
                    <w:t>①慢然，惶惶的样子；震惊貌。《玉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3"/>
                    </w:rPr>
                    <w:t>篇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·心部》:“慢，惊也。”《战国策·魏策三》: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6"/>
                    </w:rPr>
                    <w:t>“秦王慢然曰：‘国有事，来澹下兵也，今以兵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</w:rPr>
                    <w:t>从’。”《史记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·晏婴传》:“越矽请绝，晏子慢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</w:rPr>
                    <w:t>然。”②急视。《玉篇</w:t>
                  </w:r>
                  <w:r>
                    <w:rPr>
                      <w:sz w:val="49"/>
                      <w:szCs w:val="49"/>
                      <w:spacing w:val="-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·心部》:“慢，遽视也。”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一说审视。《集韵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·药韵》:“慢，谛视也。”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7"/>
        </w:rPr>
        <w:t>揖：“,跳也。”</w:t>
      </w:r>
    </w:p>
    <w:p>
      <w:pPr>
        <w:pStyle w:val="BodyText"/>
        <w:ind w:left="9661" w:right="441" w:firstLine="1067"/>
        <w:spacing w:before="29" w:line="242" w:lineRule="auto"/>
        <w:jc w:val="both"/>
        <w:rPr>
          <w:sz w:val="49"/>
          <w:szCs w:val="49"/>
        </w:rPr>
      </w:pPr>
      <w:r>
        <w:rPr>
          <w:sz w:val="49"/>
          <w:szCs w:val="49"/>
          <w:spacing w:val="13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13"/>
        </w:rPr>
        <w:t>qú </w:t>
      </w:r>
      <w:r>
        <w:rPr>
          <w:sz w:val="49"/>
          <w:szCs w:val="49"/>
          <w:spacing w:val="13"/>
        </w:rPr>
        <w:t>③蠖蝮.俗称长脚蜈蚣。体扁 </w:t>
      </w:r>
      <w:r>
        <w:rPr>
          <w:sz w:val="49"/>
          <w:szCs w:val="49"/>
          <w:spacing w:val="-44"/>
        </w:rPr>
        <w:t>平狭长，触角细长多节，尾部形状像夹子，故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0"/>
        </w:rPr>
        <w:t>又名搜夹子。多生活在潮湿的地方。《玉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48"/>
        </w:rPr>
        <w:t>篇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8"/>
        </w:rPr>
        <w:t>·虫部》:“,蠖蝮。”《太平御览》卷九四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九引《博物志》:“今蠖蝮虫溺人影，亦随所著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处生疮。”段成式《酉阳杂俎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61"/>
        </w:rPr>
        <w:t>·广知》:“莎衣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结治蠖蝮疮。”</w:t>
      </w:r>
    </w:p>
    <w:p>
      <w:pPr>
        <w:pStyle w:val="BodyText"/>
        <w:spacing w:before="274" w:line="181" w:lineRule="auto"/>
        <w:jc w:val="right"/>
        <w:rPr>
          <w:sz w:val="114"/>
          <w:szCs w:val="114"/>
        </w:rPr>
      </w:pPr>
      <w:r>
        <w:pict>
          <v:shape id="_x0000_s1236" style="position:absolute;margin-left:592.563pt;margin-top:2.36015pt;mso-position-vertical-relative:text;mso-position-horizontal-relative:text;width:341.35pt;height:26.75pt;z-index:-250167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7"/>
                    </w:rPr>
                    <w:t>《说文》:“獲,母</w:t>
                  </w:r>
                  <w:r>
                    <w:rPr>
                      <w:sz w:val="49"/>
                      <w:szCs w:val="49"/>
                      <w:spacing w:val="-36"/>
                    </w:rPr>
                    <w:t>猴也。从犬，</w:t>
                  </w:r>
                  <w:r>
                    <w:rPr>
                      <w:sz w:val="49"/>
                      <w:szCs w:val="49"/>
                      <w:spacing w:val="-27"/>
                    </w:rPr>
                    <w:t>矍</w:t>
                  </w:r>
                </w:p>
              </w:txbxContent>
            </v:textbox>
          </v:shape>
        </w:pict>
      </w:r>
      <w:r>
        <w:rPr>
          <w:sz w:val="114"/>
          <w:szCs w:val="114"/>
          <w:spacing w:val="-73"/>
          <w:w w:val="47"/>
        </w:rPr>
        <w:t>獲(覆)声。《</w:t>
      </w:r>
      <w:r>
        <w:rPr>
          <w:sz w:val="114"/>
          <w:szCs w:val="114"/>
          <w:spacing w:val="-72"/>
          <w:w w:val="47"/>
        </w:rPr>
        <w:t>尔雅》云：“獲文善顾，攫</w:t>
      </w:r>
      <w:r>
        <w:rPr>
          <w:sz w:val="114"/>
          <w:szCs w:val="114"/>
          <w:spacing w:val="-45"/>
          <w:w w:val="47"/>
        </w:rPr>
        <w:t>持</w:t>
      </w:r>
    </w:p>
    <w:p>
      <w:pPr>
        <w:pStyle w:val="BodyText"/>
        <w:ind w:left="9661"/>
        <w:spacing w:before="1" w:line="206" w:lineRule="auto"/>
        <w:rPr>
          <w:sz w:val="49"/>
          <w:szCs w:val="49"/>
        </w:rPr>
      </w:pPr>
      <w:r>
        <w:rPr>
          <w:sz w:val="49"/>
          <w:szCs w:val="49"/>
          <w:spacing w:val="-68"/>
        </w:rPr>
        <w:t>人也’。”</w:t>
      </w:r>
    </w:p>
    <w:p>
      <w:pPr>
        <w:pStyle w:val="BodyText"/>
        <w:ind w:left="9413" w:right="262" w:firstLine="1315"/>
        <w:spacing w:before="12" w:line="238" w:lineRule="auto"/>
        <w:jc w:val="both"/>
        <w:rPr>
          <w:sz w:val="49"/>
          <w:szCs w:val="49"/>
        </w:rPr>
      </w:pPr>
      <w:r>
        <w:pict>
          <v:shape id="_x0000_s1238" style="position:absolute;margin-left:482.376pt;margin-top:245.26pt;mso-position-vertical-relative:text;mso-position-horizontal-relative:text;width:476.15pt;height:65.1pt;z-index:253157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105"/>
                      <w:szCs w:val="105"/>
                    </w:rPr>
                  </w:pPr>
                  <w:r>
                    <w:rPr>
                      <w:sz w:val="105"/>
                      <w:szCs w:val="105"/>
                      <w:b/>
                      <w:bCs/>
                      <w:spacing w:val="-101"/>
                      <w:w w:val="52"/>
                    </w:rPr>
                    <w:t>覆《说文》:“覆，弓急张也。从弓，魏声。”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</w:rPr>
        <w:t>ju</w:t>
      </w:r>
      <w:r>
        <w:rPr>
          <w:rFonts w:ascii="Times New Roman" w:hAnsi="Times New Roman" w:eastAsia="Times New Roman" w:cs="Times New Roman"/>
          <w:sz w:val="49"/>
          <w:szCs w:val="49"/>
          <w:spacing w:val="5"/>
        </w:rPr>
        <w:t>é </w:t>
      </w:r>
      <w:r>
        <w:rPr>
          <w:sz w:val="49"/>
          <w:szCs w:val="49"/>
          <w:spacing w:val="5"/>
        </w:rPr>
        <w:t>①一种大母猴。亦泛指一般猴子。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《广韵</w:t>
      </w:r>
      <w:r>
        <w:rPr>
          <w:sz w:val="49"/>
          <w:szCs w:val="49"/>
          <w:spacing w:val="-42"/>
        </w:rPr>
        <w:t xml:space="preserve"> </w:t>
      </w:r>
      <w:r>
        <w:rPr>
          <w:sz w:val="49"/>
          <w:szCs w:val="49"/>
          <w:spacing w:val="-79"/>
        </w:rPr>
        <w:t>·药韵》:“攫，大援也。”《吕氏春秋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9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9"/>
        </w:rPr>
        <w:t>察传》:“獲似母猴。”张尚瑗《九鲤湖》</w:t>
      </w:r>
      <w:r>
        <w:rPr>
          <w:sz w:val="49"/>
          <w:szCs w:val="49"/>
          <w:spacing w:val="-70"/>
        </w:rPr>
        <w:t>:“有时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猱獲惊。”②同“攫”。以爪抓取。《集韵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1"/>
        </w:rPr>
        <w:t>·昔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9"/>
        </w:rPr>
        <w:t>韵》:“攫，搏也。或从犬。”《吕氏春秋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49"/>
        </w:rPr>
        <w:t>·本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2"/>
        </w:rPr>
        <w:t>味》:“水居者腥，肉獲者臊。”高诱注：“肉攫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2"/>
        </w:rPr>
        <w:t>者，獲孥肉而食之。谓鹰雕之属。”《韩诗外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9"/>
        </w:rPr>
        <w:t>传》卷十：“鸿渴，使者道饮鸿，獲笞溃失。”</w:t>
      </w:r>
    </w:p>
    <w:p>
      <w:pPr>
        <w:pStyle w:val="BodyText"/>
        <w:ind w:left="1224"/>
        <w:spacing w:before="108" w:line="222" w:lineRule="auto"/>
        <w:rPr>
          <w:sz w:val="49"/>
          <w:szCs w:val="49"/>
        </w:rPr>
      </w:pPr>
      <w:r>
        <w:drawing>
          <wp:anchor distT="0" distB="0" distL="0" distR="0" simplePos="0" relativeHeight="253156352" behindDoc="0" locked="0" layoutInCell="1" allowOverlap="1">
            <wp:simplePos x="0" y="0"/>
            <wp:positionH relativeFrom="column">
              <wp:posOffset>245455</wp:posOffset>
            </wp:positionH>
            <wp:positionV relativeFrom="paragraph">
              <wp:posOffset>192564</wp:posOffset>
            </wp:positionV>
            <wp:extent cx="507291" cy="242608"/>
            <wp:effectExtent l="0" t="0" r="0" b="0"/>
            <wp:wrapNone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70"/>
        </w:rPr>
        <w:t>《说文》:“躞，足跃如也。从足，矍声。”</w:t>
      </w:r>
    </w:p>
    <w:p>
      <w:pPr>
        <w:pStyle w:val="BodyText"/>
        <w:ind w:left="273"/>
        <w:spacing w:line="224" w:lineRule="auto"/>
        <w:rPr>
          <w:sz w:val="37"/>
          <w:szCs w:val="37"/>
        </w:rPr>
      </w:pPr>
      <w:r>
        <w:rPr>
          <w:sz w:val="37"/>
          <w:szCs w:val="37"/>
        </w:rPr>
        <w:t>要</w:t>
      </w:r>
    </w:p>
    <w:p>
      <w:pPr>
        <w:pStyle w:val="BodyText"/>
        <w:ind w:left="9661" w:right="116" w:firstLine="1033"/>
        <w:spacing w:before="289" w:line="234" w:lineRule="auto"/>
        <w:jc w:val="both"/>
        <w:rPr>
          <w:sz w:val="49"/>
          <w:szCs w:val="49"/>
        </w:rPr>
      </w:pPr>
      <w:r>
        <w:pict>
          <v:shape id="_x0000_s1240" style="position:absolute;margin-left:0.30703pt;margin-top:12.5929pt;mso-position-vertical-relative:text;mso-position-horizontal-relative:text;width:471.85pt;height:351pt;z-index:253152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80" w:firstLine="1237"/>
                    <w:spacing w:before="25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"/>
                    </w:rPr>
                    <w:t>(一)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jué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①迅疾的样子。《论语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·</w:t>
                  </w:r>
                  <w:r>
                    <w:rPr>
                      <w:sz w:val="49"/>
                      <w:szCs w:val="49"/>
                      <w:spacing w:val="-20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乡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党》:“君召便摈，色勃如也，足躞如也。”皇侃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义疏引江熙云：“躞，逐貌也。”《庄子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木》:“蹇裳躞步，执弹而留之。”成玄英疏：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“躞步，犹疾行也。”②盘辟。《广韵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·药</w:t>
                  </w:r>
                  <w:r>
                    <w:rPr>
                      <w:sz w:val="49"/>
                      <w:szCs w:val="49"/>
                      <w:spacing w:val="-69"/>
                    </w:rPr>
                    <w:t>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“躞，盘辟貌。”《六书故·人九》:“躞，足</w:t>
                  </w:r>
                  <w:r>
                    <w:rPr>
                      <w:sz w:val="49"/>
                      <w:szCs w:val="49"/>
                      <w:spacing w:val="-82"/>
                    </w:rPr>
                    <w:t>卷曲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貌。”③跳跃。《淮南子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·精神》:“凫浴猿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躞。”《汉书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</w:t>
                  </w:r>
                  <w:r>
                    <w:rPr>
                      <w:sz w:val="49"/>
                      <w:szCs w:val="49"/>
                      <w:spacing w:val="-2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司马相如传下》:“诎折隆穷躞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以连卷。”颜师古注引张揖曰：“躞，跳也。”</w:t>
                  </w:r>
                </w:p>
                <w:p>
                  <w:pPr>
                    <w:pStyle w:val="BodyText"/>
                    <w:ind w:left="267" w:right="20" w:firstLine="989"/>
                    <w:spacing w:before="33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0"/>
                    </w:rPr>
                    <w:t>(二)qì ④足貌。《集韵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·昔韵》:“躞，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足貌。”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1"/>
        </w:rPr>
        <w:t>jué弓急张。《广韵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51"/>
        </w:rPr>
        <w:t>·药韵》:“覆，弓弦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急貌。”《汉书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61"/>
        </w:rPr>
        <w:t>·扬雄上》:“發天狼之威弧。”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颜师古注：“覆，急张也。音镬。”</w:t>
      </w:r>
    </w:p>
    <w:p>
      <w:pPr>
        <w:pStyle w:val="BodyText"/>
        <w:ind w:left="9661"/>
        <w:spacing w:before="79" w:line="186" w:lineRule="auto"/>
        <w:rPr>
          <w:sz w:val="45"/>
          <w:szCs w:val="45"/>
        </w:rPr>
      </w:pPr>
      <w:r>
        <w:rPr>
          <w:sz w:val="45"/>
          <w:szCs w:val="45"/>
          <w:spacing w:val="-14"/>
          <w:position w:val="-7"/>
        </w:rPr>
        <w:t>矛</w:t>
      </w:r>
      <w:r>
        <w:rPr>
          <w:sz w:val="45"/>
          <w:szCs w:val="45"/>
          <w:spacing w:val="42"/>
          <w:position w:val="-7"/>
        </w:rPr>
        <w:t xml:space="preserve">  </w:t>
      </w:r>
      <w:r>
        <w:rPr>
          <w:sz w:val="45"/>
          <w:szCs w:val="45"/>
          <w:spacing w:val="-14"/>
        </w:rPr>
        <w:t>《说文》:“潘，涌出也。一曰水中坻，人</w:t>
      </w:r>
    </w:p>
    <w:p>
      <w:pPr>
        <w:pStyle w:val="BodyText"/>
        <w:ind w:left="9661" w:right="473" w:firstLine="303"/>
        <w:spacing w:before="5" w:line="230" w:lineRule="auto"/>
        <w:rPr>
          <w:sz w:val="49"/>
          <w:szCs w:val="49"/>
        </w:rPr>
      </w:pPr>
      <w:r>
        <w:rPr>
          <w:sz w:val="45"/>
          <w:szCs w:val="45"/>
          <w:spacing w:val="-8"/>
          <w:position w:val="14"/>
        </w:rPr>
        <w:t>冏</w:t>
      </w:r>
      <w:r>
        <w:rPr>
          <w:sz w:val="45"/>
          <w:szCs w:val="45"/>
          <w:spacing w:val="53"/>
          <w:position w:val="14"/>
        </w:rPr>
        <w:t xml:space="preserve">  </w:t>
      </w:r>
      <w:r>
        <w:rPr>
          <w:sz w:val="49"/>
          <w:szCs w:val="49"/>
          <w:spacing w:val="-8"/>
        </w:rPr>
        <w:t>所为之酒。一曰濡，水名。在京兆杜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9"/>
        </w:rPr>
        <w:t>陵。从水，裔声。”</w:t>
      </w:r>
    </w:p>
    <w:p>
      <w:pPr>
        <w:pStyle w:val="BodyText"/>
        <w:ind w:left="9413" w:right="322" w:firstLine="1280"/>
        <w:spacing w:before="65" w:line="241" w:lineRule="auto"/>
        <w:jc w:val="both"/>
        <w:rPr>
          <w:sz w:val="49"/>
          <w:szCs w:val="49"/>
        </w:rPr>
      </w:pPr>
      <w:r>
        <w:pict>
          <v:shape id="_x0000_s1242" style="position:absolute;margin-left:-1pt;margin-top:225.41pt;mso-position-vertical-relative:text;mso-position-horizontal-relative:text;width:473.15pt;height:288.95pt;z-index:253153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63"/>
                    <w:spacing w:before="25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(</w:t>
                  </w:r>
                  <w:r>
                    <w:rPr>
                      <w:sz w:val="49"/>
                      <w:szCs w:val="49"/>
                      <w:spacing w:val="-13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一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)jué ①同“獲”。猴子；大猴。《集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韵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·药韵》:“蠖，兽名。《说文》:‘母猴也</w:t>
                  </w:r>
                  <w:r>
                    <w:rPr>
                      <w:sz w:val="49"/>
                      <w:szCs w:val="49"/>
                      <w:spacing w:val="-75"/>
                    </w:rPr>
                    <w:t>……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或从虫。”司马相如《上林赋》:“蛭蜩獲(  )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7"/>
                    </w:rPr>
                    <w:t>猱。”郭璞注引司马彪曰：“獲猱，狝猴也。”《论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衡·遭虎篇》:“豺、狼、雌、蠖，皆复杀人。”黄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晖校释：“《说文》:‘獲,母猴也’……蠖、獲字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通。”②龙的形貌。《史记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</w:t>
                  </w:r>
                  <w:r>
                    <w:rPr>
                      <w:sz w:val="49"/>
                      <w:szCs w:val="49"/>
                      <w:spacing w:val="-2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司马相如列传》: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“诎折隆穷蠖以连卷。”司马贞索隐引韦昭曰：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“蠖，龙之形貌也。”《汉书》作“躞”。注引张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154304" behindDoc="0" locked="0" layoutInCell="1" allowOverlap="1">
            <wp:simplePos x="0" y="0"/>
            <wp:positionH relativeFrom="column">
              <wp:posOffset>140562</wp:posOffset>
            </wp:positionH>
            <wp:positionV relativeFrom="paragraph">
              <wp:posOffset>2071778</wp:posOffset>
            </wp:positionV>
            <wp:extent cx="661840" cy="672705"/>
            <wp:effectExtent l="0" t="0" r="0" b="0"/>
            <wp:wrapNone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840" cy="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14"/>
        </w:rPr>
        <w:t>(</w:t>
      </w:r>
      <w:r>
        <w:rPr>
          <w:sz w:val="49"/>
          <w:szCs w:val="49"/>
          <w:spacing w:val="-124"/>
        </w:rPr>
        <w:t xml:space="preserve"> </w:t>
      </w:r>
      <w:r>
        <w:rPr>
          <w:sz w:val="49"/>
          <w:szCs w:val="49"/>
          <w:spacing w:val="-14"/>
        </w:rPr>
        <w:t>一</w:t>
      </w:r>
      <w:r>
        <w:rPr>
          <w:sz w:val="49"/>
          <w:szCs w:val="49"/>
          <w:spacing w:val="-142"/>
        </w:rPr>
        <w:t xml:space="preserve"> </w:t>
      </w:r>
      <w:r>
        <w:rPr>
          <w:sz w:val="49"/>
          <w:szCs w:val="49"/>
          <w:spacing w:val="-14"/>
        </w:rPr>
        <w:t>)jué ①水涌流出的样子。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14"/>
        </w:rPr>
        <w:t>一说泉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出貌。《广韵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9"/>
        </w:rPr>
        <w:t>·屑韵》:“滴，泉出貌。”又《术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2"/>
        </w:rPr>
        <w:t>韵》:“滴，水流貌。”《楚辞 ·九章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82"/>
        </w:rPr>
        <w:t>·悲回风》: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“泛滴滴其前后兮，伴张弛之信期。”洪兴祖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85"/>
          <w:w w:val="99"/>
        </w:rPr>
        <w:t>补注：“滴·涌出貌。”杜甫《北征》诗：“邠郊入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60"/>
        </w:rPr>
        <w:t>地底，泾水中荡满。”岑参《石犀》:“江水初荡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51"/>
        </w:rPr>
        <w:t>滴，蜀人几为鱼。”司马相如《上林赋》:“酆、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镐、潦、潘，行宗委蛇，经营平其内。”李善注：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29"/>
        </w:rPr>
        <w:t>“滴水出杜陵今名沉水。”②滴水。其一源出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陕西省终南山，北流经西安市注入渭水。其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"/>
        </w:rPr>
        <w:t>二源出山西省浮山县南，西北流临汾县北入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9"/>
        </w:rPr>
        <w:t>汾水。《山海经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29"/>
        </w:rPr>
        <w:t>·</w:t>
      </w:r>
      <w:r>
        <w:rPr>
          <w:sz w:val="49"/>
          <w:szCs w:val="49"/>
          <w:spacing w:val="-184"/>
        </w:rPr>
        <w:t xml:space="preserve"> </w:t>
      </w:r>
      <w:r>
        <w:rPr>
          <w:sz w:val="49"/>
          <w:szCs w:val="49"/>
          <w:spacing w:val="-29"/>
        </w:rPr>
        <w:t>中山经》:“牛首之山……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7"/>
        </w:rPr>
        <w:t>劳水出焉，而西流注入于滴水。”</w:t>
      </w:r>
    </w:p>
    <w:p>
      <w:pPr>
        <w:pStyle w:val="BodyText"/>
        <w:ind w:left="9661" w:right="400" w:firstLine="989"/>
        <w:spacing w:before="139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10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10"/>
        </w:rPr>
        <w:t>shù </w:t>
      </w:r>
      <w:r>
        <w:rPr>
          <w:sz w:val="49"/>
          <w:szCs w:val="49"/>
          <w:spacing w:val="-10"/>
        </w:rPr>
        <w:t>③水中筑起的土石工程，指堤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4"/>
        </w:rPr>
        <w:t>堰、鱼梁、水碓等。《尔雅·释水》:“水中可居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6"/>
        </w:rPr>
        <w:t>者曰洲，小洲曰……小江曰坻，人所为滴”。</w:t>
      </w:r>
    </w:p>
    <w:p>
      <w:pPr>
        <w:spacing w:line="236" w:lineRule="auto"/>
        <w:sectPr>
          <w:headerReference w:type="default" r:id="rId22"/>
          <w:pgSz w:w="22536" w:h="31680"/>
          <w:pgMar w:top="400" w:right="1331" w:bottom="0" w:left="2053" w:header="0" w:footer="0" w:gutter="0"/>
        </w:sectPr>
        <w:rPr>
          <w:sz w:val="49"/>
          <w:szCs w:val="49"/>
        </w:rPr>
      </w:pPr>
    </w:p>
    <w:p>
      <w:pPr>
        <w:spacing w:line="430" w:lineRule="auto"/>
        <w:rPr>
          <w:rFonts w:ascii="Arial"/>
          <w:sz w:val="21"/>
        </w:rPr>
      </w:pPr>
      <w:r/>
    </w:p>
    <w:p>
      <w:pPr>
        <w:pStyle w:val="BodyText"/>
        <w:ind w:left="9596"/>
        <w:spacing w:before="156" w:line="222" w:lineRule="auto"/>
        <w:rPr/>
      </w:pPr>
      <w:r>
        <w:pict>
          <v:shape id="_x0000_s1244" style="position:absolute;margin-left:-1pt;margin-top:2.46891pt;mso-position-vertical-relative:text;mso-position-horizontal-relative:text;width:492pt;height:768.6pt;z-index:253164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14" w:right="628" w:hanging="251"/>
                    <w:spacing w:before="19" w:line="236" w:lineRule="auto"/>
                    <w:rPr/>
                  </w:pPr>
                  <w:r>
                    <w:rPr>
                      <w:spacing w:val="-33"/>
                    </w:rPr>
                    <w:t>郭璞注：“人力所作。”清王阀运《常公神道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73"/>
                    </w:rPr>
                    <w:t>碑》:“公不烦徭役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>
                      <w:spacing w:val="-158"/>
                    </w:rPr>
                    <w:t xml:space="preserve"> </w:t>
                  </w:r>
                  <w:r>
                    <w:rPr>
                      <w:spacing w:val="-73"/>
                    </w:rPr>
                    <w:t>自出俸钱，爰疏濡堰。”</w:t>
                  </w:r>
                </w:p>
                <w:p>
                  <w:pPr>
                    <w:pStyle w:val="BodyText"/>
                    <w:ind w:left="1249"/>
                    <w:spacing w:before="250" w:line="217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b/>
                      <w:bCs/>
                      <w:spacing w:val="-58"/>
                    </w:rPr>
                    <w:t>()</w:t>
                  </w:r>
                </w:p>
                <w:p>
                  <w:pPr>
                    <w:pStyle w:val="BodyText"/>
                    <w:ind w:left="263" w:right="20" w:firstLine="1146"/>
                    <w:spacing w:before="10" w:line="243" w:lineRule="auto"/>
                    <w:rPr/>
                  </w:pPr>
                  <w:r>
                    <w:rPr>
                      <w:spacing w:val="-14"/>
                    </w:rPr>
                    <w:t>(</w:t>
                  </w:r>
                  <w:r>
                    <w:rPr>
                      <w:spacing w:val="-114"/>
                    </w:rPr>
                    <w:t xml:space="preserve"> </w:t>
                  </w:r>
                  <w:r>
                    <w:rPr>
                      <w:spacing w:val="-14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14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</w:rPr>
                    <w:t>jué</w:t>
                  </w:r>
                  <w:r>
                    <w:rPr>
                      <w:rFonts w:ascii="Times New Roman" w:hAnsi="Times New Roman" w:eastAsia="Times New Roman" w:cs="Times New Roman"/>
                      <w:spacing w:val="107"/>
                    </w:rPr>
                    <w:t xml:space="preserve"> </w:t>
                  </w:r>
                  <w:r>
                    <w:rPr>
                      <w:spacing w:val="-14"/>
                    </w:rPr>
                    <w:t>①有舌的环。用来系辔。一说</w:t>
                  </w:r>
                  <w:r>
                    <w:rPr/>
                    <w:t xml:space="preserve">  </w:t>
                  </w:r>
                  <w:r>
                    <w:rPr>
                      <w:spacing w:val="-8"/>
                    </w:rPr>
                    <w:t>为缺环。《说文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8"/>
                    </w:rPr>
                    <w:t>·角部》:“腹，环之有舌</w:t>
                  </w:r>
                  <w:r>
                    <w:rPr/>
                    <w:t xml:space="preserve">   </w:t>
                  </w:r>
                  <w:r>
                    <w:rPr>
                      <w:spacing w:val="-22"/>
                    </w:rPr>
                    <w:t>者……,般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22"/>
                    </w:rPr>
                    <w:t>·或从金、商。”《续汉书舆服志</w:t>
                  </w:r>
                  <w:r>
                    <w:rPr/>
                    <w:t xml:space="preserve">  </w:t>
                  </w:r>
                  <w:r>
                    <w:rPr>
                      <w:spacing w:val="22"/>
                    </w:rPr>
                    <w:t>下：“紫绶以上，继绶之间得施玉環云。”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4"/>
                    </w:rPr>
                    <w:t>刘昭注引《通俗文》云：“缺环曰。”《通志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/>
                    <w:t xml:space="preserve">   </w:t>
                  </w:r>
                  <w:r>
                    <w:rPr>
                      <w:spacing w:val="-2"/>
                    </w:rPr>
                    <w:t>器服略一》:“黄金辟邪，首为带，饰以白</w:t>
                  </w:r>
                </w:p>
                <w:p>
                  <w:pPr>
                    <w:pStyle w:val="BodyText"/>
                    <w:ind w:left="20" w:right="458" w:firstLine="243"/>
                    <w:spacing w:before="42" w:line="242" w:lineRule="auto"/>
                    <w:rPr/>
                  </w:pPr>
                  <w:r>
                    <w:rPr>
                      <w:spacing w:val="-42"/>
                    </w:rPr>
                    <w:t>珠。”②锁钥。《篇海类编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42"/>
                    </w:rPr>
                    <w:t>·珍宝类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2"/>
                    </w:rPr>
                    <w:t>·金部：</w:t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“,扃鳙，即箱箧前锁处。”《新唐书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19"/>
                    </w:rPr>
                    <w:t>·玉玛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传》:“(左)震怒，破筠入，取巫斩廷下。”《续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0"/>
                    </w:rPr>
                    <w:t>资治通鉴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20"/>
                    </w:rPr>
                    <w:t>·宋神宗元丰四年》:“辽遗谍盗西</w:t>
                  </w:r>
                  <w:r>
                    <w:rPr/>
                    <w:t xml:space="preserve">  </w:t>
                  </w:r>
                  <w:r>
                    <w:rPr>
                      <w:spacing w:val="2"/>
                    </w:rPr>
                    <w:t>城门锁，舜卿密令易去旧锰而大之。”③锁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2"/>
                    </w:rPr>
                    <w:t>闭。张祜《思归引》:“重重作闺清旦，两耳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4"/>
                    </w:rPr>
                    <w:t>深声长不彻。”张庚《刘崑传》:“崑即召其弟，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0"/>
                    </w:rPr>
                    <w:t>俱镝之室。”④喻枢要。李峤《攀龙台碑》: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2"/>
                    </w:rPr>
                    <w:t>“提六合之枢纽，扣二仪之  钥。”⑤戳伤。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3"/>
                    </w:rPr>
                    <w:t>《汉书 ·天文志》:“晕适背穴”。颜师古注：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2"/>
                    </w:rPr>
                    <w:t>“孟康曰：“穴多作，其形如玉也。’如淳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36"/>
                    </w:rPr>
                    <w:t>曰：‘有气刺曰为。,快伤也。”</w:t>
                  </w:r>
                </w:p>
                <w:p>
                  <w:pPr>
                    <w:pStyle w:val="BodyText"/>
                    <w:ind w:left="263" w:right="629" w:firstLine="972"/>
                    <w:spacing w:before="167" w:line="233" w:lineRule="auto"/>
                    <w:rPr/>
                  </w:pPr>
                  <w:r>
                    <w:rPr>
                      <w:spacing w:val="-45"/>
                    </w:rPr>
                    <w:t>(二)yù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rPr>
                      <w:spacing w:val="-45"/>
                    </w:rPr>
                    <w:t>⑥锥。《集韵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45"/>
                    </w:rPr>
                    <w:t>·术韵》:“镭，锥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也。”</w:t>
                  </w:r>
                </w:p>
              </w:txbxContent>
            </v:textbox>
          </v:shape>
        </w:pict>
      </w:r>
      <w:r>
        <w:rPr>
          <w:spacing w:val="-53"/>
        </w:rPr>
        <w:t>鸟兽虫鱼疏》云：“鸱鸮，似黄雀而小，其喙尖</w:t>
      </w:r>
    </w:p>
    <w:p>
      <w:pPr>
        <w:pStyle w:val="BodyText"/>
        <w:ind w:left="9352" w:firstLine="590"/>
        <w:spacing w:before="52" w:line="242" w:lineRule="auto"/>
        <w:rPr/>
      </w:pPr>
      <w:r>
        <w:rPr>
          <w:spacing w:val="4"/>
        </w:rPr>
        <w:t>如锥.取茅莠为巢，以麻续之……幽州人谓</w:t>
      </w:r>
      <w:r>
        <w:rPr>
          <w:spacing w:val="13"/>
        </w:rPr>
        <w:t xml:space="preserve"> </w:t>
      </w:r>
      <w:r>
        <w:rPr>
          <w:spacing w:val="2"/>
        </w:rPr>
        <w:t>之鳥鸠，或曰巧妇、女匠，关东谓之工雀。”</w:t>
      </w:r>
      <w:r>
        <w:rPr>
          <w:spacing w:val="9"/>
        </w:rPr>
        <w:t xml:space="preserve"> </w:t>
      </w:r>
      <w:r>
        <w:rPr>
          <w:spacing w:val="-60"/>
        </w:rPr>
        <w:t>《集韵</w:t>
      </w:r>
      <w:r>
        <w:rPr>
          <w:spacing w:val="-51"/>
        </w:rPr>
        <w:t xml:space="preserve"> </w:t>
      </w:r>
      <w:r>
        <w:rPr>
          <w:spacing w:val="-60"/>
        </w:rPr>
        <w:t>·屑韵》:“鸠，鸟名。”陈琳《檄</w:t>
      </w:r>
      <w:r>
        <w:rPr>
          <w:spacing w:val="-61"/>
        </w:rPr>
        <w:t>吴将校</w:t>
      </w:r>
      <w:r>
        <w:rPr/>
        <w:t xml:space="preserve">   </w:t>
      </w:r>
      <w:r>
        <w:rPr>
          <w:spacing w:val="-9"/>
        </w:rPr>
        <w:t>部曲文》:“鳥鹅之鸟，巢于苇苕，苕折子破，</w:t>
      </w:r>
      <w:r>
        <w:rPr>
          <w:spacing w:val="1"/>
        </w:rPr>
        <w:t xml:space="preserve"> </w:t>
      </w:r>
      <w:r>
        <w:rPr>
          <w:spacing w:val="-63"/>
        </w:rPr>
        <w:t>下愚之惑也。”李善注引《广雅》曰：“鳥鹅，工</w:t>
      </w:r>
      <w:r>
        <w:rPr>
          <w:spacing w:val="5"/>
        </w:rPr>
        <w:t xml:space="preserve">   </w:t>
      </w:r>
      <w:r>
        <w:rPr>
          <w:spacing w:val="-47"/>
        </w:rPr>
        <w:t>雀也。”②通“购(jú)”。伯劳鸟。《类篇</w:t>
      </w:r>
      <w:r>
        <w:rPr>
          <w:spacing w:val="-46"/>
        </w:rPr>
        <w:t xml:space="preserve"> </w:t>
      </w:r>
      <w:r>
        <w:rPr>
          <w:spacing w:val="-47"/>
        </w:rPr>
        <w:t>·鸟</w:t>
      </w:r>
      <w:r>
        <w:rPr/>
        <w:t xml:space="preserve">  </w:t>
      </w:r>
      <w:r>
        <w:rPr>
          <w:spacing w:val="-59"/>
        </w:rPr>
        <w:t>部》:“鹅，伯劳也。”朱骏声《说文通训定声</w:t>
      </w:r>
      <w:r>
        <w:rPr>
          <w:spacing w:val="-81"/>
        </w:rPr>
        <w:t xml:space="preserve"> </w:t>
      </w:r>
      <w:r>
        <w:rPr>
          <w:spacing w:val="-59"/>
        </w:rPr>
        <w:t>·</w:t>
      </w:r>
      <w:r>
        <w:rPr/>
        <w:t xml:space="preserve">   </w:t>
      </w:r>
      <w:r>
        <w:rPr>
          <w:spacing w:val="-24"/>
        </w:rPr>
        <w:t>恭部):“鹅，假借为购。”《大戴礼记</w:t>
      </w:r>
      <w:r>
        <w:rPr>
          <w:spacing w:val="-67"/>
        </w:rPr>
        <w:t xml:space="preserve"> </w:t>
      </w:r>
      <w:r>
        <w:rPr>
          <w:spacing w:val="-24"/>
        </w:rPr>
        <w:t>·</w:t>
      </w:r>
      <w:r>
        <w:rPr>
          <w:spacing w:val="-25"/>
        </w:rPr>
        <w:t>夏小</w:t>
      </w:r>
      <w:r>
        <w:rPr/>
        <w:t xml:space="preserve">  </w:t>
      </w:r>
      <w:r>
        <w:rPr>
          <w:spacing w:val="-53"/>
        </w:rPr>
        <w:t>正》:“鹅则鸣。鹅去，百</w:t>
      </w:r>
      <w:r>
        <w:rPr>
          <w:spacing w:val="9"/>
        </w:rPr>
        <w:t xml:space="preserve">   </w:t>
      </w:r>
      <w:r>
        <w:rPr>
          <w:spacing w:val="-53"/>
        </w:rPr>
        <w:t>(即伯劳)也。”《新</w:t>
      </w:r>
      <w:r>
        <w:rPr/>
        <w:t xml:space="preserve">  </w:t>
      </w:r>
      <w:r>
        <w:rPr>
          <w:spacing w:val="-28"/>
        </w:rPr>
        <w:t>唐书</w:t>
      </w:r>
      <w:r>
        <w:rPr>
          <w:spacing w:val="-64"/>
        </w:rPr>
        <w:t xml:space="preserve"> </w:t>
      </w:r>
      <w:r>
        <w:rPr>
          <w:spacing w:val="-28"/>
        </w:rPr>
        <w:t>·柳宗元传》:“楚、越间声音特异.鸠舌</w:t>
      </w:r>
      <w:r>
        <w:rPr/>
        <w:t xml:space="preserve">   </w:t>
      </w:r>
      <w:r>
        <w:rPr>
          <w:spacing w:val="-10"/>
        </w:rPr>
        <w:t>悼噪，今听之恬然不怪。”</w:t>
      </w:r>
    </w:p>
    <w:p>
      <w:pPr>
        <w:pStyle w:val="BodyText"/>
        <w:ind w:left="9352" w:right="351" w:firstLine="1285"/>
        <w:spacing w:before="120" w:line="228" w:lineRule="auto"/>
        <w:rPr/>
      </w:pPr>
      <w:r>
        <w:rPr>
          <w:spacing w:val="-5"/>
        </w:rPr>
        <w:t>(二)guī ③子规鸟。《类篇</w:t>
      </w:r>
      <w:r>
        <w:rPr>
          <w:spacing w:val="-45"/>
        </w:rPr>
        <w:t xml:space="preserve"> </w:t>
      </w:r>
      <w:r>
        <w:rPr>
          <w:spacing w:val="-5"/>
        </w:rPr>
        <w:t>·鸟部》:</w:t>
      </w:r>
      <w:r>
        <w:rPr/>
        <w:t xml:space="preserve"> </w:t>
      </w:r>
      <w:r>
        <w:rPr>
          <w:spacing w:val="-62"/>
        </w:rPr>
        <w:t>“鸠，子规鸟名”。</w:t>
      </w:r>
    </w:p>
    <w:p>
      <w:pPr>
        <w:pStyle w:val="BodyText"/>
        <w:ind w:left="9596"/>
        <w:spacing w:before="109" w:line="222" w:lineRule="auto"/>
        <w:rPr>
          <w:sz w:val="92"/>
          <w:szCs w:val="92"/>
        </w:rPr>
      </w:pPr>
      <w:r>
        <w:rPr>
          <w:sz w:val="92"/>
          <w:szCs w:val="92"/>
        </w:rPr>
        <w:t>觖</w:t>
      </w:r>
    </w:p>
    <w:p>
      <w:pPr>
        <w:pStyle w:val="BodyText"/>
        <w:ind w:left="9352" w:right="300" w:firstLine="1285"/>
        <w:spacing w:before="95" w:line="244" w:lineRule="auto"/>
        <w:jc w:val="both"/>
        <w:rPr/>
      </w:pPr>
      <w:r>
        <w:pict>
          <v:shape id="_x0000_s1246" style="position:absolute;margin-left:61.0855pt;margin-top:260.469pt;mso-position-vertical-relative:text;mso-position-horizontal-relative:text;width:414.95pt;height:61.3pt;z-index:253167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0" w:line="228" w:lineRule="auto"/>
                    <w:rPr/>
                  </w:pPr>
                  <w:r>
                    <w:rPr>
                      <w:spacing w:val="-56"/>
                    </w:rPr>
                    <w:t>《说文》:“趹，马行貌。从足，决省声。”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4"/>
                    </w:rPr>
                    <w:t>段注改作“夫声”。</w:t>
                  </w:r>
                </w:p>
              </w:txbxContent>
            </v:textbox>
          </v:shape>
        </w:pict>
      </w:r>
      <w:r>
        <w:pict>
          <v:shape id="_x0000_s1248" style="position:absolute;margin-left:11.158pt;margin-top:264.206pt;mso-position-vertical-relative:text;mso-position-horizontal-relative:text;width:24.15pt;height:32.75pt;z-index:25316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36" w:lineRule="auto"/>
                    <w:jc w:val="right"/>
                    <w:rPr/>
                  </w:pPr>
                  <w:r>
                    <w:rPr>
                      <w:spacing w:val="-38"/>
                    </w:rPr>
                    <w:t>吐</w:t>
                  </w:r>
                </w:p>
              </w:txbxContent>
            </v:textbox>
          </v:shape>
        </w:pict>
      </w:r>
      <w:r>
        <w:pict>
          <v:shape id="_x0000_s1250" style="position:absolute;margin-left:-0.99997pt;margin-top:321.078pt;mso-position-vertical-relative:text;mso-position-horizontal-relative:text;width:469.25pt;height:507.1pt;z-index:253165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5"/>
                    <w:spacing w:before="12" w:line="243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43"/>
                    </w:rPr>
                    <w:t>jué </w:t>
                  </w:r>
                  <w:r>
                    <w:rPr>
                      <w:sz w:val="51"/>
                      <w:szCs w:val="51"/>
                      <w:spacing w:val="-43"/>
                    </w:rPr>
                    <w:t>①形容马走得快。《广韵</w:t>
                  </w:r>
                  <w:r>
                    <w:rPr>
                      <w:sz w:val="51"/>
                      <w:szCs w:val="51"/>
                      <w:spacing w:val="-6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3"/>
                    </w:rPr>
                    <w:t>·属韵》: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pacing w:val="-71"/>
                    </w:rPr>
                    <w:t>“趹，足疾。”《后汉书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71"/>
                    </w:rPr>
                    <w:t>·班彪传》:“列刃钻镞，</w:t>
                  </w:r>
                  <w:r>
                    <w:rPr/>
                    <w:t xml:space="preserve"> </w:t>
                  </w:r>
                  <w:r>
                    <w:rPr>
                      <w:sz w:val="51"/>
                      <w:szCs w:val="51"/>
                      <w:spacing w:val="-74"/>
                    </w:rPr>
                    <w:t>要趹追趴。”李贤注：“《广雅》曰：‘趹，奔</w:t>
                  </w:r>
                  <w:r>
                    <w:rPr>
                      <w:sz w:val="51"/>
                      <w:szCs w:val="51"/>
                      <w:spacing w:val="5"/>
                    </w:rPr>
                    <w:t xml:space="preserve"> </w:t>
                  </w:r>
                  <w:r>
                    <w:rPr>
                      <w:spacing w:val="-55"/>
                    </w:rPr>
                    <w:t>也’。”李宗防《徐盗贼》:“甚则昼掠金，通涂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52"/>
                    </w:rPr>
                    <w:t>逞蹄趹。”②疾；疾行。《玉篇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2"/>
                    </w:rPr>
                    <w:t>·足部》:“趹，</w:t>
                  </w:r>
                  <w:r>
                    <w:rPr/>
                    <w:t xml:space="preserve"> </w:t>
                  </w:r>
                  <w:r>
                    <w:rPr>
                      <w:spacing w:val="-79"/>
                    </w:rPr>
                    <w:t>疾也。”《集韵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rPr>
                      <w:spacing w:val="-79"/>
                    </w:rPr>
                    <w:t>·屑韵》:“趹，步疾也。”《淮南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子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2"/>
                    </w:rPr>
                    <w:t>·修务》:“淬霜露，敕骄趹，跋涉山川。”高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诱注：“趹，趣也。”③足痛。《龙龛手鉴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3"/>
                    </w:rPr>
                    <w:t>·足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部》:“趹，足痛。”</w:t>
                  </w:r>
                </w:p>
                <w:p>
                  <w:pPr>
                    <w:pStyle w:val="BodyText"/>
                    <w:ind w:left="263" w:right="197" w:firstLine="972"/>
                    <w:spacing w:before="58" w:line="244" w:lineRule="auto"/>
                    <w:jc w:val="both"/>
                    <w:rPr/>
                  </w:pPr>
                  <w:r>
                    <w:rPr>
                      <w:spacing w:val="-1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19"/>
                    </w:rPr>
                    <w:t>guì</w:t>
                  </w:r>
                  <w:r>
                    <w:rPr>
                      <w:rFonts w:ascii="Times New Roman" w:hAnsi="Times New Roman" w:eastAsia="Times New Roman" w:cs="Times New Roman"/>
                      <w:spacing w:val="35"/>
                    </w:rPr>
                    <w:t xml:space="preserve">  </w:t>
                  </w:r>
                  <w:r>
                    <w:rPr>
                      <w:spacing w:val="-19"/>
                    </w:rPr>
                    <w:t>④骡马用后蹄踢人。《集韵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19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霁韵》:“趹，跟也。”《淮南子·兵略》:“有毒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69"/>
                      <w:w w:val="98"/>
                    </w:rPr>
                    <w:t>者螫，有蹄者趹。”高诱注：“趹，跟也。”梁元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-50"/>
                    </w:rPr>
                    <w:t>帝《金缕子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50"/>
                    </w:rPr>
                    <w:t>·立言》:“马与马遇到趹跟。”</w:t>
                  </w:r>
                </w:p>
                <w:p>
                  <w:pPr>
                    <w:pStyle w:val="BodyText"/>
                    <w:ind w:left="263"/>
                    <w:spacing w:before="15" w:line="1732" w:lineRule="exact"/>
                    <w:rPr/>
                  </w:pPr>
                  <w:r>
                    <w:rPr>
                      <w:sz w:val="92"/>
                      <w:szCs w:val="92"/>
                      <w:spacing w:val="-41"/>
                      <w:position w:val="16"/>
                    </w:rPr>
                    <w:t>鹅</w:t>
                  </w:r>
                  <w:r>
                    <w:rPr>
                      <w:spacing w:val="-41"/>
                      <w:position w:val="57"/>
                    </w:rPr>
                    <w:t>《说文》:“鹅，</w:t>
                  </w:r>
                  <w:r>
                    <w:rPr>
                      <w:spacing w:val="-70"/>
                      <w:position w:val="57"/>
                    </w:rPr>
                    <w:t xml:space="preserve"> </w:t>
                  </w:r>
                  <w:r>
                    <w:rPr>
                      <w:spacing w:val="-41"/>
                      <w:position w:val="57"/>
                    </w:rPr>
                    <w:t>鹅也。从鸟，夫声。</w:t>
                  </w:r>
                  <w:r>
                    <w:rPr>
                      <w:em w:val="dot"/>
                      <w:spacing w:val="-41"/>
                      <w:position w:val="57"/>
                    </w:rPr>
                    <w:t>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168640" behindDoc="0" locked="0" layoutInCell="1" allowOverlap="1">
            <wp:simplePos x="0" y="0"/>
            <wp:positionH relativeFrom="column">
              <wp:posOffset>270174</wp:posOffset>
            </wp:positionH>
            <wp:positionV relativeFrom="paragraph">
              <wp:posOffset>3662300</wp:posOffset>
            </wp:positionV>
            <wp:extent cx="468654" cy="215048"/>
            <wp:effectExtent l="0" t="0" r="0" b="0"/>
            <wp:wrapNone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654" cy="21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6"/>
        </w:rPr>
        <w:t>(</w:t>
      </w:r>
      <w:r>
        <w:rPr>
          <w:spacing w:val="-117"/>
        </w:rPr>
        <w:t xml:space="preserve"> </w:t>
      </w:r>
      <w:r>
        <w:rPr>
          <w:spacing w:val="-36"/>
        </w:rPr>
        <w:t>一</w:t>
      </w:r>
      <w:r>
        <w:rPr>
          <w:spacing w:val="-131"/>
        </w:rPr>
        <w:t xml:space="preserve"> </w:t>
      </w:r>
      <w:r>
        <w:rPr>
          <w:spacing w:val="-36"/>
        </w:rPr>
        <w:t>)</w:t>
      </w:r>
      <w:r>
        <w:rPr>
          <w:rFonts w:ascii="Times New Roman" w:hAnsi="Times New Roman" w:eastAsia="Times New Roman" w:cs="Times New Roman"/>
          <w:spacing w:val="-36"/>
        </w:rPr>
        <w:t>jué</w:t>
      </w:r>
      <w:r>
        <w:rPr>
          <w:rFonts w:ascii="Times New Roman" w:hAnsi="Times New Roman" w:eastAsia="Times New Roman" w:cs="Times New Roman"/>
          <w:spacing w:val="89"/>
        </w:rPr>
        <w:t xml:space="preserve"> </w:t>
      </w:r>
      <w:r>
        <w:rPr>
          <w:spacing w:val="-36"/>
        </w:rPr>
        <w:t>①失望，不满意，怨。《古今韵</w:t>
      </w:r>
      <w:r>
        <w:rPr/>
        <w:t xml:space="preserve"> </w:t>
      </w:r>
      <w:r>
        <w:rPr>
          <w:spacing w:val="-48"/>
        </w:rPr>
        <w:t>会举要》:“觖，怨望也。”《淮南子</w:t>
      </w:r>
      <w:r>
        <w:rPr>
          <w:spacing w:val="-69"/>
        </w:rPr>
        <w:t xml:space="preserve"> </w:t>
      </w:r>
      <w:r>
        <w:rPr>
          <w:spacing w:val="-48"/>
        </w:rPr>
        <w:t>·缪称》:</w:t>
      </w:r>
      <w:r>
        <w:rPr/>
        <w:t xml:space="preserve"> </w:t>
      </w:r>
      <w:r>
        <w:rPr>
          <w:spacing w:val="-35"/>
        </w:rPr>
        <w:t>“禹无废功无蔽财，自视犹觖如也。”高诱注：</w:t>
      </w:r>
      <w:r>
        <w:rPr>
          <w:spacing w:val="6"/>
        </w:rPr>
        <w:t xml:space="preserve"> </w:t>
      </w:r>
      <w:r>
        <w:rPr>
          <w:spacing w:val="-61"/>
        </w:rPr>
        <w:t>“觖，不满也。”《后汉书</w:t>
      </w:r>
      <w:r>
        <w:rPr>
          <w:spacing w:val="-78"/>
        </w:rPr>
        <w:t xml:space="preserve"> </w:t>
      </w:r>
      <w:r>
        <w:rPr>
          <w:spacing w:val="-61"/>
        </w:rPr>
        <w:t>·</w:t>
      </w:r>
      <w:r>
        <w:rPr>
          <w:spacing w:val="-190"/>
        </w:rPr>
        <w:t xml:space="preserve"> </w:t>
      </w:r>
      <w:r>
        <w:rPr>
          <w:spacing w:val="-61"/>
        </w:rPr>
        <w:t>阴识传》:“</w:t>
      </w:r>
      <w:r>
        <w:rPr>
          <w:spacing w:val="-62"/>
        </w:rPr>
        <w:t>一家数</w:t>
      </w:r>
      <w:r>
        <w:rPr/>
        <w:t xml:space="preserve"> </w:t>
      </w:r>
      <w:r>
        <w:rPr>
          <w:spacing w:val="-46"/>
        </w:rPr>
        <w:t>人，并蒙爵土，令天下觖望，诚为盈益。”②通</w:t>
      </w:r>
      <w:r>
        <w:rPr>
          <w:spacing w:val="5"/>
        </w:rPr>
        <w:t xml:space="preserve">  </w:t>
      </w:r>
      <w:r>
        <w:rPr>
          <w:spacing w:val="-58"/>
        </w:rPr>
        <w:t>“抉”。挑剔。《增韵</w:t>
      </w:r>
      <w:r>
        <w:rPr>
          <w:spacing w:val="-77"/>
        </w:rPr>
        <w:t xml:space="preserve"> </w:t>
      </w:r>
      <w:r>
        <w:rPr>
          <w:spacing w:val="-58"/>
        </w:rPr>
        <w:t>·屑韵》:“觖，括觖，挑</w:t>
      </w:r>
      <w:r>
        <w:rPr/>
        <w:t xml:space="preserve"> </w:t>
      </w:r>
      <w:r>
        <w:rPr>
          <w:spacing w:val="-56"/>
        </w:rPr>
        <w:t>拨貌。”《汉书</w:t>
      </w:r>
      <w:r>
        <w:rPr>
          <w:spacing w:val="-80"/>
        </w:rPr>
        <w:t xml:space="preserve"> </w:t>
      </w:r>
      <w:r>
        <w:rPr>
          <w:spacing w:val="-56"/>
        </w:rPr>
        <w:t>·孙宝传》:“冯氏反事明白，故</w:t>
      </w:r>
      <w:r>
        <w:rPr/>
        <w:t xml:space="preserve"> </w:t>
      </w:r>
      <w:r>
        <w:rPr>
          <w:spacing w:val="-21"/>
        </w:rPr>
        <w:t>欲括觖以扬我恶。”颜师古注：“挺觖谓挑拨</w:t>
      </w:r>
      <w:r>
        <w:rPr>
          <w:spacing w:val="8"/>
        </w:rPr>
        <w:t xml:space="preserve"> </w:t>
      </w:r>
      <w:r>
        <w:rPr>
          <w:spacing w:val="-18"/>
        </w:rPr>
        <w:t>之也。”③用同“缺(quē)”:缺；少。李彭老</w:t>
      </w:r>
      <w:r>
        <w:rPr>
          <w:spacing w:val="5"/>
        </w:rPr>
        <w:t xml:space="preserve"> </w:t>
      </w:r>
      <w:r>
        <w:rPr>
          <w:spacing w:val="-17"/>
        </w:rPr>
        <w:t>《踏莎行 ·题草窗十拟后》:“几番曾试琼壶</w:t>
      </w:r>
      <w:r>
        <w:rPr>
          <w:spacing w:val="9"/>
        </w:rPr>
        <w:t xml:space="preserve"> </w:t>
      </w:r>
      <w:r>
        <w:rPr>
          <w:spacing w:val="-16"/>
        </w:rPr>
        <w:t>觖”。《宋史</w:t>
      </w:r>
      <w:r>
        <w:rPr>
          <w:spacing w:val="-55"/>
        </w:rPr>
        <w:t xml:space="preserve"> </w:t>
      </w:r>
      <w:r>
        <w:rPr>
          <w:spacing w:val="-16"/>
        </w:rPr>
        <w:t>·杜范传》:“人之望于陛下者</w:t>
      </w:r>
      <w:r>
        <w:rPr/>
        <w:t xml:space="preserve"> </w:t>
      </w:r>
      <w:r>
        <w:rPr>
          <w:spacing w:val="-9"/>
        </w:rPr>
        <w:t>觖，而恕叛形矣。”</w:t>
      </w:r>
    </w:p>
    <w:p>
      <w:pPr>
        <w:pStyle w:val="BodyText"/>
        <w:ind w:left="9352" w:right="335" w:firstLine="1285"/>
        <w:spacing w:before="157" w:line="236" w:lineRule="auto"/>
        <w:jc w:val="both"/>
        <w:rPr/>
      </w:pPr>
      <w:r>
        <w:rPr>
          <w:spacing w:val="-46"/>
        </w:rPr>
        <w:t>(二)kuì ④企求，希望。《广韵</w:t>
      </w:r>
      <w:r>
        <w:rPr>
          <w:spacing w:val="-77"/>
        </w:rPr>
        <w:t xml:space="preserve"> </w:t>
      </w:r>
      <w:r>
        <w:rPr>
          <w:spacing w:val="-46"/>
        </w:rPr>
        <w:t>·寘韵》:</w:t>
      </w:r>
      <w:r>
        <w:rPr/>
        <w:t xml:space="preserve"> </w:t>
      </w:r>
      <w:r>
        <w:rPr>
          <w:spacing w:val="-57"/>
        </w:rPr>
        <w:t>“觖，望也。”《后汉书</w:t>
      </w:r>
      <w:r>
        <w:rPr>
          <w:spacing w:val="-58"/>
        </w:rPr>
        <w:t xml:space="preserve"> </w:t>
      </w:r>
      <w:r>
        <w:rPr>
          <w:spacing w:val="-57"/>
        </w:rPr>
        <w:t>·李通传论》:“猖狂无</w:t>
      </w:r>
      <w:r>
        <w:rPr/>
        <w:t xml:space="preserve"> </w:t>
      </w:r>
      <w:r>
        <w:rPr>
          <w:spacing w:val="-21"/>
        </w:rPr>
        <w:t>妄之福，汗灭亲宗，以觖一切之功哉。”李贤</w:t>
      </w:r>
      <w:r>
        <w:rPr>
          <w:spacing w:val="14"/>
        </w:rPr>
        <w:t xml:space="preserve"> </w:t>
      </w:r>
      <w:r>
        <w:rPr>
          <w:spacing w:val="-58"/>
        </w:rPr>
        <w:t>注：“觖，望也。”《宋书</w:t>
      </w:r>
      <w:r>
        <w:rPr>
          <w:spacing w:val="-81"/>
        </w:rPr>
        <w:t xml:space="preserve"> </w:t>
      </w:r>
      <w:r>
        <w:rPr>
          <w:spacing w:val="-58"/>
        </w:rPr>
        <w:t>·王弘传》:“近复之</w:t>
      </w:r>
      <w:r>
        <w:rPr/>
        <w:t xml:space="preserve"> </w:t>
      </w:r>
      <w:r>
        <w:rPr>
          <w:spacing w:val="-13"/>
        </w:rPr>
        <w:t>美，非所敢觖。”</w:t>
      </w:r>
    </w:p>
    <w:p>
      <w:pPr>
        <w:pStyle w:val="BodyText"/>
        <w:ind w:left="9352" w:right="325" w:firstLine="1285"/>
        <w:spacing w:before="1" w:line="253" w:lineRule="auto"/>
        <w:rPr/>
      </w:pPr>
      <w:r>
        <w:rPr>
          <w:spacing w:val="-17"/>
        </w:rPr>
        <w:t>(</w:t>
      </w:r>
      <w:r>
        <w:rPr>
          <w:spacing w:val="-81"/>
        </w:rPr>
        <w:t xml:space="preserve"> </w:t>
      </w:r>
      <w:r>
        <w:rPr>
          <w:spacing w:val="-17"/>
        </w:rPr>
        <w:t>三</w:t>
      </w:r>
      <w:r>
        <w:rPr>
          <w:spacing w:val="-96"/>
        </w:rPr>
        <w:t xml:space="preserve"> </w:t>
      </w:r>
      <w:r>
        <w:rPr>
          <w:spacing w:val="-17"/>
        </w:rPr>
        <w:t>)</w:t>
      </w:r>
      <w:r>
        <w:rPr>
          <w:rFonts w:ascii="Arial" w:hAnsi="Arial" w:eastAsia="Arial" w:cs="Arial"/>
          <w:spacing w:val="-17"/>
        </w:rPr>
        <w:t>guì</w:t>
      </w:r>
      <w:r>
        <w:rPr>
          <w:rFonts w:ascii="Arial" w:hAnsi="Arial" w:eastAsia="Arial" w:cs="Arial"/>
          <w:spacing w:val="119"/>
        </w:rPr>
        <w:t xml:space="preserve"> </w:t>
      </w:r>
      <w:r>
        <w:rPr>
          <w:spacing w:val="-17"/>
        </w:rPr>
        <w:t>⑤舌头语。《集韵</w:t>
      </w:r>
      <w:r>
        <w:rPr>
          <w:spacing w:val="-59"/>
        </w:rPr>
        <w:t xml:space="preserve"> </w:t>
      </w:r>
      <w:r>
        <w:rPr>
          <w:spacing w:val="-17"/>
        </w:rPr>
        <w:t>·霁韵》:</w:t>
      </w:r>
      <w:r>
        <w:rPr/>
        <w:t xml:space="preserve"> </w:t>
      </w:r>
      <w:r>
        <w:rPr>
          <w:spacing w:val="-36"/>
        </w:rPr>
        <w:t>“觖，舌头语也。”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9596" w:right="300" w:firstLine="1042"/>
        <w:spacing w:before="156" w:line="252" w:lineRule="auto"/>
        <w:jc w:val="both"/>
        <w:rPr/>
      </w:pPr>
      <w:r>
        <w:pict>
          <v:shape id="_x0000_s1252" style="position:absolute;margin-left:589.093pt;margin-top:-53.3682pt;mso-position-vertical-relative:text;mso-position-horizontal-relative:text;width:351.1pt;height:26.3pt;z-index:-250153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56"/>
                    </w:rPr>
                    <w:t>《说文》:“驶，驶提，马父嬴子也。</w:t>
                  </w:r>
                </w:p>
              </w:txbxContent>
            </v:textbox>
          </v:shape>
        </w:pict>
      </w:r>
      <w:r>
        <w:pict>
          <v:shape id="_x0000_s1254" style="position:absolute;margin-left:479.406pt;margin-top:-44.3277pt;mso-position-vertical-relative:text;mso-position-horizontal-relative:text;width:278.2pt;height:61.45pt;z-index:-250152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118"/>
                      <w:szCs w:val="118"/>
                    </w:rPr>
                  </w:pPr>
                  <w:r>
                    <w:rPr>
                      <w:sz w:val="118"/>
                      <w:szCs w:val="118"/>
                      <w:b/>
                      <w:bCs/>
                      <w:spacing w:val="-90"/>
                      <w:w w:val="60"/>
                    </w:rPr>
                    <w:t>缺(</w:t>
                  </w:r>
                  <w:r>
                    <w:rPr>
                      <w:sz w:val="118"/>
                      <w:szCs w:val="118"/>
                      <w:spacing w:val="-90"/>
                      <w:w w:val="60"/>
                    </w:rPr>
                    <w:t>驶)从马，夫声。</w:t>
                  </w:r>
                </w:p>
              </w:txbxContent>
            </v:textbox>
          </v:shape>
        </w:pict>
      </w:r>
      <w:r>
        <w:pict>
          <v:shape id="_x0000_s1256" style="position:absolute;margin-left:11.158pt;margin-top:135.777pt;mso-position-vertical-relative:text;mso-position-horizontal-relative:text;width:447pt;height:66.2pt;z-index:253166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72"/>
                    <w:spacing w:before="18" w:line="250" w:lineRule="auto"/>
                    <w:rPr/>
                  </w:pPr>
                  <w:r>
                    <w:rPr>
                      <w:spacing w:val="-16"/>
                    </w:rPr>
                    <w:t>(</w:t>
                  </w:r>
                  <w:r>
                    <w:rPr>
                      <w:spacing w:val="-112"/>
                    </w:rPr>
                    <w:t xml:space="preserve"> </w:t>
                  </w:r>
                  <w:r>
                    <w:rPr>
                      <w:spacing w:val="-16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1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</w:rPr>
                    <w:t>jué   </w:t>
                  </w:r>
                  <w:r>
                    <w:rPr>
                      <w:spacing w:val="-16"/>
                    </w:rPr>
                    <w:t>①</w:t>
                  </w:r>
                  <w:r>
                    <w:rPr>
                      <w:spacing w:val="109"/>
                    </w:rPr>
                    <w:t xml:space="preserve"> </w:t>
                  </w:r>
                  <w:r>
                    <w:rPr>
                      <w:spacing w:val="-16"/>
                    </w:rPr>
                    <w:t>鸠，即  鹤。《尔雅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16"/>
                    </w:rPr>
                    <w:t>释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7"/>
                    </w:rPr>
                    <w:t>鸟》:“鸨鸠，鸱鸮。”邢员疏引陆玑《毛诗草木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9"/>
        </w:rPr>
        <w:t>(--)jué</w:t>
      </w:r>
      <w:r>
        <w:rPr>
          <w:rFonts w:ascii="Times New Roman" w:hAnsi="Times New Roman" w:eastAsia="Times New Roman" w:cs="Times New Roman"/>
          <w:spacing w:val="14"/>
        </w:rPr>
        <w:t xml:space="preserve">     </w:t>
      </w:r>
      <w:r>
        <w:rPr>
          <w:spacing w:val="-9"/>
        </w:rPr>
        <w:t>①驶提</w:t>
      </w:r>
      <w:r>
        <w:rPr>
          <w:rFonts w:ascii="Times New Roman" w:hAnsi="Times New Roman" w:eastAsia="Times New Roman" w:cs="Times New Roman"/>
          <w:spacing w:val="-9"/>
        </w:rPr>
        <w:t>(tì),</w:t>
      </w:r>
      <w:r>
        <w:rPr>
          <w:rFonts w:ascii="Times New Roman" w:hAnsi="Times New Roman" w:eastAsia="Times New Roman" w:cs="Times New Roman"/>
          <w:spacing w:val="36"/>
        </w:rPr>
        <w:t xml:space="preserve">  </w:t>
      </w:r>
      <w:r>
        <w:rPr>
          <w:spacing w:val="-9"/>
        </w:rPr>
        <w:t>马属，驴骡。公马</w:t>
      </w:r>
      <w:r>
        <w:rPr>
          <w:spacing w:val="1"/>
        </w:rPr>
        <w:t xml:space="preserve"> </w:t>
      </w:r>
      <w:r>
        <w:rPr>
          <w:spacing w:val="-17"/>
        </w:rPr>
        <w:t>母骡杂交所生。亦指一种骏马。《史记</w:t>
      </w:r>
      <w:r>
        <w:rPr>
          <w:spacing w:val="-49"/>
        </w:rPr>
        <w:t xml:space="preserve"> </w:t>
      </w:r>
      <w:r>
        <w:rPr>
          <w:spacing w:val="-17"/>
        </w:rPr>
        <w:t>·李</w:t>
      </w:r>
      <w:r>
        <w:rPr/>
        <w:t xml:space="preserve"> </w:t>
      </w:r>
      <w:r>
        <w:rPr>
          <w:spacing w:val="-12"/>
        </w:rPr>
        <w:t>斯传&lt;谏逐客书&gt;》:“必秦国之所生然后可，</w:t>
      </w:r>
      <w:r>
        <w:rPr/>
        <w:t xml:space="preserve"> </w:t>
      </w:r>
      <w:r>
        <w:rPr>
          <w:spacing w:val="-12"/>
        </w:rPr>
        <w:t>则是……郑卫之女不充后宫，而骏良驶提不</w:t>
      </w:r>
      <w:r>
        <w:rPr/>
        <w:t xml:space="preserve"> </w:t>
      </w:r>
      <w:r>
        <w:rPr>
          <w:spacing w:val="-52"/>
        </w:rPr>
        <w:t>实外厩。”又《邹阳传》狱中上书：“(燕王)食</w:t>
      </w:r>
      <w:r>
        <w:rPr>
          <w:spacing w:val="10"/>
        </w:rPr>
        <w:t xml:space="preserve"> </w:t>
      </w:r>
      <w:r>
        <w:rPr>
          <w:spacing w:val="-72"/>
          <w:w w:val="96"/>
        </w:rPr>
        <w:t>以驶提。”索隐：“《字林》云：‘马父赢子，北逖</w:t>
      </w:r>
    </w:p>
    <w:p>
      <w:pPr>
        <w:spacing w:line="252" w:lineRule="auto"/>
        <w:sectPr>
          <w:headerReference w:type="default" r:id="rId342"/>
          <w:pgSz w:w="22536" w:h="31680"/>
          <w:pgMar w:top="1861" w:right="2139" w:bottom="0" w:left="1389" w:header="1276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9562"/>
        <w:spacing w:before="140" w:line="213" w:lineRule="auto"/>
        <w:rPr>
          <w:rFonts w:ascii="Times New Roman" w:hAnsi="Times New Roman" w:eastAsia="Times New Roman" w:cs="Times New Roman"/>
          <w:sz w:val="43"/>
          <w:szCs w:val="43"/>
        </w:rPr>
      </w:pPr>
      <w:r>
        <w:drawing>
          <wp:anchor distT="0" distB="0" distL="0" distR="0" simplePos="0" relativeHeight="253176832" behindDoc="0" locked="0" layoutInCell="1" allowOverlap="1">
            <wp:simplePos x="0" y="0"/>
            <wp:positionH relativeFrom="column">
              <wp:posOffset>131407</wp:posOffset>
            </wp:positionH>
            <wp:positionV relativeFrom="paragraph">
              <wp:posOffset>448724</wp:posOffset>
            </wp:positionV>
            <wp:extent cx="11646268" cy="10864"/>
            <wp:effectExtent l="0" t="0" r="0" b="0"/>
            <wp:wrapNone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6268" cy="1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3"/>
          <w:szCs w:val="43"/>
          <w:spacing w:val="13"/>
        </w:rPr>
        <w:t>附录</w:t>
      </w:r>
      <w:r>
        <w:rPr>
          <w:sz w:val="43"/>
          <w:szCs w:val="43"/>
          <w:spacing w:val="205"/>
        </w:rPr>
        <w:t xml:space="preserve"> </w:t>
      </w:r>
      <w:r>
        <w:rPr>
          <w:sz w:val="43"/>
          <w:szCs w:val="43"/>
          <w:spacing w:val="13"/>
        </w:rPr>
        <w:t>难字简释襁属菌发睃</w:t>
      </w:r>
      <w:r>
        <w:rPr>
          <w:sz w:val="43"/>
          <w:szCs w:val="43"/>
          <w:spacing w:val="47"/>
        </w:rPr>
        <w:t xml:space="preserve">  </w:t>
      </w:r>
      <w:r>
        <w:rPr>
          <w:rFonts w:ascii="Times New Roman" w:hAnsi="Times New Roman" w:eastAsia="Times New Roman" w:cs="Times New Roman"/>
          <w:sz w:val="43"/>
          <w:szCs w:val="43"/>
        </w:rPr>
        <w:t>ju</w:t>
      </w:r>
      <w:r>
        <w:rPr>
          <w:rFonts w:ascii="Times New Roman" w:hAnsi="Times New Roman" w:eastAsia="Times New Roman" w:cs="Times New Roman"/>
          <w:sz w:val="43"/>
          <w:szCs w:val="43"/>
          <w:spacing w:val="13"/>
        </w:rPr>
        <w:t>é—jùn     1297</w:t>
      </w:r>
    </w:p>
    <w:p>
      <w:pPr>
        <w:spacing w:before="155"/>
        <w:rPr/>
      </w:pPr>
      <w:r/>
    </w:p>
    <w:p>
      <w:pPr>
        <w:sectPr>
          <w:headerReference w:type="default" r:id="rId22"/>
          <w:pgSz w:w="22696" w:h="31680"/>
          <w:pgMar w:top="400" w:right="1601" w:bottom="0" w:left="2190" w:header="0" w:footer="0" w:gutter="0"/>
          <w:cols w:equalWidth="0" w:num="1">
            <w:col w:w="18904" w:space="0"/>
          </w:cols>
        </w:sectPr>
        <w:rPr/>
      </w:pPr>
    </w:p>
    <w:p>
      <w:pPr>
        <w:pStyle w:val="BodyText"/>
        <w:ind w:left="241"/>
        <w:spacing w:before="230" w:line="231" w:lineRule="auto"/>
        <w:rPr/>
      </w:pPr>
      <w:r>
        <w:rPr>
          <w:spacing w:val="-65"/>
        </w:rPr>
        <w:t>之良马也’。”②奔跑。《广雅</w:t>
      </w:r>
      <w:r>
        <w:rPr>
          <w:spacing w:val="-60"/>
        </w:rPr>
        <w:t xml:space="preserve"> </w:t>
      </w:r>
      <w:r>
        <w:rPr>
          <w:spacing w:val="-65"/>
        </w:rPr>
        <w:t>·释宫》:“驶，</w:t>
      </w:r>
      <w:r>
        <w:rPr/>
        <w:t xml:space="preserve"> </w:t>
      </w:r>
      <w:r>
        <w:rPr>
          <w:spacing w:val="-11"/>
        </w:rPr>
        <w:t>辑(奔)也。”</w:t>
      </w:r>
    </w:p>
    <w:p>
      <w:pPr>
        <w:pStyle w:val="BodyText"/>
        <w:ind w:right="181" w:firstLine="1215"/>
        <w:spacing w:before="14" w:line="242" w:lineRule="auto"/>
        <w:jc w:val="both"/>
        <w:rPr/>
      </w:pPr>
      <w:r>
        <w:rPr>
          <w:sz w:val="53"/>
          <w:szCs w:val="53"/>
          <w:spacing w:val="-47"/>
        </w:rPr>
        <w:t>(二)</w:t>
      </w:r>
      <w:r>
        <w:rPr>
          <w:rFonts w:ascii="Times New Roman" w:hAnsi="Times New Roman" w:eastAsia="Times New Roman" w:cs="Times New Roman"/>
          <w:sz w:val="53"/>
          <w:szCs w:val="53"/>
          <w:spacing w:val="-47"/>
        </w:rPr>
        <w:t>kuài</w:t>
      </w:r>
      <w:r>
        <w:rPr>
          <w:rFonts w:ascii="Times New Roman" w:hAnsi="Times New Roman" w:eastAsia="Times New Roman" w:cs="Times New Roman"/>
          <w:sz w:val="53"/>
          <w:szCs w:val="53"/>
          <w:spacing w:val="92"/>
        </w:rPr>
        <w:t xml:space="preserve"> </w:t>
      </w:r>
      <w:r>
        <w:rPr>
          <w:sz w:val="53"/>
          <w:szCs w:val="53"/>
          <w:spacing w:val="-47"/>
        </w:rPr>
        <w:t>③同“快”。《说文</w:t>
      </w:r>
      <w:r>
        <w:rPr>
          <w:sz w:val="53"/>
          <w:szCs w:val="53"/>
          <w:spacing w:val="-84"/>
        </w:rPr>
        <w:t xml:space="preserve"> </w:t>
      </w:r>
      <w:r>
        <w:rPr>
          <w:sz w:val="53"/>
          <w:szCs w:val="53"/>
          <w:spacing w:val="-47"/>
        </w:rPr>
        <w:t>·马部</w:t>
      </w:r>
      <w:r>
        <w:rPr>
          <w:sz w:val="53"/>
          <w:szCs w:val="53"/>
        </w:rPr>
        <w:t xml:space="preserve"> </w:t>
      </w:r>
      <w:r>
        <w:rPr>
          <w:spacing w:val="-63"/>
        </w:rPr>
        <w:t>“驶”,徐铉曰：“今俗与快同用。”《字汇</w:t>
      </w:r>
      <w:r>
        <w:rPr>
          <w:spacing w:val="-65"/>
        </w:rPr>
        <w:t xml:space="preserve"> </w:t>
      </w:r>
      <w:r>
        <w:rPr>
          <w:spacing w:val="-63"/>
        </w:rPr>
        <w:t>·马</w:t>
      </w:r>
      <w:r>
        <w:rPr/>
        <w:t xml:space="preserve"> </w:t>
      </w:r>
      <w:r>
        <w:rPr>
          <w:spacing w:val="-34"/>
        </w:rPr>
        <w:t>部》:“驶，音快。《尸子):‘黄河龙门驶流如</w:t>
      </w:r>
      <w:r>
        <w:rPr>
          <w:spacing w:val="10"/>
        </w:rPr>
        <w:t xml:space="preserve"> </w:t>
      </w:r>
      <w:r>
        <w:rPr>
          <w:spacing w:val="-55"/>
        </w:rPr>
        <w:t>竹箭’。”元好问《乙酉六月十一日雨》:“今日</w:t>
      </w:r>
      <w:r>
        <w:rPr/>
        <w:t xml:space="preserve"> </w:t>
      </w:r>
      <w:r>
        <w:rPr>
          <w:spacing w:val="-47"/>
        </w:rPr>
        <w:t>复何日，驶雨东南来。”自注：“驶雨，与</w:t>
      </w:r>
      <w:r>
        <w:rPr>
          <w:spacing w:val="-48"/>
        </w:rPr>
        <w:t>快同</w:t>
      </w:r>
      <w:r>
        <w:rPr/>
        <w:t xml:space="preserve"> </w:t>
      </w:r>
      <w:r>
        <w:rPr>
          <w:spacing w:val="-42"/>
        </w:rPr>
        <w:t>音，同《魏志》。”④快马。《广韵</w:t>
      </w:r>
      <w:r>
        <w:rPr>
          <w:spacing w:val="-74"/>
        </w:rPr>
        <w:t xml:space="preserve"> </w:t>
      </w:r>
      <w:r>
        <w:rPr>
          <w:spacing w:val="-42"/>
        </w:rPr>
        <w:t>·夫韵》:</w:t>
      </w:r>
      <w:r>
        <w:rPr/>
        <w:t xml:space="preserve"> </w:t>
      </w:r>
      <w:r>
        <w:rPr>
          <w:spacing w:val="-34"/>
        </w:rPr>
        <w:t>“驶，驶马，日行千里。”崔豹《古今注</w:t>
      </w:r>
      <w:r>
        <w:rPr>
          <w:spacing w:val="-55"/>
        </w:rPr>
        <w:t xml:space="preserve"> </w:t>
      </w:r>
      <w:r>
        <w:rPr>
          <w:spacing w:val="-34"/>
        </w:rPr>
        <w:t>·杂</w:t>
      </w:r>
      <w:r>
        <w:rPr/>
        <w:t xml:space="preserve"> </w:t>
      </w:r>
      <w:r>
        <w:rPr>
          <w:spacing w:val="-34"/>
        </w:rPr>
        <w:t>注》:“曹真有驶马，名为惊帆，言其驰骤如烈</w:t>
      </w:r>
      <w:r>
        <w:rPr>
          <w:spacing w:val="4"/>
        </w:rPr>
        <w:t xml:space="preserve"> </w:t>
      </w:r>
      <w:r>
        <w:rPr>
          <w:spacing w:val="-34"/>
        </w:rPr>
        <w:t>风之举帆疾也。”亦指马跑得快。《集韵</w:t>
      </w:r>
      <w:r>
        <w:rPr>
          <w:spacing w:val="-68"/>
        </w:rPr>
        <w:t xml:space="preserve"> </w:t>
      </w:r>
      <w:r>
        <w:rPr>
          <w:spacing w:val="-34"/>
        </w:rPr>
        <w:t>·夫</w:t>
      </w:r>
      <w:r>
        <w:rPr/>
        <w:t xml:space="preserve"> </w:t>
      </w:r>
      <w:r>
        <w:rPr>
          <w:spacing w:val="-55"/>
        </w:rPr>
        <w:t>韵》:“驶，马行疾。”</w:t>
      </w:r>
    </w:p>
    <w:p>
      <w:pPr>
        <w:pStyle w:val="BodyText"/>
        <w:ind w:left="250"/>
        <w:spacing w:before="352" w:line="220" w:lineRule="auto"/>
        <w:rPr>
          <w:sz w:val="75"/>
          <w:szCs w:val="75"/>
        </w:rPr>
      </w:pPr>
      <w:r>
        <w:rPr>
          <w:sz w:val="75"/>
          <w:szCs w:val="75"/>
          <w:b/>
          <w:bCs/>
          <w:spacing w:val="-76"/>
          <w:w w:val="96"/>
        </w:rPr>
        <w:t>襁(掘、髯)</w:t>
      </w:r>
    </w:p>
    <w:p>
      <w:pPr>
        <w:pStyle w:val="BodyText"/>
        <w:ind w:right="151" w:firstLine="1215"/>
        <w:spacing w:before="55" w:line="241" w:lineRule="auto"/>
        <w:jc w:val="both"/>
        <w:rPr/>
      </w:pPr>
      <w:r>
        <w:rPr>
          <w:rFonts w:ascii="Times New Roman" w:hAnsi="Times New Roman" w:eastAsia="Times New Roman" w:cs="Times New Roman"/>
        </w:rPr>
        <w:t>ju</w:t>
      </w:r>
      <w:r>
        <w:rPr>
          <w:rFonts w:ascii="Times New Roman" w:hAnsi="Times New Roman" w:eastAsia="Times New Roman" w:cs="Times New Roman"/>
          <w:spacing w:val="5"/>
        </w:rPr>
        <w:t>é</w:t>
      </w:r>
      <w:r>
        <w:rPr>
          <w:spacing w:val="5"/>
        </w:rPr>
        <w:t>没有边饰的短衣、短袖上衣。《玉</w:t>
      </w:r>
      <w:r>
        <w:rPr>
          <w:spacing w:val="12"/>
        </w:rPr>
        <w:t xml:space="preserve"> </w:t>
      </w:r>
      <w:r>
        <w:rPr>
          <w:spacing w:val="-59"/>
        </w:rPr>
        <w:t>篇</w:t>
      </w:r>
      <w:r>
        <w:rPr>
          <w:spacing w:val="-63"/>
        </w:rPr>
        <w:t xml:space="preserve"> </w:t>
      </w:r>
      <w:r>
        <w:rPr>
          <w:spacing w:val="-59"/>
        </w:rPr>
        <w:t>·衣部》:“襁，流襁也。”《广韵</w:t>
      </w:r>
      <w:r>
        <w:rPr>
          <w:spacing w:val="-78"/>
        </w:rPr>
        <w:t xml:space="preserve"> </w:t>
      </w:r>
      <w:r>
        <w:rPr>
          <w:spacing w:val="-59"/>
        </w:rPr>
        <w:t>·物韵》:</w:t>
      </w:r>
      <w:r>
        <w:rPr/>
        <w:t xml:space="preserve"> </w:t>
      </w:r>
      <w:r>
        <w:rPr>
          <w:spacing w:val="-41"/>
        </w:rPr>
        <w:t>“襁，短衣。”《东观汉纪</w:t>
      </w:r>
      <w:r>
        <w:rPr>
          <w:spacing w:val="-59"/>
        </w:rPr>
        <w:t xml:space="preserve"> </w:t>
      </w:r>
      <w:r>
        <w:rPr>
          <w:spacing w:val="-41"/>
        </w:rPr>
        <w:t>·世祖光武皇帝》:</w:t>
      </w:r>
      <w:r>
        <w:rPr/>
        <w:t xml:space="preserve"> </w:t>
      </w:r>
      <w:r>
        <w:rPr>
          <w:spacing w:val="-26"/>
        </w:rPr>
        <w:t>“皆冠祯，表妇人衣，诸于绣拥襁，大为长安</w:t>
      </w:r>
      <w:r>
        <w:rPr>
          <w:spacing w:val="16"/>
        </w:rPr>
        <w:t xml:space="preserve"> </w:t>
      </w:r>
      <w:r>
        <w:rPr>
          <w:spacing w:val="-56"/>
        </w:rPr>
        <w:t>所笑。”皮日休《悲游》:“荷为调兮芰为摆，荃</w:t>
      </w:r>
      <w:r>
        <w:rPr>
          <w:spacing w:val="18"/>
        </w:rPr>
        <w:t xml:space="preserve"> </w:t>
      </w:r>
      <w:r>
        <w:rPr>
          <w:spacing w:val="9"/>
        </w:rPr>
        <w:t>为襁兮薜为祎。”</w:t>
      </w:r>
    </w:p>
    <w:p>
      <w:pPr>
        <w:pStyle w:val="BodyText"/>
        <w:ind w:left="334" w:right="102" w:firstLine="33"/>
        <w:spacing w:before="4" w:line="204" w:lineRule="auto"/>
        <w:rPr/>
      </w:pPr>
      <w:r>
        <w:rPr>
          <w:sz w:val="43"/>
          <w:szCs w:val="43"/>
          <w:b/>
          <w:bCs/>
          <w:spacing w:val="-32"/>
          <w:position w:val="-8"/>
        </w:rPr>
        <w:t>品</w:t>
      </w:r>
      <w:r>
        <w:rPr>
          <w:sz w:val="43"/>
          <w:szCs w:val="43"/>
          <w:spacing w:val="-32"/>
          <w:position w:val="-8"/>
        </w:rPr>
        <w:t xml:space="preserve">  </w:t>
      </w:r>
      <w:r>
        <w:rPr>
          <w:sz w:val="43"/>
          <w:szCs w:val="43"/>
          <w:b/>
          <w:bCs/>
          <w:spacing w:val="-32"/>
          <w:position w:val="-8"/>
        </w:rPr>
        <w:t>自</w:t>
      </w:r>
      <w:r>
        <w:rPr>
          <w:sz w:val="43"/>
          <w:szCs w:val="43"/>
          <w:spacing w:val="-32"/>
          <w:position w:val="-8"/>
        </w:rPr>
        <w:t xml:space="preserve">    </w:t>
      </w:r>
      <w:r>
        <w:rPr>
          <w:sz w:val="53"/>
          <w:szCs w:val="53"/>
          <w:spacing w:val="-32"/>
        </w:rPr>
        <w:t>《说文》:“鹏，鹏鸠也。</w:t>
      </w:r>
      <w:r>
        <w:rPr>
          <w:sz w:val="53"/>
          <w:szCs w:val="53"/>
          <w:spacing w:val="-33"/>
        </w:rPr>
        <w:t>从鸟.</w:t>
      </w:r>
      <w:r>
        <w:rPr>
          <w:sz w:val="53"/>
          <w:szCs w:val="53"/>
        </w:rPr>
        <w:t xml:space="preserve"> </w:t>
      </w:r>
      <w:r>
        <w:rPr>
          <w:b/>
          <w:bCs/>
          <w:spacing w:val="-29"/>
          <w:position w:val="5"/>
        </w:rPr>
        <w:t>屈</w:t>
      </w:r>
      <w:r>
        <w:rPr>
          <w:spacing w:val="62"/>
          <w:position w:val="5"/>
        </w:rPr>
        <w:t xml:space="preserve">  </w:t>
      </w:r>
      <w:r>
        <w:rPr>
          <w:b/>
          <w:bCs/>
          <w:spacing w:val="-29"/>
          <w:position w:val="5"/>
        </w:rPr>
        <w:t>(</w:t>
      </w:r>
      <w:r>
        <w:rPr>
          <w:spacing w:val="-29"/>
          <w:position w:val="5"/>
        </w:rPr>
        <w:t>鹉</w:t>
      </w:r>
      <w:r>
        <w:rPr>
          <w:spacing w:val="83"/>
          <w:position w:val="5"/>
        </w:rPr>
        <w:t xml:space="preserve"> </w:t>
      </w:r>
      <w:r>
        <w:rPr>
          <w:spacing w:val="-29"/>
          <w:position w:val="5"/>
        </w:rPr>
        <w:t>)</w:t>
      </w:r>
      <w:r>
        <w:rPr>
          <w:spacing w:val="-29"/>
          <w:position w:val="-5"/>
        </w:rPr>
        <w:t>屈声。”</w:t>
      </w:r>
    </w:p>
    <w:p>
      <w:pPr>
        <w:pStyle w:val="BodyText"/>
        <w:ind w:left="241" w:right="208" w:firstLine="974"/>
        <w:spacing w:before="31" w:line="245" w:lineRule="auto"/>
        <w:jc w:val="both"/>
        <w:rPr/>
      </w:pPr>
      <w:r>
        <w:rPr>
          <w:spacing w:val="-34"/>
        </w:rPr>
        <w:t>(</w:t>
      </w:r>
      <w:r>
        <w:rPr>
          <w:spacing w:val="-129"/>
        </w:rPr>
        <w:t xml:space="preserve"> </w:t>
      </w:r>
      <w:r>
        <w:rPr>
          <w:spacing w:val="-34"/>
        </w:rPr>
        <w:t>一</w:t>
      </w:r>
      <w:r>
        <w:rPr>
          <w:spacing w:val="-136"/>
        </w:rPr>
        <w:t xml:space="preserve"> </w:t>
      </w:r>
      <w:r>
        <w:rPr>
          <w:spacing w:val="-34"/>
        </w:rPr>
        <w:t>)</w:t>
      </w:r>
      <w:r>
        <w:rPr>
          <w:rFonts w:ascii="Times New Roman" w:hAnsi="Times New Roman" w:eastAsia="Times New Roman" w:cs="Times New Roman"/>
          <w:spacing w:val="-34"/>
        </w:rPr>
        <w:t>jué </w:t>
      </w:r>
      <w:r>
        <w:rPr>
          <w:spacing w:val="-34"/>
        </w:rPr>
        <w:t>①属鸠，又名斑鸠、鹘船。一种</w:t>
      </w:r>
      <w:r>
        <w:rPr/>
        <w:t xml:space="preserve"> </w:t>
      </w:r>
      <w:r>
        <w:rPr>
          <w:spacing w:val="-56"/>
        </w:rPr>
        <w:t>小鸟。《尔雅</w:t>
      </w:r>
      <w:r>
        <w:rPr>
          <w:spacing w:val="-57"/>
        </w:rPr>
        <w:t xml:space="preserve"> </w:t>
      </w:r>
      <w:r>
        <w:rPr>
          <w:spacing w:val="-56"/>
        </w:rPr>
        <w:t>·释鸟》:“鵑鸠，鹘鹏。”郭璞</w:t>
      </w:r>
      <w:r>
        <w:rPr/>
        <w:t xml:space="preserve"> </w:t>
      </w:r>
      <w:r>
        <w:rPr>
          <w:spacing w:val="-59"/>
        </w:rPr>
        <w:t>注：“似山鹊而小，短尾，青黑色，多声。今江</w:t>
      </w:r>
      <w:r>
        <w:rPr>
          <w:spacing w:val="4"/>
        </w:rPr>
        <w:t xml:space="preserve"> </w:t>
      </w:r>
      <w:r>
        <w:rPr>
          <w:spacing w:val="-73"/>
          <w:w w:val="99"/>
        </w:rPr>
        <w:t>东呼为鹘鹏。”陆德明释文：“《字林》云：‘鹘</w:t>
      </w:r>
      <w:r>
        <w:rPr/>
        <w:t xml:space="preserve"> </w:t>
      </w:r>
      <w:r>
        <w:rPr>
          <w:spacing w:val="-67"/>
        </w:rPr>
        <w:t>鹏，小种鸠也’。”</w:t>
      </w:r>
    </w:p>
    <w:p>
      <w:pPr>
        <w:pStyle w:val="BodyText"/>
        <w:ind w:left="241" w:right="219" w:firstLine="974"/>
        <w:spacing w:before="86" w:line="238" w:lineRule="auto"/>
        <w:jc w:val="both"/>
        <w:rPr/>
      </w:pPr>
      <w:r>
        <w:rPr>
          <w:spacing w:val="-36"/>
        </w:rPr>
        <w:t>(二)qū ②鹏鹏，一种小鸟。《山海经</w:t>
      </w:r>
      <w:r>
        <w:rPr>
          <w:spacing w:val="-47"/>
        </w:rPr>
        <w:t xml:space="preserve"> </w:t>
      </w:r>
      <w:r>
        <w:rPr>
          <w:spacing w:val="-36"/>
        </w:rPr>
        <w:t>·</w:t>
      </w:r>
      <w:r>
        <w:rPr/>
        <w:t xml:space="preserve"> </w:t>
      </w:r>
      <w:r>
        <w:rPr>
          <w:spacing w:val="-53"/>
        </w:rPr>
        <w:t>北山经》:“(马成之山)有鸟焉，其状如乌</w:t>
      </w:r>
      <w:r>
        <w:rPr>
          <w:spacing w:val="-64"/>
        </w:rPr>
        <w:t xml:space="preserve"> </w:t>
      </w:r>
      <w:r>
        <w:rPr>
          <w:spacing w:val="-53"/>
        </w:rPr>
        <w:t>·首</w:t>
      </w:r>
      <w:r>
        <w:rPr/>
        <w:t xml:space="preserve"> </w:t>
      </w:r>
      <w:r>
        <w:rPr>
          <w:spacing w:val="-57"/>
        </w:rPr>
        <w:t>白而身青，足黄，是名曰  船。”毕沅注：“即</w:t>
      </w:r>
      <w:r>
        <w:rPr>
          <w:spacing w:val="8"/>
        </w:rPr>
        <w:t xml:space="preserve"> </w:t>
      </w:r>
      <w:r>
        <w:rPr>
          <w:spacing w:val="-12"/>
        </w:rPr>
        <w:t>鸠也。”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4285"/>
        <w:spacing w:before="176" w:line="834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10"/>
          <w:position w:val="10"/>
        </w:rPr>
        <w:t>jun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381" w:line="181" w:lineRule="auto"/>
        <w:jc w:val="right"/>
        <w:rPr>
          <w:sz w:val="117"/>
          <w:szCs w:val="117"/>
        </w:rPr>
      </w:pPr>
      <w:r>
        <w:pict>
          <v:shape id="_x0000_s1258" style="position:absolute;margin-left:115.846pt;margin-top:5.86842pt;mso-position-vertical-relative:text;mso-position-horizontal-relative:text;width:340.25pt;height:26.15pt;z-index:-250140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/>
                  </w:pPr>
                  <w:r>
                    <w:rPr>
                      <w:spacing w:val="-40"/>
                    </w:rPr>
                    <w:t>《说文》:“菌 ·菌辂也。从竹.困</w:t>
                  </w:r>
                </w:p>
              </w:txbxContent>
            </v:textbox>
          </v:shape>
        </w:pict>
      </w:r>
      <w:r>
        <w:rPr>
          <w:sz w:val="117"/>
          <w:szCs w:val="117"/>
          <w:spacing w:val="-87"/>
          <w:w w:val="49"/>
        </w:rPr>
        <w:t>菌(</w:t>
      </w:r>
      <w:r>
        <w:rPr>
          <w:sz w:val="117"/>
          <w:szCs w:val="117"/>
          <w:spacing w:val="-86"/>
          <w:w w:val="49"/>
        </w:rPr>
        <w:t>篦)声。一曰博棋也。”段注：“菌</w:t>
      </w:r>
      <w:r>
        <w:rPr>
          <w:sz w:val="117"/>
          <w:szCs w:val="117"/>
          <w:spacing w:val="-46"/>
          <w:w w:val="49"/>
        </w:rPr>
        <w:t>路</w:t>
      </w:r>
    </w:p>
    <w:p>
      <w:pPr>
        <w:pStyle w:val="BodyText"/>
        <w:ind w:left="241" w:right="86"/>
        <w:spacing w:before="3" w:line="243" w:lineRule="auto"/>
        <w:jc w:val="both"/>
        <w:rPr>
          <w:sz w:val="43"/>
          <w:szCs w:val="43"/>
        </w:rPr>
      </w:pPr>
      <w:r>
        <w:rPr>
          <w:spacing w:val="-31"/>
        </w:rPr>
        <w:t>二字一竹名。《吴都赋》之射筒也。刘逵曰：</w:t>
      </w:r>
      <w:r>
        <w:rPr>
          <w:spacing w:val="3"/>
        </w:rPr>
        <w:t xml:space="preserve"> </w:t>
      </w:r>
      <w:r>
        <w:rPr>
          <w:spacing w:val="-15"/>
        </w:rPr>
        <w:t>射筒竹，细小通长，长丈余无节，可以为矢</w:t>
      </w:r>
      <w:r>
        <w:rPr>
          <w:spacing w:val="17"/>
        </w:rPr>
        <w:t xml:space="preserve"> </w:t>
      </w:r>
      <w:r>
        <w:rPr>
          <w:sz w:val="43"/>
          <w:szCs w:val="43"/>
          <w:spacing w:val="-12"/>
        </w:rPr>
        <w:t>笥。”“古者繁呼曰菌路，……草呼曰菌。”</w:t>
      </w:r>
    </w:p>
    <w:p>
      <w:pPr>
        <w:pStyle w:val="BodyText"/>
        <w:ind w:left="241" w:right="17" w:firstLine="974"/>
        <w:spacing w:before="24" w:line="227" w:lineRule="auto"/>
        <w:jc w:val="both"/>
        <w:rPr/>
      </w:pPr>
      <w:r>
        <w:rPr>
          <w:spacing w:val="2"/>
        </w:rPr>
        <w:t>(</w:t>
      </w:r>
      <w:r>
        <w:rPr>
          <w:spacing w:val="-96"/>
        </w:rPr>
        <w:t xml:space="preserve"> </w:t>
      </w:r>
      <w:r>
        <w:rPr>
          <w:spacing w:val="2"/>
        </w:rPr>
        <w:t>一</w:t>
      </w:r>
      <w:r>
        <w:rPr>
          <w:spacing w:val="-119"/>
        </w:rPr>
        <w:t xml:space="preserve"> </w:t>
      </w:r>
      <w:r>
        <w:rPr>
          <w:spacing w:val="2"/>
        </w:rPr>
        <w:t>)</w:t>
      </w:r>
      <w:r>
        <w:rPr>
          <w:rFonts w:ascii="Times New Roman" w:hAnsi="Times New Roman" w:eastAsia="Times New Roman" w:cs="Times New Roman"/>
          <w:spacing w:val="2"/>
        </w:rPr>
        <w:t>jùn  </w:t>
      </w:r>
      <w:r>
        <w:rPr>
          <w:spacing w:val="2"/>
        </w:rPr>
        <w:t>①菌路，一种细长节稀的美</w:t>
      </w:r>
      <w:r>
        <w:rPr/>
        <w:t xml:space="preserve"> </w:t>
      </w:r>
      <w:r>
        <w:rPr>
          <w:spacing w:val="-34"/>
        </w:rPr>
        <w:t>竹，可以做箭杆。《广韵</w:t>
      </w:r>
      <w:r>
        <w:rPr>
          <w:spacing w:val="-53"/>
        </w:rPr>
        <w:t xml:space="preserve"> </w:t>
      </w:r>
      <w:r>
        <w:rPr>
          <w:spacing w:val="-34"/>
        </w:rPr>
        <w:t>·轸韵》:“菌，竹</w:t>
      </w:r>
      <w:r>
        <w:rPr/>
        <w:t xml:space="preserve"> </w:t>
      </w:r>
      <w:r>
        <w:rPr>
          <w:spacing w:val="-65"/>
        </w:rPr>
        <w:t>名。”《淮南子</w:t>
      </w:r>
      <w:r>
        <w:rPr>
          <w:spacing w:val="-77"/>
        </w:rPr>
        <w:t xml:space="preserve"> </w:t>
      </w:r>
      <w:r>
        <w:rPr>
          <w:spacing w:val="-65"/>
        </w:rPr>
        <w:t>·本经》:“是以松竹菌路夏</w:t>
      </w:r>
      <w:r>
        <w:rPr>
          <w:spacing w:val="-66"/>
        </w:rPr>
        <w:t>槁，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1" w:right="228"/>
        <w:spacing w:before="173" w:line="239" w:lineRule="auto"/>
        <w:jc w:val="both"/>
        <w:rPr/>
      </w:pPr>
      <w:r>
        <w:rPr>
          <w:spacing w:val="-37"/>
        </w:rPr>
        <w:t>江河三川绝而不流。”王安石《寄袁州曹伯玉</w:t>
      </w:r>
      <w:r>
        <w:rPr>
          <w:spacing w:val="8"/>
        </w:rPr>
        <w:t xml:space="preserve">  </w:t>
      </w:r>
      <w:r>
        <w:rPr/>
        <w:t>使君》:“湿湿岭云生竹菌，冥冥江雨熟柏</w:t>
      </w:r>
      <w:r>
        <w:rPr>
          <w:spacing w:val="13"/>
        </w:rPr>
        <w:t xml:space="preserve"> </w:t>
      </w:r>
      <w:r>
        <w:rPr>
          <w:spacing w:val="-84"/>
        </w:rPr>
        <w:t>梅。”②箭。《广雅·释草》:“菌路，箭也。”③</w:t>
      </w:r>
      <w:r>
        <w:rPr/>
        <w:t xml:space="preserve">  </w:t>
      </w:r>
      <w:r>
        <w:rPr>
          <w:spacing w:val="-66"/>
        </w:rPr>
        <w:t>棋子。《方言》卷五：“簿谓之蔽，或谓之菌。”</w:t>
      </w:r>
    </w:p>
    <w:p>
      <w:pPr>
        <w:pStyle w:val="BodyText"/>
        <w:ind w:right="377" w:firstLine="1301"/>
        <w:spacing w:before="66" w:line="243" w:lineRule="auto"/>
        <w:jc w:val="both"/>
        <w:rPr/>
      </w:pPr>
      <w:r>
        <w:rPr>
          <w:spacing w:val="10"/>
        </w:rPr>
        <w:t>(二)</w:t>
      </w:r>
      <w:r>
        <w:rPr>
          <w:rFonts w:ascii="Arial" w:hAnsi="Arial" w:eastAsia="Arial" w:cs="Arial"/>
          <w:spacing w:val="10"/>
        </w:rPr>
        <w:t>qūn</w:t>
      </w:r>
      <w:r>
        <w:rPr>
          <w:rFonts w:ascii="Arial" w:hAnsi="Arial" w:eastAsia="Arial" w:cs="Arial"/>
          <w:spacing w:val="67"/>
        </w:rPr>
        <w:t xml:space="preserve"> </w:t>
      </w:r>
      <w:r>
        <w:rPr>
          <w:spacing w:val="10"/>
        </w:rPr>
        <w:t>④菌桂，桂树的一种。即肉</w:t>
      </w:r>
      <w:r>
        <w:rPr/>
        <w:t xml:space="preserve"> </w:t>
      </w:r>
      <w:r>
        <w:rPr>
          <w:spacing w:val="-71"/>
        </w:rPr>
        <w:t>桂。《广韵</w:t>
      </w:r>
      <w:r>
        <w:rPr>
          <w:spacing w:val="-85"/>
        </w:rPr>
        <w:t xml:space="preserve"> </w:t>
      </w:r>
      <w:r>
        <w:rPr>
          <w:spacing w:val="-71"/>
        </w:rPr>
        <w:t>·真韵》:“菌，桂。”屈原《离骚》:</w:t>
      </w:r>
      <w:r>
        <w:rPr/>
        <w:t xml:space="preserve"> </w:t>
      </w:r>
      <w:r>
        <w:rPr>
          <w:spacing w:val="-12"/>
        </w:rPr>
        <w:t>“杂申椒与菌桂兮。”</w:t>
      </w:r>
    </w:p>
    <w:p>
      <w:pPr>
        <w:pStyle w:val="BodyText"/>
        <w:ind w:left="393"/>
        <w:spacing w:before="71" w:line="202" w:lineRule="auto"/>
        <w:rPr/>
      </w:pPr>
      <w:r>
        <w:rPr>
          <w:sz w:val="36"/>
          <w:szCs w:val="36"/>
          <w:b/>
          <w:bCs/>
          <w:spacing w:val="-62"/>
          <w:position w:val="-12"/>
        </w:rPr>
        <w:t>北参</w:t>
      </w:r>
      <w:r>
        <w:rPr>
          <w:sz w:val="36"/>
          <w:szCs w:val="36"/>
          <w:spacing w:val="-86"/>
          <w:position w:val="-12"/>
        </w:rPr>
        <w:t xml:space="preserve"> </w:t>
      </w:r>
      <w:r>
        <w:rPr>
          <w:spacing w:val="-62"/>
        </w:rPr>
        <w:t>《说文》:“发，然火也。从火，参声。”段</w:t>
      </w:r>
    </w:p>
    <w:p>
      <w:pPr>
        <w:pStyle w:val="BodyText"/>
        <w:ind w:left="405"/>
        <w:spacing w:line="641" w:lineRule="exact"/>
        <w:rPr/>
      </w:pPr>
      <w:r>
        <w:rPr>
          <w:position w:val="10"/>
        </w:rPr>
        <w:drawing>
          <wp:inline distT="0" distB="0" distL="0" distR="0">
            <wp:extent cx="443438" cy="229934"/>
            <wp:effectExtent l="0" t="0" r="0" b="0"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438" cy="2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2"/>
        </w:rPr>
        <w:t xml:space="preserve"> </w:t>
      </w:r>
      <w:r>
        <w:rPr>
          <w:spacing w:val="-52"/>
          <w:position w:val="-2"/>
        </w:rPr>
        <w:t>注：“以火烧物曰然。”</w:t>
      </w:r>
    </w:p>
    <w:p>
      <w:pPr>
        <w:pStyle w:val="BodyText"/>
        <w:ind w:right="26" w:firstLine="1250"/>
        <w:spacing w:before="26" w:line="251" w:lineRule="auto"/>
        <w:jc w:val="both"/>
        <w:rPr/>
      </w:pPr>
      <w:r>
        <w:rPr>
          <w:rFonts w:ascii="KaiTi" w:hAnsi="KaiTi" w:eastAsia="KaiTi" w:cs="KaiTi"/>
          <w:spacing w:val="-16"/>
        </w:rPr>
        <w:t>(-一)</w:t>
      </w:r>
      <w:r>
        <w:rPr>
          <w:rFonts w:ascii="Times New Roman" w:hAnsi="Times New Roman" w:eastAsia="Times New Roman" w:cs="Times New Roman"/>
          <w:spacing w:val="-16"/>
        </w:rPr>
        <w:t>jùn </w:t>
      </w:r>
      <w:r>
        <w:rPr>
          <w:spacing w:val="-16"/>
        </w:rPr>
        <w:t>①燃火；点火。也指燃火灼龟。</w:t>
      </w:r>
      <w:r>
        <w:rPr>
          <w:spacing w:val="3"/>
        </w:rPr>
        <w:t xml:space="preserve"> </w:t>
      </w:r>
      <w:r>
        <w:rPr>
          <w:spacing w:val="-77"/>
        </w:rPr>
        <w:t>《广韵</w:t>
      </w:r>
      <w:r>
        <w:rPr>
          <w:spacing w:val="-43"/>
        </w:rPr>
        <w:t xml:space="preserve"> </w:t>
      </w:r>
      <w:r>
        <w:rPr>
          <w:spacing w:val="-77"/>
        </w:rPr>
        <w:t>·程韵》:“发，燃火。”《集韵</w:t>
      </w:r>
      <w:r>
        <w:rPr>
          <w:spacing w:val="-81"/>
        </w:rPr>
        <w:t xml:space="preserve"> </w:t>
      </w:r>
      <w:r>
        <w:rPr>
          <w:spacing w:val="-77"/>
        </w:rPr>
        <w:t>·恨韵》:</w:t>
      </w:r>
      <w:r>
        <w:rPr/>
        <w:t xml:space="preserve">  </w:t>
      </w:r>
      <w:r>
        <w:rPr>
          <w:spacing w:val="-48"/>
        </w:rPr>
        <w:t>“发，然火以灼龟。”《周礼</w:t>
      </w:r>
      <w:r>
        <w:rPr>
          <w:spacing w:val="-57"/>
        </w:rPr>
        <w:t xml:space="preserve"> </w:t>
      </w:r>
      <w:r>
        <w:rPr>
          <w:spacing w:val="-48"/>
        </w:rPr>
        <w:t>·春官</w:t>
      </w:r>
      <w:r>
        <w:rPr>
          <w:spacing w:val="-69"/>
        </w:rPr>
        <w:t xml:space="preserve"> </w:t>
      </w:r>
      <w:r>
        <w:rPr>
          <w:spacing w:val="-48"/>
        </w:rPr>
        <w:t>·华氏》:</w:t>
      </w:r>
      <w:r>
        <w:rPr/>
        <w:t xml:space="preserve">  </w:t>
      </w:r>
      <w:r>
        <w:rPr/>
        <w:t>“凡卜，以明火筑憔，遂飲其发契，以授卜</w:t>
      </w:r>
      <w:r>
        <w:rPr>
          <w:spacing w:val="3"/>
        </w:rPr>
        <w:t xml:space="preserve">  </w:t>
      </w:r>
      <w:r>
        <w:rPr>
          <w:spacing w:val="-46"/>
        </w:rPr>
        <w:t>师。”郑玄注：“发，谓以契柱憔火而吹之也。”</w:t>
      </w:r>
      <w:r>
        <w:rPr>
          <w:spacing w:val="6"/>
        </w:rPr>
        <w:t xml:space="preserve"> </w:t>
      </w:r>
      <w:r>
        <w:rPr>
          <w:spacing w:val="-27"/>
        </w:rPr>
        <w:t>契既燃，以授卜师，用作龟也。”</w:t>
      </w:r>
    </w:p>
    <w:p>
      <w:pPr>
        <w:pStyle w:val="BodyText"/>
        <w:ind w:right="398" w:firstLine="1250"/>
        <w:spacing w:before="29" w:line="248" w:lineRule="auto"/>
        <w:jc w:val="both"/>
        <w:rPr/>
      </w:pPr>
      <w:r>
        <w:rPr>
          <w:spacing w:val="-40"/>
        </w:rPr>
        <w:t>(二)</w:t>
      </w:r>
      <w:r>
        <w:rPr>
          <w:rFonts w:ascii="Times New Roman" w:hAnsi="Times New Roman" w:eastAsia="Times New Roman" w:cs="Times New Roman"/>
          <w:spacing w:val="-40"/>
        </w:rPr>
        <w:t>qū  </w:t>
      </w:r>
      <w:r>
        <w:rPr>
          <w:spacing w:val="-40"/>
        </w:rPr>
        <w:t>②火烧；烧烫。《广韵</w:t>
      </w:r>
      <w:r>
        <w:rPr>
          <w:spacing w:val="-69"/>
        </w:rPr>
        <w:t xml:space="preserve"> </w:t>
      </w:r>
      <w:r>
        <w:rPr>
          <w:spacing w:val="-40"/>
        </w:rPr>
        <w:t>·术韵》:</w:t>
      </w:r>
      <w:r>
        <w:rPr/>
        <w:t xml:space="preserve"> </w:t>
      </w:r>
      <w:r>
        <w:rPr>
          <w:spacing w:val="-54"/>
        </w:rPr>
        <w:t>“发，火烧。”《云笈七签》卷一</w:t>
      </w:r>
      <w:r>
        <w:rPr>
          <w:spacing w:val="65"/>
        </w:rPr>
        <w:t xml:space="preserve">  </w:t>
      </w:r>
      <w:r>
        <w:rPr>
          <w:spacing w:val="-54"/>
        </w:rPr>
        <w:t>：“烧一铁</w:t>
      </w:r>
      <w:r>
        <w:rPr>
          <w:spacing w:val="1"/>
        </w:rPr>
        <w:t xml:space="preserve"> </w:t>
      </w:r>
      <w:r>
        <w:rPr>
          <w:spacing w:val="-24"/>
        </w:rPr>
        <w:t>筋，以发紫衣者。”亦指一种烹调方法，热油</w:t>
      </w:r>
      <w:r>
        <w:rPr>
          <w:spacing w:val="5"/>
        </w:rPr>
        <w:t xml:space="preserve"> </w:t>
      </w:r>
      <w:r>
        <w:rPr>
          <w:spacing w:val="25"/>
        </w:rPr>
        <w:t>锅里放进作料.再放蔬菜.迅速炒熟。如发</w:t>
      </w:r>
      <w:r>
        <w:rPr>
          <w:spacing w:val="1"/>
        </w:rPr>
        <w:t xml:space="preserve"> </w:t>
      </w:r>
      <w:r>
        <w:rPr>
          <w:spacing w:val="25"/>
        </w:rPr>
        <w:t>豆芽。③火灭。今俗指把燃烧物放入水中</w:t>
      </w:r>
      <w:r>
        <w:rPr>
          <w:spacing w:val="6"/>
        </w:rPr>
        <w:t xml:space="preserve"> </w:t>
      </w:r>
      <w:r>
        <w:rPr>
          <w:spacing w:val="-61"/>
        </w:rPr>
        <w:t>使熄灭。《广韵</w:t>
      </w:r>
      <w:r>
        <w:rPr>
          <w:spacing w:val="-72"/>
        </w:rPr>
        <w:t xml:space="preserve"> </w:t>
      </w:r>
      <w:r>
        <w:rPr>
          <w:spacing w:val="-61"/>
        </w:rPr>
        <w:t>·术韵》:“发，火灭也。”④用</w:t>
      </w:r>
      <w:r>
        <w:rPr/>
        <w:t xml:space="preserve"> </w:t>
      </w:r>
      <w:r>
        <w:rPr>
          <w:spacing w:val="-45"/>
        </w:rPr>
        <w:t>同“黢”。黑。《醒世姻缘传》七回：“翠兰在</w:t>
      </w:r>
      <w:r>
        <w:rPr>
          <w:spacing w:val="1"/>
        </w:rPr>
        <w:t xml:space="preserve"> </w:t>
      </w:r>
      <w:r>
        <w:rPr>
          <w:spacing w:val="-44"/>
        </w:rPr>
        <w:t>花边，发黑的楷书字。”又三九回：“一部发黑</w:t>
      </w:r>
      <w:r>
        <w:rPr>
          <w:spacing w:val="11"/>
        </w:rPr>
        <w:t xml:space="preserve"> </w:t>
      </w:r>
      <w:r>
        <w:rPr>
          <w:spacing w:val="37"/>
        </w:rPr>
        <w:t>的美髯。”</w:t>
      </w:r>
    </w:p>
    <w:p>
      <w:pPr>
        <w:pStyle w:val="BodyText"/>
        <w:ind w:left="241" w:right="993" w:firstLine="413"/>
        <w:spacing w:before="136" w:line="205" w:lineRule="auto"/>
        <w:rPr>
          <w:sz w:val="36"/>
          <w:szCs w:val="36"/>
        </w:rPr>
      </w:pPr>
      <w:r>
        <w:rPr>
          <w:sz w:val="43"/>
          <w:szCs w:val="43"/>
          <w:spacing w:val="-77"/>
          <w:position w:val="-7"/>
        </w:rPr>
        <w:t>台</w:t>
      </w:r>
      <w:r>
        <w:rPr>
          <w:sz w:val="43"/>
          <w:szCs w:val="43"/>
          <w:spacing w:val="-54"/>
          <w:position w:val="-7"/>
        </w:rPr>
        <w:t xml:space="preserve"> </w:t>
      </w:r>
      <w:r>
        <w:rPr>
          <w:spacing w:val="-77"/>
        </w:rPr>
        <w:t>《说文》:“酸，农夫也。从田，参声。”</w:t>
      </w:r>
      <w:r>
        <w:rPr/>
        <w:t xml:space="preserve"> </w:t>
      </w:r>
      <w:r>
        <w:rPr>
          <w:sz w:val="36"/>
          <w:szCs w:val="36"/>
        </w:rPr>
        <w:t>友</w:t>
      </w:r>
    </w:p>
    <w:p>
      <w:pPr>
        <w:pStyle w:val="BodyText"/>
        <w:ind w:right="9" w:firstLine="1250"/>
        <w:spacing w:before="284" w:line="244" w:lineRule="auto"/>
        <w:rPr/>
      </w:pPr>
      <w:r>
        <w:rPr>
          <w:rFonts w:ascii="Times New Roman" w:hAnsi="Times New Roman" w:eastAsia="Times New Roman" w:cs="Times New Roman"/>
          <w:spacing w:val="-15"/>
        </w:rPr>
        <w:t>jùn  </w:t>
      </w:r>
      <w:r>
        <w:rPr>
          <w:spacing w:val="-15"/>
        </w:rPr>
        <w:t>①古代掌管农事的官。《尔雅</w:t>
      </w:r>
      <w:r>
        <w:rPr>
          <w:spacing w:val="-46"/>
        </w:rPr>
        <w:t xml:space="preserve"> </w:t>
      </w:r>
      <w:r>
        <w:rPr>
          <w:spacing w:val="-15"/>
        </w:rPr>
        <w:t>·释</w:t>
      </w:r>
      <w:r>
        <w:rPr/>
        <w:t xml:space="preserve">  </w:t>
      </w:r>
      <w:r>
        <w:rPr>
          <w:sz w:val="53"/>
          <w:szCs w:val="53"/>
          <w:spacing w:val="-72"/>
        </w:rPr>
        <w:t>言：“酸，农夫也。”郭璞注：“今之啬夫是</w:t>
      </w:r>
      <w:r>
        <w:rPr>
          <w:sz w:val="53"/>
          <w:szCs w:val="53"/>
        </w:rPr>
        <w:t xml:space="preserve">  </w:t>
      </w:r>
      <w:r>
        <w:rPr>
          <w:spacing w:val="-27"/>
        </w:rPr>
        <w:t>也。”王引之述闻：“酸.长也，田酸.农之长。</w:t>
      </w:r>
      <w:r>
        <w:rPr>
          <w:spacing w:val="8"/>
        </w:rPr>
        <w:t xml:space="preserve"> </w:t>
      </w:r>
      <w:r>
        <w:rPr>
          <w:spacing w:val="51"/>
        </w:rPr>
        <w:t>率人曰夫……夫也者，以知帅人者也。”</w:t>
      </w:r>
      <w:r>
        <w:rPr>
          <w:spacing w:val="11"/>
        </w:rPr>
        <w:t xml:space="preserve"> </w:t>
      </w:r>
      <w:r>
        <w:rPr>
          <w:spacing w:val="-43"/>
        </w:rPr>
        <w:t>《诗 ·七月》:“嗑彼南亩，田酸至善。”毛传：</w:t>
      </w:r>
      <w:r>
        <w:rPr/>
        <w:t xml:space="preserve"> </w:t>
      </w:r>
      <w:r>
        <w:rPr>
          <w:spacing w:val="-53"/>
        </w:rPr>
        <w:t>“田酸，田大夫也。”刘桢《大暑赋》:“农睃捉</w:t>
      </w:r>
    </w:p>
    <w:p>
      <w:pPr>
        <w:pStyle w:val="BodyText"/>
        <w:ind w:firstLine="801"/>
        <w:spacing w:before="69" w:line="246" w:lineRule="auto"/>
        <w:tabs>
          <w:tab w:val="left" w:pos="750"/>
        </w:tabs>
        <w:rPr/>
      </w:pPr>
      <w:r>
        <w:rPr>
          <w:spacing w:val="7"/>
        </w:rPr>
        <w:t>而去畴.织女释杼而下机。”亦指农神。</w:t>
      </w:r>
      <w:r>
        <w:rPr>
          <w:spacing w:val="4"/>
        </w:rPr>
        <w:t xml:space="preserve">  </w:t>
      </w:r>
      <w:r>
        <w:rPr>
          <w:spacing w:val="-78"/>
        </w:rPr>
        <w:t>《集韵</w:t>
      </w:r>
      <w:r>
        <w:rPr>
          <w:spacing w:val="-40"/>
        </w:rPr>
        <w:t xml:space="preserve"> </w:t>
      </w:r>
      <w:r>
        <w:rPr>
          <w:spacing w:val="-78"/>
        </w:rPr>
        <w:t>·稽韵》:“峻，农神。”《周礼 ·春官</w:t>
      </w:r>
      <w:r>
        <w:rPr>
          <w:spacing w:val="-77"/>
        </w:rPr>
        <w:t xml:space="preserve"> </w:t>
      </w:r>
      <w:r>
        <w:rPr>
          <w:spacing w:val="-78"/>
        </w:rPr>
        <w:t>·</w:t>
      </w:r>
      <w:r>
        <w:rPr/>
        <w:t xml:space="preserve">  </w:t>
      </w:r>
      <w:r>
        <w:rPr/>
        <w:tab/>
      </w:r>
      <w:r>
        <w:rPr>
          <w:spacing w:val="-69"/>
        </w:rPr>
        <w:t>章》:“击土鼓，以乐田酸。”②通“俊”。才</w:t>
      </w:r>
      <w:r>
        <w:rPr>
          <w:spacing w:val="7"/>
        </w:rPr>
        <w:t xml:space="preserve">  </w:t>
      </w:r>
      <w:r>
        <w:rPr>
          <w:spacing w:val="-33"/>
        </w:rPr>
        <w:t>智出众、吴大激《说文古籀补》:“古酸字，从</w:t>
      </w:r>
      <w:r>
        <w:rPr>
          <w:spacing w:val="4"/>
        </w:rPr>
        <w:t xml:space="preserve">  </w:t>
      </w:r>
      <w:r>
        <w:rPr>
          <w:spacing w:val="-60"/>
        </w:rPr>
        <w:t>田.从允，与俊通。《孟鼎》酸正乃民’。”《史</w:t>
      </w:r>
      <w:r>
        <w:rPr>
          <w:spacing w:val="6"/>
        </w:rPr>
        <w:t xml:space="preserve">   </w:t>
      </w:r>
      <w:r>
        <w:rPr>
          <w:spacing w:val="2"/>
        </w:rPr>
        <w:t>记</w:t>
      </w:r>
      <w:r>
        <w:rPr>
          <w:spacing w:val="-61"/>
        </w:rPr>
        <w:t xml:space="preserve"> </w:t>
      </w:r>
      <w:r>
        <w:rPr>
          <w:spacing w:val="2"/>
        </w:rPr>
        <w:t>·宋微子家书):“酸民用章.家用平康</w:t>
      </w:r>
      <w:r>
        <w:rPr>
          <w:spacing w:val="1"/>
        </w:rPr>
        <w:t>。”</w:t>
      </w:r>
      <w:r>
        <w:rPr/>
        <w:t xml:space="preserve"> </w:t>
      </w:r>
      <w:r>
        <w:rPr>
          <w:spacing w:val="14"/>
        </w:rPr>
        <w:t>裴驷集解引孔安国曰：“贤臣显用.国家平</w:t>
      </w:r>
      <w:r>
        <w:rPr>
          <w:spacing w:val="4"/>
        </w:rPr>
        <w:t xml:space="preserve">  </w:t>
      </w:r>
      <w:r>
        <w:rPr>
          <w:spacing w:val="-62"/>
        </w:rPr>
        <w:t>宁。”③通“峻”。崇高。《文心雕龙</w:t>
      </w:r>
      <w:r>
        <w:rPr>
          <w:spacing w:val="-68"/>
        </w:rPr>
        <w:t xml:space="preserve"> </w:t>
      </w:r>
      <w:r>
        <w:rPr>
          <w:spacing w:val="-62"/>
        </w:rPr>
        <w:t>·风骨》:</w:t>
      </w:r>
      <w:r>
        <w:rPr/>
        <w:t xml:space="preserve">  </w:t>
      </w:r>
      <w:r>
        <w:rPr>
          <w:spacing w:val="-26"/>
        </w:rPr>
        <w:t>“群才韬笔，乃其骨髓酸也。”孙逖《伯乐川</w:t>
      </w:r>
      <w:r>
        <w:rPr>
          <w:spacing w:val="5"/>
        </w:rPr>
        <w:t xml:space="preserve">   </w:t>
      </w:r>
      <w:r>
        <w:rPr>
          <w:spacing w:val="-40"/>
        </w:rPr>
        <w:t>记》:“国之宗盟，朝之酸德。”</w:t>
      </w:r>
    </w:p>
    <w:p>
      <w:pPr>
        <w:spacing w:line="246" w:lineRule="auto"/>
        <w:sectPr>
          <w:type w:val="continuous"/>
          <w:pgSz w:w="22696" w:h="31680"/>
          <w:pgMar w:top="400" w:right="1601" w:bottom="0" w:left="2190" w:header="0" w:footer="0" w:gutter="0"/>
          <w:cols w:equalWidth="0" w:num="2" w:sep="1">
            <w:col w:w="9313" w:space="8"/>
            <w:col w:w="9582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696" w:h="31680"/>
          <w:pgMar w:top="400" w:right="1601" w:bottom="0" w:left="2190" w:header="0" w:footer="0" w:gutter="0"/>
          <w:cols w:equalWidth="0" w:num="1">
            <w:col w:w="18904" w:space="0"/>
          </w:cols>
        </w:sectPr>
        <w:rPr/>
      </w:pPr>
    </w:p>
    <w:p>
      <w:pPr>
        <w:spacing w:line="375" w:lineRule="auto"/>
        <w:rPr>
          <w:rFonts w:ascii="Arial"/>
          <w:sz w:val="21"/>
        </w:rPr>
      </w:pPr>
      <w:r>
        <w:drawing>
          <wp:anchor distT="0" distB="0" distL="0" distR="0" simplePos="0" relativeHeight="253188096" behindDoc="1" locked="0" layoutInCell="1" allowOverlap="1">
            <wp:simplePos x="0" y="0"/>
            <wp:positionH relativeFrom="column">
              <wp:posOffset>5971704</wp:posOffset>
            </wp:positionH>
            <wp:positionV relativeFrom="paragraph">
              <wp:posOffset>276648</wp:posOffset>
            </wp:positionV>
            <wp:extent cx="6350" cy="12683442"/>
            <wp:effectExtent l="0" t="0" r="0" b="0"/>
            <wp:wrapNone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268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96" w:right="543"/>
        <w:spacing w:before="156" w:line="238" w:lineRule="auto"/>
        <w:jc w:val="both"/>
        <w:rPr/>
      </w:pPr>
      <w:r>
        <w:pict>
          <v:shape id="_x0000_s1260" style="position:absolute;margin-left:121.875pt;margin-top:5.85728pt;mso-position-vertical-relative:text;mso-position-horizontal-relative:text;width:342.9pt;height:26.3pt;z-index:253189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41"/>
                    </w:rPr>
                    <w:t>《说文新附</w:t>
                  </w:r>
                  <w:r>
                    <w:rPr>
                      <w:spacing w:val="-40"/>
                    </w:rPr>
                    <w:t>》:“酸，食之馀也。</w:t>
                  </w:r>
                  <w:r>
                    <w:rPr>
                      <w:spacing w:val="-19"/>
                    </w:rPr>
                    <w:t>从</w:t>
                  </w:r>
                </w:p>
              </w:txbxContent>
            </v:textbox>
          </v:shape>
        </w:pict>
      </w:r>
      <w:r>
        <w:pict>
          <v:shape id="_x0000_s1262" style="position:absolute;margin-left:-1pt;margin-top:10.6571pt;mso-position-vertical-relative:text;mso-position-horizontal-relative:text;width:481.2pt;height:574.3pt;z-index:253190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23"/>
                    <w:spacing w:before="20" w:line="200" w:lineRule="auto"/>
                    <w:rPr>
                      <w:rFonts w:ascii="LiSu" w:hAnsi="LiSu" w:eastAsia="LiSu" w:cs="LiSu"/>
                      <w:sz w:val="112"/>
                      <w:szCs w:val="112"/>
                    </w:rPr>
                  </w:pPr>
                  <w:r>
                    <w:rPr>
                      <w:rFonts w:ascii="LiSu" w:hAnsi="LiSu" w:eastAsia="LiSu" w:cs="LiSu"/>
                      <w:sz w:val="112"/>
                      <w:szCs w:val="112"/>
                      <w:b/>
                      <w:bCs/>
                      <w:spacing w:val="-47"/>
                      <w:w w:val="61"/>
                    </w:rPr>
                    <w:t>酸</w:t>
                  </w:r>
                  <w:r>
                    <w:rPr>
                      <w:rFonts w:ascii="LiSu" w:hAnsi="LiSu" w:eastAsia="LiSu" w:cs="LiSu"/>
                      <w:sz w:val="112"/>
                      <w:szCs w:val="112"/>
                      <w:spacing w:val="-47"/>
                      <w:w w:val="61"/>
                    </w:rPr>
                    <w:t>(饭)食，变声。”</w:t>
                  </w:r>
                </w:p>
                <w:p>
                  <w:pPr>
                    <w:pStyle w:val="BodyText"/>
                    <w:ind w:left="20" w:right="20" w:firstLine="1293"/>
                    <w:spacing w:before="39" w:line="245" w:lineRule="auto"/>
                    <w:tabs>
                      <w:tab w:val="left" w:pos="765"/>
                    </w:tabs>
                    <w:rPr/>
                  </w:pPr>
                  <w:r>
                    <w:rPr>
                      <w:spacing w:val="-8"/>
                    </w:rPr>
                    <w:t>jùn ①吃剩的食物。《广韵 ·程韵》:</w:t>
                  </w:r>
                  <w:r>
                    <w:rPr/>
                    <w:t xml:space="preserve">  </w:t>
                  </w:r>
                  <w:r>
                    <w:rPr>
                      <w:spacing w:val="-50"/>
                    </w:rPr>
                    <w:t>“酸.食馀。”《礼记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0"/>
                    </w:rPr>
                    <w:t>·典礼上》:“酸馀不祭。”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孙希旦集解：“朱子曰‘酸馀之物不可以祭先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71"/>
                    </w:rPr>
                    <w:t>祖’。”又《郊特牲》:“舅始卒食，妇酸馀，私之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也。”梅尧臣《雨燕》:“绿楚此蜉群，食酸蜻蜓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21"/>
                    </w:rPr>
                    <w:t>翼。”亦指吃别人剩下的食物。《古今韵会举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68"/>
                    </w:rPr>
                    <w:t>要 ·震韵》:“酸，食人之馀曰酸。”《仪礼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8"/>
                    </w:rPr>
                    <w:t>·士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昏礼》:“媵饺主人之余，御酸妇馀。”也指分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25"/>
                    </w:rPr>
                    <w:t>食祭品。《正字通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25"/>
                    </w:rPr>
                    <w:t>·食部》:“  ,祭毕食神之</w:t>
                  </w:r>
                  <w:r>
                    <w:rPr/>
                    <w:t xml:space="preserve">  </w:t>
                  </w:r>
                  <w:r>
                    <w:rPr>
                      <w:spacing w:val="-17"/>
                    </w:rPr>
                    <w:t>馀。”②通“飧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</w:rPr>
                    <w:t>(sūn)”</w:t>
                  </w:r>
                  <w:r>
                    <w:rPr>
                      <w:rFonts w:ascii="Times New Roman" w:hAnsi="Times New Roman" w:eastAsia="Times New Roman" w:cs="Times New Roman"/>
                      <w:spacing w:val="-36"/>
                    </w:rPr>
                    <w:t xml:space="preserve"> </w:t>
                  </w:r>
                  <w:r>
                    <w:rPr>
                      <w:spacing w:val="-17"/>
                    </w:rPr>
                    <w:t>。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rPr>
                      <w:spacing w:val="-17"/>
                    </w:rPr>
                    <w:t>熟食。《广雅 ·</w:t>
                  </w:r>
                  <w:r>
                    <w:rPr>
                      <w:spacing w:val="-197"/>
                    </w:rPr>
                    <w:t xml:space="preserve"> </w:t>
                  </w:r>
                  <w:r>
                    <w:rPr>
                      <w:spacing w:val="-17"/>
                    </w:rPr>
                    <w:t>释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器》:“熟食谓之饺饕。”王念孙疏证：“</w:t>
                  </w:r>
                  <w:r>
                    <w:rPr>
                      <w:spacing w:val="-53"/>
                    </w:rPr>
                    <w:t>酸，读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若飧，熟食也。飧、饺，古通用。”《玉篇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1"/>
                    </w:rPr>
                    <w:t>·食</w:t>
                  </w:r>
                  <w:r>
                    <w:rPr/>
                    <w:t xml:space="preserve">  </w:t>
                  </w:r>
                  <w:r>
                    <w:rPr>
                      <w:spacing w:val="-32"/>
                    </w:rPr>
                    <w:t>部》:“飯,熟食也。”《公羊传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32"/>
                    </w:rPr>
                    <w:t>·</w:t>
                  </w:r>
                  <w:r>
                    <w:rPr>
                      <w:spacing w:val="-200"/>
                    </w:rPr>
                    <w:t xml:space="preserve"> </w:t>
                  </w:r>
                  <w:r>
                    <w:rPr>
                      <w:spacing w:val="-32"/>
                    </w:rPr>
                    <w:t>昭公二十五</w:t>
                  </w:r>
                  <w:r>
                    <w:rPr/>
                    <w:t xml:space="preserve">  </w:t>
                  </w:r>
                  <w:r>
                    <w:rPr>
                      <w:spacing w:val="-13"/>
                    </w:rPr>
                    <w:t>年》:“酸赛未就，敢致糗于从者。”何休注：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81"/>
                    </w:rPr>
                    <w:t>“酸，熟食；赛，熟肉。”《太玄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81"/>
                    </w:rPr>
                    <w:t>·剧》:“父母采</w:t>
                  </w:r>
                  <w:r>
                    <w:rPr/>
                    <w:t xml:space="preserve">   </w:t>
                  </w:r>
                  <w:r>
                    <w:rPr/>
                    <w:tab/>
                  </w:r>
                  <w:r>
                    <w:rPr>
                      <w:spacing w:val="-83"/>
                    </w:rPr>
                    <w:t>若。”范望注：“酸，熟食也。”</w:t>
                  </w:r>
                </w:p>
              </w:txbxContent>
            </v:textbox>
          </v:shape>
        </w:pict>
      </w:r>
      <w:r>
        <w:rPr>
          <w:spacing w:val="-59"/>
        </w:rPr>
        <w:t>者，海内之狡兔也。又云：‘世无东郭俊’</w:t>
      </w:r>
      <w:r>
        <w:rPr>
          <w:spacing w:val="-60"/>
        </w:rPr>
        <w:t>……</w:t>
      </w:r>
      <w:r>
        <w:rPr/>
        <w:t xml:space="preserve"> </w:t>
      </w:r>
      <w:r>
        <w:rPr>
          <w:spacing w:val="-32"/>
        </w:rPr>
        <w:t>是古止作逡、俊，俊系正字。以狡兔善走轻俊</w:t>
      </w:r>
      <w:r>
        <w:rPr>
          <w:spacing w:val="2"/>
        </w:rPr>
        <w:t xml:space="preserve"> </w:t>
      </w:r>
      <w:r>
        <w:rPr>
          <w:spacing w:val="-48"/>
        </w:rPr>
        <w:t>名之。作逡，假借，俗改从兔字。”</w:t>
      </w:r>
    </w:p>
    <w:p>
      <w:pPr>
        <w:pStyle w:val="BodyText"/>
        <w:ind w:left="9352" w:firstLine="1354"/>
        <w:spacing w:before="32" w:line="247" w:lineRule="auto"/>
        <w:rPr/>
      </w:pPr>
      <w:r>
        <w:rPr>
          <w:rFonts w:ascii="Times New Roman" w:hAnsi="Times New Roman" w:eastAsia="Times New Roman" w:cs="Times New Roman"/>
          <w:spacing w:val="-38"/>
        </w:rPr>
        <w:t>jùn</w:t>
      </w:r>
      <w:r>
        <w:rPr>
          <w:spacing w:val="-38"/>
        </w:rPr>
        <w:t>狡兔。《玉篇</w:t>
      </w:r>
      <w:r>
        <w:rPr>
          <w:spacing w:val="-60"/>
        </w:rPr>
        <w:t xml:space="preserve"> </w:t>
      </w:r>
      <w:r>
        <w:rPr>
          <w:spacing w:val="-38"/>
        </w:rPr>
        <w:t>·兔部》:“娩，狡兔。”</w:t>
      </w:r>
      <w:r>
        <w:rPr/>
        <w:t xml:space="preserve"> </w:t>
      </w:r>
      <w:r>
        <w:rPr>
          <w:spacing w:val="-18"/>
        </w:rPr>
        <w:t>刘向《新序</w:t>
      </w:r>
      <w:r>
        <w:rPr>
          <w:spacing w:val="-56"/>
        </w:rPr>
        <w:t xml:space="preserve"> </w:t>
      </w:r>
      <w:r>
        <w:rPr>
          <w:spacing w:val="-18"/>
        </w:rPr>
        <w:t>·杂事五》:“昔者齐有良兔曰东</w:t>
      </w:r>
      <w:r>
        <w:rPr/>
        <w:t xml:space="preserve">   </w:t>
      </w:r>
      <w:r>
        <w:rPr>
          <w:spacing w:val="-42"/>
        </w:rPr>
        <w:t>郭娩，盖一旦而走五百里。”也作“逡”。李白</w:t>
      </w:r>
      <w:r>
        <w:rPr/>
        <w:t xml:space="preserve">   </w:t>
      </w:r>
      <w:r>
        <w:rPr>
          <w:spacing w:val="-9"/>
        </w:rPr>
        <w:t>《留别于十一兄逖裴十三游塞垣》:“钓周猎</w:t>
      </w:r>
      <w:r>
        <w:rPr>
          <w:spacing w:val="1"/>
        </w:rPr>
        <w:t xml:space="preserve">   </w:t>
      </w:r>
      <w:r>
        <w:rPr>
          <w:spacing w:val="-10"/>
        </w:rPr>
        <w:t>秦安黎元，小鱼娩兔何足言?”亦泛指兔。吴</w:t>
      </w:r>
      <w:r>
        <w:rPr>
          <w:spacing w:val="2"/>
        </w:rPr>
        <w:t xml:space="preserve">   </w:t>
      </w:r>
      <w:r>
        <w:rPr>
          <w:spacing w:val="-6"/>
        </w:rPr>
        <w:t>潜《贺新郎</w:t>
      </w:r>
      <w:r>
        <w:rPr>
          <w:spacing w:val="-44"/>
        </w:rPr>
        <w:t xml:space="preserve"> </w:t>
      </w:r>
      <w:r>
        <w:rPr>
          <w:spacing w:val="-6"/>
        </w:rPr>
        <w:t>·玩月》:“玉娩捣药何时歇?几</w:t>
      </w:r>
      <w:r>
        <w:rPr/>
        <w:t xml:space="preserve">   </w:t>
      </w:r>
      <w:r>
        <w:rPr>
          <w:spacing w:val="-23"/>
        </w:rPr>
        <w:t>千年，阴晴隐现，团圆亏缺。”</w:t>
      </w:r>
    </w:p>
    <w:p>
      <w:pPr>
        <w:pStyle w:val="BodyText"/>
        <w:ind w:left="9596"/>
        <w:spacing w:before="82" w:line="235" w:lineRule="auto"/>
        <w:rPr/>
      </w:pPr>
      <w:r>
        <w:rPr>
          <w:sz w:val="85"/>
          <w:szCs w:val="85"/>
          <w:spacing w:val="-69"/>
          <w:position w:val="-38"/>
        </w:rPr>
        <w:t>著</w:t>
      </w:r>
      <w:r>
        <w:rPr>
          <w:sz w:val="85"/>
          <w:szCs w:val="85"/>
          <w:spacing w:val="-236"/>
          <w:position w:val="-38"/>
        </w:rPr>
        <w:t xml:space="preserve"> </w:t>
      </w:r>
      <w:r>
        <w:rPr>
          <w:spacing w:val="-69"/>
          <w:position w:val="6"/>
        </w:rPr>
        <w:t>《说文》:“若，牛藻也。从州，君声。”</w:t>
      </w:r>
    </w:p>
    <w:p>
      <w:pPr>
        <w:pStyle w:val="BodyText"/>
        <w:ind w:left="9352" w:right="77" w:firstLine="1276"/>
        <w:spacing w:before="87" w:line="247" w:lineRule="auto"/>
        <w:rPr/>
      </w:pPr>
      <w:r>
        <w:pict>
          <v:shape id="_x0000_s1264" style="position:absolute;margin-left:58.9219pt;margin-top:197.724pt;mso-position-vertical-relative:text;mso-position-horizontal-relative:text;width:411.05pt;height:91.35pt;z-index:253192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2" w:hanging="243"/>
                    <w:spacing w:before="19" w:line="225" w:lineRule="auto"/>
                    <w:rPr/>
                  </w:pPr>
                  <w:r>
                    <w:rPr>
                      <w:spacing w:val="-9"/>
                    </w:rPr>
                    <w:t>《说文》:“媳，鸡議,驚也。从鸟，发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声。”</w:t>
                  </w:r>
                </w:p>
                <w:p>
                  <w:pPr>
                    <w:pStyle w:val="BodyText"/>
                    <w:spacing w:before="58" w:line="215" w:lineRule="auto"/>
                    <w:jc w:val="right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5"/>
                    </w:rPr>
                    <w:t>jùn </w:t>
                  </w:r>
                  <w:r>
                    <w:rPr>
                      <w:spacing w:val="-25"/>
                    </w:rPr>
                    <w:t>①鸡 議</w:t>
                  </w:r>
                  <w:r>
                    <w:rPr>
                      <w:rFonts w:ascii="Times New Roman" w:hAnsi="Times New Roman" w:eastAsia="Times New Roman" w:cs="Times New Roman"/>
                      <w:spacing w:val="-25"/>
                    </w:rPr>
                    <w:t>(yí),</w:t>
                  </w:r>
                  <w:r>
                    <w:rPr>
                      <w:rFonts w:ascii="Times New Roman" w:hAnsi="Times New Roman" w:eastAsia="Times New Roman" w:cs="Times New Roman"/>
                      <w:spacing w:val="101"/>
                    </w:rPr>
                    <w:t xml:space="preserve"> </w:t>
                  </w:r>
                  <w:r>
                    <w:rPr>
                      <w:spacing w:val="-25"/>
                    </w:rPr>
                    <w:t>一种鸟。即锦鸡</w:t>
                  </w:r>
                  <w:r>
                    <w:rPr>
                      <w:spacing w:val="-26"/>
                    </w:rPr>
                    <w:t>、鳖雉。</w:t>
                  </w:r>
                </w:p>
              </w:txbxContent>
            </v:textbox>
          </v:shape>
        </w:pict>
      </w:r>
      <w:r>
        <w:pict>
          <v:shape id="_x0000_s1266" style="position:absolute;margin-left:11.1579pt;margin-top:203.352pt;mso-position-vertical-relative:text;mso-position-horizontal-relative:text;width:43.35pt;height:53.15pt;z-index:253193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24"/>
                    </w:rPr>
                    <w:t>駿</w:t>
                  </w:r>
                </w:p>
              </w:txbxContent>
            </v:textbox>
          </v:shape>
        </w:pict>
      </w:r>
      <w:r>
        <w:pict>
          <v:shape id="_x0000_s1268" style="position:absolute;margin-left:-0.999977pt;margin-top:293.683pt;mso-position-vertical-relative:text;mso-position-horizontal-relative:text;width:467.5pt;height:323.3pt;z-index:253191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3"/>
                    <w:spacing w:before="27" w:line="244" w:lineRule="auto"/>
                    <w:jc w:val="both"/>
                    <w:rPr/>
                  </w:pPr>
                  <w:r>
                    <w:rPr>
                      <w:spacing w:val="-39"/>
                    </w:rPr>
                    <w:t>羽毛美丽可以为饰。《玉篇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9"/>
                    </w:rPr>
                    <w:t>·鸟部》:“鷄議,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凤属。又鳖雉也。”《汉书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3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43"/>
                    </w:rPr>
                    <w:t>司马相如传上》: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“揜翡翠，射鸡議。”颜师古注：“媳議,驚鸟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7"/>
                    </w:rPr>
                    <w:t>也，似山鸡而小冠，背毛黄，腹下赤，项绿色，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1"/>
                    </w:rPr>
                    <w:t>其尾毛红赤，光彩鲜明。”《正字通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1"/>
                    </w:rPr>
                    <w:t>·鸟部》: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“媳，一作酸。”②传说中的一种不祥鸟。《玉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34"/>
                    </w:rPr>
                    <w:t>篇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4"/>
                    </w:rPr>
                    <w:t>·鸟部》:“媳，鸟。状如鸱。赤足，直喙，</w:t>
                  </w:r>
                  <w:r>
                    <w:rPr/>
                    <w:t xml:space="preserve"> </w:t>
                  </w:r>
                  <w:r>
                    <w:rPr>
                      <w:spacing w:val="18"/>
                    </w:rPr>
                    <w:t>黄文。见则早。”</w:t>
                  </w:r>
                </w:p>
                <w:p>
                  <w:pPr>
                    <w:pStyle w:val="BodyText"/>
                    <w:ind w:left="263" w:right="177" w:firstLine="5"/>
                    <w:spacing w:before="101" w:line="222" w:lineRule="auto"/>
                    <w:rPr/>
                  </w:pPr>
                  <w:r>
                    <w:rPr>
                      <w:sz w:val="38"/>
                      <w:szCs w:val="38"/>
                      <w:b/>
                      <w:bCs/>
                      <w:spacing w:val="-54"/>
                      <w:position w:val="-6"/>
                    </w:rPr>
                    <w:t>叁备</w:t>
                  </w:r>
                  <w:r>
                    <w:rPr>
                      <w:sz w:val="38"/>
                      <w:szCs w:val="38"/>
                      <w:spacing w:val="-92"/>
                      <w:position w:val="-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4"/>
                    </w:rPr>
                    <w:t>《说文新附》:“娩，狡兔也。从兔，发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38"/>
                      <w:szCs w:val="38"/>
                      <w:spacing w:val="-78"/>
                      <w:position w:val="12"/>
                    </w:rPr>
                    <w:t>鬼     </w:t>
                  </w:r>
                  <w:r>
                    <w:rPr>
                      <w:spacing w:val="-78"/>
                    </w:rPr>
                    <w:t>声。”郑珍新附考：“《齐策》云：‘东郭逡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9"/>
        </w:rPr>
        <w:t>jùn </w:t>
      </w:r>
      <w:r>
        <w:rPr>
          <w:spacing w:val="-19"/>
        </w:rPr>
        <w:t>①一种水藻名。又叫“牛藻”、“马</w:t>
      </w:r>
      <w:r>
        <w:rPr>
          <w:spacing w:val="3"/>
        </w:rPr>
        <w:t xml:space="preserve">  </w:t>
      </w:r>
      <w:r>
        <w:rPr>
          <w:spacing w:val="-37"/>
        </w:rPr>
        <w:t>藻”。《尔雅</w:t>
      </w:r>
      <w:r>
        <w:rPr>
          <w:spacing w:val="-74"/>
        </w:rPr>
        <w:t xml:space="preserve"> </w:t>
      </w:r>
      <w:r>
        <w:rPr>
          <w:spacing w:val="-37"/>
        </w:rPr>
        <w:t>·释州》:“君，牛藻。”郭璞注：</w:t>
      </w:r>
      <w:r>
        <w:rPr/>
        <w:t xml:space="preserve"> </w:t>
      </w:r>
      <w:r>
        <w:rPr>
          <w:spacing w:val="-51"/>
        </w:rPr>
        <w:t>“似藻，叶大，江东人呼为马藻。”《广韵</w:t>
      </w:r>
      <w:r>
        <w:rPr>
          <w:spacing w:val="-65"/>
        </w:rPr>
        <w:t xml:space="preserve"> </w:t>
      </w:r>
      <w:r>
        <w:rPr>
          <w:spacing w:val="-51"/>
        </w:rPr>
        <w:t>·文</w:t>
      </w:r>
      <w:r>
        <w:rPr/>
        <w:t xml:space="preserve">   </w:t>
      </w:r>
      <w:r>
        <w:rPr>
          <w:spacing w:val="-55"/>
        </w:rPr>
        <w:t>韵》:“著,牛藻，菜也。”《颜氏家训</w:t>
      </w:r>
      <w:r>
        <w:rPr>
          <w:spacing w:val="-67"/>
        </w:rPr>
        <w:t xml:space="preserve"> </w:t>
      </w:r>
      <w:r>
        <w:rPr>
          <w:spacing w:val="-55"/>
        </w:rPr>
        <w:t>·书证》:</w:t>
      </w:r>
      <w:r>
        <w:rPr/>
        <w:t xml:space="preserve">  </w:t>
      </w:r>
      <w:r>
        <w:rPr>
          <w:spacing w:val="-52"/>
        </w:rPr>
        <w:t>“案：《说文》云：‘君，《音隐》:即陆玑</w:t>
      </w:r>
      <w:r>
        <w:rPr>
          <w:spacing w:val="-53"/>
        </w:rPr>
        <w:t>所谓</w:t>
      </w:r>
      <w:r>
        <w:rPr/>
        <w:t xml:space="preserve">   </w:t>
      </w:r>
      <w:r>
        <w:rPr>
          <w:spacing w:val="-24"/>
        </w:rPr>
        <w:t>‘聚藻，叶如蓬’者也……今水中有此物，一</w:t>
      </w:r>
      <w:r>
        <w:rPr>
          <w:spacing w:val="1"/>
        </w:rPr>
        <w:t xml:space="preserve">   </w:t>
      </w:r>
      <w:r>
        <w:rPr>
          <w:spacing w:val="2"/>
        </w:rPr>
        <w:t>节长数守，细茸如丝，圆绕可爱，长者二三</w:t>
      </w:r>
      <w:r>
        <w:rPr>
          <w:spacing w:val="1"/>
        </w:rPr>
        <w:t xml:space="preserve">   </w:t>
      </w:r>
      <w:r>
        <w:rPr/>
        <w:t>十节，犹呼为君。”②积结；阻滞。《淮南</w:t>
      </w:r>
      <w:r>
        <w:rPr>
          <w:spacing w:val="1"/>
        </w:rPr>
        <w:t xml:space="preserve">   </w:t>
      </w:r>
      <w:r>
        <w:rPr>
          <w:spacing w:val="-19"/>
        </w:rPr>
        <w:t>子</w:t>
      </w:r>
      <w:r>
        <w:rPr>
          <w:spacing w:val="-59"/>
        </w:rPr>
        <w:t xml:space="preserve"> </w:t>
      </w:r>
      <w:r>
        <w:rPr>
          <w:spacing w:val="-19"/>
        </w:rPr>
        <w:t>·要略》:“执中含和，德形于内，以君凝</w:t>
      </w:r>
      <w:r>
        <w:rPr/>
        <w:t xml:space="preserve">   </w:t>
      </w:r>
      <w:r>
        <w:rPr>
          <w:spacing w:val="-22"/>
        </w:rPr>
        <w:t>天地，发起阴阳。”马宗霍旧注参正：“许注</w:t>
      </w:r>
      <w:r>
        <w:rPr>
          <w:spacing w:val="2"/>
        </w:rPr>
        <w:t xml:space="preserve">   </w:t>
      </w:r>
      <w:r>
        <w:rPr>
          <w:spacing w:val="-63"/>
        </w:rPr>
        <w:t>释‘著’为‘结’。‘凝’亦‘结’也。”一说通</w:t>
      </w:r>
      <w:r>
        <w:rPr/>
        <w:t xml:space="preserve">   </w:t>
      </w:r>
      <w:r>
        <w:rPr>
          <w:spacing w:val="5"/>
        </w:rPr>
        <w:t>“蕴”。杨树达证闻：“著当读为蕴。《说</w:t>
      </w:r>
      <w:r>
        <w:rPr/>
        <w:t xml:space="preserve">  </w:t>
      </w:r>
      <w:r>
        <w:rPr>
          <w:spacing w:val="-52"/>
        </w:rPr>
        <w:t>文</w:t>
      </w:r>
      <w:r>
        <w:rPr>
          <w:spacing w:val="-77"/>
        </w:rPr>
        <w:t xml:space="preserve"> </w:t>
      </w:r>
      <w:r>
        <w:rPr>
          <w:spacing w:val="-52"/>
        </w:rPr>
        <w:t>·帅部》云：‘蕴，积也’。”③敬畏。</w:t>
      </w:r>
      <w:r>
        <w:rPr>
          <w:spacing w:val="-53"/>
        </w:rPr>
        <w:t>钱站</w:t>
      </w:r>
      <w:r>
        <w:rPr/>
        <w:t xml:space="preserve">   </w:t>
      </w:r>
      <w:r>
        <w:rPr>
          <w:spacing w:val="-28"/>
        </w:rPr>
        <w:t>《说文解字  诠》:“著‘读为威’者，</w:t>
      </w:r>
      <w:r>
        <w:rPr>
          <w:spacing w:val="-29"/>
        </w:rPr>
        <w:t>‘君姑’</w:t>
      </w:r>
      <w:r>
        <w:rPr/>
        <w:t xml:space="preserve"> </w:t>
      </w:r>
      <w:r>
        <w:rPr>
          <w:spacing w:val="-22"/>
        </w:rPr>
        <w:t>谓之‘威姑’,古声相近也。”《墨子</w:t>
      </w:r>
      <w:r>
        <w:rPr>
          <w:spacing w:val="-56"/>
        </w:rPr>
        <w:t xml:space="preserve"> </w:t>
      </w:r>
      <w:r>
        <w:rPr>
          <w:spacing w:val="-22"/>
        </w:rPr>
        <w:t>·</w:t>
      </w:r>
      <w:r>
        <w:rPr>
          <w:spacing w:val="-179"/>
        </w:rPr>
        <w:t xml:space="preserve"> </w:t>
      </w:r>
      <w:r>
        <w:rPr>
          <w:spacing w:val="-22"/>
        </w:rPr>
        <w:t>明鬼</w:t>
      </w:r>
      <w:r>
        <w:rPr/>
        <w:t xml:space="preserve">   </w:t>
      </w:r>
      <w:r>
        <w:rPr>
          <w:spacing w:val="-35"/>
        </w:rPr>
        <w:t>下》:“有恐后世子孙，不能敬著以取羊。”毕</w:t>
      </w:r>
      <w:r>
        <w:rPr>
          <w:spacing w:val="5"/>
        </w:rPr>
        <w:t xml:space="preserve">   </w:t>
      </w:r>
      <w:r>
        <w:rPr>
          <w:spacing w:val="-15"/>
        </w:rPr>
        <w:t>沅注：“言敬威以取祥也。”</w:t>
      </w:r>
    </w:p>
    <w:p>
      <w:pPr>
        <w:spacing w:line="247" w:lineRule="auto"/>
        <w:sectPr>
          <w:headerReference w:type="default" r:id="rId346"/>
          <w:pgSz w:w="22536" w:h="31680"/>
          <w:pgMar w:top="1554" w:right="1929" w:bottom="0" w:left="1502" w:header="994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137" w:line="221" w:lineRule="auto"/>
        <w:tabs>
          <w:tab w:val="left" w:pos="5172"/>
        </w:tabs>
        <w:rPr>
          <w:rFonts w:ascii="Times New Roman" w:hAnsi="Times New Roman" w:eastAsia="Times New Roman" w:cs="Times New Roman"/>
          <w:sz w:val="42"/>
          <w:szCs w:val="42"/>
        </w:rPr>
      </w:pPr>
      <w:r>
        <w:rPr>
          <w:sz w:val="42"/>
          <w:szCs w:val="42"/>
          <w:u w:val="single" w:color="auto"/>
        </w:rPr>
        <w:tab/>
      </w:r>
      <w:r>
        <w:rPr>
          <w:sz w:val="42"/>
          <w:szCs w:val="42"/>
          <w:b/>
          <w:bCs/>
          <w:u w:val="single" w:color="auto"/>
          <w:spacing w:val="-12"/>
        </w:rPr>
        <w:t>附</w:t>
      </w:r>
      <w:r>
        <w:rPr>
          <w:sz w:val="42"/>
          <w:szCs w:val="42"/>
          <w:u w:val="single" w:color="auto"/>
          <w:spacing w:val="-12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录</w:t>
      </w:r>
      <w:r>
        <w:rPr>
          <w:sz w:val="42"/>
          <w:szCs w:val="42"/>
          <w:u w:val="single" w:color="auto"/>
          <w:spacing w:val="186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难</w:t>
      </w:r>
      <w:r>
        <w:rPr>
          <w:sz w:val="42"/>
          <w:szCs w:val="42"/>
          <w:u w:val="single" w:color="auto"/>
          <w:spacing w:val="-12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字</w:t>
      </w:r>
      <w:r>
        <w:rPr>
          <w:sz w:val="42"/>
          <w:szCs w:val="42"/>
          <w:u w:val="single" w:color="auto"/>
          <w:spacing w:val="-26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简</w:t>
      </w:r>
      <w:r>
        <w:rPr>
          <w:sz w:val="42"/>
          <w:szCs w:val="42"/>
          <w:u w:val="single" w:color="auto"/>
          <w:spacing w:val="-36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释</w:t>
      </w:r>
      <w:r>
        <w:rPr>
          <w:sz w:val="42"/>
          <w:szCs w:val="42"/>
          <w:u w:val="single" w:color="auto"/>
          <w:spacing w:val="174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磕</w:t>
      </w:r>
      <w:r>
        <w:rPr>
          <w:sz w:val="42"/>
          <w:szCs w:val="42"/>
          <w:u w:val="single" w:color="auto"/>
          <w:spacing w:val="-33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堪</w:t>
      </w:r>
      <w:r>
        <w:rPr>
          <w:sz w:val="42"/>
          <w:szCs w:val="42"/>
          <w:u w:val="single" w:color="auto"/>
          <w:spacing w:val="-30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或</w:t>
      </w:r>
      <w:r>
        <w:rPr>
          <w:sz w:val="42"/>
          <w:szCs w:val="42"/>
          <w:u w:val="single" w:color="auto"/>
          <w:spacing w:val="-12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帕</w:t>
      </w:r>
      <w:r>
        <w:rPr>
          <w:sz w:val="42"/>
          <w:szCs w:val="42"/>
          <w:u w:val="single" w:color="auto"/>
          <w:spacing w:val="-36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顧</w:t>
      </w:r>
      <w:r>
        <w:rPr>
          <w:sz w:val="42"/>
          <w:szCs w:val="42"/>
          <w:u w:val="single" w:color="auto"/>
          <w:spacing w:val="-33"/>
        </w:rPr>
        <w:t xml:space="preserve"> </w:t>
      </w:r>
      <w:r>
        <w:rPr>
          <w:sz w:val="42"/>
          <w:szCs w:val="42"/>
          <w:b/>
          <w:bCs/>
          <w:u w:val="single" w:color="auto"/>
          <w:spacing w:val="-12"/>
        </w:rPr>
        <w:t>增</w:t>
      </w:r>
      <w:r>
        <w:rPr>
          <w:sz w:val="42"/>
          <w:szCs w:val="42"/>
          <w:u w:val="single" w:color="auto"/>
          <w:spacing w:val="62"/>
        </w:rPr>
        <w:t xml:space="preserve"> 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k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8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à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i    —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4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k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9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ǎ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8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n    1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2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7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9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67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b/>
          <w:bCs/>
          <w:u w:val="single" w:color="auto"/>
          <w:spacing w:val="-12"/>
        </w:rPr>
        <w:t>9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9209"/>
        <w:spacing w:before="287" w:line="186" w:lineRule="auto"/>
        <w:rPr>
          <w:rFonts w:ascii="Times New Roman" w:hAnsi="Times New Roman" w:eastAsia="Times New Roman" w:cs="Times New Roman"/>
          <w:sz w:val="100"/>
          <w:szCs w:val="100"/>
        </w:rPr>
      </w:pPr>
      <w:r>
        <w:rPr>
          <w:rFonts w:ascii="Times New Roman" w:hAnsi="Times New Roman" w:eastAsia="Times New Roman" w:cs="Times New Roman"/>
          <w:sz w:val="100"/>
          <w:szCs w:val="100"/>
        </w:rPr>
        <w:t>K</w:t>
      </w:r>
    </w:p>
    <w:p>
      <w:pPr>
        <w:spacing w:before="35"/>
        <w:rPr/>
      </w:pPr>
      <w:r/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4"/>
        <w:rPr/>
      </w:pPr>
      <w:r/>
    </w:p>
    <w:p>
      <w:pPr>
        <w:sectPr>
          <w:headerReference w:type="default" r:id="rId22"/>
          <w:pgSz w:w="22536" w:h="31680"/>
          <w:pgMar w:top="400" w:right="1459" w:bottom="0" w:left="2010" w:header="0" w:footer="0" w:gutter="0"/>
          <w:cols w:equalWidth="0" w:num="1">
            <w:col w:w="19067" w:space="0"/>
          </w:cols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4415"/>
        <w:spacing w:before="181" w:line="864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11"/>
          <w:position w:val="4"/>
        </w:rPr>
        <w:t>kai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270" w:line="227" w:lineRule="auto"/>
        <w:rPr>
          <w:sz w:val="83"/>
          <w:szCs w:val="83"/>
        </w:rPr>
      </w:pPr>
      <w:r>
        <w:rPr>
          <w:sz w:val="83"/>
          <w:szCs w:val="83"/>
        </w:rPr>
        <w:t>磕</w:t>
      </w:r>
    </w:p>
    <w:p>
      <w:pPr>
        <w:pStyle w:val="BodyText"/>
        <w:ind w:firstLine="1350"/>
        <w:spacing w:before="139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21"/>
        </w:rPr>
        <w:t>kài象声词。水石相击的声音。《广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88"/>
        </w:rPr>
        <w:t>雅·释诂》:“磕，声也。”《集韵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88"/>
        </w:rPr>
        <w:t>·左韵》:“磕，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</w:rPr>
        <w:t>《说文》:‘石声’,或从盖。”《正字通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85"/>
        </w:rPr>
        <w:t>·石部》: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“磕，二石相击声。别作磕。”《楚辞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41"/>
        </w:rPr>
        <w:t>·悲回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风》:“惮涌湍之磕磕分，听波声之汹汹。”洪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0"/>
        </w:rPr>
        <w:t>兴祖补注：“磕，石声。”刘向《九叹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0"/>
        </w:rPr>
        <w:t>·逢纷》: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“臂彼流水，纷扬磕兮。”司马相如《子虚赋》: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40"/>
        </w:rPr>
        <w:t>“础石相击，琅琅磕磕。”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4329"/>
        <w:spacing w:before="182" w:line="864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8"/>
          <w:position w:val="4"/>
        </w:rPr>
        <w:t>kan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299" w:line="224" w:lineRule="auto"/>
        <w:rPr>
          <w:sz w:val="92"/>
          <w:szCs w:val="92"/>
        </w:rPr>
      </w:pPr>
      <w:r>
        <w:rPr>
          <w:sz w:val="92"/>
          <w:szCs w:val="92"/>
        </w:rPr>
        <w:t>堪</w:t>
      </w:r>
    </w:p>
    <w:p>
      <w:pPr>
        <w:pStyle w:val="BodyText"/>
        <w:ind w:left="34" w:right="87" w:firstLine="1272"/>
        <w:spacing w:before="102" w:line="255" w:lineRule="auto"/>
        <w:jc w:val="both"/>
        <w:rPr>
          <w:sz w:val="42"/>
          <w:szCs w:val="42"/>
        </w:rPr>
      </w:pPr>
      <w:r>
        <w:rPr>
          <w:sz w:val="49"/>
          <w:szCs w:val="49"/>
          <w:spacing w:val="-11"/>
        </w:rPr>
        <w:t>(</w:t>
      </w:r>
      <w:r>
        <w:rPr>
          <w:sz w:val="49"/>
          <w:szCs w:val="49"/>
          <w:spacing w:val="-135"/>
        </w:rPr>
        <w:t xml:space="preserve"> </w:t>
      </w:r>
      <w:r>
        <w:rPr>
          <w:sz w:val="49"/>
          <w:szCs w:val="49"/>
          <w:spacing w:val="-11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11"/>
        </w:rPr>
        <w:t>)kān</w:t>
      </w:r>
      <w:r>
        <w:rPr>
          <w:sz w:val="49"/>
          <w:szCs w:val="49"/>
          <w:spacing w:val="77"/>
        </w:rPr>
        <w:t xml:space="preserve"> </w:t>
      </w:r>
      <w:r>
        <w:rPr>
          <w:sz w:val="49"/>
          <w:szCs w:val="49"/>
          <w:spacing w:val="-11"/>
        </w:rPr>
        <w:t>①高深的山岩；峭壁。《广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韵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7"/>
        </w:rPr>
        <w:t>·咸韵》:“堪岩，不平貌。”《庄子·在宥》:</w:t>
      </w:r>
      <w:r>
        <w:rPr>
          <w:sz w:val="49"/>
          <w:szCs w:val="49"/>
        </w:rPr>
        <w:t xml:space="preserve"> </w:t>
      </w:r>
      <w:r>
        <w:rPr>
          <w:sz w:val="42"/>
          <w:szCs w:val="42"/>
          <w:spacing w:val="-3"/>
        </w:rPr>
        <w:t>“故贤者伏处大山堪岩之下。”柳宗元《永州新堂</w:t>
      </w:r>
      <w:r>
        <w:rPr>
          <w:sz w:val="42"/>
          <w:szCs w:val="42"/>
          <w:spacing w:val="5"/>
        </w:rPr>
        <w:t xml:space="preserve"> </w:t>
      </w:r>
      <w:r>
        <w:rPr>
          <w:sz w:val="42"/>
          <w:szCs w:val="42"/>
          <w:spacing w:val="7"/>
        </w:rPr>
        <w:t>记》:“将为穹谷堪岩渊池于郊邑之中。”</w:t>
      </w:r>
    </w:p>
    <w:p>
      <w:pPr>
        <w:pStyle w:val="BodyText"/>
        <w:ind w:left="247" w:right="96" w:firstLine="1050"/>
        <w:spacing w:before="25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1"/>
        </w:rPr>
        <w:t>(二)</w:t>
      </w:r>
      <w:r>
        <w:rPr>
          <w:sz w:val="49"/>
          <w:szCs w:val="49"/>
        </w:rPr>
        <w:t>zh</w:t>
      </w:r>
      <w:r>
        <w:rPr>
          <w:sz w:val="49"/>
          <w:szCs w:val="49"/>
          <w:spacing w:val="1"/>
        </w:rPr>
        <w:t>àn</w:t>
      </w:r>
      <w:r>
        <w:rPr>
          <w:sz w:val="49"/>
          <w:szCs w:val="49"/>
          <w:spacing w:val="74"/>
        </w:rPr>
        <w:t xml:space="preserve"> </w:t>
      </w:r>
      <w:r>
        <w:rPr>
          <w:sz w:val="49"/>
          <w:szCs w:val="49"/>
          <w:spacing w:val="1"/>
        </w:rPr>
        <w:t>②悬崖峭壁。《广韵 ·嫌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  <w:w w:val="96"/>
        </w:rPr>
        <w:t>韵》:“堪，堪绝，山貌。”颜延之《七绎》:“其居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74"/>
        </w:rPr>
        <w:t>也，依隐堪阴，结架清深。”谢脁《游山》:“語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8"/>
        </w:rPr>
        <w:t>犹叫层堪，鸥凫戏沙衍。”</w:t>
      </w:r>
    </w:p>
    <w:p>
      <w:pPr>
        <w:pStyle w:val="BodyText"/>
        <w:ind w:left="247"/>
        <w:spacing w:before="109" w:line="187" w:lineRule="auto"/>
        <w:rPr>
          <w:sz w:val="49"/>
          <w:szCs w:val="49"/>
        </w:rPr>
      </w:pPr>
      <w:r>
        <w:rPr>
          <w:sz w:val="49"/>
          <w:szCs w:val="49"/>
          <w:spacing w:val="-47"/>
          <w:position w:val="-5"/>
        </w:rPr>
        <w:t>成  </w:t>
      </w:r>
      <w:r>
        <w:rPr>
          <w:sz w:val="49"/>
          <w:szCs w:val="49"/>
          <w:spacing w:val="-47"/>
        </w:rPr>
        <w:t>《说文》:“或，杀也。从戈，今声。《商</w:t>
      </w:r>
    </w:p>
    <w:p>
      <w:pPr>
        <w:pStyle w:val="BodyText"/>
        <w:ind w:left="369"/>
        <w:spacing w:line="678" w:lineRule="exact"/>
        <w:rPr>
          <w:sz w:val="49"/>
          <w:szCs w:val="49"/>
        </w:rPr>
      </w:pPr>
      <w:r>
        <w:rPr>
          <w:sz w:val="49"/>
          <w:szCs w:val="49"/>
          <w:position w:val="9"/>
        </w:rPr>
        <w:drawing>
          <wp:inline distT="0" distB="0" distL="0" distR="0">
            <wp:extent cx="512872" cy="252419"/>
            <wp:effectExtent l="0" t="0" r="0" b="0"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2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64"/>
          <w:position w:val="-3"/>
        </w:rPr>
        <w:t xml:space="preserve"> </w:t>
      </w:r>
      <w:r>
        <w:rPr>
          <w:sz w:val="49"/>
          <w:szCs w:val="49"/>
          <w:spacing w:val="-57"/>
          <w:position w:val="-3"/>
        </w:rPr>
        <w:t>书》曰：‘西伯既或黎。”</w:t>
      </w:r>
    </w:p>
    <w:p>
      <w:pPr>
        <w:pStyle w:val="BodyText"/>
        <w:ind w:left="178" w:right="95" w:firstLine="1042"/>
        <w:spacing w:before="76" w:line="236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4"/>
        </w:rPr>
        <w:t>kān </w:t>
      </w:r>
      <w:r>
        <w:rPr>
          <w:sz w:val="49"/>
          <w:szCs w:val="49"/>
          <w:spacing w:val="-34"/>
        </w:rPr>
        <w:t>①杀。后作“戡”。平定叛乱。《说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文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77"/>
        </w:rPr>
        <w:t>·戈部》:“我，杀也。《商书》曰：‘西伯既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或黎’。”段注：“《西伯戡黎》文，今作‘戡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87"/>
        </w:rPr>
        <w:t>黎’。”②刺。《广韵·覃韵》:“或，刺也。”③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9"/>
        </w:rPr>
        <w:t>通“堪”。“或”的古字。经得起，忍受。《汉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7" w:right="459"/>
        <w:spacing w:before="257" w:line="229" w:lineRule="auto"/>
        <w:jc w:val="both"/>
        <w:rPr>
          <w:sz w:val="49"/>
          <w:szCs w:val="49"/>
        </w:rPr>
      </w:pPr>
      <w:r>
        <w:rPr>
          <w:sz w:val="49"/>
          <w:szCs w:val="49"/>
          <w:spacing w:val="-49"/>
        </w:rPr>
        <w:t>书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9"/>
        </w:rPr>
        <w:t>·五行志下》:“王心弗戏，其能久乎?”颜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0"/>
        </w:rPr>
        <w:t>师古注引孟康曰：“或，古堪字。”按：《左传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90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8"/>
        </w:rPr>
        <w:t>昭公二十一年》作“王心弗堪，其能文乎?”</w:t>
      </w:r>
    </w:p>
    <w:p>
      <w:pPr>
        <w:pStyle w:val="BodyText"/>
        <w:ind w:left="258"/>
        <w:spacing w:before="231" w:line="220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46"/>
        </w:rPr>
        <w:t>帕(憾)</w:t>
      </w:r>
    </w:p>
    <w:p>
      <w:pPr>
        <w:pStyle w:val="BodyText"/>
        <w:ind w:right="470" w:firstLine="1237"/>
        <w:spacing w:before="100" w:line="237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6"/>
        </w:rPr>
        <w:t>kǎn </w:t>
      </w:r>
      <w:r>
        <w:rPr>
          <w:sz w:val="49"/>
          <w:szCs w:val="49"/>
          <w:spacing w:val="-36"/>
        </w:rPr>
        <w:t>帕檩、帕轲：同“坎坷”。①车行不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16"/>
        </w:rPr>
        <w:t>平的样子。《玉篇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16"/>
        </w:rPr>
        <w:t>·车部》:“</w:t>
      </w:r>
      <w:r>
        <w:rPr>
          <w:sz w:val="49"/>
          <w:szCs w:val="49"/>
          <w:spacing w:val="180"/>
        </w:rPr>
        <w:t xml:space="preserve"> </w:t>
      </w:r>
      <w:r>
        <w:rPr>
          <w:sz w:val="49"/>
          <w:szCs w:val="49"/>
          <w:spacing w:val="-16"/>
        </w:rPr>
        <w:t>,帕</w:t>
      </w:r>
      <w:r>
        <w:rPr>
          <w:sz w:val="49"/>
          <w:szCs w:val="49"/>
          <w:spacing w:val="222"/>
        </w:rPr>
        <w:t xml:space="preserve"> </w:t>
      </w:r>
      <w:r>
        <w:rPr>
          <w:sz w:val="49"/>
          <w:szCs w:val="49"/>
          <w:spacing w:val="-16"/>
        </w:rPr>
        <w:t>，车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行不平。”宋玉《九辩》:“坎廪兮，贫士失职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7"/>
        </w:rPr>
        <w:t>而志不平。”也作“坎”、“帕”。②不得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18"/>
        </w:rPr>
        <w:t>志的样子。比喻遭遇挫折、不顺利。《集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3"/>
        </w:rPr>
        <w:t>韵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3"/>
        </w:rPr>
        <w:t>·感韵》:“帕，帕，不得志。”东方朔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9"/>
        </w:rPr>
        <w:t>《七谏 ·怨世》:“年既已过半兮，然谄轲而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32"/>
        </w:rPr>
        <w:t>留滞。”王逸注：“帕轲，不遇也。谄，一作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15"/>
        </w:rPr>
        <w:t>撼，</w:t>
      </w:r>
      <w:r>
        <w:rPr>
          <w:sz w:val="49"/>
          <w:szCs w:val="49"/>
          <w:spacing w:val="-124"/>
        </w:rPr>
        <w:t xml:space="preserve"> </w:t>
      </w:r>
      <w:r>
        <w:rPr>
          <w:sz w:val="49"/>
          <w:szCs w:val="49"/>
          <w:spacing w:val="-15"/>
        </w:rPr>
        <w:t>一作帕。”</w:t>
      </w:r>
    </w:p>
    <w:p>
      <w:pPr>
        <w:pStyle w:val="BodyText"/>
        <w:ind w:left="2739" w:right="364" w:hanging="291"/>
        <w:spacing w:before="108" w:line="228" w:lineRule="auto"/>
        <w:rPr>
          <w:sz w:val="52"/>
          <w:szCs w:val="52"/>
        </w:rPr>
      </w:pPr>
      <w:r>
        <w:pict>
          <v:shape id="_x0000_s1270" style="position:absolute;margin-left:11.942pt;margin-top:15.8511pt;mso-position-vertical-relative:text;mso-position-horizontal-relative:text;width:119.4pt;height:51.7pt;z-index:253200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45"/>
                    </w:rPr>
                    <w:t>顾(颇)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46"/>
        </w:rPr>
        <w:t>《说文》:“颇，饭不饱面黄起时</w:t>
      </w:r>
      <w:r>
        <w:rPr>
          <w:sz w:val="52"/>
          <w:szCs w:val="52"/>
          <w:spacing w:val="5"/>
        </w:rPr>
        <w:t xml:space="preserve"> </w:t>
      </w:r>
      <w:r>
        <w:rPr>
          <w:sz w:val="52"/>
          <w:szCs w:val="52"/>
          <w:spacing w:val="-73"/>
        </w:rPr>
        <w:t>也。从页，咸声。”</w:t>
      </w:r>
    </w:p>
    <w:p>
      <w:pPr>
        <w:pStyle w:val="BodyText"/>
        <w:ind w:right="282" w:firstLine="1237"/>
        <w:spacing w:before="19" w:line="241" w:lineRule="auto"/>
        <w:jc w:val="both"/>
        <w:rPr>
          <w:sz w:val="49"/>
          <w:szCs w:val="49"/>
        </w:rPr>
      </w:pPr>
      <w:r>
        <w:rPr>
          <w:sz w:val="49"/>
          <w:szCs w:val="49"/>
          <w:spacing w:val="-3"/>
        </w:rPr>
        <w:t>(</w:t>
      </w:r>
      <w:r>
        <w:rPr>
          <w:sz w:val="49"/>
          <w:szCs w:val="49"/>
          <w:spacing w:val="-119"/>
        </w:rPr>
        <w:t xml:space="preserve"> </w:t>
      </w:r>
      <w:r>
        <w:rPr>
          <w:sz w:val="49"/>
          <w:szCs w:val="49"/>
          <w:spacing w:val="-3"/>
        </w:rPr>
        <w:t>一</w:t>
      </w:r>
      <w:r>
        <w:rPr>
          <w:sz w:val="49"/>
          <w:szCs w:val="49"/>
          <w:spacing w:val="-129"/>
        </w:rPr>
        <w:t xml:space="preserve"> </w:t>
      </w:r>
      <w:r>
        <w:rPr>
          <w:sz w:val="49"/>
          <w:szCs w:val="49"/>
          <w:spacing w:val="-3"/>
        </w:rPr>
        <w:t>)kǎn ①颇颔(hàn),食不饱而面黄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肌瘦。憔悴。屈原《离骚》:“苛余情其信妗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51"/>
        </w:rPr>
        <w:t>以练要兮，颔亦何伤。”王逸注：“顧颔，不饱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66"/>
          <w:w w:val="99"/>
        </w:rPr>
        <w:t>貌。”洪兴祖补注：“颇颔，食不饱面黄貌。”韩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41"/>
        </w:rPr>
        <w:t>愈《送无本师归范阳》:“欲以金帛酬，举室常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46"/>
        </w:rPr>
        <w:t>颇颔。”②同“颇。”头动。《集韵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6"/>
        </w:rPr>
        <w:t>·咸韵</w:t>
      </w:r>
      <w:r>
        <w:rPr>
          <w:sz w:val="49"/>
          <w:szCs w:val="49"/>
          <w:spacing w:val="-47"/>
        </w:rPr>
        <w:t>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8"/>
        </w:rPr>
        <w:t>“颇，首动也。或省。”③骨名。《内经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38"/>
        </w:rPr>
        <w:t>·太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素》卷八：“角头颇痛，目兑皆痛。”杨上善注：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5"/>
        </w:rPr>
        <w:t>“颇，谓口车骨上，抵颅骨以下者，名为顧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7"/>
        </w:rPr>
        <w:t>骨。”亦指腮。吴谦《医宗金鉴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37"/>
        </w:rPr>
        <w:t>·刺骨心法要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诀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7"/>
        </w:rPr>
        <w:t>·周身名位骨度》:“颇者，俗呼为腮，口旁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颊前之空软处也。”</w:t>
      </w:r>
    </w:p>
    <w:p>
      <w:pPr>
        <w:pStyle w:val="BodyText"/>
        <w:ind w:left="247" w:right="433" w:firstLine="989"/>
        <w:spacing w:before="51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19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yàn </w:t>
      </w:r>
      <w:r>
        <w:rPr>
          <w:sz w:val="49"/>
          <w:szCs w:val="49"/>
          <w:spacing w:val="-19"/>
        </w:rPr>
        <w:t>④脸颊长；头狭长。《广韵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1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6"/>
        </w:rPr>
        <w:t>陷韵》:“颇，长面也。”《集韵·咸韵》:“颇，头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16"/>
        </w:rPr>
        <w:t>狭长。”</w:t>
      </w:r>
    </w:p>
    <w:p>
      <w:pPr>
        <w:pStyle w:val="BodyText"/>
        <w:ind w:left="247"/>
        <w:spacing w:before="141" w:line="222" w:lineRule="auto"/>
        <w:rPr>
          <w:sz w:val="92"/>
          <w:szCs w:val="92"/>
        </w:rPr>
      </w:pPr>
      <w:r>
        <w:rPr>
          <w:sz w:val="92"/>
          <w:szCs w:val="92"/>
        </w:rPr>
        <w:t>掐</w:t>
      </w:r>
    </w:p>
    <w:p>
      <w:pPr>
        <w:pStyle w:val="BodyText"/>
        <w:ind w:left="247" w:firstLine="989"/>
        <w:spacing w:before="186" w:line="214" w:lineRule="auto"/>
        <w:rPr>
          <w:sz w:val="49"/>
          <w:szCs w:val="49"/>
        </w:rPr>
      </w:pPr>
      <w:r>
        <w:rPr>
          <w:sz w:val="49"/>
          <w:szCs w:val="49"/>
          <w:spacing w:val="-24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24"/>
        </w:rPr>
        <w:t>kǎn</w:t>
      </w:r>
      <w:r>
        <w:rPr>
          <w:rFonts w:ascii="Times New Roman" w:hAnsi="Times New Roman" w:eastAsia="Times New Roman" w:cs="Times New Roman"/>
          <w:sz w:val="49"/>
          <w:szCs w:val="49"/>
          <w:spacing w:val="108"/>
        </w:rPr>
        <w:t xml:space="preserve"> </w:t>
      </w:r>
      <w:r>
        <w:rPr>
          <w:sz w:val="49"/>
          <w:szCs w:val="49"/>
          <w:spacing w:val="-24"/>
        </w:rPr>
        <w:t>①同“坎”。地面凹陷处。坑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8"/>
        </w:rPr>
        <w:t>地洞。《玉篇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38"/>
        </w:rPr>
        <w:t>·土部》:“增，陷也，与‘坎’</w:t>
      </w:r>
    </w:p>
    <w:p>
      <w:pPr>
        <w:spacing w:line="214" w:lineRule="auto"/>
        <w:sectPr>
          <w:type w:val="continuous"/>
          <w:pgSz w:w="22536" w:h="31680"/>
          <w:pgMar w:top="400" w:right="1459" w:bottom="0" w:left="2010" w:header="0" w:footer="0" w:gutter="0"/>
          <w:cols w:equalWidth="0" w:num="2" w:sep="1">
            <w:col w:w="9327" w:space="69"/>
            <w:col w:w="9670" w:space="0"/>
          </w:cols>
        </w:sectPr>
        <w:rPr>
          <w:sz w:val="49"/>
          <w:szCs w:val="49"/>
        </w:rPr>
      </w:pPr>
    </w:p>
    <w:p>
      <w:pPr>
        <w:rPr/>
      </w:pPr>
      <w:r/>
    </w:p>
    <w:p>
      <w:pPr>
        <w:sectPr>
          <w:type w:val="continuous"/>
          <w:pgSz w:w="22536" w:h="31680"/>
          <w:pgMar w:top="400" w:right="1459" w:bottom="0" w:left="2010" w:header="0" w:footer="0" w:gutter="0"/>
          <w:cols w:equalWidth="0" w:num="1">
            <w:col w:w="19067" w:space="0"/>
          </w:cols>
        </w:sectPr>
        <w:rPr/>
      </w:pPr>
    </w:p>
    <w:p>
      <w:pPr>
        <w:spacing w:line="410" w:lineRule="auto"/>
        <w:rPr>
          <w:rFonts w:ascii="Arial"/>
          <w:sz w:val="21"/>
        </w:rPr>
      </w:pPr>
      <w:r>
        <w:drawing>
          <wp:anchor distT="0" distB="0" distL="0" distR="0" simplePos="0" relativeHeight="253212672" behindDoc="1" locked="0" layoutInCell="1" allowOverlap="1">
            <wp:simplePos x="0" y="0"/>
            <wp:positionH relativeFrom="column">
              <wp:posOffset>5983181</wp:posOffset>
            </wp:positionH>
            <wp:positionV relativeFrom="paragraph">
              <wp:posOffset>280494</wp:posOffset>
            </wp:positionV>
            <wp:extent cx="11017" cy="17458766"/>
            <wp:effectExtent l="0" t="0" r="0" b="0"/>
            <wp:wrapNone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5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8" w:right="88" w:firstLine="1424"/>
        <w:spacing w:before="156" w:line="241" w:lineRule="auto"/>
        <w:rPr/>
      </w:pPr>
      <w:r>
        <w:pict>
          <v:shape id="_x0000_s1272" style="position:absolute;margin-left:-1pt;margin-top:5.27064pt;mso-position-vertical-relative:text;mso-position-horizontal-relative:text;width:485.55pt;height:1311.7pt;z-index:-250104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93" w:firstLine="243"/>
                    <w:spacing w:before="23" w:line="242" w:lineRule="auto"/>
                    <w:jc w:val="both"/>
                    <w:rPr/>
                  </w:pPr>
                  <w:r>
                    <w:rPr>
                      <w:spacing w:val="-83"/>
                    </w:rPr>
                    <w:t>同。”《墨子·节葬》:“满增无封。”王溥《唐会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45"/>
                    </w:rPr>
                    <w:t>要》卷十：“诸太祝以玉，印馔物置于焰。”亦</w:t>
                  </w:r>
                  <w:r>
                    <w:rPr/>
                    <w:t xml:space="preserve">  </w:t>
                  </w:r>
                  <w:r>
                    <w:rPr>
                      <w:spacing w:val="18"/>
                    </w:rPr>
                    <w:t>指掘坑。《续资治通鉴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18"/>
                    </w:rPr>
                    <w:t>·宋宁宗嘉定十一</w:t>
                  </w:r>
                  <w:r>
                    <w:rPr/>
                    <w:t xml:space="preserve"> </w:t>
                  </w:r>
                  <w:r>
                    <w:rPr>
                      <w:spacing w:val="-25"/>
                    </w:rPr>
                    <w:t>年》:“又募银矿石工昼夜  城。”②增坷：同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3"/>
                    </w:rPr>
                    <w:t>“坎坷”。也作“增轲”。本指道路不平，引申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3"/>
                    </w:rPr>
                    <w:t>为遭遇多有挫折。《集韵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3"/>
                    </w:rPr>
                    <w:t>·勘韵》:“</w:t>
                  </w:r>
                  <w:r>
                    <w:rPr>
                      <w:spacing w:val="152"/>
                    </w:rPr>
                    <w:t xml:space="preserve"> </w:t>
                  </w:r>
                  <w:r>
                    <w:rPr>
                      <w:spacing w:val="3"/>
                    </w:rPr>
                    <w:t>,增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坷.不平。”《论衡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9"/>
                    </w:rPr>
                    <w:t>·宣汉》:“夷增坷为均平，</w:t>
                  </w:r>
                  <w:r>
                    <w:rPr/>
                    <w:t xml:space="preserve"> </w:t>
                  </w:r>
                  <w:r>
                    <w:rPr>
                      <w:spacing w:val="14"/>
                    </w:rPr>
                    <w:t>化不宾为齐民，非太平而何?”东方朔《七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谏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20"/>
                    </w:rPr>
                    <w:t>·恐世》:“年既已过大半兮，然增坷而留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滞。”王逸注：“增坷，不遇也。”洪兴祖补注：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2"/>
                    </w:rPr>
                    <w:t>“音坎坷。”</w:t>
                  </w:r>
                </w:p>
                <w:p>
                  <w:pPr>
                    <w:pStyle w:val="BodyText"/>
                    <w:ind w:left="20" w:right="449" w:firstLine="1233"/>
                    <w:spacing w:before="139" w:line="233" w:lineRule="auto"/>
                    <w:rPr/>
                  </w:pPr>
                  <w:r>
                    <w:rPr>
                      <w:spacing w:val="-39"/>
                    </w:rPr>
                    <w:t>(二)xiàn ③同“陷”。《集韵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9"/>
                    </w:rPr>
                    <w:t>·</w:t>
                  </w:r>
                  <w:r>
                    <w:rPr>
                      <w:spacing w:val="-196"/>
                    </w:rPr>
                    <w:t xml:space="preserve"> </w:t>
                  </w:r>
                  <w:r>
                    <w:rPr>
                      <w:spacing w:val="-39"/>
                    </w:rPr>
                    <w:t>陷韵》: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“陷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62"/>
                    </w:rPr>
                    <w:t>·或从上。”</w:t>
                  </w:r>
                </w:p>
                <w:p>
                  <w:pPr>
                    <w:pStyle w:val="BodyText"/>
                    <w:ind w:left="263" w:right="858"/>
                    <w:spacing w:before="34" w:line="202" w:lineRule="auto"/>
                    <w:rPr>
                      <w:sz w:val="43"/>
                      <w:szCs w:val="43"/>
                    </w:rPr>
                  </w:pPr>
                  <w:r>
                    <w:rPr>
                      <w:sz w:val="43"/>
                      <w:szCs w:val="43"/>
                      <w:spacing w:val="-63"/>
                      <w:position w:val="-6"/>
                    </w:rPr>
                    <w:t>欢</w:t>
                  </w:r>
                  <w:r>
                    <w:rPr>
                      <w:sz w:val="43"/>
                      <w:szCs w:val="43"/>
                      <w:spacing w:val="53"/>
                      <w:position w:val="-6"/>
                    </w:rPr>
                    <w:t xml:space="preserve">  </w:t>
                  </w:r>
                  <w:r>
                    <w:rPr>
                      <w:spacing w:val="-63"/>
                    </w:rPr>
                    <w:t>《说文》:“欲，欲得也。从欠，白声。”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z w:val="43"/>
                      <w:szCs w:val="43"/>
                    </w:rPr>
                    <w:t>人</w:t>
                  </w:r>
                </w:p>
                <w:p>
                  <w:pPr>
                    <w:pStyle w:val="BodyText"/>
                    <w:ind w:left="784" w:right="20" w:firstLine="468"/>
                    <w:spacing w:before="249" w:line="249" w:lineRule="auto"/>
                    <w:rPr/>
                  </w:pPr>
                  <w:r>
                    <w:rPr>
                      <w:spacing w:val="-15"/>
                    </w:rPr>
                    <w:t>(</w:t>
                  </w:r>
                  <w:r>
                    <w:rPr>
                      <w:spacing w:val="-114"/>
                    </w:rPr>
                    <w:t xml:space="preserve"> </w:t>
                  </w:r>
                  <w:r>
                    <w:rPr>
                      <w:spacing w:val="-15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15"/>
                    </w:rPr>
                    <w:t>)</w:t>
                  </w:r>
                  <w:r>
                    <w:rPr>
                      <w:spacing w:val="-12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5"/>
                    </w:rPr>
                    <w:t>kǎn   </w:t>
                  </w:r>
                  <w:r>
                    <w:rPr>
                      <w:spacing w:val="-15"/>
                    </w:rPr>
                    <w:t>①贪；贪欲。《广雅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15"/>
                    </w:rPr>
                    <w:t>·释诂</w:t>
                  </w:r>
                  <w:r>
                    <w:rPr/>
                    <w:t xml:space="preserve">  </w:t>
                  </w:r>
                  <w:r>
                    <w:rPr>
                      <w:spacing w:val="-62"/>
                    </w:rPr>
                    <w:t>》:“欲.欲也。”又《释诂二》:“欲，贪也。”</w:t>
                  </w:r>
                </w:p>
                <w:p>
                  <w:pPr>
                    <w:pStyle w:val="BodyText"/>
                    <w:ind w:left="20" w:right="101"/>
                    <w:spacing w:before="27" w:line="244" w:lineRule="auto"/>
                    <w:rPr/>
                  </w:pPr>
                  <w:r>
                    <w:rPr>
                      <w:spacing w:val="-58"/>
                    </w:rPr>
                    <w:t>《玉篇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-58"/>
                    </w:rPr>
                    <w:t>·欠部》:“欲，贪啉(婪)曰欲。”②自感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不足；不满的样子。《集韵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1"/>
                    </w:rPr>
                    <w:t>·感韵》:“欲，欲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然，不自满足意。”《字汇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60"/>
                    </w:rPr>
                    <w:t>·欠部》:“欲，不足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貌。”《孟子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1"/>
                    </w:rPr>
                    <w:t>·尽心上》:“如其自视欲然，则过</w:t>
                  </w:r>
                  <w:r>
                    <w:rPr/>
                    <w:t xml:space="preserve">  </w:t>
                  </w:r>
                  <w:r>
                    <w:rPr>
                      <w:sz w:val="43"/>
                      <w:szCs w:val="43"/>
                      <w:spacing w:val="-20"/>
                    </w:rPr>
                    <w:t>人远矣。”朱熹注：“欲然，不自满之意。”王安</w:t>
                  </w:r>
                  <w:r>
                    <w:rPr>
                      <w:sz w:val="43"/>
                      <w:szCs w:val="43"/>
                    </w:rPr>
                    <w:t xml:space="preserve">   </w:t>
                  </w:r>
                  <w:r>
                    <w:rPr>
                      <w:spacing w:val="-32"/>
                    </w:rPr>
                    <w:t>石《答杨忱书》:“顾而自忖其中则欲然。”③</w:t>
                  </w:r>
                  <w:r>
                    <w:rPr/>
                    <w:t xml:space="preserve">  </w:t>
                  </w:r>
                  <w:r>
                    <w:rPr>
                      <w:spacing w:val="-12"/>
                    </w:rPr>
                    <w:t>忧愁貌。严忌《哀时命》:“欲愁悴而委惰兮，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老冉冉而逮之。”王逸注：“飲,愁貌也。”王安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32"/>
                    </w:rPr>
                    <w:t>石《上凌屯田书》:“狼疾焉而不治，则必欲然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45"/>
                    </w:rPr>
                    <w:t>以为己病也。”④同“坎”。坑；地面低陷的地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59"/>
                    </w:rPr>
                    <w:t>方。《广雅·释水》:“欲，坑也。”《楚辞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9"/>
                    </w:rPr>
                    <w:t>·九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辩》:“收恢台之孟夏兮，然欲際而沉藏。”朱</w:t>
                  </w:r>
                  <w:r>
                    <w:rPr/>
                    <w:t xml:space="preserve">  </w:t>
                  </w:r>
                  <w:r>
                    <w:rPr>
                      <w:spacing w:val="-63"/>
                    </w:rPr>
                    <w:t>熹注：“欲，陷。”洪兴祖补注：“欲，与</w:t>
                  </w:r>
                  <w:r>
                    <w:rPr>
                      <w:spacing w:val="-64"/>
                    </w:rPr>
                    <w:t>坎同。”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《文选》作“坎際”。亦为象声词。《广雅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52"/>
                    </w:rPr>
                    <w:t>·释</w:t>
                  </w:r>
                  <w:r>
                    <w:rPr/>
                    <w:t xml:space="preserve">  </w:t>
                  </w:r>
                  <w:r>
                    <w:rPr>
                      <w:spacing w:val="-71"/>
                    </w:rPr>
                    <w:t>训》:“欲欲，声也。”王念孙疏证：“《魏风·伐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1"/>
                    </w:rPr>
                    <w:t>檀》:‘坎坎伐檀兮。’汉石经作‘欲欲’,字异</w:t>
                  </w:r>
                  <w:r>
                    <w:rPr/>
                    <w:t xml:space="preserve">  </w:t>
                  </w:r>
                  <w:r>
                    <w:rPr>
                      <w:spacing w:val="28"/>
                    </w:rPr>
                    <w:t>而义同。”</w:t>
                  </w:r>
                </w:p>
                <w:p>
                  <w:pPr>
                    <w:pStyle w:val="BodyText"/>
                    <w:ind w:left="263" w:right="293" w:firstLine="989"/>
                    <w:spacing w:before="144" w:line="237" w:lineRule="auto"/>
                    <w:rPr/>
                  </w:pPr>
                  <w:r>
                    <w:rPr>
                      <w:spacing w:val="13"/>
                    </w:rPr>
                    <w:t>(二)</w:t>
                  </w:r>
                  <w:r>
                    <w:rPr/>
                    <w:t>qi</w:t>
                  </w:r>
                  <w:r>
                    <w:rPr>
                      <w:spacing w:val="13"/>
                    </w:rPr>
                    <w:t>àn ⑥方言。心有所欲；想念。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4"/>
                    </w:rPr>
                    <w:t>黄侃《蕲春语》:“吾乡谓心有所欲曰欲；离别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1"/>
                    </w:rPr>
                    <w:t>相忆曰欲。”</w:t>
                  </w:r>
                </w:p>
                <w:p>
                  <w:pPr>
                    <w:pStyle w:val="BodyText"/>
                    <w:ind w:left="263" w:right="514" w:firstLine="989"/>
                    <w:spacing w:before="108" w:line="242" w:lineRule="auto"/>
                    <w:rPr>
                      <w:sz w:val="43"/>
                      <w:szCs w:val="43"/>
                    </w:rPr>
                  </w:pPr>
                  <w:r>
                    <w:rPr>
                      <w:spacing w:val="20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20"/>
                    </w:rPr>
                    <w:t>dàn </w:t>
                  </w:r>
                  <w:r>
                    <w:rPr>
                      <w:spacing w:val="20"/>
                    </w:rPr>
                    <w:t>⑥古地名。在今河南省巩县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2"/>
                    </w:rPr>
                    <w:t>东。《左传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52"/>
                    </w:rPr>
                    <w:t>·僖公二十四年》:“王遂出，及坎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欲，国人纳之。”杜预注：“坎欲，周地。在河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31"/>
                    </w:rPr>
                    <w:t>南省巩县东。”</w:t>
                  </w:r>
                </w:p>
              </w:txbxContent>
            </v:textbox>
          </v:shape>
        </w:pict>
      </w:r>
      <w:r>
        <w:rPr>
          <w:spacing w:val="-19"/>
        </w:rPr>
        <w:t>(-一)</w:t>
      </w:r>
      <w:r>
        <w:rPr>
          <w:rFonts w:ascii="Times New Roman" w:hAnsi="Times New Roman" w:eastAsia="Times New Roman" w:cs="Times New Roman"/>
          <w:spacing w:val="-19"/>
        </w:rPr>
        <w:t>kàn  </w:t>
      </w:r>
      <w:r>
        <w:rPr>
          <w:spacing w:val="-19"/>
        </w:rPr>
        <w:t>①乾皮革。②诸葛亮所制“流</w:t>
      </w:r>
      <w:r>
        <w:rPr>
          <w:spacing w:val="1"/>
        </w:rPr>
        <w:t xml:space="preserve"> </w:t>
      </w:r>
      <w:r>
        <w:rPr>
          <w:spacing w:val="-30"/>
        </w:rPr>
        <w:t>马”部件名。《三国志</w:t>
      </w:r>
      <w:r>
        <w:rPr>
          <w:spacing w:val="-71"/>
        </w:rPr>
        <w:t xml:space="preserve"> </w:t>
      </w:r>
      <w:r>
        <w:rPr>
          <w:spacing w:val="-30"/>
        </w:rPr>
        <w:t>·诸葛亮传》:“木牛流</w:t>
      </w:r>
      <w:r>
        <w:rPr/>
        <w:t xml:space="preserve"> </w:t>
      </w:r>
      <w:r>
        <w:rPr>
          <w:spacing w:val="-22"/>
        </w:rPr>
        <w:t>马，皆出其意。”裴松之注引《诸葛亮集</w:t>
      </w:r>
      <w:r>
        <w:rPr>
          <w:spacing w:val="-54"/>
        </w:rPr>
        <w:t xml:space="preserve"> </w:t>
      </w:r>
      <w:r>
        <w:rPr>
          <w:spacing w:val="-22"/>
        </w:rPr>
        <w:t>·作</w:t>
      </w:r>
      <w:r>
        <w:rPr/>
        <w:t xml:space="preserve"> </w:t>
      </w:r>
      <w:r>
        <w:rPr>
          <w:spacing w:val="-32"/>
        </w:rPr>
        <w:t>木牛流马法》:“形制如象，鞋长四寸。”③黎</w:t>
      </w:r>
      <w:r>
        <w:rPr>
          <w:spacing w:val="10"/>
        </w:rPr>
        <w:t xml:space="preserve"> </w:t>
      </w:r>
      <w:r>
        <w:rPr>
          <w:spacing w:val="-11"/>
        </w:rPr>
        <w:t>鞋，也作“犁轩”。汉西域古国名。即大秦。</w:t>
      </w:r>
      <w:r>
        <w:rPr/>
        <w:t xml:space="preserve"> </w:t>
      </w:r>
      <w:r>
        <w:rPr>
          <w:spacing w:val="-44"/>
        </w:rPr>
        <w:t>《广韵 ·</w:t>
      </w:r>
      <w:r>
        <w:rPr>
          <w:spacing w:val="-172"/>
        </w:rPr>
        <w:t xml:space="preserve"> </w:t>
      </w:r>
      <w:r>
        <w:rPr>
          <w:spacing w:val="-44"/>
        </w:rPr>
        <w:t>山韵》:“黎鞋，国名，在西域。其人</w:t>
      </w:r>
      <w:r>
        <w:rPr/>
        <w:t xml:space="preserve"> </w:t>
      </w:r>
      <w:r>
        <w:rPr>
          <w:spacing w:val="-47"/>
        </w:rPr>
        <w:t>善眩幻。”《汉书</w:t>
      </w:r>
      <w:r>
        <w:rPr>
          <w:spacing w:val="-61"/>
        </w:rPr>
        <w:t xml:space="preserve"> </w:t>
      </w:r>
      <w:r>
        <w:rPr>
          <w:spacing w:val="-47"/>
        </w:rPr>
        <w:t>·西域传上</w:t>
      </w:r>
      <w:r>
        <w:rPr>
          <w:spacing w:val="-72"/>
        </w:rPr>
        <w:t xml:space="preserve"> </w:t>
      </w:r>
      <w:r>
        <w:rPr>
          <w:spacing w:val="-47"/>
        </w:rPr>
        <w:t>·安息国》:“以</w:t>
      </w:r>
      <w:r>
        <w:rPr/>
        <w:t xml:space="preserve"> </w:t>
      </w:r>
      <w:r>
        <w:rPr>
          <w:spacing w:val="-5"/>
        </w:rPr>
        <w:t>大鸟卵及黎靳眩人献于汉，天子大说。”</w:t>
      </w:r>
    </w:p>
    <w:p>
      <w:pPr>
        <w:pStyle w:val="BodyText"/>
        <w:ind w:left="9621" w:right="289" w:firstLine="946"/>
        <w:spacing w:before="59" w:line="238" w:lineRule="auto"/>
        <w:rPr/>
      </w:pPr>
      <w:r>
        <w:rPr>
          <w:spacing w:val="5"/>
        </w:rPr>
        <w:t>(二)</w: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5"/>
        </w:rPr>
        <w:t>án</w:t>
      </w:r>
      <w:r>
        <w:rPr>
          <w:rFonts w:ascii="Times New Roman" w:hAnsi="Times New Roman" w:eastAsia="Times New Roman" w:cs="Times New Roman"/>
          <w:spacing w:val="59"/>
        </w:rPr>
        <w:t xml:space="preserve">  </w:t>
      </w:r>
      <w:r>
        <w:rPr>
          <w:spacing w:val="5"/>
        </w:rPr>
        <w:t>④丽轩，古县名。在今甘肃</w:t>
      </w:r>
      <w:r>
        <w:rPr/>
        <w:t xml:space="preserve"> </w:t>
      </w:r>
      <w:r>
        <w:rPr>
          <w:spacing w:val="-35"/>
        </w:rPr>
        <w:t>永昌县南。王筠句读：“骊轩本西域国，汉以</w:t>
      </w:r>
      <w:r>
        <w:rPr>
          <w:spacing w:val="5"/>
        </w:rPr>
        <w:t xml:space="preserve"> </w:t>
      </w:r>
      <w:r>
        <w:rPr>
          <w:spacing w:val="-12"/>
        </w:rPr>
        <w:t>其降人置县。”</w:t>
      </w:r>
    </w:p>
    <w:p>
      <w:pPr>
        <w:pStyle w:val="BodyText"/>
        <w:ind w:left="9621" w:right="287" w:firstLine="946"/>
        <w:spacing w:before="1" w:line="250" w:lineRule="auto"/>
        <w:rPr/>
      </w:pPr>
      <w:r>
        <w:rPr>
          <w:spacing w:val="-30"/>
        </w:rPr>
        <w:t>(三)</w:t>
      </w:r>
      <w:r>
        <w:rPr>
          <w:rFonts w:ascii="Arial" w:hAnsi="Arial" w:eastAsia="Arial" w:cs="Arial"/>
          <w:spacing w:val="-30"/>
        </w:rPr>
        <w:t>kān  </w:t>
      </w:r>
      <w:r>
        <w:rPr>
          <w:spacing w:val="-30"/>
        </w:rPr>
        <w:t>⑤弓衣。《玉篇</w:t>
      </w:r>
      <w:r>
        <w:rPr>
          <w:spacing w:val="-70"/>
        </w:rPr>
        <w:t xml:space="preserve"> </w:t>
      </w:r>
      <w:r>
        <w:rPr>
          <w:spacing w:val="-30"/>
        </w:rPr>
        <w:t>·革部》:“</w:t>
      </w:r>
      <w:r>
        <w:rPr>
          <w:spacing w:val="103"/>
        </w:rPr>
        <w:t xml:space="preserve"> </w:t>
      </w:r>
      <w:r>
        <w:rPr>
          <w:rFonts w:ascii="Arial" w:hAnsi="Arial" w:eastAsia="Arial" w:cs="Arial"/>
          <w:spacing w:val="-30"/>
        </w:rPr>
        <w:t>,</w:t>
      </w:r>
      <w:r>
        <w:rPr>
          <w:rFonts w:ascii="Arial" w:hAnsi="Arial" w:eastAsia="Arial" w:cs="Arial"/>
        </w:rPr>
        <w:t xml:space="preserve"> </w:t>
      </w:r>
      <w:r>
        <w:rPr>
          <w:spacing w:val="-88"/>
        </w:rPr>
        <w:t>著弓衣。”《广韵</w:t>
      </w:r>
      <w:r>
        <w:rPr>
          <w:spacing w:val="-78"/>
        </w:rPr>
        <w:t xml:space="preserve"> </w:t>
      </w:r>
      <w:r>
        <w:rPr>
          <w:spacing w:val="-88"/>
        </w:rPr>
        <w:t>·寒韵》:“鞋，弓衣。”⑥盛矢</w:t>
      </w:r>
      <w:r>
        <w:rPr/>
        <w:t xml:space="preserve"> </w:t>
      </w:r>
      <w:r>
        <w:rPr>
          <w:spacing w:val="-67"/>
        </w:rPr>
        <w:t>器。《玉篇</w:t>
      </w:r>
      <w:r>
        <w:rPr>
          <w:spacing w:val="-84"/>
        </w:rPr>
        <w:t xml:space="preserve"> </w:t>
      </w:r>
      <w:r>
        <w:rPr>
          <w:spacing w:val="-67"/>
        </w:rPr>
        <w:t>·革部》:“鞋，盛矢器。”</w:t>
      </w:r>
    </w:p>
    <w:p>
      <w:pPr>
        <w:pStyle w:val="BodyText"/>
        <w:ind w:left="9378" w:firstLine="1189"/>
        <w:spacing w:before="73" w:line="236" w:lineRule="auto"/>
        <w:rPr/>
      </w:pPr>
      <w:r>
        <w:rPr>
          <w:spacing w:val="-11"/>
        </w:rPr>
        <w:t>(四)</w:t>
      </w:r>
      <w:r>
        <w:rPr>
          <w:rFonts w:ascii="Times New Roman" w:hAnsi="Times New Roman" w:eastAsia="Times New Roman" w:cs="Times New Roman"/>
          <w:spacing w:val="-11"/>
        </w:rPr>
        <w:t>hàn </w:t>
      </w:r>
      <w:r>
        <w:rPr>
          <w:spacing w:val="-11"/>
        </w:rPr>
        <w:t>⑦鞍辔等的统称。《集韵</w:t>
      </w:r>
      <w:r>
        <w:rPr>
          <w:spacing w:val="-44"/>
        </w:rPr>
        <w:t xml:space="preserve"> </w:t>
      </w:r>
      <w:r>
        <w:rPr>
          <w:spacing w:val="-11"/>
        </w:rPr>
        <w:t>·翰</w:t>
      </w:r>
      <w:r>
        <w:rPr/>
        <w:t xml:space="preserve">  </w:t>
      </w:r>
      <w:r>
        <w:rPr>
          <w:spacing w:val="-72"/>
        </w:rPr>
        <w:t>韵》:“轩，马被具。”⑧同“钎”。臂铠。《太平</w:t>
      </w:r>
      <w:r>
        <w:rPr>
          <w:spacing w:val="9"/>
        </w:rPr>
        <w:t xml:space="preserve">  </w:t>
      </w:r>
      <w:r>
        <w:rPr>
          <w:spacing w:val="-16"/>
        </w:rPr>
        <w:t>御览》卷八三二引《管子</w:t>
      </w:r>
      <w:r>
        <w:rPr>
          <w:spacing w:val="-51"/>
        </w:rPr>
        <w:t xml:space="preserve"> </w:t>
      </w:r>
      <w:r>
        <w:rPr>
          <w:spacing w:val="-16"/>
        </w:rPr>
        <w:t>·戒》:“桓公弋在</w:t>
      </w:r>
      <w:r>
        <w:rPr/>
        <w:t xml:space="preserve">  </w:t>
      </w:r>
      <w:r>
        <w:rPr>
          <w:sz w:val="52"/>
          <w:szCs w:val="52"/>
          <w:spacing w:val="-47"/>
        </w:rPr>
        <w:t>麋，管仲朝公，施弓脱鞋。”按今本《管子》</w:t>
      </w:r>
      <w:r>
        <w:rPr>
          <w:sz w:val="52"/>
          <w:szCs w:val="52"/>
          <w:spacing w:val="9"/>
        </w:rPr>
        <w:t xml:space="preserve"> </w:t>
      </w:r>
      <w:r>
        <w:rPr>
          <w:spacing w:val="-89"/>
        </w:rPr>
        <w:t>“鞋”作“針”。</w:t>
      </w:r>
    </w:p>
    <w:p>
      <w:pPr>
        <w:pStyle w:val="BodyText"/>
        <w:ind w:left="9621"/>
        <w:spacing w:before="85" w:line="1111" w:lineRule="exact"/>
        <w:rPr/>
      </w:pPr>
      <w:r>
        <w:rPr>
          <w:rFonts w:ascii="Times New Roman" w:hAnsi="Times New Roman" w:eastAsia="Times New Roman" w:cs="Times New Roman"/>
          <w:sz w:val="78"/>
          <w:szCs w:val="78"/>
          <w:position w:val="4"/>
        </w:rPr>
        <w:drawing>
          <wp:inline distT="0" distB="0" distL="0" distR="0">
            <wp:extent cx="260558" cy="510315"/>
            <wp:effectExtent l="0" t="0" r="0" b="0"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558" cy="51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78"/>
          <w:szCs w:val="78"/>
          <w:b/>
          <w:bCs/>
          <w:i/>
          <w:iCs/>
          <w:spacing w:val="-31"/>
          <w:w w:val="80"/>
          <w:position w:val="4"/>
        </w:rPr>
        <w:t>J</w:t>
      </w:r>
      <w:r>
        <w:rPr>
          <w:rFonts w:ascii="Times New Roman" w:hAnsi="Times New Roman" w:eastAsia="Times New Roman" w:cs="Times New Roman"/>
          <w:sz w:val="78"/>
          <w:szCs w:val="78"/>
          <w:b/>
          <w:bCs/>
          <w:i/>
          <w:iCs/>
          <w:spacing w:val="79"/>
          <w:position w:val="4"/>
        </w:rPr>
        <w:t xml:space="preserve">  </w:t>
      </w:r>
      <w:r>
        <w:ruby>
          <w:rubyPr>
            <w:rubyAlign w:val="left"/>
            <w:hpsRaise w:val="34"/>
            <w:hps w:val="56"/>
            <w:hpsBaseText w:val="56"/>
          </w:rubyPr>
          <w:rt>
            <w:r>
              <w:rPr>
                <w:w w:val="62"/>
                <w:position w:val="19"/>
              </w:rPr>
              <w:t>《说</w:t>
            </w:r>
          </w:rt>
          <w:rubyBase>
            <w:r>
              <w:rPr>
                <w:w w:val="77"/>
                <w:position w:val="-8"/>
              </w:rPr>
              <w:t>筠句</w:t>
            </w:r>
          </w:rubyBase>
        </w:ruby>
      </w:r>
      <w:r>
        <w:ruby>
          <w:rubyPr>
            <w:rubyAlign w:val="left"/>
            <w:hpsRaise w:val="34"/>
            <w:hps w:val="56"/>
            <w:hpsBaseText w:val="56"/>
          </w:rubyPr>
          <w:rt>
            <w:r>
              <w:rPr>
                <w:w w:val="56"/>
                <w:position w:val="19"/>
              </w:rPr>
              <w:t>文</w:t>
            </w:r>
          </w:rt>
          <w:rubyBase>
            <w:r>
              <w:rPr>
                <w:w w:val="77"/>
                <w:position w:val="-8"/>
              </w:rPr>
              <w:t>读</w:t>
            </w:r>
          </w:rubyBase>
        </w:ruby>
      </w:r>
      <w:r>
        <w:rPr>
          <w:spacing w:val="-47"/>
          <w:w w:val="52"/>
          <w:position w:val="54"/>
        </w:rPr>
        <w:t>》</w:t>
      </w:r>
      <w:r>
        <w:rPr>
          <w:spacing w:val="-47"/>
          <w:w w:val="52"/>
          <w:position w:val="-8"/>
        </w:rPr>
        <w:t>：</w:t>
      </w:r>
      <w:r>
        <w:rPr>
          <w:spacing w:val="-47"/>
          <w:w w:val="52"/>
          <w:position w:val="54"/>
        </w:rPr>
        <w:t>:</w:t>
      </w:r>
      <w:r>
        <w:rPr>
          <w:spacing w:val="-47"/>
          <w:w w:val="52"/>
          <w:position w:val="-8"/>
        </w:rPr>
        <w:t>“</w:t>
      </w:r>
      <w:r>
        <w:rPr>
          <w:spacing w:val="-47"/>
          <w:w w:val="52"/>
          <w:position w:val="54"/>
        </w:rPr>
        <w:t>“</w:t>
      </w:r>
      <w:r>
        <w:rPr>
          <w:position w:val="-14"/>
        </w:rPr>
        <w:drawing>
          <wp:inline distT="0" distB="0" distL="0" distR="0">
            <wp:extent cx="333476" cy="705608"/>
            <wp:effectExtent l="0" t="0" r="0" b="0"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476" cy="7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6"/>
          <w:position w:val="54"/>
        </w:rPr>
        <w:t xml:space="preserve"> </w:t>
      </w:r>
      <w:r>
        <w:rPr>
          <w:spacing w:val="-47"/>
          <w:w w:val="52"/>
          <w:position w:val="-8"/>
        </w:rPr>
        <w:t>诂</w:t>
      </w:r>
      <w:r>
        <w:rPr>
          <w:spacing w:val="-47"/>
          <w:w w:val="52"/>
          <w:position w:val="54"/>
        </w:rPr>
        <w:t>行</w:t>
      </w:r>
      <w:r>
        <w:rPr>
          <w:spacing w:val="-47"/>
          <w:w w:val="52"/>
          <w:position w:val="-8"/>
        </w:rPr>
        <w:t>》</w:t>
      </w:r>
      <w:r>
        <w:rPr>
          <w:spacing w:val="-47"/>
          <w:w w:val="52"/>
          <w:position w:val="54"/>
        </w:rPr>
        <w:t>喜</w:t>
      </w:r>
      <w:r>
        <w:rPr>
          <w:spacing w:val="-47"/>
          <w:w w:val="52"/>
          <w:position w:val="-8"/>
        </w:rPr>
        <w:t>、</w:t>
      </w:r>
      <w:r>
        <w:rPr>
          <w:spacing w:val="-47"/>
          <w:w w:val="52"/>
          <w:position w:val="54"/>
        </w:rPr>
        <w:t>貌</w:t>
      </w:r>
      <w:r>
        <w:rPr>
          <w:spacing w:val="-47"/>
          <w:w w:val="52"/>
          <w:position w:val="-8"/>
        </w:rPr>
        <w:t>《毛</w:t>
      </w:r>
      <w:r>
        <w:rPr>
          <w:spacing w:val="-47"/>
          <w:w w:val="52"/>
          <w:position w:val="54"/>
        </w:rPr>
        <w:t>。</w:t>
      </w:r>
      <w:r>
        <w:ruby>
          <w:rubyPr>
            <w:rubyAlign w:val="left"/>
            <w:hpsRaise w:val="34"/>
            <w:hps w:val="56"/>
            <w:hpsBaseText w:val="56"/>
          </w:rubyPr>
          <w:rt>
            <w:r>
              <w:rPr>
                <w:w w:val="93"/>
                <w:position w:val="19"/>
              </w:rPr>
              <w:t>从</w:t>
            </w:r>
          </w:rt>
          <w:rubyBase>
            <w:r>
              <w:rPr>
                <w:w w:val="75"/>
                <w:position w:val="-8"/>
              </w:rPr>
              <w:t>传</w:t>
            </w:r>
          </w:rubyBase>
        </w:ruby>
      </w:r>
      <w:r>
        <w:rPr>
          <w:spacing w:val="-47"/>
          <w:w w:val="52"/>
          <w:position w:val="-8"/>
        </w:rPr>
        <w:t>》</w:t>
      </w:r>
      <w:r>
        <w:rPr>
          <w:spacing w:val="-47"/>
          <w:w w:val="52"/>
          <w:position w:val="54"/>
        </w:rPr>
        <w:t>行</w:t>
      </w:r>
      <w:r>
        <w:rPr>
          <w:spacing w:val="-47"/>
          <w:w w:val="52"/>
          <w:position w:val="-8"/>
        </w:rPr>
        <w:t>皆</w:t>
      </w:r>
      <w:r>
        <w:rPr>
          <w:spacing w:val="-47"/>
          <w:w w:val="52"/>
          <w:position w:val="54"/>
        </w:rPr>
        <w:t>，</w:t>
      </w:r>
      <w:r>
        <w:rPr>
          <w:position w:val="-14"/>
        </w:rPr>
        <w:drawing>
          <wp:inline distT="0" distB="0" distL="0" distR="0">
            <wp:extent cx="335092" cy="705608"/>
            <wp:effectExtent l="0" t="0" r="0" b="0"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092" cy="7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6"/>
          <w:position w:val="54"/>
        </w:rPr>
        <w:t xml:space="preserve"> </w:t>
      </w:r>
      <w:r>
        <w:rPr>
          <w:spacing w:val="-47"/>
          <w:w w:val="52"/>
          <w:position w:val="54"/>
        </w:rPr>
        <w:t>声</w:t>
      </w:r>
      <w:r>
        <w:rPr>
          <w:spacing w:val="-47"/>
          <w:w w:val="52"/>
          <w:position w:val="-8"/>
        </w:rPr>
        <w:t>‘</w:t>
      </w:r>
      <w:r>
        <w:rPr>
          <w:spacing w:val="-47"/>
          <w:w w:val="52"/>
          <w:position w:val="54"/>
        </w:rPr>
        <w:t>。</w:t>
      </w:r>
      <w:r>
        <w:rPr>
          <w:spacing w:val="-47"/>
          <w:w w:val="52"/>
          <w:position w:val="-8"/>
        </w:rPr>
        <w:t>衍</w:t>
      </w:r>
      <w:r>
        <w:rPr>
          <w:spacing w:val="-47"/>
          <w:w w:val="52"/>
          <w:position w:val="54"/>
        </w:rPr>
        <w:t>”</w:t>
      </w:r>
      <w:r>
        <w:rPr>
          <w:spacing w:val="-47"/>
          <w:w w:val="52"/>
          <w:position w:val="-8"/>
        </w:rPr>
        <w:t>，</w:t>
      </w:r>
      <w:r>
        <w:ruby>
          <w:rubyPr>
            <w:rubyAlign w:val="left"/>
            <w:hpsRaise w:val="34"/>
            <w:hps w:val="56"/>
            <w:hpsBaseText w:val="56"/>
          </w:rubyPr>
          <w:rt>
            <w:r>
              <w:rPr>
                <w:w w:val="81"/>
                <w:position w:val="19"/>
              </w:rPr>
              <w:t>王</w:t>
            </w:r>
          </w:rt>
          <w:rubyBase>
            <w:r>
              <w:rPr>
                <w:w w:val="82"/>
                <w:position w:val="-8"/>
              </w:rPr>
              <w:t>乐</w:t>
            </w:r>
          </w:rubyBase>
        </w:ruby>
      </w:r>
    </w:p>
    <w:p>
      <w:pPr>
        <w:pStyle w:val="BodyText"/>
        <w:ind w:left="9621"/>
        <w:spacing w:before="124" w:line="232" w:lineRule="auto"/>
        <w:rPr/>
      </w:pPr>
      <w:r>
        <w:rPr>
          <w:spacing w:val="-72"/>
        </w:rPr>
        <w:t>也’。”</w:t>
      </w:r>
    </w:p>
    <w:p>
      <w:pPr>
        <w:pStyle w:val="BodyText"/>
        <w:ind w:left="9378" w:right="64" w:firstLine="1189"/>
        <w:spacing w:before="73" w:line="242" w:lineRule="auto"/>
        <w:jc w:val="both"/>
        <w:rPr/>
      </w:pPr>
      <w:r>
        <w:rPr>
          <w:spacing w:val="-30"/>
        </w:rPr>
        <w:t>(</w:t>
      </w:r>
      <w:r>
        <w:rPr>
          <w:spacing w:val="-120"/>
        </w:rPr>
        <w:t xml:space="preserve"> </w:t>
      </w:r>
      <w:r>
        <w:rPr>
          <w:spacing w:val="-30"/>
        </w:rPr>
        <w:t>一</w:t>
      </w:r>
      <w:r>
        <w:rPr>
          <w:spacing w:val="-135"/>
        </w:rPr>
        <w:t xml:space="preserve"> </w:t>
      </w:r>
      <w:r>
        <w:rPr>
          <w:spacing w:val="-30"/>
        </w:rPr>
        <w:t>)</w:t>
      </w:r>
      <w:r>
        <w:rPr>
          <w:rFonts w:ascii="Times New Roman" w:hAnsi="Times New Roman" w:eastAsia="Times New Roman" w:cs="Times New Roman"/>
          <w:spacing w:val="-30"/>
        </w:rPr>
        <w:t>kàn</w:t>
      </w:r>
      <w:r>
        <w:rPr>
          <w:rFonts w:ascii="Times New Roman" w:hAnsi="Times New Roman" w:eastAsia="Times New Roman" w:cs="Times New Roman"/>
          <w:spacing w:val="24"/>
        </w:rPr>
        <w:t xml:space="preserve">  </w:t>
      </w:r>
      <w:r>
        <w:rPr>
          <w:spacing w:val="-30"/>
        </w:rPr>
        <w:t>①和乐；愉快。《尔雅</w:t>
      </w:r>
      <w:r>
        <w:rPr>
          <w:spacing w:val="-63"/>
        </w:rPr>
        <w:t xml:space="preserve"> </w:t>
      </w:r>
      <w:r>
        <w:rPr>
          <w:spacing w:val="-30"/>
        </w:rPr>
        <w:t>·释诂</w:t>
      </w:r>
      <w:r>
        <w:rPr/>
        <w:t xml:space="preserve"> </w:t>
      </w:r>
      <w:r>
        <w:rPr>
          <w:spacing w:val="-74"/>
        </w:rPr>
        <w:t>上》:“行，乐也。”《诗·那》:“奏鼓简简，行我</w:t>
      </w:r>
      <w:r>
        <w:rPr>
          <w:spacing w:val="16"/>
        </w:rPr>
        <w:t xml:space="preserve"> </w:t>
      </w:r>
      <w:r>
        <w:rPr>
          <w:spacing w:val="-49"/>
        </w:rPr>
        <w:t>烈祖。”《诗</w:t>
      </w:r>
      <w:r>
        <w:rPr>
          <w:spacing w:val="-75"/>
        </w:rPr>
        <w:t xml:space="preserve"> </w:t>
      </w:r>
      <w:r>
        <w:rPr>
          <w:spacing w:val="-49"/>
        </w:rPr>
        <w:t>·南有嘉鱼》:“遂衍宾而高</w:t>
      </w:r>
      <w:r>
        <w:rPr>
          <w:spacing w:val="-50"/>
        </w:rPr>
        <w:t>会兮，</w:t>
      </w:r>
      <w:r>
        <w:rPr/>
        <w:t xml:space="preserve"> </w:t>
      </w:r>
      <w:r>
        <w:rPr>
          <w:spacing w:val="-38"/>
        </w:rPr>
        <w:t>丹帏晔以四张。”《晋书</w:t>
      </w:r>
      <w:r>
        <w:rPr>
          <w:spacing w:val="-56"/>
        </w:rPr>
        <w:t xml:space="preserve"> </w:t>
      </w:r>
      <w:r>
        <w:rPr>
          <w:spacing w:val="-38"/>
        </w:rPr>
        <w:t>·谢安传》:“从容而</w:t>
      </w:r>
      <w:r>
        <w:rPr/>
        <w:t xml:space="preserve"> </w:t>
      </w:r>
      <w:r>
        <w:rPr>
          <w:spacing w:val="-19"/>
        </w:rPr>
        <w:t>杜奸谋，宴衍而清群寇。”②行然，安定的样</w:t>
      </w:r>
      <w:r>
        <w:rPr>
          <w:spacing w:val="7"/>
        </w:rPr>
        <w:t xml:space="preserve"> </w:t>
      </w:r>
      <w:r>
        <w:rPr>
          <w:spacing w:val="-77"/>
          <w:w w:val="99"/>
        </w:rPr>
        <w:t>子。《方言》卷一三：“衍，定也。”郭璞注：“衍</w:t>
      </w:r>
      <w:r>
        <w:rPr>
          <w:spacing w:val="8"/>
        </w:rPr>
        <w:t xml:space="preserve">  </w:t>
      </w:r>
      <w:r>
        <w:rPr>
          <w:spacing w:val="-27"/>
        </w:rPr>
        <w:t>然，安定貌。”③和适自得的样子。《礼记</w:t>
      </w:r>
      <w:r>
        <w:rPr>
          <w:spacing w:val="-54"/>
        </w:rPr>
        <w:t xml:space="preserve"> </w:t>
      </w:r>
      <w:r>
        <w:rPr>
          <w:spacing w:val="-27"/>
        </w:rPr>
        <w:t>·</w:t>
      </w:r>
      <w:r>
        <w:rPr/>
        <w:t xml:space="preserve"> </w:t>
      </w:r>
      <w:r>
        <w:rPr>
          <w:spacing w:val="-21"/>
        </w:rPr>
        <w:t>檀弓上》:“居处言语饮食，衍尔。”郑玄注：</w:t>
      </w:r>
      <w:r>
        <w:rPr>
          <w:spacing w:val="5"/>
        </w:rPr>
        <w:t xml:space="preserve"> </w:t>
      </w:r>
      <w:r>
        <w:rPr>
          <w:spacing w:val="-48"/>
        </w:rPr>
        <w:t>“衍尔，自得貌。”左思《吴都赋》:“于是乐只</w:t>
      </w:r>
      <w:r>
        <w:rPr>
          <w:spacing w:val="2"/>
        </w:rPr>
        <w:t xml:space="preserve"> </w:t>
      </w:r>
      <w:r>
        <w:rPr>
          <w:spacing w:val="-6"/>
        </w:rPr>
        <w:t>衍而，欢饮无匮。”④姓。《万姓统谱</w:t>
      </w:r>
      <w:r>
        <w:rPr>
          <w:spacing w:val="-46"/>
        </w:rPr>
        <w:t xml:space="preserve"> </w:t>
      </w:r>
      <w:r>
        <w:rPr>
          <w:spacing w:val="-6"/>
        </w:rPr>
        <w:t>·早</w:t>
      </w:r>
      <w:r>
        <w:rPr/>
        <w:t xml:space="preserve"> </w:t>
      </w:r>
      <w:r>
        <w:rPr>
          <w:spacing w:val="-69"/>
        </w:rPr>
        <w:t>韵》:“行，见《姓苑》。”林则徐《续获保山案犯</w:t>
      </w:r>
      <w:r>
        <w:rPr>
          <w:spacing w:val="6"/>
        </w:rPr>
        <w:t xml:space="preserve"> </w:t>
      </w:r>
      <w:r>
        <w:rPr>
          <w:spacing w:val="19"/>
        </w:rPr>
        <w:t>审明定拟折》:“其衍平安一犯，则系奸拐</w:t>
      </w:r>
      <w:r>
        <w:rPr/>
        <w:t xml:space="preserve"> </w:t>
      </w:r>
      <w:r>
        <w:rPr>
          <w:spacing w:val="25"/>
        </w:rPr>
        <w:t>回妇。”</w:t>
      </w:r>
    </w:p>
    <w:p>
      <w:pPr>
        <w:pStyle w:val="BodyText"/>
        <w:ind w:left="9378" w:right="21" w:firstLine="1189"/>
        <w:spacing w:before="164" w:line="242" w:lineRule="auto"/>
        <w:jc w:val="both"/>
        <w:rPr/>
      </w:pPr>
      <w:r>
        <w:rPr>
          <w:spacing w:val="-8"/>
        </w:rPr>
        <w:t>(二)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kǎn</w:t>
      </w:r>
      <w:r>
        <w:rPr>
          <w:rFonts w:ascii="Times New Roman" w:hAnsi="Times New Roman" w:eastAsia="Times New Roman" w:cs="Times New Roman"/>
          <w:spacing w:val="51"/>
        </w:rPr>
        <w:t xml:space="preserve">  </w:t>
      </w:r>
      <w:r>
        <w:rPr>
          <w:spacing w:val="-8"/>
        </w:rPr>
        <w:t>⑤通“侃”。诚信；刚直貌。</w:t>
      </w:r>
      <w:r>
        <w:rPr/>
        <w:t xml:space="preserve"> </w:t>
      </w:r>
      <w:r>
        <w:rPr>
          <w:spacing w:val="-46"/>
        </w:rPr>
        <w:t>《广韵 ·旱韵》:“衍，信言也。”《列子</w:t>
      </w:r>
      <w:r>
        <w:rPr>
          <w:spacing w:val="-64"/>
        </w:rPr>
        <w:t xml:space="preserve"> </w:t>
      </w:r>
      <w:r>
        <w:rPr>
          <w:spacing w:val="-46"/>
        </w:rPr>
        <w:t>·仲</w:t>
      </w:r>
      <w:r>
        <w:rPr/>
        <w:t xml:space="preserve"> </w:t>
      </w:r>
      <w:r>
        <w:rPr>
          <w:spacing w:val="-59"/>
        </w:rPr>
        <w:t>尼》:“行衍然若专直而存雄者。”《注》</w:t>
      </w:r>
      <w:r>
        <w:rPr>
          <w:spacing w:val="-60"/>
        </w:rPr>
        <w:t>:“故观</w:t>
      </w:r>
      <w:r>
        <w:rPr/>
        <w:t xml:space="preserve">  </w:t>
      </w:r>
      <w:r>
        <w:rPr>
          <w:spacing w:val="27"/>
        </w:rPr>
        <w:t>其形者似求是而苟胜也。”6舒缓从容貌。</w:t>
      </w:r>
      <w:r>
        <w:rPr>
          <w:spacing w:val="8"/>
        </w:rPr>
        <w:t xml:space="preserve"> </w:t>
      </w:r>
      <w:r>
        <w:rPr>
          <w:spacing w:val="-53"/>
        </w:rPr>
        <w:t>《六书故</w:t>
      </w:r>
      <w:r>
        <w:rPr>
          <w:spacing w:val="-46"/>
        </w:rPr>
        <w:t xml:space="preserve"> </w:t>
      </w:r>
      <w:r>
        <w:rPr>
          <w:spacing w:val="-53"/>
        </w:rPr>
        <w:t>·人九》:“行，徐行从容也。”</w:t>
      </w:r>
    </w:p>
    <w:p>
      <w:pPr>
        <w:ind w:left="9621"/>
        <w:spacing w:before="160" w:line="214" w:lineRule="auto"/>
        <w:rPr>
          <w:rFonts w:ascii="STXingkai" w:hAnsi="STXingkai" w:eastAsia="STXingkai" w:cs="STXingkai"/>
          <w:sz w:val="97"/>
          <w:szCs w:val="97"/>
        </w:rPr>
      </w:pPr>
      <w:r>
        <w:pict>
          <v:shape id="_x0000_s1274" style="position:absolute;margin-left:11.158pt;margin-top:33.4872pt;mso-position-vertical-relative:text;mso-position-horizontal-relative:text;width:47.05pt;height:59.95pt;z-index:253214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97"/>
                      <w:szCs w:val="97"/>
                    </w:rPr>
                  </w:pPr>
                  <w:r>
                    <w:rPr>
                      <w:sz w:val="97"/>
                      <w:szCs w:val="97"/>
                      <w:spacing w:val="-70"/>
                    </w:rPr>
                    <w:t>鞋</w:t>
                  </w:r>
                </w:p>
              </w:txbxContent>
            </v:textbox>
          </v:shape>
        </w:pict>
      </w:r>
      <w:r>
        <w:pict>
          <v:shape id="_x0000_s1276" style="position:absolute;margin-left:56.7473pt;margin-top:32.3214pt;mso-position-vertical-relative:text;mso-position-horizontal-relative:text;width:412.8pt;height:63.25pt;z-index:253213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5" w:right="20" w:hanging="225"/>
                    <w:spacing w:before="19" w:line="236" w:lineRule="auto"/>
                    <w:rPr/>
                  </w:pPr>
                  <w:r>
                    <w:rPr>
                      <w:spacing w:val="-35"/>
                    </w:rPr>
                    <w:t>《说文》:“鞋，乾革也。武威有丽鞋县。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从革，干声。”</w:t>
                  </w:r>
                </w:p>
              </w:txbxContent>
            </v:textbox>
          </v:shape>
        </w:pict>
      </w:r>
      <w:r>
        <w:rPr>
          <w:rFonts w:ascii="STXingkai" w:hAnsi="STXingkai" w:eastAsia="STXingkai" w:cs="STXingkai"/>
          <w:sz w:val="97"/>
          <w:szCs w:val="97"/>
        </w:rPr>
        <w:t>堪</w:t>
      </w:r>
    </w:p>
    <w:p>
      <w:pPr>
        <w:pStyle w:val="BodyText"/>
        <w:ind w:left="10568"/>
        <w:spacing w:before="13" w:line="222" w:lineRule="auto"/>
        <w:rPr/>
      </w:pPr>
      <w:r>
        <w:rPr>
          <w:spacing w:val="-4"/>
        </w:rPr>
        <w:t>kàn</w:t>
      </w:r>
      <w:r>
        <w:rPr>
          <w:spacing w:val="-99"/>
        </w:rPr>
        <w:t xml:space="preserve"> </w:t>
      </w:r>
      <w:r>
        <w:rPr>
          <w:spacing w:val="-4"/>
        </w:rPr>
        <w:t>同“坎”。高险的堤。险岸。也指</w:t>
      </w:r>
    </w:p>
    <w:p>
      <w:pPr>
        <w:spacing w:line="222" w:lineRule="auto"/>
        <w:sectPr>
          <w:headerReference w:type="default" r:id="rId349"/>
          <w:pgSz w:w="22536" w:h="31680"/>
          <w:pgMar w:top="2062" w:right="2357" w:bottom="0" w:left="1328" w:header="1459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251" w:right="9628"/>
        <w:spacing w:before="162"/>
        <w:jc w:val="both"/>
        <w:rPr>
          <w:sz w:val="50"/>
          <w:szCs w:val="50"/>
        </w:rPr>
      </w:pPr>
      <w:r>
        <w:pict>
          <v:shape id="_x0000_s1278" style="position:absolute;margin-left:467.942pt;margin-top:9.31584pt;mso-position-vertical-relative:text;mso-position-horizontal-relative:text;width:482.7pt;height:404.5pt;z-index:253224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20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83"/>
                      <w:szCs w:val="83"/>
                      <w:spacing w:val="-29"/>
                      <w:position w:val="-39"/>
                    </w:rPr>
                    <w:t>抗</w:t>
                  </w:r>
                  <w:r>
                    <w:rPr>
                      <w:sz w:val="83"/>
                      <w:szCs w:val="83"/>
                      <w:spacing w:val="-37"/>
                      <w:position w:val="-3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position w:val="5"/>
                    </w:rPr>
                    <w:t>《说文》:“抗，健犬也。从犬，亢声。”</w:t>
                  </w:r>
                </w:p>
                <w:p>
                  <w:pPr>
                    <w:pStyle w:val="BodyText"/>
                    <w:ind w:left="20" w:right="20" w:firstLine="1484"/>
                    <w:spacing w:before="56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17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7"/>
                    </w:rPr>
                    <w:t>kà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17"/>
                    </w:rPr>
                    <w:t>①健犬。今引申为健壮。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《广雅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·释诂二》:“犹，健也。”王念孙疏证：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“抗者，《说文》:‘健伉也’。……伉与抗通。”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②刺猬。《玉篇·犬部》:“抗，猬也。”</w:t>
                  </w:r>
                </w:p>
                <w:p>
                  <w:pPr>
                    <w:pStyle w:val="BodyText"/>
                    <w:ind w:left="20" w:right="20" w:firstLine="1484"/>
                    <w:spacing w:before="6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1"/>
                    </w:rPr>
                    <w:t>gǎng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1"/>
                    </w:rPr>
                    <w:t>③抗狼，兽名。似猴，也称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“狼抗”。《集韵</w:t>
                  </w:r>
                  <w:r>
                    <w:rPr>
                      <w:sz w:val="50"/>
                      <w:szCs w:val="50"/>
                      <w:spacing w:val="-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·荡韵》:“犹，抗狼，兽名</w:t>
                  </w:r>
                  <w:r>
                    <w:rPr>
                      <w:sz w:val="50"/>
                      <w:szCs w:val="50"/>
                      <w:spacing w:val="-79"/>
                    </w:rPr>
                    <w:t>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又“狼，狼犹，兽名。似猴。”《正字通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·犬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1"/>
                    </w:rPr>
                    <w:t>部》:“犹，兽名。出暹罗……如猿猱。”</w:t>
                  </w:r>
                </w:p>
                <w:p>
                  <w:pPr>
                    <w:spacing w:line="3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31"/>
                    <w:spacing w:before="176" w:line="840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7"/>
                      <w:position w:val="4"/>
                    </w:rPr>
                    <w:t>kao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1"/>
        </w:rPr>
        <w:t>突起的土堆。《集韵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41"/>
        </w:rPr>
        <w:t>·勘韵》:“坳，险岸。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2"/>
        </w:rPr>
        <w:t>或从勘。”《正字通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52"/>
        </w:rPr>
        <w:t>·土部》:“古借坎转去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37"/>
        </w:rPr>
        <w:t>声.无坳字。今俗谓垠界士突起立者为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70"/>
        </w:rPr>
        <w:t>撕。”周立波《山村巨变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0"/>
        </w:rPr>
        <w:t>·友书》:“(耕牛)有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0"/>
        </w:rPr>
        <w:t>病死的，有老死的，也有故意推到老坳脚底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24"/>
        </w:rPr>
        <w:t>绊死的。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4237"/>
        <w:spacing w:before="175" w:line="840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5"/>
          <w:position w:val="10"/>
        </w:rPr>
        <w:t>kang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263"/>
        <w:spacing w:before="269" w:line="220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42"/>
        </w:rPr>
        <w:t>糠</w:t>
      </w:r>
      <w:r>
        <w:rPr>
          <w:sz w:val="83"/>
          <w:szCs w:val="83"/>
          <w:spacing w:val="-42"/>
        </w:rPr>
        <w:t>(康)</w:t>
      </w:r>
    </w:p>
    <w:p>
      <w:pPr>
        <w:pStyle w:val="BodyText"/>
        <w:ind w:left="251" w:right="9388" w:firstLine="972"/>
        <w:spacing w:before="127" w:line="227" w:lineRule="auto"/>
        <w:jc w:val="both"/>
        <w:rPr>
          <w:sz w:val="52"/>
          <w:szCs w:val="52"/>
        </w:rPr>
      </w:pPr>
      <w:r>
        <w:pict>
          <v:shape id="_x0000_s1280" style="position:absolute;margin-left:528.948pt;margin-top:59.1565pt;mso-position-vertical-relative:text;mso-position-horizontal-relative:text;width:405pt;height:94.05pt;z-index:253229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6" w:hanging="264"/>
                    <w:spacing w:before="20" w:line="224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4"/>
                    </w:rPr>
                    <w:t>《说文》:“薨，死人里也。从外.蒿省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5"/>
                    </w:rPr>
                    <w:t>声。”</w:t>
                  </w:r>
                </w:p>
                <w:p>
                  <w:pPr>
                    <w:pStyle w:val="BodyText"/>
                    <w:spacing w:before="1" w:line="213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3"/>
                    </w:rPr>
                    <w:t>(-…)kǎo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①干鱼，干肉；千的食品。</w:t>
                  </w:r>
                  <w:r>
                    <w:rPr>
                      <w:sz w:val="50"/>
                      <w:szCs w:val="50"/>
                      <w:spacing w:val="-54"/>
                    </w:rPr>
                    <w:t>《周</w:t>
                  </w:r>
                </w:p>
              </w:txbxContent>
            </v:textbox>
          </v:shape>
        </w:pict>
      </w:r>
      <w:r>
        <w:pict>
          <v:shape id="_x0000_s1282" style="position:absolute;margin-left:480.534pt;margin-top:64.4126pt;mso-position-vertical-relative:text;mso-position-horizontal-relative:text;width:44.7pt;height:55.8pt;z-index:253231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47"/>
                    </w:rPr>
                    <w:t>薨</w:t>
                  </w:r>
                </w:p>
              </w:txbxContent>
            </v:textbox>
          </v:shape>
        </w:pict>
      </w:r>
      <w:r>
        <w:pict>
          <v:shape id="_x0000_s1284" style="position:absolute;margin-left:480.534pt;margin-top:157.161pt;mso-position-vertical-relative:text;mso-position-horizontal-relative:text;width:456.65pt;height:372pt;z-index:253225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5"/>
                    </w:rPr>
                    <w:t>礼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·天官 ·庖人》:“凡其死、生、鲜、薨之物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  <w:w w:val="95"/>
                    </w:rPr>
                    <w:t>以共王之膳。”郑玄注：“郑司农云：‘薨，谓干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6"/>
                      <w:w w:val="92"/>
                    </w:rPr>
                    <w:t>肉’。”《礼记</w:t>
                  </w:r>
                  <w:r>
                    <w:rPr>
                      <w:sz w:val="50"/>
                      <w:szCs w:val="50"/>
                      <w:spacing w:val="-8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  <w:w w:val="92"/>
                    </w:rPr>
                    <w:t>·</w:t>
                  </w:r>
                  <w:r>
                    <w:rPr>
                      <w:sz w:val="50"/>
                      <w:szCs w:val="50"/>
                      <w:spacing w:val="-1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  <w:w w:val="92"/>
                    </w:rPr>
                    <w:t>内则》:“堇、苴、粉、榆、免、薨，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淄随以滑之。”又指干的调味品；干枯。《集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韵·号韵》:“薨，枯也。”宋濂《示吕生》:“春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苑集秾艳，秋陵失乾薨。”</w:t>
                  </w:r>
                </w:p>
                <w:p>
                  <w:pPr>
                    <w:pStyle w:val="BodyText"/>
                    <w:ind w:left="20" w:right="27" w:firstLine="1120"/>
                    <w:spacing w:before="81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5"/>
                    </w:rPr>
                    <w:t>hāo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5"/>
                    </w:rPr>
                    <w:t>②薨里，墓地。《玉篇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·死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  <w:w w:val="99"/>
                    </w:rPr>
                    <w:t>部》:“薨，薨里，黄泉也。死人里也。”古丧歌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  <w:w w:val="90"/>
                    </w:rPr>
                    <w:t>有《薤露》、《薨里》。通作“蒿”。</w:t>
                  </w:r>
                </w:p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10"/>
                    <w:spacing w:before="170" w:line="805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10"/>
                      <w:position w:val="3"/>
                    </w:rPr>
                    <w:t>ke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33"/>
        </w:rPr>
        <w:t>kāng虚空；中空的样子。《广韵</w:t>
      </w:r>
      <w:r>
        <w:rPr>
          <w:sz w:val="52"/>
          <w:szCs w:val="52"/>
          <w:spacing w:val="-71"/>
        </w:rPr>
        <w:t xml:space="preserve"> </w:t>
      </w:r>
      <w:r>
        <w:rPr>
          <w:sz w:val="52"/>
          <w:szCs w:val="52"/>
          <w:spacing w:val="-33"/>
        </w:rPr>
        <w:t>·唐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84"/>
        </w:rPr>
        <w:t>韵》:“糠，糠梁，虚梁也。”司马相如《长门</w:t>
      </w:r>
      <w:r>
        <w:rPr>
          <w:sz w:val="52"/>
          <w:szCs w:val="52"/>
          <w:spacing w:val="9"/>
        </w:rPr>
        <w:t xml:space="preserve">  </w:t>
      </w:r>
      <w:r>
        <w:rPr>
          <w:sz w:val="52"/>
          <w:szCs w:val="52"/>
          <w:spacing w:val="-40"/>
        </w:rPr>
        <w:t>赋》:“施瑰木之薄栌兮，委参差以糠梁。”</w:t>
      </w:r>
      <w:r>
        <w:rPr>
          <w:sz w:val="52"/>
          <w:szCs w:val="52"/>
          <w:spacing w:val="16"/>
        </w:rPr>
        <w:t xml:space="preserve"> </w:t>
      </w:r>
      <w:r>
        <w:rPr>
          <w:sz w:val="52"/>
          <w:szCs w:val="52"/>
          <w:spacing w:val="-82"/>
          <w:w w:val="97"/>
        </w:rPr>
        <w:t>李善注：“《方言》曰：‘康，虚也’。康与棣</w:t>
      </w:r>
      <w:r>
        <w:rPr>
          <w:sz w:val="52"/>
          <w:szCs w:val="52"/>
          <w:spacing w:val="6"/>
        </w:rPr>
        <w:t xml:space="preserve">  </w:t>
      </w:r>
      <w:r>
        <w:rPr>
          <w:sz w:val="52"/>
          <w:szCs w:val="52"/>
          <w:spacing w:val="-82"/>
          <w:w w:val="99"/>
        </w:rPr>
        <w:t>同。”王念孙《读书杂志》:“今案：参差，双</w:t>
      </w:r>
      <w:r>
        <w:rPr>
          <w:sz w:val="52"/>
          <w:szCs w:val="52"/>
          <w:spacing w:val="29"/>
        </w:rPr>
        <w:t xml:space="preserve">  </w:t>
      </w:r>
      <w:r>
        <w:rPr>
          <w:sz w:val="52"/>
          <w:szCs w:val="52"/>
          <w:spacing w:val="-28"/>
        </w:rPr>
        <w:t>声也；糠梁，叠韵也。糠梁者，中空之貌，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65"/>
        </w:rPr>
        <w:t>言众樽栌罗列参差而中空也。”《注》:“言</w:t>
      </w:r>
      <w:r>
        <w:rPr>
          <w:sz w:val="52"/>
          <w:szCs w:val="52"/>
          <w:spacing w:val="5"/>
        </w:rPr>
        <w:t xml:space="preserve">   </w:t>
      </w:r>
      <w:r>
        <w:rPr>
          <w:sz w:val="52"/>
          <w:szCs w:val="52"/>
          <w:spacing w:val="3"/>
        </w:rPr>
        <w:t>以瑰奇之木为樽栌，委积参差，以承虚</w:t>
      </w:r>
      <w:r>
        <w:rPr>
          <w:sz w:val="52"/>
          <w:szCs w:val="52"/>
          <w:spacing w:val="1"/>
        </w:rPr>
        <w:t xml:space="preserve">  </w:t>
      </w:r>
      <w:r>
        <w:rPr>
          <w:sz w:val="52"/>
          <w:szCs w:val="52"/>
          <w:spacing w:val="-31"/>
        </w:rPr>
        <w:t>梁。”</w:t>
      </w:r>
    </w:p>
    <w:p>
      <w:pPr>
        <w:pStyle w:val="BodyText"/>
        <w:ind w:left="251"/>
        <w:spacing w:before="233" w:line="222" w:lineRule="auto"/>
        <w:rPr>
          <w:sz w:val="90"/>
          <w:szCs w:val="90"/>
        </w:rPr>
      </w:pPr>
      <w:r>
        <w:rPr>
          <w:sz w:val="90"/>
          <w:szCs w:val="90"/>
        </w:rPr>
        <w:t>硫</w:t>
      </w:r>
    </w:p>
    <w:p>
      <w:pPr>
        <w:pStyle w:val="BodyText"/>
        <w:ind w:right="9584" w:firstLine="1224"/>
        <w:spacing w:before="175" w:line="230" w:lineRule="auto"/>
        <w:jc w:val="both"/>
        <w:rPr>
          <w:rFonts w:ascii="SimHei" w:hAnsi="SimHei" w:eastAsia="SimHei" w:cs="SimHei"/>
          <w:sz w:val="50"/>
          <w:szCs w:val="50"/>
        </w:rPr>
      </w:pPr>
      <w:r>
        <w:rPr>
          <w:rFonts w:ascii="SimHei" w:hAnsi="SimHei" w:eastAsia="SimHei" w:cs="SimHei"/>
          <w:sz w:val="50"/>
          <w:szCs w:val="50"/>
          <w:spacing w:val="5"/>
        </w:rPr>
        <w:t>(</w:t>
      </w:r>
      <w:r>
        <w:rPr>
          <w:rFonts w:ascii="SimHei" w:hAnsi="SimHei" w:eastAsia="SimHei" w:cs="SimHei"/>
          <w:sz w:val="50"/>
          <w:szCs w:val="50"/>
          <w:spacing w:val="-135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5"/>
        </w:rPr>
        <w:t>一)</w:t>
      </w:r>
      <w:r>
        <w:rPr>
          <w:sz w:val="50"/>
          <w:szCs w:val="50"/>
          <w:spacing w:val="5"/>
        </w:rPr>
        <w:t>kā</w:t>
      </w:r>
      <w:r>
        <w:rPr>
          <w:sz w:val="50"/>
          <w:szCs w:val="50"/>
        </w:rPr>
        <w:t>ng</w:t>
      </w:r>
      <w:r>
        <w:rPr>
          <w:sz w:val="50"/>
          <w:szCs w:val="50"/>
          <w:spacing w:val="5"/>
        </w:rPr>
        <w:t xml:space="preserve"> ①</w:t>
      </w:r>
      <w:r>
        <w:rPr>
          <w:rFonts w:ascii="SimHei" w:hAnsi="SimHei" w:eastAsia="SimHei" w:cs="SimHei"/>
          <w:sz w:val="50"/>
          <w:szCs w:val="50"/>
          <w:spacing w:val="5"/>
        </w:rPr>
        <w:t>硫磁</w:t>
      </w:r>
      <w:r>
        <w:rPr>
          <w:sz w:val="50"/>
          <w:szCs w:val="50"/>
          <w:spacing w:val="5"/>
        </w:rPr>
        <w:t>(kài),</w:t>
      </w:r>
      <w:r>
        <w:rPr>
          <w:rFonts w:ascii="SimHei" w:hAnsi="SimHei" w:eastAsia="SimHei" w:cs="SimHei"/>
          <w:sz w:val="50"/>
          <w:szCs w:val="50"/>
          <w:spacing w:val="5"/>
        </w:rPr>
        <w:t>象声词。雷</w:t>
      </w:r>
      <w:r>
        <w:rPr>
          <w:rFonts w:ascii="SimHei" w:hAnsi="SimHei" w:eastAsia="SimHei" w:cs="SimHei"/>
          <w:sz w:val="50"/>
          <w:szCs w:val="50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82"/>
        </w:rPr>
        <w:t>声。《集韵</w:t>
      </w:r>
      <w:r>
        <w:rPr>
          <w:rFonts w:ascii="SimHei" w:hAnsi="SimHei" w:eastAsia="SimHei" w:cs="SimHei"/>
          <w:sz w:val="50"/>
          <w:szCs w:val="50"/>
          <w:spacing w:val="-63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82"/>
        </w:rPr>
        <w:t>·唐韵》:“硫，硫磁，雷声。”张衡</w:t>
      </w:r>
      <w:r>
        <w:rPr>
          <w:rFonts w:ascii="SimHei" w:hAnsi="SimHei" w:eastAsia="SimHei" w:cs="SimHei"/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《思玄赋》:“凌惊雷之硫磁，弄狂电之淫裔。”</w:t>
      </w:r>
      <w:r>
        <w:rPr>
          <w:sz w:val="50"/>
          <w:szCs w:val="50"/>
          <w:spacing w:val="4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64"/>
        </w:rPr>
        <w:t>李善注：“硫磁，雷声也。”</w:t>
      </w:r>
    </w:p>
    <w:p>
      <w:pPr>
        <w:pStyle w:val="BodyText"/>
        <w:ind w:left="251" w:right="9851" w:firstLine="972"/>
        <w:spacing w:before="67"/>
        <w:rPr>
          <w:sz w:val="50"/>
          <w:szCs w:val="50"/>
        </w:rPr>
      </w:pPr>
      <w:r>
        <w:rPr>
          <w:sz w:val="50"/>
          <w:szCs w:val="50"/>
          <w:spacing w:val="-33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33"/>
        </w:rPr>
        <w:t>kàng </w:t>
      </w:r>
      <w:r>
        <w:rPr>
          <w:sz w:val="50"/>
          <w:szCs w:val="50"/>
          <w:spacing w:val="-33"/>
        </w:rPr>
        <w:t>②硫酿，象声词。石声。《广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84"/>
        </w:rPr>
        <w:t>韵·宕韵》:“硫，硫磕，石声。”</w:t>
      </w:r>
    </w:p>
    <w:p>
      <w:pPr>
        <w:pStyle w:val="BodyText"/>
        <w:ind w:left="251"/>
        <w:spacing w:before="74" w:line="234" w:lineRule="auto"/>
        <w:rPr>
          <w:sz w:val="50"/>
          <w:szCs w:val="50"/>
        </w:rPr>
      </w:pPr>
      <w:r>
        <w:pict>
          <v:shape id="_x0000_s1286" style="position:absolute;margin-left:528.948pt;margin-top:12.6561pt;mso-position-vertical-relative:text;mso-position-horizontal-relative:text;width:415.2pt;height:98.65pt;z-index:253228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0" w:right="271" w:hanging="21"/>
                    <w:spacing w:before="21" w:line="243" w:lineRule="auto"/>
                    <w:rPr/>
                  </w:pPr>
                  <w:r>
                    <w:rPr>
                      <w:sz w:val="52"/>
                      <w:szCs w:val="52"/>
                      <w:spacing w:val="-83"/>
                      <w:w w:val="95"/>
                    </w:rPr>
                    <w:t>《说文》:“蔼，帅也。从州，过声。”王筠</w:t>
                  </w:r>
                  <w:r>
                    <w:rPr>
                      <w:sz w:val="52"/>
                      <w:szCs w:val="52"/>
                      <w:spacing w:val="37"/>
                    </w:rPr>
                    <w:t xml:space="preserve"> </w:t>
                  </w:r>
                  <w:r>
                    <w:rPr>
                      <w:spacing w:val="-46"/>
                    </w:rPr>
                    <w:t>《说文解字句读》:“或即莴苣。”</w:t>
                  </w:r>
                </w:p>
                <w:p>
                  <w:pPr>
                    <w:pStyle w:val="BodyText"/>
                    <w:ind w:left="85"/>
                    <w:spacing w:before="22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"/>
                    </w:rPr>
                    <w:t>kē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2"/>
                    </w:rPr>
                    <w:t>①草名。或云即莴苣。②宽大貌。</w:t>
                  </w:r>
                </w:p>
              </w:txbxContent>
            </v:textbox>
          </v:shape>
        </w:pict>
      </w:r>
      <w:r>
        <w:pict>
          <v:shape id="_x0000_s1288" style="position:absolute;margin-left:480.534pt;margin-top:18.1722pt;mso-position-vertical-relative:text;mso-position-horizontal-relative:text;width:44.7pt;height:56pt;z-index:253230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47"/>
                    </w:rPr>
                    <w:t>蔼</w:t>
                  </w:r>
                </w:p>
              </w:txbxContent>
            </v:textbox>
          </v:shape>
        </w:pict>
      </w:r>
      <w:r>
        <w:rPr>
          <w:sz w:val="90"/>
          <w:szCs w:val="90"/>
          <w:spacing w:val="87"/>
          <w:position w:val="-38"/>
        </w:rPr>
        <w:t>部</w:t>
      </w:r>
      <w:r>
        <w:rPr>
          <w:sz w:val="50"/>
          <w:szCs w:val="50"/>
          <w:spacing w:val="-81"/>
          <w:position w:val="6"/>
        </w:rPr>
        <w:t>《说文》:“部，颖川县。从邑，亢声。”</w:t>
      </w:r>
    </w:p>
    <w:p>
      <w:pPr>
        <w:pStyle w:val="BodyText"/>
        <w:ind w:left="251" w:right="9835" w:firstLine="972"/>
        <w:spacing w:before="149" w:line="234" w:lineRule="auto"/>
        <w:jc w:val="both"/>
        <w:rPr>
          <w:sz w:val="50"/>
          <w:szCs w:val="50"/>
        </w:rPr>
      </w:pPr>
      <w:r>
        <w:pict>
          <v:shape id="_x0000_s1290" style="position:absolute;margin-left:467.29pt;margin-top:48.8536pt;mso-position-vertical-relative:text;mso-position-horizontal-relative:text;width:483.65pt;height:322.1pt;z-index:253227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20"/>
                    <w:spacing w:before="25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3"/>
                    </w:rPr>
                    <w:t>美貌。《诗·考槃》:“考槃在阿，硕人之遭。”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  <w:w w:val="98"/>
                    </w:rPr>
                    <w:t>毛传：“遭，宽大貌。”陆德明释文：“邁,《韩</w:t>
                  </w:r>
                  <w:r>
                    <w:rPr>
                      <w:sz w:val="50"/>
                      <w:szCs w:val="50"/>
                      <w:spacing w:val="2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0"/>
                      <w:w w:val="99"/>
                    </w:rPr>
                    <w:t>诗》作過,倡，美貌。”苏辙《陪杜充张恕鸿庆</w:t>
                  </w:r>
                  <w:r>
                    <w:rPr>
                      <w:sz w:val="50"/>
                      <w:szCs w:val="50"/>
                      <w:spacing w:val="2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0"/>
                    </w:rPr>
                    <w:t>宫避暑》:“饭细经唇滑，茶新到腹遭。”</w:t>
                  </w:r>
                </w:p>
                <w:p>
                  <w:pPr>
                    <w:pStyle w:val="BodyText"/>
                    <w:ind w:left="284"/>
                    <w:spacing w:before="64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90"/>
                      <w:szCs w:val="90"/>
                      <w:spacing w:val="61"/>
                      <w:position w:val="-37"/>
                    </w:rPr>
                    <w:t>榼</w:t>
                  </w:r>
                  <w:r>
                    <w:rPr>
                      <w:sz w:val="50"/>
                      <w:szCs w:val="50"/>
                      <w:spacing w:val="-82"/>
                      <w:position w:val="6"/>
                    </w:rPr>
                    <w:t>《说文》:“榼，酒器也。从木，盍声。”</w:t>
                  </w:r>
                </w:p>
                <w:p>
                  <w:pPr>
                    <w:pStyle w:val="BodyText"/>
                    <w:ind w:left="20" w:right="282" w:firstLine="1254"/>
                    <w:spacing w:before="112" w:line="225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7"/>
                    </w:rPr>
                    <w:t>kē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4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7"/>
                    </w:rPr>
                    <w:t>①古时盛酒或贮水的容器。《正字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4"/>
                    </w:rPr>
                    <w:t>通·木部》:“榼，酒器。”《左传·成公十六</w:t>
                  </w:r>
                  <w:r>
                    <w:rPr>
                      <w:sz w:val="52"/>
                      <w:szCs w:val="52"/>
                      <w:spacing w:val="8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86"/>
                    </w:rPr>
                    <w:t>年》:“使行人执榼承饮。”《淮南子</w:t>
                  </w:r>
                  <w:r>
                    <w:rPr>
                      <w:sz w:val="52"/>
                      <w:szCs w:val="52"/>
                      <w:spacing w:val="-9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6"/>
                    </w:rPr>
                    <w:t>·汜论》: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2"/>
                    </w:rPr>
                    <w:t>“今天雷水足以溢壶榼。”②泛指盒类容器。</w:t>
                  </w:r>
                </w:p>
              </w:txbxContent>
            </v:textbox>
          </v:shape>
        </w:pict>
      </w:r>
      <w:r>
        <w:rPr>
          <w:sz w:val="50"/>
          <w:szCs w:val="50"/>
          <w:spacing w:val="9"/>
        </w:rPr>
        <w:t>(一)ká</w:t>
      </w:r>
      <w:r>
        <w:rPr>
          <w:sz w:val="50"/>
          <w:szCs w:val="50"/>
        </w:rPr>
        <w:t>ng</w:t>
      </w:r>
      <w:r>
        <w:rPr>
          <w:sz w:val="50"/>
          <w:szCs w:val="50"/>
          <w:spacing w:val="9"/>
        </w:rPr>
        <w:t xml:space="preserve"> ①古地名。今河南临汝县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6"/>
        </w:rPr>
        <w:t>东。朱骏声通训定声：“部，汉部乡，在今河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69"/>
        </w:rPr>
        <w:t>南汝州。”《后汉书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69"/>
        </w:rPr>
        <w:t>·黄琼传》:“(王琼)……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  <w:w w:val="97"/>
        </w:rPr>
        <w:t>乃封为部乡侯，邑千户。”李贤注：“汉颍川有</w:t>
      </w:r>
      <w:r>
        <w:rPr>
          <w:sz w:val="50"/>
          <w:szCs w:val="50"/>
          <w:spacing w:val="44"/>
        </w:rPr>
        <w:t xml:space="preserve"> </w:t>
      </w:r>
      <w:r>
        <w:rPr>
          <w:sz w:val="50"/>
          <w:szCs w:val="50"/>
          <w:spacing w:val="-44"/>
        </w:rPr>
        <w:t>周承休侯国，元始二年更名曰邡。”</w:t>
      </w:r>
    </w:p>
    <w:p>
      <w:pPr>
        <w:pStyle w:val="BodyText"/>
        <w:ind w:left="251" w:right="9628" w:firstLine="972"/>
        <w:spacing w:before="93" w:line="238" w:lineRule="auto"/>
        <w:rPr>
          <w:sz w:val="50"/>
          <w:szCs w:val="50"/>
        </w:rPr>
      </w:pPr>
      <w:r>
        <w:rPr>
          <w:sz w:val="50"/>
          <w:szCs w:val="50"/>
          <w:spacing w:val="-33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33"/>
        </w:rPr>
        <w:t>háng </w:t>
      </w:r>
      <w:r>
        <w:rPr>
          <w:sz w:val="50"/>
          <w:szCs w:val="50"/>
          <w:spacing w:val="-33"/>
        </w:rPr>
        <w:t>②馀邡，古县名，汉置。今作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3"/>
        </w:rPr>
        <w:t>余杭，即浙江余杭县。《广韵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63"/>
        </w:rPr>
        <w:t>·唐韵》:“邡，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7"/>
        </w:rPr>
        <w:t>余部，县名，在吴兴。”</w:t>
      </w:r>
    </w:p>
    <w:p>
      <w:pPr>
        <w:pStyle w:val="BodyText"/>
        <w:ind w:right="9628" w:firstLine="1224"/>
        <w:spacing w:before="52" w:line="232" w:lineRule="auto"/>
        <w:rPr>
          <w:sz w:val="50"/>
          <w:szCs w:val="50"/>
        </w:rPr>
      </w:pPr>
      <w:r>
        <w:rPr>
          <w:sz w:val="50"/>
          <w:szCs w:val="50"/>
          <w:spacing w:val="2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2"/>
        </w:rPr>
        <w:t>kā</w:t>
      </w:r>
      <w:r>
        <w:rPr>
          <w:rFonts w:ascii="Times New Roman" w:hAnsi="Times New Roman" w:eastAsia="Times New Roman" w:cs="Times New Roman"/>
          <w:sz w:val="50"/>
          <w:szCs w:val="50"/>
        </w:rPr>
        <w:t>ng</w:t>
      </w:r>
      <w:r>
        <w:rPr>
          <w:rFonts w:ascii="Times New Roman" w:hAnsi="Times New Roman" w:eastAsia="Times New Roman" w:cs="Times New Roman"/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2"/>
        </w:rPr>
        <w:t>③城名。在今河南省禹县。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99"/>
        </w:rPr>
        <w:t>《广韵·唐韵》:“部，部城，在阳翟。”《集韵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99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唐韵》:“郁，城名，在阳翟。”</w:t>
      </w:r>
    </w:p>
    <w:p>
      <w:pPr>
        <w:spacing w:line="232" w:lineRule="auto"/>
        <w:sectPr>
          <w:headerReference w:type="default" r:id="rId354"/>
          <w:pgSz w:w="22536" w:h="31680"/>
          <w:pgMar w:top="1710" w:right="1461" w:bottom="0" w:left="2075" w:header="1075" w:footer="0" w:gutter="0"/>
        </w:sectPr>
        <w:rPr>
          <w:sz w:val="50"/>
          <w:szCs w:val="50"/>
        </w:rPr>
      </w:pPr>
    </w:p>
    <w:p>
      <w:pPr>
        <w:pStyle w:val="BodyText"/>
        <w:ind w:left="251" w:right="9726" w:hanging="251"/>
        <w:spacing w:before="386" w:line="233" w:lineRule="auto"/>
        <w:jc w:val="both"/>
        <w:rPr>
          <w:sz w:val="50"/>
          <w:szCs w:val="50"/>
        </w:rPr>
      </w:pPr>
      <w:r>
        <w:pict>
          <v:shape id="_x0000_s1292" style="position:absolute;margin-left:468.158pt;margin-top:16.1203pt;mso-position-vertical-relative:text;mso-position-horizontal-relative:text;width:476.4pt;height:949.85pt;z-index:25323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286"/>
                    <w:spacing w:before="19" w:line="237" w:lineRule="auto"/>
                    <w:rPr>
                      <w:sz w:val="94"/>
                      <w:szCs w:val="94"/>
                    </w:rPr>
                  </w:pPr>
                  <w:r>
                    <w:rPr>
                      <w:sz w:val="52"/>
                      <w:szCs w:val="52"/>
                      <w:spacing w:val="-69"/>
                    </w:rPr>
                    <w:t>子</w:t>
                  </w:r>
                  <w:r>
                    <w:rPr>
                      <w:sz w:val="52"/>
                      <w:szCs w:val="52"/>
                      <w:spacing w:val="-6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·说山》:“去之千里，不见捶理，远之故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0"/>
                      <w:w w:val="98"/>
                    </w:rPr>
                    <w:t>也。”③地名。《玉篇</w:t>
                  </w:r>
                  <w:r>
                    <w:rPr>
                      <w:sz w:val="52"/>
                      <w:szCs w:val="52"/>
                      <w:spacing w:val="-6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00"/>
                      <w:w w:val="98"/>
                    </w:rPr>
                    <w:t>·玉部》:“课，地名。”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94"/>
                      <w:szCs w:val="94"/>
                    </w:rPr>
                    <w:t>合</w:t>
                  </w:r>
                </w:p>
                <w:p>
                  <w:pPr>
                    <w:pStyle w:val="BodyText"/>
                    <w:ind w:left="284" w:right="274" w:firstLine="1016"/>
                    <w:spacing w:before="18" w:line="231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3"/>
                    </w:rPr>
                    <w:t>kè </w:t>
                  </w:r>
                  <w:r>
                    <w:rPr>
                      <w:sz w:val="52"/>
                      <w:szCs w:val="52"/>
                      <w:spacing w:val="-63"/>
                    </w:rPr>
                    <w:t>①窟穴。郭璞《江赋》:“鼓后窟以溯</w:t>
                  </w:r>
                  <w:r>
                    <w:rPr>
                      <w:sz w:val="52"/>
                      <w:szCs w:val="52"/>
                      <w:spacing w:val="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8"/>
                      <w:w w:val="94"/>
                    </w:rPr>
                    <w:t>渤，乃盆涌而驾限。”李善注：“后，亦窟之类</w:t>
                  </w:r>
                  <w:r>
                    <w:rPr>
                      <w:sz w:val="52"/>
                      <w:szCs w:val="52"/>
                      <w:spacing w:val="4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6"/>
                    </w:rPr>
                    <w:t>也。”②同“店”。用手指按压；按捺。《集</w:t>
                  </w:r>
                  <w:r>
                    <w:rPr>
                      <w:sz w:val="52"/>
                      <w:szCs w:val="52"/>
                      <w:spacing w:val="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8"/>
                    </w:rPr>
                    <w:t>韵·合韵》:“后，摩</w:t>
                  </w:r>
                  <w:r>
                    <w:rPr>
                      <w:rFonts w:ascii="Arial" w:hAnsi="Arial" w:eastAsia="Arial" w:cs="Arial"/>
                      <w:sz w:val="52"/>
                      <w:szCs w:val="52"/>
                      <w:spacing w:val="-68"/>
                    </w:rPr>
                    <w:t>(yè)</w:t>
                  </w:r>
                  <w:r>
                    <w:rPr>
                      <w:sz w:val="52"/>
                      <w:szCs w:val="52"/>
                      <w:spacing w:val="-68"/>
                    </w:rPr>
                    <w:t>也。或从厂。”</w:t>
                  </w:r>
                </w:p>
                <w:p>
                  <w:pPr>
                    <w:pStyle w:val="BodyText"/>
                    <w:ind w:left="296"/>
                    <w:spacing w:before="336" w:line="220" w:lineRule="auto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8"/>
                    </w:rPr>
                    <w:t>恪</w:t>
                  </w:r>
                  <w:r>
                    <w:rPr>
                      <w:sz w:val="81"/>
                      <w:szCs w:val="81"/>
                      <w:spacing w:val="-48"/>
                    </w:rPr>
                    <w:t>(窓)</w:t>
                  </w:r>
                </w:p>
                <w:p>
                  <w:pPr>
                    <w:pStyle w:val="BodyText"/>
                    <w:ind w:left="20" w:right="111" w:firstLine="1280"/>
                    <w:spacing w:line="211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4"/>
                      <w:w w:val="96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74"/>
                      <w:w w:val="96"/>
                    </w:rPr>
                    <w:t>kè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8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4"/>
                      <w:w w:val="96"/>
                    </w:rPr>
                    <w:t>①同“窓”、“恪”。谨慎；恭敬。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8"/>
                    </w:rPr>
                    <w:t>《正字通</w:t>
                  </w:r>
                  <w:r>
                    <w:rPr>
                      <w:sz w:val="52"/>
                      <w:szCs w:val="52"/>
                      <w:spacing w:val="-6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8"/>
                    </w:rPr>
                    <w:t>·心部》:“恪，同客。”《司隶校尉鲁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6"/>
                    </w:rPr>
                    <w:t>峻碑》:“敬恪恭俭。”《魏修孔子庙碑》作</w:t>
                  </w:r>
                  <w:r>
                    <w:rPr>
                      <w:sz w:val="52"/>
                      <w:szCs w:val="52"/>
                      <w:spacing w:val="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7"/>
                    </w:rPr>
                    <w:t>“恪”。</w:t>
                  </w:r>
                </w:p>
                <w:p>
                  <w:pPr>
                    <w:pStyle w:val="BodyText"/>
                    <w:ind w:left="284" w:right="278" w:firstLine="1016"/>
                    <w:spacing w:before="3" w:line="248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0"/>
                    </w:rPr>
                    <w:t>(二)</w:t>
                  </w:r>
                  <w:r>
                    <w:rPr>
                      <w:rFonts w:ascii="Arial" w:hAnsi="Arial" w:eastAsia="Arial" w:cs="Arial"/>
                      <w:sz w:val="52"/>
                      <w:szCs w:val="52"/>
                      <w:spacing w:val="-50"/>
                    </w:rPr>
                    <w:t>qià</w:t>
                  </w:r>
                  <w:r>
                    <w:rPr>
                      <w:rFonts w:ascii="Arial" w:hAnsi="Arial" w:eastAsia="Arial" w:cs="Arial"/>
                      <w:sz w:val="52"/>
                      <w:szCs w:val="52"/>
                      <w:spacing w:val="8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0"/>
                    </w:rPr>
                    <w:t>②恪怀，多心计。《集韵</w:t>
                  </w:r>
                  <w:r>
                    <w:rPr>
                      <w:sz w:val="52"/>
                      <w:szCs w:val="52"/>
                      <w:spacing w:val="-8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0"/>
                    </w:rPr>
                    <w:t>·冯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8"/>
                      <w:w w:val="96"/>
                    </w:rPr>
                    <w:t>韵》:“恪，恪呀，多伏计。”</w:t>
                  </w:r>
                </w:p>
                <w:p>
                  <w:pPr>
                    <w:pStyle w:val="BodyText"/>
                    <w:ind w:left="284" w:right="217" w:firstLine="1016"/>
                    <w:spacing w:before="5" w:line="216" w:lineRule="auto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69"/>
                      <w:w w:val="97"/>
                    </w:rPr>
                    <w:t>(三)qiā</w:t>
                  </w:r>
                  <w:r>
                    <w:rPr>
                      <w:sz w:val="54"/>
                      <w:szCs w:val="54"/>
                      <w:spacing w:val="-49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9"/>
                      <w:w w:val="97"/>
                    </w:rPr>
                    <w:t>③恶恪，同“恶呀”。神色不外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88"/>
                    </w:rPr>
                    <w:t>露。《集韵</w:t>
                  </w:r>
                  <w:r>
                    <w:rPr>
                      <w:sz w:val="54"/>
                      <w:szCs w:val="54"/>
                      <w:spacing w:val="-8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88"/>
                    </w:rPr>
                    <w:t>·麻韵》:“伢，恶怀，伏态，或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49"/>
                    </w:rPr>
                    <w:t>从客。”</w:t>
                  </w:r>
                </w:p>
                <w:p>
                  <w:pPr>
                    <w:pStyle w:val="BodyText"/>
                    <w:ind w:left="295"/>
                    <w:spacing w:before="361" w:line="221" w:lineRule="auto"/>
                    <w:rPr>
                      <w:sz w:val="77"/>
                      <w:szCs w:val="77"/>
                    </w:rPr>
                  </w:pPr>
                  <w:r>
                    <w:rPr>
                      <w:sz w:val="77"/>
                      <w:szCs w:val="77"/>
                      <w:b/>
                      <w:bCs/>
                      <w:spacing w:val="-82"/>
                      <w:w w:val="98"/>
                    </w:rPr>
                    <w:t>略(</w:t>
                  </w:r>
                  <w:r>
                    <w:rPr>
                      <w:sz w:val="77"/>
                      <w:szCs w:val="77"/>
                      <w:spacing w:val="-82"/>
                      <w:w w:val="98"/>
                    </w:rPr>
                    <w:t>喀、咯)</w:t>
                  </w:r>
                </w:p>
                <w:p>
                  <w:pPr>
                    <w:pStyle w:val="BodyText"/>
                    <w:ind w:left="41" w:right="20" w:firstLine="1259"/>
                    <w:spacing w:before="18"/>
                    <w:tabs>
                      <w:tab w:val="left" w:pos="9505"/>
                    </w:tabs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7"/>
                      <w:szCs w:val="57"/>
                      <w:spacing w:val="-81"/>
                    </w:rPr>
                    <w:t>kè</w:t>
                  </w:r>
                  <w:r>
                    <w:rPr>
                      <w:sz w:val="57"/>
                      <w:szCs w:val="57"/>
                      <w:spacing w:val="-81"/>
                    </w:rPr>
                    <w:t>咯血；吐血。也作“喀”。呕吐声。</w:t>
                  </w:r>
                  <w:r>
                    <w:rPr>
                      <w:sz w:val="57"/>
                      <w:szCs w:val="57"/>
                      <w:spacing w:val="5"/>
                    </w:rPr>
                    <w:t xml:space="preserve"> </w:t>
                  </w:r>
                  <w:r>
                    <w:rPr>
                      <w:spacing w:val="-17"/>
                    </w:rPr>
                    <w:t>《国语·晋语九》:“郑人击我，吾伏弢</w:t>
                  </w:r>
                  <w:r>
                    <w:rPr>
                      <w:rFonts w:ascii="Times New Roman" w:hAnsi="Times New Roman" w:eastAsia="Times New Roman" w:cs="Times New Roman"/>
                      <w:spacing w:val="-17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tāo)</w:t>
                  </w:r>
                  <w:r>
                    <w:rPr>
                      <w:rFonts w:ascii="Times New Roman" w:hAnsi="Times New Roman" w:eastAsia="Times New Roman" w:cs="Times New Roman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</w:rPr>
                    <w:t xml:space="preserve"> </w:t>
                  </w:r>
                  <w:r>
                    <w:rPr>
                      <w:spacing w:val="-50"/>
                    </w:rPr>
                    <w:t>略血，鼓音不衰。”徐元诰集解：“略，旧音云：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4"/>
                    </w:rPr>
                    <w:t>吐也。孔晁作喀，音客；得之。《内传》作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52"/>
                    </w:rPr>
                    <w:t>呕。”李商隐《骄儿诗》:“曲躬牵窗网，略唾拭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49"/>
                    </w:rPr>
                    <w:t>琴漆。”</w:t>
                  </w:r>
                </w:p>
                <w:p>
                  <w:pPr>
                    <w:spacing w:line="33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57"/>
                    <w:spacing w:before="170" w:line="804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9"/>
                      <w:position w:val="3"/>
                    </w:rPr>
                    <w:t>ken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1"/>
        </w:rPr>
        <w:t>《北史</w:t>
      </w:r>
      <w:r>
        <w:rPr>
          <w:sz w:val="50"/>
          <w:szCs w:val="50"/>
          <w:spacing w:val="-44"/>
        </w:rPr>
        <w:t xml:space="preserve"> </w:t>
      </w:r>
      <w:r>
        <w:rPr>
          <w:sz w:val="50"/>
          <w:szCs w:val="50"/>
          <w:spacing w:val="-51"/>
        </w:rPr>
        <w:t>·献文六王》:“马脑榼.容三升，玉缝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之。”徐珂《清稗类钞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3"/>
        </w:rPr>
        <w:t>·礼制类》:“银粉榼成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</w:rPr>
        <w:t>对。”③鞘：刀剑的套。《礼记·少仪》:“加夫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4"/>
          <w:w w:val="97"/>
        </w:rPr>
        <w:t>浇与剑焉。”孔颖达疏：“谓以木为剑衣者，若</w:t>
      </w:r>
      <w:r>
        <w:rPr>
          <w:sz w:val="50"/>
          <w:szCs w:val="50"/>
          <w:spacing w:val="46"/>
        </w:rPr>
        <w:t xml:space="preserve"> </w:t>
      </w:r>
      <w:r>
        <w:rPr>
          <w:sz w:val="50"/>
          <w:szCs w:val="50"/>
          <w:spacing w:val="-32"/>
        </w:rPr>
        <w:t>今刀榼。”④榼榼，象声词。李贺《歌诗篇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四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56"/>
        </w:rPr>
        <w:t>·</w:t>
      </w:r>
      <w:r>
        <w:rPr>
          <w:sz w:val="50"/>
          <w:szCs w:val="50"/>
          <w:spacing w:val="-171"/>
        </w:rPr>
        <w:t xml:space="preserve"> </w:t>
      </w:r>
      <w:r>
        <w:rPr>
          <w:sz w:val="50"/>
          <w:szCs w:val="50"/>
          <w:spacing w:val="-56"/>
        </w:rPr>
        <w:t>吕将军歌》:“榼榼银龟摇白马，傅粉女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7"/>
        </w:rPr>
        <w:t>郎火旗下。”</w:t>
      </w:r>
    </w:p>
    <w:p>
      <w:pPr>
        <w:pStyle w:val="BodyText"/>
        <w:ind w:left="251"/>
        <w:spacing w:before="183" w:line="224" w:lineRule="auto"/>
        <w:rPr>
          <w:sz w:val="87"/>
          <w:szCs w:val="87"/>
        </w:rPr>
      </w:pPr>
      <w:r>
        <w:rPr>
          <w:sz w:val="87"/>
          <w:szCs w:val="87"/>
        </w:rPr>
        <w:t>靥</w:t>
      </w:r>
    </w:p>
    <w:p>
      <w:pPr>
        <w:pStyle w:val="BodyText"/>
        <w:ind w:right="9655" w:firstLine="1259"/>
        <w:spacing w:before="136" w:line="228" w:lineRule="auto"/>
        <w:tabs>
          <w:tab w:val="left" w:pos="251"/>
        </w:tabs>
        <w:jc w:val="both"/>
        <w:rPr>
          <w:sz w:val="50"/>
          <w:szCs w:val="50"/>
        </w:rPr>
      </w:pPr>
      <w:r>
        <w:rPr>
          <w:sz w:val="50"/>
          <w:szCs w:val="50"/>
          <w:spacing w:val="-82"/>
        </w:rPr>
        <w:t>kē ①山旁洞穴。《集韵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82"/>
        </w:rPr>
        <w:t>·盍韵》:“靥，山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傍穴。”张衡《南都赋》:“潜靥洞出，没滑薄</w:t>
      </w:r>
      <w:r>
        <w:rPr>
          <w:sz w:val="50"/>
          <w:szCs w:val="50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</w:rPr>
        <w:tab/>
      </w:r>
      <w:r>
        <w:rPr>
          <w:rFonts w:ascii="Times New Roman" w:hAnsi="Times New Roman" w:eastAsia="Times New Roman" w:cs="Times New Roman"/>
          <w:sz w:val="50"/>
          <w:szCs w:val="50"/>
          <w:spacing w:val="-59"/>
        </w:rPr>
        <w:t>(miè)</w:t>
      </w:r>
      <w:r>
        <w:rPr>
          <w:rFonts w:ascii="Times New Roman" w:hAnsi="Times New Roman" w:eastAsia="Times New Roman" w:cs="Times New Roman"/>
          <w:sz w:val="50"/>
          <w:szCs w:val="50"/>
          <w:spacing w:val="47"/>
        </w:rPr>
        <w:t xml:space="preserve"> </w:t>
      </w:r>
      <w:r>
        <w:rPr>
          <w:sz w:val="50"/>
          <w:szCs w:val="50"/>
          <w:spacing w:val="-59"/>
        </w:rPr>
        <w:t>滴。”李善注：“靥，山傍穴也。言水洞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4"/>
        </w:rPr>
        <w:t>出此穴。没滑溅滴，急流之貌。”②崩损；磕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1"/>
        </w:rPr>
        <w:t>碰。《广韵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61"/>
        </w:rPr>
        <w:t>·盍韵》:“靥，崩损也。”段成式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《酉阳杂俎</w:t>
      </w:r>
      <w:r>
        <w:rPr>
          <w:sz w:val="50"/>
          <w:szCs w:val="50"/>
          <w:spacing w:val="-50"/>
        </w:rPr>
        <w:t xml:space="preserve"> </w:t>
      </w:r>
      <w:r>
        <w:rPr>
          <w:sz w:val="50"/>
          <w:szCs w:val="50"/>
          <w:spacing w:val="-60"/>
        </w:rPr>
        <w:t>·怪求》:“余有一伎，可代抹瓦靥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</w:rPr>
        <w:t>珠之砍也。”③地名。《集韵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79"/>
        </w:rPr>
        <w:t>·盍韵》:“靥，地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34"/>
        </w:rPr>
        <w:t>名。”</w:t>
      </w:r>
    </w:p>
    <w:p>
      <w:pPr>
        <w:pStyle w:val="BodyText"/>
        <w:ind w:left="251"/>
        <w:spacing w:before="250" w:line="224" w:lineRule="auto"/>
        <w:rPr>
          <w:sz w:val="87"/>
          <w:szCs w:val="87"/>
        </w:rPr>
      </w:pPr>
      <w:r>
        <w:rPr>
          <w:sz w:val="87"/>
          <w:szCs w:val="87"/>
        </w:rPr>
        <w:t>合</w:t>
      </w:r>
    </w:p>
    <w:p>
      <w:pPr>
        <w:pStyle w:val="BodyText"/>
        <w:ind w:right="9544" w:firstLine="1259"/>
        <w:spacing w:before="96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3"/>
        </w:rPr>
        <w:t>(一)kē ①匝(zā);周围环绕。重叠。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83"/>
        </w:rPr>
        <w:t>《龙龛手鉴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83"/>
        </w:rPr>
        <w:t>·</w:t>
      </w:r>
      <w:r>
        <w:rPr>
          <w:sz w:val="50"/>
          <w:szCs w:val="50"/>
          <w:spacing w:val="-190"/>
        </w:rPr>
        <w:t xml:space="preserve"> </w:t>
      </w:r>
      <w:r>
        <w:rPr>
          <w:sz w:val="50"/>
          <w:szCs w:val="50"/>
          <w:spacing w:val="-83"/>
        </w:rPr>
        <w:t>□部》:“查，查匝，与店同。”白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居易《仙俄峰下作》:“参差树若插，查匝云如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70"/>
        </w:rPr>
        <w:t>抱。”《唐诗纪事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0"/>
        </w:rPr>
        <w:t>·罗虬〈仪江儿)》:“臣匝千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7"/>
        </w:rPr>
        <w:t>山与万山，碧桃花下景常闲。”</w:t>
      </w:r>
    </w:p>
    <w:p>
      <w:pPr>
        <w:pStyle w:val="BodyText"/>
        <w:ind w:left="251" w:right="9731" w:firstLine="1007"/>
        <w:spacing w:before="77" w:line="232" w:lineRule="auto"/>
        <w:rPr>
          <w:sz w:val="50"/>
          <w:szCs w:val="50"/>
        </w:rPr>
      </w:pPr>
      <w:r>
        <w:rPr>
          <w:sz w:val="50"/>
          <w:szCs w:val="50"/>
          <w:spacing w:val="-21"/>
        </w:rPr>
        <w:t>(二)ē②古头巾名；乌巾。《古今韵会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86"/>
        </w:rPr>
        <w:t>举要·合韵》:“臣，乌查，巾名。”杜甫《七月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45"/>
        </w:rPr>
        <w:t>三日献呈元二十一曹长》:“晚风爽乌查，筋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71"/>
          <w:w w:val="98"/>
        </w:rPr>
        <w:t>力苏摧折。”仇兆鳌注引薛梦符曰：“查匝，乌</w:t>
      </w:r>
      <w:r>
        <w:rPr>
          <w:sz w:val="50"/>
          <w:szCs w:val="50"/>
          <w:spacing w:val="66"/>
        </w:rPr>
        <w:t xml:space="preserve"> </w:t>
      </w:r>
      <w:r>
        <w:rPr>
          <w:sz w:val="50"/>
          <w:szCs w:val="50"/>
          <w:spacing w:val="-27"/>
        </w:rPr>
        <w:t>巾也。”</w:t>
      </w:r>
    </w:p>
    <w:p>
      <w:pPr>
        <w:pStyle w:val="BodyText"/>
        <w:ind w:left="251" w:right="9487" w:firstLine="1007"/>
        <w:spacing w:before="7" w:line="227" w:lineRule="auto"/>
        <w:rPr>
          <w:sz w:val="52"/>
          <w:szCs w:val="52"/>
        </w:rPr>
      </w:pPr>
      <w:r>
        <w:pict>
          <v:shape id="_x0000_s1294" style="position:absolute;margin-left:528.52pt;margin-top:64.718pt;mso-position-vertical-relative:text;mso-position-horizontal-relative:text;width:402.55pt;height:69.15pt;z-index:253239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1" w:line="241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7"/>
                      <w:w w:val="95"/>
                    </w:rPr>
                    <w:t>《说文》:</w:t>
                  </w:r>
                  <w:r>
                    <w:rPr>
                      <w:sz w:val="52"/>
                      <w:szCs w:val="52"/>
                      <w:spacing w:val="-86"/>
                      <w:w w:val="95"/>
                    </w:rPr>
                    <w:t>“狠，啮也。从豕，艮声。”段</w:t>
                  </w:r>
                  <w:r>
                    <w:rPr>
                      <w:sz w:val="52"/>
                      <w:szCs w:val="52"/>
                      <w:spacing w:val="-61"/>
                      <w:w w:val="95"/>
                    </w:rPr>
                    <w:t>本</w:t>
                  </w:r>
                  <w:r>
                    <w:rPr>
                      <w:sz w:val="52"/>
                      <w:szCs w:val="52"/>
                      <w:spacing w:val="5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9"/>
                      <w:w w:val="95"/>
                    </w:rPr>
                    <w:t>作“豕啮”,并注：“‘豕’字今补。人</w:t>
                  </w:r>
                  <w:r>
                    <w:rPr>
                      <w:sz w:val="52"/>
                      <w:szCs w:val="52"/>
                      <w:spacing w:val="-41"/>
                      <w:w w:val="95"/>
                    </w:rPr>
                    <w:t>之</w:t>
                  </w:r>
                </w:p>
              </w:txbxContent>
            </v:textbox>
          </v:shape>
        </w:pict>
      </w:r>
      <w:r>
        <w:pict>
          <v:shape id="_x0000_s1296" style="position:absolute;margin-left:481.402pt;margin-top:71.6521pt;mso-position-vertical-relative:text;mso-position-horizontal-relative:text;width:47.3pt;height:58.55pt;z-index:253240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35"/>
                    </w:rPr>
                    <w:t>狠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74"/>
          <w:w w:val="96"/>
        </w:rPr>
        <w:t>(三)ǎ</w:t>
      </w:r>
      <w:r>
        <w:rPr>
          <w:rFonts w:ascii="Times New Roman" w:hAnsi="Times New Roman" w:eastAsia="Times New Roman" w:cs="Times New Roman"/>
          <w:sz w:val="52"/>
          <w:szCs w:val="52"/>
          <w:spacing w:val="-74"/>
          <w:w w:val="96"/>
        </w:rPr>
        <w:t>n</w:t>
      </w:r>
      <w:r>
        <w:rPr>
          <w:rFonts w:ascii="Times New Roman" w:hAnsi="Times New Roman" w:eastAsia="Times New Roman" w:cs="Times New Roman"/>
          <w:sz w:val="52"/>
          <w:szCs w:val="52"/>
          <w:spacing w:val="62"/>
        </w:rPr>
        <w:t xml:space="preserve"> </w:t>
      </w:r>
      <w:r>
        <w:rPr>
          <w:sz w:val="52"/>
          <w:szCs w:val="52"/>
          <w:spacing w:val="-74"/>
          <w:w w:val="96"/>
        </w:rPr>
        <w:t>③阿查，亦作“阿囧”。通“嫜”。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27"/>
        </w:rPr>
        <w:t>无所可否，曲意迎合。谄媚迎合。《新唐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48"/>
        </w:rPr>
        <w:t>书</w:t>
      </w:r>
      <w:r>
        <w:rPr>
          <w:sz w:val="52"/>
          <w:szCs w:val="52"/>
          <w:spacing w:val="-77"/>
        </w:rPr>
        <w:t xml:space="preserve"> </w:t>
      </w:r>
      <w:r>
        <w:rPr>
          <w:sz w:val="52"/>
          <w:szCs w:val="52"/>
          <w:spacing w:val="-48"/>
        </w:rPr>
        <w:t>·萧璃传附萧复》:“(卢)杞对上或谄谀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41"/>
        </w:rPr>
        <w:t>阿查。”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right="9638" w:firstLine="1259"/>
        <w:spacing w:before="163" w:line="234" w:lineRule="auto"/>
        <w:jc w:val="both"/>
        <w:rPr>
          <w:sz w:val="50"/>
          <w:szCs w:val="50"/>
        </w:rPr>
      </w:pPr>
      <w:r>
        <w:pict>
          <v:shape id="_x0000_s1298" style="position:absolute;margin-left:467.724pt;margin-top:-56.368pt;mso-position-vertical-relative:text;mso-position-horizontal-relative:text;width:476.2pt;height:320.85pt;z-index:253237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3" w:right="271"/>
                    <w:spacing w:before="21" w:line="216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9"/>
                    </w:rPr>
                    <w:t>啮曰龈，字见齿部。豕之啮曰狠，音同而字</w:t>
                  </w:r>
                  <w:r>
                    <w:rPr>
                      <w:sz w:val="52"/>
                      <w:szCs w:val="52"/>
                      <w:spacing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5"/>
                    </w:rPr>
                    <w:t>异也。”</w:t>
                  </w:r>
                </w:p>
                <w:p>
                  <w:pPr>
                    <w:pStyle w:val="BodyText"/>
                    <w:ind w:left="20" w:right="20" w:firstLine="1289"/>
                    <w:spacing w:before="34" w:line="219" w:lineRule="auto"/>
                    <w:jc w:val="both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47"/>
                    </w:rPr>
                    <w:t>(一)kěn ①豕啃(咬)物。俗作“啃”。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3"/>
                      <w:w w:val="97"/>
                    </w:rPr>
                    <w:t>朱骏声通训定声：“今苏俗尚有此语，与龈略</w:t>
                  </w:r>
                  <w:r>
                    <w:rPr>
                      <w:sz w:val="54"/>
                      <w:szCs w:val="54"/>
                      <w:spacing w:val="6"/>
                    </w:rPr>
                    <w:t xml:space="preserve">  </w:t>
                  </w:r>
                  <w:r>
                    <w:rPr>
                      <w:sz w:val="54"/>
                      <w:szCs w:val="54"/>
                      <w:spacing w:val="-74"/>
                    </w:rPr>
                    <w:t>同。从豕，本训当谓豕啮。《玉篇</w:t>
                  </w:r>
                  <w:r>
                    <w:rPr>
                      <w:sz w:val="54"/>
                      <w:szCs w:val="54"/>
                      <w:spacing w:val="-87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74"/>
                    </w:rPr>
                    <w:t>·豕部》: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91"/>
                    </w:rPr>
                    <w:t>“狠，豕啮也。”《广韵·很韵》:“狠，豕食</w:t>
                  </w:r>
                  <w:r>
                    <w:rPr>
                      <w:sz w:val="54"/>
                      <w:szCs w:val="54"/>
                    </w:rPr>
                    <w:t xml:space="preserve">  </w:t>
                  </w:r>
                  <w:r>
                    <w:rPr>
                      <w:sz w:val="54"/>
                      <w:szCs w:val="54"/>
                      <w:spacing w:val="-99"/>
                      <w:w w:val="97"/>
                    </w:rPr>
                    <w:t>貌。”《集韵·混韵》:“狠，豕啮物也。”又泛</w:t>
                  </w:r>
                  <w:r>
                    <w:rPr>
                      <w:sz w:val="54"/>
                      <w:szCs w:val="54"/>
                      <w:spacing w:val="37"/>
                    </w:rPr>
                    <w:t xml:space="preserve">  </w:t>
                  </w:r>
                  <w:r>
                    <w:rPr>
                      <w:sz w:val="54"/>
                      <w:szCs w:val="54"/>
                      <w:spacing w:val="-78"/>
                    </w:rPr>
                    <w:t>指啃物。《正字通 ·豕部》:“狠，齿深入物</w:t>
                  </w:r>
                  <w:r>
                    <w:rPr>
                      <w:sz w:val="54"/>
                      <w:szCs w:val="54"/>
                    </w:rPr>
                    <w:t xml:space="preserve">  </w:t>
                  </w:r>
                  <w:r>
                    <w:rPr>
                      <w:sz w:val="54"/>
                      <w:szCs w:val="54"/>
                      <w:spacing w:val="-85"/>
                      <w:w w:val="96"/>
                    </w:rPr>
                    <w:t>也。”桂馥《札朴》卷九：“齿啮曰狠。”●诚</w:t>
                  </w:r>
                  <w:r>
                    <w:rPr>
                      <w:sz w:val="54"/>
                      <w:szCs w:val="54"/>
                      <w:spacing w:val="30"/>
                    </w:rPr>
                    <w:t xml:space="preserve">  </w:t>
                  </w:r>
                  <w:r>
                    <w:rPr>
                      <w:sz w:val="54"/>
                      <w:szCs w:val="54"/>
                      <w:spacing w:val="-43"/>
                    </w:rPr>
                    <w:t>恳。后作“恳”。狠狠即恳恳，款诚之意。</w:t>
                  </w:r>
                </w:p>
              </w:txbxContent>
            </v:textbox>
          </v:shape>
        </w:pict>
      </w:r>
      <w:r>
        <w:pict>
          <v:shape id="_x0000_s1300" style="position:absolute;margin-left:11.5922pt;margin-top:-51.6291pt;mso-position-vertical-relative:text;mso-position-horizontal-relative:text;width:402.3pt;height:85.95pt;z-index:253238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02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4"/>
                      <w:szCs w:val="94"/>
                      <w:spacing w:val="-18"/>
                      <w:position w:val="17"/>
                    </w:rPr>
                    <w:t>理               </w:t>
                  </w:r>
                  <w:r>
                    <w:rPr>
                      <w:sz w:val="50"/>
                      <w:szCs w:val="50"/>
                      <w:spacing w:val="-198"/>
                      <w:position w:val="-61"/>
                    </w:rPr>
                    <w:t>·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5"/>
        </w:rPr>
        <w:t>kè ①尘埃；尘土扬起。《广雅  释诂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81"/>
        </w:rPr>
        <w:t>三》:“课，尘也。”《淮南子·主术》:“譬犹扬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63"/>
        </w:rPr>
        <w:t>课有弭尘、抱薪以救火也。”高诱注：“理，尘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9"/>
        </w:rPr>
        <w:t>座也。楚人谓之课，动尘之貌。”宋玉《风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赋》:“冲孔袭门，动沙课，吹死灰。”又“堀垛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63"/>
        </w:rPr>
        <w:t>扬尘。”②捶(duò)课，土堆。《集韵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63"/>
        </w:rPr>
        <w:t>·</w:t>
      </w:r>
      <w:r>
        <w:rPr>
          <w:sz w:val="50"/>
          <w:szCs w:val="50"/>
          <w:spacing w:val="-200"/>
        </w:rPr>
        <w:t xml:space="preserve"> </w:t>
      </w:r>
      <w:r>
        <w:rPr>
          <w:sz w:val="50"/>
          <w:szCs w:val="50"/>
          <w:spacing w:val="-63"/>
        </w:rPr>
        <w:t>队韵》: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3"/>
          <w:w w:val="95"/>
        </w:rPr>
        <w:t>“课，堆土。”又《过韵》:“课，阜也。”《篇海</w:t>
      </w:r>
      <w:r>
        <w:rPr>
          <w:sz w:val="50"/>
          <w:szCs w:val="50"/>
          <w:spacing w:val="-84"/>
          <w:w w:val="95"/>
        </w:rPr>
        <w:t>内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</w:rPr>
        <w:t>编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66"/>
        </w:rPr>
        <w:t>·地理类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66"/>
        </w:rPr>
        <w:t>·土部》:“课，沙堆也。”《淮南</w:t>
      </w:r>
    </w:p>
    <w:p>
      <w:pPr>
        <w:spacing w:line="234" w:lineRule="auto"/>
        <w:sectPr>
          <w:headerReference w:type="default" r:id="rId355"/>
          <w:pgSz w:w="22536" w:h="31680"/>
          <w:pgMar w:top="1797" w:right="2379" w:bottom="0" w:left="1285" w:header="1067" w:footer="0" w:gutter="0"/>
        </w:sectPr>
        <w:rPr>
          <w:sz w:val="50"/>
          <w:szCs w:val="50"/>
        </w:rPr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8564"/>
        <w:spacing w:before="140" w:line="217" w:lineRule="auto"/>
        <w:rPr>
          <w:rFonts w:ascii="Times New Roman" w:hAnsi="Times New Roman" w:eastAsia="Times New Roman" w:cs="Times New Roman"/>
          <w:sz w:val="43"/>
          <w:szCs w:val="43"/>
        </w:rPr>
      </w:pPr>
      <w:r>
        <w:rPr>
          <w:sz w:val="43"/>
          <w:szCs w:val="43"/>
          <w:spacing w:val="30"/>
        </w:rPr>
        <w:t>附录难字简释經碎輕控控鞚</w:t>
      </w:r>
      <w:r>
        <w:rPr>
          <w:sz w:val="43"/>
          <w:szCs w:val="43"/>
          <w:spacing w:val="171"/>
        </w:rPr>
        <w:t xml:space="preserve"> </w:t>
      </w:r>
      <w:r>
        <w:rPr>
          <w:rFonts w:ascii="Times New Roman" w:hAnsi="Times New Roman" w:eastAsia="Times New Roman" w:cs="Times New Roman"/>
          <w:sz w:val="43"/>
          <w:szCs w:val="43"/>
          <w:spacing w:val="30"/>
        </w:rPr>
        <w:t>kē</w:t>
      </w:r>
      <w:r>
        <w:rPr>
          <w:rFonts w:ascii="Times New Roman" w:hAnsi="Times New Roman" w:eastAsia="Times New Roman" w:cs="Times New Roman"/>
          <w:sz w:val="43"/>
          <w:szCs w:val="43"/>
        </w:rPr>
        <w:t>ng</w:t>
      </w:r>
      <w:r>
        <w:rPr>
          <w:rFonts w:ascii="Times New Roman" w:hAnsi="Times New Roman" w:eastAsia="Times New Roman" w:cs="Times New Roman"/>
          <w:sz w:val="43"/>
          <w:szCs w:val="43"/>
          <w:spacing w:val="30"/>
        </w:rPr>
        <w:t>—kò</w:t>
      </w:r>
      <w:r>
        <w:rPr>
          <w:rFonts w:ascii="Times New Roman" w:hAnsi="Times New Roman" w:eastAsia="Times New Roman" w:cs="Times New Roman"/>
          <w:sz w:val="43"/>
          <w:szCs w:val="43"/>
        </w:rPr>
        <w:t>ng</w:t>
      </w:r>
      <w:r>
        <w:rPr>
          <w:rFonts w:ascii="Times New Roman" w:hAnsi="Times New Roman" w:eastAsia="Times New Roman" w:cs="Times New Roman"/>
          <w:sz w:val="43"/>
          <w:szCs w:val="43"/>
          <w:spacing w:val="30"/>
        </w:rPr>
        <w:t xml:space="preserve">     1303</w:t>
      </w:r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3253632" behindDoc="0" locked="0" layoutInCell="1" allowOverlap="1">
            <wp:simplePos x="0" y="0"/>
            <wp:positionH relativeFrom="column">
              <wp:posOffset>115024</wp:posOffset>
            </wp:positionH>
            <wp:positionV relativeFrom="paragraph">
              <wp:posOffset>47176</wp:posOffset>
            </wp:positionV>
            <wp:extent cx="11638533" cy="10864"/>
            <wp:effectExtent l="0" t="0" r="0" b="0"/>
            <wp:wrapNone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8533" cy="1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3248512" behindDoc="1" locked="0" layoutInCell="1" allowOverlap="1">
            <wp:simplePos x="0" y="0"/>
            <wp:positionH relativeFrom="column">
              <wp:posOffset>5931551</wp:posOffset>
            </wp:positionH>
            <wp:positionV relativeFrom="paragraph">
              <wp:posOffset>159642</wp:posOffset>
            </wp:positionV>
            <wp:extent cx="10952" cy="17378298"/>
            <wp:effectExtent l="0" t="0" r="0" b="0"/>
            <wp:wrapNone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7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358"/>
        <w:spacing w:before="156" w:line="239" w:lineRule="auto"/>
        <w:rPr/>
      </w:pPr>
      <w:r>
        <w:pict>
          <v:shape id="_x0000_s1302" style="position:absolute;margin-left:478.555pt;margin-top:0.775753pt;mso-position-vertical-relative:text;mso-position-horizontal-relative:text;width:454pt;height:208.9pt;z-index:253250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237" w:lineRule="auto"/>
                    <w:jc w:val="both"/>
                    <w:rPr/>
                  </w:pPr>
                  <w:r>
                    <w:rPr>
                      <w:spacing w:val="-52"/>
                    </w:rPr>
                    <w:t>声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2"/>
                    </w:rPr>
                    <w:t>·鼎部》:“輕,假借为顧。”《周礼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2"/>
                    </w:rPr>
                    <w:t>·考工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记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66"/>
                    </w:rPr>
                    <w:t>·梓人》:“锐喙、决吻、数目、顧胆、小体、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骞腹，若是者谓之羽属。”郑玄注：“顾，长胆</w:t>
                  </w:r>
                  <w:r>
                    <w:rPr/>
                    <w:t xml:space="preserve"> </w:t>
                  </w:r>
                  <w:r>
                    <w:rPr>
                      <w:spacing w:val="-12"/>
                    </w:rPr>
                    <w:t>貌。故书颜或作轻。”</w:t>
                  </w:r>
                </w:p>
                <w:p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832"/>
                    <w:spacing w:before="176" w:line="834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7"/>
                      <w:position w:val="10"/>
                    </w:rPr>
                    <w:t>kong</w:t>
                  </w:r>
                </w:p>
              </w:txbxContent>
            </v:textbox>
          </v:shape>
        </w:pict>
      </w:r>
      <w:r>
        <w:rPr>
          <w:spacing w:val="-10"/>
        </w:rPr>
        <w:t>《吕氏春秋 ·下贤》:“贫无衣食而不忧慑，</w:t>
      </w:r>
      <w:r>
        <w:rPr>
          <w:spacing w:val="8"/>
        </w:rPr>
        <w:t xml:space="preserve"> </w:t>
      </w:r>
      <w:r>
        <w:rPr>
          <w:spacing w:val="-26"/>
        </w:rPr>
        <w:t>狠乎其诚自有也。”毕沅注：“狠，即恳字。”</w:t>
      </w:r>
      <w:r>
        <w:rPr>
          <w:spacing w:val="15"/>
        </w:rPr>
        <w:t xml:space="preserve"> </w:t>
      </w:r>
      <w:r>
        <w:rPr>
          <w:spacing w:val="-25"/>
        </w:rPr>
        <w:t>《汉书 ·楚元王传附刘向》:“以崇刘氏，故</w:t>
      </w:r>
      <w:r>
        <w:rPr>
          <w:spacing w:val="8"/>
        </w:rPr>
        <w:t xml:space="preserve">  </w:t>
      </w:r>
      <w:r>
        <w:rPr>
          <w:spacing w:val="-25"/>
        </w:rPr>
        <w:t>狠狠数奸死亡之诛。”颜师古注：“狠狠，款</w:t>
      </w:r>
      <w:r>
        <w:rPr>
          <w:spacing w:val="8"/>
        </w:rPr>
        <w:t xml:space="preserve">  </w:t>
      </w:r>
      <w:r>
        <w:rPr>
          <w:spacing w:val="-26"/>
        </w:rPr>
        <w:t>诚之意也。”③通“垦”。翻耕。《睡虎地秦</w:t>
      </w:r>
      <w:r>
        <w:rPr>
          <w:spacing w:val="6"/>
        </w:rPr>
        <w:t xml:space="preserve">  </w:t>
      </w:r>
      <w:r>
        <w:rPr>
          <w:spacing w:val="-13"/>
        </w:rPr>
        <w:t>墓竹简</w:t>
      </w:r>
      <w:r>
        <w:rPr>
          <w:spacing w:val="-55"/>
        </w:rPr>
        <w:t xml:space="preserve"> </w:t>
      </w:r>
      <w:r>
        <w:rPr>
          <w:spacing w:val="-13"/>
        </w:rPr>
        <w:t>·秦律十八种</w:t>
      </w:r>
      <w:r>
        <w:rPr>
          <w:spacing w:val="-59"/>
        </w:rPr>
        <w:t xml:space="preserve"> </w:t>
      </w:r>
      <w:r>
        <w:rPr>
          <w:spacing w:val="-13"/>
        </w:rPr>
        <w:t>·</w:t>
      </w:r>
      <w:r>
        <w:rPr>
          <w:spacing w:val="-165"/>
        </w:rPr>
        <w:t xml:space="preserve"> </w:t>
      </w:r>
      <w:r>
        <w:rPr>
          <w:spacing w:val="-13"/>
        </w:rPr>
        <w:t>田律》:“无狠不狠，</w:t>
      </w:r>
      <w:r>
        <w:rPr/>
        <w:t xml:space="preserve"> </w:t>
      </w:r>
      <w:r>
        <w:rPr>
          <w:spacing w:val="28"/>
        </w:rPr>
        <w:t>顷入刍三石。”</w:t>
      </w:r>
    </w:p>
    <w:p>
      <w:pPr>
        <w:pStyle w:val="BodyText"/>
        <w:ind w:left="241" w:right="9782" w:firstLine="966"/>
        <w:spacing w:before="27" w:line="228" w:lineRule="auto"/>
        <w:jc w:val="both"/>
        <w:rPr/>
      </w:pPr>
      <w:r>
        <w:pict>
          <v:shape id="_x0000_s1304" style="position:absolute;margin-left:478.555pt;margin-top:28.6022pt;mso-position-vertical-relative:text;mso-position-horizontal-relative:text;width:426.4pt;height:89.7pt;z-index:253251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11" w:lineRule="auto"/>
                    <w:jc w:val="right"/>
                    <w:rPr/>
                  </w:pPr>
                  <w:r>
                    <w:rPr>
                      <w:sz w:val="91"/>
                      <w:szCs w:val="91"/>
                      <w:spacing w:val="10"/>
                      <w:position w:val="-31"/>
                    </w:rPr>
                    <w:t>控</w:t>
                  </w:r>
                  <w:r>
                    <w:rPr>
                      <w:spacing w:val="-93"/>
                      <w:position w:val="13"/>
                    </w:rPr>
                    <w:t>《说文》:“控，直流也。从水，空</w:t>
                  </w:r>
                  <w:r>
                    <w:rPr>
                      <w:sz w:val="53"/>
                      <w:szCs w:val="53"/>
                      <w:spacing w:val="-93"/>
                      <w:position w:val="-113"/>
                    </w:rPr>
                    <w:t>·</w:t>
                  </w:r>
                  <w:r>
                    <w:rPr>
                      <w:spacing w:val="-93"/>
                      <w:position w:val="13"/>
                    </w:rPr>
                    <w:t>声。”</w:t>
                  </w:r>
                </w:p>
              </w:txbxContent>
            </v:textbox>
          </v:shape>
        </w:pict>
      </w:r>
      <w:r>
        <w:rPr>
          <w:sz w:val="53"/>
          <w:szCs w:val="53"/>
          <w:spacing w:val="-38"/>
        </w:rPr>
        <w:t>(二)</w:t>
      </w:r>
      <w:r>
        <w:rPr>
          <w:rFonts w:ascii="Times New Roman" w:hAnsi="Times New Roman" w:eastAsia="Times New Roman" w:cs="Times New Roman"/>
          <w:sz w:val="53"/>
          <w:szCs w:val="53"/>
          <w:spacing w:val="-38"/>
        </w:rPr>
        <w:t>kūn</w:t>
      </w:r>
      <w:r>
        <w:rPr>
          <w:rFonts w:ascii="Times New Roman" w:hAnsi="Times New Roman" w:eastAsia="Times New Roman" w:cs="Times New Roman"/>
          <w:sz w:val="53"/>
          <w:szCs w:val="53"/>
          <w:spacing w:val="70"/>
        </w:rPr>
        <w:t xml:space="preserve"> </w:t>
      </w:r>
      <w:r>
        <w:rPr>
          <w:sz w:val="53"/>
          <w:szCs w:val="53"/>
          <w:spacing w:val="-38"/>
        </w:rPr>
        <w:t>④减；减损。《广雅</w:t>
      </w:r>
      <w:r>
        <w:rPr>
          <w:sz w:val="53"/>
          <w:szCs w:val="53"/>
          <w:spacing w:val="-82"/>
        </w:rPr>
        <w:t xml:space="preserve"> </w:t>
      </w:r>
      <w:r>
        <w:rPr>
          <w:sz w:val="53"/>
          <w:szCs w:val="53"/>
          <w:spacing w:val="-38"/>
        </w:rPr>
        <w:t>·释诂</w:t>
      </w:r>
      <w:r>
        <w:rPr>
          <w:sz w:val="53"/>
          <w:szCs w:val="53"/>
        </w:rPr>
        <w:t xml:space="preserve"> </w:t>
      </w:r>
      <w:r>
        <w:rPr>
          <w:spacing w:val="-73"/>
          <w:w w:val="99"/>
        </w:rPr>
        <w:t>二):“狠，减也。”王念孙疏证：“狠者，啮之减</w:t>
      </w:r>
      <w:r>
        <w:rPr>
          <w:spacing w:val="76"/>
        </w:rPr>
        <w:t xml:space="preserve"> </w:t>
      </w:r>
      <w:r>
        <w:rPr>
          <w:spacing w:val="-90"/>
        </w:rPr>
        <w:t>也。”《集韵·魂韵》:“狠，减也。”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4027"/>
        <w:spacing w:before="153" w:line="728" w:lineRule="exact"/>
        <w:rPr>
          <w:rFonts w:ascii="Arial" w:hAnsi="Arial" w:eastAsia="Arial" w:cs="Arial"/>
          <w:sz w:val="53"/>
          <w:szCs w:val="53"/>
        </w:rPr>
      </w:pPr>
      <w:r>
        <w:pict>
          <v:shape id="_x0000_s1306" style="position:absolute;margin-left:465.186pt;margin-top:-40.8185pt;mso-position-vertical-relative:text;mso-position-horizontal-relative:text;width:481.3pt;height:1057.35pt;z-index:253249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5" w:right="315" w:firstLine="1224"/>
                    <w:spacing w:before="20" w:line="220" w:lineRule="auto"/>
                    <w:rPr/>
                  </w:pPr>
                  <w:r>
                    <w:rPr>
                      <w:sz w:val="53"/>
                      <w:szCs w:val="53"/>
                      <w:spacing w:val="-9"/>
                    </w:rPr>
                    <w:t>(一)kōng ①直流。《集韵  送韵》</w:t>
                  </w:r>
                  <w:r>
                    <w:rPr>
                      <w:sz w:val="53"/>
                      <w:szCs w:val="53"/>
                    </w:rPr>
                    <w:t xml:space="preserve"> </w:t>
                  </w:r>
                  <w:r>
                    <w:rPr>
                      <w:spacing w:val="-40"/>
                    </w:rPr>
                    <w:t>“控，水直流貌。”②控蒙</w:t>
                  </w:r>
                  <w:r>
                    <w:rPr>
                      <w:rFonts w:ascii="Times New Roman" w:hAnsi="Times New Roman" w:eastAsia="Times New Roman" w:cs="Times New Roman"/>
                      <w:spacing w:val="-40"/>
                    </w:rPr>
                    <w:t>(méng),</w:t>
                  </w:r>
                  <w:r>
                    <w:rPr>
                      <w:rFonts w:ascii="Times New Roman" w:hAnsi="Times New Roman" w:eastAsia="Times New Roman" w:cs="Times New Roman"/>
                      <w:spacing w:val="28"/>
                    </w:rPr>
                    <w:t xml:space="preserve">  </w:t>
                  </w:r>
                  <w:r>
                    <w:rPr>
                      <w:spacing w:val="-40"/>
                    </w:rPr>
                    <w:t>细雨。</w:t>
                  </w:r>
                </w:p>
                <w:p>
                  <w:pPr>
                    <w:pStyle w:val="BodyText"/>
                    <w:ind w:left="20" w:right="203" w:firstLine="1250"/>
                    <w:spacing w:before="87" w:line="238" w:lineRule="auto"/>
                    <w:rPr/>
                  </w:pPr>
                  <w:r>
                    <w:rPr>
                      <w:spacing w:val="-3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34"/>
                    </w:rPr>
                    <w:t>náng</w:t>
                  </w:r>
                  <w:r>
                    <w:rPr>
                      <w:rFonts w:ascii="Times New Roman" w:hAnsi="Times New Roman" w:eastAsia="Times New Roman" w:cs="Times New Roman"/>
                      <w:spacing w:val="43"/>
                    </w:rPr>
                    <w:t xml:space="preserve">  </w:t>
                  </w:r>
                  <w:r>
                    <w:rPr>
                      <w:spacing w:val="-34"/>
                    </w:rPr>
                    <w:t>③姓。《玉篇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34"/>
                    </w:rPr>
                    <w:t>·水部》:“控，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姓也。”《通志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64"/>
                    </w:rPr>
                    <w:t>·</w:t>
                  </w:r>
                  <w:r>
                    <w:rPr>
                      <w:spacing w:val="-174"/>
                    </w:rPr>
                    <w:t xml:space="preserve"> </w:t>
                  </w:r>
                  <w:r>
                    <w:rPr>
                      <w:spacing w:val="-64"/>
                    </w:rPr>
                    <w:t>氏族略五》:“控氏，见何承天</w:t>
                  </w:r>
                  <w:r>
                    <w:rPr/>
                    <w:t xml:space="preserve">  </w:t>
                  </w:r>
                  <w:r>
                    <w:rPr>
                      <w:sz w:val="53"/>
                      <w:szCs w:val="53"/>
                      <w:spacing w:val="-97"/>
                      <w:w w:val="96"/>
                    </w:rPr>
                    <w:t>《纂要》。《姓觞</w:t>
                  </w:r>
                  <w:r>
                    <w:rPr>
                      <w:sz w:val="53"/>
                      <w:szCs w:val="53"/>
                      <w:spacing w:val="-82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97"/>
                      <w:w w:val="96"/>
                    </w:rPr>
                    <w:t>·江韵》:“控，水，《纂文》、</w:t>
                  </w:r>
                  <w:r>
                    <w:rPr>
                      <w:sz w:val="53"/>
                      <w:szCs w:val="53"/>
                    </w:rPr>
                    <w:t xml:space="preserve"> </w:t>
                  </w:r>
                  <w:r>
                    <w:rPr>
                      <w:spacing w:val="-60"/>
                    </w:rPr>
                    <w:t>《千家姓》云：南越族。”</w:t>
                  </w:r>
                </w:p>
                <w:p>
                  <w:pPr>
                    <w:pStyle w:val="BodyText"/>
                    <w:ind w:left="287"/>
                    <w:spacing w:before="137" w:line="221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控</w:t>
                  </w:r>
                </w:p>
                <w:p>
                  <w:pPr>
                    <w:pStyle w:val="BodyText"/>
                    <w:ind w:left="45" w:right="20" w:firstLine="1224"/>
                    <w:spacing w:before="53" w:line="242" w:lineRule="auto"/>
                    <w:jc w:val="both"/>
                    <w:rPr/>
                  </w:pPr>
                  <w:r>
                    <w:rPr>
                      <w:spacing w:val="-11"/>
                    </w:rPr>
                    <w:t>(</w:t>
                  </w:r>
                  <w:r>
                    <w:rPr>
                      <w:spacing w:val="-113"/>
                    </w:rPr>
                    <w:t xml:space="preserve"> </w:t>
                  </w:r>
                  <w:r>
                    <w:rPr>
                      <w:spacing w:val="-11"/>
                    </w:rPr>
                    <w:t>一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1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</w:rPr>
                    <w:t>kōng</w:t>
                  </w:r>
                  <w:r>
                    <w:rPr>
                      <w:rFonts w:ascii="Times New Roman" w:hAnsi="Times New Roman" w:eastAsia="Times New Roman" w:cs="Times New Roman"/>
                      <w:spacing w:val="97"/>
                    </w:rPr>
                    <w:t xml:space="preserve"> </w:t>
                  </w:r>
                  <w:r>
                    <w:rPr>
                      <w:spacing w:val="-11"/>
                    </w:rPr>
                    <w:t>①诚恳。亦迭用形容诚恳的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样子。《广韵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9"/>
                    </w:rPr>
                    <w:t>·送韵》:“控，诚心。”《集韵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9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z w:val="53"/>
                      <w:szCs w:val="53"/>
                      <w:spacing w:val="-92"/>
                    </w:rPr>
                    <w:t>东韵》:“控，信也。一曰憨也。”《集韵</w:t>
                  </w:r>
                  <w:r>
                    <w:rPr>
                      <w:sz w:val="53"/>
                      <w:szCs w:val="53"/>
                      <w:spacing w:val="-99"/>
                    </w:rPr>
                    <w:t xml:space="preserve"> </w:t>
                  </w:r>
                  <w:r>
                    <w:rPr>
                      <w:sz w:val="53"/>
                      <w:szCs w:val="53"/>
                      <w:spacing w:val="-92"/>
                    </w:rPr>
                    <w:t>·送</w:t>
                  </w:r>
                  <w:r>
                    <w:rPr>
                      <w:sz w:val="53"/>
                      <w:szCs w:val="53"/>
                    </w:rPr>
                    <w:t xml:space="preserve">  </w:t>
                  </w:r>
                  <w:r>
                    <w:rPr>
                      <w:spacing w:val="-101"/>
                    </w:rPr>
                    <w:t>韵》:“控，《博雅》:‘诚也’。”《太</w:t>
                  </w:r>
                  <w:r>
                    <w:rPr>
                      <w:spacing w:val="-102"/>
                    </w:rPr>
                    <w:t>玄·勤》:“劳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有思勤控控，君子有中。”王涯注：“控控，犹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52"/>
                    </w:rPr>
                    <w:t>款款也。”《汉书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2"/>
                    </w:rPr>
                    <w:t>·刘瑜传》上书：“臣控控推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情，言不足彩。”(控控，诚恳的样子。)②空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2"/>
                    </w:rPr>
                    <w:t>虚。《六书故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2"/>
                    </w:rPr>
                    <w:t>·人六》:“控，中无所有也。”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《论语 ·子罕》:“有鄙夫问于我，空空如也。”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4"/>
                    </w:rPr>
                    <w:t>陆德明释文：“空空，郑或作控控。”《朱子语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1"/>
                    </w:rPr>
                    <w:t>类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1"/>
                    </w:rPr>
                    <w:t>·论语十七》:“控者，空也，空而又空，无</w:t>
                  </w:r>
                  <w:r>
                    <w:rPr/>
                    <w:t xml:space="preserve">  </w:t>
                  </w:r>
                  <w:r>
                    <w:rPr>
                      <w:spacing w:val="14"/>
                    </w:rPr>
                    <w:t>一长实之谓。”</w:t>
                  </w:r>
                </w:p>
                <w:p>
                  <w:pPr>
                    <w:pStyle w:val="BodyText"/>
                    <w:ind w:left="287" w:right="443" w:firstLine="983"/>
                    <w:spacing w:line="258" w:lineRule="auto"/>
                    <w:rPr/>
                  </w:pPr>
                  <w:r>
                    <w:rPr>
                      <w:spacing w:val="-23"/>
                    </w:rPr>
                    <w:t>(二)</w:t>
                  </w:r>
                  <w:r>
                    <w:rPr>
                      <w:rFonts w:ascii="Arial" w:hAnsi="Arial" w:eastAsia="Arial" w:cs="Arial"/>
                      <w:spacing w:val="-23"/>
                    </w:rPr>
                    <w:t>kǒng</w:t>
                  </w:r>
                  <w:r>
                    <w:rPr>
                      <w:rFonts w:ascii="Arial" w:hAnsi="Arial" w:eastAsia="Arial" w:cs="Arial"/>
                      <w:spacing w:val="61"/>
                    </w:rPr>
                    <w:t xml:space="preserve"> </w:t>
                  </w:r>
                  <w:r>
                    <w:rPr>
                      <w:spacing w:val="-23"/>
                    </w:rPr>
                    <w:t>③控惚.倏不得志。《集韵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23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董韵》:“控，控惚，倏不得志。”</w:t>
                  </w:r>
                </w:p>
                <w:p>
                  <w:pPr>
                    <w:spacing w:line="42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399"/>
                    <w:spacing w:before="140" w:line="225" w:lineRule="auto"/>
                    <w:rPr>
                      <w:sz w:val="43"/>
                      <w:szCs w:val="43"/>
                    </w:rPr>
                  </w:pPr>
                  <w:r>
                    <w:rPr>
                      <w:sz w:val="43"/>
                      <w:szCs w:val="43"/>
                    </w:rPr>
                    <w:t>牛</w:t>
                  </w:r>
                </w:p>
                <w:p>
                  <w:pPr>
                    <w:pStyle w:val="BodyText"/>
                    <w:ind w:left="45" w:right="382" w:firstLine="1224"/>
                    <w:spacing w:before="260" w:line="243" w:lineRule="auto"/>
                    <w:jc w:val="both"/>
                    <w:rPr/>
                  </w:pPr>
                  <w:r>
                    <w:rPr>
                      <w:spacing w:val="-22"/>
                    </w:rPr>
                    <w:t>kòng ①带嚼子的马络头。《初学记》卷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9"/>
                    </w:rPr>
                    <w:t>二二引《通俗文》:“所以制马口曰鞚。”《太平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3"/>
                    </w:rPr>
                    <w:t>御览》卷三五八引《埤苍》:“鞚，马勒也。”晋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4"/>
                    </w:rPr>
                    <w:t>傅玄《良马赋》:“纵鞍则行.揽鞚则止。”李白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32"/>
                    </w:rPr>
                    <w:t>《走笔赠独孤驸马》:“银鞍紫鞚照云日，左顾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0"/>
                    </w:rPr>
                    <w:t>右盼生光辉。”②控制；驾驭。《字汇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10"/>
                    </w:rPr>
                    <w:t>·革</w:t>
                  </w:r>
                  <w:r>
                    <w:rPr/>
                    <w:t xml:space="preserve"> </w:t>
                  </w:r>
                  <w:r>
                    <w:rPr>
                      <w:spacing w:val="-74"/>
                      <w:w w:val="96"/>
                    </w:rPr>
                    <w:t>部》:“鞚，勒马。”《初学记》卷二三：“鞚，控制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64"/>
                    </w:rPr>
                    <w:t>之义也。”《聊斋志异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4"/>
                    </w:rPr>
                    <w:t>·凤仙》:“偶在途中，遇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女郎骑款段马，老仆鞚之，摩肩过。”●马；驰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3"/>
          <w:szCs w:val="53"/>
          <w:spacing w:val="-5"/>
          <w:position w:val="8"/>
        </w:rPr>
        <w:t>keng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241" w:right="9783" w:firstLine="966"/>
        <w:spacing w:before="157" w:line="268" w:lineRule="auto"/>
        <w:jc w:val="both"/>
        <w:rPr/>
      </w:pPr>
      <w:r>
        <w:pict>
          <v:shape id="_x0000_s1308" style="position:absolute;margin-left:11.683pt;margin-top:-50.8206pt;mso-position-vertical-relative:text;mso-position-horizontal-relative:text;width:325.85pt;height:83.8pt;z-index:253252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9" w:lineRule="auto"/>
                    <w:jc w:val="right"/>
                    <w:rPr/>
                  </w:pPr>
                  <w:r>
                    <w:rPr>
                      <w:sz w:val="91"/>
                      <w:szCs w:val="91"/>
                      <w:b/>
                      <w:bCs/>
                      <w:spacing w:val="-137"/>
                      <w:position w:val="5"/>
                    </w:rPr>
                    <w:t>經(</w:t>
                  </w:r>
                  <w:r>
                    <w:rPr>
                      <w:sz w:val="91"/>
                      <w:szCs w:val="91"/>
                      <w:spacing w:val="-137"/>
                      <w:position w:val="5"/>
                    </w:rPr>
                    <w:t>径)</w:t>
                  </w:r>
                  <w:r>
                    <w:rPr>
                      <w:sz w:val="91"/>
                      <w:szCs w:val="91"/>
                      <w:spacing w:val="36"/>
                      <w:position w:val="5"/>
                    </w:rPr>
                    <w:t xml:space="preserve">        </w:t>
                  </w:r>
                  <w:r>
                    <w:rPr>
                      <w:spacing w:val="-137"/>
                      <w:position w:val="-73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3"/>
        </w:rPr>
        <w:t>kēng</w:t>
      </w:r>
      <w:r>
        <w:rPr>
          <w:rFonts w:ascii="Times New Roman" w:hAnsi="Times New Roman" w:eastAsia="Times New Roman" w:cs="Times New Roman"/>
          <w:spacing w:val="116"/>
        </w:rPr>
        <w:t xml:space="preserve"> </w:t>
      </w:r>
      <w:r>
        <w:rPr>
          <w:spacing w:val="-33"/>
        </w:rPr>
        <w:t>①奔竞之貌。《庄子  主乐》:“吾</w:t>
      </w:r>
      <w:r>
        <w:rPr/>
        <w:t xml:space="preserve"> </w:t>
      </w:r>
      <w:r>
        <w:rPr>
          <w:spacing w:val="-13"/>
        </w:rPr>
        <w:t>观夫俗之所乐，举群趋者，經經然如将不得</w:t>
      </w:r>
      <w:r>
        <w:rPr>
          <w:spacing w:val="2"/>
        </w:rPr>
        <w:t xml:space="preserve"> </w:t>
      </w:r>
      <w:r>
        <w:rPr>
          <w:spacing w:val="-59"/>
        </w:rPr>
        <w:t>已。”成玄英疏：“認認、趋死貌。一说以是为</w:t>
      </w:r>
      <w:r>
        <w:rPr>
          <w:spacing w:val="11"/>
        </w:rPr>
        <w:t xml:space="preserve"> </w:t>
      </w:r>
      <w:r>
        <w:rPr/>
        <w:t>非，以非为是为經經,本文又作胫胫。陆德</w:t>
      </w:r>
    </w:p>
    <w:p>
      <w:pPr>
        <w:pStyle w:val="BodyText"/>
        <w:ind w:left="241" w:right="9403"/>
        <w:spacing w:before="389" w:line="255" w:lineRule="auto"/>
        <w:jc w:val="both"/>
        <w:rPr>
          <w:sz w:val="82"/>
          <w:szCs w:val="82"/>
        </w:rPr>
      </w:pPr>
      <w:r>
        <w:pict>
          <v:shape id="_x0000_s1310" style="position:absolute;margin-left:11.0752pt;margin-top:-4.09885pt;mso-position-vertical-relative:text;mso-position-horizontal-relative:text;width:445.85pt;height:51.3pt;z-index:-250068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985" w:lineRule="exact"/>
                    <w:jc w:val="right"/>
                    <w:rPr/>
                  </w:pPr>
                  <w:r>
                    <w:rPr>
                      <w:spacing w:val="-55"/>
                      <w:position w:val="17"/>
                    </w:rPr>
                    <w:t>明释文：“崔(  )</w:t>
                  </w:r>
                  <w:r>
                    <w:rPr>
                      <w:spacing w:val="-54"/>
                      <w:position w:val="17"/>
                    </w:rPr>
                    <w:t>云：‘</w:t>
                  </w:r>
                  <w:r>
                    <w:rPr>
                      <w:em w:val="dot"/>
                      <w:spacing w:val="-54"/>
                      <w:position w:val="17"/>
                    </w:rPr>
                    <w:t>經</w:t>
                  </w:r>
                  <w:r>
                    <w:rPr>
                      <w:spacing w:val="-54"/>
                      <w:position w:val="17"/>
                    </w:rPr>
                    <w:t>部，以是为非，以</w:t>
                  </w:r>
                  <w:r>
                    <w:rPr>
                      <w:spacing w:val="-21"/>
                      <w:position w:val="17"/>
                    </w:rPr>
                    <w:t>非</w:t>
                  </w:r>
                </w:p>
              </w:txbxContent>
            </v:textbox>
          </v:shape>
        </w:pict>
      </w:r>
      <w:r>
        <w:rPr>
          <w:sz w:val="53"/>
          <w:szCs w:val="53"/>
          <w:spacing w:val="-98"/>
          <w:w w:val="99"/>
        </w:rPr>
        <w:t>为是’。”②粗。《玉篇  言部》:“經,桷也。”</w:t>
      </w:r>
      <w:r>
        <w:rPr>
          <w:sz w:val="53"/>
          <w:szCs w:val="53"/>
          <w:spacing w:val="71"/>
        </w:rPr>
        <w:t xml:space="preserve"> </w:t>
      </w:r>
      <w:r>
        <w:rPr>
          <w:spacing w:val="-45"/>
        </w:rPr>
        <w:t>③言语确实。《增韵</w:t>
      </w:r>
      <w:r>
        <w:rPr>
          <w:spacing w:val="-68"/>
        </w:rPr>
        <w:t xml:space="preserve"> </w:t>
      </w:r>
      <w:r>
        <w:rPr>
          <w:spacing w:val="-45"/>
        </w:rPr>
        <w:t>·耕韵》:“經,言确也。”</w:t>
      </w:r>
      <w:r>
        <w:rPr/>
        <w:t xml:space="preserve"> </w:t>
      </w:r>
      <w:r>
        <w:rPr>
          <w:sz w:val="82"/>
          <w:szCs w:val="82"/>
          <w:b/>
          <w:bCs/>
          <w:spacing w:val="-23"/>
        </w:rPr>
        <w:t>碎</w:t>
      </w:r>
      <w:r>
        <w:rPr>
          <w:sz w:val="82"/>
          <w:szCs w:val="82"/>
          <w:spacing w:val="-23"/>
        </w:rPr>
        <w:t>(碎)</w:t>
      </w:r>
    </w:p>
    <w:p>
      <w:pPr>
        <w:pStyle w:val="BodyText"/>
        <w:ind w:right="9353" w:firstLine="1207"/>
        <w:spacing w:before="12" w:line="239" w:lineRule="auto"/>
        <w:rPr/>
      </w:pPr>
      <w:r>
        <w:drawing>
          <wp:anchor distT="0" distB="0" distL="0" distR="0" simplePos="0" relativeHeight="253254656" behindDoc="0" locked="0" layoutInCell="1" allowOverlap="1">
            <wp:simplePos x="0" y="0"/>
            <wp:positionH relativeFrom="column">
              <wp:posOffset>6150581</wp:posOffset>
            </wp:positionH>
            <wp:positionV relativeFrom="paragraph">
              <wp:posOffset>2954984</wp:posOffset>
            </wp:positionV>
            <wp:extent cx="492959" cy="246431"/>
            <wp:effectExtent l="0" t="0" r="0" b="0"/>
            <wp:wrapNone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959" cy="24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(</w:t>
      </w:r>
      <w:r>
        <w:rPr>
          <w:spacing w:val="-124"/>
        </w:rPr>
        <w:t xml:space="preserve"> </w:t>
      </w:r>
      <w:r>
        <w:rPr>
          <w:spacing w:val="-19"/>
        </w:rPr>
        <w:t>一</w:t>
      </w:r>
      <w:r>
        <w:rPr>
          <w:spacing w:val="-141"/>
        </w:rPr>
        <w:t xml:space="preserve"> </w:t>
      </w:r>
      <w:r>
        <w:rPr>
          <w:spacing w:val="-19"/>
        </w:rPr>
        <w:t>)</w:t>
      </w:r>
      <w:r>
        <w:rPr>
          <w:rFonts w:ascii="Times New Roman" w:hAnsi="Times New Roman" w:eastAsia="Times New Roman" w:cs="Times New Roman"/>
          <w:spacing w:val="-19"/>
        </w:rPr>
        <w:t>kēng  </w:t>
      </w:r>
      <w:r>
        <w:rPr>
          <w:spacing w:val="-19"/>
        </w:rPr>
        <w:t>①击石的声音。《六书故</w:t>
      </w:r>
      <w:r>
        <w:rPr>
          <w:spacing w:val="-60"/>
        </w:rPr>
        <w:t xml:space="preserve"> </w:t>
      </w:r>
      <w:r>
        <w:rPr>
          <w:spacing w:val="-19"/>
        </w:rPr>
        <w:t>·</w:t>
      </w:r>
      <w:r>
        <w:rPr/>
        <w:t xml:space="preserve">  </w:t>
      </w:r>
      <w:r>
        <w:rPr>
          <w:spacing w:val="-14"/>
        </w:rPr>
        <w:t>地理二》:“碎，小石坚介，扣其声經码然。”</w:t>
      </w:r>
      <w:r>
        <w:rPr>
          <w:spacing w:val="8"/>
        </w:rPr>
        <w:t xml:space="preserve"> </w:t>
      </w:r>
      <w:r>
        <w:rPr>
          <w:spacing w:val="-26"/>
        </w:rPr>
        <w:t>《史记 ·乐书》:“石声碎經以立别，别以致</w:t>
      </w:r>
      <w:r>
        <w:rPr/>
        <w:t xml:space="preserve">   </w:t>
      </w:r>
      <w:r>
        <w:rPr>
          <w:spacing w:val="-47"/>
        </w:rPr>
        <w:t>死。”裴驷集解注引王肃曰：“声果劲。”②坚</w:t>
      </w:r>
      <w:r>
        <w:rPr/>
        <w:t xml:space="preserve">   </w:t>
      </w:r>
      <w:r>
        <w:rPr>
          <w:sz w:val="53"/>
          <w:szCs w:val="53"/>
          <w:spacing w:val="-71"/>
        </w:rPr>
        <w:t>决；固执。《论语</w:t>
      </w:r>
      <w:r>
        <w:rPr>
          <w:sz w:val="53"/>
          <w:szCs w:val="53"/>
          <w:spacing w:val="-88"/>
        </w:rPr>
        <w:t xml:space="preserve"> </w:t>
      </w:r>
      <w:r>
        <w:rPr>
          <w:sz w:val="53"/>
          <w:szCs w:val="53"/>
          <w:spacing w:val="-71"/>
        </w:rPr>
        <w:t>·子路》:“码码然，小人</w:t>
      </w:r>
      <w:r>
        <w:rPr>
          <w:sz w:val="53"/>
          <w:szCs w:val="53"/>
        </w:rPr>
        <w:t xml:space="preserve">  </w:t>
      </w:r>
      <w:r>
        <w:rPr>
          <w:spacing w:val="-66"/>
        </w:rPr>
        <w:t>哉。”皇侃疏：“碎碎，坚正难移之貌也。”③同</w:t>
      </w:r>
      <w:r>
        <w:rPr/>
        <w:t xml:space="preserve">  </w:t>
      </w:r>
      <w:r>
        <w:rPr>
          <w:spacing w:val="-43"/>
        </w:rPr>
        <w:t>“陉”。《晋书</w:t>
      </w:r>
      <w:r>
        <w:rPr>
          <w:spacing w:val="-60"/>
        </w:rPr>
        <w:t xml:space="preserve"> </w:t>
      </w:r>
      <w:r>
        <w:rPr>
          <w:spacing w:val="-43"/>
        </w:rPr>
        <w:t>·胡奋传》:“假节，顿军碎北，</w:t>
      </w:r>
      <w:r>
        <w:rPr/>
        <w:t xml:space="preserve"> </w:t>
      </w:r>
      <w:r>
        <w:rPr>
          <w:spacing w:val="-50"/>
        </w:rPr>
        <w:t>为蕃后继。”何超音义：“碎，字当作陉，即井</w:t>
      </w:r>
      <w:r>
        <w:rPr/>
        <w:t xml:space="preserve">   </w:t>
      </w:r>
      <w:r>
        <w:rPr>
          <w:spacing w:val="26"/>
        </w:rPr>
        <w:t>陉之北。”</w:t>
      </w:r>
    </w:p>
    <w:p>
      <w:pPr>
        <w:pStyle w:val="BodyText"/>
        <w:ind w:left="21" w:right="9520" w:firstLine="1185"/>
        <w:spacing w:before="52" w:line="242" w:lineRule="auto"/>
        <w:jc w:val="both"/>
        <w:rPr>
          <w:sz w:val="43"/>
          <w:szCs w:val="43"/>
        </w:rPr>
      </w:pPr>
      <w:r>
        <w:rPr>
          <w:sz w:val="53"/>
          <w:szCs w:val="53"/>
          <w:spacing w:val="-76"/>
        </w:rPr>
        <w:t>(二)</w:t>
      </w:r>
      <w:r>
        <w:rPr>
          <w:rFonts w:ascii="Times New Roman" w:hAnsi="Times New Roman" w:eastAsia="Times New Roman" w:cs="Times New Roman"/>
          <w:sz w:val="53"/>
          <w:szCs w:val="53"/>
          <w:spacing w:val="-76"/>
        </w:rPr>
        <w:t>qìng</w:t>
      </w:r>
      <w:r>
        <w:rPr>
          <w:rFonts w:ascii="Times New Roman" w:hAnsi="Times New Roman" w:eastAsia="Times New Roman" w:cs="Times New Roman"/>
          <w:sz w:val="53"/>
          <w:szCs w:val="53"/>
          <w:spacing w:val="34"/>
        </w:rPr>
        <w:t xml:space="preserve"> </w:t>
      </w:r>
      <w:r>
        <w:rPr>
          <w:sz w:val="53"/>
          <w:szCs w:val="53"/>
          <w:spacing w:val="-76"/>
        </w:rPr>
        <w:t>④同“磬”。《说文</w:t>
      </w:r>
      <w:r>
        <w:rPr>
          <w:sz w:val="53"/>
          <w:szCs w:val="53"/>
          <w:spacing w:val="-102"/>
        </w:rPr>
        <w:t xml:space="preserve"> </w:t>
      </w:r>
      <w:r>
        <w:rPr>
          <w:sz w:val="53"/>
          <w:szCs w:val="53"/>
          <w:spacing w:val="-76"/>
        </w:rPr>
        <w:t>·石部》:</w:t>
      </w:r>
      <w:r>
        <w:rPr>
          <w:sz w:val="53"/>
          <w:szCs w:val="53"/>
        </w:rPr>
        <w:t xml:space="preserve">  </w:t>
      </w:r>
      <w:r>
        <w:rPr>
          <w:sz w:val="43"/>
          <w:szCs w:val="43"/>
          <w:spacing w:val="-18"/>
        </w:rPr>
        <w:t>“磬，乐石也。碎，古文从经。”段注：“盖碎本</w:t>
      </w:r>
      <w:r>
        <w:rPr>
          <w:sz w:val="43"/>
          <w:szCs w:val="43"/>
          <w:spacing w:val="3"/>
        </w:rPr>
        <w:t xml:space="preserve">  </w:t>
      </w:r>
      <w:r>
        <w:rPr>
          <w:sz w:val="43"/>
          <w:szCs w:val="43"/>
          <w:spacing w:val="15"/>
        </w:rPr>
        <w:t>古文磬字，后以为坚确之意，是所谓古今字。” </w:t>
      </w:r>
      <w:r>
        <w:rPr>
          <w:sz w:val="43"/>
          <w:szCs w:val="43"/>
          <w:spacing w:val="-10"/>
          <w:position w:val="-11"/>
        </w:rPr>
        <w:t>《</w:t>
      </w:r>
      <w:r>
        <w:rPr>
          <w:sz w:val="43"/>
          <w:szCs w:val="43"/>
          <w:spacing w:val="64"/>
          <w:position w:val="-11"/>
        </w:rPr>
        <w:t xml:space="preserve">  </w:t>
      </w:r>
      <w:r>
        <w:rPr>
          <w:sz w:val="43"/>
          <w:szCs w:val="43"/>
          <w:spacing w:val="-10"/>
        </w:rPr>
        <w:t>《说文》:“徑,牛膝下骨也。从牛，圣</w:t>
      </w:r>
      <w:r>
        <w:rPr>
          <w:sz w:val="43"/>
          <w:szCs w:val="43"/>
          <w:spacing w:val="-11"/>
        </w:rPr>
        <w:t>声。”</w:t>
      </w:r>
      <w:r>
        <w:rPr>
          <w:sz w:val="43"/>
          <w:szCs w:val="43"/>
        </w:rPr>
        <w:t xml:space="preserve"> </w:t>
      </w:r>
      <w:r>
        <w:rPr>
          <w:sz w:val="43"/>
          <w:szCs w:val="43"/>
          <w:spacing w:val="189"/>
          <w:w w:val="125"/>
          <w:position w:val="17"/>
        </w:rPr>
        <w:t>位 </w:t>
      </w:r>
      <w:r>
        <w:rPr>
          <w:sz w:val="43"/>
          <w:szCs w:val="43"/>
          <w:spacing w:val="-56"/>
        </w:rPr>
        <w:t>《春秋传》:“曰：‘宋司马輕字牛’。”</w:t>
      </w:r>
    </w:p>
    <w:p>
      <w:pPr>
        <w:pStyle w:val="BodyText"/>
        <w:ind w:left="241" w:right="9788" w:firstLine="966"/>
        <w:spacing w:before="61" w:line="220" w:lineRule="auto"/>
        <w:jc w:val="both"/>
        <w:rPr>
          <w:sz w:val="53"/>
          <w:szCs w:val="53"/>
        </w:rPr>
      </w:pPr>
      <w:r>
        <w:rPr>
          <w:spacing w:val="-1"/>
        </w:rPr>
        <w:t>kēng ①牛膝下的直骨，即牛胫骨。黄</w:t>
      </w:r>
      <w:r>
        <w:rPr>
          <w:spacing w:val="11"/>
        </w:rPr>
        <w:t xml:space="preserve"> </w:t>
      </w:r>
      <w:r>
        <w:rPr>
          <w:spacing w:val="-25"/>
        </w:rPr>
        <w:t>景仁《平定两金川大功告成恭纪》:“斜攻间</w:t>
      </w:r>
      <w:r>
        <w:rPr>
          <w:spacing w:val="15"/>
        </w:rPr>
        <w:t xml:space="preserve"> </w:t>
      </w:r>
      <w:r>
        <w:rPr>
          <w:sz w:val="53"/>
          <w:szCs w:val="53"/>
          <w:spacing w:val="-39"/>
        </w:rPr>
        <w:t>发穷支撑，迎刃桀解无坚輕。”②通“颜</w:t>
      </w:r>
      <w:r>
        <w:rPr>
          <w:sz w:val="53"/>
          <w:szCs w:val="53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53"/>
          <w:szCs w:val="53"/>
          <w:spacing w:val="-3"/>
        </w:rPr>
        <w:t>(qiān)”</w:t>
      </w:r>
      <w:r>
        <w:rPr>
          <w:sz w:val="53"/>
          <w:szCs w:val="53"/>
          <w:spacing w:val="-3"/>
        </w:rPr>
        <w:t>。颈长貌。朱骏声《说文通训定</w:t>
      </w:r>
    </w:p>
    <w:p>
      <w:pPr>
        <w:spacing w:line="220" w:lineRule="auto"/>
        <w:sectPr>
          <w:headerReference w:type="default" r:id="rId22"/>
          <w:pgSz w:w="22693" w:h="31680"/>
          <w:pgMar w:top="400" w:right="1825" w:bottom="0" w:left="1957" w:header="0" w:footer="0" w:gutter="0"/>
        </w:sectPr>
        <w:rPr>
          <w:sz w:val="53"/>
          <w:szCs w:val="53"/>
        </w:rPr>
      </w:pPr>
    </w:p>
    <w:p>
      <w:pPr>
        <w:spacing w:before="171"/>
        <w:rPr/>
      </w:pPr>
      <w:r/>
    </w:p>
    <w:p>
      <w:pPr>
        <w:sectPr>
          <w:headerReference w:type="default" r:id="rId359"/>
          <w:pgSz w:w="22536" w:h="31680"/>
          <w:pgMar w:top="1592" w:right="1975" w:bottom="0" w:left="1589" w:header="1000" w:footer="0" w:gutter="0"/>
          <w:cols w:equalWidth="0" w:num="1">
            <w:col w:w="18971" w:space="0"/>
          </w:cols>
        </w:sectPr>
        <w:rPr/>
      </w:pPr>
    </w:p>
    <w:p>
      <w:pPr>
        <w:pStyle w:val="BodyText"/>
        <w:ind w:left="243" w:right="236"/>
        <w:spacing w:before="98" w:line="245" w:lineRule="auto"/>
        <w:jc w:val="both"/>
        <w:rPr>
          <w:sz w:val="42"/>
          <w:szCs w:val="42"/>
        </w:rPr>
      </w:pPr>
      <w:r>
        <w:rPr>
          <w:spacing w:val="-46"/>
        </w:rPr>
        <w:t>马。鲍照《拟古诗》:“兽肥春草短，飞鞚越平</w:t>
      </w:r>
      <w:r>
        <w:rPr>
          <w:spacing w:val="3"/>
        </w:rPr>
        <w:t xml:space="preserve"> </w:t>
      </w:r>
      <w:r>
        <w:rPr>
          <w:spacing w:val="-20"/>
        </w:rPr>
        <w:t>陆。”④古乐器名。鼓的一种。《辽史</w:t>
      </w:r>
      <w:r>
        <w:rPr>
          <w:spacing w:val="-47"/>
        </w:rPr>
        <w:t xml:space="preserve"> </w:t>
      </w:r>
      <w:r>
        <w:rPr>
          <w:spacing w:val="-20"/>
        </w:rPr>
        <w:t>·乐</w:t>
      </w:r>
      <w:r>
        <w:rPr/>
        <w:t xml:space="preserve"> </w:t>
      </w:r>
      <w:r>
        <w:rPr>
          <w:spacing w:val="-64"/>
        </w:rPr>
        <w:t>志》:“腰鼓，大鼓，鞚，拍板。”⑤鼓腔。《元</w:t>
      </w:r>
      <w:r>
        <w:rPr>
          <w:spacing w:val="6"/>
        </w:rPr>
        <w:t xml:space="preserve"> </w:t>
      </w:r>
      <w:r>
        <w:rPr>
          <w:spacing w:val="-32"/>
        </w:rPr>
        <w:t>史</w:t>
      </w:r>
      <w:r>
        <w:rPr>
          <w:spacing w:val="-56"/>
        </w:rPr>
        <w:t xml:space="preserve"> </w:t>
      </w:r>
      <w:r>
        <w:rPr>
          <w:spacing w:val="-32"/>
        </w:rPr>
        <w:t>·礼乐志》:“服销金桃红衣，摇日月金鞚</w:t>
      </w:r>
      <w:r>
        <w:rPr/>
        <w:t xml:space="preserve"> </w:t>
      </w:r>
      <w:r>
        <w:rPr>
          <w:sz w:val="42"/>
          <w:szCs w:val="42"/>
          <w:spacing w:val="39"/>
        </w:rPr>
        <w:t>稍子鼓。”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4437"/>
        <w:spacing w:before="169" w:line="817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6"/>
          <w:position w:val="4"/>
        </w:rPr>
        <w:t>kou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255"/>
        <w:spacing w:before="361" w:line="180" w:lineRule="auto"/>
        <w:rPr>
          <w:sz w:val="111"/>
          <w:szCs w:val="111"/>
        </w:rPr>
      </w:pPr>
      <w:r>
        <w:pict>
          <v:shape id="_x0000_s1312" style="position:absolute;margin-left:126.664pt;margin-top:8.75254pt;mso-position-vertical-relative:text;mso-position-horizontal-relative:text;width:344.45pt;height:26.3pt;z-index:-250055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38"/>
                    </w:rPr>
                    <w:t>《说文》:“抠，绣也。一</w:t>
                  </w:r>
                  <w:r>
                    <w:rPr>
                      <w:spacing w:val="-37"/>
                    </w:rPr>
                    <w:t>日抠衣</w:t>
                  </w:r>
                  <w:r>
                    <w:rPr>
                      <w:spacing w:val="-25"/>
                    </w:rPr>
                    <w:t>升</w:t>
                  </w:r>
                </w:p>
              </w:txbxContent>
            </v:textbox>
          </v:shape>
        </w:pict>
      </w:r>
      <w:r>
        <w:rPr>
          <w:sz w:val="111"/>
          <w:szCs w:val="111"/>
          <w:b/>
          <w:bCs/>
          <w:spacing w:val="-98"/>
          <w:w w:val="62"/>
        </w:rPr>
        <w:t>抠</w:t>
      </w:r>
      <w:r>
        <w:rPr>
          <w:sz w:val="111"/>
          <w:szCs w:val="111"/>
          <w:spacing w:val="-98"/>
          <w:w w:val="62"/>
        </w:rPr>
        <w:t>(掘)堂，从手，区声。”</w:t>
      </w:r>
    </w:p>
    <w:p>
      <w:pPr>
        <w:pStyle w:val="BodyText"/>
        <w:ind w:right="26" w:firstLine="1380"/>
        <w:spacing w:before="45" w:line="242" w:lineRule="auto"/>
        <w:jc w:val="both"/>
        <w:rPr/>
      </w:pPr>
      <w:r>
        <w:rPr>
          <w:spacing w:val="-15"/>
        </w:rPr>
        <w:t>(</w:t>
      </w:r>
      <w:r>
        <w:rPr>
          <w:spacing w:val="-119"/>
        </w:rPr>
        <w:t xml:space="preserve"> </w:t>
      </w:r>
      <w:r>
        <w:rPr>
          <w:spacing w:val="-15"/>
        </w:rPr>
        <w:t>一</w:t>
      </w:r>
      <w:r>
        <w:rPr>
          <w:spacing w:val="-140"/>
        </w:rPr>
        <w:t xml:space="preserve"> </w:t>
      </w:r>
      <w:r>
        <w:rPr>
          <w:spacing w:val="-15"/>
        </w:rPr>
        <w:t>)</w:t>
      </w:r>
      <w:r>
        <w:rPr>
          <w:rFonts w:ascii="KaiTi" w:hAnsi="KaiTi" w:eastAsia="KaiTi" w:cs="KaiTi"/>
          <w:spacing w:val="-15"/>
        </w:rPr>
        <w:t>k</w:t>
      </w:r>
      <w:r>
        <w:rPr>
          <w:rFonts w:ascii="Times New Roman" w:hAnsi="Times New Roman" w:eastAsia="Times New Roman" w:cs="Times New Roman"/>
          <w:spacing w:val="-15"/>
        </w:rPr>
        <w:t>ōu </w:t>
      </w:r>
      <w:r>
        <w:rPr>
          <w:spacing w:val="-15"/>
        </w:rPr>
        <w:t>①</w:t>
      </w:r>
      <w:r>
        <w:rPr>
          <w:rFonts w:ascii="SimHei" w:hAnsi="SimHei" w:eastAsia="SimHei" w:cs="SimHei"/>
          <w:spacing w:val="-15"/>
        </w:rPr>
        <w:t>绔纽，套裤上的带子。朱骏</w:t>
      </w:r>
      <w:r>
        <w:rPr>
          <w:rFonts w:ascii="SimHei" w:hAnsi="SimHei" w:eastAsia="SimHei" w:cs="SimHei"/>
        </w:rPr>
        <w:t xml:space="preserve"> </w:t>
      </w:r>
      <w:r>
        <w:rPr>
          <w:spacing w:val="-21"/>
        </w:rPr>
        <w:t>声通训定声：“抠，绣也。谓扣结所纽也。今</w:t>
      </w:r>
      <w:r>
        <w:rPr>
          <w:spacing w:val="8"/>
        </w:rPr>
        <w:t xml:space="preserve"> </w:t>
      </w:r>
      <w:r>
        <w:rPr>
          <w:spacing w:val="1"/>
        </w:rPr>
        <w:t>俗纽扣字以扣为之。”②提起(衣服);提挈。</w:t>
      </w:r>
      <w:r>
        <w:rPr>
          <w:spacing w:val="2"/>
        </w:rPr>
        <w:t xml:space="preserve"> </w:t>
      </w:r>
      <w:r>
        <w:rPr>
          <w:spacing w:val="-68"/>
        </w:rPr>
        <w:t>《集韵</w:t>
      </w:r>
      <w:r>
        <w:rPr>
          <w:spacing w:val="-40"/>
        </w:rPr>
        <w:t xml:space="preserve"> </w:t>
      </w:r>
      <w:r>
        <w:rPr>
          <w:spacing w:val="-68"/>
        </w:rPr>
        <w:t>·虞韵》:“抠，赛裳也。”《正字通</w:t>
      </w:r>
      <w:r>
        <w:rPr>
          <w:spacing w:val="-77"/>
        </w:rPr>
        <w:t xml:space="preserve"> </w:t>
      </w:r>
      <w:r>
        <w:rPr>
          <w:spacing w:val="-68"/>
        </w:rPr>
        <w:t>·手</w:t>
      </w:r>
      <w:r>
        <w:rPr/>
        <w:t xml:space="preserve"> </w:t>
      </w:r>
      <w:r>
        <w:rPr>
          <w:spacing w:val="-51"/>
        </w:rPr>
        <w:t>部》:“抠，曲指抠揽也。”《礼记</w:t>
      </w:r>
      <w:r>
        <w:rPr>
          <w:spacing w:val="-76"/>
        </w:rPr>
        <w:t xml:space="preserve"> </w:t>
      </w:r>
      <w:r>
        <w:rPr>
          <w:spacing w:val="-51"/>
        </w:rPr>
        <w:t>·</w:t>
      </w:r>
      <w:r>
        <w:rPr>
          <w:spacing w:val="-174"/>
        </w:rPr>
        <w:t xml:space="preserve"> </w:t>
      </w:r>
      <w:r>
        <w:rPr>
          <w:spacing w:val="-51"/>
        </w:rPr>
        <w:t>曲礼上</w:t>
      </w:r>
      <w:r>
        <w:rPr>
          <w:spacing w:val="-52"/>
        </w:rPr>
        <w:t>》:</w:t>
      </w:r>
      <w:r>
        <w:rPr/>
        <w:t xml:space="preserve"> </w:t>
      </w:r>
      <w:r>
        <w:rPr>
          <w:spacing w:val="-44"/>
        </w:rPr>
        <w:t>“抠衣趋隅，必慎唯诺。”又“两手抠衣，去齐</w:t>
      </w:r>
      <w:r>
        <w:rPr>
          <w:spacing w:val="3"/>
        </w:rPr>
        <w:t xml:space="preserve">  </w:t>
      </w:r>
      <w:r>
        <w:rPr>
          <w:spacing w:val="-70"/>
        </w:rPr>
        <w:t>尺。”陆德明释文：“抠，提也。”《汉书</w:t>
      </w:r>
      <w:r>
        <w:rPr>
          <w:spacing w:val="-75"/>
        </w:rPr>
        <w:t xml:space="preserve"> </w:t>
      </w:r>
      <w:r>
        <w:rPr>
          <w:spacing w:val="-70"/>
        </w:rPr>
        <w:t>·儒林</w:t>
      </w:r>
      <w:r>
        <w:rPr/>
        <w:t xml:space="preserve"> </w:t>
      </w:r>
      <w:r>
        <w:rPr>
          <w:spacing w:val="-17"/>
        </w:rPr>
        <w:t>传</w:t>
      </w:r>
      <w:r>
        <w:rPr>
          <w:spacing w:val="-58"/>
        </w:rPr>
        <w:t xml:space="preserve"> </w:t>
      </w:r>
      <w:r>
        <w:rPr>
          <w:spacing w:val="-17"/>
        </w:rPr>
        <w:t>·王式》:“(唐生)(诸生)抠衣登堂，颂礼</w:t>
      </w:r>
      <w:r>
        <w:rPr/>
        <w:t xml:space="preserve"> </w:t>
      </w:r>
      <w:r>
        <w:rPr>
          <w:spacing w:val="-33"/>
        </w:rPr>
        <w:t>甚严。”③挖；雕挖。《初刻拍案惊奇》卷三：</w:t>
      </w:r>
      <w:r>
        <w:rPr/>
        <w:t xml:space="preserve"> </w:t>
      </w:r>
      <w:r>
        <w:rPr>
          <w:spacing w:val="-23"/>
        </w:rPr>
        <w:t>“划了一划，只见那破乱爆起，已自抠去一寸</w:t>
      </w:r>
      <w:r>
        <w:rPr>
          <w:spacing w:val="5"/>
        </w:rPr>
        <w:t xml:space="preserve">  </w:t>
      </w:r>
      <w:r>
        <w:rPr>
          <w:spacing w:val="-43"/>
        </w:rPr>
        <w:t>有余深。”《红楼梦》一七回：“满墙皆是随依</w:t>
      </w:r>
      <w:r>
        <w:rPr>
          <w:spacing w:val="17"/>
        </w:rPr>
        <w:t xml:space="preserve"> </w:t>
      </w:r>
      <w:r>
        <w:rPr>
          <w:spacing w:val="4"/>
        </w:rPr>
        <w:t>古董玩器之形抠成的槽子。”亦指向狭窄的</w:t>
      </w:r>
      <w:r>
        <w:rPr>
          <w:spacing w:val="10"/>
        </w:rPr>
        <w:t xml:space="preserve"> </w:t>
      </w:r>
      <w:r>
        <w:rPr>
          <w:spacing w:val="2"/>
        </w:rPr>
        <w:t>方面深究。如抠字眼；抠规程。④方言。吝  </w:t>
      </w:r>
      <w:r>
        <w:rPr>
          <w:spacing w:val="28"/>
        </w:rPr>
        <w:t>啬。如这个人抠得很。⑥眼睛凹陷。也作</w:t>
      </w:r>
      <w:r>
        <w:rPr>
          <w:spacing w:val="7"/>
        </w:rPr>
        <w:t xml:space="preserve">  </w:t>
      </w:r>
      <w:r>
        <w:rPr>
          <w:spacing w:val="-63"/>
        </w:rPr>
        <w:t>“胍”。《文明小史》八回：“虽是外国人，……</w:t>
      </w:r>
      <w:r>
        <w:rPr>
          <w:spacing w:val="11"/>
        </w:rPr>
        <w:t xml:space="preserve"> </w:t>
      </w:r>
      <w:r>
        <w:rPr>
          <w:spacing w:val="-1"/>
        </w:rPr>
        <w:t>事事都学中国人，不过眼睛抠些。”6套锁。</w:t>
      </w:r>
      <w:r>
        <w:rPr/>
        <w:t xml:space="preserve"> </w:t>
      </w:r>
      <w:r>
        <w:rPr>
          <w:spacing w:val="-20"/>
        </w:rPr>
        <w:t>《警世通言 ·俞仲举题诗遇上皇》:“差官教</w:t>
      </w:r>
      <w:r>
        <w:rPr>
          <w:spacing w:val="7"/>
        </w:rPr>
        <w:t xml:space="preserve"> </w:t>
      </w:r>
      <w:r>
        <w:rPr>
          <w:spacing w:val="-33"/>
        </w:rPr>
        <w:t>放了孙婆，将孙小二抠住。”①探取。投；掷。</w:t>
      </w:r>
      <w:r>
        <w:rPr/>
        <w:t xml:space="preserve"> </w:t>
      </w:r>
      <w:r>
        <w:rPr>
          <w:spacing w:val="-42"/>
        </w:rPr>
        <w:t>特指赌博。《列子</w:t>
      </w:r>
      <w:r>
        <w:rPr>
          <w:spacing w:val="-59"/>
        </w:rPr>
        <w:t xml:space="preserve"> </w:t>
      </w:r>
      <w:r>
        <w:rPr>
          <w:spacing w:val="-42"/>
        </w:rPr>
        <w:t>·黄帝》:“以瓦抠者巧，以</w:t>
      </w:r>
      <w:r>
        <w:rPr/>
        <w:t xml:space="preserve">  </w:t>
      </w:r>
      <w:r>
        <w:rPr>
          <w:spacing w:val="-44"/>
        </w:rPr>
        <w:t>钩抠者惮，以黄金抠者悟。”张湛注：“互有所</w:t>
      </w:r>
      <w:r>
        <w:rPr>
          <w:spacing w:val="1"/>
        </w:rPr>
        <w:t xml:space="preserve">  </w:t>
      </w:r>
      <w:r>
        <w:rPr>
          <w:spacing w:val="-63"/>
        </w:rPr>
        <w:t>投曰抠。”按：殷敬顺释文：“抠，探也，以手藏</w:t>
      </w:r>
      <w:r>
        <w:rPr>
          <w:spacing w:val="14"/>
        </w:rPr>
        <w:t xml:space="preserve"> </w:t>
      </w:r>
      <w:r>
        <w:rPr>
          <w:spacing w:val="-8"/>
        </w:rPr>
        <w:t>物探而取之曰枢，亦曰藏驱。”</w:t>
      </w:r>
    </w:p>
    <w:p>
      <w:pPr>
        <w:pStyle w:val="BodyText"/>
        <w:ind w:left="243" w:right="177" w:firstLine="1059"/>
        <w:spacing w:before="50" w:line="279" w:lineRule="auto"/>
        <w:rPr/>
      </w:pPr>
      <w:r>
        <w:rPr>
          <w:spacing w:val="-31"/>
        </w:rPr>
        <w:t>(二)ō</w:t>
      </w:r>
      <w:r>
        <w:rPr>
          <w:rFonts w:ascii="Times New Roman" w:hAnsi="Times New Roman" w:eastAsia="Times New Roman" w:cs="Times New Roman"/>
          <w:spacing w:val="-31"/>
        </w:rPr>
        <w:t>u  </w:t>
      </w:r>
      <w:r>
        <w:rPr>
          <w:spacing w:val="-31"/>
        </w:rPr>
        <w:t>⑧同“殴”。击打。《集韵</w:t>
      </w:r>
      <w:r>
        <w:rPr>
          <w:spacing w:val="-57"/>
        </w:rPr>
        <w:t xml:space="preserve"> </w:t>
      </w:r>
      <w:r>
        <w:rPr>
          <w:spacing w:val="-31"/>
        </w:rPr>
        <w:t>·厚</w:t>
      </w:r>
      <w:r>
        <w:rPr/>
        <w:t xml:space="preserve"> </w:t>
      </w:r>
      <w:r>
        <w:rPr>
          <w:spacing w:val="-78"/>
        </w:rPr>
        <w:t>韵》:“殴，《说文》:‘捶击物也。或从手’。”</w:t>
      </w:r>
    </w:p>
    <w:p>
      <w:pPr>
        <w:pStyle w:val="BodyText"/>
        <w:spacing w:before="1" w:line="222" w:lineRule="auto"/>
        <w:jc w:val="right"/>
        <w:rPr/>
      </w:pPr>
      <w:r>
        <w:drawing>
          <wp:anchor distT="0" distB="0" distL="0" distR="0" simplePos="0" relativeHeight="253262848" behindDoc="1" locked="0" layoutInCell="1" allowOverlap="1">
            <wp:simplePos x="0" y="0"/>
            <wp:positionH relativeFrom="column">
              <wp:posOffset>259155</wp:posOffset>
            </wp:positionH>
            <wp:positionV relativeFrom="paragraph">
              <wp:posOffset>80971</wp:posOffset>
            </wp:positionV>
            <wp:extent cx="496272" cy="479785"/>
            <wp:effectExtent l="0" t="0" r="0" b="0"/>
            <wp:wrapNone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2" cy="47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7"/>
        </w:rPr>
        <w:t>《说文》:“疆，弓弩需弦所居也。从弓，</w:t>
      </w:r>
    </w:p>
    <w:p>
      <w:pPr>
        <w:pStyle w:val="BodyText"/>
        <w:ind w:left="243" w:right="225" w:firstLine="1267"/>
        <w:spacing w:before="69" w:line="235" w:lineRule="auto"/>
        <w:rPr>
          <w:sz w:val="42"/>
          <w:szCs w:val="42"/>
        </w:rPr>
      </w:pPr>
      <w:r>
        <w:rPr>
          <w:spacing w:val="-73"/>
          <w:w w:val="99"/>
        </w:rPr>
        <w:t>区声。”段注：“需者，头也，两头隐弦处</w:t>
      </w:r>
      <w:r>
        <w:rPr>
          <w:spacing w:val="34"/>
        </w:rPr>
        <w:t xml:space="preserve"> </w:t>
      </w:r>
      <w:r>
        <w:rPr>
          <w:sz w:val="42"/>
          <w:szCs w:val="42"/>
          <w:spacing w:val="34"/>
        </w:rPr>
        <w:t>曰疆。”</w:t>
      </w:r>
    </w:p>
    <w:p>
      <w:pPr>
        <w:pStyle w:val="BodyText"/>
        <w:ind w:left="243" w:right="224" w:firstLine="998"/>
        <w:spacing w:before="152" w:line="237" w:lineRule="auto"/>
        <w:jc w:val="both"/>
        <w:rPr/>
      </w:pPr>
      <w:r>
        <w:rPr>
          <w:rFonts w:ascii="Times New Roman" w:hAnsi="Times New Roman" w:eastAsia="Times New Roman" w:cs="Times New Roman"/>
          <w:spacing w:val="-9"/>
        </w:rPr>
        <w:t>kōu</w:t>
      </w:r>
      <w:r>
        <w:rPr>
          <w:rFonts w:ascii="Times New Roman" w:hAnsi="Times New Roman" w:eastAsia="Times New Roman" w:cs="Times New Roman"/>
          <w:spacing w:val="68"/>
        </w:rPr>
        <w:t xml:space="preserve"> </w:t>
      </w:r>
      <w:r>
        <w:rPr>
          <w:spacing w:val="-9"/>
        </w:rPr>
        <w:t>①弓弩两端系弦的地方。蔡邑《黄</w:t>
      </w:r>
      <w:r>
        <w:rPr/>
        <w:t xml:space="preserve"> </w:t>
      </w:r>
      <w:r>
        <w:rPr>
          <w:spacing w:val="-72"/>
        </w:rPr>
        <w:t>钺铭》:“马不带铁，弓不受疆。”《天工开物</w:t>
      </w:r>
      <w:r>
        <w:rPr>
          <w:spacing w:val="-65"/>
        </w:rPr>
        <w:t xml:space="preserve"> </w:t>
      </w:r>
      <w:r>
        <w:rPr>
          <w:spacing w:val="-72"/>
        </w:rPr>
        <w:t>·</w:t>
      </w:r>
      <w:r>
        <w:rPr/>
        <w:t xml:space="preserve"> </w:t>
      </w:r>
      <w:r>
        <w:rPr>
          <w:spacing w:val="-8"/>
        </w:rPr>
        <w:t>佳兵</w:t>
      </w:r>
      <w:r>
        <w:rPr>
          <w:spacing w:val="-42"/>
        </w:rPr>
        <w:t xml:space="preserve"> </w:t>
      </w:r>
      <w:r>
        <w:rPr>
          <w:spacing w:val="-8"/>
        </w:rPr>
        <w:t>·孤矢》:“桑硝则其末刻锲，以受弦</w:t>
      </w:r>
      <w:r>
        <w:rPr/>
        <w:t xml:space="preserve"> </w:t>
      </w:r>
      <w:r>
        <w:rPr>
          <w:spacing w:val="-57"/>
        </w:rPr>
        <w:t>疆。”②环类。《西京杂记》卷一：“戚姬以百</w:t>
      </w:r>
      <w:r>
        <w:rPr/>
        <w:t xml:space="preserve"> </w:t>
      </w:r>
      <w:r>
        <w:rPr>
          <w:spacing w:val="-43"/>
        </w:rPr>
        <w:t>炼金为疆环，照见指骨。”《本草纲目</w:t>
      </w:r>
      <w:r>
        <w:rPr>
          <w:spacing w:val="-57"/>
        </w:rPr>
        <w:t xml:space="preserve"> </w:t>
      </w:r>
      <w:r>
        <w:rPr>
          <w:spacing w:val="-43"/>
        </w:rPr>
        <w:t>·金石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3" w:right="323"/>
        <w:spacing w:before="95" w:line="226" w:lineRule="auto"/>
        <w:rPr/>
      </w:pPr>
      <w:r>
        <w:rPr>
          <w:spacing w:val="-21"/>
        </w:rPr>
        <w:t>部》:“婆娑石……胡人尤珍贵之，以金装饰</w:t>
      </w:r>
      <w:r>
        <w:rPr>
          <w:spacing w:val="14"/>
        </w:rPr>
        <w:t xml:space="preserve"> </w:t>
      </w:r>
      <w:r>
        <w:rPr>
          <w:spacing w:val="-32"/>
        </w:rPr>
        <w:t>作指疆带之。”③笔管。桂馥《说文解字义证</w:t>
      </w:r>
    </w:p>
    <w:p>
      <w:pPr>
        <w:pStyle w:val="BodyText"/>
        <w:ind w:left="243" w:right="106" w:firstLine="364"/>
        <w:spacing w:before="124" w:line="234" w:lineRule="auto"/>
        <w:jc w:val="both"/>
        <w:rPr/>
      </w:pPr>
      <w:r>
        <w:rPr>
          <w:spacing w:val="-44"/>
        </w:rPr>
        <w:t>·</w:t>
      </w:r>
      <w:r>
        <w:rPr>
          <w:spacing w:val="-146"/>
        </w:rPr>
        <w:t xml:space="preserve"> </w:t>
      </w:r>
      <w:r>
        <w:rPr>
          <w:spacing w:val="-44"/>
        </w:rPr>
        <w:t>弓部》:“疆，笔管亦谓之疆。《礼记</w:t>
      </w:r>
      <w:r>
        <w:rPr>
          <w:spacing w:val="-64"/>
        </w:rPr>
        <w:t xml:space="preserve"> </w:t>
      </w:r>
      <w:r>
        <w:rPr>
          <w:spacing w:val="-44"/>
        </w:rPr>
        <w:t>·</w:t>
      </w:r>
      <w:r>
        <w:rPr>
          <w:spacing w:val="-166"/>
        </w:rPr>
        <w:t xml:space="preserve"> </w:t>
      </w:r>
      <w:r>
        <w:rPr>
          <w:spacing w:val="-44"/>
        </w:rPr>
        <w:t>内</w:t>
      </w:r>
      <w:r>
        <w:rPr/>
        <w:t xml:space="preserve"> </w:t>
      </w:r>
      <w:r>
        <w:rPr>
          <w:spacing w:val="-54"/>
        </w:rPr>
        <w:t>则》‘右佩块、捍、管’。郑玄注云：‘管，笔</w:t>
      </w:r>
      <w:r>
        <w:rPr>
          <w:spacing w:val="5"/>
        </w:rPr>
        <w:t xml:space="preserve">  </w:t>
      </w:r>
      <w:r>
        <w:rPr>
          <w:spacing w:val="-52"/>
        </w:rPr>
        <w:t>疆也’。”</w:t>
      </w:r>
    </w:p>
    <w:p>
      <w:pPr>
        <w:pStyle w:val="BodyText"/>
        <w:ind w:left="1346"/>
        <w:spacing w:before="21" w:line="220" w:lineRule="auto"/>
        <w:rPr>
          <w:sz w:val="52"/>
          <w:szCs w:val="52"/>
        </w:rPr>
      </w:pPr>
      <w:r>
        <w:drawing>
          <wp:anchor distT="0" distB="0" distL="0" distR="0" simplePos="0" relativeHeight="253261824" behindDoc="1" locked="0" layoutInCell="1" allowOverlap="1">
            <wp:simplePos x="0" y="0"/>
            <wp:positionH relativeFrom="column">
              <wp:posOffset>319830</wp:posOffset>
            </wp:positionH>
            <wp:positionV relativeFrom="paragraph">
              <wp:posOffset>127291</wp:posOffset>
            </wp:positionV>
            <wp:extent cx="496273" cy="512779"/>
            <wp:effectExtent l="0" t="0" r="0" b="0"/>
            <wp:wrapNone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3" cy="51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  <w:szCs w:val="52"/>
          <w:spacing w:val="-58"/>
        </w:rPr>
        <w:t>《说文》:“滤，水。起北地灵丘，东入</w:t>
      </w:r>
    </w:p>
    <w:p>
      <w:pPr>
        <w:pStyle w:val="BodyText"/>
        <w:ind w:left="243" w:right="161" w:firstLine="1389"/>
        <w:spacing w:before="100" w:line="232" w:lineRule="auto"/>
        <w:rPr/>
      </w:pPr>
      <w:r>
        <w:rPr>
          <w:spacing w:val="-25"/>
        </w:rPr>
        <w:t>河。从水，寇声。滚水即沤夷水，并州</w:t>
      </w:r>
      <w:r>
        <w:rPr>
          <w:spacing w:val="9"/>
        </w:rPr>
        <w:t xml:space="preserve"> </w:t>
      </w:r>
      <w:r>
        <w:rPr>
          <w:spacing w:val="-56"/>
        </w:rPr>
        <w:t>川也。”段注：“北地当作代郡。《前志》曰代</w:t>
      </w:r>
      <w:r>
        <w:rPr/>
        <w:t xml:space="preserve">  </w:t>
      </w:r>
      <w:r>
        <w:rPr>
          <w:spacing w:val="-12"/>
        </w:rPr>
        <w:t>郡灵丘。”</w:t>
      </w:r>
    </w:p>
    <w:p>
      <w:pPr>
        <w:pStyle w:val="BodyText"/>
        <w:ind w:right="117" w:firstLine="1389"/>
        <w:spacing w:before="115" w:line="237" w:lineRule="auto"/>
        <w:jc w:val="both"/>
        <w:rPr/>
      </w:pPr>
      <w:r>
        <w:rPr>
          <w:spacing w:val="-6"/>
        </w:rPr>
        <w:t>kòu古水名。在今河北省。《山海经</w:t>
      </w:r>
      <w:r>
        <w:rPr>
          <w:spacing w:val="-44"/>
        </w:rPr>
        <w:t xml:space="preserve"> </w:t>
      </w:r>
      <w:r>
        <w:rPr>
          <w:spacing w:val="-6"/>
        </w:rPr>
        <w:t>·</w:t>
      </w:r>
      <w:r>
        <w:rPr/>
        <w:t xml:space="preserve"> </w:t>
      </w:r>
      <w:r>
        <w:rPr>
          <w:spacing w:val="-41"/>
        </w:rPr>
        <w:t>北山经》:“淀水出焉，东流注于河。”郭璞注：</w:t>
      </w:r>
      <w:r>
        <w:rPr>
          <w:spacing w:val="3"/>
        </w:rPr>
        <w:t xml:space="preserve"> </w:t>
      </w:r>
      <w:r>
        <w:rPr>
          <w:spacing w:val="-49"/>
        </w:rPr>
        <w:t>“过博陵县南，又东北入于易水。”《水经注</w:t>
      </w:r>
      <w:r>
        <w:rPr>
          <w:spacing w:val="-59"/>
        </w:rPr>
        <w:t xml:space="preserve"> </w:t>
      </w:r>
      <w:r>
        <w:rPr>
          <w:spacing w:val="-49"/>
        </w:rPr>
        <w:t>·</w:t>
      </w:r>
      <w:r>
        <w:rPr/>
        <w:t xml:space="preserve"> </w:t>
      </w:r>
      <w:r>
        <w:rPr>
          <w:spacing w:val="-7"/>
        </w:rPr>
        <w:t>液水》:“渡水出代郡灵丘县高氏山……又东</w:t>
      </w:r>
      <w:r>
        <w:rPr/>
        <w:t xml:space="preserve"> </w:t>
      </w:r>
      <w:r>
        <w:rPr>
          <w:spacing w:val="31"/>
        </w:rPr>
        <w:t>过博陵县南，又东北入于易。即呕夷之水</w:t>
      </w:r>
      <w:r>
        <w:rPr>
          <w:spacing w:val="1"/>
        </w:rPr>
        <w:t xml:space="preserve">  </w:t>
      </w:r>
      <w:r>
        <w:rPr>
          <w:spacing w:val="8"/>
        </w:rPr>
        <w:t>也……演水东北至长城注于易水者也。”</w:t>
      </w:r>
    </w:p>
    <w:p>
      <w:pPr>
        <w:spacing w:line="110" w:lineRule="exact"/>
        <w:rPr/>
      </w:pPr>
      <w:r/>
    </w:p>
    <w:tbl>
      <w:tblPr>
        <w:tblStyle w:val="TableNormal"/>
        <w:tblW w:w="9078" w:type="dxa"/>
        <w:tblInd w:w="24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38"/>
        <w:gridCol w:w="8140"/>
      </w:tblGrid>
      <w:tr>
        <w:trPr>
          <w:trHeight w:val="1748" w:hRule="atLeast"/>
        </w:trPr>
        <w:tc>
          <w:tcPr>
            <w:tcW w:w="938" w:type="dxa"/>
            <w:vAlign w:val="top"/>
          </w:tcPr>
          <w:p>
            <w:pPr>
              <w:ind w:right="132"/>
              <w:spacing w:before="146" w:line="201" w:lineRule="auto"/>
              <w:rPr>
                <w:rFonts w:ascii="SimSun" w:hAnsi="SimSun" w:eastAsia="SimSun" w:cs="SimSun"/>
                <w:sz w:val="42"/>
                <w:szCs w:val="42"/>
              </w:rPr>
            </w:pPr>
            <w:r>
              <w:rPr>
                <w:rFonts w:ascii="SimSun" w:hAnsi="SimSun" w:eastAsia="SimSun" w:cs="SimSun"/>
                <w:sz w:val="37"/>
                <w:szCs w:val="37"/>
                <w:b/>
                <w:bCs/>
                <w:spacing w:val="14"/>
              </w:rPr>
              <w:t>壹几</w:t>
            </w:r>
            <w:r>
              <w:rPr>
                <w:rFonts w:ascii="SimSun" w:hAnsi="SimSun" w:eastAsia="SimSun" w:cs="SimSun"/>
                <w:sz w:val="37"/>
                <w:szCs w:val="37"/>
              </w:rPr>
              <w:t xml:space="preserve"> </w:t>
            </w:r>
            <w:r>
              <w:rPr>
                <w:rFonts w:ascii="SimSun" w:hAnsi="SimSun" w:eastAsia="SimSun" w:cs="SimSun"/>
                <w:sz w:val="42"/>
                <w:szCs w:val="42"/>
                <w:b/>
                <w:bCs/>
                <w:spacing w:val="-22"/>
              </w:rPr>
              <w:t>局又</w:t>
            </w:r>
          </w:p>
        </w:tc>
        <w:tc>
          <w:tcPr>
            <w:tcW w:w="8140" w:type="dxa"/>
            <w:vAlign w:val="top"/>
          </w:tcPr>
          <w:p>
            <w:pPr>
              <w:ind w:left="384" w:hanging="277"/>
              <w:spacing w:line="230" w:lineRule="auto"/>
              <w:rPr>
                <w:rFonts w:ascii="SimSun" w:hAnsi="SimSun" w:eastAsia="SimSun" w:cs="SimSun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48"/>
                <w:szCs w:val="48"/>
                <w:spacing w:val="-22"/>
              </w:rPr>
              <w:t>《说文》:“彀，鸟</w:t>
            </w:r>
            <w:r>
              <w:rPr>
                <w:rFonts w:ascii="SimSun" w:hAnsi="SimSun" w:eastAsia="SimSun" w:cs="SimSun"/>
                <w:sz w:val="48"/>
                <w:szCs w:val="48"/>
                <w:spacing w:val="-21"/>
              </w:rPr>
              <w:t>子生哺者。从鸟，</w:t>
            </w:r>
            <w:r>
              <w:rPr>
                <w:rFonts w:ascii="SimSun" w:hAnsi="SimSun" w:eastAsia="SimSun" w:cs="SimSun"/>
                <w:sz w:val="48"/>
                <w:szCs w:val="48"/>
                <w:spacing w:val="-12"/>
              </w:rPr>
              <w:t>殻</w:t>
            </w:r>
            <w:r>
              <w:rPr>
                <w:rFonts w:ascii="SimSun" w:hAnsi="SimSun" w:eastAsia="SimSun" w:cs="SimSun"/>
                <w:sz w:val="48"/>
                <w:szCs w:val="48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48"/>
                <w:szCs w:val="48"/>
                <w:spacing w:val="-13"/>
              </w:rPr>
              <w:t>声。”</w:t>
            </w:r>
          </w:p>
          <w:p>
            <w:pPr>
              <w:spacing w:before="65" w:line="183" w:lineRule="auto"/>
              <w:jc w:val="right"/>
              <w:rPr>
                <w:rFonts w:ascii="SimSun" w:hAnsi="SimSun" w:eastAsia="SimSun" w:cs="SimSun"/>
                <w:sz w:val="48"/>
                <w:szCs w:val="48"/>
              </w:rPr>
            </w:pPr>
            <w:r>
              <w:rPr>
                <w:rFonts w:ascii="Times New Roman" w:hAnsi="Times New Roman" w:eastAsia="Times New Roman" w:cs="Times New Roman"/>
                <w:sz w:val="48"/>
                <w:szCs w:val="48"/>
                <w:spacing w:val="-16"/>
              </w:rPr>
              <w:t>kòu</w:t>
            </w:r>
            <w:r>
              <w:rPr>
                <w:rFonts w:ascii="Times New Roman" w:hAnsi="Times New Roman" w:eastAsia="Times New Roman" w:cs="Times New Roman"/>
                <w:sz w:val="48"/>
                <w:szCs w:val="48"/>
                <w:spacing w:val="69"/>
              </w:rPr>
              <w:t xml:space="preserve"> </w:t>
            </w:r>
            <w:r>
              <w:rPr>
                <w:rFonts w:ascii="SimSun" w:hAnsi="SimSun" w:eastAsia="SimSun" w:cs="SimSun"/>
                <w:sz w:val="48"/>
                <w:szCs w:val="48"/>
                <w:spacing w:val="-16"/>
              </w:rPr>
              <w:t>①需母鸟哺食的雏鸟。《尔雅</w:t>
            </w:r>
            <w:r>
              <w:rPr>
                <w:rFonts w:ascii="SimSun" w:hAnsi="SimSun" w:eastAsia="SimSun" w:cs="SimSun"/>
                <w:sz w:val="48"/>
                <w:szCs w:val="48"/>
                <w:spacing w:val="-57"/>
              </w:rPr>
              <w:t xml:space="preserve"> </w:t>
            </w:r>
            <w:r>
              <w:rPr>
                <w:rFonts w:ascii="SimSun" w:hAnsi="SimSun" w:eastAsia="SimSun" w:cs="SimSun"/>
                <w:sz w:val="48"/>
                <w:szCs w:val="48"/>
                <w:spacing w:val="-16"/>
              </w:rPr>
              <w:t>·释</w:t>
            </w:r>
          </w:p>
        </w:tc>
      </w:tr>
    </w:tbl>
    <w:p>
      <w:pPr>
        <w:pStyle w:val="BodyText"/>
        <w:ind w:firstLine="243"/>
        <w:spacing w:before="142" w:line="242" w:lineRule="auto"/>
        <w:rPr/>
      </w:pPr>
      <w:r>
        <w:rPr>
          <w:spacing w:val="-81"/>
          <w:w w:val="99"/>
        </w:rPr>
        <w:t>鸟》:“生哺，彀。”郭璞注：“鸟子，须母食之。”</w:t>
      </w:r>
      <w:r>
        <w:rPr>
          <w:spacing w:val="72"/>
        </w:rPr>
        <w:t xml:space="preserve"> </w:t>
      </w:r>
      <w:r>
        <w:rPr>
          <w:spacing w:val="-59"/>
        </w:rPr>
        <w:t>《国语</w:t>
      </w:r>
      <w:r>
        <w:rPr>
          <w:spacing w:val="-49"/>
        </w:rPr>
        <w:t xml:space="preserve"> </w:t>
      </w:r>
      <w:r>
        <w:rPr>
          <w:spacing w:val="-59"/>
        </w:rPr>
        <w:t>·鲁语上》:“鸟翼彀卵，虫舍纸螺。”韦</w:t>
      </w:r>
      <w:r>
        <w:rPr/>
        <w:t xml:space="preserve">  </w:t>
      </w:r>
      <w:r>
        <w:rPr>
          <w:spacing w:val="-58"/>
        </w:rPr>
        <w:t>昭注：“生哺曰彀。”《汉书</w:t>
      </w:r>
      <w:r>
        <w:rPr>
          <w:spacing w:val="-79"/>
        </w:rPr>
        <w:t xml:space="preserve"> </w:t>
      </w:r>
      <w:r>
        <w:rPr>
          <w:spacing w:val="-58"/>
        </w:rPr>
        <w:t>·东方朔传》:“声</w:t>
      </w:r>
      <w:r>
        <w:rPr/>
        <w:t xml:space="preserve">  </w:t>
      </w:r>
      <w:r>
        <w:rPr>
          <w:spacing w:val="-40"/>
        </w:rPr>
        <w:t>警警者，乌哺彀也。”颜师古注引项昭曰：“凡</w:t>
      </w:r>
      <w:r>
        <w:rPr>
          <w:spacing w:val="7"/>
        </w:rPr>
        <w:t xml:space="preserve">  </w:t>
      </w:r>
      <w:r>
        <w:rPr>
          <w:spacing w:val="-4"/>
        </w:rPr>
        <w:t>鸟子而活者为彀。”②雀子和鸡雏。《方言》</w:t>
      </w:r>
      <w:r>
        <w:rPr>
          <w:spacing w:val="18"/>
        </w:rPr>
        <w:t xml:space="preserve"> </w:t>
      </w:r>
      <w:r>
        <w:rPr>
          <w:spacing w:val="-4"/>
        </w:rPr>
        <w:t>卷八：“北燕、朝鲜、冽水之间谓伏鸡曰抱。</w:t>
      </w:r>
      <w:r>
        <w:rPr>
          <w:spacing w:val="18"/>
        </w:rPr>
        <w:t xml:space="preserve"> </w:t>
      </w:r>
      <w:r>
        <w:rPr>
          <w:spacing w:val="-20"/>
        </w:rPr>
        <w:t>爵子及鸡雏皆谓彀。”《本草纲目</w:t>
      </w:r>
      <w:r>
        <w:rPr>
          <w:spacing w:val="-55"/>
        </w:rPr>
        <w:t xml:space="preserve"> </w:t>
      </w:r>
      <w:r>
        <w:rPr>
          <w:spacing w:val="-20"/>
        </w:rPr>
        <w:t>·禽部二</w:t>
      </w:r>
      <w:r>
        <w:rPr/>
        <w:t xml:space="preserve">   </w:t>
      </w:r>
      <w:r>
        <w:rPr>
          <w:spacing w:val="-41"/>
        </w:rPr>
        <w:t>鸡》引《广志》云：“(鸡)大者曰蜀，小者则荆</w:t>
      </w:r>
      <w:r>
        <w:rPr>
          <w:spacing w:val="5"/>
        </w:rPr>
        <w:t xml:space="preserve">  </w:t>
      </w:r>
      <w:r>
        <w:rPr>
          <w:spacing w:val="32"/>
        </w:rPr>
        <w:t>其雏曰彀。”</w:t>
      </w:r>
    </w:p>
    <w:p>
      <w:pPr>
        <w:pStyle w:val="BodyText"/>
        <w:ind w:left="243"/>
        <w:spacing w:before="146" w:line="221" w:lineRule="auto"/>
        <w:rPr>
          <w:sz w:val="95"/>
          <w:szCs w:val="95"/>
        </w:rPr>
      </w:pPr>
      <w:r>
        <w:rPr>
          <w:sz w:val="95"/>
          <w:szCs w:val="95"/>
        </w:rPr>
        <w:t>恂</w:t>
      </w:r>
    </w:p>
    <w:p>
      <w:pPr>
        <w:pStyle w:val="BodyText"/>
        <w:ind w:right="100" w:firstLine="1285"/>
        <w:spacing w:before="150" w:line="238" w:lineRule="auto"/>
        <w:jc w:val="both"/>
        <w:rPr/>
      </w:pPr>
      <w:r>
        <w:rPr>
          <w:spacing w:val="-21"/>
        </w:rPr>
        <w:t>(</w:t>
      </w:r>
      <w:r>
        <w:rPr>
          <w:spacing w:val="-107"/>
        </w:rPr>
        <w:t xml:space="preserve"> </w:t>
      </w:r>
      <w:r>
        <w:rPr>
          <w:spacing w:val="-21"/>
        </w:rPr>
        <w:t>一</w:t>
      </w:r>
      <w:r>
        <w:rPr>
          <w:spacing w:val="-127"/>
        </w:rPr>
        <w:t xml:space="preserve"> </w:t>
      </w:r>
      <w:r>
        <w:rPr>
          <w:spacing w:val="-21"/>
        </w:rPr>
        <w:t>)</w:t>
      </w:r>
      <w:r>
        <w:rPr>
          <w:rFonts w:ascii="Times New Roman" w:hAnsi="Times New Roman" w:eastAsia="Times New Roman" w:cs="Times New Roman"/>
          <w:spacing w:val="-21"/>
        </w:rPr>
        <w:t>kòu</w:t>
      </w:r>
      <w:r>
        <w:rPr>
          <w:rFonts w:ascii="Times New Roman" w:hAnsi="Times New Roman" w:eastAsia="Times New Roman" w:cs="Times New Roman"/>
          <w:spacing w:val="37"/>
        </w:rPr>
        <w:t xml:space="preserve">  </w:t>
      </w:r>
      <w:r>
        <w:rPr>
          <w:spacing w:val="-21"/>
        </w:rPr>
        <w:t>①愚昧貌。《玉篇</w:t>
      </w:r>
      <w:r>
        <w:rPr>
          <w:spacing w:val="-57"/>
        </w:rPr>
        <w:t xml:space="preserve"> </w:t>
      </w:r>
      <w:r>
        <w:rPr>
          <w:spacing w:val="-21"/>
        </w:rPr>
        <w:t>·心部》:</w:t>
      </w:r>
      <w:r>
        <w:rPr/>
        <w:t xml:space="preserve"> </w:t>
      </w:r>
      <w:r>
        <w:rPr>
          <w:spacing w:val="-33"/>
        </w:rPr>
        <w:t>“恂，恂愁</w:t>
      </w:r>
      <w:r>
        <w:rPr>
          <w:rFonts w:ascii="Arial" w:hAnsi="Arial" w:eastAsia="Arial" w:cs="Arial"/>
          <w:spacing w:val="-33"/>
        </w:rPr>
        <w:t>(móu),  </w:t>
      </w:r>
      <w:r>
        <w:rPr>
          <w:spacing w:val="-33"/>
        </w:rPr>
        <w:t>愚貌。”恂愁，同“佝瞀”。</w:t>
      </w:r>
      <w:r>
        <w:rPr>
          <w:spacing w:val="3"/>
        </w:rPr>
        <w:t xml:space="preserve"> </w:t>
      </w:r>
      <w:r>
        <w:rPr>
          <w:spacing w:val="-40"/>
        </w:rPr>
        <w:t>《楚辞 ·九辩》:“然潢洋而不遇兮，直恂愁而</w:t>
      </w:r>
      <w:r>
        <w:rPr/>
        <w:t xml:space="preserve">  </w:t>
      </w:r>
      <w:r>
        <w:rPr>
          <w:spacing w:val="-60"/>
        </w:rPr>
        <w:t>自苦。”也作“沟愁”。《荀子</w:t>
      </w:r>
      <w:r>
        <w:rPr>
          <w:spacing w:val="-75"/>
        </w:rPr>
        <w:t xml:space="preserve"> </w:t>
      </w:r>
      <w:r>
        <w:rPr>
          <w:spacing w:val="-60"/>
        </w:rPr>
        <w:t>·儒效》:“其愚</w:t>
      </w:r>
      <w:r>
        <w:rPr/>
        <w:t xml:space="preserve">  </w:t>
      </w:r>
      <w:r>
        <w:rPr>
          <w:spacing w:val="-31"/>
        </w:rPr>
        <w:t>陋沟愁，而冀人之以已为知也。”②同“佝”。</w:t>
      </w:r>
      <w:r>
        <w:rPr>
          <w:spacing w:val="9"/>
        </w:rPr>
        <w:t xml:space="preserve"> </w:t>
      </w:r>
      <w:r>
        <w:rPr>
          <w:spacing w:val="-62"/>
        </w:rPr>
        <w:t>《广韵</w:t>
      </w:r>
      <w:r>
        <w:rPr>
          <w:spacing w:val="-61"/>
        </w:rPr>
        <w:t xml:space="preserve"> </w:t>
      </w:r>
      <w:r>
        <w:rPr>
          <w:spacing w:val="-62"/>
        </w:rPr>
        <w:t>·候韵》:“怕，同佝。”</w:t>
      </w:r>
    </w:p>
    <w:p>
      <w:pPr>
        <w:pStyle w:val="BodyText"/>
        <w:ind w:left="243" w:right="280" w:firstLine="1007"/>
        <w:spacing w:before="115" w:line="251" w:lineRule="auto"/>
        <w:rPr>
          <w:sz w:val="42"/>
          <w:szCs w:val="42"/>
        </w:rPr>
      </w:pPr>
      <w:r>
        <w:rPr>
          <w:spacing w:val="-58"/>
        </w:rPr>
        <w:t>(二)jù ③恐惧。《玉篇</w:t>
      </w:r>
      <w:r>
        <w:rPr>
          <w:spacing w:val="-77"/>
        </w:rPr>
        <w:t xml:space="preserve"> </w:t>
      </w:r>
      <w:r>
        <w:rPr>
          <w:spacing w:val="-58"/>
        </w:rPr>
        <w:t>·心部》:“恂，恐</w:t>
      </w:r>
      <w:r>
        <w:rPr/>
        <w:t xml:space="preserve"> </w:t>
      </w:r>
      <w:r>
        <w:rPr>
          <w:sz w:val="42"/>
          <w:szCs w:val="42"/>
          <w:spacing w:val="-41"/>
        </w:rPr>
        <w:t>也。”《广韵</w:t>
      </w:r>
      <w:r>
        <w:rPr>
          <w:sz w:val="42"/>
          <w:szCs w:val="42"/>
          <w:spacing w:val="-57"/>
        </w:rPr>
        <w:t xml:space="preserve"> </w:t>
      </w:r>
      <w:r>
        <w:rPr>
          <w:sz w:val="42"/>
          <w:szCs w:val="42"/>
          <w:spacing w:val="-41"/>
        </w:rPr>
        <w:t>·遇韵》:“恂，恐恂。”</w:t>
      </w:r>
    </w:p>
    <w:p>
      <w:pPr>
        <w:pStyle w:val="BodyText"/>
        <w:ind w:left="1450" w:right="117" w:hanging="269"/>
        <w:spacing w:before="45" w:line="244" w:lineRule="auto"/>
        <w:rPr/>
      </w:pPr>
      <w:r>
        <w:pict>
          <v:shape id="_x0000_s1314" style="position:absolute;margin-left:11.158pt;margin-top:3.68451pt;mso-position-vertical-relative:text;mso-position-horizontal-relative:text;width:47.95pt;height:58.9pt;z-index:253263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2"/>
                    </w:rPr>
                    <w:t>佝</w:t>
                  </w:r>
                </w:p>
              </w:txbxContent>
            </v:textbox>
          </v:shape>
        </w:pict>
      </w:r>
      <w:r>
        <w:rPr>
          <w:spacing w:val="-68"/>
        </w:rPr>
        <w:t>《说文》:“佝，务也。从人，句声。”段玉</w:t>
      </w:r>
      <w:r>
        <w:rPr>
          <w:spacing w:val="7"/>
        </w:rPr>
        <w:t xml:space="preserve">  </w:t>
      </w:r>
      <w:r>
        <w:rPr>
          <w:spacing w:val="-61"/>
        </w:rPr>
        <w:t>裁改为“佝，佝瞀也。”注云：“佝，瞀。</w:t>
      </w:r>
    </w:p>
    <w:p>
      <w:pPr>
        <w:pStyle w:val="BodyText"/>
        <w:ind w:left="243" w:right="308"/>
        <w:spacing w:before="21" w:line="234" w:lineRule="auto"/>
        <w:rPr/>
      </w:pPr>
      <w:r>
        <w:rPr>
          <w:spacing w:val="-61"/>
        </w:rPr>
        <w:t>各本作‘务也’二字，小徐本作‘覆’,皆误，今</w:t>
      </w:r>
      <w:r>
        <w:rPr>
          <w:spacing w:val="9"/>
        </w:rPr>
        <w:t xml:space="preserve"> </w:t>
      </w:r>
      <w:r>
        <w:rPr>
          <w:spacing w:val="-7"/>
        </w:rPr>
        <w:t>正。其义谓愚蒙也。”</w:t>
      </w:r>
    </w:p>
    <w:p>
      <w:pPr>
        <w:pStyle w:val="BodyText"/>
        <w:ind w:left="243" w:right="342" w:firstLine="937"/>
        <w:spacing w:before="75" w:line="222" w:lineRule="auto"/>
        <w:rPr/>
      </w:pPr>
      <w:r>
        <w:rPr>
          <w:spacing w:val="-19"/>
        </w:rPr>
        <w:t>kòu ①佝瞀(愁),愚昧无知。段注：“谓</w:t>
      </w:r>
      <w:r>
        <w:rPr>
          <w:spacing w:val="13"/>
        </w:rPr>
        <w:t xml:space="preserve"> </w:t>
      </w:r>
      <w:r>
        <w:rPr>
          <w:spacing w:val="-89"/>
        </w:rPr>
        <w:t>愚蒙也。”《玉篇</w:t>
      </w:r>
      <w:r>
        <w:rPr>
          <w:spacing w:val="-88"/>
        </w:rPr>
        <w:t xml:space="preserve"> </w:t>
      </w:r>
      <w:r>
        <w:rPr>
          <w:spacing w:val="-89"/>
        </w:rPr>
        <w:t>·人部》:“佝，《楚辞</w:t>
      </w:r>
      <w:r>
        <w:rPr>
          <w:spacing w:val="-90"/>
        </w:rPr>
        <w:t>》云‘直</w:t>
      </w:r>
    </w:p>
    <w:p>
      <w:pPr>
        <w:spacing w:line="222" w:lineRule="auto"/>
        <w:sectPr>
          <w:type w:val="continuous"/>
          <w:pgSz w:w="22536" w:h="31680"/>
          <w:pgMar w:top="1592" w:right="1975" w:bottom="0" w:left="1589" w:header="1000" w:footer="0" w:gutter="0"/>
          <w:cols w:equalWidth="0" w:num="2">
            <w:col w:w="9414" w:space="17"/>
            <w:col w:w="9540" w:space="0"/>
          </w:cols>
        </w:sectPr>
        <w:rPr/>
      </w:pPr>
    </w:p>
    <w:p>
      <w:pPr>
        <w:pStyle w:val="BodyText"/>
        <w:ind w:right="104"/>
        <w:spacing w:before="366" w:line="232" w:lineRule="auto"/>
        <w:jc w:val="right"/>
        <w:rPr>
          <w:sz w:val="49"/>
          <w:szCs w:val="49"/>
        </w:rPr>
      </w:pPr>
      <w:r>
        <w:pict>
          <v:shape id="_x0000_s1316" style="position:absolute;margin-left:-0.99997pt;margin-top:19.4979pt;mso-position-vertical-relative:text;mso-position-horizontal-relative:text;width:473.4pt;height:340.2pt;z-index:253276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firstLine="225"/>
                    <w:spacing w:before="18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1"/>
                      <w:w w:val="99"/>
                    </w:rPr>
                    <w:t>佝、愁以自苦’。”今本《九辩》作“</w:t>
                  </w:r>
                  <w:r>
                    <w:rPr>
                      <w:sz w:val="49"/>
                      <w:szCs w:val="49"/>
                      <w:spacing w:val="-80"/>
                      <w:w w:val="99"/>
                    </w:rPr>
                    <w:t>佝愁”。</w:t>
                  </w:r>
                  <w:r>
                    <w:rPr>
                      <w:sz w:val="49"/>
                      <w:szCs w:val="49"/>
                      <w:spacing w:val="-63"/>
                      <w:w w:val="99"/>
                    </w:rPr>
                    <w:t>佝</w:t>
                  </w:r>
                  <w:r>
                    <w:rPr>
                      <w:sz w:val="49"/>
                      <w:szCs w:val="49"/>
                      <w:spacing w:val="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愁是叠韵字，也写作恂愁、沟瞀等，意义都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2"/>
                    </w:rPr>
                    <w:t>相同。</w:t>
                  </w:r>
                </w:p>
                <w:p>
                  <w:pPr>
                    <w:pStyle w:val="BodyText"/>
                    <w:ind w:left="20" w:right="83" w:firstLine="1376"/>
                    <w:spacing w:before="74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7"/>
                    </w:rPr>
                    <w:t>(二)gōu ②矮小畸形。《广韵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·候韵》: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“偻，佝佝，短丑貌。”《集韵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</w:t>
                  </w:r>
                  <w:r>
                    <w:rPr>
                      <w:sz w:val="49"/>
                      <w:szCs w:val="49"/>
                      <w:spacing w:val="-2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愚韵》:“疴.病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3"/>
                    </w:rPr>
                    <w:t>偻。或从人。”</w:t>
                  </w:r>
                </w:p>
                <w:p>
                  <w:pPr>
                    <w:pStyle w:val="BodyText"/>
                    <w:ind w:left="20" w:right="84" w:firstLine="1376"/>
                    <w:spacing w:line="25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KaiTi" w:hAnsi="KaiTi" w:eastAsia="KaiTi" w:cs="KaiTi"/>
                      <w:sz w:val="49"/>
                      <w:szCs w:val="49"/>
                      <w:spacing w:val="-59"/>
                    </w:rPr>
                    <w:t>(三</w:t>
                  </w:r>
                  <w:r>
                    <w:rPr>
                      <w:sz w:val="49"/>
                      <w:szCs w:val="49"/>
                      <w:spacing w:val="-59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9"/>
                    </w:rPr>
                    <w:t>jū </w:t>
                  </w:r>
                  <w:r>
                    <w:rPr>
                      <w:sz w:val="49"/>
                      <w:szCs w:val="49"/>
                      <w:spacing w:val="-59"/>
                    </w:rPr>
                    <w:t>③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9"/>
                    </w:rPr>
                    <w:t>同“拘”。止。《集韵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9"/>
                    </w:rPr>
                    <w:t>·虞韵》: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“拘，《说文》:‘止也’。或作佝。”</w:t>
                  </w:r>
                </w:p>
                <w:p>
                  <w:pPr>
                    <w:spacing w:line="32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574"/>
                    <w:spacing w:before="172" w:line="829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8"/>
                      <w:position w:val="4"/>
                    </w:rPr>
                    <w:t>ku</w:t>
                  </w:r>
                </w:p>
              </w:txbxContent>
            </v:textbox>
          </v:shape>
        </w:pict>
      </w:r>
      <w:r>
        <w:rPr>
          <w:sz w:val="86"/>
          <w:szCs w:val="86"/>
          <w:spacing w:val="-29"/>
          <w:position w:val="-41"/>
        </w:rPr>
        <w:t>奮</w:t>
      </w:r>
      <w:r>
        <w:rPr>
          <w:sz w:val="86"/>
          <w:szCs w:val="86"/>
          <w:spacing w:val="-155"/>
          <w:position w:val="-41"/>
        </w:rPr>
        <w:t xml:space="preserve"> </w:t>
      </w:r>
      <w:r>
        <w:rPr>
          <w:sz w:val="49"/>
          <w:szCs w:val="49"/>
          <w:spacing w:val="-69"/>
          <w:position w:val="6"/>
        </w:rPr>
        <w:t>《说文》:“膺，刍葉之藏。从广，会声。”</w:t>
      </w:r>
    </w:p>
    <w:p>
      <w:pPr>
        <w:pStyle w:val="BodyText"/>
        <w:ind w:left="9661" w:firstLine="1163"/>
        <w:spacing w:before="152" w:line="238" w:lineRule="auto"/>
        <w:rPr>
          <w:sz w:val="49"/>
          <w:szCs w:val="49"/>
        </w:rPr>
      </w:pPr>
      <w:r>
        <w:pict>
          <v:shape id="_x0000_s1318" style="position:absolute;margin-left:-1pt;margin-top:330.303pt;mso-position-vertical-relative:text;mso-position-horizontal-relative:text;width:472.7pt;height:540.55pt;z-index:253275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8" w:line="228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吃</w:t>
                  </w:r>
                </w:p>
                <w:p>
                  <w:pPr>
                    <w:pStyle w:val="BodyText"/>
                    <w:ind w:left="20" w:right="20" w:firstLine="1376"/>
                    <w:spacing w:before="71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"/>
                    </w:rPr>
                    <w:t>kū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①吃吃，勤劳不倦的样子。如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孜孜砣吃；穷年吃吃。《广韵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·没韵》:“吃，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用心吃吃。”《集韵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·没韵》:“幼，幼幼，劳极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貌，通作吃。”《汉书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·王褒传》:“故工人之用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钝器也，苦筋苦骨，终日吃吃。”颜师古注：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“应劭曰：‘吃吃，劳极貌’。如淳曰：‘吃吃，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健作貌也’。”司马光《与王介甫书》:“吃吃焉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穷日力，继之以夜而不得息。”辛弃疾《生查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子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·题京口郡治尘表亭》词：“悠悠万世功，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吃吃当年苦。”②石。《集韵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·没韵》:“吃，石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也。”范守己《登太华赋》:“吃抽石可插，</w:t>
                  </w:r>
                  <w:r>
                    <w:rPr>
                      <w:sz w:val="49"/>
                      <w:szCs w:val="49"/>
                      <w:spacing w:val="-64"/>
                    </w:rPr>
                    <w:t>聚万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2"/>
                    </w:rPr>
                    <w:t>枝之琳琅。”</w:t>
                  </w:r>
                </w:p>
                <w:p>
                  <w:pPr>
                    <w:pStyle w:val="BodyText"/>
                    <w:ind w:left="20" w:right="184" w:firstLine="1324"/>
                    <w:spacing w:before="88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7"/>
                    </w:rPr>
                    <w:t>qià   </w:t>
                  </w:r>
                  <w:r>
                    <w:rPr>
                      <w:sz w:val="49"/>
                      <w:szCs w:val="49"/>
                      <w:spacing w:val="-27"/>
                    </w:rPr>
                    <w:t>③同“硫”。坚。《玉篇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部》:“硫，坚也。吃，同上。”《集韵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·黠韵》: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“础，或从乞。”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kuài </w:t>
      </w:r>
      <w:r>
        <w:rPr>
          <w:sz w:val="49"/>
          <w:szCs w:val="49"/>
          <w:spacing w:val="-19"/>
        </w:rPr>
        <w:t>①存放木柴、草料的地方；储存饲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4"/>
        </w:rPr>
        <w:t>料、牲畜、干草的房子。《韩非子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34"/>
        </w:rPr>
        <w:t>·</w:t>
      </w:r>
      <w:r>
        <w:rPr>
          <w:sz w:val="49"/>
          <w:szCs w:val="49"/>
          <w:spacing w:val="-169"/>
        </w:rPr>
        <w:t xml:space="preserve"> </w:t>
      </w:r>
      <w:r>
        <w:rPr>
          <w:sz w:val="49"/>
          <w:szCs w:val="49"/>
          <w:spacing w:val="-34"/>
        </w:rPr>
        <w:t>内储说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3"/>
        </w:rPr>
        <w:t>下》:“故烧刍膺而中山罪，杀老儒而济阳赏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78"/>
        </w:rPr>
        <w:t>也。”《史记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78"/>
        </w:rPr>
        <w:t>·赵世家》:“十二年，邯郸膺烧。”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②仓。多指粮仓。《广雅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41"/>
        </w:rPr>
        <w:t>·释官》:“膺，仓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2"/>
        </w:rPr>
        <w:t>也。”《管子·度地》:“虚牢狱，实膺仓。”《新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49"/>
        </w:rPr>
        <w:t>唐书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49"/>
        </w:rPr>
        <w:t>·文艺传下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9"/>
        </w:rPr>
        <w:t>·李频》:“方岁饥，频发官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1"/>
        </w:rPr>
        <w:t>膺庸民浚渠。”③指仓库储存的粮草。章炳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4"/>
        </w:rPr>
        <w:t>麟《定版籍》:“有帑膺而不足以养民也。”④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45"/>
        </w:rPr>
        <w:t>储藏；囤积。《新唐书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45"/>
        </w:rPr>
        <w:t>·韦挺传》:“挺以方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45"/>
        </w:rPr>
        <w:t>苦寒，未可进，遂下米台侧，膺之，待冻泮乃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2"/>
        </w:rPr>
        <w:t>运以为解。”</w:t>
      </w:r>
    </w:p>
    <w:p>
      <w:pPr>
        <w:pStyle w:val="BodyText"/>
        <w:ind w:left="9661" w:right="93"/>
        <w:spacing w:before="154" w:line="224" w:lineRule="auto"/>
        <w:jc w:val="both"/>
        <w:rPr>
          <w:sz w:val="49"/>
          <w:szCs w:val="49"/>
        </w:rPr>
      </w:pPr>
      <w:r>
        <w:rPr>
          <w:sz w:val="49"/>
          <w:szCs w:val="49"/>
          <w:spacing w:val="-27"/>
        </w:rPr>
        <w:t>命  《说文》:“旗，建大木置石其上，发以</w:t>
      </w:r>
      <w:r>
        <w:rPr>
          <w:sz w:val="49"/>
          <w:szCs w:val="49"/>
          <w:spacing w:val="3"/>
        </w:rPr>
        <w:t xml:space="preserve">  </w:t>
      </w:r>
      <w:r>
        <w:rPr>
          <w:sz w:val="39"/>
          <w:szCs w:val="39"/>
          <w:b/>
          <w:bCs/>
          <w:spacing w:val="-40"/>
          <w:position w:val="16"/>
        </w:rPr>
        <w:t>刀曾</w:t>
      </w:r>
      <w:r>
        <w:rPr>
          <w:sz w:val="39"/>
          <w:szCs w:val="39"/>
          <w:spacing w:val="48"/>
          <w:position w:val="16"/>
        </w:rPr>
        <w:t xml:space="preserve">  </w:t>
      </w:r>
      <w:r>
        <w:rPr>
          <w:sz w:val="49"/>
          <w:szCs w:val="49"/>
          <w:spacing w:val="-40"/>
          <w:position w:val="-1"/>
        </w:rPr>
        <w:t>机，以追敌也。从放，会声。《春秋传》</w:t>
      </w:r>
      <w:r>
        <w:rPr>
          <w:sz w:val="49"/>
          <w:szCs w:val="49"/>
          <w:spacing w:val="1"/>
          <w:position w:val="-1"/>
        </w:rPr>
        <w:t xml:space="preserve"> </w:t>
      </w:r>
      <w:r>
        <w:rPr>
          <w:sz w:val="49"/>
          <w:szCs w:val="49"/>
          <w:spacing w:val="-84"/>
          <w:w w:val="96"/>
        </w:rPr>
        <w:t>曰：‘旖动而鼓’。《传》曰：‘其旖如林’。”</w:t>
      </w:r>
    </w:p>
    <w:p>
      <w:pPr>
        <w:pStyle w:val="BodyText"/>
        <w:ind w:left="9661" w:right="249" w:firstLine="1050"/>
        <w:spacing w:before="62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29"/>
        </w:rPr>
        <w:t>kuài ①古代作战时用的一种令旗。《集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4"/>
        </w:rPr>
        <w:t>韵·本韵》:“旖，旃(zhān)也。”《左传·</w:t>
      </w:r>
      <w:r>
        <w:rPr>
          <w:sz w:val="49"/>
          <w:szCs w:val="49"/>
          <w:spacing w:val="-65"/>
        </w:rPr>
        <w:t>桓公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  <w:w w:val="97"/>
        </w:rPr>
        <w:t>五年》:“会动而鼓。”杜预注：“旖，旃也，通帛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63"/>
          <w:w w:val="99"/>
        </w:rPr>
        <w:t>为之，盖今大将之麾也，执以为号令。”《后汉</w:t>
      </w:r>
      <w:r>
        <w:rPr>
          <w:sz w:val="49"/>
          <w:szCs w:val="49"/>
          <w:spacing w:val="66"/>
        </w:rPr>
        <w:t xml:space="preserve"> </w:t>
      </w:r>
      <w:r>
        <w:rPr>
          <w:sz w:val="49"/>
          <w:szCs w:val="49"/>
          <w:spacing w:val="-40"/>
        </w:rPr>
        <w:t>书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0"/>
        </w:rPr>
        <w:t>·马融传》:“旃会掺其如林，错五色之摘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光。”贾逵、许慎以发石为旖。②古代作战时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62"/>
        </w:rPr>
        <w:t>用的一种发石器械。《广韵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2"/>
        </w:rPr>
        <w:t>·泰韵》:“旖、木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</w:rPr>
        <w:t>置石投敌也。”《晋书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1"/>
        </w:rPr>
        <w:t>·卞壶传》:“贼峻造逆，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勁力致讨，身当矢旗，再对贼锋。”《新唐书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2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"/>
        </w:rPr>
        <w:t>李密传》:“命护军将军田茂广造云旖三百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51"/>
        </w:rPr>
        <w:t>具，以机发石，为攻城械。”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3543"/>
        <w:spacing w:before="173" w:line="709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5"/>
        </w:rPr>
        <w:t>kuan</w:t>
      </w:r>
    </w:p>
    <w:p>
      <w:pPr>
        <w:ind w:left="4198"/>
        <w:spacing w:line="710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7"/>
        </w:rPr>
        <w:t>kuai</w:t>
      </w:r>
    </w:p>
    <w:p>
      <w:pPr>
        <w:rPr>
          <w:rFonts w:ascii="Arial"/>
          <w:sz w:val="21"/>
        </w:rPr>
      </w:pPr>
      <w:r/>
    </w:p>
    <w:p>
      <w:pPr>
        <w:pStyle w:val="BodyText"/>
        <w:ind w:left="9661" w:right="166"/>
        <w:spacing w:before="147" w:line="217" w:lineRule="auto"/>
        <w:jc w:val="both"/>
        <w:rPr>
          <w:sz w:val="49"/>
          <w:szCs w:val="49"/>
        </w:rPr>
      </w:pPr>
      <w:r>
        <w:pict>
          <v:shape id="_x0000_s1320" style="position:absolute;margin-left:-0.99997pt;margin-top:37.6617pt;mso-position-vertical-relative:text;mso-position-horizontal-relative:text;width:478.8pt;height:316.25pt;z-index:253277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1" w:line="23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也</w:t>
                  </w:r>
                </w:p>
                <w:p>
                  <w:pPr>
                    <w:pStyle w:val="BodyText"/>
                    <w:ind w:left="20" w:right="20" w:firstLine="1237"/>
                    <w:spacing w:before="100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4"/>
                    </w:rPr>
                    <w:t>kuài </w:t>
                  </w:r>
                  <w:r>
                    <w:rPr>
                      <w:sz w:val="49"/>
                      <w:szCs w:val="49"/>
                      <w:spacing w:val="-44"/>
                    </w:rPr>
                    <w:t>泥土，同“块”。“块(塊)”的本字。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《说文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·土部》:“山，璞也。块，由或从鬼</w:t>
                  </w:r>
                  <w:r>
                    <w:rPr>
                      <w:sz w:val="49"/>
                      <w:szCs w:val="49"/>
                      <w:spacing w:val="-55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《礼记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·丧大记》:“父母之丧，居倚庐，不涂，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寝苫枕山。”《汉书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·律历志下》引《左传》: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“重耳处狄十二年而行，过卫五鹿，乞食于樊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人，極人举山而与之。”今《左传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·僖二十三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年》作“野人与之块”。许自昌《水浒记》十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出：“按不定雄心磊山，把昆仑踢倒。”</w:t>
                  </w:r>
                </w:p>
              </w:txbxContent>
            </v:textbox>
          </v:shape>
        </w:pict>
      </w:r>
      <w:r>
        <w:rPr>
          <w:sz w:val="45"/>
          <w:szCs w:val="45"/>
          <w:spacing w:val="-26"/>
          <w:position w:val="-5"/>
        </w:rPr>
        <w:t>棕</w:t>
      </w:r>
      <w:r>
        <w:rPr>
          <w:sz w:val="45"/>
          <w:szCs w:val="45"/>
          <w:spacing w:val="46"/>
          <w:position w:val="-5"/>
        </w:rPr>
        <w:t xml:space="preserve">  </w:t>
      </w:r>
      <w:r>
        <w:rPr>
          <w:sz w:val="45"/>
          <w:szCs w:val="45"/>
          <w:spacing w:val="-26"/>
        </w:rPr>
        <w:t>《说文》:“烷，極木薪也。从木，完声。”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69"/>
          <w:position w:val="17"/>
        </w:rPr>
        <w:t>元    </w:t>
      </w:r>
      <w:r>
        <w:rPr>
          <w:sz w:val="49"/>
          <w:szCs w:val="49"/>
          <w:spacing w:val="-69"/>
        </w:rPr>
        <w:t>徐锴系传：“橱，混也，不破之木也。”段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2"/>
        </w:rPr>
        <w:t>注：“对析言之，杭之言完也。”</w:t>
      </w:r>
    </w:p>
    <w:p>
      <w:pPr>
        <w:pStyle w:val="BodyText"/>
        <w:ind w:left="9361" w:right="16" w:firstLine="1324"/>
        <w:spacing w:before="6" w:line="241" w:lineRule="auto"/>
        <w:rPr>
          <w:sz w:val="49"/>
          <w:szCs w:val="49"/>
        </w:rPr>
      </w:pPr>
      <w:r>
        <w:rPr>
          <w:rFonts w:ascii="KaiTi" w:hAnsi="KaiTi" w:eastAsia="KaiTi" w:cs="KaiTi"/>
          <w:sz w:val="49"/>
          <w:szCs w:val="49"/>
          <w:spacing w:val="-22"/>
        </w:rPr>
        <w:t>(</w:t>
      </w:r>
      <w:r>
        <w:rPr>
          <w:rFonts w:ascii="KaiTi" w:hAnsi="KaiTi" w:eastAsia="KaiTi" w:cs="KaiTi"/>
          <w:sz w:val="49"/>
          <w:szCs w:val="49"/>
          <w:spacing w:val="-119"/>
        </w:rPr>
        <w:t xml:space="preserve"> </w:t>
      </w:r>
      <w:r>
        <w:rPr>
          <w:rFonts w:ascii="KaiTi" w:hAnsi="KaiTi" w:eastAsia="KaiTi" w:cs="KaiTi"/>
          <w:sz w:val="49"/>
          <w:szCs w:val="49"/>
          <w:spacing w:val="-22"/>
        </w:rPr>
        <w:t>一</w:t>
      </w:r>
      <w:r>
        <w:rPr>
          <w:sz w:val="49"/>
          <w:szCs w:val="49"/>
          <w:spacing w:val="-22"/>
        </w:rPr>
        <w:t>)</w:t>
      </w:r>
      <w:r>
        <w:rPr>
          <w:sz w:val="49"/>
          <w:szCs w:val="49"/>
          <w:spacing w:val="-98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22"/>
        </w:rPr>
        <w:t>kuǎn</w:t>
      </w:r>
      <w:r>
        <w:rPr>
          <w:rFonts w:ascii="Times New Roman" w:hAnsi="Times New Roman" w:eastAsia="Times New Roman" w:cs="Times New Roman"/>
          <w:sz w:val="49"/>
          <w:szCs w:val="49"/>
          <w:spacing w:val="31"/>
        </w:rPr>
        <w:t xml:space="preserve">  </w:t>
      </w:r>
      <w:r>
        <w:rPr>
          <w:sz w:val="49"/>
          <w:szCs w:val="49"/>
          <w:spacing w:val="-22"/>
        </w:rPr>
        <w:t>①</w:t>
      </w:r>
      <w:r>
        <w:rPr>
          <w:rFonts w:ascii="SimHei" w:hAnsi="SimHei" w:eastAsia="SimHei" w:cs="SimHei"/>
          <w:sz w:val="49"/>
          <w:szCs w:val="49"/>
          <w:spacing w:val="-22"/>
        </w:rPr>
        <w:t>俎，案板。虞舜时祭祀中</w:t>
      </w:r>
      <w:r>
        <w:rPr>
          <w:rFonts w:ascii="SimHei" w:hAnsi="SimHei" w:eastAsia="SimHei" w:cs="SimHei"/>
          <w:sz w:val="49"/>
          <w:szCs w:val="49"/>
        </w:rPr>
        <w:t xml:space="preserve">  </w:t>
      </w:r>
      <w:r>
        <w:rPr>
          <w:sz w:val="49"/>
          <w:szCs w:val="49"/>
          <w:spacing w:val="52"/>
        </w:rPr>
        <w:t>陈列全牲等祭品的礼器，形有四足如几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29"/>
        </w:rPr>
        <w:t>案。《礼记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29"/>
        </w:rPr>
        <w:t>·</w:t>
      </w:r>
      <w:r>
        <w:rPr>
          <w:sz w:val="49"/>
          <w:szCs w:val="49"/>
          <w:spacing w:val="-186"/>
        </w:rPr>
        <w:t xml:space="preserve"> </w:t>
      </w:r>
      <w:r>
        <w:rPr>
          <w:sz w:val="49"/>
          <w:szCs w:val="49"/>
          <w:spacing w:val="-29"/>
        </w:rPr>
        <w:t>明堂位》:“俎，有虞氏以烷。”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"/>
        </w:rPr>
        <w:t>毛奇龄《辨定祭礼通俗谱三</w:t>
      </w:r>
      <w:r>
        <w:rPr>
          <w:sz w:val="49"/>
          <w:szCs w:val="49"/>
          <w:spacing w:val="-43"/>
        </w:rPr>
        <w:t xml:space="preserve"> </w:t>
      </w:r>
      <w:r>
        <w:rPr>
          <w:sz w:val="49"/>
          <w:szCs w:val="49"/>
          <w:spacing w:val="-2"/>
        </w:rPr>
        <w:t>·祭物》:“又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"/>
        </w:rPr>
        <w:t>将鼎肉以匕出之，而陈之木烷之上。”②木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3"/>
        </w:rPr>
        <w:t>名。《玉篇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3"/>
        </w:rPr>
        <w:t>·木部》:“杭，柘。(子)可食，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"/>
        </w:rPr>
        <w:t>出苍梧。”也指束薪。 ●捆在一起的柴枝。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8"/>
        </w:rPr>
        <w:t>《玉篇 ·木部》:“烷，束薪。”《集韵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38"/>
        </w:rPr>
        <w:t>·缓</w:t>
      </w:r>
    </w:p>
    <w:p>
      <w:pPr>
        <w:spacing w:line="241" w:lineRule="auto"/>
        <w:sectPr>
          <w:headerReference w:type="default" r:id="rId362"/>
          <w:pgSz w:w="22536" w:h="31680"/>
          <w:pgMar w:top="1877" w:right="1717" w:bottom="0" w:left="1767" w:header="1170" w:footer="0" w:gutter="0"/>
        </w:sectPr>
        <w:rPr>
          <w:sz w:val="49"/>
          <w:szCs w:val="49"/>
        </w:rPr>
      </w:pPr>
    </w:p>
    <w:p>
      <w:pPr>
        <w:spacing w:line="294" w:lineRule="auto"/>
        <w:rPr>
          <w:rFonts w:ascii="Arial"/>
          <w:sz w:val="21"/>
        </w:rPr>
      </w:pPr>
      <w:r>
        <w:drawing>
          <wp:anchor distT="0" distB="0" distL="0" distR="0" simplePos="0" relativeHeight="253287424" behindDoc="1" locked="0" layoutInCell="1" allowOverlap="1">
            <wp:simplePos x="0" y="0"/>
            <wp:positionH relativeFrom="column">
              <wp:posOffset>5961074</wp:posOffset>
            </wp:positionH>
            <wp:positionV relativeFrom="paragraph">
              <wp:posOffset>242101</wp:posOffset>
            </wp:positionV>
            <wp:extent cx="11018" cy="17442273"/>
            <wp:effectExtent l="0" t="0" r="0" b="0"/>
            <wp:wrapNone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4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30"/>
        <w:spacing w:before="149" w:line="224" w:lineRule="auto"/>
        <w:rPr>
          <w:sz w:val="46"/>
          <w:szCs w:val="46"/>
        </w:rPr>
      </w:pPr>
      <w:r>
        <w:pict>
          <v:shape id="_x0000_s1322" style="position:absolute;margin-left:-0.999916pt;margin-top:7.47318pt;mso-position-vertical-relative:text;mso-position-horizontal-relative:text;width:479.5pt;height:275.3pt;z-index:253289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/>
                    <w:spacing w:before="18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韵》:“烷，薪蒸束。”④刮摩。《法言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·吾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6"/>
                    </w:rPr>
                    <w:t>子》:“断木为棋，烷革为鞠，亦皆有法焉。”</w:t>
                  </w:r>
                </w:p>
                <w:p>
                  <w:pPr>
                    <w:pStyle w:val="BodyText"/>
                    <w:ind w:left="20" w:right="190" w:firstLine="1233"/>
                    <w:spacing w:before="47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"/>
                    </w:rPr>
                    <w:t>(二)</w:t>
                  </w:r>
                  <w:r>
                    <w:rPr>
                      <w:sz w:val="50"/>
                      <w:szCs w:val="50"/>
                      <w:spacing w:val="-10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"/>
                    </w:rPr>
                    <w:t>hún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⑤未劈开的木柴。枝。《广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雅·释木》:“烷，支也。”《集韵·魂也》:“烷，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  <w:w w:val="95"/>
                    </w:rPr>
                    <w:t>《博雅》:‘烷，枝也’。”方成珪考正：“《广雅</w:t>
                  </w:r>
                  <w:r>
                    <w:rPr>
                      <w:sz w:val="50"/>
                      <w:szCs w:val="50"/>
                      <w:spacing w:val="-4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  <w:w w:val="95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释木》:枝作支，支、枝古通用。”</w:t>
                  </w:r>
                </w:p>
                <w:p>
                  <w:pPr>
                    <w:spacing w:line="32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36"/>
                    <w:spacing w:before="172" w:line="829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4"/>
                      <w:position w:val="10"/>
                    </w:rPr>
                    <w:t>kuang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13"/>
        </w:rPr>
        <w:t>恨也。”</w:t>
      </w:r>
    </w:p>
    <w:p>
      <w:pPr>
        <w:pStyle w:val="BodyText"/>
        <w:ind w:left="9630"/>
        <w:spacing w:before="159" w:line="221" w:lineRule="auto"/>
        <w:rPr>
          <w:sz w:val="95"/>
          <w:szCs w:val="95"/>
        </w:rPr>
      </w:pPr>
      <w:r>
        <w:rPr>
          <w:sz w:val="95"/>
          <w:szCs w:val="95"/>
        </w:rPr>
        <w:t>熵</w:t>
      </w:r>
    </w:p>
    <w:p>
      <w:pPr>
        <w:pStyle w:val="BodyText"/>
        <w:ind w:left="9378" w:firstLine="1198"/>
        <w:spacing w:before="147" w:line="235" w:lineRule="auto"/>
        <w:jc w:val="both"/>
        <w:rPr>
          <w:sz w:val="50"/>
          <w:szCs w:val="50"/>
        </w:rPr>
      </w:pPr>
      <w:r>
        <w:rPr>
          <w:sz w:val="50"/>
          <w:szCs w:val="50"/>
          <w:spacing w:val="-10"/>
        </w:rPr>
        <w:t>(一) kuàng ①光明。同“旷”。</w:t>
      </w:r>
      <w:r>
        <w:rPr>
          <w:sz w:val="50"/>
          <w:szCs w:val="50"/>
          <w:spacing w:val="-11"/>
        </w:rPr>
        <w:t>《玉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7"/>
        </w:rPr>
        <w:t>篇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57"/>
        </w:rPr>
        <w:t>·火部》:“《玉篇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57"/>
        </w:rPr>
        <w:t>·火部》:“熵，光明。”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2"/>
        </w:rPr>
        <w:t>《广韵</w:t>
      </w:r>
      <w:r>
        <w:rPr>
          <w:sz w:val="50"/>
          <w:szCs w:val="50"/>
          <w:spacing w:val="-46"/>
        </w:rPr>
        <w:t xml:space="preserve"> </w:t>
      </w:r>
      <w:r>
        <w:rPr>
          <w:sz w:val="50"/>
          <w:szCs w:val="50"/>
          <w:spacing w:val="-62"/>
        </w:rPr>
        <w:t>·宕韵》:“熵，同旷。”王延寿《鲁灵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23"/>
        </w:rPr>
        <w:t>光殿赋》:“鸿熵烷以熵阆，飚萧条而清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20"/>
        </w:rPr>
        <w:t>冷。”李善注引张载曰：“熵烷(烧)、爐朗，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33"/>
        </w:rPr>
        <w:t>皆宽明也。”</w:t>
      </w:r>
    </w:p>
    <w:p>
      <w:pPr>
        <w:pStyle w:val="BodyText"/>
        <w:ind w:left="9630" w:right="378" w:firstLine="946"/>
        <w:spacing w:before="9" w:line="241" w:lineRule="auto"/>
        <w:rPr>
          <w:sz w:val="50"/>
          <w:szCs w:val="50"/>
        </w:rPr>
      </w:pPr>
      <w:r>
        <w:pict>
          <v:shape id="_x0000_s1324" style="position:absolute;margin-left:58.0544pt;margin-top:29.3127pt;mso-position-vertical-relative:text;mso-position-horizontal-relative:text;width:403.95pt;height:92.75pt;z-index:25329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43" w:hanging="243"/>
                    <w:spacing w:before="21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1"/>
                    </w:rPr>
                    <w:t>《说文》:“惬，怯也。从心、国，匡亦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声。”</w:t>
                  </w:r>
                </w:p>
                <w:p>
                  <w:pPr>
                    <w:pStyle w:val="BodyText"/>
                    <w:spacing w:before="1" w:line="213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1"/>
                    </w:rPr>
                    <w:t>kuāng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①胆怯；恐惧。《玉篇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·心部》:</w:t>
                  </w:r>
                </w:p>
              </w:txbxContent>
            </v:textbox>
          </v:shape>
        </w:pict>
      </w:r>
      <w:r>
        <w:pict>
          <v:shape id="_x0000_s1326" style="position:absolute;margin-left:11.5921pt;margin-top:31.6533pt;mso-position-vertical-relative:text;mso-position-horizontal-relative:text;width:47.15pt;height:59.3pt;z-index:253291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3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48"/>
                    </w:rPr>
                    <w:t>惬</w:t>
                  </w:r>
                </w:p>
              </w:txbxContent>
            </v:textbox>
          </v:shape>
        </w:pict>
      </w:r>
      <w:r>
        <w:pict>
          <v:shape id="_x0000_s1328" style="position:absolute;margin-left:-1pt;margin-top:125.699pt;mso-position-vertical-relative:text;mso-position-horizontal-relative:text;width:480.95pt;height:956.75pt;z-index:253288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9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0"/>
                    </w:rPr>
                    <w:t>“框，怖也。”《正字通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·心部》:“惬，恐也。”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《礼记四》:“众不匡惧。”《释文》本作“框”。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《后汉书 ·张步传附王闵》:“时国无嗣子，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内外框惧。”《南史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·循吏传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·郭祖深》:“主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4"/>
                    </w:rPr>
                    <w:t>慈臣惬，息谋外甸。”②虚弱貌。《素问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·通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3"/>
                    </w:rPr>
                    <w:t>评虚实论》:“尺虚者，行步惬然。”张隐巷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1"/>
                    </w:rPr>
                    <w:t>集注：“框，虚框也。”《灵枢经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·寒热病》: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0"/>
                    </w:rPr>
                    <w:t>“精泄则病甚而惬。”③料到。张相《诗词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6"/>
                    </w:rPr>
                    <w:t>曲语辞汇释》卷五：“框，犹料也。”张国宾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3"/>
                    </w:rPr>
                    <w:t>《合汗衫》一折：“则打的一拳，不惬就打杀</w:t>
                  </w:r>
                </w:p>
                <w:p>
                  <w:pPr>
                    <w:pStyle w:val="BodyText"/>
                    <w:ind w:left="259"/>
                    <w:spacing w:before="42" w:line="214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i/>
                      <w:iCs/>
                      <w:spacing w:val="-32"/>
                    </w:rPr>
                    <w:t>了。”</w:t>
                  </w:r>
                </w:p>
                <w:p>
                  <w:pPr>
                    <w:ind w:left="271"/>
                    <w:spacing w:before="129" w:line="212" w:lineRule="auto"/>
                    <w:rPr>
                      <w:rFonts w:ascii="SimHei" w:hAnsi="SimHei" w:eastAsia="SimHei" w:cs="SimHei"/>
                      <w:sz w:val="95"/>
                      <w:szCs w:val="95"/>
                    </w:rPr>
                  </w:pPr>
                  <w:r>
                    <w:rPr>
                      <w:rFonts w:ascii="SimHei" w:hAnsi="SimHei" w:eastAsia="SimHei" w:cs="SimHei"/>
                      <w:sz w:val="95"/>
                      <w:szCs w:val="95"/>
                    </w:rPr>
                    <w:t>助</w:t>
                  </w:r>
                </w:p>
                <w:p>
                  <w:pPr>
                    <w:pStyle w:val="BodyText"/>
                    <w:ind w:left="20" w:right="245" w:firstLine="1233"/>
                    <w:spacing w:before="13" w:line="239" w:lineRule="auto"/>
                    <w:tabs>
                      <w:tab w:val="left" w:pos="784"/>
                    </w:tabs>
                    <w:rPr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</w:rPr>
                    <w:t>kuāng</w:t>
                  </w:r>
                  <w:r>
                    <w:rPr>
                      <w:sz w:val="50"/>
                      <w:szCs w:val="50"/>
                    </w:rPr>
                    <w:t>助勘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</w:rPr>
                    <w:t>(ráng),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125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>急迫不安的样子。 </w:t>
                  </w:r>
                  <w:r>
                    <w:rPr>
                      <w:sz w:val="50"/>
                      <w:szCs w:val="50"/>
                      <w:spacing w:val="-101"/>
                    </w:rPr>
                    <w:t>《广韵·杨韵》:“助，助黝，迫貌。”《集韵</w:t>
                  </w:r>
                  <w:r>
                    <w:rPr>
                      <w:sz w:val="50"/>
                      <w:szCs w:val="50"/>
                      <w:spacing w:val="-9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·</w:t>
                  </w:r>
                  <w:r>
                    <w:rPr>
                      <w:sz w:val="50"/>
                      <w:szCs w:val="50"/>
                      <w:spacing w:val="-20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韵》:“助，助勳,遽也。”《正字通·力部》:“助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68"/>
                    </w:rPr>
                    <w:t>,急遽貌。”韩愈《刘统军碑》:“新师不牢，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助勳将逋。”佚名《参知政事贾公神道碑》: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“大盗助勳,动乃为曹。”</w:t>
                  </w:r>
                </w:p>
                <w:p>
                  <w:pPr>
                    <w:pStyle w:val="BodyText"/>
                    <w:ind w:left="271"/>
                    <w:spacing w:before="167" w:line="220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愤</w:t>
                  </w:r>
                </w:p>
                <w:p>
                  <w:pPr>
                    <w:pStyle w:val="BodyText"/>
                    <w:ind w:left="37" w:right="31" w:firstLine="1215"/>
                    <w:spacing w:before="95" w:line="250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5"/>
                    </w:rPr>
                    <w:t>kuàng ① 恨</w:t>
                  </w:r>
                  <w:r>
                    <w:rPr>
                      <w:sz w:val="46"/>
                      <w:szCs w:val="46"/>
                      <w:spacing w:val="5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5"/>
                    </w:rPr>
                    <w:t>(liàng),失意；不得志的样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3"/>
                    </w:rPr>
                    <w:t>子。《集韵</w:t>
                  </w:r>
                  <w:r>
                    <w:rPr>
                      <w:sz w:val="46"/>
                      <w:szCs w:val="46"/>
                      <w:spacing w:val="-6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3"/>
                    </w:rPr>
                    <w:t>·荡韵》:“愤，愤恨，意不得也。”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"/>
                    </w:rPr>
                    <w:t>《楚辞 ·九辩》:“怆悦恨兮，去故而就新。”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6"/>
                    </w:rPr>
                    <w:t>王逸注：“中情怅惘，意不得也。”洪兴祖补注：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8"/>
                    </w:rPr>
                    <w:t>“忙恨，不得志。”又刘向《九叹</w:t>
                  </w:r>
                  <w:r>
                    <w:rPr>
                      <w:sz w:val="46"/>
                      <w:szCs w:val="46"/>
                      <w:spacing w:val="-7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8"/>
                    </w:rPr>
                    <w:t>·惜贤》:“心</w:t>
                  </w:r>
                </w:p>
                <w:p>
                  <w:pPr>
                    <w:pStyle w:val="BodyText"/>
                    <w:ind w:left="263" w:right="280"/>
                    <w:spacing w:before="62" w:line="24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56"/>
                    </w:rPr>
                    <w:t>恨以冤结兮。”王逸注：“愤恨，失志貌也。”②</w:t>
                  </w:r>
                  <w:r>
                    <w:rPr>
                      <w:sz w:val="46"/>
                      <w:szCs w:val="46"/>
                      <w:spacing w:val="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0"/>
                    </w:rPr>
                    <w:t>强悍。《集韵</w:t>
                  </w:r>
                  <w:r>
                    <w:rPr>
                      <w:sz w:val="46"/>
                      <w:szCs w:val="46"/>
                      <w:spacing w:val="-6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0"/>
                    </w:rPr>
                    <w:t>·梗韵》:“愤，悍也。”苏轼《和钱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安道寄惠建茶》:“草茶无赖空有名，高者妖邪</w:t>
                  </w:r>
                  <w:r>
                    <w:rPr>
                      <w:sz w:val="46"/>
                      <w:szCs w:val="46"/>
                      <w:spacing w:val="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次顽愤。”</w:t>
                  </w:r>
                  <w:r>
                    <w:rPr>
                      <w:sz w:val="46"/>
                      <w:szCs w:val="46"/>
                      <w:spacing w:val="-15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●遗憾。《集韵</w:t>
                  </w:r>
                  <w:r>
                    <w:rPr>
                      <w:sz w:val="46"/>
                      <w:szCs w:val="46"/>
                      <w:spacing w:val="-4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·宕韵》:“愤，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8"/>
        </w:rPr>
        <w:t>(二)</w:t>
      </w:r>
      <w:r>
        <w:rPr>
          <w:rFonts w:ascii="Arial" w:hAnsi="Arial" w:eastAsia="Arial" w:cs="Arial"/>
          <w:sz w:val="50"/>
          <w:szCs w:val="50"/>
          <w:spacing w:val="-28"/>
        </w:rPr>
        <w:t>huǎng </w:t>
      </w:r>
      <w:r>
        <w:rPr>
          <w:sz w:val="50"/>
          <w:szCs w:val="50"/>
          <w:spacing w:val="-28"/>
        </w:rPr>
        <w:t>②同“晃(晓)”。明</w:t>
      </w:r>
      <w:r>
        <w:rPr>
          <w:sz w:val="50"/>
          <w:szCs w:val="50"/>
          <w:spacing w:val="-29"/>
        </w:rPr>
        <w:t>。《集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8"/>
        </w:rPr>
        <w:t>韵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78"/>
        </w:rPr>
        <w:t>·荡韵》:“日光，《说文》:‘明也。’或作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2"/>
        </w:rPr>
        <w:t>熵。”《字汇·火部》:“熵，同晃。”《汉书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92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扬雄传》:“北熵幽都，南炀丹崖。”颜师古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83"/>
        </w:rPr>
        <w:t>注：“熵，古晃字。”李华《言盤》:“耸崖岘以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59"/>
        </w:rPr>
        <w:t>日癀，穿偃仆而云署。”③用同“晃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46"/>
        </w:rPr>
        <w:t>(huǎng)”。摇，摆。元结《系谟》:“其道德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30"/>
        </w:rPr>
        <w:t>在清纯玄粹，惠和溶油，不可恩会盗熵，哀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11"/>
        </w:rPr>
        <w:t>伤之休。”</w:t>
      </w:r>
    </w:p>
    <w:p>
      <w:pPr>
        <w:pStyle w:val="BodyText"/>
        <w:ind w:left="9630" w:right="76" w:firstLine="946"/>
        <w:spacing w:before="108" w:line="231" w:lineRule="auto"/>
        <w:rPr>
          <w:sz w:val="50"/>
          <w:szCs w:val="50"/>
        </w:rPr>
      </w:pPr>
      <w:r>
        <w:rPr>
          <w:sz w:val="50"/>
          <w:szCs w:val="50"/>
          <w:spacing w:val="-34"/>
        </w:rPr>
        <w:t>(三)kuǎng ④火光；灯光。《广韵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34"/>
        </w:rPr>
        <w:t>·荡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7"/>
          <w:w w:val="97"/>
        </w:rPr>
        <w:t>韵》:“熵，火光。”王勃《广州宝庄严寺舍利塔</w:t>
      </w:r>
      <w:r>
        <w:rPr>
          <w:sz w:val="50"/>
          <w:szCs w:val="50"/>
          <w:spacing w:val="12"/>
        </w:rPr>
        <w:t xml:space="preserve">  </w:t>
      </w:r>
      <w:r>
        <w:rPr>
          <w:sz w:val="50"/>
          <w:szCs w:val="50"/>
          <w:spacing w:val="-68"/>
        </w:rPr>
        <w:t>碑》:“人慕韦陀之学，传灯继熵，曳组成阴。”</w:t>
      </w:r>
    </w:p>
    <w:p>
      <w:pPr>
        <w:pStyle w:val="BodyText"/>
        <w:ind w:left="10533"/>
        <w:spacing w:before="38" w:line="220" w:lineRule="auto"/>
        <w:rPr>
          <w:sz w:val="50"/>
          <w:szCs w:val="50"/>
        </w:rPr>
      </w:pPr>
      <w:r>
        <w:drawing>
          <wp:anchor distT="0" distB="0" distL="0" distR="0" simplePos="0" relativeHeight="253286400" behindDoc="1" locked="0" layoutInCell="1" allowOverlap="1">
            <wp:simplePos x="0" y="0"/>
            <wp:positionH relativeFrom="column">
              <wp:posOffset>6170717</wp:posOffset>
            </wp:positionH>
            <wp:positionV relativeFrom="paragraph">
              <wp:posOffset>139268</wp:posOffset>
            </wp:positionV>
            <wp:extent cx="507290" cy="523840"/>
            <wp:effectExtent l="0" t="0" r="0" b="0"/>
            <wp:wrapNone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0" cy="52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80"/>
        </w:rPr>
        <w:t>《说文》:“矿，芒粟也。从禾，广声。”段</w:t>
      </w:r>
    </w:p>
    <w:p>
      <w:pPr>
        <w:pStyle w:val="BodyText"/>
        <w:ind w:left="9630" w:right="341" w:firstLine="1198"/>
        <w:spacing w:before="106" w:line="231" w:lineRule="auto"/>
        <w:rPr>
          <w:sz w:val="50"/>
          <w:szCs w:val="50"/>
        </w:rPr>
      </w:pPr>
      <w:r>
        <w:rPr>
          <w:sz w:val="50"/>
          <w:szCs w:val="50"/>
          <w:spacing w:val="-85"/>
        </w:rPr>
        <w:t>注：“《周礼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85"/>
        </w:rPr>
        <w:t>·稻人》:‘泽草所生，种之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芒种。郑司农云：‘芒种，稻麦也。’按：凡谷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27"/>
        </w:rPr>
        <w:t>之芒，稻麦为大，芒粟次于此。麦下曰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26"/>
        </w:rPr>
        <w:t>芒谷。”</w:t>
      </w:r>
    </w:p>
    <w:p>
      <w:pPr>
        <w:pStyle w:val="BodyText"/>
        <w:ind w:left="9378" w:right="192" w:firstLine="1198"/>
        <w:spacing w:before="82" w:line="238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</w:rPr>
        <w:t>kuàng</w:t>
      </w:r>
      <w:r>
        <w:rPr>
          <w:rFonts w:ascii="Times New Roman" w:hAnsi="Times New Roman" w:eastAsia="Times New Roman" w:cs="Times New Roman"/>
          <w:sz w:val="50"/>
          <w:szCs w:val="50"/>
          <w:spacing w:val="-17"/>
        </w:rPr>
        <w:t xml:space="preserve"> </w:t>
      </w:r>
      <w:r>
        <w:rPr>
          <w:sz w:val="50"/>
          <w:szCs w:val="50"/>
        </w:rPr>
        <w:t>有芒的谷物，指稻麦。</w:t>
      </w:r>
      <w:r>
        <w:rPr>
          <w:sz w:val="50"/>
          <w:szCs w:val="50"/>
          <w:spacing w:val="-112"/>
        </w:rPr>
        <w:t xml:space="preserve"> </w:t>
      </w:r>
      <w:r>
        <w:rPr>
          <w:sz w:val="50"/>
          <w:szCs w:val="50"/>
        </w:rPr>
        <w:t>一说大 </w:t>
      </w:r>
      <w:r>
        <w:rPr>
          <w:sz w:val="50"/>
          <w:szCs w:val="50"/>
          <w:spacing w:val="9"/>
        </w:rPr>
        <w:t>麦的一种，即裸大麦，俗称铃铛麦。潘岳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8"/>
        </w:rPr>
        <w:t>《冯开督课》:“内焚矿火薰之。”李善注：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62"/>
        </w:rPr>
        <w:t>“崔是曰：‘四月可耀矿。’注曰：‘大麦之无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9"/>
        </w:rPr>
        <w:t>皮者曰矿’。”《天工开物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9"/>
        </w:rPr>
        <w:t>·乃粒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69"/>
        </w:rPr>
        <w:t>·麦》:“麦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"/>
        </w:rPr>
        <w:t>有数种，小麦曰来，麦之长也。大麦曰牟，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45"/>
        </w:rPr>
        <w:t>曰矿。”</w:t>
      </w:r>
    </w:p>
    <w:p>
      <w:pPr>
        <w:pStyle w:val="BodyText"/>
        <w:ind w:left="9630"/>
        <w:spacing w:before="178" w:line="224" w:lineRule="auto"/>
        <w:rPr>
          <w:sz w:val="95"/>
          <w:szCs w:val="95"/>
        </w:rPr>
      </w:pPr>
      <w:r>
        <w:rPr>
          <w:sz w:val="95"/>
          <w:szCs w:val="95"/>
        </w:rPr>
        <w:t>北</w:t>
      </w:r>
    </w:p>
    <w:p>
      <w:pPr>
        <w:pStyle w:val="BodyText"/>
        <w:ind w:left="9378" w:right="210" w:firstLine="1198"/>
        <w:spacing w:before="16" w:line="241" w:lineRule="auto"/>
        <w:jc w:val="both"/>
        <w:rPr>
          <w:sz w:val="50"/>
          <w:szCs w:val="50"/>
        </w:rPr>
      </w:pPr>
      <w:r>
        <w:rPr>
          <w:sz w:val="50"/>
          <w:szCs w:val="50"/>
          <w:spacing w:val="-24"/>
        </w:rPr>
        <w:t>kuàng 矿石。“矿(礦)”的古字。也作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78"/>
        </w:rPr>
        <w:t>“磺”。《广韵</w:t>
      </w:r>
      <w:r>
        <w:rPr>
          <w:sz w:val="50"/>
          <w:szCs w:val="50"/>
          <w:spacing w:val="-88"/>
        </w:rPr>
        <w:t xml:space="preserve"> </w:t>
      </w:r>
      <w:r>
        <w:rPr>
          <w:sz w:val="50"/>
          <w:szCs w:val="50"/>
          <w:spacing w:val="-78"/>
        </w:rPr>
        <w:t>·梗韵》:“北，金璞也。”</w:t>
      </w:r>
      <w:r>
        <w:rPr>
          <w:sz w:val="50"/>
          <w:szCs w:val="50"/>
          <w:spacing w:val="-79"/>
        </w:rPr>
        <w:t>《集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59"/>
        </w:rPr>
        <w:t>·梗韵》:“磺，《说文》:‘铜铁璞石也’。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</w:rPr>
        <w:t>《周礼</w:t>
      </w:r>
      <w:r>
        <w:rPr>
          <w:sz w:val="50"/>
          <w:szCs w:val="50"/>
          <w:spacing w:val="-48"/>
        </w:rPr>
        <w:t xml:space="preserve"> </w:t>
      </w:r>
      <w:r>
        <w:rPr>
          <w:sz w:val="50"/>
          <w:szCs w:val="50"/>
          <w:spacing w:val="-68"/>
        </w:rPr>
        <w:t>·地官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8"/>
        </w:rPr>
        <w:t>·序官》:“北人，掌金玉锡石之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地。”郑玄注：“北之言矿也，金玉未成器曰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52"/>
        </w:rPr>
        <w:t>矿。”郭璞《江赋》:“其下则金矿丹砾，云精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29"/>
        </w:rPr>
        <w:t>爆银。”</w:t>
      </w:r>
    </w:p>
    <w:p>
      <w:pPr>
        <w:spacing w:line="241" w:lineRule="auto"/>
        <w:sectPr>
          <w:headerReference w:type="default" r:id="rId363"/>
          <w:pgSz w:w="22536" w:h="31680"/>
          <w:pgMar w:top="1728" w:right="1813" w:bottom="0" w:left="1754" w:header="1076" w:footer="0" w:gutter="0"/>
        </w:sectPr>
        <w:rPr>
          <w:sz w:val="50"/>
          <w:szCs w:val="50"/>
        </w:rPr>
      </w:pPr>
    </w:p>
    <w:p>
      <w:pPr>
        <w:spacing w:line="188" w:lineRule="exact"/>
        <w:rPr/>
      </w:pPr>
      <w:r/>
    </w:p>
    <w:p>
      <w:pPr>
        <w:spacing w:line="188" w:lineRule="exact"/>
        <w:sectPr>
          <w:headerReference w:type="default" r:id="rId366"/>
          <w:pgSz w:w="22536" w:h="31680"/>
          <w:pgMar w:top="1903" w:right="1805" w:bottom="0" w:left="1706" w:header="1246" w:footer="0" w:gutter="0"/>
          <w:cols w:equalWidth="0" w:num="1">
            <w:col w:w="19025" w:space="0"/>
          </w:cols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4372"/>
        <w:spacing w:before="172" w:line="829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9"/>
          <w:position w:val="4"/>
        </w:rPr>
        <w:t>kui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256"/>
        <w:spacing w:before="299" w:line="226" w:lineRule="auto"/>
        <w:rPr>
          <w:sz w:val="92"/>
          <w:szCs w:val="92"/>
        </w:rPr>
      </w:pPr>
      <w:r>
        <w:rPr>
          <w:sz w:val="92"/>
          <w:szCs w:val="92"/>
        </w:rPr>
        <w:t>盔</w:t>
      </w:r>
    </w:p>
    <w:p>
      <w:pPr>
        <w:pStyle w:val="BodyText"/>
        <w:ind w:firstLine="1263"/>
        <w:spacing w:before="25" w:line="228" w:lineRule="auto"/>
        <w:jc w:val="both"/>
        <w:rPr>
          <w:sz w:val="51"/>
          <w:szCs w:val="51"/>
        </w:rPr>
      </w:pPr>
      <w:r>
        <w:rPr>
          <w:rFonts w:ascii="Times New Roman" w:hAnsi="Times New Roman" w:eastAsia="Times New Roman" w:cs="Times New Roman"/>
          <w:sz w:val="51"/>
          <w:szCs w:val="51"/>
          <w:spacing w:val="-25"/>
        </w:rPr>
        <w:t>kuī </w:t>
      </w:r>
      <w:r>
        <w:rPr>
          <w:sz w:val="51"/>
          <w:szCs w:val="51"/>
          <w:spacing w:val="-25"/>
        </w:rPr>
        <w:t>①作战时用来保护头部的帽子，多</w:t>
      </w:r>
      <w:r>
        <w:rPr>
          <w:sz w:val="51"/>
          <w:szCs w:val="51"/>
          <w:spacing w:val="1"/>
        </w:rPr>
        <w:t xml:space="preserve"> </w:t>
      </w:r>
      <w:r>
        <w:rPr>
          <w:sz w:val="51"/>
          <w:szCs w:val="51"/>
          <w:spacing w:val="10"/>
        </w:rPr>
        <w:t>用金属制成。古代亦称胄、首铠、头鍪。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9"/>
        </w:rPr>
        <w:t>《正字通</w:t>
      </w:r>
      <w:r>
        <w:rPr>
          <w:sz w:val="51"/>
          <w:szCs w:val="51"/>
          <w:spacing w:val="-72"/>
        </w:rPr>
        <w:t xml:space="preserve"> </w:t>
      </w:r>
      <w:r>
        <w:rPr>
          <w:sz w:val="51"/>
          <w:szCs w:val="51"/>
          <w:spacing w:val="-89"/>
        </w:rPr>
        <w:t>·皿部》:“盔，俗呼首铠曰盔。”《三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29"/>
        </w:rPr>
        <w:t>国演义》三○回：“三通鼓罢，袁绍金盔金</w:t>
      </w:r>
      <w:r>
        <w:rPr>
          <w:sz w:val="51"/>
          <w:szCs w:val="51"/>
          <w:spacing w:val="3"/>
        </w:rPr>
        <w:t xml:space="preserve"> </w:t>
      </w:r>
      <w:r>
        <w:rPr>
          <w:sz w:val="51"/>
          <w:szCs w:val="51"/>
          <w:spacing w:val="-53"/>
        </w:rPr>
        <w:t>甲，锦袍玉带，立马阵前。”②盆子一类的器</w:t>
      </w:r>
      <w:r>
        <w:rPr>
          <w:sz w:val="51"/>
          <w:szCs w:val="51"/>
          <w:spacing w:val="18"/>
        </w:rPr>
        <w:t xml:space="preserve"> </w:t>
      </w:r>
      <w:r>
        <w:rPr>
          <w:sz w:val="51"/>
          <w:szCs w:val="51"/>
          <w:spacing w:val="-50"/>
        </w:rPr>
        <w:t>皿；盂一类容器。《玉篇</w:t>
      </w:r>
      <w:r>
        <w:rPr>
          <w:sz w:val="51"/>
          <w:szCs w:val="51"/>
          <w:spacing w:val="-63"/>
        </w:rPr>
        <w:t xml:space="preserve"> </w:t>
      </w:r>
      <w:r>
        <w:rPr>
          <w:sz w:val="51"/>
          <w:szCs w:val="51"/>
          <w:spacing w:val="-50"/>
        </w:rPr>
        <w:t>·皿部》:“盔，钵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8"/>
        </w:rPr>
        <w:t>也。”《龙龛手鉴</w:t>
      </w:r>
      <w:r>
        <w:rPr>
          <w:sz w:val="51"/>
          <w:szCs w:val="51"/>
          <w:spacing w:val="-71"/>
        </w:rPr>
        <w:t xml:space="preserve"> </w:t>
      </w:r>
      <w:r>
        <w:rPr>
          <w:sz w:val="51"/>
          <w:szCs w:val="51"/>
          <w:spacing w:val="-68"/>
        </w:rPr>
        <w:t>·皿部》:“盔，盔器，盂属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45"/>
        </w:rPr>
        <w:t>也。”</w:t>
      </w:r>
    </w:p>
    <w:p>
      <w:pPr>
        <w:pStyle w:val="BodyText"/>
        <w:ind w:left="256" w:right="119" w:firstLine="86"/>
        <w:spacing w:before="93" w:line="227" w:lineRule="auto"/>
        <w:jc w:val="both"/>
        <w:rPr>
          <w:sz w:val="47"/>
          <w:szCs w:val="47"/>
        </w:rPr>
      </w:pPr>
      <w:r>
        <w:rPr>
          <w:sz w:val="40"/>
          <w:szCs w:val="40"/>
          <w:spacing w:val="-58"/>
          <w:position w:val="-5"/>
        </w:rPr>
        <w:t>夫</w:t>
      </w:r>
      <w:r>
        <w:rPr>
          <w:sz w:val="40"/>
          <w:szCs w:val="40"/>
          <w:spacing w:val="41"/>
          <w:position w:val="-5"/>
        </w:rPr>
        <w:t xml:space="preserve">  </w:t>
      </w:r>
      <w:r>
        <w:rPr>
          <w:sz w:val="47"/>
          <w:szCs w:val="47"/>
          <w:spacing w:val="-58"/>
        </w:rPr>
        <w:t>《说文》:“封，刺也。从刀，圭声。”王筠</w:t>
      </w:r>
      <w:r>
        <w:rPr>
          <w:sz w:val="47"/>
          <w:szCs w:val="47"/>
          <w:spacing w:val="1"/>
        </w:rPr>
        <w:t xml:space="preserve"> </w:t>
      </w:r>
      <w:r>
        <w:rPr>
          <w:sz w:val="40"/>
          <w:szCs w:val="40"/>
          <w:spacing w:val="-32"/>
          <w:position w:val="14"/>
        </w:rPr>
        <w:t>士</w:t>
      </w:r>
      <w:r>
        <w:rPr>
          <w:sz w:val="40"/>
          <w:szCs w:val="40"/>
          <w:spacing w:val="44"/>
          <w:position w:val="14"/>
        </w:rPr>
        <w:t xml:space="preserve">   </w:t>
      </w:r>
      <w:r>
        <w:rPr>
          <w:sz w:val="47"/>
          <w:szCs w:val="47"/>
          <w:spacing w:val="-32"/>
        </w:rPr>
        <w:t>句读：“杀羊刺其耳下，异于他牲，故谓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"/>
        </w:rPr>
        <w:t>之封。”</w:t>
      </w:r>
    </w:p>
    <w:p>
      <w:pPr>
        <w:pStyle w:val="BodyText"/>
        <w:ind w:left="17" w:firstLine="1211"/>
        <w:spacing w:before="70" w:line="246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48"/>
        </w:rPr>
        <w:t>kuī</w:t>
      </w:r>
      <w:r>
        <w:rPr>
          <w:rFonts w:ascii="Times New Roman" w:hAnsi="Times New Roman" w:eastAsia="Times New Roman" w:cs="Times New Roman"/>
          <w:sz w:val="47"/>
          <w:szCs w:val="47"/>
          <w:spacing w:val="30"/>
        </w:rPr>
        <w:t xml:space="preserve"> </w:t>
      </w:r>
      <w:r>
        <w:rPr>
          <w:sz w:val="47"/>
          <w:szCs w:val="47"/>
          <w:spacing w:val="-48"/>
        </w:rPr>
        <w:t>①刺，杀。《广雅·释诂三》:“封，屠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1"/>
        </w:rPr>
        <w:t>也。”《易</w:t>
      </w:r>
      <w:r>
        <w:rPr>
          <w:sz w:val="47"/>
          <w:szCs w:val="47"/>
          <w:spacing w:val="-84"/>
        </w:rPr>
        <w:t xml:space="preserve"> </w:t>
      </w:r>
      <w:r>
        <w:rPr>
          <w:sz w:val="47"/>
          <w:szCs w:val="47"/>
          <w:spacing w:val="-71"/>
        </w:rPr>
        <w:t>·</w:t>
      </w:r>
      <w:r>
        <w:rPr>
          <w:sz w:val="47"/>
          <w:szCs w:val="47"/>
          <w:spacing w:val="-204"/>
        </w:rPr>
        <w:t xml:space="preserve"> </w:t>
      </w:r>
      <w:r>
        <w:rPr>
          <w:sz w:val="47"/>
          <w:szCs w:val="47"/>
          <w:spacing w:val="-71"/>
        </w:rPr>
        <w:t>归妹》:“士封羊，无血。”陆德明释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4"/>
        </w:rPr>
        <w:t>文引马融注：“封，刺也。”《仪礼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44"/>
        </w:rPr>
        <w:t>·少牢</w:t>
      </w:r>
      <w:r>
        <w:rPr>
          <w:sz w:val="47"/>
          <w:szCs w:val="47"/>
          <w:spacing w:val="-45"/>
        </w:rPr>
        <w:t>馈食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5"/>
        </w:rPr>
        <w:t>礼》:“司马封羊，司士击豕。”郑玄注：“封，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10"/>
        </w:rPr>
        <w:t>击，皆谓杀之。”②割取。《广韵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-10"/>
        </w:rPr>
        <w:t>·齐韵》: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“封，割。”《战国策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31"/>
        </w:rPr>
        <w:t>·齐策三》:“封魏之东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野。”《资治通鉴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30"/>
        </w:rPr>
        <w:t>·后唐明宗长兴元年》:“令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"/>
        </w:rPr>
        <w:t>壮士十人封其肉自咯之。”胡三省注：“封，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51"/>
        </w:rPr>
        <w:t>割也。”</w:t>
      </w:r>
    </w:p>
    <w:p>
      <w:pPr>
        <w:pStyle w:val="BodyText"/>
        <w:ind w:left="267"/>
        <w:spacing w:before="143" w:line="1119" w:lineRule="exact"/>
        <w:rPr>
          <w:sz w:val="47"/>
          <w:szCs w:val="47"/>
        </w:rPr>
      </w:pPr>
      <w:r>
        <w:rPr>
          <w:sz w:val="81"/>
          <w:szCs w:val="81"/>
          <w:b/>
          <w:bCs/>
          <w:spacing w:val="-62"/>
          <w:w w:val="68"/>
          <w:position w:val="-4"/>
        </w:rPr>
        <w:t>睽(骤)</w:t>
      </w:r>
      <w:r>
        <w:rPr>
          <w:sz w:val="47"/>
          <w:szCs w:val="47"/>
          <w:spacing w:val="-62"/>
          <w:w w:val="68"/>
          <w:position w:val="-21"/>
        </w:rPr>
        <w:t>癸</w:t>
      </w:r>
      <w:r>
        <w:rPr>
          <w:sz w:val="47"/>
          <w:szCs w:val="47"/>
          <w:spacing w:val="-62"/>
          <w:w w:val="68"/>
          <w:position w:val="42"/>
        </w:rPr>
        <w:t>《</w:t>
      </w:r>
      <w:r>
        <w:ruby>
          <w:rubyPr>
            <w:rubyAlign w:val="left"/>
            <w:hpsRaise w:val="36"/>
            <w:hps w:val="55"/>
            <w:hpsBaseText w:val="55"/>
          </w:rubyPr>
          <w:rt>
            <w:r>
              <w:rPr>
                <w:sz w:val="47"/>
                <w:szCs w:val="47"/>
                <w:w w:val="57"/>
                <w:position w:val="6"/>
              </w:rPr>
              <w:t>说</w:t>
            </w:r>
          </w:rt>
          <w:rubyBase>
            <w:r>
              <w:rPr>
                <w:sz w:val="47"/>
                <w:szCs w:val="47"/>
                <w:w w:val="82"/>
                <w:position w:val="-21"/>
              </w:rPr>
              <w:t>声</w:t>
            </w:r>
          </w:rubyBase>
        </w:ruby>
      </w:r>
      <w:r>
        <w:rPr>
          <w:sz w:val="47"/>
          <w:szCs w:val="47"/>
          <w:spacing w:val="-62"/>
          <w:w w:val="68"/>
          <w:position w:val="42"/>
        </w:rPr>
        <w:t>文</w:t>
      </w:r>
      <w:r>
        <w:rPr>
          <w:sz w:val="47"/>
          <w:szCs w:val="47"/>
          <w:spacing w:val="-62"/>
          <w:w w:val="68"/>
          <w:position w:val="-21"/>
        </w:rPr>
        <w:t>。</w:t>
      </w:r>
      <w:r>
        <w:rPr>
          <w:sz w:val="47"/>
          <w:szCs w:val="47"/>
          <w:spacing w:val="-62"/>
          <w:w w:val="68"/>
          <w:position w:val="42"/>
        </w:rPr>
        <w:t>》</w:t>
      </w:r>
      <w:r>
        <w:rPr>
          <w:sz w:val="47"/>
          <w:szCs w:val="47"/>
          <w:spacing w:val="-62"/>
          <w:w w:val="68"/>
          <w:position w:val="-21"/>
        </w:rPr>
        <w:t>《诗</w:t>
      </w:r>
      <w:r>
        <w:rPr>
          <w:sz w:val="47"/>
          <w:szCs w:val="47"/>
          <w:spacing w:val="-62"/>
          <w:w w:val="68"/>
          <w:position w:val="42"/>
        </w:rPr>
        <w:t>:“</w:t>
      </w:r>
      <w:r>
        <w:rPr>
          <w:sz w:val="47"/>
          <w:szCs w:val="47"/>
          <w:spacing w:val="-62"/>
          <w:w w:val="68"/>
          <w:position w:val="-21"/>
        </w:rPr>
        <w:t>》</w:t>
      </w:r>
      <w:r>
        <w:rPr>
          <w:sz w:val="47"/>
          <w:szCs w:val="47"/>
          <w:position w:val="-28"/>
        </w:rPr>
        <w:drawing>
          <wp:inline distT="0" distB="0" distL="0" distR="0">
            <wp:extent cx="293487" cy="710960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487" cy="7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62"/>
          <w:w w:val="68"/>
          <w:position w:val="-21"/>
        </w:rPr>
        <w:t>：</w:t>
      </w:r>
      <w:r>
        <w:rPr>
          <w:sz w:val="47"/>
          <w:szCs w:val="47"/>
          <w:spacing w:val="-62"/>
          <w:w w:val="68"/>
          <w:position w:val="42"/>
        </w:rPr>
        <w:t>马</w:t>
      </w:r>
      <w:r>
        <w:rPr>
          <w:sz w:val="47"/>
          <w:szCs w:val="47"/>
          <w:spacing w:val="-62"/>
          <w:w w:val="68"/>
          <w:position w:val="-21"/>
        </w:rPr>
        <w:t>‘</w:t>
      </w:r>
      <w:r>
        <w:ruby>
          <w:rubyPr>
            <w:rubyAlign w:val="left"/>
            <w:hpsRaise w:val="36"/>
            <w:hps w:val="55"/>
            <w:hpsBaseText w:val="55"/>
          </w:rubyPr>
          <w:rt>
            <w:r>
              <w:rPr>
                <w:sz w:val="47"/>
                <w:szCs w:val="47"/>
                <w:w w:val="88"/>
                <w:position w:val="6"/>
              </w:rPr>
              <w:t>行威仪</w:t>
            </w:r>
          </w:rt>
          <w:rubyBase>
            <w:r>
              <w:rPr>
                <w:sz w:val="47"/>
                <w:szCs w:val="47"/>
                <w:w w:val="82"/>
                <w:position w:val="-21"/>
              </w:rPr>
              <w:t>四牡骤</w:t>
            </w:r>
          </w:rubyBase>
        </w:ruby>
      </w:r>
      <w:r>
        <w:ruby>
          <w:rubyPr>
            <w:rubyAlign w:val="left"/>
            <w:hpsRaise w:val="36"/>
            <w:hps w:val="55"/>
            <w:hpsBaseText w:val="55"/>
          </w:rubyPr>
          <w:rt>
            <w:r>
              <w:rPr>
                <w:sz w:val="47"/>
                <w:szCs w:val="47"/>
                <w:w w:val="91"/>
                <w:position w:val="6"/>
              </w:rPr>
              <w:t>也</w:t>
            </w:r>
          </w:rt>
          <w:rubyBase>
            <w:r>
              <w:rPr>
                <w:sz w:val="47"/>
                <w:szCs w:val="47"/>
                <w:w w:val="64"/>
                <w:position w:val="-21"/>
              </w:rPr>
              <w:t>骤</w:t>
            </w:r>
          </w:rubyBase>
        </w:ruby>
      </w:r>
      <w:r>
        <w:rPr>
          <w:sz w:val="47"/>
          <w:szCs w:val="47"/>
          <w:spacing w:val="-62"/>
          <w:w w:val="68"/>
          <w:position w:val="-21"/>
        </w:rPr>
        <w:t>’</w:t>
      </w:r>
      <w:r>
        <w:rPr>
          <w:sz w:val="47"/>
          <w:szCs w:val="47"/>
          <w:spacing w:val="-62"/>
          <w:w w:val="68"/>
          <w:position w:val="42"/>
        </w:rPr>
        <w:t>。</w:t>
      </w:r>
      <w:r>
        <w:rPr>
          <w:sz w:val="47"/>
          <w:szCs w:val="47"/>
          <w:spacing w:val="-62"/>
          <w:w w:val="68"/>
          <w:position w:val="-21"/>
        </w:rPr>
        <w:t>。</w:t>
      </w:r>
      <w:r>
        <w:rPr>
          <w:sz w:val="47"/>
          <w:szCs w:val="47"/>
          <w:spacing w:val="-62"/>
          <w:w w:val="68"/>
          <w:position w:val="42"/>
        </w:rPr>
        <w:t>从</w:t>
      </w:r>
      <w:r>
        <w:rPr>
          <w:sz w:val="47"/>
          <w:szCs w:val="47"/>
          <w:spacing w:val="-62"/>
          <w:w w:val="68"/>
          <w:position w:val="-21"/>
        </w:rPr>
        <w:t>”</w:t>
      </w:r>
      <w:r>
        <w:rPr>
          <w:sz w:val="47"/>
          <w:szCs w:val="47"/>
          <w:position w:val="-28"/>
        </w:rPr>
        <w:drawing>
          <wp:inline distT="0" distB="0" distL="0" distR="0">
            <wp:extent cx="292397" cy="710960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397" cy="7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4" w:right="17" w:firstLine="134"/>
        <w:spacing w:before="174" w:line="243" w:lineRule="auto"/>
        <w:jc w:val="both"/>
        <w:rPr>
          <w:sz w:val="47"/>
          <w:szCs w:val="47"/>
        </w:rPr>
      </w:pPr>
      <w:r>
        <w:rPr>
          <w:sz w:val="47"/>
          <w:szCs w:val="47"/>
          <w:spacing w:val="-78"/>
          <w:w w:val="96"/>
        </w:rPr>
        <w:t>注：“‘马行’上当‘骤骤’二字。《诗》三言，‘四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3"/>
          <w:w w:val="99"/>
        </w:rPr>
        <w:t>牡骤骤’,《采薇》传曰：‘强也’。《桑柔》传曰：</w:t>
      </w:r>
      <w:r>
        <w:rPr>
          <w:sz w:val="47"/>
          <w:szCs w:val="47"/>
          <w:spacing w:val="56"/>
        </w:rPr>
        <w:t xml:space="preserve"> </w:t>
      </w:r>
      <w:r>
        <w:rPr>
          <w:sz w:val="47"/>
          <w:szCs w:val="47"/>
          <w:spacing w:val="-71"/>
          <w:w w:val="99"/>
        </w:rPr>
        <w:t>‘不息也。’《烝民》传曰：‘犹彭彭也’各随文解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41"/>
        </w:rPr>
        <w:t>之。许巢栝之云：‘马行威仪貌’。”</w:t>
      </w:r>
    </w:p>
    <w:p>
      <w:pPr>
        <w:pStyle w:val="BodyText"/>
        <w:ind w:firstLine="1263"/>
        <w:spacing w:before="69" w:line="248" w:lineRule="auto"/>
        <w:jc w:val="both"/>
        <w:rPr>
          <w:sz w:val="47"/>
          <w:szCs w:val="47"/>
        </w:rPr>
      </w:pPr>
      <w:r>
        <w:rPr>
          <w:sz w:val="47"/>
          <w:szCs w:val="47"/>
          <w:spacing w:val="28"/>
        </w:rPr>
        <w:t>(一)</w:t>
      </w:r>
      <w:r>
        <w:rPr>
          <w:rFonts w:ascii="Times New Roman" w:hAnsi="Times New Roman" w:eastAsia="Times New Roman" w:cs="Times New Roman"/>
          <w:sz w:val="47"/>
          <w:szCs w:val="47"/>
        </w:rPr>
        <w:t>ku</w:t>
      </w:r>
      <w:r>
        <w:rPr>
          <w:rFonts w:ascii="Times New Roman" w:hAnsi="Times New Roman" w:eastAsia="Times New Roman" w:cs="Times New Roman"/>
          <w:sz w:val="47"/>
          <w:szCs w:val="47"/>
          <w:spacing w:val="28"/>
        </w:rPr>
        <w:t>í  </w:t>
      </w:r>
      <w:r>
        <w:rPr>
          <w:sz w:val="47"/>
          <w:szCs w:val="47"/>
          <w:spacing w:val="28"/>
        </w:rPr>
        <w:t>①马强壮的样子。马行雄壮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51"/>
        </w:rPr>
        <w:t>貌。《广雅·释训》:“骤骤，盛也。”《诗</w:t>
      </w:r>
      <w:r>
        <w:rPr>
          <w:sz w:val="47"/>
          <w:szCs w:val="47"/>
          <w:spacing w:val="-77"/>
        </w:rPr>
        <w:t xml:space="preserve"> </w:t>
      </w:r>
      <w:r>
        <w:rPr>
          <w:sz w:val="47"/>
          <w:szCs w:val="47"/>
          <w:spacing w:val="-52"/>
        </w:rPr>
        <w:t>·采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8"/>
        </w:rPr>
        <w:t>薇》:“驾彼四牡，四牡骤骤。”《传》:“骤骤，强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43"/>
        </w:rPr>
        <w:t>也。”欧阳修《尹书记》:“逸骥卧秋枥，意在骤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骤迅。”②驳瞿</w:t>
      </w:r>
      <w:r>
        <w:rPr>
          <w:rFonts w:ascii="Times New Roman" w:hAnsi="Times New Roman" w:eastAsia="Times New Roman" w:cs="Times New Roman"/>
          <w:sz w:val="47"/>
          <w:szCs w:val="47"/>
        </w:rPr>
        <w:t>(qú):  </w:t>
      </w:r>
      <w:r>
        <w:rPr>
          <w:sz w:val="47"/>
          <w:szCs w:val="47"/>
        </w:rPr>
        <w:t>急遽奔走的样子。张衡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34"/>
        </w:rPr>
        <w:t>《西京赋》:“百禽恢遽，骤骤奔触。”薛综注：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35"/>
        </w:rPr>
        <w:t>“骤骤，走貌。”</w:t>
      </w:r>
    </w:p>
    <w:p>
      <w:pPr>
        <w:pStyle w:val="BodyText"/>
        <w:ind w:left="256" w:right="193" w:firstLine="1007"/>
        <w:spacing w:before="50" w:line="239" w:lineRule="auto"/>
        <w:jc w:val="both"/>
        <w:rPr>
          <w:sz w:val="47"/>
          <w:szCs w:val="47"/>
        </w:rPr>
      </w:pPr>
      <w:r>
        <w:rPr>
          <w:sz w:val="47"/>
          <w:szCs w:val="47"/>
          <w:spacing w:val="-20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20"/>
        </w:rPr>
        <w:t>jué</w:t>
      </w:r>
      <w:r>
        <w:rPr>
          <w:rFonts w:ascii="Times New Roman" w:hAnsi="Times New Roman" w:eastAsia="Times New Roman" w:cs="Times New Roman"/>
          <w:sz w:val="47"/>
          <w:szCs w:val="47"/>
          <w:spacing w:val="86"/>
        </w:rPr>
        <w:t xml:space="preserve"> </w:t>
      </w:r>
      <w:r>
        <w:rPr>
          <w:sz w:val="47"/>
          <w:szCs w:val="47"/>
          <w:spacing w:val="-20"/>
        </w:rPr>
        <w:t>③骤驴，也作“阕广”。背上有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1"/>
        </w:rPr>
        <w:t>旋毛的马。《广韵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71"/>
        </w:rPr>
        <w:t>·</w:t>
      </w:r>
      <w:r>
        <w:rPr>
          <w:sz w:val="47"/>
          <w:szCs w:val="47"/>
          <w:spacing w:val="-196"/>
        </w:rPr>
        <w:t xml:space="preserve"> </w:t>
      </w:r>
      <w:r>
        <w:rPr>
          <w:sz w:val="47"/>
          <w:szCs w:val="47"/>
          <w:spacing w:val="-71"/>
        </w:rPr>
        <w:t>宵韵》:“骤，《尔雅》:‘马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回毛在背曰驳驴’。亦作阕广。”《尔雅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34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2"/>
        </w:rPr>
        <w:t>畜》:“(回毛)在背，阕广。”郝懿行义疏：“回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56" w:right="274"/>
        <w:spacing w:before="207" w:line="236" w:lineRule="auto"/>
        <w:rPr>
          <w:sz w:val="47"/>
          <w:szCs w:val="47"/>
        </w:rPr>
      </w:pPr>
      <w:r>
        <w:rPr>
          <w:sz w:val="47"/>
          <w:szCs w:val="47"/>
          <w:spacing w:val="-15"/>
        </w:rPr>
        <w:t>毛，旋毛也……《释文》广音光、本或作驴，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62"/>
        </w:rPr>
        <w:t>同。按：《广韵》引《尔雅》作骤驴。”</w:t>
      </w:r>
    </w:p>
    <w:p>
      <w:pPr>
        <w:pStyle w:val="BodyText"/>
        <w:ind w:left="256" w:right="361"/>
        <w:spacing w:before="48" w:line="205" w:lineRule="auto"/>
        <w:jc w:val="both"/>
        <w:rPr>
          <w:sz w:val="47"/>
          <w:szCs w:val="47"/>
        </w:rPr>
      </w:pPr>
      <w:r>
        <w:rPr>
          <w:sz w:val="47"/>
          <w:szCs w:val="47"/>
          <w:spacing w:val="-64"/>
          <w:position w:val="-11"/>
        </w:rPr>
        <w:t>空</w:t>
      </w:r>
      <w:r>
        <w:rPr>
          <w:sz w:val="47"/>
          <w:szCs w:val="47"/>
          <w:spacing w:val="31"/>
          <w:position w:val="-11"/>
        </w:rPr>
        <w:t xml:space="preserve">  </w:t>
      </w:r>
      <w:r>
        <w:rPr>
          <w:sz w:val="47"/>
          <w:szCs w:val="47"/>
          <w:spacing w:val="-64"/>
        </w:rPr>
        <w:t>《说文》:“戮，《周礼》:‘侍臣执戮，立于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b/>
          <w:bCs/>
          <w:spacing w:val="-38"/>
          <w:position w:val="15"/>
        </w:rPr>
        <w:t>大X</w:t>
      </w:r>
      <w:r>
        <w:rPr>
          <w:sz w:val="47"/>
          <w:szCs w:val="47"/>
          <w:spacing w:val="66"/>
          <w:position w:val="15"/>
        </w:rPr>
        <w:t xml:space="preserve">  </w:t>
      </w:r>
      <w:r>
        <w:rPr>
          <w:sz w:val="47"/>
          <w:szCs w:val="47"/>
          <w:spacing w:val="-38"/>
          <w:position w:val="-1"/>
        </w:rPr>
        <w:t>东垂’。兵也。从戈，癸声。”按：徐锴</w:t>
      </w:r>
      <w:r>
        <w:rPr>
          <w:sz w:val="47"/>
          <w:szCs w:val="47"/>
          <w:spacing w:val="1"/>
          <w:position w:val="-1"/>
        </w:rPr>
        <w:t xml:space="preserve"> </w:t>
      </w:r>
      <w:r>
        <w:rPr>
          <w:sz w:val="47"/>
          <w:szCs w:val="47"/>
          <w:spacing w:val="-71"/>
          <w:w w:val="96"/>
        </w:rPr>
        <w:t>系传：《周礼》作“周制”。</w:t>
      </w:r>
    </w:p>
    <w:p>
      <w:pPr>
        <w:pStyle w:val="BodyText"/>
        <w:ind w:right="362" w:firstLine="1272"/>
        <w:spacing w:before="7" w:line="249" w:lineRule="auto"/>
        <w:jc w:val="both"/>
        <w:rPr>
          <w:sz w:val="47"/>
          <w:szCs w:val="47"/>
        </w:rPr>
      </w:pPr>
      <w:r>
        <w:rPr>
          <w:rFonts w:ascii="Arial" w:hAnsi="Arial" w:eastAsia="Arial" w:cs="Arial"/>
          <w:sz w:val="47"/>
          <w:szCs w:val="47"/>
          <w:spacing w:val="-32"/>
        </w:rPr>
        <w:t>kuí</w:t>
      </w:r>
      <w:r>
        <w:rPr>
          <w:rFonts w:ascii="Arial" w:hAnsi="Arial" w:eastAsia="Arial" w:cs="Arial"/>
          <w:sz w:val="47"/>
          <w:szCs w:val="47"/>
          <w:spacing w:val="-43"/>
        </w:rPr>
        <w:t xml:space="preserve"> </w:t>
      </w:r>
      <w:r>
        <w:rPr>
          <w:sz w:val="47"/>
          <w:szCs w:val="47"/>
          <w:spacing w:val="-32"/>
        </w:rPr>
        <w:t>古代兵器名，戟属。《广韵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32"/>
        </w:rPr>
        <w:t>·脂韵》:</w:t>
      </w:r>
      <w:r>
        <w:rPr>
          <w:sz w:val="47"/>
          <w:szCs w:val="47"/>
        </w:rPr>
        <w:t xml:space="preserve"> </w:t>
      </w:r>
      <w:r>
        <w:rPr>
          <w:sz w:val="51"/>
          <w:szCs w:val="51"/>
          <w:spacing w:val="-96"/>
          <w:w w:val="99"/>
        </w:rPr>
        <w:t>“戮，兵器，戟属。”《书·顾命》:“一人冕，执</w:t>
      </w:r>
      <w:r>
        <w:rPr>
          <w:sz w:val="51"/>
          <w:szCs w:val="51"/>
          <w:spacing w:val="13"/>
        </w:rPr>
        <w:t xml:space="preserve"> </w:t>
      </w:r>
      <w:r>
        <w:rPr>
          <w:sz w:val="47"/>
          <w:szCs w:val="47"/>
          <w:spacing w:val="-72"/>
        </w:rPr>
        <w:t>戮，立于东垂。”孔传：“戮、瞿，皆戟属。”孔颖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34"/>
        </w:rPr>
        <w:t>达疏引郑玄云：“幾、瞿，盖今三锋矛。”陈裴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21"/>
        </w:rPr>
        <w:t>之《夏内史》:“经略谓年少，焉解扬戈戮?”</w:t>
      </w:r>
    </w:p>
    <w:p>
      <w:pPr>
        <w:pStyle w:val="BodyText"/>
        <w:ind w:left="2423"/>
        <w:spacing w:before="62" w:line="1325" w:lineRule="exact"/>
        <w:rPr>
          <w:sz w:val="51"/>
          <w:szCs w:val="51"/>
        </w:rPr>
      </w:pPr>
      <w:r>
        <w:pict>
          <v:shape id="_x0000_s1330" style="position:absolute;margin-left:11.8093pt;margin-top:13.2822pt;mso-position-vertical-relative:text;mso-position-horizontal-relative:text;width:419.1pt;height:84.85pt;z-index:253299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181" w:lineRule="auto"/>
                    <w:jc w:val="right"/>
                    <w:rPr>
                      <w:sz w:val="110"/>
                      <w:szCs w:val="110"/>
                    </w:rPr>
                  </w:pPr>
                  <w:r>
                    <w:rPr>
                      <w:sz w:val="110"/>
                      <w:szCs w:val="110"/>
                      <w:b/>
                      <w:bCs/>
                      <w:spacing w:val="-90"/>
                      <w:w w:val="52"/>
                    </w:rPr>
                    <w:t>頗(</w:t>
                  </w:r>
                  <w:r>
                    <w:rPr>
                      <w:sz w:val="110"/>
                      <w:szCs w:val="110"/>
                      <w:spacing w:val="-90"/>
                      <w:w w:val="52"/>
                    </w:rPr>
                    <w:t>颇)声</w:t>
                  </w:r>
                  <w:r>
                    <w:rPr>
                      <w:sz w:val="110"/>
                      <w:szCs w:val="110"/>
                      <w:spacing w:val="-89"/>
                      <w:w w:val="52"/>
                    </w:rPr>
                    <w:t>。《诗》曰：有者弁。”《</w:t>
                  </w:r>
                  <w:r>
                    <w:rPr>
                      <w:sz w:val="110"/>
                      <w:szCs w:val="110"/>
                      <w:spacing w:val="-48"/>
                      <w:w w:val="52"/>
                    </w:rPr>
                    <w:t>诗</w:t>
                  </w:r>
                </w:p>
                <w:p>
                  <w:pPr>
                    <w:pStyle w:val="BodyText"/>
                    <w:ind w:left="20"/>
                    <w:spacing w:line="210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74"/>
                      <w:w w:val="91"/>
                    </w:rPr>
                    <w:t>颇弁》释文及《韵会》引‘也’作‘貌’。”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19"/>
          <w:position w:val="26"/>
        </w:rPr>
        <w:t>《说文》:“,举头也。从页，</w:t>
      </w:r>
      <w:r>
        <w:rPr>
          <w:sz w:val="51"/>
          <w:szCs w:val="51"/>
          <w:em w:val="dot"/>
          <w:spacing w:val="-19"/>
          <w:position w:val="26"/>
        </w:rPr>
        <w:t>支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pStyle w:val="BodyText"/>
        <w:ind w:right="300" w:firstLine="1272"/>
        <w:spacing w:before="167" w:line="228" w:lineRule="auto"/>
        <w:jc w:val="both"/>
        <w:rPr>
          <w:sz w:val="51"/>
          <w:szCs w:val="51"/>
        </w:rPr>
      </w:pPr>
      <w:r>
        <w:rPr>
          <w:sz w:val="51"/>
          <w:szCs w:val="51"/>
        </w:rPr>
        <w:t>ku</w:t>
      </w:r>
      <w:r>
        <w:rPr>
          <w:sz w:val="51"/>
          <w:szCs w:val="51"/>
          <w:spacing w:val="5"/>
        </w:rPr>
        <w:t>ǐ①抬头。②古代用以束发固冠的 </w:t>
      </w:r>
      <w:r>
        <w:rPr>
          <w:sz w:val="51"/>
          <w:szCs w:val="51"/>
          <w:spacing w:val="-47"/>
        </w:rPr>
        <w:t>一种发饰。《诗</w:t>
      </w:r>
      <w:r>
        <w:rPr>
          <w:sz w:val="51"/>
          <w:szCs w:val="51"/>
          <w:spacing w:val="-75"/>
        </w:rPr>
        <w:t xml:space="preserve"> </w:t>
      </w:r>
      <w:r>
        <w:rPr>
          <w:sz w:val="51"/>
          <w:szCs w:val="51"/>
          <w:spacing w:val="-47"/>
        </w:rPr>
        <w:t>·頗弁》:“有頗者弁，实维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"/>
        </w:rPr>
        <w:t>尹何。”毛传：“,弁貌。”陆德明释文：</w:t>
      </w:r>
      <w:r>
        <w:rPr>
          <w:sz w:val="51"/>
          <w:szCs w:val="51"/>
          <w:spacing w:val="13"/>
        </w:rPr>
        <w:t xml:space="preserve"> </w:t>
      </w:r>
      <w:r>
        <w:rPr>
          <w:sz w:val="51"/>
          <w:szCs w:val="51"/>
          <w:spacing w:val="-81"/>
          <w:w w:val="97"/>
        </w:rPr>
        <w:t>“姐，著弁貌。《说文》云：‘举头貌’。”陈奂</w:t>
      </w:r>
      <w:r>
        <w:rPr>
          <w:sz w:val="51"/>
          <w:szCs w:val="51"/>
          <w:spacing w:val="43"/>
        </w:rPr>
        <w:t xml:space="preserve"> </w:t>
      </w:r>
      <w:r>
        <w:rPr>
          <w:sz w:val="51"/>
          <w:szCs w:val="51"/>
          <w:spacing w:val="-22"/>
        </w:rPr>
        <w:t>疏：“</w:t>
      </w:r>
      <w:r>
        <w:rPr>
          <w:sz w:val="51"/>
          <w:szCs w:val="51"/>
          <w:spacing w:val="199"/>
        </w:rPr>
        <w:t xml:space="preserve"> </w:t>
      </w:r>
      <w:r>
        <w:rPr>
          <w:sz w:val="51"/>
          <w:szCs w:val="51"/>
          <w:spacing w:val="-22"/>
        </w:rPr>
        <w:t>者，非形容皮弁之貌，乃形容其戴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37"/>
        </w:rPr>
        <w:t>弁之貌，举头与戴弁义同。”《后汉书</w:t>
      </w:r>
      <w:r>
        <w:rPr>
          <w:sz w:val="51"/>
          <w:szCs w:val="51"/>
          <w:spacing w:val="-59"/>
        </w:rPr>
        <w:t xml:space="preserve"> </w:t>
      </w:r>
      <w:r>
        <w:rPr>
          <w:sz w:val="51"/>
          <w:szCs w:val="51"/>
          <w:spacing w:val="-37"/>
        </w:rPr>
        <w:t>·舆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15"/>
        </w:rPr>
        <w:t>服志下》:“古者有冠无帻，其戴也加首有</w:t>
      </w:r>
    </w:p>
    <w:p>
      <w:pPr>
        <w:pStyle w:val="BodyText"/>
        <w:ind w:left="256" w:right="383" w:firstLine="547"/>
        <w:spacing w:before="16" w:line="228" w:lineRule="auto"/>
        <w:jc w:val="both"/>
        <w:rPr>
          <w:sz w:val="51"/>
          <w:szCs w:val="51"/>
        </w:rPr>
      </w:pPr>
      <w:r>
        <w:rPr>
          <w:sz w:val="51"/>
          <w:szCs w:val="51"/>
          <w:spacing w:val="-63"/>
        </w:rPr>
        <w:t>,所以安物。故《诗》云：‘有頗者弁’,此</w:t>
      </w:r>
      <w:r>
        <w:rPr>
          <w:sz w:val="51"/>
          <w:szCs w:val="51"/>
          <w:spacing w:val="18"/>
        </w:rPr>
        <w:t xml:space="preserve"> </w:t>
      </w:r>
      <w:r>
        <w:rPr>
          <w:sz w:val="51"/>
          <w:szCs w:val="51"/>
          <w:spacing w:val="-14"/>
        </w:rPr>
        <w:t>之谓也。”</w:t>
      </w:r>
    </w:p>
    <w:p>
      <w:pPr>
        <w:ind w:firstLine="342"/>
        <w:spacing w:before="231" w:line="400" w:lineRule="exact"/>
        <w:rPr/>
      </w:pPr>
      <w:r>
        <w:rPr>
          <w:position w:val="-7"/>
        </w:rPr>
        <w:drawing>
          <wp:inline distT="0" distB="0" distL="0" distR="0">
            <wp:extent cx="496416" cy="253672"/>
            <wp:effectExtent l="0" t="0" r="0" b="0"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416" cy="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6"/>
        <w:spacing w:before="25" w:line="223" w:lineRule="auto"/>
        <w:rPr>
          <w:sz w:val="40"/>
          <w:szCs w:val="40"/>
        </w:rPr>
      </w:pPr>
      <w:r>
        <w:rPr>
          <w:sz w:val="40"/>
          <w:szCs w:val="40"/>
        </w:rPr>
        <w:t>龙</w:t>
      </w:r>
    </w:p>
    <w:p>
      <w:pPr>
        <w:pStyle w:val="BodyText"/>
        <w:ind w:left="17" w:firstLine="1202"/>
        <w:spacing w:before="143" w:line="253" w:lineRule="auto"/>
        <w:tabs>
          <w:tab w:val="left" w:pos="256"/>
        </w:tabs>
        <w:rPr>
          <w:sz w:val="47"/>
          <w:szCs w:val="47"/>
        </w:rPr>
      </w:pPr>
      <w:r>
        <w:rPr>
          <w:rFonts w:ascii="Arial" w:hAnsi="Arial" w:eastAsia="Arial" w:cs="Arial"/>
          <w:sz w:val="47"/>
          <w:szCs w:val="47"/>
          <w:spacing w:val="-7"/>
        </w:rPr>
        <w:t>kuǐ</w:t>
      </w:r>
      <w:r>
        <w:rPr>
          <w:sz w:val="47"/>
          <w:szCs w:val="47"/>
          <w:spacing w:val="-7"/>
        </w:rPr>
        <w:t>①魄磊，也作“碗骡”。众石高低不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9"/>
        </w:rPr>
        <w:t>平貌。《广韵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29"/>
        </w:rPr>
        <w:t>·贿韵》:“碗磊，石也。”何逊</w:t>
      </w:r>
      <w:r>
        <w:rPr>
          <w:sz w:val="47"/>
          <w:szCs w:val="47"/>
        </w:rPr>
        <w:t xml:space="preserve">  </w:t>
      </w:r>
      <w:r>
        <w:rPr>
          <w:sz w:val="47"/>
          <w:szCs w:val="47"/>
        </w:rPr>
        <w:t>《和刘咨议守风》:“萧條疾丹流，碗磊冲波   </w:t>
      </w:r>
      <w:r>
        <w:rPr>
          <w:sz w:val="47"/>
          <w:szCs w:val="47"/>
          <w:spacing w:val="12"/>
        </w:rPr>
        <w:t>白。”常比喻郁积在胸中的不平之气。元好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  <w:spacing w:val="-23"/>
        </w:rPr>
        <w:t>问《遗山集论诗之五》:“纵横诗笔见高情，何</w:t>
      </w:r>
      <w:r>
        <w:rPr>
          <w:sz w:val="47"/>
          <w:szCs w:val="47"/>
          <w:spacing w:val="4"/>
        </w:rPr>
        <w:t xml:space="preserve">   </w:t>
      </w:r>
      <w:r>
        <w:rPr>
          <w:sz w:val="47"/>
          <w:szCs w:val="47"/>
          <w:spacing w:val="-22"/>
        </w:rPr>
        <w:t>物能浇碗磊平。”周诞《石钟山亭》:“为舒碗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12"/>
        </w:rPr>
        <w:t>磊凭栏眺，欲扣噌咳待日听。”②用同“块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</w:rPr>
        <w:tab/>
      </w:r>
      <w:r>
        <w:rPr>
          <w:sz w:val="47"/>
          <w:szCs w:val="47"/>
          <w:spacing w:val="-39"/>
        </w:rPr>
        <w:t>(kuài)”。杜绾《云林石谱》卷上：“向山之巅，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36"/>
        </w:rPr>
        <w:t>险峻两边各有列石数十碗，从地生出者。”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《元史 ·食货志二》:“在会川者，二十一年输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39"/>
        </w:rPr>
        <w:t>一千余碗。”</w:t>
      </w:r>
    </w:p>
    <w:p>
      <w:pPr>
        <w:pStyle w:val="BodyText"/>
        <w:ind w:right="231" w:firstLine="1228"/>
        <w:spacing w:before="53" w:line="234" w:lineRule="auto"/>
        <w:jc w:val="both"/>
        <w:rPr>
          <w:sz w:val="47"/>
          <w:szCs w:val="47"/>
        </w:rPr>
      </w:pPr>
      <w:r>
        <w:rPr>
          <w:sz w:val="51"/>
          <w:szCs w:val="51"/>
          <w:spacing w:val="-59"/>
        </w:rPr>
        <w:t>(二)wěi ③同“确”。山石高险貌。《集</w:t>
      </w:r>
      <w:r>
        <w:rPr>
          <w:sz w:val="51"/>
          <w:szCs w:val="51"/>
          <w:spacing w:val="12"/>
        </w:rPr>
        <w:t xml:space="preserve"> </w:t>
      </w:r>
      <w:r>
        <w:rPr>
          <w:sz w:val="51"/>
          <w:szCs w:val="51"/>
          <w:spacing w:val="-83"/>
        </w:rPr>
        <w:t>韵·纸韵》:“确，碾确，石也。或从鬼。”《广</w:t>
      </w:r>
      <w:r>
        <w:rPr>
          <w:sz w:val="51"/>
          <w:szCs w:val="51"/>
          <w:spacing w:val="4"/>
        </w:rPr>
        <w:t xml:space="preserve">  </w:t>
      </w:r>
      <w:r>
        <w:rPr>
          <w:sz w:val="47"/>
          <w:szCs w:val="47"/>
          <w:spacing w:val="-49"/>
        </w:rPr>
        <w:t>韵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49"/>
        </w:rPr>
        <w:t>·尾韵》:“碗，碗确，石山貌。”刘安《招隐</w:t>
      </w:r>
      <w:r>
        <w:rPr>
          <w:sz w:val="47"/>
          <w:szCs w:val="47"/>
        </w:rPr>
        <w:t xml:space="preserve"> </w:t>
      </w:r>
      <w:r>
        <w:rPr>
          <w:sz w:val="51"/>
          <w:szCs w:val="51"/>
          <w:spacing w:val="-61"/>
        </w:rPr>
        <w:t>士》:“硼硝碗确。”洪兴祖补注：“碗碗，石</w:t>
      </w:r>
      <w:r>
        <w:rPr>
          <w:sz w:val="51"/>
          <w:szCs w:val="51"/>
          <w:spacing w:val="13"/>
        </w:rPr>
        <w:t xml:space="preserve"> </w:t>
      </w:r>
      <w:r>
        <w:rPr>
          <w:sz w:val="47"/>
          <w:szCs w:val="47"/>
        </w:rPr>
        <w:t>貌。”④高峻的状貌。畅当《蒲中道中二首》 </w:t>
      </w:r>
      <w:r>
        <w:rPr>
          <w:sz w:val="51"/>
          <w:szCs w:val="51"/>
          <w:spacing w:val="-29"/>
        </w:rPr>
        <w:t>之一：“苍苍中条山，剧形极奇碗。”⑥同</w:t>
      </w:r>
      <w:r>
        <w:rPr>
          <w:sz w:val="51"/>
          <w:szCs w:val="51"/>
          <w:spacing w:val="4"/>
        </w:rPr>
        <w:t xml:space="preserve">  </w:t>
      </w:r>
      <w:r>
        <w:rPr>
          <w:sz w:val="51"/>
          <w:szCs w:val="51"/>
          <w:spacing w:val="-71"/>
        </w:rPr>
        <w:t>“硬”。众石貌。《集韵</w:t>
      </w:r>
      <w:r>
        <w:rPr>
          <w:sz w:val="51"/>
          <w:szCs w:val="51"/>
          <w:spacing w:val="-75"/>
        </w:rPr>
        <w:t xml:space="preserve"> </w:t>
      </w:r>
      <w:r>
        <w:rPr>
          <w:sz w:val="51"/>
          <w:szCs w:val="51"/>
          <w:spacing w:val="-71"/>
        </w:rPr>
        <w:t>·贿韵》:“碗，众石</w:t>
      </w:r>
      <w:r>
        <w:rPr>
          <w:sz w:val="51"/>
          <w:szCs w:val="51"/>
        </w:rPr>
        <w:t xml:space="preserve">  </w:t>
      </w:r>
      <w:r>
        <w:rPr>
          <w:sz w:val="47"/>
          <w:szCs w:val="47"/>
          <w:spacing w:val="38"/>
        </w:rPr>
        <w:t>貌。或省。”</w:t>
      </w:r>
    </w:p>
    <w:p>
      <w:pPr>
        <w:spacing w:line="234" w:lineRule="auto"/>
        <w:sectPr>
          <w:type w:val="continuous"/>
          <w:pgSz w:w="22536" w:h="31680"/>
          <w:pgMar w:top="1903" w:right="1805" w:bottom="0" w:left="1706" w:header="1246" w:footer="0" w:gutter="0"/>
          <w:cols w:equalWidth="0" w:num="2" w:sep="1">
            <w:col w:w="9362" w:space="25"/>
            <w:col w:w="9637" w:space="0"/>
          </w:cols>
        </w:sectPr>
        <w:rPr>
          <w:sz w:val="47"/>
          <w:szCs w:val="47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903" w:right="1805" w:bottom="0" w:left="1706" w:header="1246" w:footer="0" w:gutter="0"/>
          <w:cols w:equalWidth="0" w:num="1">
            <w:col w:w="19025" w:space="0"/>
          </w:cols>
        </w:sectPr>
        <w:rPr/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405"/>
        <w:spacing w:before="130" w:line="192" w:lineRule="auto"/>
        <w:rPr>
          <w:sz w:val="40"/>
          <w:szCs w:val="40"/>
        </w:rPr>
      </w:pPr>
      <w:r>
        <w:rPr>
          <w:rFonts w:ascii="Times New Roman" w:hAnsi="Times New Roman" w:eastAsia="Times New Roman" w:cs="Times New Roman"/>
          <w:sz w:val="40"/>
          <w:szCs w:val="40"/>
          <w:spacing w:val="-7"/>
        </w:rPr>
        <w:t>1  3  0  8     k  ū  n  —  k  ǔ  n   </w:t>
      </w:r>
      <w:r>
        <w:rPr>
          <w:sz w:val="40"/>
          <w:szCs w:val="40"/>
          <w:spacing w:val="-7"/>
        </w:rPr>
        <w:t>禪</w:t>
      </w:r>
      <w:r>
        <w:rPr>
          <w:sz w:val="40"/>
          <w:szCs w:val="40"/>
          <w:spacing w:val="58"/>
        </w:rPr>
        <w:t xml:space="preserve"> </w:t>
      </w:r>
      <w:r>
        <w:rPr>
          <w:sz w:val="40"/>
          <w:szCs w:val="40"/>
          <w:spacing w:val="-7"/>
        </w:rPr>
        <w:t>崑 鵑</w:t>
      </w:r>
      <w:r>
        <w:rPr>
          <w:sz w:val="40"/>
          <w:szCs w:val="40"/>
          <w:spacing w:val="6"/>
        </w:rPr>
        <w:t xml:space="preserve"> </w:t>
      </w:r>
      <w:r>
        <w:rPr>
          <w:sz w:val="40"/>
          <w:szCs w:val="40"/>
          <w:spacing w:val="-7"/>
        </w:rPr>
        <w:t>辊</w:t>
      </w:r>
      <w:r>
        <w:rPr>
          <w:sz w:val="40"/>
          <w:szCs w:val="40"/>
          <w:spacing w:val="6"/>
        </w:rPr>
        <w:t xml:space="preserve"> </w:t>
      </w:r>
      <w:r>
        <w:rPr>
          <w:sz w:val="40"/>
          <w:szCs w:val="40"/>
          <w:spacing w:val="-7"/>
        </w:rPr>
        <w:t>第</w:t>
      </w:r>
      <w:r>
        <w:rPr>
          <w:sz w:val="40"/>
          <w:szCs w:val="40"/>
          <w:spacing w:val="14"/>
        </w:rPr>
        <w:t xml:space="preserve"> </w:t>
      </w:r>
      <w:r>
        <w:rPr>
          <w:sz w:val="40"/>
          <w:szCs w:val="40"/>
          <w:spacing w:val="-7"/>
        </w:rPr>
        <w:t>壶</w:t>
      </w:r>
      <w:r>
        <w:rPr>
          <w:sz w:val="40"/>
          <w:szCs w:val="40"/>
          <w:spacing w:val="6"/>
        </w:rPr>
        <w:t xml:space="preserve"> </w:t>
      </w:r>
      <w:r>
        <w:rPr>
          <w:sz w:val="40"/>
          <w:szCs w:val="40"/>
          <w:spacing w:val="-7"/>
        </w:rPr>
        <w:t>捆</w:t>
      </w:r>
      <w:r>
        <w:rPr>
          <w:sz w:val="40"/>
          <w:szCs w:val="40"/>
          <w:spacing w:val="-52"/>
        </w:rPr>
        <w:t xml:space="preserve"> </w:t>
      </w:r>
      <w:r>
        <w:rPr>
          <w:sz w:val="40"/>
          <w:szCs w:val="40"/>
          <w:spacing w:val="-7"/>
        </w:rPr>
        <w:t>附</w:t>
      </w:r>
      <w:r>
        <w:rPr>
          <w:sz w:val="40"/>
          <w:szCs w:val="40"/>
          <w:spacing w:val="7"/>
        </w:rPr>
        <w:t xml:space="preserve"> </w:t>
      </w:r>
      <w:r>
        <w:rPr>
          <w:sz w:val="40"/>
          <w:szCs w:val="40"/>
          <w:spacing w:val="-7"/>
        </w:rPr>
        <w:t>录</w:t>
      </w:r>
      <w:r>
        <w:rPr>
          <w:sz w:val="40"/>
          <w:szCs w:val="40"/>
          <w:spacing w:val="-85"/>
        </w:rPr>
        <w:t xml:space="preserve"> </w:t>
      </w:r>
      <w:r>
        <w:rPr>
          <w:sz w:val="40"/>
          <w:szCs w:val="40"/>
          <w:spacing w:val="-7"/>
        </w:rPr>
        <w:t>难</w:t>
      </w:r>
      <w:r>
        <w:rPr>
          <w:sz w:val="40"/>
          <w:szCs w:val="40"/>
          <w:spacing w:val="7"/>
        </w:rPr>
        <w:t xml:space="preserve"> </w:t>
      </w:r>
      <w:r>
        <w:rPr>
          <w:sz w:val="40"/>
          <w:szCs w:val="40"/>
          <w:spacing w:val="-7"/>
        </w:rPr>
        <w:t>字</w:t>
      </w:r>
      <w:r>
        <w:rPr>
          <w:sz w:val="40"/>
          <w:szCs w:val="40"/>
          <w:spacing w:val="13"/>
        </w:rPr>
        <w:t xml:space="preserve"> </w:t>
      </w:r>
      <w:r>
        <w:rPr>
          <w:sz w:val="40"/>
          <w:szCs w:val="40"/>
          <w:spacing w:val="-7"/>
        </w:rPr>
        <w:t>简</w:t>
      </w:r>
      <w:r>
        <w:rPr>
          <w:sz w:val="40"/>
          <w:szCs w:val="40"/>
          <w:spacing w:val="4"/>
        </w:rPr>
        <w:t xml:space="preserve"> </w:t>
      </w:r>
      <w:r>
        <w:rPr>
          <w:sz w:val="40"/>
          <w:szCs w:val="40"/>
          <w:spacing w:val="-7"/>
        </w:rPr>
        <w:t>释</w:t>
      </w:r>
    </w:p>
    <w:p>
      <w:pPr>
        <w:ind w:firstLine="357"/>
        <w:spacing w:line="20" w:lineRule="exact"/>
        <w:rPr/>
      </w:pPr>
      <w:r>
        <w:rPr/>
        <w:drawing>
          <wp:inline distT="0" distB="0" distL="0" distR="0">
            <wp:extent cx="10806276" cy="12861"/>
            <wp:effectExtent l="0" t="0" r="0" b="0"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6276" cy="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  <w:r>
        <w:drawing>
          <wp:anchor distT="0" distB="0" distL="0" distR="0" simplePos="0" relativeHeight="253310976" behindDoc="1" locked="0" layoutInCell="1" allowOverlap="1">
            <wp:simplePos x="0" y="0"/>
            <wp:positionH relativeFrom="column">
              <wp:posOffset>5942988</wp:posOffset>
            </wp:positionH>
            <wp:positionV relativeFrom="paragraph">
              <wp:posOffset>283917</wp:posOffset>
            </wp:positionV>
            <wp:extent cx="10959" cy="17331225"/>
            <wp:effectExtent l="0" t="0" r="0" b="0"/>
            <wp:wrapNone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9" cy="1733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00" w:right="177"/>
        <w:spacing w:before="156" w:line="236" w:lineRule="auto"/>
        <w:rPr/>
      </w:pPr>
      <w:r>
        <w:pict>
          <v:shape id="_x0000_s1332" style="position:absolute;margin-left:211.003pt;margin-top:50.081pt;mso-position-vertical-relative:text;mso-position-horizontal-relative:text;width:47.3pt;height:41.95pt;z-index:253314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798" w:lineRule="exact"/>
                    <w:rPr>
                      <w:rFonts w:ascii="Arial" w:hAnsi="Arial" w:eastAsia="Arial" w:cs="Arial"/>
                      <w:sz w:val="58"/>
                      <w:szCs w:val="58"/>
                    </w:rPr>
                  </w:pPr>
                  <w:r>
                    <w:rPr>
                      <w:rFonts w:ascii="Arial" w:hAnsi="Arial" w:eastAsia="Arial" w:cs="Arial"/>
                      <w:sz w:val="58"/>
                      <w:szCs w:val="58"/>
                      <w:spacing w:val="-7"/>
                      <w:position w:val="4"/>
                    </w:rPr>
                    <w:t>kun</w:t>
                  </w:r>
                </w:p>
              </w:txbxContent>
            </v:textbox>
          </v:shape>
        </w:pict>
      </w:r>
      <w:r>
        <w:rPr>
          <w:spacing w:val="-34"/>
        </w:rPr>
        <w:t>头</w:t>
      </w:r>
      <w:r>
        <w:rPr>
          <w:spacing w:val="-49"/>
        </w:rPr>
        <w:t xml:space="preserve"> </w:t>
      </w:r>
      <w:r>
        <w:rPr>
          <w:spacing w:val="-34"/>
        </w:rPr>
        <w:t>·和赵周锡》:“安识鹃鹏变化，九万里风</w:t>
      </w:r>
      <w:r>
        <w:rPr/>
        <w:t xml:space="preserve"> </w:t>
      </w:r>
      <w:r>
        <w:rPr>
          <w:spacing w:val="-33"/>
        </w:rPr>
        <w:t>在下，如许上南溟。”</w:t>
      </w:r>
    </w:p>
    <w:p>
      <w:pPr>
        <w:pStyle w:val="BodyText"/>
        <w:ind w:left="9577"/>
        <w:spacing w:before="400" w:line="210" w:lineRule="auto"/>
        <w:rPr>
          <w:sz w:val="82"/>
          <w:szCs w:val="82"/>
        </w:rPr>
      </w:pPr>
      <w:r>
        <w:rPr>
          <w:sz w:val="82"/>
          <w:szCs w:val="82"/>
          <w:b/>
          <w:bCs/>
          <w:spacing w:val="-37"/>
        </w:rPr>
        <w:t>醌</w:t>
      </w:r>
      <w:r>
        <w:rPr>
          <w:sz w:val="82"/>
          <w:szCs w:val="82"/>
          <w:spacing w:val="-37"/>
        </w:rPr>
        <w:t>(辊)</w:t>
      </w:r>
    </w:p>
    <w:p>
      <w:pPr>
        <w:pStyle w:val="BodyText"/>
        <w:ind w:left="9453" w:right="130" w:firstLine="1120"/>
        <w:spacing w:before="1" w:line="238" w:lineRule="auto"/>
        <w:jc w:val="both"/>
        <w:rPr/>
      </w:pPr>
      <w:r>
        <w:pict>
          <v:shape id="_x0000_s1334" style="position:absolute;margin-left:-1pt;margin-top:13.1876pt;mso-position-vertical-relative:text;mso-position-horizontal-relative:text;width:481.15pt;height:1222.8pt;z-index:253312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3"/>
                    <w:spacing w:before="21" w:line="222" w:lineRule="auto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77"/>
                    </w:rPr>
                    <w:t>禪</w:t>
                  </w:r>
                  <w:r>
                    <w:rPr>
                      <w:sz w:val="82"/>
                      <w:szCs w:val="82"/>
                      <w:spacing w:val="128"/>
                    </w:rPr>
                    <w:t xml:space="preserve"> </w:t>
                  </w:r>
                  <w:r>
                    <w:rPr>
                      <w:sz w:val="82"/>
                      <w:szCs w:val="82"/>
                      <w:b/>
                      <w:bCs/>
                      <w:spacing w:val="-77"/>
                    </w:rPr>
                    <w:t>(</w:t>
                  </w:r>
                  <w:r>
                    <w:rPr>
                      <w:sz w:val="82"/>
                      <w:szCs w:val="82"/>
                      <w:spacing w:val="-15"/>
                    </w:rPr>
                    <w:t xml:space="preserve"> </w:t>
                  </w:r>
                  <w:r>
                    <w:rPr>
                      <w:sz w:val="82"/>
                      <w:szCs w:val="82"/>
                      <w:b/>
                      <w:bCs/>
                      <w:spacing w:val="-77"/>
                    </w:rPr>
                    <w:t>)</w:t>
                  </w:r>
                </w:p>
                <w:p>
                  <w:pPr>
                    <w:pStyle w:val="BodyText"/>
                    <w:ind w:left="261" w:right="252" w:firstLine="965"/>
                    <w:spacing w:before="58" w:line="23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64"/>
                      <w:w w:val="96"/>
                    </w:rPr>
                    <w:t>kūn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</w:rPr>
                    <w:t xml:space="preserve"> </w:t>
                  </w:r>
                  <w:r>
                    <w:rPr>
                      <w:spacing w:val="-64"/>
                      <w:w w:val="96"/>
                    </w:rPr>
                    <w:t>裤子。《方言》卷四：“禅，陈、楚、江、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淮之间谓之松。”钱绎笺疏：“按，禪即今之满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60"/>
                    </w:rPr>
                    <w:t>裆裤也。”《说文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0"/>
                    </w:rPr>
                    <w:t>·</w:t>
                  </w:r>
                  <w:r>
                    <w:rPr>
                      <w:spacing w:val="-165"/>
                    </w:rPr>
                    <w:t xml:space="preserve"> </w:t>
                  </w:r>
                  <w:r>
                    <w:rPr>
                      <w:spacing w:val="-60"/>
                    </w:rPr>
                    <w:t>巾部》:“禪,  也。禅，軍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或从衣。”《史记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5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55"/>
                    </w:rPr>
                    <w:t>司马相如列传》:“相如身</w:t>
                  </w:r>
                  <w:r>
                    <w:rPr/>
                    <w:t xml:space="preserve"> </w:t>
                  </w:r>
                  <w:r>
                    <w:rPr>
                      <w:spacing w:val="-17"/>
                    </w:rPr>
                    <w:t>自著犊鼻禪,与保庸杂作。”《晋书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7"/>
                    </w:rPr>
                    <w:t>·</w:t>
                  </w:r>
                  <w:r>
                    <w:rPr>
                      <w:spacing w:val="-186"/>
                    </w:rPr>
                    <w:t xml:space="preserve"> </w:t>
                  </w:r>
                  <w:r>
                    <w:rPr>
                      <w:spacing w:val="-17"/>
                    </w:rPr>
                    <w:t>阮籍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传》:“何异夫蟲之处禪中乎?”又著辉。朱孟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1"/>
                    </w:rPr>
                    <w:t>震《西南夷风土记》:“长衣绿锦，不禪跣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</w:rPr>
                    <w:t>(xiǎn,  </w:t>
                  </w:r>
                  <w:r>
                    <w:rPr>
                      <w:spacing w:val="-11"/>
                    </w:rPr>
                    <w:t>赤足)足。”</w:t>
                  </w:r>
                </w:p>
                <w:p>
                  <w:pPr>
                    <w:pStyle w:val="BodyText"/>
                    <w:ind w:left="464" w:right="213" w:hanging="57"/>
                    <w:spacing w:before="160" w:line="21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position w:val="-17"/>
                    </w:rPr>
                    <w:drawing>
                      <wp:inline distT="0" distB="0" distL="0" distR="0">
                        <wp:extent cx="1078035" cy="281836"/>
                        <wp:effectExtent l="0" t="0" r="0" b="0"/>
                        <wp:docPr id="616" name="IM 61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16" name="IM 616"/>
                                <pic:cNvPicPr/>
                              </pic:nvPicPr>
                              <pic:blipFill>
                                <a:blip r:embed="rId37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78035" cy="28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0"/>
                      <w:szCs w:val="50"/>
                      <w:spacing w:val="2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《说文新附》:“崑，崑嵛，山名。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0"/>
                      <w:szCs w:val="40"/>
                      <w:b/>
                      <w:bCs/>
                      <w:spacing w:val="-47"/>
                    </w:rPr>
                    <w:t>比</w:t>
                  </w:r>
                  <w:r>
                    <w:rPr>
                      <w:sz w:val="40"/>
                      <w:szCs w:val="40"/>
                      <w:spacing w:val="-47"/>
                    </w:rPr>
                    <w:t xml:space="preserve">    </w:t>
                  </w:r>
                  <w:r>
                    <w:rPr>
                      <w:sz w:val="40"/>
                      <w:szCs w:val="40"/>
                      <w:b/>
                      <w:bCs/>
                      <w:spacing w:val="-47"/>
                    </w:rPr>
                    <w:t>(</w:t>
                  </w:r>
                  <w:r>
                    <w:rPr>
                      <w:sz w:val="40"/>
                      <w:szCs w:val="40"/>
                      <w:spacing w:val="-47"/>
                    </w:rPr>
                    <w:t>岷  ) </w:t>
                  </w:r>
                  <w:r>
                    <w:rPr>
                      <w:sz w:val="50"/>
                      <w:szCs w:val="50"/>
                      <w:spacing w:val="-47"/>
                    </w:rPr>
                    <w:t>从山，昆声。”</w:t>
                  </w:r>
                </w:p>
                <w:p>
                  <w:pPr>
                    <w:pStyle w:val="BodyText"/>
                    <w:ind w:left="20" w:right="20" w:firstLine="1206"/>
                    <w:spacing w:before="8" w:line="243" w:lineRule="auto"/>
                    <w:rPr/>
                  </w:pPr>
                  <w:r>
                    <w:rPr>
                      <w:rFonts w:ascii="Arial" w:hAnsi="Arial" w:eastAsia="Arial" w:cs="Arial"/>
                      <w:spacing w:val="-12"/>
                    </w:rPr>
                    <w:t>kūn</w:t>
                  </w:r>
                  <w:r>
                    <w:rPr>
                      <w:rFonts w:ascii="Arial" w:hAnsi="Arial" w:eastAsia="Arial" w:cs="Arial"/>
                      <w:spacing w:val="47"/>
                    </w:rPr>
                    <w:t xml:space="preserve"> </w:t>
                  </w:r>
                  <w:r>
                    <w:rPr>
                      <w:spacing w:val="-12"/>
                    </w:rPr>
                    <w:t>①崑崙，也作昆仑。山名。西起帕</w:t>
                  </w:r>
                  <w:r>
                    <w:rPr/>
                    <w:t xml:space="preserve">  </w:t>
                  </w:r>
                  <w:r>
                    <w:rPr>
                      <w:spacing w:val="-1"/>
                    </w:rPr>
                    <w:t>米尔高原，沿新疆、西藏东延入青海省境内，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2"/>
                    </w:rPr>
                    <w:t>分北、中、南三大支。吴雯《次青县题壁》: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25"/>
                    </w:rPr>
                    <w:t>“当门万里崑卷水，千点桃花半尺鱼。”②古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25"/>
                    </w:rPr>
                    <w:t>代统称中印度半岛南部及南洋诸岛之地区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25"/>
                    </w:rPr>
                    <w:t>及居民。义净《南海寄归内法传》卷一：“南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24"/>
                    </w:rPr>
                    <w:t>海诸州有十一国……遂使总唤崑崙国焉。”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3"/>
                    </w:rPr>
                    <w:t>《晋书 ·后妃下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3"/>
                    </w:rPr>
                    <w:t>·孝武文李太后传》:“时后</w:t>
                  </w:r>
                  <w:r>
                    <w:rPr/>
                    <w:t xml:space="preserve">   </w:t>
                  </w:r>
                  <w:r>
                    <w:rPr>
                      <w:spacing w:val="-28"/>
                    </w:rPr>
                    <w:t>为宫人，在织纺中，形长而色黑，宫人皆谓之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4"/>
                    </w:rPr>
                    <w:t>昆嵛。”亦为古岛屿名。即今越南湄公河口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23"/>
                    </w:rPr>
                    <w:t>的昆仑岛。又为汉代边塞名(昆仑塞)及汉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24"/>
                    </w:rPr>
                    <w:t>代明党的复道名(昆仑)。③酒名。现简化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48"/>
                    </w:rPr>
                    <w:t>为“昆仑”。</w:t>
                  </w:r>
                </w:p>
                <w:p>
                  <w:pPr>
                    <w:pStyle w:val="BodyText"/>
                    <w:ind w:left="1234"/>
                    <w:spacing w:before="216" w:line="220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b/>
                      <w:bCs/>
                      <w:spacing w:val="-80"/>
                      <w:w w:val="74"/>
                    </w:rPr>
                    <w:t>(鸭、鴨)</w:t>
                  </w:r>
                </w:p>
                <w:p>
                  <w:pPr>
                    <w:pStyle w:val="BodyText"/>
                    <w:ind w:left="20" w:right="442" w:firstLine="1206"/>
                    <w:spacing w:before="83"/>
                    <w:jc w:val="both"/>
                    <w:rPr/>
                  </w:pPr>
                  <w:r>
                    <w:rPr>
                      <w:spacing w:val="-36"/>
                    </w:rPr>
                    <w:t>kūn ①鸱鸡，一种像鹤的鸟。黄白色，也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6"/>
                    </w:rPr>
                    <w:t>作“昆鸡”。玄应《一切经音义》卷四：“鸱，鹃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鸡。”《楚辞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4"/>
                    </w:rPr>
                    <w:t>·九辩》:“鹉鸡啁晰而悲鸣。”杜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甫《绝句六首》之一：“竹高鸣翡翠，沙僻舞鸱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7"/>
                    </w:rPr>
                    <w:t>鸡。”②乐曲名。《鹉鸡曲》的省称。嵇康《琴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75"/>
                      <w:w w:val="96"/>
                    </w:rPr>
                    <w:t>赋》:“《尬龙》、《鹿鸣》、《鸱鸡》游弦。”李善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66"/>
                    </w:rPr>
                    <w:t>注：“古杨和歌者有《鹏鸡曲》。”李白《夜泛洞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7"/>
                    </w:rPr>
                    <w:t>庭寻裴侍御清酌》诗：“抱琴出深竹，为我弹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73"/>
                    </w:rPr>
                    <w:t>《</w:t>
                  </w:r>
                  <w:r>
                    <w:rPr>
                      <w:spacing w:val="66"/>
                    </w:rPr>
                    <w:t xml:space="preserve">  </w:t>
                  </w:r>
                  <w:r>
                    <w:rPr>
                      <w:spacing w:val="-73"/>
                    </w:rPr>
                    <w:t>鸡》。”③用同“鲲”。大鱼。白居易《禽虫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十二章》之一：“蛙跳蛾舞仰头笑，焉用鸱鹏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5"/>
                    </w:rPr>
                    <w:t>鳞羽多?”自注：“齐物也。”按：鳞指鹏言，羽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5"/>
                    </w:rPr>
                    <w:t>指鹏言，“鸱鹏”当作“鲲鹏”。陈亮《水调歌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</w:rPr>
        <w:t>kūn</w:t>
      </w:r>
      <w:r>
        <w:rPr>
          <w:rFonts w:ascii="Times New Roman" w:hAnsi="Times New Roman" w:eastAsia="Times New Roman" w:cs="Times New Roman"/>
          <w:spacing w:val="-43"/>
        </w:rPr>
        <w:t xml:space="preserve"> </w:t>
      </w:r>
      <w:r>
        <w:rPr>
          <w:spacing w:val="-3"/>
        </w:rPr>
        <w:t>醌蹄，一种马名。其蹄平正，善登</w:t>
      </w:r>
      <w:r>
        <w:rPr/>
        <w:t xml:space="preserve"> </w:t>
      </w:r>
      <w:r>
        <w:rPr>
          <w:spacing w:val="-61"/>
        </w:rPr>
        <w:t>山。《尔雅·释畜》:“醌蹄，研，善陛廊。”郭</w:t>
      </w:r>
      <w:r>
        <w:rPr>
          <w:spacing w:val="16"/>
        </w:rPr>
        <w:t xml:space="preserve"> </w:t>
      </w:r>
      <w:r>
        <w:rPr>
          <w:spacing w:val="-27"/>
        </w:rPr>
        <w:t>璞注：“醌蹄，蹄如研而健上山，秦时有醌蹄</w:t>
      </w:r>
      <w:r>
        <w:rPr>
          <w:spacing w:val="3"/>
        </w:rPr>
        <w:t xml:space="preserve"> </w:t>
      </w:r>
      <w:r>
        <w:rPr>
          <w:spacing w:val="-74"/>
        </w:rPr>
        <w:t>苑。”《集韵</w:t>
      </w:r>
      <w:r>
        <w:rPr>
          <w:spacing w:val="-80"/>
        </w:rPr>
        <w:t xml:space="preserve"> </w:t>
      </w:r>
      <w:r>
        <w:rPr>
          <w:spacing w:val="-74"/>
        </w:rPr>
        <w:t>·魂韵》:“醌，野马属。《尔雅》:</w:t>
      </w:r>
      <w:r>
        <w:rPr/>
        <w:t xml:space="preserve"> </w:t>
      </w:r>
      <w:r>
        <w:rPr>
          <w:spacing w:val="-16"/>
        </w:rPr>
        <w:t>‘醌蹄，跃，善陛。”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9600" w:right="136" w:firstLine="973"/>
        <w:spacing w:before="156" w:line="239" w:lineRule="auto"/>
        <w:jc w:val="both"/>
        <w:rPr/>
      </w:pPr>
      <w:r>
        <w:pict>
          <v:shape id="_x0000_s1336" style="position:absolute;margin-left:479.021pt;margin-top:-52.9603pt;mso-position-vertical-relative:text;mso-position-horizontal-relative:text;width:337.35pt;height:85.9pt;z-index:253313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0" w:lineRule="auto"/>
                    <w:jc w:val="right"/>
                    <w:rPr/>
                  </w:pPr>
                  <w:r>
                    <w:rPr>
                      <w:rFonts w:ascii="SimHei" w:hAnsi="SimHei" w:eastAsia="SimHei" w:cs="SimHei"/>
                      <w:sz w:val="92"/>
                      <w:szCs w:val="92"/>
                      <w:spacing w:val="-34"/>
                      <w:position w:val="17"/>
                    </w:rPr>
                    <w:t>第</w:t>
                  </w:r>
                  <w:r>
                    <w:rPr>
                      <w:rFonts w:ascii="SimHei" w:hAnsi="SimHei" w:eastAsia="SimHei" w:cs="SimHei"/>
                      <w:sz w:val="92"/>
                      <w:szCs w:val="92"/>
                      <w:spacing w:val="4"/>
                      <w:position w:val="17"/>
                    </w:rPr>
                    <w:t xml:space="preserve">            </w:t>
                  </w:r>
                  <w:r>
                    <w:rPr>
                      <w:spacing w:val="-233"/>
                      <w:position w:val="-64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3"/>
        </w:rPr>
        <w:t>kūn</w:t>
      </w:r>
      <w:r>
        <w:rPr>
          <w:rFonts w:ascii="Times New Roman" w:hAnsi="Times New Roman" w:eastAsia="Times New Roman" w:cs="Times New Roman"/>
          <w:spacing w:val="82"/>
        </w:rPr>
        <w:t xml:space="preserve"> </w:t>
      </w:r>
      <w:r>
        <w:rPr>
          <w:spacing w:val="-63"/>
        </w:rPr>
        <w:t>①同“昆”。兄。《尔雅  释业》:“父</w:t>
      </w:r>
      <w:r>
        <w:rPr/>
        <w:t xml:space="preserve"> </w:t>
      </w:r>
      <w:r>
        <w:rPr>
          <w:spacing w:val="-60"/>
        </w:rPr>
        <w:t>之鼎弟，先生为世父，后生为叔父。”“第，兄</w:t>
      </w:r>
      <w:r>
        <w:rPr>
          <w:spacing w:val="6"/>
        </w:rPr>
        <w:t xml:space="preserve"> </w:t>
      </w:r>
      <w:r>
        <w:rPr>
          <w:spacing w:val="-80"/>
        </w:rPr>
        <w:t>也。”《广韵</w:t>
      </w:r>
      <w:r>
        <w:rPr>
          <w:spacing w:val="-63"/>
        </w:rPr>
        <w:t xml:space="preserve"> </w:t>
      </w:r>
      <w:r>
        <w:rPr>
          <w:spacing w:val="-80"/>
        </w:rPr>
        <w:t>·魂韵》:“第，同昆。”《诗</w:t>
      </w:r>
      <w:r>
        <w:rPr>
          <w:spacing w:val="-81"/>
        </w:rPr>
        <w:t xml:space="preserve"> </w:t>
      </w:r>
      <w:r>
        <w:rPr>
          <w:spacing w:val="-80"/>
        </w:rPr>
        <w:t>·王</w:t>
      </w:r>
      <w:r>
        <w:rPr/>
        <w:t xml:space="preserve"> </w:t>
      </w:r>
      <w:r>
        <w:rPr>
          <w:spacing w:val="-54"/>
        </w:rPr>
        <w:t>风</w:t>
      </w:r>
      <w:r>
        <w:rPr>
          <w:spacing w:val="-58"/>
        </w:rPr>
        <w:t xml:space="preserve"> </w:t>
      </w:r>
      <w:r>
        <w:rPr>
          <w:spacing w:val="-54"/>
        </w:rPr>
        <w:t>·葛蕴》:“终远兄弟，谓他人昆。”昆，同</w:t>
      </w:r>
      <w:r>
        <w:rPr/>
        <w:t xml:space="preserve"> </w:t>
      </w:r>
      <w:r>
        <w:rPr>
          <w:spacing w:val="-35"/>
        </w:rPr>
        <w:t>第。陆游《幽居即事九首》之五：“野人求其</w:t>
      </w:r>
      <w:r>
        <w:rPr>
          <w:spacing w:val="12"/>
        </w:rPr>
        <w:t xml:space="preserve"> </w:t>
      </w:r>
      <w:r>
        <w:rPr>
          <w:spacing w:val="-35"/>
        </w:rPr>
        <w:t>类，金埃实弟第。”②后嗣。第五世孙。即来</w:t>
      </w:r>
      <w:r>
        <w:rPr>
          <w:spacing w:val="12"/>
        </w:rPr>
        <w:t xml:space="preserve"> </w:t>
      </w:r>
      <w:r>
        <w:rPr>
          <w:spacing w:val="-14"/>
        </w:rPr>
        <w:t>孙之子为第孙。</w:t>
      </w:r>
    </w:p>
    <w:p>
      <w:pPr>
        <w:pStyle w:val="BodyText"/>
        <w:ind w:left="9600"/>
        <w:spacing w:before="293" w:line="228" w:lineRule="auto"/>
        <w:rPr>
          <w:sz w:val="74"/>
          <w:szCs w:val="74"/>
        </w:rPr>
      </w:pPr>
      <w:r>
        <w:rPr>
          <w:sz w:val="74"/>
          <w:szCs w:val="74"/>
        </w:rPr>
        <w:t>壺</w:t>
      </w:r>
    </w:p>
    <w:p>
      <w:pPr>
        <w:pStyle w:val="BodyText"/>
        <w:ind w:left="9359" w:right="17" w:firstLine="1215"/>
        <w:spacing w:before="133" w:line="243" w:lineRule="auto"/>
        <w:jc w:val="both"/>
        <w:rPr/>
      </w:pPr>
      <w:r>
        <w:rPr>
          <w:spacing w:val="-9"/>
        </w:rPr>
        <w:t>kǔn ①古时宫里面的路。也作内宫的代</w:t>
      </w:r>
      <w:r>
        <w:rPr>
          <w:spacing w:val="6"/>
        </w:rPr>
        <w:t xml:space="preserve"> </w:t>
      </w:r>
      <w:r>
        <w:rPr>
          <w:spacing w:val="-20"/>
        </w:rPr>
        <w:t>称。引申指宫内。《尔雅</w:t>
      </w:r>
      <w:r>
        <w:rPr>
          <w:spacing w:val="-47"/>
        </w:rPr>
        <w:t xml:space="preserve"> </w:t>
      </w:r>
      <w:r>
        <w:rPr>
          <w:spacing w:val="-20"/>
        </w:rPr>
        <w:t>·释宫》:“宫中衡</w:t>
      </w:r>
      <w:r>
        <w:rPr/>
        <w:t xml:space="preserve"> </w:t>
      </w:r>
      <w:r>
        <w:rPr>
          <w:spacing w:val="-79"/>
        </w:rPr>
        <w:t>谓之壹。”郭璞注：“巷阁间道。”《诗</w:t>
      </w:r>
      <w:r>
        <w:rPr>
          <w:spacing w:val="-88"/>
        </w:rPr>
        <w:t xml:space="preserve"> </w:t>
      </w:r>
      <w:r>
        <w:rPr>
          <w:spacing w:val="-79"/>
        </w:rPr>
        <w:t>·</w:t>
      </w:r>
      <w:r>
        <w:rPr>
          <w:spacing w:val="-201"/>
        </w:rPr>
        <w:t xml:space="preserve"> </w:t>
      </w:r>
      <w:r>
        <w:rPr>
          <w:spacing w:val="-79"/>
        </w:rPr>
        <w:t>既</w:t>
      </w:r>
      <w:r>
        <w:rPr>
          <w:spacing w:val="-80"/>
        </w:rPr>
        <w:t>醉》:</w:t>
      </w:r>
      <w:r>
        <w:rPr/>
        <w:t xml:space="preserve"> </w:t>
      </w:r>
      <w:r>
        <w:rPr>
          <w:spacing w:val="-72"/>
        </w:rPr>
        <w:t>“其类为何，室家之壹。”《集传》:“壹，宫中之</w:t>
      </w:r>
      <w:r>
        <w:rPr>
          <w:spacing w:val="5"/>
        </w:rPr>
        <w:t xml:space="preserve"> </w:t>
      </w:r>
      <w:r>
        <w:rPr>
          <w:spacing w:val="-41"/>
        </w:rPr>
        <w:t>巷也，言深远而严肃也。”《汉书</w:t>
      </w:r>
      <w:r>
        <w:rPr>
          <w:spacing w:val="-66"/>
        </w:rPr>
        <w:t xml:space="preserve"> </w:t>
      </w:r>
      <w:r>
        <w:rPr>
          <w:spacing w:val="-41"/>
        </w:rPr>
        <w:t>·叙传上》:</w:t>
      </w:r>
      <w:r>
        <w:rPr/>
        <w:t xml:space="preserve"> </w:t>
      </w:r>
      <w:r>
        <w:rPr>
          <w:spacing w:val="-44"/>
        </w:rPr>
        <w:t>“究先圣之奥。”颜师古注引应劭曰：“宫中巷</w:t>
      </w:r>
      <w:r>
        <w:rPr>
          <w:spacing w:val="12"/>
        </w:rPr>
        <w:t xml:space="preserve"> </w:t>
      </w:r>
      <w:r>
        <w:rPr>
          <w:spacing w:val="-48"/>
        </w:rPr>
        <w:t>谓之壹。”左思《魏都赋》:“于后则椒鹤文石，</w:t>
      </w:r>
      <w:r>
        <w:rPr>
          <w:spacing w:val="8"/>
        </w:rPr>
        <w:t xml:space="preserve"> </w:t>
      </w:r>
      <w:r>
        <w:rPr>
          <w:spacing w:val="-34"/>
        </w:rPr>
        <w:t>永巷壹术。”刘逵注：“壺,宫中巷也。术，道</w:t>
      </w:r>
      <w:r>
        <w:rPr>
          <w:spacing w:val="11"/>
        </w:rPr>
        <w:t xml:space="preserve"> </w:t>
      </w:r>
      <w:r>
        <w:rPr>
          <w:spacing w:val="-18"/>
        </w:rPr>
        <w:t>也。”②妇女居住的内室。《广韵</w:t>
      </w:r>
      <w:r>
        <w:rPr>
          <w:spacing w:val="-56"/>
        </w:rPr>
        <w:t xml:space="preserve"> </w:t>
      </w:r>
      <w:r>
        <w:rPr>
          <w:spacing w:val="-18"/>
        </w:rPr>
        <w:t>·混韵》:</w:t>
      </w:r>
      <w:r>
        <w:rPr/>
        <w:t xml:space="preserve"> </w:t>
      </w:r>
      <w:r>
        <w:rPr>
          <w:spacing w:val="-52"/>
        </w:rPr>
        <w:t>“壹，居也。”王思任《高妇于节烈传》:“至壺</w:t>
      </w:r>
      <w:r>
        <w:rPr>
          <w:spacing w:val="3"/>
        </w:rPr>
        <w:t xml:space="preserve"> </w:t>
      </w:r>
      <w:r>
        <w:rPr>
          <w:spacing w:val="-5"/>
        </w:rPr>
        <w:t>以外事绝口不问。”③广。《广韵</w:t>
      </w:r>
      <w:r>
        <w:rPr>
          <w:spacing w:val="-46"/>
        </w:rPr>
        <w:t xml:space="preserve"> </w:t>
      </w:r>
      <w:r>
        <w:rPr>
          <w:spacing w:val="-5"/>
        </w:rPr>
        <w:t>·混韵》</w:t>
      </w:r>
      <w:r>
        <w:rPr/>
        <w:t xml:space="preserve"> </w:t>
      </w:r>
      <w:r>
        <w:rPr>
          <w:spacing w:val="-40"/>
        </w:rPr>
        <w:t>“壺,广也。”《诗</w:t>
      </w:r>
      <w:r>
        <w:rPr>
          <w:spacing w:val="-67"/>
        </w:rPr>
        <w:t xml:space="preserve"> </w:t>
      </w:r>
      <w:r>
        <w:rPr>
          <w:spacing w:val="-40"/>
        </w:rPr>
        <w:t>·</w:t>
      </w:r>
      <w:r>
        <w:rPr>
          <w:spacing w:val="-196"/>
        </w:rPr>
        <w:t xml:space="preserve"> </w:t>
      </w:r>
      <w:r>
        <w:rPr>
          <w:spacing w:val="-40"/>
        </w:rPr>
        <w:t>既醉》:“其类维河?室家</w:t>
      </w:r>
      <w:r>
        <w:rPr/>
        <w:t xml:space="preserve"> </w:t>
      </w:r>
      <w:r>
        <w:rPr>
          <w:spacing w:val="-76"/>
        </w:rPr>
        <w:t>之壹。”毛传：“壹，广也。”</w:t>
      </w:r>
    </w:p>
    <w:p>
      <w:pPr>
        <w:pStyle w:val="BodyText"/>
        <w:ind w:left="9703"/>
        <w:spacing w:before="52" w:line="211" w:lineRule="auto"/>
        <w:rPr/>
      </w:pPr>
      <w:r>
        <w:rPr>
          <w:position w:val="-14"/>
        </w:rPr>
        <w:drawing>
          <wp:inline distT="0" distB="0" distL="0" distR="0">
            <wp:extent cx="498065" cy="249514"/>
            <wp:effectExtent l="0" t="0" r="0" b="0"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065" cy="2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3"/>
        </w:rPr>
        <w:t xml:space="preserve"> </w:t>
      </w:r>
      <w:r>
        <w:rPr>
          <w:spacing w:val="-67"/>
        </w:rPr>
        <w:t>《说文》:“相，门橛也。从木，困声。”徐</w:t>
      </w:r>
    </w:p>
    <w:p>
      <w:pPr>
        <w:pStyle w:val="BodyText"/>
        <w:ind w:left="9600" w:right="107" w:firstLine="318"/>
        <w:spacing w:before="2" w:line="232" w:lineRule="auto"/>
        <w:rPr/>
      </w:pPr>
      <w:r>
        <w:rPr>
          <w:spacing w:val="-25"/>
          <w:position w:val="12"/>
        </w:rPr>
        <w:t>四  </w:t>
      </w:r>
      <w:r>
        <w:rPr>
          <w:spacing w:val="-25"/>
        </w:rPr>
        <w:t>锴系传：“谓门两旁挟门短限，今人亦</w:t>
      </w:r>
      <w:r>
        <w:rPr>
          <w:spacing w:val="1"/>
        </w:rPr>
        <w:t xml:space="preserve"> </w:t>
      </w:r>
      <w:r>
        <w:rPr>
          <w:spacing w:val="-59"/>
        </w:rPr>
        <w:t>谓门限。”段注：“谓当门中设木也。”</w:t>
      </w:r>
    </w:p>
    <w:p>
      <w:pPr>
        <w:pStyle w:val="BodyText"/>
        <w:ind w:left="9359" w:firstLine="1215"/>
        <w:spacing w:before="44" w:line="242" w:lineRule="auto"/>
        <w:jc w:val="both"/>
        <w:rPr/>
      </w:pPr>
      <w:r>
        <w:rPr>
          <w:rFonts w:ascii="Times New Roman" w:hAnsi="Times New Roman" w:eastAsia="Times New Roman" w:cs="Times New Roman"/>
          <w:spacing w:val="-35"/>
        </w:rPr>
        <w:t>kǔn</w:t>
      </w:r>
      <w:r>
        <w:rPr>
          <w:rFonts w:ascii="Times New Roman" w:hAnsi="Times New Roman" w:eastAsia="Times New Roman" w:cs="Times New Roman"/>
          <w:spacing w:val="81"/>
        </w:rPr>
        <w:t xml:space="preserve"> </w:t>
      </w:r>
      <w:r>
        <w:rPr>
          <w:spacing w:val="-35"/>
        </w:rPr>
        <w:t>①同“阃”。门限；门橛。朱骏声通</w:t>
      </w:r>
      <w:r>
        <w:rPr/>
        <w:t xml:space="preserve"> </w:t>
      </w:r>
      <w:r>
        <w:rPr>
          <w:spacing w:val="3"/>
        </w:rPr>
        <w:t>训定声：“直竖于门中者为相。亦曰関……</w:t>
      </w:r>
      <w:r>
        <w:rPr>
          <w:spacing w:val="5"/>
        </w:rPr>
        <w:t xml:space="preserve"> </w:t>
      </w:r>
      <w:r>
        <w:rPr>
          <w:spacing w:val="-1"/>
        </w:rPr>
        <w:t>凡横者直者皆所以为限。”《集韵</w:t>
      </w:r>
      <w:r>
        <w:rPr>
          <w:spacing w:val="-53"/>
        </w:rPr>
        <w:t xml:space="preserve"> </w:t>
      </w:r>
      <w:r>
        <w:rPr>
          <w:spacing w:val="-1"/>
        </w:rPr>
        <w:t>·混韵》</w:t>
      </w:r>
      <w:r>
        <w:rPr/>
        <w:t xml:space="preserve"> </w:t>
      </w:r>
      <w:r>
        <w:rPr>
          <w:spacing w:val="-66"/>
        </w:rPr>
        <w:t>“捆，或作阃。”《礼记</w:t>
      </w:r>
      <w:r>
        <w:rPr>
          <w:spacing w:val="-65"/>
        </w:rPr>
        <w:t xml:space="preserve"> </w:t>
      </w:r>
      <w:r>
        <w:rPr>
          <w:spacing w:val="-66"/>
        </w:rPr>
        <w:t>·</w:t>
      </w:r>
      <w:r>
        <w:rPr>
          <w:spacing w:val="-174"/>
        </w:rPr>
        <w:t xml:space="preserve"> </w:t>
      </w:r>
      <w:r>
        <w:rPr>
          <w:spacing w:val="-66"/>
        </w:rPr>
        <w:t>曲礼上》:“外言不人</w:t>
      </w:r>
      <w:r>
        <w:rPr/>
        <w:t xml:space="preserve"> </w:t>
      </w:r>
      <w:r>
        <w:rPr>
          <w:spacing w:val="-42"/>
        </w:rPr>
        <w:t>于捆，内言不出于相。”《史记</w:t>
      </w:r>
      <w:r>
        <w:rPr>
          <w:spacing w:val="-62"/>
        </w:rPr>
        <w:t xml:space="preserve"> </w:t>
      </w:r>
      <w:r>
        <w:rPr>
          <w:spacing w:val="-42"/>
        </w:rPr>
        <w:t>·循吏列传》:</w:t>
      </w:r>
      <w:r>
        <w:rPr/>
        <w:t xml:space="preserve"> </w:t>
      </w:r>
      <w:r>
        <w:rPr>
          <w:spacing w:val="-38"/>
        </w:rPr>
        <w:t>“王必欲高车，臣请教闾里使高其捆。”●扣；</w:t>
      </w:r>
      <w:r>
        <w:rPr>
          <w:spacing w:val="7"/>
        </w:rPr>
        <w:t xml:space="preserve"> </w:t>
      </w:r>
      <w:r>
        <w:rPr>
          <w:spacing w:val="-28"/>
        </w:rPr>
        <w:t>敲击。徐错《说文系传》:“相，犹款也。款，</w:t>
      </w:r>
    </w:p>
    <w:p>
      <w:pPr>
        <w:spacing w:line="242" w:lineRule="auto"/>
        <w:sectPr>
          <w:headerReference w:type="default" r:id="rId22"/>
          <w:pgSz w:w="22709" w:h="31680"/>
          <w:pgMar w:top="400" w:right="2300" w:bottom="0" w:left="1758" w:header="0" w:footer="0" w:gutter="0"/>
        </w:sectPr>
        <w:rPr/>
      </w:pPr>
    </w:p>
    <w:p>
      <w:pPr>
        <w:pStyle w:val="BodyText"/>
        <w:ind w:right="9611" w:firstLine="251"/>
        <w:spacing w:before="376" w:line="234" w:lineRule="auto"/>
        <w:jc w:val="both"/>
        <w:rPr>
          <w:sz w:val="50"/>
          <w:szCs w:val="50"/>
        </w:rPr>
      </w:pPr>
      <w:r>
        <w:drawing>
          <wp:anchor distT="0" distB="0" distL="0" distR="0" simplePos="0" relativeHeight="253326336" behindDoc="0" locked="0" layoutInCell="0" allowOverlap="1">
            <wp:simplePos x="0" y="0"/>
            <wp:positionH relativeFrom="page">
              <wp:posOffset>7093899</wp:posOffset>
            </wp:positionH>
            <wp:positionV relativeFrom="page">
              <wp:posOffset>1268362</wp:posOffset>
            </wp:positionV>
            <wp:extent cx="6350" cy="9380063"/>
            <wp:effectExtent l="0" t="0" r="0" b="0"/>
            <wp:wrapNone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938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8" style="position:absolute;margin-left:481.413pt;margin-top:18.5718pt;mso-position-vertical-relative:text;mso-position-horizontal-relative:text;width:117.65pt;height:30.85pt;z-index:253325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1"/>
                    <w:spacing w:before="19" w:line="222" w:lineRule="auto"/>
                    <w:jc w:val="right"/>
                    <w:rPr/>
                  </w:pPr>
                  <w:r>
                    <w:rPr>
                      <w:spacing w:val="-15"/>
                    </w:rPr>
                    <w:t>载而归。”</w:t>
                  </w:r>
                </w:p>
              </w:txbxContent>
            </v:textbox>
          </v:shape>
        </w:pict>
      </w:r>
      <w:r>
        <w:pict>
          <v:shape id="_x0000_s1340" style="position:absolute;margin-left:481.996pt;margin-top:90.3657pt;mso-position-vertical-relative:text;mso-position-horizontal-relative:text;width:374.85pt;height:180.05pt;z-index:253324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142"/>
                    <w:spacing w:before="20" w:line="804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9"/>
                      <w:position w:val="3"/>
                    </w:rPr>
                    <w:t>kuo</w:t>
                  </w:r>
                </w:p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spacing w:before="263" w:line="198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61"/>
                      <w:position w:val="5"/>
                    </w:rPr>
                    <w:t>疆</w:t>
                  </w:r>
                  <w:r>
                    <w:rPr>
                      <w:sz w:val="81"/>
                      <w:szCs w:val="81"/>
                      <w:spacing w:val="-61"/>
                      <w:position w:val="5"/>
                    </w:rPr>
                    <w:t>(磺)              </w:t>
                  </w:r>
                  <w:r>
                    <w:rPr>
                      <w:sz w:val="50"/>
                      <w:szCs w:val="50"/>
                      <w:spacing w:val="-61"/>
                      <w:position w:val="-58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342" style="position:absolute;margin-left:468.821pt;margin-top:243.245pt;mso-position-vertical-relative:text;mso-position-horizontal-relative:text;width:467.05pt;height:512pt;z-index:253323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02"/>
                    <w:spacing w:before="16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9"/>
                    </w:rPr>
                    <w:t>kuò </w:t>
                  </w:r>
                  <w:r>
                    <w:rPr>
                      <w:sz w:val="50"/>
                      <w:szCs w:val="50"/>
                      <w:spacing w:val="-59"/>
                    </w:rPr>
                    <w:t>①张弩，把弓拉满。《玉篇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9"/>
                    </w:rPr>
                    <w:t>弓部》: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  <w:w w:val="96"/>
                    </w:rPr>
                    <w:t>“疆，张也。”《集韵·铎韵》:“磺，《说文》:‘弩</w:t>
                  </w:r>
                  <w:r>
                    <w:rPr>
                      <w:sz w:val="50"/>
                      <w:szCs w:val="50"/>
                      <w:spacing w:val="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满也’。或作疆。《孙子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·势》:“势如曠弩，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节如发机。”《汉书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·吾丘寿王传》:“十</w:t>
                  </w:r>
                  <w:r>
                    <w:rPr>
                      <w:sz w:val="50"/>
                      <w:szCs w:val="50"/>
                      <w:spacing w:val="-61"/>
                    </w:rPr>
                    <w:t>赋癀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弩，百吏不敢前。”又引申为扩张。皇甫提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  <w:w w:val="99"/>
                    </w:rPr>
                    <w:t>《韩文公墓志铭》:“彊义滂仁，耿照充天。”②</w:t>
                  </w:r>
                  <w:r>
                    <w:rPr>
                      <w:sz w:val="50"/>
                      <w:szCs w:val="50"/>
                      <w:spacing w:val="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快捷。《正字通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·</w:t>
                  </w:r>
                  <w:r>
                    <w:rPr>
                      <w:sz w:val="50"/>
                      <w:szCs w:val="50"/>
                      <w:spacing w:val="-1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弓部》:“</w:t>
                  </w:r>
                  <w:r>
                    <w:rPr>
                      <w:sz w:val="50"/>
                      <w:szCs w:val="50"/>
                      <w:spacing w:val="1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,凡迅捷者曰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疆，韩愈《送穷文》:“驾尘彊风，与电争先。”</w:t>
                  </w:r>
                </w:p>
                <w:p>
                  <w:pPr>
                    <w:pStyle w:val="BodyText"/>
                    <w:ind w:left="271"/>
                    <w:spacing w:before="218" w:line="222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苦</w:t>
                  </w:r>
                </w:p>
                <w:p>
                  <w:pPr>
                    <w:pStyle w:val="BodyText"/>
                    <w:ind w:left="20" w:right="157" w:firstLine="1241"/>
                    <w:spacing w:before="95" w:line="22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0"/>
                    </w:rPr>
                    <w:t>kuò(又读</w:t>
                  </w:r>
                  <w:r>
                    <w:rPr>
                      <w:sz w:val="50"/>
                      <w:szCs w:val="50"/>
                      <w:spacing w:val="-13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"/>
                    </w:rPr>
                    <w:t>guā)箭的末端。即射时搭在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弓弦上的部分。也作“栝”。《广韵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·末韵》: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“苦，箭苦。受弦处。”陆玑《为颜彦先赠妇二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首》之二：“离合非常有，譬彼弦与苦。”《文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选》作“括”。张尚瑗《仙霞关》:“虽云负国不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可恃，车箱箭苦名益隆。”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5"/>
        </w:rPr>
        <w:t>扣也，谓人物出入多触扣之也。”《淮南子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5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修务》:“相纂组，杂奇彩。”高诱注：“捆，叩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1"/>
        </w:rPr>
        <w:t>标。”③至。箭靶。《仪礼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61"/>
        </w:rPr>
        <w:t>·大射记》:“中离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5"/>
        </w:rPr>
        <w:t>维网，扬触相复。”郑玄注：“棚复，谓矢至侯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65"/>
        </w:rPr>
        <w:t>不著而还复。復，反也。”王引之述闻：“《广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65"/>
        </w:rPr>
        <w:t>雅曰：‘捆、至也。’烟与相同声，‘相’之为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74"/>
        </w:rPr>
        <w:t>‘至’犹‘烟’之为‘至’也。”4使等齐。使齐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74"/>
        </w:rPr>
        <w:t>平。《仪礼·大射礼》:“既拾，取矢相之。”郑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5"/>
        </w:rPr>
        <w:t>玄注：“捆，齐等之也。”</w:t>
      </w:r>
    </w:p>
    <w:p>
      <w:pPr>
        <w:pStyle w:val="BodyText"/>
        <w:ind w:right="9405" w:firstLine="1302"/>
        <w:spacing w:before="130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-14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14"/>
        </w:rPr>
        <w:t>hún</w:t>
      </w:r>
      <w:r>
        <w:rPr>
          <w:rFonts w:ascii="Times New Roman" w:hAnsi="Times New Roman" w:eastAsia="Times New Roman" w:cs="Times New Roman"/>
          <w:sz w:val="50"/>
          <w:szCs w:val="50"/>
          <w:spacing w:val="63"/>
        </w:rPr>
        <w:t xml:space="preserve"> </w:t>
      </w:r>
      <w:r>
        <w:rPr>
          <w:sz w:val="50"/>
          <w:szCs w:val="50"/>
          <w:spacing w:val="-14"/>
        </w:rPr>
        <w:t>⑤同豳。未劈开的大木头(烷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</w:rPr>
        <w:t>木)。《尔雅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66"/>
        </w:rPr>
        <w:t>·释木》:“髡，</w:t>
      </w:r>
      <w:r>
        <w:rPr>
          <w:sz w:val="50"/>
          <w:szCs w:val="50"/>
          <w:spacing w:val="-106"/>
        </w:rPr>
        <w:t xml:space="preserve"> </w:t>
      </w:r>
      <w:r>
        <w:rPr>
          <w:sz w:val="50"/>
          <w:szCs w:val="50"/>
          <w:spacing w:val="-66"/>
        </w:rPr>
        <w:t>。”郝懿行义疏：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“《释文》:‘捆与極声近。《说文》:‘極</w:t>
      </w:r>
      <w:r>
        <w:rPr>
          <w:sz w:val="50"/>
          <w:szCs w:val="50"/>
          <w:spacing w:val="-71"/>
        </w:rPr>
        <w:t>,杭木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2"/>
        </w:rPr>
        <w:t>未折也’。”</w:t>
      </w:r>
    </w:p>
    <w:p>
      <w:pPr>
        <w:pStyle w:val="BodyText"/>
        <w:ind w:left="263"/>
        <w:spacing w:before="257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41"/>
        </w:rPr>
        <w:t>困(橱)</w:t>
      </w:r>
    </w:p>
    <w:p>
      <w:pPr>
        <w:pStyle w:val="BodyText"/>
        <w:ind w:left="251" w:right="9209" w:firstLine="946"/>
        <w:spacing w:before="61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66"/>
        </w:rPr>
        <w:t>kǔn同“厢”。用绳索捆起来。《方言》卷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74"/>
          <w:w w:val="92"/>
        </w:rPr>
        <w:t>三：“租，就也。”郭璞注：“翻翻，成就貌。”戴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65"/>
        </w:rPr>
        <w:t>震疏证：“和，各本讹作‘橱’,注内同，今订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80"/>
          <w:w w:val="95"/>
        </w:rPr>
        <w:t>正。《说文》:‘铟，萘束也’。《玉篇》、《广韵》</w:t>
      </w:r>
      <w:r>
        <w:rPr>
          <w:sz w:val="50"/>
          <w:szCs w:val="50"/>
          <w:spacing w:val="70"/>
        </w:rPr>
        <w:t xml:space="preserve"> </w:t>
      </w:r>
      <w:r>
        <w:rPr>
          <w:sz w:val="50"/>
          <w:szCs w:val="50"/>
          <w:spacing w:val="-44"/>
        </w:rPr>
        <w:t>并云‘成熟’,与郭注‘成就貌’合。和乃门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85"/>
        </w:rPr>
        <w:t>橛，于义无取。”《国语·齐语》:“和载而归。”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73"/>
        </w:rPr>
        <w:t>邵瑛《说文解字群经正字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73"/>
        </w:rPr>
        <w:t>·翻》:“按租载，今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0"/>
        </w:rPr>
        <w:t>亦作租。”《清诗别裁 ·凡例》:“余从两处翻</w:t>
      </w:r>
    </w:p>
    <w:p>
      <w:pPr>
        <w:spacing w:line="234" w:lineRule="auto"/>
        <w:sectPr>
          <w:headerReference w:type="default" r:id="rId374"/>
          <w:pgSz w:w="22536" w:h="31680"/>
          <w:pgMar w:top="1684" w:right="2032" w:bottom="0" w:left="1728" w:header="954" w:footer="0" w:gutter="0"/>
        </w:sectPr>
        <w:rPr>
          <w:sz w:val="50"/>
          <w:szCs w:val="50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9166"/>
        <w:spacing w:before="279" w:line="186" w:lineRule="auto"/>
        <w:rPr>
          <w:rFonts w:ascii="Times New Roman" w:hAnsi="Times New Roman" w:eastAsia="Times New Roman" w:cs="Times New Roman"/>
          <w:sz w:val="97"/>
          <w:szCs w:val="97"/>
        </w:rPr>
      </w:pPr>
      <w:r>
        <w:rPr>
          <w:rFonts w:ascii="Times New Roman" w:hAnsi="Times New Roman" w:eastAsia="Times New Roman" w:cs="Times New Roman"/>
          <w:sz w:val="97"/>
          <w:szCs w:val="97"/>
        </w:rPr>
        <w:t>L</w:t>
      </w:r>
    </w:p>
    <w:p>
      <w:pPr>
        <w:spacing w:before="32"/>
        <w:rPr/>
      </w:pPr>
      <w:r/>
    </w:p>
    <w:p>
      <w:pPr>
        <w:spacing w:before="32"/>
        <w:rPr/>
      </w:pPr>
      <w:r/>
    </w:p>
    <w:p>
      <w:pPr>
        <w:spacing w:before="32"/>
        <w:rPr/>
      </w:pPr>
      <w:r/>
    </w:p>
    <w:p>
      <w:pPr>
        <w:spacing w:before="32"/>
        <w:rPr/>
      </w:pPr>
      <w:r/>
    </w:p>
    <w:p>
      <w:pPr>
        <w:spacing w:before="31"/>
        <w:rPr/>
      </w:pPr>
      <w:r/>
    </w:p>
    <w:p>
      <w:pPr>
        <w:spacing w:before="31"/>
        <w:rPr/>
      </w:pPr>
      <w:r/>
    </w:p>
    <w:p>
      <w:pPr>
        <w:spacing w:before="31"/>
        <w:rPr/>
      </w:pPr>
      <w:r/>
    </w:p>
    <w:p>
      <w:pPr>
        <w:sectPr>
          <w:headerReference w:type="default" r:id="rId376"/>
          <w:pgSz w:w="22536" w:h="31680"/>
          <w:pgMar w:top="1664" w:right="1912" w:bottom="0" w:left="1775" w:header="1001" w:footer="0" w:gutter="0"/>
          <w:cols w:equalWidth="0" w:num="1">
            <w:col w:w="18848" w:space="0"/>
          </w:cols>
        </w:sectPr>
        <w:rPr/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4511"/>
        <w:spacing w:before="190" w:line="899" w:lineRule="exact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sz w:val="66"/>
          <w:szCs w:val="66"/>
          <w:spacing w:val="-7"/>
          <w:position w:val="4"/>
        </w:rPr>
        <w:t>la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38"/>
        <w:spacing w:before="280" w:line="221" w:lineRule="auto"/>
        <w:rPr>
          <w:sz w:val="86"/>
          <w:szCs w:val="86"/>
        </w:rPr>
      </w:pPr>
      <w:r>
        <w:rPr>
          <w:sz w:val="86"/>
          <w:szCs w:val="86"/>
        </w:rPr>
        <w:t>剿</w:t>
      </w:r>
    </w:p>
    <w:p>
      <w:pPr>
        <w:pStyle w:val="BodyText"/>
        <w:ind w:left="238" w:right="181" w:firstLine="989"/>
        <w:spacing w:before="157" w:line="242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25"/>
        </w:rPr>
        <w:t>là</w:t>
      </w:r>
      <w:r>
        <w:rPr>
          <w:rFonts w:ascii="Times New Roman" w:hAnsi="Times New Roman" w:eastAsia="Times New Roman" w:cs="Times New Roman"/>
          <w:sz w:val="47"/>
          <w:szCs w:val="47"/>
          <w:spacing w:val="-38"/>
        </w:rPr>
        <w:t xml:space="preserve"> </w:t>
      </w:r>
      <w:r>
        <w:rPr>
          <w:sz w:val="47"/>
          <w:szCs w:val="47"/>
          <w:spacing w:val="-25"/>
        </w:rPr>
        <w:t>剿颗，同“痢痢”。生在人头上的皮肤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病；秃发疮。头癣使发秃的病。陶贞怀《天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24"/>
        </w:rPr>
        <w:t>雨花》六回：“背驼满面黑麻星，头上  颗疮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7"/>
        </w:rPr>
        <w:t>雪白。”《中华大字典》读如剌。佚名《高文举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14"/>
        </w:rPr>
        <w:t>珍珠记开场》:“高台明镜包巅鬚，耿直君前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8"/>
        </w:rPr>
        <w:t>启奏。”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right="52" w:firstLine="1228"/>
        <w:spacing w:before="153" w:line="249" w:lineRule="auto"/>
        <w:jc w:val="both"/>
        <w:rPr>
          <w:sz w:val="47"/>
          <w:szCs w:val="47"/>
        </w:rPr>
      </w:pPr>
      <w:r>
        <w:pict>
          <v:shape id="_x0000_s1344" style="position:absolute;margin-left:11.5019pt;margin-top:-54.1474pt;mso-position-vertical-relative:text;mso-position-horizontal-relative:text;width:424.1pt;height:86.7pt;z-index:253335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1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97"/>
                      <w:szCs w:val="97"/>
                      <w:b/>
                      <w:bCs/>
                      <w:spacing w:val="-129"/>
                      <w:w w:val="94"/>
                      <w:position w:val="4"/>
                    </w:rPr>
                    <w:t>擠(扬)</w:t>
                  </w:r>
                  <w:r>
                    <w:rPr>
                      <w:sz w:val="97"/>
                      <w:szCs w:val="97"/>
                      <w:spacing w:val="3"/>
                      <w:position w:val="4"/>
                    </w:rPr>
                    <w:t xml:space="preserve">            </w:t>
                  </w:r>
                  <w:r>
                    <w:rPr>
                      <w:sz w:val="47"/>
                      <w:szCs w:val="47"/>
                      <w:spacing w:val="-129"/>
                      <w:w w:val="94"/>
                      <w:position w:val="-74"/>
                    </w:rPr>
                    <w:t>·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25"/>
        </w:rPr>
        <w:t>(</w:t>
      </w:r>
      <w:r>
        <w:rPr>
          <w:sz w:val="47"/>
          <w:szCs w:val="47"/>
          <w:spacing w:val="-104"/>
        </w:rPr>
        <w:t xml:space="preserve"> </w:t>
      </w:r>
      <w:r>
        <w:rPr>
          <w:sz w:val="47"/>
          <w:szCs w:val="47"/>
          <w:spacing w:val="-25"/>
        </w:rPr>
        <w:t>一</w:t>
      </w:r>
      <w:r>
        <w:rPr>
          <w:sz w:val="47"/>
          <w:szCs w:val="47"/>
          <w:spacing w:val="-128"/>
        </w:rPr>
        <w:t xml:space="preserve"> </w:t>
      </w:r>
      <w:r>
        <w:rPr>
          <w:sz w:val="47"/>
          <w:szCs w:val="47"/>
          <w:spacing w:val="-25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25"/>
        </w:rPr>
        <w:t>là</w:t>
      </w:r>
      <w:r>
        <w:rPr>
          <w:rFonts w:ascii="Times New Roman" w:hAnsi="Times New Roman" w:eastAsia="Times New Roman" w:cs="Times New Roman"/>
          <w:sz w:val="47"/>
          <w:szCs w:val="47"/>
          <w:spacing w:val="37"/>
        </w:rPr>
        <w:t xml:space="preserve">  </w:t>
      </w:r>
      <w:r>
        <w:rPr>
          <w:sz w:val="47"/>
          <w:szCs w:val="47"/>
          <w:spacing w:val="-25"/>
        </w:rPr>
        <w:t>①同“拉”。折断。《广雅  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8"/>
        </w:rPr>
        <w:t>诂一》:“擠,折也。”《集韵</w:t>
      </w:r>
      <w:r>
        <w:rPr>
          <w:sz w:val="47"/>
          <w:szCs w:val="47"/>
          <w:spacing w:val="-48"/>
        </w:rPr>
        <w:t xml:space="preserve"> </w:t>
      </w:r>
      <w:r>
        <w:rPr>
          <w:sz w:val="47"/>
          <w:szCs w:val="47"/>
          <w:spacing w:val="-68"/>
        </w:rPr>
        <w:t>·合韵》:“拉，《说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文》:‘摧也。’或作胁。”《公羊传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31"/>
        </w:rPr>
        <w:t>·庄公元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年》:“于其乘焉，擠(扬)幹而杀之。”何休注：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“擠,折声也。扶上车，以手擠折其幹。”陆德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10"/>
        </w:rPr>
        <w:t>明释文：“協,本又作擠,亦作拉，皆同，折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56"/>
        </w:rPr>
        <w:t>声也。”</w:t>
      </w:r>
    </w:p>
    <w:p>
      <w:pPr>
        <w:pStyle w:val="BodyText"/>
        <w:ind w:left="238" w:right="201" w:firstLine="989"/>
        <w:spacing w:before="95" w:line="239" w:lineRule="auto"/>
        <w:rPr>
          <w:sz w:val="47"/>
          <w:szCs w:val="47"/>
        </w:rPr>
      </w:pPr>
      <w:r>
        <w:rPr>
          <w:sz w:val="47"/>
          <w:szCs w:val="47"/>
          <w:spacing w:val="-36"/>
        </w:rPr>
        <w:t>(二)xié ②同“協”。摧折。《集韵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36"/>
        </w:rPr>
        <w:t>·业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韵》:“扬，《说文》:‘摺也，一曰拉也。”或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23"/>
        </w:rPr>
        <w:t>从膂。”</w:t>
      </w:r>
    </w:p>
    <w:p>
      <w:pPr>
        <w:pStyle w:val="BodyText"/>
        <w:ind w:right="124" w:firstLine="1228"/>
        <w:spacing w:before="8" w:line="249" w:lineRule="auto"/>
        <w:rPr>
          <w:sz w:val="47"/>
          <w:szCs w:val="47"/>
        </w:rPr>
      </w:pPr>
      <w:r>
        <w:rPr>
          <w:sz w:val="47"/>
          <w:szCs w:val="47"/>
          <w:spacing w:val="7"/>
        </w:rPr>
        <w:t>(三)</w:t>
      </w:r>
      <w:r>
        <w:rPr>
          <w:sz w:val="47"/>
          <w:szCs w:val="47"/>
          <w:spacing w:val="-88"/>
        </w:rPr>
        <w:t xml:space="preserve"> </w:t>
      </w:r>
      <w:r>
        <w:rPr>
          <w:rFonts w:ascii="Arial" w:hAnsi="Arial" w:eastAsia="Arial" w:cs="Arial"/>
          <w:sz w:val="47"/>
          <w:szCs w:val="47"/>
        </w:rPr>
        <w:t>xi</w:t>
      </w:r>
      <w:r>
        <w:rPr>
          <w:rFonts w:ascii="Arial" w:hAnsi="Arial" w:eastAsia="Arial" w:cs="Arial"/>
          <w:sz w:val="47"/>
          <w:szCs w:val="47"/>
          <w:spacing w:val="7"/>
        </w:rPr>
        <w:t>à</w:t>
      </w:r>
      <w:r>
        <w:rPr>
          <w:sz w:val="47"/>
          <w:szCs w:val="47"/>
          <w:spacing w:val="7"/>
        </w:rPr>
        <w:t>n</w:t>
      </w:r>
      <w:r>
        <w:rPr>
          <w:sz w:val="47"/>
          <w:szCs w:val="47"/>
          <w:spacing w:val="119"/>
        </w:rPr>
        <w:t xml:space="preserve"> </w:t>
      </w:r>
      <w:r>
        <w:rPr>
          <w:sz w:val="47"/>
          <w:szCs w:val="47"/>
          <w:spacing w:val="7"/>
        </w:rPr>
        <w:t>③引从。《集韵</w:t>
      </w:r>
      <w:r>
        <w:rPr>
          <w:sz w:val="47"/>
          <w:szCs w:val="47"/>
          <w:spacing w:val="-38"/>
        </w:rPr>
        <w:t xml:space="preserve"> </w:t>
      </w:r>
      <w:r>
        <w:rPr>
          <w:sz w:val="47"/>
          <w:szCs w:val="47"/>
          <w:spacing w:val="7"/>
        </w:rPr>
        <w:t>·严韵》: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"/>
        </w:rPr>
        <w:t>“擠,引从也。”</w:t>
      </w:r>
    </w:p>
    <w:p>
      <w:pPr>
        <w:ind w:firstLine="264"/>
        <w:spacing w:before="184" w:line="860" w:lineRule="exact"/>
        <w:rPr/>
      </w:pPr>
      <w:r>
        <w:rPr>
          <w:position w:val="-17"/>
        </w:rPr>
        <w:drawing>
          <wp:inline distT="0" distB="0" distL="0" distR="0">
            <wp:extent cx="584565" cy="545969"/>
            <wp:effectExtent l="0" t="0" r="0" b="0"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565" cy="5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firstLine="1228"/>
        <w:spacing w:before="297" w:line="246" w:lineRule="auto"/>
        <w:jc w:val="both"/>
        <w:rPr>
          <w:sz w:val="47"/>
          <w:szCs w:val="47"/>
        </w:rPr>
      </w:pPr>
      <w:r>
        <w:rPr>
          <w:sz w:val="47"/>
          <w:szCs w:val="47"/>
          <w:spacing w:val="10"/>
        </w:rPr>
        <w:t>(</w:t>
      </w:r>
      <w:r>
        <w:rPr>
          <w:sz w:val="47"/>
          <w:szCs w:val="47"/>
          <w:spacing w:val="-104"/>
        </w:rPr>
        <w:t xml:space="preserve"> </w:t>
      </w:r>
      <w:r>
        <w:rPr>
          <w:sz w:val="47"/>
          <w:szCs w:val="47"/>
          <w:spacing w:val="10"/>
        </w:rPr>
        <w:t>一</w:t>
      </w:r>
      <w:r>
        <w:rPr>
          <w:sz w:val="47"/>
          <w:szCs w:val="47"/>
          <w:spacing w:val="-120"/>
        </w:rPr>
        <w:t xml:space="preserve"> </w:t>
      </w:r>
      <w:r>
        <w:rPr>
          <w:sz w:val="47"/>
          <w:szCs w:val="47"/>
          <w:spacing w:val="10"/>
        </w:rPr>
        <w:t>)</w:t>
      </w:r>
      <w:r>
        <w:rPr>
          <w:sz w:val="47"/>
          <w:szCs w:val="47"/>
          <w:spacing w:val="-79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10"/>
        </w:rPr>
        <w:t>là   </w:t>
      </w:r>
      <w:r>
        <w:rPr>
          <w:sz w:val="47"/>
          <w:szCs w:val="47"/>
          <w:spacing w:val="10"/>
        </w:rPr>
        <w:t>①水蜡树。 一种落叶灌木。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《正字通 ·木部》:“機,木名。树可放蜡。煎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10"/>
        </w:rPr>
        <w:t>汁为油，可作烛。今江南北放蜡者谓之水蜡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12"/>
        </w:rPr>
        <w:t>树……其树似女贞而异。《函史》分为二物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41"/>
        </w:rPr>
        <w:t>是也。”</w:t>
      </w:r>
    </w:p>
    <w:p>
      <w:pPr>
        <w:pStyle w:val="BodyText"/>
        <w:ind w:left="238" w:right="17" w:firstLine="989"/>
        <w:spacing w:before="96" w:line="222" w:lineRule="auto"/>
        <w:rPr>
          <w:sz w:val="47"/>
          <w:szCs w:val="47"/>
        </w:rPr>
      </w:pPr>
      <w:r>
        <w:rPr>
          <w:sz w:val="47"/>
          <w:szCs w:val="47"/>
          <w:spacing w:val="-37"/>
        </w:rPr>
        <w:t>(二)liè ②勺柄。《广韵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37"/>
        </w:rPr>
        <w:t>·</w:t>
      </w:r>
      <w:r>
        <w:rPr>
          <w:sz w:val="47"/>
          <w:szCs w:val="47"/>
          <w:spacing w:val="-190"/>
        </w:rPr>
        <w:t xml:space="preserve"> </w:t>
      </w:r>
      <w:r>
        <w:rPr>
          <w:sz w:val="47"/>
          <w:szCs w:val="47"/>
          <w:spacing w:val="-37"/>
        </w:rPr>
        <w:t>叶韵》:“概，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1"/>
        </w:rPr>
        <w:t>栖端。”《玉函山房辑佚书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11"/>
        </w:rPr>
        <w:t>·梁氏三孔图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11"/>
        </w:rPr>
        <w:t>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06" w:firstLine="238"/>
        <w:spacing w:before="286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24"/>
        </w:rPr>
        <w:t>栖》:“栖长尺，概博三寸。”③藤本植物名。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0"/>
        </w:rPr>
        <w:t>即“紫藤”、“虎豆”。《类篇</w:t>
      </w:r>
      <w:r>
        <w:rPr>
          <w:sz w:val="47"/>
          <w:szCs w:val="47"/>
          <w:spacing w:val="-79"/>
        </w:rPr>
        <w:t xml:space="preserve"> </w:t>
      </w:r>
      <w:r>
        <w:rPr>
          <w:sz w:val="47"/>
          <w:szCs w:val="47"/>
          <w:spacing w:val="-60"/>
        </w:rPr>
        <w:t>·木部》:“機,蔓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0"/>
        </w:rPr>
        <w:t>木名，虎豆也，缠林木而生。”《尔雅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50"/>
        </w:rPr>
        <w:t>·释木》: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“摄(音涉),虎桑。”郭璞注：“今虎头缠蔓林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44"/>
        </w:rPr>
        <w:t>树而生，江东呼为機。”谢灵运《山居赋》:“野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</w:rPr>
        <w:t>有蔓草，橄涉(摄)婴奠。”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4459"/>
        <w:spacing w:before="190" w:line="899" w:lineRule="exact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sz w:val="66"/>
          <w:szCs w:val="66"/>
          <w:spacing w:val="-12"/>
          <w:position w:val="4"/>
        </w:rPr>
        <w:t>lai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238" w:right="250"/>
        <w:spacing w:before="153" w:line="220" w:lineRule="auto"/>
        <w:jc w:val="both"/>
        <w:rPr>
          <w:sz w:val="47"/>
          <w:szCs w:val="47"/>
        </w:rPr>
      </w:pPr>
      <w:r>
        <w:rPr>
          <w:sz w:val="47"/>
          <w:szCs w:val="47"/>
          <w:spacing w:val="-31"/>
          <w:position w:val="-8"/>
        </w:rPr>
        <w:t>整  </w:t>
      </w:r>
      <w:r>
        <w:rPr>
          <w:sz w:val="47"/>
          <w:szCs w:val="47"/>
          <w:spacing w:val="-31"/>
        </w:rPr>
        <w:t>《说文》:“聚，强曲毛。可以箸起衣，从</w:t>
      </w:r>
      <w:r>
        <w:rPr>
          <w:sz w:val="47"/>
          <w:szCs w:val="47"/>
          <w:spacing w:val="16"/>
        </w:rPr>
        <w:t xml:space="preserve"> </w:t>
      </w:r>
      <w:r>
        <w:rPr>
          <w:sz w:val="39"/>
          <w:szCs w:val="39"/>
          <w:spacing w:val="-47"/>
          <w:position w:val="13"/>
        </w:rPr>
        <w:t>來    </w:t>
      </w:r>
      <w:r>
        <w:rPr>
          <w:sz w:val="47"/>
          <w:szCs w:val="47"/>
          <w:spacing w:val="-47"/>
        </w:rPr>
        <w:t>聲省，来声。屎，古文聚省。”段注：“箸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31"/>
        </w:rPr>
        <w:t>同褚，装衣也。”</w:t>
      </w:r>
    </w:p>
    <w:p>
      <w:pPr>
        <w:pStyle w:val="BodyText"/>
        <w:ind w:left="238" w:right="106" w:firstLine="1050"/>
        <w:spacing w:before="94" w:line="249" w:lineRule="auto"/>
        <w:jc w:val="both"/>
        <w:rPr>
          <w:sz w:val="47"/>
          <w:szCs w:val="47"/>
        </w:rPr>
      </w:pPr>
      <w:r>
        <w:rPr>
          <w:sz w:val="47"/>
          <w:szCs w:val="47"/>
          <w:spacing w:val="20"/>
        </w:rPr>
        <w:t>(</w:t>
      </w:r>
      <w:r>
        <w:rPr>
          <w:sz w:val="47"/>
          <w:szCs w:val="47"/>
          <w:spacing w:val="-133"/>
        </w:rPr>
        <w:t xml:space="preserve"> </w:t>
      </w:r>
      <w:r>
        <w:rPr>
          <w:sz w:val="47"/>
          <w:szCs w:val="47"/>
          <w:spacing w:val="20"/>
        </w:rPr>
        <w:t>一)</w:t>
      </w:r>
      <w:r>
        <w:rPr>
          <w:sz w:val="47"/>
          <w:szCs w:val="47"/>
          <w:spacing w:val="-122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20"/>
        </w:rPr>
        <w:t>lái</w:t>
      </w:r>
      <w:r>
        <w:rPr>
          <w:rFonts w:ascii="Times New Roman" w:hAnsi="Times New Roman" w:eastAsia="Times New Roman" w:cs="Times New Roman"/>
          <w:sz w:val="47"/>
          <w:szCs w:val="47"/>
          <w:spacing w:val="40"/>
        </w:rPr>
        <w:t xml:space="preserve">  </w:t>
      </w:r>
      <w:r>
        <w:rPr>
          <w:sz w:val="47"/>
          <w:szCs w:val="47"/>
          <w:spacing w:val="20"/>
        </w:rPr>
        <w:t>①硬而弯曲的毛。沈涛古本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22"/>
        </w:rPr>
        <w:t>考：“《一切经音义》卷二引作强屈毛也。盖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43"/>
        </w:rPr>
        <w:t>古本如是。”王筠句读：“强者倔强也，屈者屈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28"/>
        </w:rPr>
        <w:t>曲也。”②通“聲(máo)”。牦牛。朱骏声《说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27"/>
        </w:rPr>
        <w:t>文通训定声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27"/>
        </w:rPr>
        <w:t>·颐部》:“  ,假借为聲。”《庄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4"/>
        </w:rPr>
        <w:t>子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4"/>
        </w:rPr>
        <w:t>·逍遥游》:“今夫聲牛，其大若垂天之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云。”成玄英疏：“牛，犹旄牛也，出西南夷，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26"/>
        </w:rPr>
        <w:t>其形甚大，山中远望，如天际之云。”</w:t>
      </w:r>
    </w:p>
    <w:p>
      <w:pPr>
        <w:pStyle w:val="BodyText"/>
        <w:ind w:right="106" w:firstLine="1289"/>
        <w:spacing w:before="57" w:line="247" w:lineRule="auto"/>
        <w:jc w:val="both"/>
        <w:rPr>
          <w:sz w:val="47"/>
          <w:szCs w:val="47"/>
        </w:rPr>
      </w:pPr>
      <w:r>
        <w:rPr>
          <w:sz w:val="47"/>
          <w:szCs w:val="47"/>
          <w:spacing w:val="-25"/>
        </w:rPr>
        <w:t>(二)tái ③古邑名。即“邰”。传说为后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42"/>
        </w:rPr>
        <w:t>稷封地。故城在今陕西省武功县南。《集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59"/>
        </w:rPr>
        <w:t>韵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9"/>
        </w:rPr>
        <w:t>·</w:t>
      </w:r>
      <w:r>
        <w:rPr>
          <w:sz w:val="47"/>
          <w:szCs w:val="47"/>
          <w:spacing w:val="-198"/>
        </w:rPr>
        <w:t xml:space="preserve"> </w:t>
      </w:r>
      <w:r>
        <w:rPr>
          <w:sz w:val="47"/>
          <w:szCs w:val="47"/>
          <w:spacing w:val="-59"/>
        </w:rPr>
        <w:t>哈韵》:“邰，《说文》:‘炎帝之后，姜姓所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9"/>
        </w:rPr>
        <w:t>封。’或作燦。”《汉书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29"/>
        </w:rPr>
        <w:t>·地理志上》:“右扶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风……螯。”原注：周后稷所封。”颜师古注：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0"/>
        </w:rPr>
        <w:t>“读与邰同。”④古县名。秦置，治所在今陕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22"/>
        </w:rPr>
        <w:t>西武功县西南。《史记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22"/>
        </w:rPr>
        <w:t>·曹相国世家》:“(曹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3"/>
        </w:rPr>
        <w:t>参)初攻下辩、故道、雍、燦。”张守节正义：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78"/>
        </w:rPr>
        <w:t>“《括地志》云：‘故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11"/>
        </w:rPr>
        <w:t>城一名武功，县西南二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十二里，古邰国也’。”</w:t>
      </w:r>
    </w:p>
    <w:p>
      <w:pPr>
        <w:pStyle w:val="BodyText"/>
        <w:ind w:left="2626" w:right="244" w:hanging="238"/>
        <w:spacing w:before="140" w:line="238" w:lineRule="auto"/>
        <w:rPr>
          <w:sz w:val="47"/>
          <w:szCs w:val="47"/>
        </w:rPr>
      </w:pPr>
      <w:r>
        <w:drawing>
          <wp:anchor distT="0" distB="0" distL="0" distR="0" simplePos="0" relativeHeight="253334528" behindDoc="1" locked="0" layoutInCell="1" allowOverlap="1">
            <wp:simplePos x="0" y="0"/>
            <wp:positionH relativeFrom="column">
              <wp:posOffset>161983</wp:posOffset>
            </wp:positionH>
            <wp:positionV relativeFrom="paragraph">
              <wp:posOffset>146634</wp:posOffset>
            </wp:positionV>
            <wp:extent cx="1363086" cy="585081"/>
            <wp:effectExtent l="0" t="0" r="0" b="0"/>
            <wp:wrapNone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3086" cy="58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36"/>
        </w:rPr>
        <w:t>《说文》:“</w:t>
      </w:r>
      <w:r>
        <w:rPr>
          <w:sz w:val="47"/>
          <w:szCs w:val="47"/>
          <w:spacing w:val="134"/>
        </w:rPr>
        <w:t xml:space="preserve"> </w:t>
      </w:r>
      <w:r>
        <w:rPr>
          <w:sz w:val="47"/>
          <w:szCs w:val="47"/>
          <w:spacing w:val="-36"/>
        </w:rPr>
        <w:t>,马七尺为球，八尺为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3"/>
          <w:w w:val="97"/>
        </w:rPr>
        <w:t>龙。从马，来声。《诗》曰：‘睐牝骊</w:t>
      </w:r>
    </w:p>
    <w:p>
      <w:pPr>
        <w:pStyle w:val="BodyText"/>
        <w:ind w:left="1193" w:hanging="955"/>
        <w:spacing w:before="62" w:line="218" w:lineRule="auto"/>
        <w:rPr>
          <w:sz w:val="47"/>
          <w:szCs w:val="47"/>
        </w:rPr>
      </w:pPr>
      <w:r>
        <w:rPr>
          <w:sz w:val="47"/>
          <w:szCs w:val="47"/>
          <w:spacing w:val="-69"/>
          <w:w w:val="90"/>
        </w:rPr>
        <w:t>牡’。”姚文田、严可均校议：“《诗》当作《尔雅》。”</w:t>
      </w:r>
      <w:r>
        <w:rPr>
          <w:sz w:val="47"/>
          <w:szCs w:val="47"/>
          <w:spacing w:val="33"/>
        </w:rPr>
        <w:t xml:space="preserve"> </w:t>
      </w:r>
      <w:r>
        <w:rPr>
          <w:sz w:val="47"/>
          <w:szCs w:val="47"/>
          <w:spacing w:val="11"/>
        </w:rPr>
        <w:t>lái古代称七尺以上的马为睐。即高大</w:t>
      </w:r>
    </w:p>
    <w:p>
      <w:pPr>
        <w:spacing w:line="218" w:lineRule="auto"/>
        <w:sectPr>
          <w:type w:val="continuous"/>
          <w:pgSz w:w="22536" w:h="31680"/>
          <w:pgMar w:top="1664" w:right="1912" w:bottom="0" w:left="1775" w:header="1001" w:footer="0" w:gutter="0"/>
          <w:cols w:equalWidth="0" w:num="2" w:sep="1">
            <w:col w:w="9353" w:space="17"/>
            <w:col w:w="9478" w:space="0"/>
          </w:cols>
        </w:sectPr>
        <w:rPr>
          <w:sz w:val="47"/>
          <w:szCs w:val="47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664" w:right="1912" w:bottom="0" w:left="1775" w:header="1001" w:footer="0" w:gutter="0"/>
          <w:cols w:equalWidth="0" w:num="1">
            <w:col w:w="18848" w:space="0"/>
          </w:cols>
        </w:sectPr>
        <w:rPr/>
      </w:pPr>
    </w:p>
    <w:p>
      <w:pPr>
        <w:pStyle w:val="BodyText"/>
        <w:ind w:left="247" w:right="9600"/>
        <w:spacing w:before="365"/>
        <w:jc w:val="both"/>
        <w:rPr>
          <w:sz w:val="49"/>
          <w:szCs w:val="49"/>
        </w:rPr>
      </w:pPr>
      <w:r>
        <w:drawing>
          <wp:anchor distT="0" distB="0" distL="0" distR="0" simplePos="0" relativeHeight="253347840" behindDoc="1" locked="0" layoutInCell="0" allowOverlap="1">
            <wp:simplePos x="0" y="0"/>
            <wp:positionH relativeFrom="page">
              <wp:posOffset>6821461</wp:posOffset>
            </wp:positionH>
            <wp:positionV relativeFrom="page">
              <wp:posOffset>1295925</wp:posOffset>
            </wp:positionV>
            <wp:extent cx="11018" cy="17464400"/>
            <wp:effectExtent l="0" t="0" r="0" b="0"/>
            <wp:wrapNone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6" style="position:absolute;margin-left:482.063pt;margin-top:13.0939pt;mso-position-vertical-relative:text;mso-position-horizontal-relative:text;width:448.65pt;height:153.8pt;z-index:253348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4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54"/>
                      <w:szCs w:val="54"/>
                      <w:spacing w:val="-104"/>
                      <w:w w:val="94"/>
                    </w:rPr>
                    <w:t>也。”②边，拦。通“阑”、“栏”。《金</w:t>
                  </w:r>
                  <w:r>
                    <w:rPr>
                      <w:sz w:val="54"/>
                      <w:szCs w:val="54"/>
                      <w:spacing w:val="-105"/>
                      <w:w w:val="94"/>
                    </w:rPr>
                    <w:t>史·百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官志四》:“刻字画欄.以金填之。”亦指镶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的边儿。《金史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·舆服志中》:“袍不加欄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"/>
                    </w:rPr>
                    <w:t>非古也。”</w:t>
                  </w:r>
                </w:p>
                <w:p>
                  <w:pPr>
                    <w:pStyle w:val="BodyText"/>
                    <w:ind w:right="28"/>
                    <w:spacing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《说文》:“蘭,所以盛弩矢，人所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0"/>
        </w:rPr>
        <w:t>的马。《玉篇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50"/>
        </w:rPr>
        <w:t>·马部》:“來,马高七尺以上为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來。”《诗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1"/>
        </w:rPr>
        <w:t>·定之方中》:“秉心塞渊，來牝三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千。”《周礼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9"/>
        </w:rPr>
        <w:t>·夏官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9"/>
        </w:rPr>
        <w:t>·庾人》:“马八尺以上为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龙.七尺以上为睐，六尺以上为马。”</w:t>
      </w:r>
    </w:p>
    <w:p>
      <w:pPr>
        <w:pStyle w:val="BodyText"/>
        <w:ind w:left="247"/>
        <w:spacing w:before="169" w:line="221" w:lineRule="auto"/>
        <w:rPr>
          <w:sz w:val="92"/>
          <w:szCs w:val="92"/>
        </w:rPr>
      </w:pPr>
      <w:r>
        <w:pict>
          <v:shape id="_x0000_s1348" style="position:absolute;margin-left:469.688pt;margin-top:7.80328pt;mso-position-vertical-relative:text;mso-position-horizontal-relative:text;width:470.95pt;height:888.25pt;z-index:25334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/>
                    <w:spacing w:before="18" w:line="183" w:lineRule="auto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b/>
                      <w:bCs/>
                      <w:spacing w:val="-107"/>
                      <w:w w:val="62"/>
                    </w:rPr>
                    <w:t>蘭</w:t>
                  </w:r>
                  <w:r>
                    <w:rPr>
                      <w:sz w:val="112"/>
                      <w:szCs w:val="112"/>
                      <w:spacing w:val="-107"/>
                      <w:w w:val="62"/>
                    </w:rPr>
                    <w:t>(蘭)负也。从竹，阑声。”</w:t>
                  </w:r>
                </w:p>
                <w:p>
                  <w:pPr>
                    <w:pStyle w:val="BodyText"/>
                    <w:ind w:left="267" w:right="175" w:firstLine="989"/>
                    <w:spacing w:before="6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"/>
                    </w:rPr>
                    <w:t>lán </w:t>
                  </w:r>
                  <w:r>
                    <w:rPr>
                      <w:sz w:val="49"/>
                      <w:szCs w:val="49"/>
                      <w:spacing w:val="-6"/>
                    </w:rPr>
                    <w:t>古代背在身上盛弩矢箭的器具。其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形如木桶。《史记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·魏公子列传》:“平原君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负鞠(蘭)矢，为公子先引。”《汉书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·韩延寿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传》:“抱弩负简。”颜师古注：“蘭,盛弩</w:t>
                  </w:r>
                  <w:r>
                    <w:rPr>
                      <w:sz w:val="49"/>
                      <w:szCs w:val="49"/>
                      <w:spacing w:val="-62"/>
                    </w:rPr>
                    <w:t>矢者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也，其形如木桶。”</w:t>
                  </w:r>
                </w:p>
                <w:p>
                  <w:pPr>
                    <w:pStyle w:val="BodyText"/>
                    <w:ind w:left="267"/>
                    <w:spacing w:before="94" w:line="225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磁</w:t>
                  </w:r>
                </w:p>
                <w:p>
                  <w:pPr>
                    <w:pStyle w:val="BodyText"/>
                    <w:ind w:left="267" w:right="147" w:firstLine="989"/>
                    <w:spacing w:before="91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3"/>
                    </w:rPr>
                    <w:t>ián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3"/>
                    </w:rPr>
                    <w:t>①磁诸，治玉的磨石。也作“匳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诸”。《广雅·释器》:“磁诸，石厉也。”王念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孙疏证：“磁诸之功，并与履诸同。”《集韵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谈韵》:“匳，《说文》:‘匳诸，治玉石。’或作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磕，亦省。”《淮南子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·说山》:“玉待磁诸而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6"/>
                    </w:rPr>
                    <w:t>成器。”高诱注：“磁诸，攻玉之石。”曹丕《剑</w:t>
                  </w:r>
                  <w:r>
                    <w:rPr>
                      <w:sz w:val="49"/>
                      <w:szCs w:val="49"/>
                      <w:spacing w:val="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铭》:“淬以清漳，厉以磁诸。”②锋利。《战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国策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·楚策四》:“被磁磷，引微缴，折清风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7"/>
                    </w:rPr>
                    <w:t>而坛矣。”按：鲍彪本作“</w:t>
                  </w:r>
                  <w:r>
                    <w:rPr>
                      <w:sz w:val="54"/>
                      <w:szCs w:val="54"/>
                      <w:spacing w:val="95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7"/>
                    </w:rPr>
                    <w:t>”,注：“監,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利也。”</w:t>
                  </w:r>
                </w:p>
                <w:p>
                  <w:pPr>
                    <w:pStyle w:val="BodyText"/>
                    <w:spacing w:before="29" w:line="193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4"/>
                      <w:position w:val="-9"/>
                    </w:rPr>
                    <w:t>命</w:t>
                  </w:r>
                  <w:r>
                    <w:rPr>
                      <w:sz w:val="49"/>
                      <w:szCs w:val="49"/>
                      <w:spacing w:val="77"/>
                      <w:position w:val="-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《说文》:“匳，匳诸，治玉石也。从厂，</w:t>
                  </w:r>
                </w:p>
                <w:p>
                  <w:pPr>
                    <w:pStyle w:val="BodyText"/>
                    <w:ind w:left="345"/>
                    <w:spacing w:before="3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9"/>
                    </w:rPr>
                    <w:drawing>
                      <wp:inline distT="0" distB="0" distL="0" distR="0">
                        <wp:extent cx="452197" cy="237176"/>
                        <wp:effectExtent l="0" t="0" r="0" b="0"/>
                        <wp:docPr id="630" name="IM 6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30" name="IM 630"/>
                                <pic:cNvPicPr/>
                              </pic:nvPicPr>
                              <pic:blipFill>
                                <a:blip r:embed="rId38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52197" cy="237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1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金声。”</w:t>
                  </w:r>
                </w:p>
                <w:p>
                  <w:pPr>
                    <w:pStyle w:val="BodyText"/>
                    <w:ind w:left="267" w:right="172" w:firstLine="989"/>
                    <w:spacing w:before="65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7"/>
                    </w:rPr>
                    <w:t>(</w:t>
                  </w:r>
                  <w:r>
                    <w:rPr>
                      <w:sz w:val="49"/>
                      <w:szCs w:val="49"/>
                      <w:spacing w:val="-1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7"/>
                    </w:rPr>
                    <w:t>一</w:t>
                  </w:r>
                  <w:r>
                    <w:rPr>
                      <w:sz w:val="49"/>
                      <w:szCs w:val="49"/>
                      <w:spacing w:val="-1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7"/>
                    </w:rPr>
                    <w:t>)</w:t>
                  </w:r>
                  <w:r>
                    <w:rPr>
                      <w:sz w:val="49"/>
                      <w:szCs w:val="49"/>
                      <w:spacing w:val="-12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7"/>
                    </w:rPr>
                    <w:t>lán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7"/>
                    </w:rPr>
                    <w:t>①砺石的一种。磨玉的砺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(青)石。匳诸同“磁”。</w:t>
                  </w:r>
                </w:p>
                <w:p>
                  <w:pPr>
                    <w:pStyle w:val="BodyText"/>
                    <w:ind w:left="20" w:right="196" w:firstLine="1237"/>
                    <w:spacing w:before="22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qi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"/>
                    </w:rPr>
                    <w:t>ān </w:t>
                  </w:r>
                  <w:r>
                    <w:rPr>
                      <w:sz w:val="49"/>
                      <w:szCs w:val="49"/>
                      <w:spacing w:val="7"/>
                    </w:rPr>
                    <w:t>②崖岸边的洞穴。山崖的空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处。《广韵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·严韵》:“匳，山侧空处也。”又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《咸韵》:“匳，山崖空穴闲貌。”郭璞《江赋》: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“鲮</w:t>
                  </w:r>
                  <w:r>
                    <w:rPr>
                      <w:sz w:val="49"/>
                      <w:szCs w:val="49"/>
                      <w:spacing w:val="2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路蹋于垠廉，獠獭睒腾乎殿空。”李善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注：“匳，岸侧空处也。”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郊</w:t>
      </w:r>
    </w:p>
    <w:p>
      <w:pPr>
        <w:pStyle w:val="BodyText"/>
        <w:ind w:left="238" w:right="9439" w:firstLine="981"/>
        <w:spacing w:before="89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30"/>
        </w:rPr>
        <w:t>(</w:t>
      </w:r>
      <w:r>
        <w:rPr>
          <w:sz w:val="49"/>
          <w:szCs w:val="49"/>
          <w:spacing w:val="-127"/>
        </w:rPr>
        <w:t xml:space="preserve"> </w:t>
      </w:r>
      <w:r>
        <w:rPr>
          <w:sz w:val="49"/>
          <w:szCs w:val="49"/>
          <w:spacing w:val="-30"/>
        </w:rPr>
        <w:t>一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30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lái  </w:t>
      </w:r>
      <w:r>
        <w:rPr>
          <w:sz w:val="49"/>
          <w:szCs w:val="49"/>
          <w:spacing w:val="-30"/>
        </w:rPr>
        <w:t>①古国名。姜姓。也作“莱”。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2"/>
        </w:rPr>
        <w:t>春秋鲁襄公六年(公元前567年)为齐所灭。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19"/>
        </w:rPr>
        <w:t>其地在今山东省黄县东南莱子城一带。《左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63"/>
        </w:rPr>
        <w:t>传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63"/>
        </w:rPr>
        <w:t>·襄公十四年》:“齐人以郁寄</w:t>
      </w:r>
      <w:r>
        <w:rPr>
          <w:sz w:val="49"/>
          <w:szCs w:val="49"/>
          <w:u w:val="single" w:color="auto"/>
          <w:spacing w:val="-63"/>
        </w:rPr>
        <w:t>卫侯</w:t>
      </w:r>
      <w:r>
        <w:rPr>
          <w:sz w:val="49"/>
          <w:szCs w:val="49"/>
          <w:spacing w:val="-63"/>
        </w:rPr>
        <w:t>。”杜预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注：“郁，齐所灭邪国。”②古地名，郏城。春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20"/>
        </w:rPr>
        <w:t>秋郑地。其一在今河南省荥阳县东，螯城故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1"/>
        </w:rPr>
        <w:t>址即其地。《集韵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61"/>
        </w:rPr>
        <w:t>·</w:t>
      </w:r>
      <w:r>
        <w:rPr>
          <w:sz w:val="49"/>
          <w:szCs w:val="49"/>
          <w:spacing w:val="-205"/>
        </w:rPr>
        <w:t xml:space="preserve"> </w:t>
      </w:r>
      <w:r>
        <w:rPr>
          <w:sz w:val="49"/>
          <w:szCs w:val="49"/>
          <w:spacing w:val="-61"/>
        </w:rPr>
        <w:t>哈韵》:“郁，城名，在荥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4"/>
        </w:rPr>
        <w:t>阳县东，齐灭之。”《左传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84"/>
        </w:rPr>
        <w:t>·</w:t>
      </w:r>
      <w:r>
        <w:rPr>
          <w:sz w:val="49"/>
          <w:szCs w:val="49"/>
          <w:spacing w:val="-202"/>
        </w:rPr>
        <w:t xml:space="preserve"> </w:t>
      </w:r>
      <w:r>
        <w:rPr>
          <w:sz w:val="49"/>
          <w:szCs w:val="49"/>
          <w:spacing w:val="-84"/>
        </w:rPr>
        <w:t>隐公十一年》:“公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  <w:w w:val="96"/>
        </w:rPr>
        <w:t>会郑伯于郁。”杜预注：“郁，时来地。”在今河</w:t>
      </w:r>
      <w:r>
        <w:rPr>
          <w:sz w:val="49"/>
          <w:szCs w:val="49"/>
          <w:spacing w:val="36"/>
        </w:rPr>
        <w:t xml:space="preserve"> </w:t>
      </w:r>
      <w:r>
        <w:rPr>
          <w:sz w:val="49"/>
          <w:szCs w:val="49"/>
          <w:spacing w:val="-8"/>
        </w:rPr>
        <w:t>南郑州市西北。其二在四川。《集韵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8"/>
        </w:rPr>
        <w:t>·</w:t>
      </w:r>
      <w:r>
        <w:rPr>
          <w:sz w:val="49"/>
          <w:szCs w:val="49"/>
          <w:spacing w:val="-199"/>
        </w:rPr>
        <w:t xml:space="preserve"> </w:t>
      </w:r>
      <w:r>
        <w:rPr>
          <w:sz w:val="49"/>
          <w:szCs w:val="49"/>
          <w:spacing w:val="-8"/>
        </w:rPr>
        <w:t>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韵》:“郁，蜀地名。”</w:t>
      </w:r>
    </w:p>
    <w:p>
      <w:pPr>
        <w:pStyle w:val="BodyText"/>
        <w:ind w:right="9570" w:firstLine="1220"/>
        <w:spacing w:before="102" w:line="231" w:lineRule="auto"/>
        <w:rPr>
          <w:sz w:val="49"/>
          <w:szCs w:val="49"/>
        </w:rPr>
      </w:pPr>
      <w:r>
        <w:rPr>
          <w:sz w:val="49"/>
          <w:szCs w:val="49"/>
          <w:spacing w:val="-40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0"/>
        </w:rPr>
        <w:t>lěi </w:t>
      </w:r>
      <w:r>
        <w:rPr>
          <w:sz w:val="49"/>
          <w:szCs w:val="49"/>
          <w:spacing w:val="-40"/>
        </w:rPr>
        <w:t>③躯邪，不平。《广韵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40"/>
        </w:rPr>
        <w:t>·贿韵》: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“邪，郡郏，不平。”</w:t>
      </w:r>
    </w:p>
    <w:p>
      <w:pPr>
        <w:pStyle w:val="BodyText"/>
        <w:ind w:left="258"/>
        <w:spacing w:before="95" w:line="221" w:lineRule="auto"/>
        <w:rPr>
          <w:sz w:val="99"/>
          <w:szCs w:val="99"/>
        </w:rPr>
      </w:pPr>
      <w:r>
        <w:rPr>
          <w:sz w:val="99"/>
          <w:szCs w:val="99"/>
          <w:b/>
          <w:bCs/>
          <w:spacing w:val="-66"/>
          <w:w w:val="88"/>
        </w:rPr>
        <w:t>賴(赖)</w:t>
      </w:r>
    </w:p>
    <w:p>
      <w:pPr>
        <w:pStyle w:val="BodyText"/>
        <w:ind w:right="9172" w:firstLine="1220"/>
        <w:spacing w:before="20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9"/>
          <w:w w:val="95"/>
        </w:rPr>
        <w:t>lài </w:t>
      </w:r>
      <w:r>
        <w:rPr>
          <w:sz w:val="49"/>
          <w:szCs w:val="49"/>
          <w:spacing w:val="-69"/>
          <w:w w:val="95"/>
        </w:rPr>
        <w:t>①蒿类的植物，即“艾蒿”、“苹”、“賴</w:t>
      </w:r>
      <w:r>
        <w:rPr>
          <w:sz w:val="49"/>
          <w:szCs w:val="49"/>
          <w:spacing w:val="22"/>
        </w:rPr>
        <w:t xml:space="preserve">   </w:t>
      </w:r>
      <w:r>
        <w:rPr>
          <w:sz w:val="49"/>
          <w:szCs w:val="49"/>
          <w:spacing w:val="-79"/>
        </w:rPr>
        <w:t>萧”、“牛尾蒿”。《尔雅·释草》:“苹，賴萧。”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郭璞注：“今</w:t>
      </w:r>
      <w:r>
        <w:rPr>
          <w:sz w:val="49"/>
          <w:szCs w:val="49"/>
          <w:spacing w:val="214"/>
        </w:rPr>
        <w:t xml:space="preserve"> </w:t>
      </w:r>
      <w:r>
        <w:rPr>
          <w:sz w:val="49"/>
          <w:szCs w:val="49"/>
          <w:spacing w:val="-32"/>
        </w:rPr>
        <w:t>蒿也。初生亦可食。”陆玑云：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“青叶白色，茎似箸而轻脆，性生香可生食。”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3"/>
        </w:rPr>
        <w:t>曹操《步出夏门行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53"/>
        </w:rPr>
        <w:t>·土不同》:“锥不入地，遵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0"/>
        </w:rPr>
        <w:t>賴深奥。”②荫庇。《古今韵会举要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0"/>
        </w:rPr>
        <w:t>·泰韵》: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9"/>
        </w:rPr>
        <w:t>“賴,荫也。”《庄子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9"/>
        </w:rPr>
        <w:t>·人世间》:“结驷千乘，隐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42"/>
        </w:rPr>
        <w:t>将蔽其所賴。”陆德明释文：“向云：‘賴,荫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7"/>
        </w:rPr>
        <w:t>也，可以荫蔽千乘也’。”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4363"/>
        <w:spacing w:before="170" w:line="817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6"/>
          <w:position w:val="4"/>
        </w:rPr>
        <w:t>lan</w:t>
      </w:r>
    </w:p>
    <w:p>
      <w:pPr>
        <w:pStyle w:val="BodyText"/>
        <w:ind w:left="11181"/>
        <w:spacing w:before="265" w:line="185" w:lineRule="auto"/>
        <w:rPr>
          <w:sz w:val="26"/>
          <w:szCs w:val="26"/>
        </w:rPr>
      </w:pPr>
      <w:r>
        <w:drawing>
          <wp:anchor distT="0" distB="0" distL="0" distR="0" simplePos="0" relativeHeight="253346816" behindDoc="1" locked="0" layoutInCell="1" allowOverlap="1">
            <wp:simplePos x="0" y="0"/>
            <wp:positionH relativeFrom="column">
              <wp:posOffset>6201158</wp:posOffset>
            </wp:positionH>
            <wp:positionV relativeFrom="paragraph">
              <wp:posOffset>250260</wp:posOffset>
            </wp:positionV>
            <wp:extent cx="490692" cy="441161"/>
            <wp:effectExtent l="0" t="0" r="0" b="0"/>
            <wp:wrapNone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692" cy="44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  <w:spacing w:val="-8"/>
        </w:rPr>
        <w:t>、</w:t>
      </w:r>
      <w:r>
        <w:rPr>
          <w:sz w:val="26"/>
          <w:szCs w:val="26"/>
          <w:spacing w:val="26"/>
        </w:rPr>
        <w:t xml:space="preserve">  </w:t>
      </w:r>
      <w:r>
        <w:rPr>
          <w:sz w:val="26"/>
          <w:szCs w:val="26"/>
          <w:spacing w:val="-8"/>
        </w:rPr>
        <w:t>材</w:t>
      </w:r>
      <w:r>
        <w:rPr>
          <w:sz w:val="26"/>
          <w:szCs w:val="26"/>
          <w:spacing w:val="27"/>
        </w:rPr>
        <w:t xml:space="preserve">  </w:t>
      </w:r>
      <w:r>
        <w:rPr>
          <w:sz w:val="26"/>
          <w:szCs w:val="26"/>
          <w:spacing w:val="-8"/>
        </w:rPr>
        <w:t>志       江         字</w:t>
      </w:r>
      <w:r>
        <w:rPr>
          <w:sz w:val="26"/>
          <w:szCs w:val="26"/>
          <w:spacing w:val="16"/>
        </w:rPr>
        <w:t xml:space="preserve">       </w:t>
      </w:r>
      <w:r>
        <w:rPr>
          <w:sz w:val="26"/>
          <w:szCs w:val="26"/>
          <w:spacing w:val="-8"/>
        </w:rPr>
        <w:t>水</w:t>
      </w:r>
      <w:r>
        <w:rPr>
          <w:sz w:val="26"/>
          <w:szCs w:val="26"/>
          <w:spacing w:val="36"/>
        </w:rPr>
        <w:t xml:space="preserve">  </w:t>
      </w:r>
      <w:r>
        <w:rPr>
          <w:sz w:val="26"/>
          <w:szCs w:val="26"/>
          <w:spacing w:val="-8"/>
        </w:rPr>
        <w:t>经</w:t>
      </w:r>
      <w:r>
        <w:rPr>
          <w:sz w:val="26"/>
          <w:szCs w:val="26"/>
          <w:spacing w:val="33"/>
        </w:rPr>
        <w:t xml:space="preserve">  </w:t>
      </w:r>
      <w:r>
        <w:rPr>
          <w:sz w:val="26"/>
          <w:szCs w:val="26"/>
          <w:spacing w:val="-8"/>
        </w:rPr>
        <w:t>作  河</w:t>
      </w:r>
      <w:r>
        <w:rPr>
          <w:sz w:val="26"/>
          <w:szCs w:val="26"/>
          <w:spacing w:val="14"/>
        </w:rPr>
        <w:t xml:space="preserve">   </w:t>
      </w:r>
      <w:r>
        <w:rPr>
          <w:sz w:val="26"/>
          <w:szCs w:val="26"/>
          <w:spacing w:val="-8"/>
        </w:rPr>
        <w:t>之</w:t>
      </w:r>
    </w:p>
    <w:p>
      <w:pPr>
        <w:pStyle w:val="BodyText"/>
        <w:ind w:left="10842"/>
        <w:spacing w:before="1" w:line="222" w:lineRule="auto"/>
        <w:rPr>
          <w:sz w:val="23"/>
          <w:szCs w:val="23"/>
        </w:rPr>
      </w:pPr>
      <w:r>
        <w:drawing>
          <wp:anchor distT="0" distB="0" distL="0" distR="0" simplePos="0" relativeHeight="253351936" behindDoc="0" locked="0" layoutInCell="1" allowOverlap="1">
            <wp:simplePos x="0" y="0"/>
            <wp:positionH relativeFrom="column">
              <wp:posOffset>113087</wp:posOffset>
            </wp:positionH>
            <wp:positionV relativeFrom="paragraph">
              <wp:posOffset>253877</wp:posOffset>
            </wp:positionV>
            <wp:extent cx="694896" cy="683770"/>
            <wp:effectExtent l="0" t="0" r="0" b="0"/>
            <wp:wrapNone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896" cy="68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spacing w:val="-7"/>
        </w:rPr>
        <w:t>儿</w:t>
      </w:r>
      <w:r>
        <w:rPr>
          <w:sz w:val="23"/>
          <w:szCs w:val="23"/>
          <w:spacing w:val="20"/>
        </w:rPr>
        <w:t xml:space="preserve">   </w:t>
      </w:r>
      <w:r>
        <w:rPr>
          <w:sz w:val="23"/>
          <w:szCs w:val="23"/>
          <w:spacing w:val="-7"/>
        </w:rPr>
        <w:t>，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7"/>
        </w:rPr>
        <w:t>户</w:t>
      </w:r>
      <w:r>
        <w:rPr>
          <w:sz w:val="23"/>
          <w:szCs w:val="23"/>
          <w:spacing w:val="38"/>
        </w:rPr>
        <w:t xml:space="preserve">  </w:t>
      </w:r>
      <w:r>
        <w:rPr>
          <w:sz w:val="23"/>
          <w:szCs w:val="23"/>
          <w:spacing w:val="-7"/>
        </w:rPr>
        <w:t>。</w:t>
      </w:r>
      <w:r>
        <w:rPr>
          <w:sz w:val="23"/>
          <w:szCs w:val="23"/>
          <w:spacing w:val="31"/>
        </w:rPr>
        <w:t xml:space="preserve">  </w:t>
      </w:r>
      <w:r>
        <w:rPr>
          <w:sz w:val="23"/>
          <w:szCs w:val="23"/>
          <w:spacing w:val="-7"/>
        </w:rPr>
        <w:t>取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7"/>
        </w:rPr>
        <w:t>在</w:t>
      </w:r>
      <w:r>
        <w:rPr>
          <w:sz w:val="23"/>
          <w:szCs w:val="23"/>
          <w:spacing w:val="38"/>
        </w:rPr>
        <w:t xml:space="preserve">  </w:t>
      </w:r>
      <w:r>
        <w:rPr>
          <w:sz w:val="23"/>
          <w:szCs w:val="23"/>
          <w:spacing w:val="-7"/>
        </w:rPr>
        <w:t>：     子      ]     你</w:t>
      </w:r>
      <w:r>
        <w:rPr>
          <w:sz w:val="23"/>
          <w:szCs w:val="23"/>
          <w:spacing w:val="11"/>
        </w:rPr>
        <w:t xml:space="preserve">    </w:t>
      </w:r>
      <w:r>
        <w:rPr>
          <w:sz w:val="23"/>
          <w:szCs w:val="23"/>
          <w:spacing w:val="-7"/>
        </w:rPr>
        <w:t>F</w:t>
      </w:r>
      <w:r>
        <w:rPr>
          <w:sz w:val="23"/>
          <w:szCs w:val="23"/>
          <w:spacing w:val="28"/>
        </w:rPr>
        <w:t xml:space="preserve">    </w:t>
      </w:r>
      <w:r>
        <w:rPr>
          <w:sz w:val="23"/>
          <w:szCs w:val="23"/>
          <w:spacing w:val="-7"/>
        </w:rPr>
        <w:t>可    人</w:t>
      </w:r>
    </w:p>
    <w:p>
      <w:pPr>
        <w:pStyle w:val="BodyText"/>
        <w:ind w:left="9661"/>
        <w:spacing w:before="272" w:line="218" w:lineRule="auto"/>
        <w:rPr>
          <w:sz w:val="29"/>
          <w:szCs w:val="29"/>
        </w:rPr>
      </w:pPr>
      <w:r>
        <w:rPr>
          <w:sz w:val="29"/>
          <w:szCs w:val="29"/>
          <w:spacing w:val="-16"/>
        </w:rPr>
        <w:t>北</w:t>
      </w:r>
      <w:r>
        <w:rPr>
          <w:sz w:val="29"/>
          <w:szCs w:val="29"/>
          <w:spacing w:val="40"/>
        </w:rPr>
        <w:t xml:space="preserve"> </w:t>
      </w:r>
      <w:r>
        <w:rPr>
          <w:sz w:val="29"/>
          <w:szCs w:val="29"/>
          <w:spacing w:val="-16"/>
        </w:rPr>
        <w:t>′ 即 河</w:t>
      </w:r>
      <w:r>
        <w:rPr>
          <w:sz w:val="29"/>
          <w:szCs w:val="29"/>
          <w:spacing w:val="31"/>
        </w:rPr>
        <w:t xml:space="preserve"> </w:t>
      </w:r>
      <w:r>
        <w:rPr>
          <w:sz w:val="29"/>
          <w:szCs w:val="29"/>
          <w:spacing w:val="-16"/>
        </w:rPr>
        <w:t>内 地</w:t>
      </w:r>
      <w:r>
        <w:rPr>
          <w:sz w:val="29"/>
          <w:szCs w:val="29"/>
          <w:spacing w:val="25"/>
        </w:rPr>
        <w:t xml:space="preserve"> </w:t>
      </w:r>
      <w:r>
        <w:rPr>
          <w:sz w:val="29"/>
          <w:szCs w:val="29"/>
          <w:spacing w:val="-16"/>
        </w:rPr>
        <w:t>。 殿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6"/>
        </w:rPr>
        <w:t>与 《</w:t>
      </w:r>
      <w:r>
        <w:rPr>
          <w:sz w:val="29"/>
          <w:szCs w:val="29"/>
          <w:spacing w:val="32"/>
        </w:rPr>
        <w:t xml:space="preserve"> </w:t>
      </w:r>
      <w:r>
        <w:rPr>
          <w:sz w:val="29"/>
          <w:szCs w:val="29"/>
          <w:spacing w:val="-16"/>
        </w:rPr>
        <w:t>女 部</w:t>
      </w:r>
      <w:r>
        <w:rPr>
          <w:sz w:val="29"/>
          <w:szCs w:val="29"/>
          <w:spacing w:val="12"/>
        </w:rPr>
        <w:t xml:space="preserve"> </w:t>
      </w:r>
      <w:r>
        <w:rPr>
          <w:sz w:val="29"/>
          <w:szCs w:val="29"/>
          <w:spacing w:val="-16"/>
        </w:rPr>
        <w:t>》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6"/>
        </w:rPr>
        <w:t>婴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6"/>
        </w:rPr>
        <w:t>首</w:t>
      </w:r>
      <w:r>
        <w:rPr>
          <w:sz w:val="29"/>
          <w:szCs w:val="29"/>
          <w:spacing w:val="-2"/>
        </w:rPr>
        <w:t xml:space="preserve"> </w:t>
      </w:r>
      <w:r>
        <w:rPr>
          <w:sz w:val="29"/>
          <w:szCs w:val="29"/>
          <w:spacing w:val="-16"/>
        </w:rPr>
        <w:t>又</w:t>
      </w:r>
      <w:r>
        <w:rPr>
          <w:sz w:val="29"/>
          <w:szCs w:val="29"/>
          <w:spacing w:val="41"/>
        </w:rPr>
        <w:t xml:space="preserve"> </w:t>
      </w:r>
      <w:r>
        <w:rPr>
          <w:sz w:val="29"/>
          <w:szCs w:val="29"/>
          <w:spacing w:val="-16"/>
        </w:rPr>
        <w:t>口j。</w:t>
      </w:r>
    </w:p>
    <w:p>
      <w:pPr>
        <w:pStyle w:val="BodyText"/>
        <w:ind w:left="9413" w:right="43" w:firstLine="1237"/>
        <w:spacing w:before="129" w:line="234" w:lineRule="auto"/>
        <w:jc w:val="both"/>
        <w:rPr>
          <w:sz w:val="49"/>
          <w:szCs w:val="49"/>
        </w:rPr>
      </w:pPr>
      <w:r>
        <w:pict>
          <v:shape id="_x0000_s1350" style="position:absolute;margin-left:11.375pt;margin-top:0.264443pt;mso-position-vertical-relative:text;mso-position-horizontal-relative:text;width:447.45pt;height:261.85pt;z-index:25335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992"/>
                    <w:spacing w:before="21" w:line="222" w:lineRule="auto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45"/>
                    </w:rPr>
                    <w:t>(</w:t>
                  </w:r>
                  <w:r>
                    <w:rPr>
                      <w:sz w:val="54"/>
                      <w:szCs w:val="54"/>
                      <w:spacing w:val="-86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45"/>
                    </w:rPr>
                    <w:t>斓</w:t>
                  </w:r>
                  <w:r>
                    <w:rPr>
                      <w:sz w:val="54"/>
                      <w:szCs w:val="54"/>
                      <w:spacing w:val="-88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45"/>
                    </w:rPr>
                    <w:t>)</w:t>
                  </w:r>
                </w:p>
                <w:p>
                  <w:pPr>
                    <w:pStyle w:val="BodyText"/>
                    <w:ind w:left="20" w:right="20" w:firstLine="972"/>
                    <w:spacing w:before="105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"/>
                    </w:rPr>
                    <w:t>lán  </w:t>
                  </w:r>
                  <w:r>
                    <w:rPr>
                      <w:sz w:val="49"/>
                      <w:szCs w:val="49"/>
                      <w:spacing w:val="9"/>
                    </w:rPr>
                    <w:t>①一种上下相连的服装，或谓之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2"/>
                    </w:rPr>
                    <w:t>衫即短袖单衣，又谓之袍。《玉篇 ·</w:t>
                  </w:r>
                  <w:r>
                    <w:rPr>
                      <w:sz w:val="49"/>
                      <w:szCs w:val="49"/>
                      <w:spacing w:val="-1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2"/>
                    </w:rPr>
                    <w:t>衣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部》:“欄,衫也。”《类篇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·衣部》:“衣与裳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连曰。”段成式《西阳杂俎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·黥》:“忽有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一人，白欄屠苏，倾首微笑而去。”《资治通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鉴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·唐昭宗龙纪元年》:“僖宗之世，已具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欄笏。”胡三省注：“欄,音阑，即今之袍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4"/>
        </w:rPr>
        <w:t>(</w:t>
      </w:r>
      <w:r>
        <w:rPr>
          <w:sz w:val="49"/>
          <w:szCs w:val="49"/>
          <w:spacing w:val="-113"/>
        </w:rPr>
        <w:t xml:space="preserve"> </w:t>
      </w:r>
      <w:r>
        <w:rPr>
          <w:sz w:val="49"/>
          <w:szCs w:val="49"/>
          <w:spacing w:val="-44"/>
        </w:rPr>
        <w:t>一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44"/>
        </w:rPr>
        <w:t>)</w:t>
      </w:r>
      <w:r>
        <w:rPr>
          <w:sz w:val="49"/>
          <w:szCs w:val="49"/>
          <w:spacing w:val="-127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44"/>
        </w:rPr>
        <w:t>lán</w:t>
      </w:r>
      <w:r>
        <w:rPr>
          <w:rFonts w:ascii="Times New Roman" w:hAnsi="Times New Roman" w:eastAsia="Times New Roman" w:cs="Times New Roman"/>
          <w:sz w:val="49"/>
          <w:szCs w:val="49"/>
          <w:spacing w:val="16"/>
        </w:rPr>
        <w:t xml:space="preserve">  </w:t>
      </w:r>
      <w:r>
        <w:rPr>
          <w:sz w:val="49"/>
          <w:szCs w:val="49"/>
          <w:spacing w:val="-44"/>
        </w:rPr>
        <w:t>①同“婪”。贪。《左传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4"/>
        </w:rPr>
        <w:t>·</w:t>
      </w:r>
      <w:r>
        <w:rPr>
          <w:sz w:val="49"/>
          <w:szCs w:val="49"/>
          <w:spacing w:val="-204"/>
        </w:rPr>
        <w:t xml:space="preserve"> </w:t>
      </w:r>
      <w:r>
        <w:rPr>
          <w:sz w:val="49"/>
          <w:szCs w:val="49"/>
          <w:spacing w:val="-44"/>
        </w:rPr>
        <w:t>昭</w:t>
      </w:r>
      <w:r>
        <w:rPr>
          <w:sz w:val="49"/>
          <w:szCs w:val="49"/>
        </w:rPr>
        <w:t xml:space="preserve"> </w:t>
      </w:r>
      <w:r>
        <w:rPr>
          <w:sz w:val="54"/>
          <w:szCs w:val="54"/>
          <w:spacing w:val="-42"/>
        </w:rPr>
        <w:t>公二十八年》:“贪啉无餍，忿類无期，谓</w:t>
      </w:r>
      <w:r>
        <w:rPr>
          <w:sz w:val="54"/>
          <w:szCs w:val="54"/>
          <w:spacing w:val="17"/>
        </w:rPr>
        <w:t xml:space="preserve"> </w:t>
      </w:r>
      <w:r>
        <w:rPr>
          <w:sz w:val="49"/>
          <w:szCs w:val="49"/>
          <w:spacing w:val="-11"/>
        </w:rPr>
        <w:t>之封豕。”陆德明释文引《方言》云：楚人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"/>
        </w:rPr>
        <w:t>谓贪为林。”《大戴礼记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7"/>
        </w:rPr>
        <w:t>·保傅》:“饱而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强，饥而啉。”王聘珍解诂：“啉，贪也。”②</w:t>
      </w:r>
      <w:r>
        <w:rPr>
          <w:sz w:val="49"/>
          <w:szCs w:val="49"/>
          <w:spacing w:val="10"/>
        </w:rPr>
        <w:t xml:space="preserve"> </w:t>
      </w:r>
      <w:r>
        <w:rPr>
          <w:sz w:val="54"/>
          <w:szCs w:val="54"/>
          <w:spacing w:val="-74"/>
        </w:rPr>
        <w:t>残。《方言》卷二：“啉，残也。”又卷一：</w:t>
      </w:r>
      <w:r>
        <w:rPr>
          <w:sz w:val="54"/>
          <w:szCs w:val="54"/>
          <w:spacing w:val="14"/>
        </w:rPr>
        <w:t xml:space="preserve"> </w:t>
      </w:r>
      <w:r>
        <w:rPr>
          <w:sz w:val="49"/>
          <w:szCs w:val="49"/>
          <w:spacing w:val="-11"/>
        </w:rPr>
        <w:t>“河内之北谓琳曰残。”钱绎笺疏：“林之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67"/>
        </w:rPr>
        <w:t>言啉也。”</w:t>
      </w:r>
    </w:p>
    <w:p>
      <w:pPr>
        <w:spacing w:line="234" w:lineRule="auto"/>
        <w:sectPr>
          <w:headerReference w:type="default" r:id="rId379"/>
          <w:pgSz w:w="22536" w:h="31680"/>
          <w:pgMar w:top="1780" w:right="2409" w:bottom="0" w:left="1332" w:header="1153" w:footer="0" w:gutter="0"/>
        </w:sectPr>
        <w:rPr>
          <w:sz w:val="49"/>
          <w:szCs w:val="49"/>
        </w:rPr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3777"/>
        <w:spacing w:before="178" w:line="853" w:lineRule="exact"/>
        <w:rPr>
          <w:rFonts w:ascii="Arial" w:hAnsi="Arial" w:eastAsia="Arial" w:cs="Arial"/>
          <w:sz w:val="62"/>
          <w:szCs w:val="62"/>
        </w:rPr>
      </w:pPr>
      <w:r>
        <w:pict>
          <v:shape id="_x0000_s1352" style="position:absolute;margin-left:-0.132423pt;margin-top:-30.0453pt;mso-position-vertical-relative:text;mso-position-horizontal-relative:text;width:477.9pt;height:880.15pt;z-index:253360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firstLine="1137"/>
                    <w:spacing w:before="18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5"/>
                    </w:rPr>
                    <w:t>(二)lín ③林傈，形容寒冷的状貌。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又形容声音凄厉。《集韵</w:t>
                  </w:r>
                  <w:r>
                    <w:rPr>
                      <w:sz w:val="49"/>
                      <w:szCs w:val="49"/>
                      <w:spacing w:val="-41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·侵韵》:“林， </w:t>
                  </w:r>
                  <w:r>
                    <w:rPr>
                      <w:sz w:val="49"/>
                      <w:szCs w:val="49"/>
                      <w:spacing w:val="-37"/>
                    </w:rPr>
                    <w:t>林悚，寒也。”宋玉《风赋》:“故其风中人，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状直僭棲林傈。”王褒《洞箫赋》:“林傈密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4"/>
                    </w:rPr>
                    <w:t>率，掩以绝灭。”李善注：“林傈，寒貌。”4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7"/>
                    </w:rPr>
                    <w:t>林候(lǐ</w:t>
                  </w:r>
                  <w:r>
                    <w:rPr>
                      <w:sz w:val="49"/>
                      <w:szCs w:val="49"/>
                    </w:rPr>
                    <w:t>n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l</w:t>
                  </w:r>
                  <w:r>
                    <w:rPr>
                      <w:sz w:val="49"/>
                      <w:szCs w:val="49"/>
                      <w:spacing w:val="17"/>
                    </w:rPr>
                    <w:t>ì).悲伤的样子。宋玉《高唐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"/>
                    </w:rPr>
                    <w:t>赋》:“于是调讴，令人林候懵棲,胁息增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1"/>
                    </w:rPr>
                    <w:t>欷(xī)。”</w:t>
                  </w:r>
                </w:p>
                <w:p>
                  <w:pPr>
                    <w:pStyle w:val="BodyText"/>
                    <w:ind w:left="267"/>
                    <w:spacing w:before="178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填</w:t>
                  </w:r>
                </w:p>
                <w:p>
                  <w:pPr>
                    <w:pStyle w:val="BodyText"/>
                    <w:ind w:left="267" w:right="327" w:firstLine="998"/>
                    <w:spacing w:before="165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2"/>
                    </w:rPr>
                    <w:t>lǎn </w:t>
                  </w:r>
                  <w:r>
                    <w:rPr>
                      <w:sz w:val="49"/>
                      <w:szCs w:val="49"/>
                      <w:spacing w:val="-52"/>
                    </w:rPr>
                    <w:t>坎壤，同“坎廪”。困穷，失意，不得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志。比喻不顺利。《玉篇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·土部》:“壤，坎壤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也。”《集韵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·感韵》:“坎壤，不平，一曰失志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9"/>
                    </w:rPr>
                    <w:t>也。”宋玉《九辩》:“坎壤兮，贫士失职而志不</w:t>
                  </w:r>
                  <w:r>
                    <w:rPr>
                      <w:sz w:val="49"/>
                      <w:szCs w:val="49"/>
                      <w:spacing w:val="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平。”也作“坎廪”。刘向《九叹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·怨思》:“惟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  <w:w w:val="99"/>
                    </w:rPr>
                    <w:t>郁郁之忧毒兮，志坎壤而不违。”王逸注：“坎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壤，不遇貌也。”</w:t>
                  </w:r>
                </w:p>
                <w:p>
                  <w:pPr>
                    <w:pStyle w:val="BodyText"/>
                    <w:ind w:left="267"/>
                    <w:spacing w:before="230" w:line="220" w:lineRule="auto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</w:rPr>
                    <w:t>燈</w:t>
                  </w:r>
                </w:p>
                <w:p>
                  <w:pPr>
                    <w:pStyle w:val="BodyText"/>
                    <w:ind w:left="20" w:right="345" w:firstLine="1246"/>
                    <w:spacing w:before="200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4"/>
                    </w:rPr>
                    <w:t>lǎn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①焚烧；延烧。火势蔓延。《淮南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子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·火部》:“燃，火焱行。”《集韵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·歌韵》: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“爐,火焚也。”《淮南子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·览冥》:“火燃炎而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不灭，水浩洋而不息。”贾仲名《萧淑兰》二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9"/>
                    </w:rPr>
                    <w:t>折：“将韩王殿忽然火燃，蓝桥驿平空水</w:t>
                  </w:r>
                </w:p>
                <w:p>
                  <w:pPr>
                    <w:pStyle w:val="BodyText"/>
                    <w:ind w:left="20" w:right="132" w:firstLine="820"/>
                    <w:spacing w:before="55" w:line="249" w:lineRule="auto"/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。”②烤炙。王实甫《西厢记》二本楔子：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“这些时吃菜馒头委实口淡，五千人也不索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83"/>
                    </w:rPr>
                    <w:t>炙博煎爐。”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6"/>
          <w:position w:val="10"/>
        </w:rPr>
        <w:t>lang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9817"/>
        <w:spacing w:before="159" w:line="198" w:lineRule="auto"/>
        <w:rPr>
          <w:sz w:val="49"/>
          <w:szCs w:val="49"/>
        </w:rPr>
      </w:pPr>
      <w:r>
        <w:rPr>
          <w:sz w:val="43"/>
          <w:szCs w:val="43"/>
          <w:spacing w:val="-51"/>
          <w:position w:val="-8"/>
        </w:rPr>
        <w:t>言</w:t>
      </w:r>
      <w:r>
        <w:rPr>
          <w:sz w:val="43"/>
          <w:szCs w:val="43"/>
          <w:spacing w:val="49"/>
          <w:position w:val="-8"/>
        </w:rPr>
        <w:t xml:space="preserve">  </w:t>
      </w:r>
      <w:r>
        <w:rPr>
          <w:sz w:val="49"/>
          <w:szCs w:val="49"/>
          <w:spacing w:val="-51"/>
        </w:rPr>
        <w:t>《说文》:“食，康也。从一，良声。”段</w:t>
      </w:r>
    </w:p>
    <w:p>
      <w:pPr>
        <w:pStyle w:val="BodyText"/>
        <w:ind w:left="9626" w:right="186" w:firstLine="347"/>
        <w:spacing w:before="1"/>
        <w:rPr>
          <w:sz w:val="49"/>
          <w:szCs w:val="49"/>
        </w:rPr>
      </w:pPr>
      <w:r>
        <w:rPr>
          <w:sz w:val="49"/>
          <w:szCs w:val="49"/>
          <w:position w:val="10"/>
        </w:rPr>
        <w:drawing>
          <wp:inline distT="0" distB="0" distL="0" distR="0">
            <wp:extent cx="424722" cy="242609"/>
            <wp:effectExtent l="0" t="0" r="0" b="0"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722" cy="24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47"/>
        </w:rPr>
        <w:t xml:space="preserve"> </w:t>
      </w:r>
      <w:r>
        <w:rPr>
          <w:sz w:val="49"/>
          <w:szCs w:val="49"/>
          <w:spacing w:val="-32"/>
        </w:rPr>
        <w:t>注：“官，康食也。各本删官字。今补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1"/>
        </w:rPr>
        <w:t>康食以叠韵成文。”</w:t>
      </w:r>
    </w:p>
    <w:p>
      <w:pPr>
        <w:pStyle w:val="BodyText"/>
        <w:ind w:left="9379" w:right="207" w:firstLine="1454"/>
        <w:spacing w:before="47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11"/>
        </w:rPr>
        <w:t>(一)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11"/>
        </w:rPr>
        <w:t>láng ①空阔。《广韵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11"/>
        </w:rPr>
        <w:t>·唐韵》: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“官，康官，宫室空貌。”司马相如《长门赋》: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58"/>
        </w:rPr>
        <w:t>“委参差以康食。”(康良：屋宇空阔。)</w:t>
      </w:r>
    </w:p>
    <w:p>
      <w:pPr>
        <w:pStyle w:val="BodyText"/>
        <w:ind w:left="9379" w:right="190" w:firstLine="1419"/>
        <w:spacing w:before="1" w:line="242" w:lineRule="auto"/>
        <w:rPr>
          <w:sz w:val="49"/>
          <w:szCs w:val="49"/>
        </w:rPr>
      </w:pPr>
      <w:r>
        <w:rPr>
          <w:sz w:val="49"/>
          <w:szCs w:val="49"/>
          <w:spacing w:val="-7"/>
        </w:rPr>
        <w:t>(二)</w:t>
      </w:r>
      <w:r>
        <w:rPr>
          <w:sz w:val="49"/>
          <w:szCs w:val="49"/>
          <w:spacing w:val="-88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7"/>
        </w:rPr>
        <w:t>lǎng   </w:t>
      </w:r>
      <w:r>
        <w:rPr>
          <w:sz w:val="49"/>
          <w:szCs w:val="49"/>
          <w:spacing w:val="-7"/>
        </w:rPr>
        <w:t>②空旷。《玉篇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7"/>
        </w:rPr>
        <w:t>·宀部》: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2"/>
        </w:rPr>
        <w:t>“官，空虚也。”《类篇</w:t>
      </w:r>
      <w:r>
        <w:rPr>
          <w:sz w:val="49"/>
          <w:szCs w:val="49"/>
          <w:spacing w:val="-98"/>
        </w:rPr>
        <w:t xml:space="preserve"> </w:t>
      </w:r>
      <w:r>
        <w:rPr>
          <w:sz w:val="49"/>
          <w:szCs w:val="49"/>
          <w:spacing w:val="-92"/>
        </w:rPr>
        <w:t>·它部》:“食，空也</w:t>
      </w:r>
      <w:r>
        <w:rPr>
          <w:sz w:val="49"/>
          <w:szCs w:val="49"/>
          <w:spacing w:val="-93"/>
        </w:rPr>
        <w:t>。”</w:t>
      </w:r>
    </w:p>
    <w:p>
      <w:pPr>
        <w:pStyle w:val="BodyText"/>
        <w:ind w:left="9817"/>
        <w:spacing w:before="40" w:line="195" w:lineRule="auto"/>
        <w:rPr>
          <w:sz w:val="49"/>
          <w:szCs w:val="49"/>
        </w:rPr>
      </w:pPr>
      <w:r>
        <w:rPr>
          <w:sz w:val="43"/>
          <w:szCs w:val="43"/>
          <w:spacing w:val="-73"/>
          <w:position w:val="-6"/>
        </w:rPr>
        <w:t>白</w:t>
      </w:r>
      <w:r>
        <w:rPr>
          <w:sz w:val="43"/>
          <w:szCs w:val="43"/>
          <w:spacing w:val="45"/>
          <w:position w:val="-6"/>
        </w:rPr>
        <w:t xml:space="preserve">  </w:t>
      </w:r>
      <w:r>
        <w:rPr>
          <w:sz w:val="49"/>
          <w:szCs w:val="49"/>
          <w:spacing w:val="-73"/>
        </w:rPr>
        <w:t>《说文》:“酿，石声。从石，良声。”</w:t>
      </w:r>
    </w:p>
    <w:p>
      <w:pPr>
        <w:ind w:left="9852"/>
        <w:spacing w:line="339" w:lineRule="exact"/>
        <w:rPr/>
      </w:pPr>
      <w:r>
        <w:rPr>
          <w:position w:val="-7"/>
        </w:rPr>
        <w:drawing>
          <wp:inline distT="0" distB="0" distL="0" distR="0">
            <wp:extent cx="490691" cy="215250"/>
            <wp:effectExtent l="0" t="0" r="0" b="0"/>
            <wp:docPr id="638" name="IM 638"/>
            <wp:cNvGraphicFramePr/>
            <a:graphic>
              <a:graphicData uri="http://schemas.openxmlformats.org/drawingml/2006/picture">
                <pic:pic>
                  <pic:nvPicPr>
                    <pic:cNvPr id="638" name="IM 638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691" cy="2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379" w:right="216" w:firstLine="1289"/>
        <w:spacing w:before="339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35"/>
        </w:rPr>
        <w:t>lá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35"/>
        </w:rPr>
        <w:t>①石头撞击的声音。司马相如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16"/>
        </w:rPr>
        <w:t>《子虚赋》:“碣石相击，酿酿磁磁。”张铣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注：“言转石相击而为声。”左思《吴都赋》: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28"/>
        </w:rPr>
        <w:t>“拉撤雷酿，崩峦弛岑。”李善注：“拉拱雷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22"/>
        </w:rPr>
        <w:t>破，崩弛之声。”又泛指其他声响。《广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49"/>
        </w:rPr>
        <w:t>雅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49"/>
        </w:rPr>
        <w:t>·释诂四》:“破，声也。”温子昇《寒山寺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碑》:“酿酿磁磁，如激水之投深谷。”②坚。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49"/>
        </w:rPr>
        <w:t>《广雅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49"/>
        </w:rPr>
        <w:t>·释训》:“酿酿，坚也。”潘岳《马汗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督课》:“慨慨马生，酿酿高致。”张铣注：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24"/>
        </w:rPr>
        <w:t>“酿酿，坚也。”</w:t>
      </w:r>
    </w:p>
    <w:p>
      <w:pPr>
        <w:pStyle w:val="BodyText"/>
        <w:ind w:left="9817"/>
        <w:spacing w:before="59" w:line="192" w:lineRule="auto"/>
        <w:rPr>
          <w:sz w:val="49"/>
          <w:szCs w:val="49"/>
        </w:rPr>
      </w:pPr>
      <w:r>
        <w:rPr>
          <w:sz w:val="43"/>
          <w:szCs w:val="43"/>
          <w:spacing w:val="-66"/>
          <w:position w:val="-6"/>
        </w:rPr>
        <w:t>管  </w:t>
      </w:r>
      <w:r>
        <w:rPr>
          <w:sz w:val="49"/>
          <w:szCs w:val="49"/>
          <w:spacing w:val="-66"/>
        </w:rPr>
        <w:t>《说文》:“食，篮也。从竹，良声。”</w:t>
      </w:r>
    </w:p>
    <w:p>
      <w:pPr>
        <w:ind w:left="9852"/>
        <w:spacing w:line="365" w:lineRule="exact"/>
        <w:rPr/>
      </w:pPr>
      <w:r>
        <w:rPr>
          <w:position w:val="-7"/>
        </w:rPr>
        <w:drawing>
          <wp:inline distT="0" distB="0" distL="0" distR="0">
            <wp:extent cx="452197" cy="231544"/>
            <wp:effectExtent l="0" t="0" r="0" b="0"/>
            <wp:docPr id="640" name="IM 640"/>
            <wp:cNvGraphicFramePr/>
            <a:graphic>
              <a:graphicData uri="http://schemas.openxmlformats.org/drawingml/2006/picture">
                <pic:pic>
                  <pic:nvPicPr>
                    <pic:cNvPr id="640" name="IM 640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2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626" w:right="363" w:firstLine="1042"/>
        <w:spacing w:before="395"/>
        <w:jc w:val="both"/>
        <w:rPr>
          <w:sz w:val="43"/>
          <w:szCs w:val="43"/>
        </w:rPr>
      </w:pPr>
      <w:r>
        <w:pict>
          <v:shape id="_x0000_s1354" style="position:absolute;margin-left:-1pt;margin-top:135.102pt;mso-position-vertical-relative:text;mso-position-horizontal-relative:text;width:472.3pt;height:421.6pt;z-index:253361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180" w:firstLine="1246"/>
                    <w:spacing w:before="20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7"/>
                    </w:rPr>
                    <w:t>lǎn </w:t>
                  </w:r>
                  <w:r>
                    <w:rPr>
                      <w:sz w:val="49"/>
                      <w:szCs w:val="49"/>
                      <w:spacing w:val="-57"/>
                    </w:rPr>
                    <w:t>同“揽擘”,执，持。《玉篇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·手部》: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“檻,同擘。”《汉书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·王莽传》:“故务自  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事，有司受成句免。”亦指引取。《汉书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·五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行志上》:“是以</w:t>
                  </w:r>
                  <w:r>
                    <w:rPr>
                      <w:sz w:val="49"/>
                      <w:szCs w:val="49"/>
                      <w:spacing w:val="20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仲舒，别向歆。”</w:t>
                  </w:r>
                </w:p>
                <w:p>
                  <w:pPr>
                    <w:pStyle w:val="BodyText"/>
                    <w:ind w:left="295"/>
                    <w:spacing w:before="293" w:line="220" w:lineRule="auto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46"/>
                    </w:rPr>
                    <w:t>孽(学)</w:t>
                  </w:r>
                </w:p>
                <w:p>
                  <w:pPr>
                    <w:pStyle w:val="BodyText"/>
                    <w:ind w:left="20" w:right="20" w:firstLine="1263"/>
                    <w:spacing w:before="113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6"/>
                    </w:rPr>
                    <w:t>lǎn ①执，举，撮持。同“揽”、“撇”。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《说文 ·手部》:“擎，撮持也。从手、监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声。”王筠句读：“擘，俗作揽。”《管子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·弟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"/>
                    </w:rPr>
                    <w:t>子职》:“饭心奉擎。”《三国志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·诸葛亮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传》:“罚二十以上，皆亲擎焉。”②指收取，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擦干。《楚辞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·思美人》:“思美人兮，擘涕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48"/>
                    </w:rPr>
                    <w:t>而窍眙。”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362176" behindDoc="0" locked="0" layoutInCell="1" allowOverlap="1">
            <wp:simplePos x="0" y="0"/>
            <wp:positionH relativeFrom="column">
              <wp:posOffset>217837</wp:posOffset>
            </wp:positionH>
            <wp:positionV relativeFrom="paragraph">
              <wp:posOffset>976009</wp:posOffset>
            </wp:positionV>
            <wp:extent cx="573547" cy="518410"/>
            <wp:effectExtent l="0" t="0" r="0" b="0"/>
            <wp:wrapNone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47" cy="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</w:rPr>
        <w:t>(</w:t>
      </w:r>
      <w:r>
        <w:rPr>
          <w:sz w:val="49"/>
          <w:szCs w:val="49"/>
          <w:spacing w:val="-124"/>
        </w:rPr>
        <w:t xml:space="preserve"> </w:t>
      </w:r>
      <w:r>
        <w:rPr>
          <w:sz w:val="49"/>
          <w:szCs w:val="49"/>
        </w:rPr>
        <w:t>一</w:t>
      </w:r>
      <w:r>
        <w:rPr>
          <w:sz w:val="49"/>
          <w:szCs w:val="49"/>
          <w:spacing w:val="-129"/>
        </w:rPr>
        <w:t xml:space="preserve"> </w:t>
      </w:r>
      <w:r>
        <w:rPr>
          <w:sz w:val="49"/>
          <w:szCs w:val="49"/>
        </w:rPr>
        <w:t>)</w:t>
      </w:r>
      <w:r>
        <w:rPr>
          <w:sz w:val="49"/>
          <w:szCs w:val="49"/>
          <w:spacing w:val="-102"/>
        </w:rPr>
        <w:t xml:space="preserve"> </w:t>
      </w:r>
      <w:r>
        <w:rPr>
          <w:sz w:val="49"/>
          <w:szCs w:val="49"/>
        </w:rPr>
        <w:t>láng ①古车盖的竹骨架。《广 </w:t>
      </w:r>
      <w:r>
        <w:rPr>
          <w:sz w:val="49"/>
          <w:szCs w:val="49"/>
          <w:spacing w:val="-78"/>
        </w:rPr>
        <w:t>雅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78"/>
        </w:rPr>
        <w:t>·释器》:“食谓之笑。”王念孙疏证：“《释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名》:‘车弓上竹曰郎。’郎与食通。食之言官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82"/>
        </w:rPr>
        <w:t>也。’《方言》‘康，空也’。盖弓二十有八，稀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3"/>
        </w:rPr>
        <w:t>疏分布官官然也。”②幼竹。亦泛指竹。《篇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93"/>
        </w:rPr>
        <w:t>海类编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93"/>
        </w:rPr>
        <w:t>·花木类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93"/>
        </w:rPr>
        <w:t>·竹部》:“食，幼竹。”《易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93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说卦》:“震为苍食竹。”孔颖达疏：“竹初生之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0"/>
          <w:w w:val="99"/>
        </w:rPr>
        <w:t>时，色苍食，取其春生之美也。”刘基《题竹木</w:t>
      </w:r>
      <w:r>
        <w:rPr>
          <w:sz w:val="49"/>
          <w:szCs w:val="49"/>
          <w:spacing w:val="45"/>
        </w:rPr>
        <w:t xml:space="preserve"> </w:t>
      </w:r>
      <w:r>
        <w:rPr>
          <w:sz w:val="49"/>
          <w:szCs w:val="49"/>
          <w:spacing w:val="-41"/>
        </w:rPr>
        <w:t>石图二首》之二：“披烟细看苍食叶，知是湘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58"/>
        </w:rPr>
        <w:t>君泪湿来。”③竹丛。《农政全书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8"/>
        </w:rPr>
        <w:t>·种植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58"/>
        </w:rPr>
        <w:t>·杂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7"/>
        </w:rPr>
        <w:t>种上》:“竹之萌曰筍,竹之节曰约，竹之丛</w:t>
      </w:r>
      <w:r>
        <w:rPr>
          <w:sz w:val="49"/>
          <w:szCs w:val="49"/>
          <w:spacing w:val="2"/>
        </w:rPr>
        <w:t xml:space="preserve"> </w:t>
      </w:r>
      <w:r>
        <w:rPr>
          <w:sz w:val="43"/>
          <w:szCs w:val="43"/>
          <w:spacing w:val="30"/>
        </w:rPr>
        <w:t>曰食。”</w:t>
      </w:r>
    </w:p>
    <w:p>
      <w:pPr>
        <w:pStyle w:val="BodyText"/>
        <w:ind w:left="9626" w:firstLine="1042"/>
        <w:spacing w:before="152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3"/>
        </w:rPr>
        <w:t>(二)là</w:t>
      </w:r>
      <w:r>
        <w:rPr>
          <w:sz w:val="49"/>
          <w:szCs w:val="49"/>
        </w:rPr>
        <w:t>ng</w:t>
      </w:r>
      <w:r>
        <w:rPr>
          <w:sz w:val="49"/>
          <w:szCs w:val="49"/>
          <w:spacing w:val="3"/>
        </w:rPr>
        <w:t xml:space="preserve"> ④古代一种仪仗，即华盖。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2"/>
        </w:rPr>
        <w:t>在帝王车后，由内臣马上执之。《集韵</w:t>
      </w:r>
      <w:r>
        <w:rPr>
          <w:sz w:val="49"/>
          <w:szCs w:val="49"/>
          <w:spacing w:val="-44"/>
        </w:rPr>
        <w:t xml:space="preserve"> </w:t>
      </w:r>
      <w:r>
        <w:rPr>
          <w:sz w:val="49"/>
          <w:szCs w:val="49"/>
          <w:spacing w:val="-2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宕韵》:“食，扇类，曲柄绣盖，在乘舆后。”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3"/>
        </w:rPr>
        <w:t>张孝祥《贺郊祀庆成》:“日照云裳委，风含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9"/>
        </w:rPr>
        <w:t>彩食低。”蒋捷《齐天乐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39"/>
        </w:rPr>
        <w:t>·元夜阅梦华录》:</w:t>
      </w:r>
    </w:p>
    <w:p>
      <w:pPr>
        <w:spacing w:line="236" w:lineRule="auto"/>
        <w:sectPr>
          <w:headerReference w:type="default" r:id="rId384"/>
          <w:pgSz w:w="22536" w:h="31680"/>
          <w:pgMar w:top="1584" w:right="1368" w:bottom="0" w:left="2157" w:header="992" w:footer="0" w:gutter="0"/>
        </w:sectPr>
        <w:rPr>
          <w:sz w:val="49"/>
          <w:szCs w:val="49"/>
        </w:rPr>
      </w:pP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9604" w:right="131" w:firstLine="1094"/>
        <w:spacing w:before="156" w:line="233" w:lineRule="auto"/>
        <w:rPr/>
      </w:pPr>
      <w:r>
        <w:pict>
          <v:shape id="_x0000_s1356" style="position:absolute;margin-left:-0.999992pt;margin-top:8.84074pt;mso-position-vertical-relative:text;mso-position-horizontal-relative:text;width:470.05pt;height:785.5pt;z-index:253372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/>
                  </w:pPr>
                  <w:r>
                    <w:rPr>
                      <w:spacing w:val="-10"/>
                    </w:rPr>
                    <w:t>“电紫鞘轻，云红食曲，雕玉舆穿灯底。”</w:t>
                  </w:r>
                </w:p>
                <w:p>
                  <w:pPr>
                    <w:pStyle w:val="BodyText"/>
                    <w:ind w:left="274"/>
                    <w:spacing w:before="251" w:line="222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b/>
                      <w:bCs/>
                      <w:spacing w:val="-62"/>
                    </w:rPr>
                    <w:t>娜(琊)</w:t>
                  </w:r>
                </w:p>
                <w:p>
                  <w:pPr>
                    <w:pStyle w:val="BodyText"/>
                    <w:ind w:left="263" w:right="20" w:firstLine="1146"/>
                    <w:spacing w:before="61" w:line="244" w:lineRule="auto"/>
                    <w:jc w:val="both"/>
                    <w:rPr/>
                  </w:pPr>
                  <w:r>
                    <w:rPr>
                      <w:spacing w:val="2"/>
                    </w:rPr>
                    <w:t>lá</w:t>
                  </w:r>
                  <w:r>
                    <w:rPr/>
                    <w:t>ng</w:t>
                  </w:r>
                  <w:r>
                    <w:rPr>
                      <w:spacing w:val="2"/>
                    </w:rPr>
                    <w:t>娜嬛(</w:t>
                  </w:r>
                  <w:r>
                    <w:rPr/>
                    <w:t>hu</w:t>
                  </w:r>
                  <w:r>
                    <w:rPr>
                      <w:spacing w:val="2"/>
                    </w:rPr>
                    <w:t>án),神话中天帝藏书的地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5"/>
                    </w:rPr>
                    <w:t>方。(字汇补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5"/>
                    </w:rPr>
                    <w:t>·女部》:“</w:t>
                  </w:r>
                  <w:r>
                    <w:rPr>
                      <w:spacing w:val="30"/>
                    </w:rPr>
                    <w:t xml:space="preserve">  </w:t>
                  </w:r>
                  <w:r>
                    <w:rPr>
                      <w:spacing w:val="-25"/>
                    </w:rPr>
                    <w:t>,玉京娘嬛，天帝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4"/>
                    </w:rPr>
                    <w:t>藏书处也。”《螂嬛记》卷上：“曰：娜嬛福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4"/>
                    </w:rPr>
                    <w:t>地也。”</w:t>
                  </w:r>
                </w:p>
                <w:p>
                  <w:pPr>
                    <w:pStyle w:val="BodyText"/>
                    <w:ind w:left="263"/>
                    <w:spacing w:before="49" w:line="220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粮</w:t>
                  </w:r>
                </w:p>
                <w:p>
                  <w:pPr>
                    <w:pStyle w:val="BodyText"/>
                    <w:ind w:left="20" w:right="28" w:firstLine="1372"/>
                    <w:spacing w:before="34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6"/>
                    </w:rPr>
                    <w:t>lǎng</w:t>
                  </w:r>
                  <w:r>
                    <w:rPr>
                      <w:rFonts w:ascii="Times New Roman" w:hAnsi="Times New Roman" w:eastAsia="Times New Roman" w:cs="Times New Roman"/>
                      <w:spacing w:val="47"/>
                    </w:rPr>
                    <w:t xml:space="preserve"> </w:t>
                  </w:r>
                  <w:r>
                    <w:rPr>
                      <w:spacing w:val="-56"/>
                    </w:rPr>
                    <w:t>同“朗”。明亮；明朗；鲜明貌。《正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字通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1"/>
                    </w:rPr>
                    <w:t>·火部》:“娘，明也。与朗通。”柳宗元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《答韦中立论师道书》:“及长，乃知文者以明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2"/>
                    </w:rPr>
                    <w:t>道，是固不苟为炳炳娘娘，务采色、夸声音而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2"/>
                    </w:rPr>
                    <w:t>以为能也。”归有光《嘉靖庚子科乡试对策五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25"/>
                    </w:rPr>
                    <w:t>道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25"/>
                    </w:rPr>
                    <w:t>·</w:t>
                  </w:r>
                  <w:r>
                    <w:rPr>
                      <w:spacing w:val="-199"/>
                    </w:rPr>
                    <w:t xml:space="preserve"> </w:t>
                  </w:r>
                  <w:r>
                    <w:rPr>
                      <w:spacing w:val="25"/>
                    </w:rPr>
                    <w:t>第四问》:“其大勋光宣炳娘于天地</w:t>
                  </w:r>
                  <w:r>
                    <w:rPr/>
                    <w:t xml:space="preserve">  </w:t>
                  </w:r>
                  <w:r>
                    <w:rPr>
                      <w:spacing w:val="36"/>
                    </w:rPr>
                    <w:t>之间。”</w:t>
                  </w:r>
                </w:p>
                <w:p>
                  <w:pPr>
                    <w:pStyle w:val="BodyText"/>
                    <w:ind w:left="263"/>
                    <w:spacing w:before="120" w:line="222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琅</w:t>
                  </w:r>
                </w:p>
                <w:p>
                  <w:pPr>
                    <w:pStyle w:val="BodyText"/>
                    <w:ind w:left="20" w:right="115" w:firstLine="1320"/>
                    <w:spacing w:before="135" w:line="238" w:lineRule="auto"/>
                    <w:jc w:val="both"/>
                    <w:rPr/>
                  </w:pPr>
                  <w:r>
                    <w:rPr>
                      <w:spacing w:val="-65"/>
                    </w:rPr>
                    <w:t>làng 坟墓。《方言》卷一三：“冢，秦晋之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0"/>
                    </w:rPr>
                    <w:t>间谓之墙。……或谓之琅。”《广雅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40"/>
                    </w:rPr>
                    <w:t>·释邱》: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“琅，家也。”玄应《一切经音义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2"/>
                    </w:rPr>
                    <w:t>·正法华经冢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琅》:“《通俗文》:‘邱琢谓之琅琅’。”</w:t>
                  </w:r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22"/>
                    <w:spacing w:before="179" w:line="852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7"/>
                      <w:position w:val="4"/>
                    </w:rPr>
                    <w:t>lao</w:t>
                  </w:r>
                </w:p>
              </w:txbxContent>
            </v:textbox>
          </v:shape>
        </w:pict>
      </w:r>
      <w:r>
        <w:rPr>
          <w:spacing w:val="-31"/>
        </w:rPr>
        <w:t>(二)</w:t>
      </w:r>
      <w:r>
        <w:rPr>
          <w:rFonts w:ascii="Times New Roman" w:hAnsi="Times New Roman" w:eastAsia="Times New Roman" w:cs="Times New Roman"/>
          <w:spacing w:val="-31"/>
        </w:rPr>
        <w:t>láo</w:t>
      </w:r>
      <w:r>
        <w:rPr>
          <w:spacing w:val="-31"/>
        </w:rPr>
        <w:t>④</w:t>
      </w:r>
      <w:r>
        <w:rPr>
          <w:spacing w:val="-121"/>
        </w:rPr>
        <w:t xml:space="preserve"> </w:t>
      </w:r>
      <w:r>
        <w:rPr>
          <w:spacing w:val="-31"/>
        </w:rPr>
        <w:t>妒嫉。《广韵</w:t>
      </w:r>
      <w:r>
        <w:rPr>
          <w:spacing w:val="-70"/>
        </w:rPr>
        <w:t xml:space="preserve"> </w:t>
      </w:r>
      <w:r>
        <w:rPr>
          <w:spacing w:val="-31"/>
        </w:rPr>
        <w:t>·豪韵》:“嫪，</w:t>
      </w:r>
      <w:r>
        <w:rPr/>
        <w:t xml:space="preserve"> </w:t>
      </w:r>
      <w:r>
        <w:rPr>
          <w:spacing w:val="-15"/>
        </w:rPr>
        <w:t>如也。”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085"/>
        <w:spacing w:before="178" w:line="852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6"/>
          <w:position w:val="4"/>
        </w:rPr>
        <w:t>le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9604"/>
        <w:spacing w:before="282" w:line="222" w:lineRule="auto"/>
        <w:rPr>
          <w:sz w:val="87"/>
          <w:szCs w:val="87"/>
        </w:rPr>
      </w:pPr>
      <w:r>
        <w:rPr>
          <w:sz w:val="87"/>
          <w:szCs w:val="87"/>
        </w:rPr>
        <w:t>功</w:t>
      </w:r>
    </w:p>
    <w:p>
      <w:pPr>
        <w:pStyle w:val="BodyText"/>
        <w:ind w:left="9604" w:right="331" w:firstLine="1094"/>
        <w:spacing w:before="86" w:line="244" w:lineRule="auto"/>
        <w:jc w:val="both"/>
        <w:rPr/>
      </w:pPr>
      <w:r>
        <w:rPr>
          <w:rFonts w:ascii="Times New Roman" w:hAnsi="Times New Roman" w:eastAsia="Times New Roman" w:cs="Times New Roman"/>
          <w:spacing w:val="12"/>
        </w:rPr>
        <w:t>lè</w:t>
      </w:r>
      <w:r>
        <w:rPr>
          <w:spacing w:val="12"/>
        </w:rPr>
        <w:t>城</w:t>
      </w:r>
      <w:r>
        <w:rPr>
          <w:spacing w:val="-74"/>
        </w:rPr>
        <w:t xml:space="preserve"> </w:t>
      </w:r>
      <w:r>
        <w:rPr>
          <w:rFonts w:ascii="Times New Roman" w:hAnsi="Times New Roman" w:eastAsia="Times New Roman" w:cs="Times New Roman"/>
          <w:spacing w:val="12"/>
        </w:rPr>
        <w:t>(</w:t>
      </w:r>
      <w:r>
        <w:rPr>
          <w:rFonts w:ascii="Times New Roman" w:hAnsi="Times New Roman" w:eastAsia="Times New Roman" w:cs="Times New Roman"/>
        </w:rPr>
        <w:t>ji</w:t>
      </w:r>
      <w:r>
        <w:rPr>
          <w:rFonts w:ascii="Times New Roman" w:hAnsi="Times New Roman" w:eastAsia="Times New Roman" w:cs="Times New Roman"/>
          <w:spacing w:val="12"/>
        </w:rPr>
        <w:t>ān)   </w:t>
      </w:r>
      <w:r>
        <w:rPr>
          <w:spacing w:val="12"/>
        </w:rPr>
        <w:t>功，像玉的美石。同“瑞</w:t>
      </w:r>
      <w:r>
        <w:rPr/>
        <w:t xml:space="preserve"> </w:t>
      </w:r>
      <w:r>
        <w:rPr>
          <w:spacing w:val="-40"/>
        </w:rPr>
        <w:t>(塾)”。《玉篇</w:t>
      </w:r>
      <w:r>
        <w:rPr>
          <w:spacing w:val="-61"/>
        </w:rPr>
        <w:t xml:space="preserve"> </w:t>
      </w:r>
      <w:r>
        <w:rPr>
          <w:spacing w:val="-40"/>
        </w:rPr>
        <w:t>·玉部》:“</w:t>
      </w:r>
      <w:r>
        <w:rPr>
          <w:spacing w:val="174"/>
        </w:rPr>
        <w:t xml:space="preserve"> </w:t>
      </w:r>
      <w:r>
        <w:rPr>
          <w:spacing w:val="-40"/>
        </w:rPr>
        <w:t>,玉名。功，同</w:t>
      </w:r>
      <w:r>
        <w:rPr/>
        <w:t xml:space="preserve"> </w:t>
      </w:r>
      <w:r>
        <w:rPr>
          <w:spacing w:val="-59"/>
        </w:rPr>
        <w:t>上。”司马相如《子虚赋》:“其石则赤玉玫瑰，</w:t>
      </w:r>
      <w:r>
        <w:rPr>
          <w:spacing w:val="17"/>
        </w:rPr>
        <w:t xml:space="preserve"> </w:t>
      </w:r>
      <w:r>
        <w:rPr>
          <w:spacing w:val="-31"/>
        </w:rPr>
        <w:t>琳婚昆吾，城功玄厉，硬石碱砝。”李善注引</w:t>
      </w:r>
      <w:r>
        <w:rPr>
          <w:spacing w:val="15"/>
        </w:rPr>
        <w:t xml:space="preserve"> </w:t>
      </w:r>
      <w:r>
        <w:rPr>
          <w:spacing w:val="-55"/>
        </w:rPr>
        <w:t>张揖曰：“城功，石之次玉者。”</w:t>
      </w:r>
    </w:p>
    <w:p>
      <w:pPr>
        <w:pStyle w:val="BodyText"/>
        <w:ind w:left="9604"/>
        <w:spacing w:before="179" w:line="222" w:lineRule="auto"/>
        <w:rPr>
          <w:sz w:val="87"/>
          <w:szCs w:val="87"/>
        </w:rPr>
      </w:pPr>
      <w:r>
        <w:rPr>
          <w:sz w:val="87"/>
          <w:szCs w:val="87"/>
        </w:rPr>
        <w:t>芳</w:t>
      </w:r>
    </w:p>
    <w:p>
      <w:pPr>
        <w:pStyle w:val="BodyText"/>
        <w:ind w:left="9361" w:right="209" w:firstLine="1337"/>
        <w:spacing w:before="87" w:line="243" w:lineRule="auto"/>
        <w:rPr/>
      </w:pPr>
      <w:r>
        <w:rPr>
          <w:sz w:val="52"/>
          <w:szCs w:val="52"/>
          <w:spacing w:val="-22"/>
        </w:rPr>
        <w:t>(一)</w:t>
      </w:r>
      <w:r>
        <w:rPr>
          <w:rFonts w:ascii="Times New Roman" w:hAnsi="Times New Roman" w:eastAsia="Times New Roman" w:cs="Times New Roman"/>
          <w:sz w:val="52"/>
          <w:szCs w:val="52"/>
          <w:spacing w:val="-22"/>
        </w:rPr>
        <w:t>lè</w:t>
      </w:r>
      <w:r>
        <w:rPr>
          <w:rFonts w:ascii="Times New Roman" w:hAnsi="Times New Roman" w:eastAsia="Times New Roman" w:cs="Times New Roman"/>
          <w:sz w:val="52"/>
          <w:szCs w:val="52"/>
          <w:spacing w:val="65"/>
        </w:rPr>
        <w:t xml:space="preserve"> </w:t>
      </w:r>
      <w:r>
        <w:rPr>
          <w:sz w:val="52"/>
          <w:szCs w:val="52"/>
          <w:spacing w:val="-22"/>
        </w:rPr>
        <w:t>①萝苏，即罗勒。香菜。一年</w:t>
      </w:r>
      <w:r>
        <w:rPr>
          <w:sz w:val="52"/>
          <w:szCs w:val="52"/>
        </w:rPr>
        <w:t xml:space="preserve"> </w:t>
      </w:r>
      <w:r>
        <w:rPr>
          <w:spacing w:val="1"/>
        </w:rPr>
        <w:t>生草本植物，茎叶有香味，可做香料，又可</w:t>
      </w:r>
      <w:r>
        <w:rPr>
          <w:spacing w:val="3"/>
        </w:rPr>
        <w:t xml:space="preserve">  </w:t>
      </w:r>
      <w:r>
        <w:rPr>
          <w:spacing w:val="-42"/>
        </w:rPr>
        <w:t>入药。《玉篇</w:t>
      </w:r>
      <w:r>
        <w:rPr>
          <w:spacing w:val="-70"/>
        </w:rPr>
        <w:t xml:space="preserve"> </w:t>
      </w:r>
      <w:r>
        <w:rPr>
          <w:spacing w:val="-42"/>
        </w:rPr>
        <w:t>·州部》:“芳，萝芳，香菜。亦</w:t>
      </w:r>
      <w:r>
        <w:rPr/>
        <w:t xml:space="preserve">  </w:t>
      </w:r>
      <w:r>
        <w:rPr>
          <w:spacing w:val="-40"/>
        </w:rPr>
        <w:t>云胡荽属。”《广韵</w:t>
      </w:r>
      <w:r>
        <w:rPr>
          <w:spacing w:val="-59"/>
        </w:rPr>
        <w:t xml:space="preserve"> </w:t>
      </w:r>
      <w:r>
        <w:rPr>
          <w:spacing w:val="-40"/>
        </w:rPr>
        <w:t>·德韵》:“劳，萝劳，香</w:t>
      </w:r>
      <w:r>
        <w:rPr/>
        <w:t xml:space="preserve">  </w:t>
      </w:r>
      <w:r>
        <w:rPr>
          <w:spacing w:val="-21"/>
        </w:rPr>
        <w:t>草。”②同“力”。古代筮法，用所数蓍草的</w:t>
      </w:r>
      <w:r>
        <w:rPr>
          <w:spacing w:val="15"/>
        </w:rPr>
        <w:t xml:space="preserve"> </w:t>
      </w:r>
      <w:r>
        <w:rPr>
          <w:spacing w:val="27"/>
        </w:rPr>
        <w:t>另数放在手指之间。又指零余数。朱骏声</w:t>
      </w:r>
      <w:r>
        <w:rPr>
          <w:spacing w:val="3"/>
        </w:rPr>
        <w:t xml:space="preserve">  </w:t>
      </w:r>
      <w:r>
        <w:rPr>
          <w:spacing w:val="-31"/>
        </w:rPr>
        <w:t>《说文通训定声 ·颐部》:“劳，字亦变作苏。</w:t>
      </w:r>
      <w:r>
        <w:rPr>
          <w:spacing w:val="5"/>
        </w:rPr>
        <w:t xml:space="preserve"> </w:t>
      </w:r>
      <w:r>
        <w:rPr>
          <w:spacing w:val="-61"/>
        </w:rPr>
        <w:t>按，谓蓍，故从州。”《太玄</w:t>
      </w:r>
      <w:r>
        <w:rPr>
          <w:spacing w:val="-69"/>
        </w:rPr>
        <w:t xml:space="preserve"> </w:t>
      </w:r>
      <w:r>
        <w:rPr>
          <w:spacing w:val="-61"/>
        </w:rPr>
        <w:t>·</w:t>
      </w:r>
      <w:r>
        <w:rPr>
          <w:spacing w:val="-204"/>
        </w:rPr>
        <w:t xml:space="preserve"> </w:t>
      </w:r>
      <w:r>
        <w:rPr>
          <w:spacing w:val="-61"/>
        </w:rPr>
        <w:t>玄数》:“并余于</w:t>
      </w:r>
      <w:r>
        <w:rPr/>
        <w:t xml:space="preserve"> </w:t>
      </w:r>
      <w:r>
        <w:rPr>
          <w:spacing w:val="-49"/>
        </w:rPr>
        <w:t>劳，</w:t>
      </w:r>
      <w:r>
        <w:rPr>
          <w:spacing w:val="-93"/>
        </w:rPr>
        <w:t xml:space="preserve"> </w:t>
      </w:r>
      <w:r>
        <w:rPr>
          <w:spacing w:val="-49"/>
        </w:rPr>
        <w:t>一劳之后而数其余。”范望注：“劳，犹成</w:t>
      </w:r>
      <w:r>
        <w:rPr/>
        <w:t xml:space="preserve"> </w:t>
      </w:r>
      <w:r>
        <w:rPr>
          <w:spacing w:val="-22"/>
        </w:rPr>
        <w:t>也。”“其所余者，并之于左手两指间，故谓</w:t>
      </w:r>
      <w:r>
        <w:rPr>
          <w:spacing w:val="8"/>
        </w:rPr>
        <w:t xml:space="preserve">  </w:t>
      </w:r>
      <w:r>
        <w:rPr>
          <w:spacing w:val="58"/>
        </w:rPr>
        <w:t>之芳。”</w:t>
      </w:r>
    </w:p>
    <w:p>
      <w:pPr>
        <w:pStyle w:val="BodyText"/>
        <w:ind w:left="9339" w:right="92" w:firstLine="1358"/>
        <w:spacing w:before="37" w:line="223" w:lineRule="auto"/>
        <w:tabs>
          <w:tab w:val="left" w:pos="9604"/>
        </w:tabs>
        <w:rPr>
          <w:sz w:val="52"/>
          <w:szCs w:val="52"/>
        </w:rPr>
      </w:pPr>
      <w:r>
        <w:pict>
          <v:shape id="_x0000_s1358" style="position:absolute;margin-left:-1pt;margin-top:6.63563pt;mso-position-vertical-relative:text;mso-position-horizontal-relative:text;width:464.55pt;height:156.1pt;z-index:253373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4"/>
                    <w:spacing w:before="18" w:line="221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b/>
                      <w:bCs/>
                      <w:spacing w:val="-73"/>
                      <w:w w:val="92"/>
                    </w:rPr>
                    <w:t>勞(第)</w:t>
                  </w:r>
                </w:p>
                <w:p>
                  <w:pPr>
                    <w:pStyle w:val="BodyText"/>
                    <w:ind w:left="20" w:right="20" w:firstLine="1285"/>
                    <w:spacing w:before="23" w:line="248" w:lineRule="auto"/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43"/>
                    </w:rPr>
                    <w:t>láo </w:t>
                  </w:r>
                  <w:r>
                    <w:rPr>
                      <w:spacing w:val="-43"/>
                    </w:rPr>
                    <w:t>第竹，又名百叶竹。《广韵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3"/>
                    </w:rPr>
                    <w:t>·豪韵》: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“勞,竹名。一枝百叶，有毒。”左思《吴都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1"/>
                    </w:rPr>
                    <w:t>赋》:“柚梧有篁，築勞有丛。”李善注引刘逵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52"/>
          <w:szCs w:val="52"/>
          <w:spacing w:val="-33"/>
        </w:rPr>
        <w:t>(二)</w:t>
      </w:r>
      <w:r>
        <w:rPr>
          <w:rFonts w:ascii="Times New Roman" w:hAnsi="Times New Roman" w:eastAsia="Times New Roman" w:cs="Times New Roman"/>
          <w:sz w:val="52"/>
          <w:szCs w:val="52"/>
          <w:spacing w:val="-33"/>
        </w:rPr>
        <w:t>jí</w:t>
      </w:r>
      <w:r>
        <w:rPr>
          <w:rFonts w:ascii="Times New Roman" w:hAnsi="Times New Roman" w:eastAsia="Times New Roman" w:cs="Times New Roman"/>
          <w:sz w:val="52"/>
          <w:szCs w:val="52"/>
          <w:spacing w:val="72"/>
        </w:rPr>
        <w:t xml:space="preserve"> </w:t>
      </w:r>
      <w:r>
        <w:rPr>
          <w:sz w:val="52"/>
          <w:szCs w:val="52"/>
          <w:spacing w:val="-33"/>
        </w:rPr>
        <w:t>③</w:t>
      </w:r>
      <w:r>
        <w:rPr>
          <w:rFonts w:ascii="FangSong" w:hAnsi="FangSong" w:eastAsia="FangSong" w:cs="FangSong"/>
          <w:sz w:val="52"/>
          <w:szCs w:val="52"/>
          <w:spacing w:val="-33"/>
        </w:rPr>
        <w:t>棘。一种树，即“羊矢枣”。</w:t>
      </w:r>
      <w:r>
        <w:rPr>
          <w:rFonts w:ascii="FangSong" w:hAnsi="FangSong" w:eastAsia="FangSong" w:cs="FangSong"/>
          <w:sz w:val="52"/>
          <w:szCs w:val="52"/>
        </w:rPr>
        <w:t xml:space="preserve"> </w:t>
      </w:r>
      <w:r>
        <w:rPr>
          <w:sz w:val="52"/>
          <w:szCs w:val="52"/>
          <w:spacing w:val="-34"/>
        </w:rPr>
        <w:t>《资治通鉴 ·唐宣宗木中十二年》:“树芳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</w:rPr>
        <w:tab/>
      </w:r>
      <w:r>
        <w:rPr>
          <w:sz w:val="52"/>
          <w:szCs w:val="52"/>
          <w:spacing w:val="-5"/>
        </w:rPr>
        <w:t>(劳)木为栅，可支数十年。”胡三省注：</w:t>
      </w:r>
      <w:r>
        <w:rPr>
          <w:sz w:val="52"/>
          <w:szCs w:val="52"/>
          <w:spacing w:val="13"/>
        </w:rPr>
        <w:t xml:space="preserve"> </w:t>
      </w:r>
      <w:r>
        <w:rPr>
          <w:sz w:val="52"/>
          <w:szCs w:val="52"/>
          <w:spacing w:val="-33"/>
        </w:rPr>
        <w:t>“(劳)读与棘同。棘，羊矢枣也，此木可以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29"/>
        </w:rPr>
        <w:t>支久。”</w:t>
      </w:r>
    </w:p>
    <w:p>
      <w:pPr>
        <w:spacing w:line="223" w:lineRule="auto"/>
        <w:sectPr>
          <w:headerReference w:type="default" r:id="rId389"/>
          <w:pgSz w:w="22536" w:h="31680"/>
          <w:pgMar w:top="2025" w:right="2273" w:bottom="0" w:left="1285" w:header="1365" w:footer="0" w:gutter="0"/>
          <w:cols w:equalWidth="0" w:num="1">
            <w:col w:w="18977" w:space="0"/>
          </w:cols>
        </w:sectPr>
        <w:rPr>
          <w:sz w:val="52"/>
          <w:szCs w:val="52"/>
        </w:rPr>
      </w:pPr>
    </w:p>
    <w:p>
      <w:pPr>
        <w:pStyle w:val="BodyText"/>
        <w:ind w:left="243" w:right="212"/>
        <w:spacing w:before="114" w:line="233" w:lineRule="auto"/>
        <w:rPr/>
      </w:pPr>
      <w:r>
        <w:drawing>
          <wp:anchor distT="0" distB="0" distL="0" distR="0" simplePos="0" relativeHeight="253371392" behindDoc="1" locked="0" layoutInCell="1" allowOverlap="1">
            <wp:simplePos x="0" y="0"/>
            <wp:positionH relativeFrom="column">
              <wp:posOffset>126930</wp:posOffset>
            </wp:positionH>
            <wp:positionV relativeFrom="paragraph">
              <wp:posOffset>870930</wp:posOffset>
            </wp:positionV>
            <wp:extent cx="667135" cy="667073"/>
            <wp:effectExtent l="0" t="0" r="0" b="0"/>
            <wp:wrapNone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135" cy="66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9"/>
        </w:rPr>
        <w:t>曰：“《异物志》曰：勞竹，有毒。夷人以为觚，</w:t>
      </w:r>
      <w:r>
        <w:rPr>
          <w:spacing w:val="5"/>
        </w:rPr>
        <w:t xml:space="preserve"> </w:t>
      </w:r>
      <w:r>
        <w:rPr>
          <w:spacing w:val="-49"/>
        </w:rPr>
        <w:t>刺兽，中之，则必死。”</w:t>
      </w:r>
    </w:p>
    <w:p>
      <w:pPr>
        <w:pStyle w:val="BodyText"/>
        <w:ind w:left="1484" w:right="308" w:hanging="316"/>
        <w:spacing w:before="49" w:line="225" w:lineRule="auto"/>
        <w:rPr/>
      </w:pPr>
      <w:r>
        <w:rPr>
          <w:sz w:val="52"/>
          <w:szCs w:val="52"/>
          <w:spacing w:val="-84"/>
        </w:rPr>
        <w:t>《说文》:“嫪，姻也。从女，琴声。”段</w:t>
      </w:r>
      <w:r>
        <w:rPr>
          <w:sz w:val="52"/>
          <w:szCs w:val="52"/>
          <w:spacing w:val="3"/>
        </w:rPr>
        <w:t xml:space="preserve"> </w:t>
      </w:r>
      <w:r>
        <w:rPr>
          <w:spacing w:val="-74"/>
          <w:w w:val="96"/>
        </w:rPr>
        <w:t>注：“《声类》云：姻嫪，恋惜也。”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523"/>
        <w:spacing w:before="166" w:line="219" w:lineRule="auto"/>
        <w:tabs>
          <w:tab w:val="left" w:pos="182"/>
        </w:tabs>
        <w:jc w:val="both"/>
        <w:rPr/>
      </w:pPr>
      <w:r>
        <w:rPr>
          <w:spacing w:val="-66"/>
          <w:position w:val="-8"/>
        </w:rPr>
        <w:t>抽</w:t>
      </w:r>
      <w:r>
        <w:rPr>
          <w:spacing w:val="136"/>
          <w:position w:val="-8"/>
        </w:rPr>
        <w:t xml:space="preserve"> </w:t>
      </w:r>
      <w:r>
        <w:rPr>
          <w:spacing w:val="-66"/>
        </w:rPr>
        <w:t>《说文》:“力，《易》筮，再力而后卦。从</w:t>
      </w:r>
      <w:r>
        <w:rPr/>
        <w:t xml:space="preserve"> </w:t>
      </w:r>
      <w:r>
        <w:rPr/>
        <w:tab/>
      </w:r>
      <w:r>
        <w:rPr>
          <w:position w:val="15"/>
        </w:rPr>
        <w:drawing>
          <wp:inline distT="0" distB="0" distL="0" distR="0">
            <wp:extent cx="468852" cy="242608"/>
            <wp:effectExtent l="0" t="0" r="0" b="0"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852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3"/>
        </w:rPr>
        <w:t xml:space="preserve"> </w:t>
      </w:r>
      <w:r>
        <w:rPr>
          <w:spacing w:val="-50"/>
        </w:rPr>
        <w:t>手，力声。”徐锴系传：“两指之间谓之</w:t>
      </w:r>
      <w:r>
        <w:rPr/>
        <w:t xml:space="preserve"> </w:t>
      </w:r>
      <w:r>
        <w:rPr>
          <w:spacing w:val="-15"/>
        </w:rPr>
        <w:t>力。”</w:t>
      </w:r>
    </w:p>
    <w:p>
      <w:pPr>
        <w:pStyle w:val="BodyText"/>
        <w:ind w:left="1042"/>
        <w:spacing w:before="104" w:line="187" w:lineRule="auto"/>
        <w:rPr/>
      </w:pPr>
      <w:r>
        <w:rPr>
          <w:spacing w:val="-11"/>
        </w:rPr>
        <w:t>(</w:t>
      </w:r>
      <w:r>
        <w:rPr>
          <w:spacing w:val="-96"/>
        </w:rPr>
        <w:t xml:space="preserve"> </w:t>
      </w:r>
      <w:r>
        <w:rPr>
          <w:spacing w:val="-11"/>
        </w:rPr>
        <w:t>一</w:t>
      </w:r>
      <w:r>
        <w:rPr>
          <w:spacing w:val="-109"/>
        </w:rPr>
        <w:t xml:space="preserve"> </w:t>
      </w:r>
      <w:r>
        <w:rPr>
          <w:spacing w:val="-11"/>
        </w:rPr>
        <w:t>)lè ①古代筮法。两指之间。《广</w:t>
      </w:r>
    </w:p>
    <w:p>
      <w:pPr>
        <w:spacing w:line="187" w:lineRule="auto"/>
        <w:sectPr>
          <w:type w:val="continuous"/>
          <w:pgSz w:w="22536" w:h="31680"/>
          <w:pgMar w:top="2025" w:right="2273" w:bottom="0" w:left="1285" w:header="1365" w:footer="0" w:gutter="0"/>
          <w:cols w:equalWidth="0" w:num="2">
            <w:col w:w="9505" w:space="100"/>
            <w:col w:w="9372" w:space="0"/>
          </w:cols>
        </w:sectPr>
        <w:rPr/>
      </w:pPr>
    </w:p>
    <w:p>
      <w:pPr>
        <w:spacing w:line="33" w:lineRule="exact"/>
        <w:rPr/>
      </w:pPr>
      <w:r/>
    </w:p>
    <w:p>
      <w:pPr>
        <w:spacing w:line="33" w:lineRule="exact"/>
        <w:sectPr>
          <w:type w:val="continuous"/>
          <w:pgSz w:w="22536" w:h="31680"/>
          <w:pgMar w:top="2025" w:right="2273" w:bottom="0" w:left="1285" w:header="1365" w:footer="0" w:gutter="0"/>
          <w:cols w:equalWidth="0" w:num="1">
            <w:col w:w="18977" w:space="0"/>
          </w:cols>
        </w:sectPr>
        <w:rPr/>
      </w:pPr>
    </w:p>
    <w:p>
      <w:pPr>
        <w:pStyle w:val="BodyText"/>
        <w:ind w:firstLine="1250"/>
        <w:spacing w:before="106" w:line="238" w:lineRule="auto"/>
        <w:rPr/>
      </w:pPr>
      <w:r>
        <w:rPr>
          <w:spacing w:val="-18"/>
        </w:rPr>
        <w:t>(</w:t>
      </w:r>
      <w:r>
        <w:rPr>
          <w:spacing w:val="-129"/>
        </w:rPr>
        <w:t xml:space="preserve"> </w:t>
      </w:r>
      <w:r>
        <w:rPr>
          <w:spacing w:val="-18"/>
        </w:rPr>
        <w:t>一</w:t>
      </w:r>
      <w:r>
        <w:rPr>
          <w:spacing w:val="-135"/>
        </w:rPr>
        <w:t xml:space="preserve"> </w:t>
      </w:r>
      <w:r>
        <w:rPr>
          <w:spacing w:val="-18"/>
        </w:rPr>
        <w:t>)</w:t>
      </w:r>
      <w:r>
        <w:rPr>
          <w:rFonts w:ascii="Times New Roman" w:hAnsi="Times New Roman" w:eastAsia="Times New Roman" w:cs="Times New Roman"/>
          <w:spacing w:val="-18"/>
        </w:rPr>
        <w:t>lào</w:t>
      </w:r>
      <w:r>
        <w:rPr>
          <w:rFonts w:ascii="Times New Roman" w:hAnsi="Times New Roman" w:eastAsia="Times New Roman" w:cs="Times New Roman"/>
          <w:spacing w:val="32"/>
        </w:rPr>
        <w:t xml:space="preserve">  </w:t>
      </w:r>
      <w:r>
        <w:rPr>
          <w:spacing w:val="-18"/>
        </w:rPr>
        <w:t>①恋惜；留恋。玄应《一切经</w:t>
      </w:r>
      <w:r>
        <w:rPr/>
        <w:t xml:space="preserve">  </w:t>
      </w:r>
      <w:r>
        <w:rPr>
          <w:spacing w:val="-23"/>
        </w:rPr>
        <w:t>音义》卷一三：“嫪，惜也。谓恋不能去也。”</w:t>
      </w:r>
      <w:r>
        <w:rPr/>
        <w:t xml:space="preserve"> </w:t>
      </w:r>
      <w:r>
        <w:rPr>
          <w:spacing w:val="-54"/>
        </w:rPr>
        <w:t>韩愈《荐士》:“念将决焉去，感物增恋嫪。”陆</w:t>
      </w:r>
      <w:r>
        <w:rPr>
          <w:spacing w:val="7"/>
        </w:rPr>
        <w:t xml:space="preserve">  </w:t>
      </w:r>
      <w:r>
        <w:rPr>
          <w:spacing w:val="-10"/>
        </w:rPr>
        <w:t>龟蒙《南泾渔父》:“江流背村落，偶往心已</w:t>
      </w:r>
      <w:r>
        <w:rPr>
          <w:spacing w:val="6"/>
        </w:rPr>
        <w:t xml:space="preserve">  </w:t>
      </w:r>
      <w:r>
        <w:rPr>
          <w:spacing w:val="-60"/>
        </w:rPr>
        <w:t>嫪。”②难。《玉篇</w:t>
      </w:r>
      <w:r>
        <w:rPr>
          <w:spacing w:val="-65"/>
        </w:rPr>
        <w:t xml:space="preserve"> </w:t>
      </w:r>
      <w:r>
        <w:rPr>
          <w:spacing w:val="-60"/>
        </w:rPr>
        <w:t>·女部》:“嫪，难也。”③</w:t>
      </w:r>
      <w:r>
        <w:rPr/>
        <w:t xml:space="preserve">  </w:t>
      </w:r>
      <w:r>
        <w:rPr>
          <w:spacing w:val="-67"/>
        </w:rPr>
        <w:t>姓。《广韵</w:t>
      </w:r>
      <w:r>
        <w:rPr>
          <w:spacing w:val="-75"/>
        </w:rPr>
        <w:t xml:space="preserve"> </w:t>
      </w:r>
      <w:r>
        <w:rPr>
          <w:spacing w:val="-67"/>
        </w:rPr>
        <w:t>·号韵》:“嫪，姓。”《史记</w:t>
      </w:r>
      <w:r>
        <w:rPr>
          <w:spacing w:val="-81"/>
        </w:rPr>
        <w:t xml:space="preserve"> </w:t>
      </w:r>
      <w:r>
        <w:rPr>
          <w:spacing w:val="-67"/>
        </w:rPr>
        <w:t>·秦始</w:t>
      </w:r>
      <w:r>
        <w:rPr/>
        <w:t xml:space="preserve">  </w:t>
      </w:r>
      <w:r>
        <w:rPr>
          <w:spacing w:val="-12"/>
        </w:rPr>
        <w:t>皇本纪》:“嫪毒封为长信侯。”司马贞索隐：</w:t>
      </w:r>
      <w:r>
        <w:rPr>
          <w:spacing w:val="9"/>
        </w:rPr>
        <w:t xml:space="preserve"> </w:t>
      </w:r>
      <w:r>
        <w:rPr>
          <w:spacing w:val="-77"/>
        </w:rPr>
        <w:t>“嫪，姓；毒，字。”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23" w:line="239" w:lineRule="auto"/>
        <w:rPr/>
      </w:pPr>
      <w:r>
        <w:rPr>
          <w:spacing w:val="-76"/>
        </w:rPr>
        <w:t>韵</w:t>
      </w:r>
      <w:r>
        <w:rPr>
          <w:spacing w:val="-75"/>
        </w:rPr>
        <w:t xml:space="preserve"> </w:t>
      </w:r>
      <w:r>
        <w:rPr>
          <w:spacing w:val="-76"/>
        </w:rPr>
        <w:t>·德韵》:“力，筮者著蓍指间。”《易</w:t>
      </w:r>
      <w:r>
        <w:rPr>
          <w:spacing w:val="-80"/>
        </w:rPr>
        <w:t xml:space="preserve"> </w:t>
      </w:r>
      <w:r>
        <w:rPr>
          <w:spacing w:val="-76"/>
        </w:rPr>
        <w:t>·系辞</w:t>
      </w:r>
      <w:r>
        <w:rPr/>
        <w:t xml:space="preserve">  </w:t>
      </w:r>
      <w:r>
        <w:rPr>
          <w:spacing w:val="-69"/>
        </w:rPr>
        <w:t>上》:“五岁再闰，故再力而后挂。”又“归奇于</w:t>
      </w:r>
      <w:r>
        <w:rPr>
          <w:spacing w:val="6"/>
        </w:rPr>
        <w:t xml:space="preserve">   </w:t>
      </w:r>
      <w:r>
        <w:rPr>
          <w:spacing w:val="-32"/>
        </w:rPr>
        <w:t>执以象闰”。陆德明释文引马融云：“力，指</w:t>
      </w:r>
      <w:r>
        <w:rPr>
          <w:spacing w:val="2"/>
        </w:rPr>
        <w:t xml:space="preserve">  </w:t>
      </w:r>
      <w:r>
        <w:rPr>
          <w:spacing w:val="-70"/>
        </w:rPr>
        <w:t>间也。”《晋书</w:t>
      </w:r>
      <w:r>
        <w:rPr>
          <w:spacing w:val="-71"/>
        </w:rPr>
        <w:t xml:space="preserve"> </w:t>
      </w:r>
      <w:r>
        <w:rPr>
          <w:spacing w:val="-70"/>
        </w:rPr>
        <w:t>·律历志中》:“力闰成爻。”②</w:t>
      </w:r>
      <w:r>
        <w:rPr/>
        <w:t xml:space="preserve">  </w:t>
      </w:r>
      <w:r>
        <w:rPr>
          <w:spacing w:val="-9"/>
        </w:rPr>
        <w:t>余数。《玉篇</w:t>
      </w:r>
      <w:r>
        <w:rPr>
          <w:spacing w:val="-53"/>
        </w:rPr>
        <w:t xml:space="preserve"> </w:t>
      </w:r>
      <w:r>
        <w:rPr>
          <w:spacing w:val="-9"/>
        </w:rPr>
        <w:t>·手部》:“凡数之余谓之。”</w:t>
      </w:r>
      <w:r>
        <w:rPr/>
        <w:t xml:space="preserve"> </w:t>
      </w:r>
      <w:r>
        <w:rPr>
          <w:spacing w:val="-32"/>
        </w:rPr>
        <w:t>段玉裁《说文解字注</w:t>
      </w:r>
      <w:r>
        <w:rPr>
          <w:spacing w:val="-54"/>
        </w:rPr>
        <w:t xml:space="preserve"> </w:t>
      </w:r>
      <w:r>
        <w:rPr>
          <w:spacing w:val="-32"/>
        </w:rPr>
        <w:t>·手部》:“凡数之余曰</w:t>
      </w:r>
      <w:r>
        <w:rPr/>
        <w:t xml:space="preserve">   </w:t>
      </w:r>
      <w:r>
        <w:rPr>
          <w:spacing w:val="-44"/>
        </w:rPr>
        <w:t>力。《王制》:‘祭用数之力，丧用三年之力。’</w:t>
      </w:r>
      <w:r>
        <w:rPr>
          <w:spacing w:val="18"/>
        </w:rPr>
        <w:t xml:space="preserve"> </w:t>
      </w:r>
      <w:r>
        <w:rPr>
          <w:spacing w:val="-24"/>
        </w:rPr>
        <w:t>郑皆以为数之什一。”</w:t>
      </w:r>
    </w:p>
    <w:p>
      <w:pPr>
        <w:spacing w:line="239" w:lineRule="auto"/>
        <w:sectPr>
          <w:type w:val="continuous"/>
          <w:pgSz w:w="22536" w:h="31680"/>
          <w:pgMar w:top="2025" w:right="2273" w:bottom="0" w:left="1285" w:header="1365" w:footer="0" w:gutter="0"/>
          <w:cols w:equalWidth="0" w:num="2">
            <w:col w:w="9599" w:space="6"/>
            <w:col w:w="9372" w:space="0"/>
          </w:cols>
        </w:sectPr>
        <w:rPr/>
      </w:pP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9387" w:right="217"/>
        <w:spacing w:before="160" w:line="232" w:lineRule="auto"/>
        <w:jc w:val="both"/>
        <w:rPr>
          <w:sz w:val="49"/>
          <w:szCs w:val="49"/>
        </w:rPr>
      </w:pPr>
      <w:r>
        <w:pict>
          <v:shape id="_x0000_s1360" style="position:absolute;margin-left:-1pt;margin-top:5.25898pt;mso-position-vertical-relative:text;mso-position-horizontal-relative:text;width:482.6pt;height:788pt;z-index:253383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89" w:firstLine="1154"/>
                    <w:spacing w:before="21"/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sz w:val="49"/>
                      <w:szCs w:val="49"/>
                      <w:spacing w:val="-6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0"/>
                    </w:rPr>
                    <w:t>lì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③捆绑。《集韵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·职韵》:“力，缚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也。</w:t>
                  </w:r>
                  <w:r>
                    <w:rPr>
                      <w:sz w:val="49"/>
                      <w:szCs w:val="49"/>
                      <w:u w:val="single" w:color="auto"/>
                      <w:spacing w:val="-70"/>
                    </w:rPr>
                    <w:t>关</w:t>
                  </w:r>
                  <w:r>
                    <w:rPr>
                      <w:sz w:val="49"/>
                      <w:szCs w:val="49"/>
                      <w:u w:val="single" w:color="auto"/>
                      <w:spacing w:val="45"/>
                    </w:rPr>
                    <w:t xml:space="preserve"> </w:t>
                  </w:r>
                  <w:r>
                    <w:rPr>
                      <w:sz w:val="49"/>
                      <w:szCs w:val="49"/>
                      <w:u w:val="single" w:color="auto"/>
                      <w:spacing w:val="-70"/>
                    </w:rPr>
                    <w:t>中</w:t>
                  </w:r>
                  <w:r>
                    <w:rPr>
                      <w:sz w:val="49"/>
                      <w:szCs w:val="49"/>
                      <w:spacing w:val="-70"/>
                    </w:rPr>
                    <w:t>语。”汪藻《醉落魄》:“结儿梢朵香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红力，钿蝉隐隐摇金碧。”4西汉县名。故址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在今山东省商河县。《汉书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·高五王传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·燕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灵王刘建》:“济南王辟光以力侯立。”颜师古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  <w:w w:val="99"/>
                    </w:rPr>
                    <w:t>注引服虔曰：“执，平原县也。”按：《汉书</w:t>
                  </w:r>
                  <w:r>
                    <w:rPr>
                      <w:sz w:val="49"/>
                      <w:szCs w:val="49"/>
                      <w:spacing w:val="-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  <w:w w:val="99"/>
                    </w:rPr>
                    <w:t>·地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11"/>
                    </w:rPr>
                    <w:t>理志上》平原郡作力县。</w:t>
                  </w:r>
                </w:p>
                <w:p>
                  <w:pPr>
                    <w:pStyle w:val="BodyText"/>
                    <w:ind w:left="553" w:right="334" w:hanging="286"/>
                    <w:spacing w:before="111" w:line="201" w:lineRule="auto"/>
                    <w:rPr>
                      <w:sz w:val="49"/>
                      <w:szCs w:val="49"/>
                    </w:rPr>
                  </w:pPr>
                  <w:r>
                    <w:rPr>
                      <w:sz w:val="43"/>
                      <w:szCs w:val="43"/>
                      <w:spacing w:val="-66"/>
                      <w:position w:val="-5"/>
                    </w:rPr>
                    <w:t>十   </w:t>
                  </w:r>
                  <w:r>
                    <w:rPr>
                      <w:sz w:val="49"/>
                      <w:szCs w:val="49"/>
                      <w:spacing w:val="-66"/>
                    </w:rPr>
                    <w:t>《说文》:“防。地理也。从自、力声。”徐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47"/>
                      <w:position w:val="12"/>
                    </w:rPr>
                    <w:t>J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6"/>
                      <w:position w:val="12"/>
                    </w:rPr>
                    <w:t xml:space="preserve">      </w:t>
                  </w:r>
                  <w:r>
                    <w:rPr>
                      <w:sz w:val="49"/>
                      <w:szCs w:val="49"/>
                      <w:spacing w:val="-47"/>
                    </w:rPr>
                    <w:t>锴系传：“地之脉理也。”</w:t>
                  </w:r>
                </w:p>
                <w:p>
                  <w:pPr>
                    <w:pStyle w:val="BodyText"/>
                    <w:ind w:left="20" w:right="20" w:firstLine="1333"/>
                    <w:spacing w:before="76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3"/>
                    </w:rPr>
                    <w:t>lè </w:t>
                  </w:r>
                  <w:r>
                    <w:rPr>
                      <w:sz w:val="49"/>
                      <w:szCs w:val="49"/>
                      <w:spacing w:val="-23"/>
                    </w:rPr>
                    <w:t>①地的脉理。《周礼 ·考工记</w:t>
                  </w:r>
                  <w:r>
                    <w:rPr>
                      <w:sz w:val="49"/>
                      <w:szCs w:val="49"/>
                      <w:spacing w:val="-2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·</w:t>
                  </w:r>
                  <w:r>
                    <w:rPr>
                      <w:sz w:val="49"/>
                      <w:szCs w:val="49"/>
                      <w:spacing w:val="-1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匠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人》:“凡沟，逆地防，谓之不行。”郑玄注：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“沟，谓造沟；防谓脉理；不行，谓决溢也。”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戴震《水经郦道元注序》:“高高下下，不矢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1"/>
                    </w:rPr>
                    <w:t>地防。”②裂开。《广韵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·德韵》:“防，地脉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理坼。”《太平广记》卷四六三引孙光宪《北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21"/>
                    </w:rPr>
                    <w:t>梦琐言》:“即于石前如道士禹步，其石防然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3"/>
                    </w:rPr>
                    <w:t>而转，因得而噉。”③通“仇”。余数、零数。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《周礼 ·考工记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·轮人》:“以其围之防捎其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4"/>
                    </w:rPr>
                    <w:t>薮。”郑玄注：“防，三分之一也。”贾公彦疏：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“凡言防者分散之言，数亦不定，是以《王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17"/>
                    </w:rPr>
                    <w:t>制》云：‘祭用数之防’汪以为‘当年之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21"/>
                    </w:rPr>
                    <w:t>什一’。”</w:t>
                  </w:r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87"/>
                    <w:spacing w:before="190" w:line="900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12"/>
                      <w:position w:val="4"/>
                    </w:rPr>
                    <w:t>lei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0"/>
        </w:rPr>
        <w:t>“础，大石貌。”⑦堆砌。虞集《橐佗图赞》: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4"/>
        </w:rPr>
        <w:t>“有服维佗，儡肉戴愕。”王褒《僮约》:“础石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52"/>
        </w:rPr>
        <w:t>薄岸。”8碾础，山貌。《集韵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2"/>
        </w:rPr>
        <w:t>·</w:t>
      </w:r>
      <w:r>
        <w:rPr>
          <w:sz w:val="49"/>
          <w:szCs w:val="49"/>
          <w:spacing w:val="-168"/>
        </w:rPr>
        <w:t xml:space="preserve"> </w:t>
      </w:r>
      <w:r>
        <w:rPr>
          <w:sz w:val="49"/>
          <w:szCs w:val="49"/>
          <w:spacing w:val="-52"/>
        </w:rPr>
        <w:t>旨韵》:“础，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碾础，山貌。”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9387" w:firstLine="1385"/>
        <w:spacing w:before="159" w:line="239" w:lineRule="auto"/>
        <w:tabs>
          <w:tab w:val="left" w:pos="9635"/>
        </w:tabs>
        <w:rPr>
          <w:sz w:val="49"/>
          <w:szCs w:val="49"/>
        </w:rPr>
      </w:pPr>
      <w:r>
        <w:pict>
          <v:shape id="_x0000_s1362" style="position:absolute;margin-left:536.45pt;margin-top:-53.2345pt;mso-position-vertical-relative:text;mso-position-horizontal-relative:text;width:271.95pt;height:86.95pt;z-index:253385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2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131"/>
                      <w:w w:val="86"/>
                      <w:position w:val="5"/>
                    </w:rPr>
                    <w:t>(辐)</w:t>
                  </w:r>
                  <w:r>
                    <w:rPr>
                      <w:sz w:val="99"/>
                      <w:szCs w:val="99"/>
                      <w:spacing w:val="43"/>
                      <w:position w:val="5"/>
                    </w:rPr>
                    <w:t xml:space="preserve">       </w:t>
                  </w:r>
                  <w:r>
                    <w:rPr>
                      <w:sz w:val="49"/>
                      <w:szCs w:val="49"/>
                      <w:spacing w:val="-131"/>
                      <w:w w:val="86"/>
                      <w:position w:val="-71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44"/>
        </w:rPr>
        <w:t>léi</w:t>
      </w:r>
      <w:r>
        <w:rPr>
          <w:rFonts w:ascii="Times New Roman" w:hAnsi="Times New Roman" w:eastAsia="Times New Roman" w:cs="Times New Roman"/>
          <w:sz w:val="49"/>
          <w:szCs w:val="49"/>
          <w:spacing w:val="49"/>
        </w:rPr>
        <w:t xml:space="preserve"> </w:t>
      </w:r>
      <w:r>
        <w:rPr>
          <w:sz w:val="49"/>
          <w:szCs w:val="49"/>
          <w:spacing w:val="-44"/>
        </w:rPr>
        <w:t>①撞击；碰击。《字鼻  车部》:“</w:t>
      </w:r>
      <w:r>
        <w:rPr>
          <w:sz w:val="49"/>
          <w:szCs w:val="49"/>
          <w:spacing w:val="142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44"/>
        </w:rPr>
        <w:t>,</w:t>
      </w:r>
      <w:r>
        <w:rPr>
          <w:rFonts w:ascii="Times New Roman" w:hAnsi="Times New Roman" w:eastAsia="Times New Roman" w:cs="Times New Roman"/>
          <w:sz w:val="49"/>
          <w:szCs w:val="49"/>
        </w:rPr>
        <w:t xml:space="preserve">    </w:t>
      </w:r>
      <w:r>
        <w:rPr>
          <w:sz w:val="49"/>
          <w:szCs w:val="49"/>
          <w:spacing w:val="-37"/>
        </w:rPr>
        <w:t>击也。”《汉书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37"/>
        </w:rPr>
        <w:t>·游侠传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37"/>
        </w:rPr>
        <w:t>·</w:t>
      </w:r>
      <w:r>
        <w:rPr>
          <w:sz w:val="49"/>
          <w:szCs w:val="49"/>
          <w:spacing w:val="-202"/>
        </w:rPr>
        <w:t xml:space="preserve"> </w:t>
      </w:r>
      <w:r>
        <w:rPr>
          <w:sz w:val="49"/>
          <w:szCs w:val="49"/>
          <w:spacing w:val="-37"/>
        </w:rPr>
        <w:t>陈遵》:“一旦套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16"/>
        </w:rPr>
        <w:t>(zhuān,悬挂)礙,为葚(dāng) 所韁。”颜师</w:t>
      </w:r>
      <w:r>
        <w:rPr>
          <w:sz w:val="49"/>
          <w:szCs w:val="49"/>
          <w:spacing w:val="6"/>
        </w:rPr>
        <w:t xml:space="preserve">   </w:t>
      </w:r>
      <w:r>
        <w:rPr>
          <w:sz w:val="49"/>
          <w:szCs w:val="49"/>
          <w:spacing w:val="-12"/>
        </w:rPr>
        <w:t>古注：“  ,击也。言瓶忽悬礙不得下，而为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3"/>
        </w:rPr>
        <w:t>井葚所击，则破碎也。”②耦车。陈椿《熬波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21"/>
        </w:rPr>
        <w:t>图说》:“运柴必韆车、塌车……方可耐久。”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"/>
        </w:rPr>
        <w:t>③接连不断貌。《龙龛手鉴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7"/>
        </w:rPr>
        <w:t>·车部》:“幅，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不绝。”《古今韵会举要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9"/>
        </w:rPr>
        <w:t>·灰韵》:“韆，不绝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也。”扬雄《羽猎赋》:“韆</w:t>
      </w:r>
      <w:r>
        <w:rPr>
          <w:sz w:val="49"/>
          <w:szCs w:val="49"/>
          <w:spacing w:val="27"/>
        </w:rPr>
        <w:t xml:space="preserve">  </w:t>
      </w:r>
      <w:r>
        <w:rPr>
          <w:sz w:val="49"/>
          <w:szCs w:val="49"/>
          <w:spacing w:val="-45"/>
        </w:rPr>
        <w:t>不绝。”赵南星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"/>
        </w:rPr>
        <w:t>《转运使刘公行状》:“车马往来、</w:t>
      </w:r>
      <w:r>
        <w:rPr>
          <w:sz w:val="49"/>
          <w:szCs w:val="49"/>
          <w:spacing w:val="108"/>
        </w:rPr>
        <w:t xml:space="preserve">  </w:t>
      </w:r>
      <w:r>
        <w:rPr>
          <w:sz w:val="49"/>
          <w:szCs w:val="49"/>
          <w:spacing w:val="-6"/>
        </w:rPr>
        <w:t>輔</w:t>
      </w:r>
      <w:r>
        <w:rPr>
          <w:sz w:val="49"/>
          <w:szCs w:val="49"/>
          <w:spacing w:val="-96"/>
        </w:rPr>
        <w:t xml:space="preserve"> </w:t>
      </w:r>
      <w:r>
        <w:rPr>
          <w:sz w:val="49"/>
          <w:szCs w:val="49"/>
          <w:spacing w:val="-6"/>
        </w:rPr>
        <w:t>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5"/>
        </w:rPr>
        <w:t>绝。”李善注引孟康曰：“</w:t>
      </w:r>
      <w:r>
        <w:rPr>
          <w:sz w:val="49"/>
          <w:szCs w:val="49"/>
          <w:spacing w:val="18"/>
        </w:rPr>
        <w:t xml:space="preserve">   </w:t>
      </w:r>
      <w:r>
        <w:rPr>
          <w:sz w:val="49"/>
          <w:szCs w:val="49"/>
          <w:spacing w:val="-35"/>
        </w:rPr>
        <w:t>,连属貌。”④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6"/>
        </w:rPr>
        <w:t>车轮碾压。《六书故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6"/>
        </w:rPr>
        <w:t>·工事三》:“,车轮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45"/>
        </w:rPr>
        <w:t>辊鞣也。”</w:t>
      </w:r>
    </w:p>
    <w:p>
      <w:pPr>
        <w:pStyle w:val="BodyText"/>
        <w:ind w:left="10008" w:right="8585" w:hanging="373"/>
        <w:spacing w:before="239" w:line="199" w:lineRule="auto"/>
        <w:rPr>
          <w:sz w:val="43"/>
          <w:szCs w:val="43"/>
        </w:rPr>
      </w:pPr>
      <w:r>
        <w:rPr>
          <w:sz w:val="43"/>
          <w:szCs w:val="43"/>
          <w:spacing w:val="-15"/>
        </w:rPr>
        <w:t>槐</w:t>
      </w:r>
      <w:r>
        <w:rPr>
          <w:sz w:val="43"/>
          <w:szCs w:val="43"/>
        </w:rPr>
        <w:t xml:space="preserve">  </w:t>
      </w:r>
      <w:r>
        <w:rPr>
          <w:sz w:val="43"/>
          <w:szCs w:val="43"/>
          <w:spacing w:val="-15"/>
        </w:rPr>
        <w:t>余</w:t>
      </w:r>
    </w:p>
    <w:p>
      <w:pPr>
        <w:pStyle w:val="BodyText"/>
        <w:ind w:left="9387" w:right="301" w:firstLine="1306"/>
        <w:spacing w:before="235" w:line="237" w:lineRule="auto"/>
        <w:rPr>
          <w:sz w:val="49"/>
          <w:szCs w:val="49"/>
        </w:rPr>
      </w:pPr>
      <w:r>
        <w:pict>
          <v:shape id="_x0000_s1364" style="position:absolute;margin-left:-0.99997pt;margin-top:173.145pt;mso-position-vertical-relative:text;mso-position-horizontal-relative:text;width:480.85pt;height:540pt;z-index:253384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1" w:line="225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础</w:t>
                  </w:r>
                </w:p>
                <w:p>
                  <w:pPr>
                    <w:pStyle w:val="BodyText"/>
                    <w:ind w:left="20" w:right="362" w:firstLine="1280"/>
                    <w:spacing w:before="12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(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一)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4"/>
                    </w:rPr>
                    <w:t>léi   </w:t>
                  </w:r>
                  <w:r>
                    <w:rPr>
                      <w:sz w:val="49"/>
                      <w:szCs w:val="49"/>
                      <w:spacing w:val="-54"/>
                    </w:rPr>
                    <w:t>①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54"/>
                    </w:rPr>
                    <w:t>撞</w:t>
                  </w:r>
                  <w:r>
                    <w:rPr>
                      <w:sz w:val="49"/>
                      <w:szCs w:val="49"/>
                      <w:spacing w:val="-54"/>
                    </w:rPr>
                    <w:t>击；冲击。《集韵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·灰韵》: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9"/>
                    </w:rPr>
                    <w:t>“碉，击也，石转突也。”郭璞《江赋》:“触曲崖</w:t>
                  </w:r>
                  <w:r>
                    <w:rPr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以萦绕，骇崩浪而相碣。”李善注：“相础，相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  <w:w w:val="98"/>
                    </w:rPr>
                    <w:t>击也。”②碾，磨。王祯《农书》卷一六：“碣榖</w:t>
                  </w:r>
                  <w:r>
                    <w:rPr>
                      <w:sz w:val="49"/>
                      <w:szCs w:val="49"/>
                      <w:spacing w:val="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器，所以去榖壳也。”③舂；捣。</w:t>
                  </w:r>
                </w:p>
                <w:p>
                  <w:pPr>
                    <w:pStyle w:val="BodyText"/>
                    <w:ind w:left="267" w:right="20" w:firstLine="1033"/>
                    <w:spacing w:before="153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"/>
                    </w:rPr>
                    <w:t>(二)</w:t>
                  </w:r>
                  <w:r>
                    <w:rPr>
                      <w:sz w:val="49"/>
                      <w:szCs w:val="49"/>
                      <w:spacing w:val="-11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"/>
                    </w:rPr>
                    <w:t>lèi  </w:t>
                  </w:r>
                  <w:r>
                    <w:rPr>
                      <w:sz w:val="49"/>
                      <w:szCs w:val="49"/>
                      <w:spacing w:val="-5"/>
                    </w:rPr>
                    <w:t>④以木石投物。《集韵 ·</w:t>
                  </w:r>
                  <w:r>
                    <w:rPr>
                      <w:sz w:val="49"/>
                      <w:szCs w:val="49"/>
                      <w:spacing w:val="-1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队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7"/>
                      <w:w w:val="97"/>
                    </w:rPr>
                    <w:t>韵》:“硼，《埤仓》:‘推石自高而下也’。”《汉</w:t>
                  </w:r>
                  <w:r>
                    <w:rPr>
                      <w:sz w:val="49"/>
                      <w:szCs w:val="49"/>
                      <w:spacing w:val="2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·</w:t>
                  </w:r>
                  <w:r>
                    <w:rPr>
                      <w:sz w:val="49"/>
                      <w:szCs w:val="49"/>
                      <w:spacing w:val="-2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司马相如传》:“硼石相击，酿碾磁磁。”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  <w:w w:val="99"/>
                    </w:rPr>
                    <w:t>颜师古注：“础石，转石也。”俞樾《张母宋太</w:t>
                  </w:r>
                  <w:r>
                    <w:rPr>
                      <w:sz w:val="49"/>
                      <w:szCs w:val="49"/>
                      <w:spacing w:val="2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夫人寿序》:“乃用墨子备城，突、蛾傅之法，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罗栗栋以础之。”指自高处投击敌人的木、 </w:t>
                  </w:r>
                  <w:r>
                    <w:rPr>
                      <w:sz w:val="49"/>
                      <w:szCs w:val="49"/>
                      <w:spacing w:val="-62"/>
                    </w:rPr>
                    <w:t>石。《后汉书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·杜笃传》:“一卒举碉，千夫班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2"/>
                      <w:w w:val="96"/>
                    </w:rPr>
                    <w:t>滞。”李贤注：“础，石也。”</w:t>
                  </w:r>
                </w:p>
                <w:p>
                  <w:pPr>
                    <w:pStyle w:val="BodyText"/>
                    <w:ind w:left="20" w:right="391" w:firstLine="1228"/>
                    <w:spacing w:before="14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1"/>
                    </w:rPr>
                    <w:t>lěi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4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1"/>
                    </w:rPr>
                    <w:t>●</w:t>
                  </w:r>
                  <w:r>
                    <w:rPr>
                      <w:sz w:val="49"/>
                      <w:szCs w:val="49"/>
                      <w:spacing w:val="-11"/>
                    </w:rPr>
                    <w:t>不平貌。《玉篇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·石部》: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“碉，不平貌。”④大石貌。《集韵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·贿韵》: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9"/>
        </w:rPr>
        <w:t>(</w:t>
      </w:r>
      <w:r>
        <w:rPr>
          <w:sz w:val="49"/>
          <w:szCs w:val="49"/>
          <w:spacing w:val="-131"/>
        </w:rPr>
        <w:t xml:space="preserve"> </w:t>
      </w:r>
      <w:r>
        <w:rPr>
          <w:sz w:val="49"/>
          <w:szCs w:val="49"/>
          <w:spacing w:val="-49"/>
        </w:rPr>
        <w:t>一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49"/>
        </w:rPr>
        <w:t>)léi ①同“標”。登山用具。《玉篇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·木部》:“摞，山行所乘者。”《集韵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82"/>
        </w:rPr>
        <w:t>·脂韵》: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6"/>
          <w:w w:val="97"/>
        </w:rPr>
        <w:t>“摞，或作標。”《尸子》卷下：“泽行乘舟，山行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0"/>
        </w:rPr>
        <w:t>乘標。”刘禹锡《九华山歌》:“乘標不来广乐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0"/>
        </w:rPr>
        <w:t>绝，独与猿鸟愁青荧。”②用同“蔡”。盛土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10"/>
        </w:rPr>
        <w:t>笼。《清史稿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10"/>
        </w:rPr>
        <w:t>·列女传二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10"/>
        </w:rPr>
        <w:t>·周怀伯妻边》: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“亲族哀其志，標程而掩之。”</w:t>
      </w:r>
    </w:p>
    <w:p>
      <w:pPr>
        <w:pStyle w:val="BodyText"/>
        <w:ind w:left="9387" w:right="343" w:firstLine="1272"/>
        <w:spacing w:before="69" w:line="239" w:lineRule="auto"/>
        <w:rPr>
          <w:sz w:val="49"/>
          <w:szCs w:val="49"/>
        </w:rPr>
      </w:pPr>
      <w:r>
        <w:rPr>
          <w:sz w:val="49"/>
          <w:szCs w:val="49"/>
          <w:spacing w:val="20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20"/>
        </w:rPr>
        <w:t>lěi  </w:t>
      </w:r>
      <w:r>
        <w:rPr>
          <w:sz w:val="49"/>
          <w:szCs w:val="49"/>
          <w:spacing w:val="20"/>
        </w:rPr>
        <w:t>③有格的盘子。食器名。即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6"/>
        </w:rPr>
        <w:t>“扁榼”,盘间有隔。《玉篇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6"/>
        </w:rPr>
        <w:t>·木部》:“標,扁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榼谓之標。”《广韵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7"/>
        </w:rPr>
        <w:t>·纸韵》:“標,似盘，中有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隔也。”《世说新语·雅量四》:“族人大怒，便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50"/>
        </w:rPr>
        <w:t>举標掷其面。”《宋元戏文辑佚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0"/>
        </w:rPr>
        <w:t>·子母冤家》: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“笑道春光好，把花篮旋簇，食標高挑。”①木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55"/>
        </w:rPr>
        <w:t>实。《集韵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55"/>
        </w:rPr>
        <w:t>·</w:t>
      </w:r>
      <w:r>
        <w:rPr>
          <w:sz w:val="49"/>
          <w:szCs w:val="49"/>
          <w:spacing w:val="-172"/>
        </w:rPr>
        <w:t xml:space="preserve"> </w:t>
      </w:r>
      <w:r>
        <w:rPr>
          <w:sz w:val="49"/>
          <w:szCs w:val="49"/>
          <w:spacing w:val="-55"/>
        </w:rPr>
        <w:t>旨韵》:“標,木实。”</w:t>
      </w:r>
    </w:p>
    <w:p>
      <w:pPr>
        <w:ind w:left="9635"/>
        <w:spacing w:before="150" w:line="222" w:lineRule="auto"/>
        <w:rPr>
          <w:rFonts w:ascii="SimHei" w:hAnsi="SimHei" w:eastAsia="SimHei" w:cs="SimHei"/>
          <w:sz w:val="92"/>
          <w:szCs w:val="92"/>
        </w:rPr>
      </w:pPr>
      <w:r>
        <w:rPr>
          <w:rFonts w:ascii="SimHei" w:hAnsi="SimHei" w:eastAsia="SimHei" w:cs="SimHei"/>
          <w:sz w:val="92"/>
          <w:szCs w:val="92"/>
        </w:rPr>
        <w:t>蔡</w:t>
      </w:r>
    </w:p>
    <w:p>
      <w:pPr>
        <w:pStyle w:val="BodyText"/>
        <w:ind w:left="9387" w:right="295" w:firstLine="1254"/>
        <w:spacing w:before="103" w:line="236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5"/>
        </w:rPr>
        <w:t>léi</w:t>
      </w:r>
      <w:r>
        <w:rPr>
          <w:rFonts w:ascii="Times New Roman" w:hAnsi="Times New Roman" w:eastAsia="Times New Roman" w:cs="Times New Roman"/>
          <w:sz w:val="49"/>
          <w:szCs w:val="49"/>
          <w:spacing w:val="35"/>
        </w:rPr>
        <w:t xml:space="preserve"> </w:t>
      </w:r>
      <w:r>
        <w:rPr>
          <w:sz w:val="49"/>
          <w:szCs w:val="49"/>
          <w:spacing w:val="-45"/>
        </w:rPr>
        <w:t>①藤蔓，蔓生植物，本作“</w:t>
      </w:r>
      <w:r>
        <w:rPr>
          <w:sz w:val="49"/>
          <w:szCs w:val="49"/>
          <w:spacing w:val="65"/>
        </w:rPr>
        <w:t xml:space="preserve"> </w:t>
      </w:r>
      <w:r>
        <w:rPr>
          <w:sz w:val="49"/>
          <w:szCs w:val="49"/>
          <w:spacing w:val="-45"/>
        </w:rPr>
        <w:t>”。《广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雅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2"/>
        </w:rPr>
        <w:t>·释卿》:“蕴，藤也。”《玉篇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2"/>
        </w:rPr>
        <w:t>·帅部》: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“慕，萝也。”作“慕”。②通“累”。缠绕。刘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31"/>
        </w:rPr>
        <w:t>向《九叹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31"/>
        </w:rPr>
        <w:t>·忧苦》:“葛幕慕于桂树兮，鸱鸮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6"/>
        </w:rPr>
        <w:t>集于木兰。”王逸注：“蔡，绕也。《诗》曰：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69"/>
        </w:rPr>
        <w:t>‘葛葛慕之’。”按：今《诗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9"/>
        </w:rPr>
        <w:t>·樱木》:“葛藏累</w:t>
      </w:r>
    </w:p>
    <w:p>
      <w:pPr>
        <w:spacing w:line="236" w:lineRule="auto"/>
        <w:sectPr>
          <w:headerReference w:type="default" r:id="rId392"/>
          <w:pgSz w:w="22536" w:h="31680"/>
          <w:pgMar w:top="1948" w:right="1558" w:bottom="0" w:left="1967" w:header="1345" w:footer="0" w:gutter="0"/>
        </w:sectPr>
        <w:rPr>
          <w:sz w:val="49"/>
          <w:szCs w:val="49"/>
        </w:rPr>
      </w:pP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right="9445" w:firstLine="247"/>
        <w:spacing w:before="160"/>
        <w:rPr>
          <w:sz w:val="49"/>
          <w:szCs w:val="49"/>
        </w:rPr>
      </w:pPr>
      <w:r>
        <w:pict>
          <v:shape id="_x0000_s1366" style="position:absolute;margin-left:468.809pt;margin-top:7.28151pt;mso-position-vertical-relative:text;mso-position-horizontal-relative:text;width:481.45pt;height:392.25pt;z-index:253395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11" w:line="23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3"/>
                    </w:rPr>
                    <w:t>犟者，突然而高，空者窪然而下，大泽之中，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或坟起，或湾深.高下起伏.自然之势常相因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也，故谓之  空。”顾炎武《路舍人家见东武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四先历》:“厦门绝岛中，大泽一空碣。”②同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“硼”。堆砌。《字巢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·石部》:“晷，同碣。”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《山海经 ·北山经》:“维龙之山……其中多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  <w:w w:val="92"/>
                    </w:rPr>
                    <w:t>石。”郭璞注：“</w:t>
                  </w:r>
                  <w:r>
                    <w:rPr>
                      <w:sz w:val="49"/>
                      <w:szCs w:val="49"/>
                      <w:spacing w:val="13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,或作量。碗壘,大石貌。</w:t>
                  </w:r>
                </w:p>
                <w:p>
                  <w:pPr>
                    <w:pStyle w:val="BodyText"/>
                    <w:ind w:left="267" w:right="406"/>
                    <w:spacing w:before="60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2"/>
                      <w:w w:val="94"/>
                    </w:rPr>
                    <w:t>或曰石名。”郝懿行疏：“《玉篇》云：‘硼，不平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也。又云：‘碣碗，石。”与郭义近。础、 字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通也。”</w:t>
                  </w:r>
                </w:p>
                <w:p>
                  <w:pPr>
                    <w:spacing w:line="27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739"/>
                    <w:spacing w:before="152" w:line="195" w:lineRule="auto"/>
                    <w:rPr>
                      <w:rFonts w:ascii="Times New Roman" w:hAnsi="Times New Roman" w:eastAsia="Times New Roman" w:cs="Times New Roman"/>
                      <w:sz w:val="53"/>
                      <w:szCs w:val="5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3"/>
                      <w:szCs w:val="53"/>
                      <w:spacing w:val="-20"/>
                    </w:rPr>
                    <w:t>|i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"/>
        </w:rPr>
        <w:t>之。”③土筐。盛土的器具。《集韵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6"/>
        </w:rPr>
        <w:t>·戈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</w:rPr>
        <w:t>韵》:“蔡，盛土笼。”《诗·绵》:“球之陕陕。”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4"/>
        </w:rPr>
        <w:t>毛亨传：“球，藜也。”郑玄笺：“筑墙者，浮聚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琅士，盛之以藁。”《孟子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50"/>
        </w:rPr>
        <w:t>·滕文公上》:“盖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>归反纍程而掩之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</w:rPr>
        <w:t>·掩之诚是也。”赵歧注： </w:t>
      </w:r>
      <w:r>
        <w:rPr>
          <w:sz w:val="49"/>
          <w:szCs w:val="49"/>
          <w:spacing w:val="-12"/>
        </w:rPr>
        <w:t>“蔡程，笼雷之属，可以取土者也，而掩之，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23"/>
        </w:rPr>
        <w:t>实是其道。”</w:t>
      </w:r>
    </w:p>
    <w:p>
      <w:pPr>
        <w:pStyle w:val="BodyText"/>
        <w:ind w:left="542" w:right="9722" w:hanging="139"/>
        <w:spacing w:before="52" w:line="222" w:lineRule="auto"/>
        <w:rPr>
          <w:sz w:val="49"/>
          <w:szCs w:val="49"/>
        </w:rPr>
      </w:pPr>
      <w:r>
        <w:rPr>
          <w:sz w:val="49"/>
          <w:szCs w:val="49"/>
          <w:position w:val="-18"/>
        </w:rPr>
        <w:drawing>
          <wp:inline distT="0" distB="0" distL="0" distR="0">
            <wp:extent cx="501853" cy="308793"/>
            <wp:effectExtent l="0" t="0" r="0" b="0"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30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207"/>
        </w:rPr>
        <w:t xml:space="preserve"> </w:t>
      </w:r>
      <w:r>
        <w:rPr>
          <w:sz w:val="49"/>
          <w:szCs w:val="49"/>
          <w:spacing w:val="-40"/>
        </w:rPr>
        <w:t>《说文》:“絛,垂貌。从人，累声。一曰</w:t>
      </w:r>
      <w:r>
        <w:rPr>
          <w:sz w:val="49"/>
          <w:szCs w:val="49"/>
        </w:rPr>
        <w:t xml:space="preserve"> </w:t>
      </w:r>
      <w:r>
        <w:rPr>
          <w:sz w:val="38"/>
          <w:szCs w:val="38"/>
          <w:spacing w:val="-15"/>
          <w:position w:val="9"/>
        </w:rPr>
        <w:t>系</w:t>
      </w:r>
      <w:r>
        <w:rPr>
          <w:sz w:val="38"/>
          <w:szCs w:val="38"/>
          <w:spacing w:val="8"/>
          <w:position w:val="9"/>
        </w:rPr>
        <w:t xml:space="preserve">   </w:t>
      </w:r>
      <w:r>
        <w:rPr>
          <w:sz w:val="49"/>
          <w:szCs w:val="49"/>
          <w:spacing w:val="-15"/>
          <w:position w:val="-1"/>
        </w:rPr>
        <w:t>懒解。”</w:t>
      </w:r>
    </w:p>
    <w:p>
      <w:pPr>
        <w:pStyle w:val="BodyText"/>
        <w:ind w:right="9423" w:firstLine="1350"/>
        <w:spacing w:before="80" w:line="236" w:lineRule="auto"/>
        <w:rPr>
          <w:sz w:val="49"/>
          <w:szCs w:val="49"/>
        </w:rPr>
      </w:pPr>
      <w:r>
        <w:pict>
          <v:shape id="_x0000_s1368" style="position:absolute;margin-left:533.509pt;margin-top:161.782pt;mso-position-vertical-relative:text;mso-position-horizontal-relative:text;width:402.4pt;height:64.55pt;z-index:25339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20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0"/>
                    </w:rPr>
                    <w:t>《说文》:“酶，薄酒也。从酉，离声。”段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注：“薄对厚言，醇谓厚酒，故谓</w:t>
                  </w:r>
                  <w:r>
                    <w:rPr>
                      <w:sz w:val="49"/>
                      <w:szCs w:val="49"/>
                      <w:spacing w:val="-60"/>
                    </w:rPr>
                    <w:t>厚薄</w:t>
                  </w:r>
                  <w:r>
                    <w:rPr>
                      <w:sz w:val="49"/>
                      <w:szCs w:val="49"/>
                      <w:spacing w:val="-45"/>
                    </w:rPr>
                    <w:t>为</w:t>
                  </w:r>
                </w:p>
              </w:txbxContent>
            </v:textbox>
          </v:shape>
        </w:pict>
      </w:r>
      <w:r>
        <w:pict>
          <v:shape id="_x0000_s1370" style="position:absolute;margin-left:481.184pt;margin-top:164.996pt;mso-position-vertical-relative:text;mso-position-horizontal-relative:text;width:45.95pt;height:57.3pt;z-index:253398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42"/>
                    </w:rPr>
                    <w:t>离</w:t>
                  </w:r>
                </w:p>
              </w:txbxContent>
            </v:textbox>
          </v:shape>
        </w:pict>
      </w:r>
      <w:r>
        <w:pict>
          <v:shape id="_x0000_s1372" style="position:absolute;margin-left:468.809pt;margin-top:225.173pt;mso-position-vertical-relative:text;mso-position-horizontal-relative:text;width:483pt;height:867.25pt;z-index:253394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0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4"/>
                    </w:rPr>
                    <w:t>醇酶。”</w:t>
                  </w:r>
                </w:p>
                <w:p>
                  <w:pPr>
                    <w:pStyle w:val="BodyText"/>
                    <w:ind w:left="267" w:right="225" w:firstLine="1059"/>
                    <w:spacing w:before="106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8"/>
                    </w:rPr>
                    <w:t>lí</w:t>
                  </w:r>
                  <w:r>
                    <w:rPr>
                      <w:sz w:val="49"/>
                      <w:szCs w:val="49"/>
                      <w:spacing w:val="-9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①薄 酒。《史记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·屈原贾生列传》:“众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人皆醉，何不铺其糟而啜其离?”欧阳修《答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圣俞》:“蝉声渐已变秋意，得酒安局醇与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离?”②引申为浅薄；不淳厚。《古今韵会举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要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·支韵》:“离，通作漓。今俗用为醇漓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字。”《旧唐书 ·德宗书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·德宗纪下》:“然而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  <w:w w:val="97"/>
                    </w:rPr>
                    <w:t>王霸迹殊，淳离代变。”袁枚《随园诗话》卷一</w:t>
                  </w:r>
                  <w:r>
                    <w:rPr>
                      <w:sz w:val="49"/>
                      <w:szCs w:val="49"/>
                      <w:spacing w:val="3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4"/>
                    </w:rPr>
                    <w:t>一：“公所到处，便能变离养瘠，无气昭回。”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③化学名词。“醛”的旧译名。有机化合物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为酒精不充分的氧化物。</w:t>
                  </w:r>
                </w:p>
                <w:p>
                  <w:pPr>
                    <w:pStyle w:val="BodyText"/>
                    <w:ind w:left="506" w:right="8478" w:hanging="233"/>
                    <w:spacing w:before="192" w:line="216" w:lineRule="auto"/>
                    <w:rPr>
                      <w:sz w:val="33"/>
                      <w:szCs w:val="33"/>
                    </w:rPr>
                  </w:pPr>
                  <w:r>
                    <w:rPr>
                      <w:sz w:val="46"/>
                      <w:szCs w:val="46"/>
                      <w:b/>
                      <w:bCs/>
                      <w:spacing w:val="-35"/>
                      <w:w w:val="98"/>
                    </w:rPr>
                    <w:t>汹住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</w:t>
                  </w:r>
                  <w:r>
                    <w:rPr>
                      <w:sz w:val="33"/>
                      <w:szCs w:val="33"/>
                      <w:b/>
                      <w:bCs/>
                      <w:spacing w:val="3"/>
                    </w:rPr>
                    <w:t>内上</w:t>
                  </w:r>
                </w:p>
                <w:p>
                  <w:pPr>
                    <w:pStyle w:val="BodyText"/>
                    <w:ind w:left="20" w:right="20" w:firstLine="1272"/>
                    <w:spacing w:before="247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8"/>
                    </w:rPr>
                    <w:t>lí ①水渗流的样子。《龙龛手鉴</w:t>
                  </w:r>
                  <w:r>
                    <w:rPr>
                      <w:sz w:val="49"/>
                      <w:szCs w:val="49"/>
                      <w:spacing w:val="-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7"/>
                    </w:rPr>
                    <w:t>部》:“滩，《埤苍》云：水渗入地也。”《集韵</w:t>
                  </w:r>
                  <w:r>
                    <w:rPr>
                      <w:sz w:val="49"/>
                      <w:szCs w:val="49"/>
                      <w:spacing w:val="-9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"/>
                    </w:rPr>
                    <w:t>支韵》:“滩，渗渗，流貌。一曰水渗入地。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或省。”《战国策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·东周策》:“兔兴马逝，滴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然止于齐者?”鲍彪注：“漓，《集韵》:渗底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貌。”《汉书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·扬雄传上》:“泽渗灘而下降</w:t>
                  </w:r>
                  <w:r>
                    <w:rPr>
                      <w:sz w:val="49"/>
                      <w:szCs w:val="49"/>
                      <w:spacing w:val="-50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颜师古注：“渗滩，流貌也。”②车饰物下垂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7"/>
                    </w:rPr>
                    <w:t>貌。扬雄《甘泉赋》:“蠖略蕤绥，滩虚渗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"/>
                    </w:rPr>
                    <w:t>细。”李善注：“滩虚渗细，龙翰下垂远貌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"/>
                    </w:rPr>
                    <w:t>也。”③漓江。源出广西壮族自治区兴安县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0"/>
                    </w:rPr>
                    <w:t>东北，为桂江上源。又作離水。顾祖禹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"/>
                    </w:rPr>
                    <w:t>《读史方舆纪要 ·</w:t>
                  </w:r>
                  <w:r>
                    <w:rPr>
                      <w:sz w:val="49"/>
                      <w:szCs w:val="49"/>
                      <w:spacing w:val="-1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广西一 ·</w:t>
                  </w:r>
                  <w:r>
                    <w:rPr>
                      <w:sz w:val="49"/>
                      <w:szCs w:val="49"/>
                      <w:spacing w:val="-1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山川险要》: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8"/>
                    </w:rPr>
                    <w:t>“漓江与湘江同源，出桂林府兴安县海阳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山。”又《湖广一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</w:t>
                  </w:r>
                  <w:r>
                    <w:rPr>
                      <w:sz w:val="49"/>
                      <w:szCs w:val="49"/>
                      <w:spacing w:val="-1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山川险要》作“游水”。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7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47"/>
        </w:rPr>
        <w:t>lěi</w:t>
      </w:r>
      <w:r>
        <w:rPr>
          <w:rFonts w:ascii="Times New Roman" w:hAnsi="Times New Roman" w:eastAsia="Times New Roman" w:cs="Times New Roman"/>
          <w:sz w:val="49"/>
          <w:szCs w:val="49"/>
          <w:spacing w:val="79"/>
        </w:rPr>
        <w:t xml:space="preserve"> </w:t>
      </w:r>
      <w:r>
        <w:rPr>
          <w:sz w:val="49"/>
          <w:szCs w:val="49"/>
          <w:spacing w:val="-47"/>
        </w:rPr>
        <w:t>①困乏；颓丧。《广雅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47"/>
        </w:rPr>
        <w:t>·释训》: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7"/>
        </w:rPr>
        <w:t>“禦像，疲也。”《玉篇 ·人部》:“絛,羸病貌。”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《广韵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71"/>
        </w:rPr>
        <w:t>·</w:t>
      </w:r>
      <w:r>
        <w:rPr>
          <w:sz w:val="49"/>
          <w:szCs w:val="49"/>
          <w:spacing w:val="-195"/>
        </w:rPr>
        <w:t xml:space="preserve"> </w:t>
      </w:r>
      <w:r>
        <w:rPr>
          <w:sz w:val="49"/>
          <w:szCs w:val="49"/>
          <w:spacing w:val="-71"/>
        </w:rPr>
        <w:t>队韵》:“像，极困也。”《老子》二十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章：“絛</w:t>
      </w:r>
      <w:r>
        <w:rPr>
          <w:sz w:val="49"/>
          <w:szCs w:val="49"/>
          <w:spacing w:val="44"/>
        </w:rPr>
        <w:t xml:space="preserve">  </w:t>
      </w:r>
      <w:r>
        <w:rPr>
          <w:sz w:val="49"/>
          <w:szCs w:val="49"/>
          <w:spacing w:val="-72"/>
        </w:rPr>
        <w:t>兮若无所归。”《孔子家语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2"/>
        </w:rPr>
        <w:t>·</w:t>
      </w:r>
      <w:r>
        <w:rPr>
          <w:sz w:val="49"/>
          <w:szCs w:val="49"/>
          <w:spacing w:val="-191"/>
        </w:rPr>
        <w:t xml:space="preserve"> </w:t>
      </w:r>
      <w:r>
        <w:rPr>
          <w:sz w:val="49"/>
          <w:szCs w:val="49"/>
          <w:spacing w:val="-72"/>
        </w:rPr>
        <w:t>困誓》: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“像然如丧家之狗。”②欺。《集韵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51"/>
        </w:rPr>
        <w:t>·灰韵》: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2"/>
        </w:rPr>
        <w:t>“像，欺也。”③凭高众立的样子。《六书统》: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42"/>
        </w:rPr>
        <w:t>“僚，凭高众立貌。”</w:t>
      </w:r>
    </w:p>
    <w:p>
      <w:pPr>
        <w:pStyle w:val="BodyText"/>
        <w:ind w:right="9709" w:firstLine="1306"/>
        <w:spacing w:before="41" w:line="230" w:lineRule="auto"/>
        <w:rPr>
          <w:sz w:val="49"/>
          <w:szCs w:val="49"/>
        </w:rPr>
      </w:pPr>
      <w:r>
        <w:rPr>
          <w:rFonts w:ascii="FangSong" w:hAnsi="FangSong" w:eastAsia="FangSong" w:cs="FangSong"/>
          <w:sz w:val="49"/>
          <w:szCs w:val="49"/>
          <w:spacing w:val="-26"/>
        </w:rPr>
        <w:t>(二)</w:t>
      </w:r>
      <w:r>
        <w:rPr>
          <w:sz w:val="49"/>
          <w:szCs w:val="49"/>
          <w:spacing w:val="-26"/>
        </w:rPr>
        <w:t>iuǒ④</w:t>
      </w:r>
      <w:r>
        <w:rPr>
          <w:rFonts w:ascii="FangSong" w:hAnsi="FangSong" w:eastAsia="FangSong" w:cs="FangSong"/>
          <w:sz w:val="49"/>
          <w:szCs w:val="49"/>
          <w:spacing w:val="-26"/>
        </w:rPr>
        <w:t>同“裸”。《集韵</w:t>
      </w:r>
      <w:r>
        <w:rPr>
          <w:rFonts w:ascii="FangSong" w:hAnsi="FangSong" w:eastAsia="FangSong" w:cs="FangSong"/>
          <w:sz w:val="49"/>
          <w:szCs w:val="49"/>
          <w:spacing w:val="-58"/>
        </w:rPr>
        <w:t xml:space="preserve"> </w:t>
      </w:r>
      <w:r>
        <w:rPr>
          <w:rFonts w:ascii="FangSong" w:hAnsi="FangSong" w:eastAsia="FangSong" w:cs="FangSong"/>
          <w:sz w:val="49"/>
          <w:szCs w:val="49"/>
          <w:spacing w:val="-26"/>
        </w:rPr>
        <w:t>·果韵》:</w:t>
      </w:r>
      <w:r>
        <w:rPr>
          <w:rFonts w:ascii="FangSong" w:hAnsi="FangSong" w:eastAsia="FangSong" w:cs="FangSong"/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“像，同裸。”</w:t>
      </w:r>
    </w:p>
    <w:p>
      <w:pPr>
        <w:pStyle w:val="BodyText"/>
        <w:ind w:left="434" w:right="9515" w:hanging="187"/>
        <w:spacing w:before="95" w:line="216" w:lineRule="auto"/>
        <w:rPr>
          <w:sz w:val="46"/>
          <w:szCs w:val="46"/>
        </w:rPr>
      </w:pPr>
      <w:r>
        <w:rPr>
          <w:sz w:val="46"/>
          <w:szCs w:val="46"/>
          <w:spacing w:val="-36"/>
          <w:position w:val="-6"/>
        </w:rPr>
        <w:t>苗</w:t>
      </w:r>
      <w:r>
        <w:rPr>
          <w:sz w:val="46"/>
          <w:szCs w:val="46"/>
          <w:spacing w:val="58"/>
          <w:position w:val="-6"/>
        </w:rPr>
        <w:t xml:space="preserve">  </w:t>
      </w:r>
      <w:r>
        <w:rPr>
          <w:sz w:val="46"/>
          <w:szCs w:val="46"/>
          <w:spacing w:val="-36"/>
        </w:rPr>
        <w:t>《说文》:“蕴，卿也。从州，晶声。《诗》</w:t>
      </w:r>
      <w:r>
        <w:rPr>
          <w:sz w:val="46"/>
          <w:szCs w:val="46"/>
          <w:spacing w:val="1"/>
        </w:rPr>
        <w:t xml:space="preserve"> </w:t>
      </w:r>
      <w:r>
        <w:rPr>
          <w:sz w:val="38"/>
          <w:szCs w:val="38"/>
          <w:b/>
          <w:bCs/>
          <w:spacing w:val="-45"/>
          <w:position w:val="14"/>
        </w:rPr>
        <w:t>田田</w:t>
      </w:r>
      <w:r>
        <w:rPr>
          <w:sz w:val="38"/>
          <w:szCs w:val="38"/>
          <w:spacing w:val="122"/>
          <w:position w:val="14"/>
        </w:rPr>
        <w:t xml:space="preserve"> </w:t>
      </w:r>
      <w:r>
        <w:rPr>
          <w:sz w:val="46"/>
          <w:szCs w:val="46"/>
          <w:spacing w:val="-45"/>
          <w:position w:val="-1"/>
        </w:rPr>
        <w:t>曰：‘莫莫葛晶。’一曰柜幽也。”</w:t>
      </w:r>
    </w:p>
    <w:p>
      <w:pPr>
        <w:pStyle w:val="BodyText"/>
        <w:ind w:right="9420" w:firstLine="1306"/>
        <w:spacing w:before="62" w:line="241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55"/>
        </w:rPr>
        <w:t>lěi</w:t>
      </w:r>
      <w:r>
        <w:rPr>
          <w:rFonts w:ascii="Times New Roman" w:hAnsi="Times New Roman" w:eastAsia="Times New Roman" w:cs="Times New Roman"/>
          <w:sz w:val="49"/>
          <w:szCs w:val="49"/>
          <w:spacing w:val="93"/>
        </w:rPr>
        <w:t xml:space="preserve"> </w:t>
      </w:r>
      <w:r>
        <w:rPr>
          <w:sz w:val="49"/>
          <w:szCs w:val="49"/>
          <w:spacing w:val="-55"/>
        </w:rPr>
        <w:t>①藤，蔓草名、葛类、又名巨瓜。浆果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可食，亦可入药。《玉篇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2"/>
        </w:rPr>
        <w:t>·帅部》:“葛，蕴藤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2"/>
        </w:rPr>
        <w:t>也。”《诗·穆木》:“南有穆木，葛晶累之。”孔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43"/>
        </w:rPr>
        <w:t>颖达疏：“蘭,与葛异，亦葛之类也。”陆玑云：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34"/>
        </w:rPr>
        <w:t>‘晶，一名巨瓜，似燕葵，亦延蔓生，叶似艾，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34"/>
        </w:rPr>
        <w:t>色白，其子赤，亦可食，酢而不美。”②缠绕。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56"/>
        </w:rPr>
        <w:t>王绩《古意六首》之三：“渔人递往还，网罟相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3"/>
        </w:rPr>
        <w:t>萦。”③用同“蕾”。含苞未放的花朵，即蓓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1"/>
        </w:rPr>
        <w:t>蕾。范成大《丙午新正书怀十首》之七：“蕉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2"/>
        </w:rPr>
        <w:t>心翠展一冬在，梅晶粉融连夜开。”陆游《小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2"/>
        </w:rPr>
        <w:t>园》:“展露每看花蕴坼，夕阳频见树阴移。”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9"/>
        </w:rPr>
        <w:t>①祭祀时用以降神的酒，用郁金草与黑黍酿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0"/>
        </w:rPr>
        <w:t>造。段注：“柜卷之酒，郁而后</w:t>
      </w:r>
      <w:r>
        <w:rPr>
          <w:sz w:val="49"/>
          <w:szCs w:val="49"/>
          <w:spacing w:val="206"/>
        </w:rPr>
        <w:t xml:space="preserve"> </w:t>
      </w:r>
      <w:r>
        <w:rPr>
          <w:sz w:val="49"/>
          <w:szCs w:val="49"/>
          <w:spacing w:val="-30"/>
        </w:rPr>
        <w:t>，凡字从晶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"/>
        </w:rPr>
        <w:t>声者，皆有郁结之意……其字从州者，酿芳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27"/>
        </w:rPr>
        <w:t>卿为之也。”</w:t>
      </w:r>
    </w:p>
    <w:p>
      <w:pPr>
        <w:ind w:firstLine="334"/>
        <w:spacing w:before="236" w:line="790" w:lineRule="exact"/>
        <w:rPr/>
      </w:pPr>
      <w:r>
        <w:rPr>
          <w:position w:val="-15"/>
        </w:rPr>
        <w:drawing>
          <wp:inline distT="0" distB="0" distL="0" distR="0">
            <wp:extent cx="523891" cy="501913"/>
            <wp:effectExtent l="0" t="0" r="0" b="0"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891" cy="50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7" w:right="9636" w:firstLine="1007"/>
        <w:spacing w:before="346" w:line="234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52"/>
        </w:rPr>
        <w:t>lěi</w:t>
      </w:r>
      <w:r>
        <w:rPr>
          <w:rFonts w:ascii="Times New Roman" w:hAnsi="Times New Roman" w:eastAsia="Times New Roman" w:cs="Times New Roman"/>
          <w:sz w:val="49"/>
          <w:szCs w:val="49"/>
          <w:spacing w:val="69"/>
        </w:rPr>
        <w:t xml:space="preserve"> </w:t>
      </w:r>
      <w:r>
        <w:rPr>
          <w:sz w:val="49"/>
          <w:szCs w:val="49"/>
          <w:spacing w:val="-52"/>
        </w:rPr>
        <w:t>①鼻空，小穴。也作“空彝”。一说小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土堆。《集韵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41"/>
        </w:rPr>
        <w:t>·贿韵》:“羁， 空，小穴也。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一曰小封。”《庄子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2"/>
        </w:rPr>
        <w:t>·秋水》:“计四海之在天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地之间也，不能空之在大泽乎?”陆德明释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67"/>
        </w:rPr>
        <w:t>文：“空，蕴孔，小穴也。李云：小封也。一云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4"/>
        </w:rPr>
        <w:t>蚁冢也。”郭庆藩集释：“空，言高下之势。</w:t>
      </w:r>
    </w:p>
    <w:p>
      <w:pPr>
        <w:spacing w:line="234" w:lineRule="auto"/>
        <w:sectPr>
          <w:headerReference w:type="default" r:id="rId393"/>
          <w:pgSz w:w="22536" w:h="31680"/>
          <w:pgMar w:top="1554" w:right="2230" w:bottom="0" w:left="1289" w:header="927" w:footer="0" w:gutter="0"/>
        </w:sectPr>
        <w:rPr>
          <w:sz w:val="49"/>
          <w:szCs w:val="49"/>
        </w:rPr>
      </w:pP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9583" w:right="258"/>
        <w:spacing w:before="159" w:line="236" w:lineRule="auto"/>
        <w:rPr>
          <w:sz w:val="49"/>
          <w:szCs w:val="49"/>
        </w:rPr>
      </w:pPr>
      <w:r>
        <w:pict>
          <v:shape id="_x0000_s1374" style="position:absolute;margin-left:11.375pt;margin-top:5.26499pt;mso-position-vertical-relative:text;mso-position-horizontal-relative:text;width:463.35pt;height:189.35pt;z-index:253407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73"/>
                    <w:spacing w:before="13" w:line="244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sz w:val="49"/>
                      <w:szCs w:val="49"/>
                      <w:spacing w:val="12"/>
                    </w:rPr>
                    <w:t>又潮水。在今甘肃省夏河、宁夏等县境。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通称大夏河。顾祖禹《读史方舆纪要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陕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西九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·</w:t>
                  </w:r>
                  <w:r>
                    <w:rPr>
                      <w:sz w:val="49"/>
                      <w:szCs w:val="49"/>
                      <w:spacing w:val="-19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临洮府》:“大夏河在(江)州南三百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4"/>
                      <w:szCs w:val="44"/>
                      <w:spacing w:val="26"/>
                    </w:rPr>
                    <w:t>里，即離水也， -一曰白水，其上源为白石</w:t>
                  </w:r>
                  <w:r>
                    <w:rPr>
                      <w:sz w:val="44"/>
                      <w:szCs w:val="4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4"/>
                    </w:rPr>
                    <w:t>川。”按：《汉书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·地理志下》金城即白石县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4"/>
                      <w:szCs w:val="44"/>
                      <w:spacing w:val="-16"/>
                    </w:rPr>
                    <w:t>下作“离水”。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0"/>
        </w:rPr>
        <w:t>乎!”《新唐书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0"/>
        </w:rPr>
        <w:t>·郭知运传》:“获精甲、名马，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聲牛甚众。”②峰轩(jiān),汉代西域国名。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14"/>
        </w:rPr>
        <w:t>即大秦国(我国古代对罗马帝国的称号)。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8"/>
        </w:rPr>
        <w:t>亦为古县名。汉代张掖郡县名，也作“骊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14"/>
        </w:rPr>
        <w:t>鞋”,在今甘肃省永昌县南。《汉书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14"/>
        </w:rPr>
        <w:t>·张骞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传》:“因益发使抵安息、奄蔡、聲鞋、殺、</w:t>
      </w:r>
    </w:p>
    <w:p>
      <w:pPr>
        <w:pStyle w:val="BodyText"/>
        <w:ind w:left="9583" w:right="457"/>
        <w:spacing w:before="53" w:line="234" w:lineRule="auto"/>
        <w:rPr>
          <w:sz w:val="49"/>
          <w:szCs w:val="49"/>
        </w:rPr>
      </w:pPr>
      <w:r>
        <w:pict>
          <v:shape id="_x0000_s1376" style="position:absolute;margin-left:-1pt;margin-top:65.572pt;mso-position-vertical-relative:text;mso-position-horizontal-relative:text;width:475.75pt;height:1119.9pt;z-index:253406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9"/>
                    <w:spacing w:before="14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8"/>
                    </w:rPr>
                    <w:t>lí</w:t>
                  </w:r>
                  <w:r>
                    <w:rPr>
                      <w:sz w:val="49"/>
                      <w:szCs w:val="49"/>
                      <w:spacing w:val="-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①离徙(shī),也作“离徙”、“徙离”。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0"/>
                    </w:rPr>
                    <w:t>形容羽毛粘合的样子；羽毛初生貌。木华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  <w:w w:val="98"/>
                    </w:rPr>
                    <w:t>《海赋》:“凫雏离徙，鹤子淋渗。”李善注：“离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徙淋渗，毛羽始生之貌。”王维《鸬鹚堰》:“独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立何离徙，衔鱼古查上。”皮日休《奉和鲁望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白鸥》诗：“雪羽离徙半惹泥。”②纱幔。韩愈</w:t>
                  </w:r>
                </w:p>
                <w:p>
                  <w:pPr>
                    <w:pStyle w:val="BodyText"/>
                    <w:ind w:left="788" w:right="302" w:hanging="768"/>
                    <w:spacing w:before="58" w:line="247" w:lineRule="auto"/>
                    <w:rPr>
                      <w:sz w:val="44"/>
                      <w:szCs w:val="44"/>
                    </w:rPr>
                  </w:pPr>
                  <w:r>
                    <w:rPr>
                      <w:sz w:val="49"/>
                      <w:szCs w:val="49"/>
                      <w:spacing w:val="-19"/>
                    </w:rPr>
                    <w:t>《寄崔二十六立之》:“玄花著两眼，视物隔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21"/>
                    </w:rPr>
                    <w:t>离。”</w:t>
                  </w:r>
                </w:p>
                <w:p>
                  <w:pPr>
                    <w:pStyle w:val="BodyText"/>
                    <w:ind w:left="445" w:right="267" w:hanging="48"/>
                    <w:spacing w:before="33" w:line="22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position w:val="-10"/>
                    </w:rPr>
                    <w:drawing>
                      <wp:inline distT="0" distB="0" distL="0" distR="0">
                        <wp:extent cx="485253" cy="253672"/>
                        <wp:effectExtent l="0" t="0" r="0" b="0"/>
                        <wp:docPr id="654" name="IM 65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54" name="IM 654"/>
                                <pic:cNvPicPr/>
                              </pic:nvPicPr>
                              <pic:blipFill>
                                <a:blip r:embed="rId39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5253" cy="25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2"/>
                      <w:szCs w:val="52"/>
                      <w:spacing w:val="-22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4"/>
                    </w:rPr>
                    <w:t>《说文》:“離,江蘸，靡芜。从州，离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36"/>
                      <w:szCs w:val="36"/>
                      <w:b/>
                      <w:bCs/>
                      <w:spacing w:val="-25"/>
                      <w:position w:val="8"/>
                    </w:rPr>
                    <w:t>离庄</w:t>
                  </w:r>
                  <w:r>
                    <w:rPr>
                      <w:sz w:val="36"/>
                      <w:szCs w:val="36"/>
                      <w:spacing w:val="128"/>
                      <w:position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5"/>
                      <w:position w:val="-2"/>
                    </w:rPr>
                    <w:t>声。”</w:t>
                  </w:r>
                </w:p>
                <w:p>
                  <w:pPr>
                    <w:pStyle w:val="BodyText"/>
                    <w:ind w:left="20" w:right="89" w:firstLine="1272"/>
                    <w:spacing w:before="119" w:line="239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8"/>
                    </w:rPr>
                    <w:t>lí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①江蘸：一种香草名。即“靡芜”。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《玉篇</w:t>
                  </w:r>
                  <w:r>
                    <w:rPr>
                      <w:sz w:val="49"/>
                      <w:szCs w:val="49"/>
                      <w:spacing w:val="-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·州部》:“蘸，香草。芎劳苗也。”《本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8"/>
                    </w:rPr>
                    <w:t>草纲目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·州部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·藤芜》:“一名江萬,芎劳苗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也。”司马相如《上林赋》云，盖嫩苗未结根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时则为靡芜，既结根后，乃为芎劳。叶大如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"/>
                    </w:rPr>
                    <w:t>芹者为红萬,细叶似蛇床者为藤芜。”屈原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《离骚》:“扈江离与辟芷兮，纫秋兰以为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佩。”②红藻的一种。也叫“龙须菜”。生海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7"/>
                    </w:rPr>
                    <w:t>湾浅水中，可提取琼胶，供食用和作工业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4"/>
                      <w:szCs w:val="44"/>
                      <w:spacing w:val="97"/>
                    </w:rPr>
                    <w:t>原料。</w:t>
                  </w:r>
                </w:p>
                <w:p>
                  <w:pPr>
                    <w:ind w:left="278"/>
                    <w:spacing w:before="64" w:line="222" w:lineRule="auto"/>
                    <w:rPr>
                      <w:rFonts w:ascii="SimHei" w:hAnsi="SimHei" w:eastAsia="SimHei" w:cs="SimHei"/>
                      <w:sz w:val="107"/>
                      <w:szCs w:val="107"/>
                    </w:rPr>
                  </w:pPr>
                  <w:r>
                    <w:rPr>
                      <w:rFonts w:ascii="SimHei" w:hAnsi="SimHei" w:eastAsia="SimHei" w:cs="SimHei"/>
                      <w:sz w:val="107"/>
                      <w:szCs w:val="107"/>
                      <w:b/>
                      <w:bCs/>
                      <w:spacing w:val="-81"/>
                      <w:w w:val="85"/>
                    </w:rPr>
                    <w:t>羅(晶)</w:t>
                  </w:r>
                </w:p>
                <w:p>
                  <w:pPr>
                    <w:pStyle w:val="BodyText"/>
                    <w:ind w:left="267" w:right="286" w:firstLine="981"/>
                    <w:spacing w:before="38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16"/>
                    </w:rPr>
                    <w:t>lí </w:t>
                  </w:r>
                  <w:r>
                    <w:rPr>
                      <w:sz w:val="49"/>
                      <w:szCs w:val="49"/>
                      <w:spacing w:val="-16"/>
                    </w:rPr>
                    <w:t>靠罔，古代的一种头巾；面罩。《玉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篇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·</w:t>
                  </w:r>
                  <w:r>
                    <w:rPr>
                      <w:sz w:val="49"/>
                      <w:szCs w:val="49"/>
                      <w:spacing w:val="-19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网部》:“罔，嚣离也。”《篇海类编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·器用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类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·</w:t>
                  </w:r>
                  <w:r>
                    <w:rPr>
                      <w:sz w:val="49"/>
                      <w:szCs w:val="49"/>
                      <w:spacing w:val="-19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网部》:“离，霹离，妇人所戴。”《晋书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四夷传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</w:t>
                  </w:r>
                  <w:r>
                    <w:rPr>
                      <w:sz w:val="49"/>
                      <w:szCs w:val="49"/>
                      <w:spacing w:val="-2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吐谷浑》:“其男子通服长裙，帽或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戴靠罔。”又《山简传》:“有儿童歌曰：‘……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时时能骑马，倒着白接离。”《资治通鉴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·唐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高祖武德元年》:“著妇人衣，戴靠离，藏刀裙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下，诈为妻妾。”</w:t>
                  </w:r>
                </w:p>
                <w:p>
                  <w:pPr>
                    <w:pStyle w:val="BodyText"/>
                    <w:ind w:left="267"/>
                    <w:spacing w:before="152" w:line="220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静</w:t>
                  </w:r>
                </w:p>
                <w:p>
                  <w:pPr>
                    <w:pStyle w:val="BodyText"/>
                    <w:ind w:left="232" w:right="343" w:firstLine="972"/>
                    <w:spacing w:before="110" w:line="22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1"/>
                    </w:rPr>
                    <w:t>lí ①聲牛，即牦(mǎo)</w:t>
                  </w:r>
                  <w:r>
                    <w:rPr>
                      <w:sz w:val="49"/>
                      <w:szCs w:val="49"/>
                      <w:spacing w:val="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牛。《玉篇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·聲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部》:“聲,兽如牛而尾长，名曰锋牛。”《国语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·楚语》:“巴浦之犀、聲、兕、象，其可尽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408256" behindDoc="0" locked="0" layoutInCell="1" allowOverlap="1">
            <wp:simplePos x="0" y="0"/>
            <wp:positionH relativeFrom="column">
              <wp:posOffset>217837</wp:posOffset>
            </wp:positionH>
            <wp:positionV relativeFrom="paragraph">
              <wp:posOffset>126176</wp:posOffset>
            </wp:positionV>
            <wp:extent cx="578985" cy="529473"/>
            <wp:effectExtent l="0" t="0" r="0" b="0"/>
            <wp:wrapNone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985" cy="52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44"/>
        </w:rPr>
        <w:t>国。”颜师古注：“服虔曰：‘聲轩即大秦国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20"/>
        </w:rPr>
        <w:t>也。张掖骊靳县盖取此为名耳。’骊，锋声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18"/>
        </w:rPr>
        <w:t>相近。”</w:t>
      </w:r>
    </w:p>
    <w:p>
      <w:pPr>
        <w:pStyle w:val="BodyText"/>
        <w:ind w:left="9583" w:right="270"/>
        <w:spacing w:before="85" w:line="205" w:lineRule="auto"/>
        <w:rPr>
          <w:sz w:val="49"/>
          <w:szCs w:val="49"/>
        </w:rPr>
      </w:pPr>
      <w:r>
        <w:rPr>
          <w:sz w:val="44"/>
          <w:szCs w:val="44"/>
          <w:spacing w:val="-25"/>
          <w:position w:val="-7"/>
        </w:rPr>
        <w:t>未   </w:t>
      </w:r>
      <w:r>
        <w:rPr>
          <w:sz w:val="49"/>
          <w:szCs w:val="49"/>
          <w:spacing w:val="-25"/>
        </w:rPr>
        <w:t>《说文》:“静，顺流也。一曰水名。从</w:t>
      </w:r>
      <w:r>
        <w:rPr>
          <w:sz w:val="49"/>
          <w:szCs w:val="49"/>
          <w:spacing w:val="1"/>
        </w:rPr>
        <w:t xml:space="preserve"> </w:t>
      </w:r>
      <w:r>
        <w:rPr>
          <w:sz w:val="44"/>
          <w:szCs w:val="44"/>
          <w:spacing w:val="-51"/>
          <w:position w:val="12"/>
        </w:rPr>
        <w:t>水</w:t>
      </w:r>
      <w:r>
        <w:rPr>
          <w:sz w:val="44"/>
          <w:szCs w:val="44"/>
          <w:spacing w:val="16"/>
          <w:position w:val="12"/>
        </w:rPr>
        <w:t xml:space="preserve">    </w:t>
      </w:r>
      <w:r>
        <w:rPr>
          <w:sz w:val="49"/>
          <w:szCs w:val="49"/>
          <w:spacing w:val="-51"/>
          <w:position w:val="-1"/>
        </w:rPr>
        <w:t>水，格声。”</w:t>
      </w:r>
    </w:p>
    <w:p>
      <w:pPr>
        <w:pStyle w:val="BodyText"/>
        <w:ind w:left="9335" w:right="110" w:firstLine="1280"/>
        <w:spacing w:before="111" w:line="237" w:lineRule="auto"/>
        <w:tabs>
          <w:tab w:val="left" w:pos="9834"/>
        </w:tabs>
        <w:rPr>
          <w:sz w:val="49"/>
          <w:szCs w:val="49"/>
        </w:rPr>
      </w:pPr>
      <w:r>
        <w:rPr>
          <w:sz w:val="49"/>
          <w:szCs w:val="49"/>
          <w:spacing w:val="-70"/>
        </w:rPr>
        <w:t>(</w:t>
      </w:r>
      <w:r>
        <w:rPr>
          <w:sz w:val="49"/>
          <w:szCs w:val="49"/>
          <w:spacing w:val="-132"/>
        </w:rPr>
        <w:t xml:space="preserve"> </w:t>
      </w:r>
      <w:r>
        <w:rPr>
          <w:sz w:val="49"/>
          <w:szCs w:val="49"/>
          <w:spacing w:val="-70"/>
        </w:rPr>
        <w:t>一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70"/>
        </w:rPr>
        <w:t>)lí ①渗流。《尔雅·释言》:“禁，盈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4"/>
          <w:w w:val="96"/>
        </w:rPr>
        <w:t>也。”郝懿行义疏：“盈者，与鹿同，渗也。”《广</w:t>
      </w:r>
      <w:r>
        <w:rPr>
          <w:sz w:val="49"/>
          <w:szCs w:val="49"/>
          <w:spacing w:val="40"/>
        </w:rPr>
        <w:t xml:space="preserve">  </w:t>
      </w:r>
      <w:r>
        <w:rPr>
          <w:sz w:val="49"/>
          <w:szCs w:val="49"/>
          <w:spacing w:val="-75"/>
        </w:rPr>
        <w:t>雅·释诂二》:“聚，盛也。”见《说文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5"/>
        </w:rPr>
        <w:t>·水部》: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7"/>
        </w:rPr>
        <w:t>“,顺流也。”②鱼或龙的涎沫。《广韵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27"/>
        </w:rPr>
        <w:t>·之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7"/>
        </w:rPr>
        <w:t>韵》:“聚，涎沫也。”《集韵 ·</w:t>
      </w:r>
      <w:r>
        <w:rPr>
          <w:sz w:val="49"/>
          <w:szCs w:val="49"/>
          <w:spacing w:val="-191"/>
        </w:rPr>
        <w:t xml:space="preserve"> </w:t>
      </w:r>
      <w:r>
        <w:rPr>
          <w:sz w:val="49"/>
          <w:szCs w:val="49"/>
          <w:spacing w:val="-67"/>
        </w:rPr>
        <w:t>山韵》:“,鱼龙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8"/>
        </w:rPr>
        <w:t>身濡滑者。”《国语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8"/>
        </w:rPr>
        <w:t>·郑语》:“卜，请其黎而藏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6"/>
        </w:rPr>
        <w:t>之，吉。”韦昭注：“,龙所吐沫，龙之精气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7"/>
        </w:rPr>
        <w:t>也。”廖莹中《木兰花慢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47"/>
        </w:rPr>
        <w:t>·寿贾师宪》:“记江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39"/>
        </w:rPr>
        <w:t>上秋风，鲸聚涨雪，雁缴迷烟。”③古水名。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18"/>
        </w:rPr>
        <w:t>朱骏声《说文通训定声》:“陕西乾州武功县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15"/>
        </w:rPr>
        <w:t>南有古聚城，疑其地有静水。”</w:t>
      </w:r>
    </w:p>
    <w:p>
      <w:pPr>
        <w:pStyle w:val="BodyText"/>
        <w:ind w:left="9583" w:right="384" w:firstLine="1033"/>
        <w:spacing w:before="91" w:line="235" w:lineRule="auto"/>
        <w:rPr>
          <w:sz w:val="49"/>
          <w:szCs w:val="49"/>
        </w:rPr>
      </w:pPr>
      <w:r>
        <w:rPr>
          <w:sz w:val="49"/>
          <w:szCs w:val="49"/>
          <w:spacing w:val="-34"/>
        </w:rPr>
        <w:t>(二)tāi</w:t>
      </w:r>
      <w:r>
        <w:rPr>
          <w:sz w:val="49"/>
          <w:szCs w:val="49"/>
          <w:spacing w:val="84"/>
        </w:rPr>
        <w:t xml:space="preserve"> </w:t>
      </w:r>
      <w:r>
        <w:rPr>
          <w:sz w:val="49"/>
          <w:szCs w:val="49"/>
          <w:spacing w:val="-34"/>
        </w:rPr>
        <w:t>4同“邰”。古地名。在今陕西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省武功县境。《集韵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37"/>
        </w:rPr>
        <w:t>·</w:t>
      </w:r>
      <w:r>
        <w:rPr>
          <w:sz w:val="49"/>
          <w:szCs w:val="49"/>
          <w:spacing w:val="-204"/>
        </w:rPr>
        <w:t xml:space="preserve"> </w:t>
      </w:r>
      <w:r>
        <w:rPr>
          <w:sz w:val="49"/>
          <w:szCs w:val="49"/>
          <w:spacing w:val="-37"/>
        </w:rPr>
        <w:t>哈韵》:“,《说文》: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4"/>
        </w:rPr>
        <w:t>炎帝之后姜姓所封，周弃外家国，右扶风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38"/>
        </w:rPr>
        <w:t>县是也。或作。”</w:t>
      </w:r>
    </w:p>
    <w:p>
      <w:pPr>
        <w:pStyle w:val="BodyText"/>
        <w:ind w:left="9594"/>
        <w:spacing w:before="136" w:line="220" w:lineRule="auto"/>
        <w:rPr>
          <w:sz w:val="95"/>
          <w:szCs w:val="95"/>
        </w:rPr>
      </w:pPr>
      <w:r>
        <w:rPr>
          <w:sz w:val="95"/>
          <w:szCs w:val="95"/>
          <w:b/>
          <w:bCs/>
          <w:spacing w:val="-78"/>
          <w:w w:val="93"/>
        </w:rPr>
        <w:t>驚(鹜)</w:t>
      </w:r>
    </w:p>
    <w:p>
      <w:pPr>
        <w:pStyle w:val="BodyText"/>
        <w:ind w:left="9583" w:firstLine="1033"/>
        <w:spacing w:before="54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3"/>
        </w:rPr>
        <w:t>lí</w:t>
      </w:r>
      <w:r>
        <w:rPr>
          <w:rFonts w:ascii="Times New Roman" w:hAnsi="Times New Roman" w:eastAsia="Times New Roman" w:cs="Times New Roman"/>
          <w:sz w:val="49"/>
          <w:szCs w:val="49"/>
          <w:spacing w:val="44"/>
        </w:rPr>
        <w:t xml:space="preserve"> </w:t>
      </w:r>
      <w:r>
        <w:rPr>
          <w:sz w:val="49"/>
          <w:szCs w:val="49"/>
          <w:spacing w:val="-63"/>
        </w:rPr>
        <w:t>①鹬黄，黄鹂，也叫“黄莺”。以色黎黑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9"/>
        </w:rPr>
        <w:t>而黄，故名。《尔雅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59"/>
        </w:rPr>
        <w:t>·释鸟》:“黧黄，楚</w:t>
      </w:r>
      <w:r>
        <w:rPr>
          <w:sz w:val="49"/>
          <w:szCs w:val="49"/>
          <w:spacing w:val="-60"/>
        </w:rPr>
        <w:t>雀。”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0"/>
        </w:rPr>
        <w:t>郭璞注：“即仓庚也。”《广韵·支韵》:“鹂，黄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67"/>
          <w:w w:val="96"/>
        </w:rPr>
        <w:t>鹂，黧同鹂。”杜甫《绝句四首》之三：“两个黄</w:t>
      </w:r>
      <w:r>
        <w:rPr>
          <w:sz w:val="49"/>
          <w:szCs w:val="49"/>
          <w:spacing w:val="42"/>
        </w:rPr>
        <w:t xml:space="preserve">  </w:t>
      </w:r>
      <w:r>
        <w:rPr>
          <w:sz w:val="49"/>
          <w:szCs w:val="49"/>
          <w:spacing w:val="-21"/>
        </w:rPr>
        <w:t>鹂鸣翠柳，一行白鹭上青天。”鹂，与鹬同。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4"/>
        </w:rPr>
        <w:t>②鹬鹕，传说中的怪鸟。《山海经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4"/>
        </w:rPr>
        <w:t>·</w:t>
      </w:r>
      <w:r>
        <w:rPr>
          <w:sz w:val="49"/>
          <w:szCs w:val="49"/>
          <w:spacing w:val="-202"/>
        </w:rPr>
        <w:t xml:space="preserve"> </w:t>
      </w:r>
      <w:r>
        <w:rPr>
          <w:sz w:val="49"/>
          <w:szCs w:val="49"/>
          <w:spacing w:val="-4"/>
        </w:rPr>
        <w:t>东山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8"/>
        </w:rPr>
        <w:t>经》:“(卢其之山)其中多黧鹕，其状如</w:t>
      </w:r>
      <w:r>
        <w:rPr>
          <w:sz w:val="49"/>
          <w:szCs w:val="49"/>
          <w:spacing w:val="-29"/>
        </w:rPr>
        <w:t>鸳鸯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9"/>
        </w:rPr>
        <w:t>而人足，其鸣自剖。”</w:t>
      </w:r>
    </w:p>
    <w:p>
      <w:pPr>
        <w:pStyle w:val="BodyText"/>
        <w:ind w:left="9583"/>
        <w:spacing w:before="38" w:line="234" w:lineRule="auto"/>
        <w:rPr>
          <w:sz w:val="49"/>
          <w:szCs w:val="49"/>
        </w:rPr>
      </w:pPr>
      <w:r>
        <w:rPr>
          <w:sz w:val="95"/>
          <w:szCs w:val="95"/>
          <w:spacing w:val="8"/>
          <w:position w:val="-35"/>
        </w:rPr>
        <w:t>逐</w:t>
      </w:r>
      <w:r>
        <w:rPr>
          <w:sz w:val="49"/>
          <w:szCs w:val="49"/>
          <w:spacing w:val="-49"/>
          <w:position w:val="7"/>
        </w:rPr>
        <w:t>《说文》:“邈.徐也。从是，黎声。”</w:t>
      </w:r>
    </w:p>
    <w:p>
      <w:pPr>
        <w:pStyle w:val="BodyText"/>
        <w:ind w:left="9318" w:right="419" w:firstLine="1298"/>
        <w:spacing w:before="43" w:line="225" w:lineRule="auto"/>
        <w:jc w:val="both"/>
        <w:rPr>
          <w:sz w:val="52"/>
          <w:szCs w:val="52"/>
        </w:rPr>
      </w:pPr>
      <w:r>
        <w:rPr>
          <w:sz w:val="52"/>
          <w:szCs w:val="52"/>
          <w:spacing w:val="2"/>
        </w:rPr>
        <w:t>(</w:t>
      </w:r>
      <w:r>
        <w:rPr>
          <w:sz w:val="52"/>
          <w:szCs w:val="52"/>
          <w:spacing w:val="-151"/>
        </w:rPr>
        <w:t xml:space="preserve"> </w:t>
      </w:r>
      <w:r>
        <w:rPr>
          <w:sz w:val="52"/>
          <w:szCs w:val="52"/>
          <w:spacing w:val="2"/>
        </w:rPr>
        <w:t>一)lí ①徐.慢慢地，迟缓。也作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4"/>
        </w:rPr>
        <w:t>“黎”。徐锴系传：“傅毅《舞赋》曰：‘遜收</w:t>
      </w:r>
      <w:r>
        <w:rPr>
          <w:sz w:val="52"/>
          <w:szCs w:val="52"/>
          <w:spacing w:val="17"/>
        </w:rPr>
        <w:t xml:space="preserve"> </w:t>
      </w:r>
      <w:r>
        <w:rPr>
          <w:sz w:val="52"/>
          <w:szCs w:val="52"/>
          <w:spacing w:val="-37"/>
        </w:rPr>
        <w:t>而拜，’谓徐收其舞势也。”按：李善注本</w:t>
      </w:r>
      <w:r>
        <w:rPr>
          <w:sz w:val="52"/>
          <w:szCs w:val="52"/>
          <w:spacing w:val="1"/>
        </w:rPr>
        <w:t xml:space="preserve"> </w:t>
      </w:r>
      <w:r>
        <w:rPr>
          <w:sz w:val="52"/>
          <w:szCs w:val="52"/>
          <w:spacing w:val="-78"/>
        </w:rPr>
        <w:t>《文选》“遽”作“黎”。《广雅</w:t>
      </w:r>
      <w:r>
        <w:rPr>
          <w:sz w:val="52"/>
          <w:szCs w:val="52"/>
          <w:spacing w:val="-70"/>
        </w:rPr>
        <w:t xml:space="preserve"> </w:t>
      </w:r>
      <w:r>
        <w:rPr>
          <w:sz w:val="52"/>
          <w:szCs w:val="52"/>
          <w:spacing w:val="-78"/>
        </w:rPr>
        <w:t>·释诂四》: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6"/>
          <w:w w:val="98"/>
        </w:rPr>
        <w:t>“遂，迟也。”王念孙疏证：“遂，与黎通。凡</w:t>
      </w:r>
    </w:p>
    <w:p>
      <w:pPr>
        <w:spacing w:line="225" w:lineRule="auto"/>
        <w:sectPr>
          <w:headerReference w:type="default" r:id="rId396"/>
          <w:pgSz w:w="22536" w:h="31680"/>
          <w:pgMar w:top="1553" w:right="1274" w:bottom="0" w:left="2279" w:header="939" w:footer="0" w:gutter="0"/>
        </w:sectPr>
        <w:rPr>
          <w:sz w:val="52"/>
          <w:szCs w:val="52"/>
        </w:rPr>
      </w:pPr>
    </w:p>
    <w:p>
      <w:pPr>
        <w:spacing w:before="54"/>
        <w:rPr/>
      </w:pPr>
      <w:r/>
    </w:p>
    <w:p>
      <w:pPr>
        <w:sectPr>
          <w:headerReference w:type="default" r:id="rId399"/>
          <w:pgSz w:w="22536" w:h="31680"/>
          <w:pgMar w:top="1842" w:right="2309" w:bottom="0" w:left="1319" w:header="1168" w:footer="0" w:gutter="0"/>
          <w:cols w:equalWidth="0" w:num="1">
            <w:col w:w="18906" w:space="0"/>
          </w:cols>
        </w:sectPr>
        <w:rPr/>
      </w:pPr>
    </w:p>
    <w:p>
      <w:pPr>
        <w:pStyle w:val="BodyText"/>
        <w:ind w:left="278" w:firstLine="182"/>
        <w:spacing w:before="120" w:line="230" w:lineRule="auto"/>
        <w:jc w:val="both"/>
        <w:rPr>
          <w:sz w:val="51"/>
          <w:szCs w:val="51"/>
        </w:rPr>
      </w:pPr>
      <w:r>
        <w:rPr>
          <w:sz w:val="51"/>
          <w:szCs w:val="51"/>
          <w:spacing w:val="-44"/>
        </w:rPr>
        <w:t>言黎</w:t>
      </w:r>
      <w:r>
        <w:rPr>
          <w:sz w:val="51"/>
          <w:szCs w:val="51"/>
          <w:spacing w:val="-43"/>
        </w:rPr>
        <w:t>者，皆迟缓之意。”赵南星《张公暨</w:t>
      </w:r>
      <w:r>
        <w:rPr>
          <w:sz w:val="51"/>
          <w:szCs w:val="51"/>
          <w:spacing w:val="-22"/>
        </w:rPr>
        <w:t>配</w:t>
      </w:r>
      <w:r>
        <w:rPr>
          <w:sz w:val="51"/>
          <w:szCs w:val="51"/>
          <w:spacing w:val="11"/>
        </w:rPr>
        <w:t xml:space="preserve"> </w:t>
      </w:r>
      <w:r>
        <w:rPr>
          <w:sz w:val="51"/>
          <w:szCs w:val="51"/>
          <w:spacing w:val="-51"/>
        </w:rPr>
        <w:t>种孺人合葬墓志铭》:“其子孝廉君曰：‘逐</w:t>
      </w:r>
      <w:r>
        <w:rPr>
          <w:sz w:val="51"/>
          <w:szCs w:val="51"/>
          <w:spacing w:val="1"/>
        </w:rPr>
        <w:t xml:space="preserve"> </w:t>
      </w:r>
      <w:r>
        <w:rPr>
          <w:sz w:val="51"/>
          <w:szCs w:val="51"/>
          <w:spacing w:val="-46"/>
        </w:rPr>
        <w:t>三年而来也’。”亦指徐行貌。《广韵</w:t>
      </w:r>
      <w:r>
        <w:rPr>
          <w:sz w:val="51"/>
          <w:szCs w:val="51"/>
          <w:spacing w:val="-73"/>
        </w:rPr>
        <w:t xml:space="preserve"> </w:t>
      </w:r>
      <w:r>
        <w:rPr>
          <w:sz w:val="51"/>
          <w:szCs w:val="51"/>
          <w:spacing w:val="-46"/>
        </w:rPr>
        <w:t>·齐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9"/>
        </w:rPr>
        <w:t>韵》:“邈.徐行貌。”也指小貌。《玉篇</w:t>
      </w:r>
      <w:r>
        <w:rPr>
          <w:sz w:val="51"/>
          <w:szCs w:val="51"/>
          <w:spacing w:val="-75"/>
        </w:rPr>
        <w:t xml:space="preserve"> </w:t>
      </w:r>
      <w:r>
        <w:rPr>
          <w:sz w:val="51"/>
          <w:szCs w:val="51"/>
          <w:spacing w:val="-69"/>
        </w:rPr>
        <w:t>·是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75"/>
        </w:rPr>
        <w:t>部》:“逐。小貌也。”</w:t>
      </w:r>
    </w:p>
    <w:p>
      <w:pPr>
        <w:pStyle w:val="BodyText"/>
        <w:ind w:left="278" w:right="156" w:firstLine="929"/>
        <w:spacing w:before="83" w:line="223" w:lineRule="auto"/>
        <w:jc w:val="both"/>
        <w:rPr>
          <w:sz w:val="51"/>
          <w:szCs w:val="51"/>
        </w:rPr>
      </w:pPr>
      <w:r>
        <w:rPr>
          <w:sz w:val="51"/>
          <w:szCs w:val="51"/>
          <w:spacing w:val="-42"/>
        </w:rPr>
        <w:t>(二)</w:t>
      </w:r>
      <w:r>
        <w:rPr>
          <w:rFonts w:ascii="Times New Roman" w:hAnsi="Times New Roman" w:eastAsia="Times New Roman" w:cs="Times New Roman"/>
          <w:sz w:val="51"/>
          <w:szCs w:val="51"/>
          <w:spacing w:val="-42"/>
        </w:rPr>
        <w:t>chí</w:t>
      </w:r>
      <w:r>
        <w:rPr>
          <w:sz w:val="51"/>
          <w:szCs w:val="51"/>
          <w:spacing w:val="-42"/>
        </w:rPr>
        <w:t>②同“迟”。比及；等到。《集</w:t>
      </w:r>
      <w:r>
        <w:rPr>
          <w:sz w:val="51"/>
          <w:szCs w:val="51"/>
          <w:spacing w:val="10"/>
        </w:rPr>
        <w:t xml:space="preserve"> </w:t>
      </w:r>
      <w:r>
        <w:rPr>
          <w:sz w:val="51"/>
          <w:szCs w:val="51"/>
          <w:spacing w:val="-89"/>
        </w:rPr>
        <w:t>韵</w:t>
      </w:r>
      <w:r>
        <w:rPr>
          <w:sz w:val="51"/>
          <w:szCs w:val="51"/>
          <w:spacing w:val="-79"/>
        </w:rPr>
        <w:t xml:space="preserve"> </w:t>
      </w:r>
      <w:r>
        <w:rPr>
          <w:sz w:val="51"/>
          <w:szCs w:val="51"/>
          <w:spacing w:val="-89"/>
        </w:rPr>
        <w:t>·脂韵》:“迟，古作逐。”《史记</w:t>
      </w:r>
      <w:r>
        <w:rPr>
          <w:sz w:val="51"/>
          <w:szCs w:val="51"/>
          <w:spacing w:val="-88"/>
        </w:rPr>
        <w:t xml:space="preserve"> </w:t>
      </w:r>
      <w:r>
        <w:rPr>
          <w:sz w:val="51"/>
          <w:szCs w:val="51"/>
          <w:spacing w:val="-89"/>
        </w:rPr>
        <w:t>·高祖本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2"/>
        </w:rPr>
        <w:t>纪》:“逐明，围宛城三匝。”</w:t>
      </w:r>
    </w:p>
    <w:p>
      <w:pPr>
        <w:ind w:firstLine="243"/>
        <w:spacing w:before="40" w:line="990" w:lineRule="exact"/>
        <w:rPr/>
      </w:pPr>
      <w:r>
        <w:rPr>
          <w:position w:val="-19"/>
        </w:rPr>
        <w:drawing>
          <wp:inline distT="0" distB="0" distL="0" distR="0">
            <wp:extent cx="661840" cy="628650"/>
            <wp:effectExtent l="0" t="0" r="0" b="0"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84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78" w:right="156" w:firstLine="929"/>
        <w:spacing w:before="279" w:line="244" w:lineRule="auto"/>
        <w:jc w:val="both"/>
        <w:rPr/>
      </w:pPr>
      <w:r>
        <w:rPr>
          <w:rFonts w:ascii="Times New Roman" w:hAnsi="Times New Roman" w:eastAsia="Times New Roman" w:cs="Times New Roman"/>
          <w:spacing w:val="-6"/>
        </w:rPr>
        <w:t>lí </w:t>
      </w:r>
      <w:r>
        <w:rPr>
          <w:spacing w:val="-6"/>
        </w:rPr>
        <w:t>①分割。用刀、斧等利器切割或剖分</w:t>
      </w:r>
      <w:r>
        <w:rPr>
          <w:spacing w:val="3"/>
        </w:rPr>
        <w:t xml:space="preserve"> </w:t>
      </w:r>
      <w:r>
        <w:rPr>
          <w:spacing w:val="-84"/>
        </w:rPr>
        <w:t>开。《方言》卷一三：“劙，介也。”《广韵 ·霁</w:t>
      </w:r>
      <w:r>
        <w:rPr/>
        <w:t xml:space="preserve"> </w:t>
      </w:r>
      <w:r>
        <w:rPr>
          <w:spacing w:val="-94"/>
        </w:rPr>
        <w:t>韵》:“劙，割破。”《苟子</w:t>
      </w:r>
      <w:r>
        <w:rPr>
          <w:spacing w:val="-91"/>
        </w:rPr>
        <w:t xml:space="preserve"> </w:t>
      </w:r>
      <w:r>
        <w:rPr>
          <w:spacing w:val="-94"/>
        </w:rPr>
        <w:t>·强国》:“</w:t>
      </w:r>
      <w:r>
        <w:rPr>
          <w:spacing w:val="-95"/>
        </w:rPr>
        <w:t>剥脱之，砥</w:t>
      </w:r>
      <w:r>
        <w:rPr/>
        <w:t xml:space="preserve"> </w:t>
      </w:r>
      <w:r>
        <w:rPr>
          <w:spacing w:val="-56"/>
        </w:rPr>
        <w:t>厉之，则劙盘孟，刎牛马，忽然耳。”王先谦集</w:t>
      </w:r>
      <w:r>
        <w:rPr>
          <w:spacing w:val="4"/>
        </w:rPr>
        <w:t xml:space="preserve"> </w:t>
      </w:r>
      <w:r>
        <w:rPr>
          <w:spacing w:val="-36"/>
        </w:rPr>
        <w:t>介：“劙割也。音戾。劙盘盂，刎牛马，盖古</w:t>
      </w:r>
      <w:r>
        <w:rPr>
          <w:spacing w:val="11"/>
        </w:rPr>
        <w:t xml:space="preserve"> </w:t>
      </w:r>
      <w:r>
        <w:rPr>
          <w:spacing w:val="-22"/>
        </w:rPr>
        <w:t>用试剑者也。”②清楚。阮元《畴人传</w:t>
      </w:r>
      <w:r>
        <w:rPr>
          <w:spacing w:val="-53"/>
        </w:rPr>
        <w:t xml:space="preserve"> </w:t>
      </w:r>
      <w:r>
        <w:rPr>
          <w:spacing w:val="-22"/>
        </w:rPr>
        <w:t>·吴</w:t>
      </w:r>
      <w:r>
        <w:rPr/>
        <w:t xml:space="preserve"> </w:t>
      </w:r>
      <w:r>
        <w:rPr>
          <w:spacing w:val="-45"/>
        </w:rPr>
        <w:t>娘》:“写之以笔，算而绘以图、皎若列眉劙然</w:t>
      </w:r>
      <w:r>
        <w:rPr>
          <w:spacing w:val="18"/>
        </w:rPr>
        <w:t xml:space="preserve"> </w:t>
      </w:r>
      <w:r>
        <w:rPr>
          <w:spacing w:val="-10"/>
        </w:rPr>
        <w:t>若画井昭昭然若揭日月而行。”</w:t>
      </w:r>
    </w:p>
    <w:p>
      <w:pPr>
        <w:pStyle w:val="BodyText"/>
        <w:ind w:left="278"/>
        <w:spacing w:before="112" w:line="187" w:lineRule="auto"/>
        <w:rPr>
          <w:sz w:val="90"/>
          <w:szCs w:val="90"/>
        </w:rPr>
      </w:pPr>
      <w:r>
        <w:rPr>
          <w:sz w:val="90"/>
          <w:szCs w:val="90"/>
        </w:rPr>
        <w:t>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90" w:firstLine="243"/>
        <w:spacing w:before="97" w:line="246" w:lineRule="auto"/>
        <w:jc w:val="both"/>
        <w:rPr/>
      </w:pPr>
      <w:r>
        <w:rPr>
          <w:spacing w:val="-56"/>
        </w:rPr>
        <w:t>候，悲貌。”宋玉《九辩》:“靓杪秋之遥夜兮，</w:t>
      </w:r>
      <w:r>
        <w:rPr>
          <w:spacing w:val="3"/>
        </w:rPr>
        <w:t xml:space="preserve"> </w:t>
      </w:r>
      <w:r>
        <w:rPr>
          <w:spacing w:val="-43"/>
        </w:rPr>
        <w:t>心缭候而有哀。”洪兴祖补注：“候，林候，悲</w:t>
      </w:r>
      <w:r>
        <w:rPr>
          <w:spacing w:val="15"/>
        </w:rPr>
        <w:t xml:space="preserve"> </w:t>
      </w:r>
      <w:r>
        <w:rPr>
          <w:spacing w:val="-54"/>
        </w:rPr>
        <w:t>吟。”宋玉《高唐赋》:“令人林候悲吟。”宋玉</w:t>
      </w:r>
      <w:r>
        <w:rPr>
          <w:spacing w:val="6"/>
        </w:rPr>
        <w:t xml:space="preserve"> </w:t>
      </w:r>
      <w:r>
        <w:rPr>
          <w:spacing w:val="-42"/>
        </w:rPr>
        <w:t>《高唐赋》:“令人林候谮棲,胁息增欷。”李善</w:t>
      </w:r>
      <w:r>
        <w:rPr>
          <w:spacing w:val="4"/>
        </w:rPr>
        <w:t xml:space="preserve"> </w:t>
      </w:r>
      <w:r>
        <w:rPr>
          <w:spacing w:val="-36"/>
        </w:rPr>
        <w:t>注：“并悲伤貌。”</w:t>
      </w:r>
    </w:p>
    <w:p>
      <w:pPr>
        <w:pStyle w:val="BodyText"/>
        <w:ind w:left="494" w:right="217" w:hanging="251"/>
        <w:spacing w:before="10" w:line="211" w:lineRule="auto"/>
        <w:rPr/>
      </w:pPr>
      <w:r>
        <w:rPr>
          <w:sz w:val="40"/>
          <w:szCs w:val="40"/>
          <w:spacing w:val="-48"/>
          <w:position w:val="-8"/>
        </w:rPr>
        <w:t>克</w:t>
      </w:r>
      <w:r>
        <w:rPr>
          <w:sz w:val="40"/>
          <w:szCs w:val="40"/>
          <w:spacing w:val="17"/>
          <w:position w:val="-8"/>
        </w:rPr>
        <w:t xml:space="preserve">   </w:t>
      </w:r>
      <w:r>
        <w:rPr>
          <w:sz w:val="51"/>
          <w:szCs w:val="51"/>
          <w:spacing w:val="-48"/>
        </w:rPr>
        <w:t>《说文》:“莫，州也。可以染留黄。从</w:t>
      </w:r>
      <w:r>
        <w:rPr>
          <w:sz w:val="51"/>
          <w:szCs w:val="51"/>
          <w:spacing w:val="1"/>
        </w:rPr>
        <w:t xml:space="preserve"> </w:t>
      </w:r>
      <w:r>
        <w:rPr>
          <w:sz w:val="40"/>
          <w:szCs w:val="40"/>
          <w:spacing w:val="-39"/>
          <w:position w:val="12"/>
        </w:rPr>
        <w:t>大</w:t>
      </w:r>
      <w:r>
        <w:rPr>
          <w:sz w:val="40"/>
          <w:szCs w:val="40"/>
          <w:spacing w:val="43"/>
          <w:position w:val="12"/>
        </w:rPr>
        <w:t xml:space="preserve">   </w:t>
      </w:r>
      <w:r>
        <w:rPr>
          <w:spacing w:val="-39"/>
          <w:position w:val="-1"/>
        </w:rPr>
        <w:t>师，戾声。”</w:t>
      </w:r>
    </w:p>
    <w:p>
      <w:pPr>
        <w:pStyle w:val="BodyText"/>
        <w:ind w:firstLine="1415"/>
        <w:spacing w:before="90" w:line="242" w:lineRule="auto"/>
        <w:jc w:val="both"/>
        <w:rPr/>
      </w:pPr>
      <w:r>
        <w:rPr>
          <w:spacing w:val="-14"/>
        </w:rPr>
        <w:t>lì</w:t>
      </w:r>
      <w:r>
        <w:rPr>
          <w:spacing w:val="-42"/>
        </w:rPr>
        <w:t xml:space="preserve"> </w:t>
      </w:r>
      <w:r>
        <w:rPr>
          <w:spacing w:val="-14"/>
        </w:rPr>
        <w:t>①一种可作染料的越年生草本植物，</w:t>
      </w:r>
      <w:r>
        <w:rPr/>
        <w:t xml:space="preserve"> </w:t>
      </w:r>
      <w:r>
        <w:rPr>
          <w:spacing w:val="7"/>
        </w:rPr>
        <w:t>其染黄绿的叫绿蒺。即蒽(jìn)草，又叫菜；</w:t>
      </w:r>
      <w:r>
        <w:rPr>
          <w:spacing w:val="11"/>
        </w:rPr>
        <w:t xml:space="preserve"> </w:t>
      </w:r>
      <w:r>
        <w:rPr>
          <w:spacing w:val="3"/>
        </w:rPr>
        <w:t>染紫色的叫紫膜，即此莫，又叫紫草。《玉  </w:t>
      </w:r>
      <w:r>
        <w:rPr>
          <w:spacing w:val="-57"/>
        </w:rPr>
        <w:t>篇</w:t>
      </w:r>
      <w:r>
        <w:rPr>
          <w:spacing w:val="-69"/>
        </w:rPr>
        <w:t xml:space="preserve"> </w:t>
      </w:r>
      <w:r>
        <w:rPr>
          <w:spacing w:val="-57"/>
        </w:rPr>
        <w:t>·州部》:“莫，紫草也。”《尔雅</w:t>
      </w:r>
      <w:r>
        <w:rPr>
          <w:spacing w:val="-77"/>
        </w:rPr>
        <w:t xml:space="preserve"> </w:t>
      </w:r>
      <w:r>
        <w:rPr>
          <w:spacing w:val="-57"/>
        </w:rPr>
        <w:t>·释草》:</w:t>
      </w:r>
      <w:r>
        <w:rPr/>
        <w:t xml:space="preserve">  </w:t>
      </w:r>
      <w:r>
        <w:rPr>
          <w:spacing w:val="-63"/>
        </w:rPr>
        <w:t>“藐，此草。”郝懿行义疏：“膜廉紫绿二色，上</w:t>
      </w:r>
      <w:r>
        <w:rPr>
          <w:spacing w:val="2"/>
        </w:rPr>
        <w:t xml:space="preserve">  </w:t>
      </w:r>
      <w:r>
        <w:rPr>
          <w:spacing w:val="-64"/>
        </w:rPr>
        <w:t>云‘菜，王刍’即绿膜也；此云‘藐，此草’。即</w:t>
      </w:r>
      <w:r>
        <w:rPr>
          <w:spacing w:val="3"/>
        </w:rPr>
        <w:t xml:space="preserve">  </w:t>
      </w:r>
      <w:r>
        <w:rPr>
          <w:spacing w:val="-40"/>
        </w:rPr>
        <w:t>紫膜也。</w:t>
      </w:r>
      <w:r>
        <w:rPr>
          <w:spacing w:val="-94"/>
        </w:rPr>
        <w:t xml:space="preserve"> </w:t>
      </w:r>
      <w:r>
        <w:rPr>
          <w:spacing w:val="-40"/>
        </w:rPr>
        <w:t>……《史记 ·</w:t>
      </w:r>
      <w:r>
        <w:rPr>
          <w:spacing w:val="-205"/>
        </w:rPr>
        <w:t xml:space="preserve"> </w:t>
      </w:r>
      <w:r>
        <w:rPr>
          <w:spacing w:val="-40"/>
        </w:rPr>
        <w:t>司马相如传》云‘攒膜</w:t>
      </w:r>
      <w:r>
        <w:rPr/>
        <w:t xml:space="preserve">  </w:t>
      </w:r>
      <w:r>
        <w:rPr>
          <w:spacing w:val="-36"/>
        </w:rPr>
        <w:t>莎’。徐广注：‘草可染紫’,是也。”②</w:t>
      </w:r>
      <w:r>
        <w:rPr>
          <w:spacing w:val="-37"/>
        </w:rPr>
        <w:t>膜草，</w:t>
      </w:r>
      <w:r>
        <w:rPr/>
        <w:t xml:space="preserve"> </w:t>
      </w:r>
      <w:r>
        <w:rPr>
          <w:spacing w:val="3"/>
        </w:rPr>
        <w:t>即狼尾草。多年生草木、秋冬茎顶抽紫黑色</w:t>
      </w:r>
      <w:r>
        <w:rPr>
          <w:spacing w:val="2"/>
        </w:rPr>
        <w:t xml:space="preserve">  </w:t>
      </w:r>
      <w:r>
        <w:rPr>
          <w:spacing w:val="30"/>
        </w:rPr>
        <w:t>刚毛穗状圆锥花序，形似狼尾。嫩枝可作</w:t>
      </w:r>
      <w:r>
        <w:rPr>
          <w:spacing w:val="6"/>
        </w:rPr>
        <w:t xml:space="preserve">  </w:t>
      </w:r>
      <w:r>
        <w:rPr>
          <w:spacing w:val="48"/>
        </w:rPr>
        <w:t>饲料。”</w:t>
      </w:r>
    </w:p>
    <w:p>
      <w:pPr>
        <w:pStyle w:val="BodyText"/>
        <w:ind w:left="243"/>
        <w:spacing w:before="187" w:line="185" w:lineRule="auto"/>
        <w:rPr>
          <w:sz w:val="90"/>
          <w:szCs w:val="90"/>
        </w:rPr>
      </w:pPr>
      <w:r>
        <w:rPr>
          <w:sz w:val="90"/>
          <w:szCs w:val="90"/>
        </w:rPr>
        <w:t>槟</w:t>
      </w:r>
    </w:p>
    <w:p>
      <w:pPr>
        <w:spacing w:line="185" w:lineRule="auto"/>
        <w:sectPr>
          <w:type w:val="continuous"/>
          <w:pgSz w:w="22536" w:h="31680"/>
          <w:pgMar w:top="1842" w:right="2309" w:bottom="0" w:left="1319" w:header="1168" w:footer="0" w:gutter="0"/>
          <w:cols w:equalWidth="0" w:num="2">
            <w:col w:w="9365" w:space="14"/>
            <w:col w:w="9527" w:space="0"/>
          </w:cols>
        </w:sectPr>
        <w:rPr>
          <w:sz w:val="90"/>
          <w:szCs w:val="90"/>
        </w:rPr>
      </w:pPr>
    </w:p>
    <w:p>
      <w:pPr>
        <w:pStyle w:val="BodyText"/>
        <w:ind w:left="278" w:right="9683" w:firstLine="929"/>
        <w:spacing w:before="338" w:line="242" w:lineRule="auto"/>
        <w:jc w:val="both"/>
        <w:rPr/>
      </w:pPr>
      <w:r>
        <w:pict>
          <v:shape id="_x0000_s1378" style="position:absolute;margin-left:467.953pt;margin-top:15.7799pt;mso-position-vertical-relative:text;mso-position-horizontal-relative:text;width:474.15pt;height:737pt;z-index:253417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 w:firstLine="1068"/>
                    <w:spacing w:before="17"/>
                    <w:jc w:val="both"/>
                    <w:rPr/>
                  </w:pPr>
                  <w:r>
                    <w:rPr>
                      <w:spacing w:val="-11"/>
                    </w:rPr>
                    <w:t>(</w:t>
                  </w:r>
                  <w:r>
                    <w:rPr>
                      <w:spacing w:val="-115"/>
                    </w:rPr>
                    <w:t xml:space="preserve"> </w:t>
                  </w:r>
                  <w:r>
                    <w:rPr>
                      <w:spacing w:val="-11"/>
                    </w:rPr>
                    <w:t>一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1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1"/>
                    </w:rPr>
                    <w:t>lì</w:t>
                  </w:r>
                  <w:r>
                    <w:rPr>
                      <w:rFonts w:ascii="Times New Roman" w:hAnsi="Times New Roman" w:eastAsia="Times New Roman" w:cs="Times New Roman"/>
                      <w:spacing w:val="29"/>
                    </w:rPr>
                    <w:t xml:space="preserve">  </w:t>
                  </w:r>
                  <w:r>
                    <w:rPr>
                      <w:spacing w:val="-11"/>
                    </w:rPr>
                    <w:t>①机关；机纽。《正字通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11"/>
                    </w:rPr>
                    <w:t>·木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部》:“槟，关槟，机槟也。”罗隐《广陵妖乱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43"/>
                    </w:rPr>
                    <w:t>志》:“……刻木为鹤，大如小驷，羁辔中设机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32"/>
                    </w:rPr>
                    <w:t>槟，人或逼之，奋然飞动。”②弹奏琵琶等的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59"/>
                    </w:rPr>
                    <w:t>拨子。《集韵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9"/>
                    </w:rPr>
                    <w:t>·霁韵》:“槟，琵琶其拨曰摈。”</w:t>
                  </w:r>
                </w:p>
                <w:p>
                  <w:pPr>
                    <w:pStyle w:val="BodyText"/>
                    <w:ind w:left="20" w:right="39" w:firstLine="1293"/>
                    <w:spacing w:before="58" w:line="241" w:lineRule="auto"/>
                    <w:jc w:val="both"/>
                    <w:rPr/>
                  </w:pPr>
                  <w:r>
                    <w:rPr>
                      <w:spacing w:val="-31"/>
                    </w:rPr>
                    <w:t>(二)liè ③即南烛、杜鹃花科、落叶小乔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1"/>
                    </w:rPr>
                    <w:t>木，常为灌木，其变种槟木.落叶灌木，叶较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15"/>
                    </w:rPr>
                    <w:t>薄，果较小，其枝叶和果实可入药。有毒。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62"/>
                    </w:rPr>
                    <w:t>《集韵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rPr>
                      <w:spacing w:val="-62"/>
                    </w:rPr>
                    <w:t>·</w:t>
                  </w:r>
                  <w:r>
                    <w:rPr>
                      <w:spacing w:val="-198"/>
                    </w:rPr>
                    <w:t xml:space="preserve"> </w:t>
                  </w:r>
                  <w:r>
                    <w:rPr>
                      <w:spacing w:val="-62"/>
                    </w:rPr>
                    <w:t>宵韵》:“槟，木名，善破血。”《正字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通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0"/>
                    </w:rPr>
                    <w:t>·木部》:“槟，木名。《本草》作缤。陈藏</w:t>
                  </w:r>
                  <w:r>
                    <w:rPr/>
                    <w:t xml:space="preserve">  </w:t>
                  </w:r>
                  <w:r>
                    <w:rPr>
                      <w:spacing w:val="-31"/>
                    </w:rPr>
                    <w:t>器曰：木文侧戾，故曰缤木，善破血。”4用同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50"/>
                    </w:rPr>
                    <w:t>“摈”。转动。章钟《放舟》:“放舟惟槟柁，袖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21"/>
                    </w:rPr>
                    <w:t>手视高低。”</w:t>
                  </w:r>
                </w:p>
                <w:p>
                  <w:pPr>
                    <w:pStyle w:val="BodyText"/>
                    <w:ind w:left="263" w:right="259"/>
                    <w:spacing w:before="74" w:line="228" w:lineRule="auto"/>
                    <w:jc w:val="both"/>
                    <w:rPr/>
                  </w:pPr>
                  <w:r>
                    <w:rPr>
                      <w:sz w:val="40"/>
                      <w:szCs w:val="40"/>
                      <w:spacing w:val="-48"/>
                      <w:position w:val="-8"/>
                    </w:rPr>
                    <w:t>综</w:t>
                  </w:r>
                  <w:r>
                    <w:rPr>
                      <w:sz w:val="40"/>
                      <w:szCs w:val="40"/>
                      <w:spacing w:val="61"/>
                      <w:position w:val="-8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8"/>
                    </w:rPr>
                    <w:t>《说文》:“绽，帛綻州染貌。从系，戾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39"/>
                      <w:position w:val="19"/>
                    </w:rPr>
                    <w:t>状    </w:t>
                  </w:r>
                  <w:r>
                    <w:rPr>
                      <w:spacing w:val="-39"/>
                    </w:rPr>
                    <w:t>声。”段玉裁改为“帛缤帅染色也。”注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2"/>
                    </w:rPr>
                    <w:t>曰：“绽，名本讹綻,《韵会》讹艾，今正。《帅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0"/>
                    </w:rPr>
                    <w:t>部》绽草可以染留黄。染成是为缤。”</w:t>
                  </w:r>
                </w:p>
                <w:p>
                  <w:pPr>
                    <w:pStyle w:val="BodyText"/>
                    <w:ind w:left="263" w:right="169" w:firstLine="1016"/>
                    <w:spacing w:before="63" w:line="244" w:lineRule="auto"/>
                    <w:jc w:val="both"/>
                    <w:rPr/>
                  </w:pPr>
                  <w:r>
                    <w:rPr>
                      <w:spacing w:val="6"/>
                    </w:rPr>
                    <w:t>(</w:t>
                  </w:r>
                  <w:r>
                    <w:rPr>
                      <w:spacing w:val="-122"/>
                    </w:rPr>
                    <w:t xml:space="preserve"> </w:t>
                  </w:r>
                  <w:r>
                    <w:rPr>
                      <w:spacing w:val="6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</w:rPr>
                    <w:t>lì</w:t>
                  </w:r>
                  <w:r>
                    <w:rPr>
                      <w:spacing w:val="6"/>
                    </w:rPr>
                    <w:t>①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6"/>
                    </w:rPr>
                    <w:t>用膜草染成的一种黑黄而近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绿的织物。一说绿色。蔡邕《独断》:“皇后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0"/>
                    </w:rPr>
                    <w:t>赤绶玉玺，贵人绸猴(绶)金印。鍋嫔，色似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63"/>
                    </w:rPr>
                    <w:t>绿。”一说为紫色。《广雅·释器》:“绿猴、紫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76"/>
                    </w:rPr>
                    <w:t>绽，绿也。”王念孙疏证：“引徐广云：‘绽，草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0"/>
                    </w:rPr>
                    <w:t>名也，以染似绿，又云似紫。’盖绽草本有绿、</w:t>
                  </w:r>
                </w:p>
              </w:txbxContent>
            </v:textbox>
          </v:shape>
        </w:pict>
      </w:r>
      <w:r>
        <w:rPr>
          <w:spacing w:val="-54"/>
        </w:rPr>
        <w:t>lǐ①刿</w:t>
      </w:r>
      <w:r>
        <w:rPr>
          <w:spacing w:val="42"/>
        </w:rPr>
        <w:t xml:space="preserve"> </w:t>
      </w:r>
      <w:r>
        <w:rPr>
          <w:spacing w:val="-54"/>
        </w:rPr>
        <w:t>施(yǐ),同“逦迤”。山低而长；山</w:t>
      </w:r>
      <w:r>
        <w:rPr/>
        <w:t xml:space="preserve"> </w:t>
      </w:r>
      <w:r>
        <w:rPr>
          <w:spacing w:val="-51"/>
        </w:rPr>
        <w:t>势曲折，连绵不断。《法言</w:t>
      </w:r>
      <w:r>
        <w:rPr>
          <w:spacing w:val="-66"/>
        </w:rPr>
        <w:t xml:space="preserve"> </w:t>
      </w:r>
      <w:r>
        <w:rPr>
          <w:spacing w:val="-51"/>
        </w:rPr>
        <w:t>·吾子》:“升东岳</w:t>
      </w:r>
      <w:r>
        <w:rPr/>
        <w:t xml:space="preserve"> </w:t>
      </w:r>
      <w:r>
        <w:rPr>
          <w:spacing w:val="-54"/>
        </w:rPr>
        <w:t>而知众山之列施也。”《孔丛子</w:t>
      </w:r>
      <w:r>
        <w:rPr>
          <w:spacing w:val="-59"/>
        </w:rPr>
        <w:t xml:space="preserve"> </w:t>
      </w:r>
      <w:r>
        <w:rPr>
          <w:spacing w:val="-54"/>
        </w:rPr>
        <w:t>·记问》:“登</w:t>
      </w:r>
      <w:r>
        <w:rPr/>
        <w:t xml:space="preserve"> </w:t>
      </w:r>
      <w:r>
        <w:rPr>
          <w:spacing w:val="13"/>
        </w:rPr>
        <w:t>彼丘陵，刿施其阪。”②上下山道。《字</w:t>
      </w:r>
      <w:r>
        <w:rPr>
          <w:spacing w:val="14"/>
        </w:rPr>
        <w:t xml:space="preserve"> </w:t>
      </w:r>
      <w:r>
        <w:rPr>
          <w:spacing w:val="-75"/>
        </w:rPr>
        <w:t>汇</w:t>
      </w:r>
      <w:r>
        <w:rPr>
          <w:spacing w:val="-77"/>
        </w:rPr>
        <w:t xml:space="preserve"> </w:t>
      </w:r>
      <w:r>
        <w:rPr>
          <w:spacing w:val="-75"/>
        </w:rPr>
        <w:t>·</w:t>
      </w:r>
      <w:r>
        <w:rPr>
          <w:spacing w:val="-187"/>
        </w:rPr>
        <w:t xml:space="preserve"> </w:t>
      </w:r>
      <w:r>
        <w:rPr>
          <w:spacing w:val="-75"/>
        </w:rPr>
        <w:t>山部》:“刿，又刿施，上下山道也。”《汉</w:t>
      </w:r>
      <w:r>
        <w:rPr/>
        <w:t xml:space="preserve"> </w:t>
      </w:r>
      <w:r>
        <w:rPr>
          <w:spacing w:val="-52"/>
        </w:rPr>
        <w:t>书</w:t>
      </w:r>
      <w:r>
        <w:rPr>
          <w:spacing w:val="-61"/>
        </w:rPr>
        <w:t xml:space="preserve"> </w:t>
      </w:r>
      <w:r>
        <w:rPr>
          <w:spacing w:val="-52"/>
        </w:rPr>
        <w:t>·扬雄传上》:“登降刿施，单捲垣兮。”颜</w:t>
      </w:r>
      <w:r>
        <w:rPr/>
        <w:t xml:space="preserve"> </w:t>
      </w:r>
      <w:r>
        <w:rPr>
          <w:spacing w:val="-58"/>
        </w:rPr>
        <w:t>师古注：“刿施，上下之道也。”③丘名。《集</w:t>
      </w:r>
      <w:r>
        <w:rPr>
          <w:spacing w:val="2"/>
        </w:rPr>
        <w:t xml:space="preserve"> </w:t>
      </w:r>
      <w:r>
        <w:rPr>
          <w:spacing w:val="-77"/>
        </w:rPr>
        <w:t>韵</w:t>
      </w:r>
      <w:r>
        <w:rPr>
          <w:spacing w:val="-88"/>
        </w:rPr>
        <w:t xml:space="preserve"> </w:t>
      </w:r>
      <w:r>
        <w:rPr>
          <w:spacing w:val="-77"/>
        </w:rPr>
        <w:t>·纸韵》:“刿，刿施，丘名。”</w:t>
      </w:r>
    </w:p>
    <w:p>
      <w:pPr>
        <w:pStyle w:val="BodyText"/>
        <w:ind w:left="278"/>
        <w:spacing w:before="95" w:line="226" w:lineRule="auto"/>
        <w:rPr>
          <w:sz w:val="95"/>
          <w:szCs w:val="95"/>
        </w:rPr>
      </w:pPr>
      <w:r>
        <w:rPr>
          <w:sz w:val="95"/>
          <w:szCs w:val="95"/>
        </w:rPr>
        <w:t>芒</w:t>
      </w:r>
    </w:p>
    <w:p>
      <w:pPr>
        <w:pStyle w:val="BodyText"/>
        <w:ind w:left="34" w:right="9518" w:firstLine="1172"/>
        <w:spacing w:before="77" w:line="243" w:lineRule="auto"/>
        <w:jc w:val="both"/>
        <w:rPr/>
      </w:pPr>
      <w:r>
        <w:rPr>
          <w:spacing w:val="-26"/>
        </w:rPr>
        <w:t>(</w:t>
      </w:r>
      <w:r>
        <w:rPr>
          <w:spacing w:val="-97"/>
        </w:rPr>
        <w:t xml:space="preserve"> </w:t>
      </w:r>
      <w:r>
        <w:rPr>
          <w:spacing w:val="-26"/>
        </w:rPr>
        <w:t>一</w:t>
      </w:r>
      <w:r>
        <w:rPr>
          <w:spacing w:val="-109"/>
        </w:rPr>
        <w:t xml:space="preserve"> </w:t>
      </w:r>
      <w:r>
        <w:rPr>
          <w:spacing w:val="-26"/>
        </w:rPr>
        <w:t>)</w:t>
      </w:r>
      <w:r>
        <w:rPr>
          <w:spacing w:val="-78"/>
        </w:rPr>
        <w:t xml:space="preserve"> </w:t>
      </w:r>
      <w:r>
        <w:rPr>
          <w:rFonts w:ascii="Times New Roman" w:hAnsi="Times New Roman" w:eastAsia="Times New Roman" w:cs="Times New Roman"/>
          <w:spacing w:val="-26"/>
        </w:rPr>
        <w:t>lì</w:t>
      </w:r>
      <w:r>
        <w:rPr>
          <w:rFonts w:ascii="Times New Roman" w:hAnsi="Times New Roman" w:eastAsia="Times New Roman" w:cs="Times New Roman"/>
          <w:spacing w:val="25"/>
        </w:rPr>
        <w:t xml:space="preserve">  </w:t>
      </w:r>
      <w:r>
        <w:rPr>
          <w:spacing w:val="-26"/>
        </w:rPr>
        <w:t>①猪圈；畜栏。《方言》卷三：</w:t>
      </w:r>
      <w:r>
        <w:rPr/>
        <w:t xml:space="preserve"> </w:t>
      </w:r>
      <w:r>
        <w:rPr>
          <w:spacing w:val="-80"/>
        </w:rPr>
        <w:t>“立，图也。”《孟子</w:t>
      </w:r>
      <w:r>
        <w:rPr>
          <w:spacing w:val="-73"/>
        </w:rPr>
        <w:t xml:space="preserve"> </w:t>
      </w:r>
      <w:r>
        <w:rPr>
          <w:spacing w:val="-80"/>
        </w:rPr>
        <w:t>·尽心下》:“如追放豚，既</w:t>
      </w:r>
      <w:r>
        <w:rPr/>
        <w:t xml:space="preserve">  </w:t>
      </w:r>
      <w:r>
        <w:rPr>
          <w:spacing w:val="-37"/>
        </w:rPr>
        <w:t>入其立，又从而招之。”杨士奇《君山庙碑》:</w:t>
      </w:r>
      <w:r>
        <w:rPr>
          <w:spacing w:val="5"/>
        </w:rPr>
        <w:t xml:space="preserve">  </w:t>
      </w:r>
      <w:r>
        <w:rPr>
          <w:spacing w:val="-35"/>
        </w:rPr>
        <w:t>“沼有鱼兮立有畜。”②药草名，即“白芷”。</w:t>
      </w:r>
      <w:r>
        <w:rPr>
          <w:spacing w:val="6"/>
        </w:rPr>
        <w:t xml:space="preserve"> </w:t>
      </w:r>
      <w:r>
        <w:rPr>
          <w:spacing w:val="-78"/>
        </w:rPr>
        <w:t>《集韵</w:t>
      </w:r>
      <w:r>
        <w:rPr>
          <w:spacing w:val="-60"/>
        </w:rPr>
        <w:t xml:space="preserve"> </w:t>
      </w:r>
      <w:r>
        <w:rPr>
          <w:spacing w:val="-78"/>
        </w:rPr>
        <w:t>·辑韵》:“芝，药州、白芷也。”元</w:t>
      </w:r>
      <w:r>
        <w:rPr>
          <w:spacing w:val="-79"/>
        </w:rPr>
        <w:t>稹《西</w:t>
      </w:r>
      <w:r>
        <w:rPr/>
        <w:t xml:space="preserve"> </w:t>
      </w:r>
      <w:r>
        <w:rPr>
          <w:spacing w:val="-33"/>
        </w:rPr>
        <w:t>斋山松》:“柔立渐依条，知莎还半委。”</w:t>
      </w:r>
    </w:p>
    <w:p>
      <w:pPr>
        <w:pStyle w:val="BodyText"/>
        <w:ind w:left="278" w:right="9719" w:firstLine="929"/>
        <w:spacing w:before="16" w:line="248" w:lineRule="auto"/>
        <w:jc w:val="both"/>
        <w:rPr/>
      </w:pPr>
      <w:r>
        <w:rPr>
          <w:spacing w:val="3"/>
        </w:rPr>
        <w:t>(二)</w:t>
      </w:r>
      <w:r>
        <w:rPr>
          <w:rFonts w:ascii="Times New Roman" w:hAnsi="Times New Roman" w:eastAsia="Times New Roman" w:cs="Times New Roman"/>
          <w:spacing w:val="3"/>
        </w:rPr>
        <w:t>jī  </w:t>
      </w:r>
      <w:r>
        <w:rPr>
          <w:spacing w:val="3"/>
        </w:rPr>
        <w:t>③白芝，即白及。《广雅</w:t>
      </w:r>
      <w:r>
        <w:rPr>
          <w:spacing w:val="-46"/>
        </w:rPr>
        <w:t xml:space="preserve"> </w:t>
      </w:r>
      <w:r>
        <w:rPr>
          <w:spacing w:val="3"/>
        </w:rPr>
        <w:t>·释</w:t>
      </w:r>
      <w:r>
        <w:rPr/>
        <w:t xml:space="preserve"> </w:t>
      </w:r>
      <w:r>
        <w:rPr>
          <w:spacing w:val="-83"/>
        </w:rPr>
        <w:t>草》:“白芝，花资也。”王念孙疏证：“白芝，即</w:t>
      </w:r>
      <w:r>
        <w:rPr>
          <w:spacing w:val="16"/>
        </w:rPr>
        <w:t xml:space="preserve"> </w:t>
      </w:r>
      <w:r>
        <w:rPr>
          <w:spacing w:val="-23"/>
        </w:rPr>
        <w:t>白及也。”</w:t>
      </w:r>
    </w:p>
    <w:p>
      <w:pPr>
        <w:pStyle w:val="BodyText"/>
        <w:ind w:left="278"/>
        <w:spacing w:before="115" w:line="220" w:lineRule="auto"/>
        <w:rPr>
          <w:sz w:val="90"/>
          <w:szCs w:val="90"/>
        </w:rPr>
      </w:pPr>
      <w:r>
        <w:rPr>
          <w:sz w:val="90"/>
          <w:szCs w:val="90"/>
        </w:rPr>
        <w:t>候</w:t>
      </w:r>
    </w:p>
    <w:p>
      <w:pPr>
        <w:pStyle w:val="BodyText"/>
        <w:ind w:right="9709" w:firstLine="1207"/>
        <w:spacing w:before="108" w:line="222" w:lineRule="auto"/>
        <w:rPr/>
      </w:pPr>
      <w:r>
        <w:rPr>
          <w:rFonts w:ascii="Times New Roman" w:hAnsi="Times New Roman" w:eastAsia="Times New Roman" w:cs="Times New Roman"/>
          <w:sz w:val="51"/>
          <w:szCs w:val="51"/>
          <w:spacing w:val="-47"/>
        </w:rPr>
        <w:t>lì</w:t>
      </w:r>
      <w:r>
        <w:rPr>
          <w:sz w:val="51"/>
          <w:szCs w:val="51"/>
          <w:spacing w:val="-47"/>
        </w:rPr>
        <w:t>啉候，悲伤的样子。《广韵</w:t>
      </w:r>
      <w:r>
        <w:rPr>
          <w:sz w:val="51"/>
          <w:szCs w:val="51"/>
          <w:spacing w:val="-73"/>
        </w:rPr>
        <w:t xml:space="preserve"> </w:t>
      </w:r>
      <w:r>
        <w:rPr>
          <w:sz w:val="51"/>
          <w:szCs w:val="51"/>
          <w:spacing w:val="-47"/>
        </w:rPr>
        <w:t>·霁韵》:</w:t>
      </w:r>
      <w:r>
        <w:rPr>
          <w:sz w:val="51"/>
          <w:szCs w:val="51"/>
        </w:rPr>
        <w:t xml:space="preserve"> </w:t>
      </w:r>
      <w:r>
        <w:rPr>
          <w:spacing w:val="-77"/>
        </w:rPr>
        <w:t>“候，啉候，悲吟也。”《集韵</w:t>
      </w:r>
      <w:r>
        <w:rPr>
          <w:spacing w:val="-84"/>
        </w:rPr>
        <w:t xml:space="preserve"> </w:t>
      </w:r>
      <w:r>
        <w:rPr>
          <w:spacing w:val="-77"/>
        </w:rPr>
        <w:t>·霁韵》:“候，啉</w:t>
      </w:r>
    </w:p>
    <w:p>
      <w:pPr>
        <w:spacing w:line="222" w:lineRule="auto"/>
        <w:sectPr>
          <w:type w:val="continuous"/>
          <w:pgSz w:w="22536" w:h="31680"/>
          <w:pgMar w:top="1842" w:right="2309" w:bottom="0" w:left="1319" w:header="1168" w:footer="0" w:gutter="0"/>
          <w:cols w:equalWidth="0" w:num="1">
            <w:col w:w="18906" w:space="0"/>
          </w:cols>
        </w:sectPr>
        <w:rPr/>
      </w:pPr>
    </w:p>
    <w:p>
      <w:pPr>
        <w:pStyle w:val="BodyText"/>
        <w:ind w:left="9639"/>
        <w:spacing w:before="520" w:line="222" w:lineRule="auto"/>
        <w:rPr>
          <w:sz w:val="96"/>
          <w:szCs w:val="96"/>
        </w:rPr>
      </w:pPr>
      <w:r>
        <w:drawing>
          <wp:anchor distT="0" distB="0" distL="0" distR="0" simplePos="0" relativeHeight="253428736" behindDoc="1" locked="0" layoutInCell="0" allowOverlap="1">
            <wp:simplePos x="0" y="0"/>
            <wp:positionH relativeFrom="page">
              <wp:posOffset>7361811</wp:posOffset>
            </wp:positionH>
            <wp:positionV relativeFrom="page">
              <wp:posOffset>1351044</wp:posOffset>
            </wp:positionV>
            <wp:extent cx="11017" cy="17464400"/>
            <wp:effectExtent l="0" t="0" r="0" b="0"/>
            <wp:wrapNone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80" style="position:absolute;margin-left:-0.999962pt;margin-top:22.5557pt;mso-position-vertical-relative:text;mso-position-horizontal-relative:text;width:482.8pt;height:446.45pt;z-index:25343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82"/>
                    <w:spacing w:before="22" w:line="241" w:lineRule="auto"/>
                    <w:jc w:val="both"/>
                    <w:rPr/>
                  </w:pPr>
                  <w:r>
                    <w:rPr>
                      <w:spacing w:val="-46"/>
                    </w:rPr>
                    <w:t>紫二色，故所染之帛.各如其草之色也。”《新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52"/>
                    </w:rPr>
                    <w:t>唐书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2"/>
                    </w:rPr>
                    <w:t>·王世充传》:“加黄门印绿绽绶。”②草</w:t>
                  </w:r>
                  <w:r>
                    <w:rPr/>
                    <w:t xml:space="preserve"> </w:t>
                  </w:r>
                  <w:r>
                    <w:rPr>
                      <w:spacing w:val="-85"/>
                    </w:rPr>
                    <w:t>名。《玉篇·系部》:“绽，或作莫，草名。”《宋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52"/>
                    </w:rPr>
                    <w:t>书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2"/>
                    </w:rPr>
                    <w:t>·礼志五》:“绽，草名也。其色绿。”庾肩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吾《谢东宫赉(lài)内人春衣启》:“阶边细草，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5"/>
                    </w:rPr>
                    <w:t>犹推線叶之光。”③量词。唐宋时丝麻的计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4"/>
                    </w:rPr>
                    <w:t>量单位。《新唐书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4"/>
                    </w:rPr>
                    <w:t>·百官志三》:“丝五两为</w:t>
                  </w:r>
                  <w:r>
                    <w:rPr/>
                    <w:t xml:space="preserve">  </w:t>
                  </w:r>
                  <w:r>
                    <w:rPr>
                      <w:spacing w:val="-13"/>
                    </w:rPr>
                    <w:t>绚.麻三斤为绽。”</w:t>
                  </w:r>
                </w:p>
                <w:p>
                  <w:pPr>
                    <w:pStyle w:val="BodyText"/>
                    <w:ind w:left="20" w:right="20" w:firstLine="1268"/>
                    <w:spacing w:before="92" w:line="235" w:lineRule="auto"/>
                    <w:tabs>
                      <w:tab w:val="left" w:pos="9634"/>
                    </w:tabs>
                    <w:jc w:val="both"/>
                    <w:rPr/>
                  </w:pPr>
                  <w:r>
                    <w:rPr>
                      <w:sz w:val="51"/>
                      <w:szCs w:val="51"/>
                      <w:spacing w:val="-69"/>
                    </w:rPr>
                    <w:t>(二)liè ④彩；绶。《广雅·释器》:“绿</w:t>
                  </w:r>
                  <w:r>
                    <w:rPr>
                      <w:sz w:val="51"/>
                      <w:szCs w:val="51"/>
                      <w:spacing w:val="9"/>
                    </w:rPr>
                    <w:t xml:space="preserve">  </w:t>
                  </w:r>
                  <w:r>
                    <w:rPr>
                      <w:spacing w:val="-71"/>
                    </w:rPr>
                    <w:t>绽，紫綻.彩也。”《集韵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71"/>
                    </w:rPr>
                    <w:t>·</w:t>
                  </w:r>
                  <w:r>
                    <w:rPr>
                      <w:spacing w:val="-200"/>
                    </w:rPr>
                    <w:t xml:space="preserve"> </w:t>
                  </w:r>
                  <w:r>
                    <w:rPr>
                      <w:spacing w:val="-71"/>
                    </w:rPr>
                    <w:t>宵韵》:“缤，绶谓之</w:t>
                  </w:r>
                  <w:r>
                    <w:rPr/>
                    <w:tab/>
                  </w:r>
                  <w:r>
                    <w:rPr/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绽。”⑤麻綻。《广韵</w:t>
                  </w:r>
                  <w:r>
                    <w:rPr>
                      <w:sz w:val="51"/>
                      <w:szCs w:val="51"/>
                      <w:spacing w:val="-8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·屑韵》:“绽，麻绽。”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pacing w:val="-20"/>
                    </w:rPr>
                    <w:t>《唐六典户部 ·金部郎中注》:“麻则三绩为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9"/>
                    </w:rPr>
                    <w:t>嫔。”6用同“摈”。扭：转。《正字通</w:t>
                  </w:r>
                  <w:r>
                    <w:rPr>
                      <w:sz w:val="51"/>
                      <w:szCs w:val="51"/>
                      <w:spacing w:val="-6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·系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pacing w:val="-43"/>
                    </w:rPr>
                    <w:t>部》:“绽，又音列，绞之急也。与摈通。”</w:t>
                  </w:r>
                </w:p>
              </w:txbxContent>
            </v:textbox>
          </v:shape>
        </w:pict>
      </w:r>
      <w:r>
        <w:rPr>
          <w:sz w:val="96"/>
          <w:szCs w:val="96"/>
        </w:rPr>
        <w:t>橇</w:t>
      </w:r>
    </w:p>
    <w:p>
      <w:pPr>
        <w:pStyle w:val="BodyText"/>
        <w:ind w:left="9396" w:right="238" w:firstLine="1276"/>
        <w:spacing w:before="126" w:line="245" w:lineRule="auto"/>
        <w:rPr/>
      </w:pPr>
      <w:r>
        <w:rPr>
          <w:spacing w:val="-29"/>
        </w:rPr>
        <w:t>(</w:t>
      </w:r>
      <w:r>
        <w:rPr>
          <w:spacing w:val="-97"/>
        </w:rPr>
        <w:t xml:space="preserve"> </w:t>
      </w:r>
      <w:r>
        <w:rPr>
          <w:spacing w:val="-29"/>
        </w:rPr>
        <w:t>一</w:t>
      </w:r>
      <w:r>
        <w:rPr>
          <w:spacing w:val="-109"/>
        </w:rPr>
        <w:t xml:space="preserve"> </w:t>
      </w:r>
      <w:r>
        <w:rPr>
          <w:spacing w:val="-29"/>
        </w:rPr>
        <w:t>) </w:t>
      </w:r>
      <w:r>
        <w:rPr>
          <w:rFonts w:ascii="Times New Roman" w:hAnsi="Times New Roman" w:eastAsia="Times New Roman" w:cs="Times New Roman"/>
          <w:spacing w:val="-29"/>
        </w:rPr>
        <w:t>lì</w:t>
      </w:r>
      <w:r>
        <w:rPr>
          <w:rFonts w:ascii="Times New Roman" w:hAnsi="Times New Roman" w:eastAsia="Times New Roman" w:cs="Times New Roman"/>
          <w:spacing w:val="29"/>
        </w:rPr>
        <w:t xml:space="preserve">  </w:t>
      </w:r>
      <w:r>
        <w:rPr>
          <w:spacing w:val="-29"/>
        </w:rPr>
        <w:t>①屋梁；栋。《玉篇</w:t>
      </w:r>
      <w:r>
        <w:rPr>
          <w:spacing w:val="-61"/>
        </w:rPr>
        <w:t xml:space="preserve"> </w:t>
      </w:r>
      <w:r>
        <w:rPr>
          <w:spacing w:val="-29"/>
        </w:rPr>
        <w:t>·木部》:</w:t>
      </w:r>
      <w:r>
        <w:rPr/>
        <w:t xml:space="preserve"> </w:t>
      </w:r>
      <w:r>
        <w:rPr>
          <w:spacing w:val="-79"/>
        </w:rPr>
        <w:t>“橇.梁栋名。”《类篇·木部》:“橇，栋也。”李</w:t>
      </w:r>
      <w:r>
        <w:rPr>
          <w:spacing w:val="7"/>
        </w:rPr>
        <w:t xml:space="preserve">  </w:t>
      </w:r>
      <w:r>
        <w:rPr>
          <w:spacing w:val="-49"/>
        </w:rPr>
        <w:t>诫《营造法式</w:t>
      </w:r>
      <w:r>
        <w:rPr>
          <w:spacing w:val="-65"/>
        </w:rPr>
        <w:t xml:space="preserve"> </w:t>
      </w:r>
      <w:r>
        <w:rPr>
          <w:spacing w:val="-49"/>
        </w:rPr>
        <w:t>·大木作制度二</w:t>
      </w:r>
      <w:r>
        <w:rPr>
          <w:spacing w:val="-73"/>
        </w:rPr>
        <w:t xml:space="preserve"> </w:t>
      </w:r>
      <w:r>
        <w:rPr>
          <w:spacing w:val="-49"/>
        </w:rPr>
        <w:t>·梁》:“梁，其</w:t>
      </w:r>
      <w:r>
        <w:rPr/>
        <w:t xml:space="preserve">  </w:t>
      </w:r>
      <w:r>
        <w:rPr>
          <w:spacing w:val="-61"/>
        </w:rPr>
        <w:t>名有三：……三曰橇。”《列子</w:t>
      </w:r>
      <w:r>
        <w:rPr>
          <w:spacing w:val="-81"/>
        </w:rPr>
        <w:t xml:space="preserve"> </w:t>
      </w:r>
      <w:r>
        <w:rPr>
          <w:spacing w:val="-61"/>
        </w:rPr>
        <w:t>·力命》:“居则</w:t>
      </w:r>
      <w:r>
        <w:rPr/>
        <w:t xml:space="preserve">  </w:t>
      </w:r>
      <w:r>
        <w:rPr>
          <w:spacing w:val="-42"/>
        </w:rPr>
        <w:t>连橇，出则结驷。”又《汤问》:“余音绕梁</w:t>
      </w:r>
      <w:r>
        <w:rPr>
          <w:spacing w:val="-43"/>
        </w:rPr>
        <w:t>耀，</w:t>
      </w:r>
      <w:r>
        <w:rPr/>
        <w:t xml:space="preserve"> </w:t>
      </w:r>
      <w:r>
        <w:rPr>
          <w:spacing w:val="-30"/>
        </w:rPr>
        <w:t>三日不绝。”②木名。《集韵</w:t>
      </w:r>
      <w:r>
        <w:rPr>
          <w:spacing w:val="-55"/>
        </w:rPr>
        <w:t xml:space="preserve"> </w:t>
      </w:r>
      <w:r>
        <w:rPr>
          <w:spacing w:val="-30"/>
        </w:rPr>
        <w:t>·支韵》:“,木</w:t>
      </w:r>
      <w:r>
        <w:rPr/>
        <w:t xml:space="preserve">  </w:t>
      </w:r>
      <w:r>
        <w:rPr>
          <w:spacing w:val="-50"/>
        </w:rPr>
        <w:t>名。”③小船。《集韵</w:t>
      </w:r>
      <w:r>
        <w:rPr>
          <w:spacing w:val="-62"/>
        </w:rPr>
        <w:t xml:space="preserve"> </w:t>
      </w:r>
      <w:r>
        <w:rPr>
          <w:spacing w:val="-50"/>
        </w:rPr>
        <w:t>·霁韵》:“,小舟。”曹</w:t>
      </w:r>
      <w:r>
        <w:rPr/>
        <w:t xml:space="preserve">  </w:t>
      </w:r>
      <w:r>
        <w:rPr>
          <w:spacing w:val="-51"/>
        </w:rPr>
        <w:t>植《盘石篇》:“呼吸吞船概，澎濞戏中鸿。”裴</w:t>
      </w:r>
      <w:r>
        <w:rPr>
          <w:spacing w:val="3"/>
        </w:rPr>
        <w:t xml:space="preserve"> </w:t>
      </w:r>
      <w:r>
        <w:rPr>
          <w:spacing w:val="29"/>
        </w:rPr>
        <w:t>松之注引《献帝春秋》:“独与老母.共乘</w:t>
      </w:r>
    </w:p>
    <w:p>
      <w:pPr>
        <w:pStyle w:val="BodyText"/>
        <w:ind w:left="9689"/>
        <w:spacing w:before="189" w:line="228" w:lineRule="auto"/>
        <w:rPr>
          <w:sz w:val="42"/>
          <w:szCs w:val="42"/>
        </w:rPr>
      </w:pPr>
      <w:r>
        <w:rPr>
          <w:sz w:val="42"/>
          <w:szCs w:val="42"/>
          <w:i/>
          <w:iCs/>
          <w:spacing w:val="43"/>
        </w:rPr>
        <w:t>一</w:t>
      </w:r>
      <w:r>
        <w:rPr>
          <w:sz w:val="42"/>
          <w:szCs w:val="42"/>
          <w:spacing w:val="-101"/>
        </w:rPr>
        <w:t xml:space="preserve"> </w:t>
      </w:r>
      <w:r>
        <w:rPr>
          <w:sz w:val="42"/>
          <w:szCs w:val="42"/>
          <w:i/>
          <w:iCs/>
          <w:spacing w:val="43"/>
        </w:rPr>
        <w:t>。</w:t>
      </w:r>
      <w:r>
        <w:rPr>
          <w:sz w:val="42"/>
          <w:szCs w:val="42"/>
          <w:spacing w:val="-3"/>
        </w:rPr>
        <w:t xml:space="preserve"> </w:t>
      </w:r>
      <w:r>
        <w:rPr>
          <w:sz w:val="42"/>
          <w:szCs w:val="42"/>
          <w:i/>
          <w:iCs/>
          <w:spacing w:val="43"/>
        </w:rPr>
        <w:t>”</w:t>
      </w:r>
    </w:p>
    <w:p>
      <w:pPr>
        <w:pStyle w:val="BodyText"/>
        <w:ind w:left="9396" w:right="211" w:firstLine="1276"/>
        <w:spacing w:before="111" w:line="242" w:lineRule="auto"/>
        <w:rPr/>
      </w:pPr>
      <w:r>
        <w:pict>
          <v:shape id="_x0000_s1382" style="position:absolute;margin-left:61.5248pt;margin-top:58.7778pt;mso-position-vertical-relative:text;mso-position-horizontal-relative:text;width:402.2pt;height:61.85pt;z-index:25343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20" w:line="230" w:lineRule="auto"/>
                    <w:rPr/>
                  </w:pPr>
                  <w:r>
                    <w:rPr>
                      <w:spacing w:val="-48"/>
                    </w:rPr>
                    <w:t>《说文》:“秆，稀疏适也。从二禾。”段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66"/>
                      <w:w w:val="98"/>
                    </w:rPr>
                    <w:t>注本作“稀疏适秆也。”并注：“适秆，</w:t>
                  </w:r>
                  <w:r>
                    <w:rPr>
                      <w:spacing w:val="-47"/>
                      <w:w w:val="98"/>
                    </w:rPr>
                    <w:t>叠</w:t>
                  </w:r>
                </w:p>
              </w:txbxContent>
            </v:textbox>
          </v:shape>
        </w:pict>
      </w:r>
      <w:r>
        <w:pict>
          <v:shape id="_x0000_s1384" style="position:absolute;margin-left:11.1579pt;margin-top:61.7381pt;mso-position-vertical-relative:text;mso-position-horizontal-relative:text;width:44.75pt;height:55.1pt;z-index:253433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3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26"/>
                    </w:rPr>
                    <w:t>称</w:t>
                  </w:r>
                </w:p>
              </w:txbxContent>
            </v:textbox>
          </v:shape>
        </w:pict>
      </w:r>
      <w:r>
        <w:rPr>
          <w:spacing w:val="-24"/>
        </w:rPr>
        <w:t>(二)</w:t>
      </w:r>
      <w:r>
        <w:rPr>
          <w:rFonts w:ascii="Times New Roman" w:hAnsi="Times New Roman" w:eastAsia="Times New Roman" w:cs="Times New Roman"/>
          <w:spacing w:val="-24"/>
        </w:rPr>
        <w:t>lǐ</w:t>
      </w:r>
      <w:r>
        <w:rPr>
          <w:spacing w:val="-24"/>
        </w:rPr>
        <w:t>④</w:t>
      </w:r>
      <w:r>
        <w:rPr>
          <w:spacing w:val="-43"/>
        </w:rPr>
        <w:t xml:space="preserve"> </w:t>
      </w:r>
      <w:r>
        <w:rPr>
          <w:spacing w:val="-24"/>
        </w:rPr>
        <w:t>栖危，支柱；桅杆。一说重累。</w:t>
      </w:r>
      <w:r>
        <w:rPr/>
        <w:t xml:space="preserve"> </w:t>
      </w:r>
      <w:r>
        <w:rPr>
          <w:spacing w:val="-29"/>
        </w:rPr>
        <w:t>《集韵 ·诋韵》:“概，</w:t>
      </w:r>
      <w:r>
        <w:rPr>
          <w:spacing w:val="64"/>
        </w:rPr>
        <w:t xml:space="preserve"> </w:t>
      </w:r>
      <w:r>
        <w:rPr>
          <w:spacing w:val="-29"/>
        </w:rPr>
        <w:t>危，支柱也。一曰重</w:t>
      </w:r>
      <w:r>
        <w:rPr/>
        <w:t xml:space="preserve"> </w:t>
      </w:r>
      <w:r>
        <w:rPr>
          <w:spacing w:val="-45"/>
        </w:rPr>
        <w:t>累。”司马相如《上林赋》:“攒立丛倚，连卷</w:t>
      </w:r>
    </w:p>
    <w:p>
      <w:pPr>
        <w:pStyle w:val="BodyText"/>
        <w:ind w:left="9639"/>
        <w:spacing w:before="64" w:line="242" w:lineRule="auto"/>
        <w:rPr/>
      </w:pPr>
      <w:r>
        <w:pict>
          <v:shape id="_x0000_s1386" style="position:absolute;margin-left:-0.999962pt;margin-top:21.7311pt;mso-position-vertical-relative:text;mso-position-horizontal-relative:text;width:473.05pt;height:379.5pt;z-index:253431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/>
                    <w:spacing w:before="20" w:line="233" w:lineRule="auto"/>
                    <w:rPr/>
                  </w:pPr>
                  <w:r>
                    <w:rPr>
                      <w:spacing w:val="-55"/>
                    </w:rPr>
                    <w:t>韵字也。《玉篇》曰：‘稀疏麻然。”盍凡言历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4"/>
                    </w:rPr>
                    <w:t>之可数、历录敕，皆当作秆，历行而秆废矣。”</w:t>
                  </w:r>
                </w:p>
                <w:p>
                  <w:pPr>
                    <w:pStyle w:val="BodyText"/>
                    <w:ind w:left="20" w:right="220" w:firstLine="1268"/>
                    <w:spacing w:before="94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8"/>
                    </w:rPr>
                    <w:t>lì</w:t>
                  </w:r>
                  <w:r>
                    <w:rPr>
                      <w:rFonts w:ascii="Times New Roman" w:hAnsi="Times New Roman" w:eastAsia="Times New Roman" w:cs="Times New Roman"/>
                      <w:spacing w:val="58"/>
                    </w:rPr>
                    <w:t xml:space="preserve"> </w:t>
                  </w:r>
                  <w:r>
                    <w:rPr>
                      <w:spacing w:val="18"/>
                    </w:rPr>
                    <w:t>①稀疏均匀的样子。朱骏声通训定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声：“适秆者，均匀之貌。”宋玉《登徒子好色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5"/>
                    </w:rPr>
                    <w:t>赋》序：“其妻蓬头挛耳，帜唇秆齿。”②用同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2"/>
                    </w:rPr>
                    <w:t>“历”。冯桂芬《采西学议》:“由是而秆算之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2"/>
                    </w:rPr>
                    <w:t>术，而格致之理，而制器尚象之法，兼综条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0"/>
                    </w:rPr>
                    <w:t>贯。”《清史稿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0"/>
                    </w:rPr>
                    <w:t>·魏僖传》:“(邱维屏)晚为秆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数、《易》学及泰西算法。”</w:t>
                  </w:r>
                </w:p>
                <w:p>
                  <w:pPr>
                    <w:pStyle w:val="BodyText"/>
                    <w:ind w:left="1272"/>
                    <w:spacing w:before="130" w:line="203" w:lineRule="auto"/>
                    <w:rPr>
                      <w:rFonts w:ascii="SimHei" w:hAnsi="SimHei" w:eastAsia="SimHei" w:cs="SimHei"/>
                    </w:rPr>
                  </w:pPr>
                  <w:r>
                    <w:rPr>
                      <w:sz w:val="96"/>
                      <w:szCs w:val="96"/>
                      <w:b/>
                      <w:bCs/>
                      <w:spacing w:val="-63"/>
                      <w:w w:val="79"/>
                      <w:position w:val="6"/>
                    </w:rPr>
                    <w:t>(掘)</w:t>
                  </w:r>
                  <w:r>
                    <w:rPr>
                      <w:sz w:val="96"/>
                      <w:szCs w:val="96"/>
                      <w:spacing w:val="78"/>
                      <w:position w:val="6"/>
                    </w:rPr>
                    <w:t xml:space="preserve">      </w:t>
                  </w:r>
                  <w:r>
                    <w:rPr>
                      <w:rFonts w:ascii="SimHei" w:hAnsi="SimHei" w:eastAsia="SimHei" w:cs="SimHei"/>
                      <w:spacing w:val="1"/>
                      <w:position w:val="-75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33"/>
        </w:rPr>
        <w:t>危。”李善注引司马彪曰：“危，支重累也。”</w:t>
      </w:r>
      <w:r>
        <w:rPr>
          <w:spacing w:val="2"/>
        </w:rPr>
        <w:t xml:space="preserve"> </w:t>
      </w:r>
      <w:r>
        <w:rPr>
          <w:spacing w:val="-32"/>
        </w:rPr>
        <w:t>刘良注：“谓木之重叠累积盘结倾歌貌。”曹</w:t>
      </w:r>
      <w:r>
        <w:rPr/>
        <w:t xml:space="preserve">  </w:t>
      </w:r>
      <w:r>
        <w:rPr>
          <w:spacing w:val="-25"/>
        </w:rPr>
        <w:t>植《盘石篇》:“呼吸吞船。”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9639"/>
        <w:spacing w:before="156" w:line="222" w:lineRule="auto"/>
        <w:rPr/>
      </w:pPr>
      <w:r>
        <w:drawing>
          <wp:anchor distT="0" distB="0" distL="0" distR="0" simplePos="0" relativeHeight="253434880" behindDoc="0" locked="0" layoutInCell="1" allowOverlap="1">
            <wp:simplePos x="0" y="0"/>
            <wp:positionH relativeFrom="column">
              <wp:posOffset>6225877</wp:posOffset>
            </wp:positionH>
            <wp:positionV relativeFrom="paragraph">
              <wp:posOffset>-64335</wp:posOffset>
            </wp:positionV>
            <wp:extent cx="496273" cy="231544"/>
            <wp:effectExtent l="0" t="0" r="0" b="0"/>
            <wp:wrapNone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3" cy="23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-33"/>
        </w:rPr>
        <w:t>V</w:t>
      </w:r>
      <w:r>
        <w:rPr>
          <w:b/>
          <w:bCs/>
          <w:spacing w:val="-33"/>
        </w:rPr>
        <w:t>禹</w:t>
      </w:r>
    </w:p>
    <w:p>
      <w:pPr>
        <w:pStyle w:val="BodyText"/>
        <w:ind w:left="9396" w:right="289" w:firstLine="1276"/>
        <w:spacing w:before="330" w:line="244" w:lineRule="auto"/>
        <w:jc w:val="both"/>
        <w:rPr/>
      </w:pPr>
      <w:r>
        <w:rPr>
          <w:spacing w:val="-55"/>
        </w:rPr>
        <w:t>lì渡；涉水。同“來”。《说文</w:t>
      </w:r>
      <w:r>
        <w:rPr>
          <w:spacing w:val="-73"/>
        </w:rPr>
        <w:t xml:space="preserve"> </w:t>
      </w:r>
      <w:r>
        <w:rPr>
          <w:spacing w:val="-55"/>
        </w:rPr>
        <w:t>·水部》:</w:t>
      </w:r>
      <w:r>
        <w:rPr/>
        <w:t xml:space="preserve"> </w:t>
      </w:r>
      <w:r>
        <w:rPr>
          <w:spacing w:val="-56"/>
        </w:rPr>
        <w:t>“满，履石渡水也。《诗》曰：‘深则满’。源，</w:t>
      </w:r>
      <w:r>
        <w:rPr>
          <w:spacing w:val="15"/>
        </w:rPr>
        <w:t xml:space="preserve"> </w:t>
      </w:r>
      <w:r>
        <w:rPr>
          <w:spacing w:val="-42"/>
        </w:rPr>
        <w:t>來或从厉。”段注：“引申之为渡水之称。”刘</w:t>
      </w:r>
      <w:r>
        <w:rPr>
          <w:spacing w:val="8"/>
        </w:rPr>
        <w:t xml:space="preserve"> </w:t>
      </w:r>
      <w:r>
        <w:rPr>
          <w:spacing w:val="-39"/>
        </w:rPr>
        <w:t>向《九叹</w:t>
      </w:r>
      <w:r>
        <w:rPr>
          <w:spacing w:val="-64"/>
        </w:rPr>
        <w:t xml:space="preserve"> </w:t>
      </w:r>
      <w:r>
        <w:rPr>
          <w:spacing w:val="-39"/>
        </w:rPr>
        <w:t>·离世》:“耀舟杭以横满兮，济湘流</w:t>
      </w:r>
      <w:r>
        <w:rPr/>
        <w:t xml:space="preserve"> </w:t>
      </w:r>
      <w:r>
        <w:rPr/>
        <w:t>而南极。”王逸注：“满，渡也。由带以上  </w:t>
      </w:r>
      <w:r>
        <w:rPr>
          <w:spacing w:val="39"/>
        </w:rPr>
        <w:t>为沥。”</w:t>
      </w:r>
    </w:p>
    <w:p>
      <w:pPr>
        <w:pStyle w:val="BodyText"/>
        <w:ind w:left="10650"/>
        <w:spacing w:before="234" w:line="223" w:lineRule="auto"/>
        <w:rPr>
          <w:sz w:val="88"/>
          <w:szCs w:val="88"/>
        </w:rPr>
      </w:pPr>
      <w:r>
        <w:pict>
          <v:shape id="_x0000_s1388" style="position:absolute;margin-left:-1pt;margin-top:15.64pt;mso-position-vertical-relative:text;mso-position-horizontal-relative:text;width:483.15pt;height:511.2pt;z-index:253429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86" w:firstLine="1268"/>
                    <w:spacing w:before="10" w:line="242" w:lineRule="auto"/>
                    <w:rPr/>
                  </w:pPr>
                  <w:r>
                    <w:rPr>
                      <w:spacing w:val="-53"/>
                    </w:rPr>
                    <w:t>(</w:t>
                  </w:r>
                  <w:r>
                    <w:rPr>
                      <w:spacing w:val="-126"/>
                    </w:rPr>
                    <w:t xml:space="preserve"> </w:t>
                  </w:r>
                  <w:r>
                    <w:rPr>
                      <w:spacing w:val="-53"/>
                    </w:rPr>
                    <w:t>一</w:t>
                  </w:r>
                  <w:r>
                    <w:rPr>
                      <w:spacing w:val="-135"/>
                    </w:rPr>
                    <w:t xml:space="preserve"> </w:t>
                  </w:r>
                  <w:r>
                    <w:rPr>
                      <w:spacing w:val="-53"/>
                    </w:rPr>
                    <w:t>)</w:t>
                  </w:r>
                  <w:r>
                    <w:rPr>
                      <w:rFonts w:ascii="KaiTi" w:hAnsi="KaiTi" w:eastAsia="KaiTi" w:cs="KaiTi"/>
                      <w:spacing w:val="-53"/>
                    </w:rPr>
                    <w:t>lì</w:t>
                  </w:r>
                  <w:r>
                    <w:rPr>
                      <w:spacing w:val="-53"/>
                    </w:rPr>
                    <w:t>①</w:t>
                  </w:r>
                  <w:r>
                    <w:rPr>
                      <w:rFonts w:ascii="SimHei" w:hAnsi="SimHei" w:eastAsia="SimHei" w:cs="SimHei"/>
                      <w:spacing w:val="-53"/>
                    </w:rPr>
                    <w:t>折断。《集韵</w:t>
                  </w:r>
                  <w:r>
                    <w:rPr>
                      <w:rFonts w:ascii="SimHei" w:hAnsi="SimHei" w:eastAsia="SimHei" w:cs="SimHei"/>
                      <w:spacing w:val="-53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pacing w:val="-53"/>
                    </w:rPr>
                    <w:t>霁韵》:“擺,折</w:t>
                  </w:r>
                  <w:r>
                    <w:rPr>
                      <w:rFonts w:ascii="SimHei" w:hAnsi="SimHei" w:eastAsia="SimHei" w:cs="SimHei"/>
                    </w:rPr>
                    <w:t xml:space="preserve">  </w:t>
                  </w:r>
                  <w:r>
                    <w:rPr>
                      <w:spacing w:val="-59"/>
                    </w:rPr>
                    <w:t>也。”《庄子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59"/>
                    </w:rPr>
                    <w:t>·肤箧》:“擺工锤之指，而天</w:t>
                  </w:r>
                  <w:r>
                    <w:rPr>
                      <w:spacing w:val="-60"/>
                    </w:rPr>
                    <w:t>下始</w:t>
                  </w:r>
                  <w:r>
                    <w:rPr/>
                    <w:t xml:space="preserve">  </w:t>
                  </w:r>
                  <w:r>
                    <w:rPr>
                      <w:spacing w:val="-32"/>
                    </w:rPr>
                    <w:t>人有其巧矣。”陆德明释文：“擺,李云：‘折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50"/>
                    </w:rPr>
                    <w:t>也’;崔云：撕之也。”范仲淹《四民诗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0"/>
                    </w:rPr>
                    <w:t>·工》: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“宜哉老成言，欲擺般输指。”②扭转。也作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51"/>
                    </w:rPr>
                    <w:t>“摈”。《集韵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1"/>
                    </w:rPr>
                    <w:t>·屑韵》:“擺,拗也。或作擺。”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③击。也作“操”。《集韵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0"/>
                    </w:rPr>
                    <w:t>·锡韵》:“操，《博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雅》:‘击也’。或从丽。”沈括《梦溪笔谈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61"/>
                    </w:rPr>
                    <w:t>·书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画》:“《广陵散》中有数声，佗曲皆无，如泼</w:t>
                  </w:r>
                </w:p>
                <w:p>
                  <w:pPr>
                    <w:pStyle w:val="BodyText"/>
                    <w:ind w:left="263"/>
                    <w:spacing w:before="56" w:line="222" w:lineRule="auto"/>
                    <w:rPr/>
                  </w:pPr>
                  <w:r>
                    <w:rPr>
                      <w:spacing w:val="-10"/>
                    </w:rPr>
                    <w:t>声之类是也。”</w:t>
                  </w:r>
                </w:p>
                <w:p>
                  <w:pPr>
                    <w:pStyle w:val="BodyText"/>
                    <w:ind w:left="20" w:right="20" w:firstLine="1268"/>
                    <w:spacing w:before="151"/>
                    <w:jc w:val="both"/>
                    <w:rPr/>
                  </w:pPr>
                  <w:r>
                    <w:rPr>
                      <w:spacing w:val="-46"/>
                    </w:rPr>
                    <w:t>(二)shài ④打扫。《集韵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6"/>
                    </w:rPr>
                    <w:t>·卦韵》:“擺,</w:t>
                  </w:r>
                  <w:r>
                    <w:rPr/>
                    <w:t xml:space="preserve">  </w:t>
                  </w:r>
                  <w:r>
                    <w:rPr>
                      <w:spacing w:val="-38"/>
                    </w:rPr>
                    <w:t>扫也。”⑤洒。陆澹安《小说词语汇释》:</w:t>
                  </w:r>
                  <w:r>
                    <w:rPr>
                      <w:spacing w:val="-39"/>
                    </w:rPr>
                    <w:t>“擺,</w:t>
                  </w:r>
                  <w:r>
                    <w:rPr/>
                    <w:t xml:space="preserve">  </w:t>
                  </w:r>
                  <w:r>
                    <w:rPr>
                      <w:spacing w:val="-16"/>
                    </w:rPr>
                    <w:t>灑(洒)。”《警世通言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16"/>
                    </w:rPr>
                    <w:t>·玉堂春落难逢夫》:</w:t>
                  </w:r>
                  <w:r>
                    <w:rPr/>
                    <w:t xml:space="preserve">  </w:t>
                  </w:r>
                  <w:r>
                    <w:rPr/>
                    <w:t>“故意擺出两锭银子来，都是五两头细丝。”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8"/>
                    </w:rPr>
                    <w:t>⑥挥摆；甩动。《警世通言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8"/>
                    </w:rPr>
                    <w:t>·王安石三难苏</w:t>
                  </w:r>
                  <w:r>
                    <w:rPr/>
                    <w:t xml:space="preserve">   </w:t>
                  </w:r>
                  <w:r>
                    <w:rPr>
                      <w:spacing w:val="-39"/>
                    </w:rPr>
                    <w:t>学士》:“穿青绢直祛，擺手洋洋，出来下阶。”</w:t>
                  </w:r>
                </w:p>
              </w:txbxContent>
            </v:textbox>
          </v:shape>
        </w:pict>
      </w:r>
      <w:r>
        <w:rPr>
          <w:sz w:val="88"/>
          <w:szCs w:val="88"/>
          <w:b/>
          <w:bCs/>
          <w:spacing w:val="-56"/>
        </w:rPr>
        <w:t>()</w:t>
      </w:r>
    </w:p>
    <w:p>
      <w:pPr>
        <w:pStyle w:val="BodyText"/>
        <w:ind w:left="9396" w:right="211" w:firstLine="1276"/>
        <w:spacing w:before="122" w:line="249" w:lineRule="auto"/>
        <w:jc w:val="both"/>
        <w:rPr/>
      </w:pPr>
      <w:r>
        <w:rPr>
          <w:rFonts w:ascii="Times New Roman" w:hAnsi="Times New Roman" w:eastAsia="Times New Roman" w:cs="Times New Roman"/>
          <w:spacing w:val="-56"/>
        </w:rPr>
        <w:t>lì </w:t>
      </w:r>
      <w:r>
        <w:rPr>
          <w:spacing w:val="-56"/>
        </w:rPr>
        <w:t>①</w:t>
      </w:r>
      <w:r>
        <w:rPr>
          <w:rFonts w:ascii="SimHei" w:hAnsi="SimHei" w:eastAsia="SimHei" w:cs="SimHei"/>
          <w:spacing w:val="-56"/>
        </w:rPr>
        <w:t>辆</w:t>
      </w:r>
      <w:r>
        <w:rPr>
          <w:rFonts w:ascii="SimHei" w:hAnsi="SimHei" w:eastAsia="SimHei" w:cs="SimHei"/>
          <w:spacing w:val="53"/>
        </w:rPr>
        <w:t xml:space="preserve"> </w:t>
      </w:r>
      <w:r>
        <w:rPr>
          <w:rFonts w:ascii="SimHei" w:hAnsi="SimHei" w:eastAsia="SimHei" w:cs="SimHei"/>
          <w:spacing w:val="-56"/>
        </w:rPr>
        <w:t>辘</w:t>
      </w:r>
      <w:r>
        <w:rPr>
          <w:spacing w:val="-56"/>
        </w:rPr>
        <w:t>，纺车；缫丝车。《方言》卷五：</w:t>
      </w:r>
      <w:r>
        <w:rPr/>
        <w:t xml:space="preserve"> </w:t>
      </w:r>
      <w:r>
        <w:rPr>
          <w:spacing w:val="-32"/>
        </w:rPr>
        <w:t>“赵、魏之间谓之韆辘车。”②诡道。喻欺诳。</w:t>
      </w:r>
      <w:r>
        <w:rPr>
          <w:spacing w:val="13"/>
        </w:rPr>
        <w:t xml:space="preserve"> </w:t>
      </w:r>
      <w:r>
        <w:rPr>
          <w:spacing w:val="-40"/>
        </w:rPr>
        <w:t>周祈《名义考</w:t>
      </w:r>
      <w:r>
        <w:rPr>
          <w:spacing w:val="-73"/>
        </w:rPr>
        <w:t xml:space="preserve"> </w:t>
      </w:r>
      <w:r>
        <w:rPr>
          <w:spacing w:val="-40"/>
        </w:rPr>
        <w:t>·人部》:“‘吴人韆辘，欺我如</w:t>
      </w:r>
      <w:r>
        <w:rPr/>
        <w:t xml:space="preserve">  </w:t>
      </w:r>
      <w:r>
        <w:rPr>
          <w:spacing w:val="-29"/>
        </w:rPr>
        <w:t>此’。《博雅》:‘车轨道谓之  辘’。借</w:t>
      </w:r>
      <w:r>
        <w:rPr>
          <w:spacing w:val="-30"/>
        </w:rPr>
        <w:t>轨道</w:t>
      </w:r>
      <w:r>
        <w:rPr/>
        <w:t xml:space="preserve">  </w:t>
      </w:r>
      <w:r>
        <w:rPr>
          <w:spacing w:val="-18"/>
        </w:rPr>
        <w:t>为诡道。吴人  辘，犹言吴人诡道也。”③象</w:t>
      </w:r>
      <w:r>
        <w:rPr>
          <w:spacing w:val="18"/>
        </w:rPr>
        <w:t xml:space="preserve"> </w:t>
      </w:r>
      <w:r>
        <w:rPr>
          <w:spacing w:val="27"/>
        </w:rPr>
        <w:t>声词。像车轮或辘轭(器物)的转动声。苏</w:t>
      </w:r>
      <w:r>
        <w:rPr>
          <w:spacing w:val="4"/>
        </w:rPr>
        <w:t xml:space="preserve">  </w:t>
      </w:r>
      <w:r>
        <w:rPr>
          <w:spacing w:val="-11"/>
        </w:rPr>
        <w:t>轼《次韵舒教授寄李公择》:“门前辆辘想君</w:t>
      </w:r>
      <w:r>
        <w:rPr>
          <w:spacing w:val="9"/>
        </w:rPr>
        <w:t xml:space="preserve">  </w:t>
      </w:r>
      <w:r>
        <w:rPr>
          <w:spacing w:val="-31"/>
        </w:rPr>
        <w:t>车。”陆游《归兴》:“轻雷辘断梅雨，择残枞</w:t>
      </w:r>
      <w:r>
        <w:rPr>
          <w:spacing w:val="3"/>
        </w:rPr>
        <w:t xml:space="preserve">  </w:t>
      </w:r>
      <w:r>
        <w:rPr>
          <w:spacing w:val="16"/>
        </w:rPr>
        <w:t>横过笋余。”4同“”。车轮碾压声。《集</w:t>
      </w:r>
      <w:r>
        <w:rPr>
          <w:spacing w:val="6"/>
        </w:rPr>
        <w:t xml:space="preserve">  </w:t>
      </w:r>
      <w:r>
        <w:rPr>
          <w:spacing w:val="-56"/>
        </w:rPr>
        <w:t>韵</w:t>
      </w:r>
      <w:r>
        <w:rPr>
          <w:spacing w:val="-67"/>
        </w:rPr>
        <w:t xml:space="preserve"> </w:t>
      </w:r>
      <w:r>
        <w:rPr>
          <w:spacing w:val="-56"/>
        </w:rPr>
        <w:t>·锡韵》:“,《说文》:‘铄，车践也。’或作</w:t>
      </w:r>
      <w:r>
        <w:rPr/>
        <w:t xml:space="preserve"> </w:t>
      </w:r>
      <w:r>
        <w:rPr>
          <w:spacing w:val="-41"/>
        </w:rPr>
        <w:t>辆。”陆游《剑南诗稿</w:t>
      </w:r>
      <w:r>
        <w:rPr>
          <w:spacing w:val="-63"/>
        </w:rPr>
        <w:t xml:space="preserve"> </w:t>
      </w:r>
      <w:r>
        <w:rPr>
          <w:spacing w:val="-41"/>
        </w:rPr>
        <w:t>·春寒复作》:“青丝玉</w:t>
      </w:r>
      <w:r>
        <w:rPr/>
        <w:t xml:space="preserve">  </w:t>
      </w:r>
      <w:r>
        <w:rPr>
          <w:spacing w:val="29"/>
        </w:rPr>
        <w:t>井声，又是窗白鸦鸣时。”毛奇龄《题汴</w:t>
      </w:r>
      <w:r>
        <w:rPr>
          <w:spacing w:val="7"/>
        </w:rPr>
        <w:t xml:space="preserve">  </w:t>
      </w:r>
      <w:r>
        <w:rPr>
          <w:spacing w:val="-33"/>
        </w:rPr>
        <w:t>梁竹枝词》:“予数经汴城，见轮蹄榧璃，狼狼</w:t>
      </w:r>
      <w:r>
        <w:rPr>
          <w:spacing w:val="2"/>
        </w:rPr>
        <w:t xml:space="preserve">  </w:t>
      </w:r>
      <w:r>
        <w:rPr>
          <w:spacing w:val="44"/>
        </w:rPr>
        <w:t>都会。”</w:t>
      </w:r>
    </w:p>
    <w:p>
      <w:pPr>
        <w:spacing w:line="249" w:lineRule="auto"/>
        <w:sectPr>
          <w:headerReference w:type="default" r:id="rId401"/>
          <w:pgSz w:w="22536" w:h="31680"/>
          <w:pgMar w:top="1745" w:right="1360" w:bottom="0" w:left="2144" w:header="1069" w:footer="0" w:gutter="0"/>
        </w:sectPr>
        <w:rPr/>
      </w:pPr>
    </w:p>
    <w:p>
      <w:pPr>
        <w:spacing w:line="459" w:lineRule="auto"/>
        <w:rPr>
          <w:rFonts w:ascii="Arial"/>
          <w:sz w:val="21"/>
        </w:rPr>
      </w:pPr>
      <w:r>
        <w:drawing>
          <wp:anchor distT="0" distB="0" distL="0" distR="0" simplePos="0" relativeHeight="253441024" behindDoc="1" locked="0" layoutInCell="1" allowOverlap="1">
            <wp:simplePos x="0" y="0"/>
            <wp:positionH relativeFrom="column">
              <wp:posOffset>5955638</wp:posOffset>
            </wp:positionH>
            <wp:positionV relativeFrom="paragraph">
              <wp:posOffset>244323</wp:posOffset>
            </wp:positionV>
            <wp:extent cx="11018" cy="17486329"/>
            <wp:effectExtent l="0" t="0" r="0" b="0"/>
            <wp:wrapNone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217"/>
        <w:spacing w:line="1051" w:lineRule="exact"/>
        <w:rPr/>
      </w:pPr>
      <w:r>
        <w:rPr>
          <w:position w:val="-21"/>
        </w:rPr>
        <w:drawing>
          <wp:inline distT="0" distB="0" distL="0" distR="0">
            <wp:extent cx="661840" cy="667275"/>
            <wp:effectExtent l="0" t="0" r="0" b="0"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840" cy="6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1" w:right="9132" w:firstLine="964"/>
        <w:spacing w:before="301" w:line="232" w:lineRule="auto"/>
        <w:rPr>
          <w:sz w:val="50"/>
          <w:szCs w:val="50"/>
        </w:rPr>
      </w:pPr>
      <w:r>
        <w:pict>
          <v:shape id="_x0000_s1390" style="position:absolute;margin-left:464.911pt;margin-top:-50.2509pt;mso-position-vertical-relative:text;mso-position-horizontal-relative:text;width:462.65pt;height:413.15pt;z-index:253443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/>
                    <w:spacing w:before="22" w:line="237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5"/>
                    </w:rPr>
                    <w:t>厉。”段注：“谓若今有水汪，掉甄石而过。水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之至为至浅者也，会意。”罗振玉《增订殷虚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书契考释》:“沥，从水</w:t>
                  </w:r>
                  <w:r>
                    <w:rPr>
                      <w:sz w:val="47"/>
                      <w:szCs w:val="47"/>
                      <w:spacing w:val="-78"/>
                    </w:rPr>
                    <w:t>，万声。”《石鼓文》:“</w:t>
                  </w:r>
                  <w:r>
                    <w:rPr>
                      <w:sz w:val="47"/>
                      <w:szCs w:val="47"/>
                      <w:spacing w:val="-67"/>
                    </w:rPr>
                    <w:t>沥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有小鱼。许训履石渡水亦谓浅水矣。”</w:t>
                  </w:r>
                </w:p>
                <w:p>
                  <w:pPr>
                    <w:pStyle w:val="BodyText"/>
                    <w:ind w:left="20" w:right="45" w:firstLine="1233"/>
                    <w:spacing w:before="54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5"/>
                    </w:rPr>
                    <w:t>lì</w:t>
                  </w:r>
                  <w:r>
                    <w:rPr>
                      <w:sz w:val="50"/>
                      <w:szCs w:val="50"/>
                      <w:spacing w:val="-55"/>
                    </w:rPr>
                    <w:t>踏着石磴渡水。通作“厉”。《诗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·揶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风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·匏有苦菜》:“深则厉，浅则揭。”陆德明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9"/>
                    </w:rPr>
                    <w:t>释文：“《韩诗》云：‘至心曰厉。’《说文》作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‘來’,云：履石渡水也。”戴震《答江慎修先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生论小学书》:“《说文》來,字又作源，省用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厉。《水经注》云：段国《沙州记》:‘吐谷浑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于河上作桥，谓之河厉。’此可证桥有厉之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  <w:w w:val="98"/>
                    </w:rPr>
                    <w:t>名。《卫诗》‘淇梁’、‘淇厉’并容，后固梁之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3"/>
                    </w:rPr>
                    <w:t>属也。”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62"/>
        </w:rPr>
        <w:t>lì</w:t>
      </w:r>
      <w:r>
        <w:rPr>
          <w:sz w:val="50"/>
          <w:szCs w:val="50"/>
          <w:spacing w:val="-62"/>
        </w:rPr>
        <w:t>同“噪”。《集韵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62"/>
        </w:rPr>
        <w:t>·锡韵》:“噪，的噪，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3"/>
        </w:rPr>
        <w:t>白貌。或从歷。”的噪，白貌。《广韵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43"/>
        </w:rPr>
        <w:t>·锡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62"/>
        </w:rPr>
        <w:t>韵》:“哚，的噪，白状。”亦形容光亮；鲜明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54"/>
        </w:rPr>
        <w:t>貌。《汉书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54"/>
        </w:rPr>
        <w:t>·</w:t>
      </w:r>
      <w:r>
        <w:rPr>
          <w:sz w:val="50"/>
          <w:szCs w:val="50"/>
          <w:spacing w:val="-215"/>
        </w:rPr>
        <w:t xml:space="preserve"> </w:t>
      </w:r>
      <w:r>
        <w:rPr>
          <w:sz w:val="50"/>
          <w:szCs w:val="50"/>
          <w:spacing w:val="-54"/>
        </w:rPr>
        <w:t>司马相如传》:“明月珠子，的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54"/>
        </w:rPr>
        <w:t>噪江靡。”颜师古注引郭璞曰：“鲜明貌也。”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23"/>
        </w:rPr>
        <w:t>王起《浊水求珠》:“的</w:t>
      </w:r>
      <w:r>
        <w:rPr>
          <w:sz w:val="50"/>
          <w:szCs w:val="50"/>
          <w:spacing w:val="39"/>
        </w:rPr>
        <w:t xml:space="preserve">  </w:t>
      </w:r>
      <w:r>
        <w:rPr>
          <w:sz w:val="50"/>
          <w:szCs w:val="50"/>
          <w:spacing w:val="-23"/>
        </w:rPr>
        <w:t>终难掩，晶荧愿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9"/>
        </w:rPr>
        <w:t>见收。”</w:t>
      </w:r>
    </w:p>
    <w:p>
      <w:pPr>
        <w:pStyle w:val="BodyText"/>
        <w:ind w:left="251" w:right="9289" w:firstLine="104"/>
        <w:spacing w:before="14" w:line="237" w:lineRule="auto"/>
        <w:tabs>
          <w:tab w:val="left" w:pos="295"/>
          <w:tab w:val="left" w:pos="9467"/>
        </w:tabs>
        <w:jc w:val="both"/>
        <w:rPr>
          <w:sz w:val="47"/>
          <w:szCs w:val="47"/>
        </w:rPr>
      </w:pPr>
      <w:r>
        <w:rPr>
          <w:sz w:val="39"/>
          <w:szCs w:val="39"/>
          <w:spacing w:val="-76"/>
          <w:position w:val="-12"/>
        </w:rPr>
        <w:t>森  </w:t>
      </w:r>
      <w:r>
        <w:rPr>
          <w:sz w:val="50"/>
          <w:szCs w:val="50"/>
          <w:spacing w:val="-76"/>
        </w:rPr>
        <w:t>《说文》:“磨，石声也。从石，麻</w:t>
      </w:r>
      <w:r>
        <w:rPr>
          <w:sz w:val="50"/>
          <w:szCs w:val="50"/>
          <w:spacing w:val="-77"/>
        </w:rPr>
        <w:t>声。”段</w:t>
      </w:r>
      <w:r>
        <w:rPr>
          <w:sz w:val="50"/>
          <w:szCs w:val="50"/>
        </w:rPr>
        <w:t xml:space="preserve">  </w:t>
      </w:r>
      <w:r>
        <w:rPr>
          <w:sz w:val="47"/>
          <w:szCs w:val="47"/>
        </w:rPr>
        <w:tab/>
      </w:r>
      <w:r>
        <w:rPr>
          <w:sz w:val="47"/>
          <w:szCs w:val="47"/>
          <w:position w:val="14"/>
        </w:rPr>
        <w:drawing>
          <wp:inline distT="0" distB="0" distL="0" distR="0">
            <wp:extent cx="480029" cy="215048"/>
            <wp:effectExtent l="0" t="0" r="0" b="0"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029" cy="2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99"/>
        </w:rPr>
        <w:t xml:space="preserve"> </w:t>
      </w:r>
      <w:r>
        <w:rPr>
          <w:sz w:val="47"/>
          <w:szCs w:val="47"/>
          <w:spacing w:val="-62"/>
        </w:rPr>
        <w:t>注：“左思《蜀都赋》原稿：‘鬼弹飞丸以</w:t>
      </w:r>
      <w:r>
        <w:rPr>
          <w:sz w:val="47"/>
          <w:szCs w:val="47"/>
        </w:rPr>
        <w:tab/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碲砌。’《集韵》曰：砺即磨字。磨为石声者，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52"/>
        </w:rPr>
        <w:t>谓其声历历然。《玉篇》曰：‘石小声’是也。”</w:t>
      </w:r>
    </w:p>
    <w:p>
      <w:pPr>
        <w:pStyle w:val="BodyText"/>
        <w:ind w:left="13" w:right="9435" w:firstLine="1202"/>
        <w:spacing w:before="39" w:line="248" w:lineRule="auto"/>
        <w:jc w:val="both"/>
        <w:rPr>
          <w:sz w:val="47"/>
          <w:szCs w:val="47"/>
        </w:rPr>
      </w:pPr>
      <w:r>
        <w:pict>
          <v:shape id="_x0000_s1392" style="position:absolute;margin-left:464.911pt;margin-top:63.5148pt;mso-position-vertical-relative:text;mso-position-horizontal-relative:text;width:474pt;height:675.7pt;z-index:253442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33" w:line="233" w:lineRule="auto"/>
                    <w:tabs>
                      <w:tab w:val="left" w:pos="271"/>
                    </w:tabs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7"/>
                    </w:rPr>
                    <w:t>lì</w:t>
                  </w:r>
                  <w:r>
                    <w:rPr>
                      <w:sz w:val="50"/>
                      <w:szCs w:val="50"/>
                      <w:spacing w:val="-9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①凄涮，快速的样子。疾速貌。又作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“倩渊”、“清测”。《玉篇·水部》:“渊·清湘，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疾貌。”《集韵·霰韵》:“倩渊，疾也。”《字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</w:rPr>
                    <w:t>巢·水部》:“测，凄涮，疾速貌。”《史记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</w:t>
                  </w:r>
                  <w:r>
                    <w:rPr>
                      <w:sz w:val="50"/>
                      <w:szCs w:val="50"/>
                      <w:spacing w:val="-2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司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"/>
                    </w:rPr>
                    <w:t>马相如列传》:“絛胂凄涮，富(同雷)动標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6"/>
                    </w:rPr>
                    <w:t>(biāo,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光)至。”裴驷集解引《汉书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·音义》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曰：皆疾貌。按：《文选</w:t>
                  </w:r>
                  <w:r>
                    <w:rPr>
                      <w:sz w:val="50"/>
                      <w:szCs w:val="50"/>
                      <w:spacing w:val="-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·</w:t>
                  </w:r>
                  <w:r>
                    <w:rPr>
                      <w:sz w:val="50"/>
                      <w:szCs w:val="50"/>
                      <w:spacing w:val="-2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司马相如〈子虚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6"/>
                    </w:rPr>
                    <w:t>赋&gt;》作倏胂倩测。”②水流急。《广韵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韵》:“涮，水疾流貌。《集韵·至韵》:“涮</w:t>
                  </w:r>
                  <w:r>
                    <w:rPr>
                      <w:sz w:val="50"/>
                      <w:szCs w:val="50"/>
                      <w:spacing w:val="-79"/>
                    </w:rPr>
                    <w:t>，疾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9"/>
                    </w:rPr>
                    <w:t>流也。”苏辙《答吴(子野)和二绝》之一：“三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9"/>
                    </w:rPr>
                    <w:t>间涮水小茅屋，不比麻曰新草屋。”③水名。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"/>
                    </w:rPr>
                    <w:t>在广东省和平县西北。又名和平水。因上、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中、下分称，故又称三涮水。”《太平寰宇记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7"/>
                    </w:rPr>
                    <w:t>岭南道三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·循州》:“古赵佗城西接整山，南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24"/>
                    </w:rPr>
                    <w:t>临测水。”</w:t>
                  </w:r>
                </w:p>
                <w:p>
                  <w:pPr>
                    <w:pStyle w:val="BodyText"/>
                    <w:ind w:left="271"/>
                    <w:spacing w:before="257" w:line="220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颗</w:t>
                  </w:r>
                </w:p>
                <w:p>
                  <w:pPr>
                    <w:pStyle w:val="BodyText"/>
                    <w:ind w:left="20" w:right="238" w:firstLine="1233"/>
                    <w:spacing w:before="138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7"/>
                    </w:rPr>
                    <w:t>lì(là) 颗，也作“痢痢”。秃发疮。陶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贞怀《天雨花》六回：“背驼满面黑麻星，头也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鬚影疮雪白。”佚名《高文举珍珠记开场》: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“高台明镜包影，耿直君前启奏。”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446144" behindDoc="0" locked="0" layoutInCell="1" allowOverlap="1">
            <wp:simplePos x="0" y="0"/>
            <wp:positionH relativeFrom="column">
              <wp:posOffset>6154260</wp:posOffset>
            </wp:positionH>
            <wp:positionV relativeFrom="paragraph">
              <wp:posOffset>98715</wp:posOffset>
            </wp:positionV>
            <wp:extent cx="534909" cy="518410"/>
            <wp:effectExtent l="0" t="0" r="0" b="0"/>
            <wp:wrapNone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909" cy="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37"/>
        </w:rPr>
        <w:t>lì ①石声。②通“历”。指历历可数的清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12"/>
        </w:rPr>
        <w:t>单。如名籍之类。《逸周书</w:t>
      </w:r>
      <w:r>
        <w:rPr>
          <w:sz w:val="47"/>
          <w:szCs w:val="47"/>
          <w:spacing w:val="-43"/>
        </w:rPr>
        <w:t xml:space="preserve"> </w:t>
      </w:r>
      <w:r>
        <w:rPr>
          <w:sz w:val="47"/>
          <w:szCs w:val="47"/>
          <w:spacing w:val="-12"/>
        </w:rPr>
        <w:t>·世俘》:“藏磨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"/>
        </w:rPr>
        <w:t>亿有十万七千七百七十有九。”孙诒让削补：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12"/>
        </w:rPr>
        <w:t>“磨、历，同声假借字，谓所执俘藏之名籍 </w:t>
      </w:r>
      <w:r>
        <w:rPr>
          <w:sz w:val="47"/>
          <w:szCs w:val="47"/>
          <w:spacing w:val="-32"/>
        </w:rPr>
        <w:t>也。”亦指历象。《史记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32"/>
        </w:rPr>
        <w:t>·乐毅列传》:“大吕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5"/>
        </w:rPr>
        <w:t>陈于元英，故鼎反乎磨室。”裴驷集解引徐广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56"/>
        </w:rPr>
        <w:t>曰：“磨，历也。”司马贞索隐：“《战国策》作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44"/>
        </w:rPr>
        <w:t>‘历室’也。”按：今本《战国策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44"/>
        </w:rPr>
        <w:t>·燕策二》作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3"/>
        </w:rPr>
        <w:t>“昏室”。③分别。《墨子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53"/>
        </w:rPr>
        <w:t>·非攻下》:“禹既己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克有三苗，焉磨为山川。”王念孙杂志：“磨当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18"/>
        </w:rPr>
        <w:t>为磨，磨与历通。</w:t>
      </w:r>
      <w:r>
        <w:rPr>
          <w:sz w:val="47"/>
          <w:szCs w:val="47"/>
          <w:spacing w:val="-159"/>
        </w:rPr>
        <w:t xml:space="preserve"> </w:t>
      </w:r>
      <w:r>
        <w:rPr>
          <w:sz w:val="47"/>
          <w:szCs w:val="47"/>
          <w:spacing w:val="-18"/>
        </w:rPr>
        <w:t>……磨为山川，亦谓离、历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为山川也。离、历与磨皆分别之义。”亦指计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算。《马王堆汉墓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0"/>
        </w:rPr>
        <w:t>·</w:t>
      </w:r>
      <w:r>
        <w:rPr>
          <w:sz w:val="47"/>
          <w:szCs w:val="47"/>
          <w:spacing w:val="-164"/>
        </w:rPr>
        <w:t xml:space="preserve"> </w:t>
      </w:r>
      <w:r>
        <w:rPr>
          <w:sz w:val="47"/>
          <w:szCs w:val="47"/>
          <w:spacing w:val="-30"/>
        </w:rPr>
        <w:t>帛书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30"/>
        </w:rPr>
        <w:t>·十六经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0"/>
        </w:rPr>
        <w:t>·立命》: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“数日，磨月，计岁，以当日月之行。”④通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“榧”。拶(指)。《吕氏春秋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51"/>
        </w:rPr>
        <w:t>·顺民》:“于是剪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2"/>
        </w:rPr>
        <w:t>发，磨其手，以身为牺牲。”俞樾平议：“‘磨’者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77"/>
          <w:w w:val="97"/>
        </w:rPr>
        <w:t>‘榧’字。《说文》:‘榧，枥撕，稗指也。’《韵会》</w:t>
      </w:r>
      <w:r>
        <w:rPr>
          <w:sz w:val="47"/>
          <w:szCs w:val="47"/>
          <w:spacing w:val="63"/>
        </w:rPr>
        <w:t xml:space="preserve"> </w:t>
      </w:r>
      <w:r>
        <w:rPr>
          <w:sz w:val="47"/>
          <w:szCs w:val="47"/>
          <w:spacing w:val="-53"/>
        </w:rPr>
        <w:t>引《系传》曰：‘谓以木神十指而缚之也’。”</w:t>
      </w:r>
    </w:p>
    <w:p>
      <w:pPr>
        <w:pStyle w:val="BodyText"/>
        <w:ind w:left="1371" w:right="9344" w:hanging="251"/>
        <w:spacing w:before="193" w:line="235" w:lineRule="auto"/>
        <w:rPr>
          <w:sz w:val="47"/>
          <w:szCs w:val="47"/>
        </w:rPr>
      </w:pPr>
      <w:r>
        <w:rPr>
          <w:sz w:val="50"/>
          <w:szCs w:val="50"/>
          <w:spacing w:val="-73"/>
        </w:rPr>
        <w:t>《说文》:“树，橱也。从木，列声。《诗》</w:t>
      </w:r>
      <w:r>
        <w:rPr>
          <w:sz w:val="50"/>
          <w:szCs w:val="50"/>
          <w:spacing w:val="2"/>
        </w:rPr>
        <w:t xml:space="preserve"> </w:t>
      </w:r>
      <w:r>
        <w:rPr>
          <w:sz w:val="47"/>
          <w:szCs w:val="47"/>
          <w:spacing w:val="-69"/>
        </w:rPr>
        <w:t>曰：‘其灌其树’。”</w:t>
      </w:r>
    </w:p>
    <w:p>
      <w:pPr>
        <w:pStyle w:val="BodyText"/>
        <w:ind w:right="9387" w:firstLine="1215"/>
        <w:spacing w:before="20" w:line="233" w:lineRule="auto"/>
        <w:jc w:val="both"/>
        <w:rPr>
          <w:sz w:val="50"/>
          <w:szCs w:val="50"/>
        </w:rPr>
      </w:pPr>
      <w:r>
        <w:pict>
          <v:shape id="_x0000_s1394" style="position:absolute;margin-left:464.911pt;margin-top:161.962pt;mso-position-vertical-relative:text;mso-position-horizontal-relative:text;width:464.9pt;height:160.15pt;z-index:253444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23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2"/>
                    </w:rPr>
                    <w:t>(</w:t>
                  </w:r>
                  <w:r>
                    <w:rPr>
                      <w:sz w:val="50"/>
                      <w:szCs w:val="50"/>
                      <w:spacing w:val="-13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2"/>
                    </w:rPr>
                    <w:t>一</w:t>
                  </w:r>
                  <w:r>
                    <w:rPr>
                      <w:sz w:val="50"/>
                      <w:szCs w:val="50"/>
                      <w:spacing w:val="-14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2"/>
                    </w:rPr>
                    <w:t>lì  </w:t>
                  </w:r>
                  <w:r>
                    <w:rPr>
                      <w:sz w:val="50"/>
                      <w:szCs w:val="50"/>
                      <w:spacing w:val="-12"/>
                    </w:rPr>
                    <w:t>①云气旋转貌、分判貌。《荀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子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·赋》:“忽今其极之远也，播兮其相逐而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8"/>
                    </w:rPr>
                    <w:t>反也。”《注》:“撥兮，分判貌。”王念孙杂志：</w:t>
                  </w:r>
                  <w:r>
                    <w:rPr>
                      <w:sz w:val="50"/>
                      <w:szCs w:val="50"/>
                      <w:spacing w:val="4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“谓撥与螺通，乃云气旋转之貌。”</w:t>
                  </w:r>
                </w:p>
                <w:p>
                  <w:pPr>
                    <w:pStyle w:val="BodyText"/>
                    <w:ind w:right="63"/>
                    <w:spacing w:before="41" w:line="219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0"/>
                    </w:rPr>
                    <w:t>luǒ</w:t>
                  </w:r>
                  <w:r>
                    <w:rPr>
                      <w:sz w:val="50"/>
                      <w:szCs w:val="50"/>
                      <w:spacing w:val="-30"/>
                    </w:rPr>
                    <w:t>②无毛羽貌。《字汇</w:t>
                  </w:r>
                  <w:r>
                    <w:rPr>
                      <w:sz w:val="50"/>
                      <w:szCs w:val="50"/>
                      <w:spacing w:val="-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·手部》: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445120" behindDoc="0" locked="0" layoutInCell="1" allowOverlap="1">
            <wp:simplePos x="0" y="0"/>
            <wp:positionH relativeFrom="column">
              <wp:posOffset>6010874</wp:posOffset>
            </wp:positionH>
            <wp:positionV relativeFrom="paragraph">
              <wp:posOffset>1222256</wp:posOffset>
            </wp:positionV>
            <wp:extent cx="700333" cy="694834"/>
            <wp:effectExtent l="0" t="0" r="0" b="0"/>
            <wp:wrapNone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333" cy="69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50"/>
          <w:szCs w:val="50"/>
          <w:spacing w:val="-60"/>
        </w:rPr>
        <w:t>lì </w:t>
      </w:r>
      <w:r>
        <w:rPr>
          <w:sz w:val="50"/>
          <w:szCs w:val="50"/>
          <w:spacing w:val="-60"/>
        </w:rPr>
        <w:t>①即“栖”。一种树。树栗，又名杨栗，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71"/>
        </w:rPr>
        <w:t>即茅栗。《尔雅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71"/>
        </w:rPr>
        <w:t>·释木》:“树，杨。”郭璞注：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4"/>
        </w:rPr>
        <w:t>“树似槲楸而庳小，子如细栗可食，今江东呼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16"/>
        </w:rPr>
        <w:t>为杨栗。”②丛生的小树。树木成行列。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83"/>
        </w:rPr>
        <w:t>《诗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83"/>
        </w:rPr>
        <w:t>·皇矣》:“修之平之，其灌其树。”王引之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0"/>
        </w:rPr>
        <w:t>述闻：“树，读为烈。烈林也，斩而复生者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74"/>
        </w:rPr>
        <w:t>也。”陈子龙《仙都山记》:“从下望若莎草，若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23"/>
        </w:rPr>
        <w:t>丛树。”</w:t>
      </w:r>
    </w:p>
    <w:p>
      <w:pPr>
        <w:pStyle w:val="BodyText"/>
        <w:ind w:left="251" w:right="9639" w:firstLine="17"/>
        <w:spacing w:before="80" w:line="216" w:lineRule="auto"/>
        <w:rPr>
          <w:sz w:val="54"/>
          <w:szCs w:val="54"/>
        </w:rPr>
      </w:pPr>
      <w:r>
        <w:rPr>
          <w:sz w:val="50"/>
          <w:szCs w:val="50"/>
          <w:position w:val="-12"/>
        </w:rPr>
        <w:drawing>
          <wp:inline distT="0" distB="0" distL="0" distR="0">
            <wp:extent cx="501853" cy="242608"/>
            <wp:effectExtent l="0" t="0" r="0" b="0"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225"/>
        </w:rPr>
        <w:t xml:space="preserve"> </w:t>
      </w:r>
      <w:r>
        <w:rPr>
          <w:sz w:val="50"/>
          <w:szCs w:val="50"/>
          <w:spacing w:val="-26"/>
        </w:rPr>
        <w:t>《说文》:“來,履石渡水也。从水，石</w:t>
      </w:r>
      <w:r>
        <w:rPr>
          <w:sz w:val="50"/>
          <w:szCs w:val="50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-79"/>
          <w:position w:val="17"/>
        </w:rPr>
        <w:t>H        </w:t>
      </w:r>
      <w:r>
        <w:rPr>
          <w:sz w:val="54"/>
          <w:szCs w:val="54"/>
          <w:spacing w:val="-79"/>
        </w:rPr>
        <w:t>声。《诗》曰：‘深则來。’砺，來</w:t>
      </w:r>
      <w:r>
        <w:rPr>
          <w:sz w:val="54"/>
          <w:szCs w:val="54"/>
          <w:spacing w:val="-80"/>
        </w:rPr>
        <w:t>或从</w:t>
      </w:r>
    </w:p>
    <w:p>
      <w:pPr>
        <w:spacing w:line="216" w:lineRule="auto"/>
        <w:sectPr>
          <w:headerReference w:type="default" r:id="rId404"/>
          <w:pgSz w:w="22536" w:h="31680"/>
          <w:pgMar w:top="1716" w:right="2223" w:bottom="0" w:left="1554" w:header="1053" w:footer="0" w:gutter="0"/>
        </w:sectPr>
        <w:rPr>
          <w:sz w:val="54"/>
          <w:szCs w:val="54"/>
        </w:rPr>
      </w:pPr>
    </w:p>
    <w:p>
      <w:pPr>
        <w:spacing w:line="285" w:lineRule="auto"/>
        <w:rPr>
          <w:rFonts w:ascii="Arial"/>
          <w:sz w:val="21"/>
        </w:rPr>
      </w:pPr>
      <w:r>
        <w:drawing>
          <wp:anchor distT="0" distB="0" distL="0" distR="0" simplePos="0" relativeHeight="253453312" behindDoc="1" locked="0" layoutInCell="1" allowOverlap="1">
            <wp:simplePos x="0" y="0"/>
            <wp:positionH relativeFrom="column">
              <wp:posOffset>5988771</wp:posOffset>
            </wp:positionH>
            <wp:positionV relativeFrom="paragraph">
              <wp:posOffset>242245</wp:posOffset>
            </wp:positionV>
            <wp:extent cx="11018" cy="17442271"/>
            <wp:effectExtent l="0" t="0" r="0" b="0"/>
            <wp:wrapNone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4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7"/>
        <w:spacing w:before="156" w:line="221" w:lineRule="auto"/>
        <w:rPr/>
      </w:pPr>
      <w:r>
        <w:pict>
          <v:shape id="_x0000_s1396" style="position:absolute;margin-left:468.382pt;margin-top:6.37737pt;mso-position-vertical-relative:text;mso-position-horizontal-relative:text;width:472pt;height:382.85pt;z-index:253455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221" w:lineRule="auto"/>
                    <w:rPr/>
                  </w:pPr>
                  <w:r>
                    <w:rPr>
                      <w:spacing w:val="-15"/>
                    </w:rPr>
                    <w:t>男崩。”</w:t>
                  </w:r>
                </w:p>
                <w:p>
                  <w:pPr>
                    <w:pStyle w:val="BodyText"/>
                    <w:ind w:left="263"/>
                    <w:spacing w:before="246" w:line="221" w:lineRule="auto"/>
                    <w:tabs>
                      <w:tab w:val="left" w:pos="956"/>
                    </w:tabs>
                    <w:rPr>
                      <w:sz w:val="86"/>
                      <w:szCs w:val="86"/>
                    </w:rPr>
                  </w:pPr>
                  <w:r>
                    <w:rPr>
                      <w:sz w:val="86"/>
                      <w:szCs w:val="86"/>
                    </w:rPr>
                    <w:tab/>
                  </w:r>
                  <w:r>
                    <w:rPr>
                      <w:sz w:val="86"/>
                      <w:szCs w:val="86"/>
                      <w:b/>
                      <w:bCs/>
                      <w:spacing w:val="-54"/>
                      <w:w w:val="78"/>
                    </w:rPr>
                    <w:t>边(協)</w:t>
                  </w:r>
                </w:p>
                <w:p>
                  <w:pPr>
                    <w:pStyle w:val="BodyText"/>
                    <w:ind w:left="20" w:right="63" w:firstLine="1380"/>
                    <w:spacing w:before="100"/>
                    <w:rPr/>
                  </w:pPr>
                  <w:r>
                    <w:rPr>
                      <w:spacing w:val="-28"/>
                    </w:rPr>
                    <w:t>(一)lì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28"/>
                    </w:rPr>
                    <w:t>①风急的样子。急风。《玉篇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2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13"/>
                    </w:rPr>
                    <w:t>风部》:“,急风也。”《山海经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13"/>
                    </w:rPr>
                    <w:t>·北山经》: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“北望鸡号之山，其风如飚。”郭璞《江赋》: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5"/>
                    </w:rPr>
                    <w:t>“长风随以增扇，广莫飚而气整。”(广莫，北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7"/>
                    </w:rPr>
                    <w:t>方的风。)</w:t>
                  </w:r>
                </w:p>
                <w:p>
                  <w:pPr>
                    <w:pStyle w:val="BodyText"/>
                    <w:ind w:left="263" w:right="20" w:firstLine="1007"/>
                    <w:spacing w:before="73" w:line="233" w:lineRule="auto"/>
                    <w:rPr/>
                  </w:pPr>
                  <w:r>
                    <w:rPr>
                      <w:spacing w:val="-2"/>
                    </w:rPr>
                    <w:t>(二)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2"/>
                    </w:rPr>
                    <w:t>liè ②风。《集韵 ·</w:t>
                  </w:r>
                  <w:r>
                    <w:rPr>
                      <w:spacing w:val="-168"/>
                    </w:rPr>
                    <w:t xml:space="preserve"> </w:t>
                  </w:r>
                  <w:r>
                    <w:rPr>
                      <w:spacing w:val="-2"/>
                    </w:rPr>
                    <w:t>帖韵》:“,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风也。”</w:t>
                  </w:r>
                </w:p>
                <w:p>
                  <w:pPr>
                    <w:pStyle w:val="BodyText"/>
                    <w:ind w:left="263" w:right="98" w:firstLine="1007"/>
                    <w:spacing w:before="105" w:line="222" w:lineRule="auto"/>
                    <w:rPr/>
                  </w:pPr>
                  <w:r>
                    <w:rPr>
                      <w:spacing w:val="-17"/>
                    </w:rPr>
                    <w:t>(三)xié ③风调。《集韵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17"/>
                    </w:rPr>
                    <w:t>·</w:t>
                  </w:r>
                  <w:r>
                    <w:rPr>
                      <w:spacing w:val="-184"/>
                    </w:rPr>
                    <w:t xml:space="preserve"> </w:t>
                  </w:r>
                  <w:r>
                    <w:rPr>
                      <w:spacing w:val="-17"/>
                    </w:rPr>
                    <w:t>帖韵》:“,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风调也。”</w:t>
                  </w:r>
                </w:p>
              </w:txbxContent>
            </v:textbox>
          </v:shape>
        </w:pict>
      </w:r>
      <w:r>
        <w:rPr>
          <w:spacing w:val="-33"/>
        </w:rPr>
        <w:t>“播，无毛羽貌。”</w:t>
      </w:r>
    </w:p>
    <w:p>
      <w:pPr>
        <w:pStyle w:val="BodyText"/>
        <w:ind w:left="260" w:right="9876" w:firstLine="112"/>
        <w:spacing w:before="62" w:line="221" w:lineRule="auto"/>
        <w:rPr/>
      </w:pPr>
      <w:r>
        <w:rPr>
          <w:position w:val="-17"/>
        </w:rPr>
        <w:drawing>
          <wp:inline distT="0" distB="0" distL="0" distR="0">
            <wp:extent cx="512872" cy="270168"/>
            <wp:effectExtent l="0" t="0" r="0" b="0"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27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2"/>
        </w:rPr>
        <w:t xml:space="preserve"> </w:t>
      </w:r>
      <w:r>
        <w:rPr>
          <w:spacing w:val="-46"/>
        </w:rPr>
        <w:t>《说文》:“璨，均璨，明珠色。从玉，乐</w:t>
      </w:r>
      <w:r>
        <w:rPr/>
        <w:t xml:space="preserve"> </w:t>
      </w:r>
      <w:r>
        <w:rPr>
          <w:sz w:val="41"/>
          <w:szCs w:val="41"/>
          <w:spacing w:val="-20"/>
          <w:position w:val="11"/>
        </w:rPr>
        <w:t>珠</w:t>
      </w:r>
      <w:r>
        <w:rPr>
          <w:sz w:val="41"/>
          <w:szCs w:val="41"/>
          <w:spacing w:val="4"/>
          <w:position w:val="11"/>
        </w:rPr>
        <w:t xml:space="preserve">    </w:t>
      </w:r>
      <w:r>
        <w:rPr>
          <w:spacing w:val="-20"/>
          <w:position w:val="-2"/>
        </w:rPr>
        <w:t>声。”</w:t>
      </w:r>
    </w:p>
    <w:p>
      <w:pPr>
        <w:pStyle w:val="BodyText"/>
        <w:ind w:left="17" w:right="9763" w:firstLine="1207"/>
        <w:spacing w:before="27" w:line="246" w:lineRule="auto"/>
        <w:jc w:val="both"/>
        <w:rPr/>
      </w:pPr>
      <w:r>
        <w:rPr>
          <w:rFonts w:ascii="Times New Roman" w:hAnsi="Times New Roman" w:eastAsia="Times New Roman" w:cs="Times New Roman"/>
          <w:spacing w:val="3"/>
        </w:rPr>
        <w:t>lì</w:t>
      </w:r>
      <w:r>
        <w:rPr>
          <w:spacing w:val="3"/>
        </w:rPr>
        <w:t>均</w:t>
      </w:r>
      <w:r>
        <w:rPr>
          <w:rFonts w:ascii="Times New Roman" w:hAnsi="Times New Roman" w:eastAsia="Times New Roman" w:cs="Times New Roman"/>
          <w:spacing w:val="3"/>
        </w:rPr>
        <w:t>(dì)</w:t>
      </w:r>
      <w:r>
        <w:rPr>
          <w:rFonts w:ascii="Times New Roman" w:hAnsi="Times New Roman" w:eastAsia="Times New Roman" w:cs="Times New Roman"/>
          <w:spacing w:val="95"/>
        </w:rPr>
        <w:t xml:space="preserve"> </w:t>
      </w:r>
      <w:r>
        <w:rPr>
          <w:spacing w:val="3"/>
        </w:rPr>
        <w:t>璨，明珠的光泽。沈涛古本考</w:t>
      </w:r>
      <w:r>
        <w:rPr/>
        <w:t xml:space="preserve"> </w:t>
      </w:r>
      <w:r>
        <w:rPr>
          <w:spacing w:val="-44"/>
        </w:rPr>
        <w:t>《文选 ·上林赋》注引：“‘均璨，明珠光也。</w:t>
      </w:r>
      <w:r>
        <w:rPr>
          <w:spacing w:val="8"/>
        </w:rPr>
        <w:t xml:space="preserve"> </w:t>
      </w:r>
      <w:r>
        <w:rPr>
          <w:spacing w:val="-64"/>
        </w:rPr>
        <w:t>又《舞赋》注引：‘的噪，珠光也。’是崇贤所见</w:t>
      </w:r>
      <w:r>
        <w:rPr>
          <w:spacing w:val="12"/>
        </w:rPr>
        <w:t xml:space="preserve"> </w:t>
      </w:r>
      <w:r>
        <w:rPr>
          <w:spacing w:val="-32"/>
        </w:rPr>
        <w:t>本‘色’字作‘光’字。《史记</w:t>
      </w:r>
      <w:r>
        <w:rPr>
          <w:spacing w:val="-55"/>
        </w:rPr>
        <w:t xml:space="preserve"> </w:t>
      </w:r>
      <w:r>
        <w:rPr>
          <w:spacing w:val="-32"/>
        </w:rPr>
        <w:t>·</w:t>
      </w:r>
      <w:r>
        <w:rPr>
          <w:spacing w:val="-205"/>
        </w:rPr>
        <w:t xml:space="preserve"> </w:t>
      </w:r>
      <w:r>
        <w:rPr>
          <w:spacing w:val="-32"/>
        </w:rPr>
        <w:t>司马相如列</w:t>
      </w:r>
      <w:r>
        <w:rPr/>
        <w:t xml:space="preserve"> </w:t>
      </w:r>
      <w:r>
        <w:rPr>
          <w:spacing w:val="-33"/>
        </w:rPr>
        <w:t>传》:“明月珠子，均珠江靡。”司马贞索隐本</w:t>
      </w:r>
      <w:r>
        <w:rPr>
          <w:spacing w:val="16"/>
        </w:rPr>
        <w:t xml:space="preserve"> </w:t>
      </w:r>
      <w:r>
        <w:rPr>
          <w:spacing w:val="-53"/>
        </w:rPr>
        <w:t>作“的既”.引郭璞云：‘的砾，照也。’引应劭</w:t>
      </w:r>
      <w:r>
        <w:rPr>
          <w:spacing w:val="9"/>
        </w:rPr>
        <w:t xml:space="preserve"> </w:t>
      </w:r>
      <w:r>
        <w:rPr>
          <w:spacing w:val="29"/>
        </w:rPr>
        <w:t>曰‘明月珠子生于江中，其光耀乃照于江</w:t>
      </w:r>
      <w:r>
        <w:rPr/>
        <w:t xml:space="preserve"> </w:t>
      </w:r>
      <w:r>
        <w:rPr>
          <w:spacing w:val="-20"/>
        </w:rPr>
        <w:t>边’。”</w:t>
      </w:r>
    </w:p>
    <w:p>
      <w:pPr>
        <w:pStyle w:val="BodyText"/>
        <w:ind w:left="260"/>
        <w:spacing w:before="54" w:line="222" w:lineRule="auto"/>
        <w:rPr>
          <w:sz w:val="100"/>
          <w:szCs w:val="100"/>
        </w:rPr>
      </w:pPr>
      <w:r>
        <w:pict>
          <v:shape id="_x0000_s1398" style="position:absolute;margin-left:530.907pt;margin-top:32.3938pt;mso-position-vertical-relative:text;mso-position-horizontal-relative:text;width:427.25pt;height:64.7pt;z-index:253457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9" w:line="245" w:lineRule="auto"/>
                    <w:rPr/>
                  </w:pPr>
                  <w:r>
                    <w:rPr>
                      <w:spacing w:val="-43"/>
                    </w:rPr>
                    <w:t>《说文》:“整，弧戾也。从弦省，从整。”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2"/>
                    </w:rPr>
                    <w:t>段注：“此乖戾正字，今则戾行而‘整’</w:t>
                  </w:r>
                </w:p>
              </w:txbxContent>
            </v:textbox>
          </v:shape>
        </w:pict>
      </w:r>
      <w:r>
        <w:pict>
          <v:shape id="_x0000_s1400" style="position:absolute;margin-left:480.54pt;margin-top:38.6344pt;mso-position-vertical-relative:text;mso-position-horizontal-relative:text;width:43.05pt;height:54.2pt;z-index:253460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4" w:lineRule="auto"/>
                    <w:jc w:val="right"/>
                    <w:rPr>
                      <w:sz w:val="86"/>
                      <w:szCs w:val="86"/>
                    </w:rPr>
                  </w:pPr>
                  <w:r>
                    <w:rPr>
                      <w:sz w:val="86"/>
                      <w:szCs w:val="86"/>
                      <w:spacing w:val="-40"/>
                    </w:rPr>
                    <w:t>煞</w:t>
                  </w:r>
                </w:p>
              </w:txbxContent>
            </v:textbox>
          </v:shape>
        </w:pict>
      </w:r>
      <w:r>
        <w:rPr>
          <w:sz w:val="100"/>
          <w:szCs w:val="100"/>
        </w:rPr>
        <w:t>噪</w:t>
      </w:r>
    </w:p>
    <w:p>
      <w:pPr>
        <w:pStyle w:val="BodyText"/>
        <w:ind w:left="260" w:right="9934" w:firstLine="964"/>
        <w:spacing w:before="44" w:line="241" w:lineRule="auto"/>
        <w:jc w:val="both"/>
        <w:rPr/>
      </w:pPr>
      <w:r>
        <w:pict>
          <v:shape id="_x0000_s1402" style="position:absolute;margin-left:468.382pt;margin-top:32.8625pt;mso-position-vertical-relative:text;mso-position-horizontal-relative:text;width:483.6pt;height:500.75pt;z-index:253454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/>
                  </w:pPr>
                  <w:r>
                    <w:rPr>
                      <w:spacing w:val="-9"/>
                    </w:rPr>
                    <w:t>废矣。”</w:t>
                  </w:r>
                </w:p>
                <w:p>
                  <w:pPr>
                    <w:pStyle w:val="BodyText"/>
                    <w:ind w:left="20" w:right="20" w:firstLine="1250"/>
                    <w:spacing w:before="130" w:line="242" w:lineRule="auto"/>
                    <w:tabs>
                      <w:tab w:val="left" w:pos="262"/>
                    </w:tabs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1"/>
                    </w:rPr>
                    <w:t>lì</w:t>
                  </w:r>
                  <w:r>
                    <w:rPr>
                      <w:rFonts w:ascii="Times New Roman" w:hAnsi="Times New Roman" w:eastAsia="Times New Roman" w:cs="Times New Roman"/>
                      <w:spacing w:val="56"/>
                    </w:rPr>
                    <w:t xml:space="preserve"> </w:t>
                  </w:r>
                  <w:r>
                    <w:rPr>
                      <w:spacing w:val="-31"/>
                    </w:rPr>
                    <w:t>①乖戾；乖违。与“戾”同。《吕氏春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秋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58"/>
                    </w:rPr>
                    <w:t>·遇合》:“长肘而整。”陈奇猷校释：“犹言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肘长且曲也。”《史记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41"/>
                    </w:rPr>
                    <w:t>司马相如列传》:“熬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夫为之垂涕。”司马贞索隐：“字或作戾。整，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6"/>
                    </w:rPr>
                    <w:t>古戾字。”②通“猴”。绿色。《广韵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6"/>
                    </w:rPr>
                    <w:t>·屑韵》: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“绽，绶色也。”《汉书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7"/>
                    </w:rPr>
                    <w:t>·百官公卿表》:“诸侯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王，高帝初置，金玺整绶，掌治其国。”颜师古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8"/>
                    </w:rPr>
                    <w:t>注：“如淳曰：‘绽(整),绿也。’晋灼曰：‘嫉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/>
                    <w:tab/>
                  </w:r>
                  <w:r>
                    <w:rPr>
                      <w:spacing w:val="-21"/>
                    </w:rPr>
                    <w:t>(整),草名也……可染绿，因以为绶名也’。”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6"/>
                    </w:rPr>
                    <w:t>③疾名。反扭。《汉书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16"/>
                    </w:rPr>
                    <w:t>·贾谊传》:“病非徒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撞也，又苦蹊整。”《注》:“言足疏反戾，不可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49"/>
                    </w:rPr>
                    <w:t>行也。”</w:t>
                  </w:r>
                </w:p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92"/>
                    <w:spacing w:before="181" w:line="864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6"/>
                      <w:position w:val="4"/>
                    </w:rPr>
                    <w:t>lian</w:t>
                  </w:r>
                </w:p>
              </w:txbxContent>
            </v:textbox>
          </v:shape>
        </w:pict>
      </w:r>
      <w:r>
        <w:rPr>
          <w:spacing w:val="-32"/>
        </w:rPr>
        <w:t>(</w:t>
      </w:r>
      <w:r>
        <w:rPr>
          <w:spacing w:val="-120"/>
        </w:rPr>
        <w:t xml:space="preserve"> </w:t>
      </w:r>
      <w:r>
        <w:rPr>
          <w:spacing w:val="-32"/>
        </w:rPr>
        <w:t>一</w:t>
      </w:r>
      <w:r>
        <w:rPr>
          <w:spacing w:val="-131"/>
        </w:rPr>
        <w:t xml:space="preserve"> </w:t>
      </w:r>
      <w:r>
        <w:rPr>
          <w:spacing w:val="-32"/>
        </w:rPr>
        <w:t>)lì ①明珠.珠光。也作“的噪”,形</w:t>
      </w:r>
      <w:r>
        <w:rPr/>
        <w:t xml:space="preserve"> </w:t>
      </w:r>
      <w:r>
        <w:rPr>
          <w:spacing w:val="-19"/>
        </w:rPr>
        <w:t>容光亮；鲜明的样子。又白貌。《广韵</w:t>
      </w:r>
      <w:r>
        <w:rPr>
          <w:spacing w:val="-53"/>
        </w:rPr>
        <w:t xml:space="preserve"> </w:t>
      </w:r>
      <w:r>
        <w:rPr>
          <w:spacing w:val="-19"/>
        </w:rPr>
        <w:t>·锡</w:t>
      </w:r>
      <w:r>
        <w:rPr/>
        <w:t xml:space="preserve"> </w:t>
      </w:r>
      <w:r>
        <w:rPr>
          <w:spacing w:val="-54"/>
        </w:rPr>
        <w:t>韵》:“哚，的噪，白状。”《汉书</w:t>
      </w:r>
      <w:r>
        <w:rPr>
          <w:spacing w:val="-74"/>
        </w:rPr>
        <w:t xml:space="preserve"> </w:t>
      </w:r>
      <w:r>
        <w:rPr>
          <w:spacing w:val="-54"/>
        </w:rPr>
        <w:t>·</w:t>
      </w:r>
      <w:r>
        <w:rPr>
          <w:spacing w:val="-206"/>
        </w:rPr>
        <w:t xml:space="preserve"> </w:t>
      </w:r>
      <w:r>
        <w:rPr>
          <w:spacing w:val="-54"/>
        </w:rPr>
        <w:t>司马相如</w:t>
      </w:r>
      <w:r>
        <w:rPr/>
        <w:t xml:space="preserve"> </w:t>
      </w:r>
      <w:r>
        <w:rPr>
          <w:spacing w:val="-65"/>
        </w:rPr>
        <w:t>传》:“明月珠子，的噪江靡。”颜师古注：“的</w:t>
      </w:r>
      <w:r>
        <w:rPr>
          <w:spacing w:val="16"/>
        </w:rPr>
        <w:t xml:space="preserve"> </w:t>
      </w:r>
      <w:r>
        <w:rPr>
          <w:spacing w:val="-70"/>
          <w:w w:val="99"/>
        </w:rPr>
        <w:t>噪，光貌也。”又“皓齿灿烂，宜笑的噪。”颜师</w:t>
      </w:r>
      <w:r>
        <w:rPr>
          <w:spacing w:val="6"/>
        </w:rPr>
        <w:t xml:space="preserve"> </w:t>
      </w:r>
      <w:r>
        <w:rPr>
          <w:spacing w:val="-36"/>
        </w:rPr>
        <w:t>古注引郭璞曰：“鲜明貌也。”王起《浊水求</w:t>
      </w:r>
      <w:r>
        <w:rPr>
          <w:spacing w:val="15"/>
        </w:rPr>
        <w:t xml:space="preserve"> </w:t>
      </w:r>
      <w:r>
        <w:rPr>
          <w:spacing w:val="-50"/>
        </w:rPr>
        <w:t>珠》:“的噪终难掩，晶荧愿先收。”</w:t>
      </w:r>
    </w:p>
    <w:p>
      <w:pPr>
        <w:pStyle w:val="BodyText"/>
        <w:ind w:left="260" w:right="9824" w:firstLine="964"/>
        <w:spacing w:before="2" w:line="251" w:lineRule="auto"/>
        <w:jc w:val="both"/>
        <w:rPr/>
      </w:pPr>
      <w:r>
        <w:rPr>
          <w:spacing w:val="-31"/>
        </w:rPr>
        <w:t>(二)</w:t>
      </w:r>
      <w:r>
        <w:rPr>
          <w:rFonts w:ascii="Arial" w:hAnsi="Arial" w:eastAsia="Arial" w:cs="Arial"/>
          <w:spacing w:val="-31"/>
        </w:rPr>
        <w:t>luò</w:t>
      </w:r>
      <w:r>
        <w:rPr>
          <w:rFonts w:ascii="Arial" w:hAnsi="Arial" w:eastAsia="Arial" w:cs="Arial"/>
          <w:spacing w:val="62"/>
        </w:rPr>
        <w:t xml:space="preserve"> </w:t>
      </w:r>
      <w:r>
        <w:rPr>
          <w:spacing w:val="-31"/>
        </w:rPr>
        <w:t>②白色。《集韵</w:t>
      </w:r>
      <w:r>
        <w:rPr>
          <w:spacing w:val="-73"/>
        </w:rPr>
        <w:t xml:space="preserve"> </w:t>
      </w:r>
      <w:r>
        <w:rPr>
          <w:spacing w:val="-31"/>
        </w:rPr>
        <w:t>·铎韵》:“</w:t>
      </w:r>
      <w:r>
        <w:rPr>
          <w:spacing w:val="155"/>
        </w:rPr>
        <w:t xml:space="preserve"> </w:t>
      </w:r>
      <w:r>
        <w:rPr>
          <w:spacing w:val="-31"/>
        </w:rPr>
        <w:t>,</w:t>
      </w:r>
      <w:r>
        <w:rPr/>
        <w:t xml:space="preserve"> </w:t>
      </w:r>
      <w:r>
        <w:rPr>
          <w:spacing w:val="-58"/>
        </w:rPr>
        <w:t>白色。”王融《善友奖劝篇颂》:“丹青有必渝，</w:t>
      </w:r>
      <w:r>
        <w:rPr>
          <w:spacing w:val="12"/>
        </w:rPr>
        <w:t xml:space="preserve"> </w:t>
      </w:r>
      <w:r>
        <w:rPr>
          <w:spacing w:val="-10"/>
        </w:rPr>
        <w:t>丝噪岂常皓。”</w:t>
      </w:r>
    </w:p>
    <w:p>
      <w:pPr>
        <w:pStyle w:val="BodyText"/>
        <w:ind w:right="9737" w:firstLine="260"/>
        <w:spacing w:before="49" w:line="223" w:lineRule="auto"/>
        <w:tabs>
          <w:tab w:val="left" w:pos="347"/>
        </w:tabs>
        <w:jc w:val="both"/>
        <w:rPr>
          <w:sz w:val="52"/>
          <w:szCs w:val="52"/>
        </w:rPr>
      </w:pPr>
      <w:r>
        <w:rPr>
          <w:sz w:val="41"/>
          <w:szCs w:val="41"/>
          <w:spacing w:val="-34"/>
          <w:position w:val="-8"/>
        </w:rPr>
        <w:t>杜</w:t>
      </w:r>
      <w:r>
        <w:rPr>
          <w:sz w:val="41"/>
          <w:szCs w:val="41"/>
          <w:spacing w:val="61"/>
          <w:position w:val="-8"/>
        </w:rPr>
        <w:t xml:space="preserve">  </w:t>
      </w:r>
      <w:r>
        <w:rPr>
          <w:spacing w:val="-34"/>
        </w:rPr>
        <w:t>《说文》:“材，木之理也。从木，力声。</w:t>
      </w:r>
      <w:r>
        <w:rPr>
          <w:spacing w:val="1"/>
        </w:rPr>
        <w:t xml:space="preserve"> </w:t>
      </w:r>
      <w:r>
        <w:rPr>
          <w:sz w:val="52"/>
          <w:szCs w:val="52"/>
        </w:rPr>
        <w:tab/>
      </w:r>
      <w:r>
        <w:rPr>
          <w:sz w:val="52"/>
          <w:szCs w:val="52"/>
          <w:position w:val="12"/>
        </w:rPr>
        <w:drawing>
          <wp:inline distT="0" distB="0" distL="0" distR="0">
            <wp:extent cx="474562" cy="220479"/>
            <wp:effectExtent l="0" t="0" r="0" b="0"/>
            <wp:docPr id="682" name="IM 682"/>
            <wp:cNvGraphicFramePr/>
            <a:graphic>
              <a:graphicData uri="http://schemas.openxmlformats.org/drawingml/2006/picture">
                <pic:pic>
                  <pic:nvPicPr>
                    <pic:cNvPr id="682" name="IM 682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562" cy="22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102"/>
        </w:rPr>
        <w:t xml:space="preserve"> </w:t>
      </w:r>
      <w:r>
        <w:rPr>
          <w:sz w:val="52"/>
          <w:szCs w:val="52"/>
          <w:spacing w:val="-64"/>
        </w:rPr>
        <w:t>平原有材县。”段注：“以形声色会意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9"/>
        </w:rPr>
        <w:t>也。‘材’下曰‘地理’;‘材’下曰‘木理’;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85"/>
        </w:rPr>
        <w:t>‘渤’下云‘水理’。皆从力。力者，筋也，人</w:t>
      </w:r>
      <w:r>
        <w:rPr>
          <w:sz w:val="52"/>
          <w:szCs w:val="52"/>
          <w:spacing w:val="9"/>
        </w:rPr>
        <w:t xml:space="preserve">  </w:t>
      </w:r>
      <w:r>
        <w:rPr>
          <w:sz w:val="52"/>
          <w:szCs w:val="52"/>
          <w:spacing w:val="-46"/>
        </w:rPr>
        <w:t>身之理也’。”</w:t>
      </w:r>
    </w:p>
    <w:p>
      <w:pPr>
        <w:pStyle w:val="BodyText"/>
        <w:ind w:left="17" w:right="9824" w:firstLine="1207"/>
        <w:spacing w:before="49" w:line="248" w:lineRule="auto"/>
        <w:jc w:val="both"/>
        <w:rPr>
          <w:sz w:val="41"/>
          <w:szCs w:val="41"/>
        </w:rPr>
      </w:pPr>
      <w:r>
        <w:pict>
          <v:shape id="_x0000_s1404" style="position:absolute;margin-left:528.304pt;margin-top:101.183pt;mso-position-vertical-relative:text;mso-position-horizontal-relative:text;width:414.55pt;height:61.7pt;z-index:253458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2" w:line="229" w:lineRule="auto"/>
                    <w:rPr/>
                  </w:pPr>
                  <w:r>
                    <w:rPr>
                      <w:spacing w:val="-34"/>
                    </w:rPr>
                    <w:t>《说文》:“潇，薄水也。一曰中绝小水。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4"/>
                    </w:rPr>
                    <w:t>从水，兼声。”</w:t>
                  </w:r>
                </w:p>
              </w:txbxContent>
            </v:textbox>
          </v:shape>
        </w:pict>
      </w:r>
      <w:r>
        <w:pict>
          <v:shape id="_x0000_s1406" style="position:absolute;margin-left:480.54pt;margin-top:103.595pt;mso-position-vertical-relative:text;mso-position-horizontal-relative:text;width:47.5pt;height:58.4pt;z-index:25345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31"/>
                    </w:rPr>
                    <w:t>潇</w:t>
                  </w:r>
                </w:p>
              </w:txbxContent>
            </v:textbox>
          </v:shape>
        </w:pict>
      </w:r>
      <w:r>
        <w:pict>
          <v:shape id="_x0000_s1408" style="position:absolute;margin-left:468.382pt;margin-top:162.581pt;mso-position-vertical-relative:text;mso-position-horizontal-relative:text;width:483.05pt;height:320.15pt;z-index:253456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0"/>
                    <w:spacing w:before="12" w:line="245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lián  </w:t>
                  </w:r>
                  <w:r>
                    <w:rPr>
                      <w:spacing w:val="-5"/>
                    </w:rPr>
                    <w:t>①薄水；淡薄。《玉篇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-5"/>
                    </w:rPr>
                    <w:t>·水部》:</w:t>
                  </w:r>
                  <w:r>
                    <w:rPr/>
                    <w:t xml:space="preserve">  </w:t>
                  </w:r>
                  <w:r>
                    <w:rPr>
                      <w:spacing w:val="-86"/>
                    </w:rPr>
                    <w:t>“潇，薄也。”《集韵·嫌韵》:“潇，味薄也。”潘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54"/>
                    </w:rPr>
                    <w:t>岳《寡妇赋》:“水潇潇以微凝。”②小水；大水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40"/>
                    </w:rPr>
                    <w:t>中断小水流出。《集韵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0"/>
                    </w:rPr>
                    <w:t>·忝韵》:“潇，小水。”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段注：“《玉篇》、《广韵》作‘大水中绝小水出</w:t>
                  </w:r>
                  <w:r>
                    <w:rPr/>
                    <w:t xml:space="preserve">  </w:t>
                  </w:r>
                  <w:r>
                    <w:rPr/>
                    <w:t>也’,当是古人所见完本，后夺误为四字耳。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3"/>
                    </w:rPr>
                    <w:t>谓大水中绝小水之流而出也。”亦指淹。楼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54"/>
                    </w:rPr>
                    <w:t>钥《答赵郎中崇宪书》:“有云：‘潇’……唐本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/>
                    <w:t>曰‘薄冰也’,或曰‘中绝小水’,又曰‘淹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-22"/>
                    </w:rPr>
                    <w:t>也’。”</w:t>
                  </w:r>
                  <w:r>
                    <w:rPr>
                      <w:spacing w:val="-182"/>
                    </w:rPr>
                    <w:t xml:space="preserve"> </w:t>
                  </w:r>
                  <w:r>
                    <w:rPr>
                      <w:spacing w:val="-22"/>
                    </w:rPr>
                    <w:t>●恬静的样子。水平静的样子。《集</w:t>
                  </w:r>
                </w:p>
              </w:txbxContent>
            </v:textbox>
          </v:shape>
        </w:pict>
      </w:r>
      <w:r>
        <w:rPr>
          <w:spacing w:val="-4"/>
        </w:rPr>
        <w:t>lì④木的纹理。树木的年轮。②棱角。</w:t>
      </w:r>
      <w:r>
        <w:rPr>
          <w:spacing w:val="1"/>
        </w:rPr>
        <w:t xml:space="preserve"> </w:t>
      </w:r>
      <w:r>
        <w:rPr>
          <w:spacing w:val="-62"/>
        </w:rPr>
        <w:t>《诗·斯干》:“如矢斯棘。”《传》:“棘，棱廉</w:t>
      </w:r>
      <w:r>
        <w:rPr>
          <w:spacing w:val="1"/>
        </w:rPr>
        <w:t xml:space="preserve"> </w:t>
      </w:r>
      <w:r>
        <w:rPr>
          <w:spacing w:val="-65"/>
        </w:rPr>
        <w:t>也。”陆德明释文：“棘，《韩诗》作材。材，隅</w:t>
      </w:r>
      <w:r>
        <w:rPr>
          <w:spacing w:val="11"/>
        </w:rPr>
        <w:t xml:space="preserve"> </w:t>
      </w:r>
      <w:r>
        <w:rPr>
          <w:spacing w:val="-22"/>
        </w:rPr>
        <w:t>也。”③古县名。西汉置，属平原郡。约在今</w:t>
      </w:r>
      <w:r>
        <w:rPr>
          <w:spacing w:val="2"/>
        </w:rPr>
        <w:t xml:space="preserve"> </w:t>
      </w:r>
      <w:r>
        <w:rPr>
          <w:spacing w:val="-43"/>
        </w:rPr>
        <w:t>山东省商河县东北。《广韵</w:t>
      </w:r>
      <w:r>
        <w:rPr>
          <w:spacing w:val="-74"/>
        </w:rPr>
        <w:t xml:space="preserve"> </w:t>
      </w:r>
      <w:r>
        <w:rPr>
          <w:spacing w:val="-43"/>
        </w:rPr>
        <w:t>·职韵》:“材，县</w:t>
      </w:r>
      <w:r>
        <w:rPr/>
        <w:t xml:space="preserve"> </w:t>
      </w:r>
      <w:r>
        <w:rPr>
          <w:spacing w:val="-20"/>
        </w:rPr>
        <w:t>名。在平原。”又侯国名。《集韵</w:t>
      </w:r>
      <w:r>
        <w:rPr>
          <w:spacing w:val="-51"/>
        </w:rPr>
        <w:t xml:space="preserve"> </w:t>
      </w:r>
      <w:r>
        <w:rPr>
          <w:spacing w:val="-20"/>
        </w:rPr>
        <w:t>·职韵》:</w:t>
      </w:r>
      <w:r>
        <w:rPr/>
        <w:t xml:space="preserve"> </w:t>
      </w:r>
      <w:r>
        <w:rPr>
          <w:sz w:val="41"/>
          <w:szCs w:val="41"/>
          <w:spacing w:val="26"/>
        </w:rPr>
        <w:t>“材，汉侯国名。”</w:t>
      </w:r>
    </w:p>
    <w:p>
      <w:pPr>
        <w:ind w:firstLine="373"/>
        <w:spacing w:before="232" w:line="394" w:lineRule="exact"/>
        <w:rPr/>
      </w:pPr>
      <w:r>
        <w:rPr>
          <w:position w:val="-7"/>
        </w:rPr>
        <w:drawing>
          <wp:inline distT="0" distB="0" distL="0" distR="0">
            <wp:extent cx="457778" cy="250739"/>
            <wp:effectExtent l="0" t="0" r="0" b="0"/>
            <wp:docPr id="684" name="IM 684"/>
            <wp:cNvGraphicFramePr/>
            <a:graphic>
              <a:graphicData uri="http://schemas.openxmlformats.org/drawingml/2006/picture">
                <pic:pic>
                  <pic:nvPicPr>
                    <pic:cNvPr id="684" name="IM 68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778" cy="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60"/>
        <w:spacing w:before="1" w:line="220" w:lineRule="auto"/>
        <w:rPr>
          <w:sz w:val="41"/>
          <w:szCs w:val="41"/>
        </w:rPr>
      </w:pPr>
      <w:r>
        <w:rPr>
          <w:sz w:val="41"/>
          <w:szCs w:val="41"/>
        </w:rPr>
        <w:t>力</w:t>
      </w:r>
    </w:p>
    <w:p>
      <w:pPr>
        <w:pStyle w:val="BodyText"/>
        <w:ind w:left="17" w:right="9543" w:firstLine="1207"/>
        <w:spacing w:before="246" w:line="243" w:lineRule="auto"/>
        <w:jc w:val="both"/>
        <w:rPr/>
      </w:pPr>
      <w:r>
        <w:rPr>
          <w:spacing w:val="-4"/>
        </w:rPr>
        <w:t>l</w:t>
      </w:r>
      <w:r>
        <w:rPr>
          <w:spacing w:val="-104"/>
        </w:rPr>
        <w:t xml:space="preserve"> </w:t>
      </w:r>
      <w:r>
        <w:rPr>
          <w:spacing w:val="-4"/>
        </w:rPr>
        <w:t>男则(zè),同“崩男”。山峰高峻貌。</w:t>
      </w:r>
      <w:r>
        <w:rPr/>
        <w:t xml:space="preserve"> </w:t>
      </w:r>
      <w:r>
        <w:rPr>
          <w:spacing w:val="-88"/>
        </w:rPr>
        <w:t>《广韵</w:t>
      </w:r>
      <w:r>
        <w:rPr>
          <w:spacing w:val="-47"/>
        </w:rPr>
        <w:t xml:space="preserve"> </w:t>
      </w:r>
      <w:r>
        <w:rPr>
          <w:spacing w:val="-88"/>
        </w:rPr>
        <w:t>·职韵》:“男，劣崩，山貌。”《正字通</w:t>
      </w:r>
      <w:r>
        <w:rPr>
          <w:spacing w:val="-85"/>
        </w:rPr>
        <w:t xml:space="preserve"> </w:t>
      </w:r>
      <w:r>
        <w:rPr>
          <w:spacing w:val="-88"/>
        </w:rPr>
        <w:t>·</w:t>
      </w:r>
      <w:r>
        <w:rPr/>
        <w:t xml:space="preserve">  </w:t>
      </w:r>
      <w:r>
        <w:rPr>
          <w:spacing w:val="-34"/>
        </w:rPr>
        <w:t>山部》:“男，山高貌。”贡师泰《题颜辉山水</w:t>
      </w:r>
      <w:r>
        <w:rPr>
          <w:spacing w:val="6"/>
        </w:rPr>
        <w:t xml:space="preserve">  </w:t>
      </w:r>
      <w:r>
        <w:rPr>
          <w:spacing w:val="-1"/>
        </w:rPr>
        <w:t>诗》:“苍龙渡海成叠嶂，劣崩西来势何壮!”</w:t>
      </w:r>
      <w:r>
        <w:rPr/>
        <w:t xml:space="preserve"> </w:t>
      </w:r>
      <w:r>
        <w:rPr>
          <w:spacing w:val="-22"/>
        </w:rPr>
        <w:t>或作“崩劣”。亦指态度庄重。元稹《寄吴士</w:t>
      </w:r>
      <w:r>
        <w:rPr>
          <w:spacing w:val="3"/>
        </w:rPr>
        <w:t xml:space="preserve">  </w:t>
      </w:r>
      <w:r>
        <w:rPr>
          <w:spacing w:val="41"/>
        </w:rPr>
        <w:t>矩端公五十韵》:“隐笑甚艰难，敛容还</w:t>
      </w:r>
    </w:p>
    <w:p>
      <w:pPr>
        <w:spacing w:line="243" w:lineRule="auto"/>
        <w:sectPr>
          <w:headerReference w:type="default" r:id="rId411"/>
          <w:pgSz w:w="22536" w:h="31680"/>
          <w:pgMar w:top="1789" w:right="1542" w:bottom="0" w:left="1849" w:header="121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right="9234" w:firstLine="243"/>
        <w:spacing w:before="156" w:line="244" w:lineRule="auto"/>
        <w:rPr/>
      </w:pPr>
      <w:r>
        <w:pict>
          <v:shape id="_x0000_s1410" style="position:absolute;margin-left:467.942pt;margin-top:0.93351pt;mso-position-vertical-relative:text;mso-position-horizontal-relative:text;width:472.3pt;height:903.05pt;z-index:253465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2" w:right="72" w:firstLine="2309"/>
                    <w:spacing w:before="17" w:line="199" w:lineRule="auto"/>
                    <w:rPr>
                      <w:sz w:val="64"/>
                      <w:szCs w:val="64"/>
                    </w:rPr>
                  </w:pPr>
                  <w:r>
                    <w:rPr>
                      <w:sz w:val="52"/>
                      <w:szCs w:val="52"/>
                      <w:spacing w:val="-64"/>
                    </w:rPr>
                    <w:t>《说文》:“漣,鏈護也。从言，连</w:t>
                  </w:r>
                  <w:r>
                    <w:rPr>
                      <w:sz w:val="52"/>
                      <w:szCs w:val="52"/>
                      <w:spacing w:val="14"/>
                    </w:rPr>
                    <w:t xml:space="preserve"> </w:t>
                  </w:r>
                  <w:r>
                    <w:rPr>
                      <w:sz w:val="64"/>
                      <w:szCs w:val="64"/>
                      <w:b/>
                      <w:bCs/>
                      <w:spacing w:val="-3"/>
                    </w:rPr>
                    <w:t>謹(</w:t>
                  </w:r>
                  <w:r>
                    <w:rPr>
                      <w:sz w:val="64"/>
                      <w:szCs w:val="64"/>
                      <w:spacing w:val="-3"/>
                    </w:rPr>
                    <w:t>连)声。”</w:t>
                  </w:r>
                </w:p>
                <w:p>
                  <w:pPr>
                    <w:pStyle w:val="BodyText"/>
                    <w:ind w:left="20" w:right="82" w:firstLine="1398"/>
                    <w:spacing w:before="100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lián </w:t>
                  </w:r>
                  <w:r>
                    <w:rPr>
                      <w:spacing w:val="-5"/>
                    </w:rPr>
                    <w:t>①謹语，指联绵不可分割的双音节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"/>
                    </w:rPr>
                    <w:t>词。多数是双声或叠韵。如“参差”;徘徊；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0"/>
                    </w:rPr>
                    <w:t>“窈窕”。方以智《通雅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50"/>
                    </w:rPr>
                    <w:t>·释诂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0"/>
                    </w:rPr>
                    <w:t>·謹语》:“鏈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语者，双声相转而语謹護也。</w:t>
                  </w:r>
                  <w:r>
                    <w:rPr>
                      <w:spacing w:val="135"/>
                    </w:rPr>
                    <w:t xml:space="preserve"> </w:t>
                  </w:r>
                  <w:r>
                    <w:rPr>
                      <w:spacing w:val="-10"/>
                    </w:rPr>
                    <w:t>……如崔嵬、</w:t>
                  </w:r>
                  <w:r>
                    <w:rPr/>
                    <w:t xml:space="preserve"> </w:t>
                  </w:r>
                  <w:r>
                    <w:rPr>
                      <w:spacing w:val="-18"/>
                    </w:rPr>
                    <w:t>澎湃。”②连谈(lóu),言语繁琐不清。语言繁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5"/>
                    </w:rPr>
                    <w:t>杂。《方言》卷一O :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25"/>
                    </w:rPr>
                    <w:t>“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25"/>
                    </w:rPr>
                    <w:t>讓 ,孥也，南楚曰謹</w:t>
                  </w:r>
                </w:p>
                <w:p>
                  <w:pPr>
                    <w:pStyle w:val="BodyText"/>
                    <w:ind w:left="20" w:right="88" w:firstLine="877"/>
                    <w:spacing w:before="58" w:line="241" w:lineRule="auto"/>
                    <w:jc w:val="both"/>
                    <w:rPr/>
                  </w:pPr>
                  <w:r>
                    <w:rPr>
                      <w:spacing w:val="-90"/>
                    </w:rPr>
                    <w:t>。”《玉篇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90"/>
                    </w:rPr>
                    <w:t>·</w:t>
                  </w:r>
                  <w:r>
                    <w:rPr>
                      <w:spacing w:val="-208"/>
                    </w:rPr>
                    <w:t xml:space="preserve"> </w:t>
                  </w:r>
                  <w:r>
                    <w:rPr>
                      <w:spacing w:val="-90"/>
                    </w:rPr>
                    <w:t>言部》:“</w:t>
                  </w:r>
                  <w:r>
                    <w:rPr>
                      <w:spacing w:val="127"/>
                    </w:rPr>
                    <w:t xml:space="preserve"> </w:t>
                  </w:r>
                  <w:r>
                    <w:rPr>
                      <w:spacing w:val="-90"/>
                    </w:rPr>
                    <w:t>,繁孥也。”《广韵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90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厚韵》:“縷,  讓,小儿语。”《字汇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40"/>
                    </w:rPr>
                    <w:t>·</w:t>
                  </w:r>
                  <w:r>
                    <w:rPr>
                      <w:spacing w:val="-205"/>
                    </w:rPr>
                    <w:t xml:space="preserve"> </w:t>
                  </w:r>
                  <w:r>
                    <w:rPr>
                      <w:spacing w:val="-40"/>
                    </w:rPr>
                    <w:t>言部》: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“漣,諫,繁絮也。”王逸《九思疾世》:“</w:t>
                  </w:r>
                  <w:r>
                    <w:rPr>
                      <w:spacing w:val="-34"/>
                    </w:rPr>
                    <w:t>嫖女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诎兮謹讓。”王逸注：“鏈護,不正貌。”洪兴祖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2"/>
                    </w:rPr>
                    <w:t>补注：“鏈讓,语乱也。”此为连绵字，又作吨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27"/>
                    </w:rPr>
                    <w:t>喽、连。皆为委曲繁杂之意。</w:t>
                  </w:r>
                </w:p>
                <w:p>
                  <w:pPr>
                    <w:pStyle w:val="BodyText"/>
                    <w:ind w:left="263"/>
                    <w:spacing w:before="300" w:line="183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</w:rPr>
                    <w:t>由</w:t>
                  </w:r>
                </w:p>
                <w:p>
                  <w:pPr>
                    <w:pStyle w:val="BodyText"/>
                    <w:ind w:left="269"/>
                    <w:spacing w:before="1" w:line="220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b/>
                      <w:bCs/>
                      <w:spacing w:val="-34"/>
                    </w:rPr>
                    <w:t>连</w:t>
                  </w:r>
                  <w:r>
                    <w:rPr>
                      <w:sz w:val="42"/>
                      <w:szCs w:val="42"/>
                      <w:spacing w:val="22"/>
                    </w:rPr>
                    <w:t xml:space="preserve">   </w:t>
                  </w:r>
                  <w:r>
                    <w:rPr>
                      <w:sz w:val="42"/>
                      <w:szCs w:val="42"/>
                      <w:b/>
                      <w:bCs/>
                      <w:spacing w:val="-34"/>
                    </w:rPr>
                    <w:t>(</w:t>
                  </w:r>
                  <w:r>
                    <w:rPr>
                      <w:sz w:val="42"/>
                      <w:szCs w:val="42"/>
                      <w:spacing w:val="-34"/>
                    </w:rPr>
                    <w:t>链</w:t>
                  </w:r>
                  <w:r>
                    <w:rPr>
                      <w:sz w:val="42"/>
                      <w:szCs w:val="42"/>
                      <w:spacing w:val="112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34"/>
                    </w:rPr>
                    <w:t>)</w:t>
                  </w:r>
                </w:p>
                <w:p>
                  <w:pPr>
                    <w:pStyle w:val="BodyText"/>
                    <w:ind w:left="20" w:right="20" w:firstLine="1250"/>
                    <w:spacing w:before="171" w:line="241" w:lineRule="auto"/>
                    <w:jc w:val="both"/>
                    <w:rPr/>
                  </w:pPr>
                  <w:r>
                    <w:rPr>
                      <w:spacing w:val="-52"/>
                    </w:rPr>
                    <w:t>(</w:t>
                  </w:r>
                  <w:r>
                    <w:rPr>
                      <w:spacing w:val="-109"/>
                    </w:rPr>
                    <w:t xml:space="preserve"> </w:t>
                  </w:r>
                  <w:r>
                    <w:rPr>
                      <w:spacing w:val="-52"/>
                    </w:rPr>
                    <w:t>一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52"/>
                    </w:rPr>
                    <w:t>)liǎn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52"/>
                    </w:rPr>
                    <w:t>①孪生。《方言》卷三：“陈楚</w:t>
                  </w:r>
                  <w:r>
                    <w:rPr/>
                    <w:t xml:space="preserve"> </w:t>
                  </w:r>
                  <w:r>
                    <w:rPr>
                      <w:spacing w:val="4"/>
                    </w:rPr>
                    <w:t>之间，凡人兽乳而双产谓之鳌孳，秦晋之间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8"/>
                    </w:rPr>
                    <w:t>谓之健子。”注：‘音辇’。《广雅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8"/>
                    </w:rPr>
                    <w:t>·释诂三》: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“健，孪也。”王念孙疏证：“《众经音义》卷一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71"/>
                    </w:rPr>
                    <w:t>七引《仓颉篇》云：‘孪，一生两子也。’《</w:t>
                  </w:r>
                  <w:r>
                    <w:rPr>
                      <w:spacing w:val="-72"/>
                    </w:rPr>
                    <w:t>说文》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</w:rPr>
                    <w:t>作‘孪’。”《集韵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77"/>
                    </w:rPr>
                    <w:t>·玺韵》:“健，江东人谓畜双</w:t>
                  </w:r>
                  <w:r>
                    <w:rPr/>
                    <w:t xml:space="preserve"> </w:t>
                  </w:r>
                  <w:r>
                    <w:rPr>
                      <w:spacing w:val="36"/>
                    </w:rPr>
                    <w:t>产曰健。”</w:t>
                  </w:r>
                </w:p>
                <w:p>
                  <w:pPr>
                    <w:pStyle w:val="BodyText"/>
                    <w:ind w:left="263" w:right="118" w:firstLine="1007"/>
                    <w:spacing w:before="34" w:line="251" w:lineRule="auto"/>
                    <w:rPr/>
                  </w:pPr>
                  <w:r>
                    <w:rPr>
                      <w:spacing w:val="-5"/>
                    </w:rPr>
                    <w:t>(二)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5"/>
                    </w:rPr>
                    <w:t>lián</w:t>
                  </w:r>
                  <w:r>
                    <w:rPr>
                      <w:spacing w:val="-5"/>
                    </w:rPr>
                    <w:t>② 健使，相从。《集韵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5"/>
                    </w:rPr>
                    <w:t>·</w:t>
                  </w:r>
                  <w:r>
                    <w:rPr>
                      <w:spacing w:val="-176"/>
                    </w:rPr>
                    <w:t xml:space="preserve"> </w:t>
                  </w:r>
                  <w:r>
                    <w:rPr>
                      <w:spacing w:val="-5"/>
                    </w:rPr>
                    <w:t>阮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韵》:“健，使使</w:t>
                  </w:r>
                  <w:r>
                    <w:rPr>
                      <w:rFonts w:ascii="Arial" w:hAnsi="Arial" w:eastAsia="Arial" w:cs="Arial"/>
                      <w:spacing w:val="-39"/>
                    </w:rPr>
                    <w:t>(qiǎn),</w:t>
                  </w:r>
                  <w:r>
                    <w:rPr>
                      <w:rFonts w:ascii="Arial" w:hAnsi="Arial" w:eastAsia="Arial" w:cs="Arial"/>
                      <w:spacing w:val="94"/>
                    </w:rPr>
                    <w:t xml:space="preserve"> </w:t>
                  </w:r>
                  <w:r>
                    <w:rPr>
                      <w:spacing w:val="-39"/>
                    </w:rPr>
                    <w:t>相从也。”</w:t>
                  </w:r>
                </w:p>
                <w:p>
                  <w:pPr>
                    <w:pStyle w:val="BodyText"/>
                    <w:ind w:left="263" w:right="151" w:firstLine="1007"/>
                    <w:spacing w:before="131" w:line="239" w:lineRule="auto"/>
                    <w:rPr/>
                  </w:pPr>
                  <w:r>
                    <w:rPr>
                      <w:spacing w:val="-1"/>
                    </w:rPr>
                    <w:t>(三)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>liàn</w:t>
                  </w:r>
                  <w:r>
                    <w:rPr>
                      <w:spacing w:val="-1"/>
                    </w:rPr>
                    <w:t>③ 鸡雏、小鸡。《尔雅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"/>
                    </w:rPr>
                    <w:t>·释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畜》:“未成鸡，健。”郭璞注：“今江东呼鸡少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71"/>
                    </w:rPr>
                    <w:t>者曰健。”《广韵·霰韵》:“健，鸡未成也。”</w:t>
                  </w:r>
                </w:p>
              </w:txbxContent>
            </v:textbox>
          </v:shape>
        </w:pict>
      </w:r>
      <w:r>
        <w:rPr>
          <w:spacing w:val="-79"/>
        </w:rPr>
        <w:t>韵</w:t>
      </w:r>
      <w:r>
        <w:rPr>
          <w:spacing w:val="-67"/>
        </w:rPr>
        <w:t xml:space="preserve"> </w:t>
      </w:r>
      <w:r>
        <w:rPr>
          <w:spacing w:val="-79"/>
        </w:rPr>
        <w:t>·忝韵》:“濂，恬靖貌。”《篇海类编</w:t>
      </w:r>
      <w:r>
        <w:rPr>
          <w:spacing w:val="-81"/>
        </w:rPr>
        <w:t xml:space="preserve"> </w:t>
      </w:r>
      <w:r>
        <w:rPr>
          <w:spacing w:val="-79"/>
        </w:rPr>
        <w:t>·地理</w:t>
      </w:r>
      <w:r>
        <w:rPr/>
        <w:t xml:space="preserve">  </w:t>
      </w:r>
      <w:r>
        <w:rPr>
          <w:spacing w:val="-50"/>
        </w:rPr>
        <w:t>类</w:t>
      </w:r>
      <w:r>
        <w:rPr>
          <w:spacing w:val="-61"/>
        </w:rPr>
        <w:t xml:space="preserve"> </w:t>
      </w:r>
      <w:r>
        <w:rPr>
          <w:spacing w:val="-50"/>
        </w:rPr>
        <w:t>·水部》:“潇，又清也。”《素问</w:t>
      </w:r>
      <w:r>
        <w:rPr>
          <w:spacing w:val="-72"/>
        </w:rPr>
        <w:t xml:space="preserve"> </w:t>
      </w:r>
      <w:r>
        <w:rPr>
          <w:spacing w:val="-50"/>
        </w:rPr>
        <w:t>·</w:t>
      </w:r>
      <w:r>
        <w:rPr>
          <w:spacing w:val="-189"/>
        </w:rPr>
        <w:t xml:space="preserve"> </w:t>
      </w:r>
      <w:r>
        <w:rPr>
          <w:spacing w:val="-50"/>
        </w:rPr>
        <w:t>阴阳类</w:t>
      </w:r>
      <w:r>
        <w:rPr/>
        <w:t xml:space="preserve">  </w:t>
      </w:r>
      <w:r>
        <w:rPr>
          <w:spacing w:val="-11"/>
        </w:rPr>
        <w:t>论》:“夏三月之病而交于秋、期在濂水而死。</w:t>
      </w:r>
      <w:r>
        <w:rPr/>
        <w:t xml:space="preserve"> </w:t>
      </w:r>
      <w:r>
        <w:rPr>
          <w:spacing w:val="-53"/>
        </w:rPr>
        <w:t>潇，犹清也，中秋水天一色之时也。”《宋书</w:t>
      </w:r>
      <w:r>
        <w:rPr>
          <w:spacing w:val="-75"/>
        </w:rPr>
        <w:t xml:space="preserve"> </w:t>
      </w:r>
      <w:r>
        <w:rPr>
          <w:spacing w:val="-53"/>
        </w:rPr>
        <w:t>·</w:t>
      </w:r>
      <w:r>
        <w:rPr/>
        <w:t xml:space="preserve">   </w:t>
      </w:r>
      <w:r>
        <w:rPr>
          <w:spacing w:val="-42"/>
        </w:rPr>
        <w:t>礼志三》:“诸侯轨道，河濂海夷。”4同“濂”。</w:t>
      </w:r>
      <w:r>
        <w:rPr>
          <w:spacing w:val="15"/>
        </w:rPr>
        <w:t xml:space="preserve"> </w:t>
      </w:r>
      <w:r>
        <w:rPr>
          <w:spacing w:val="-20"/>
        </w:rPr>
        <w:t>水名。《古今韵会举要</w:t>
      </w:r>
      <w:r>
        <w:rPr>
          <w:spacing w:val="-51"/>
        </w:rPr>
        <w:t xml:space="preserve"> </w:t>
      </w:r>
      <w:r>
        <w:rPr>
          <w:spacing w:val="-20"/>
        </w:rPr>
        <w:t>·盐韵》:“潇，水名。</w:t>
      </w:r>
      <w:r>
        <w:rPr/>
        <w:t xml:space="preserve"> </w:t>
      </w:r>
      <w:r>
        <w:rPr>
          <w:spacing w:val="-52"/>
        </w:rPr>
        <w:t>或作濂。”《礼斗威仪》:“其政和平，则河潇。”</w:t>
      </w:r>
      <w:r>
        <w:rPr>
          <w:spacing w:val="5"/>
        </w:rPr>
        <w:t xml:space="preserve"> </w:t>
      </w:r>
      <w:r>
        <w:rPr>
          <w:spacing w:val="-51"/>
        </w:rPr>
        <w:t>《宋书</w:t>
      </w:r>
      <w:r>
        <w:rPr>
          <w:spacing w:val="-49"/>
        </w:rPr>
        <w:t xml:space="preserve"> </w:t>
      </w:r>
      <w:r>
        <w:rPr>
          <w:spacing w:val="-51"/>
        </w:rPr>
        <w:t>·礼三》:“河潇海夷。”</w:t>
      </w:r>
    </w:p>
    <w:p>
      <w:pPr>
        <w:pStyle w:val="BodyText"/>
        <w:ind w:right="9260" w:firstLine="1215"/>
        <w:spacing w:before="110" w:line="246" w:lineRule="auto"/>
        <w:jc w:val="both"/>
        <w:rPr/>
      </w:pPr>
      <w:r>
        <w:rPr>
          <w:spacing w:val="-28"/>
        </w:rPr>
        <w:t>(二)</w:t>
      </w:r>
      <w:r>
        <w:rPr>
          <w:rFonts w:ascii="Times New Roman" w:hAnsi="Times New Roman" w:eastAsia="Times New Roman" w:cs="Times New Roman"/>
          <w:spacing w:val="-28"/>
        </w:rPr>
        <w:t>liǎn  </w:t>
      </w:r>
      <w:r>
        <w:rPr>
          <w:spacing w:val="-28"/>
        </w:rPr>
        <w:t>⑤薄冰。《广韵</w:t>
      </w:r>
      <w:r>
        <w:rPr>
          <w:spacing w:val="-76"/>
        </w:rPr>
        <w:t xml:space="preserve"> </w:t>
      </w:r>
      <w:r>
        <w:rPr>
          <w:spacing w:val="-28"/>
        </w:rPr>
        <w:t>·琰韵</w:t>
      </w:r>
      <w:r>
        <w:rPr>
          <w:spacing w:val="-29"/>
        </w:rPr>
        <w:t>》:“濂，</w:t>
      </w:r>
      <w:r>
        <w:rPr/>
        <w:t xml:space="preserve"> </w:t>
      </w:r>
      <w:r>
        <w:rPr>
          <w:spacing w:val="-53"/>
        </w:rPr>
        <w:t>薄冰也。”《集韵琐韵》:“潇，冰，其薄者潇。”</w:t>
      </w:r>
      <w:r>
        <w:rPr>
          <w:spacing w:val="1"/>
        </w:rPr>
        <w:t xml:space="preserve"> </w:t>
      </w:r>
      <w:r>
        <w:rPr>
          <w:spacing w:val="-13"/>
        </w:rPr>
        <w:t>潘岳《寡妇赋》:“水潇潇以微凝。”李善注：</w:t>
      </w:r>
      <w:r>
        <w:rPr>
          <w:spacing w:val="15"/>
        </w:rPr>
        <w:t xml:space="preserve"> </w:t>
      </w:r>
      <w:r>
        <w:rPr>
          <w:spacing w:val="-19"/>
        </w:rPr>
        <w:t>“潇潇，薄冰也。”6浸；沤。《广雅</w:t>
      </w:r>
      <w:r>
        <w:rPr>
          <w:spacing w:val="-51"/>
        </w:rPr>
        <w:t xml:space="preserve"> </w:t>
      </w:r>
      <w:r>
        <w:rPr>
          <w:spacing w:val="-19"/>
        </w:rPr>
        <w:t>·释诂</w:t>
      </w:r>
      <w:r>
        <w:rPr/>
        <w:t xml:space="preserve">  </w:t>
      </w:r>
      <w:r>
        <w:rPr>
          <w:spacing w:val="-37"/>
        </w:rPr>
        <w:t>二》:“浸，渍(溃)也。”</w:t>
      </w:r>
    </w:p>
    <w:p>
      <w:pPr>
        <w:pStyle w:val="BodyText"/>
        <w:ind w:left="538" w:right="9628" w:firstLine="677"/>
        <w:spacing w:before="98" w:line="234" w:lineRule="auto"/>
        <w:rPr/>
      </w:pPr>
      <w:r>
        <w:rPr>
          <w:spacing w:val="11"/>
        </w:rPr>
        <w:t>(三)</w:t>
      </w:r>
      <w:r>
        <w:rPr>
          <w:rFonts w:ascii="Times New Roman" w:hAnsi="Times New Roman" w:eastAsia="Times New Roman" w:cs="Times New Roman"/>
        </w:rPr>
        <w:t>xi</w:t>
      </w:r>
      <w:r>
        <w:rPr>
          <w:rFonts w:ascii="Times New Roman" w:hAnsi="Times New Roman" w:eastAsia="Times New Roman" w:cs="Times New Roman"/>
          <w:spacing w:val="11"/>
        </w:rPr>
        <w:t>àn  </w:t>
      </w:r>
      <w:r>
        <w:rPr>
          <w:spacing w:val="11"/>
        </w:rPr>
        <w:t>⑦以水浸物使冷却。《集韵</w:t>
      </w:r>
      <w:r>
        <w:rPr>
          <w:spacing w:val="4"/>
        </w:rPr>
        <w:t xml:space="preserve"> </w:t>
      </w:r>
      <w:r>
        <w:rPr>
          <w:spacing w:val="-66"/>
        </w:rPr>
        <w:t>·</w:t>
      </w:r>
      <w:r>
        <w:rPr>
          <w:spacing w:val="-197"/>
        </w:rPr>
        <w:t xml:space="preserve"> </w:t>
      </w:r>
      <w:r>
        <w:rPr>
          <w:spacing w:val="-66"/>
        </w:rPr>
        <w:t>陷韵》:“潇，沉物水中使冷。”</w:t>
      </w:r>
    </w:p>
    <w:p>
      <w:pPr>
        <w:pStyle w:val="BodyText"/>
        <w:ind w:right="9161" w:firstLine="1215"/>
        <w:spacing w:before="79" w:line="248" w:lineRule="auto"/>
        <w:tabs>
          <w:tab w:val="left" w:pos="494"/>
        </w:tabs>
        <w:rPr/>
      </w:pPr>
      <w:r>
        <w:rPr>
          <w:spacing w:val="-18"/>
        </w:rPr>
        <w:t>(四)</w:t>
      </w:r>
      <w:r>
        <w:rPr>
          <w:rFonts w:ascii="Times New Roman" w:hAnsi="Times New Roman" w:eastAsia="Times New Roman" w:cs="Times New Roman"/>
          <w:spacing w:val="-18"/>
        </w:rPr>
        <w:t>nián</w:t>
      </w:r>
      <w:r>
        <w:rPr>
          <w:rFonts w:ascii="Times New Roman" w:hAnsi="Times New Roman" w:eastAsia="Times New Roman" w:cs="Times New Roman"/>
          <w:spacing w:val="36"/>
        </w:rPr>
        <w:t xml:space="preserve">  </w:t>
      </w:r>
      <w:r>
        <w:rPr>
          <w:spacing w:val="-18"/>
        </w:rPr>
        <w:t>⑧通“黏”。相粘着。《集韵</w:t>
      </w:r>
      <w:r>
        <w:rPr/>
        <w:t xml:space="preserve">   </w:t>
      </w:r>
      <w:r>
        <w:rPr/>
        <w:tab/>
      </w:r>
      <w:r>
        <w:rPr>
          <w:spacing w:val="-77"/>
        </w:rPr>
        <w:t>·盐韵》:“黏，《说文》:‘相箸也。’亦</w:t>
      </w:r>
      <w:r>
        <w:rPr>
          <w:spacing w:val="-78"/>
        </w:rPr>
        <w:t>作黏。”</w:t>
      </w:r>
      <w:r>
        <w:rPr/>
        <w:t xml:space="preserve"> </w:t>
      </w:r>
      <w:r>
        <w:rPr>
          <w:spacing w:val="-50"/>
        </w:rPr>
        <w:t>《周礼 ·考工记</w:t>
      </w:r>
      <w:r>
        <w:rPr>
          <w:spacing w:val="-54"/>
        </w:rPr>
        <w:t xml:space="preserve"> </w:t>
      </w:r>
      <w:r>
        <w:rPr>
          <w:spacing w:val="-50"/>
        </w:rPr>
        <w:t>·轮人》:“参分其幅之长，而</w:t>
      </w:r>
      <w:r>
        <w:rPr/>
        <w:t xml:space="preserve">   </w:t>
      </w:r>
      <w:r>
        <w:rPr>
          <w:spacing w:val="-23"/>
        </w:rPr>
        <w:t>杀其一，则虽有深泥，亦弗之潇也。”郑玄注</w:t>
      </w:r>
      <w:r>
        <w:rPr>
          <w:spacing w:val="1"/>
        </w:rPr>
        <w:t xml:space="preserve">   </w:t>
      </w:r>
      <w:r>
        <w:rPr>
          <w:spacing w:val="2"/>
        </w:rPr>
        <w:t>引郑司农曰：“潇，读为黏，谓泥不黏著幅   </w:t>
      </w:r>
      <w:r>
        <w:rPr>
          <w:spacing w:val="-78"/>
        </w:rPr>
        <w:t>也。”陆德明释文：“潇，依《注》音黏。”</w:t>
      </w:r>
    </w:p>
    <w:p>
      <w:pPr>
        <w:pStyle w:val="BodyText"/>
        <w:ind w:right="9606" w:firstLine="1215"/>
        <w:spacing w:before="61" w:line="245" w:lineRule="auto"/>
        <w:jc w:val="both"/>
        <w:rPr/>
      </w:pPr>
      <w:r>
        <w:rPr>
          <w:spacing w:val="-61"/>
        </w:rPr>
        <w:t>(五)lín</w:t>
      </w:r>
      <w:r>
        <w:rPr>
          <w:spacing w:val="-57"/>
        </w:rPr>
        <w:t xml:space="preserve"> </w:t>
      </w:r>
      <w:r>
        <w:rPr>
          <w:spacing w:val="-61"/>
        </w:rPr>
        <w:t>⑨同“温”。寒；谷。《集韵</w:t>
      </w:r>
      <w:r>
        <w:rPr>
          <w:spacing w:val="-75"/>
        </w:rPr>
        <w:t xml:space="preserve"> </w:t>
      </w:r>
      <w:r>
        <w:rPr>
          <w:spacing w:val="-61"/>
        </w:rPr>
        <w:t>·浸</w:t>
      </w:r>
      <w:r>
        <w:rPr/>
        <w:t xml:space="preserve"> </w:t>
      </w:r>
      <w:r>
        <w:rPr>
          <w:spacing w:val="-51"/>
        </w:rPr>
        <w:t>韵》:“‘潞’,《说文》:谷也。一曰寒也。</w:t>
      </w:r>
      <w:r>
        <w:rPr>
          <w:spacing w:val="-52"/>
        </w:rPr>
        <w:t>一曰</w:t>
      </w:r>
      <w:r>
        <w:rPr/>
        <w:t xml:space="preserve"> </w:t>
      </w:r>
      <w:r>
        <w:rPr>
          <w:spacing w:val="-15"/>
        </w:rPr>
        <w:t>滥潞，雨也。或从兼。”《正字通</w:t>
      </w:r>
      <w:r>
        <w:rPr>
          <w:spacing w:val="-63"/>
        </w:rPr>
        <w:t xml:space="preserve"> </w:t>
      </w:r>
      <w:r>
        <w:rPr>
          <w:spacing w:val="-15"/>
        </w:rPr>
        <w:t>·水部》:</w:t>
      </w:r>
      <w:r>
        <w:rPr/>
        <w:t xml:space="preserve"> </w:t>
      </w:r>
      <w:r>
        <w:rPr>
          <w:spacing w:val="-45"/>
        </w:rPr>
        <w:t>“潇，寒也。”</w:t>
      </w:r>
    </w:p>
    <w:p>
      <w:pPr>
        <w:pStyle w:val="BodyText"/>
        <w:ind w:left="243" w:right="9371"/>
        <w:spacing w:before="59" w:line="200" w:lineRule="auto"/>
        <w:rPr/>
      </w:pPr>
      <w:r>
        <w:rPr>
          <w:rFonts w:ascii="SimHei" w:hAnsi="SimHei" w:eastAsia="SimHei" w:cs="SimHei"/>
          <w:sz w:val="52"/>
          <w:szCs w:val="52"/>
          <w:spacing w:val="-5"/>
          <w:position w:val="-15"/>
        </w:rPr>
        <w:t>基</w:t>
      </w:r>
      <w:r>
        <w:rPr>
          <w:rFonts w:ascii="SimHei" w:hAnsi="SimHei" w:eastAsia="SimHei" w:cs="SimHei"/>
          <w:sz w:val="52"/>
          <w:szCs w:val="52"/>
          <w:spacing w:val="200"/>
          <w:position w:val="-15"/>
        </w:rPr>
        <w:t xml:space="preserve"> </w:t>
      </w:r>
      <w:r>
        <w:rPr>
          <w:spacing w:val="-5"/>
          <w:position w:val="1"/>
        </w:rPr>
        <w:t>《说文》:“,箭也。</w:t>
      </w:r>
      <w:r>
        <w:rPr>
          <w:spacing w:val="-119"/>
          <w:position w:val="1"/>
        </w:rPr>
        <w:t xml:space="preserve"> </w:t>
      </w:r>
      <w:r>
        <w:rPr>
          <w:spacing w:val="-5"/>
          <w:position w:val="1"/>
        </w:rPr>
        <w:t>一曰长貌。从影，</w:t>
      </w:r>
      <w:r>
        <w:rPr>
          <w:position w:val="1"/>
        </w:rPr>
        <w:t xml:space="preserve"> </w:t>
      </w:r>
      <w:r>
        <w:rPr>
          <w:sz w:val="42"/>
          <w:szCs w:val="42"/>
          <w:spacing w:val="-48"/>
          <w:position w:val="16"/>
        </w:rPr>
        <w:t>兼    </w:t>
      </w:r>
      <w:r>
        <w:rPr>
          <w:spacing w:val="-48"/>
        </w:rPr>
        <w:t>兼声。读若慷。”段注：“谓须发之</w:t>
      </w:r>
      <w:r>
        <w:rPr>
          <w:spacing w:val="-49"/>
        </w:rPr>
        <w:t>长。”</w:t>
      </w:r>
    </w:p>
    <w:p>
      <w:pPr>
        <w:pStyle w:val="BodyText"/>
        <w:ind w:right="9500" w:firstLine="1215"/>
        <w:spacing w:before="49" w:line="249" w:lineRule="auto"/>
        <w:tabs>
          <w:tab w:val="left" w:pos="755"/>
        </w:tabs>
        <w:jc w:val="right"/>
        <w:rPr/>
      </w:pPr>
      <w:r>
        <w:pict>
          <v:shape id="_x0000_s1412" style="position:absolute;margin-left:467.942pt;margin-top:78.0556pt;mso-position-vertical-relative:text;mso-position-horizontal-relative:text;width:475.3pt;height:415.95pt;z-index:253466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80" w:firstLine="1250"/>
                    <w:spacing w:before="25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3"/>
                    </w:rPr>
                    <w:t>liàn </w:t>
                  </w:r>
                  <w:r>
                    <w:rPr>
                      <w:spacing w:val="-13"/>
                    </w:rPr>
                    <w:t>①浸渍。《广雅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-13"/>
                    </w:rPr>
                    <w:t>·释诂二》:“,渍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也。”木华《海赋》:“尔其为大量也，则南臉朱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3"/>
                    </w:rPr>
                    <w:t>崖，北洒天墟。”②清。《广雅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3"/>
                    </w:rPr>
                    <w:t>·释诂一》: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“臉,清也。”③同“潋”。臉滟，同“潋滟”。水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0"/>
                    </w:rPr>
                    <w:t>溢貌。《集韵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30"/>
                    </w:rPr>
                    <w:t>·琰韵》:“潋，潋滟，水溢貌。</w:t>
                  </w:r>
                </w:p>
                <w:p>
                  <w:pPr>
                    <w:pStyle w:val="BodyText"/>
                    <w:ind w:left="263"/>
                    <w:spacing w:before="68" w:line="222" w:lineRule="auto"/>
                    <w:rPr/>
                  </w:pPr>
                  <w:r>
                    <w:rPr>
                      <w:spacing w:val="-24"/>
                    </w:rPr>
                    <w:t>或省。”</w:t>
                  </w:r>
                </w:p>
                <w:p>
                  <w:pPr>
                    <w:pStyle w:val="BodyText"/>
                    <w:ind w:left="275"/>
                    <w:spacing w:before="261" w:line="221" w:lineRule="auto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36"/>
                    </w:rPr>
                    <w:t>潋</w:t>
                  </w:r>
                  <w:r>
                    <w:rPr>
                      <w:sz w:val="83"/>
                      <w:szCs w:val="83"/>
                      <w:spacing w:val="-36"/>
                    </w:rPr>
                    <w:t>(激)</w:t>
                  </w:r>
                </w:p>
                <w:p>
                  <w:pPr>
                    <w:pStyle w:val="BodyText"/>
                    <w:ind w:left="263" w:right="20" w:firstLine="1007"/>
                    <w:spacing w:before="105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</w:rPr>
                    <w:t>liàn</w:t>
                  </w:r>
                  <w:r>
                    <w:rPr>
                      <w:rFonts w:ascii="Times New Roman" w:hAnsi="Times New Roman" w:eastAsia="Times New Roman" w:cs="Times New Roman"/>
                      <w:spacing w:val="47"/>
                    </w:rPr>
                    <w:t xml:space="preserve">  </w:t>
                  </w:r>
                  <w:r>
                    <w:rPr>
                      <w:spacing w:val="-12"/>
                    </w:rPr>
                    <w:t>①水边。《改并四声篇海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12"/>
                    </w:rPr>
                    <w:t>·水部》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引《玉篇》:“潋，潋潋，水溢貌。又水波貌。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67"/>
                      <w:w w:val="98"/>
                    </w:rPr>
                    <w:t>亦作臉字。”今本《玉篇》作“激”。潘岳《西征</w:t>
                  </w:r>
                  <w:r>
                    <w:rPr>
                      <w:spacing w:val="22"/>
                    </w:rPr>
                    <w:t xml:space="preserve">  </w:t>
                  </w:r>
                  <w:r>
                    <w:rPr>
                      <w:spacing w:val="-45"/>
                    </w:rPr>
                    <w:t>赋》:“青蕃蔚乎翠激。”李善注：“潋，波际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62"/>
                    </w:rPr>
                    <w:t>也。”又郭璞《江赋》:“或泛激于潮波，或混沦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467648" behindDoc="0" locked="0" layoutInCell="1" allowOverlap="1">
            <wp:simplePos x="0" y="0"/>
            <wp:positionH relativeFrom="column">
              <wp:posOffset>6060311</wp:posOffset>
            </wp:positionH>
            <wp:positionV relativeFrom="paragraph">
              <wp:posOffset>174733</wp:posOffset>
            </wp:positionV>
            <wp:extent cx="667277" cy="678338"/>
            <wp:effectExtent l="0" t="0" r="0" b="0"/>
            <wp:wrapNone/>
            <wp:docPr id="688" name="IM 688"/>
            <wp:cNvGraphicFramePr/>
            <a:graphic>
              <a:graphicData uri="http://schemas.openxmlformats.org/drawingml/2006/picture">
                <pic:pic>
                  <pic:nvPicPr>
                    <pic:cNvPr id="688" name="IM 688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277" cy="67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8"/>
        </w:rPr>
        <w:t>lián</w:t>
      </w:r>
      <w:r>
        <w:rPr>
          <w:rFonts w:ascii="Times New Roman" w:hAnsi="Times New Roman" w:eastAsia="Times New Roman" w:cs="Times New Roman"/>
          <w:spacing w:val="52"/>
        </w:rPr>
        <w:t xml:space="preserve">  </w:t>
      </w:r>
      <w:r>
        <w:rPr>
          <w:rFonts w:ascii="Times New Roman" w:hAnsi="Times New Roman" w:eastAsia="Times New Roman" w:cs="Times New Roman"/>
          <w:spacing w:val="-18"/>
        </w:rPr>
        <w:t>Q</w:t>
      </w:r>
      <w:r>
        <w:rPr>
          <w:spacing w:val="-18"/>
        </w:rPr>
        <w:t>须发长而下垂的样子。《玉篇</w:t>
      </w:r>
      <w:r>
        <w:rPr>
          <w:spacing w:val="-60"/>
        </w:rPr>
        <w:t xml:space="preserve"> </w:t>
      </w:r>
      <w:r>
        <w:rPr>
          <w:spacing w:val="-18"/>
        </w:rPr>
        <w:t>·</w:t>
      </w:r>
      <w:r>
        <w:rPr/>
        <w:t xml:space="preserve"> </w:t>
      </w:r>
      <w:r>
        <w:rPr>
          <w:spacing w:val="-44"/>
        </w:rPr>
        <w:t>影部》:“  ,发长貌。”桂馥《说文解字</w:t>
      </w:r>
      <w:r>
        <w:rPr>
          <w:spacing w:val="-45"/>
        </w:rPr>
        <w:t>义证</w:t>
      </w:r>
      <w:r>
        <w:rPr>
          <w:spacing w:val="-72"/>
        </w:rPr>
        <w:t xml:space="preserve"> </w:t>
      </w:r>
      <w:r>
        <w:rPr>
          <w:spacing w:val="-45"/>
        </w:rPr>
        <w:t>·</w:t>
      </w:r>
      <w:r>
        <w:rPr/>
        <w:t xml:space="preserve"> </w:t>
      </w:r>
      <w:r>
        <w:rPr>
          <w:spacing w:val="-71"/>
        </w:rPr>
        <w:t>影部》:“徐锴《韵谱》:‘暴，鬓垂貌。’戴侗曰：</w:t>
      </w:r>
      <w:r>
        <w:rPr>
          <w:spacing w:val="7"/>
        </w:rPr>
        <w:t xml:space="preserve"> </w:t>
      </w:r>
      <w:r>
        <w:rPr>
          <w:spacing w:val="-45"/>
        </w:rPr>
        <w:t>‘今人有发帘覆额，寡发者用之。”佚名《端正</w:t>
      </w:r>
      <w:r>
        <w:rPr>
          <w:spacing w:val="8"/>
        </w:rPr>
        <w:t xml:space="preserve"> </w:t>
      </w:r>
      <w:r>
        <w:rPr>
          <w:spacing w:val="5"/>
        </w:rPr>
        <w:t>好</w:t>
      </w:r>
      <w:r>
        <w:rPr>
          <w:spacing w:val="-45"/>
        </w:rPr>
        <w:t xml:space="preserve"> </w:t>
      </w:r>
      <w:r>
        <w:rPr>
          <w:spacing w:val="5"/>
        </w:rPr>
        <w:t>·相忆》:“翠裙宽腰更纤，绿云松鬓乱</w:t>
      </w:r>
      <w:r>
        <w:rPr/>
        <w:t xml:space="preserve"> </w:t>
      </w:r>
      <w:r>
        <w:rPr/>
        <w:tab/>
      </w:r>
      <w:r>
        <w:rPr>
          <w:spacing w:val="-78"/>
          <w:w w:val="82"/>
        </w:rPr>
        <w:t>。”②</w:t>
      </w:r>
      <w:r>
        <w:rPr>
          <w:spacing w:val="204"/>
        </w:rPr>
        <w:t xml:space="preserve"> </w:t>
      </w:r>
      <w:r>
        <w:rPr>
          <w:spacing w:val="6"/>
        </w:rPr>
        <w:t>,须发不长；稀疏貌。王筠《说文</w:t>
      </w:r>
      <w:r>
        <w:rPr/>
        <w:t xml:space="preserve"> </w:t>
      </w:r>
      <w:r>
        <w:rPr>
          <w:spacing w:val="-59"/>
        </w:rPr>
        <w:t>句读</w:t>
      </w:r>
      <w:r>
        <w:rPr>
          <w:spacing w:val="-84"/>
        </w:rPr>
        <w:t xml:space="preserve"> </w:t>
      </w:r>
      <w:r>
        <w:rPr>
          <w:spacing w:val="-59"/>
        </w:rPr>
        <w:t>·影部》:“而古诗《陌上桑》曰：‘暴 </w:t>
      </w:r>
      <w:r>
        <w:rPr>
          <w:spacing w:val="-60"/>
        </w:rPr>
        <w:t xml:space="preserve"> 颇</w:t>
      </w:r>
      <w:r>
        <w:rPr/>
        <w:t xml:space="preserve">  </w:t>
      </w:r>
      <w:r>
        <w:rPr>
          <w:spacing w:val="2"/>
        </w:rPr>
        <w:t>有须’,则以之言须，且曰‘颇有’,是不长</w:t>
      </w:r>
      <w:r>
        <w:rPr>
          <w:spacing w:val="5"/>
        </w:rPr>
        <w:t xml:space="preserve"> </w:t>
      </w:r>
      <w:r>
        <w:rPr>
          <w:spacing w:val="-50"/>
        </w:rPr>
        <w:t>也。”《聊斋志异</w:t>
      </w:r>
      <w:r>
        <w:rPr>
          <w:spacing w:val="-66"/>
        </w:rPr>
        <w:t xml:space="preserve"> </w:t>
      </w:r>
      <w:r>
        <w:rPr>
          <w:spacing w:val="-50"/>
        </w:rPr>
        <w:t>·姊妹易嫁》:“和以细君发</w:t>
      </w:r>
    </w:p>
    <w:p>
      <w:pPr>
        <w:pStyle w:val="BodyText"/>
        <w:ind w:left="243" w:right="9403" w:firstLine="972"/>
        <w:spacing w:before="67" w:line="246" w:lineRule="auto"/>
        <w:jc w:val="right"/>
        <w:rPr/>
      </w:pPr>
      <w:r>
        <w:rPr>
          <w:spacing w:val="-23"/>
        </w:rPr>
        <w:t>,虑为显者笑。”也喻树木疏而矮。李慈</w:t>
      </w:r>
      <w:r>
        <w:rPr>
          <w:spacing w:val="6"/>
        </w:rPr>
        <w:t xml:space="preserve">  </w:t>
      </w:r>
      <w:r>
        <w:rPr>
          <w:spacing w:val="-31"/>
        </w:rPr>
        <w:t>铭《星秋梦》:“那莽天涯，是</w:t>
      </w:r>
      <w:r>
        <w:rPr>
          <w:spacing w:val="19"/>
        </w:rPr>
        <w:t xml:space="preserve">    </w:t>
      </w:r>
      <w:r>
        <w:rPr>
          <w:spacing w:val="-31"/>
        </w:rPr>
        <w:t>乱树带平</w:t>
      </w:r>
      <w:r>
        <w:rPr/>
        <w:t xml:space="preserve">  </w:t>
      </w:r>
      <w:r>
        <w:rPr>
          <w:spacing w:val="-9"/>
        </w:rPr>
        <w:t>烟，傍着个俏湖山粉画儿周垣。”③髻，鬓</w:t>
      </w:r>
      <w:r>
        <w:rPr>
          <w:spacing w:val="1"/>
        </w:rPr>
        <w:t xml:space="preserve">  </w:t>
      </w:r>
      <w:r>
        <w:rPr>
          <w:spacing w:val="-31"/>
        </w:rPr>
        <w:t>发稀疏。《玉篇</w:t>
      </w:r>
      <w:r>
        <w:rPr>
          <w:spacing w:val="-62"/>
        </w:rPr>
        <w:t xml:space="preserve"> </w:t>
      </w:r>
      <w:r>
        <w:rPr>
          <w:spacing w:val="-31"/>
        </w:rPr>
        <w:t>·影部》:“髻，髻蒹，鬓疏</w:t>
      </w:r>
      <w:r>
        <w:rPr/>
        <w:t xml:space="preserve">  </w:t>
      </w:r>
      <w:r>
        <w:rPr>
          <w:spacing w:val="-51"/>
        </w:rPr>
        <w:t>貌。”《广韵</w:t>
      </w:r>
      <w:r>
        <w:rPr>
          <w:spacing w:val="-61"/>
        </w:rPr>
        <w:t xml:space="preserve"> </w:t>
      </w:r>
      <w:r>
        <w:rPr>
          <w:spacing w:val="-51"/>
        </w:rPr>
        <w:t>·忝韵》:“髻，髻曩，鬓发疏薄</w:t>
      </w:r>
      <w:r>
        <w:rPr/>
        <w:t xml:space="preserve">  </w:t>
      </w:r>
      <w:r>
        <w:rPr>
          <w:spacing w:val="-77"/>
        </w:rPr>
        <w:t>貌。”又发垂。《集韵</w:t>
      </w:r>
      <w:r>
        <w:rPr>
          <w:spacing w:val="-75"/>
        </w:rPr>
        <w:t xml:space="preserve"> </w:t>
      </w:r>
      <w:r>
        <w:rPr>
          <w:spacing w:val="-77"/>
        </w:rPr>
        <w:t>·沾韵》:“髻暴，发垂。”</w:t>
      </w:r>
    </w:p>
    <w:p>
      <w:pPr>
        <w:spacing w:line="246" w:lineRule="auto"/>
        <w:sectPr>
          <w:headerReference w:type="default" r:id="rId416"/>
          <w:pgSz w:w="22536" w:h="31680"/>
          <w:pgMar w:top="1550" w:right="1927" w:bottom="0" w:left="1762" w:header="870" w:footer="0" w:gutter="0"/>
        </w:sectPr>
        <w:rPr/>
      </w:pP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525"/>
        <w:spacing w:before="150" w:line="212" w:lineRule="auto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1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80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3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2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1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2    l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i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8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á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g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—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1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l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i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8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á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8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7"/>
        </w:rPr>
        <w:t>o</w:t>
      </w:r>
      <w:r>
        <w:rPr>
          <w:sz w:val="46"/>
          <w:szCs w:val="46"/>
          <w:u w:val="single" w:color="auto"/>
          <w:spacing w:val="-17"/>
        </w:rPr>
        <w:t>棘 很 神</w:t>
      </w:r>
      <w:r>
        <w:rPr>
          <w:sz w:val="46"/>
          <w:szCs w:val="46"/>
          <w:u w:val="single" w:color="auto"/>
          <w:spacing w:val="-42"/>
        </w:rPr>
        <w:t xml:space="preserve"> </w:t>
      </w:r>
      <w:r>
        <w:rPr>
          <w:sz w:val="46"/>
          <w:szCs w:val="46"/>
          <w:u w:val="single" w:color="auto"/>
          <w:spacing w:val="-17"/>
        </w:rPr>
        <w:t>恨</w:t>
      </w:r>
      <w:r>
        <w:rPr>
          <w:sz w:val="46"/>
          <w:szCs w:val="46"/>
          <w:u w:val="single" w:color="auto"/>
          <w:spacing w:val="-43"/>
        </w:rPr>
        <w:t xml:space="preserve"> </w:t>
      </w:r>
      <w:r>
        <w:rPr>
          <w:sz w:val="46"/>
          <w:szCs w:val="46"/>
          <w:u w:val="single" w:color="auto"/>
          <w:spacing w:val="-17"/>
        </w:rPr>
        <w:t>脊</w:t>
      </w:r>
      <w:r>
        <w:rPr>
          <w:sz w:val="46"/>
          <w:szCs w:val="46"/>
          <w:u w:val="single" w:color="auto"/>
          <w:spacing w:val="-49"/>
        </w:rPr>
        <w:t xml:space="preserve"> </w:t>
      </w:r>
      <w:r>
        <w:rPr>
          <w:sz w:val="46"/>
          <w:szCs w:val="46"/>
          <w:u w:val="single" w:color="auto"/>
          <w:spacing w:val="-17"/>
        </w:rPr>
        <w:t>撩</w:t>
      </w:r>
      <w:r>
        <w:rPr>
          <w:sz w:val="46"/>
          <w:szCs w:val="46"/>
          <w:u w:val="single" w:color="auto"/>
          <w:spacing w:val="-61"/>
        </w:rPr>
        <w:t xml:space="preserve"> </w:t>
      </w:r>
      <w:r>
        <w:rPr>
          <w:sz w:val="46"/>
          <w:szCs w:val="46"/>
          <w:u w:val="single" w:color="auto"/>
          <w:spacing w:val="-17"/>
        </w:rPr>
        <w:t>附</w:t>
      </w:r>
      <w:r>
        <w:rPr>
          <w:sz w:val="46"/>
          <w:szCs w:val="46"/>
          <w:u w:val="single" w:color="auto"/>
          <w:spacing w:val="-43"/>
        </w:rPr>
        <w:t xml:space="preserve"> </w:t>
      </w:r>
      <w:r>
        <w:rPr>
          <w:sz w:val="46"/>
          <w:szCs w:val="46"/>
          <w:u w:val="single" w:color="auto"/>
          <w:spacing w:val="-17"/>
        </w:rPr>
        <w:t>录</w:t>
      </w:r>
      <w:r>
        <w:rPr>
          <w:sz w:val="46"/>
          <w:szCs w:val="46"/>
          <w:u w:val="single" w:color="auto"/>
          <w:spacing w:val="-99"/>
        </w:rPr>
        <w:t xml:space="preserve"> </w:t>
      </w:r>
      <w:r>
        <w:rPr>
          <w:sz w:val="46"/>
          <w:szCs w:val="46"/>
          <w:u w:val="single" w:color="auto"/>
          <w:spacing w:val="-17"/>
        </w:rPr>
        <w:t>难</w:t>
      </w:r>
      <w:r>
        <w:rPr>
          <w:sz w:val="46"/>
          <w:szCs w:val="46"/>
          <w:u w:val="single" w:color="auto"/>
          <w:spacing w:val="-43"/>
        </w:rPr>
        <w:t xml:space="preserve"> </w:t>
      </w:r>
      <w:r>
        <w:rPr>
          <w:sz w:val="46"/>
          <w:szCs w:val="46"/>
          <w:u w:val="single" w:color="auto"/>
          <w:spacing w:val="-17"/>
        </w:rPr>
        <w:t>字</w:t>
      </w:r>
      <w:r>
        <w:rPr>
          <w:sz w:val="46"/>
          <w:szCs w:val="46"/>
          <w:u w:val="single" w:color="auto"/>
          <w:spacing w:val="-36"/>
        </w:rPr>
        <w:t xml:space="preserve"> </w:t>
      </w:r>
      <w:r>
        <w:rPr>
          <w:sz w:val="46"/>
          <w:szCs w:val="46"/>
          <w:u w:val="single" w:color="auto"/>
          <w:spacing w:val="-17"/>
        </w:rPr>
        <w:t>简</w:t>
      </w:r>
      <w:r>
        <w:rPr>
          <w:sz w:val="46"/>
          <w:szCs w:val="46"/>
          <w:u w:val="single" w:color="auto"/>
          <w:spacing w:val="-47"/>
        </w:rPr>
        <w:t xml:space="preserve"> </w:t>
      </w:r>
      <w:r>
        <w:rPr>
          <w:sz w:val="46"/>
          <w:szCs w:val="46"/>
          <w:u w:val="single" w:color="auto"/>
          <w:spacing w:val="-17"/>
        </w:rPr>
        <w:t>释</w:t>
      </w:r>
      <w:r>
        <w:rPr>
          <w:sz w:val="46"/>
          <w:szCs w:val="46"/>
          <w:u w:val="single" w:color="auto"/>
        </w:rPr>
        <w:t xml:space="preserve">                     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256" w:right="9391"/>
        <w:spacing w:before="159" w:line="239" w:lineRule="auto"/>
        <w:rPr>
          <w:sz w:val="49"/>
          <w:szCs w:val="49"/>
        </w:rPr>
      </w:pPr>
      <w:r>
        <w:pict>
          <v:shape id="_x0000_s1414" style="position:absolute;margin-left:467.514pt;margin-top:12.8669pt;mso-position-vertical-relative:text;mso-position-horizontal-relative:text;width:479.9pt;height:721.75pt;z-index:253476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0" w:line="220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恨</w:t>
                  </w:r>
                </w:p>
                <w:p>
                  <w:pPr>
                    <w:pStyle w:val="BodyText"/>
                    <w:ind w:left="20" w:right="198" w:firstLine="1463"/>
                    <w:spacing w:before="162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9"/>
                    </w:rPr>
                    <w:t>(一)liàng ①惆怅；怅惘。《广雅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诂三》:“恨，怅也。”赵至《与稽茂齐书</w:t>
                  </w:r>
                  <w:r>
                    <w:rPr>
                      <w:sz w:val="49"/>
                      <w:szCs w:val="49"/>
                      <w:spacing w:val="-31"/>
                    </w:rPr>
                    <w:t>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“临书恨然，知复何云。”②恨恨，眷念。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《后汉书 ·</w:t>
                  </w:r>
                  <w:r>
                    <w:rPr>
                      <w:sz w:val="49"/>
                      <w:szCs w:val="49"/>
                      <w:spacing w:val="-1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陈蕃传》:“天之于汉，恨恨无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已”。李贤注：“恨恨，犹眷眷也。”《资治通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3"/>
                    </w:rPr>
                    <w:t>鉴</w:t>
                  </w:r>
                  <w:r>
                    <w:rPr>
                      <w:sz w:val="49"/>
                      <w:szCs w:val="49"/>
                      <w:spacing w:val="-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"/>
                    </w:rPr>
                    <w:t>·成帝咸康六年》:“吾居汝国久恨恨，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不欲杀汝。”胡三省注引吕向曰：“恨恨，相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恋之情。”亦指悲伤。《广韵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·释训》:“恨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恨，悲也。”李陵《与苏武诗之三》:“徘徊蹊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路侧，恨恨不得辞。”李善注引《广雅》曰：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“恨恨，恨也。”嵇康《与山巨源绝交书》:“顾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此恨恨，如何可言!”李周翰注：“恨恨，悲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6"/>
                    </w:rPr>
                    <w:t>恨也。”</w:t>
                  </w:r>
                </w:p>
                <w:p>
                  <w:pPr>
                    <w:pStyle w:val="BodyText"/>
                    <w:ind w:left="20" w:right="20" w:firstLine="1272"/>
                    <w:spacing w:before="81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9"/>
                    </w:rPr>
                    <w:t>lǎng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2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③忙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9"/>
                    </w:rPr>
                    <w:t>(kuàng)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恨，不得志的样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子。《玉篇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·心部》:“恨，愤恨，不得志也。”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《集韵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·荡韵》:“愤恨，意不得貌。”《楚辞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九辩》:“怆悦愤恨兮，去故而就新。”洪兴祖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补注：“恨，不得志。”</w:t>
                  </w:r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48"/>
                    <w:spacing w:before="184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7"/>
                      <w:position w:val="4"/>
                    </w:rPr>
                    <w:t>liao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83"/>
          <w:w w:val="96"/>
        </w:rPr>
        <w:t>乎泥沙。”李善注：“《字书》曰：‘潋，泛也’。”</w:t>
      </w:r>
      <w:r>
        <w:rPr>
          <w:sz w:val="49"/>
          <w:szCs w:val="49"/>
          <w:spacing w:val="60"/>
        </w:rPr>
        <w:t xml:space="preserve"> </w:t>
      </w:r>
      <w:r>
        <w:rPr>
          <w:sz w:val="49"/>
          <w:szCs w:val="49"/>
          <w:spacing w:val="-56"/>
        </w:rPr>
        <w:t>②浮漂。郭璞《江赋》:“或泛潋于潮波，或混</w:t>
      </w:r>
      <w:r>
        <w:rPr>
          <w:sz w:val="49"/>
          <w:szCs w:val="49"/>
          <w:spacing w:val="5"/>
        </w:rPr>
        <w:t xml:space="preserve">   </w:t>
      </w:r>
      <w:r>
        <w:rPr>
          <w:sz w:val="49"/>
          <w:szCs w:val="49"/>
          <w:spacing w:val="-32"/>
        </w:rPr>
        <w:t>沦乎泥沙。”③潋滟(yàn),水波相连的样子，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23"/>
        </w:rPr>
        <w:t>亦指水满溢貌。泛指盈溢。苏东坡《饮湖上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32"/>
        </w:rPr>
        <w:t>初晴后雨》:“水光潋滟晴方好，山色空蒙雨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6"/>
        </w:rPr>
        <w:t>亦奇。”白居易《对新家醖玩自种花诗》:“玲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35"/>
        </w:rPr>
        <w:t>珑五六树，潋滟两三面。”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4163"/>
        <w:spacing w:before="184" w:line="876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6"/>
          <w:position w:val="10"/>
        </w:rPr>
        <w:t>liang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2535"/>
        <w:spacing w:before="114" w:line="226" w:lineRule="auto"/>
        <w:rPr>
          <w:sz w:val="35"/>
          <w:szCs w:val="35"/>
        </w:rPr>
      </w:pPr>
      <w:r>
        <w:rPr>
          <w:sz w:val="35"/>
          <w:szCs w:val="35"/>
          <w:spacing w:val="45"/>
        </w:rPr>
        <w:t>《说文》:“京，卧车也</w:t>
      </w:r>
      <w:r>
        <w:rPr>
          <w:rFonts w:ascii="SimHei" w:hAnsi="SimHei" w:eastAsia="SimHei" w:cs="SimHei"/>
          <w:sz w:val="35"/>
          <w:szCs w:val="35"/>
          <w:spacing w:val="45"/>
        </w:rPr>
        <w:t>。</w:t>
      </w:r>
      <w:r>
        <w:rPr>
          <w:rFonts w:ascii="SimHei" w:hAnsi="SimHei" w:eastAsia="SimHei" w:cs="SimHei"/>
          <w:sz w:val="35"/>
          <w:szCs w:val="35"/>
          <w:spacing w:val="10"/>
        </w:rPr>
        <w:t xml:space="preserve">  </w:t>
      </w:r>
      <w:r>
        <w:rPr>
          <w:rFonts w:ascii="SimHei" w:hAnsi="SimHei" w:eastAsia="SimHei" w:cs="SimHei"/>
          <w:sz w:val="35"/>
          <w:szCs w:val="35"/>
          <w:spacing w:val="45"/>
        </w:rPr>
        <w:t>从</w:t>
      </w:r>
      <w:r>
        <w:rPr>
          <w:sz w:val="35"/>
          <w:szCs w:val="35"/>
          <w:spacing w:val="45"/>
        </w:rPr>
        <w:t>车</w:t>
      </w:r>
      <w:r>
        <w:rPr>
          <w:sz w:val="35"/>
          <w:szCs w:val="35"/>
          <w:spacing w:val="-41"/>
        </w:rPr>
        <w:t xml:space="preserve"> </w:t>
      </w:r>
      <w:r>
        <w:rPr>
          <w:sz w:val="35"/>
          <w:szCs w:val="35"/>
          <w:spacing w:val="45"/>
        </w:rPr>
        <w:t>，</w:t>
      </w:r>
      <w:r>
        <w:rPr>
          <w:sz w:val="35"/>
          <w:szCs w:val="35"/>
          <w:spacing w:val="-56"/>
        </w:rPr>
        <w:t xml:space="preserve"> </w:t>
      </w:r>
      <w:r>
        <w:rPr>
          <w:sz w:val="35"/>
          <w:szCs w:val="35"/>
          <w:spacing w:val="45"/>
        </w:rPr>
        <w:t>京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256" w:right="9834"/>
        <w:spacing w:before="149" w:line="201" w:lineRule="auto"/>
        <w:rPr>
          <w:sz w:val="46"/>
          <w:szCs w:val="46"/>
        </w:rPr>
      </w:pPr>
      <w:r>
        <w:rPr>
          <w:sz w:val="46"/>
          <w:szCs w:val="46"/>
          <w:spacing w:val="-33"/>
        </w:rPr>
        <w:t>单  京(较)声。”徐灏注笺：“此当作温掠，卧</w:t>
      </w:r>
      <w:r>
        <w:rPr>
          <w:sz w:val="46"/>
          <w:szCs w:val="46"/>
          <w:spacing w:val="13"/>
        </w:rPr>
        <w:t xml:space="preserve"> </w:t>
      </w:r>
      <w:r>
        <w:rPr>
          <w:sz w:val="46"/>
          <w:szCs w:val="46"/>
          <w:spacing w:val="-20"/>
        </w:rPr>
        <w:t>车也。”</w:t>
      </w:r>
    </w:p>
    <w:p>
      <w:pPr>
        <w:pStyle w:val="BodyText"/>
        <w:ind w:left="256" w:right="9609" w:firstLine="1033"/>
        <w:spacing w:before="10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16"/>
        </w:rPr>
        <w:t>liáng韫(wēn)京，古代的卧车。</w:t>
      </w:r>
      <w:r>
        <w:rPr>
          <w:sz w:val="49"/>
          <w:szCs w:val="49"/>
          <w:spacing w:val="-17"/>
        </w:rPr>
        <w:t>后也作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丧车。“韫、京，常连用。《史记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55"/>
        </w:rPr>
        <w:t>·秦始皇本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4"/>
        </w:rPr>
        <w:t>纪》:‘棺载韫凉车中。’凉与棘同。析言之，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81"/>
        </w:rPr>
        <w:t>或单呼曰韫、曰辕。”《楚辞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81"/>
        </w:rPr>
        <w:t>·招魂》:“轩鲸既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6"/>
        </w:rPr>
        <w:t>低，步骑罗些。”王逸注：“轩、棘，皆轻车名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71"/>
          <w:w w:val="97"/>
        </w:rPr>
        <w:t>也。”洪兴祖补注：“掠，卧车也。”毛奇龄《丧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0"/>
        </w:rPr>
        <w:t>礼语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50"/>
        </w:rPr>
        <w:t>·说篇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0"/>
        </w:rPr>
        <w:t>·启殡行柩说》:“唐制，挽郎二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百人，列韫掠车前。”</w:t>
      </w:r>
    </w:p>
    <w:p>
      <w:pPr>
        <w:pStyle w:val="BodyText"/>
        <w:ind w:left="256"/>
        <w:spacing w:before="173" w:line="220" w:lineRule="auto"/>
        <w:rPr>
          <w:sz w:val="92"/>
          <w:szCs w:val="92"/>
        </w:rPr>
      </w:pPr>
      <w:r>
        <w:rPr>
          <w:sz w:val="92"/>
          <w:szCs w:val="92"/>
        </w:rPr>
        <w:t>很</w:t>
      </w:r>
    </w:p>
    <w:p>
      <w:pPr>
        <w:pStyle w:val="BodyText"/>
        <w:ind w:left="8" w:right="9779" w:firstLine="1280"/>
        <w:spacing w:before="105" w:line="239" w:lineRule="auto"/>
        <w:jc w:val="both"/>
        <w:rPr>
          <w:sz w:val="49"/>
          <w:szCs w:val="49"/>
        </w:rPr>
      </w:pPr>
      <w:r>
        <w:pict>
          <v:shape id="_x0000_s1416" style="position:absolute;margin-left:467.514pt;margin-top:19.7043pt;mso-position-vertical-relative:text;mso-position-horizontal-relative:text;width:483.8pt;height:334.4pt;z-index:253477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8"/>
                    <w:spacing w:before="18" w:line="219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29"/>
                    </w:rPr>
                    <w:t>脊(背)</w:t>
                  </w:r>
                </w:p>
                <w:p>
                  <w:pPr>
                    <w:pStyle w:val="BodyText"/>
                    <w:ind w:left="20" w:right="20" w:firstLine="1272"/>
                    <w:spacing w:before="119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li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"/>
                    </w:rPr>
                    <w:t>áo </w:t>
                  </w:r>
                  <w:r>
                    <w:rPr>
                      <w:sz w:val="49"/>
                      <w:szCs w:val="49"/>
                      <w:spacing w:val="9"/>
                    </w:rPr>
                    <w:t>肠部的脂肪。又泛指脂肪。《广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7"/>
                    </w:rPr>
                    <w:t>韵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宵韵》:“脊，肠间脂也。”《诗·信南山》: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“执其鸾刀，以启其毛，取其血脊。”郑玄笺：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“脊，脂膏也。”孔颖达疏：“脊者，肠间脂</w:t>
                  </w:r>
                  <w:r>
                    <w:rPr>
                      <w:sz w:val="49"/>
                      <w:szCs w:val="49"/>
                      <w:spacing w:val="-72"/>
                    </w:rPr>
                    <w:t>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《新唐书 ·礼乐志一》:“诸太祝取肝、脊燔于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炉，还遵所。”</w:t>
                  </w:r>
                </w:p>
                <w:p>
                  <w:pPr>
                    <w:pStyle w:val="BodyText"/>
                    <w:ind w:left="267"/>
                    <w:spacing w:before="60" w:line="1774" w:lineRule="exact"/>
                    <w:rPr>
                      <w:sz w:val="49"/>
                      <w:szCs w:val="49"/>
                    </w:rPr>
                  </w:pPr>
                  <w:r>
                    <w:rPr>
                      <w:sz w:val="92"/>
                      <w:szCs w:val="92"/>
                      <w:spacing w:val="29"/>
                      <w:position w:val="16"/>
                    </w:rPr>
                    <w:t>撩</w:t>
                  </w:r>
                  <w:r>
                    <w:rPr>
                      <w:sz w:val="49"/>
                      <w:szCs w:val="49"/>
                      <w:spacing w:val="-65"/>
                      <w:position w:val="58"/>
                    </w:rPr>
                    <w:t>《说文》:“撩，椽也。</w:t>
                  </w:r>
                  <w:r>
                    <w:rPr>
                      <w:sz w:val="49"/>
                      <w:szCs w:val="49"/>
                      <w:em w:val="dot"/>
                      <w:spacing w:val="-65"/>
                      <w:position w:val="58"/>
                    </w:rPr>
                    <w:t>从</w:t>
                  </w:r>
                  <w:r>
                    <w:rPr>
                      <w:sz w:val="49"/>
                      <w:szCs w:val="49"/>
                      <w:spacing w:val="-65"/>
                      <w:position w:val="58"/>
                    </w:rPr>
                    <w:t>木，奈声。”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0"/>
        </w:rPr>
        <w:t>(</w:t>
      </w:r>
      <w:r>
        <w:rPr>
          <w:sz w:val="49"/>
          <w:szCs w:val="49"/>
          <w:spacing w:val="-132"/>
        </w:rPr>
        <w:t xml:space="preserve"> </w:t>
      </w:r>
      <w:r>
        <w:rPr>
          <w:sz w:val="49"/>
          <w:szCs w:val="49"/>
          <w:spacing w:val="-50"/>
        </w:rPr>
        <w:t>一</w:t>
      </w:r>
      <w:r>
        <w:rPr>
          <w:sz w:val="49"/>
          <w:szCs w:val="49"/>
          <w:spacing w:val="-142"/>
        </w:rPr>
        <w:t xml:space="preserve"> </w:t>
      </w:r>
      <w:r>
        <w:rPr>
          <w:sz w:val="49"/>
          <w:szCs w:val="49"/>
          <w:spacing w:val="-50"/>
        </w:rPr>
        <w:t>)liáng ①善，好。擅长、完美。《集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韵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8"/>
        </w:rPr>
        <w:t>·</w:t>
      </w:r>
      <w:r>
        <w:rPr>
          <w:sz w:val="49"/>
          <w:szCs w:val="49"/>
          <w:spacing w:val="-199"/>
        </w:rPr>
        <w:t xml:space="preserve"> </w:t>
      </w:r>
      <w:r>
        <w:rPr>
          <w:sz w:val="49"/>
          <w:szCs w:val="49"/>
          <w:spacing w:val="-78"/>
        </w:rPr>
        <w:t>阳韵》:“很，良工也。”《庄子·庚桑楚》: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“夫工乎天而很乎人者，唯全人能之。”陆德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9"/>
        </w:rPr>
        <w:t>明释文：“很，音良。崔云，良工也。又音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浪。”成玄英疏：“很，善也。”</w:t>
      </w:r>
    </w:p>
    <w:p>
      <w:pPr>
        <w:pStyle w:val="BodyText"/>
        <w:ind w:left="256" w:right="9740" w:firstLine="1033"/>
        <w:spacing w:before="56" w:line="233" w:lineRule="auto"/>
        <w:rPr>
          <w:sz w:val="49"/>
          <w:szCs w:val="49"/>
        </w:rPr>
      </w:pPr>
      <w:r>
        <w:rPr>
          <w:sz w:val="49"/>
          <w:szCs w:val="49"/>
          <w:spacing w:val="-7"/>
        </w:rPr>
        <w:t>(二)</w:t>
      </w:r>
      <w:r>
        <w:rPr>
          <w:sz w:val="49"/>
          <w:szCs w:val="49"/>
          <w:spacing w:val="-98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7"/>
        </w:rPr>
        <w:t>lǎng</w:t>
      </w:r>
      <w:r>
        <w:rPr>
          <w:rFonts w:ascii="Times New Roman" w:hAnsi="Times New Roman" w:eastAsia="Times New Roman" w:cs="Times New Roman"/>
          <w:sz w:val="49"/>
          <w:szCs w:val="49"/>
          <w:spacing w:val="31"/>
        </w:rPr>
        <w:t xml:space="preserve">  </w:t>
      </w:r>
      <w:r>
        <w:rPr>
          <w:sz w:val="49"/>
          <w:szCs w:val="49"/>
          <w:spacing w:val="-7"/>
        </w:rPr>
        <w:t>②很傷,长貌。《广韵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7"/>
        </w:rPr>
        <w:t>·荡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韵》:“很，很傷,长貌。”</w:t>
      </w:r>
    </w:p>
    <w:p>
      <w:pPr>
        <w:pStyle w:val="BodyText"/>
        <w:ind w:left="256"/>
        <w:spacing w:before="213" w:line="221" w:lineRule="auto"/>
        <w:rPr>
          <w:sz w:val="85"/>
          <w:szCs w:val="85"/>
        </w:rPr>
      </w:pPr>
      <w:r>
        <w:rPr>
          <w:sz w:val="85"/>
          <w:szCs w:val="85"/>
        </w:rPr>
        <w:t>兩</w:t>
      </w:r>
    </w:p>
    <w:p>
      <w:pPr>
        <w:pStyle w:val="BodyText"/>
        <w:ind w:right="9394" w:firstLine="1289"/>
        <w:spacing w:before="109" w:line="238" w:lineRule="auto"/>
        <w:rPr>
          <w:sz w:val="49"/>
          <w:szCs w:val="49"/>
        </w:rPr>
      </w:pPr>
      <w:r>
        <w:pict>
          <v:shape id="_x0000_s1418" style="position:absolute;margin-left:479.889pt;margin-top:36.6732pt;mso-position-vertical-relative:text;mso-position-horizontal-relative:text;width:452.85pt;height:288.7pt;z-index:253478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24"/>
                    <w:spacing w:before="20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8"/>
                    </w:rPr>
                    <w:t>liáo ①屋椽。《玉篇  木部》:“燎，榱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  <w:w w:val="94"/>
                    </w:rPr>
                    <w:t>也。”《广韵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  <w:w w:val="94"/>
                    </w:rPr>
                    <w:t>·</w:t>
                  </w:r>
                  <w:r>
                    <w:rPr>
                      <w:sz w:val="49"/>
                      <w:szCs w:val="49"/>
                      <w:spacing w:val="-2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  <w:w w:val="94"/>
                    </w:rPr>
                    <w:t>皓韵》:“撩，屋撩，檐前木。”《淮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南子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·本经》:“燎檐榱题，雕琢刻镂。”高诱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6"/>
                    </w:rPr>
                    <w:t>注：“撩，椽燎也。”王勃《乾元殿颂》:“丰隆按</w:t>
                  </w:r>
                  <w:r>
                    <w:rPr>
                      <w:sz w:val="49"/>
                      <w:szCs w:val="49"/>
                      <w:spacing w:val="3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节下复燎，而司阶列缺。”②通“瞭”。车盖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弓。古代伞盖的骨架，伞弓子。《广韵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韵》:“燎，盖骨。”《类篇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7"/>
                    </w:rPr>
                    <w:t>·木部》:“燎，盖弓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也。”《晋书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·舆服志》:“金华施撩末，燎二十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八以象宿。”沈括《梦溪笔谈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·象数》:“度如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5"/>
        </w:rPr>
        <w:t>liǎng ①神裆，古作“两当”。亦称半臂，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1"/>
        </w:rPr>
        <w:t>似今之背心。《释名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1"/>
        </w:rPr>
        <w:t>·释衣服》:“神裆，其一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0"/>
        </w:rPr>
        <w:t>当胸其一当背也”。王先谦疏证补：“即唐、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1"/>
        </w:rPr>
        <w:t>宋时之半背，今俗谓之背心。”《乐府诗集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1"/>
        </w:rPr>
        <w:t>琊斑王歌辞》:“阳春二三月，单衫绣两裆。”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4"/>
        </w:rPr>
        <w:t>王筠《行路难》:“神裆双心共一抹，相复两边</w:t>
      </w:r>
      <w:r>
        <w:rPr>
          <w:sz w:val="49"/>
          <w:szCs w:val="49"/>
          <w:spacing w:val="5"/>
        </w:rPr>
        <w:t xml:space="preserve">   </w:t>
      </w:r>
      <w:r>
        <w:rPr>
          <w:sz w:val="49"/>
          <w:szCs w:val="49"/>
          <w:spacing w:val="-27"/>
        </w:rPr>
        <w:t>作八禄”。②戎服。《乐府诗集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7"/>
        </w:rPr>
        <w:t>·企喻歌》: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“前行看后行，齐著铁神裆”。《新唐书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1"/>
        </w:rPr>
        <w:t>·仪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卫志上》:“服平巾帻，徘  裆，银装仪刀，紫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24"/>
        </w:rPr>
        <w:t>黄绶纷，执弩。”</w:t>
      </w:r>
    </w:p>
    <w:p>
      <w:pPr>
        <w:spacing w:line="238" w:lineRule="auto"/>
        <w:sectPr>
          <w:headerReference w:type="default" r:id="rId22"/>
          <w:pgSz w:w="22536" w:h="31680"/>
          <w:pgMar w:top="400" w:right="1770" w:bottom="0" w:left="1758" w:header="0" w:footer="0" w:gutter="0"/>
        </w:sectPr>
        <w:rPr>
          <w:sz w:val="49"/>
          <w:szCs w:val="49"/>
        </w:rPr>
      </w:pPr>
    </w:p>
    <w:p>
      <w:pPr>
        <w:pStyle w:val="BodyText"/>
        <w:ind w:right="9441" w:firstLine="256"/>
        <w:spacing w:before="406" w:line="232" w:lineRule="auto"/>
        <w:jc w:val="both"/>
        <w:rPr>
          <w:sz w:val="51"/>
          <w:szCs w:val="51"/>
        </w:rPr>
      </w:pPr>
      <w:r>
        <w:pict>
          <v:shape id="_x0000_s1420" style="position:absolute;margin-left:468.381pt;margin-top:20.7793pt;mso-position-vertical-relative:text;mso-position-horizontal-relative:text;width:483.2pt;height:1380.75pt;z-index:253488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" w:right="250"/>
                    <w:spacing w:before="25" w:line="245" w:lineRule="auto"/>
                    <w:rPr/>
                  </w:pPr>
                  <w:r>
                    <w:rPr>
                      <w:spacing w:val="-40"/>
                    </w:rPr>
                    <w:t>“瞭，挠也。”《汉书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0"/>
                    </w:rPr>
                    <w:t>·楚元王传》:“阳为羹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尽.瞭釜，客以故去。”颜师古注：“服虔曰：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3"/>
                    </w:rPr>
                    <w:t>‘   ,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3"/>
                    </w:rPr>
                    <w:t>也’。以勺</w:t>
                  </w:r>
                  <w:r>
                    <w:rPr>
                      <w:spacing w:val="216"/>
                    </w:rPr>
                    <w:t xml:space="preserve"> </w:t>
                  </w:r>
                  <w:r>
                    <w:rPr>
                      <w:spacing w:val="-33"/>
                    </w:rPr>
                    <w:t>斧，令为声也。”唐孙华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《官仓行》:“可怜小户阙晨炊，破灶无烟赖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49"/>
                    </w:rPr>
                    <w:t>空釜。”</w:t>
                  </w:r>
                </w:p>
                <w:p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587"/>
                    <w:spacing w:before="165" w:line="222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b/>
                      <w:bCs/>
                      <w:spacing w:val="-50"/>
                      <w:w w:val="97"/>
                    </w:rPr>
                    <w:t>北原</w:t>
                  </w:r>
                  <w:r>
                    <w:rPr>
                      <w:sz w:val="51"/>
                      <w:szCs w:val="51"/>
                      <w:spacing w:val="-50"/>
                      <w:w w:val="97"/>
                    </w:rPr>
                    <w:t>(</w:t>
                  </w:r>
                  <w:r>
                    <w:rPr>
                      <w:sz w:val="51"/>
                      <w:szCs w:val="51"/>
                      <w:spacing w:val="22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0"/>
                      <w:w w:val="97"/>
                    </w:rPr>
                    <w:t>寮</w:t>
                  </w:r>
                </w:p>
                <w:p>
                  <w:pPr>
                    <w:pStyle w:val="BodyText"/>
                    <w:ind w:left="33" w:right="20" w:firstLine="1398"/>
                    <w:spacing w:before="222" w:line="239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0"/>
                    </w:rPr>
                    <w:t>liáo</w:t>
                  </w:r>
                  <w:r>
                    <w:rPr>
                      <w:rFonts w:ascii="Times New Roman" w:hAnsi="Times New Roman" w:eastAsia="Times New Roman" w:cs="Times New Roman"/>
                      <w:spacing w:val="60"/>
                    </w:rPr>
                    <w:t xml:space="preserve"> </w:t>
                  </w:r>
                  <w:r>
                    <w:rPr>
                      <w:spacing w:val="-40"/>
                    </w:rPr>
                    <w:t>山高的样子。《玉篇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0"/>
                    </w:rPr>
                    <w:t>·</w:t>
                  </w:r>
                  <w:r>
                    <w:rPr>
                      <w:spacing w:val="-182"/>
                    </w:rPr>
                    <w:t xml:space="preserve"> </w:t>
                  </w:r>
                  <w:r>
                    <w:rPr>
                      <w:spacing w:val="-40"/>
                    </w:rPr>
                    <w:t>山部》:“崇，</w:t>
                  </w:r>
                  <w:r>
                    <w:rPr/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寮巢，山高。”《集韵</w:t>
                  </w:r>
                  <w:r>
                    <w:rPr>
                      <w:sz w:val="51"/>
                      <w:szCs w:val="51"/>
                      <w:spacing w:val="-8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·萧韵》:“寮，亦书作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pacing w:val="-52"/>
                    </w:rPr>
                    <w:t>瞭。”左思《魏都赋》:“剑阁虽瞭，凭之者蹶。”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3"/>
                    </w:rPr>
                    <w:t>李善注引《广雅》曰：“嘹巢，高也。”又张衡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51"/>
                    </w:rPr>
                    <w:t>《南都赋》:“塘寮刺。”李善注：“寮，</w:t>
                  </w:r>
                  <w:r>
                    <w:rPr>
                      <w:spacing w:val="-52"/>
                    </w:rPr>
                    <w:t>山高而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相戾也。《广雅》曰：寮，高也。”</w:t>
                  </w:r>
                </w:p>
                <w:p>
                  <w:pPr>
                    <w:pStyle w:val="BodyText"/>
                    <w:ind w:left="1595" w:right="86" w:hanging="243"/>
                    <w:spacing w:before="66" w:line="251" w:lineRule="auto"/>
                    <w:rPr/>
                  </w:pPr>
                  <w:r>
                    <w:rPr>
                      <w:spacing w:val="-35"/>
                    </w:rPr>
                    <w:t>《说文》:“篆，宗庙盛肉竹器也。从竹，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7"/>
                    </w:rPr>
                    <w:t>奈声。《周礼》:‘供盆篆以待事’。”</w:t>
                  </w:r>
                </w:p>
                <w:p>
                  <w:pPr>
                    <w:pStyle w:val="BodyText"/>
                    <w:ind w:left="276" w:right="234" w:firstLine="1102"/>
                    <w:spacing w:before="9" w:line="238" w:lineRule="auto"/>
                    <w:jc w:val="both"/>
                    <w:rPr/>
                  </w:pPr>
                  <w:r>
                    <w:rPr>
                      <w:spacing w:val="-30"/>
                    </w:rPr>
                    <w:t>liáo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30"/>
                    </w:rPr>
                    <w:t>①古代宗庙盛肉的竹器。《广韵 ·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萧韵》:“祭，宗庙盛肉方竹器。”《周礼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8"/>
                    </w:rPr>
                    <w:t>·地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官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0"/>
                    </w:rPr>
                    <w:t>·牛人》:“凡祭祀，共其牛牲之互，与其盆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纂，以待事。”郑玄注引郑司农云：“‘盆、寮，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  <w:w w:val="99"/>
                    </w:rPr>
                    <w:t>皆器名。’盆，所以盛血；祭，受肉笼也。”②竹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-71"/>
                    </w:rPr>
                    <w:t>名。《玉篇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71"/>
                    </w:rPr>
                    <w:t>·竹部》:“祭，竹也。”李贺《长平</w:t>
                  </w:r>
                  <w:r>
                    <w:rPr/>
                    <w:t xml:space="preserve">  </w:t>
                  </w:r>
                  <w:r>
                    <w:rPr>
                      <w:spacing w:val="6"/>
                    </w:rPr>
                    <w:t>箭头歌》:“南陌东城马上儿，劝我将金换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7"/>
                    </w:rPr>
                    <w:t>纂竹。”</w:t>
                  </w:r>
                </w:p>
                <w:p>
                  <w:pPr>
                    <w:pStyle w:val="BodyText"/>
                    <w:ind w:left="287"/>
                    <w:spacing w:before="349" w:line="221" w:lineRule="auto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40"/>
                    </w:rPr>
                    <w:t>瞭(瞭)</w:t>
                  </w:r>
                </w:p>
                <w:p>
                  <w:pPr>
                    <w:pStyle w:val="BodyText"/>
                    <w:ind w:left="20" w:right="255" w:firstLine="1324"/>
                    <w:spacing w:before="83" w:line="229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8"/>
                    </w:rPr>
                    <w:t>liáo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7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"/>
                    </w:rPr>
                    <w:t>①微风；微风吹拂的样子。也作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“”。《广雅</w:t>
                  </w:r>
                  <w:r>
                    <w:rPr>
                      <w:sz w:val="51"/>
                      <w:szCs w:val="51"/>
                      <w:spacing w:val="-7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·释诂四》:“题，风也。”王念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8"/>
                    </w:rPr>
                    <w:t>孙《疏证》:“瞭亦飚也。语之转耳。”《玉篇</w:t>
                  </w:r>
                  <w:r>
                    <w:rPr>
                      <w:sz w:val="51"/>
                      <w:szCs w:val="51"/>
                      <w:spacing w:val="-9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8"/>
                    </w:rPr>
                    <w:t>·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8"/>
                    </w:rPr>
                    <w:t>风部》:“题，风貌。”《集韵·萧韵》:“瞭，小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9"/>
                      <w:w w:val="99"/>
                    </w:rPr>
                    <w:t>风也。”《初学记》卷一引《通俗文》:“微风曰</w:t>
                  </w:r>
                  <w:r>
                    <w:rPr>
                      <w:sz w:val="51"/>
                      <w:szCs w:val="51"/>
                      <w:spacing w:val="5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9"/>
                    </w:rPr>
                    <w:t>题。”陆玑《羽扇赋》:“翩姗姗以微振，风臆</w:t>
                  </w:r>
                  <w:r>
                    <w:rPr>
                      <w:sz w:val="51"/>
                      <w:szCs w:val="51"/>
                      <w:spacing w:val="1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9"/>
                    </w:rPr>
                    <w:t>瞭以垂娩(婉)。”②象声词。题瞭，疾风声。</w:t>
                  </w:r>
                  <w:r>
                    <w:rPr>
                      <w:sz w:val="51"/>
                      <w:szCs w:val="51"/>
                      <w:spacing w:val="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《正字通</w:t>
                  </w:r>
                  <w:r>
                    <w:rPr>
                      <w:sz w:val="51"/>
                      <w:szCs w:val="51"/>
                      <w:spacing w:val="-4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·风部》:“题，疾风声。”《北堂书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4"/>
                    </w:rPr>
                    <w:t>钞》卷一五一引王歆之《始安记):“沈军垒</w:t>
                  </w:r>
                  <w:r>
                    <w:rPr>
                      <w:sz w:val="51"/>
                      <w:szCs w:val="51"/>
                      <w:spacing w:val="1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1"/>
                    </w:rPr>
                    <w:t>北有崑嵛山，连峙千仞.岭岑盖川，常题燃</w:t>
                  </w:r>
                  <w:r>
                    <w:rPr>
                      <w:sz w:val="51"/>
                      <w:szCs w:val="51"/>
                      <w:spacing w:val="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0"/>
                    </w:rPr>
                    <w:t>焉有风竅也。”③鹰厉，歌声嘹亮。左思《蜀</w:t>
                  </w:r>
                  <w:r>
                    <w:rPr>
                      <w:sz w:val="51"/>
                      <w:szCs w:val="51"/>
                      <w:spacing w:val="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7"/>
                    </w:rPr>
                    <w:t>都赋》):“起《西音》于促柱，歌《江上》之</w:t>
                  </w:r>
                  <w:r>
                    <w:rPr>
                      <w:sz w:val="51"/>
                      <w:szCs w:val="51"/>
                      <w:spacing w:val="1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30"/>
                    </w:rPr>
                    <w:t>蔗厉。”</w:t>
                  </w:r>
                </w:p>
                <w:p>
                  <w:pPr>
                    <w:pStyle w:val="BodyText"/>
                    <w:ind w:left="276"/>
                    <w:spacing w:before="158" w:line="230" w:lineRule="auto"/>
                    <w:rPr/>
                  </w:pPr>
                  <w:r>
                    <w:rPr>
                      <w:sz w:val="92"/>
                      <w:szCs w:val="92"/>
                      <w:spacing w:val="43"/>
                      <w:position w:val="-35"/>
                    </w:rPr>
                    <w:t>瞭</w:t>
                  </w:r>
                  <w:r>
                    <w:rPr>
                      <w:spacing w:val="-41"/>
                      <w:position w:val="6"/>
                    </w:rPr>
                    <w:t>《说文》:“瞭.女字也。从女，奈声。”</w:t>
                  </w:r>
                </w:p>
                <w:p>
                  <w:pPr>
                    <w:pStyle w:val="BodyText"/>
                    <w:ind w:left="276" w:right="434" w:firstLine="989"/>
                    <w:spacing w:before="160" w:line="236" w:lineRule="auto"/>
                    <w:jc w:val="both"/>
                    <w:rPr/>
                  </w:pPr>
                  <w:r>
                    <w:rPr>
                      <w:spacing w:val="-41"/>
                    </w:rPr>
                    <w:t>(</w:t>
                  </w:r>
                  <w:r>
                    <w:rPr>
                      <w:spacing w:val="-113"/>
                    </w:rPr>
                    <w:t xml:space="preserve"> </w:t>
                  </w:r>
                  <w:r>
                    <w:rPr>
                      <w:spacing w:val="-41"/>
                    </w:rPr>
                    <w:t>一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41"/>
                    </w:rPr>
                    <w:t>)liáo ①女子人名用字。《正字通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82"/>
                      <w:w w:val="99"/>
                    </w:rPr>
                    <w:t>女部》:“瞭，女名。”《汉(书)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-82"/>
                      <w:w w:val="99"/>
                    </w:rPr>
                    <w:t>·西域传》冯夫人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燎，汉宫人也。”②戏弄；逗趣。《广韵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1"/>
                    </w:rPr>
                    <w:t>·萧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490176" behindDoc="0" locked="0" layoutInCell="1" allowOverlap="1">
            <wp:simplePos x="0" y="0"/>
            <wp:positionH relativeFrom="column">
              <wp:posOffset>6322299</wp:posOffset>
            </wp:positionH>
            <wp:positionV relativeFrom="paragraph">
              <wp:posOffset>2429654</wp:posOffset>
            </wp:positionV>
            <wp:extent cx="488043" cy="212332"/>
            <wp:effectExtent l="0" t="0" r="0" b="0"/>
            <wp:wrapNone/>
            <wp:docPr id="690" name="IM 690"/>
            <wp:cNvGraphicFramePr/>
            <a:graphic>
              <a:graphicData uri="http://schemas.openxmlformats.org/drawingml/2006/picture">
                <pic:pic>
                  <pic:nvPicPr>
                    <pic:cNvPr id="690" name="IM 690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043" cy="21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spacing w:val="-27"/>
        </w:rPr>
        <w:t>伞撩.当度谓正当牵撩山者。③柴薪。《管</w:t>
      </w:r>
      <w:r>
        <w:rPr>
          <w:sz w:val="51"/>
          <w:szCs w:val="51"/>
          <w:spacing w:val="2"/>
        </w:rPr>
        <w:t xml:space="preserve">  </w:t>
      </w:r>
      <w:r>
        <w:rPr>
          <w:sz w:val="51"/>
          <w:szCs w:val="51"/>
          <w:spacing w:val="133"/>
          <w:w w:val="160"/>
        </w:rPr>
        <w:t>子</w:t>
      </w:r>
      <w:r>
        <w:rPr>
          <w:sz w:val="51"/>
          <w:szCs w:val="51"/>
          <w:spacing w:val="-64"/>
        </w:rPr>
        <w:t xml:space="preserve"> </w:t>
      </w:r>
      <w:r>
        <w:rPr>
          <w:sz w:val="51"/>
          <w:szCs w:val="51"/>
          <w:spacing w:val="-53"/>
        </w:rPr>
        <w:t>·侈靡》:“雕燎然后爨之。”尹知章注：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8"/>
        </w:rPr>
        <w:t>“撩，薪也。”《论衡</w:t>
      </w:r>
      <w:r>
        <w:rPr>
          <w:sz w:val="51"/>
          <w:szCs w:val="51"/>
          <w:spacing w:val="-92"/>
        </w:rPr>
        <w:t xml:space="preserve"> </w:t>
      </w:r>
      <w:r>
        <w:rPr>
          <w:sz w:val="51"/>
          <w:szCs w:val="51"/>
          <w:spacing w:val="-88"/>
        </w:rPr>
        <w:t>·书虚》:“析撩，斧斩其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23"/>
        </w:rPr>
        <w:t>足.卒为守者。”4木名。《广韵</w:t>
      </w:r>
      <w:r>
        <w:rPr>
          <w:sz w:val="51"/>
          <w:szCs w:val="51"/>
          <w:spacing w:val="-54"/>
        </w:rPr>
        <w:t xml:space="preserve"> </w:t>
      </w:r>
      <w:r>
        <w:rPr>
          <w:sz w:val="51"/>
          <w:szCs w:val="51"/>
          <w:spacing w:val="-23"/>
        </w:rPr>
        <w:t>·</w:t>
      </w:r>
      <w:r>
        <w:rPr>
          <w:sz w:val="51"/>
          <w:szCs w:val="51"/>
          <w:spacing w:val="-211"/>
        </w:rPr>
        <w:t xml:space="preserve"> </w:t>
      </w:r>
      <w:r>
        <w:rPr>
          <w:sz w:val="51"/>
          <w:szCs w:val="51"/>
          <w:spacing w:val="-23"/>
        </w:rPr>
        <w:t>皓韵》: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67"/>
        </w:rPr>
        <w:t>“燎.栏也”。沈榜《宛署杂记》卷四：“(百花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38"/>
        </w:rPr>
        <w:t>石林)产杉橡药草，春夏之间，红紫烂漫，香</w:t>
      </w:r>
      <w:r>
        <w:rPr>
          <w:sz w:val="51"/>
          <w:szCs w:val="51"/>
          <w:spacing w:val="5"/>
        </w:rPr>
        <w:t xml:space="preserve">  </w:t>
      </w:r>
      <w:r>
        <w:rPr>
          <w:sz w:val="51"/>
          <w:szCs w:val="51"/>
          <w:spacing w:val="7"/>
        </w:rPr>
        <w:t>气袭人。”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3" w:right="9365" w:firstLine="1285"/>
        <w:spacing w:before="156" w:line="244" w:lineRule="auto"/>
        <w:jc w:val="both"/>
        <w:rPr/>
      </w:pPr>
      <w:r>
        <w:pict>
          <v:shape id="_x0000_s1422" style="position:absolute;margin-left:11.8092pt;margin-top:-43.53pt;mso-position-vertical-relative:text;mso-position-horizontal-relative:text;width:37.75pt;height:41.8pt;z-index:253489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"/>
                    <w:spacing w:before="20" w:line="207" w:lineRule="auto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  <w:b/>
                      <w:bCs/>
                      <w:spacing w:val="11"/>
                    </w:rPr>
                    <w:t>巾咨</w:t>
                  </w:r>
                </w:p>
                <w:p>
                  <w:pPr>
                    <w:pStyle w:val="BodyText"/>
                    <w:ind w:left="20"/>
                    <w:spacing w:before="1" w:line="224" w:lineRule="auto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班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7"/>
        </w:rPr>
        <w:t>liáo </w:t>
      </w:r>
      <w:r>
        <w:rPr>
          <w:spacing w:val="-27"/>
        </w:rPr>
        <w:t>①蚂 </w:t>
      </w:r>
      <w:r>
        <w:rPr>
          <w:rFonts w:ascii="Times New Roman" w:hAnsi="Times New Roman" w:eastAsia="Times New Roman" w:cs="Times New Roman"/>
          <w:spacing w:val="-27"/>
        </w:rPr>
        <w:t>(diāo)  </w:t>
      </w:r>
      <w:r>
        <w:rPr>
          <w:spacing w:val="-27"/>
        </w:rPr>
        <w:t>瞭，一种蝉，夏秋间鸣于</w:t>
      </w:r>
      <w:r>
        <w:rPr>
          <w:spacing w:val="1"/>
        </w:rPr>
        <w:t xml:space="preserve">  </w:t>
      </w:r>
      <w:r>
        <w:rPr>
          <w:spacing w:val="-41"/>
        </w:rPr>
        <w:t>高树，异名甚多。《广雅</w:t>
      </w:r>
      <w:r>
        <w:rPr>
          <w:spacing w:val="-55"/>
        </w:rPr>
        <w:t xml:space="preserve"> </w:t>
      </w:r>
      <w:r>
        <w:rPr>
          <w:spacing w:val="-41"/>
        </w:rPr>
        <w:t>·释虫》:“螅蛄、蛉</w:t>
      </w:r>
      <w:r>
        <w:rPr/>
        <w:t xml:space="preserve">   </w:t>
      </w:r>
      <w:r>
        <w:rPr>
          <w:spacing w:val="-63"/>
        </w:rPr>
        <w:t>蛄、蹄崂，蚂瞭也。”王念孙疏证：“螅蛄，寒蝉</w:t>
      </w:r>
      <w:r>
        <w:rPr>
          <w:spacing w:val="2"/>
        </w:rPr>
        <w:t xml:space="preserve">  </w:t>
      </w:r>
      <w:r>
        <w:rPr>
          <w:spacing w:val="13"/>
        </w:rPr>
        <w:t>也.一名堤蚜。……堤蚜同蚂瞭之转声也。”</w:t>
      </w:r>
      <w:r>
        <w:rPr>
          <w:spacing w:val="8"/>
        </w:rPr>
        <w:t xml:space="preserve"> </w:t>
      </w:r>
      <w:r>
        <w:rPr>
          <w:spacing w:val="-38"/>
        </w:rPr>
        <w:t>扬雄《太玄</w:t>
      </w:r>
      <w:r>
        <w:rPr>
          <w:spacing w:val="-65"/>
        </w:rPr>
        <w:t xml:space="preserve"> </w:t>
      </w:r>
      <w:r>
        <w:rPr>
          <w:spacing w:val="-38"/>
        </w:rPr>
        <w:t>·饰》:“次八：蚂(瞭)鸣喁喁，血</w:t>
      </w:r>
      <w:r>
        <w:rPr/>
        <w:t xml:space="preserve">  </w:t>
      </w:r>
      <w:r>
        <w:rPr>
          <w:spacing w:val="-17"/>
        </w:rPr>
        <w:t>出其口。”②一说为蚱蝉。《集韵</w:t>
      </w:r>
      <w:r>
        <w:rPr>
          <w:spacing w:val="-58"/>
        </w:rPr>
        <w:t xml:space="preserve"> </w:t>
      </w:r>
      <w:r>
        <w:rPr>
          <w:spacing w:val="-17"/>
        </w:rPr>
        <w:t>·萧韵》:</w:t>
      </w:r>
      <w:r>
        <w:rPr/>
        <w:t xml:space="preserve">  </w:t>
      </w:r>
      <w:r>
        <w:rPr>
          <w:spacing w:val="-24"/>
        </w:rPr>
        <w:t>“瞭，虫名，马蝈(同蛹mián)也。”</w:t>
      </w:r>
    </w:p>
    <w:p>
      <w:pPr>
        <w:pStyle w:val="BodyText"/>
        <w:ind w:right="9536" w:firstLine="256"/>
        <w:spacing w:before="93" w:line="204" w:lineRule="auto"/>
        <w:jc w:val="both"/>
        <w:rPr>
          <w:sz w:val="51"/>
          <w:szCs w:val="51"/>
        </w:rPr>
      </w:pPr>
      <w:r>
        <w:rPr>
          <w:sz w:val="41"/>
          <w:szCs w:val="41"/>
          <w:spacing w:val="-43"/>
          <w:position w:val="-8"/>
        </w:rPr>
        <w:t>市          </w:t>
      </w:r>
      <w:r>
        <w:rPr>
          <w:sz w:val="51"/>
          <w:szCs w:val="51"/>
          <w:spacing w:val="-43"/>
        </w:rPr>
        <w:t>《说文》:“瞭，盖弓也。一曰辐。</w:t>
      </w:r>
      <w:r>
        <w:rPr>
          <w:sz w:val="51"/>
          <w:szCs w:val="51"/>
          <w:spacing w:val="13"/>
        </w:rPr>
        <w:t xml:space="preserve"> </w:t>
      </w:r>
      <w:r>
        <w:rPr>
          <w:sz w:val="51"/>
          <w:szCs w:val="51"/>
          <w:b/>
          <w:bCs/>
          <w:spacing w:val="-69"/>
          <w:position w:val="13"/>
        </w:rPr>
        <w:t>牛尔</w:t>
      </w:r>
      <w:r>
        <w:rPr>
          <w:sz w:val="51"/>
          <w:szCs w:val="51"/>
          <w:spacing w:val="-69"/>
          <w:position w:val="13"/>
        </w:rPr>
        <w:t>(</w:t>
      </w:r>
      <w:r>
        <w:rPr>
          <w:sz w:val="51"/>
          <w:szCs w:val="51"/>
          <w:spacing w:val="-77"/>
          <w:position w:val="13"/>
        </w:rPr>
        <w:t xml:space="preserve"> </w:t>
      </w:r>
      <w:r>
        <w:rPr>
          <w:sz w:val="51"/>
          <w:szCs w:val="51"/>
          <w:spacing w:val="-69"/>
          <w:position w:val="13"/>
        </w:rPr>
        <w:t>称</w:t>
      </w:r>
      <w:r>
        <w:rPr>
          <w:sz w:val="51"/>
          <w:szCs w:val="51"/>
          <w:spacing w:val="-87"/>
          <w:position w:val="13"/>
        </w:rPr>
        <w:t xml:space="preserve"> </w:t>
      </w:r>
      <w:r>
        <w:rPr>
          <w:sz w:val="51"/>
          <w:szCs w:val="51"/>
          <w:spacing w:val="-69"/>
          <w:position w:val="13"/>
        </w:rPr>
        <w:t>)</w:t>
      </w:r>
      <w:r>
        <w:rPr>
          <w:sz w:val="51"/>
          <w:szCs w:val="51"/>
          <w:spacing w:val="110"/>
          <w:position w:val="13"/>
        </w:rPr>
        <w:t xml:space="preserve"> </w:t>
      </w:r>
      <w:r>
        <w:rPr>
          <w:sz w:val="51"/>
          <w:szCs w:val="51"/>
          <w:spacing w:val="-69"/>
          <w:position w:val="-4"/>
        </w:rPr>
        <w:t>从车，寮声。”段注：“轮人为盖，</w:t>
      </w:r>
      <w:r>
        <w:rPr>
          <w:sz w:val="51"/>
          <w:szCs w:val="51"/>
          <w:position w:val="-4"/>
        </w:rPr>
        <w:t xml:space="preserve"> </w:t>
      </w:r>
      <w:r>
        <w:rPr>
          <w:sz w:val="51"/>
          <w:szCs w:val="51"/>
          <w:spacing w:val="-12"/>
        </w:rPr>
        <w:t>盖弓有二十有八，以象恒星也。”郑注曰：</w:t>
      </w:r>
      <w:r>
        <w:rPr>
          <w:sz w:val="51"/>
          <w:szCs w:val="51"/>
          <w:spacing w:val="11"/>
        </w:rPr>
        <w:t xml:space="preserve"> </w:t>
      </w:r>
      <w:r>
        <w:rPr>
          <w:sz w:val="51"/>
          <w:szCs w:val="51"/>
          <w:spacing w:val="-26"/>
        </w:rPr>
        <w:t>“弓者盖撩也。”</w:t>
      </w:r>
    </w:p>
    <w:p>
      <w:pPr>
        <w:pStyle w:val="BodyText"/>
        <w:ind w:left="256" w:right="9740" w:firstLine="1042"/>
        <w:spacing w:before="112" w:line="224" w:lineRule="auto"/>
        <w:rPr/>
      </w:pPr>
      <w:r>
        <w:rPr>
          <w:spacing w:val="-49"/>
        </w:rPr>
        <w:t>(</w:t>
      </w:r>
      <w:r>
        <w:rPr>
          <w:spacing w:val="-118"/>
        </w:rPr>
        <w:t xml:space="preserve"> </w:t>
      </w:r>
      <w:r>
        <w:rPr>
          <w:spacing w:val="-49"/>
        </w:rPr>
        <w:t>一</w:t>
      </w:r>
      <w:r>
        <w:rPr>
          <w:spacing w:val="-127"/>
        </w:rPr>
        <w:t xml:space="preserve"> </w:t>
      </w:r>
      <w:r>
        <w:rPr>
          <w:spacing w:val="-49"/>
        </w:rPr>
        <w:t>)liáo ①转。《篇海类编</w:t>
      </w:r>
      <w:r>
        <w:rPr>
          <w:spacing w:val="-58"/>
        </w:rPr>
        <w:t xml:space="preserve"> </w:t>
      </w:r>
      <w:r>
        <w:rPr>
          <w:spacing w:val="-49"/>
        </w:rPr>
        <w:t>·器用类</w:t>
      </w:r>
      <w:r>
        <w:rPr>
          <w:spacing w:val="-57"/>
        </w:rPr>
        <w:t xml:space="preserve"> </w:t>
      </w:r>
      <w:r>
        <w:rPr>
          <w:spacing w:val="-49"/>
        </w:rPr>
        <w:t>·</w:t>
      </w:r>
      <w:r>
        <w:rPr/>
        <w:t xml:space="preserve"> </w:t>
      </w:r>
      <w:r>
        <w:rPr>
          <w:spacing w:val="-50"/>
        </w:rPr>
        <w:t>车部》:“</w:t>
      </w:r>
      <w:r>
        <w:rPr>
          <w:spacing w:val="18"/>
        </w:rPr>
        <w:t xml:space="preserve">  </w:t>
      </w:r>
      <w:r>
        <w:rPr>
          <w:spacing w:val="-50"/>
        </w:rPr>
        <w:t>,转也。”</w:t>
      </w:r>
    </w:p>
    <w:p>
      <w:pPr>
        <w:pStyle w:val="BodyText"/>
        <w:ind w:left="13" w:right="9645" w:firstLine="1285"/>
        <w:spacing w:before="117" w:line="242" w:lineRule="auto"/>
        <w:rPr/>
      </w:pPr>
      <w:r>
        <w:rPr>
          <w:spacing w:val="-10"/>
        </w:rPr>
        <w:t>(二)</w:t>
      </w:r>
      <w:r>
        <w:rPr>
          <w:rFonts w:ascii="Times New Roman" w:hAnsi="Times New Roman" w:eastAsia="Times New Roman" w:cs="Times New Roman"/>
          <w:spacing w:val="-10"/>
        </w:rPr>
        <w:t>liǎo  </w:t>
      </w:r>
      <w:r>
        <w:rPr>
          <w:spacing w:val="-10"/>
        </w:rPr>
        <w:t>②通“燎”。燃烧。喻恐吓恫</w:t>
      </w:r>
      <w:r>
        <w:rPr>
          <w:spacing w:val="13"/>
        </w:rPr>
        <w:t xml:space="preserve"> </w:t>
      </w:r>
      <w:r>
        <w:rPr>
          <w:spacing w:val="-71"/>
        </w:rPr>
        <w:t>胁。《集韵·筱韵》:“燎，《说文》:‘放火也’。</w:t>
      </w:r>
      <w:r>
        <w:rPr>
          <w:spacing w:val="15"/>
        </w:rPr>
        <w:t xml:space="preserve"> </w:t>
      </w:r>
      <w:r>
        <w:rPr>
          <w:spacing w:val="-17"/>
        </w:rPr>
        <w:t>或作瞭。”朱骏声《说文通训定声</w:t>
      </w:r>
      <w:r>
        <w:rPr>
          <w:spacing w:val="-58"/>
        </w:rPr>
        <w:t xml:space="preserve"> </w:t>
      </w:r>
      <w:r>
        <w:rPr>
          <w:spacing w:val="-17"/>
        </w:rPr>
        <w:t>·小部》:</w:t>
      </w:r>
      <w:r>
        <w:rPr/>
        <w:t xml:space="preserve"> </w:t>
      </w:r>
      <w:r>
        <w:rPr>
          <w:spacing w:val="-39"/>
        </w:rPr>
        <w:t>“瞭，假借为燎。”《汉书</w:t>
      </w:r>
      <w:r>
        <w:rPr>
          <w:spacing w:val="-62"/>
        </w:rPr>
        <w:t xml:space="preserve"> </w:t>
      </w:r>
      <w:r>
        <w:rPr>
          <w:spacing w:val="-39"/>
        </w:rPr>
        <w:t>·杜钦传附杜业》:</w:t>
      </w:r>
      <w:r>
        <w:rPr/>
        <w:t xml:space="preserve"> </w:t>
      </w:r>
      <w:r>
        <w:rPr>
          <w:spacing w:val="-35"/>
        </w:rPr>
        <w:t>“横厉无所畏忌，欲以熏瞭天下。”颜师古注：</w:t>
      </w:r>
      <w:r>
        <w:rPr>
          <w:spacing w:val="6"/>
        </w:rPr>
        <w:t xml:space="preserve"> </w:t>
      </w:r>
      <w:r>
        <w:rPr>
          <w:spacing w:val="1"/>
        </w:rPr>
        <w:t>“读曰燎，假借用字”。毛奇龄《募建天衣</w:t>
      </w:r>
      <w:r>
        <w:rPr>
          <w:spacing w:val="9"/>
        </w:rPr>
        <w:t xml:space="preserve"> </w:t>
      </w:r>
      <w:r>
        <w:rPr>
          <w:spacing w:val="-9"/>
        </w:rPr>
        <w:t>乾公骨塔疏序》:“乾公引予至大悲阁前，鸣</w:t>
      </w:r>
      <w:r>
        <w:rPr>
          <w:spacing w:val="13"/>
        </w:rPr>
        <w:t xml:space="preserve"> </w:t>
      </w:r>
      <w:r>
        <w:rPr>
          <w:spacing w:val="38"/>
        </w:rPr>
        <w:t>钟瞭烛。”</w:t>
      </w:r>
    </w:p>
    <w:p>
      <w:pPr>
        <w:pStyle w:val="BodyText"/>
        <w:ind w:left="256" w:right="9575" w:firstLine="1042"/>
        <w:spacing w:before="135" w:line="222" w:lineRule="auto"/>
        <w:rPr/>
      </w:pPr>
      <w:r>
        <w:rPr>
          <w:spacing w:val="-52"/>
        </w:rPr>
        <w:t>(三)liào</w:t>
      </w:r>
      <w:r>
        <w:rPr>
          <w:spacing w:val="-47"/>
        </w:rPr>
        <w:t xml:space="preserve"> </w:t>
      </w:r>
      <w:r>
        <w:rPr>
          <w:spacing w:val="-52"/>
        </w:rPr>
        <w:t>③车轮。《集韵</w:t>
      </w:r>
      <w:r>
        <w:rPr>
          <w:spacing w:val="-70"/>
        </w:rPr>
        <w:t xml:space="preserve"> </w:t>
      </w:r>
      <w:r>
        <w:rPr>
          <w:spacing w:val="-52"/>
        </w:rPr>
        <w:t>·</w:t>
      </w:r>
      <w:r>
        <w:rPr>
          <w:spacing w:val="-203"/>
        </w:rPr>
        <w:t xml:space="preserve"> </w:t>
      </w:r>
      <w:r>
        <w:rPr>
          <w:spacing w:val="-52"/>
        </w:rPr>
        <w:t>啸韵》:“赣，</w:t>
      </w:r>
      <w:r>
        <w:rPr/>
        <w:t xml:space="preserve"> </w:t>
      </w:r>
      <w:r>
        <w:rPr>
          <w:spacing w:val="-17"/>
        </w:rPr>
        <w:t>车轮。”</w:t>
      </w:r>
    </w:p>
    <w:p>
      <w:pPr>
        <w:pStyle w:val="BodyText"/>
        <w:ind w:left="13" w:right="9741" w:firstLine="1285"/>
        <w:spacing w:before="125" w:line="241" w:lineRule="auto"/>
        <w:rPr/>
      </w:pPr>
      <w:r>
        <w:rPr>
          <w:spacing w:val="-17"/>
        </w:rPr>
        <w:t>(四)</w:t>
      </w:r>
      <w:r>
        <w:rPr>
          <w:rFonts w:ascii="Times New Roman" w:hAnsi="Times New Roman" w:eastAsia="Times New Roman" w:cs="Times New Roman"/>
          <w:spacing w:val="-17"/>
        </w:rPr>
        <w:t>lǎo </w:t>
      </w:r>
      <w:r>
        <w:rPr>
          <w:spacing w:val="-17"/>
        </w:rPr>
        <w:t>④车篷骨架。《释名</w:t>
      </w:r>
      <w:r>
        <w:rPr>
          <w:spacing w:val="-59"/>
        </w:rPr>
        <w:t xml:space="preserve"> </w:t>
      </w:r>
      <w:r>
        <w:rPr>
          <w:spacing w:val="-17"/>
        </w:rPr>
        <w:t>·释车》:</w:t>
      </w:r>
      <w:r>
        <w:rPr/>
        <w:t xml:space="preserve"> </w:t>
      </w:r>
      <w:r>
        <w:rPr>
          <w:spacing w:val="-32"/>
        </w:rPr>
        <w:t>“,盖义也，如屋构燎也。”《初学记》卷二五</w:t>
      </w:r>
      <w:r>
        <w:rPr>
          <w:spacing w:val="11"/>
        </w:rPr>
        <w:t xml:space="preserve"> </w:t>
      </w:r>
      <w:r>
        <w:rPr>
          <w:spacing w:val="-11"/>
        </w:rPr>
        <w:t>引谯周《古史考》:“翠羽盖黄里，所谓黄屋</w:t>
      </w:r>
      <w:r>
        <w:rPr>
          <w:spacing w:val="9"/>
        </w:rPr>
        <w:t xml:space="preserve"> </w:t>
      </w:r>
      <w:r>
        <w:rPr>
          <w:spacing w:val="-10"/>
        </w:rPr>
        <w:t>也。金华施瞭。”亦指车辐。戴震《释车》:</w:t>
      </w:r>
      <w:r>
        <w:rPr>
          <w:spacing w:val="6"/>
        </w:rPr>
        <w:t xml:space="preserve"> </w:t>
      </w:r>
      <w:r>
        <w:rPr>
          <w:spacing w:val="-41"/>
        </w:rPr>
        <w:t>“轮镣谓之辐。”也指车轴。《广韵</w:t>
      </w:r>
      <w:r>
        <w:rPr>
          <w:spacing w:val="-60"/>
        </w:rPr>
        <w:t xml:space="preserve"> </w:t>
      </w:r>
      <w:r>
        <w:rPr>
          <w:spacing w:val="-41"/>
        </w:rPr>
        <w:t>·</w:t>
      </w:r>
      <w:r>
        <w:rPr>
          <w:spacing w:val="-200"/>
        </w:rPr>
        <w:t xml:space="preserve"> </w:t>
      </w:r>
      <w:r>
        <w:rPr>
          <w:spacing w:val="-41"/>
        </w:rPr>
        <w:t>皓韵》:</w:t>
      </w:r>
      <w:r>
        <w:rPr/>
        <w:t xml:space="preserve"> </w:t>
      </w:r>
      <w:r>
        <w:rPr>
          <w:rFonts w:ascii="SimHei" w:hAnsi="SimHei" w:eastAsia="SimHei" w:cs="SimHei"/>
          <w:spacing w:val="-33"/>
        </w:rPr>
        <w:t>“,车轴。”⑤通“燎”。屋椽。朱骏声《说文</w:t>
      </w:r>
      <w:r>
        <w:rPr>
          <w:rFonts w:ascii="SimHei" w:hAnsi="SimHei" w:eastAsia="SimHei" w:cs="SimHei"/>
          <w:spacing w:val="1"/>
        </w:rPr>
        <w:t xml:space="preserve"> </w:t>
      </w:r>
      <w:r>
        <w:rPr>
          <w:spacing w:val="-69"/>
        </w:rPr>
        <w:t>通训定声</w:t>
      </w:r>
      <w:r>
        <w:rPr>
          <w:spacing w:val="-64"/>
        </w:rPr>
        <w:t xml:space="preserve"> </w:t>
      </w:r>
      <w:r>
        <w:rPr>
          <w:spacing w:val="-69"/>
        </w:rPr>
        <w:t>·小部》:“赖，假借为撩。”《汉书</w:t>
      </w:r>
      <w:r>
        <w:rPr>
          <w:spacing w:val="-81"/>
        </w:rPr>
        <w:t xml:space="preserve"> </w:t>
      </w:r>
      <w:r>
        <w:rPr>
          <w:spacing w:val="-69"/>
        </w:rPr>
        <w:t>·</w:t>
      </w:r>
      <w:r>
        <w:rPr/>
        <w:t xml:space="preserve"> </w:t>
      </w:r>
      <w:r>
        <w:rPr>
          <w:spacing w:val="-9"/>
        </w:rPr>
        <w:t>张敬传》:“搜索(刘)调等，果得之殿屋重瞭</w:t>
      </w:r>
    </w:p>
    <w:p>
      <w:pPr>
        <w:pStyle w:val="BodyText"/>
        <w:ind w:left="256" w:right="9645"/>
        <w:spacing w:before="60" w:line="230" w:lineRule="auto"/>
        <w:rPr/>
      </w:pPr>
      <w:r>
        <w:rPr>
          <w:spacing w:val="-47"/>
        </w:rPr>
        <w:t>中。”颜师古注引苏林曰：“赣，音老，椽也。</w:t>
      </w:r>
      <w:r>
        <w:rPr>
          <w:spacing w:val="15"/>
        </w:rPr>
        <w:t xml:space="preserve"> </w:t>
      </w:r>
      <w:r>
        <w:rPr>
          <w:spacing w:val="10"/>
        </w:rPr>
        <w:t>重，重梦</w:t>
      </w:r>
      <w:r>
        <w:rPr>
          <w:rFonts w:ascii="Arial" w:hAnsi="Arial" w:eastAsia="Arial" w:cs="Arial"/>
          <w:spacing w:val="10"/>
        </w:rPr>
        <w:t>(fén) </w:t>
      </w:r>
      <w:r>
        <w:rPr>
          <w:spacing w:val="10"/>
        </w:rPr>
        <w:t>中。”</w:t>
      </w:r>
    </w:p>
    <w:p>
      <w:pPr>
        <w:pStyle w:val="BodyText"/>
        <w:ind w:left="1220"/>
        <w:spacing w:before="103" w:line="218" w:lineRule="auto"/>
        <w:rPr>
          <w:sz w:val="51"/>
          <w:szCs w:val="51"/>
        </w:rPr>
      </w:pPr>
      <w:r>
        <w:rPr>
          <w:sz w:val="51"/>
          <w:szCs w:val="51"/>
          <w:spacing w:val="-51"/>
        </w:rPr>
        <w:t>(五)láo ⑥捞取；刮。《集韵</w:t>
      </w:r>
      <w:r>
        <w:rPr>
          <w:sz w:val="51"/>
          <w:szCs w:val="51"/>
          <w:spacing w:val="-81"/>
        </w:rPr>
        <w:t xml:space="preserve"> </w:t>
      </w:r>
      <w:r>
        <w:rPr>
          <w:sz w:val="51"/>
          <w:szCs w:val="51"/>
          <w:spacing w:val="-51"/>
        </w:rPr>
        <w:t>·豪韵》:</w:t>
      </w:r>
    </w:p>
    <w:p>
      <w:pPr>
        <w:spacing w:line="218" w:lineRule="auto"/>
        <w:sectPr>
          <w:headerReference w:type="default" r:id="rId418"/>
          <w:pgSz w:w="22536" w:h="31680"/>
          <w:pgMar w:top="1866" w:right="2017" w:bottom="0" w:left="1506" w:header="1190" w:footer="0" w:gutter="0"/>
        </w:sectPr>
        <w:rPr>
          <w:sz w:val="51"/>
          <w:szCs w:val="5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9604" w:right="110"/>
        <w:spacing w:before="156" w:line="241" w:lineRule="auto"/>
        <w:jc w:val="right"/>
        <w:rPr/>
      </w:pPr>
      <w:r>
        <w:pict>
          <v:shape id="_x0000_s1424" style="position:absolute;margin-left:-1pt;margin-top:5.53532pt;mso-position-vertical-relative:text;mso-position-horizontal-relative:text;width:481.65pt;height:1038.75pt;z-index:253499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/>
                    <w:spacing w:before="22"/>
                    <w:jc w:val="both"/>
                    <w:rPr/>
                  </w:pPr>
                  <w:r>
                    <w:rPr>
                      <w:spacing w:val="-86"/>
                    </w:rPr>
                    <w:t>韵》:“燎，相燎戏也。”《集韵·萧韵》:“燎，相</w:t>
                  </w:r>
                  <w:r>
                    <w:rPr/>
                    <w:t xml:space="preserve">  </w:t>
                  </w:r>
                  <w:r>
                    <w:rPr>
                      <w:spacing w:val="-63"/>
                    </w:rPr>
                    <w:t>戏。”③烦扰。《广雅·释诂二》:“瞭，娆</w:t>
                  </w:r>
                  <w:r>
                    <w:rPr>
                      <w:spacing w:val="-64"/>
                    </w:rPr>
                    <w:t>也。”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王念孙疏证：“燎，烦娆之义。”④聪慧。《汉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0"/>
                    </w:rPr>
                    <w:t>书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0"/>
                    </w:rPr>
                    <w:t>·西域传下》:“楚主持者.冯燎能史书，习</w:t>
                  </w:r>
                  <w:r>
                    <w:rPr/>
                    <w:t xml:space="preserve">  </w:t>
                  </w:r>
                  <w:r>
                    <w:rPr>
                      <w:spacing w:val="-74"/>
                    </w:rPr>
                    <w:t>事。”颜师古注：“燎者，慧也，故以为名。”</w:t>
                  </w:r>
                </w:p>
                <w:p>
                  <w:pPr>
                    <w:pStyle w:val="BodyText"/>
                    <w:ind w:left="20" w:right="47" w:firstLine="1233"/>
                    <w:spacing w:before="79" w:line="238" w:lineRule="auto"/>
                    <w:rPr/>
                  </w:pPr>
                  <w:r>
                    <w:rPr>
                      <w:spacing w:val="-28"/>
                    </w:rPr>
                    <w:t>(二) 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liǎo</w:t>
                  </w:r>
                  <w:r>
                    <w:rPr>
                      <w:rFonts w:ascii="Times New Roman" w:hAnsi="Times New Roman" w:eastAsia="Times New Roman" w:cs="Times New Roman"/>
                      <w:spacing w:val="33"/>
                    </w:rPr>
                    <w:t xml:space="preserve">  </w:t>
                  </w:r>
                  <w:r>
                    <w:rPr>
                      <w:spacing w:val="-28"/>
                    </w:rPr>
                    <w:t>⑤美好。《方言》卷二：“钋、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瞭，好也。青徐海岱之间曰钋，或谓之燎。”</w:t>
                  </w:r>
                  <w:r>
                    <w:rPr/>
                    <w:t xml:space="preserve"> </w:t>
                  </w:r>
                  <w:r>
                    <w:rPr>
                      <w:spacing w:val="2"/>
                    </w:rPr>
                    <w:t>《诗 ·</w:t>
                  </w:r>
                  <w:r>
                    <w:rPr>
                      <w:spacing w:val="-184"/>
                    </w:rPr>
                    <w:t xml:space="preserve"> </w:t>
                  </w:r>
                  <w:r>
                    <w:rPr>
                      <w:spacing w:val="2"/>
                    </w:rPr>
                    <w:t>月出》:“月出皎兮，佼人僚(</w:t>
                  </w:r>
                  <w:r>
                    <w:rPr>
                      <w:spacing w:val="56"/>
                    </w:rPr>
                    <w:t xml:space="preserve">  </w:t>
                  </w:r>
                  <w:r>
                    <w:rPr>
                      <w:spacing w:val="2"/>
                    </w:rPr>
                    <w:t>作</w:t>
                  </w:r>
                  <w:r>
                    <w:rPr/>
                    <w:t xml:space="preserve">   </w:t>
                  </w:r>
                  <w:r>
                    <w:rPr>
                      <w:spacing w:val="-44"/>
                    </w:rPr>
                    <w:t>‘娘’)兮。”傅毅《舞赋》:“貌燎妙以妖蛊兮，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1"/>
                    </w:rPr>
                    <w:t>红颜晔其拍毕。”李善注引毛传曰：“燎，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48"/>
                    </w:rPr>
                    <w:t>好貌。”</w:t>
                  </w:r>
                </w:p>
                <w:p>
                  <w:pPr>
                    <w:pStyle w:val="BodyText"/>
                    <w:ind w:left="263" w:right="250" w:firstLine="989"/>
                    <w:spacing w:before="144" w:line="220" w:lineRule="auto"/>
                    <w:rPr/>
                  </w:pPr>
                  <w:r>
                    <w:rPr>
                      <w:spacing w:val="-53"/>
                    </w:rPr>
                    <w:t>(三)liào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53"/>
                    </w:rPr>
                    <w:t>⑥瞭候。《广韵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3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53"/>
                    </w:rPr>
                    <w:t>啸韵》:“燎，</w:t>
                  </w:r>
                  <w:r>
                    <w:rPr/>
                    <w:t xml:space="preserve"> </w:t>
                  </w:r>
                  <w:r>
                    <w:rPr>
                      <w:spacing w:val="-13"/>
                    </w:rPr>
                    <w:t>燎候。”</w:t>
                  </w:r>
                </w:p>
                <w:p>
                  <w:pPr>
                    <w:pStyle w:val="BodyText"/>
                    <w:ind w:left="263" w:right="384" w:firstLine="989"/>
                    <w:spacing w:before="140" w:line="234" w:lineRule="auto"/>
                    <w:rPr/>
                  </w:pPr>
                  <w:r>
                    <w:rPr>
                      <w:spacing w:val="22"/>
                    </w:rPr>
                    <w:t>(四)</w:t>
                  </w:r>
                  <w:r>
                    <w:rPr>
                      <w:rFonts w:ascii="Times New Roman" w:hAnsi="Times New Roman" w:eastAsia="Times New Roman" w:cs="Times New Roman"/>
                      <w:spacing w:val="22"/>
                    </w:rPr>
                    <w:t>iǎo  </w:t>
                  </w:r>
                  <w:r>
                    <w:rPr>
                      <w:spacing w:val="22"/>
                    </w:rPr>
                    <w:t>⑦外祖母。也用作对年老妇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52"/>
                    </w:rPr>
                    <w:t>女的尊称。《正字通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2"/>
                    </w:rPr>
                    <w:t>·女部》:“燎，即媪之转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声，义与媪通。今北人称外祖母为燎瞭。”今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9"/>
                    </w:rPr>
                    <w:t>作“姥姥”。</w:t>
                  </w:r>
                </w:p>
                <w:p>
                  <w:pPr>
                    <w:pStyle w:val="BodyText"/>
                    <w:ind w:left="263" w:right="146" w:firstLine="164"/>
                    <w:spacing w:before="71" w:line="225" w:lineRule="auto"/>
                    <w:rPr/>
                  </w:pPr>
                  <w:r>
                    <w:rPr>
                      <w:position w:val="-13"/>
                    </w:rPr>
                    <w:drawing>
                      <wp:inline distT="0" distB="0" distL="0" distR="0">
                        <wp:extent cx="523891" cy="237177"/>
                        <wp:effectExtent l="0" t="0" r="0" b="0"/>
                        <wp:docPr id="692" name="IM 69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92" name="IM 692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23891" cy="23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57"/>
                    </w:rPr>
                    <w:t>《说文》:“救，择也。从支桌声。”段注：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40"/>
                      <w:position w:val="16"/>
                    </w:rPr>
                    <w:t>椒   </w:t>
                  </w:r>
                  <w:r>
                    <w:rPr>
                      <w:spacing w:val="-40"/>
                    </w:rPr>
                    <w:t>“各本有‘声’,误，今删。桌或粟字，冒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4"/>
                    </w:rPr>
                    <w:t>也。从支、桌者，彀其冒昧而择之。”</w:t>
                  </w:r>
                </w:p>
                <w:p>
                  <w:pPr>
                    <w:pStyle w:val="BodyText"/>
                    <w:ind w:left="263" w:right="424" w:firstLine="989"/>
                    <w:spacing w:before="99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9"/>
                    </w:rPr>
                    <w:t>liáo  </w:t>
                  </w:r>
                  <w:r>
                    <w:rPr>
                      <w:spacing w:val="-29"/>
                    </w:rPr>
                    <w:t>①选择。《玉篇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29"/>
                    </w:rPr>
                    <w:t>·支部》:“敕，简</w:t>
                  </w:r>
                  <w:r>
                    <w:rPr/>
                    <w:t xml:space="preserve"> </w:t>
                  </w:r>
                  <w:r>
                    <w:rPr>
                      <w:spacing w:val="-82"/>
                    </w:rPr>
                    <w:t>也，择也。”《广韵·萧韵》:“敕，拣择。”②缝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5"/>
                    </w:rPr>
                    <w:t>缀。如：敕上几针。《书 ·</w:t>
                  </w:r>
                  <w:r>
                    <w:rPr>
                      <w:spacing w:val="-199"/>
                    </w:rPr>
                    <w:t xml:space="preserve"> </w:t>
                  </w:r>
                  <w:r>
                    <w:rPr>
                      <w:spacing w:val="-55"/>
                    </w:rPr>
                    <w:t>费誓》:“善敕乃甲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冑。”孔颖达疏引郑玄曰：“敕，谓穿彻之。”章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0"/>
                    </w:rPr>
                    <w:t>炳麟《新方言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0"/>
                    </w:rPr>
                    <w:t>·释器》:“凡非绽裂而粗率缝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之亦曰敕”。蔡沈《集传》:“敕，缝完也”。亦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4"/>
                    </w:rPr>
                    <w:t>指贯穿。章炳麟《订孔》:“百物以礼穿敕，故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4"/>
                    </w:rPr>
                    <w:t>科条皆务进取而无自戾。”③修理。徐珂《清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3"/>
                    </w:rPr>
                    <w:t>稗类钞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3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53"/>
                    </w:rPr>
                    <w:t>战事篇》:“简卒补伍，峙粮敕械，休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养半年，而后用之。”</w:t>
                  </w:r>
                </w:p>
                <w:p>
                  <w:pPr>
                    <w:spacing w:line="29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83"/>
                    <w:spacing w:before="181" w:line="193" w:lineRule="auto"/>
                    <w:rPr>
                      <w:rFonts w:ascii="Times New Roman" w:hAnsi="Times New Roman" w:eastAsia="Times New Roman" w:cs="Times New Roman"/>
                      <w:sz w:val="63"/>
                      <w:szCs w:val="6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3"/>
                      <w:szCs w:val="63"/>
                      <w:spacing w:val="-4"/>
                    </w:rPr>
                    <w:t>liè</w:t>
                  </w:r>
                </w:p>
              </w:txbxContent>
            </v:textbox>
          </v:shape>
        </w:pict>
      </w:r>
      <w:r>
        <w:rPr>
          <w:spacing w:val="-42"/>
        </w:rPr>
        <w:t>正字》卷二—:“《六书正讹》云：‘冽，俗作</w:t>
      </w:r>
      <w:r>
        <w:rPr>
          <w:spacing w:val="2"/>
        </w:rPr>
        <w:t xml:space="preserve">  </w:t>
      </w:r>
      <w:r>
        <w:rPr>
          <w:spacing w:val="-68"/>
        </w:rPr>
        <w:t>冽”。”《诗</w:t>
      </w:r>
      <w:r>
        <w:rPr>
          <w:spacing w:val="-84"/>
        </w:rPr>
        <w:t xml:space="preserve"> </w:t>
      </w:r>
      <w:r>
        <w:rPr>
          <w:spacing w:val="-68"/>
        </w:rPr>
        <w:t>·小柬》:“有冽酒泉，无浸获薪。”</w:t>
      </w:r>
      <w:r>
        <w:rPr/>
        <w:t xml:space="preserve"> </w:t>
      </w:r>
      <w:r>
        <w:rPr>
          <w:spacing w:val="-53"/>
        </w:rPr>
        <w:t>毛传：“冽，寒意也。”阮元校勘记：“明监</w:t>
      </w:r>
      <w:r>
        <w:rPr>
          <w:spacing w:val="-54"/>
        </w:rPr>
        <w:t>本、</w:t>
      </w:r>
      <w:r>
        <w:rPr/>
        <w:t xml:space="preserve"> </w:t>
      </w:r>
      <w:r>
        <w:rPr>
          <w:spacing w:val="-64"/>
        </w:rPr>
        <w:t>毛本‘冽’作‘冽’。”孟郊《杏殇九首》之六：</w:t>
      </w:r>
    </w:p>
    <w:p>
      <w:pPr>
        <w:pStyle w:val="BodyText"/>
        <w:ind w:left="9604" w:right="508" w:hanging="243"/>
        <w:spacing w:before="67" w:line="241" w:lineRule="auto"/>
        <w:jc w:val="both"/>
        <w:rPr/>
      </w:pPr>
      <w:r>
        <w:rPr>
          <w:spacing w:val="-19"/>
        </w:rPr>
        <w:t>“冽冽霜杀春，枝枝凝纤刀。”③古水名。在</w:t>
      </w:r>
      <w:r>
        <w:rPr>
          <w:spacing w:val="18"/>
        </w:rPr>
        <w:t xml:space="preserve"> </w:t>
      </w:r>
      <w:r>
        <w:rPr>
          <w:spacing w:val="-35"/>
        </w:rPr>
        <w:t>朝鲜。即今大同江。《方言》卷一：“朝鲜测</w:t>
      </w:r>
      <w:r>
        <w:rPr>
          <w:spacing w:val="8"/>
        </w:rPr>
        <w:t xml:space="preserve"> </w:t>
      </w:r>
      <w:r>
        <w:rPr>
          <w:spacing w:val="-45"/>
        </w:rPr>
        <w:t>水之间.少儿泣而不止曰恒。”郭璞注：“冽水</w:t>
      </w:r>
      <w:r>
        <w:rPr>
          <w:spacing w:val="8"/>
        </w:rPr>
        <w:t xml:space="preserve"> </w:t>
      </w:r>
      <w:r>
        <w:rPr>
          <w:spacing w:val="-11"/>
        </w:rPr>
        <w:t>在辽东。”</w:t>
      </w:r>
    </w:p>
    <w:p>
      <w:pPr>
        <w:pStyle w:val="BodyText"/>
        <w:ind w:left="9604"/>
        <w:spacing w:before="120"/>
        <w:rPr/>
      </w:pPr>
      <w:r>
        <w:rPr>
          <w:sz w:val="90"/>
          <w:szCs w:val="90"/>
          <w:spacing w:val="-25"/>
          <w:position w:val="-38"/>
        </w:rPr>
        <w:t>逊</w:t>
      </w:r>
      <w:r>
        <w:rPr>
          <w:sz w:val="90"/>
          <w:szCs w:val="90"/>
          <w:spacing w:val="-227"/>
          <w:position w:val="-38"/>
        </w:rPr>
        <w:t xml:space="preserve"> </w:t>
      </w:r>
      <w:r>
        <w:rPr>
          <w:spacing w:val="-67"/>
          <w:position w:val="7"/>
        </w:rPr>
        <w:t>《说文》:“逊，遮也。从是，列声。”</w:t>
      </w:r>
    </w:p>
    <w:p>
      <w:pPr>
        <w:pStyle w:val="BodyText"/>
        <w:ind w:left="9361" w:right="134" w:firstLine="1389"/>
        <w:spacing w:before="172" w:line="245" w:lineRule="auto"/>
        <w:tabs>
          <w:tab w:val="left" w:pos="9865"/>
        </w:tabs>
        <w:rPr/>
      </w:pPr>
      <w:r>
        <w:rPr>
          <w:rFonts w:ascii="Times New Roman" w:hAnsi="Times New Roman" w:eastAsia="Times New Roman" w:cs="Times New Roman"/>
          <w:spacing w:val="-20"/>
        </w:rPr>
        <w:t>liè  </w:t>
      </w:r>
      <w:r>
        <w:rPr>
          <w:spacing w:val="-20"/>
        </w:rPr>
        <w:t>①遮，拦阻。古王宫或车驾出行列队</w:t>
      </w:r>
      <w:r>
        <w:rPr>
          <w:spacing w:val="3"/>
        </w:rPr>
        <w:t xml:space="preserve">  </w:t>
      </w:r>
      <w:r>
        <w:rPr>
          <w:spacing w:val="-19"/>
        </w:rPr>
        <w:t>以警戒。《集韵</w:t>
      </w:r>
      <w:r>
        <w:rPr>
          <w:spacing w:val="-69"/>
        </w:rPr>
        <w:t xml:space="preserve"> </w:t>
      </w:r>
      <w:r>
        <w:rPr>
          <w:spacing w:val="-19"/>
        </w:rPr>
        <w:t>·祭韵》:“逊，车驾清道。”</w:t>
      </w:r>
      <w:r>
        <w:rPr/>
        <w:t xml:space="preserve"> </w:t>
      </w:r>
      <w:r>
        <w:rPr>
          <w:spacing w:val="-31"/>
        </w:rPr>
        <w:t>《汉书 ·武五子传</w:t>
      </w:r>
      <w:r>
        <w:rPr>
          <w:spacing w:val="-42"/>
        </w:rPr>
        <w:t xml:space="preserve"> </w:t>
      </w:r>
      <w:r>
        <w:rPr>
          <w:spacing w:val="-31"/>
        </w:rPr>
        <w:t>·</w:t>
      </w:r>
      <w:r>
        <w:rPr>
          <w:spacing w:val="-168"/>
        </w:rPr>
        <w:t xml:space="preserve"> </w:t>
      </w:r>
      <w:r>
        <w:rPr>
          <w:spacing w:val="-31"/>
        </w:rPr>
        <w:t>昌邑哀王刘膊》:“以王</w:t>
      </w:r>
      <w:r>
        <w:rPr/>
        <w:t xml:space="preserve">  </w:t>
      </w:r>
      <w:r>
        <w:rPr>
          <w:spacing w:val="-42"/>
        </w:rPr>
        <w:t>家钱取卒，逊宫清中备盗贼。”颜师古注：“李</w:t>
      </w:r>
      <w:r>
        <w:rPr>
          <w:spacing w:val="2"/>
        </w:rPr>
        <w:t xml:space="preserve">  </w:t>
      </w:r>
      <w:r>
        <w:rPr>
          <w:spacing w:val="-43"/>
        </w:rPr>
        <w:t>奇曰：‘逊，遮也’。邓展曰：‘令其宫中清</w:t>
      </w:r>
      <w:r>
        <w:rPr>
          <w:spacing w:val="-44"/>
        </w:rPr>
        <w:t>靖，</w:t>
      </w:r>
      <w:r>
        <w:rPr/>
        <w:t xml:space="preserve"> </w:t>
      </w:r>
      <w:r>
        <w:rPr>
          <w:spacing w:val="-14"/>
        </w:rPr>
        <w:t>不得妄有异人也。”《续汉书</w:t>
      </w:r>
      <w:r>
        <w:rPr>
          <w:spacing w:val="-48"/>
        </w:rPr>
        <w:t xml:space="preserve"> </w:t>
      </w:r>
      <w:r>
        <w:rPr>
          <w:spacing w:val="-14"/>
        </w:rPr>
        <w:t>·舆服志上》:</w:t>
      </w:r>
      <w:r>
        <w:rPr/>
        <w:t xml:space="preserve">  </w:t>
      </w:r>
      <w:r>
        <w:rPr>
          <w:spacing w:val="8"/>
        </w:rPr>
        <w:t>“似京都官骑，张弓带犍，遮逊出入称(课)</w:t>
      </w:r>
      <w:r>
        <w:rPr>
          <w:spacing w:val="2"/>
        </w:rPr>
        <w:t xml:space="preserve">  </w:t>
      </w:r>
      <w:r>
        <w:rPr>
          <w:spacing w:val="-5"/>
        </w:rPr>
        <w:t>促”。②同“列”。排列。《汉书</w:t>
      </w:r>
      <w:r>
        <w:rPr>
          <w:spacing w:val="-46"/>
        </w:rPr>
        <w:t xml:space="preserve"> </w:t>
      </w:r>
      <w:r>
        <w:rPr>
          <w:spacing w:val="-5"/>
        </w:rPr>
        <w:t>·扬雄传</w:t>
      </w:r>
      <w:r>
        <w:rPr/>
        <w:t xml:space="preserve">  </w:t>
      </w:r>
      <w:r>
        <w:rPr/>
        <w:tab/>
      </w:r>
      <w:r>
        <w:rPr>
          <w:spacing w:val="-68"/>
        </w:rPr>
        <w:t>上》:“相与逊虚高原之上。”按：《文选</w:t>
      </w:r>
      <w:r>
        <w:rPr>
          <w:spacing w:val="-69"/>
        </w:rPr>
        <w:t>·扬雄</w:t>
      </w:r>
      <w:r>
        <w:rPr/>
        <w:t xml:space="preserve">  </w:t>
      </w:r>
      <w:r>
        <w:rPr>
          <w:spacing w:val="-33"/>
        </w:rPr>
        <w:t>〈羽猎赋&gt;》作“列乎高原之上。”又行列。陆</w:t>
      </w:r>
      <w:r>
        <w:rPr>
          <w:spacing w:val="1"/>
        </w:rPr>
        <w:t xml:space="preserve">   </w:t>
      </w:r>
      <w:r>
        <w:rPr>
          <w:spacing w:val="-51"/>
        </w:rPr>
        <w:t>云公《释奠应令》:“蓣藻登荐，巾冕成逊。”③</w:t>
      </w:r>
      <w:r>
        <w:rPr>
          <w:spacing w:val="6"/>
        </w:rPr>
        <w:t xml:space="preserve">  </w:t>
      </w:r>
      <w:r>
        <w:rPr>
          <w:spacing w:val="-60"/>
        </w:rPr>
        <w:t>同“例”。《字汇</w:t>
      </w:r>
      <w:r>
        <w:rPr>
          <w:spacing w:val="-69"/>
        </w:rPr>
        <w:t xml:space="preserve"> </w:t>
      </w:r>
      <w:r>
        <w:rPr>
          <w:spacing w:val="-60"/>
        </w:rPr>
        <w:t>·是部》:“示条逊十五纸，谨</w:t>
      </w:r>
      <w:r>
        <w:rPr/>
        <w:t xml:space="preserve">  </w:t>
      </w:r>
      <w:r>
        <w:rPr>
          <w:spacing w:val="23"/>
        </w:rPr>
        <w:t>代达家大人矣。”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9361" w:firstLine="1319"/>
        <w:spacing w:before="156" w:line="248" w:lineRule="auto"/>
        <w:rPr/>
      </w:pPr>
      <w:r>
        <w:pict>
          <v:shape id="_x0000_s1426" style="position:absolute;margin-left:479.243pt;margin-top:-58.9767pt;mso-position-vertical-relative:text;mso-position-horizontal-relative:text;width:408.9pt;height:92.15pt;z-index:25350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02" w:lineRule="exact"/>
                    <w:jc w:val="right"/>
                    <w:rPr/>
                  </w:pPr>
                  <w:r>
                    <w:rPr>
                      <w:sz w:val="97"/>
                      <w:szCs w:val="97"/>
                      <w:spacing w:val="28"/>
                      <w:position w:val="13"/>
                    </w:rPr>
                    <w:t>芴</w:t>
                  </w:r>
                  <w:r>
                    <w:rPr>
                      <w:spacing w:val="-71"/>
                      <w:position w:val="63"/>
                    </w:rPr>
                    <w:t>《说文》:“芴，节也。从州，列声”。</w:t>
                  </w:r>
                </w:p>
              </w:txbxContent>
            </v:textbox>
          </v:shape>
        </w:pict>
      </w:r>
      <w:r>
        <w:pict>
          <v:shape id="_x0000_s1428" style="position:absolute;margin-left:57.186pt;margin-top:273.764pt;mso-position-vertical-relative:text;mso-position-horizontal-relative:text;width:412.8pt;height:66.15pt;z-index:253502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0" w:hanging="17"/>
                    <w:spacing w:before="22" w:line="239" w:lineRule="auto"/>
                    <w:rPr/>
                  </w:pPr>
                  <w:r>
                    <w:rPr>
                      <w:sz w:val="52"/>
                      <w:szCs w:val="52"/>
                      <w:spacing w:val="-50"/>
                    </w:rPr>
                    <w:t>《说文》:“冽，水清也。从水，列声。</w:t>
                  </w:r>
                  <w:r>
                    <w:rPr>
                      <w:sz w:val="52"/>
                      <w:szCs w:val="52"/>
                      <w:spacing w:val="14"/>
                    </w:rPr>
                    <w:t xml:space="preserve"> </w:t>
                  </w:r>
                  <w:r>
                    <w:rPr>
                      <w:spacing w:val="-69"/>
                    </w:rPr>
                    <w:t>《易》曰：‘井冽寒泉，食。”</w:t>
                  </w:r>
                </w:p>
              </w:txbxContent>
            </v:textbox>
          </v:shape>
        </w:pict>
      </w:r>
      <w:r>
        <w:pict>
          <v:shape id="_x0000_s1430" style="position:absolute;margin-left:11.1579pt;margin-top:276.325pt;mso-position-vertical-relative:text;mso-position-horizontal-relative:text;width:45.15pt;height:60.55pt;z-index:253504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3" w:lineRule="auto"/>
                    <w:jc w:val="right"/>
                    <w:rPr>
                      <w:sz w:val="97"/>
                      <w:szCs w:val="97"/>
                    </w:rPr>
                  </w:pPr>
                  <w:r>
                    <w:rPr>
                      <w:sz w:val="97"/>
                      <w:szCs w:val="97"/>
                      <w:spacing w:val="-97"/>
                      <w:w w:val="98"/>
                    </w:rPr>
                    <w:t>洌</w:t>
                  </w:r>
                </w:p>
              </w:txbxContent>
            </v:textbox>
          </v:shape>
        </w:pict>
      </w:r>
      <w:r>
        <w:rPr>
          <w:spacing w:val="-59"/>
        </w:rPr>
        <w:t>liè ①苇花。《说文  帅部》:“芴，节也。”</w:t>
      </w:r>
      <w:r>
        <w:rPr>
          <w:spacing w:val="3"/>
        </w:rPr>
        <w:t xml:space="preserve"> </w:t>
      </w:r>
      <w:r>
        <w:rPr>
          <w:spacing w:val="5"/>
        </w:rPr>
        <w:t>②苕帚。古代迷信，用苕帚来扫除不祥。朱</w:t>
      </w:r>
      <w:r>
        <w:rPr/>
        <w:t xml:space="preserve">   </w:t>
      </w:r>
      <w:r>
        <w:rPr>
          <w:spacing w:val="-16"/>
        </w:rPr>
        <w:t>骏声《说文通训定声</w:t>
      </w:r>
      <w:r>
        <w:rPr>
          <w:spacing w:val="-55"/>
        </w:rPr>
        <w:t xml:space="preserve"> </w:t>
      </w:r>
      <w:r>
        <w:rPr>
          <w:spacing w:val="-16"/>
        </w:rPr>
        <w:t>·泰部》:“芴，苇花已</w:t>
      </w:r>
      <w:r>
        <w:rPr/>
        <w:t xml:space="preserve">   </w:t>
      </w:r>
      <w:r>
        <w:rPr>
          <w:spacing w:val="-66"/>
        </w:rPr>
        <w:t>退，其颖可为帚。”《周礼</w:t>
      </w:r>
      <w:r>
        <w:rPr>
          <w:spacing w:val="-63"/>
        </w:rPr>
        <w:t xml:space="preserve"> </w:t>
      </w:r>
      <w:r>
        <w:rPr>
          <w:spacing w:val="-66"/>
        </w:rPr>
        <w:t>·夏官</w:t>
      </w:r>
      <w:r>
        <w:rPr>
          <w:spacing w:val="-80"/>
        </w:rPr>
        <w:t xml:space="preserve"> </w:t>
      </w:r>
      <w:r>
        <w:rPr>
          <w:spacing w:val="-66"/>
        </w:rPr>
        <w:t>·戎右》:“赞</w:t>
      </w:r>
      <w:r>
        <w:rPr/>
        <w:t xml:space="preserve">   </w:t>
      </w:r>
      <w:r>
        <w:rPr>
          <w:spacing w:val="-61"/>
        </w:rPr>
        <w:t>牛耳，桃、芴。”郑玄注：“芴，苕帚，所以扫不</w:t>
      </w:r>
      <w:r>
        <w:rPr/>
        <w:t xml:space="preserve">   </w:t>
      </w:r>
      <w:r>
        <w:rPr>
          <w:spacing w:val="-41"/>
        </w:rPr>
        <w:t>祥。”贾公彦疏：“杀牲取血，旁有不详，故执</w:t>
      </w:r>
      <w:r>
        <w:rPr>
          <w:spacing w:val="4"/>
        </w:rPr>
        <w:t xml:space="preserve">   </w:t>
      </w:r>
      <w:r>
        <w:rPr>
          <w:spacing w:val="-31"/>
        </w:rPr>
        <w:t>此二者于血侧也。”张衡《东京赋》:“方相秉</w:t>
      </w:r>
      <w:r>
        <w:rPr>
          <w:spacing w:val="2"/>
        </w:rPr>
        <w:t xml:space="preserve">   </w:t>
      </w:r>
      <w:r>
        <w:rPr>
          <w:spacing w:val="6"/>
        </w:rPr>
        <w:t>钺，巫現操芴。”③药草名。即石芸。《尔</w:t>
      </w:r>
      <w:r>
        <w:rPr/>
        <w:t xml:space="preserve">   </w:t>
      </w:r>
      <w:r>
        <w:rPr>
          <w:spacing w:val="-48"/>
        </w:rPr>
        <w:t>雅·释草》:“芴，勃列。”郭璞注：“一名石芸。</w:t>
      </w:r>
      <w:r>
        <w:rPr>
          <w:spacing w:val="5"/>
        </w:rPr>
        <w:t xml:space="preserve"> </w:t>
      </w:r>
      <w:r>
        <w:rPr>
          <w:spacing w:val="-65"/>
        </w:rPr>
        <w:t>《木草》云。”</w:t>
      </w:r>
    </w:p>
    <w:p>
      <w:pPr>
        <w:pStyle w:val="BodyText"/>
        <w:ind w:left="12071"/>
        <w:spacing w:before="131" w:line="210" w:lineRule="auto"/>
        <w:rPr/>
      </w:pPr>
      <w:r>
        <w:pict>
          <v:shape id="_x0000_s1432" style="position:absolute;margin-left:479.802pt;margin-top:7.1845pt;mso-position-vertical-relative:text;mso-position-horizontal-relative:text;width:117.6pt;height:66.25pt;z-index:253503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0" w:lineRule="auto"/>
                    <w:jc w:val="right"/>
                    <w:rPr>
                      <w:sz w:val="108"/>
                      <w:szCs w:val="108"/>
                    </w:rPr>
                  </w:pPr>
                  <w:r>
                    <w:rPr>
                      <w:sz w:val="108"/>
                      <w:szCs w:val="108"/>
                      <w:b/>
                      <w:bCs/>
                      <w:spacing w:val="-87"/>
                      <w:w w:val="80"/>
                    </w:rPr>
                    <w:t>鴛(驾)</w:t>
                  </w:r>
                </w:p>
              </w:txbxContent>
            </v:textbox>
          </v:shape>
        </w:pict>
      </w:r>
      <w:r>
        <w:pict>
          <v:shape id="_x0000_s1434" style="position:absolute;margin-left:10.2903pt;margin-top:7.96355pt;mso-position-vertical-relative:text;mso-position-horizontal-relative:text;width:471.75pt;height:220.75pt;z-index:253500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07"/>
                    <w:spacing w:before="26"/>
                    <w:rPr/>
                  </w:pPr>
                  <w:r>
                    <w:rPr>
                      <w:spacing w:val="-64"/>
                    </w:rPr>
                    <w:t>liè ①清澈貌。《广雅·释诂一》:“冽，清</w:t>
                  </w:r>
                  <w:r>
                    <w:rPr/>
                    <w:t xml:space="preserve">  </w:t>
                  </w:r>
                  <w:r>
                    <w:rPr>
                      <w:spacing w:val="-89"/>
                    </w:rPr>
                    <w:t>也。”《易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89"/>
                    </w:rPr>
                    <w:t>·井》:“九五，井冽寒泉，食。”王弼</w:t>
                  </w:r>
                  <w:r>
                    <w:rPr/>
                    <w:t xml:space="preserve">   </w:t>
                  </w:r>
                  <w:r>
                    <w:rPr>
                      <w:spacing w:val="-61"/>
                    </w:rPr>
                    <w:t>注：“冽，絜也。”张衡《东京赋》:“阴</w:t>
                  </w:r>
                  <w:r>
                    <w:rPr>
                      <w:spacing w:val="-62"/>
                    </w:rPr>
                    <w:t>池幽流，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玄泉冽清。”李善注引薛综曰：“冽，清澄貌。”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柳宗元《小石潭记》:“下见小潭，水尤清</w:t>
                  </w:r>
                  <w:r>
                    <w:rPr>
                      <w:spacing w:val="-43"/>
                    </w:rPr>
                    <w:t>冽。”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欧阳修《醉翁亭记》:“酿泉为酒，泉香而酒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53"/>
                    </w:rPr>
                    <w:t>冽。”②同“冽”。寒冷。邵瑛《说文解字</w:t>
                  </w:r>
                  <w:r>
                    <w:rPr>
                      <w:spacing w:val="-54"/>
                    </w:rPr>
                    <w:t>群经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"/>
        </w:rPr>
        <w:t>liè </w:t>
      </w:r>
      <w:r>
        <w:rPr>
          <w:spacing w:val="-6"/>
        </w:rPr>
        <w:t>啄木鸟。属攀禽类啄木鸟科。</w:t>
      </w:r>
    </w:p>
    <w:p>
      <w:pPr>
        <w:pStyle w:val="BodyText"/>
        <w:ind w:left="12062"/>
        <w:spacing w:before="2" w:line="186" w:lineRule="auto"/>
        <w:rPr/>
      </w:pPr>
      <w:r>
        <w:rPr>
          <w:spacing w:val="-14"/>
        </w:rPr>
        <w:t>足短，趾有利爪，善攀树。嘴强</w:t>
      </w:r>
    </w:p>
    <w:p>
      <w:pPr>
        <w:pStyle w:val="BodyText"/>
        <w:ind w:left="9361" w:right="308" w:firstLine="243"/>
        <w:spacing w:before="295" w:line="243" w:lineRule="auto"/>
        <w:jc w:val="both"/>
        <w:rPr/>
      </w:pPr>
      <w:r>
        <w:rPr>
          <w:spacing w:val="30"/>
        </w:rPr>
        <w:t>直而尖锐，舌细长尖有短钩利凿食昆虫。</w:t>
      </w:r>
      <w:r>
        <w:rPr>
          <w:spacing w:val="12"/>
        </w:rPr>
        <w:t xml:space="preserve"> </w:t>
      </w:r>
      <w:r>
        <w:rPr>
          <w:spacing w:val="-62"/>
        </w:rPr>
        <w:t>《尔雅</w:t>
      </w:r>
      <w:r>
        <w:rPr>
          <w:spacing w:val="-55"/>
        </w:rPr>
        <w:t xml:space="preserve"> </w:t>
      </w:r>
      <w:r>
        <w:rPr>
          <w:spacing w:val="-62"/>
        </w:rPr>
        <w:t>·释鸟》:“鴛,断(斫)木。”郭璞注：“口</w:t>
      </w:r>
      <w:r>
        <w:rPr/>
        <w:t xml:space="preserve"> </w:t>
      </w:r>
      <w:r>
        <w:rPr>
          <w:spacing w:val="-22"/>
        </w:rPr>
        <w:t>如锥，长数寸，常斲树食虫，因名云。”张螯</w:t>
      </w:r>
      <w:r>
        <w:rPr>
          <w:spacing w:val="6"/>
        </w:rPr>
        <w:t xml:space="preserve">  </w:t>
      </w:r>
      <w:r>
        <w:rPr>
          <w:spacing w:val="-16"/>
        </w:rPr>
        <w:t>《朝野金载》卷一：“(郑仁)凯厅前树上有</w:t>
      </w:r>
    </w:p>
    <w:p>
      <w:pPr>
        <w:pStyle w:val="BodyText"/>
        <w:ind w:left="9604"/>
        <w:spacing w:before="45" w:line="222" w:lineRule="auto"/>
        <w:rPr/>
      </w:pPr>
      <w:r>
        <w:rPr>
          <w:spacing w:val="-34"/>
        </w:rPr>
        <w:t>窠。测，啄木也。”</w:t>
      </w:r>
    </w:p>
    <w:p>
      <w:pPr>
        <w:spacing w:line="222" w:lineRule="auto"/>
        <w:sectPr>
          <w:headerReference w:type="default" r:id="rId420"/>
          <w:pgSz w:w="22536" w:h="31680"/>
          <w:pgMar w:top="1893" w:right="1411" w:bottom="0" w:left="2014" w:header="1314" w:footer="0" w:gutter="0"/>
        </w:sectPr>
        <w:rPr/>
      </w:pPr>
    </w:p>
    <w:p>
      <w:pPr>
        <w:pStyle w:val="BodyText"/>
        <w:ind w:left="477"/>
        <w:spacing w:before="361" w:line="206" w:lineRule="auto"/>
        <w:rPr>
          <w:sz w:val="52"/>
          <w:szCs w:val="52"/>
        </w:rPr>
      </w:pPr>
      <w:r>
        <w:rPr>
          <w:sz w:val="33"/>
          <w:szCs w:val="33"/>
          <w:spacing w:val="-12"/>
          <w:position w:val="-9"/>
        </w:rPr>
        <w:t>戒</w:t>
      </w:r>
      <w:r>
        <w:rPr>
          <w:sz w:val="33"/>
          <w:szCs w:val="33"/>
          <w:spacing w:val="7"/>
          <w:position w:val="-9"/>
        </w:rPr>
        <w:t xml:space="preserve">          </w:t>
      </w:r>
      <w:r>
        <w:rPr>
          <w:sz w:val="52"/>
          <w:szCs w:val="52"/>
          <w:spacing w:val="-72"/>
        </w:rPr>
        <w:t>《说文》:“厕，烈风也。从风，列</w:t>
      </w:r>
    </w:p>
    <w:p>
      <w:pPr>
        <w:pStyle w:val="BodyText"/>
        <w:ind w:left="512"/>
        <w:spacing w:before="2" w:line="222" w:lineRule="auto"/>
        <w:rPr>
          <w:sz w:val="52"/>
          <w:szCs w:val="52"/>
        </w:rPr>
      </w:pPr>
      <w:r>
        <w:pict>
          <v:shape id="_x0000_s1436" style="position:absolute;margin-left:700.249pt;margin-top:18.8186pt;mso-position-vertical-relative:text;mso-position-horizontal-relative:text;width:30.85pt;height:30.05pt;z-index:253513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16"/>
                    </w:rPr>
                    <w:t>Iin</w:t>
                  </w:r>
                </w:p>
              </w:txbxContent>
            </v:textbox>
          </v:shape>
        </w:pict>
      </w:r>
      <w:r>
        <w:rPr>
          <w:sz w:val="52"/>
          <w:szCs w:val="52"/>
          <w:position w:val="11"/>
        </w:rPr>
        <w:drawing>
          <wp:inline distT="0" distB="0" distL="0" distR="0">
            <wp:extent cx="457635" cy="209415"/>
            <wp:effectExtent l="0" t="0" r="0" b="0"/>
            <wp:docPr id="696" name="IM 696"/>
            <wp:cNvGraphicFramePr/>
            <a:graphic>
              <a:graphicData uri="http://schemas.openxmlformats.org/drawingml/2006/picture">
                <pic:pic>
                  <pic:nvPicPr>
                    <pic:cNvPr id="696" name="IM 696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635" cy="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78"/>
        </w:rPr>
        <w:t xml:space="preserve"> </w:t>
      </w:r>
      <w:r>
        <w:rPr>
          <w:sz w:val="52"/>
          <w:szCs w:val="52"/>
          <w:spacing w:val="-5"/>
        </w:rPr>
        <w:t>(刚)声。读若列。”</w:t>
      </w:r>
    </w:p>
    <w:p>
      <w:pPr>
        <w:pStyle w:val="BodyText"/>
        <w:ind w:right="9540" w:firstLine="1285"/>
        <w:spacing w:before="66" w:line="241" w:lineRule="auto"/>
        <w:jc w:val="both"/>
        <w:rPr/>
      </w:pPr>
      <w:r>
        <w:pict>
          <v:shape id="_x0000_s1438" style="position:absolute;margin-left:468.821pt;margin-top:71.294pt;mso-position-vertical-relative:text;mso-position-horizontal-relative:text;width:473.15pt;height:1016.35pt;z-index:253510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2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游</w:t>
                  </w:r>
                </w:p>
                <w:p>
                  <w:pPr>
                    <w:pStyle w:val="BodyText"/>
                    <w:ind w:left="20" w:right="95" w:firstLine="1450"/>
                    <w:spacing w:before="158" w:line="241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63"/>
                    </w:rPr>
                    <w:t>lín</w:t>
                  </w:r>
                  <w:r>
                    <w:rPr>
                      <w:rFonts w:ascii="Times New Roman" w:hAnsi="Times New Roman" w:eastAsia="Times New Roman" w:cs="Times New Roman"/>
                      <w:spacing w:val="32"/>
                    </w:rPr>
                    <w:t xml:space="preserve"> </w:t>
                  </w:r>
                  <w:r>
                    <w:rPr>
                      <w:spacing w:val="-63"/>
                    </w:rPr>
                    <w:t>①形容水清。《玉篇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3"/>
                    </w:rPr>
                    <w:t>·水部》:“膦，水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清貌。”杜甫《杂述》:“泰山冥冥醉以高，泗水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9"/>
                    </w:rPr>
                    <w:t>遴遴弥以清。”魏源《送李春湖师归广西》: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3"/>
                    </w:rPr>
                    <w:t>“桂水遴游桂山矗，朝衣拂拂彩衣宜。”②水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2"/>
                    </w:rPr>
                    <w:t>名。《广韵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2"/>
                    </w:rPr>
                    <w:t>·真韵》:“遴，水名。”③姓。《万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姓统谱·真韵》:“遴，见《姓苑》。”④圈</w:t>
                  </w:r>
                  <w:r>
                    <w:rPr>
                      <w:rFonts w:ascii="Times New Roman" w:hAnsi="Times New Roman" w:eastAsia="Times New Roman" w:cs="Times New Roman"/>
                      <w:spacing w:val="-61"/>
                    </w:rPr>
                    <w:t>(wān)</w:t>
                  </w:r>
                  <w:r>
                    <w:rPr>
                      <w:rFonts w:ascii="Times New Roman" w:hAnsi="Times New Roman" w:eastAsia="Times New Roman" w:cs="Times New Roman"/>
                    </w:rPr>
                    <w:t xml:space="preserve">    </w:t>
                  </w:r>
                  <w:r>
                    <w:rPr>
                      <w:spacing w:val="-20"/>
                    </w:rPr>
                    <w:t>膦.水势回旋的样子。郭璞《江赋》:“泓法洞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8"/>
                    </w:rPr>
                    <w:t>景，港鄰圈遴。”《注》:“皆水势回旋之貌。”</w:t>
                  </w:r>
                </w:p>
                <w:p>
                  <w:pPr>
                    <w:pStyle w:val="BodyText"/>
                    <w:ind w:left="263"/>
                    <w:spacing w:before="137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磷</w:t>
                  </w:r>
                </w:p>
                <w:p>
                  <w:pPr>
                    <w:pStyle w:val="BodyText"/>
                    <w:ind w:left="20" w:right="72" w:firstLine="1250"/>
                    <w:spacing w:before="144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5"/>
                    </w:rPr>
                    <w:t>lín</w:t>
                  </w:r>
                  <w:r>
                    <w:rPr>
                      <w:rFonts w:ascii="Times New Roman" w:hAnsi="Times New Roman" w:eastAsia="Times New Roman" w:cs="Times New Roman"/>
                      <w:spacing w:val="83"/>
                    </w:rPr>
                    <w:t xml:space="preserve"> </w:t>
                  </w:r>
                  <w:r>
                    <w:rPr>
                      <w:spacing w:val="-55"/>
                    </w:rPr>
                    <w:t>玉色的光彩。《广雅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5"/>
                    </w:rPr>
                    <w:t>·释诂三》:“磷。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文也。”王念孙疏证：“者，扬雄《甘泉赋》: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63"/>
                    </w:rPr>
                    <w:t>‘璧马犀之磷班。’李善注引《埤仓》云：‘文貌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2"/>
                    </w:rPr>
                    <w:t>也’。”(磷班，也作“磷玢、磷彬”,花纹驳杂、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6"/>
                    </w:rPr>
                    <w:t>光彩缤纷的样子。)《文选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26"/>
                    </w:rPr>
                    <w:t>·张衡(西京赋&gt;》: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“珊瑚琳碧，瑞珉磷彬。”薛综注：“磷彬，玉光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34"/>
                    </w:rPr>
                    <w:t>色杂也。”</w:t>
                  </w:r>
                </w:p>
                <w:p>
                  <w:pPr>
                    <w:pStyle w:val="BodyText"/>
                    <w:ind w:left="263"/>
                    <w:spacing w:before="184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麟</w:t>
                  </w:r>
                </w:p>
                <w:p>
                  <w:pPr>
                    <w:pStyle w:val="BodyText"/>
                    <w:ind w:left="20" w:right="20" w:firstLine="1250"/>
                    <w:spacing w:before="108" w:line="245" w:lineRule="auto"/>
                    <w:jc w:val="both"/>
                    <w:rPr/>
                  </w:pPr>
                  <w:r>
                    <w:rPr>
                      <w:spacing w:val="-44"/>
                    </w:rPr>
                    <w:t>lín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4"/>
                    </w:rPr>
                    <w:t>①一名樟。憐筋木，树高大，质坚硬，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可供染绛色，叶可酿酒。郭璞《江赋》:“麟杞</w:t>
                  </w:r>
                  <w:r>
                    <w:rPr/>
                    <w:t xml:space="preserve"> </w:t>
                  </w:r>
                  <w:r>
                    <w:rPr>
                      <w:spacing w:val="14"/>
                    </w:rPr>
                    <w:t>稹薄于浔溪，協链森岭而罗峰。”李善注： </w:t>
                  </w:r>
                  <w:r>
                    <w:rPr>
                      <w:spacing w:val="-69"/>
                    </w:rPr>
                    <w:t>“憐、杞，二木名。”②门槛；门限。《广韵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0"/>
                    </w:rPr>
                    <w:t>·释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宫》:“楼，砌也。”王念孙疏证：“砌，古通作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9"/>
                    </w:rPr>
                    <w:t>切。”《玉篇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9"/>
                    </w:rPr>
                    <w:t>·木部):“楚人呼门限曰楼。”《汉</w:t>
                  </w:r>
                  <w:r>
                    <w:rPr/>
                    <w:t xml:space="preserve">  </w:t>
                  </w:r>
                  <w:r>
                    <w:rPr>
                      <w:spacing w:val="-18"/>
                    </w:rPr>
                    <w:t>书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8"/>
                    </w:rPr>
                    <w:t>·外戚传》:‘切皆铜沓黄金涂’颜师古注</w:t>
                  </w:r>
                  <w:r>
                    <w:rPr/>
                    <w:t xml:space="preserve">  </w:t>
                  </w:r>
                  <w:r>
                    <w:rPr>
                      <w:spacing w:val="-77"/>
                    </w:rPr>
                    <w:t>云：‘切，门限也’。”《淮南子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77"/>
                    </w:rPr>
                    <w:t>·汜论》:“枕户</w:t>
                  </w:r>
                  <w:r>
                    <w:rPr/>
                    <w:t xml:space="preserve">  </w:t>
                  </w:r>
                  <w:r>
                    <w:rPr>
                      <w:spacing w:val="-30"/>
                    </w:rPr>
                    <w:t>楼而卧者，鬼神疏其首。”③树皮。《集韵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0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準韵》:“楼，木皮曰楼。”</w:t>
                  </w:r>
                </w:p>
                <w:p>
                  <w:pPr>
                    <w:pStyle w:val="BodyText"/>
                    <w:ind w:left="2403"/>
                    <w:spacing w:before="2" w:line="187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17"/>
                    </w:rPr>
                    <w:t>《说文):“遴。</w:t>
                  </w:r>
                  <w:r>
                    <w:rPr>
                      <w:sz w:val="52"/>
                      <w:szCs w:val="52"/>
                      <w:spacing w:val="6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7"/>
                    </w:rPr>
                    <w:t>也。从足，遴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66"/>
        </w:rPr>
        <w:t>liè</w:t>
      </w:r>
      <w:r>
        <w:rPr>
          <w:sz w:val="52"/>
          <w:szCs w:val="52"/>
          <w:spacing w:val="-56"/>
        </w:rPr>
        <w:t xml:space="preserve"> </w:t>
      </w:r>
      <w:r>
        <w:rPr>
          <w:sz w:val="52"/>
          <w:szCs w:val="52"/>
          <w:spacing w:val="-66"/>
        </w:rPr>
        <w:t>①烈风；烈风貌。《玉篇</w:t>
      </w:r>
      <w:r>
        <w:rPr>
          <w:sz w:val="52"/>
          <w:szCs w:val="52"/>
          <w:spacing w:val="-78"/>
        </w:rPr>
        <w:t xml:space="preserve"> </w:t>
      </w:r>
      <w:r>
        <w:rPr>
          <w:sz w:val="52"/>
          <w:szCs w:val="52"/>
          <w:spacing w:val="-66"/>
        </w:rPr>
        <w:t>·风部》:</w:t>
      </w:r>
      <w:r>
        <w:rPr>
          <w:sz w:val="52"/>
          <w:szCs w:val="52"/>
        </w:rPr>
        <w:t xml:space="preserve"> </w:t>
      </w:r>
      <w:r>
        <w:rPr>
          <w:spacing w:val="-53"/>
        </w:rPr>
        <w:t>“则，恶风也。”梁武帝《孝思赋》:“旅雁鸣而</w:t>
      </w:r>
      <w:r>
        <w:rPr>
          <w:spacing w:val="11"/>
        </w:rPr>
        <w:t xml:space="preserve"> </w:t>
      </w:r>
      <w:r>
        <w:rPr>
          <w:spacing w:val="-22"/>
        </w:rPr>
        <w:t>哀哀，朔风鼓而剛剛。”张四维《双烈记</w:t>
      </w:r>
      <w:r>
        <w:rPr>
          <w:spacing w:val="-54"/>
        </w:rPr>
        <w:t xml:space="preserve"> </w:t>
      </w:r>
      <w:r>
        <w:rPr>
          <w:spacing w:val="-22"/>
        </w:rPr>
        <w:t>·酋</w:t>
      </w:r>
      <w:r>
        <w:rPr/>
        <w:t xml:space="preserve"> </w:t>
      </w:r>
      <w:r>
        <w:rPr>
          <w:spacing w:val="2"/>
        </w:rPr>
        <w:t>困》:“你看汹涌江涛号怒剛,朦幢百万排千</w:t>
      </w:r>
      <w:r>
        <w:rPr>
          <w:spacing w:val="5"/>
        </w:rPr>
        <w:t xml:space="preserve"> </w:t>
      </w:r>
      <w:r>
        <w:rPr>
          <w:spacing w:val="-19"/>
        </w:rPr>
        <w:t>里.插翅怎飞越。”②风雨暴至。《广韵</w:t>
      </w:r>
      <w:r>
        <w:rPr>
          <w:spacing w:val="-54"/>
        </w:rPr>
        <w:t xml:space="preserve"> </w:t>
      </w:r>
      <w:r>
        <w:rPr>
          <w:spacing w:val="-19"/>
        </w:rPr>
        <w:t>·薛</w:t>
      </w:r>
      <w:r>
        <w:rPr/>
        <w:t xml:space="preserve"> </w:t>
      </w:r>
      <w:r>
        <w:rPr>
          <w:spacing w:val="-7"/>
        </w:rPr>
        <w:t>韵：“剛.风雨暴至。”</w:t>
      </w:r>
    </w:p>
    <w:p>
      <w:pPr>
        <w:pStyle w:val="BodyText"/>
        <w:ind w:right="9370" w:firstLine="468"/>
        <w:spacing w:before="77" w:line="236" w:lineRule="auto"/>
        <w:tabs>
          <w:tab w:val="left" w:pos="450"/>
          <w:tab w:val="left" w:pos="9515"/>
        </w:tabs>
        <w:jc w:val="both"/>
        <w:rPr/>
      </w:pPr>
      <w:r>
        <w:rPr>
          <w:position w:val="-14"/>
        </w:rPr>
        <w:drawing>
          <wp:inline distT="0" distB="0" distL="0" distR="0">
            <wp:extent cx="485254" cy="248040"/>
            <wp:effectExtent l="0" t="0" r="0" b="0"/>
            <wp:docPr id="698" name="IM 698"/>
            <wp:cNvGraphicFramePr/>
            <a:graphic>
              <a:graphicData uri="http://schemas.openxmlformats.org/drawingml/2006/picture">
                <pic:pic>
                  <pic:nvPicPr>
                    <pic:cNvPr id="698" name="IM 698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</w:rPr>
        <w:t>《说文):“股，胁肉也。从肉，乎声。一</w:t>
      </w:r>
      <w:r>
        <w:rPr/>
        <w:tab/>
      </w:r>
      <w:r>
        <w:rPr/>
        <w:t xml:space="preserve"> </w:t>
      </w:r>
      <w:r>
        <w:rPr/>
        <w:tab/>
      </w:r>
      <w:r>
        <w:rPr>
          <w:position w:val="13"/>
        </w:rPr>
        <w:drawing>
          <wp:inline distT="0" distB="0" distL="0" distR="0">
            <wp:extent cx="447149" cy="220681"/>
            <wp:effectExtent l="0" t="0" r="0" b="0"/>
            <wp:docPr id="700" name="IM 700"/>
            <wp:cNvGraphicFramePr/>
            <a:graphic>
              <a:graphicData uri="http://schemas.openxmlformats.org/drawingml/2006/picture">
                <pic:pic>
                  <pic:nvPicPr>
                    <pic:cNvPr id="700" name="IM 700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149" cy="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</w:rPr>
        <w:t xml:space="preserve"> </w:t>
      </w:r>
      <w:r>
        <w:rPr>
          <w:spacing w:val="-12"/>
        </w:rPr>
        <w:t>曰將,肠间肥也。</w:t>
      </w:r>
      <w:r>
        <w:rPr>
          <w:spacing w:val="68"/>
        </w:rPr>
        <w:t xml:space="preserve">  </w:t>
      </w:r>
      <w:r>
        <w:rPr>
          <w:spacing w:val="-12"/>
        </w:rPr>
        <w:t>-日瞭也。”段注：</w:t>
      </w:r>
      <w:r>
        <w:rPr/>
        <w:t xml:space="preserve"> </w:t>
      </w:r>
      <w:r>
        <w:rPr>
          <w:spacing w:val="-14"/>
        </w:rPr>
        <w:t>“肥当作脂。”</w:t>
      </w:r>
    </w:p>
    <w:p>
      <w:pPr>
        <w:pStyle w:val="BodyText"/>
        <w:ind w:right="9482" w:firstLine="1285"/>
        <w:spacing w:before="59" w:line="237" w:lineRule="auto"/>
        <w:jc w:val="both"/>
        <w:rPr/>
      </w:pPr>
      <w:r>
        <w:rPr>
          <w:spacing w:val="-3"/>
        </w:rPr>
        <w:t>(一)liè ①肋骨部分的肉。如將条肉。</w:t>
      </w:r>
      <w:r>
        <w:rPr>
          <w:spacing w:val="15"/>
        </w:rPr>
        <w:t xml:space="preserve"> </w:t>
      </w:r>
      <w:r>
        <w:rPr>
          <w:spacing w:val="-34"/>
        </w:rPr>
        <w:t>王竣《春芜记</w:t>
      </w:r>
      <w:r>
        <w:rPr>
          <w:spacing w:val="-74"/>
        </w:rPr>
        <w:t xml:space="preserve"> </w:t>
      </w:r>
      <w:r>
        <w:rPr>
          <w:spacing w:val="-34"/>
        </w:rPr>
        <w:t>·定计》:“头尖会赞刺，嘴长会</w:t>
      </w:r>
      <w:r>
        <w:rPr/>
        <w:t xml:space="preserve"> </w:t>
      </w:r>
      <w:r>
        <w:rPr>
          <w:spacing w:val="-16"/>
        </w:rPr>
        <w:t>呵  。”亦指肠间的脂肪。《说文 ·</w:t>
      </w:r>
      <w:r>
        <w:rPr>
          <w:spacing w:val="-164"/>
        </w:rPr>
        <w:t xml:space="preserve"> </w:t>
      </w:r>
      <w:r>
        <w:rPr>
          <w:spacing w:val="-16"/>
        </w:rPr>
        <w:t>肉部》:</w:t>
      </w:r>
      <w:r>
        <w:rPr/>
        <w:t xml:space="preserve"> </w:t>
      </w:r>
      <w:r>
        <w:rPr>
          <w:spacing w:val="-15"/>
        </w:rPr>
        <w:t>“將,肠间脂也。”</w:t>
      </w:r>
    </w:p>
    <w:p>
      <w:pPr>
        <w:pStyle w:val="BodyText"/>
        <w:ind w:right="9465" w:firstLine="1285"/>
        <w:spacing w:before="74" w:line="242" w:lineRule="auto"/>
        <w:jc w:val="both"/>
        <w:rPr/>
      </w:pPr>
      <w:r>
        <w:rPr>
          <w:spacing w:val="-10"/>
        </w:rPr>
        <w:t>(</w:t>
      </w:r>
      <w:r>
        <w:rPr>
          <w:spacing w:val="-93"/>
        </w:rPr>
        <w:t xml:space="preserve"> </w:t>
      </w:r>
      <w:r>
        <w:rPr>
          <w:spacing w:val="-10"/>
        </w:rPr>
        <w:t>二</w:t>
      </w:r>
      <w:r>
        <w:rPr>
          <w:spacing w:val="-101"/>
        </w:rPr>
        <w:t xml:space="preserve"> </w:t>
      </w:r>
      <w:r>
        <w:rPr>
          <w:spacing w:val="-10"/>
        </w:rPr>
        <w:t>)</w:t>
      </w:r>
      <w:r>
        <w:rPr>
          <w:spacing w:val="-77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luán   </w:t>
      </w:r>
      <w:r>
        <w:rPr>
          <w:spacing w:val="-10"/>
        </w:rPr>
        <w:t>②同“脔”。切肉成小块。</w:t>
      </w:r>
      <w:r>
        <w:rPr/>
        <w:t xml:space="preserve"> </w:t>
      </w:r>
      <w:r>
        <w:rPr>
          <w:spacing w:val="-75"/>
        </w:rPr>
        <w:t>《广韵</w:t>
      </w:r>
      <w:r>
        <w:rPr>
          <w:spacing w:val="-42"/>
        </w:rPr>
        <w:t xml:space="preserve"> </w:t>
      </w:r>
      <w:r>
        <w:rPr>
          <w:spacing w:val="-75"/>
        </w:rPr>
        <w:t>·狝韵》:“股，割也。”《集韵</w:t>
      </w:r>
      <w:r>
        <w:rPr>
          <w:spacing w:val="-80"/>
        </w:rPr>
        <w:t xml:space="preserve"> </w:t>
      </w:r>
      <w:r>
        <w:rPr>
          <w:spacing w:val="-75"/>
        </w:rPr>
        <w:t>·狝韵》:</w:t>
      </w:r>
      <w:r>
        <w:rPr/>
        <w:t xml:space="preserve">  </w:t>
      </w:r>
      <w:r>
        <w:rPr>
          <w:spacing w:val="-53"/>
        </w:rPr>
        <w:t>“脔，《说文》:‘曜也。一曰切肉脔也。’或作</w:t>
      </w:r>
      <w:r>
        <w:rPr>
          <w:spacing w:val="8"/>
        </w:rPr>
        <w:t xml:space="preserve">  </w:t>
      </w:r>
      <w:r>
        <w:rPr>
          <w:spacing w:val="-64"/>
        </w:rPr>
        <w:t>將。”《吕氏春秋</w:t>
      </w:r>
      <w:r>
        <w:rPr>
          <w:spacing w:val="-82"/>
        </w:rPr>
        <w:t xml:space="preserve"> </w:t>
      </w:r>
      <w:r>
        <w:rPr>
          <w:spacing w:val="-64"/>
        </w:rPr>
        <w:t>·察今》:“尝一肝肉，而知一</w:t>
      </w:r>
      <w:r>
        <w:rPr/>
        <w:t xml:space="preserve">  </w:t>
      </w:r>
      <w:r>
        <w:rPr>
          <w:spacing w:val="-21"/>
        </w:rPr>
        <w:t>镬之味， 一鼎之调。”《汉书</w:t>
      </w:r>
      <w:r>
        <w:rPr>
          <w:spacing w:val="-50"/>
        </w:rPr>
        <w:t xml:space="preserve"> </w:t>
      </w:r>
      <w:r>
        <w:rPr>
          <w:spacing w:val="-21"/>
        </w:rPr>
        <w:t>·</w:t>
      </w:r>
      <w:r>
        <w:rPr>
          <w:spacing w:val="-203"/>
        </w:rPr>
        <w:t xml:space="preserve"> </w:t>
      </w:r>
      <w:r>
        <w:rPr>
          <w:spacing w:val="-21"/>
        </w:rPr>
        <w:t>司马相如传</w:t>
      </w:r>
      <w:r>
        <w:rPr/>
        <w:t xml:space="preserve">  </w:t>
      </w:r>
      <w:r>
        <w:rPr>
          <w:spacing w:val="-36"/>
        </w:rPr>
        <w:t>上》:“股割轮悴(cuì),自以为娱。”颜师古注：</w:t>
      </w:r>
      <w:r>
        <w:rPr>
          <w:spacing w:val="1"/>
        </w:rPr>
        <w:t xml:space="preserve"> </w:t>
      </w:r>
      <w:r>
        <w:rPr>
          <w:spacing w:val="-3"/>
        </w:rPr>
        <w:t>“將字与脔同。</w:t>
      </w:r>
      <w:r>
        <w:rPr>
          <w:spacing w:val="-157"/>
        </w:rPr>
        <w:t xml:space="preserve"> </w:t>
      </w:r>
      <w:r>
        <w:rPr>
          <w:spacing w:val="-3"/>
        </w:rPr>
        <w:t>……言脔割其肉，温车轮监</w:t>
      </w:r>
      <w:r>
        <w:rPr/>
        <w:t xml:space="preserve">  </w:t>
      </w:r>
      <w:r>
        <w:rPr>
          <w:spacing w:val="26"/>
        </w:rPr>
        <w:t>而食之。”</w:t>
      </w:r>
    </w:p>
    <w:p>
      <w:pPr>
        <w:pStyle w:val="BodyText"/>
        <w:ind w:right="9651" w:firstLine="1285"/>
        <w:spacing w:before="86" w:line="232" w:lineRule="auto"/>
        <w:rPr/>
      </w:pPr>
      <w:r>
        <w:rPr>
          <w:spacing w:val="-23"/>
        </w:rPr>
        <w:t>(三)</w:t>
      </w:r>
      <w:r>
        <w:rPr>
          <w:rFonts w:ascii="Times New Roman" w:hAnsi="Times New Roman" w:eastAsia="Times New Roman" w:cs="Times New Roman"/>
          <w:spacing w:val="-23"/>
        </w:rPr>
        <w:t>pāo </w:t>
      </w:r>
      <w:r>
        <w:rPr>
          <w:spacing w:val="-23"/>
        </w:rPr>
        <w:t>③膀胱。《洪武正韵</w:t>
      </w:r>
      <w:r>
        <w:rPr>
          <w:spacing w:val="-60"/>
        </w:rPr>
        <w:t xml:space="preserve"> </w:t>
      </w:r>
      <w:r>
        <w:rPr>
          <w:spacing w:val="-23"/>
        </w:rPr>
        <w:t>·爻韵》:</w:t>
      </w:r>
      <w:r>
        <w:rPr/>
        <w:t xml:space="preserve"> </w:t>
      </w:r>
      <w:r>
        <w:rPr>
          <w:spacing w:val="-9"/>
        </w:rPr>
        <w:t>“將,腹中水府。”</w:t>
      </w:r>
    </w:p>
    <w:p>
      <w:pPr>
        <w:pStyle w:val="BodyText"/>
        <w:ind w:left="243" w:right="9743" w:firstLine="165"/>
        <w:spacing w:before="87" w:line="208" w:lineRule="auto"/>
        <w:rPr/>
      </w:pPr>
      <w:r>
        <w:rPr>
          <w:position w:val="-11"/>
        </w:rPr>
        <w:drawing>
          <wp:inline distT="0" distB="0" distL="0" distR="0">
            <wp:extent cx="485254" cy="248039"/>
            <wp:effectExtent l="0" t="0" r="0" b="0"/>
            <wp:docPr id="702" name="IM 702"/>
            <wp:cNvGraphicFramePr/>
            <a:graphic>
              <a:graphicData uri="http://schemas.openxmlformats.org/drawingml/2006/picture">
                <pic:pic>
                  <pic:nvPicPr>
                    <pic:cNvPr id="702" name="IM 702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0"/>
        </w:rPr>
        <w:t>《说文》:“撤，理持也。从手，鬣声。”段</w:t>
      </w:r>
      <w:r>
        <w:rPr>
          <w:spacing w:val="10"/>
        </w:rPr>
        <w:t xml:space="preserve"> </w:t>
      </w:r>
      <w:r>
        <w:rPr>
          <w:rFonts w:ascii="Arial" w:hAnsi="Arial" w:eastAsia="Arial" w:cs="Arial"/>
          <w:b/>
          <w:bCs/>
          <w:spacing w:val="-49"/>
          <w:position w:val="13"/>
        </w:rPr>
        <w:t>J</w:t>
      </w:r>
      <w:r>
        <w:rPr>
          <w:b/>
          <w:bCs/>
          <w:spacing w:val="-49"/>
          <w:position w:val="13"/>
        </w:rPr>
        <w:t>鼠</w:t>
      </w:r>
      <w:r>
        <w:rPr>
          <w:spacing w:val="43"/>
          <w:position w:val="13"/>
        </w:rPr>
        <w:t xml:space="preserve">  </w:t>
      </w:r>
      <w:r>
        <w:rPr>
          <w:spacing w:val="-49"/>
          <w:position w:val="-1"/>
        </w:rPr>
        <w:t>注：“谓分理而持之也。”</w:t>
      </w:r>
    </w:p>
    <w:p>
      <w:pPr>
        <w:pStyle w:val="BodyText"/>
        <w:ind w:right="9535" w:firstLine="1285"/>
        <w:spacing w:before="90" w:line="241" w:lineRule="auto"/>
        <w:jc w:val="both"/>
        <w:rPr/>
      </w:pPr>
      <w:r>
        <w:rPr>
          <w:spacing w:val="-39"/>
        </w:rPr>
        <w:t>(</w:t>
      </w:r>
      <w:r>
        <w:rPr>
          <w:spacing w:val="-119"/>
        </w:rPr>
        <w:t xml:space="preserve"> </w:t>
      </w:r>
      <w:r>
        <w:rPr>
          <w:spacing w:val="-39"/>
        </w:rPr>
        <w:t>一</w:t>
      </w:r>
      <w:r>
        <w:rPr>
          <w:spacing w:val="-131"/>
        </w:rPr>
        <w:t xml:space="preserve"> </w:t>
      </w:r>
      <w:r>
        <w:rPr>
          <w:spacing w:val="-39"/>
        </w:rPr>
        <w:t>)</w:t>
      </w:r>
      <w:r>
        <w:rPr>
          <w:rFonts w:ascii="Times New Roman" w:hAnsi="Times New Roman" w:eastAsia="Times New Roman" w:cs="Times New Roman"/>
          <w:spacing w:val="-39"/>
        </w:rPr>
        <w:t>liè  </w:t>
      </w:r>
      <w:r>
        <w:rPr>
          <w:spacing w:val="-39"/>
        </w:rPr>
        <w:t>①分理而握持；揽。《广雅</w:t>
      </w:r>
      <w:r>
        <w:rPr>
          <w:spacing w:val="-71"/>
        </w:rPr>
        <w:t xml:space="preserve"> </w:t>
      </w:r>
      <w:r>
        <w:rPr>
          <w:spacing w:val="-39"/>
        </w:rPr>
        <w:t>·释</w:t>
      </w:r>
      <w:r>
        <w:rPr/>
        <w:t xml:space="preserve"> </w:t>
      </w:r>
      <w:r>
        <w:rPr>
          <w:spacing w:val="-67"/>
        </w:rPr>
        <w:t>诂三》:“撤，持也。”章炳麟《新方言</w:t>
      </w:r>
      <w:r>
        <w:rPr>
          <w:spacing w:val="-68"/>
        </w:rPr>
        <w:t xml:space="preserve"> </w:t>
      </w:r>
      <w:r>
        <w:rPr>
          <w:spacing w:val="-67"/>
        </w:rPr>
        <w:t>·释言》:</w:t>
      </w:r>
      <w:r>
        <w:rPr/>
        <w:t xml:space="preserve"> </w:t>
      </w:r>
      <w:r>
        <w:rPr>
          <w:spacing w:val="1"/>
        </w:rPr>
        <w:t>“今谓理发为，俗误书谅，非也。”《后汉</w:t>
      </w:r>
      <w:r>
        <w:rPr>
          <w:spacing w:val="11"/>
        </w:rPr>
        <w:t xml:space="preserve"> </w:t>
      </w:r>
      <w:r>
        <w:rPr>
          <w:spacing w:val="-42"/>
        </w:rPr>
        <w:t>书</w:t>
      </w:r>
      <w:r>
        <w:rPr>
          <w:spacing w:val="-69"/>
        </w:rPr>
        <w:t xml:space="preserve"> </w:t>
      </w:r>
      <w:r>
        <w:rPr>
          <w:spacing w:val="-42"/>
        </w:rPr>
        <w:t>·裴驷传》:“当其无事，则蹶缨整襟，规矩</w:t>
      </w:r>
      <w:r>
        <w:rPr/>
        <w:t xml:space="preserve">  </w:t>
      </w:r>
      <w:r>
        <w:rPr>
          <w:spacing w:val="-13"/>
        </w:rPr>
        <w:t>其步。”李贤注：“蹶、践也。此字宜从手。</w:t>
      </w:r>
      <w:r>
        <w:rPr>
          <w:spacing w:val="11"/>
        </w:rPr>
        <w:t xml:space="preserve"> </w:t>
      </w:r>
      <w:r>
        <w:rPr>
          <w:spacing w:val="3"/>
        </w:rPr>
        <w:t>《广雅》云：撇，持。言持其缨整襟，修其</w:t>
      </w:r>
      <w:r>
        <w:rPr>
          <w:spacing w:val="1"/>
        </w:rPr>
        <w:t xml:space="preserve"> </w:t>
      </w:r>
      <w:r>
        <w:rPr>
          <w:spacing w:val="36"/>
        </w:rPr>
        <w:t>容止。”</w:t>
      </w:r>
    </w:p>
    <w:p>
      <w:pPr>
        <w:pStyle w:val="BodyText"/>
        <w:ind w:left="243" w:right="9294" w:firstLine="1042"/>
        <w:spacing w:before="118" w:line="239" w:lineRule="auto"/>
        <w:rPr/>
      </w:pPr>
      <w:r>
        <w:pict>
          <v:shape id="_x0000_s1440" style="position:absolute;margin-left:479.484pt;margin-top:46.1416pt;mso-position-vertical-relative:text;mso-position-horizontal-relative:text;width:452.75pt;height:59.7pt;z-index:253511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76" w:lineRule="auto"/>
                    <w:jc w:val="right"/>
                    <w:rPr>
                      <w:sz w:val="121"/>
                      <w:szCs w:val="121"/>
                    </w:rPr>
                  </w:pPr>
                  <w:r>
                    <w:rPr>
                      <w:sz w:val="121"/>
                      <w:szCs w:val="121"/>
                      <w:b/>
                      <w:bCs/>
                      <w:i/>
                      <w:iCs/>
                      <w:spacing w:val="-90"/>
                      <w:w w:val="48"/>
                    </w:rPr>
                    <w:t>鳞</w:t>
                  </w:r>
                  <w:r>
                    <w:rPr>
                      <w:sz w:val="121"/>
                      <w:szCs w:val="121"/>
                      <w:b/>
                      <w:bCs/>
                      <w:i/>
                      <w:iCs/>
                      <w:spacing w:val="-89"/>
                      <w:w w:val="48"/>
                    </w:rPr>
                    <w:t>(躏)声。”《龙龛手鉴):“跳，正；</w:t>
                  </w:r>
                  <w:r>
                    <w:rPr>
                      <w:sz w:val="121"/>
                      <w:szCs w:val="121"/>
                      <w:b/>
                      <w:bCs/>
                      <w:i/>
                      <w:iCs/>
                      <w:spacing w:val="-48"/>
                      <w:w w:val="48"/>
                    </w:rPr>
                    <w:t>鳞</w:t>
                  </w:r>
                </w:p>
              </w:txbxContent>
            </v:textbox>
          </v:shape>
        </w:pict>
      </w:r>
      <w:r>
        <w:pict>
          <v:shape id="_x0000_s1442" style="position:absolute;margin-left:468.821pt;margin-top:98.6738pt;mso-position-vertical-relative:text;mso-position-horizontal-relative:text;width:476.6pt;height:195.6pt;z-index:253512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19" w:lineRule="auto"/>
                    <w:rPr/>
                  </w:pPr>
                  <w:r>
                    <w:rPr>
                      <w:spacing w:val="-74"/>
                    </w:rPr>
                    <w:t>今。”段注：“《车部》曰： ,车所践也。”</w:t>
                  </w:r>
                </w:p>
                <w:p>
                  <w:pPr>
                    <w:pStyle w:val="BodyText"/>
                    <w:ind w:left="20" w:right="20" w:firstLine="1250"/>
                    <w:spacing w:before="156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lin</w:t>
                  </w:r>
                  <w:r>
                    <w:rPr>
                      <w:rFonts w:ascii="Times New Roman" w:hAnsi="Times New Roman" w:eastAsia="Times New Roman" w:cs="Times New Roman"/>
                      <w:spacing w:val="75"/>
                    </w:rPr>
                    <w:t xml:space="preserve"> </w:t>
                  </w:r>
                  <w:r>
                    <w:rPr>
                      <w:spacing w:val="-28"/>
                    </w:rPr>
                    <w:t>①车轮辗过。《玉篇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8"/>
                    </w:rPr>
                    <w:t>·足部》:“遴，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也，车践也。”陈亮《祭张师古司户文》:“肯明</w:t>
                  </w:r>
                  <w:r>
                    <w:rPr/>
                    <w:t xml:space="preserve">  </w:t>
                  </w:r>
                  <w:r>
                    <w:rPr>
                      <w:spacing w:val="-49"/>
                    </w:rPr>
                    <w:t>允其有无，但甘心于铄鳞。”②同“躏”。践踏。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9"/>
                    </w:rPr>
                    <w:t>《说文解字斟诠》:“鳞，此蹂躏字。”《汉书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79"/>
                    </w:rPr>
                    <w:t>·班</w:t>
                  </w:r>
                  <w:r>
                    <w:rPr/>
                    <w:t xml:space="preserve">  </w:t>
                  </w:r>
                  <w:r>
                    <w:rPr>
                      <w:spacing w:val="-11"/>
                    </w:rPr>
                    <w:t>彪传附班固》:“蹂鳞其十二三，乃拗怒而少</w:t>
                  </w:r>
                </w:p>
              </w:txbxContent>
            </v:textbox>
          </v:shape>
        </w:pict>
      </w:r>
      <w:r>
        <w:rPr>
          <w:spacing w:val="-25"/>
        </w:rPr>
        <w:t>(二)</w:t>
      </w:r>
      <w:r>
        <w:rPr>
          <w:rFonts w:ascii="Times New Roman" w:hAnsi="Times New Roman" w:eastAsia="Times New Roman" w:cs="Times New Roman"/>
          <w:spacing w:val="-25"/>
        </w:rPr>
        <w:t>là</w:t>
      </w:r>
      <w:r>
        <w:rPr>
          <w:rFonts w:ascii="Times New Roman" w:hAnsi="Times New Roman" w:eastAsia="Times New Roman" w:cs="Times New Roman"/>
          <w:spacing w:val="37"/>
        </w:rPr>
        <w:t xml:space="preserve">  </w:t>
      </w:r>
      <w:r>
        <w:rPr>
          <w:spacing w:val="-25"/>
        </w:rPr>
        <w:t>②折。《广韵</w:t>
      </w:r>
      <w:r>
        <w:rPr>
          <w:spacing w:val="-71"/>
        </w:rPr>
        <w:t xml:space="preserve"> </w:t>
      </w:r>
      <w:r>
        <w:rPr>
          <w:spacing w:val="-25"/>
        </w:rPr>
        <w:t>·盍韵》:“</w:t>
      </w:r>
      <w:r>
        <w:rPr>
          <w:spacing w:val="147"/>
        </w:rPr>
        <w:t xml:space="preserve"> </w:t>
      </w:r>
      <w:r>
        <w:rPr>
          <w:spacing w:val="-25"/>
        </w:rPr>
        <w:t>,折</w:t>
      </w:r>
      <w:r>
        <w:rPr/>
        <w:t xml:space="preserve">  </w:t>
      </w:r>
      <w:r>
        <w:rPr>
          <w:spacing w:val="-83"/>
        </w:rPr>
        <w:t>也。”《集韵·盍韵》:“撒·折也。”吴可《藏海</w:t>
      </w:r>
      <w:r>
        <w:rPr>
          <w:spacing w:val="4"/>
        </w:rPr>
        <w:t xml:space="preserve">  </w:t>
      </w:r>
      <w:r>
        <w:rPr>
          <w:spacing w:val="-26"/>
        </w:rPr>
        <w:t>诗话》:“‘残菊飘零满地金，獵得一枝还好</w:t>
      </w:r>
      <w:r>
        <w:rPr/>
        <w:t xml:space="preserve">   </w:t>
      </w:r>
      <w:r>
        <w:rPr>
          <w:spacing w:val="-36"/>
        </w:rPr>
        <w:t>在’。”③碾。《农桑辑要》卷二引《务本新</w:t>
      </w:r>
      <w:r>
        <w:rPr>
          <w:spacing w:val="1"/>
        </w:rPr>
        <w:t xml:space="preserve">   </w:t>
      </w:r>
      <w:r>
        <w:rPr>
          <w:spacing w:val="-44"/>
        </w:rPr>
        <w:t>书》:“人食之余，撤碎多拌麸糠，以饲五</w:t>
      </w:r>
      <w:r>
        <w:rPr>
          <w:spacing w:val="-45"/>
        </w:rPr>
        <w:t>特。”</w:t>
      </w:r>
      <w:r>
        <w:rPr/>
        <w:t xml:space="preserve"> </w:t>
      </w:r>
      <w:r>
        <w:rPr>
          <w:spacing w:val="-52"/>
        </w:rPr>
        <w:t>亦为破坏声。《字汇</w:t>
      </w:r>
      <w:r>
        <w:rPr>
          <w:spacing w:val="-67"/>
        </w:rPr>
        <w:t xml:space="preserve"> </w:t>
      </w:r>
      <w:r>
        <w:rPr>
          <w:spacing w:val="-52"/>
        </w:rPr>
        <w:t>·手部》:“撒，破坏声。”</w:t>
      </w:r>
      <w:r>
        <w:rPr/>
        <w:t xml:space="preserve"> </w:t>
      </w:r>
      <w:r>
        <w:rPr>
          <w:spacing w:val="-19"/>
        </w:rPr>
        <w:t>④撤播(zà),混杂；邋遢。今作“垃圾”。顾</w:t>
      </w:r>
      <w:r>
        <w:rPr>
          <w:spacing w:val="8"/>
        </w:rPr>
        <w:t xml:space="preserve">  </w:t>
      </w:r>
      <w:r>
        <w:rPr>
          <w:spacing w:val="2"/>
        </w:rPr>
        <w:t>禄《吴趋风土录》:“谚云：‘干净冬至撤</w:t>
      </w:r>
      <w:r>
        <w:rPr/>
        <w:t xml:space="preserve">  </w:t>
      </w:r>
      <w:r>
        <w:rPr>
          <w:spacing w:val="-51"/>
        </w:rPr>
        <w:t>捶年’。”</w:t>
      </w:r>
    </w:p>
    <w:p>
      <w:pPr>
        <w:spacing w:line="239" w:lineRule="auto"/>
        <w:sectPr>
          <w:headerReference w:type="default" r:id="rId422"/>
          <w:pgSz w:w="22536" w:h="31680"/>
          <w:pgMar w:top="1971" w:right="2084" w:bottom="0" w:left="1563" w:header="1326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264"/>
        <w:spacing w:before="149" w:line="214" w:lineRule="auto"/>
        <w:rPr>
          <w:sz w:val="46"/>
          <w:szCs w:val="46"/>
        </w:rPr>
      </w:pPr>
      <w:r>
        <w:rPr>
          <w:sz w:val="46"/>
          <w:szCs w:val="46"/>
          <w:u w:val="single" w:color="auto"/>
          <w:spacing w:val="-24"/>
        </w:rPr>
        <w:t>1326</w:t>
      </w:r>
      <w:r>
        <w:rPr>
          <w:sz w:val="46"/>
          <w:szCs w:val="46"/>
          <w:u w:val="single" w:color="auto"/>
          <w:spacing w:val="26"/>
        </w:rPr>
        <w:t xml:space="preserve"> </w:t>
      </w:r>
      <w:r>
        <w:rPr>
          <w:sz w:val="46"/>
          <w:szCs w:val="46"/>
          <w:u w:val="single" w:color="auto"/>
          <w:spacing w:val="-24"/>
        </w:rPr>
        <w:t>lìn—líng </w:t>
      </w:r>
      <w:r>
        <w:rPr>
          <w:sz w:val="46"/>
          <w:szCs w:val="46"/>
          <w:u w:val="single" w:color="auto"/>
          <w:spacing w:val="27"/>
        </w:rPr>
        <w:t>輔吆蛉龄幹岭附录难字简释                        </w:t>
      </w:r>
      <w:r>
        <w:rPr>
          <w:sz w:val="46"/>
          <w:szCs w:val="46"/>
          <w:u w:val="single" w:color="auto"/>
          <w:spacing w:val="26"/>
        </w:rPr>
        <w:t xml:space="preserve">             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9617" w:right="406"/>
        <w:spacing w:before="169" w:line="226" w:lineRule="auto"/>
        <w:jc w:val="both"/>
        <w:rPr>
          <w:sz w:val="52"/>
          <w:szCs w:val="52"/>
        </w:rPr>
      </w:pPr>
      <w:r>
        <w:pict>
          <v:shape id="_x0000_s1444" style="position:absolute;margin-left:12.2434pt;margin-top:9.50017pt;mso-position-vertical-relative:text;mso-position-horizontal-relative:text;width:447.65pt;height:187.7pt;z-index:253524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3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8"/>
                    </w:rPr>
                    <w:t>息。”李善注：“躏与遴同</w:t>
                  </w:r>
                  <w:r>
                    <w:rPr>
                      <w:sz w:val="50"/>
                      <w:szCs w:val="50"/>
                      <w:spacing w:val="-77"/>
                    </w:rPr>
                    <w:t>”。苏轼《代书答</w:t>
                  </w:r>
                  <w:r>
                    <w:rPr>
                      <w:sz w:val="50"/>
                      <w:szCs w:val="50"/>
                      <w:spacing w:val="-44"/>
                    </w:rPr>
                    <w:t>梁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pacing w:val="-67"/>
                    </w:rPr>
                    <w:t>先</w:t>
                  </w:r>
                  <w:r>
                    <w:rPr>
                      <w:spacing w:val="-66"/>
                    </w:rPr>
                    <w:t>》:“鲁人岂独不知丘，藉鳞夫子无罪尤。”</w:t>
                  </w:r>
                  <w:r>
                    <w:rPr>
                      <w:spacing w:val="-43"/>
                    </w:rPr>
                    <w:t>③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行貌。《集韵·凖韵》:“磷，行貌。”</w:t>
                  </w:r>
                </w:p>
                <w:p>
                  <w:pPr>
                    <w:pStyle w:val="BodyText"/>
                    <w:ind w:left="1046"/>
                    <w:spacing w:before="137" w:line="202" w:lineRule="auto"/>
                    <w:rPr>
                      <w:sz w:val="52"/>
                      <w:szCs w:val="52"/>
                    </w:rPr>
                  </w:pPr>
                  <w:r>
                    <w:rPr>
                      <w:sz w:val="107"/>
                      <w:szCs w:val="107"/>
                      <w:b/>
                      <w:bCs/>
                      <w:spacing w:val="-67"/>
                      <w:w w:val="70"/>
                      <w:position w:val="5"/>
                    </w:rPr>
                    <w:t>(辅)</w:t>
                  </w:r>
                  <w:r>
                    <w:rPr>
                      <w:sz w:val="107"/>
                      <w:szCs w:val="107"/>
                      <w:spacing w:val="23"/>
                      <w:position w:val="5"/>
                    </w:rPr>
                    <w:t xml:space="preserve">      </w:t>
                  </w:r>
                  <w:r>
                    <w:rPr>
                      <w:sz w:val="52"/>
                      <w:szCs w:val="52"/>
                      <w:position w:val="-66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446" style="position:absolute;margin-left:-1pt;margin-top:168.699pt;mso-position-vertical-relative:text;mso-position-horizontal-relative:text;width:470.95pt;height:717.75pt;z-index:253522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20" w:firstLine="1016"/>
                    <w:spacing w:before="34" w:line="226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6"/>
                    </w:rPr>
                    <w:t>lìn </w:t>
                  </w:r>
                  <w:r>
                    <w:rPr>
                      <w:sz w:val="52"/>
                      <w:szCs w:val="52"/>
                      <w:spacing w:val="-26"/>
                    </w:rPr>
                    <w:t>①车行声。《玉篇  车部》:“.车</w:t>
                  </w:r>
                  <w:r>
                    <w:rPr>
                      <w:sz w:val="52"/>
                      <w:szCs w:val="52"/>
                      <w:spacing w:val="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8"/>
                    </w:rPr>
                    <w:t>声。”②车碾过。也常与“</w:t>
                  </w:r>
                  <w:r>
                    <w:rPr>
                      <w:sz w:val="52"/>
                      <w:szCs w:val="52"/>
                      <w:spacing w:val="16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8"/>
                    </w:rPr>
                    <w:t>”连用。司马相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如《上林赋》:“观徒车之所</w:t>
                  </w:r>
                  <w:r>
                    <w:rPr>
                      <w:sz w:val="52"/>
                      <w:szCs w:val="52"/>
                      <w:spacing w:val="70"/>
                    </w:rPr>
                    <w:t xml:space="preserve">   </w:t>
                  </w:r>
                  <w:r>
                    <w:rPr>
                      <w:sz w:val="52"/>
                      <w:szCs w:val="52"/>
                      <w:spacing w:val="-69"/>
                    </w:rPr>
                    <w:t>。”亦指超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85"/>
                    </w:rPr>
                    <w:t>越。《广韵·震韵》:“</w:t>
                  </w:r>
                  <w:r>
                    <w:rPr>
                      <w:sz w:val="52"/>
                      <w:szCs w:val="52"/>
                      <w:spacing w:val="11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5"/>
                    </w:rPr>
                    <w:t>,</w:t>
                  </w:r>
                  <w:r>
                    <w:rPr>
                      <w:sz w:val="52"/>
                      <w:szCs w:val="52"/>
                      <w:spacing w:val="81"/>
                    </w:rPr>
                    <w:t xml:space="preserve">   </w:t>
                  </w:r>
                  <w:r>
                    <w:rPr>
                      <w:sz w:val="52"/>
                      <w:szCs w:val="52"/>
                      <w:spacing w:val="-85"/>
                    </w:rPr>
                    <w:t>,车践。”司马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相如《上林赋》:“徒车之所    ，步骑之所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90"/>
                    </w:rPr>
                    <w:t>蹂若。”《隋书</w:t>
                  </w:r>
                  <w:r>
                    <w:rPr>
                      <w:sz w:val="52"/>
                      <w:szCs w:val="52"/>
                      <w:spacing w:val="-7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0"/>
                    </w:rPr>
                    <w:t>·裴仁基传》:“足以</w:t>
                  </w:r>
                  <w:r>
                    <w:rPr>
                      <w:sz w:val="52"/>
                      <w:szCs w:val="52"/>
                      <w:spacing w:val="80"/>
                    </w:rPr>
                    <w:t xml:space="preserve">   </w:t>
                  </w:r>
                  <w:r>
                    <w:rPr>
                      <w:sz w:val="52"/>
                      <w:szCs w:val="52"/>
                      <w:spacing w:val="-90"/>
                    </w:rPr>
                    <w:t>轩、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8"/>
                    </w:rPr>
                    <w:t>唐，奄吞周、汉。”③经过。《梁书</w:t>
                  </w:r>
                  <w:r>
                    <w:rPr>
                      <w:sz w:val="52"/>
                      <w:szCs w:val="52"/>
                      <w:spacing w:val="-7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8"/>
                    </w:rPr>
                    <w:t>·</w:t>
                  </w:r>
                  <w:r>
                    <w:rPr>
                      <w:sz w:val="52"/>
                      <w:szCs w:val="52"/>
                      <w:spacing w:val="-22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8"/>
                    </w:rPr>
                    <w:t>昭明太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4"/>
                    </w:rPr>
                    <w:t>子传》:“青门而徐转。”王安石《同学一首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2"/>
                    </w:rPr>
                    <w:t>别子固》:“夫安驱徐行，</w:t>
                  </w:r>
                  <w:r>
                    <w:rPr>
                      <w:sz w:val="52"/>
                      <w:szCs w:val="52"/>
                      <w:spacing w:val="4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2"/>
                    </w:rPr>
                    <w:t>中庸之庭。”④践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  <w:w w:val="96"/>
                    </w:rPr>
                    <w:t>踏；欺凌。常与“蹂”连用。后作“躏”。《集</w:t>
                  </w:r>
                  <w:r>
                    <w:rPr>
                      <w:sz w:val="52"/>
                      <w:szCs w:val="52"/>
                      <w:spacing w:val="30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92"/>
                    </w:rPr>
                    <w:t>韵·震韵》:“遴.《说文》:‘辨也’。或作躏、</w:t>
                  </w:r>
                </w:p>
                <w:p>
                  <w:pPr>
                    <w:pStyle w:val="BodyText"/>
                    <w:ind w:left="20" w:right="176" w:firstLine="837"/>
                    <w:spacing w:before="13" w:line="226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6"/>
                    </w:rPr>
                    <w:t>。”《魏书</w:t>
                  </w:r>
                  <w:r>
                    <w:rPr>
                      <w:sz w:val="52"/>
                      <w:szCs w:val="52"/>
                      <w:spacing w:val="-5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6"/>
                    </w:rPr>
                    <w:t>·天象志三》:“自五胡蹂躏生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4"/>
                    </w:rPr>
                    <w:t>人，力征诸夏，百有余年。”佚名《李靖碑》:</w:t>
                  </w:r>
                  <w:r>
                    <w:rPr>
                      <w:sz w:val="52"/>
                      <w:szCs w:val="52"/>
                      <w:spacing w:val="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7"/>
                    </w:rPr>
                    <w:t>“藕赵辛于跨下。”</w:t>
                  </w:r>
                </w:p>
                <w:p>
                  <w:pPr>
                    <w:spacing w:line="29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84" w:right="151" w:firstLine="1016"/>
                    <w:spacing w:before="163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7"/>
                    </w:rPr>
                    <w:t>lìn同“吝”。“怯”。吝啬，顾惜。《龙龛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手鉴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·</w:t>
                  </w:r>
                  <w:r>
                    <w:rPr>
                      <w:sz w:val="50"/>
                      <w:szCs w:val="50"/>
                      <w:spacing w:val="-1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口部》:“  ,吝的俗字。”《晋书 ·义阳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王望传》:“性俭吝好聚敛。”陶渊明《五柳先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生传》:“既醉而退，曾不吝情去留。”</w:t>
                  </w:r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14"/>
                    <w:spacing w:before="175" w:line="200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1"/>
                    </w:rPr>
                    <w:t>fing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59"/>
        </w:rPr>
        <w:t>市夸号之曰設。”周密《齐东野语</w:t>
      </w:r>
      <w:r>
        <w:rPr>
          <w:sz w:val="52"/>
          <w:szCs w:val="52"/>
          <w:spacing w:val="-63"/>
        </w:rPr>
        <w:t xml:space="preserve"> </w:t>
      </w:r>
      <w:r>
        <w:rPr>
          <w:sz w:val="52"/>
          <w:szCs w:val="52"/>
          <w:spacing w:val="-59"/>
        </w:rPr>
        <w:t>·莫氏别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4"/>
          <w:w w:val="98"/>
        </w:rPr>
        <w:t>室子》:“子稍长，龄羹于市。”颜之推《颜氏</w:t>
      </w:r>
      <w:r>
        <w:rPr>
          <w:sz w:val="52"/>
          <w:szCs w:val="52"/>
          <w:spacing w:val="50"/>
        </w:rPr>
        <w:t xml:space="preserve"> </w:t>
      </w:r>
      <w:r>
        <w:rPr>
          <w:sz w:val="52"/>
          <w:szCs w:val="52"/>
          <w:spacing w:val="-69"/>
        </w:rPr>
        <w:t>家训 ·文章》:“吾见世人，至无才思，自谓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3"/>
          <w:w w:val="98"/>
        </w:rPr>
        <w:t>清华，流布丑拙，亦以众矣，江南号为‘龄痴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24"/>
        </w:rPr>
        <w:t>符’。”(龄痴符.指没有才学而好夸耀的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0"/>
          <w:w w:val="99"/>
        </w:rPr>
        <w:t>人。)王利器集解：“設痴符，犹后人之言卖</w:t>
      </w:r>
      <w:r>
        <w:rPr>
          <w:sz w:val="52"/>
          <w:szCs w:val="52"/>
          <w:spacing w:val="4"/>
        </w:rPr>
        <w:t xml:space="preserve"> </w:t>
      </w:r>
      <w:r>
        <w:rPr>
          <w:sz w:val="52"/>
          <w:szCs w:val="52"/>
          <w:spacing w:val="-85"/>
          <w:w w:val="98"/>
        </w:rPr>
        <w:t>痴骏。”王夫之《姜斋诗集</w:t>
      </w:r>
      <w:r>
        <w:rPr>
          <w:sz w:val="52"/>
          <w:szCs w:val="52"/>
          <w:spacing w:val="-75"/>
        </w:rPr>
        <w:t xml:space="preserve"> </w:t>
      </w:r>
      <w:r>
        <w:rPr>
          <w:sz w:val="52"/>
          <w:szCs w:val="52"/>
          <w:spacing w:val="-85"/>
          <w:w w:val="98"/>
        </w:rPr>
        <w:t>·</w:t>
      </w:r>
      <w:r>
        <w:rPr>
          <w:sz w:val="52"/>
          <w:szCs w:val="52"/>
          <w:spacing w:val="-225"/>
        </w:rPr>
        <w:t xml:space="preserve"> </w:t>
      </w:r>
      <w:r>
        <w:rPr>
          <w:sz w:val="52"/>
          <w:szCs w:val="52"/>
          <w:spacing w:val="-85"/>
          <w:w w:val="98"/>
        </w:rPr>
        <w:t>咏史之九》:“奇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3"/>
        </w:rPr>
        <w:t>字龄痴万卷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63"/>
        </w:rPr>
        <w:t>·危言卖绽千春。”</w:t>
      </w:r>
    </w:p>
    <w:p>
      <w:pPr>
        <w:pStyle w:val="BodyText"/>
        <w:spacing w:before="317" w:line="183" w:lineRule="auto"/>
        <w:jc w:val="right"/>
        <w:rPr>
          <w:sz w:val="107"/>
          <w:szCs w:val="107"/>
        </w:rPr>
      </w:pPr>
      <w:r>
        <w:pict>
          <v:shape id="_x0000_s1448" style="position:absolute;margin-left:592.786pt;margin-top:2.6621pt;mso-position-vertical-relative:text;mso-position-horizontal-relative:text;width:354.15pt;height:27.2pt;z-index:-24979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7"/>
                    </w:rPr>
                    <w:t>《说文》:“幹,车墙间横木。从车，</w:t>
                  </w:r>
                </w:p>
              </w:txbxContent>
            </v:textbox>
          </v:shape>
        </w:pict>
      </w:r>
      <w:r>
        <w:rPr>
          <w:sz w:val="107"/>
          <w:szCs w:val="107"/>
          <w:spacing w:val="-72"/>
          <w:w w:val="55"/>
        </w:rPr>
        <w:t>(铃)令声。蝠.铃或从需。司马相如</w:t>
      </w:r>
    </w:p>
    <w:p>
      <w:pPr>
        <w:pStyle w:val="BodyText"/>
        <w:ind w:left="9617" w:right="383"/>
        <w:spacing w:line="223" w:lineRule="auto"/>
        <w:jc w:val="both"/>
        <w:rPr>
          <w:sz w:val="50"/>
          <w:szCs w:val="50"/>
        </w:rPr>
      </w:pPr>
      <w:r>
        <w:rPr>
          <w:sz w:val="50"/>
          <w:szCs w:val="50"/>
          <w:spacing w:val="-73"/>
        </w:rPr>
        <w:t>说。”段注：“谓车前之直者、衡者也。……戴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56"/>
        </w:rPr>
        <w:t>先生曰：蛉者，轼较下纵横木总名，即《考工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51"/>
        </w:rPr>
        <w:t>记》之帜、</w:t>
      </w:r>
      <w:r>
        <w:rPr>
          <w:sz w:val="50"/>
          <w:szCs w:val="50"/>
          <w:spacing w:val="24"/>
        </w:rPr>
        <w:t xml:space="preserve"> </w:t>
      </w:r>
      <w:r>
        <w:rPr>
          <w:sz w:val="50"/>
          <w:szCs w:val="50"/>
          <w:spacing w:val="-51"/>
        </w:rPr>
        <w:t>也。”</w:t>
      </w:r>
    </w:p>
    <w:p>
      <w:pPr>
        <w:pStyle w:val="BodyText"/>
        <w:ind w:left="9352" w:firstLine="1254"/>
        <w:spacing w:before="66" w:line="226" w:lineRule="auto"/>
        <w:tabs>
          <w:tab w:val="left" w:pos="18980"/>
        </w:tabs>
        <w:jc w:val="both"/>
        <w:rPr>
          <w:sz w:val="52"/>
          <w:szCs w:val="52"/>
        </w:rPr>
      </w:pPr>
      <w:r>
        <w:pict>
          <v:shape id="_x0000_s1450" style="position:absolute;margin-left:-0.348785pt;margin-top:522.894pt;mso-position-vertical-relative:text;mso-position-horizontal-relative:text;width:469.65pt;height:373.5pt;z-index:253523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8" w:line="222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蛉</w:t>
                  </w:r>
                </w:p>
                <w:p>
                  <w:pPr>
                    <w:pStyle w:val="BodyText"/>
                    <w:ind w:left="20" w:right="20" w:firstLine="1267"/>
                    <w:spacing w:before="33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9"/>
                      <w:w w:val="98"/>
                    </w:rPr>
                    <w:t>líng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  <w:w w:val="98"/>
                    </w:rPr>
                    <w:t>蛉辦(píng),也作“伶停”。孤单；孤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立的样子。梁武帝《孝思赋序》:“年来髫此，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3"/>
                    </w:rPr>
                    <w:t>内失所恃，余喘蛉辨，妳媪相长。”陈与义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《雨》:“地偏寒浩荡，春丰客蛉。”亦指走路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0"/>
                    </w:rPr>
                    <w:t>不稳貌。《玉篇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·立部》:“蛉，蛉瞬，行不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正。”《广韵·青韵》:“岭辨，行不正。亦作伶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停。”《五灯会元·投子大同禅师》:“擔带，即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蛉避辛苦。”黄缙《陪仇仁父先生登石头城》: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4"/>
                    </w:rPr>
                    <w:t>“薄游成汗漫，高步觉蛉辨。”</w:t>
                  </w:r>
                </w:p>
                <w:p>
                  <w:pPr>
                    <w:pStyle w:val="BodyText"/>
                    <w:ind w:left="2651"/>
                    <w:spacing w:before="2" w:line="200" w:lineRule="auto"/>
                    <w:rPr>
                      <w:sz w:val="54"/>
                      <w:szCs w:val="5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-41"/>
                    </w:rPr>
                    <w:t>líng</w:t>
                  </w:r>
                  <w:r>
                    <w:rPr>
                      <w:sz w:val="54"/>
                      <w:szCs w:val="54"/>
                      <w:spacing w:val="-41"/>
                    </w:rPr>
                    <w:t>叫卖。《广雅</w:t>
                  </w:r>
                  <w:r>
                    <w:rPr>
                      <w:sz w:val="54"/>
                      <w:szCs w:val="54"/>
                      <w:spacing w:val="-72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41"/>
                    </w:rPr>
                    <w:t>·释诂三》: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55"/>
        </w:rPr>
        <w:t>líng ①车栏，即古代车箱的木格栏。也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8"/>
        </w:rPr>
        <w:t>作“”。《玉篇·车部》:“蛉.车阑也。”</w:t>
      </w:r>
      <w:r>
        <w:rPr>
          <w:sz w:val="52"/>
          <w:szCs w:val="52"/>
          <w:spacing w:val="-79"/>
        </w:rPr>
        <w:t>《楚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8"/>
        </w:rPr>
        <w:t>辞 ·九辩》:“倚结蛉兮长太息。”嵇康《阮德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36"/>
        </w:rPr>
        <w:t>如答二首》之二：“抚幹以叹息，念子安能</w:t>
      </w:r>
      <w:r>
        <w:rPr>
          <w:sz w:val="52"/>
          <w:szCs w:val="52"/>
          <w:spacing w:val="5"/>
        </w:rPr>
        <w:t xml:space="preserve">  </w:t>
      </w:r>
      <w:r>
        <w:rPr>
          <w:sz w:val="52"/>
          <w:szCs w:val="52"/>
          <w:spacing w:val="-21"/>
        </w:rPr>
        <w:t>忘。”亦指车窗。徐《小腆纪年》卷二○:</w:t>
      </w:r>
      <w:r>
        <w:rPr>
          <w:sz w:val="52"/>
          <w:szCs w:val="52"/>
          <w:spacing w:val="4"/>
        </w:rPr>
        <w:t xml:space="preserve">  </w:t>
      </w:r>
      <w:r>
        <w:rPr>
          <w:sz w:val="52"/>
          <w:szCs w:val="52"/>
          <w:spacing w:val="-39"/>
        </w:rPr>
        <w:t>“两宫推幹相望，彼此禁不得语。”②车轮。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83"/>
        </w:rPr>
        <w:t>《礼纪</w:t>
      </w:r>
      <w:r>
        <w:rPr>
          <w:sz w:val="52"/>
          <w:szCs w:val="52"/>
          <w:spacing w:val="-47"/>
        </w:rPr>
        <w:t xml:space="preserve"> </w:t>
      </w:r>
      <w:r>
        <w:rPr>
          <w:sz w:val="52"/>
          <w:szCs w:val="52"/>
          <w:spacing w:val="-83"/>
        </w:rPr>
        <w:t>·</w:t>
      </w:r>
      <w:r>
        <w:rPr>
          <w:sz w:val="52"/>
          <w:szCs w:val="52"/>
          <w:spacing w:val="-190"/>
        </w:rPr>
        <w:t xml:space="preserve"> </w:t>
      </w:r>
      <w:r>
        <w:rPr>
          <w:sz w:val="52"/>
          <w:szCs w:val="52"/>
          <w:spacing w:val="-83"/>
        </w:rPr>
        <w:t>曲礼上》:“己驾，仆展幹效驾。”段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58"/>
        </w:rPr>
        <w:t>玉裁《说文解字注</w:t>
      </w:r>
      <w:r>
        <w:rPr>
          <w:sz w:val="52"/>
          <w:szCs w:val="52"/>
          <w:spacing w:val="-80"/>
        </w:rPr>
        <w:t xml:space="preserve"> </w:t>
      </w:r>
      <w:r>
        <w:rPr>
          <w:sz w:val="52"/>
          <w:szCs w:val="52"/>
          <w:spacing w:val="-58"/>
        </w:rPr>
        <w:t>·车部》:“幹即轮，亦作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1"/>
        </w:rPr>
        <w:t>麟。展幹,谓使马稍动车轮也。”③小车。</w:t>
      </w:r>
      <w:r>
        <w:rPr>
          <w:sz w:val="52"/>
          <w:szCs w:val="52"/>
          <w:spacing w:val="17"/>
        </w:rPr>
        <w:t xml:space="preserve"> </w:t>
      </w:r>
      <w:r>
        <w:rPr>
          <w:sz w:val="52"/>
          <w:szCs w:val="52"/>
          <w:spacing w:val="-35"/>
        </w:rPr>
        <w:t>《汉书 ·宣帝纪》:“太仆以蛉猎车奉迎曾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36"/>
        </w:rPr>
        <w:t>孙，就齐宗正府。”颜师古注引文颖曰：蛉</w:t>
      </w:r>
      <w:r>
        <w:rPr>
          <w:sz w:val="52"/>
          <w:szCs w:val="52"/>
          <w:spacing w:val="4"/>
        </w:rPr>
        <w:t xml:space="preserve">  </w:t>
      </w:r>
      <w:r>
        <w:rPr>
          <w:sz w:val="52"/>
          <w:szCs w:val="52"/>
          <w:spacing w:val="-78"/>
        </w:rPr>
        <w:t>猎，小车。”《汉书</w:t>
      </w:r>
      <w:r>
        <w:rPr>
          <w:sz w:val="52"/>
          <w:szCs w:val="52"/>
          <w:spacing w:val="-81"/>
        </w:rPr>
        <w:t xml:space="preserve"> </w:t>
      </w:r>
      <w:r>
        <w:rPr>
          <w:sz w:val="52"/>
          <w:szCs w:val="52"/>
          <w:spacing w:val="-78"/>
        </w:rPr>
        <w:t>·百官公卿表上》:“又车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60"/>
        </w:rPr>
        <w:t>府、路幹、骑马、骏马四令丞。”颜师古注引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-39"/>
        </w:rPr>
        <w:t>伏俨曰：“蛉，今之小马车曲舆也。”④通</w:t>
      </w:r>
      <w:r>
        <w:rPr>
          <w:sz w:val="52"/>
          <w:szCs w:val="52"/>
          <w:spacing w:val="4"/>
        </w:rPr>
        <w:t xml:space="preserve">  </w:t>
      </w:r>
      <w:r>
        <w:rPr>
          <w:sz w:val="52"/>
          <w:szCs w:val="52"/>
          <w:spacing w:val="-80"/>
        </w:rPr>
        <w:t>“般”。小船。《淮南子</w:t>
      </w:r>
      <w:r>
        <w:rPr>
          <w:sz w:val="52"/>
          <w:szCs w:val="52"/>
          <w:spacing w:val="-89"/>
        </w:rPr>
        <w:t xml:space="preserve"> </w:t>
      </w:r>
      <w:r>
        <w:rPr>
          <w:sz w:val="52"/>
          <w:szCs w:val="52"/>
          <w:spacing w:val="-80"/>
        </w:rPr>
        <w:t>·主术》:“汤武，圣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14"/>
        </w:rPr>
        <w:t>主也，而不能与越人乘般舟而浮于江湖。”</w:t>
      </w:r>
      <w:r>
        <w:rPr>
          <w:sz w:val="52"/>
          <w:szCs w:val="52"/>
          <w:spacing w:val="13"/>
        </w:rPr>
        <w:t xml:space="preserve"> </w:t>
      </w:r>
      <w:r>
        <w:rPr>
          <w:sz w:val="52"/>
          <w:szCs w:val="52"/>
          <w:spacing w:val="-76"/>
          <w:w w:val="98"/>
        </w:rPr>
        <w:t>高诱注：“般舟，小船也。”王念孙杂志：“古</w:t>
      </w:r>
      <w:r>
        <w:rPr>
          <w:sz w:val="52"/>
          <w:szCs w:val="52"/>
          <w:spacing w:val="24"/>
        </w:rPr>
        <w:t xml:space="preserve">  </w:t>
      </w:r>
      <w:r>
        <w:rPr>
          <w:sz w:val="52"/>
          <w:szCs w:val="52"/>
          <w:spacing w:val="-25"/>
        </w:rPr>
        <w:t>无谓小船为般者，般当为幹,字之误也。蛉</w:t>
      </w:r>
      <w:r>
        <w:rPr>
          <w:sz w:val="52"/>
          <w:szCs w:val="52"/>
          <w:spacing w:val="4"/>
        </w:rPr>
        <w:t xml:space="preserve">  </w:t>
      </w:r>
      <w:r>
        <w:rPr>
          <w:sz w:val="52"/>
          <w:szCs w:val="52"/>
          <w:spacing w:val="-65"/>
        </w:rPr>
        <w:t>与般同。”⑤通“零”。小。朱骏声《说文通</w:t>
      </w:r>
      <w:r>
        <w:rPr>
          <w:sz w:val="52"/>
          <w:szCs w:val="52"/>
        </w:rPr>
        <w:tab/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6"/>
        </w:rPr>
        <w:t>训定声</w:t>
      </w:r>
      <w:r>
        <w:rPr>
          <w:sz w:val="52"/>
          <w:szCs w:val="52"/>
          <w:spacing w:val="-82"/>
        </w:rPr>
        <w:t xml:space="preserve"> </w:t>
      </w:r>
      <w:r>
        <w:rPr>
          <w:sz w:val="52"/>
          <w:szCs w:val="52"/>
          <w:spacing w:val="-76"/>
        </w:rPr>
        <w:t>·坤部》:“幹,假借为零。”《庄子</w:t>
      </w:r>
      <w:r>
        <w:rPr>
          <w:sz w:val="52"/>
          <w:szCs w:val="52"/>
          <w:spacing w:val="-89"/>
        </w:rPr>
        <w:t xml:space="preserve"> </w:t>
      </w:r>
      <w:r>
        <w:rPr>
          <w:sz w:val="52"/>
          <w:szCs w:val="52"/>
          <w:spacing w:val="-76"/>
        </w:rPr>
        <w:t>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24"/>
        </w:rPr>
        <w:t>外物》:“已面后世幹才讽说之徒皆彆而相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-69"/>
        </w:rPr>
        <w:t>告也。”陆德明释文：“幹,本或作蛉。蛉，小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-58"/>
        </w:rPr>
        <w:t>也。”6同“龄”。年岁。王鸣盛《蛾术编</w:t>
      </w:r>
      <w:r>
        <w:rPr>
          <w:sz w:val="52"/>
          <w:szCs w:val="52"/>
          <w:spacing w:val="-82"/>
        </w:rPr>
        <w:t xml:space="preserve"> </w:t>
      </w:r>
      <w:r>
        <w:rPr>
          <w:sz w:val="52"/>
          <w:szCs w:val="52"/>
          <w:spacing w:val="-58"/>
        </w:rPr>
        <w:t>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57"/>
        </w:rPr>
        <w:t>说字》:“蛉之俗为龄。”《繁阳令扬君碑》:</w:t>
      </w:r>
      <w:r>
        <w:rPr>
          <w:sz w:val="52"/>
          <w:szCs w:val="52"/>
          <w:spacing w:val="9"/>
        </w:rPr>
        <w:t xml:space="preserve">  </w:t>
      </w:r>
      <w:r>
        <w:rPr>
          <w:sz w:val="52"/>
          <w:szCs w:val="52"/>
          <w:spacing w:val="-35"/>
        </w:rPr>
        <w:t>“俾延啻幹。”</w:t>
      </w:r>
    </w:p>
    <w:p>
      <w:pPr>
        <w:pStyle w:val="BodyText"/>
        <w:ind w:left="9617"/>
        <w:spacing w:before="201" w:line="223" w:lineRule="auto"/>
        <w:rPr>
          <w:sz w:val="92"/>
          <w:szCs w:val="92"/>
        </w:rPr>
      </w:pPr>
      <w:r>
        <w:rPr>
          <w:sz w:val="92"/>
          <w:szCs w:val="92"/>
        </w:rPr>
        <w:t>岭</w:t>
      </w:r>
    </w:p>
    <w:p>
      <w:pPr>
        <w:pStyle w:val="BodyText"/>
        <w:ind w:left="9352" w:right="232" w:firstLine="1254"/>
        <w:spacing w:before="28" w:line="234" w:lineRule="auto"/>
        <w:jc w:val="both"/>
        <w:rPr>
          <w:sz w:val="52"/>
          <w:szCs w:val="52"/>
        </w:rPr>
      </w:pPr>
      <w:r>
        <w:pict>
          <v:shape id="_x0000_s1452" style="position:absolute;margin-left:12.2434pt;margin-top:12.4959pt;mso-position-vertical-relative:text;mso-position-horizontal-relative:text;width:440.15pt;height:81.95pt;z-index:253526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598" w:lineRule="exact"/>
                    <w:jc w:val="right"/>
                    <w:rPr>
                      <w:sz w:val="116"/>
                      <w:szCs w:val="116"/>
                    </w:rPr>
                  </w:pPr>
                  <w:r>
                    <w:rPr>
                      <w:sz w:val="116"/>
                      <w:szCs w:val="116"/>
                      <w:spacing w:val="-98"/>
                      <w:w w:val="47"/>
                      <w:position w:val="17"/>
                    </w:rPr>
                    <w:t>龄(设)“</w:t>
                  </w:r>
                  <w:r>
                    <w:rPr>
                      <w:sz w:val="116"/>
                      <w:szCs w:val="116"/>
                      <w:spacing w:val="-97"/>
                      <w:w w:val="47"/>
                      <w:position w:val="17"/>
                    </w:rPr>
                    <w:t>龄，卖</w:t>
                  </w:r>
                  <w:r>
                    <w:rPr>
                      <w:sz w:val="116"/>
                      <w:szCs w:val="116"/>
                      <w:em w:val="dot"/>
                      <w:spacing w:val="-97"/>
                      <w:w w:val="47"/>
                      <w:position w:val="17"/>
                    </w:rPr>
                    <w:t>也</w:t>
                  </w:r>
                  <w:r>
                    <w:rPr>
                      <w:sz w:val="116"/>
                      <w:szCs w:val="116"/>
                      <w:spacing w:val="-97"/>
                      <w:w w:val="47"/>
                      <w:position w:val="17"/>
                    </w:rPr>
                    <w:t>。”×《释言》:“龄，</w:t>
                  </w:r>
                  <w:r>
                    <w:rPr>
                      <w:sz w:val="116"/>
                      <w:szCs w:val="116"/>
                      <w:spacing w:val="-50"/>
                      <w:w w:val="47"/>
                      <w:position w:val="17"/>
                    </w:rPr>
                    <w:t>炫</w:t>
                  </w:r>
                </w:p>
              </w:txbxContent>
            </v:textbox>
          </v:shape>
        </w:pict>
      </w:r>
      <w:r>
        <w:pict>
          <v:shape id="_x0000_s1454" style="position:absolute;margin-left:12.2434pt;margin-top:65.9408pt;mso-position-vertical-relative:text;mso-position-horizontal-relative:text;width:445.75pt;height:33.4pt;z-index:253527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3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5"/>
                    </w:rPr>
                    <w:t>也。”《正字通  </w:t>
                  </w:r>
                  <w:r>
                    <w:rPr>
                      <w:sz w:val="52"/>
                      <w:szCs w:val="52"/>
                      <w:spacing w:val="-84"/>
                    </w:rPr>
                    <w:t>言部》:“龄，盖市人鬻物</w:t>
                  </w:r>
                  <w:r>
                    <w:rPr>
                      <w:sz w:val="52"/>
                      <w:szCs w:val="52"/>
                      <w:spacing w:val="-31"/>
                    </w:rPr>
                    <w:t>于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52"/>
        </w:rPr>
        <w:t>(一)lí</w:t>
      </w:r>
      <w:r>
        <w:rPr>
          <w:rFonts w:ascii="Times New Roman" w:hAnsi="Times New Roman" w:eastAsia="Times New Roman" w:cs="Times New Roman"/>
          <w:sz w:val="52"/>
          <w:szCs w:val="52"/>
          <w:spacing w:val="-52"/>
        </w:rPr>
        <w:t>ng</w:t>
      </w:r>
      <w:r>
        <w:rPr>
          <w:rFonts w:ascii="Times New Roman" w:hAnsi="Times New Roman" w:eastAsia="Times New Roman" w:cs="Times New Roman"/>
          <w:sz w:val="52"/>
          <w:szCs w:val="52"/>
          <w:spacing w:val="40"/>
        </w:rPr>
        <w:t xml:space="preserve"> </w:t>
      </w:r>
      <w:r>
        <w:rPr>
          <w:sz w:val="52"/>
          <w:szCs w:val="52"/>
          <w:spacing w:val="-52"/>
        </w:rPr>
        <w:t>①</w:t>
      </w:r>
      <w:r>
        <w:rPr>
          <w:rFonts w:ascii="SimHei" w:hAnsi="SimHei" w:eastAsia="SimHei" w:cs="SimHei"/>
          <w:sz w:val="52"/>
          <w:szCs w:val="52"/>
          <w:spacing w:val="-52"/>
        </w:rPr>
        <w:t>山深貌</w:t>
      </w:r>
      <w:r>
        <w:rPr>
          <w:sz w:val="52"/>
          <w:szCs w:val="52"/>
          <w:spacing w:val="-52"/>
        </w:rPr>
        <w:t>。《玉篇</w:t>
      </w:r>
      <w:r>
        <w:rPr>
          <w:sz w:val="52"/>
          <w:szCs w:val="52"/>
          <w:spacing w:val="-61"/>
        </w:rPr>
        <w:t xml:space="preserve"> </w:t>
      </w:r>
      <w:r>
        <w:rPr>
          <w:sz w:val="52"/>
          <w:szCs w:val="52"/>
          <w:spacing w:val="-52"/>
        </w:rPr>
        <w:t>·</w:t>
      </w:r>
      <w:r>
        <w:rPr>
          <w:sz w:val="52"/>
          <w:szCs w:val="52"/>
          <w:spacing w:val="-202"/>
        </w:rPr>
        <w:t xml:space="preserve"> </w:t>
      </w:r>
      <w:r>
        <w:rPr>
          <w:sz w:val="52"/>
          <w:szCs w:val="52"/>
          <w:spacing w:val="-52"/>
        </w:rPr>
        <w:t>山部》: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1"/>
        </w:rPr>
        <w:t>“岭，岭，山深小貌。”《集韵·青韵》:</w:t>
      </w:r>
      <w:r>
        <w:rPr>
          <w:sz w:val="52"/>
          <w:szCs w:val="52"/>
          <w:spacing w:val="-82"/>
        </w:rPr>
        <w:t>“密，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1"/>
        </w:rPr>
        <w:t>岭密，山深貌。”扬雄《甘泉赋》:“岭嶙峋，</w:t>
      </w:r>
    </w:p>
    <w:p>
      <w:pPr>
        <w:spacing w:line="234" w:lineRule="auto"/>
        <w:sectPr>
          <w:headerReference w:type="default" r:id="rId22"/>
          <w:pgSz w:w="22536" w:h="31680"/>
          <w:pgMar w:top="400" w:right="1777" w:bottom="0" w:left="1775" w:header="0" w:footer="0" w:gutter="0"/>
        </w:sectPr>
        <w:rPr>
          <w:sz w:val="52"/>
          <w:szCs w:val="52"/>
        </w:rPr>
      </w:pPr>
    </w:p>
    <w:p>
      <w:pPr>
        <w:spacing w:before="105"/>
        <w:rPr/>
      </w:pPr>
      <w:r/>
    </w:p>
    <w:p>
      <w:pPr>
        <w:sectPr>
          <w:headerReference w:type="default" r:id="rId427"/>
          <w:pgSz w:w="22680" w:h="31680"/>
          <w:pgMar w:top="2007" w:right="2209" w:bottom="0" w:left="1786" w:header="1421" w:footer="0" w:gutter="0"/>
          <w:cols w:equalWidth="0" w:num="1">
            <w:col w:w="18684" w:space="0"/>
          </w:cols>
        </w:sectPr>
        <w:rPr/>
      </w:pPr>
    </w:p>
    <w:p>
      <w:pPr>
        <w:pStyle w:val="BodyText"/>
        <w:ind w:left="224" w:right="169" w:firstLine="17"/>
        <w:spacing w:before="249" w:line="239" w:lineRule="auto"/>
        <w:jc w:val="both"/>
        <w:rPr/>
      </w:pPr>
      <w:r>
        <w:rPr>
          <w:spacing w:val="-69"/>
          <w:w w:val="98"/>
        </w:rPr>
        <w:t>洞亡用兮。”李善注引《埤苍》曰：“岭嵴，深无</w:t>
      </w:r>
      <w:r>
        <w:rPr>
          <w:spacing w:val="48"/>
        </w:rPr>
        <w:t xml:space="preserve"> </w:t>
      </w:r>
      <w:r>
        <w:rPr>
          <w:spacing w:val="-31"/>
        </w:rPr>
        <w:t>尾之貌。”(岭，山深邃貌。也作“岭槛”。)</w:t>
      </w:r>
      <w:r>
        <w:rPr>
          <w:spacing w:val="2"/>
        </w:rPr>
        <w:t xml:space="preserve"> </w:t>
      </w:r>
      <w:r>
        <w:rPr>
          <w:spacing w:val="-45"/>
        </w:rPr>
        <w:t>②岭嶙：石声，石貌。扬雄《蜀都赋》:“叩岩</w:t>
      </w:r>
      <w:r>
        <w:rPr>
          <w:spacing w:val="7"/>
        </w:rPr>
        <w:t xml:space="preserve"> </w:t>
      </w:r>
      <w:r>
        <w:rPr>
          <w:spacing w:val="-32"/>
        </w:rPr>
        <w:t>岭嶙，崇隆临柴。”</w:t>
      </w:r>
    </w:p>
    <w:p>
      <w:pPr>
        <w:pStyle w:val="BodyText"/>
        <w:ind w:left="1199"/>
        <w:spacing w:before="49" w:line="215" w:lineRule="auto"/>
        <w:rPr/>
      </w:pPr>
      <w:r>
        <w:rPr>
          <w:spacing w:val="-45"/>
        </w:rPr>
        <w:t>(二)lǐng ③“嶺”的简化字。</w:t>
      </w:r>
    </w:p>
    <w:p>
      <w:pPr>
        <w:ind w:left="252"/>
        <w:spacing w:before="302" w:line="230" w:lineRule="auto"/>
        <w:rPr>
          <w:rFonts w:ascii="KaiTi" w:hAnsi="KaiTi" w:eastAsia="KaiTi" w:cs="KaiTi"/>
          <w:sz w:val="78"/>
          <w:szCs w:val="78"/>
        </w:rPr>
      </w:pPr>
      <w:r>
        <w:rPr>
          <w:rFonts w:ascii="KaiTi" w:hAnsi="KaiTi" w:eastAsia="KaiTi" w:cs="KaiTi"/>
          <w:sz w:val="78"/>
          <w:szCs w:val="78"/>
          <w:b/>
          <w:bCs/>
          <w:spacing w:val="-13"/>
        </w:rPr>
        <w:t>鸰(锡)</w:t>
      </w:r>
    </w:p>
    <w:p>
      <w:pPr>
        <w:pStyle w:val="BodyText"/>
        <w:ind w:firstLine="1199"/>
        <w:spacing w:before="8" w:line="245" w:lineRule="auto"/>
        <w:jc w:val="both"/>
        <w:rPr>
          <w:sz w:val="42"/>
          <w:szCs w:val="42"/>
        </w:rPr>
      </w:pPr>
      <w:r>
        <w:rPr>
          <w:rFonts w:ascii="Times New Roman" w:hAnsi="Times New Roman" w:eastAsia="Times New Roman" w:cs="Times New Roman"/>
          <w:spacing w:val="6"/>
        </w:rPr>
        <w:t>lí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-36"/>
        </w:rPr>
        <w:t xml:space="preserve"> </w:t>
      </w:r>
      <w:r>
        <w:rPr>
          <w:spacing w:val="6"/>
        </w:rPr>
        <w:t>鹡</w:t>
      </w:r>
      <w:r>
        <w:rPr>
          <w:rFonts w:ascii="Times New Roman" w:hAnsi="Times New Roman" w:eastAsia="Times New Roman" w:cs="Times New Roman"/>
          <w:spacing w:val="6"/>
        </w:rPr>
        <w:t>(jí) </w:t>
      </w:r>
      <w:r>
        <w:rPr>
          <w:spacing w:val="6"/>
        </w:rPr>
        <w:t>鸰.鸟类鹡鸰属各种的通称。</w:t>
      </w:r>
      <w:r>
        <w:rPr/>
        <w:t xml:space="preserve"> </w:t>
      </w:r>
      <w:r>
        <w:rPr>
          <w:spacing w:val="-24"/>
        </w:rPr>
        <w:t>体小，嘴尖细.尾长。飞时呈波状，边飞边鸣，</w:t>
      </w:r>
      <w:r>
        <w:rPr>
          <w:spacing w:val="9"/>
        </w:rPr>
        <w:t xml:space="preserve"> </w:t>
      </w:r>
      <w:r>
        <w:rPr>
          <w:spacing w:val="39"/>
        </w:rPr>
        <w:t>栖止时尾不断摇动。常在水边觅食昆虫。</w:t>
      </w:r>
      <w:r>
        <w:rPr>
          <w:spacing w:val="1"/>
        </w:rPr>
        <w:t xml:space="preserve"> </w:t>
      </w:r>
      <w:r>
        <w:rPr>
          <w:spacing w:val="-58"/>
        </w:rPr>
        <w:t>《集韵 ·锡韵》:“鹡鸰，鸟名，</w:t>
      </w:r>
      <w:r>
        <w:rPr>
          <w:spacing w:val="12"/>
        </w:rPr>
        <w:t xml:space="preserve">   </w:t>
      </w:r>
      <w:r>
        <w:rPr>
          <w:spacing w:val="-58"/>
        </w:rPr>
        <w:t>也。”《文</w:t>
      </w:r>
      <w:r>
        <w:rPr>
          <w:spacing w:val="1"/>
        </w:rPr>
        <w:t xml:space="preserve"> </w:t>
      </w:r>
      <w:r>
        <w:rPr>
          <w:spacing w:val="-21"/>
        </w:rPr>
        <w:t>选</w:t>
      </w:r>
      <w:r>
        <w:rPr>
          <w:spacing w:val="-50"/>
        </w:rPr>
        <w:t xml:space="preserve"> </w:t>
      </w:r>
      <w:r>
        <w:rPr>
          <w:spacing w:val="-21"/>
        </w:rPr>
        <w:t>·东方朔(答客难&gt;》:“鹭若鹡鸰，飞且鸣</w:t>
      </w:r>
      <w:r>
        <w:rPr/>
        <w:t xml:space="preserve">  </w:t>
      </w:r>
      <w:r>
        <w:rPr>
          <w:spacing w:val="-55"/>
        </w:rPr>
        <w:t>矣。”亦比喻兄弟。袁宏《三国名臣序赞》:“岂</w:t>
      </w:r>
      <w:r>
        <w:rPr>
          <w:spacing w:val="2"/>
        </w:rPr>
        <w:t xml:space="preserve">  </w:t>
      </w:r>
      <w:r>
        <w:rPr>
          <w:spacing w:val="-2"/>
        </w:rPr>
        <w:t>无鹡鸰，固慎名器。”此指诸葛瑾、诸葛亮</w:t>
      </w:r>
      <w:r>
        <w:rPr>
          <w:spacing w:val="7"/>
        </w:rPr>
        <w:t xml:space="preserve">  </w:t>
      </w:r>
      <w:r>
        <w:rPr>
          <w:sz w:val="42"/>
          <w:szCs w:val="42"/>
          <w:spacing w:val="87"/>
        </w:rPr>
        <w:t>兄弟。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right="219" w:firstLine="1199"/>
        <w:spacing w:before="156" w:line="245" w:lineRule="auto"/>
        <w:jc w:val="both"/>
        <w:rPr/>
      </w:pPr>
      <w:r>
        <w:pict>
          <v:shape id="_x0000_s1456" style="position:absolute;margin-left:11.0818pt;margin-top:-51.2542pt;mso-position-vertical-relative:text;mso-position-horizontal-relative:text;width:359.45pt;height:84.25pt;z-index:253535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2" w:lineRule="auto"/>
                    <w:jc w:val="right"/>
                    <w:rPr/>
                  </w:pPr>
                  <w:r>
                    <w:rPr>
                      <w:sz w:val="94"/>
                      <w:szCs w:val="94"/>
                      <w:spacing w:val="-24"/>
                      <w:position w:val="15"/>
                    </w:rPr>
                    <w:t>般</w:t>
                  </w:r>
                  <w:r>
                    <w:rPr>
                      <w:sz w:val="94"/>
                      <w:szCs w:val="94"/>
                      <w:spacing w:val="24"/>
                      <w:position w:val="15"/>
                    </w:rPr>
                    <w:t xml:space="preserve">            </w:t>
                  </w:r>
                  <w:r>
                    <w:rPr>
                      <w:spacing w:val="-182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6"/>
        </w:rPr>
        <w:t>lí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-28"/>
        </w:rPr>
        <w:t xml:space="preserve"> </w:t>
      </w:r>
      <w:r>
        <w:rPr>
          <w:spacing w:val="6"/>
        </w:rPr>
        <w:t>有窗户的小船。《玉篇  舟部》:</w:t>
      </w:r>
      <w:r>
        <w:rPr/>
        <w:t xml:space="preserve"> </w:t>
      </w:r>
      <w:r>
        <w:rPr>
          <w:spacing w:val="-81"/>
        </w:rPr>
        <w:t>“般，小船屋也。”《广韵</w:t>
      </w:r>
      <w:r>
        <w:rPr>
          <w:spacing w:val="-79"/>
        </w:rPr>
        <w:t xml:space="preserve"> </w:t>
      </w:r>
      <w:r>
        <w:rPr>
          <w:spacing w:val="-81"/>
        </w:rPr>
        <w:t>·青韵》:“般，舟上有</w:t>
      </w:r>
      <w:r>
        <w:rPr/>
        <w:t xml:space="preserve"> </w:t>
      </w:r>
      <w:r>
        <w:rPr>
          <w:spacing w:val="-52"/>
        </w:rPr>
        <w:t>窗。”《楚辞</w:t>
      </w:r>
      <w:r>
        <w:rPr>
          <w:spacing w:val="-60"/>
        </w:rPr>
        <w:t xml:space="preserve"> </w:t>
      </w:r>
      <w:r>
        <w:rPr>
          <w:spacing w:val="-52"/>
        </w:rPr>
        <w:t>·九章</w:t>
      </w:r>
      <w:r>
        <w:rPr>
          <w:spacing w:val="-74"/>
        </w:rPr>
        <w:t xml:space="preserve"> </w:t>
      </w:r>
      <w:r>
        <w:rPr>
          <w:spacing w:val="-52"/>
        </w:rPr>
        <w:t>·涉江》:“乘般船余上沅</w:t>
      </w:r>
      <w:r>
        <w:rPr/>
        <w:t xml:space="preserve"> </w:t>
      </w:r>
      <w:r>
        <w:rPr>
          <w:spacing w:val="-24"/>
        </w:rPr>
        <w:t>兮，齐吴榜以击汰。”特指船窗。庾信《舟中</w:t>
      </w:r>
      <w:r>
        <w:rPr>
          <w:spacing w:val="6"/>
        </w:rPr>
        <w:t xml:space="preserve"> </w:t>
      </w:r>
      <w:r>
        <w:rPr>
          <w:spacing w:val="-35"/>
        </w:rPr>
        <w:t>望月》:“舟子夜离家，开般望月华。”也泛指</w:t>
      </w:r>
      <w:r>
        <w:rPr>
          <w:spacing w:val="1"/>
        </w:rPr>
        <w:t xml:space="preserve"> </w:t>
      </w:r>
      <w:r>
        <w:rPr>
          <w:spacing w:val="-63"/>
        </w:rPr>
        <w:t>船。《集韵</w:t>
      </w:r>
      <w:r>
        <w:rPr>
          <w:spacing w:val="-73"/>
        </w:rPr>
        <w:t xml:space="preserve"> </w:t>
      </w:r>
      <w:r>
        <w:rPr>
          <w:spacing w:val="-63"/>
        </w:rPr>
        <w:t>·青韵》:“般，舟也。”王安石《寄</w:t>
      </w:r>
      <w:r>
        <w:rPr/>
        <w:t xml:space="preserve"> </w:t>
      </w:r>
      <w:r>
        <w:rPr>
          <w:spacing w:val="-35"/>
        </w:rPr>
        <w:t>吴氏女子》:“诸孙肯来游，谁谓川无般。”</w:t>
      </w:r>
    </w:p>
    <w:p>
      <w:pPr>
        <w:ind w:firstLine="336"/>
        <w:spacing w:before="218" w:line="760" w:lineRule="exact"/>
        <w:rPr/>
      </w:pPr>
      <w:r>
        <w:rPr>
          <w:position w:val="-15"/>
        </w:rPr>
        <w:drawing>
          <wp:inline distT="0" distB="0" distL="0" distR="0">
            <wp:extent cx="545231" cy="482200"/>
            <wp:effectExtent l="0" t="0" r="0" b="0"/>
            <wp:docPr id="704" name="IM 704"/>
            <wp:cNvGraphicFramePr/>
            <a:graphic>
              <a:graphicData uri="http://schemas.openxmlformats.org/drawingml/2006/picture">
                <pic:pic>
                  <pic:nvPicPr>
                    <pic:cNvPr id="704" name="IM 704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231" cy="4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1" w:right="245" w:firstLine="957"/>
        <w:spacing w:before="376" w:line="239" w:lineRule="auto"/>
        <w:jc w:val="both"/>
        <w:rPr/>
      </w:pPr>
      <w:r>
        <w:rPr>
          <w:spacing w:val="-52"/>
        </w:rPr>
        <w:t>líng同“醺”。醺碌(lù),酒名。《集韵</w:t>
      </w:r>
      <w:r>
        <w:rPr>
          <w:spacing w:val="-55"/>
        </w:rPr>
        <w:t xml:space="preserve"> </w:t>
      </w:r>
      <w:r>
        <w:rPr>
          <w:spacing w:val="-52"/>
        </w:rPr>
        <w:t>·</w:t>
      </w:r>
      <w:r>
        <w:rPr/>
        <w:t xml:space="preserve"> </w:t>
      </w:r>
      <w:r>
        <w:rPr>
          <w:spacing w:val="-74"/>
        </w:rPr>
        <w:t>青韵》:“醺，湘东美酒。或不省。”《正</w:t>
      </w:r>
      <w:r>
        <w:rPr>
          <w:spacing w:val="-75"/>
        </w:rPr>
        <w:t>字通</w:t>
      </w:r>
      <w:r>
        <w:rPr>
          <w:spacing w:val="-82"/>
        </w:rPr>
        <w:t xml:space="preserve"> </w:t>
      </w:r>
      <w:r>
        <w:rPr>
          <w:spacing w:val="-75"/>
        </w:rPr>
        <w:t>·</w:t>
      </w:r>
      <w:r>
        <w:rPr/>
        <w:t xml:space="preserve"> </w:t>
      </w:r>
      <w:r>
        <w:rPr>
          <w:spacing w:val="-81"/>
        </w:rPr>
        <w:t>酉部》:“醵，俗酯字。”《抱朴子</w:t>
      </w:r>
      <w:r>
        <w:rPr>
          <w:spacing w:val="-79"/>
        </w:rPr>
        <w:t xml:space="preserve"> </w:t>
      </w:r>
      <w:r>
        <w:rPr>
          <w:spacing w:val="-81"/>
        </w:rPr>
        <w:t>·嘉遜》:“藜</w:t>
      </w:r>
      <w:r>
        <w:rPr/>
        <w:t xml:space="preserve"> </w:t>
      </w:r>
      <w:r>
        <w:rPr>
          <w:spacing w:val="-38"/>
        </w:rPr>
        <w:t>藿嘉子八珍，寒泉旨于疆碌。”黄庭坚《念奴</w:t>
      </w:r>
      <w:r>
        <w:rPr>
          <w:spacing w:val="15"/>
        </w:rPr>
        <w:t xml:space="preserve"> </w:t>
      </w:r>
      <w:r>
        <w:rPr>
          <w:spacing w:val="-48"/>
        </w:rPr>
        <w:t>娇</w:t>
      </w:r>
      <w:r>
        <w:rPr>
          <w:spacing w:val="-67"/>
        </w:rPr>
        <w:t xml:space="preserve"> </w:t>
      </w:r>
      <w:r>
        <w:rPr>
          <w:spacing w:val="-48"/>
        </w:rPr>
        <w:t>·</w:t>
      </w:r>
      <w:r>
        <w:rPr>
          <w:spacing w:val="-207"/>
        </w:rPr>
        <w:t xml:space="preserve"> </w:t>
      </w:r>
      <w:r>
        <w:rPr>
          <w:spacing w:val="-48"/>
        </w:rPr>
        <w:t>断虹霁雨》:“为谁偏照醺碌。”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4452"/>
        <w:spacing w:before="185" w:line="882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6"/>
          <w:position w:val="4"/>
        </w:rPr>
        <w:t>liu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210"/>
        <w:spacing w:before="306" w:line="221" w:lineRule="auto"/>
        <w:rPr>
          <w:sz w:val="94"/>
          <w:szCs w:val="94"/>
        </w:rPr>
      </w:pPr>
      <w:r>
        <w:rPr>
          <w:sz w:val="94"/>
          <w:szCs w:val="94"/>
          <w:b/>
          <w:bCs/>
          <w:spacing w:val="-82"/>
          <w:w w:val="91"/>
        </w:rPr>
        <w:t>(随)</w:t>
      </w:r>
    </w:p>
    <w:p>
      <w:pPr>
        <w:pStyle w:val="BodyText"/>
        <w:ind w:left="241" w:right="94" w:firstLine="957"/>
        <w:spacing w:before="149" w:line="234" w:lineRule="auto"/>
        <w:tabs>
          <w:tab w:val="left" w:pos="793"/>
        </w:tabs>
        <w:jc w:val="right"/>
        <w:rPr/>
      </w:pPr>
      <w:r>
        <w:rPr>
          <w:rFonts w:ascii="Times New Roman" w:hAnsi="Times New Roman" w:eastAsia="Times New Roman" w:cs="Times New Roman"/>
          <w:spacing w:val="-60"/>
        </w:rPr>
        <w:t>liú </w:t>
      </w:r>
      <w:r>
        <w:rPr>
          <w:spacing w:val="-60"/>
        </w:rPr>
        <w:t>①风；风声。《玉篇</w:t>
      </w:r>
      <w:r>
        <w:rPr>
          <w:spacing w:val="-72"/>
        </w:rPr>
        <w:t xml:space="preserve"> </w:t>
      </w:r>
      <w:r>
        <w:rPr>
          <w:spacing w:val="-60"/>
        </w:rPr>
        <w:t>·风部》:“髓，飕</w:t>
      </w:r>
      <w:r>
        <w:rPr/>
        <w:t xml:space="preserve"> </w:t>
      </w:r>
      <w:r>
        <w:rPr/>
        <w:tab/>
      </w:r>
      <w:r>
        <w:rPr>
          <w:spacing w:val="-68"/>
        </w:rPr>
        <w:t>,风。”丁奉《眼儿媚</w:t>
      </w:r>
      <w:r>
        <w:rPr>
          <w:spacing w:val="-80"/>
        </w:rPr>
        <w:t xml:space="preserve"> </w:t>
      </w:r>
      <w:r>
        <w:rPr>
          <w:spacing w:val="-68"/>
        </w:rPr>
        <w:t>·过华湖》:“芦苇</w:t>
      </w:r>
      <w:r>
        <w:rPr>
          <w:spacing w:val="-69"/>
        </w:rPr>
        <w:t>萧萧</w:t>
      </w:r>
      <w:r>
        <w:rPr/>
        <w:t xml:space="preserve"> </w:t>
      </w:r>
      <w:r>
        <w:rPr>
          <w:spacing w:val="-12"/>
        </w:rPr>
        <w:t>奏轻，烟雨隔南洲。”亦指寒冷。李颀《听</w:t>
      </w:r>
      <w:r>
        <w:rPr/>
        <w:t xml:space="preserve"> </w:t>
      </w:r>
      <w:r>
        <w:rPr>
          <w:spacing w:val="-24"/>
        </w:rPr>
        <w:t>安万善吹蹙巢歌》:“枯桑老柏寒飕髓，九雏</w:t>
      </w:r>
      <w:r>
        <w:rPr/>
        <w:t xml:space="preserve"> </w:t>
      </w:r>
      <w:r>
        <w:rPr>
          <w:spacing w:val="-30"/>
        </w:rPr>
        <w:t>鸣凤乱啾啾。”迭用亦形容微风吹拂的样子。</w:t>
      </w:r>
      <w:r>
        <w:rPr>
          <w:spacing w:val="8"/>
        </w:rPr>
        <w:t xml:space="preserve"> </w:t>
      </w:r>
      <w:r>
        <w:rPr>
          <w:spacing w:val="-66"/>
        </w:rPr>
        <w:t>湛方生《风赋》:“不疾不徐，魍遛微扇。”皎然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64" w:line="220" w:lineRule="auto"/>
        <w:rPr/>
      </w:pPr>
      <w:r>
        <w:rPr>
          <w:spacing w:val="-32"/>
        </w:rPr>
        <w:t>《风入松歌》:“西岭松声落日秋，千枝万叶风</w:t>
      </w:r>
    </w:p>
    <w:p>
      <w:pPr>
        <w:pStyle w:val="BodyText"/>
        <w:ind w:left="241" w:firstLine="483"/>
        <w:spacing w:before="50" w:line="239" w:lineRule="auto"/>
        <w:jc w:val="both"/>
        <w:rPr/>
      </w:pPr>
      <w:r>
        <w:rPr>
          <w:spacing w:val="-85"/>
        </w:rPr>
        <w:t>遛。”②同“腿”。西风《广韵</w:t>
      </w:r>
      <w:r>
        <w:rPr>
          <w:spacing w:val="-86"/>
        </w:rPr>
        <w:t xml:space="preserve"> </w:t>
      </w:r>
      <w:r>
        <w:rPr>
          <w:spacing w:val="-85"/>
        </w:rPr>
        <w:t>·尤韵》:“</w:t>
      </w:r>
      <w:r>
        <w:rPr>
          <w:spacing w:val="-86"/>
        </w:rPr>
        <w:t>鹰，</w:t>
      </w:r>
      <w:r>
        <w:rPr/>
        <w:t xml:space="preserve"> </w:t>
      </w:r>
      <w:r>
        <w:rPr>
          <w:spacing w:val="-10"/>
        </w:rPr>
        <w:t>高风也。  同暖。”③古国名。故址在今河</w:t>
      </w:r>
      <w:r>
        <w:rPr/>
        <w:t xml:space="preserve"> </w:t>
      </w:r>
      <w:r>
        <w:rPr>
          <w:spacing w:val="-36"/>
        </w:rPr>
        <w:t>南省唐河县南。罗泌《路史</w:t>
      </w:r>
      <w:r>
        <w:rPr>
          <w:spacing w:val="-55"/>
        </w:rPr>
        <w:t xml:space="preserve"> </w:t>
      </w:r>
      <w:r>
        <w:rPr>
          <w:spacing w:val="-36"/>
        </w:rPr>
        <w:t>·</w:t>
      </w:r>
      <w:r>
        <w:rPr>
          <w:spacing w:val="-176"/>
        </w:rPr>
        <w:t xml:space="preserve"> </w:t>
      </w:r>
      <w:r>
        <w:rPr>
          <w:spacing w:val="-36"/>
        </w:rPr>
        <w:t>国名纪丙</w:t>
      </w:r>
      <w:r>
        <w:rPr>
          <w:spacing w:val="-61"/>
        </w:rPr>
        <w:t xml:space="preserve"> </w:t>
      </w:r>
      <w:r>
        <w:rPr>
          <w:spacing w:val="-36"/>
        </w:rPr>
        <w:t>·高</w:t>
      </w:r>
      <w:r>
        <w:rPr/>
        <w:t xml:space="preserve">  </w:t>
      </w:r>
      <w:r>
        <w:rPr>
          <w:spacing w:val="-25"/>
        </w:rPr>
        <w:t>阳氏后》:“腾，己姓廖也。今唐之湖阳。一</w:t>
      </w:r>
      <w:r>
        <w:rPr>
          <w:spacing w:val="9"/>
        </w:rPr>
        <w:t xml:space="preserve"> </w:t>
      </w:r>
      <w:r>
        <w:rPr>
          <w:spacing w:val="-26"/>
        </w:rPr>
        <w:t>作魑。”</w:t>
      </w:r>
    </w:p>
    <w:p>
      <w:pPr>
        <w:pStyle w:val="BodyText"/>
        <w:ind w:left="181"/>
        <w:spacing w:before="41"/>
        <w:rPr>
          <w:sz w:val="64"/>
          <w:szCs w:val="64"/>
        </w:rPr>
      </w:pPr>
      <w:r>
        <w:rPr>
          <w:sz w:val="64"/>
          <w:szCs w:val="64"/>
          <w:position w:val="-9"/>
        </w:rPr>
        <w:drawing>
          <wp:inline distT="0" distB="0" distL="0" distR="0">
            <wp:extent cx="608307" cy="668683"/>
            <wp:effectExtent l="0" t="0" r="0" b="0"/>
            <wp:docPr id="706" name="IM 706"/>
            <wp:cNvGraphicFramePr/>
            <a:graphic>
              <a:graphicData uri="http://schemas.openxmlformats.org/drawingml/2006/picture">
                <pic:pic>
                  <pic:nvPicPr>
                    <pic:cNvPr id="706" name="IM 706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307" cy="6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4"/>
          <w:szCs w:val="64"/>
          <w:spacing w:val="-45"/>
        </w:rPr>
        <w:t>(恻、榴)</w:t>
      </w:r>
    </w:p>
    <w:p>
      <w:pPr>
        <w:pStyle w:val="BodyText"/>
        <w:ind w:right="60" w:firstLine="1216"/>
        <w:spacing w:before="120" w:line="241" w:lineRule="auto"/>
        <w:rPr/>
      </w:pPr>
      <w:r>
        <w:rPr>
          <w:rFonts w:ascii="Times New Roman" w:hAnsi="Times New Roman" w:eastAsia="Times New Roman" w:cs="Times New Roman"/>
          <w:spacing w:val="-30"/>
        </w:rPr>
        <w:t>(…)liú</w:t>
      </w:r>
      <w:r>
        <w:rPr>
          <w:rFonts w:ascii="Times New Roman" w:hAnsi="Times New Roman" w:eastAsia="Times New Roman" w:cs="Times New Roman"/>
          <w:spacing w:val="31"/>
        </w:rPr>
        <w:t xml:space="preserve">   </w:t>
      </w:r>
      <w:r>
        <w:rPr>
          <w:spacing w:val="-30"/>
        </w:rPr>
        <w:t>①倒栗，忧伤的样子。《集韵</w:t>
      </w:r>
      <w:r>
        <w:rPr>
          <w:spacing w:val="-144"/>
        </w:rPr>
        <w:t xml:space="preserve"> </w:t>
      </w:r>
      <w:r>
        <w:rPr>
          <w:rFonts w:ascii="Times New Roman" w:hAnsi="Times New Roman" w:eastAsia="Times New Roman" w:cs="Times New Roman"/>
          <w:spacing w:val="-30"/>
        </w:rPr>
        <w:t>·</w:t>
      </w:r>
      <w:r>
        <w:rPr>
          <w:rFonts w:ascii="Times New Roman" w:hAnsi="Times New Roman" w:eastAsia="Times New Roman" w:cs="Times New Roman"/>
        </w:rPr>
        <w:t xml:space="preserve">    </w:t>
      </w:r>
      <w:r>
        <w:rPr>
          <w:spacing w:val="-16"/>
        </w:rPr>
        <w:t>尤韵》:“懈，幽栗，忧貌。一曰怨也。王褒</w:t>
      </w:r>
      <w:r>
        <w:rPr>
          <w:spacing w:val="3"/>
        </w:rPr>
        <w:t xml:space="preserve">  </w:t>
      </w:r>
      <w:r>
        <w:rPr>
          <w:spacing w:val="-44"/>
        </w:rPr>
        <w:t>《九怀 ·</w:t>
      </w:r>
      <w:r>
        <w:rPr>
          <w:spacing w:val="-181"/>
        </w:rPr>
        <w:t xml:space="preserve"> </w:t>
      </w:r>
      <w:r>
        <w:rPr>
          <w:spacing w:val="-44"/>
        </w:rPr>
        <w:t>昭世》:“志怀逝兮倒栗。”洪兴祖补</w:t>
      </w:r>
      <w:r>
        <w:rPr/>
        <w:t xml:space="preserve"> </w:t>
      </w:r>
      <w:r>
        <w:rPr>
          <w:spacing w:val="-81"/>
        </w:rPr>
        <w:t>注：“倒栗，忧貌。”《汉书</w:t>
      </w:r>
      <w:r>
        <w:rPr>
          <w:spacing w:val="-73"/>
        </w:rPr>
        <w:t xml:space="preserve"> </w:t>
      </w:r>
      <w:r>
        <w:rPr>
          <w:spacing w:val="-81"/>
        </w:rPr>
        <w:t>·外戚传上》:“倒栗</w:t>
      </w:r>
      <w:r>
        <w:rPr/>
        <w:t xml:space="preserve"> </w:t>
      </w:r>
      <w:r>
        <w:rPr>
          <w:spacing w:val="-47"/>
        </w:rPr>
        <w:t>不言，倚所恃兮。”颜师古注：“倒栗，哀怆之</w:t>
      </w:r>
      <w:r>
        <w:rPr>
          <w:spacing w:val="9"/>
        </w:rPr>
        <w:t xml:space="preserve"> </w:t>
      </w:r>
      <w:r>
        <w:rPr>
          <w:spacing w:val="-35"/>
        </w:rPr>
        <w:t>意也。”②停留。潘岳《笙赋》:“恻檄耀以奔</w:t>
      </w:r>
      <w:r>
        <w:rPr/>
        <w:t xml:space="preserve"> </w:t>
      </w:r>
      <w:r>
        <w:rPr>
          <w:spacing w:val="-17"/>
        </w:rPr>
        <w:t>邀，似将放而中匮。”李善注引《埤苍》曰：</w:t>
      </w:r>
      <w:r>
        <w:rPr>
          <w:spacing w:val="7"/>
        </w:rPr>
        <w:t xml:space="preserve"> </w:t>
      </w:r>
      <w:r>
        <w:rPr>
          <w:spacing w:val="-10"/>
        </w:rPr>
        <w:t>“瀏,宿留也。”</w:t>
      </w:r>
    </w:p>
    <w:p>
      <w:pPr>
        <w:pStyle w:val="BodyText"/>
        <w:ind w:right="196" w:firstLine="1216"/>
        <w:spacing w:before="144" w:line="236" w:lineRule="auto"/>
        <w:jc w:val="both"/>
        <w:rPr/>
      </w:pPr>
      <w:r>
        <w:rPr/>
        <w:t>(二)</w:t>
      </w:r>
      <w:r>
        <w:rPr>
          <w:rFonts w:ascii="Times New Roman" w:hAnsi="Times New Roman" w:eastAsia="Times New Roman" w:cs="Times New Roman"/>
        </w:rPr>
        <w:t>liǔ</w:t>
      </w:r>
      <w:r>
        <w:rPr/>
        <w:t>③ 美好貌。《广韵</w:t>
      </w:r>
      <w:r>
        <w:rPr>
          <w:spacing w:val="-41"/>
        </w:rPr>
        <w:t xml:space="preserve"> </w:t>
      </w:r>
      <w:r>
        <w:rPr/>
        <w:t>·有韵》: </w:t>
      </w:r>
      <w:r>
        <w:rPr>
          <w:spacing w:val="-80"/>
        </w:rPr>
        <w:t>“懈，好也。”《诗</w:t>
      </w:r>
      <w:r>
        <w:rPr>
          <w:spacing w:val="-69"/>
        </w:rPr>
        <w:t xml:space="preserve"> </w:t>
      </w:r>
      <w:r>
        <w:rPr>
          <w:spacing w:val="-80"/>
        </w:rPr>
        <w:t>·月出》:“月出皓兮，佼人幽</w:t>
      </w:r>
      <w:r>
        <w:rPr/>
        <w:t xml:space="preserve"> </w:t>
      </w:r>
      <w:r>
        <w:rPr>
          <w:spacing w:val="-55"/>
        </w:rPr>
        <w:t>兮。”陆德明释文：“瀏,好貌。”</w:t>
      </w:r>
    </w:p>
    <w:p>
      <w:pPr>
        <w:pStyle w:val="BodyText"/>
        <w:ind w:left="1173"/>
        <w:spacing w:before="44" w:line="221" w:lineRule="auto"/>
        <w:rPr/>
      </w:pPr>
      <w:r>
        <w:drawing>
          <wp:anchor distT="0" distB="0" distL="0" distR="0" simplePos="0" relativeHeight="253534208" behindDoc="1" locked="0" layoutInCell="1" allowOverlap="1">
            <wp:simplePos x="0" y="0"/>
            <wp:positionH relativeFrom="column">
              <wp:posOffset>219251</wp:posOffset>
            </wp:positionH>
            <wp:positionV relativeFrom="paragraph">
              <wp:posOffset>136442</wp:posOffset>
            </wp:positionV>
            <wp:extent cx="476681" cy="504126"/>
            <wp:effectExtent l="0" t="0" r="0" b="0"/>
            <wp:wrapNone/>
            <wp:docPr id="708" name="IM 708"/>
            <wp:cNvGraphicFramePr/>
            <a:graphic>
              <a:graphicData uri="http://schemas.openxmlformats.org/drawingml/2006/picture">
                <pic:pic>
                  <pic:nvPicPr>
                    <pic:cNvPr id="708" name="IM 708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681" cy="504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7"/>
        </w:rPr>
        <w:t>《说文》:“腿，高风也。从风，琴声。”段</w:t>
      </w:r>
    </w:p>
    <w:p>
      <w:pPr>
        <w:pStyle w:val="BodyText"/>
        <w:ind w:left="241" w:right="197" w:firstLine="1216"/>
        <w:spacing w:before="103" w:line="234" w:lineRule="auto"/>
        <w:rPr>
          <w:sz w:val="42"/>
          <w:szCs w:val="42"/>
        </w:rPr>
      </w:pPr>
      <w:r>
        <w:rPr>
          <w:spacing w:val="-77"/>
        </w:rPr>
        <w:t>注：“《吕氏春秋·有始览》曰：‘西方曰</w:t>
      </w:r>
      <w:r>
        <w:rPr>
          <w:spacing w:val="14"/>
        </w:rPr>
        <w:t xml:space="preserve"> </w:t>
      </w:r>
      <w:r>
        <w:rPr>
          <w:sz w:val="42"/>
          <w:szCs w:val="42"/>
          <w:spacing w:val="84"/>
        </w:rPr>
        <w:t>颼风。”</w:t>
      </w:r>
    </w:p>
    <w:p>
      <w:pPr>
        <w:pStyle w:val="BodyText"/>
        <w:ind w:right="17" w:firstLine="1216"/>
        <w:spacing w:before="97" w:line="244" w:lineRule="auto"/>
        <w:jc w:val="both"/>
        <w:rPr/>
      </w:pPr>
      <w:r>
        <w:rPr>
          <w:spacing w:val="-9"/>
        </w:rPr>
        <w:t>(</w:t>
      </w:r>
      <w:r>
        <w:rPr>
          <w:spacing w:val="-115"/>
        </w:rPr>
        <w:t xml:space="preserve"> </w:t>
      </w:r>
      <w:r>
        <w:rPr>
          <w:spacing w:val="-9"/>
        </w:rPr>
        <w:t>一</w:t>
      </w:r>
      <w:r>
        <w:rPr>
          <w:spacing w:val="-127"/>
        </w:rPr>
        <w:t xml:space="preserve"> </w:t>
      </w:r>
      <w:r>
        <w:rPr>
          <w:spacing w:val="-9"/>
        </w:rPr>
        <w:t>)</w:t>
      </w:r>
      <w:r>
        <w:rPr>
          <w:rFonts w:ascii="Times New Roman" w:hAnsi="Times New Roman" w:eastAsia="Times New Roman" w:cs="Times New Roman"/>
          <w:spacing w:val="-9"/>
        </w:rPr>
        <w:t>liú  </w:t>
      </w:r>
      <w:r>
        <w:rPr>
          <w:spacing w:val="-9"/>
        </w:rPr>
        <w:t>①高风.西风。《广雅</w:t>
      </w:r>
      <w:r>
        <w:rPr>
          <w:spacing w:val="-48"/>
        </w:rPr>
        <w:t xml:space="preserve"> </w:t>
      </w:r>
      <w:r>
        <w:rPr>
          <w:spacing w:val="-9"/>
        </w:rPr>
        <w:t>·释诂</w:t>
      </w:r>
      <w:r>
        <w:rPr/>
        <w:t xml:space="preserve"> </w:t>
      </w:r>
      <w:r>
        <w:rPr>
          <w:spacing w:val="-66"/>
        </w:rPr>
        <w:t>四》:“慝，风也。”《吕氏春秋·有始》:“西方</w:t>
      </w:r>
      <w:r>
        <w:rPr/>
        <w:t xml:space="preserve">  </w:t>
      </w:r>
      <w:r>
        <w:rPr>
          <w:spacing w:val="-68"/>
        </w:rPr>
        <w:t>曰腿风。”《老子》二○章：“澹兮其若海，腿兮</w:t>
      </w:r>
      <w:r>
        <w:rPr>
          <w:spacing w:val="5"/>
        </w:rPr>
        <w:t xml:space="preserve">  </w:t>
      </w:r>
      <w:r>
        <w:rPr>
          <w:spacing w:val="-65"/>
        </w:rPr>
        <w:t>若无止。”王弼注：“无所系挚。”亦指风声；长</w:t>
      </w:r>
      <w:r>
        <w:rPr>
          <w:spacing w:val="9"/>
        </w:rPr>
        <w:t xml:space="preserve"> </w:t>
      </w:r>
      <w:r>
        <w:rPr>
          <w:spacing w:val="-25"/>
        </w:rPr>
        <w:t>风声。慧琳《一切经音义》卷九九引《文字典</w:t>
      </w:r>
      <w:r>
        <w:rPr>
          <w:spacing w:val="7"/>
        </w:rPr>
        <w:t xml:space="preserve"> </w:t>
      </w:r>
      <w:r>
        <w:rPr>
          <w:spacing w:val="-81"/>
        </w:rPr>
        <w:t>说》:“腾，风声。”《集韵·宥韵》:“鹰，长风声</w:t>
      </w:r>
      <w:r>
        <w:rPr>
          <w:spacing w:val="15"/>
        </w:rPr>
        <w:t xml:space="preserve"> </w:t>
      </w:r>
      <w:r>
        <w:rPr>
          <w:spacing w:val="-43"/>
        </w:rPr>
        <w:t>也。”魏源《关中览古</w:t>
      </w:r>
      <w:r>
        <w:rPr>
          <w:spacing w:val="-55"/>
        </w:rPr>
        <w:t xml:space="preserve"> </w:t>
      </w:r>
      <w:r>
        <w:rPr>
          <w:spacing w:val="-43"/>
        </w:rPr>
        <w:t>·玉华宫》:“我来但高</w:t>
      </w:r>
      <w:r>
        <w:rPr/>
        <w:t xml:space="preserve"> </w:t>
      </w:r>
      <w:r>
        <w:rPr>
          <w:spacing w:val="-23"/>
        </w:rPr>
        <w:t>寒，万壑松涛腿。”②古国名。在今河南省唐</w:t>
      </w:r>
      <w:r>
        <w:rPr>
          <w:spacing w:val="1"/>
        </w:rPr>
        <w:t xml:space="preserve"> </w:t>
      </w:r>
      <w:r>
        <w:rPr>
          <w:spacing w:val="-21"/>
        </w:rPr>
        <w:t>河县南八十里。《广韵</w:t>
      </w:r>
      <w:r>
        <w:rPr>
          <w:spacing w:val="-48"/>
        </w:rPr>
        <w:t xml:space="preserve"> </w:t>
      </w:r>
      <w:r>
        <w:rPr>
          <w:spacing w:val="-21"/>
        </w:rPr>
        <w:t>·宥韵》:“腿，古国</w:t>
      </w:r>
      <w:r>
        <w:rPr/>
        <w:t xml:space="preserve"> </w:t>
      </w:r>
      <w:r>
        <w:rPr>
          <w:spacing w:val="-26"/>
        </w:rPr>
        <w:t>名。在南阳湘阳。”《左传</w:t>
      </w:r>
      <w:r>
        <w:rPr>
          <w:spacing w:val="-50"/>
        </w:rPr>
        <w:t xml:space="preserve"> </w:t>
      </w:r>
      <w:r>
        <w:rPr>
          <w:spacing w:val="-26"/>
        </w:rPr>
        <w:t>·</w:t>
      </w:r>
      <w:r>
        <w:rPr>
          <w:spacing w:val="-200"/>
        </w:rPr>
        <w:t xml:space="preserve"> </w:t>
      </w:r>
      <w:r>
        <w:rPr>
          <w:spacing w:val="-26"/>
        </w:rPr>
        <w:t>昭公二十九年》</w:t>
      </w:r>
      <w:r>
        <w:rPr/>
        <w:t xml:space="preserve"> </w:t>
      </w:r>
      <w:r>
        <w:rPr>
          <w:spacing w:val="-28"/>
        </w:rPr>
        <w:t>“昔有叔安。”杜预注：“鹰，古国名；叔安</w:t>
      </w:r>
      <w:r>
        <w:rPr>
          <w:spacing w:val="6"/>
        </w:rPr>
        <w:t xml:space="preserve">  </w:t>
      </w:r>
      <w:r>
        <w:rPr>
          <w:spacing w:val="-54"/>
        </w:rPr>
        <w:t>其君名。”③姓。《字汇</w:t>
      </w:r>
      <w:r>
        <w:rPr>
          <w:spacing w:val="-62"/>
        </w:rPr>
        <w:t xml:space="preserve"> </w:t>
      </w:r>
      <w:r>
        <w:rPr>
          <w:spacing w:val="-54"/>
        </w:rPr>
        <w:t>·风部》:“腿，姓也。</w:t>
      </w:r>
      <w:r>
        <w:rPr/>
        <w:t xml:space="preserve"> </w:t>
      </w:r>
      <w:r>
        <w:rPr>
          <w:spacing w:val="-31"/>
        </w:rPr>
        <w:t>古有麗叔安。”“</w:t>
      </w:r>
      <w:r>
        <w:rPr>
          <w:spacing w:val="193"/>
        </w:rPr>
        <w:t xml:space="preserve"> </w:t>
      </w:r>
      <w:r>
        <w:rPr>
          <w:spacing w:val="-31"/>
        </w:rPr>
        <w:t>.高阳氏之后己姓。”</w:t>
      </w:r>
    </w:p>
    <w:p>
      <w:pPr>
        <w:pStyle w:val="BodyText"/>
        <w:ind w:left="241" w:right="162" w:firstLine="975"/>
        <w:spacing w:before="57" w:line="241" w:lineRule="auto"/>
        <w:jc w:val="both"/>
        <w:rPr/>
      </w:pPr>
      <w:r>
        <w:rPr>
          <w:spacing w:val="-48"/>
        </w:rPr>
        <w:t>(二)liáo</w:t>
      </w:r>
      <w:r>
        <w:rPr>
          <w:spacing w:val="-40"/>
        </w:rPr>
        <w:t xml:space="preserve"> </w:t>
      </w:r>
      <w:r>
        <w:rPr>
          <w:spacing w:val="-48"/>
        </w:rPr>
        <w:t>④腿</w:t>
      </w:r>
      <w:r>
        <w:rPr>
          <w:spacing w:val="34"/>
        </w:rPr>
        <w:t xml:space="preserve"> </w:t>
      </w:r>
      <w:r>
        <w:rPr>
          <w:spacing w:val="-48"/>
        </w:rPr>
        <w:t>戾(lì),风声。《集韵</w:t>
      </w:r>
      <w:r>
        <w:rPr>
          <w:spacing w:val="-68"/>
        </w:rPr>
        <w:t xml:space="preserve"> </w:t>
      </w:r>
      <w:r>
        <w:rPr>
          <w:spacing w:val="-48"/>
        </w:rPr>
        <w:t>·萧</w:t>
      </w:r>
      <w:r>
        <w:rPr/>
        <w:t xml:space="preserve"> </w:t>
      </w:r>
      <w:r>
        <w:rPr>
          <w:spacing w:val="-69"/>
        </w:rPr>
        <w:t>韵》:“颼,腿戾.风声。”潘岳《西征赋》:“吐清</w:t>
      </w:r>
      <w:r>
        <w:rPr>
          <w:spacing w:val="13"/>
        </w:rPr>
        <w:t xml:space="preserve"> </w:t>
      </w:r>
      <w:r>
        <w:rPr>
          <w:spacing w:val="-13"/>
        </w:rPr>
        <w:t>风之腿戾，纳归云之郁翁。”亦指疾速的样</w:t>
      </w:r>
      <w:r>
        <w:rPr>
          <w:spacing w:val="12"/>
        </w:rPr>
        <w:t xml:space="preserve"> </w:t>
      </w:r>
      <w:r>
        <w:rPr>
          <w:spacing w:val="-52"/>
        </w:rPr>
        <w:t>子。《后汉书</w:t>
      </w:r>
      <w:r>
        <w:rPr>
          <w:spacing w:val="-65"/>
        </w:rPr>
        <w:t xml:space="preserve"> </w:t>
      </w:r>
      <w:r>
        <w:rPr>
          <w:spacing w:val="-52"/>
        </w:rPr>
        <w:t>·张衡传》:“槭汩腿戾，沛以罔</w:t>
      </w:r>
      <w:r>
        <w:rPr/>
        <w:t xml:space="preserve"> </w:t>
      </w:r>
      <w:r>
        <w:rPr>
          <w:spacing w:val="-45"/>
        </w:rPr>
        <w:t>象兮，烂漫丽，靡藐以迭邊。”</w:t>
      </w:r>
    </w:p>
    <w:p>
      <w:pPr>
        <w:pStyle w:val="BodyText"/>
        <w:ind w:left="247"/>
        <w:spacing w:before="306" w:line="171" w:lineRule="auto"/>
        <w:rPr>
          <w:sz w:val="42"/>
          <w:szCs w:val="42"/>
        </w:rPr>
      </w:pPr>
      <w:r>
        <w:rPr>
          <w:sz w:val="42"/>
          <w:szCs w:val="42"/>
          <w:b/>
          <w:bCs/>
          <w:spacing w:val="-11"/>
        </w:rPr>
        <w:t>欧白</w:t>
      </w:r>
    </w:p>
    <w:p>
      <w:pPr>
        <w:pStyle w:val="BodyText"/>
        <w:ind w:left="248"/>
        <w:spacing w:before="2" w:line="211" w:lineRule="auto"/>
        <w:rPr>
          <w:sz w:val="51"/>
          <w:szCs w:val="51"/>
        </w:rPr>
      </w:pPr>
      <w:r>
        <w:rPr>
          <w:sz w:val="51"/>
          <w:szCs w:val="51"/>
          <w:b/>
          <w:bCs/>
          <w:spacing w:val="-51"/>
        </w:rPr>
        <w:t>田局</w:t>
      </w:r>
      <w:r>
        <w:rPr>
          <w:sz w:val="51"/>
          <w:szCs w:val="51"/>
          <w:spacing w:val="-51"/>
        </w:rPr>
        <w:t>( 鹞</w:t>
      </w:r>
      <w:r>
        <w:rPr>
          <w:sz w:val="51"/>
          <w:szCs w:val="51"/>
          <w:spacing w:val="-34"/>
        </w:rPr>
        <w:t xml:space="preserve"> </w:t>
      </w:r>
      <w:r>
        <w:rPr>
          <w:sz w:val="51"/>
          <w:szCs w:val="51"/>
          <w:spacing w:val="-51"/>
        </w:rPr>
        <w:t>)</w:t>
      </w:r>
    </w:p>
    <w:p>
      <w:pPr>
        <w:pStyle w:val="BodyText"/>
        <w:spacing w:before="154" w:line="186" w:lineRule="auto"/>
        <w:jc w:val="right"/>
        <w:rPr/>
      </w:pPr>
      <w:r>
        <w:rPr>
          <w:spacing w:val="-81"/>
          <w:w w:val="98"/>
        </w:rPr>
        <w:t>liú ①鹤鷄，也作“留离”、“流离”。鸟名，</w:t>
      </w:r>
    </w:p>
    <w:p>
      <w:pPr>
        <w:spacing w:line="186" w:lineRule="auto"/>
        <w:sectPr>
          <w:type w:val="continuous"/>
          <w:pgSz w:w="22680" w:h="31680"/>
          <w:pgMar w:top="2007" w:right="2209" w:bottom="0" w:left="1786" w:header="1421" w:footer="0" w:gutter="0"/>
          <w:cols w:equalWidth="0" w:num="2" w:sep="1">
            <w:col w:w="9347" w:space="8"/>
            <w:col w:w="9329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680" w:h="31680"/>
          <w:pgMar w:top="2007" w:right="2209" w:bottom="0" w:left="1786" w:header="1421" w:footer="0" w:gutter="0"/>
          <w:cols w:equalWidth="0" w:num="1">
            <w:col w:w="18684" w:space="0"/>
          </w:cols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9582" w:right="396" w:hanging="238"/>
        <w:spacing w:before="153" w:line="234" w:lineRule="auto"/>
        <w:rPr>
          <w:sz w:val="47"/>
          <w:szCs w:val="47"/>
        </w:rPr>
      </w:pPr>
      <w:r>
        <w:pict>
          <v:shape id="_x0000_s1458" style="position:absolute;margin-left:-1pt;margin-top:7.89408pt;mso-position-vertical-relative:text;mso-position-horizontal-relative:text;width:474pt;height:340.3pt;z-index:253547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421"/>
                    <w:spacing w:before="26" w:line="24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7"/>
                    </w:rPr>
                    <w:t>即枭。《尔雅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·释鸟》:“鸟少美，长丑，为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4"/>
                    </w:rPr>
                    <w:t>鷄。”郭璞注：“鹤鷄犹留离，《诗》所谓‘留离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71"/>
                    </w:rPr>
                    <w:t>之子’。”按：今《诗·旄丘》作“流离之子。”陆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1"/>
                    </w:rPr>
                    <w:t>玑《毛诗草木鸟兽虫鱼疏》:“流离，枭也</w:t>
                  </w:r>
                  <w:r>
                    <w:rPr>
                      <w:sz w:val="47"/>
                      <w:szCs w:val="47"/>
                      <w:spacing w:val="-42"/>
                    </w:rPr>
                    <w:t>。”自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2"/>
                    </w:rPr>
                    <w:t>关而西，谓枭为流离。其子适长大，还食其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6"/>
                    </w:rPr>
                    <w:t>母。故张奂云：‘</w:t>
                  </w:r>
                  <w:r>
                    <w:rPr>
                      <w:sz w:val="47"/>
                      <w:szCs w:val="47"/>
                      <w:spacing w:val="4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6"/>
                    </w:rPr>
                    <w:t>鹎食母’。许慎云：‘枭，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"/>
                    </w:rPr>
                    <w:t>不孝鸟。’是也。”②偽的省称。即猫头鹰。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《龙龛手鉴 ·手部》:“.偽鹞也。”苏</w:t>
                  </w:r>
                  <w:r>
                    <w:rPr>
                      <w:sz w:val="47"/>
                      <w:szCs w:val="47"/>
                      <w:spacing w:val="-21"/>
                    </w:rPr>
                    <w:t>轼《正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2"/>
                    </w:rPr>
                    <w:t>辅既见和复次前韵慰鼓盆劝学佛》:“由来警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50"/>
                    </w:rPr>
                    <w:t>露鹤，不羡撮蚤。”</w:t>
                  </w:r>
                </w:p>
                <w:p>
                  <w:pPr>
                    <w:pStyle w:val="BodyText"/>
                    <w:ind w:left="2451"/>
                    <w:spacing w:before="96" w:line="18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9"/>
                    </w:rPr>
                    <w:t>《说文》:“  ,曲梁，寡妇之笥，鱼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29"/>
        </w:rPr>
        <w:t>《玉篇 ·</w:t>
      </w:r>
      <w:r>
        <w:rPr>
          <w:sz w:val="47"/>
          <w:szCs w:val="47"/>
          <w:spacing w:val="-194"/>
        </w:rPr>
        <w:t xml:space="preserve"> </w:t>
      </w:r>
      <w:r>
        <w:rPr>
          <w:sz w:val="47"/>
          <w:szCs w:val="47"/>
          <w:spacing w:val="-29"/>
        </w:rPr>
        <w:t>言部》:“謹,繁孥也。”《广韵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9"/>
        </w:rPr>
        <w:t>·厚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5"/>
        </w:rPr>
        <w:t>韵》:“</w:t>
      </w:r>
      <w:r>
        <w:rPr>
          <w:sz w:val="47"/>
          <w:szCs w:val="47"/>
          <w:spacing w:val="60"/>
        </w:rPr>
        <w:t xml:space="preserve">  </w:t>
      </w:r>
      <w:r>
        <w:rPr>
          <w:sz w:val="47"/>
          <w:szCs w:val="47"/>
          <w:spacing w:val="-65"/>
        </w:rPr>
        <w:t>,謹讓,小儿语。”《字汇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5"/>
        </w:rPr>
        <w:t>·</w:t>
      </w:r>
      <w:r>
        <w:rPr>
          <w:sz w:val="47"/>
          <w:szCs w:val="47"/>
          <w:spacing w:val="-201"/>
        </w:rPr>
        <w:t xml:space="preserve"> </w:t>
      </w:r>
      <w:r>
        <w:rPr>
          <w:sz w:val="47"/>
          <w:szCs w:val="47"/>
          <w:spacing w:val="-65"/>
        </w:rPr>
        <w:t>言部》:“謹</w:t>
      </w:r>
    </w:p>
    <w:p>
      <w:pPr>
        <w:pStyle w:val="BodyText"/>
        <w:ind w:left="9582" w:right="382" w:firstLine="685"/>
        <w:spacing w:before="81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52"/>
        </w:rPr>
        <w:t>,繁絮也。”王逸《九思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52"/>
        </w:rPr>
        <w:t>·疾世》:“嗟此国兮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"/>
        </w:rPr>
        <w:t>无良，媒女诎兮諫。”王逸注：“</w:t>
      </w:r>
      <w:r>
        <w:rPr>
          <w:sz w:val="47"/>
          <w:szCs w:val="47"/>
          <w:spacing w:val="60"/>
        </w:rPr>
        <w:t xml:space="preserve">  </w:t>
      </w:r>
      <w:r>
        <w:rPr>
          <w:sz w:val="47"/>
          <w:szCs w:val="47"/>
          <w:spacing w:val="-6"/>
        </w:rPr>
        <w:t>縷,不正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貌。”洪兴祖补注：“讓,语乱也。”②指联绵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2"/>
        </w:rPr>
        <w:t>不可分割的双音节词，多数是双声或叠韵。 </w:t>
      </w:r>
      <w:r>
        <w:rPr>
          <w:sz w:val="47"/>
          <w:szCs w:val="47"/>
          <w:spacing w:val="-50"/>
        </w:rPr>
        <w:t>如“参差”;“窈窕”。方以智《通雅 ·释诂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0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48"/>
        </w:rPr>
        <w:t>謹语》:“</w:t>
      </w:r>
      <w:r>
        <w:rPr>
          <w:sz w:val="47"/>
          <w:szCs w:val="47"/>
          <w:spacing w:val="23"/>
        </w:rPr>
        <w:t xml:space="preserve">  </w:t>
      </w:r>
      <w:r>
        <w:rPr>
          <w:sz w:val="47"/>
          <w:szCs w:val="47"/>
          <w:spacing w:val="48"/>
        </w:rPr>
        <w:t>语者，双声相转而语鏈</w:t>
      </w:r>
      <w:r>
        <w:rPr>
          <w:sz w:val="47"/>
          <w:szCs w:val="47"/>
          <w:spacing w:val="182"/>
        </w:rPr>
        <w:t xml:space="preserve"> </w:t>
      </w:r>
      <w:r>
        <w:rPr>
          <w:sz w:val="47"/>
          <w:szCs w:val="47"/>
          <w:spacing w:val="48"/>
        </w:rPr>
        <w:t>讓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也。……如崔嵬、澎湃。”③谨。《集韵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30"/>
        </w:rPr>
        <w:t>·侯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"/>
        </w:rPr>
        <w:t>韵》:“,谨也。”</w:t>
      </w:r>
    </w:p>
    <w:p>
      <w:pPr>
        <w:pStyle w:val="BodyText"/>
        <w:ind w:left="9326" w:right="278" w:firstLine="1385"/>
        <w:spacing w:before="110" w:line="225" w:lineRule="auto"/>
        <w:rPr>
          <w:sz w:val="51"/>
          <w:szCs w:val="51"/>
        </w:rPr>
      </w:pPr>
      <w:r>
        <w:pict>
          <v:shape id="_x0000_s1460" style="position:absolute;margin-left:21.717pt;margin-top:15.699pt;mso-position-vertical-relative:text;mso-position-horizontal-relative:text;width:467.2pt;height:56.7pt;z-index:253549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109"/>
                      <w:szCs w:val="109"/>
                    </w:rPr>
                  </w:pPr>
                  <w:r>
                    <w:rPr>
                      <w:sz w:val="109"/>
                      <w:szCs w:val="109"/>
                      <w:b/>
                      <w:bCs/>
                      <w:spacing w:val="-98"/>
                      <w:w w:val="55"/>
                    </w:rPr>
                    <w:t>留(峁)所留也。从网、留，留亦声。零，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22"/>
        </w:rPr>
        <w:t>(二)lǚ④</w:t>
      </w:r>
      <w:r>
        <w:rPr>
          <w:sz w:val="51"/>
          <w:szCs w:val="51"/>
          <w:spacing w:val="-104"/>
        </w:rPr>
        <w:t xml:space="preserve"> </w:t>
      </w:r>
      <w:r>
        <w:rPr>
          <w:sz w:val="51"/>
          <w:szCs w:val="51"/>
          <w:spacing w:val="-22"/>
        </w:rPr>
        <w:t>貌讓,也作“醌缕”。委曲。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6"/>
        </w:rPr>
        <w:t>《广韵</w:t>
      </w:r>
      <w:r>
        <w:rPr>
          <w:sz w:val="51"/>
          <w:szCs w:val="51"/>
          <w:spacing w:val="-53"/>
        </w:rPr>
        <w:t xml:space="preserve"> </w:t>
      </w:r>
      <w:r>
        <w:rPr>
          <w:sz w:val="51"/>
          <w:szCs w:val="51"/>
          <w:spacing w:val="-66"/>
        </w:rPr>
        <w:t>·度韵》:“讓,貌護,委曲。”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9582" w:firstLine="1102"/>
        <w:spacing w:before="166" w:line="247" w:lineRule="auto"/>
        <w:rPr>
          <w:sz w:val="47"/>
          <w:szCs w:val="47"/>
        </w:rPr>
      </w:pPr>
      <w:r>
        <w:pict>
          <v:shape id="_x0000_s1462" style="position:absolute;margin-left:10.9408pt;margin-top:-58.0394pt;mso-position-vertical-relative:text;mso-position-horizontal-relative:text;width:451pt;height:254.65pt;z-index:253550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9"/>
                    </w:rPr>
                    <w:t>圈或从娄。”</w:t>
                  </w:r>
                </w:p>
                <w:p>
                  <w:pPr>
                    <w:pStyle w:val="BodyText"/>
                    <w:ind w:left="20" w:right="20" w:firstLine="1050"/>
                    <w:spacing w:before="120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6"/>
                    </w:rPr>
                    <w:t>liù捕鱼的竹器。即笥。萧凤仪《嫠妇之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40"/>
                    </w:rPr>
                    <w:t>笥谓之图解》:“此符实竹器，与筐笼相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似……言能留鱼而不使去也。</w:t>
                  </w:r>
                  <w:r>
                    <w:rPr>
                      <w:sz w:val="47"/>
                      <w:szCs w:val="47"/>
                      <w:spacing w:val="14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……虽妇人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亦能用。”《诗</w:t>
                  </w:r>
                  <w:r>
                    <w:rPr>
                      <w:sz w:val="47"/>
                      <w:szCs w:val="47"/>
                      <w:spacing w:val="-6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·鱼丽》:“鱼丽于留，鳍鲨。”毛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5"/>
                    </w:rPr>
                    <w:t>传：“丽，历也；留，曲梁也。”郭沫若《水调歌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1"/>
                    </w:rPr>
                    <w:t>头</w:t>
                  </w:r>
                  <w:r>
                    <w:rPr>
                      <w:sz w:val="47"/>
                      <w:szCs w:val="47"/>
                      <w:spacing w:val="-4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1"/>
                    </w:rPr>
                    <w:t>·登采石矶太白楼》:“洲畔渔人布圍,正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是鲋鱼时分。”</w:t>
                  </w:r>
                </w:p>
              </w:txbxContent>
            </v:textbox>
          </v:shape>
        </w:pict>
      </w:r>
      <w:r>
        <w:pict>
          <v:shape id="_x0000_s1464" style="position:absolute;margin-left:478.147pt;margin-top:-57.1091pt;mso-position-vertical-relative:text;mso-position-horizontal-relative:text;width:414.3pt;height:92.05pt;z-index:253551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00" w:lineRule="exact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93"/>
                      <w:szCs w:val="93"/>
                      <w:spacing w:val="87"/>
                      <w:position w:val="15"/>
                    </w:rPr>
                    <w:t>壤</w:t>
                  </w:r>
                  <w:r>
                    <w:rPr>
                      <w:sz w:val="51"/>
                      <w:szCs w:val="51"/>
                      <w:spacing w:val="-85"/>
                      <w:w w:val="98"/>
                      <w:position w:val="60"/>
                    </w:rPr>
                    <w:t>《说文》:“壤，座</w:t>
                  </w:r>
                  <w:r>
                    <w:rPr>
                      <w:sz w:val="51"/>
                      <w:szCs w:val="51"/>
                      <w:em w:val="dot"/>
                      <w:spacing w:val="-85"/>
                      <w:w w:val="98"/>
                      <w:position w:val="60"/>
                    </w:rPr>
                    <w:t>土</w:t>
                  </w:r>
                  <w:r>
                    <w:rPr>
                      <w:sz w:val="51"/>
                      <w:szCs w:val="51"/>
                      <w:spacing w:val="-85"/>
                      <w:w w:val="98"/>
                      <w:position w:val="60"/>
                    </w:rPr>
                    <w:t>。从土，娄声。”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1"/>
          <w:szCs w:val="51"/>
          <w:spacing w:val="-74"/>
        </w:rPr>
        <w:t>lóu </w:t>
      </w:r>
      <w:r>
        <w:rPr>
          <w:sz w:val="51"/>
          <w:szCs w:val="51"/>
          <w:spacing w:val="-74"/>
        </w:rPr>
        <w:t>①疏土。《广雅  释地》:“壤，土地。”</w:t>
      </w:r>
      <w:r>
        <w:rPr>
          <w:sz w:val="51"/>
          <w:szCs w:val="51"/>
          <w:spacing w:val="15"/>
        </w:rPr>
        <w:t xml:space="preserve"> </w:t>
      </w:r>
      <w:r>
        <w:rPr>
          <w:sz w:val="47"/>
          <w:szCs w:val="47"/>
          <w:spacing w:val="-22"/>
        </w:rPr>
        <w:t>王念孙疏证：“壤，谓疏土也……壤之言娄娄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59"/>
        </w:rPr>
        <w:t>也。”《管子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59"/>
        </w:rPr>
        <w:t>·地员篇》:“觳土之状娄娄然。注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3"/>
        </w:rPr>
        <w:t>云：“娄娄，疏也。”②小坟。小土丘。即“培</w:t>
      </w:r>
      <w:r>
        <w:rPr>
          <w:sz w:val="47"/>
          <w:szCs w:val="47"/>
          <w:spacing w:val="1"/>
        </w:rPr>
        <w:t xml:space="preserve">   </w:t>
      </w:r>
      <w:r>
        <w:rPr>
          <w:rFonts w:ascii="Arial" w:hAnsi="Arial" w:eastAsia="Arial" w:cs="Arial"/>
          <w:sz w:val="47"/>
          <w:szCs w:val="47"/>
          <w:spacing w:val="-61"/>
        </w:rPr>
        <w:t>(pǒu)</w:t>
      </w:r>
      <w:r>
        <w:rPr>
          <w:sz w:val="47"/>
          <w:szCs w:val="47"/>
          <w:spacing w:val="-61"/>
        </w:rPr>
        <w:t>壤。”《方言》卷一三：“冢，自</w:t>
      </w:r>
      <w:r>
        <w:rPr>
          <w:sz w:val="47"/>
          <w:szCs w:val="47"/>
          <w:spacing w:val="-62"/>
        </w:rPr>
        <w:t>关而东谓之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55"/>
        </w:rPr>
        <w:t>丘，小者为蝼。”郭璞注：“培壤，亦堆高之貌。”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45"/>
        </w:rPr>
        <w:t>左思《魏都赋》:“培壤之与方壶也。”</w:t>
      </w:r>
    </w:p>
    <w:p>
      <w:pPr>
        <w:ind w:left="4363"/>
        <w:spacing w:before="148" w:line="746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7"/>
          <w:position w:val="1"/>
        </w:rPr>
        <w:t>lou</w:t>
      </w:r>
    </w:p>
    <w:p>
      <w:pPr>
        <w:ind w:left="13959"/>
        <w:spacing w:line="745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5"/>
          <w:position w:val="1"/>
        </w:rPr>
        <w:t>lu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9582"/>
        <w:spacing w:before="134" w:line="192" w:lineRule="auto"/>
        <w:rPr>
          <w:sz w:val="41"/>
          <w:szCs w:val="41"/>
        </w:rPr>
      </w:pPr>
      <w:r>
        <w:pict>
          <v:shape id="_x0000_s1466" style="position:absolute;margin-left:58.3829pt;margin-top:-28.6845pt;mso-position-vertical-relative:text;mso-position-horizontal-relative:text;width:71.55pt;height:67.2pt;z-index:253553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109"/>
                      <w:szCs w:val="109"/>
                    </w:rPr>
                  </w:pPr>
                  <w:r>
                    <w:rPr>
                      <w:sz w:val="109"/>
                      <w:szCs w:val="109"/>
                      <w:b/>
                      <w:bCs/>
                      <w:spacing w:val="-69"/>
                      <w:w w:val="71"/>
                    </w:rPr>
                    <w:t>(凄)</w:t>
                  </w:r>
                </w:p>
              </w:txbxContent>
            </v:textbox>
          </v:shape>
        </w:pict>
      </w:r>
      <w:r>
        <w:pict>
          <v:shape id="_x0000_s1468" style="position:absolute;margin-left:114.494pt;margin-top:-34.0585pt;mso-position-vertical-relative:text;mso-position-horizontal-relative:text;width:354.15pt;height:62.8pt;z-index:253552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20" w:line="229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54"/>
                    </w:rPr>
                    <w:t>《说文》:“凄，雨凄凄也。从水，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7"/>
                    </w:rPr>
                    <w:t>娄声。</w:t>
                  </w:r>
                  <w:r>
                    <w:rPr>
                      <w:sz w:val="47"/>
                      <w:szCs w:val="47"/>
                      <w:spacing w:val="-8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7"/>
                    </w:rPr>
                    <w:t>一曰汝南谓饮酒习之不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554688" behindDoc="0" locked="0" layoutInCell="1" allowOverlap="1">
            <wp:simplePos x="0" y="0"/>
            <wp:positionH relativeFrom="column">
              <wp:posOffset>6173321</wp:posOffset>
            </wp:positionH>
            <wp:positionV relativeFrom="paragraph">
              <wp:posOffset>355584</wp:posOffset>
            </wp:positionV>
            <wp:extent cx="507434" cy="248241"/>
            <wp:effectExtent l="0" t="0" r="0" b="0"/>
            <wp:wrapNone/>
            <wp:docPr id="712" name="IM 712"/>
            <wp:cNvGraphicFramePr/>
            <a:graphic>
              <a:graphicData uri="http://schemas.openxmlformats.org/drawingml/2006/picture">
                <pic:pic>
                  <pic:nvPicPr>
                    <pic:cNvPr id="712" name="IM 712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34" cy="24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1"/>
          <w:szCs w:val="41"/>
        </w:rPr>
        <w:t>虚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9582" w:right="494" w:firstLine="1059"/>
        <w:spacing w:before="167" w:line="231" w:lineRule="auto"/>
        <w:jc w:val="both"/>
        <w:rPr>
          <w:sz w:val="51"/>
          <w:szCs w:val="51"/>
        </w:rPr>
      </w:pPr>
      <w:r>
        <w:pict>
          <v:shape id="_x0000_s1470" style="position:absolute;margin-left:8.76614pt;margin-top:-25.5245pt;mso-position-vertical-relative:text;mso-position-horizontal-relative:text;width:451.35pt;height:476.65pt;z-index:-24976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3" w:right="47"/>
                    <w:spacing w:before="18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6"/>
                    </w:rPr>
                    <w:t>醉为淡。”段注：“谓不善饮者每日饮少许，久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久习之，渐能不醉，其方言曰凄。”</w:t>
                  </w:r>
                </w:p>
                <w:p>
                  <w:pPr>
                    <w:pStyle w:val="BodyText"/>
                    <w:ind w:left="63" w:right="20" w:firstLine="937"/>
                    <w:spacing w:before="73" w:line="252" w:lineRule="auto"/>
                    <w:jc w:val="both"/>
                    <w:rPr>
                      <w:sz w:val="41"/>
                      <w:szCs w:val="41"/>
                    </w:rPr>
                  </w:pPr>
                  <w:r>
                    <w:rPr>
                      <w:sz w:val="47"/>
                      <w:szCs w:val="47"/>
                      <w:spacing w:val="5"/>
                    </w:rPr>
                    <w:t>(</w:t>
                  </w:r>
                  <w:r>
                    <w:rPr>
                      <w:sz w:val="47"/>
                      <w:szCs w:val="47"/>
                      <w:spacing w:val="-12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"/>
                    </w:rPr>
                    <w:t>lóu </w:t>
                  </w:r>
                  <w:r>
                    <w:rPr>
                      <w:sz w:val="47"/>
                      <w:szCs w:val="47"/>
                      <w:spacing w:val="5"/>
                    </w:rPr>
                    <w:t>①水名。古名娄水，今名九溪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河。源出湖北省鹤峰县，东南流经湖南省慈利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0"/>
                    </w:rPr>
                    <w:t>县，注人澧水。《集韵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0"/>
                    </w:rPr>
                    <w:t>·候韵》:“凄，水名。出</w:t>
                  </w:r>
                  <w:r>
                    <w:rPr>
                      <w:sz w:val="47"/>
                      <w:szCs w:val="47"/>
                      <w:spacing w:val="-57"/>
                    </w:rPr>
                    <w:t>武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28"/>
                    </w:rPr>
                    <w:t>陵蛮中。”</w:t>
                  </w:r>
                </w:p>
                <w:p>
                  <w:pPr>
                    <w:pStyle w:val="BodyText"/>
                    <w:ind w:left="63" w:right="22" w:firstLine="937"/>
                    <w:spacing w:before="111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3"/>
                    </w:rPr>
                    <w:t>(二)lǒu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②连通水的沟渠。《广韵 ·</w:t>
                  </w:r>
                  <w:r>
                    <w:rPr>
                      <w:sz w:val="47"/>
                      <w:szCs w:val="47"/>
                      <w:spacing w:val="-18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厚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6"/>
                    </w:rPr>
                    <w:t>韵》</w:t>
                  </w:r>
                  <w:r>
                    <w:rPr>
                      <w:sz w:val="47"/>
                      <w:szCs w:val="47"/>
                      <w:spacing w:val="-85"/>
                    </w:rPr>
                    <w:t>:“凄，沟通水也。”《集韵</w:t>
                  </w:r>
                  <w:r>
                    <w:rPr>
                      <w:sz w:val="47"/>
                      <w:szCs w:val="47"/>
                      <w:spacing w:val="-8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5"/>
                    </w:rPr>
                    <w:t>·厚韵》:</w:t>
                  </w:r>
                  <w:r>
                    <w:rPr>
                      <w:sz w:val="47"/>
                      <w:szCs w:val="47"/>
                      <w:spacing w:val="-86"/>
                    </w:rPr>
                    <w:t>“凄，</w:t>
                  </w:r>
                  <w:r>
                    <w:rPr>
                      <w:sz w:val="47"/>
                      <w:szCs w:val="47"/>
                      <w:spacing w:val="-60"/>
                    </w:rPr>
                    <w:t>沟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也。”陆容《菽园杂记五》:“今南方以为沟渠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之名。”谢元维《从梁蓝邻方伯勘吴淞江水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利》:“滋蔓茭芦侵，淤塞凄渎闭。”</w:t>
                  </w:r>
                </w:p>
                <w:p>
                  <w:pPr>
                    <w:pStyle w:val="BodyText"/>
                    <w:ind w:left="20" w:right="63" w:firstLine="981"/>
                    <w:spacing w:before="77" w:line="23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4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4"/>
                    </w:rPr>
                    <w:t>lǔ</w:t>
                  </w:r>
                  <w:r>
                    <w:rPr>
                      <w:sz w:val="47"/>
                      <w:szCs w:val="47"/>
                      <w:spacing w:val="14"/>
                    </w:rPr>
                    <w:t>③ 雨连绵不断的样子。王筠句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读：“谓密雨凄凄不绝也。”亦指饮酒成习不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醉。《玉篇</w:t>
                  </w:r>
                  <w:r>
                    <w:rPr>
                      <w:sz w:val="47"/>
                      <w:szCs w:val="47"/>
                      <w:spacing w:val="-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·水部》:“凄，饮酒不醉。”</w:t>
                  </w:r>
                </w:p>
                <w:p>
                  <w:pPr>
                    <w:pStyle w:val="BodyText"/>
                    <w:ind w:right="39"/>
                    <w:spacing w:before="113" w:line="187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9"/>
                    </w:rPr>
                    <w:t>《说文》:“谈，连谈也。从言，娄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1"/>
          <w:szCs w:val="51"/>
          <w:spacing w:val="-95"/>
          <w:w w:val="97"/>
        </w:rPr>
        <w:t>lú</w:t>
      </w:r>
      <w:r>
        <w:rPr>
          <w:rFonts w:ascii="Times New Roman" w:hAnsi="Times New Roman" w:eastAsia="Times New Roman" w:cs="Times New Roman"/>
          <w:sz w:val="51"/>
          <w:szCs w:val="51"/>
          <w:spacing w:val="87"/>
        </w:rPr>
        <w:t xml:space="preserve"> </w:t>
      </w:r>
      <w:r>
        <w:rPr>
          <w:sz w:val="51"/>
          <w:szCs w:val="51"/>
          <w:spacing w:val="-95"/>
          <w:w w:val="97"/>
        </w:rPr>
        <w:t>①视。《玉篇</w:t>
      </w:r>
      <w:r>
        <w:rPr>
          <w:sz w:val="51"/>
          <w:szCs w:val="51"/>
          <w:spacing w:val="-101"/>
        </w:rPr>
        <w:t xml:space="preserve"> </w:t>
      </w:r>
      <w:r>
        <w:rPr>
          <w:sz w:val="51"/>
          <w:szCs w:val="51"/>
          <w:spacing w:val="-95"/>
          <w:w w:val="97"/>
        </w:rPr>
        <w:t>·</w:t>
      </w:r>
      <w:r>
        <w:rPr>
          <w:sz w:val="51"/>
          <w:szCs w:val="51"/>
          <w:spacing w:val="-163"/>
        </w:rPr>
        <w:t xml:space="preserve"> </w:t>
      </w:r>
      <w:r>
        <w:rPr>
          <w:sz w:val="51"/>
          <w:szCs w:val="51"/>
          <w:spacing w:val="-95"/>
          <w:w w:val="97"/>
        </w:rPr>
        <w:t>目部》:“瞌，视也。”②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26"/>
        </w:rPr>
        <w:t>瞳子；眼珠子。《玉篇</w:t>
      </w:r>
      <w:r>
        <w:rPr>
          <w:sz w:val="51"/>
          <w:szCs w:val="51"/>
          <w:spacing w:val="-63"/>
        </w:rPr>
        <w:t xml:space="preserve"> </w:t>
      </w:r>
      <w:r>
        <w:rPr>
          <w:sz w:val="51"/>
          <w:szCs w:val="51"/>
          <w:spacing w:val="-26"/>
        </w:rPr>
        <w:t>·</w:t>
      </w:r>
      <w:r>
        <w:rPr>
          <w:sz w:val="51"/>
          <w:szCs w:val="51"/>
          <w:spacing w:val="-140"/>
        </w:rPr>
        <w:t xml:space="preserve"> </w:t>
      </w:r>
      <w:r>
        <w:rPr>
          <w:sz w:val="51"/>
          <w:szCs w:val="51"/>
          <w:spacing w:val="-26"/>
        </w:rPr>
        <w:t>目部》:“,目童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48"/>
        </w:rPr>
        <w:t>子。”扬雄《甘泉赋》:“玉女亡所眺其清贜</w:t>
      </w:r>
      <w:r>
        <w:rPr>
          <w:sz w:val="51"/>
          <w:szCs w:val="51"/>
          <w:spacing w:val="4"/>
        </w:rPr>
        <w:t xml:space="preserve"> </w:t>
      </w:r>
      <w:r>
        <w:rPr>
          <w:sz w:val="51"/>
          <w:szCs w:val="51"/>
          <w:spacing w:val="-82"/>
          <w:w w:val="96"/>
        </w:rPr>
        <w:t>兮。”李善注引服虔曰：“瞌，目童子也。”沈德</w:t>
      </w:r>
      <w:r>
        <w:rPr>
          <w:sz w:val="51"/>
          <w:szCs w:val="51"/>
          <w:spacing w:val="6"/>
        </w:rPr>
        <w:t xml:space="preserve"> </w:t>
      </w:r>
      <w:r>
        <w:rPr>
          <w:sz w:val="51"/>
          <w:szCs w:val="51"/>
          <w:spacing w:val="-67"/>
        </w:rPr>
        <w:t>符《万历野获编 ·妇女</w:t>
      </w:r>
      <w:r>
        <w:rPr>
          <w:sz w:val="51"/>
          <w:szCs w:val="51"/>
          <w:spacing w:val="-78"/>
        </w:rPr>
        <w:t xml:space="preserve"> </w:t>
      </w:r>
      <w:r>
        <w:rPr>
          <w:sz w:val="51"/>
          <w:szCs w:val="51"/>
          <w:spacing w:val="-67"/>
        </w:rPr>
        <w:t>·侠娼》:“其貌不甚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6"/>
          <w:w w:val="98"/>
        </w:rPr>
        <w:t>白皙，而双特明秀。”《汉书》作“盧”。</w:t>
      </w:r>
    </w:p>
    <w:p>
      <w:pPr>
        <w:ind w:firstLine="9678"/>
        <w:spacing w:before="173" w:line="791" w:lineRule="exact"/>
        <w:rPr/>
      </w:pPr>
      <w:r>
        <w:rPr>
          <w:position w:val="-15"/>
        </w:rPr>
        <w:drawing>
          <wp:inline distT="0" distB="0" distL="0" distR="0">
            <wp:extent cx="556948" cy="501913"/>
            <wp:effectExtent l="0" t="0" r="0" b="0"/>
            <wp:docPr id="714" name="IM 714"/>
            <wp:cNvGraphicFramePr/>
            <a:graphic>
              <a:graphicData uri="http://schemas.openxmlformats.org/drawingml/2006/picture">
                <pic:pic>
                  <pic:nvPicPr>
                    <pic:cNvPr id="714" name="IM 714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48" cy="50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95"/>
        <w:spacing w:before="355" w:line="200" w:lineRule="auto"/>
        <w:rPr>
          <w:sz w:val="47"/>
          <w:szCs w:val="47"/>
        </w:rPr>
      </w:pPr>
      <w:r>
        <w:pict>
          <v:shape id="_x0000_s1472" style="position:absolute;margin-left:465.338pt;margin-top:-146.884pt;mso-position-vertical-relative:text;mso-position-horizontal-relative:text;width:472.7pt;height:254.45pt;z-index:253548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0"/>
                    <w:spacing w:before="29" w:line="228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1"/>
                    </w:rPr>
                    <w:t>lú</w:t>
                  </w:r>
                  <w:r>
                    <w:rPr>
                      <w:sz w:val="51"/>
                      <w:szCs w:val="51"/>
                      <w:spacing w:val="-7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1"/>
                    </w:rPr>
                    <w:t>①同“罄(léi)”。古代一种盛酒的小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1"/>
                    </w:rPr>
                    <w:t>口瓦器。《说文</w:t>
                  </w:r>
                  <w:r>
                    <w:rPr>
                      <w:sz w:val="51"/>
                      <w:szCs w:val="51"/>
                      <w:spacing w:val="-6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1"/>
                    </w:rPr>
                    <w:t>·</w:t>
                  </w:r>
                  <w:r>
                    <w:rPr>
                      <w:sz w:val="51"/>
                      <w:szCs w:val="51"/>
                      <w:spacing w:val="-18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1"/>
                    </w:rPr>
                    <w:t>甾部》:“,籀文盛。”《玉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0"/>
                    </w:rPr>
                    <w:t>篇</w:t>
                  </w:r>
                  <w:r>
                    <w:rPr>
                      <w:sz w:val="51"/>
                      <w:szCs w:val="51"/>
                      <w:spacing w:val="-6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0"/>
                    </w:rPr>
                    <w:t>·缶部》:“,馨也。”《篇海类编</w:t>
                  </w:r>
                  <w:r>
                    <w:rPr>
                      <w:sz w:val="51"/>
                      <w:szCs w:val="51"/>
                      <w:spacing w:val="-7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0"/>
                    </w:rPr>
                    <w:t>·器用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9"/>
                    </w:rPr>
                    <w:t>类·缶部》:“罅，爨也，酒器。”袁明道《戊戌</w:t>
                  </w:r>
                  <w:r>
                    <w:rPr>
                      <w:sz w:val="51"/>
                      <w:szCs w:val="51"/>
                      <w:spacing w:val="1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5"/>
                    </w:rPr>
                    <w:t>除夕》:“石小聚香多，罐焦听酒沸。”②同</w:t>
                  </w:r>
                  <w:r>
                    <w:rPr>
                      <w:sz w:val="51"/>
                      <w:szCs w:val="51"/>
                      <w:spacing w:val="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0"/>
                    </w:rPr>
                    <w:t>“墟”。酒店放置酒瓮的土台子，借指酒店。</w:t>
                  </w:r>
                  <w:r>
                    <w:rPr>
                      <w:sz w:val="51"/>
                      <w:szCs w:val="51"/>
                      <w:spacing w:val="1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1"/>
                    </w:rPr>
                    <w:t>《汉书</w:t>
                  </w:r>
                  <w:r>
                    <w:rPr>
                      <w:sz w:val="51"/>
                      <w:szCs w:val="51"/>
                      <w:spacing w:val="-3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1"/>
                    </w:rPr>
                    <w:t>·食货志》:“率开一罐以卖。”颜师古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8"/>
                    </w:rPr>
                    <w:t>注引如淳曰：“酒家开肆待客，设酒罐，故以</w:t>
                  </w:r>
                </w:p>
              </w:txbxContent>
            </v:textbox>
          </v:shape>
        </w:pict>
      </w:r>
      <w:r>
        <w:rPr>
          <w:sz w:val="109"/>
          <w:szCs w:val="109"/>
          <w:spacing w:val="-68"/>
          <w:w w:val="81"/>
        </w:rPr>
        <w:t>讓(谈)</w:t>
      </w:r>
      <w:r>
        <w:rPr>
          <w:sz w:val="47"/>
          <w:szCs w:val="47"/>
          <w:spacing w:val="-25"/>
        </w:rPr>
        <w:t>声。”</w:t>
      </w:r>
    </w:p>
    <w:p>
      <w:pPr>
        <w:pStyle w:val="BodyText"/>
        <w:ind w:left="1176"/>
        <w:spacing w:line="213" w:lineRule="auto"/>
        <w:rPr>
          <w:sz w:val="51"/>
          <w:szCs w:val="51"/>
        </w:rPr>
      </w:pPr>
      <w:r>
        <w:rPr>
          <w:rFonts w:ascii="Times New Roman" w:hAnsi="Times New Roman" w:eastAsia="Times New Roman" w:cs="Times New Roman"/>
          <w:sz w:val="51"/>
          <w:szCs w:val="51"/>
          <w:spacing w:val="-13"/>
        </w:rPr>
        <w:t>lóu</w:t>
      </w:r>
      <w:r>
        <w:rPr>
          <w:rFonts w:ascii="Times New Roman" w:hAnsi="Times New Roman" w:eastAsia="Times New Roman" w:cs="Times New Roman"/>
          <w:sz w:val="51"/>
          <w:szCs w:val="51"/>
          <w:spacing w:val="45"/>
        </w:rPr>
        <w:t xml:space="preserve"> </w:t>
      </w:r>
      <w:r>
        <w:rPr>
          <w:sz w:val="51"/>
          <w:szCs w:val="51"/>
          <w:spacing w:val="-13"/>
        </w:rPr>
        <w:t>①漣縷</w:t>
      </w:r>
      <w:r>
        <w:rPr>
          <w:rFonts w:ascii="Times New Roman" w:hAnsi="Times New Roman" w:eastAsia="Times New Roman" w:cs="Times New Roman"/>
          <w:sz w:val="51"/>
          <w:szCs w:val="51"/>
          <w:spacing w:val="-13"/>
        </w:rPr>
        <w:t>,</w:t>
      </w:r>
      <w:r>
        <w:rPr>
          <w:sz w:val="51"/>
          <w:szCs w:val="51"/>
          <w:spacing w:val="-13"/>
        </w:rPr>
        <w:t>也作“</w:t>
      </w:r>
      <w:r>
        <w:rPr>
          <w:sz w:val="51"/>
          <w:szCs w:val="51"/>
          <w:spacing w:val="113"/>
        </w:rPr>
        <w:t xml:space="preserve"> </w:t>
      </w:r>
      <w:r>
        <w:rPr>
          <w:sz w:val="51"/>
          <w:szCs w:val="51"/>
          <w:spacing w:val="-13"/>
        </w:rPr>
        <w:t>鏈”。言语繁杂。</w:t>
      </w:r>
    </w:p>
    <w:p>
      <w:pPr>
        <w:spacing w:line="213" w:lineRule="auto"/>
        <w:sectPr>
          <w:headerReference w:type="default" r:id="rId431"/>
          <w:pgSz w:w="22536" w:h="31680"/>
          <w:pgMar w:top="1987" w:right="1549" w:bottom="0" w:left="1845" w:header="1310" w:footer="0" w:gutter="0"/>
        </w:sectPr>
        <w:rPr>
          <w:sz w:val="51"/>
          <w:szCs w:val="51"/>
        </w:rPr>
      </w:pP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9648"/>
        <w:spacing w:before="299" w:line="228" w:lineRule="auto"/>
        <w:rPr>
          <w:sz w:val="92"/>
          <w:szCs w:val="92"/>
        </w:rPr>
      </w:pPr>
      <w:r>
        <w:pict>
          <v:shape id="_x0000_s1474" style="position:absolute;margin-left:11.158pt;margin-top:9.02645pt;mso-position-vertical-relative:text;mso-position-horizontal-relative:text;width:119.55pt;height:30.75pt;z-index:253563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1" w:lineRule="auto"/>
                    <w:rPr/>
                  </w:pPr>
                  <w:r>
                    <w:rPr>
                      <w:spacing w:val="-9"/>
                    </w:rPr>
                    <w:t>罐名肆。”</w:t>
                  </w:r>
                </w:p>
              </w:txbxContent>
            </v:textbox>
          </v:shape>
        </w:pict>
      </w:r>
      <w:r>
        <w:pict>
          <v:shape id="_x0000_s1476" style="position:absolute;margin-left:68.0376pt;margin-top:42.6005pt;mso-position-vertical-relative:text;mso-position-horizontal-relative:text;width:401.8pt;height:63.6pt;z-index:253561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39" w:lineRule="auto"/>
                    <w:rPr/>
                  </w:pPr>
                  <w:r>
                    <w:rPr>
                      <w:spacing w:val="-58"/>
                    </w:rPr>
                    <w:t>《说文》:“繡,布缕也。</w:t>
                  </w:r>
                  <w:r>
                    <w:rPr>
                      <w:spacing w:val="-57"/>
                    </w:rPr>
                    <w:t>从系，卢声。”</w:t>
                  </w:r>
                  <w:r>
                    <w:rPr>
                      <w:spacing w:val="-45"/>
                    </w:rPr>
                    <w:t>段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4"/>
                    </w:rPr>
                    <w:t>注：“言布缕者以别乎丝缕也。绩之而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562880" behindDoc="0" locked="0" layoutInCell="1" allowOverlap="1">
            <wp:simplePos x="0" y="0"/>
            <wp:positionH relativeFrom="column">
              <wp:posOffset>204061</wp:posOffset>
            </wp:positionH>
            <wp:positionV relativeFrom="paragraph">
              <wp:posOffset>524097</wp:posOffset>
            </wp:positionV>
            <wp:extent cx="683734" cy="722393"/>
            <wp:effectExtent l="0" t="0" r="0" b="0"/>
            <wp:wrapNone/>
            <wp:docPr id="716" name="IM 716"/>
            <wp:cNvGraphicFramePr/>
            <a:graphic>
              <a:graphicData uri="http://schemas.openxmlformats.org/drawingml/2006/picture">
                <pic:pic>
                  <pic:nvPicPr>
                    <pic:cNvPr id="716" name="IM 716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734" cy="72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2"/>
          <w:szCs w:val="92"/>
        </w:rPr>
        <w:t>跬</w:t>
      </w:r>
    </w:p>
    <w:p>
      <w:pPr>
        <w:pStyle w:val="BodyText"/>
        <w:ind w:left="9404" w:right="107" w:firstLine="1467"/>
        <w:spacing w:before="92" w:line="243" w:lineRule="auto"/>
        <w:rPr/>
      </w:pPr>
      <w:r>
        <w:pict>
          <v:shape id="_x0000_s1478" style="position:absolute;margin-left:-1pt;margin-top:36.3736pt;mso-position-vertical-relative:text;mso-position-horizontal-relative:text;width:485pt;height:1023.1pt;z-index:253559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221" w:lineRule="auto"/>
                    <w:rPr/>
                  </w:pPr>
                  <w:r>
                    <w:rPr>
                      <w:spacing w:val="-43"/>
                    </w:rPr>
                    <w:t>成缕，可以为布，是曰繡。”</w:t>
                  </w:r>
                </w:p>
                <w:p>
                  <w:pPr>
                    <w:pStyle w:val="BodyText"/>
                    <w:ind w:left="20" w:right="20" w:firstLine="1415"/>
                    <w:spacing w:before="152" w:line="243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0"/>
                    </w:rPr>
                    <w:t>lú </w:t>
                  </w:r>
                  <w:r>
                    <w:rPr>
                      <w:spacing w:val="-30"/>
                    </w:rPr>
                    <w:t>①麻线。赵孟频《题耕织图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30"/>
                    </w:rPr>
                    <w:t>·织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0"/>
                    </w:rPr>
                    <w:t>·九</w:t>
                  </w:r>
                  <w:r>
                    <w:rPr/>
                    <w:t xml:space="preserve">  </w:t>
                  </w:r>
                  <w:r>
                    <w:rPr>
                      <w:spacing w:val="-19"/>
                    </w:rPr>
                    <w:t>月》:“教女学纺繡,举足疾且轻。”又指练过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42"/>
                    </w:rPr>
                    <w:t>的麻线。《孟子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2"/>
                    </w:rPr>
                    <w:t>·滕文公下》:“彼身织屦，妻</w:t>
                  </w:r>
                  <w:r>
                    <w:rPr/>
                    <w:t xml:space="preserve">   </w:t>
                  </w:r>
                  <w:r>
                    <w:rPr>
                      <w:spacing w:val="-41"/>
                    </w:rPr>
                    <w:t>辟繡。”赵歧注：“缉绩其麻曰辟，练其麻繡。”</w:t>
                  </w:r>
                  <w:r>
                    <w:rPr/>
                    <w:t xml:space="preserve"> </w:t>
                  </w:r>
                  <w:r>
                    <w:rPr>
                      <w:spacing w:val="-1"/>
                    </w:rPr>
                    <w:t>②芒麻一类植物。《正字通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1"/>
                    </w:rPr>
                    <w:t>·系部》:“繡,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综，可以为布。”《史记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0"/>
                    </w:rPr>
                    <w:t>·货殖列传》:“夫山西</w:t>
                  </w:r>
                  <w:r>
                    <w:rPr/>
                    <w:t xml:space="preserve">   </w:t>
                  </w:r>
                  <w:r>
                    <w:rPr>
                      <w:spacing w:val="-63"/>
                      <w:w w:val="99"/>
                    </w:rPr>
                    <w:t>饶材、竹、谷、繡、旄、玉石。”裴驷集解引徐广</w:t>
                  </w:r>
                  <w:r>
                    <w:rPr>
                      <w:spacing w:val="21"/>
                    </w:rPr>
                    <w:t xml:space="preserve">   </w:t>
                  </w:r>
                  <w:r>
                    <w:rPr>
                      <w:spacing w:val="-58"/>
                    </w:rPr>
                    <w:t>曰：“繡,综属，可以为布。”司马贞索隐：“繡,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22"/>
                    </w:rPr>
                    <w:t>山中综，可以为布。”③通“栌”。柱上方木。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9"/>
                    </w:rPr>
                    <w:t>《墨子 ·经上》:“繡,间虚也。”王念孙杂志引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6"/>
                    </w:rPr>
                    <w:t>王引之曰：“繡乃栌之借字。</w:t>
                  </w:r>
                  <w:r>
                    <w:rPr>
                      <w:spacing w:val="-92"/>
                    </w:rPr>
                    <w:t xml:space="preserve"> </w:t>
                  </w:r>
                  <w:r>
                    <w:rPr>
                      <w:spacing w:val="-6"/>
                    </w:rPr>
                    <w:t>……二栌之间</w:t>
                  </w:r>
                  <w:r>
                    <w:rPr/>
                    <w:t xml:space="preserve">   </w:t>
                  </w:r>
                  <w:r>
                    <w:rPr>
                      <w:spacing w:val="-60"/>
                    </w:rPr>
                    <w:t>则无木，故曰：‘栌，间虚也’者。”④通“垆</w:t>
                  </w:r>
                  <w:r>
                    <w:rPr>
                      <w:spacing w:val="-61"/>
                    </w:rPr>
                    <w:t>”。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黑色而坚硬的土壤。《管子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21"/>
                    </w:rPr>
                    <w:t>·地员》:“五站</w:t>
                  </w:r>
                  <w:r>
                    <w:rPr/>
                    <w:t xml:space="preserve">   </w:t>
                  </w:r>
                  <w:r>
                    <w:rPr>
                      <w:spacing w:val="-20"/>
                    </w:rPr>
                    <w:t>之状强力刚坚。”郭沫若等集校：“汪继培</w:t>
                  </w:r>
                  <w:r>
                    <w:rPr>
                      <w:spacing w:val="-21"/>
                    </w:rPr>
                    <w:t>云：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‘繡,即垆之借字。’《说文》:‘垆，刚土也。’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1"/>
                    </w:rPr>
                    <w:t>《尚书 ·释文》引作‘黑刚土也’。”⑤古国名。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0"/>
                    </w:rPr>
                    <w:t>《史记 ·周本纪》:“千夫长，百夫长，及庸、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63"/>
                    </w:rPr>
                    <w:t>蜀、羌、聚、微、、彭、濮人。”裴驷集解：“孔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22"/>
                    </w:rPr>
                    <w:t>安国曰：‘八国皆蛮夷戎狄。……繡、彭在西</w:t>
                  </w:r>
                  <w:r>
                    <w:rPr>
                      <w:spacing w:val="6"/>
                    </w:rPr>
                    <w:t xml:space="preserve">   </w:t>
                  </w:r>
                  <w:r>
                    <w:rPr>
                      <w:spacing w:val="62"/>
                    </w:rPr>
                    <w:t>北。”</w:t>
                  </w:r>
                </w:p>
                <w:p>
                  <w:pPr>
                    <w:pStyle w:val="BodyText"/>
                    <w:ind w:left="20" w:right="248" w:firstLine="425"/>
                    <w:spacing w:before="76" w:line="215" w:lineRule="auto"/>
                    <w:rPr/>
                  </w:pPr>
                  <w:r>
                    <w:rPr>
                      <w:position w:val="-11"/>
                    </w:rPr>
                    <w:drawing>
                      <wp:inline distT="0" distB="0" distL="0" distR="0">
                        <wp:extent cx="501853" cy="264737"/>
                        <wp:effectExtent l="0" t="0" r="0" b="0"/>
                        <wp:docPr id="718" name="IM 7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18" name="IM 718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1853" cy="264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187"/>
                    </w:rPr>
                    <w:t xml:space="preserve"> </w:t>
                  </w:r>
                  <w:r>
                    <w:rPr>
                      <w:spacing w:val="-47"/>
                    </w:rPr>
                    <w:t>《说文新附》:“旅，黑色也。从玄，旅省</w:t>
                  </w:r>
                  <w:r>
                    <w:rPr/>
                    <w:t xml:space="preserve"> </w:t>
                  </w:r>
                  <w:r>
                    <w:rPr>
                      <w:b/>
                      <w:bCs/>
                      <w:spacing w:val="26"/>
                      <w:position w:val="17"/>
                    </w:rPr>
                    <w:t>么K</w:t>
                  </w:r>
                  <w:r>
                    <w:rPr>
                      <w:spacing w:val="26"/>
                      <w:position w:val="17"/>
                    </w:rPr>
                    <w:t xml:space="preserve">  </w:t>
                  </w:r>
                  <w:r>
                    <w:rPr>
                      <w:spacing w:val="26"/>
                      <w:position w:val="-2"/>
                    </w:rPr>
                    <w:t>声。义当用黜。”朱骏声通训定声：</w:t>
                  </w:r>
                  <w:r>
                    <w:rPr>
                      <w:spacing w:val="16"/>
                      <w:position w:val="-2"/>
                    </w:rPr>
                    <w:t xml:space="preserve"> </w:t>
                  </w:r>
                  <w:r>
                    <w:rPr>
                      <w:spacing w:val="-31"/>
                    </w:rPr>
                    <w:t>“按，当为贜之俗体。”</w:t>
                  </w:r>
                </w:p>
                <w:p>
                  <w:pPr>
                    <w:pStyle w:val="BodyText"/>
                    <w:ind w:left="20" w:right="291" w:firstLine="1311"/>
                    <w:spacing w:before="102" w:line="241" w:lineRule="auto"/>
                    <w:jc w:val="both"/>
                    <w:rPr/>
                  </w:pPr>
                  <w:r>
                    <w:rPr>
                      <w:spacing w:val="-34"/>
                    </w:rPr>
                    <w:t>lú ①黑色。汪中谓即旅字(见《经义知新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15"/>
                    </w:rPr>
                    <w:t>记》。段玉裁谓为贜之假字(见《说文解字</w:t>
                  </w:r>
                  <w:r>
                    <w:rPr/>
                    <w:t xml:space="preserve">  </w:t>
                  </w:r>
                  <w:r>
                    <w:rPr>
                      <w:spacing w:val="-49"/>
                    </w:rPr>
                    <w:t>注》)。《左传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9"/>
                    </w:rPr>
                    <w:t>·僖公二十八年》:“赐之……彤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弓一，彤矢百，旅弓矢千。”也作“卢弓”。佚名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《运劈记 ·彭李脔峻》:“旅箭簇飞狐，簡盛金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"/>
                    </w:rPr>
                    <w:t>仆镍</w:t>
                  </w:r>
                  <w:r>
                    <w:rPr>
                      <w:rFonts w:ascii="Arial" w:hAnsi="Arial" w:eastAsia="Arial" w:cs="Arial"/>
                      <w:spacing w:val="-5"/>
                    </w:rPr>
                    <w:t>(gū)</w:t>
                  </w:r>
                  <w:r>
                    <w:rPr>
                      <w:spacing w:val="-5"/>
                    </w:rPr>
                    <w:t>(箭名)。”②黑色之弓。也泛指弓。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9"/>
                    </w:rPr>
                    <w:t>《广韵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79"/>
                    </w:rPr>
                    <w:t>·模韵》:“旅，黑弓也。”辽兴宗《遗宋磷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赐高丽王册》:“申锡彤旅，得颛征于四履。”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0"/>
        </w:rPr>
        <w:t>lù </w:t>
      </w:r>
      <w:r>
        <w:rPr>
          <w:spacing w:val="-30"/>
        </w:rPr>
        <w:t>①翘跬，跳跃行走。《玉篇</w:t>
      </w:r>
      <w:r>
        <w:rPr>
          <w:spacing w:val="-48"/>
        </w:rPr>
        <w:t xml:space="preserve"> </w:t>
      </w:r>
      <w:r>
        <w:rPr>
          <w:spacing w:val="-30"/>
        </w:rPr>
        <w:t>·足部》:</w:t>
      </w:r>
      <w:r>
        <w:rPr/>
        <w:t xml:space="preserve"> </w:t>
      </w:r>
      <w:r>
        <w:rPr>
          <w:spacing w:val="-72"/>
        </w:rPr>
        <w:t>“跬，翘跬，行也。”郭璞《江赋》:“夔折</w:t>
      </w:r>
      <w:r>
        <w:rPr>
          <w:spacing w:val="-73"/>
        </w:rPr>
        <w:t>翘跬于</w:t>
      </w:r>
      <w:r>
        <w:rPr/>
        <w:t xml:space="preserve">  </w:t>
      </w:r>
      <w:r>
        <w:rPr>
          <w:spacing w:val="-66"/>
        </w:rPr>
        <w:t>夕阳，鸳雏弄翮乎山东。”《注》:“《庄子》:曰：</w:t>
      </w:r>
      <w:r>
        <w:rPr>
          <w:spacing w:val="17"/>
        </w:rPr>
        <w:t xml:space="preserve"> </w:t>
      </w:r>
      <w:r>
        <w:rPr>
          <w:spacing w:val="-45"/>
        </w:rPr>
        <w:t>‘吃草饮水，翘尾而跬，此马之真性也。’”今</w:t>
      </w:r>
      <w:r>
        <w:rPr/>
        <w:t xml:space="preserve">  </w:t>
      </w:r>
      <w:r>
        <w:rPr>
          <w:spacing w:val="-16"/>
        </w:rPr>
        <w:t>本《庄子</w:t>
      </w:r>
      <w:r>
        <w:rPr>
          <w:spacing w:val="-47"/>
        </w:rPr>
        <w:t xml:space="preserve"> </w:t>
      </w:r>
      <w:r>
        <w:rPr>
          <w:spacing w:val="-16"/>
        </w:rPr>
        <w:t>·马蹄》作“翘足而睦”。②翘脚。</w:t>
      </w:r>
      <w:r>
        <w:rPr/>
        <w:t xml:space="preserve"> </w:t>
      </w:r>
      <w:r>
        <w:rPr>
          <w:spacing w:val="-62"/>
        </w:rPr>
        <w:t>《集韵</w:t>
      </w:r>
      <w:r>
        <w:rPr>
          <w:spacing w:val="-59"/>
        </w:rPr>
        <w:t xml:space="preserve"> </w:t>
      </w:r>
      <w:r>
        <w:rPr>
          <w:spacing w:val="-62"/>
        </w:rPr>
        <w:t>·屋韵》:“跬，翘足也。”</w:t>
      </w:r>
    </w:p>
    <w:p>
      <w:pPr>
        <w:pStyle w:val="BodyText"/>
        <w:spacing w:before="167" w:line="181" w:lineRule="auto"/>
        <w:jc w:val="right"/>
        <w:rPr>
          <w:rFonts w:ascii="STXinwei" w:hAnsi="STXinwei" w:eastAsia="STXinwei" w:cs="STXinwei"/>
          <w:sz w:val="111"/>
          <w:szCs w:val="111"/>
        </w:rPr>
      </w:pPr>
      <w:r>
        <w:pict>
          <v:shape id="_x0000_s1480" style="position:absolute;margin-left:596.472pt;margin-top:-0.243703pt;mso-position-vertical-relative:text;mso-position-horizontal-relative:text;width:340.7pt;height:28.05pt;z-index:-24975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5"/>
                    </w:rPr>
                    <w:t>《说文》:“程，疾孰也。从禾，</w:t>
                  </w:r>
                  <w:r>
                    <w:rPr>
                      <w:sz w:val="52"/>
                      <w:szCs w:val="52"/>
                      <w:spacing w:val="-21"/>
                    </w:rPr>
                    <w:t>奉</w:t>
                  </w:r>
                </w:p>
              </w:txbxContent>
            </v:textbox>
          </v:shape>
        </w:pict>
      </w:r>
      <w:r>
        <w:rPr>
          <w:sz w:val="111"/>
          <w:szCs w:val="111"/>
          <w:b/>
          <w:bCs/>
          <w:spacing w:val="-82"/>
          <w:w w:val="48"/>
        </w:rPr>
        <w:t>桂(穆)声。《诗》曰：</w:t>
      </w:r>
      <w:r>
        <w:rPr>
          <w:rFonts w:ascii="Times New Roman" w:hAnsi="Times New Roman" w:eastAsia="Times New Roman" w:cs="Times New Roman"/>
          <w:sz w:val="111"/>
          <w:szCs w:val="111"/>
          <w:b/>
          <w:bCs/>
          <w:spacing w:val="-82"/>
          <w:w w:val="48"/>
        </w:rPr>
        <w:t>,</w:t>
      </w:r>
      <w:r>
        <w:rPr>
          <w:rFonts w:ascii="STXinwei" w:hAnsi="STXinwei" w:eastAsia="STXinwei" w:cs="STXinwei"/>
          <w:sz w:val="111"/>
          <w:szCs w:val="111"/>
          <w:b/>
          <w:bCs/>
          <w:spacing w:val="-82"/>
          <w:w w:val="48"/>
        </w:rPr>
        <w:t>黍稷种陆。”穆，</w:t>
      </w:r>
      <w:r>
        <w:rPr>
          <w:rFonts w:ascii="STXinwei" w:hAnsi="STXinwei" w:eastAsia="STXinwei" w:cs="STXinwei"/>
          <w:sz w:val="111"/>
          <w:szCs w:val="111"/>
          <w:b/>
          <w:bCs/>
          <w:spacing w:val="-40"/>
          <w:w w:val="48"/>
        </w:rPr>
        <w:t>棒</w:t>
      </w:r>
    </w:p>
    <w:p>
      <w:pPr>
        <w:pStyle w:val="BodyText"/>
        <w:ind w:left="9648"/>
        <w:spacing w:before="2" w:line="210" w:lineRule="auto"/>
        <w:rPr/>
      </w:pPr>
      <w:r>
        <w:rPr>
          <w:spacing w:val="-70"/>
        </w:rPr>
        <w:t>或从琴。”徐锴系传：“穆，或从琴声。”</w:t>
      </w:r>
    </w:p>
    <w:p>
      <w:pPr>
        <w:pStyle w:val="BodyText"/>
        <w:ind w:left="9404" w:firstLine="1398"/>
        <w:spacing w:before="89" w:line="245" w:lineRule="auto"/>
        <w:rPr/>
      </w:pPr>
      <w:r>
        <w:rPr>
          <w:rFonts w:ascii="Times New Roman" w:hAnsi="Times New Roman" w:eastAsia="Times New Roman" w:cs="Times New Roman"/>
          <w:spacing w:val="-34"/>
        </w:rPr>
        <w:t>lù</w:t>
      </w:r>
      <w:r>
        <w:rPr>
          <w:rFonts w:ascii="Times New Roman" w:hAnsi="Times New Roman" w:eastAsia="Times New Roman" w:cs="Times New Roman"/>
          <w:spacing w:val="70"/>
        </w:rPr>
        <w:t xml:space="preserve"> </w:t>
      </w:r>
      <w:r>
        <w:rPr>
          <w:spacing w:val="-34"/>
        </w:rPr>
        <w:t>①后种先熟的谷物。《广韵</w:t>
      </w:r>
      <w:r>
        <w:rPr>
          <w:spacing w:val="-67"/>
        </w:rPr>
        <w:t xml:space="preserve"> </w:t>
      </w:r>
      <w:r>
        <w:rPr>
          <w:spacing w:val="-34"/>
        </w:rPr>
        <w:t>·屋韵》:</w:t>
      </w:r>
      <w:r>
        <w:rPr/>
        <w:t xml:space="preserve"> </w:t>
      </w:r>
      <w:r>
        <w:rPr>
          <w:spacing w:val="-13"/>
        </w:rPr>
        <w:t>“桂，種程，先种后熟曰種;后种先熟曰程。”</w:t>
      </w:r>
      <w:r>
        <w:rPr>
          <w:spacing w:val="13"/>
        </w:rPr>
        <w:t xml:space="preserve"> </w:t>
      </w:r>
      <w:r>
        <w:rPr>
          <w:spacing w:val="-50"/>
        </w:rPr>
        <w:t>《周礼 ·天官</w:t>
      </w:r>
      <w:r>
        <w:rPr>
          <w:spacing w:val="-53"/>
        </w:rPr>
        <w:t xml:space="preserve"> </w:t>
      </w:r>
      <w:r>
        <w:rPr>
          <w:spacing w:val="-50"/>
        </w:rPr>
        <w:t>·</w:t>
      </w:r>
      <w:r>
        <w:rPr>
          <w:spacing w:val="-168"/>
        </w:rPr>
        <w:t xml:space="preserve"> </w:t>
      </w:r>
      <w:r>
        <w:rPr>
          <w:spacing w:val="-50"/>
        </w:rPr>
        <w:t>内宰》:“上春，诏王元帅六官</w:t>
      </w:r>
      <w:r>
        <w:rPr/>
        <w:t xml:space="preserve">  </w:t>
      </w:r>
      <w:r>
        <w:rPr>
          <w:spacing w:val="-43"/>
        </w:rPr>
        <w:t>之人，而生種程之种，而献之于王。”郑玄注引</w:t>
      </w:r>
      <w:r>
        <w:rPr>
          <w:spacing w:val="6"/>
        </w:rPr>
        <w:t xml:space="preserve">  </w:t>
      </w:r>
      <w:r>
        <w:rPr>
          <w:spacing w:val="-9"/>
        </w:rPr>
        <w:t>郑司农云：“先种后熟谓之種,后种先熟谓之</w:t>
      </w:r>
      <w:r>
        <w:rPr>
          <w:spacing w:val="3"/>
        </w:rPr>
        <w:t xml:space="preserve">  </w:t>
      </w:r>
      <w:r>
        <w:rPr>
          <w:spacing w:val="-70"/>
        </w:rPr>
        <w:t>程。”《吕氏春秋·任地》:“种桂禾，不为程；种</w:t>
      </w:r>
      <w:r>
        <w:rPr>
          <w:spacing w:val="4"/>
        </w:rPr>
        <w:t xml:space="preserve">  </w:t>
      </w:r>
      <w:r>
        <w:rPr>
          <w:spacing w:val="-1"/>
        </w:rPr>
        <w:t>重禾，不为重。是以粟少而失功。”高诱注：</w:t>
      </w:r>
      <w:r>
        <w:rPr/>
        <w:t xml:space="preserve"> </w:t>
      </w:r>
      <w:r>
        <w:rPr>
          <w:spacing w:val="-69"/>
        </w:rPr>
        <w:t>“晚种早熟为程。”《释文》:“桂，音六，本又作</w:t>
      </w:r>
      <w:r>
        <w:rPr>
          <w:spacing w:val="4"/>
        </w:rPr>
        <w:t xml:space="preserve">  </w:t>
      </w:r>
      <w:r>
        <w:rPr>
          <w:spacing w:val="-41"/>
        </w:rPr>
        <w:t>穆。”②丰稔。《国语</w:t>
      </w:r>
      <w:r>
        <w:rPr>
          <w:spacing w:val="-77"/>
        </w:rPr>
        <w:t xml:space="preserve"> </w:t>
      </w:r>
      <w:r>
        <w:rPr>
          <w:spacing w:val="-41"/>
        </w:rPr>
        <w:t>·越语下》:“不乱民功，</w:t>
      </w:r>
      <w:r>
        <w:rPr/>
        <w:t xml:space="preserve"> </w:t>
      </w:r>
      <w:r>
        <w:rPr>
          <w:spacing w:val="-31"/>
        </w:rPr>
        <w:t>不逆天时，五谷程熟，民乃蕃滋。”</w:t>
      </w:r>
    </w:p>
    <w:p>
      <w:pPr>
        <w:pStyle w:val="BodyText"/>
        <w:ind w:left="9658"/>
        <w:spacing w:before="244" w:line="220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49"/>
        </w:rPr>
        <w:t>籍(路)</w:t>
      </w:r>
    </w:p>
    <w:p>
      <w:pPr>
        <w:pStyle w:val="BodyText"/>
        <w:ind w:left="9404" w:right="291" w:firstLine="1346"/>
        <w:spacing w:before="127" w:line="242" w:lineRule="auto"/>
        <w:jc w:val="both"/>
        <w:rPr/>
      </w:pPr>
      <w:r>
        <w:rPr>
          <w:spacing w:val="-34"/>
        </w:rPr>
        <w:t>lù同“露”。一种竹。《说文</w:t>
      </w:r>
      <w:r>
        <w:rPr>
          <w:spacing w:val="-52"/>
        </w:rPr>
        <w:t xml:space="preserve"> </w:t>
      </w:r>
      <w:r>
        <w:rPr>
          <w:spacing w:val="-34"/>
        </w:rPr>
        <w:t>·竹部》:</w:t>
      </w:r>
      <w:r>
        <w:rPr/>
        <w:t xml:space="preserve"> </w:t>
      </w:r>
      <w:r>
        <w:rPr>
          <w:spacing w:val="-41"/>
        </w:rPr>
        <w:t>“露，菌路也。範,古文路，从辂。”《书</w:t>
      </w:r>
      <w:r>
        <w:rPr>
          <w:spacing w:val="-64"/>
        </w:rPr>
        <w:t xml:space="preserve"> </w:t>
      </w:r>
      <w:r>
        <w:rPr>
          <w:spacing w:val="-41"/>
        </w:rPr>
        <w:t>·</w:t>
      </w:r>
      <w:r>
        <w:rPr>
          <w:spacing w:val="-175"/>
        </w:rPr>
        <w:t xml:space="preserve"> </w:t>
      </w:r>
      <w:r>
        <w:rPr>
          <w:spacing w:val="-41"/>
        </w:rPr>
        <w:t>禹</w:t>
      </w:r>
      <w:r>
        <w:rPr/>
        <w:t xml:space="preserve"> </w:t>
      </w:r>
      <w:r>
        <w:rPr>
          <w:spacing w:val="-69"/>
        </w:rPr>
        <w:t>贡》:“惟菌髂枯。”孔安国：“菌、籍，美</w:t>
      </w:r>
      <w:r>
        <w:rPr>
          <w:spacing w:val="-70"/>
        </w:rPr>
        <w:t>竹……</w:t>
      </w:r>
      <w:r>
        <w:rPr/>
        <w:t xml:space="preserve"> </w:t>
      </w:r>
      <w:r>
        <w:rPr>
          <w:spacing w:val="-33"/>
        </w:rPr>
        <w:t>皆出云梦之泽。”陆文铭《利器行》:“干将之</w:t>
      </w:r>
      <w:r>
        <w:rPr>
          <w:spacing w:val="4"/>
        </w:rPr>
        <w:t xml:space="preserve"> </w:t>
      </w:r>
      <w:r>
        <w:rPr>
          <w:spacing w:val="-11"/>
        </w:rPr>
        <w:t>刃僚籍箭，斩骑贯串如飞电。”</w:t>
      </w:r>
    </w:p>
    <w:p>
      <w:pPr>
        <w:pStyle w:val="BodyText"/>
        <w:ind w:left="9659"/>
        <w:spacing w:before="391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30"/>
        </w:rPr>
        <w:t>用(舟)</w:t>
      </w:r>
    </w:p>
    <w:p>
      <w:pPr>
        <w:pStyle w:val="BodyText"/>
        <w:ind w:left="9404" w:right="297" w:firstLine="1328"/>
        <w:spacing w:before="22" w:line="241" w:lineRule="auto"/>
        <w:jc w:val="both"/>
        <w:rPr/>
      </w:pPr>
      <w:r>
        <w:drawing>
          <wp:anchor distT="0" distB="0" distL="0" distR="0" simplePos="0" relativeHeight="253564928" behindDoc="0" locked="0" layoutInCell="1" allowOverlap="1">
            <wp:simplePos x="0" y="0"/>
            <wp:positionH relativeFrom="column">
              <wp:posOffset>198481</wp:posOffset>
            </wp:positionH>
            <wp:positionV relativeFrom="paragraph">
              <wp:posOffset>2078193</wp:posOffset>
            </wp:positionV>
            <wp:extent cx="573547" cy="518209"/>
            <wp:effectExtent l="0" t="0" r="0" b="0"/>
            <wp:wrapNone/>
            <wp:docPr id="720" name="IM 720"/>
            <wp:cNvGraphicFramePr/>
            <a:graphic>
              <a:graphicData uri="http://schemas.openxmlformats.org/drawingml/2006/picture">
                <pic:pic>
                  <pic:nvPicPr>
                    <pic:cNvPr id="720" name="IM 720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47" cy="51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58"/>
        </w:rPr>
        <w:t>lù</w:t>
      </w:r>
      <w:r>
        <w:rPr>
          <w:rFonts w:ascii="Times New Roman" w:hAnsi="Times New Roman" w:eastAsia="Times New Roman" w:cs="Times New Roman"/>
          <w:spacing w:val="-20"/>
        </w:rPr>
        <w:t xml:space="preserve"> </w:t>
      </w:r>
      <w:r>
        <w:rPr>
          <w:spacing w:val="-58"/>
        </w:rPr>
        <w:t>角字本有“禄”音，或省作“用”。①兽</w:t>
      </w:r>
      <w:r>
        <w:rPr/>
        <w:t xml:space="preserve"> </w:t>
      </w:r>
      <w:r>
        <w:rPr>
          <w:spacing w:val="-27"/>
        </w:rPr>
        <w:t>名。《篇海类编</w:t>
      </w:r>
      <w:r>
        <w:rPr>
          <w:spacing w:val="-47"/>
        </w:rPr>
        <w:t xml:space="preserve"> </w:t>
      </w:r>
      <w:r>
        <w:rPr>
          <w:spacing w:val="-27"/>
        </w:rPr>
        <w:t>·人事类</w:t>
      </w:r>
      <w:r>
        <w:rPr>
          <w:spacing w:val="-64"/>
        </w:rPr>
        <w:t xml:space="preserve"> </w:t>
      </w:r>
      <w:r>
        <w:rPr>
          <w:spacing w:val="-27"/>
        </w:rPr>
        <w:t>·用部》:“用，兽</w:t>
      </w:r>
      <w:r>
        <w:rPr/>
        <w:t xml:space="preserve"> </w:t>
      </w:r>
      <w:r>
        <w:rPr>
          <w:spacing w:val="-39"/>
        </w:rPr>
        <w:t>名。”亦指兽角挺。《古今韵会举要</w:t>
      </w:r>
      <w:r>
        <w:rPr>
          <w:spacing w:val="-55"/>
        </w:rPr>
        <w:t xml:space="preserve"> </w:t>
      </w:r>
      <w:r>
        <w:rPr>
          <w:spacing w:val="-39"/>
        </w:rPr>
        <w:t>·屋韵》:</w:t>
      </w:r>
      <w:r>
        <w:rPr/>
        <w:t xml:space="preserve"> </w:t>
      </w:r>
      <w:r>
        <w:rPr>
          <w:spacing w:val="-20"/>
        </w:rPr>
        <w:t>“用，兽角挺。”②地名用字。浙江省有用里</w:t>
      </w:r>
      <w:r>
        <w:rPr>
          <w:spacing w:val="17"/>
        </w:rPr>
        <w:t xml:space="preserve"> </w:t>
      </w:r>
      <w:r>
        <w:rPr>
          <w:spacing w:val="5"/>
        </w:rPr>
        <w:t>堰。江苏吴县有用直镇。郭沫若《创造十年</w:t>
      </w:r>
      <w:r>
        <w:rPr/>
        <w:t xml:space="preserve"> </w:t>
      </w:r>
      <w:r>
        <w:rPr>
          <w:spacing w:val="44"/>
        </w:rPr>
        <w:t>续编》:“在这儿且写一段我到过用直的</w:t>
      </w:r>
      <w:r>
        <w:rPr>
          <w:spacing w:val="15"/>
        </w:rPr>
        <w:t xml:space="preserve"> </w:t>
      </w:r>
      <w:r>
        <w:rPr>
          <w:spacing w:val="40"/>
        </w:rPr>
        <w:t>回忆。”</w:t>
      </w:r>
    </w:p>
    <w:p>
      <w:pPr>
        <w:pStyle w:val="BodyText"/>
        <w:ind w:left="9648"/>
        <w:spacing w:before="142" w:line="223" w:lineRule="auto"/>
        <w:rPr>
          <w:sz w:val="92"/>
          <w:szCs w:val="92"/>
        </w:rPr>
      </w:pPr>
      <w:r>
        <w:pict>
          <v:shape id="_x0000_s1482" style="position:absolute;margin-left:11.158pt;margin-top:2.18923pt;mso-position-vertical-relative:text;mso-position-horizontal-relative:text;width:463.95pt;height:189.25pt;z-index:25356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50"/>
                    <w:spacing w:before="20"/>
                    <w:jc w:val="both"/>
                    <w:rPr/>
                  </w:pPr>
                  <w:r>
                    <w:rPr>
                      <w:spacing w:val="-59"/>
                    </w:rPr>
                    <w:t>lǔ划船的工具。同“橹”、“鹏”。《龙龛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手鉴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1"/>
                    </w:rPr>
                    <w:t>·舟部》:“”,“鹏”的俗字。李白《淮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阴书怀寄王宗城》:“大舶夹双橹，中流鹅鹳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55"/>
                    </w:rPr>
                    <w:t>鸣。”刘采春《啰喷曲六首》之六：“潮来打断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72"/>
                      <w:w w:val="95"/>
                    </w:rPr>
                    <w:t>缆，摇橹始知难。”按：《全唐诗》“蟾”作“橹”。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61"/>
                    </w:rPr>
                    <w:t>徐铉《过江》诗：“登胪望程远，摇橹过江迟。”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球</w:t>
      </w:r>
    </w:p>
    <w:p>
      <w:pPr>
        <w:pStyle w:val="BodyText"/>
        <w:ind w:left="9404" w:right="8" w:firstLine="1259"/>
        <w:spacing w:before="97" w:line="249" w:lineRule="auto"/>
        <w:jc w:val="both"/>
        <w:rPr/>
      </w:pPr>
      <w:r>
        <w:rPr>
          <w:rFonts w:ascii="Arial" w:hAnsi="Arial" w:eastAsia="Arial" w:cs="Arial"/>
          <w:spacing w:val="-60"/>
        </w:rPr>
        <w:t>lù  </w:t>
      </w:r>
      <w:r>
        <w:rPr>
          <w:spacing w:val="-60"/>
        </w:rPr>
        <w:t>①玉名。《广韵</w:t>
      </w:r>
      <w:r>
        <w:rPr>
          <w:spacing w:val="-68"/>
        </w:rPr>
        <w:t xml:space="preserve"> </w:t>
      </w:r>
      <w:r>
        <w:rPr>
          <w:spacing w:val="-60"/>
        </w:rPr>
        <w:t>·屋韵》:“球，玉名。”</w:t>
      </w:r>
      <w:r>
        <w:rPr/>
        <w:t xml:space="preserve"> </w:t>
      </w:r>
      <w:r>
        <w:rPr>
          <w:spacing w:val="-2"/>
        </w:rPr>
        <w:t>②球球，玉石坚硬的样子。《老子》三九章：</w:t>
      </w:r>
      <w:r>
        <w:rPr>
          <w:spacing w:val="11"/>
        </w:rPr>
        <w:t xml:space="preserve"> </w:t>
      </w:r>
      <w:r>
        <w:rPr>
          <w:spacing w:val="-25"/>
        </w:rPr>
        <w:t>“不欲球球如玉，落落如石。”也作“碌碌”。</w:t>
      </w:r>
      <w:r>
        <w:rPr>
          <w:spacing w:val="16"/>
        </w:rPr>
        <w:t xml:space="preserve"> </w:t>
      </w:r>
      <w:r>
        <w:rPr>
          <w:spacing w:val="-53"/>
        </w:rPr>
        <w:t>《后汉书 ·冯衍传</w:t>
      </w:r>
      <w:r>
        <w:rPr>
          <w:spacing w:val="-52"/>
        </w:rPr>
        <w:t xml:space="preserve"> </w:t>
      </w:r>
      <w:r>
        <w:rPr>
          <w:spacing w:val="-53"/>
        </w:rPr>
        <w:t>·</w:t>
      </w:r>
      <w:r>
        <w:rPr>
          <w:spacing w:val="-149"/>
        </w:rPr>
        <w:t xml:space="preserve"> </w:t>
      </w:r>
      <w:r>
        <w:rPr>
          <w:spacing w:val="-53"/>
        </w:rPr>
        <w:t>自论》:“冯子以为夫人之</w:t>
      </w:r>
    </w:p>
    <w:p>
      <w:pPr>
        <w:spacing w:line="249" w:lineRule="auto"/>
        <w:sectPr>
          <w:headerReference w:type="default" r:id="rId434"/>
          <w:pgSz w:w="22536" w:h="31680"/>
          <w:pgMar w:top="1815" w:right="1899" w:bottom="0" w:left="1650" w:header="1236" w:footer="0" w:gutter="0"/>
        </w:sectPr>
        <w:rPr/>
      </w:pPr>
    </w:p>
    <w:p>
      <w:pPr>
        <w:spacing w:line="328" w:lineRule="auto"/>
        <w:rPr>
          <w:rFonts w:ascii="Arial"/>
          <w:sz w:val="21"/>
        </w:rPr>
      </w:pPr>
      <w:r>
        <w:drawing>
          <wp:anchor distT="0" distB="0" distL="0" distR="0" simplePos="0" relativeHeight="253571072" behindDoc="1" locked="0" layoutInCell="1" allowOverlap="1">
            <wp:simplePos x="0" y="0"/>
            <wp:positionH relativeFrom="column">
              <wp:posOffset>5972237</wp:posOffset>
            </wp:positionH>
            <wp:positionV relativeFrom="paragraph">
              <wp:posOffset>298170</wp:posOffset>
            </wp:positionV>
            <wp:extent cx="11017" cy="17458768"/>
            <wp:effectExtent l="0" t="0" r="0" b="0"/>
            <wp:wrapNone/>
            <wp:docPr id="722" name="IM 722"/>
            <wp:cNvGraphicFramePr/>
            <a:graphic>
              <a:graphicData uri="http://schemas.openxmlformats.org/drawingml/2006/picture">
                <pic:pic>
                  <pic:nvPicPr>
                    <pic:cNvPr id="722" name="IM 722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5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27"/>
        <w:spacing w:before="162" w:line="234" w:lineRule="auto"/>
        <w:rPr>
          <w:sz w:val="50"/>
          <w:szCs w:val="50"/>
        </w:rPr>
      </w:pPr>
      <w:r>
        <w:pict>
          <v:shape id="_x0000_s1484" style="position:absolute;margin-left:11.5921pt;margin-top:6.2152pt;mso-position-vertical-relative:text;mso-position-horizontal-relative:text;width:452pt;height:186.95pt;z-index:253574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8"/>
                    </w:rPr>
                    <w:t>德，不碌碌(球球)如玉，落落如石……夫岂守</w:t>
                  </w:r>
                </w:p>
                <w:p>
                  <w:pPr>
                    <w:pStyle w:val="BodyText"/>
                    <w:ind w:left="20" w:right="20" w:firstLine="529"/>
                    <w:spacing w:before="54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5"/>
                    </w:rPr>
                    <w:t>节哉!”《注》:“</w:t>
                  </w:r>
                  <w:r>
                    <w:rPr>
                      <w:sz w:val="50"/>
                      <w:szCs w:val="50"/>
                      <w:spacing w:val="-74"/>
                    </w:rPr>
                    <w:t>玉貌碌碌，为人所贵。石</w:t>
                  </w:r>
                  <w:r>
                    <w:rPr>
                      <w:sz w:val="50"/>
                      <w:szCs w:val="50"/>
                      <w:spacing w:val="-44"/>
                    </w:rPr>
                    <w:t>形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  <w:w w:val="96"/>
                    </w:rPr>
                    <w:t>落落，为人所贱。”亦形容稀少。</w:t>
                  </w:r>
                </w:p>
                <w:p>
                  <w:pPr>
                    <w:pStyle w:val="BodyText"/>
                    <w:ind w:left="20"/>
                    <w:spacing w:before="156" w:line="200" w:lineRule="auto"/>
                    <w:rPr>
                      <w:sz w:val="52"/>
                      <w:szCs w:val="52"/>
                    </w:rPr>
                  </w:pPr>
                  <w:r>
                    <w:rPr>
                      <w:sz w:val="94"/>
                      <w:szCs w:val="94"/>
                      <w:spacing w:val="-14"/>
                      <w:position w:val="17"/>
                    </w:rPr>
                    <w:t>碌</w:t>
                  </w:r>
                  <w:r>
                    <w:rPr>
                      <w:sz w:val="94"/>
                      <w:szCs w:val="94"/>
                      <w:spacing w:val="14"/>
                      <w:position w:val="17"/>
                    </w:rPr>
                    <w:t xml:space="preserve">               </w:t>
                  </w:r>
                  <w:r>
                    <w:rPr>
                      <w:sz w:val="52"/>
                      <w:szCs w:val="52"/>
                      <w:spacing w:val="-14"/>
                      <w:position w:val="-56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486" style="position:absolute;margin-left:-1pt;margin-top:164.68pt;mso-position-vertical-relative:text;mso-position-horizontal-relative:text;width:468.4pt;height:1028.35pt;z-index:25357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163" w:firstLine="990"/>
                    <w:spacing w:before="17" w:line="230" w:lineRule="auto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2"/>
                    </w:rPr>
                    <w:t>lù</w:t>
                  </w:r>
                  <w:r>
                    <w:rPr>
                      <w:sz w:val="52"/>
                      <w:szCs w:val="52"/>
                      <w:spacing w:val="-22"/>
                    </w:rPr>
                    <w:t>美酒名。即酷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2"/>
                    </w:rPr>
                    <w:t>(líng) </w:t>
                  </w:r>
                  <w:r>
                    <w:rPr>
                      <w:sz w:val="52"/>
                      <w:szCs w:val="52"/>
                      <w:spacing w:val="-22"/>
                    </w:rPr>
                    <w:t>醒。《广韵</w:t>
                  </w:r>
                  <w:r>
                    <w:rPr>
                      <w:sz w:val="52"/>
                      <w:szCs w:val="52"/>
                      <w:spacing w:val="-23"/>
                    </w:rPr>
                    <w:t xml:space="preserve">  烛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6"/>
                    </w:rPr>
                    <w:t>韵：“碌，美酒。”《正字通</w:t>
                  </w:r>
                  <w:r>
                    <w:rPr>
                      <w:sz w:val="52"/>
                      <w:szCs w:val="52"/>
                      <w:spacing w:val="-9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6"/>
                    </w:rPr>
                    <w:t>·西部》:“碌，</w:t>
                  </w:r>
                </w:p>
                <w:p>
                  <w:pPr>
                    <w:pStyle w:val="BodyText"/>
                    <w:ind w:left="271" w:right="177"/>
                    <w:spacing w:before="1" w:line="22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5"/>
                      <w:w w:val="99"/>
                    </w:rPr>
                    <w:t>碌，美酒也。”李贺《示弟》:“碌醺一(今)夕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7"/>
                      <w:w w:val="96"/>
                    </w:rPr>
                    <w:t>酒，细帙去时书。”苏轼《寄周安孺茶):“自云</w:t>
                  </w:r>
                  <w:r>
                    <w:rPr>
                      <w:sz w:val="52"/>
                      <w:szCs w:val="52"/>
                      <w:spacing w:val="7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叶家白，颇胜中山碌。”</w:t>
                  </w:r>
                </w:p>
                <w:p>
                  <w:pPr>
                    <w:pStyle w:val="BodyText"/>
                    <w:ind w:left="283"/>
                    <w:spacing w:before="324" w:line="222" w:lineRule="auto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37"/>
                    </w:rPr>
                    <w:t>緑</w:t>
                  </w:r>
                  <w:r>
                    <w:rPr>
                      <w:sz w:val="83"/>
                      <w:szCs w:val="83"/>
                      <w:spacing w:val="-37"/>
                    </w:rPr>
                    <w:t>(绿)</w:t>
                  </w:r>
                </w:p>
                <w:p>
                  <w:pPr>
                    <w:pStyle w:val="BodyText"/>
                    <w:ind w:left="271" w:right="163" w:firstLine="990"/>
                    <w:spacing w:before="93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7"/>
                    </w:rPr>
                    <w:t>lù</w:t>
                  </w:r>
                  <w:r>
                    <w:rPr>
                      <w:sz w:val="50"/>
                      <w:szCs w:val="50"/>
                      <w:spacing w:val="-37"/>
                    </w:rPr>
                    <w:t>緑餌:也作“緑耳、绿耳”。周穆王八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骏之一。《广雅·释兽》:“緑，緑弭。”王念孙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  <w:w w:val="98"/>
                    </w:rPr>
                    <w:t>疏证：“或作‘绿耳’。《穆天子传》:‘天子之</w:t>
                  </w:r>
                  <w:r>
                    <w:rPr>
                      <w:sz w:val="50"/>
                      <w:szCs w:val="50"/>
                      <w:spacing w:val="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  <w:w w:val="98"/>
                    </w:rPr>
                    <w:t>骏绿耳。”郭璞注云：‘魏时鲜卑献千里马，白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色而两耳黄，名曰黄耳。即此类也。”《玉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篇 ·马部》:“脉，绿餌,骏马。”《淮南子 ·主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术》:“骐骥録餌,天下之疾马也。”</w:t>
                  </w:r>
                </w:p>
                <w:p>
                  <w:pPr>
                    <w:pStyle w:val="BodyText"/>
                    <w:ind w:left="271"/>
                    <w:spacing w:before="105" w:line="228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温</w:t>
                  </w:r>
                </w:p>
                <w:p>
                  <w:pPr>
                    <w:pStyle w:val="BodyText"/>
                    <w:ind w:left="20" w:right="20" w:firstLine="1242"/>
                    <w:spacing w:before="74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9"/>
                    </w:rPr>
                    <w:t>lù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①渗漏以去水。通“漉”。《广韵</w:t>
                  </w:r>
                  <w:r>
                    <w:rPr>
                      <w:sz w:val="50"/>
                      <w:szCs w:val="50"/>
                      <w:spacing w:val="-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·屋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韵》:“盈，去水也。”《周礼·考工记·</w:t>
                  </w:r>
                  <w:r>
                    <w:rPr>
                      <w:sz w:val="50"/>
                      <w:szCs w:val="50"/>
                      <w:spacing w:val="-81"/>
                    </w:rPr>
                    <w:t>慌氏》: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“清其灰而益之，而挥之。”方以智《物理小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识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·金石类》:“日月蒸入，整之澄之，重在其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下。”亦指于涸。《尔雅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·释诂下》:“盈，竭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也。”②下滴。《玉篇·皿部》:“盈，沥也</w:t>
                  </w:r>
                  <w:r>
                    <w:rPr>
                      <w:sz w:val="50"/>
                      <w:szCs w:val="50"/>
                      <w:spacing w:val="-93"/>
                    </w:rPr>
                    <w:t>。”③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竹箱或盒子。也作“簏”。《集韵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·屋韵》: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w w:val="98"/>
                    </w:rPr>
                    <w:t>“簏，《说文》:‘竹高箧也。’通作盈。”《正字</w:t>
                  </w:r>
                  <w:r>
                    <w:rPr>
                      <w:sz w:val="50"/>
                      <w:szCs w:val="50"/>
                      <w:spacing w:val="4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通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·皿部》:“盈，今人以椟匣小者为盈。”白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居易《宿杜曲花下》:“漆盈是行厨。”《新唐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书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·李德裕传》:“敬宗立，侈用无度，诏浙西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上脂盡妆具。”●虫甲。《集韵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·屋韵》:</w:t>
                  </w:r>
                  <w:r>
                    <w:rPr>
                      <w:sz w:val="50"/>
                      <w:szCs w:val="50"/>
                      <w:spacing w:val="-73"/>
                    </w:rPr>
                    <w:t>“叠，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虫甲。”方成珪考证：“盈字重出，当必有误。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7"/>
                    </w:rPr>
                    <w:t>《类篇</w:t>
                  </w:r>
                  <w:r>
                    <w:rPr>
                      <w:sz w:val="50"/>
                      <w:szCs w:val="50"/>
                      <w:spacing w:val="-2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7"/>
                    </w:rPr>
                    <w:t>·皿部》、《虫部》并收，《虫部》训与此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同，未知何故入《虫部》,岂字当作盈耶?”</w:t>
                  </w:r>
                </w:p>
                <w:p>
                  <w:pPr>
                    <w:pStyle w:val="BodyText"/>
                    <w:ind w:left="271"/>
                    <w:spacing w:before="207" w:line="187" w:lineRule="auto"/>
                    <w:rPr/>
                  </w:pPr>
                  <w:r>
                    <w:rPr/>
                    <w:t>第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9"/>
        </w:rPr>
        <w:t>“言大皇帝从篆图之符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49"/>
        </w:rPr>
        <w:t>·而建大号也。”②簿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籍。《集韵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8"/>
        </w:rPr>
        <w:t>·烛韵》:“篆，籍也。”孔稚珪《北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山移文》:“笼张赵于往图，架卓鲁于前篆。”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38"/>
        </w:rPr>
        <w:t>《新唐书 ·许世绪传》:“隋政不纲，天下摇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42"/>
        </w:rPr>
        <w:t>乱，公姓名已著谣篆。”③符篆，道教的秘文</w:t>
      </w:r>
      <w:r>
        <w:rPr>
          <w:sz w:val="50"/>
          <w:szCs w:val="50"/>
          <w:spacing w:val="2"/>
        </w:rPr>
        <w:t xml:space="preserve">   </w:t>
      </w:r>
      <w:r>
        <w:rPr>
          <w:sz w:val="50"/>
          <w:szCs w:val="50"/>
          <w:spacing w:val="-36"/>
        </w:rPr>
        <w:t>秘录。《隋书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36"/>
        </w:rPr>
        <w:t>·经籍志四》:“初受《五千文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5"/>
        </w:rPr>
        <w:t>篆》,次受《三洞篆》,次受《洞玄篆》……。”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62"/>
        </w:rPr>
        <w:t>《新唐书</w:t>
      </w:r>
      <w:r>
        <w:rPr>
          <w:sz w:val="50"/>
          <w:szCs w:val="50"/>
          <w:spacing w:val="-34"/>
        </w:rPr>
        <w:t xml:space="preserve"> </w:t>
      </w:r>
      <w:r>
        <w:rPr>
          <w:sz w:val="50"/>
          <w:szCs w:val="50"/>
          <w:spacing w:val="-62"/>
        </w:rPr>
        <w:t>·宣宗纪赞》:“躬受道家之篆，服药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37"/>
        </w:rPr>
        <w:t>以求长年。”④竹箱。《集韵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37"/>
        </w:rPr>
        <w:t>·烛韵》:“篆，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6"/>
        </w:rPr>
        <w:t>簏也。”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9578"/>
        <w:spacing w:before="270" w:line="220" w:lineRule="auto"/>
        <w:rPr>
          <w:sz w:val="83"/>
          <w:szCs w:val="83"/>
        </w:rPr>
      </w:pPr>
      <w:r>
        <w:pict>
          <v:shape id="_x0000_s1488" style="position:absolute;margin-left:701.562pt;margin-top:-70.6961pt;mso-position-vertical-relative:text;mso-position-horizontal-relative:text;width:12.65pt;height:30.95pt;z-index:253575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578" w:lineRule="exact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position w:val="4"/>
                    </w:rPr>
                    <w:t>ü</w:t>
                  </w:r>
                </w:p>
              </w:txbxContent>
            </v:textbox>
          </v:shape>
        </w:pict>
      </w:r>
      <w:r>
        <w:rPr>
          <w:sz w:val="83"/>
          <w:szCs w:val="83"/>
        </w:rPr>
        <w:t>數</w:t>
      </w:r>
    </w:p>
    <w:p>
      <w:pPr>
        <w:pStyle w:val="BodyText"/>
        <w:ind w:left="9327" w:right="367" w:firstLine="1241"/>
        <w:spacing w:before="120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36"/>
        </w:rPr>
        <w:t>(一)lǘ①毛织物、地毯之类。《玉</w:t>
      </w:r>
      <w:r>
        <w:rPr>
          <w:rFonts w:ascii="SimHei" w:hAnsi="SimHei" w:eastAsia="SimHei" w:cs="SimHei"/>
          <w:sz w:val="50"/>
          <w:szCs w:val="50"/>
          <w:spacing w:val="-36"/>
        </w:rPr>
        <w:t>篇</w:t>
      </w:r>
      <w:r>
        <w:rPr>
          <w:rFonts w:ascii="SimHei" w:hAnsi="SimHei" w:eastAsia="SimHei" w:cs="SimHei"/>
          <w:sz w:val="50"/>
          <w:szCs w:val="50"/>
          <w:spacing w:val="-36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36"/>
        </w:rPr>
        <w:t>·</w:t>
      </w:r>
      <w:r>
        <w:rPr>
          <w:rFonts w:ascii="SimHei" w:hAnsi="SimHei" w:eastAsia="SimHei" w:cs="SimHei"/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4"/>
        </w:rPr>
        <w:t>毛部》:“數,毛布也。”《后汉书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4"/>
        </w:rPr>
        <w:t>·乌桓传》: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9"/>
        </w:rPr>
        <w:t>“妇人能刺韦作文绣，织數既。”</w:t>
      </w:r>
    </w:p>
    <w:p>
      <w:pPr>
        <w:pStyle w:val="BodyText"/>
        <w:ind w:left="9327" w:right="379" w:firstLine="1241"/>
        <w:spacing w:line="237" w:lineRule="auto"/>
        <w:rPr>
          <w:sz w:val="50"/>
          <w:szCs w:val="50"/>
        </w:rPr>
      </w:pPr>
      <w:r>
        <w:rPr>
          <w:sz w:val="50"/>
          <w:szCs w:val="50"/>
          <w:spacing w:val="-43"/>
        </w:rPr>
        <w:t>(二)shū ②同“解”。《集韵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43"/>
        </w:rPr>
        <w:t>·虞韵》: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“解，织毛蓐。或作“</w:t>
      </w:r>
      <w:r>
        <w:rPr>
          <w:sz w:val="50"/>
          <w:szCs w:val="50"/>
          <w:spacing w:val="109"/>
        </w:rPr>
        <w:t xml:space="preserve"> </w:t>
      </w:r>
      <w:r>
        <w:rPr>
          <w:sz w:val="50"/>
          <w:szCs w:val="50"/>
          <w:spacing w:val="-61"/>
        </w:rPr>
        <w:t>”。</w:t>
      </w:r>
    </w:p>
    <w:p>
      <w:pPr>
        <w:pStyle w:val="BodyText"/>
        <w:ind w:left="9327" w:right="419" w:firstLine="1241"/>
        <w:spacing w:before="11" w:line="233" w:lineRule="auto"/>
        <w:rPr>
          <w:sz w:val="50"/>
          <w:szCs w:val="50"/>
        </w:rPr>
      </w:pPr>
      <w:r>
        <w:rPr>
          <w:sz w:val="50"/>
          <w:szCs w:val="50"/>
          <w:spacing w:val="-26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26"/>
        </w:rPr>
        <w:t>dōu</w:t>
      </w:r>
      <w:r>
        <w:rPr>
          <w:rFonts w:ascii="Times New Roman" w:hAnsi="Times New Roman" w:eastAsia="Times New Roman" w:cs="Times New Roman"/>
          <w:sz w:val="50"/>
          <w:szCs w:val="50"/>
          <w:spacing w:val="97"/>
        </w:rPr>
        <w:t xml:space="preserve"> </w:t>
      </w:r>
      <w:r>
        <w:rPr>
          <w:sz w:val="50"/>
          <w:szCs w:val="50"/>
          <w:spacing w:val="-26"/>
        </w:rPr>
        <w:t>③装混，本少数民族服名，后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指人资性愚陋。《字汇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8"/>
        </w:rPr>
        <w:t>·毛部》:“数，人险为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5"/>
        </w:rPr>
        <w:t>装髭。”音兜达。汤显祖《紫绣记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35"/>
        </w:rPr>
        <w:t>·巧探》: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5"/>
        </w:rPr>
        <w:t>“只有数影的男女们不晓得伤春，难道伶俐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32"/>
        </w:rPr>
        <w:t>人不晓得伤春哩!”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9578" w:right="261" w:firstLine="989"/>
        <w:spacing w:before="162" w:line="226" w:lineRule="auto"/>
        <w:jc w:val="both"/>
        <w:rPr>
          <w:sz w:val="50"/>
          <w:szCs w:val="50"/>
        </w:rPr>
      </w:pPr>
      <w:r>
        <w:rPr>
          <w:sz w:val="50"/>
          <w:szCs w:val="50"/>
          <w:spacing w:val="-90"/>
        </w:rPr>
        <w:t>lóu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90"/>
        </w:rPr>
        <w:t>①同“睫”。《集韵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90"/>
        </w:rPr>
        <w:t>·侯韵》:“腰，媵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"/>
        </w:rPr>
        <w:t>联，偏盲。一曰细视。或作。”②不停地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59"/>
        </w:rPr>
        <w:t>看。《正字通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59"/>
        </w:rPr>
        <w:t>·见部》:“,屡视不置也。”③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8"/>
          <w:w w:val="123"/>
        </w:rPr>
        <w:t>觀</w:t>
      </w:r>
      <w:r>
        <w:rPr>
          <w:rFonts w:ascii="Times New Roman" w:hAnsi="Times New Roman" w:eastAsia="Times New Roman" w:cs="Times New Roman"/>
          <w:sz w:val="50"/>
          <w:szCs w:val="50"/>
          <w:spacing w:val="28"/>
          <w:w w:val="123"/>
        </w:rPr>
        <w:t>(luó),</w:t>
      </w:r>
      <w:r>
        <w:rPr>
          <w:rFonts w:ascii="Times New Roman" w:hAnsi="Times New Roman" w:eastAsia="Times New Roman" w:cs="Times New Roman"/>
          <w:sz w:val="50"/>
          <w:szCs w:val="50"/>
          <w:spacing w:val="-22"/>
        </w:rPr>
        <w:t xml:space="preserve"> </w:t>
      </w:r>
      <w:r>
        <w:rPr>
          <w:sz w:val="50"/>
          <w:szCs w:val="50"/>
          <w:spacing w:val="-70"/>
        </w:rPr>
        <w:t>详细地陈述；委曲。俗作“醌缕”。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2"/>
        </w:rPr>
        <w:t>王延寿《王孙赋》:“忽踊逸而轻迅，羌难得而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62"/>
        </w:rPr>
        <w:t>醌。”《注》:“醌，委曲也。”柳宗元《寄许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11"/>
        </w:rPr>
        <w:t>京兆孟容书》:“虽欲秉笔醌缕……不能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28"/>
        </w:rPr>
        <w:t>成章。”</w:t>
      </w:r>
    </w:p>
    <w:p>
      <w:pPr>
        <w:pStyle w:val="BodyText"/>
        <w:ind w:left="9578"/>
        <w:spacing w:before="369" w:line="215" w:lineRule="auto"/>
        <w:rPr>
          <w:sz w:val="83"/>
          <w:szCs w:val="83"/>
        </w:rPr>
      </w:pPr>
      <w:r>
        <w:pict>
          <v:shape id="_x0000_s1490" style="position:absolute;margin-left:-0.999962pt;margin-top:29.0528pt;mso-position-vertical-relative:text;mso-position-horizontal-relative:text;width:468.35pt;height:200.75pt;z-index:253573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80"/>
                    <w:spacing w:before="21" w:line="239" w:lineRule="auto"/>
                    <w:rPr>
                      <w:rFonts w:ascii="LiSu" w:hAnsi="LiSu" w:eastAsia="LiSu" w:cs="LiSu"/>
                      <w:sz w:val="63"/>
                      <w:szCs w:val="63"/>
                    </w:rPr>
                  </w:pPr>
                  <w:r>
                    <w:rPr>
                      <w:rFonts w:ascii="LiSu" w:hAnsi="LiSu" w:eastAsia="LiSu" w:cs="LiSu"/>
                      <w:sz w:val="63"/>
                      <w:szCs w:val="63"/>
                      <w:b/>
                      <w:bCs/>
                      <w:spacing w:val="-32"/>
                    </w:rPr>
                    <w:t>求</w:t>
                  </w:r>
                  <w:r>
                    <w:rPr>
                      <w:rFonts w:ascii="LiSu" w:hAnsi="LiSu" w:eastAsia="LiSu" w:cs="LiSu"/>
                      <w:sz w:val="63"/>
                      <w:szCs w:val="63"/>
                      <w:spacing w:val="105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63"/>
                      <w:szCs w:val="63"/>
                      <w:b/>
                      <w:bCs/>
                      <w:spacing w:val="-32"/>
                    </w:rPr>
                    <w:t>(</w:t>
                  </w:r>
                  <w:r>
                    <w:rPr>
                      <w:rFonts w:ascii="LiSu" w:hAnsi="LiSu" w:eastAsia="LiSu" w:cs="LiSu"/>
                      <w:sz w:val="63"/>
                      <w:szCs w:val="63"/>
                      <w:spacing w:val="-32"/>
                    </w:rPr>
                    <w:t>録)</w:t>
                  </w:r>
                </w:p>
                <w:p>
                  <w:pPr>
                    <w:pStyle w:val="BodyText"/>
                    <w:ind w:left="20" w:right="20" w:firstLine="1242"/>
                    <w:spacing w:before="2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2"/>
                    </w:rPr>
                    <w:t>lù </w:t>
                  </w:r>
                  <w:r>
                    <w:rPr>
                      <w:sz w:val="50"/>
                      <w:szCs w:val="50"/>
                      <w:spacing w:val="-32"/>
                    </w:rPr>
                    <w:t>①符命，古代帝王自称其受命于天的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神秘文书。《广韵·烛韵》:“篆，图篆。”《字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汇·竹部》:“篆，图书。”张衡《东京赋》</w:t>
                  </w:r>
                  <w:r>
                    <w:rPr>
                      <w:sz w:val="50"/>
                      <w:szCs w:val="50"/>
                      <w:spacing w:val="-82"/>
                    </w:rPr>
                    <w:t>:“高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祖膺篆受图，顺天行诛。”李善注引薛综曰：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“膺篆，谓当五胜之篆。”《宋书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·乐志四》:</w:t>
                  </w:r>
                </w:p>
              </w:txbxContent>
            </v:textbox>
          </v:shape>
        </w:pict>
      </w:r>
      <w:r>
        <w:rPr>
          <w:sz w:val="83"/>
          <w:szCs w:val="83"/>
        </w:rPr>
        <w:t>慮</w:t>
      </w:r>
    </w:p>
    <w:p>
      <w:pPr>
        <w:pStyle w:val="BodyText"/>
        <w:ind w:left="9578" w:right="204" w:firstLine="989"/>
        <w:spacing w:before="5" w:line="232" w:lineRule="auto"/>
        <w:jc w:val="both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51"/>
        </w:rPr>
        <w:t>lǜ</w:t>
      </w:r>
      <w:r>
        <w:rPr>
          <w:sz w:val="52"/>
          <w:szCs w:val="52"/>
          <w:spacing w:val="-51"/>
        </w:rPr>
        <w:t>赞助。《尔雅</w:t>
      </w:r>
      <w:r>
        <w:rPr>
          <w:sz w:val="52"/>
          <w:szCs w:val="52"/>
          <w:spacing w:val="-66"/>
        </w:rPr>
        <w:t xml:space="preserve"> </w:t>
      </w:r>
      <w:r>
        <w:rPr>
          <w:sz w:val="52"/>
          <w:szCs w:val="52"/>
          <w:spacing w:val="-51"/>
        </w:rPr>
        <w:t>·释诂上》:“导、助，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0"/>
          <w:w w:val="98"/>
        </w:rPr>
        <w:t>也。”郭璞注：“動谓赞勉。”郝懿行义疏：“</w:t>
      </w:r>
      <w:r>
        <w:rPr>
          <w:sz w:val="52"/>
          <w:szCs w:val="52"/>
          <w:spacing w:val="43"/>
        </w:rPr>
        <w:t xml:space="preserve"> </w:t>
      </w:r>
      <w:r>
        <w:rPr>
          <w:sz w:val="52"/>
          <w:szCs w:val="52"/>
          <w:spacing w:val="-73"/>
        </w:rPr>
        <w:t>者，……教导所以为赞助。”同“勤”。《说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92"/>
          <w:w w:val="92"/>
        </w:rPr>
        <w:t>文》:“勤，助也。从力，从非，虑声。”《广韵</w:t>
      </w:r>
      <w:r>
        <w:rPr>
          <w:sz w:val="52"/>
          <w:szCs w:val="52"/>
          <w:spacing w:val="-39"/>
        </w:rPr>
        <w:t xml:space="preserve"> </w:t>
      </w:r>
      <w:r>
        <w:rPr>
          <w:sz w:val="52"/>
          <w:szCs w:val="52"/>
          <w:spacing w:val="-92"/>
          <w:w w:val="92"/>
        </w:rPr>
        <w:t>·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9"/>
          <w:w w:val="96"/>
        </w:rPr>
        <w:t>御韵》:“勤，助也；导也。”谭嗣同《代大人撰</w:t>
      </w:r>
    </w:p>
    <w:p>
      <w:pPr>
        <w:spacing w:line="232" w:lineRule="auto"/>
        <w:sectPr>
          <w:headerReference w:type="default" r:id="rId438"/>
          <w:pgSz w:w="22536" w:h="31680"/>
          <w:pgMar w:top="1711" w:right="1736" w:bottom="0" w:left="1814" w:header="1115" w:footer="0" w:gutter="0"/>
        </w:sectPr>
        <w:rPr>
          <w:sz w:val="52"/>
          <w:szCs w:val="52"/>
        </w:rPr>
      </w:pPr>
    </w:p>
    <w:p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3586432" behindDoc="0" locked="0" layoutInCell="1" allowOverlap="1">
            <wp:simplePos x="0" y="0"/>
            <wp:positionH relativeFrom="column">
              <wp:posOffset>5974460</wp:posOffset>
            </wp:positionH>
            <wp:positionV relativeFrom="paragraph">
              <wp:posOffset>203049</wp:posOffset>
            </wp:positionV>
            <wp:extent cx="6350" cy="9793664"/>
            <wp:effectExtent l="0" t="0" r="0" b="0"/>
            <wp:wrapNone/>
            <wp:docPr id="726" name="IM 726"/>
            <wp:cNvGraphicFramePr/>
            <a:graphic>
              <a:graphicData uri="http://schemas.openxmlformats.org/drawingml/2006/picture">
                <pic:pic>
                  <pic:nvPicPr>
                    <pic:cNvPr id="726" name="IM 726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979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77" w:right="9746" w:hanging="130"/>
        <w:spacing w:before="160" w:line="231" w:lineRule="auto"/>
        <w:rPr>
          <w:sz w:val="49"/>
          <w:szCs w:val="49"/>
        </w:rPr>
      </w:pPr>
      <w:r>
        <w:pict>
          <v:shape id="_x0000_s1492" style="position:absolute;margin-left:466.635pt;margin-top:7.01058pt;mso-position-vertical-relative:text;mso-position-horizontal-relative:text;width:480.1pt;height:412.7pt;z-index:25358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406"/>
                    <w:spacing w:before="19" w:line="22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8"/>
                    </w:rPr>
                    <w:t>部):“膈，手理也。”《广韵·戈韵》:“膈，手指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纹也。”</w:t>
                  </w:r>
                </w:p>
                <w:p>
                  <w:pPr>
                    <w:pStyle w:val="BodyText"/>
                    <w:ind w:left="489" w:right="697"/>
                    <w:spacing w:before="68" w:line="209" w:lineRule="auto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  <w:b/>
                      <w:bCs/>
                      <w:spacing w:val="-54"/>
                      <w:position w:val="-7"/>
                    </w:rPr>
                    <w:t>严日</w:t>
                  </w:r>
                  <w:r>
                    <w:rPr>
                      <w:sz w:val="49"/>
                      <w:szCs w:val="49"/>
                      <w:spacing w:val="-54"/>
                    </w:rPr>
                    <w:t>《说文》:“觀,好视也。从见，罔声。”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36"/>
                      <w:szCs w:val="36"/>
                      <w:b/>
                      <w:bCs/>
                      <w:spacing w:val="-5"/>
                    </w:rPr>
                    <w:t>岗况</w:t>
                  </w:r>
                </w:p>
                <w:p>
                  <w:pPr>
                    <w:pStyle w:val="BodyText"/>
                    <w:ind w:left="20" w:right="20" w:firstLine="1341"/>
                    <w:spacing w:before="252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54"/>
                      <w:szCs w:val="54"/>
                      <w:spacing w:val="-61"/>
                      <w:w w:val="9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-61"/>
                      <w:w w:val="99"/>
                    </w:rPr>
                    <w:t>luó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66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1"/>
                      <w:w w:val="99"/>
                    </w:rPr>
                    <w:t>①好视。段玉裁注：“《女部》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  <w:w w:val="98"/>
                    </w:rPr>
                    <w:t>曰：‘嫣，顺也。’觀与嫣义近。”②觀缕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4"/>
                      <w:w w:val="98"/>
                    </w:rPr>
                    <w:t>(lǔ),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  <w:w w:val="98"/>
                    </w:rPr>
                    <w:t>也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作“觑  ”。详细地陈述。委曲。白居易《庐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山草堂记》:“千变万状，不可觀缕。”柳</w:t>
                  </w:r>
                  <w:r>
                    <w:rPr>
                      <w:sz w:val="49"/>
                      <w:szCs w:val="49"/>
                      <w:spacing w:val="-44"/>
                    </w:rPr>
                    <w:t>宗元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《寄许京兆孟容书》:“虽欲秉笔觀缕，……不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6"/>
                    </w:rPr>
                    <w:t>能成章。”白居易《小僮薛阳陶吹盛巢歌》: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“众音觀缕不落道，有如部伍随将军。”</w:t>
                  </w:r>
                </w:p>
                <w:p>
                  <w:pPr>
                    <w:pStyle w:val="BodyText"/>
                    <w:ind w:left="20" w:right="263" w:firstLine="1298"/>
                    <w:spacing w:before="45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"/>
                    </w:rPr>
                    <w:t>(二)</w:t>
                  </w:r>
                  <w:r>
                    <w:rPr>
                      <w:sz w:val="49"/>
                      <w:szCs w:val="49"/>
                      <w:spacing w:val="-11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"/>
                    </w:rPr>
                    <w:t>luǎn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"/>
                    </w:rPr>
                    <w:t>③视貌。《集韵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"/>
                    </w:rPr>
                    <w:t>·狝韵》: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“觀,视貌。”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8"/>
        </w:rPr>
        <w:t>赠奉政大夫任居墓志铭并叙》:“卒未嘗勳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7"/>
        </w:rPr>
        <w:t>于人。”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4190"/>
        <w:spacing w:before="172" w:line="829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7"/>
          <w:position w:val="4"/>
        </w:rPr>
        <w:t>luan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258"/>
        <w:spacing w:before="263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44"/>
        </w:rPr>
        <w:t>滦(藻)</w:t>
      </w:r>
    </w:p>
    <w:p>
      <w:pPr>
        <w:pStyle w:val="BodyText"/>
        <w:ind w:right="9543" w:firstLine="1228"/>
        <w:spacing w:before="104"/>
        <w:jc w:val="both"/>
        <w:rPr>
          <w:sz w:val="49"/>
          <w:szCs w:val="49"/>
        </w:rPr>
      </w:pPr>
      <w:r>
        <w:pict>
          <v:shape id="_x0000_s1494" style="position:absolute;margin-left:479.01pt;margin-top:231.316pt;mso-position-vertical-relative:text;mso-position-horizontal-relative:text;width:456.45pt;height:288.95pt;z-index:25358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16"/>
                    <w:spacing w:before="20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(</w:t>
                  </w:r>
                  <w:r>
                    <w:rPr>
                      <w:sz w:val="49"/>
                      <w:szCs w:val="49"/>
                      <w:spacing w:val="-12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一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luǒ</w:t>
                  </w:r>
                  <w:r>
                    <w:rPr>
                      <w:sz w:val="49"/>
                      <w:szCs w:val="49"/>
                      <w:spacing w:val="-26"/>
                    </w:rPr>
                    <w:t>①</w:t>
                  </w:r>
                  <w:r>
                    <w:rPr>
                      <w:sz w:val="49"/>
                      <w:szCs w:val="49"/>
                      <w:spacing w:val="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同“裸”。赤身露体。《左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传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</w:t>
                  </w:r>
                  <w:r>
                    <w:rPr>
                      <w:sz w:val="49"/>
                      <w:szCs w:val="49"/>
                      <w:spacing w:val="-2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昭公三十一年》:“赵简子梦童子羸而转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以歌。”《庄子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</w:t>
                  </w:r>
                  <w:r>
                    <w:rPr>
                      <w:sz w:val="49"/>
                      <w:szCs w:val="49"/>
                      <w:spacing w:val="-1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田子方》:“公使人视之，则解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衣般礴，赢。”②短毛的兽类。《周礼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官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·大司徒》:“五曰原隰，其动物宜赢物，其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植物宜丛物。”《注》:“赢物，虎豹貔擒之属，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浅毛者。”</w:t>
                  </w:r>
                </w:p>
                <w:p>
                  <w:pPr>
                    <w:pStyle w:val="BodyText"/>
                    <w:ind w:left="20" w:right="69" w:firstLine="1016"/>
                    <w:spacing w:before="113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8"/>
                    </w:rPr>
                    <w:t>luó  </w:t>
                  </w:r>
                  <w:r>
                    <w:rPr>
                      <w:sz w:val="49"/>
                      <w:szCs w:val="49"/>
                      <w:spacing w:val="-18"/>
                    </w:rPr>
                    <w:t>③通“骡”。《汉书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·霍去病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传》:“单于遂乘六赢，壮骑可数百。”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585408" behindDoc="0" locked="0" layoutInCell="1" allowOverlap="1">
            <wp:simplePos x="0" y="0"/>
            <wp:positionH relativeFrom="column">
              <wp:posOffset>6079666</wp:posOffset>
            </wp:positionH>
            <wp:positionV relativeFrom="paragraph">
              <wp:posOffset>2086638</wp:posOffset>
            </wp:positionV>
            <wp:extent cx="656259" cy="700265"/>
            <wp:effectExtent l="0" t="0" r="0" b="0"/>
            <wp:wrapNone/>
            <wp:docPr id="728" name="IM 728"/>
            <wp:cNvGraphicFramePr/>
            <a:graphic>
              <a:graphicData uri="http://schemas.openxmlformats.org/drawingml/2006/picture">
                <pic:pic>
                  <pic:nvPicPr>
                    <pic:cNvPr id="728" name="IM 728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259" cy="7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61"/>
        </w:rPr>
        <w:t>luán ①同“樂”。漏疏，浸渍。《集韵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1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桓韵》:“樂,《说文》:‘漏流也。一曰渍也。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33"/>
        </w:rPr>
        <w:t>或从栾。”②水名。滦河，古名濡水。在河北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9"/>
        </w:rPr>
        <w:t>省东北部。发源于沽源县，后入渤海。虞集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1"/>
        </w:rPr>
        <w:t>《上都留守贺公墓志铭》:“世祖皇帝建上都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8"/>
        </w:rPr>
        <w:t>于滦水之阳。”③滦州。五代时契丹分平州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地置，因滦河得名。在今河北省滦县、乐亭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3"/>
        </w:rPr>
        <w:t>等县地。又县名。在河北省东部即义丰县，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"/>
        </w:rPr>
        <w:t>京沈铁路和滦河经过县内。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ind w:left="4328"/>
        <w:spacing w:before="172" w:line="829" w:lineRule="exact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6"/>
          <w:position w:val="4"/>
        </w:rPr>
        <w:t>luo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58"/>
        <w:spacing w:before="263" w:line="222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38"/>
        </w:rPr>
        <w:t>病(膈)</w:t>
      </w:r>
    </w:p>
    <w:p>
      <w:pPr>
        <w:pStyle w:val="BodyText"/>
        <w:ind w:left="1211"/>
        <w:spacing w:before="114" w:line="222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luó</w:t>
      </w:r>
      <w:r>
        <w:rPr>
          <w:sz w:val="49"/>
          <w:szCs w:val="49"/>
          <w:spacing w:val="-33"/>
        </w:rPr>
        <w:t>手指纹。俗作“罗纹”。《玉篇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33"/>
        </w:rPr>
        <w:t>·</w:t>
      </w:r>
      <w:r>
        <w:rPr>
          <w:sz w:val="49"/>
          <w:szCs w:val="49"/>
          <w:spacing w:val="-183"/>
        </w:rPr>
        <w:t xml:space="preserve"> </w:t>
      </w:r>
      <w:r>
        <w:rPr>
          <w:sz w:val="49"/>
          <w:szCs w:val="49"/>
          <w:spacing w:val="-33"/>
        </w:rPr>
        <w:t>肉</w:t>
      </w:r>
    </w:p>
    <w:p>
      <w:pPr>
        <w:spacing w:line="222" w:lineRule="auto"/>
        <w:sectPr>
          <w:headerReference w:type="default" r:id="rId440"/>
          <w:pgSz w:w="22536" w:h="31680"/>
          <w:pgMar w:top="2087" w:right="1914" w:bottom="0" w:left="1706" w:header="1360" w:footer="0" w:gutter="0"/>
        </w:sectPr>
        <w:rPr>
          <w:sz w:val="49"/>
          <w:szCs w:val="49"/>
        </w:rPr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9200"/>
        <w:spacing w:before="294" w:line="186" w:lineRule="auto"/>
        <w:rPr>
          <w:rFonts w:ascii="Times New Roman" w:hAnsi="Times New Roman" w:eastAsia="Times New Roman" w:cs="Times New Roman"/>
          <w:sz w:val="102"/>
          <w:szCs w:val="102"/>
        </w:rPr>
      </w:pPr>
      <w:r>
        <w:rPr>
          <w:rFonts w:ascii="Times New Roman" w:hAnsi="Times New Roman" w:eastAsia="Times New Roman" w:cs="Times New Roman"/>
          <w:sz w:val="102"/>
          <w:szCs w:val="102"/>
        </w:rPr>
        <w:t>M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3595648" behindDoc="1" locked="0" layoutInCell="1" allowOverlap="1">
            <wp:simplePos x="0" y="0"/>
            <wp:positionH relativeFrom="column">
              <wp:posOffset>6002536</wp:posOffset>
            </wp:positionH>
            <wp:positionV relativeFrom="paragraph">
              <wp:posOffset>32908</wp:posOffset>
            </wp:positionV>
            <wp:extent cx="11018" cy="14144725"/>
            <wp:effectExtent l="0" t="0" r="0" b="0"/>
            <wp:wrapNone/>
            <wp:docPr id="730" name="IM 730"/>
            <wp:cNvGraphicFramePr/>
            <a:graphic>
              <a:graphicData uri="http://schemas.openxmlformats.org/drawingml/2006/picture">
                <pic:pic>
                  <pic:nvPicPr>
                    <pic:cNvPr id="730" name="IM 730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3699"/>
        <w:spacing w:before="176" w:line="158" w:lineRule="auto"/>
        <w:rPr>
          <w:rFonts w:ascii="Arial" w:hAnsi="Arial" w:eastAsia="Arial" w:cs="Arial"/>
          <w:sz w:val="61"/>
          <w:szCs w:val="61"/>
        </w:rPr>
      </w:pPr>
      <w:r>
        <w:pict>
          <v:shape id="_x0000_s1496" style="position:absolute;margin-left:220.662pt;margin-top:6.49649pt;mso-position-vertical-relative:text;mso-position-horizontal-relative:text;width:42.8pt;height:25.05pt;z-index:25359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10"/>
                    </w:rPr>
                    <w:t>ma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7"/>
        </w:rPr>
        <w:t>man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9626"/>
        <w:spacing w:before="309" w:line="220" w:lineRule="auto"/>
        <w:rPr>
          <w:sz w:val="95"/>
          <w:szCs w:val="95"/>
        </w:rPr>
      </w:pPr>
      <w:r>
        <w:pict>
          <v:shape id="_x0000_s1498" style="position:absolute;margin-left:122.754pt;margin-top:11.7942pt;mso-position-vertical-relative:text;mso-position-horizontal-relative:text;width:342.65pt;height:26.75pt;z-index:25359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《说文》:“码，师行所止</w:t>
                  </w:r>
                  <w:r>
                    <w:rPr>
                      <w:sz w:val="49"/>
                      <w:szCs w:val="49"/>
                      <w:spacing w:val="-50"/>
                    </w:rPr>
                    <w:t>，恐有</w:t>
                  </w:r>
                  <w:r>
                    <w:rPr>
                      <w:sz w:val="49"/>
                      <w:szCs w:val="49"/>
                      <w:spacing w:val="-22"/>
                    </w:rPr>
                    <w:t>慢</w:t>
                  </w:r>
                </w:p>
              </w:txbxContent>
            </v:textbox>
          </v:shape>
        </w:pict>
      </w:r>
      <w:r>
        <w:pict>
          <v:shape id="_x0000_s1500" style="position:absolute;margin-left:-1pt;margin-top:28.3497pt;mso-position-vertical-relative:text;mso-position-horizontal-relative:text;width:482.2pt;height:453.95pt;z-index:25359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8"/>
                    <w:spacing w:before="20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12"/>
                    </w:rPr>
                    <w:t>褐(码)</w:t>
                  </w:r>
                  <w:r>
                    <w:rPr>
                      <w:sz w:val="49"/>
                      <w:szCs w:val="49"/>
                      <w:spacing w:val="-12"/>
                    </w:rPr>
                    <w:t>其神，下而祀之曰褐。从示，马</w:t>
                  </w:r>
                </w:p>
                <w:p>
                  <w:pPr>
                    <w:pStyle w:val="BodyText"/>
                    <w:ind w:left="267"/>
                    <w:spacing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8"/>
                    </w:rPr>
                    <w:t>声。《周礼》曰：‘褐于所征之地。”</w:t>
                  </w:r>
                </w:p>
                <w:p>
                  <w:pPr>
                    <w:pStyle w:val="BodyText"/>
                    <w:ind w:left="20" w:right="20" w:firstLine="1298"/>
                    <w:spacing w:before="103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2"/>
                    </w:rPr>
                    <w:t>mà</w:t>
                  </w:r>
                  <w:r>
                    <w:rPr>
                      <w:sz w:val="49"/>
                      <w:szCs w:val="49"/>
                      <w:spacing w:val="19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2"/>
                    </w:rPr>
                    <w:t>①军中祭名。古代行军时在所驻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7"/>
                    </w:rPr>
                    <w:t>扎的地方设祭祭神之称。其神或云黄帝，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或云蚩尤。《玉篇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·示部》:“褐，师祭也。”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《诗 ·皇矣》:“是类是冯，是致是附。</w:t>
                  </w:r>
                  <w:r>
                    <w:rPr>
                      <w:sz w:val="49"/>
                      <w:szCs w:val="49"/>
                      <w:spacing w:val="-30"/>
                    </w:rPr>
                    <w:t>”毛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传：“于内曰类，于野曰冯。”郑玄笺：“类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2"/>
                    </w:rPr>
                    <w:t>也，冯也，师祭也。”《礼制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·王制》:“褐于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10"/>
                    </w:rPr>
                    <w:t>所征之地。”郑玄注：“冯，师祭也，为兵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4"/>
                    </w:rPr>
                    <w:t>祷。”②马上祭。《玉篇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·示部》:“冯，马上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68"/>
                    </w:rPr>
                    <w:t>祭也。”</w:t>
                  </w:r>
                </w:p>
                <w:p>
                  <w:pPr>
                    <w:spacing w:line="26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96"/>
                    <w:spacing w:before="175" w:line="841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9"/>
                      <w:position w:val="4"/>
                    </w:rPr>
                    <w:t>mai</w:t>
                  </w:r>
                </w:p>
              </w:txbxContent>
            </v:textbox>
          </v:shape>
        </w:pict>
      </w:r>
      <w:r>
        <w:rPr>
          <w:sz w:val="95"/>
          <w:szCs w:val="95"/>
        </w:rPr>
        <w:t>鬟</w:t>
      </w:r>
    </w:p>
    <w:p>
      <w:pPr>
        <w:pStyle w:val="BodyText"/>
        <w:ind w:left="9626" w:firstLine="1111"/>
        <w:spacing w:before="135" w:line="236" w:lineRule="auto"/>
        <w:jc w:val="both"/>
        <w:rPr>
          <w:sz w:val="44"/>
          <w:szCs w:val="44"/>
        </w:rPr>
      </w:pPr>
      <w:r>
        <w:rPr>
          <w:sz w:val="49"/>
          <w:szCs w:val="49"/>
          <w:spacing w:val="-55"/>
        </w:rPr>
        <w:t>mán</w:t>
      </w:r>
      <w:r>
        <w:rPr>
          <w:sz w:val="49"/>
          <w:szCs w:val="49"/>
          <w:spacing w:val="60"/>
        </w:rPr>
        <w:t xml:space="preserve"> </w:t>
      </w:r>
      <w:r>
        <w:rPr>
          <w:sz w:val="49"/>
          <w:szCs w:val="49"/>
          <w:spacing w:val="-55"/>
        </w:rPr>
        <w:t>①形容美发。《集韵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5"/>
        </w:rPr>
        <w:t>·桓韵》:“鬟，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发美貌。”《华严经》:“妙翼云，云如美人发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49"/>
        </w:rPr>
        <w:t>也。”夏完淳《与李舒章求宽侯氏书》:“家慈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26"/>
        </w:rPr>
        <w:t>之墅云既脱。”②梵文</w:t>
      </w:r>
      <w:r>
        <w:rPr>
          <w:sz w:val="49"/>
          <w:szCs w:val="49"/>
          <w:spacing w:val="-132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26"/>
        </w:rPr>
        <w:t>soma</w:t>
      </w:r>
      <w:r>
        <w:rPr>
          <w:rFonts w:ascii="Times New Roman" w:hAnsi="Times New Roman" w:eastAsia="Times New Roman" w:cs="Times New Roman"/>
          <w:sz w:val="49"/>
          <w:szCs w:val="49"/>
          <w:spacing w:val="-39"/>
        </w:rPr>
        <w:t xml:space="preserve"> </w:t>
      </w:r>
      <w:r>
        <w:rPr>
          <w:sz w:val="49"/>
          <w:szCs w:val="49"/>
          <w:spacing w:val="-26"/>
        </w:rPr>
        <w:t>译音的省称。缨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7"/>
        </w:rPr>
        <w:t>络之类装饰品。印度风俗，男女多取花朵相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59"/>
        </w:rPr>
        <w:t>贯，以饰首或身。《韵补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9"/>
        </w:rPr>
        <w:t>·先韵》:“鬟，缨络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9"/>
        </w:rPr>
        <w:t>也。”《百喻经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9"/>
        </w:rPr>
        <w:t>·贫人作鸳鸯鸣喻》:“昔外国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8"/>
        </w:rPr>
        <w:t>节法庆之日，一切妇女尽持优钵罗华以为曼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71"/>
        </w:rPr>
        <w:t>饰。”白居易《游悟真寺》:“叠霜为袈裟，贯雹</w:t>
      </w:r>
      <w:r>
        <w:rPr>
          <w:sz w:val="49"/>
          <w:szCs w:val="49"/>
        </w:rPr>
        <w:t xml:space="preserve">  </w:t>
      </w:r>
      <w:r>
        <w:rPr>
          <w:sz w:val="44"/>
          <w:szCs w:val="44"/>
          <w:spacing w:val="19"/>
        </w:rPr>
        <w:t>为华鬟。”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3594624" behindDoc="1" locked="0" layoutInCell="1" allowOverlap="1">
            <wp:simplePos x="0" y="0"/>
            <wp:positionH relativeFrom="column">
              <wp:posOffset>6939988</wp:posOffset>
            </wp:positionH>
            <wp:positionV relativeFrom="paragraph">
              <wp:posOffset>177185</wp:posOffset>
            </wp:positionV>
            <wp:extent cx="4792009" cy="231745"/>
            <wp:effectExtent l="0" t="0" r="0" b="0"/>
            <wp:wrapNone/>
            <wp:docPr id="732" name="IM 732"/>
            <wp:cNvGraphicFramePr/>
            <a:graphic>
              <a:graphicData uri="http://schemas.openxmlformats.org/drawingml/2006/picture">
                <pic:pic>
                  <pic:nvPicPr>
                    <pic:cNvPr id="732" name="IM 732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2009" cy="2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782"/>
        <w:spacing w:before="94"/>
        <w:rPr>
          <w:sz w:val="29"/>
          <w:szCs w:val="29"/>
        </w:rPr>
      </w:pPr>
      <w:r>
        <w:rPr>
          <w:sz w:val="29"/>
          <w:szCs w:val="29"/>
          <w:position w:val="-22"/>
        </w:rPr>
        <w:drawing>
          <wp:inline distT="0" distB="0" distL="0" distR="0">
            <wp:extent cx="556948" cy="523841"/>
            <wp:effectExtent l="0" t="0" r="0" b="0"/>
            <wp:docPr id="734" name="IM 734"/>
            <wp:cNvGraphicFramePr/>
            <a:graphic>
              <a:graphicData uri="http://schemas.openxmlformats.org/drawingml/2006/picture">
                <pic:pic>
                  <pic:nvPicPr>
                    <pic:cNvPr id="734" name="IM 734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48" cy="5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9"/>
          <w:szCs w:val="29"/>
          <w:spacing w:val="123"/>
        </w:rPr>
        <w:t xml:space="preserve"> </w:t>
      </w:r>
      <w:r>
        <w:rPr>
          <w:sz w:val="29"/>
          <w:szCs w:val="29"/>
          <w:spacing w:val="-15"/>
        </w:rPr>
        <w:t>性</w:t>
      </w:r>
      <w:r>
        <w:rPr>
          <w:sz w:val="29"/>
          <w:szCs w:val="29"/>
          <w:spacing w:val="45"/>
        </w:rPr>
        <w:t xml:space="preserve"> </w:t>
      </w:r>
      <w:r>
        <w:rPr>
          <w:sz w:val="29"/>
          <w:szCs w:val="29"/>
          <w:spacing w:val="-15"/>
        </w:rPr>
        <w:t>馥</w:t>
      </w:r>
      <w:r>
        <w:rPr>
          <w:sz w:val="29"/>
          <w:szCs w:val="29"/>
          <w:spacing w:val="49"/>
        </w:rPr>
        <w:t xml:space="preserve"> </w:t>
      </w:r>
      <w:r>
        <w:rPr>
          <w:sz w:val="29"/>
          <w:szCs w:val="29"/>
          <w:spacing w:val="-15"/>
        </w:rPr>
        <w:t>义</w:t>
      </w:r>
      <w:r>
        <w:rPr>
          <w:sz w:val="29"/>
          <w:szCs w:val="29"/>
          <w:spacing w:val="46"/>
        </w:rPr>
        <w:t xml:space="preserve"> </w:t>
      </w:r>
      <w:r>
        <w:rPr>
          <w:sz w:val="29"/>
          <w:szCs w:val="29"/>
          <w:spacing w:val="-15"/>
        </w:rPr>
        <w:t>址</w:t>
      </w:r>
      <w:r>
        <w:rPr>
          <w:sz w:val="29"/>
          <w:szCs w:val="29"/>
          <w:spacing w:val="71"/>
        </w:rPr>
        <w:t xml:space="preserve"> </w:t>
      </w:r>
      <w:r>
        <w:rPr>
          <w:sz w:val="29"/>
          <w:szCs w:val="29"/>
          <w:spacing w:val="-15"/>
        </w:rPr>
        <w:t>：</w:t>
      </w:r>
      <w:r>
        <w:rPr>
          <w:sz w:val="29"/>
          <w:szCs w:val="29"/>
          <w:spacing w:val="77"/>
        </w:rPr>
        <w:t xml:space="preserve"> </w:t>
      </w:r>
      <w:r>
        <w:rPr>
          <w:sz w:val="29"/>
          <w:szCs w:val="29"/>
          <w:spacing w:val="-15"/>
        </w:rPr>
        <w:t>”</w:t>
      </w:r>
      <w:r>
        <w:rPr>
          <w:sz w:val="29"/>
          <w:szCs w:val="29"/>
          <w:spacing w:val="62"/>
        </w:rPr>
        <w:t xml:space="preserve"> </w:t>
      </w:r>
      <w:r>
        <w:rPr>
          <w:sz w:val="29"/>
          <w:szCs w:val="29"/>
          <w:spacing w:val="-15"/>
        </w:rPr>
        <w:t>日</w:t>
      </w:r>
      <w:r>
        <w:rPr>
          <w:sz w:val="29"/>
          <w:szCs w:val="29"/>
          <w:spacing w:val="51"/>
        </w:rPr>
        <w:t xml:space="preserve"> </w:t>
      </w:r>
      <w:r>
        <w:rPr>
          <w:sz w:val="29"/>
          <w:szCs w:val="29"/>
          <w:spacing w:val="-15"/>
        </w:rPr>
        <w:t>雷</w:t>
      </w:r>
      <w:r>
        <w:rPr>
          <w:sz w:val="29"/>
          <w:szCs w:val="29"/>
          <w:spacing w:val="52"/>
        </w:rPr>
        <w:t xml:space="preserve"> </w:t>
      </w:r>
      <w:r>
        <w:rPr>
          <w:sz w:val="29"/>
          <w:szCs w:val="29"/>
          <w:spacing w:val="-15"/>
        </w:rPr>
        <w:t>智</w:t>
      </w:r>
      <w:r>
        <w:rPr>
          <w:sz w:val="29"/>
          <w:szCs w:val="29"/>
          <w:spacing w:val="52"/>
        </w:rPr>
        <w:t xml:space="preserve"> </w:t>
      </w:r>
      <w:r>
        <w:rPr>
          <w:sz w:val="29"/>
          <w:szCs w:val="29"/>
          <w:spacing w:val="-15"/>
        </w:rPr>
        <w:t>也</w:t>
      </w:r>
      <w:r>
        <w:rPr>
          <w:sz w:val="29"/>
          <w:szCs w:val="29"/>
          <w:spacing w:val="47"/>
        </w:rPr>
        <w:t xml:space="preserve"> </w:t>
      </w:r>
      <w:r>
        <w:rPr>
          <w:sz w:val="29"/>
          <w:szCs w:val="29"/>
          <w:spacing w:val="-15"/>
        </w:rPr>
        <w:t>者</w:t>
      </w:r>
      <w:r>
        <w:rPr>
          <w:sz w:val="29"/>
          <w:szCs w:val="29"/>
          <w:spacing w:val="70"/>
        </w:rPr>
        <w:t xml:space="preserve"> </w:t>
      </w:r>
      <w:r>
        <w:rPr>
          <w:sz w:val="29"/>
          <w:szCs w:val="29"/>
          <w:spacing w:val="-15"/>
        </w:rPr>
        <w:t>，</w:t>
      </w:r>
      <w:r>
        <w:rPr>
          <w:sz w:val="29"/>
          <w:szCs w:val="29"/>
          <w:spacing w:val="40"/>
        </w:rPr>
        <w:t xml:space="preserve"> </w:t>
      </w:r>
      <w:r>
        <w:rPr>
          <w:sz w:val="29"/>
          <w:szCs w:val="29"/>
          <w:spacing w:val="-15"/>
        </w:rPr>
        <w:t>《</w:t>
      </w:r>
      <w:r>
        <w:rPr>
          <w:sz w:val="29"/>
          <w:szCs w:val="29"/>
          <w:spacing w:val="16"/>
        </w:rPr>
        <w:t xml:space="preserve">  </w:t>
      </w:r>
      <w:r>
        <w:rPr>
          <w:sz w:val="29"/>
          <w:szCs w:val="29"/>
          <w:spacing w:val="-15"/>
        </w:rPr>
        <w:t>韵  》</w:t>
      </w:r>
      <w:r>
        <w:rPr>
          <w:sz w:val="29"/>
          <w:szCs w:val="29"/>
          <w:spacing w:val="3"/>
        </w:rPr>
        <w:t xml:space="preserve">  </w:t>
      </w:r>
      <w:r>
        <w:rPr>
          <w:sz w:val="29"/>
          <w:szCs w:val="29"/>
          <w:spacing w:val="-15"/>
        </w:rPr>
        <w:t>管</w:t>
      </w:r>
    </w:p>
    <w:p>
      <w:pPr>
        <w:pStyle w:val="BodyText"/>
        <w:ind w:left="9626"/>
        <w:spacing w:before="13" w:line="221" w:lineRule="auto"/>
        <w:rPr>
          <w:sz w:val="36"/>
          <w:szCs w:val="36"/>
        </w:rPr>
      </w:pPr>
      <w:r>
        <w:rPr>
          <w:sz w:val="36"/>
          <w:szCs w:val="36"/>
          <w:spacing w:val="83"/>
        </w:rPr>
        <w:t>视貌。”</w:t>
      </w:r>
    </w:p>
    <w:p>
      <w:pPr>
        <w:pStyle w:val="BodyText"/>
        <w:ind w:left="9378" w:right="139" w:firstLine="1315"/>
        <w:spacing w:before="115" w:line="238" w:lineRule="auto"/>
        <w:jc w:val="both"/>
        <w:rPr>
          <w:sz w:val="49"/>
          <w:szCs w:val="49"/>
        </w:rPr>
      </w:pPr>
      <w:r>
        <w:pict>
          <v:shape id="_x0000_s1502" style="position:absolute;margin-left:-1pt;margin-top:51.9815pt;mso-position-vertical-relative:text;mso-position-horizontal-relative:text;width:474.45pt;height:406.65pt;z-index:25359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8"/>
                    <w:spacing w:before="20" w:line="221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31"/>
                    </w:rPr>
                    <w:t>康(震)</w:t>
                  </w:r>
                </w:p>
                <w:p>
                  <w:pPr>
                    <w:pStyle w:val="BodyText"/>
                    <w:ind w:left="20" w:right="20" w:firstLine="1254"/>
                    <w:spacing w:before="142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7"/>
                    </w:rPr>
                    <w:t>mài</w:t>
                  </w:r>
                  <w:r>
                    <w:rPr>
                      <w:sz w:val="49"/>
                      <w:szCs w:val="49"/>
                      <w:spacing w:val="-9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霞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霖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(mù), 也作“震霖”。小雨。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《玉篇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</w:t>
                  </w:r>
                  <w:r>
                    <w:rPr>
                      <w:sz w:val="49"/>
                      <w:szCs w:val="49"/>
                      <w:spacing w:val="-2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雨部》:“霹，小雨曰霹霖。”《广韵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</w:rPr>
                    <w:t>麦韵》:“震霖，也作康。”《诗·信南山》:“益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4"/>
                      <w:szCs w:val="44"/>
                      <w:spacing w:val="-24"/>
                    </w:rPr>
                    <w:t>之以霞霖。”毛传：“小雨曰康霖。”白居易《喜</w:t>
                  </w:r>
                  <w:r>
                    <w:rPr>
                      <w:sz w:val="44"/>
                      <w:szCs w:val="44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雨》:“十日浇灌功，不如一霹霖。”</w:t>
                  </w:r>
                </w:p>
                <w:p>
                  <w:pPr>
                    <w:pStyle w:val="BodyText"/>
                    <w:ind w:left="267" w:right="241"/>
                    <w:spacing w:before="25" w:line="210" w:lineRule="auto"/>
                    <w:rPr>
                      <w:sz w:val="49"/>
                      <w:szCs w:val="49"/>
                    </w:rPr>
                  </w:pPr>
                  <w:r>
                    <w:rPr>
                      <w:sz w:val="44"/>
                      <w:szCs w:val="44"/>
                      <w:spacing w:val="-74"/>
                      <w:position w:val="-7"/>
                    </w:rPr>
                    <w:t>苗</w:t>
                  </w:r>
                  <w:r>
                    <w:rPr>
                      <w:sz w:val="44"/>
                      <w:szCs w:val="44"/>
                      <w:spacing w:val="35"/>
                      <w:position w:val="-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</w:rPr>
                    <w:t>《说文》:“勤，勉力也。《周书》曰：‘用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51"/>
                      <w:position w:val="18"/>
                    </w:rPr>
                    <w:t>禹    </w:t>
                  </w:r>
                  <w:r>
                    <w:rPr>
                      <w:sz w:val="49"/>
                      <w:szCs w:val="49"/>
                      <w:spacing w:val="-51"/>
                    </w:rPr>
                    <w:t>勤相我邦家。’读若萬。从力，萬声。”</w:t>
                  </w:r>
                </w:p>
                <w:p>
                  <w:pPr>
                    <w:pStyle w:val="BodyText"/>
                    <w:ind w:left="267" w:right="290" w:firstLine="972"/>
                    <w:spacing w:before="60" w:line="239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sz w:val="49"/>
                      <w:szCs w:val="49"/>
                      <w:spacing w:val="-58"/>
                    </w:rPr>
                    <w:t>mài</w:t>
                  </w:r>
                  <w:r>
                    <w:rPr>
                      <w:sz w:val="49"/>
                      <w:szCs w:val="49"/>
                      <w:spacing w:val="-12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努力；尽力。《书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·立政》:“其惟吉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士，用勤相我国家。”孔传：“立政之臣，惟以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吉士，用勉治我国家。”刘基《春夜一首》:“道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4"/>
                      <w:szCs w:val="44"/>
                    </w:rPr>
                    <w:t>路崎岖，勤不可能。”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7"/>
        </w:rPr>
        <w:t>(</w:t>
      </w:r>
      <w:r>
        <w:rPr>
          <w:sz w:val="49"/>
          <w:szCs w:val="49"/>
          <w:spacing w:val="-125"/>
        </w:rPr>
        <w:t xml:space="preserve"> </w:t>
      </w:r>
      <w:r>
        <w:rPr>
          <w:sz w:val="49"/>
          <w:szCs w:val="49"/>
          <w:spacing w:val="-37"/>
        </w:rPr>
        <w:t>一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37"/>
        </w:rPr>
        <w:t>)mǎn ①视；视貌。《后汉书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37"/>
        </w:rPr>
        <w:t>·马融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传》:“右镨三涂，左概嵩岳。”李贤注引《广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68"/>
        </w:rPr>
        <w:t>雅》曰：“響,视也。”马融《长笛赋》:“长響远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5"/>
        </w:rPr>
        <w:t>引，旋复回皇。”②目美貌。又泛指美貌。 </w:t>
      </w:r>
      <w:r>
        <w:rPr>
          <w:sz w:val="49"/>
          <w:szCs w:val="49"/>
          <w:spacing w:val="-48"/>
        </w:rPr>
        <w:t>《集韵 ·潸韵》:“響,目美貌。”《类篇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48"/>
        </w:rPr>
        <w:t>·</w:t>
      </w:r>
      <w:r>
        <w:rPr>
          <w:sz w:val="49"/>
          <w:szCs w:val="49"/>
          <w:spacing w:val="-138"/>
        </w:rPr>
        <w:t xml:space="preserve"> </w:t>
      </w:r>
      <w:r>
        <w:rPr>
          <w:sz w:val="49"/>
          <w:szCs w:val="49"/>
          <w:spacing w:val="-48"/>
        </w:rPr>
        <w:t>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部》:“響,美貌。”谭嗣同《致刘淞英书》:“伏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"/>
        </w:rPr>
        <w:t>见文虎響采，苞凤骞华。”③披(衣);覆盖。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2"/>
        </w:rPr>
        <w:t>《字汇补 ·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42"/>
        </w:rPr>
        <w:t>目部》:“響,被也。”班固《</w:t>
      </w:r>
      <w:r>
        <w:rPr>
          <w:sz w:val="49"/>
          <w:szCs w:val="49"/>
          <w:spacing w:val="-43"/>
        </w:rPr>
        <w:t>答宾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8"/>
        </w:rPr>
        <w:t>戏》:“浮英华，湛道德，響龙虎之文，旧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7"/>
        </w:rPr>
        <w:t>矣。”李善注：“苏林曰：‘谓被龙虎之衣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41"/>
        </w:rPr>
        <w:t>也。’”姚燧《平章政事史公神道碑》:“荣未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7"/>
        </w:rPr>
        <w:t>成童，亦響龙虎。”④目生翳。桂馥《说文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9"/>
        </w:rPr>
        <w:t>解字义证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9"/>
        </w:rPr>
        <w:t>·</w:t>
      </w:r>
      <w:r>
        <w:rPr>
          <w:sz w:val="49"/>
          <w:szCs w:val="49"/>
          <w:spacing w:val="-133"/>
        </w:rPr>
        <w:t xml:space="preserve"> </w:t>
      </w:r>
      <w:r>
        <w:rPr>
          <w:sz w:val="49"/>
          <w:szCs w:val="49"/>
          <w:spacing w:val="-9"/>
        </w:rPr>
        <w:t>目部》:“辔，馥案：目生翳亦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2"/>
        </w:rPr>
        <w:t>曰镨。”</w:t>
      </w:r>
    </w:p>
    <w:p>
      <w:pPr>
        <w:pStyle w:val="BodyText"/>
        <w:ind w:left="9404" w:right="296" w:firstLine="1202"/>
        <w:spacing w:before="139" w:line="234" w:lineRule="auto"/>
        <w:rPr>
          <w:sz w:val="44"/>
          <w:szCs w:val="44"/>
        </w:rPr>
      </w:pPr>
      <w:r>
        <w:rPr>
          <w:sz w:val="49"/>
          <w:szCs w:val="49"/>
          <w:spacing w:val="-44"/>
        </w:rPr>
        <w:t>(二)mán</w:t>
      </w:r>
      <w:r>
        <w:rPr>
          <w:sz w:val="49"/>
          <w:szCs w:val="49"/>
          <w:spacing w:val="144"/>
        </w:rPr>
        <w:t xml:space="preserve"> </w:t>
      </w:r>
      <w:r>
        <w:rPr>
          <w:sz w:val="49"/>
          <w:szCs w:val="49"/>
          <w:spacing w:val="-44"/>
        </w:rPr>
        <w:t>⑤目光昏暗。《集韵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4"/>
        </w:rPr>
        <w:t>·删韵》:</w:t>
      </w:r>
      <w:r>
        <w:rPr>
          <w:sz w:val="49"/>
          <w:szCs w:val="49"/>
        </w:rPr>
        <w:t xml:space="preserve"> </w:t>
      </w:r>
      <w:r>
        <w:rPr>
          <w:sz w:val="44"/>
          <w:szCs w:val="44"/>
          <w:spacing w:val="-63"/>
        </w:rPr>
        <w:t>“響,目昏也。”《字汇补</w:t>
      </w:r>
      <w:r>
        <w:rPr>
          <w:sz w:val="44"/>
          <w:szCs w:val="44"/>
          <w:spacing w:val="-64"/>
        </w:rPr>
        <w:t xml:space="preserve"> </w:t>
      </w:r>
      <w:r>
        <w:rPr>
          <w:sz w:val="44"/>
          <w:szCs w:val="44"/>
          <w:spacing w:val="-63"/>
        </w:rPr>
        <w:t>·</w:t>
      </w:r>
      <w:r>
        <w:rPr>
          <w:sz w:val="44"/>
          <w:szCs w:val="44"/>
          <w:spacing w:val="-134"/>
        </w:rPr>
        <w:t xml:space="preserve"> </w:t>
      </w:r>
      <w:r>
        <w:rPr>
          <w:sz w:val="44"/>
          <w:szCs w:val="44"/>
          <w:spacing w:val="-63"/>
        </w:rPr>
        <w:t>目部》:“辔，目暗也。”</w:t>
      </w:r>
    </w:p>
    <w:p>
      <w:pPr>
        <w:spacing w:line="234" w:lineRule="auto"/>
        <w:sectPr>
          <w:headerReference w:type="default" r:id="rId443"/>
          <w:pgSz w:w="22536" w:h="31680"/>
          <w:pgMar w:top="1952" w:right="1940" w:bottom="0" w:left="1663" w:header="1336" w:footer="0" w:gutter="0"/>
        </w:sectPr>
        <w:rPr>
          <w:sz w:val="44"/>
          <w:szCs w:val="44"/>
        </w:rPr>
      </w:pP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9635"/>
        <w:spacing w:before="153" w:line="223" w:lineRule="auto"/>
        <w:rPr>
          <w:sz w:val="47"/>
          <w:szCs w:val="47"/>
        </w:rPr>
      </w:pPr>
      <w:r>
        <w:pict>
          <v:shape id="_x0000_s1504" style="position:absolute;margin-left:-1pt;margin-top:5.77238pt;mso-position-vertical-relative:text;mso-position-horizontal-relative:text;width:482.35pt;height:1382.9pt;z-index:25360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 w:right="30" w:firstLine="2340"/>
                    <w:spacing w:before="20" w:line="19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42"/>
                    </w:rPr>
                    <w:t>《说文》:“慢，朽也。从木，曼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 </w:t>
                  </w:r>
                  <w:r>
                    <w:rPr>
                      <w:sz w:val="80"/>
                      <w:szCs w:val="80"/>
                      <w:b/>
                      <w:bCs/>
                      <w:spacing w:val="14"/>
                    </w:rPr>
                    <w:t>慢(鳗)</w:t>
                  </w:r>
                  <w:r>
                    <w:rPr>
                      <w:sz w:val="47"/>
                      <w:szCs w:val="47"/>
                      <w:spacing w:val="-67"/>
                    </w:rPr>
                    <w:t>声。”桂馥义证：“朽者也，《论语》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释文：慢，涂工之器。”</w:t>
                  </w:r>
                </w:p>
                <w:p>
                  <w:pPr>
                    <w:pStyle w:val="BodyText"/>
                    <w:ind w:left="258" w:right="20" w:firstLine="894"/>
                    <w:spacing w:before="86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4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4"/>
                    </w:rPr>
                    <w:t>màn  </w:t>
                  </w:r>
                  <w:r>
                    <w:rPr>
                      <w:sz w:val="47"/>
                      <w:szCs w:val="47"/>
                      <w:spacing w:val="14"/>
                    </w:rPr>
                    <w:t>①抹子。泥工的一种抹墙工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"/>
                    </w:rPr>
                    <w:t>具。王筠句读：“慢之器用金，而以木为柄，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故此从木。而《金部》又有鳗，所涂者泥也，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泥用土及水，故《孟子》‘毁瓦画墁’从土。”亦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0"/>
                    </w:rPr>
                    <w:t>指以泥抹墙。《荀子</w:t>
                  </w:r>
                  <w:r>
                    <w:rPr>
                      <w:sz w:val="47"/>
                      <w:szCs w:val="47"/>
                      <w:spacing w:val="-4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·礼论》:“其须以象慢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3"/>
                    </w:rPr>
                    <w:t>茨番阏也。”杨惊注：“慢，扞也；茨，盖屋也。”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②贪。《广雅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·释诂二》:“慢，贪也。”王念孙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3"/>
                    </w:rPr>
                    <w:t>疏证：“慢者，污之贪也。”③木脂。《集韵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9"/>
                    </w:rPr>
                    <w:t>换韵》:“慢，木脂。”④屋檐。《释名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</w:rPr>
                    <w:t>·</w:t>
                  </w:r>
                  <w:r>
                    <w:rPr>
                      <w:sz w:val="47"/>
                      <w:szCs w:val="47"/>
                      <w:spacing w:val="-40"/>
                    </w:rPr>
                    <w:t>释宫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4"/>
                    </w:rPr>
                    <w:t>室》:“相，或谓之慢。慢，绵也，绵连榱头使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1"/>
                    </w:rPr>
                    <w:t>齐平也。”李诫《营造法式</w:t>
                  </w:r>
                  <w:r>
                    <w:rPr>
                      <w:sz w:val="47"/>
                      <w:szCs w:val="47"/>
                      <w:spacing w:val="-4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·大木作制度二</w:t>
                  </w:r>
                  <w:r>
                    <w:rPr>
                      <w:sz w:val="47"/>
                      <w:szCs w:val="47"/>
                      <w:spacing w:val="-6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7"/>
                    </w:rPr>
                    <w:t>檐》:“檐，其名有十四……十二曰慢。”</w:t>
                  </w:r>
                </w:p>
                <w:p>
                  <w:pPr>
                    <w:pStyle w:val="BodyText"/>
                    <w:ind w:left="20" w:right="437" w:firstLine="1133"/>
                    <w:spacing w:before="4" w:line="25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6"/>
                    </w:rPr>
                    <w:t>(二)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  <w:spacing w:val="-46"/>
                    </w:rPr>
                    <w:t>wàn  </w:t>
                  </w:r>
                  <w:r>
                    <w:rPr>
                      <w:sz w:val="47"/>
                      <w:szCs w:val="47"/>
                      <w:spacing w:val="-46"/>
                    </w:rPr>
                    <w:t>⑤木名。即荆。《集韵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·愿韵》: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  <w:w w:val="99"/>
                    </w:rPr>
                    <w:t>“慢，慢荆，木名。”张衡《南都赋》:“其木则……</w:t>
                  </w:r>
                  <w:r>
                    <w:rPr>
                      <w:sz w:val="47"/>
                      <w:szCs w:val="47"/>
                      <w:spacing w:val="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7"/>
                    </w:rPr>
                    <w:t>慢柘扭福。”李善注引郭璞曰：“慢，荆也。”</w:t>
                  </w:r>
                </w:p>
                <w:p>
                  <w:pPr>
                    <w:pStyle w:val="BodyText"/>
                    <w:ind w:left="20" w:right="529" w:firstLine="1133"/>
                    <w:spacing w:before="64" w:line="23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0"/>
                    </w:rPr>
                    <w:t>(三)mán  ⑥同“楠”。《集韵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·元韵</w:t>
                  </w:r>
                  <w:r>
                    <w:rPr>
                      <w:sz w:val="47"/>
                      <w:szCs w:val="47"/>
                      <w:spacing w:val="-31"/>
                    </w:rPr>
                    <w:t>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“楠，木名。木脂出楠楠然。或从曼。”</w:t>
                  </w:r>
                </w:p>
                <w:p>
                  <w:pPr>
                    <w:ind w:left="258"/>
                    <w:spacing w:before="207" w:line="224" w:lineRule="auto"/>
                    <w:rPr>
                      <w:rFonts w:ascii="SimHei" w:hAnsi="SimHei" w:eastAsia="SimHei" w:cs="SimHei"/>
                      <w:sz w:val="93"/>
                      <w:szCs w:val="93"/>
                    </w:rPr>
                  </w:pPr>
                  <w:r>
                    <w:rPr>
                      <w:rFonts w:ascii="SimHei" w:hAnsi="SimHei" w:eastAsia="SimHei" w:cs="SimHei"/>
                      <w:sz w:val="93"/>
                      <w:szCs w:val="93"/>
                    </w:rPr>
                    <w:t>郧</w:t>
                  </w:r>
                </w:p>
                <w:p>
                  <w:pPr>
                    <w:pStyle w:val="BodyText"/>
                    <w:ind w:left="20" w:right="73" w:firstLine="1133"/>
                    <w:spacing w:before="139" w:line="253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"/>
                    </w:rPr>
                    <w:t>màn </w:t>
                  </w:r>
                  <w:r>
                    <w:rPr>
                      <w:sz w:val="47"/>
                      <w:szCs w:val="47"/>
                      <w:spacing w:val="-2"/>
                    </w:rPr>
                    <w:t>①古地名。春秋郑地。在今河南省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31"/>
                    </w:rPr>
                    <w:t>荥阳县境。《左传</w:t>
                  </w:r>
                  <w:r>
                    <w:rPr>
                      <w:sz w:val="47"/>
                      <w:szCs w:val="47"/>
                      <w:spacing w:val="-5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·成公三年》:“郑公子偃帅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师御之，使东鄙覆诸郧。”杜预注：“郧，郑地。”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14"/>
                    </w:rPr>
                    <w:t>江永《春秋地理考察》:“郧，在郑之东。”②姓。</w:t>
                  </w: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7"/>
                    </w:rPr>
                    <w:t>《万姓统谱·寒韵》:“郧，见《姓苑》。”</w:t>
                  </w:r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84"/>
                    <w:spacing w:before="176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5"/>
                    </w:rPr>
                    <w:t>mang</w:t>
                  </w:r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58"/>
                    <w:spacing w:before="303" w:line="230" w:lineRule="auto"/>
                    <w:rPr>
                      <w:sz w:val="47"/>
                      <w:szCs w:val="47"/>
                    </w:rPr>
                  </w:pPr>
                  <w:r>
                    <w:rPr>
                      <w:sz w:val="93"/>
                      <w:szCs w:val="93"/>
                      <w:spacing w:val="22"/>
                      <w:position w:val="-35"/>
                    </w:rPr>
                    <w:t>宋</w:t>
                  </w:r>
                  <w:r>
                    <w:rPr>
                      <w:sz w:val="47"/>
                      <w:szCs w:val="47"/>
                      <w:spacing w:val="-72"/>
                      <w:position w:val="7"/>
                    </w:rPr>
                    <w:t>《说文》:“宋，栋也，从木，亡声。”</w:t>
                  </w:r>
                </w:p>
                <w:p>
                  <w:pPr>
                    <w:pStyle w:val="BodyText"/>
                    <w:ind w:left="20" w:right="438" w:firstLine="1133"/>
                    <w:spacing w:before="145" w:line="24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5"/>
                    </w:rPr>
                    <w:t>máng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屋的大梁、栋梁。《尔雅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·释宕》: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“宋腐谓之梁。”郭璞注：“屋大梁也。”承培元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引经证例：“屋制，东西架者曰栋，南北架者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曰梁。宋，梁也，而许君曰栋，浑言之，梁栋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不分之。《尔雅》则析言之曰梁。”韩愈《进学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解》:“大木为案，细木为桷。”方孝孺《杂</w:t>
                  </w:r>
                  <w:r>
                    <w:rPr>
                      <w:sz w:val="47"/>
                      <w:szCs w:val="47"/>
                      <w:spacing w:val="-51"/>
                    </w:rPr>
                    <w:t>问》: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6"/>
                    </w:rPr>
                    <w:t>“梗楠可为京乎?”</w:t>
                  </w:r>
                </w:p>
                <w:p>
                  <w:pPr>
                    <w:pStyle w:val="BodyText"/>
                    <w:ind w:left="1164"/>
                    <w:spacing w:before="134" w:line="223" w:lineRule="auto"/>
                    <w:rPr>
                      <w:sz w:val="104"/>
                      <w:szCs w:val="104"/>
                    </w:rPr>
                  </w:pPr>
                  <w:r>
                    <w:rPr>
                      <w:sz w:val="104"/>
                      <w:szCs w:val="104"/>
                      <w:b/>
                      <w:bCs/>
                      <w:spacing w:val="-75"/>
                      <w:w w:val="84"/>
                    </w:rPr>
                    <w:t>(驼)</w:t>
                  </w:r>
                </w:p>
                <w:p>
                  <w:pPr>
                    <w:pStyle w:val="BodyText"/>
                    <w:ind w:left="897"/>
                    <w:spacing w:before="27" w:line="217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48"/>
                    </w:rPr>
                    <w:t>《说文》:“聯,马面颡皆白也。从马，龙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7"/>
        </w:rPr>
        <w:t>声。”</w:t>
      </w:r>
    </w:p>
    <w:p>
      <w:pPr>
        <w:pStyle w:val="BodyText"/>
        <w:ind w:left="9635" w:right="267" w:firstLine="1128"/>
        <w:spacing w:before="139" w:line="245" w:lineRule="auto"/>
        <w:rPr>
          <w:sz w:val="47"/>
          <w:szCs w:val="47"/>
        </w:rPr>
      </w:pPr>
      <w:r>
        <w:rPr>
          <w:sz w:val="47"/>
          <w:szCs w:val="47"/>
          <w:spacing w:val="2"/>
        </w:rPr>
        <w:t>má</w:t>
      </w:r>
      <w:r>
        <w:rPr>
          <w:sz w:val="47"/>
          <w:szCs w:val="47"/>
        </w:rPr>
        <w:t>ng</w:t>
      </w:r>
      <w:r>
        <w:rPr>
          <w:sz w:val="47"/>
          <w:szCs w:val="47"/>
          <w:spacing w:val="2"/>
        </w:rPr>
        <w:t>① 面、额白色的马。《尔雅</w:t>
      </w:r>
      <w:r>
        <w:rPr>
          <w:sz w:val="47"/>
          <w:szCs w:val="47"/>
          <w:spacing w:val="-38"/>
        </w:rPr>
        <w:t xml:space="preserve"> </w:t>
      </w:r>
      <w:r>
        <w:rPr>
          <w:sz w:val="47"/>
          <w:szCs w:val="47"/>
          <w:spacing w:val="2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1"/>
        </w:rPr>
        <w:t>畜》:“面颡皆白，惟雕。”《玉篇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71"/>
        </w:rPr>
        <w:t>·马部》:“   ,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马黑，白面。”却昂《岐邠泾宁四州八马坊烦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36"/>
        </w:rPr>
        <w:t>碑》:“有</w:t>
      </w:r>
      <w:r>
        <w:rPr>
          <w:sz w:val="47"/>
          <w:szCs w:val="47"/>
          <w:spacing w:val="66"/>
        </w:rPr>
        <w:t xml:space="preserve">  </w:t>
      </w:r>
      <w:r>
        <w:rPr>
          <w:sz w:val="47"/>
          <w:szCs w:val="47"/>
          <w:spacing w:val="-36"/>
        </w:rPr>
        <w:t>，有骤</w:t>
      </w:r>
      <w:r>
        <w:rPr>
          <w:rFonts w:ascii="Times New Roman" w:hAnsi="Times New Roman" w:eastAsia="Times New Roman" w:cs="Times New Roman"/>
          <w:sz w:val="47"/>
          <w:szCs w:val="47"/>
          <w:spacing w:val="-36"/>
        </w:rPr>
        <w:t>(xí)</w:t>
      </w:r>
      <w:r>
        <w:rPr>
          <w:rFonts w:ascii="Times New Roman" w:hAnsi="Times New Roman" w:eastAsia="Times New Roman" w:cs="Times New Roman"/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36"/>
        </w:rPr>
        <w:t>。</w:t>
      </w:r>
      <w:r>
        <w:rPr>
          <w:rFonts w:ascii="Times New Roman" w:hAnsi="Times New Roman" w:eastAsia="Times New Roman" w:cs="Times New Roman"/>
          <w:sz w:val="47"/>
          <w:szCs w:val="47"/>
          <w:spacing w:val="-36"/>
        </w:rPr>
        <w:t>”</w:t>
      </w:r>
      <w:r>
        <w:rPr>
          <w:sz w:val="47"/>
          <w:szCs w:val="47"/>
          <w:spacing w:val="-36"/>
        </w:rPr>
        <w:t>②青色马。《汉书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36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2"/>
        </w:rPr>
        <w:t>匈奴传上》:“匈奴骑，其西方尽白，东方尽</w:t>
      </w:r>
    </w:p>
    <w:p>
      <w:pPr>
        <w:pStyle w:val="BodyText"/>
        <w:ind w:left="9635" w:right="111" w:firstLine="651"/>
        <w:spacing w:before="69" w:line="246" w:lineRule="auto"/>
        <w:rPr>
          <w:sz w:val="47"/>
          <w:szCs w:val="47"/>
        </w:rPr>
      </w:pPr>
      <w:r>
        <w:rPr>
          <w:sz w:val="47"/>
          <w:szCs w:val="47"/>
          <w:spacing w:val="-48"/>
        </w:rPr>
        <w:t>。”颜师古注：“驍,青马也。”③杂色牲口，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33"/>
        </w:rPr>
        <w:t>杂色。《周礼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33"/>
        </w:rPr>
        <w:t>·秋官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33"/>
        </w:rPr>
        <w:t>·犬人》:“凡几珥沈辜，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2"/>
        </w:rPr>
        <w:t>用可也。”郑玄注引郑众云：“,谓不纯色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42"/>
        </w:rPr>
        <w:t>也。”贾公彦疏：“</w:t>
      </w:r>
      <w:r>
        <w:rPr>
          <w:sz w:val="47"/>
          <w:szCs w:val="47"/>
          <w:spacing w:val="39"/>
        </w:rPr>
        <w:t xml:space="preserve">  </w:t>
      </w:r>
      <w:r>
        <w:rPr>
          <w:sz w:val="47"/>
          <w:szCs w:val="47"/>
          <w:spacing w:val="-42"/>
        </w:rPr>
        <w:t>谓杂色牲。”柳宗元《晋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7"/>
        </w:rPr>
        <w:t>问》:“或玄或苍，或醇或驟。”④古部族名。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27"/>
        </w:rPr>
        <w:t>在今四川省阿坝藏族自治州茂汶羌族自治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11"/>
        </w:rPr>
        <w:t>县和汶川、理县一带。《史记</w:t>
      </w:r>
      <w:r>
        <w:rPr>
          <w:sz w:val="47"/>
          <w:szCs w:val="47"/>
          <w:spacing w:val="-37"/>
        </w:rPr>
        <w:t xml:space="preserve"> </w:t>
      </w:r>
      <w:r>
        <w:rPr>
          <w:sz w:val="47"/>
          <w:szCs w:val="47"/>
          <w:spacing w:val="-11"/>
        </w:rPr>
        <w:t>·</w:t>
      </w:r>
      <w:r>
        <w:rPr>
          <w:sz w:val="47"/>
          <w:szCs w:val="47"/>
          <w:spacing w:val="-198"/>
        </w:rPr>
        <w:t xml:space="preserve"> </w:t>
      </w:r>
      <w:r>
        <w:rPr>
          <w:sz w:val="47"/>
          <w:szCs w:val="47"/>
          <w:spacing w:val="-11"/>
        </w:rPr>
        <w:t>司马相如列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3"/>
        </w:rPr>
        <w:t>传》:“醌者近蜀，道亦易通。”又《西南夷列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27"/>
        </w:rPr>
        <w:t>传》:“君长以什数丹虢最大。”</w:t>
      </w:r>
    </w:p>
    <w:p>
      <w:pPr>
        <w:pStyle w:val="BodyText"/>
        <w:ind w:left="10655"/>
        <w:spacing w:before="108" w:line="220" w:lineRule="auto"/>
        <w:rPr>
          <w:sz w:val="51"/>
          <w:szCs w:val="51"/>
        </w:rPr>
      </w:pPr>
      <w:r>
        <w:drawing>
          <wp:anchor distT="0" distB="0" distL="0" distR="0" simplePos="0" relativeHeight="253607936" behindDoc="1" locked="0" layoutInCell="1" allowOverlap="1">
            <wp:simplePos x="0" y="0"/>
            <wp:positionH relativeFrom="column">
              <wp:posOffset>6223120</wp:posOffset>
            </wp:positionH>
            <wp:positionV relativeFrom="paragraph">
              <wp:posOffset>149205</wp:posOffset>
            </wp:positionV>
            <wp:extent cx="534909" cy="523843"/>
            <wp:effectExtent l="0" t="0" r="0" b="0"/>
            <wp:wrapNone/>
            <wp:docPr id="738" name="IM 738"/>
            <wp:cNvGraphicFramePr/>
            <a:graphic>
              <a:graphicData uri="http://schemas.openxmlformats.org/drawingml/2006/picture">
                <pic:pic>
                  <pic:nvPicPr>
                    <pic:cNvPr id="738" name="IM 738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909" cy="52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spacing w:val="-81"/>
          <w:w w:val="98"/>
        </w:rPr>
        <w:t>《说文》:“麾，石大也。从厂、龙声。”</w:t>
      </w:r>
      <w:r>
        <w:rPr>
          <w:sz w:val="51"/>
          <w:szCs w:val="51"/>
          <w:spacing w:val="-82"/>
          <w:w w:val="98"/>
        </w:rPr>
        <w:t>桂</w:t>
      </w:r>
    </w:p>
    <w:p>
      <w:pPr>
        <w:pStyle w:val="BodyText"/>
        <w:ind w:left="9635" w:right="327" w:firstLine="1302"/>
        <w:spacing w:before="109" w:line="220" w:lineRule="auto"/>
        <w:rPr>
          <w:sz w:val="47"/>
          <w:szCs w:val="47"/>
        </w:rPr>
      </w:pPr>
      <w:r>
        <w:rPr>
          <w:sz w:val="47"/>
          <w:szCs w:val="47"/>
          <w:spacing w:val="-39"/>
        </w:rPr>
        <w:t>馥义证：“《集韵》、《类篇》引作‘石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45"/>
        </w:rPr>
        <w:t>大貌’。”</w:t>
      </w:r>
    </w:p>
    <w:p>
      <w:pPr>
        <w:pStyle w:val="BodyText"/>
        <w:ind w:left="9396" w:firstLine="1272"/>
        <w:spacing w:before="111" w:line="252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26"/>
        </w:rPr>
        <w:t>má</w:t>
      </w:r>
      <w:r>
        <w:rPr>
          <w:rFonts w:ascii="Times New Roman" w:hAnsi="Times New Roman" w:eastAsia="Times New Roman" w:cs="Times New Roman"/>
          <w:sz w:val="47"/>
          <w:szCs w:val="47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spacing w:val="26"/>
        </w:rPr>
        <w:t xml:space="preserve"> </w:t>
      </w:r>
      <w:r>
        <w:rPr>
          <w:sz w:val="47"/>
          <w:szCs w:val="47"/>
          <w:spacing w:val="26"/>
        </w:rPr>
        <w:t>①石大貌。引申之为凡大之称。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42"/>
        </w:rPr>
        <w:t>司马相如《封禅文》:“湛恩庞鸿，易丰也。”李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33"/>
        </w:rPr>
        <w:t>善注：“庞、鸿，皆大也。言湛恩广大，易可丰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3"/>
        </w:rPr>
        <w:t>厚也。”韩愈《元和圣德诗》:“天锡皇帝，庞臣</w:t>
      </w:r>
      <w:r>
        <w:rPr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-29"/>
        </w:rPr>
        <w:t>硕辅。”②丰厚；厚重。《集韵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29"/>
        </w:rPr>
        <w:t>·江韵》:“庞，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厚也。”徐灏《说文解字注笺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30"/>
        </w:rPr>
        <w:t>·厂部》:“大有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50"/>
        </w:rPr>
        <w:t>厚义，故庞亦训厚。”《诗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50"/>
        </w:rPr>
        <w:t>·长发》:“受小共大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51"/>
        </w:rPr>
        <w:t>共，为下国骏庞，何天之龙。”毛传：“庞，厚。”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2"/>
        </w:rPr>
        <w:t>杨绾《条奏贡举疏》:“浮竞自止，敦庞自劝。”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29"/>
        </w:rPr>
        <w:t>③有；拥有。《尔雅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29"/>
        </w:rPr>
        <w:t>·释诂上》:“庞，有也。”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王引之述闻。”④杂色；杂乱。《书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0"/>
        </w:rPr>
        <w:t>·周官》: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12"/>
        </w:rPr>
        <w:t>“推贤让能，遮官不和；不和，政庞。”孔传：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43"/>
        </w:rPr>
        <w:t>“虐，乱也。”王褒《四子讲德经》:“庞眉耆者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32"/>
        </w:rPr>
        <w:t>之老，咸爱惜朝夕，愿济须臾。”李善注：“庞，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2"/>
        </w:rPr>
        <w:t>杂也。谓眉有白黑杂色。”皮日休《忆洞庭欢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20"/>
        </w:rPr>
        <w:t>步十韵》:“仙犬声音古，遗民意绪庞。”⑥用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11"/>
        </w:rPr>
        <w:t>同“龙”。长毛狗，也泛指犬。朱骏声《说文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30"/>
        </w:rPr>
        <w:t>通训定声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30"/>
        </w:rPr>
        <w:t>·丰部》:“庞，段借为龙。”林希逸</w:t>
      </w:r>
      <w:r>
        <w:rPr>
          <w:sz w:val="47"/>
          <w:szCs w:val="47"/>
        </w:rPr>
        <w:t xml:space="preserve">   </w:t>
      </w:r>
      <w:r>
        <w:rPr>
          <w:sz w:val="47"/>
          <w:szCs w:val="47"/>
        </w:rPr>
        <w:t>《题江贯道山水》:“有吠者庞，有樵者翁</w:t>
      </w:r>
      <w:r>
        <w:rPr>
          <w:sz w:val="47"/>
          <w:szCs w:val="47"/>
          <w:spacing w:val="-1"/>
        </w:rPr>
        <w:t>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4"/>
        </w:rPr>
        <w:t>⑥同“龐</w:t>
      </w:r>
      <w:r>
        <w:rPr>
          <w:rFonts w:ascii="Times New Roman" w:hAnsi="Times New Roman" w:eastAsia="Times New Roman" w:cs="Times New Roman"/>
          <w:sz w:val="47"/>
          <w:szCs w:val="47"/>
          <w:spacing w:val="14"/>
        </w:rPr>
        <w:t>(pá</w:t>
      </w:r>
      <w:r>
        <w:rPr>
          <w:rFonts w:ascii="Times New Roman" w:hAnsi="Times New Roman" w:eastAsia="Times New Roman" w:cs="Times New Roman"/>
          <w:sz w:val="47"/>
          <w:szCs w:val="47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spacing w:val="14"/>
        </w:rPr>
        <w:t>)”</w:t>
      </w:r>
      <w:r>
        <w:rPr>
          <w:rFonts w:ascii="Times New Roman" w:hAnsi="Times New Roman" w:eastAsia="Times New Roman" w:cs="Times New Roman"/>
          <w:sz w:val="47"/>
          <w:szCs w:val="47"/>
          <w:spacing w:val="-46"/>
        </w:rPr>
        <w:t xml:space="preserve"> </w:t>
      </w:r>
      <w:r>
        <w:rPr>
          <w:sz w:val="47"/>
          <w:szCs w:val="47"/>
          <w:spacing w:val="14"/>
        </w:rPr>
        <w:t>。</w:t>
      </w:r>
      <w:r>
        <w:rPr>
          <w:sz w:val="47"/>
          <w:szCs w:val="47"/>
          <w:spacing w:val="130"/>
        </w:rPr>
        <w:t xml:space="preserve"> </w:t>
      </w:r>
      <w:r>
        <w:rPr>
          <w:sz w:val="47"/>
          <w:szCs w:val="47"/>
          <w:spacing w:val="14"/>
        </w:rPr>
        <w:t>脸盘儿。李直夫《虎头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1"/>
        </w:rPr>
        <w:t>牌》二折：“则我那银盆也似鹿儿腻粉钿。”7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59"/>
        </w:rPr>
        <w:t>姓。《正字通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9"/>
        </w:rPr>
        <w:t>·厂部》:“庞，姓。”见《汉书</w:t>
      </w:r>
      <w:r>
        <w:rPr>
          <w:sz w:val="47"/>
          <w:szCs w:val="47"/>
          <w:spacing w:val="-77"/>
        </w:rPr>
        <w:t xml:space="preserve"> </w:t>
      </w:r>
      <w:r>
        <w:rPr>
          <w:sz w:val="47"/>
          <w:szCs w:val="47"/>
          <w:spacing w:val="-59"/>
        </w:rPr>
        <w:t>·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8"/>
        </w:rPr>
        <w:t>古今人表》。</w:t>
      </w:r>
    </w:p>
    <w:p>
      <w:pPr>
        <w:pStyle w:val="BodyText"/>
        <w:ind w:left="9635" w:right="549" w:firstLine="17"/>
        <w:spacing w:before="107" w:line="210" w:lineRule="auto"/>
        <w:rPr>
          <w:sz w:val="51"/>
          <w:szCs w:val="51"/>
        </w:rPr>
      </w:pPr>
      <w:r>
        <w:rPr>
          <w:sz w:val="51"/>
          <w:szCs w:val="51"/>
          <w:position w:val="-6"/>
        </w:rPr>
        <w:drawing>
          <wp:inline distT="0" distB="0" distL="0" distR="0">
            <wp:extent cx="490691" cy="242608"/>
            <wp:effectExtent l="0" t="0" r="0" b="0"/>
            <wp:docPr id="740" name="IM 740"/>
            <wp:cNvGraphicFramePr/>
            <a:graphic>
              <a:graphicData uri="http://schemas.openxmlformats.org/drawingml/2006/picture">
                <pic:pic>
                  <pic:nvPicPr>
                    <pic:cNvPr id="740" name="IM 740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691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1"/>
          <w:szCs w:val="51"/>
          <w:spacing w:val="-187"/>
        </w:rPr>
        <w:t xml:space="preserve"> </w:t>
      </w:r>
      <w:r>
        <w:rPr>
          <w:sz w:val="51"/>
          <w:szCs w:val="51"/>
          <w:spacing w:val="-52"/>
        </w:rPr>
        <w:t>《说文》:“拢，白黑杂毛牛。从牛，龙</w:t>
      </w:r>
      <w:r>
        <w:rPr>
          <w:sz w:val="51"/>
          <w:szCs w:val="51"/>
        </w:rPr>
        <w:t xml:space="preserve"> </w:t>
      </w:r>
      <w:r>
        <w:rPr>
          <w:sz w:val="40"/>
          <w:szCs w:val="40"/>
          <w:spacing w:val="-25"/>
          <w:position w:val="15"/>
        </w:rPr>
        <w:t>伐</w:t>
      </w:r>
      <w:r>
        <w:rPr>
          <w:sz w:val="40"/>
          <w:szCs w:val="40"/>
          <w:spacing w:val="44"/>
          <w:position w:val="15"/>
        </w:rPr>
        <w:t xml:space="preserve">   </w:t>
      </w:r>
      <w:r>
        <w:rPr>
          <w:sz w:val="51"/>
          <w:szCs w:val="51"/>
          <w:spacing w:val="-25"/>
          <w:position w:val="-3"/>
        </w:rPr>
        <w:t>声。”</w:t>
      </w:r>
    </w:p>
    <w:p>
      <w:pPr>
        <w:spacing w:line="210" w:lineRule="auto"/>
        <w:sectPr>
          <w:headerReference w:type="default" r:id="rId447"/>
          <w:pgSz w:w="22536" w:h="31680"/>
          <w:pgMar w:top="1785" w:right="1647" w:bottom="0" w:left="1854" w:header="1218" w:footer="0" w:gutter="0"/>
        </w:sectPr>
        <w:rPr>
          <w:sz w:val="51"/>
          <w:szCs w:val="51"/>
        </w:rPr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3620224" behindDoc="1" locked="0" layoutInCell="1" allowOverlap="1">
            <wp:simplePos x="0" y="0"/>
            <wp:positionH relativeFrom="column">
              <wp:posOffset>5974916</wp:posOffset>
            </wp:positionH>
            <wp:positionV relativeFrom="paragraph">
              <wp:posOffset>250801</wp:posOffset>
            </wp:positionV>
            <wp:extent cx="11018" cy="17431207"/>
            <wp:effectExtent l="0" t="0" r="0" b="0"/>
            <wp:wrapNone/>
            <wp:docPr id="742" name="IM 742"/>
            <wp:cNvGraphicFramePr/>
            <a:graphic>
              <a:graphicData uri="http://schemas.openxmlformats.org/drawingml/2006/picture">
                <pic:pic>
                  <pic:nvPicPr>
                    <pic:cNvPr id="742" name="IM 742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3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7" w:right="9595" w:firstLine="981"/>
        <w:spacing w:before="159"/>
        <w:jc w:val="both"/>
        <w:rPr>
          <w:sz w:val="49"/>
          <w:szCs w:val="49"/>
        </w:rPr>
      </w:pPr>
      <w:r>
        <w:pict>
          <v:shape id="_x0000_s1506" style="position:absolute;margin-left:465.778pt;margin-top:8.18036pt;mso-position-vertical-relative:text;mso-position-horizontal-relative:text;width:481.45pt;height:570.85pt;z-index:25362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73"/>
                    <w:spacing w:before="22" w:line="23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“《孟子》:‘胸中不正，则眸子既焉。’赵曰：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‘   者，蒙蒙目不明之貌。”《广雅》:“‘能既，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思也。’谓思劳而目少精也。或从望望”。</w:t>
                  </w:r>
                </w:p>
                <w:p>
                  <w:pPr>
                    <w:pStyle w:val="BodyText"/>
                    <w:ind w:left="20" w:right="20" w:firstLine="1358"/>
                    <w:spacing w:before="68" w:line="237" w:lineRule="auto"/>
                    <w:tabs>
                      <w:tab w:val="left" w:pos="267"/>
                    </w:tabs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1"/>
                    </w:rPr>
                    <w:t>mù </w:t>
                  </w:r>
                  <w:r>
                    <w:rPr>
                      <w:sz w:val="49"/>
                      <w:szCs w:val="49"/>
                      <w:spacing w:val="-41"/>
                    </w:rPr>
                    <w:t>②好貌。《方言》卷一三：“望，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好也。”郭璞注：“髦髦，小好貌也。音沐。”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《广韵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·觉韵》:“望，好貌。”③思念貌。多叠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2"/>
                    </w:rPr>
                    <w:t>用。蒙昧不明的样子。《广韵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·屋韵》:“,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8"/>
                    </w:rPr>
                    <w:t>思貌。”《汉书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·鲍宣传》:“愿赐数刻之间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0"/>
                    </w:rPr>
                    <w:t>(jiàn),  </w:t>
                  </w:r>
                  <w:r>
                    <w:rPr>
                      <w:sz w:val="49"/>
                      <w:szCs w:val="49"/>
                      <w:spacing w:val="-50"/>
                    </w:rPr>
                    <w:t>极竭望望之思。”颜师古</w:t>
                  </w:r>
                  <w:r>
                    <w:rPr>
                      <w:sz w:val="49"/>
                      <w:szCs w:val="49"/>
                      <w:spacing w:val="-51"/>
                    </w:rPr>
                    <w:t>注：“望，犹蒙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蒙也。如淳曰：‘谨愿之貌也。’”文天祥《回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2"/>
                    </w:rPr>
                    <w:t>吴直阁》:“望履非遥，临风望笔。”①毛湿。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《广韵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·屋韵》:“望，毛湿也。”《北史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·杨播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传附杨倍》:“(童谣曰)白羊头望秃，羖瓶(gǔ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-85"/>
                    </w:rPr>
                    <w:t>lì)头生角。”按：《北齐书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·杨恼传》:“望”作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“尾”。⑤风吹动的样子。柳宗元《龙城录</w:t>
                  </w:r>
                </w:p>
                <w:p>
                  <w:pPr>
                    <w:pStyle w:val="BodyText"/>
                    <w:ind w:left="267" w:right="427"/>
                    <w:spacing w:before="54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上帝追摄王远知易总》:“台人既辞去，舟回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如飞羽，但觉风望望(一作‘羽’)而过，明日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至登州。”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1"/>
        </w:rPr>
        <w:t>má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77"/>
        </w:rPr>
        <w:t xml:space="preserve"> </w:t>
      </w:r>
      <w:r>
        <w:rPr>
          <w:sz w:val="49"/>
          <w:szCs w:val="49"/>
          <w:spacing w:val="1"/>
        </w:rPr>
        <w:t>①白黑杂毛牛。泛指杂色不纯。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段注：“凡谓杂色不纯亦可用铌字。”《广韵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3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江韵》:“铌，牛白黑杂。”②乱。《玉篇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3"/>
        </w:rPr>
        <w:t>·牛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3"/>
        </w:rPr>
        <w:t>部》:“铌，乱也。”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207"/>
        <w:spacing w:before="170" w:line="199" w:lineRule="auto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6"/>
        </w:rPr>
        <w:t>ma0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296" w:line="223" w:lineRule="auto"/>
        <w:rPr>
          <w:sz w:val="91"/>
          <w:szCs w:val="91"/>
        </w:rPr>
      </w:pPr>
      <w:r>
        <w:rPr>
          <w:sz w:val="91"/>
          <w:szCs w:val="91"/>
        </w:rPr>
        <w:t>配</w:t>
      </w:r>
    </w:p>
    <w:p>
      <w:pPr>
        <w:pStyle w:val="BodyText"/>
        <w:ind w:left="247" w:right="9569" w:firstLine="981"/>
        <w:spacing w:before="131" w:line="232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0"/>
        </w:rPr>
        <w:t>máo</w:t>
      </w:r>
      <w:r>
        <w:rPr>
          <w:rFonts w:ascii="Times New Roman" w:hAnsi="Times New Roman" w:eastAsia="Times New Roman" w:cs="Times New Roman"/>
          <w:sz w:val="49"/>
          <w:szCs w:val="49"/>
          <w:spacing w:val="-37"/>
        </w:rPr>
        <w:t xml:space="preserve"> </w:t>
      </w:r>
      <w:r>
        <w:rPr>
          <w:sz w:val="49"/>
          <w:szCs w:val="49"/>
          <w:spacing w:val="-60"/>
        </w:rPr>
        <w:t>醉。《广韵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60"/>
        </w:rPr>
        <w:t>·豪韵》:“酰，配酶，醉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也。”大醉的样子谓酰酶。李实《蜀语》:“大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4"/>
        </w:rPr>
        <w:t>醉曰配酶，一曰酩酊。”姚合《闲居遣怀十首》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59"/>
        </w:rPr>
        <w:t>之六：“遇酒配酶饮，逢花烂熳看。”</w:t>
      </w:r>
    </w:p>
    <w:p>
      <w:pPr>
        <w:pStyle w:val="BodyText"/>
        <w:ind w:left="247"/>
        <w:spacing w:before="139" w:line="220" w:lineRule="auto"/>
        <w:rPr>
          <w:sz w:val="91"/>
          <w:szCs w:val="91"/>
        </w:rPr>
      </w:pPr>
      <w:r>
        <w:rPr>
          <w:sz w:val="91"/>
          <w:szCs w:val="91"/>
        </w:rPr>
        <w:t>劈</w:t>
      </w:r>
    </w:p>
    <w:p>
      <w:pPr>
        <w:pStyle w:val="BodyText"/>
        <w:ind w:left="247" w:right="9612" w:firstLine="981"/>
        <w:spacing w:before="132" w:line="237" w:lineRule="auto"/>
        <w:rPr>
          <w:sz w:val="49"/>
          <w:szCs w:val="49"/>
        </w:rPr>
      </w:pPr>
      <w:r>
        <w:pict>
          <v:shape id="_x0000_s1508" style="position:absolute;margin-left:528.731pt;margin-top:67.5254pt;mso-position-vertical-relative:text;mso-position-horizontal-relative:text;width:413.65pt;height:95.95pt;z-index:25362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18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4"/>
                    </w:rPr>
                    <w:t>《说文》:“媚，夫妒妇也。从女，冒声。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一曰相视也。”</w:t>
                  </w:r>
                </w:p>
                <w:p>
                  <w:pPr>
                    <w:pStyle w:val="BodyText"/>
                    <w:ind w:left="24"/>
                    <w:spacing w:before="72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mào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①男子嫉妒妻子。《汉书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·五行志</w:t>
                  </w:r>
                </w:p>
              </w:txbxContent>
            </v:textbox>
          </v:shape>
        </w:pict>
      </w:r>
      <w:r>
        <w:pict>
          <v:shape id="_x0000_s1510" style="position:absolute;margin-left:478.153pt;margin-top:72.4573pt;mso-position-vertical-relative:text;mso-position-horizontal-relative:text;width:46pt;height:56.35pt;z-index:25362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1"/>
                    </w:rPr>
                    <w:t>娼</w:t>
                  </w:r>
                </w:p>
              </w:txbxContent>
            </v:textbox>
          </v:shape>
        </w:pict>
      </w:r>
      <w:r>
        <w:pict>
          <v:shape id="_x0000_s1512" style="position:absolute;margin-left:465.778pt;margin-top:164.799pt;mso-position-vertical-relative:text;mso-position-horizontal-relative:text;width:476.2pt;height:284.75pt;z-index:25362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24" w:firstLine="247"/>
                    <w:spacing w:before="27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4"/>
                    </w:rPr>
                    <w:t>中》:“刘向以为时夫人有淫齐之行，而桓有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</w:rPr>
                    <w:t>如媚之心。”颜师古注：“娼，谓夫妒妇也。”也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泛指嫉妒。《礼记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·大学》:“人之有技，媚疾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2"/>
                    </w:rPr>
                    <w:t>以恶之。”郑玄注：“媚，妒也。”《书·秦誓》作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“冒疾”。辛弃疾《九议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·其九》:“有才者相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媚，有位者相轧。”②怒目相视。徐锴系传：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“娼，梅目相视也。”段注：“梅当作怒……又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按：梅当作侮，谓目相侮也。”</w:t>
                  </w:r>
                </w:p>
                <w:p>
                  <w:pPr>
                    <w:pStyle w:val="BodyText"/>
                    <w:spacing w:before="43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28"/>
                    </w:rPr>
                    <w:t>《说文 ·兒部》:“兒,颂仪也。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0"/>
        </w:rPr>
        <w:t>(一)</w:t>
      </w:r>
      <w:r>
        <w:rPr>
          <w:sz w:val="49"/>
          <w:szCs w:val="49"/>
          <w:spacing w:val="-109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10"/>
        </w:rPr>
        <w:t>máo</w:t>
      </w:r>
      <w:r>
        <w:rPr>
          <w:rFonts w:ascii="Times New Roman" w:hAnsi="Times New Roman" w:eastAsia="Times New Roman" w:cs="Times New Roman"/>
          <w:sz w:val="49"/>
          <w:szCs w:val="49"/>
          <w:spacing w:val="30"/>
        </w:rPr>
        <w:t xml:space="preserve">  </w:t>
      </w:r>
      <w:r>
        <w:rPr>
          <w:sz w:val="49"/>
          <w:szCs w:val="49"/>
          <w:spacing w:val="-10"/>
        </w:rPr>
        <w:t>①同“鬆”。古代的一种发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式。《说文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2"/>
        </w:rPr>
        <w:t>·影部》:“鬆，发至眉也。《诗》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9"/>
          <w:w w:val="99"/>
        </w:rPr>
        <w:t>曰：‘统彼两鞍。’影，發或省。”按今本《诗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89"/>
          <w:w w:val="99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6"/>
        </w:rPr>
        <w:t>柏舟》作“髡彼两髦。”②我国古代西南少数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32"/>
        </w:rPr>
        <w:t>民族名。分布在今川南滇北一带。《书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32"/>
        </w:rPr>
        <w:t>·牧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5"/>
          <w:w w:val="93"/>
        </w:rPr>
        <w:t>誓》:“及庸、蜀、羌、鬃、微、卢、彭、濮人。”孔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45"/>
        </w:rPr>
        <w:t>传：“八国皆蛮夷戎狄属文王者，……劈微在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56"/>
        </w:rPr>
        <w:t>巴蜀。”李德裕《幽州纪圣功碑铭》:“肃宗之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16"/>
        </w:rPr>
        <w:t>戡内难也……亦由羌劈率师以翼周。”</w:t>
      </w:r>
    </w:p>
    <w:p>
      <w:pPr>
        <w:pStyle w:val="BodyText"/>
        <w:ind w:right="9517" w:firstLine="1228"/>
        <w:spacing w:before="41" w:line="235" w:lineRule="auto"/>
        <w:rPr>
          <w:sz w:val="49"/>
          <w:szCs w:val="49"/>
        </w:rPr>
      </w:pPr>
      <w:r>
        <w:rPr>
          <w:sz w:val="49"/>
          <w:szCs w:val="49"/>
          <w:spacing w:val="-50"/>
        </w:rPr>
        <w:t>(二)róu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50"/>
        </w:rPr>
        <w:t>③多而美的毛鬃。《龙龛手鉴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0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5"/>
          <w:w w:val="99"/>
        </w:rPr>
        <w:t>长部》:“鬃，马繁鬣也。”《字汇补</w:t>
      </w:r>
      <w:r>
        <w:rPr>
          <w:sz w:val="49"/>
          <w:szCs w:val="49"/>
          <w:spacing w:val="-39"/>
        </w:rPr>
        <w:t xml:space="preserve"> </w:t>
      </w:r>
      <w:r>
        <w:rPr>
          <w:sz w:val="49"/>
          <w:szCs w:val="49"/>
          <w:spacing w:val="-95"/>
          <w:w w:val="99"/>
        </w:rPr>
        <w:t>·影部》:“鬃，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马之系鬣也。见《韵会小补》。”按：《字汇补》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85"/>
          <w:w w:val="92"/>
        </w:rPr>
        <w:t>“繁”讹“系”。“琴”当为“檗”的异体。</w:t>
      </w:r>
    </w:p>
    <w:p>
      <w:pPr>
        <w:pStyle w:val="BodyText"/>
        <w:ind w:left="247" w:right="9820" w:firstLine="981"/>
        <w:spacing w:before="76" w:line="238" w:lineRule="auto"/>
        <w:rPr>
          <w:sz w:val="49"/>
          <w:szCs w:val="49"/>
        </w:rPr>
      </w:pPr>
      <w:r>
        <w:pict>
          <v:shape id="_x0000_s1514" style="position:absolute;margin-left:478.153pt;margin-top:13.8336pt;mso-position-vertical-relative:text;mso-position-horizontal-relative:text;width:445.85pt;height:62.75pt;z-index:25362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185" w:lineRule="auto"/>
                    <w:jc w:val="right"/>
                    <w:rPr>
                      <w:sz w:val="121"/>
                      <w:szCs w:val="121"/>
                    </w:rPr>
                  </w:pPr>
                  <w:r>
                    <w:rPr>
                      <w:sz w:val="121"/>
                      <w:szCs w:val="121"/>
                      <w:spacing w:val="-70"/>
                      <w:w w:val="46"/>
                    </w:rPr>
                    <w:t>貊(</w:t>
                  </w:r>
                  <w:r>
                    <w:rPr>
                      <w:sz w:val="121"/>
                      <w:szCs w:val="121"/>
                      <w:spacing w:val="-69"/>
                      <w:w w:val="46"/>
                    </w:rPr>
                    <w:t>须)貌，兒或作真，豹省声。貌，籀</w:t>
                  </w:r>
                  <w:r>
                    <w:rPr>
                      <w:sz w:val="121"/>
                      <w:szCs w:val="121"/>
                      <w:spacing w:val="-67"/>
                      <w:w w:val="46"/>
                    </w:rPr>
                    <w:t>文</w:t>
                  </w:r>
                </w:p>
              </w:txbxContent>
            </v:textbox>
          </v:shape>
        </w:pict>
      </w:r>
      <w:r>
        <w:pict>
          <v:shape id="_x0000_s1516" style="position:absolute;margin-left:465.778pt;margin-top:68.9567pt;mso-position-vertical-relative:text;mso-position-horizontal-relative:text;width:484.85pt;height:384pt;z-index:25362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1" w:line="219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3"/>
                    </w:rPr>
                    <w:t>兒从豹省。”</w:t>
                  </w:r>
                </w:p>
                <w:p>
                  <w:pPr>
                    <w:pStyle w:val="BodyText"/>
                    <w:ind w:left="20" w:right="20" w:firstLine="1263"/>
                    <w:spacing w:before="104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0"/>
                    </w:rPr>
                    <w:t>mào</w:t>
                  </w:r>
                  <w:r>
                    <w:rPr>
                      <w:sz w:val="49"/>
                      <w:szCs w:val="49"/>
                      <w:spacing w:val="-70"/>
                    </w:rPr>
                    <w:t>“貌”的古字。相貌，形象。《玉篇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页部》:“貌，容也；号也；见也。《说文》与貌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7"/>
                    </w:rPr>
                    <w:t>同。”《荀子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·礼论》:“略而不尽，貌而不功。”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杨惊注：“貌，形也。言但有形貌，不加功精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好也。”《汉书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·刑法志》:“人宵天地之貊，怀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8"/>
                    </w:rPr>
                    <w:t>五常之性，聪明精粹，有生之最灵者也。”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《注》:“貌，古貌字。”</w:t>
                  </w:r>
                </w:p>
                <w:p>
                  <w:pPr>
                    <w:pStyle w:val="BodyText"/>
                    <w:ind w:left="1491" w:right="457" w:hanging="264"/>
                    <w:spacing w:before="39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8"/>
                    </w:rPr>
                    <w:t>《说文》:“楸，木盛也。从林，矛声。”段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7"/>
                    </w:rPr>
                    <w:t>注：“此与《州》部‘茂’音义皆相同。”</w:t>
                  </w:r>
                </w:p>
                <w:p>
                  <w:pPr>
                    <w:pStyle w:val="BodyText"/>
                    <w:ind w:left="20" w:right="448" w:firstLine="1263"/>
                    <w:spacing w:before="45" w:line="223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3"/>
                    </w:rPr>
                    <w:t>mào</w:t>
                  </w:r>
                  <w:r>
                    <w:rPr>
                      <w:sz w:val="49"/>
                      <w:szCs w:val="49"/>
                      <w:spacing w:val="-13"/>
                    </w:rPr>
                    <w:t>“茂”的古字。①茂盛。司马相如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《上林赋》:“夸条直畅，实叶俊楸。”况周颐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2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12"/>
        </w:rPr>
        <w:t>méng  </w:t>
      </w:r>
      <w:r>
        <w:rPr>
          <w:sz w:val="49"/>
          <w:szCs w:val="49"/>
          <w:spacing w:val="-12"/>
        </w:rPr>
        <w:t>①期影，草木繁茂貌。《尔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雅·释诂下》:“期劈，弗离也。”郭璞注：“茀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9"/>
        </w:rPr>
        <w:t>离，犹蒙茏耳。”</w:t>
      </w:r>
    </w:p>
    <w:p>
      <w:pPr>
        <w:ind w:left="247"/>
        <w:spacing w:before="154" w:line="226" w:lineRule="auto"/>
        <w:rPr>
          <w:rFonts w:ascii="SimHei" w:hAnsi="SimHei" w:eastAsia="SimHei" w:cs="SimHei"/>
          <w:sz w:val="91"/>
          <w:szCs w:val="91"/>
        </w:rPr>
      </w:pPr>
      <w:r>
        <w:rPr>
          <w:rFonts w:ascii="SimHei" w:hAnsi="SimHei" w:eastAsia="SimHei" w:cs="SimHei"/>
          <w:sz w:val="91"/>
          <w:szCs w:val="91"/>
        </w:rPr>
        <w:t>髭</w:t>
      </w:r>
    </w:p>
    <w:p>
      <w:pPr>
        <w:pStyle w:val="BodyText"/>
        <w:ind w:left="247" w:right="9630" w:firstLine="963"/>
        <w:spacing w:before="46" w:line="243" w:lineRule="auto"/>
        <w:jc w:val="both"/>
        <w:rPr>
          <w:sz w:val="49"/>
          <w:szCs w:val="49"/>
        </w:rPr>
      </w:pPr>
      <w:r>
        <w:rPr>
          <w:sz w:val="49"/>
          <w:szCs w:val="49"/>
          <w:spacing w:val="-28"/>
        </w:rPr>
        <w:t>mào   耗(sào),也作“既噪”。指烦恼；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46"/>
        </w:rPr>
        <w:t>烦躁不安。李肇《唐国史补》卷下：“不捷而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64"/>
          <w:w w:val="95"/>
        </w:rPr>
        <w:t>醉饱，谓之打琵疑。”韦庄《买酒不得》诗：“停</w:t>
      </w:r>
      <w:r>
        <w:rPr>
          <w:sz w:val="49"/>
          <w:szCs w:val="49"/>
          <w:spacing w:val="27"/>
        </w:rPr>
        <w:t xml:space="preserve">  </w:t>
      </w:r>
      <w:r>
        <w:rPr>
          <w:sz w:val="49"/>
          <w:szCs w:val="49"/>
          <w:spacing w:val="-33"/>
        </w:rPr>
        <w:t>尊待尔怪来迟，手挈空瓶髭耗归。”</w:t>
      </w:r>
    </w:p>
    <w:p>
      <w:pPr>
        <w:ind w:left="247"/>
        <w:spacing w:before="145" w:line="228" w:lineRule="auto"/>
        <w:rPr>
          <w:rFonts w:ascii="SimHei" w:hAnsi="SimHei" w:eastAsia="SimHei" w:cs="SimHei"/>
          <w:sz w:val="91"/>
          <w:szCs w:val="91"/>
        </w:rPr>
      </w:pPr>
      <w:r>
        <w:drawing>
          <wp:anchor distT="0" distB="0" distL="0" distR="0" simplePos="0" relativeHeight="253627392" behindDoc="0" locked="0" layoutInCell="1" allowOverlap="1">
            <wp:simplePos x="0" y="0"/>
            <wp:positionH relativeFrom="column">
              <wp:posOffset>6151359</wp:posOffset>
            </wp:positionH>
            <wp:positionV relativeFrom="paragraph">
              <wp:posOffset>532757</wp:posOffset>
            </wp:positionV>
            <wp:extent cx="490835" cy="507144"/>
            <wp:effectExtent l="0" t="0" r="0" b="0"/>
            <wp:wrapNone/>
            <wp:docPr id="744" name="IM 744"/>
            <wp:cNvGraphicFramePr/>
            <a:graphic>
              <a:graphicData uri="http://schemas.openxmlformats.org/drawingml/2006/picture">
                <pic:pic>
                  <pic:nvPicPr>
                    <pic:cNvPr id="744" name="IM 744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50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91"/>
          <w:szCs w:val="91"/>
        </w:rPr>
        <w:t>望</w:t>
      </w:r>
    </w:p>
    <w:p>
      <w:pPr>
        <w:pStyle w:val="BodyText"/>
        <w:ind w:left="247" w:right="9835" w:firstLine="981"/>
        <w:spacing w:before="67" w:line="231" w:lineRule="auto"/>
        <w:jc w:val="both"/>
        <w:rPr>
          <w:sz w:val="49"/>
          <w:szCs w:val="49"/>
        </w:rPr>
      </w:pPr>
      <w:r>
        <w:rPr>
          <w:sz w:val="49"/>
          <w:szCs w:val="49"/>
          <w:spacing w:val="-30"/>
        </w:rPr>
        <w:t>(一)mào</w:t>
      </w:r>
      <w:r>
        <w:rPr>
          <w:sz w:val="49"/>
          <w:szCs w:val="49"/>
          <w:spacing w:val="166"/>
        </w:rPr>
        <w:t xml:space="preserve"> </w:t>
      </w:r>
      <w:r>
        <w:rPr>
          <w:sz w:val="49"/>
          <w:szCs w:val="49"/>
          <w:spacing w:val="-30"/>
        </w:rPr>
        <w:t>①同“既”。眼睛失神，看不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3"/>
        </w:rPr>
        <w:t>清楚。《集韵·号韵》:“既，《说文》:‘目少精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87"/>
        </w:rPr>
        <w:t>也。’或从髦。”段玉裁《说文解字注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87"/>
        </w:rPr>
        <w:t>·</w:t>
      </w:r>
      <w:r>
        <w:rPr>
          <w:sz w:val="49"/>
          <w:szCs w:val="49"/>
          <w:spacing w:val="-149"/>
        </w:rPr>
        <w:t xml:space="preserve"> </w:t>
      </w:r>
      <w:r>
        <w:rPr>
          <w:sz w:val="49"/>
          <w:szCs w:val="49"/>
          <w:spacing w:val="-87"/>
        </w:rPr>
        <w:t>目部》:</w:t>
      </w:r>
    </w:p>
    <w:p>
      <w:pPr>
        <w:spacing w:line="231" w:lineRule="auto"/>
        <w:sectPr>
          <w:headerReference w:type="default" r:id="rId450"/>
          <w:pgSz w:w="22536" w:h="31680"/>
          <w:pgMar w:top="1773" w:right="1915" w:bottom="0" w:left="1628" w:header="1134" w:footer="0" w:gutter="0"/>
        </w:sectPr>
        <w:rPr>
          <w:sz w:val="49"/>
          <w:szCs w:val="49"/>
        </w:rPr>
      </w:pPr>
    </w:p>
    <w:p>
      <w:pPr>
        <w:pStyle w:val="BodyText"/>
        <w:ind w:left="9665" w:right="606"/>
        <w:spacing w:before="343" w:line="237" w:lineRule="auto"/>
        <w:jc w:val="both"/>
        <w:rPr/>
      </w:pPr>
      <w:r>
        <w:pict>
          <v:shape id="_x0000_s1518" style="position:absolute;margin-left:-1pt;margin-top:15.7346pt;mso-position-vertical-relative:text;mso-position-horizontal-relative:text;width:480.5pt;height:1023.4pt;z-index:25363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76"/>
                    <w:spacing w:before="19" w:line="242" w:lineRule="auto"/>
                    <w:jc w:val="both"/>
                    <w:rPr/>
                  </w:pPr>
                  <w:r>
                    <w:rPr>
                      <w:spacing w:val="-53"/>
                    </w:rPr>
                    <w:t>《蕙风词话》卷一：“乃至于词，则芳华益楸。”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0"/>
                    </w:rPr>
                    <w:t>亦指美；盛。《汉书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20"/>
                    </w:rPr>
                    <w:t>·晁错传》:“是以大禹</w:t>
                  </w:r>
                  <w:r>
                    <w:rPr/>
                    <w:t xml:space="preserve">  </w:t>
                  </w:r>
                  <w:r>
                    <w:rPr>
                      <w:spacing w:val="-25"/>
                    </w:rPr>
                    <w:t>能亡失德，夏以长楸。”颜师古注：“楸，美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0"/>
                    </w:rPr>
                    <w:t>也。”徐復祚《红梨记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20"/>
                    </w:rPr>
                    <w:t>·得书》:“喜昨夜灯</w:t>
                  </w:r>
                  <w:r>
                    <w:rPr/>
                    <w:t xml:space="preserve">  </w:t>
                  </w:r>
                  <w:r>
                    <w:rPr>
                      <w:spacing w:val="36"/>
                    </w:rPr>
                    <w:t>花开楸。”②木瓜。落叶灌木或小乔木。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6"/>
                    </w:rPr>
                    <w:t>果实经蒸煮或蜜渍后可食用。可入药。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9"/>
                    </w:rPr>
                    <w:t>《尔雅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49"/>
                    </w:rPr>
                    <w:t>·释木》:“楸.木瓜。”郭璞注：“实如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小瓜，酢可食。”陆佃《埤雅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4"/>
                    </w:rPr>
                    <w:t>·释木》:“梨百</w:t>
                  </w:r>
                  <w:r>
                    <w:rPr/>
                    <w:t xml:space="preserve">  </w:t>
                  </w:r>
                  <w:r>
                    <w:rPr>
                      <w:spacing w:val="-10"/>
                    </w:rPr>
                    <w:t>损一益，楸百益一损。”③通“贸”。交易。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9"/>
                    </w:rPr>
                    <w:t>朱骏声《说文通训定声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19"/>
                    </w:rPr>
                    <w:t>·孚部》:“楸，假借</w:t>
                  </w:r>
                  <w:r>
                    <w:rPr/>
                    <w:t xml:space="preserve">  </w:t>
                  </w:r>
                  <w:r>
                    <w:rPr>
                      <w:spacing w:val="-7"/>
                    </w:rPr>
                    <w:t>为懋，实借为贸，易财也。”《汉书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7"/>
                    </w:rPr>
                    <w:t>·食货</w:t>
                  </w:r>
                  <w:r>
                    <w:rPr/>
                    <w:t xml:space="preserve">  </w:t>
                  </w:r>
                  <w:r>
                    <w:rPr>
                      <w:spacing w:val="-11"/>
                    </w:rPr>
                    <w:t>志》:“楸迁有无。”</w:t>
                  </w:r>
                </w:p>
                <w:p>
                  <w:pPr>
                    <w:spacing w:line="3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62"/>
                    <w:spacing w:before="172" w:line="829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8"/>
                      <w:position w:val="4"/>
                    </w:rPr>
                    <w:t>mei</w:t>
                  </w:r>
                </w:p>
                <w:p>
                  <w:pPr>
                    <w:spacing w:line="3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3"/>
                    <w:spacing w:before="156"/>
                    <w:rPr/>
                  </w:pPr>
                  <w:r>
                    <w:rPr>
                      <w:position w:val="-60"/>
                    </w:rPr>
                    <w:drawing>
                      <wp:inline distT="0" distB="0" distL="0" distR="0">
                        <wp:extent cx="689315" cy="689202"/>
                        <wp:effectExtent l="0" t="0" r="0" b="0"/>
                        <wp:docPr id="746" name="IM 7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46" name="IM 746"/>
                                <pic:cNvPicPr/>
                              </pic:nvPicPr>
                              <pic:blipFill>
                                <a:blip r:embed="rId45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89315" cy="689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75"/>
                    </w:rPr>
                    <w:t>《说文》:“座，尘也。从土，麻声。”</w:t>
                  </w:r>
                </w:p>
                <w:p>
                  <w:pPr>
                    <w:pStyle w:val="BodyText"/>
                    <w:ind w:left="20" w:right="20" w:firstLine="1198"/>
                    <w:spacing w:before="293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4"/>
                    </w:rPr>
                    <w:t>méi </w:t>
                  </w:r>
                  <w:r>
                    <w:rPr>
                      <w:spacing w:val="-24"/>
                    </w:rPr>
                    <w:t>灰尘；尘土。刘向《九叹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24"/>
                    </w:rPr>
                    <w:t>·惜贤》:</w:t>
                  </w:r>
                  <w:r>
                    <w:rPr/>
                    <w:t xml:space="preserve">  </w:t>
                  </w:r>
                  <w:r>
                    <w:rPr>
                      <w:spacing w:val="-25"/>
                    </w:rPr>
                    <w:t>“埃时风之清激兮，愈氛雾其如座。”王逸注：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2"/>
                    </w:rPr>
                    <w:t>“座，尘也。”李楷《瀚论》:“釜有座，圣疑贤。”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5"/>
                    </w:rPr>
                    <w:t>迭用指尘土飞扬的样子。王褒《九怀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15"/>
                    </w:rPr>
                    <w:t>·</w:t>
                  </w:r>
                  <w:r>
                    <w:rPr>
                      <w:spacing w:val="-183"/>
                    </w:rPr>
                    <w:t xml:space="preserve"> </w:t>
                  </w:r>
                  <w:r>
                    <w:rPr>
                      <w:spacing w:val="15"/>
                    </w:rPr>
                    <w:t>陶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壅》:“浮云郁兮昼昏，霾土忽兮座座。”</w:t>
                  </w:r>
                </w:p>
                <w:p>
                  <w:pPr>
                    <w:pStyle w:val="BodyText"/>
                    <w:ind w:left="592" w:right="367" w:hanging="164"/>
                    <w:spacing w:before="15" w:line="217" w:lineRule="auto"/>
                    <w:rPr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518310" cy="259305"/>
                        <wp:effectExtent l="0" t="0" r="0" b="0"/>
                        <wp:docPr id="748" name="IM 74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48" name="IM 748"/>
                                <pic:cNvPicPr/>
                              </pic:nvPicPr>
                              <pic:blipFill>
                                <a:blip r:embed="rId45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18310" cy="25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47"/>
                    </w:rPr>
                    <w:t>《说文》:“谋，祭也。从示，某声。”段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53"/>
                      <w:position w:val="15"/>
                    </w:rPr>
                    <w:t>米</w:t>
                  </w:r>
                  <w:r>
                    <w:rPr>
                      <w:sz w:val="42"/>
                      <w:szCs w:val="42"/>
                      <w:spacing w:val="32"/>
                      <w:position w:val="15"/>
                    </w:rPr>
                    <w:t xml:space="preserve">  </w:t>
                  </w:r>
                  <w:r>
                    <w:rPr>
                      <w:spacing w:val="-53"/>
                      <w:position w:val="-1"/>
                    </w:rPr>
                    <w:t>注：“谓祭名也。”</w:t>
                  </w:r>
                </w:p>
                <w:p>
                  <w:pPr>
                    <w:pStyle w:val="BodyText"/>
                    <w:ind w:left="263" w:right="416" w:firstLine="955"/>
                    <w:spacing w:before="104" w:line="245" w:lineRule="auto"/>
                    <w:jc w:val="both"/>
                    <w:rPr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7"/>
                    </w:rPr>
                    <w:t>méi </w:t>
                  </w:r>
                  <w:r>
                    <w:rPr>
                      <w:spacing w:val="-47"/>
                    </w:rPr>
                    <w:t>求子之祭。《玉篇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7"/>
                    </w:rPr>
                    <w:t>·示部》:“谋，求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子祭。”《礼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1"/>
                    </w:rPr>
                    <w:t>·月令》:“以大牢祠于高谋。”亦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指求子所祭之神。《汉书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31"/>
                    </w:rPr>
                    <w:t>·戾太子传》:“上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年二十九乃得太子，甚喜，为立谋，使东方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5"/>
                    </w:rPr>
                    <w:t>朔、枚卑作谋祝。”颜师古注：“谋，求子之神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也。”柳宗元《天对》:“喾、狄祷模，契形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23"/>
                    </w:rPr>
                    <w:t>于胞。”</w:t>
                  </w:r>
                </w:p>
              </w:txbxContent>
            </v:textbox>
          </v:shape>
        </w:pict>
      </w:r>
      <w:r>
        <w:rPr>
          <w:spacing w:val="-19"/>
        </w:rPr>
        <w:t>环。实则一项圈所贯决不止二枚。《诗</w:t>
      </w:r>
      <w:r>
        <w:rPr>
          <w:spacing w:val="-58"/>
        </w:rPr>
        <w:t xml:space="preserve"> </w:t>
      </w:r>
      <w:r>
        <w:rPr>
          <w:spacing w:val="-19"/>
        </w:rPr>
        <w:t>·卢</w:t>
      </w:r>
      <w:r>
        <w:rPr/>
        <w:t xml:space="preserve"> </w:t>
      </w:r>
      <w:r>
        <w:rPr>
          <w:spacing w:val="-31"/>
        </w:rPr>
        <w:t>令》:“卢重，其人美且偲。”毛传：“,一环</w:t>
      </w:r>
      <w:r>
        <w:rPr>
          <w:spacing w:val="17"/>
        </w:rPr>
        <w:t xml:space="preserve"> </w:t>
      </w:r>
      <w:r>
        <w:rPr>
          <w:spacing w:val="-9"/>
        </w:rPr>
        <w:t>贯二也。”孔颖达疏：“谓一大环贯二小环</w:t>
      </w:r>
      <w:r>
        <w:rPr>
          <w:spacing w:val="1"/>
        </w:rPr>
        <w:t xml:space="preserve"> </w:t>
      </w:r>
      <w:r>
        <w:rPr>
          <w:spacing w:val="-31"/>
        </w:rPr>
        <w:t>也。”(重每，大环套小环。)王禹俑《园陵犬</w:t>
      </w:r>
      <w:r>
        <w:rPr>
          <w:spacing w:val="1"/>
        </w:rPr>
        <w:t xml:space="preserve"> </w:t>
      </w:r>
      <w:r>
        <w:rPr>
          <w:spacing w:val="-49"/>
        </w:rPr>
        <w:t>赋》:“丰颅载减，负重每而不胜。”</w:t>
      </w:r>
    </w:p>
    <w:p>
      <w:pPr>
        <w:pStyle w:val="BodyText"/>
        <w:ind w:left="9452" w:right="441" w:firstLine="1358"/>
        <w:spacing w:before="76" w:line="257" w:lineRule="auto"/>
        <w:jc w:val="both"/>
        <w:rPr/>
      </w:pPr>
      <w:r>
        <w:rPr>
          <w:spacing w:val="-47"/>
        </w:rPr>
        <w:t>(二)méng</w:t>
      </w:r>
      <w:r>
        <w:rPr>
          <w:spacing w:val="174"/>
        </w:rPr>
        <w:t xml:space="preserve"> </w:t>
      </w:r>
      <w:r>
        <w:rPr>
          <w:spacing w:val="-47"/>
        </w:rPr>
        <w:t>②同“萌”。《集韵</w:t>
      </w:r>
      <w:r>
        <w:rPr>
          <w:spacing w:val="-82"/>
        </w:rPr>
        <w:t xml:space="preserve"> </w:t>
      </w:r>
      <w:r>
        <w:rPr>
          <w:spacing w:val="-47"/>
        </w:rPr>
        <w:t>·耕韵》:</w:t>
      </w:r>
      <w:r>
        <w:rPr/>
        <w:t xml:space="preserve"> </w:t>
      </w:r>
      <w:r>
        <w:rPr>
          <w:sz w:val="42"/>
          <w:szCs w:val="42"/>
          <w:spacing w:val="-47"/>
        </w:rPr>
        <w:t>“萌，《说文》:‘州芽也。古作</w:t>
      </w:r>
      <w:r>
        <w:rPr>
          <w:sz w:val="42"/>
          <w:szCs w:val="42"/>
          <w:spacing w:val="70"/>
        </w:rPr>
        <w:t xml:space="preserve">  </w:t>
      </w:r>
      <w:r>
        <w:rPr>
          <w:sz w:val="42"/>
          <w:szCs w:val="42"/>
          <w:spacing w:val="-47"/>
        </w:rPr>
        <w:t>。”《篇海类编 ·</w:t>
      </w:r>
      <w:r>
        <w:rPr>
          <w:sz w:val="42"/>
          <w:szCs w:val="42"/>
        </w:rPr>
        <w:t xml:space="preserve">  </w:t>
      </w:r>
      <w:r>
        <w:rPr>
          <w:spacing w:val="-64"/>
        </w:rPr>
        <w:t>珍宝类·金部》:“每，与萌同。注：每牙。”</w:t>
      </w:r>
    </w:p>
    <w:p>
      <w:pPr>
        <w:pStyle w:val="BodyText"/>
        <w:spacing w:before="224" w:line="180" w:lineRule="auto"/>
        <w:jc w:val="right"/>
        <w:rPr>
          <w:sz w:val="115"/>
          <w:szCs w:val="115"/>
        </w:rPr>
      </w:pPr>
      <w:r>
        <w:pict>
          <v:shape id="_x0000_s1520" style="position:absolute;margin-left:595.606pt;margin-top:1.52332pt;mso-position-vertical-relative:text;mso-position-horizontal-relative:text;width:342.9pt;height:26.3pt;z-index:-249683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41"/>
                    </w:rPr>
                    <w:t>《说文</w:t>
                  </w:r>
                  <w:r>
                    <w:rPr>
                      <w:spacing w:val="-40"/>
                    </w:rPr>
                    <w:t>》:“胸，背肉也。从肉，</w:t>
                  </w:r>
                  <w:r>
                    <w:rPr>
                      <w:spacing w:val="-21"/>
                    </w:rPr>
                    <w:t>每</w:t>
                  </w:r>
                </w:p>
              </w:txbxContent>
            </v:textbox>
          </v:shape>
        </w:pict>
      </w:r>
      <w:r>
        <w:rPr>
          <w:sz w:val="115"/>
          <w:szCs w:val="115"/>
          <w:spacing w:val="-95"/>
          <w:w w:val="53"/>
        </w:rPr>
        <w:t>胸(胶)声。《易》日：'威其腾。”段注：</w:t>
      </w:r>
    </w:p>
    <w:p>
      <w:pPr>
        <w:pStyle w:val="BodyText"/>
        <w:ind w:left="9665" w:right="625" w:hanging="243"/>
        <w:spacing w:before="2" w:line="225" w:lineRule="auto"/>
        <w:rPr/>
      </w:pPr>
      <w:r>
        <w:rPr>
          <w:spacing w:val="-81"/>
        </w:rPr>
        <w:t>“《易传》云：‘在脊曰胸。’郑云：‘胸，背脊肉</w:t>
      </w:r>
      <w:r>
        <w:rPr>
          <w:spacing w:val="13"/>
        </w:rPr>
        <w:t xml:space="preserve"> </w:t>
      </w:r>
      <w:r>
        <w:rPr>
          <w:spacing w:val="-42"/>
        </w:rPr>
        <w:t>也。’按许言胸为全背之肉也。”</w:t>
      </w:r>
    </w:p>
    <w:p>
      <w:pPr>
        <w:pStyle w:val="BodyText"/>
        <w:ind w:left="9422" w:right="404" w:firstLine="1302"/>
        <w:spacing w:before="90" w:line="238" w:lineRule="auto"/>
        <w:jc w:val="both"/>
        <w:rPr/>
      </w:pPr>
      <w:r>
        <w:rPr>
          <w:spacing w:val="-51"/>
        </w:rPr>
        <w:t>méi ①背脊肉。《广韵</w:t>
      </w:r>
      <w:r>
        <w:rPr>
          <w:spacing w:val="-77"/>
        </w:rPr>
        <w:t xml:space="preserve"> </w:t>
      </w:r>
      <w:r>
        <w:rPr>
          <w:spacing w:val="-51"/>
        </w:rPr>
        <w:t>·灰韵》:“胸，脊</w:t>
      </w:r>
      <w:r>
        <w:rPr/>
        <w:t xml:space="preserve"> </w:t>
      </w:r>
      <w:r>
        <w:rPr>
          <w:spacing w:val="-59"/>
        </w:rPr>
        <w:t>侧之肉。”《易</w:t>
      </w:r>
      <w:r>
        <w:rPr>
          <w:spacing w:val="-70"/>
        </w:rPr>
        <w:t xml:space="preserve"> </w:t>
      </w:r>
      <w:r>
        <w:rPr>
          <w:spacing w:val="-59"/>
        </w:rPr>
        <w:t>·咸》:“咸其胸。无悔。”马融</w:t>
      </w:r>
      <w:r>
        <w:rPr/>
        <w:t xml:space="preserve">  </w:t>
      </w:r>
      <w:r>
        <w:rPr>
          <w:spacing w:val="-58"/>
        </w:rPr>
        <w:t>云：“胸，背也。”《齐民要术</w:t>
      </w:r>
      <w:r>
        <w:rPr>
          <w:spacing w:val="-65"/>
        </w:rPr>
        <w:t xml:space="preserve"> </w:t>
      </w:r>
      <w:r>
        <w:rPr>
          <w:spacing w:val="-58"/>
        </w:rPr>
        <w:t>·养牛马驴骡》:</w:t>
      </w:r>
      <w:r>
        <w:rPr/>
        <w:t xml:space="preserve"> </w:t>
      </w:r>
      <w:r>
        <w:rPr>
          <w:spacing w:val="-10"/>
        </w:rPr>
        <w:t>“胸筋欲大，飞凫见者怒。”②胸胎：放诞。</w:t>
      </w:r>
      <w:r>
        <w:rPr>
          <w:spacing w:val="12"/>
        </w:rPr>
        <w:t xml:space="preserve"> </w:t>
      </w:r>
      <w:r>
        <w:rPr>
          <w:spacing w:val="-26"/>
        </w:rPr>
        <w:t>《晋书 ·王沈传</w:t>
      </w:r>
      <w:r>
        <w:rPr>
          <w:spacing w:val="-52"/>
        </w:rPr>
        <w:t xml:space="preserve"> </w:t>
      </w:r>
      <w:r>
        <w:rPr>
          <w:spacing w:val="-26"/>
        </w:rPr>
        <w:t>·释时论》:“胸胎者，以无</w:t>
      </w:r>
      <w:r>
        <w:rPr/>
        <w:t xml:space="preserve"> </w:t>
      </w:r>
      <w:r>
        <w:rPr>
          <w:spacing w:val="46"/>
        </w:rPr>
        <w:t>检为弘旷。”</w:t>
      </w:r>
    </w:p>
    <w:p>
      <w:pPr>
        <w:pStyle w:val="BodyText"/>
        <w:ind w:left="9665"/>
        <w:spacing w:before="181" w:line="222" w:lineRule="auto"/>
        <w:rPr>
          <w:sz w:val="85"/>
          <w:szCs w:val="85"/>
        </w:rPr>
      </w:pPr>
      <w:r>
        <w:rPr>
          <w:sz w:val="85"/>
          <w:szCs w:val="85"/>
        </w:rPr>
        <w:t>媚</w:t>
      </w:r>
    </w:p>
    <w:p>
      <w:pPr>
        <w:pStyle w:val="BodyText"/>
        <w:ind w:left="9405" w:right="421" w:firstLine="1302"/>
        <w:spacing w:before="150" w:line="230" w:lineRule="auto"/>
        <w:jc w:val="both"/>
        <w:rPr>
          <w:sz w:val="52"/>
          <w:szCs w:val="52"/>
        </w:rPr>
      </w:pPr>
      <w:r>
        <w:rPr>
          <w:sz w:val="52"/>
          <w:szCs w:val="52"/>
          <w:spacing w:val="-28"/>
        </w:rPr>
        <w:t>méi坛外的矮墙。《周礼</w:t>
      </w:r>
      <w:r>
        <w:rPr>
          <w:sz w:val="52"/>
          <w:szCs w:val="52"/>
          <w:spacing w:val="-56"/>
        </w:rPr>
        <w:t xml:space="preserve"> </w:t>
      </w:r>
      <w:r>
        <w:rPr>
          <w:sz w:val="52"/>
          <w:szCs w:val="52"/>
          <w:spacing w:val="-28"/>
        </w:rPr>
        <w:t>·天官</w:t>
      </w:r>
      <w:r>
        <w:rPr>
          <w:sz w:val="52"/>
          <w:szCs w:val="52"/>
          <w:spacing w:val="-65"/>
        </w:rPr>
        <w:t xml:space="preserve"> </w:t>
      </w:r>
      <w:r>
        <w:rPr>
          <w:sz w:val="52"/>
          <w:szCs w:val="52"/>
          <w:spacing w:val="-28"/>
        </w:rPr>
        <w:t>·掌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4"/>
        </w:rPr>
        <w:t>舍》:“为坛遗宫、棘门。”又《地官</w:t>
      </w:r>
      <w:r>
        <w:rPr>
          <w:sz w:val="52"/>
          <w:szCs w:val="52"/>
          <w:spacing w:val="-93"/>
        </w:rPr>
        <w:t xml:space="preserve"> </w:t>
      </w:r>
      <w:r>
        <w:rPr>
          <w:sz w:val="52"/>
          <w:szCs w:val="52"/>
          <w:spacing w:val="-84"/>
        </w:rPr>
        <w:t>·大司》: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0"/>
          <w:w w:val="97"/>
        </w:rPr>
        <w:t>“设其社稷之遗而树之田主。”郑玄注：“谓王</w:t>
      </w:r>
      <w:r>
        <w:rPr>
          <w:sz w:val="52"/>
          <w:szCs w:val="52"/>
          <w:spacing w:val="86"/>
        </w:rPr>
        <w:t xml:space="preserve"> </w:t>
      </w:r>
      <w:r>
        <w:rPr>
          <w:sz w:val="52"/>
          <w:szCs w:val="52"/>
          <w:spacing w:val="-36"/>
        </w:rPr>
        <w:t>行止宿平地，筑坛，又委遗土，起媚埒以为</w:t>
      </w:r>
      <w:r>
        <w:rPr>
          <w:sz w:val="52"/>
          <w:szCs w:val="52"/>
          <w:spacing w:val="14"/>
        </w:rPr>
        <w:t xml:space="preserve"> </w:t>
      </w:r>
      <w:r>
        <w:rPr>
          <w:sz w:val="52"/>
          <w:szCs w:val="52"/>
          <w:spacing w:val="-60"/>
        </w:rPr>
        <w:t>宫。遗，坛与增埒也。”孙诒让正义：“媚埒</w:t>
      </w:r>
      <w:r>
        <w:rPr>
          <w:sz w:val="52"/>
          <w:szCs w:val="52"/>
          <w:spacing w:val="4"/>
        </w:rPr>
        <w:t xml:space="preserve"> </w:t>
      </w:r>
      <w:r>
        <w:rPr>
          <w:sz w:val="52"/>
          <w:szCs w:val="52"/>
          <w:spacing w:val="-80"/>
        </w:rPr>
        <w:t>者，其坛外周币之卑垣。”《广雅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80"/>
        </w:rPr>
        <w:t>·释丘》云：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7"/>
          <w:w w:val="99"/>
        </w:rPr>
        <w:t>‘增、埒、厘也。’《说文·土部》云：‘埒，庳</w:t>
      </w:r>
      <w:r>
        <w:rPr>
          <w:sz w:val="52"/>
          <w:szCs w:val="52"/>
          <w:spacing w:val="13"/>
        </w:rPr>
        <w:t xml:space="preserve"> </w:t>
      </w:r>
      <w:r>
        <w:rPr>
          <w:sz w:val="52"/>
          <w:szCs w:val="52"/>
          <w:spacing w:val="-36"/>
        </w:rPr>
        <w:t>垣也’。”</w:t>
      </w:r>
    </w:p>
    <w:p>
      <w:pPr>
        <w:pStyle w:val="BodyText"/>
        <w:ind w:left="9665"/>
        <w:spacing w:before="55" w:line="228" w:lineRule="auto"/>
        <w:rPr/>
      </w:pPr>
      <w:r>
        <w:rPr>
          <w:sz w:val="94"/>
          <w:szCs w:val="94"/>
          <w:spacing w:val="23"/>
          <w:position w:val="-35"/>
        </w:rPr>
        <w:t>郿</w:t>
      </w:r>
      <w:r>
        <w:rPr>
          <w:spacing w:val="-60"/>
          <w:position w:val="6"/>
        </w:rPr>
        <w:t>《说文》:“郿，右扶风县。从邑，眉声。”</w:t>
      </w:r>
    </w:p>
    <w:p>
      <w:pPr>
        <w:pStyle w:val="BodyText"/>
        <w:ind w:left="9405" w:right="351" w:firstLine="1267"/>
        <w:spacing w:before="97" w:line="225" w:lineRule="auto"/>
        <w:jc w:val="both"/>
        <w:rPr>
          <w:sz w:val="52"/>
          <w:szCs w:val="52"/>
        </w:rPr>
      </w:pPr>
      <w:r>
        <w:pict>
          <v:shape id="_x0000_s1522" style="position:absolute;margin-left:58.9213pt;margin-top:67.0595pt;mso-position-vertical-relative:text;mso-position-horizontal-relative:text;width:414.55pt;height:97.1pt;z-index:25363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7" w:line="222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8"/>
                    </w:rPr>
                    <w:t>《说文》:“腺，妇胎孕腺兆也。从肉，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8"/>
                    </w:rPr>
                    <w:t>某声。”</w:t>
                  </w:r>
                </w:p>
                <w:p>
                  <w:pPr>
                    <w:pStyle w:val="BodyText"/>
                    <w:ind w:left="20"/>
                    <w:spacing w:before="81" w:line="220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5"/>
                    </w:rPr>
                    <w:t>méi  </w:t>
                  </w:r>
                  <w:r>
                    <w:rPr>
                      <w:spacing w:val="15"/>
                    </w:rPr>
                    <w:t>①妇女开始怀孕的征兆。王筠句</w:t>
                  </w:r>
                </w:p>
              </w:txbxContent>
            </v:textbox>
          </v:shape>
        </w:pict>
      </w:r>
      <w:r>
        <w:pict>
          <v:shape id="_x0000_s1524" style="position:absolute;margin-left:11.158pt;margin-top:70.7103pt;mso-position-vertical-relative:text;mso-position-horizontal-relative:text;width:47.7pt;height:58.4pt;z-index:25363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27"/>
                    </w:rPr>
                    <w:t>膜</w:t>
                  </w:r>
                </w:p>
              </w:txbxContent>
            </v:textbox>
          </v:shape>
        </w:pict>
      </w:r>
      <w:r>
        <w:pict>
          <v:shape id="_x0000_s1526" style="position:absolute;margin-left:11.158pt;margin-top:165.557pt;mso-position-vertical-relative:text;mso-position-horizontal-relative:text;width:456.65pt;height:150.95pt;z-index:25363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6" w:line="239" w:lineRule="auto"/>
                    <w:jc w:val="both"/>
                    <w:rPr/>
                  </w:pPr>
                  <w:r>
                    <w:rPr>
                      <w:spacing w:val="-93"/>
                      <w:w w:val="97"/>
                    </w:rPr>
                    <w:t>读：“《广雅》:‘膜，胎也。’浑言之。”《广韵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93"/>
                      <w:w w:val="97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灰韵》:“腺，孕始兆也。”②肥美。左思《魏都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75"/>
                    </w:rPr>
                    <w:t>赋》:“膜膜坷野，奕奕蓄亩。”张载注：“《诗》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6"/>
                    </w:rPr>
                    <w:t>云：周原膜膜，堇茶如饴。”</w:t>
                  </w:r>
                </w:p>
                <w:p>
                  <w:pPr>
                    <w:pStyle w:val="BodyText"/>
                    <w:ind w:left="2130"/>
                    <w:spacing w:before="9" w:line="187" w:lineRule="auto"/>
                    <w:rPr/>
                  </w:pPr>
                  <w:r>
                    <w:rPr>
                      <w:spacing w:val="-38"/>
                    </w:rPr>
                    <w:t>《说文》:“每，大琐也，一环贯二</w:t>
                  </w:r>
                </w:p>
              </w:txbxContent>
            </v:textbox>
          </v:shape>
        </w:pict>
      </w:r>
      <w:r>
        <w:pict>
          <v:shape id="_x0000_s1528" style="position:absolute;margin-left:11.1579pt;margin-top:299.973pt;mso-position-vertical-relative:text;mso-position-horizontal-relative:text;width:445.65pt;height:64.9pt;z-index:25363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>
                      <w:sz w:val="125"/>
                      <w:szCs w:val="125"/>
                    </w:rPr>
                  </w:pPr>
                  <w:r>
                    <w:rPr>
                      <w:sz w:val="125"/>
                      <w:szCs w:val="125"/>
                      <w:spacing w:val="-88"/>
                      <w:w w:val="48"/>
                    </w:rPr>
                    <w:t>每(梅)者。从金，</w:t>
                  </w:r>
                  <w:r>
                    <w:rPr>
                      <w:sz w:val="125"/>
                      <w:szCs w:val="125"/>
                      <w:spacing w:val="-87"/>
                      <w:w w:val="48"/>
                    </w:rPr>
                    <w:t>每声。《诗)日：卢</w:t>
                  </w:r>
                  <w:r>
                    <w:rPr>
                      <w:sz w:val="125"/>
                      <w:szCs w:val="125"/>
                      <w:spacing w:val="-59"/>
                      <w:w w:val="48"/>
                    </w:rPr>
                    <w:t>重</w:t>
                  </w:r>
                </w:p>
              </w:txbxContent>
            </v:textbox>
          </v:shape>
        </w:pict>
      </w:r>
      <w:r>
        <w:rPr>
          <w:sz w:val="52"/>
          <w:szCs w:val="52"/>
          <w:spacing w:val="9"/>
        </w:rPr>
        <w:t>méi古地名。①周郿邑。在陕西省。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35"/>
        </w:rPr>
        <w:t>也作眉县。朱骏声通训定声：“郿，今陕西</w:t>
      </w:r>
      <w:r>
        <w:rPr>
          <w:sz w:val="52"/>
          <w:szCs w:val="52"/>
          <w:spacing w:val="4"/>
        </w:rPr>
        <w:t xml:space="preserve">  </w:t>
      </w:r>
      <w:r>
        <w:rPr>
          <w:sz w:val="52"/>
          <w:szCs w:val="52"/>
          <w:spacing w:val="-56"/>
        </w:rPr>
        <w:t>郿县。”《诗</w:t>
      </w:r>
      <w:r>
        <w:rPr>
          <w:sz w:val="52"/>
          <w:szCs w:val="52"/>
          <w:spacing w:val="-67"/>
        </w:rPr>
        <w:t xml:space="preserve"> </w:t>
      </w:r>
      <w:r>
        <w:rPr>
          <w:sz w:val="52"/>
          <w:szCs w:val="52"/>
          <w:spacing w:val="-56"/>
        </w:rPr>
        <w:t>·崧高》:“申伯信迈，王饯于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9"/>
        </w:rPr>
        <w:t>郿。”《三国志</w:t>
      </w:r>
      <w:r>
        <w:rPr>
          <w:sz w:val="52"/>
          <w:szCs w:val="52"/>
          <w:spacing w:val="-94"/>
        </w:rPr>
        <w:t xml:space="preserve"> </w:t>
      </w:r>
      <w:r>
        <w:rPr>
          <w:sz w:val="52"/>
          <w:szCs w:val="52"/>
          <w:spacing w:val="-79"/>
        </w:rPr>
        <w:t>·董卓传》:“葬卓于郿。”②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21"/>
        </w:rPr>
        <w:t>春秋鲁邑。在今山东省东平县境。朱骏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32"/>
        </w:rPr>
        <w:t>声《说文通训定声</w:t>
      </w:r>
      <w:r>
        <w:rPr>
          <w:sz w:val="52"/>
          <w:szCs w:val="52"/>
          <w:spacing w:val="-61"/>
        </w:rPr>
        <w:t xml:space="preserve"> </w:t>
      </w:r>
      <w:r>
        <w:rPr>
          <w:sz w:val="52"/>
          <w:szCs w:val="52"/>
          <w:spacing w:val="-32"/>
        </w:rPr>
        <w:t>·履部》:“郿，假借为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58"/>
        </w:rPr>
        <w:t>‘微’。”《春秋</w:t>
      </w:r>
      <w:r>
        <w:rPr>
          <w:sz w:val="52"/>
          <w:szCs w:val="52"/>
          <w:spacing w:val="-70"/>
        </w:rPr>
        <w:t xml:space="preserve"> </w:t>
      </w:r>
      <w:r>
        <w:rPr>
          <w:sz w:val="52"/>
          <w:szCs w:val="52"/>
          <w:spacing w:val="-58"/>
        </w:rPr>
        <w:t>·庄公二十八年》:“冬筑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82"/>
        </w:rPr>
        <w:t>郿。”杜预注：“郿，鲁下邑。”③乡名。在今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-60"/>
        </w:rPr>
        <w:t>陕西省合阳县境。《玉篇</w:t>
      </w:r>
      <w:r>
        <w:rPr>
          <w:sz w:val="52"/>
          <w:szCs w:val="52"/>
          <w:spacing w:val="-68"/>
        </w:rPr>
        <w:t xml:space="preserve"> </w:t>
      </w:r>
      <w:r>
        <w:rPr>
          <w:sz w:val="52"/>
          <w:szCs w:val="52"/>
          <w:spacing w:val="-60"/>
        </w:rPr>
        <w:t>·</w:t>
      </w:r>
      <w:r>
        <w:rPr>
          <w:sz w:val="52"/>
          <w:szCs w:val="52"/>
          <w:spacing w:val="-186"/>
        </w:rPr>
        <w:t xml:space="preserve"> </w:t>
      </w:r>
      <w:r>
        <w:rPr>
          <w:sz w:val="52"/>
          <w:szCs w:val="52"/>
          <w:spacing w:val="-60"/>
        </w:rPr>
        <w:t>邑部》:“郿，合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16"/>
        </w:rPr>
        <w:t>阳有郿县。”</w:t>
      </w:r>
    </w:p>
    <w:p>
      <w:pPr>
        <w:pStyle w:val="BodyText"/>
        <w:ind w:left="9665"/>
        <w:spacing w:before="246" w:line="221" w:lineRule="auto"/>
        <w:rPr>
          <w:sz w:val="85"/>
          <w:szCs w:val="85"/>
        </w:rPr>
      </w:pPr>
      <w:r>
        <w:pict>
          <v:shape id="_x0000_s1530" style="position:absolute;margin-left:11.158pt;margin-top:33.7822pt;mso-position-vertical-relative:text;mso-position-horizontal-relative:text;width:447.4pt;height:64.1pt;z-index:25363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9" w:lineRule="auto"/>
                    <w:rPr/>
                  </w:pPr>
                  <w:r>
                    <w:rPr>
                      <w:spacing w:val="-80"/>
                      <w:w w:val="92"/>
                    </w:rPr>
                    <w:t>每’。”段改“琐”作“环”,改“贯”作“母”。</w:t>
                  </w:r>
                </w:p>
                <w:p>
                  <w:pPr>
                    <w:pStyle w:val="BodyText"/>
                    <w:ind w:right="20"/>
                    <w:spacing w:before="58" w:line="21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13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13"/>
                    </w:rPr>
                    <w:t>méi </w:t>
                  </w:r>
                  <w:r>
                    <w:rPr>
                      <w:sz w:val="52"/>
                      <w:szCs w:val="52"/>
                      <w:spacing w:val="-13"/>
                    </w:rPr>
                    <w:t>①一大环贯二个小环的子母</w:t>
                  </w:r>
                </w:p>
              </w:txbxContent>
            </v:textbox>
          </v:shape>
        </w:pict>
      </w:r>
      <w:r>
        <w:rPr>
          <w:sz w:val="85"/>
          <w:szCs w:val="85"/>
        </w:rPr>
        <w:t>漢</w:t>
      </w:r>
    </w:p>
    <w:p>
      <w:pPr>
        <w:pStyle w:val="BodyText"/>
        <w:ind w:left="10560"/>
        <w:spacing w:before="214" w:line="219" w:lineRule="auto"/>
        <w:rPr/>
      </w:pPr>
      <w:r>
        <w:rPr>
          <w:spacing w:val="-38"/>
        </w:rPr>
        <w:t>měi ①水波。《玉篇</w:t>
      </w:r>
      <w:r>
        <w:rPr>
          <w:spacing w:val="-70"/>
        </w:rPr>
        <w:t xml:space="preserve"> </w:t>
      </w:r>
      <w:r>
        <w:rPr>
          <w:spacing w:val="-38"/>
        </w:rPr>
        <w:t>·水部》:“漢,水波</w:t>
      </w:r>
    </w:p>
    <w:p>
      <w:pPr>
        <w:spacing w:line="219" w:lineRule="auto"/>
        <w:sectPr>
          <w:headerReference w:type="default" r:id="rId453"/>
          <w:pgSz w:w="22536" w:h="31680"/>
          <w:pgMar w:top="1869" w:right="1471" w:bottom="0" w:left="1823" w:header="1278" w:footer="0" w:gutter="0"/>
        </w:sectPr>
        <w:rPr/>
      </w:pP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243" w:right="9499"/>
        <w:spacing w:before="156" w:line="243" w:lineRule="auto"/>
        <w:rPr/>
      </w:pPr>
      <w:r>
        <w:pict>
          <v:shape id="_x0000_s1532" style="position:absolute;margin-left:479.672pt;margin-top:8.58074pt;mso-position-vertical-relative:text;mso-position-horizontal-relative:text;width:449.4pt;height:95.15pt;z-index:253646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/>
                  </w:pPr>
                  <w:r>
                    <w:rPr>
                      <w:spacing w:val="-80"/>
                    </w:rPr>
                    <w:t>也。”</w:t>
                  </w:r>
                  <w:r>
                    <w:rPr>
                      <w:spacing w:val="-79"/>
                    </w:rPr>
                    <w:t>《诗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9"/>
                    </w:rPr>
                    <w:t>·卫风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9"/>
                    </w:rPr>
                    <w:t>·伯兮》:“愿言思伯，使我</w:t>
                  </w:r>
                  <w:r>
                    <w:rPr>
                      <w:spacing w:val="-32"/>
                    </w:rPr>
                    <w:t>心</w:t>
                  </w:r>
                </w:p>
                <w:p>
                  <w:pPr>
                    <w:pStyle w:val="BodyText"/>
                    <w:ind w:left="271" w:right="20" w:hanging="251"/>
                    <w:spacing w:before="67" w:line="249" w:lineRule="auto"/>
                    <w:rPr>
                      <w:sz w:val="44"/>
                      <w:szCs w:val="44"/>
                    </w:rPr>
                  </w:pPr>
                  <w:r>
                    <w:rPr>
                      <w:spacing w:val="-75"/>
                    </w:rPr>
                    <w:t>海。”毛传：“海，病也。”陈子昂《别冀侍</w:t>
                  </w:r>
                  <w:r>
                    <w:rPr>
                      <w:spacing w:val="-74"/>
                    </w:rPr>
                    <w:t>御</w:t>
                  </w:r>
                  <w:r>
                    <w:rPr>
                      <w:spacing w:val="-54"/>
                    </w:rPr>
                    <w:t>崔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14"/>
                    </w:rPr>
                    <w:t>司议序》:“朝廷欢娱，山林幽海。”</w:t>
                  </w:r>
                </w:p>
              </w:txbxContent>
            </v:textbox>
          </v:shape>
        </w:pict>
      </w:r>
      <w:r>
        <w:pict>
          <v:shape id="_x0000_s1534" style="position:absolute;margin-left:684.621pt;margin-top:159.873pt;mso-position-vertical-relative:text;mso-position-horizontal-relative:text;width:52.65pt;height:21.75pt;z-index:25365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59" w:lineRule="auto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i/>
                      <w:iCs/>
                    </w:rPr>
                    <w:t>men</w:t>
                  </w:r>
                </w:p>
              </w:txbxContent>
            </v:textbox>
          </v:shape>
        </w:pict>
      </w:r>
      <w:r>
        <w:rPr>
          <w:spacing w:val="-24"/>
        </w:rPr>
        <w:t>也。”②漢陂</w:t>
      </w:r>
      <w:r>
        <w:rPr>
          <w:rFonts w:ascii="Times New Roman" w:hAnsi="Times New Roman" w:eastAsia="Times New Roman" w:cs="Times New Roman"/>
          <w:spacing w:val="-24"/>
        </w:rPr>
        <w:t>(bēi).</w:t>
      </w:r>
      <w:r>
        <w:rPr>
          <w:rFonts w:ascii="Times New Roman" w:hAnsi="Times New Roman" w:eastAsia="Times New Roman" w:cs="Times New Roman"/>
          <w:spacing w:val="33"/>
        </w:rPr>
        <w:t xml:space="preserve">  </w:t>
      </w:r>
      <w:r>
        <w:rPr>
          <w:spacing w:val="-24"/>
        </w:rPr>
        <w:t>古代池名。在今陕西省户</w:t>
      </w:r>
      <w:r>
        <w:rPr/>
        <w:t xml:space="preserve">  </w:t>
      </w:r>
      <w:r>
        <w:rPr>
          <w:spacing w:val="-12"/>
        </w:rPr>
        <w:t>县西。源出终南山，西北流入涝水，唐时为</w:t>
      </w:r>
      <w:r>
        <w:rPr>
          <w:spacing w:val="2"/>
        </w:rPr>
        <w:t xml:space="preserve">   </w:t>
      </w:r>
      <w:r>
        <w:rPr>
          <w:spacing w:val="14"/>
        </w:rPr>
        <w:t>长安西南胜景，以鱼美得名。杜甫《漢陂</w:t>
      </w:r>
      <w:r>
        <w:rPr/>
        <w:t xml:space="preserve">   </w:t>
      </w:r>
      <w:r>
        <w:rPr>
          <w:spacing w:val="-23"/>
        </w:rPr>
        <w:t>行》:“岑参兄弟皆好奇，携我远来游漢陂。”</w:t>
      </w:r>
      <w:r>
        <w:rPr>
          <w:spacing w:val="11"/>
        </w:rPr>
        <w:t xml:space="preserve"> </w:t>
      </w:r>
      <w:r>
        <w:rPr>
          <w:spacing w:val="-48"/>
        </w:rPr>
        <w:t>又《秋兴八首》之八：“紫阁峰阴入美陂。”③</w:t>
      </w:r>
      <w:r>
        <w:rPr/>
        <w:t xml:space="preserve">  </w:t>
      </w:r>
      <w:r>
        <w:rPr>
          <w:spacing w:val="-69"/>
        </w:rPr>
        <w:t>姓。《万姓统谱</w:t>
      </w:r>
      <w:r>
        <w:rPr>
          <w:spacing w:val="-75"/>
        </w:rPr>
        <w:t xml:space="preserve"> </w:t>
      </w:r>
      <w:r>
        <w:rPr>
          <w:spacing w:val="-69"/>
        </w:rPr>
        <w:t>·纸韵》:“漢,见《姓苑》。”</w:t>
      </w:r>
    </w:p>
    <w:p>
      <w:pPr>
        <w:pStyle w:val="BodyText"/>
        <w:ind w:left="243"/>
        <w:spacing w:before="151" w:line="221" w:lineRule="auto"/>
        <w:rPr>
          <w:sz w:val="92"/>
          <w:szCs w:val="92"/>
        </w:rPr>
      </w:pPr>
      <w:r>
        <w:pict>
          <v:shape id="_x0000_s1536" style="position:absolute;margin-left:479.672pt;margin-top:38.2181pt;mso-position-vertical-relative:text;mso-position-horizontal-relative:text;width:46.85pt;height:57.5pt;z-index:25365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3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4"/>
                    </w:rPr>
                    <w:t>琳</w:t>
                  </w:r>
                </w:p>
              </w:txbxContent>
            </v:textbox>
          </v:shape>
        </w:pict>
      </w:r>
      <w:r>
        <w:pict>
          <v:shape id="_x0000_s1538" style="position:absolute;margin-left:533.509pt;margin-top:35.2186pt;mso-position-vertical-relative:text;mso-position-horizontal-relative:text;width:412.8pt;height:64.3pt;z-index:25364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8"/>
                    <w:spacing w:before="21" w:line="243" w:lineRule="auto"/>
                    <w:rPr/>
                  </w:pPr>
                  <w:r>
                    <w:rPr>
                      <w:spacing w:val="-35"/>
                    </w:rPr>
                    <w:t>《说文》:“瑞，王轻色也。从玉，菌声。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禾之赤苗谓之蒙，言瑞玉色如之。玩，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嫩</w:t>
      </w:r>
    </w:p>
    <w:p>
      <w:pPr>
        <w:pStyle w:val="BodyText"/>
        <w:ind w:right="9820" w:firstLine="1267"/>
        <w:spacing w:before="139"/>
        <w:rPr/>
      </w:pPr>
      <w:r>
        <w:pict>
          <v:shape id="_x0000_s1540" style="position:absolute;margin-left:479.672pt;margin-top:36.3743pt;mso-position-vertical-relative:text;mso-position-horizontal-relative:text;width:469.1pt;height:191.5pt;z-index:25364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/>
                  </w:pPr>
                  <w:r>
                    <w:rPr>
                      <w:spacing w:val="-11"/>
                    </w:rPr>
                    <w:t>琳或从允。”</w:t>
                  </w:r>
                </w:p>
                <w:p>
                  <w:pPr>
                    <w:pStyle w:val="BodyText"/>
                    <w:ind w:left="20" w:right="20" w:firstLine="1033"/>
                    <w:spacing w:before="105" w:line="239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5"/>
                    </w:rPr>
                    <w:t>mén</w:t>
                  </w:r>
                  <w:r>
                    <w:rPr>
                      <w:rFonts w:ascii="Times New Roman" w:hAnsi="Times New Roman" w:eastAsia="Times New Roman" w:cs="Times New Roman"/>
                      <w:spacing w:val="89"/>
                    </w:rPr>
                    <w:t xml:space="preserve"> </w:t>
                  </w:r>
                  <w:r>
                    <w:rPr>
                      <w:spacing w:val="-55"/>
                    </w:rPr>
                    <w:t>赤色的玉。《广韵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5"/>
                    </w:rPr>
                    <w:t>·魂韵》:“瑞，玉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色赤也。”《诗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1"/>
                    </w:rPr>
                    <w:t>·大车》:“大车哼哼，毳衣如</w:t>
                  </w:r>
                  <w:r>
                    <w:rPr/>
                    <w:t xml:space="preserve">  </w:t>
                  </w:r>
                  <w:r>
                    <w:rPr>
                      <w:spacing w:val="-85"/>
                      <w:w w:val="97"/>
                    </w:rPr>
                    <w:t>琳。”毛传：“瑞，赪也。”《笺》:“赪……赤也。”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-33"/>
                    </w:rPr>
                    <w:t>厉鹗《东城杂记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33"/>
                    </w:rPr>
                    <w:t>·</w:t>
                  </w:r>
                  <w:r>
                    <w:rPr>
                      <w:spacing w:val="-193"/>
                    </w:rPr>
                    <w:t xml:space="preserve"> </w:t>
                  </w:r>
                  <w:r>
                    <w:rPr>
                      <w:spacing w:val="-33"/>
                    </w:rPr>
                    <w:t>叶居仲》:“化为真人朱冠</w:t>
                  </w:r>
                  <w:r>
                    <w:rPr/>
                    <w:t xml:space="preserve">  </w:t>
                  </w:r>
                  <w:r>
                    <w:rPr>
                      <w:spacing w:val="-30"/>
                    </w:rPr>
                    <w:t>辉，手执赤符如琼瑞。”</w:t>
                  </w:r>
                </w:p>
              </w:txbxContent>
            </v:textbox>
          </v:shape>
        </w:pict>
      </w:r>
      <w:r>
        <w:rPr>
          <w:spacing w:val="-29"/>
        </w:rPr>
        <w:t>měi</w:t>
      </w:r>
      <w:r>
        <w:rPr>
          <w:spacing w:val="-88"/>
        </w:rPr>
        <w:t xml:space="preserve"> </w:t>
      </w:r>
      <w:r>
        <w:rPr>
          <w:spacing w:val="-29"/>
        </w:rPr>
        <w:t>同“美”。美好。《集韵</w:t>
      </w:r>
      <w:r>
        <w:rPr>
          <w:spacing w:val="-61"/>
        </w:rPr>
        <w:t xml:space="preserve"> </w:t>
      </w:r>
      <w:r>
        <w:rPr>
          <w:spacing w:val="-29"/>
        </w:rPr>
        <w:t>·</w:t>
      </w:r>
      <w:r>
        <w:rPr>
          <w:spacing w:val="-158"/>
        </w:rPr>
        <w:t xml:space="preserve"> </w:t>
      </w:r>
      <w:r>
        <w:rPr>
          <w:spacing w:val="-29"/>
        </w:rPr>
        <w:t>旨韵》:</w:t>
      </w:r>
      <w:r>
        <w:rPr/>
        <w:t xml:space="preserve"> </w:t>
      </w:r>
      <w:r>
        <w:rPr>
          <w:spacing w:val="-24"/>
        </w:rPr>
        <w:t>“嫩，善也。通作美。”钱大昕《十驾斋养新</w:t>
      </w:r>
      <w:r>
        <w:rPr>
          <w:spacing w:val="17"/>
        </w:rPr>
        <w:t xml:space="preserve"> </w:t>
      </w:r>
      <w:r>
        <w:rPr>
          <w:spacing w:val="-83"/>
        </w:rPr>
        <w:t>录》卷二：“嫩，古‘美’字。”《周礼·地官·师</w:t>
      </w:r>
      <w:r>
        <w:rPr>
          <w:spacing w:val="6"/>
        </w:rPr>
        <w:t xml:space="preserve"> </w:t>
      </w:r>
      <w:r>
        <w:rPr>
          <w:spacing w:val="-45"/>
        </w:rPr>
        <w:t>氏：“师氏掌以嫩诏王。”郑玄注：“告王以善</w:t>
      </w:r>
      <w:r>
        <w:rPr>
          <w:spacing w:val="4"/>
        </w:rPr>
        <w:t xml:space="preserve"> </w:t>
      </w:r>
      <w:r>
        <w:rPr>
          <w:spacing w:val="-71"/>
        </w:rPr>
        <w:t>道也。”贾公彦疏：“嫩，美也。”又《春官</w:t>
      </w:r>
      <w:r>
        <w:rPr>
          <w:spacing w:val="-67"/>
        </w:rPr>
        <w:t xml:space="preserve"> </w:t>
      </w:r>
      <w:r>
        <w:rPr>
          <w:spacing w:val="-71"/>
        </w:rPr>
        <w:t>·天</w:t>
      </w:r>
      <w:r>
        <w:rPr/>
        <w:t xml:space="preserve"> </w:t>
      </w:r>
      <w:r>
        <w:rPr>
          <w:spacing w:val="-32"/>
        </w:rPr>
        <w:t>府》:“季冬，陈玉，以贞来岁之嫩恶。”陆游</w:t>
      </w:r>
      <w:r>
        <w:rPr>
          <w:spacing w:val="6"/>
        </w:rPr>
        <w:t xml:space="preserve"> </w:t>
      </w:r>
      <w:r>
        <w:rPr>
          <w:spacing w:val="-52"/>
        </w:rPr>
        <w:t>《吴氏书楼记》:“民殷俗嫩，兵寝刑厝。”</w:t>
      </w:r>
    </w:p>
    <w:p>
      <w:pPr>
        <w:pStyle w:val="BodyText"/>
        <w:ind w:left="243"/>
        <w:spacing w:before="123" w:line="221" w:lineRule="auto"/>
        <w:rPr>
          <w:sz w:val="92"/>
          <w:szCs w:val="92"/>
        </w:rPr>
      </w:pPr>
      <w:r>
        <w:pict>
          <v:shape id="_x0000_s1542" style="position:absolute;margin-left:589.742pt;margin-top:1.30951pt;mso-position-vertical-relative:text;mso-position-horizontal-relative:text;width:346.15pt;height:63.7pt;z-index:253648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5" w:right="20" w:hanging="316"/>
                    <w:spacing w:before="19"/>
                    <w:rPr>
                      <w:sz w:val="44"/>
                      <w:szCs w:val="44"/>
                    </w:rPr>
                  </w:pPr>
                  <w:r>
                    <w:rPr>
                      <w:sz w:val="52"/>
                      <w:szCs w:val="52"/>
                      <w:spacing w:val="-45"/>
                    </w:rPr>
                    <w:t>《说文</w:t>
                  </w:r>
                  <w:r>
                    <w:rPr>
                      <w:sz w:val="52"/>
                      <w:szCs w:val="52"/>
                      <w:spacing w:val="-44"/>
                    </w:rPr>
                    <w:t>》:“募，赤苗嘉谷也。</w:t>
                  </w:r>
                  <w:r>
                    <w:rPr>
                      <w:sz w:val="52"/>
                      <w:szCs w:val="52"/>
                      <w:spacing w:val="-41"/>
                    </w:rPr>
                    <w:t>从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18"/>
                    </w:rPr>
                    <w:t>帅，釁声。”</w:t>
                  </w:r>
                </w:p>
              </w:txbxContent>
            </v:textbox>
          </v:shape>
        </w:pict>
      </w:r>
      <w:r>
        <w:pict>
          <v:shape id="_x0000_s1544" style="position:absolute;margin-left:480.261pt;margin-top:20.2993pt;mso-position-vertical-relative:text;mso-position-horizontal-relative:text;width:118.1pt;height:51.15pt;z-index:25364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37"/>
                    </w:rPr>
                    <w:t>萼</w:t>
                  </w:r>
                  <w:r>
                    <w:rPr>
                      <w:sz w:val="82"/>
                      <w:szCs w:val="82"/>
                      <w:spacing w:val="-37"/>
                    </w:rPr>
                    <w:t>(糜)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梅</w:t>
      </w:r>
    </w:p>
    <w:p>
      <w:pPr>
        <w:pStyle w:val="BodyText"/>
        <w:ind w:left="243" w:right="9410" w:firstLine="1024"/>
        <w:spacing w:before="114" w:line="239" w:lineRule="auto"/>
        <w:rPr/>
      </w:pPr>
      <w:r>
        <w:drawing>
          <wp:anchor distT="0" distB="0" distL="0" distR="0" simplePos="0" relativeHeight="253652992" behindDoc="0" locked="0" layoutInCell="1" allowOverlap="1">
            <wp:simplePos x="0" y="0"/>
            <wp:positionH relativeFrom="column">
              <wp:posOffset>5999778</wp:posOffset>
            </wp:positionH>
            <wp:positionV relativeFrom="paragraph">
              <wp:posOffset>-6861164</wp:posOffset>
            </wp:positionV>
            <wp:extent cx="11018" cy="17425575"/>
            <wp:effectExtent l="0" t="0" r="0" b="0"/>
            <wp:wrapNone/>
            <wp:docPr id="750" name="IM 750"/>
            <wp:cNvGraphicFramePr/>
            <a:graphic>
              <a:graphicData uri="http://schemas.openxmlformats.org/drawingml/2006/picture">
                <pic:pic>
                  <pic:nvPicPr>
                    <pic:cNvPr id="750" name="IM 750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46" style="position:absolute;margin-left:467.514pt;margin-top:5.44805pt;mso-position-vertical-relative:text;mso-position-horizontal-relative:text;width:489.1pt;height:831.35pt;z-index:25364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76"/>
                    <w:spacing w:before="19" w:line="243" w:lineRule="auto"/>
                    <w:tabs>
                      <w:tab w:val="left" w:pos="505"/>
                    </w:tabs>
                    <w:rPr/>
                  </w:pPr>
                  <w:r>
                    <w:rPr>
                      <w:spacing w:val="45"/>
                    </w:rPr>
                    <w:t>mén 红色粱。谷(粟)的良种。也作</w:t>
                  </w:r>
                  <w:r>
                    <w:rPr/>
                    <w:t xml:space="preserve">  </w:t>
                  </w:r>
                  <w:r>
                    <w:rPr>
                      <w:spacing w:val="-86"/>
                    </w:rPr>
                    <w:t>“稀”、“糜”。《尔雅·释草》:“募，赤苗。”郭</w:t>
                  </w:r>
                  <w:r>
                    <w:rPr/>
                    <w:t xml:space="preserve">   </w:t>
                  </w:r>
                  <w:r>
                    <w:rPr>
                      <w:spacing w:val="-40"/>
                    </w:rPr>
                    <w:t>璞注：“今之赤粱粟。”郝懿行义疏：“郭言粱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57"/>
                    </w:rPr>
                    <w:t>者，粱即粟之米，故《三苍》云：‘粱，好粟也。’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2"/>
                    </w:rPr>
                    <w:t>此皆言苗，郭以粟言者，粟即谷通名耳。”</w:t>
                  </w:r>
                  <w:r>
                    <w:rPr>
                      <w:spacing w:val="-43"/>
                    </w:rPr>
                    <w:t>《诗</w:t>
                  </w:r>
                  <w:r>
                    <w:rPr/>
                    <w:t xml:space="preserve">   </w:t>
                  </w:r>
                  <w:r>
                    <w:rPr/>
                    <w:tab/>
                  </w:r>
                  <w:r>
                    <w:rPr>
                      <w:spacing w:val="-49"/>
                    </w:rPr>
                    <w:t>·生民》:“诞降嘉种，维柜维私，维糜维芭。”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7"/>
                    </w:rPr>
                    <w:t>“糜”与“募”同。沈括《梦溪笔谈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37"/>
                    </w:rPr>
                    <w:t>·药仪》:</w:t>
                  </w:r>
                  <w:r>
                    <w:rPr/>
                    <w:t xml:space="preserve">   </w:t>
                  </w:r>
                  <w:r>
                    <w:rPr>
                      <w:spacing w:val="-6"/>
                    </w:rPr>
                    <w:t>“丹黍谓之糜。”</w:t>
                  </w:r>
                </w:p>
                <w:p>
                  <w:pPr>
                    <w:pStyle w:val="BodyText"/>
                    <w:ind w:left="263" w:right="9096"/>
                    <w:spacing w:before="207" w:line="195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spacing w:val="-20"/>
                    </w:rPr>
                    <w:t>名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18"/>
                    </w:rPr>
                    <w:t>元</w:t>
                  </w:r>
                </w:p>
                <w:p>
                  <w:pPr>
                    <w:pStyle w:val="BodyText"/>
                    <w:ind w:left="20" w:right="356" w:firstLine="1276"/>
                    <w:spacing w:before="238" w:line="238" w:lineRule="auto"/>
                    <w:jc w:val="both"/>
                    <w:rPr/>
                  </w:pPr>
                  <w:r>
                    <w:rPr>
                      <w:spacing w:val="-7"/>
                    </w:rPr>
                    <w:t>(</w:t>
                  </w:r>
                  <w:r>
                    <w:rPr>
                      <w:spacing w:val="-111"/>
                    </w:rPr>
                    <w:t xml:space="preserve"> </w:t>
                  </w:r>
                  <w:r>
                    <w:rPr>
                      <w:spacing w:val="-7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7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mèn   </w:t>
                  </w:r>
                  <w:r>
                    <w:rPr>
                      <w:spacing w:val="-7"/>
                    </w:rPr>
                    <w:t>①无心貌，心不在焉。《集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韵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1"/>
                    </w:rPr>
                    <w:t>·湿韵》:“俛，废忘也。”《庄子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71"/>
                    </w:rPr>
                    <w:t>·大宗师》: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“愧乎忘其言也。”成玄英疏：“愧，无心貌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9"/>
                    </w:rPr>
                    <w:t>也。”《韩非子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49"/>
                    </w:rPr>
                    <w:t>·忠孝》:“古者黔首俛密</w:t>
                  </w:r>
                  <w:r>
                    <w:rPr>
                      <w:spacing w:val="-50"/>
                    </w:rPr>
                    <w:t>蠢愚，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故可以虚名取也。”陈奇猷集释引旧注：“俛，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5"/>
                    </w:rPr>
                    <w:t>忘情貌。”②孤独无匹貌。《集韵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5"/>
                    </w:rPr>
                    <w:t>·混韵》: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“俛，无匹貌。”</w:t>
                  </w:r>
                </w:p>
                <w:p>
                  <w:pPr>
                    <w:pStyle w:val="BodyText"/>
                    <w:ind w:left="20" w:right="391" w:firstLine="1276"/>
                    <w:spacing w:before="162" w:line="242" w:lineRule="auto"/>
                    <w:jc w:val="both"/>
                    <w:rPr/>
                  </w:pPr>
                  <w:r>
                    <w:rPr>
                      <w:spacing w:val="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</w:rPr>
                    <w:t>mán   </w:t>
                  </w:r>
                  <w:r>
                    <w:rPr>
                      <w:spacing w:val="4"/>
                    </w:rPr>
                    <w:t>③迷惑，惑乱。糊涂。《玉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4"/>
                    </w:rPr>
                    <w:t>篇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74"/>
                    </w:rPr>
                    <w:t>·心部》:“愧，惑也。”《吕氏春秋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74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74"/>
                    </w:rPr>
                    <w:t>审分》: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“夫说以智通，而实以过愧。”王念孙《读书杂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0"/>
                    </w:rPr>
                    <w:t>志》:“愧训为惑，亦与通相反。”④烦闷。《灵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枢经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8"/>
                    </w:rPr>
                    <w:t>·五乱》:“清浊相干，乱于胸中，是谓大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愧。”《本草纲目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43"/>
                    </w:rPr>
                    <w:t>·序例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3"/>
                    </w:rPr>
                    <w:t>·五味宜忌》:“肉病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毋多食甘，多食令人俛心。”亦指滞重。《灵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1"/>
                    </w:rPr>
                    <w:t>枢经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1"/>
                    </w:rPr>
                    <w:t>·百病始生》:“厥气生足愧，愧生胫寒，</w:t>
                  </w:r>
                  <w:r>
                    <w:rPr/>
                    <w:t xml:space="preserve"> </w:t>
                  </w:r>
                  <w:r>
                    <w:rPr>
                      <w:spacing w:val="24"/>
                    </w:rPr>
                    <w:t>胫寒则血脉凝滞。”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56"/>
        </w:rPr>
        <w:t>měi </w:t>
      </w:r>
      <w:r>
        <w:rPr>
          <w:spacing w:val="-56"/>
        </w:rPr>
        <w:t>①贪 。《方言》卷一三：</w:t>
      </w:r>
      <w:r>
        <w:rPr>
          <w:rFonts w:ascii="SimHei" w:hAnsi="SimHei" w:eastAsia="SimHei" w:cs="SimHei"/>
          <w:spacing w:val="-56"/>
        </w:rPr>
        <w:t>“梅，贪也。”</w:t>
      </w:r>
      <w:r>
        <w:rPr>
          <w:rFonts w:ascii="SimHei" w:hAnsi="SimHei" w:eastAsia="SimHei" w:cs="SimHei"/>
          <w:spacing w:val="1"/>
        </w:rPr>
        <w:t xml:space="preserve"> </w:t>
      </w:r>
      <w:r>
        <w:rPr>
          <w:spacing w:val="-54"/>
        </w:rPr>
        <w:t>屈原《天问》:“穆王巧梅，夫何为周流?”</w:t>
      </w:r>
      <w:r>
        <w:rPr>
          <w:spacing w:val="-55"/>
        </w:rPr>
        <w:t>②惭</w:t>
      </w:r>
      <w:r>
        <w:rPr/>
        <w:t xml:space="preserve">   </w:t>
      </w:r>
      <w:r>
        <w:rPr>
          <w:spacing w:val="-76"/>
        </w:rPr>
        <w:t>愧。《方言》卷二：“梅，愧也。晋曰梅。”《广</w:t>
      </w:r>
      <w:r>
        <w:rPr>
          <w:spacing w:val="3"/>
        </w:rPr>
        <w:t xml:space="preserve">   </w:t>
      </w:r>
      <w:r>
        <w:rPr>
          <w:spacing w:val="-69"/>
        </w:rPr>
        <w:t>韵</w:t>
      </w:r>
      <w:r>
        <w:rPr>
          <w:spacing w:val="-71"/>
        </w:rPr>
        <w:t xml:space="preserve"> </w:t>
      </w:r>
      <w:r>
        <w:rPr>
          <w:spacing w:val="-69"/>
        </w:rPr>
        <w:t>·释诂一》:“梅，慙(惭)也。”</w:t>
      </w:r>
    </w:p>
    <w:p>
      <w:pPr>
        <w:pStyle w:val="BodyText"/>
        <w:ind w:left="2470"/>
        <w:spacing w:before="68" w:line="223" w:lineRule="auto"/>
        <w:rPr>
          <w:sz w:val="35"/>
          <w:szCs w:val="35"/>
        </w:rPr>
      </w:pPr>
      <w:r>
        <w:rPr>
          <w:sz w:val="35"/>
          <w:szCs w:val="35"/>
          <w:spacing w:val="-20"/>
        </w:rPr>
        <w:t>《 说</w:t>
      </w:r>
      <w:r>
        <w:rPr>
          <w:sz w:val="35"/>
          <w:szCs w:val="35"/>
          <w:spacing w:val="-72"/>
        </w:rPr>
        <w:t xml:space="preserve"> </w:t>
      </w:r>
      <w:r>
        <w:rPr>
          <w:sz w:val="35"/>
          <w:szCs w:val="35"/>
          <w:spacing w:val="-20"/>
        </w:rPr>
        <w:t>文</w:t>
      </w:r>
      <w:r>
        <w:rPr>
          <w:sz w:val="35"/>
          <w:szCs w:val="35"/>
          <w:spacing w:val="-56"/>
        </w:rPr>
        <w:t xml:space="preserve"> </w:t>
      </w:r>
      <w:r>
        <w:rPr>
          <w:sz w:val="35"/>
          <w:szCs w:val="35"/>
          <w:spacing w:val="-20"/>
        </w:rPr>
        <w:t>》</w:t>
      </w:r>
      <w:r>
        <w:rPr>
          <w:sz w:val="35"/>
          <w:szCs w:val="35"/>
          <w:spacing w:val="-63"/>
        </w:rPr>
        <w:t xml:space="preserve"> </w:t>
      </w:r>
      <w:r>
        <w:rPr>
          <w:sz w:val="35"/>
          <w:szCs w:val="35"/>
          <w:spacing w:val="-20"/>
        </w:rPr>
        <w:t>.</w:t>
      </w:r>
      <w:r>
        <w:rPr>
          <w:sz w:val="35"/>
          <w:szCs w:val="35"/>
          <w:spacing w:val="-83"/>
        </w:rPr>
        <w:t xml:space="preserve"> </w:t>
      </w:r>
      <w:r>
        <w:rPr>
          <w:sz w:val="35"/>
          <w:szCs w:val="35"/>
          <w:spacing w:val="-20"/>
        </w:rPr>
        <w:t>“</w:t>
      </w:r>
      <w:r>
        <w:rPr>
          <w:sz w:val="35"/>
          <w:szCs w:val="35"/>
          <w:spacing w:val="-74"/>
        </w:rPr>
        <w:t xml:space="preserve"> </w:t>
      </w:r>
      <w:r>
        <w:rPr>
          <w:sz w:val="35"/>
          <w:szCs w:val="35"/>
          <w:spacing w:val="-20"/>
        </w:rPr>
        <w:t>献</w:t>
      </w:r>
      <w:r>
        <w:rPr>
          <w:sz w:val="35"/>
          <w:szCs w:val="35"/>
          <w:spacing w:val="-46"/>
        </w:rPr>
        <w:t xml:space="preserve"> </w:t>
      </w:r>
      <w:r>
        <w:rPr>
          <w:sz w:val="35"/>
          <w:szCs w:val="35"/>
          <w:spacing w:val="-20"/>
        </w:rPr>
        <w:t>，</w:t>
      </w:r>
      <w:r>
        <w:rPr>
          <w:sz w:val="35"/>
          <w:szCs w:val="35"/>
          <w:spacing w:val="-71"/>
        </w:rPr>
        <w:t xml:space="preserve"> </w:t>
      </w:r>
      <w:r>
        <w:rPr>
          <w:sz w:val="35"/>
          <w:szCs w:val="35"/>
          <w:spacing w:val="-20"/>
        </w:rPr>
        <w:t>茅</w:t>
      </w:r>
      <w:r>
        <w:rPr>
          <w:sz w:val="35"/>
          <w:szCs w:val="35"/>
          <w:spacing w:val="-70"/>
        </w:rPr>
        <w:t xml:space="preserve"> </w:t>
      </w:r>
      <w:r>
        <w:rPr>
          <w:sz w:val="35"/>
          <w:szCs w:val="35"/>
          <w:spacing w:val="-20"/>
        </w:rPr>
        <w:t>萌</w:t>
      </w:r>
      <w:r>
        <w:rPr>
          <w:sz w:val="35"/>
          <w:szCs w:val="35"/>
          <w:spacing w:val="-70"/>
        </w:rPr>
        <w:t xml:space="preserve"> </w:t>
      </w:r>
      <w:r>
        <w:rPr>
          <w:sz w:val="35"/>
          <w:szCs w:val="35"/>
          <w:spacing w:val="-20"/>
        </w:rPr>
        <w:t>染</w:t>
      </w:r>
      <w:r>
        <w:rPr>
          <w:sz w:val="35"/>
          <w:szCs w:val="35"/>
          <w:spacing w:val="-67"/>
        </w:rPr>
        <w:t xml:space="preserve"> </w:t>
      </w:r>
      <w:r>
        <w:rPr>
          <w:sz w:val="35"/>
          <w:szCs w:val="35"/>
          <w:spacing w:val="-20"/>
        </w:rPr>
        <w:t>韦</w:t>
      </w:r>
      <w:r>
        <w:rPr>
          <w:sz w:val="35"/>
          <w:szCs w:val="35"/>
          <w:spacing w:val="-68"/>
        </w:rPr>
        <w:t xml:space="preserve"> </w:t>
      </w:r>
      <w:r>
        <w:rPr>
          <w:sz w:val="35"/>
          <w:szCs w:val="35"/>
          <w:spacing w:val="-20"/>
        </w:rPr>
        <w:t>也</w:t>
      </w:r>
      <w:r>
        <w:rPr>
          <w:sz w:val="35"/>
          <w:szCs w:val="35"/>
          <w:spacing w:val="-41"/>
        </w:rPr>
        <w:t xml:space="preserve"> </w:t>
      </w:r>
      <w:r>
        <w:rPr>
          <w:sz w:val="35"/>
          <w:szCs w:val="35"/>
          <w:spacing w:val="-20"/>
        </w:rPr>
        <w:t>。</w:t>
      </w:r>
      <w:r>
        <w:rPr>
          <w:sz w:val="35"/>
          <w:szCs w:val="35"/>
          <w:spacing w:val="46"/>
        </w:rPr>
        <w:t xml:space="preserve">  </w:t>
      </w:r>
      <w:r>
        <w:rPr>
          <w:sz w:val="35"/>
          <w:szCs w:val="35"/>
          <w:spacing w:val="-20"/>
        </w:rPr>
        <w:t>入</w:t>
      </w:r>
    </w:p>
    <w:p>
      <w:pPr>
        <w:pStyle w:val="BodyText"/>
        <w:ind w:left="250"/>
        <w:spacing w:before="248" w:line="223" w:lineRule="auto"/>
        <w:rPr>
          <w:sz w:val="52"/>
          <w:szCs w:val="52"/>
        </w:rPr>
      </w:pPr>
      <w:r>
        <w:rPr>
          <w:sz w:val="52"/>
          <w:szCs w:val="52"/>
          <w:b/>
          <w:bCs/>
          <w:spacing w:val="-49"/>
        </w:rPr>
        <w:t>早</w:t>
      </w:r>
      <w:r>
        <w:rPr>
          <w:sz w:val="52"/>
          <w:szCs w:val="52"/>
          <w:spacing w:val="86"/>
        </w:rPr>
        <w:t xml:space="preserve"> </w:t>
      </w:r>
      <w:r>
        <w:rPr>
          <w:sz w:val="52"/>
          <w:szCs w:val="52"/>
          <w:b/>
          <w:bCs/>
          <w:spacing w:val="-49"/>
        </w:rPr>
        <w:t>木</w:t>
      </w:r>
      <w:r>
        <w:rPr>
          <w:sz w:val="52"/>
          <w:szCs w:val="52"/>
          <w:spacing w:val="-49"/>
        </w:rPr>
        <w:t>(抹)曰献。从韦，未声。”</w:t>
      </w:r>
    </w:p>
    <w:p>
      <w:pPr>
        <w:pStyle w:val="BodyText"/>
        <w:ind w:right="9465" w:firstLine="1267"/>
        <w:spacing w:before="28" w:line="242" w:lineRule="auto"/>
        <w:rPr/>
      </w:pPr>
      <w:r>
        <w:rPr>
          <w:spacing w:val="-23"/>
        </w:rPr>
        <w:t>(</w:t>
      </w:r>
      <w:r>
        <w:rPr>
          <w:spacing w:val="-125"/>
        </w:rPr>
        <w:t xml:space="preserve"> </w:t>
      </w:r>
      <w:r>
        <w:rPr>
          <w:spacing w:val="-23"/>
        </w:rPr>
        <w:t>一</w:t>
      </w:r>
      <w:r>
        <w:rPr>
          <w:spacing w:val="-135"/>
        </w:rPr>
        <w:t xml:space="preserve"> </w:t>
      </w:r>
      <w:r>
        <w:rPr>
          <w:spacing w:val="-23"/>
        </w:rPr>
        <w:t>)mèi ①茜草，可作染料。也指赤黄</w:t>
      </w:r>
      <w:r>
        <w:rPr/>
        <w:t xml:space="preserve">  </w:t>
      </w:r>
      <w:r>
        <w:rPr>
          <w:spacing w:val="-22"/>
        </w:rPr>
        <w:t>色。《诗</w:t>
      </w:r>
      <w:r>
        <w:rPr>
          <w:spacing w:val="-59"/>
        </w:rPr>
        <w:t xml:space="preserve"> </w:t>
      </w:r>
      <w:r>
        <w:rPr>
          <w:spacing w:val="-22"/>
        </w:rPr>
        <w:t>·</w:t>
      </w:r>
      <w:r>
        <w:rPr>
          <w:spacing w:val="-204"/>
        </w:rPr>
        <w:t xml:space="preserve"> </w:t>
      </w:r>
      <w:r>
        <w:rPr>
          <w:spacing w:val="-22"/>
        </w:rPr>
        <w:t>瞻彼洛矣》:“献翰有奭，以作六</w:t>
      </w:r>
      <w:r>
        <w:rPr/>
        <w:t xml:space="preserve">   </w:t>
      </w:r>
      <w:r>
        <w:rPr>
          <w:spacing w:val="-61"/>
        </w:rPr>
        <w:t>师。”《左传</w:t>
      </w:r>
      <w:r>
        <w:rPr>
          <w:spacing w:val="-80"/>
        </w:rPr>
        <w:t xml:space="preserve"> </w:t>
      </w:r>
      <w:r>
        <w:rPr>
          <w:spacing w:val="-61"/>
        </w:rPr>
        <w:t>·成公十六年》:“方事之殷也，有</w:t>
      </w:r>
      <w:r>
        <w:rPr/>
        <w:t xml:space="preserve">   </w:t>
      </w:r>
      <w:r>
        <w:rPr>
          <w:spacing w:val="-63"/>
        </w:rPr>
        <w:t>献韦之跗注君子也。”杜预注：“献，赤色。”亦</w:t>
      </w:r>
      <w:r>
        <w:rPr>
          <w:spacing w:val="1"/>
        </w:rPr>
        <w:t xml:space="preserve">   </w:t>
      </w:r>
      <w:r>
        <w:rPr>
          <w:spacing w:val="-38"/>
        </w:rPr>
        <w:t>指赤色皮子。《集韵</w:t>
      </w:r>
      <w:r>
        <w:rPr>
          <w:spacing w:val="-76"/>
        </w:rPr>
        <w:t xml:space="preserve"> </w:t>
      </w:r>
      <w:r>
        <w:rPr>
          <w:spacing w:val="-38"/>
        </w:rPr>
        <w:t>·怪韵》:“献，赤韦</w:t>
      </w:r>
      <w:r>
        <w:rPr>
          <w:spacing w:val="-39"/>
        </w:rPr>
        <w:t>也。”</w:t>
      </w:r>
      <w:r>
        <w:rPr/>
        <w:t xml:space="preserve"> </w:t>
      </w:r>
      <w:r>
        <w:rPr>
          <w:spacing w:val="-21"/>
        </w:rPr>
        <w:t>苏鹗《苏氏演义》卷上：“今户伯服赤帻、缥</w:t>
      </w:r>
      <w:r>
        <w:rPr>
          <w:spacing w:val="6"/>
        </w:rPr>
        <w:t xml:space="preserve">  </w:t>
      </w:r>
      <w:r>
        <w:rPr>
          <w:spacing w:val="-44"/>
        </w:rPr>
        <w:t>衣、素裳、献弁，古之遗法也。”②我国古代东</w:t>
      </w:r>
      <w:r>
        <w:rPr/>
        <w:t xml:space="preserve">   </w:t>
      </w:r>
      <w:r>
        <w:rPr>
          <w:spacing w:val="-39"/>
        </w:rPr>
        <w:t>方少数民族的乐名。《玉篇</w:t>
      </w:r>
      <w:r>
        <w:rPr>
          <w:spacing w:val="-70"/>
        </w:rPr>
        <w:t xml:space="preserve"> </w:t>
      </w:r>
      <w:r>
        <w:rPr>
          <w:spacing w:val="-39"/>
        </w:rPr>
        <w:t>·韦部》:“献，东</w:t>
      </w:r>
      <w:r>
        <w:rPr/>
        <w:t xml:space="preserve">  </w:t>
      </w:r>
      <w:r>
        <w:rPr>
          <w:spacing w:val="-67"/>
        </w:rPr>
        <w:t>夷乐名。”《周礼</w:t>
      </w:r>
      <w:r>
        <w:rPr>
          <w:spacing w:val="-77"/>
        </w:rPr>
        <w:t xml:space="preserve"> </w:t>
      </w:r>
      <w:r>
        <w:rPr>
          <w:spacing w:val="-67"/>
        </w:rPr>
        <w:t>·春官</w:t>
      </w:r>
      <w:r>
        <w:rPr>
          <w:spacing w:val="-81"/>
        </w:rPr>
        <w:t xml:space="preserve"> </w:t>
      </w:r>
      <w:r>
        <w:rPr>
          <w:spacing w:val="-67"/>
        </w:rPr>
        <w:t>·献师》:“献师，掌教</w:t>
      </w:r>
      <w:r>
        <w:rPr/>
        <w:t xml:space="preserve">   </w:t>
      </w:r>
      <w:r>
        <w:rPr>
          <w:spacing w:val="-36"/>
        </w:rPr>
        <w:t>献乐，祭祀，则帅其属而舞之。”③献翰(gé),</w:t>
      </w:r>
      <w:r>
        <w:rPr>
          <w:spacing w:val="6"/>
        </w:rPr>
        <w:t xml:space="preserve">   </w:t>
      </w:r>
      <w:r>
        <w:rPr>
          <w:spacing w:val="2"/>
        </w:rPr>
        <w:t>古祭服上的蔽膝。用茅萸草染成赤黄色，故</w:t>
      </w:r>
      <w:r>
        <w:rPr>
          <w:spacing w:val="4"/>
        </w:rPr>
        <w:t xml:space="preserve">   </w:t>
      </w:r>
      <w:r>
        <w:rPr>
          <w:spacing w:val="-48"/>
        </w:rPr>
        <w:t>称献翰。见《诗</w:t>
      </w:r>
      <w:r>
        <w:rPr>
          <w:spacing w:val="-68"/>
        </w:rPr>
        <w:t xml:space="preserve"> </w:t>
      </w:r>
      <w:r>
        <w:rPr>
          <w:spacing w:val="-48"/>
        </w:rPr>
        <w:t>·小雅</w:t>
      </w:r>
      <w:r>
        <w:rPr>
          <w:spacing w:val="-72"/>
        </w:rPr>
        <w:t xml:space="preserve"> </w:t>
      </w:r>
      <w:r>
        <w:rPr>
          <w:spacing w:val="-48"/>
        </w:rPr>
        <w:t>·</w:t>
      </w:r>
      <w:r>
        <w:rPr>
          <w:spacing w:val="-206"/>
        </w:rPr>
        <w:t xml:space="preserve"> </w:t>
      </w:r>
      <w:r>
        <w:rPr>
          <w:spacing w:val="-48"/>
        </w:rPr>
        <w:t>瞻彼洛矣》、《笺》:</w:t>
      </w:r>
      <w:r>
        <w:rPr/>
        <w:t xml:space="preserve">  </w:t>
      </w:r>
      <w:r>
        <w:rPr>
          <w:spacing w:val="-29"/>
        </w:rPr>
        <w:t>“韩翰，祭服之桦(蔽膝)。”</w:t>
      </w:r>
    </w:p>
    <w:p>
      <w:pPr>
        <w:pStyle w:val="BodyText"/>
        <w:ind w:right="9541" w:firstLine="1267"/>
        <w:spacing w:before="163" w:line="241" w:lineRule="auto"/>
        <w:rPr>
          <w:sz w:val="92"/>
          <w:szCs w:val="92"/>
        </w:rPr>
      </w:pPr>
      <w:r>
        <w:rPr>
          <w:spacing w:val="-9"/>
        </w:rPr>
        <w:t>(二)wà</w:t>
      </w:r>
      <w:r>
        <w:rPr>
          <w:spacing w:val="224"/>
        </w:rPr>
        <w:t xml:space="preserve"> </w:t>
      </w:r>
      <w:r>
        <w:rPr>
          <w:spacing w:val="-9"/>
        </w:rPr>
        <w:t>④同“</w:t>
      </w:r>
      <w:r>
        <w:rPr>
          <w:spacing w:val="79"/>
        </w:rPr>
        <w:t xml:space="preserve"> </w:t>
      </w:r>
      <w:r>
        <w:rPr>
          <w:spacing w:val="-9"/>
        </w:rPr>
        <w:t>”。简化字作“袜”。</w:t>
      </w:r>
      <w:r>
        <w:rPr/>
        <w:t xml:space="preserve"> </w:t>
      </w:r>
      <w:r>
        <w:rPr>
          <w:spacing w:val="-31"/>
        </w:rPr>
        <w:t>《集韵 ·月韵》:“,足衣也。亦作献”。《宋</w:t>
      </w:r>
      <w:r>
        <w:rPr>
          <w:spacing w:val="6"/>
        </w:rPr>
        <w:t xml:space="preserve">  </w:t>
      </w:r>
      <w:r>
        <w:rPr>
          <w:spacing w:val="1"/>
        </w:rPr>
        <w:t>书</w:t>
      </w:r>
      <w:r>
        <w:rPr>
          <w:spacing w:val="-54"/>
        </w:rPr>
        <w:t xml:space="preserve"> </w:t>
      </w:r>
      <w:r>
        <w:rPr>
          <w:spacing w:val="1"/>
        </w:rPr>
        <w:t>·沈庆之传》:“庆之戎服履献缚袴入。”</w:t>
      </w:r>
      <w:r>
        <w:rPr/>
        <w:t xml:space="preserve"> </w:t>
      </w:r>
      <w:r>
        <w:rPr>
          <w:spacing w:val="-29"/>
        </w:rPr>
        <w:t>《南齐书 ·徐孝嗣传》:“孝嗣登殿不著献。”</w:t>
      </w:r>
      <w:r>
        <w:rPr>
          <w:spacing w:val="3"/>
        </w:rPr>
        <w:t xml:space="preserve"> </w:t>
      </w:r>
      <w:r>
        <w:rPr>
          <w:sz w:val="92"/>
          <w:szCs w:val="92"/>
          <w:spacing w:val="219"/>
        </w:rPr>
        <w:t>海</w:t>
      </w:r>
    </w:p>
    <w:p>
      <w:pPr>
        <w:pStyle w:val="BodyText"/>
        <w:ind w:left="1198"/>
        <w:spacing w:before="98" w:line="222" w:lineRule="auto"/>
        <w:rPr/>
      </w:pPr>
      <w:r>
        <w:rPr>
          <w:rFonts w:ascii="Times New Roman" w:hAnsi="Times New Roman" w:eastAsia="Times New Roman" w:cs="Times New Roman"/>
          <w:spacing w:val="-56"/>
        </w:rPr>
        <w:t>mèi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spacing w:val="-56"/>
        </w:rPr>
        <w:t>病，忧伤。《尔雅·释诂下》:“海，病</w:t>
      </w:r>
    </w:p>
    <w:p>
      <w:pPr>
        <w:spacing w:line="222" w:lineRule="auto"/>
        <w:sectPr>
          <w:headerReference w:type="default" r:id="rId456"/>
          <w:pgSz w:w="22536" w:h="31680"/>
          <w:pgMar w:top="1717" w:right="1816" w:bottom="0" w:left="1606" w:header="1102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3659136" behindDoc="0" locked="0" layoutInCell="1" allowOverlap="1">
            <wp:simplePos x="0" y="0"/>
            <wp:positionH relativeFrom="column">
              <wp:posOffset>289541</wp:posOffset>
            </wp:positionH>
            <wp:positionV relativeFrom="paragraph">
              <wp:posOffset>-2021</wp:posOffset>
            </wp:positionV>
            <wp:extent cx="11696186" cy="6350"/>
            <wp:effectExtent l="0" t="0" r="0" b="0"/>
            <wp:wrapNone/>
            <wp:docPr id="752" name="IM 752"/>
            <wp:cNvGraphicFramePr/>
            <a:graphic>
              <a:graphicData uri="http://schemas.openxmlformats.org/drawingml/2006/picture">
                <pic:pic>
                  <pic:nvPicPr>
                    <pic:cNvPr id="752" name="IM 752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618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4155"/>
        <w:spacing w:before="175" w:line="201" w:lineRule="auto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61"/>
          <w:szCs w:val="61"/>
          <w:spacing w:val="-10"/>
        </w:rPr>
        <w:t>meng</w:t>
      </w:r>
      <w:r>
        <w:rPr>
          <w:rFonts w:ascii="Arial" w:hAnsi="Arial" w:eastAsia="Arial" w:cs="Arial"/>
          <w:sz w:val="61"/>
          <w:szCs w:val="61"/>
          <w:spacing w:val="2"/>
        </w:rPr>
        <w:t xml:space="preserve">                               </w:t>
      </w:r>
      <w:r>
        <w:rPr>
          <w:rFonts w:ascii="Arial" w:hAnsi="Arial" w:eastAsia="Arial" w:cs="Arial"/>
          <w:sz w:val="61"/>
          <w:szCs w:val="61"/>
          <w:spacing w:val="1"/>
        </w:rPr>
        <w:t xml:space="preserve">                  </w:t>
      </w:r>
      <w:r>
        <w:rPr>
          <w:rFonts w:ascii="Arial" w:hAnsi="Arial" w:eastAsia="Arial" w:cs="Arial"/>
          <w:sz w:val="59"/>
          <w:szCs w:val="59"/>
          <w:spacing w:val="-10"/>
          <w:position w:val="1"/>
        </w:rPr>
        <w:t>mi</w:t>
      </w:r>
    </w:p>
    <w:p>
      <w:pPr>
        <w:spacing w:before="58"/>
        <w:rPr/>
      </w:pPr>
      <w:r/>
    </w:p>
    <w:p>
      <w:pPr>
        <w:spacing w:before="57"/>
        <w:rPr/>
      </w:pPr>
      <w:r/>
    </w:p>
    <w:p>
      <w:pPr>
        <w:spacing w:before="57"/>
        <w:rPr/>
      </w:pPr>
      <w:r/>
    </w:p>
    <w:p>
      <w:pPr>
        <w:sectPr>
          <w:headerReference w:type="default" r:id="rId458"/>
          <w:pgSz w:w="22536" w:h="31680"/>
          <w:pgMar w:top="1621" w:right="1791" w:bottom="0" w:left="1715" w:header="1012" w:footer="0" w:gutter="0"/>
          <w:cols w:equalWidth="0" w:num="1">
            <w:col w:w="19029" w:space="0"/>
          </w:cols>
        </w:sectPr>
        <w:rPr/>
      </w:pPr>
    </w:p>
    <w:p>
      <w:pPr>
        <w:pStyle w:val="BodyText"/>
        <w:ind w:left="3737" w:hanging="225"/>
        <w:spacing w:before="155" w:line="228" w:lineRule="auto"/>
        <w:rPr>
          <w:sz w:val="50"/>
          <w:szCs w:val="50"/>
        </w:rPr>
      </w:pPr>
      <w:r>
        <w:pict>
          <v:shape id="_x0000_s1548" style="position:absolute;margin-left:60.4469pt;margin-top:25.8293pt;mso-position-vertical-relative:text;mso-position-horizontal-relative:text;width:115.4pt;height:43.25pt;z-index:253658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4" w:lineRule="auto"/>
                    <w:jc w:val="right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  <w:spacing w:val="-81"/>
                      <w:w w:val="98"/>
                    </w:rPr>
                    <w:t>(虻、虽)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8"/>
        </w:rPr>
        <w:t>《说文》:</w:t>
      </w:r>
      <w:r>
        <w:rPr>
          <w:sz w:val="50"/>
          <w:szCs w:val="50"/>
          <w:spacing w:val="-67"/>
        </w:rPr>
        <w:t>“癌，啮人飞虫。</w:t>
      </w:r>
      <w:r>
        <w:rPr>
          <w:sz w:val="50"/>
          <w:szCs w:val="50"/>
          <w:spacing w:val="-20"/>
        </w:rPr>
        <w:t>从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7"/>
        </w:rPr>
        <w:t>烛，亡声。”</w:t>
      </w:r>
    </w:p>
    <w:p>
      <w:pPr>
        <w:pStyle w:val="BodyText"/>
        <w:ind w:right="4" w:firstLine="1228"/>
        <w:spacing w:before="10" w:line="228" w:lineRule="auto"/>
        <w:jc w:val="both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70"/>
        </w:rPr>
        <w:t>méng</w:t>
      </w:r>
      <w:r>
        <w:rPr>
          <w:rFonts w:ascii="Times New Roman" w:hAnsi="Times New Roman" w:eastAsia="Times New Roman" w:cs="Times New Roman"/>
          <w:sz w:val="52"/>
          <w:szCs w:val="52"/>
          <w:spacing w:val="23"/>
        </w:rPr>
        <w:t xml:space="preserve"> </w:t>
      </w:r>
      <w:r>
        <w:rPr>
          <w:sz w:val="52"/>
          <w:szCs w:val="52"/>
          <w:spacing w:val="-70"/>
        </w:rPr>
        <w:t>①昆虫名。《集韵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70"/>
        </w:rPr>
        <w:t>·庚韵》:“虻，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0"/>
        </w:rPr>
        <w:t>同癌。”《史记</w:t>
      </w:r>
      <w:r>
        <w:rPr>
          <w:sz w:val="52"/>
          <w:szCs w:val="52"/>
          <w:spacing w:val="-81"/>
        </w:rPr>
        <w:t xml:space="preserve"> </w:t>
      </w:r>
      <w:r>
        <w:rPr>
          <w:sz w:val="52"/>
          <w:szCs w:val="52"/>
          <w:spacing w:val="-70"/>
        </w:rPr>
        <w:t>·项羽本纪》:“扶搏牛之癌，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9"/>
        </w:rPr>
        <w:t>不可以破虮癌。”《晋书</w:t>
      </w:r>
      <w:r>
        <w:rPr>
          <w:sz w:val="52"/>
          <w:szCs w:val="52"/>
          <w:spacing w:val="-90"/>
        </w:rPr>
        <w:t xml:space="preserve"> </w:t>
      </w:r>
      <w:r>
        <w:rPr>
          <w:sz w:val="52"/>
          <w:szCs w:val="52"/>
          <w:spacing w:val="-79"/>
        </w:rPr>
        <w:t>·潘岳传》:“碱石雷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4"/>
        </w:rPr>
        <w:t>骇，激矢癌飞。”②草名。贝母。也作“商”。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98"/>
        </w:rPr>
        <w:t>《集韵·耘韵》:“商，通作癌。”《诗·载驰》:</w:t>
      </w:r>
      <w:r>
        <w:rPr>
          <w:sz w:val="52"/>
          <w:szCs w:val="52"/>
          <w:spacing w:val="2"/>
        </w:rPr>
        <w:t xml:space="preserve"> </w:t>
      </w:r>
      <w:r>
        <w:rPr>
          <w:sz w:val="52"/>
          <w:szCs w:val="52"/>
          <w:spacing w:val="-60"/>
        </w:rPr>
        <w:t>“陟彼阿丘，言采其蟲。”毛传：“偏高曰阿</w:t>
      </w:r>
      <w:r>
        <w:rPr>
          <w:sz w:val="52"/>
          <w:szCs w:val="52"/>
          <w:spacing w:val="12"/>
        </w:rPr>
        <w:t xml:space="preserve"> </w:t>
      </w:r>
      <w:r>
        <w:rPr>
          <w:sz w:val="52"/>
          <w:szCs w:val="52"/>
          <w:spacing w:val="-39"/>
        </w:rPr>
        <w:t>丘；蟲,贝母也。升至偏高之丘，采其癌者，</w:t>
      </w:r>
      <w:r>
        <w:rPr>
          <w:sz w:val="52"/>
          <w:szCs w:val="52"/>
          <w:spacing w:val="9"/>
        </w:rPr>
        <w:t xml:space="preserve"> </w:t>
      </w:r>
      <w:r>
        <w:rPr>
          <w:sz w:val="52"/>
          <w:szCs w:val="52"/>
          <w:spacing w:val="-38"/>
        </w:rPr>
        <w:t>将以疗疾。”③传说中的怪鸟名。张华《博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61"/>
        </w:rPr>
        <w:t>物志》卷十：“崇丘有鸟，一足一翼一目，相</w:t>
      </w:r>
      <w:r>
        <w:rPr>
          <w:sz w:val="52"/>
          <w:szCs w:val="52"/>
          <w:spacing w:val="4"/>
        </w:rPr>
        <w:t xml:space="preserve"> </w:t>
      </w:r>
      <w:r>
        <w:rPr>
          <w:sz w:val="52"/>
          <w:szCs w:val="52"/>
          <w:spacing w:val="-38"/>
        </w:rPr>
        <w:t>得而飞，名曰蟲。见则天下大水，吉良乘之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4"/>
        </w:rPr>
        <w:t>寿千岁。”</w:t>
      </w:r>
    </w:p>
    <w:p>
      <w:pPr>
        <w:pStyle w:val="BodyText"/>
        <w:ind w:left="264"/>
        <w:spacing w:before="310" w:line="219" w:lineRule="auto"/>
        <w:rPr>
          <w:sz w:val="79"/>
          <w:szCs w:val="79"/>
        </w:rPr>
      </w:pPr>
      <w:r>
        <w:rPr>
          <w:sz w:val="79"/>
          <w:szCs w:val="79"/>
          <w:spacing w:val="-20"/>
        </w:rPr>
        <w:t>檬(嫁)</w:t>
      </w:r>
    </w:p>
    <w:p>
      <w:pPr>
        <w:pStyle w:val="BodyText"/>
        <w:ind w:left="13" w:right="17" w:firstLine="1215"/>
        <w:spacing w:before="86" w:line="235" w:lineRule="auto"/>
        <w:tabs>
          <w:tab w:val="left" w:pos="263"/>
        </w:tabs>
        <w:rPr>
          <w:sz w:val="50"/>
          <w:szCs w:val="50"/>
        </w:rPr>
      </w:pPr>
      <w:r>
        <w:rPr>
          <w:sz w:val="50"/>
          <w:szCs w:val="50"/>
          <w:spacing w:val="-56"/>
        </w:rPr>
        <w:t>(一)méng</w:t>
      </w:r>
      <w:r>
        <w:rPr>
          <w:sz w:val="50"/>
          <w:szCs w:val="50"/>
          <w:spacing w:val="132"/>
        </w:rPr>
        <w:t xml:space="preserve"> </w:t>
      </w:r>
      <w:r>
        <w:rPr>
          <w:sz w:val="50"/>
          <w:szCs w:val="50"/>
          <w:spacing w:val="-56"/>
        </w:rPr>
        <w:t>①巾。《集韵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56"/>
        </w:rPr>
        <w:t>·车韵》:“嫁，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1"/>
          <w:w w:val="98"/>
        </w:rPr>
        <w:t>《说文》:‘盖衣也。’或作檬。”《公羊传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91"/>
          <w:w w:val="98"/>
        </w:rPr>
        <w:t>·襄二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"/>
        </w:rPr>
        <w:t>十九年《疏》引《尚书大传》:“唐虞之象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70"/>
        </w:rPr>
        <w:t>刑，</w:t>
      </w:r>
      <w:r>
        <w:rPr>
          <w:sz w:val="50"/>
          <w:szCs w:val="50"/>
          <w:spacing w:val="-103"/>
        </w:rPr>
        <w:t xml:space="preserve"> </w:t>
      </w:r>
      <w:r>
        <w:rPr>
          <w:sz w:val="50"/>
          <w:szCs w:val="50"/>
          <w:spacing w:val="-70"/>
        </w:rPr>
        <w:t>……下刑，墨檬。”《新唐书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70"/>
        </w:rPr>
        <w:t>·西域传下》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“檬黑巾。”②覆盖。《霍宏泰造浮图铭》:“俱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55"/>
        </w:rPr>
        <w:t>檬有累，咸覆无明。”赵师侠《坦庵词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55"/>
        </w:rPr>
        <w:t>·</w:t>
      </w:r>
      <w:r>
        <w:rPr>
          <w:sz w:val="50"/>
          <w:szCs w:val="50"/>
          <w:spacing w:val="-210"/>
        </w:rPr>
        <w:t xml:space="preserve"> </w:t>
      </w:r>
      <w:r>
        <w:rPr>
          <w:sz w:val="50"/>
          <w:szCs w:val="50"/>
          <w:spacing w:val="-55"/>
        </w:rPr>
        <w:t>点绛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唇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3"/>
        </w:rPr>
        <w:t>·和翁子西》:“檬香帕，倩风扶下。”③饼</w:t>
      </w:r>
      <w:r>
        <w:rPr>
          <w:sz w:val="50"/>
          <w:szCs w:val="50"/>
        </w:rPr>
        <w:t xml:space="preserve">  </w:t>
      </w:r>
      <w:r>
        <w:rPr>
          <w:rFonts w:ascii="Times New Roman" w:hAnsi="Times New Roman" w:eastAsia="Times New Roman" w:cs="Times New Roman"/>
          <w:sz w:val="50"/>
          <w:szCs w:val="50"/>
        </w:rPr>
        <w:tab/>
      </w:r>
      <w:r>
        <w:rPr>
          <w:rFonts w:ascii="Times New Roman" w:hAnsi="Times New Roman" w:eastAsia="Times New Roman" w:cs="Times New Roman"/>
          <w:sz w:val="50"/>
          <w:szCs w:val="50"/>
          <w:spacing w:val="-40"/>
        </w:rPr>
        <w:t>(píng) </w:t>
      </w:r>
      <w:r>
        <w:rPr>
          <w:sz w:val="50"/>
          <w:szCs w:val="50"/>
          <w:spacing w:val="-40"/>
        </w:rPr>
        <w:t>檬，帐幕。在旁曰饼，在上曰檬。引申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41"/>
        </w:rPr>
        <w:t>为覆盖。《古今韵会举要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41"/>
        </w:rPr>
        <w:t>·庚韵》:“饼，幄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</w:rPr>
        <w:t>也。”《法言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82"/>
        </w:rPr>
        <w:t>·吾子》:“震雨凌风，然后知夏屋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之为饼</w:t>
      </w:r>
      <w:r>
        <w:rPr>
          <w:sz w:val="50"/>
          <w:szCs w:val="50"/>
          <w:spacing w:val="27"/>
        </w:rPr>
        <w:t xml:space="preserve">  </w:t>
      </w:r>
      <w:r>
        <w:rPr>
          <w:sz w:val="50"/>
          <w:szCs w:val="50"/>
          <w:spacing w:val="-61"/>
        </w:rPr>
        <w:t>也。”《敦煌曲子词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61"/>
        </w:rPr>
        <w:t>·洞仙歌》:“华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"/>
        </w:rPr>
        <w:t>烛光辉深下胼檬。”</w:t>
      </w:r>
    </w:p>
    <w:p>
      <w:pPr>
        <w:pStyle w:val="BodyText"/>
        <w:ind w:left="264" w:right="158" w:firstLine="964"/>
        <w:spacing w:before="96" w:line="232" w:lineRule="auto"/>
        <w:rPr>
          <w:rFonts w:ascii="SimHei" w:hAnsi="SimHei" w:eastAsia="SimHei" w:cs="SimHei"/>
          <w:sz w:val="50"/>
          <w:szCs w:val="50"/>
        </w:rPr>
      </w:pPr>
      <w:r>
        <w:rPr>
          <w:rFonts w:ascii="SimHei" w:hAnsi="SimHei" w:eastAsia="SimHei" w:cs="SimHei"/>
          <w:sz w:val="50"/>
          <w:szCs w:val="50"/>
          <w:spacing w:val="-29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29"/>
        </w:rPr>
        <w:t>měng  </w:t>
      </w:r>
      <w:r>
        <w:rPr>
          <w:sz w:val="50"/>
          <w:szCs w:val="50"/>
          <w:spacing w:val="-29"/>
        </w:rPr>
        <w:t>④</w:t>
      </w:r>
      <w:r>
        <w:rPr>
          <w:rFonts w:ascii="SimHei" w:hAnsi="SimHei" w:eastAsia="SimHei" w:cs="SimHei"/>
          <w:sz w:val="50"/>
          <w:szCs w:val="50"/>
          <w:spacing w:val="-29"/>
        </w:rPr>
        <w:t>檬檬，茂盛貌。《广雅</w:t>
      </w:r>
      <w:r>
        <w:rPr>
          <w:rFonts w:ascii="SimHei" w:hAnsi="SimHei" w:eastAsia="SimHei" w:cs="SimHei"/>
          <w:sz w:val="50"/>
          <w:szCs w:val="50"/>
          <w:spacing w:val="-29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29"/>
        </w:rPr>
        <w:t>·</w:t>
      </w:r>
      <w:r>
        <w:rPr>
          <w:rFonts w:ascii="SimHei" w:hAnsi="SimHei" w:eastAsia="SimHei" w:cs="SimHei"/>
          <w:sz w:val="50"/>
          <w:szCs w:val="50"/>
          <w:spacing w:val="13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83"/>
          <w:w w:val="96"/>
        </w:rPr>
        <w:t>释训》:“檬檬，茂也。”《诗</w:t>
      </w:r>
      <w:r>
        <w:rPr>
          <w:rFonts w:ascii="SimHei" w:hAnsi="SimHei" w:eastAsia="SimHei" w:cs="SimHei"/>
          <w:sz w:val="50"/>
          <w:szCs w:val="50"/>
          <w:spacing w:val="-45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83"/>
          <w:w w:val="96"/>
        </w:rPr>
        <w:t>·生民》:“麻麦檬</w:t>
      </w:r>
      <w:r>
        <w:rPr>
          <w:rFonts w:ascii="SimHei" w:hAnsi="SimHei" w:eastAsia="SimHei" w:cs="SimHei"/>
          <w:sz w:val="50"/>
          <w:szCs w:val="50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64"/>
          <w:w w:val="94"/>
        </w:rPr>
        <w:t>檬，瓜联嗪嗪。”毛传：“檬檬然，茂盛也。”</w:t>
      </w:r>
    </w:p>
    <w:p>
      <w:pPr>
        <w:pStyle w:val="BodyText"/>
        <w:ind w:left="272"/>
        <w:spacing w:before="254" w:line="216" w:lineRule="auto"/>
        <w:rPr>
          <w:sz w:val="52"/>
          <w:szCs w:val="52"/>
        </w:rPr>
      </w:pPr>
      <w:r>
        <w:pict>
          <v:shape id="_x0000_s1550" style="position:absolute;margin-left:118.844pt;margin-top:4.75604pt;mso-position-vertical-relative:text;mso-position-horizontal-relative:text;width:341.8pt;height:28.5pt;z-index:-249660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33"/>
                    </w:rPr>
                    <w:t>《说文》:“,盛器貌。从食，蒙</w:t>
                  </w:r>
                </w:p>
              </w:txbxContent>
            </v:textbox>
          </v:shape>
        </w:pict>
      </w:r>
      <w:r>
        <w:rPr>
          <w:sz w:val="118"/>
          <w:szCs w:val="118"/>
          <w:b/>
          <w:bCs/>
          <w:spacing w:val="-52"/>
          <w:w w:val="49"/>
          <w:position w:val="6"/>
        </w:rPr>
        <w:t>矇()</w:t>
      </w:r>
      <w:r>
        <w:rPr>
          <w:rFonts w:ascii="Times New Roman" w:hAnsi="Times New Roman" w:eastAsia="Times New Roman" w:cs="Times New Roman"/>
          <w:sz w:val="52"/>
          <w:szCs w:val="52"/>
          <w:spacing w:val="-3"/>
          <w:w w:val="81"/>
          <w:position w:val="1"/>
        </w:rPr>
        <w:t>m</w:t>
      </w:r>
      <w:r>
        <w:rPr>
          <w:sz w:val="118"/>
          <w:szCs w:val="118"/>
          <w:b/>
          <w:bCs/>
          <w:spacing w:val="-18"/>
          <w:w w:val="32"/>
          <w:position w:val="1"/>
        </w:rPr>
        <w:t>声</w:t>
      </w:r>
      <w:r>
        <w:rPr>
          <w:rFonts w:ascii="Times New Roman" w:hAnsi="Times New Roman" w:eastAsia="Times New Roman" w:cs="Times New Roman"/>
          <w:sz w:val="52"/>
          <w:szCs w:val="52"/>
          <w:spacing w:val="-18"/>
          <w:w w:val="32"/>
          <w:position w:val="1"/>
        </w:rPr>
        <w:t>é</w:t>
      </w:r>
      <w:r>
        <w:rPr>
          <w:rFonts w:ascii="Times New Roman" w:hAnsi="Times New Roman" w:eastAsia="Times New Roman" w:cs="Times New Roman"/>
          <w:sz w:val="52"/>
          <w:szCs w:val="52"/>
          <w:spacing w:val="-18"/>
          <w:w w:val="32"/>
          <w:position w:val="-34"/>
        </w:rPr>
        <w:t>n</w:t>
      </w:r>
      <w:r>
        <w:rPr>
          <w:sz w:val="118"/>
          <w:szCs w:val="118"/>
          <w:b/>
          <w:bCs/>
          <w:spacing w:val="-3"/>
          <w:w w:val="1"/>
          <w:position w:val="6"/>
        </w:rPr>
        <w:t>。</w:t>
      </w:r>
      <w:r>
        <w:rPr>
          <w:rFonts w:ascii="Times New Roman" w:hAnsi="Times New Roman" w:eastAsia="Times New Roman" w:cs="Times New Roman"/>
          <w:sz w:val="52"/>
          <w:szCs w:val="52"/>
          <w:spacing w:val="13"/>
          <w:position w:val="-34"/>
        </w:rPr>
        <w:t>g</w:t>
      </w:r>
      <w:r>
        <w:rPr>
          <w:sz w:val="52"/>
          <w:szCs w:val="52"/>
          <w:spacing w:val="13"/>
          <w:position w:val="-34"/>
        </w:rPr>
        <w:t>食</w:t>
      </w:r>
      <w:r>
        <w:rPr>
          <w:sz w:val="118"/>
          <w:szCs w:val="118"/>
          <w:b/>
          <w:bCs/>
          <w:spacing w:val="-3"/>
          <w:w w:val="1"/>
          <w:position w:val="6"/>
        </w:rPr>
        <w:t>《</w:t>
      </w:r>
      <w:r>
        <w:rPr>
          <w:sz w:val="118"/>
          <w:szCs w:val="118"/>
          <w:position w:val="-41"/>
        </w:rPr>
        <w:drawing>
          <wp:inline distT="0" distB="0" distL="0" distR="0">
            <wp:extent cx="326578" cy="958734"/>
            <wp:effectExtent l="0" t="0" r="0" b="0"/>
            <wp:docPr id="754" name="IM 754"/>
            <wp:cNvGraphicFramePr/>
            <a:graphic>
              <a:graphicData uri="http://schemas.openxmlformats.org/drawingml/2006/picture">
                <pic:pic>
                  <pic:nvPicPr>
                    <pic:cNvPr id="754" name="IM 754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578" cy="9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38"/>
          <w:w w:val="94"/>
        </w:rPr>
        <w:t>满</w:t>
      </w:r>
      <w:r>
        <w:rPr>
          <w:sz w:val="118"/>
          <w:szCs w:val="118"/>
          <w:b/>
          <w:bCs/>
          <w:spacing w:val="-5"/>
          <w:w w:val="2"/>
        </w:rPr>
        <w:t>)</w:t>
      </w:r>
      <w:r>
        <w:rPr>
          <w:sz w:val="118"/>
          <w:szCs w:val="118"/>
          <w:position w:val="-41"/>
        </w:rPr>
        <w:drawing>
          <wp:inline distT="0" distB="0" distL="0" distR="0">
            <wp:extent cx="336661" cy="958734"/>
            <wp:effectExtent l="0" t="0" r="0" b="0"/>
            <wp:docPr id="756" name="IM 756"/>
            <wp:cNvGraphicFramePr/>
            <a:graphic>
              <a:graphicData uri="http://schemas.openxmlformats.org/drawingml/2006/picture">
                <pic:pic>
                  <pic:nvPicPr>
                    <pic:cNvPr id="756" name="IM 756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661" cy="9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8"/>
          <w:szCs w:val="118"/>
          <w:b/>
          <w:bCs/>
          <w:spacing w:val="-5"/>
          <w:w w:val="2"/>
          <w:position w:val="6"/>
        </w:rPr>
        <w:t>：</w:t>
      </w:r>
      <w:r>
        <w:rPr>
          <w:sz w:val="52"/>
          <w:szCs w:val="52"/>
          <w:spacing w:val="-52"/>
          <w:position w:val="-34"/>
        </w:rPr>
        <w:t>的</w:t>
      </w:r>
      <w:r>
        <w:rPr>
          <w:sz w:val="52"/>
          <w:szCs w:val="52"/>
          <w:position w:val="-41"/>
        </w:rPr>
        <w:drawing>
          <wp:inline distT="0" distB="0" distL="0" distR="0">
            <wp:extent cx="349270" cy="958734"/>
            <wp:effectExtent l="0" t="0" r="0" b="0"/>
            <wp:docPr id="758" name="IM 758"/>
            <wp:cNvGraphicFramePr/>
            <a:graphic>
              <a:graphicData uri="http://schemas.openxmlformats.org/drawingml/2006/picture">
                <pic:pic>
                  <pic:nvPicPr>
                    <pic:cNvPr id="758" name="IM 758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270" cy="9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position w:val="-41"/>
        </w:rPr>
        <w:drawing>
          <wp:inline distT="0" distB="0" distL="0" distR="0">
            <wp:extent cx="325943" cy="958734"/>
            <wp:effectExtent l="0" t="0" r="0" b="0"/>
            <wp:docPr id="760" name="IM 760"/>
            <wp:cNvGraphicFramePr/>
            <a:graphic>
              <a:graphicData uri="http://schemas.openxmlformats.org/drawingml/2006/picture">
                <pic:pic>
                  <pic:nvPicPr>
                    <pic:cNvPr id="760" name="IM 760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943" cy="9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8"/>
          <w:szCs w:val="118"/>
          <w:b/>
          <w:bCs/>
          <w:spacing w:val="-42"/>
          <w:w w:val="46"/>
          <w:position w:val="6"/>
        </w:rPr>
        <w:t>爆</w:t>
      </w:r>
      <w:r>
        <w:rPr>
          <w:sz w:val="52"/>
          <w:szCs w:val="52"/>
          <w:spacing w:val="-12"/>
          <w:w w:val="8"/>
          <w:position w:val="-34"/>
        </w:rPr>
        <w:t>。</w:t>
      </w:r>
      <w:r>
        <w:rPr>
          <w:sz w:val="118"/>
          <w:szCs w:val="118"/>
          <w:b/>
          <w:bCs/>
          <w:spacing w:val="-48"/>
          <w:w w:val="47"/>
          <w:position w:val="6"/>
        </w:rPr>
        <w:t>娘</w:t>
      </w:r>
      <w:r>
        <w:rPr>
          <w:sz w:val="52"/>
          <w:szCs w:val="52"/>
          <w:spacing w:val="-38"/>
          <w:w w:val="54"/>
          <w:position w:val="-34"/>
        </w:rPr>
        <w:t>《广</w:t>
      </w:r>
      <w:r>
        <w:rPr>
          <w:sz w:val="118"/>
          <w:szCs w:val="118"/>
          <w:b/>
          <w:bCs/>
          <w:spacing w:val="-3"/>
          <w:w w:val="1"/>
          <w:position w:val="6"/>
        </w:rPr>
        <w:t>。</w:t>
      </w:r>
      <w:r>
        <w:rPr>
          <w:sz w:val="52"/>
          <w:szCs w:val="52"/>
          <w:spacing w:val="-24"/>
          <w:position w:val="-34"/>
        </w:rPr>
        <w:t>韵</w:t>
      </w:r>
      <w:r>
        <w:rPr>
          <w:sz w:val="118"/>
          <w:szCs w:val="118"/>
          <w:b/>
          <w:bCs/>
          <w:spacing w:val="-65"/>
          <w:w w:val="21"/>
          <w:position w:val="6"/>
        </w:rPr>
        <w:t>”</w:t>
      </w:r>
      <w:r>
        <w:rPr>
          <w:sz w:val="52"/>
          <w:szCs w:val="52"/>
          <w:spacing w:val="-81"/>
          <w:position w:val="-34"/>
        </w:rPr>
        <w:t>·东</w:t>
      </w:r>
    </w:p>
    <w:p>
      <w:pPr>
        <w:pStyle w:val="BodyText"/>
        <w:ind w:left="264" w:right="205"/>
        <w:spacing w:before="168" w:line="226" w:lineRule="auto"/>
        <w:jc w:val="both"/>
        <w:rPr>
          <w:sz w:val="52"/>
          <w:szCs w:val="52"/>
        </w:rPr>
      </w:pPr>
      <w:r>
        <w:rPr>
          <w:sz w:val="52"/>
          <w:szCs w:val="52"/>
          <w:spacing w:val="-80"/>
        </w:rPr>
        <w:t>韵》:“,盛食满貌。”《诗·大东》:“有矇簋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73"/>
          <w:w w:val="95"/>
        </w:rPr>
        <w:t>飧。”毛传：“矇，满簋貌。”韩愈等《城南联</w:t>
      </w:r>
      <w:r>
        <w:rPr>
          <w:sz w:val="52"/>
          <w:szCs w:val="52"/>
          <w:spacing w:val="58"/>
        </w:rPr>
        <w:t xml:space="preserve"> </w:t>
      </w:r>
      <w:r>
        <w:rPr>
          <w:sz w:val="52"/>
          <w:szCs w:val="52"/>
          <w:spacing w:val="-60"/>
        </w:rPr>
        <w:t>句》:“玄祇祉兆姓，里柜丰盛。”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64"/>
        <w:spacing w:before="361" w:line="219" w:lineRule="auto"/>
        <w:rPr>
          <w:sz w:val="79"/>
          <w:szCs w:val="79"/>
        </w:rPr>
      </w:pPr>
      <w:r>
        <w:rPr>
          <w:sz w:val="79"/>
          <w:szCs w:val="79"/>
        </w:rPr>
        <w:t>采</w:t>
      </w:r>
    </w:p>
    <w:p>
      <w:pPr>
        <w:pStyle w:val="BodyText"/>
        <w:ind w:left="13" w:right="248" w:firstLine="1259"/>
        <w:spacing w:before="172" w:line="234" w:lineRule="auto"/>
        <w:jc w:val="both"/>
        <w:rPr>
          <w:sz w:val="50"/>
          <w:szCs w:val="50"/>
        </w:rPr>
      </w:pPr>
      <w:r>
        <w:rPr>
          <w:rFonts w:ascii="Arial" w:hAnsi="Arial" w:eastAsia="Arial" w:cs="Arial"/>
          <w:sz w:val="50"/>
          <w:szCs w:val="50"/>
          <w:spacing w:val="-76"/>
        </w:rPr>
        <w:t>mí</w:t>
      </w:r>
      <w:r>
        <w:rPr>
          <w:rFonts w:ascii="Arial" w:hAnsi="Arial" w:eastAsia="Arial" w:cs="Arial"/>
          <w:sz w:val="50"/>
          <w:szCs w:val="50"/>
          <w:spacing w:val="53"/>
        </w:rPr>
        <w:t xml:space="preserve"> </w:t>
      </w:r>
      <w:r>
        <w:rPr>
          <w:sz w:val="50"/>
          <w:szCs w:val="50"/>
          <w:spacing w:val="-76"/>
        </w:rPr>
        <w:t>①深入；冒。也作“采”。《广韵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76"/>
        </w:rPr>
        <w:t>·脂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7"/>
        </w:rPr>
        <w:t>韵》:“采.深入也</w:t>
      </w:r>
      <w:r>
        <w:rPr>
          <w:sz w:val="50"/>
          <w:szCs w:val="50"/>
          <w:spacing w:val="-95"/>
        </w:rPr>
        <w:t xml:space="preserve"> </w:t>
      </w:r>
      <w:r>
        <w:rPr>
          <w:sz w:val="50"/>
          <w:szCs w:val="50"/>
          <w:spacing w:val="-97"/>
        </w:rPr>
        <w:t>·</w:t>
      </w:r>
      <w:r>
        <w:rPr>
          <w:sz w:val="50"/>
          <w:szCs w:val="50"/>
          <w:spacing w:val="-193"/>
        </w:rPr>
        <w:t xml:space="preserve"> </w:t>
      </w:r>
      <w:r>
        <w:rPr>
          <w:sz w:val="50"/>
          <w:szCs w:val="50"/>
          <w:spacing w:val="-97"/>
        </w:rPr>
        <w:t>冒也。”《诗·殷武》:“采入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4"/>
        </w:rPr>
        <w:t>其阻，衰荆之旅。”郑玄笺：“采，冒也……冒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41"/>
        </w:rPr>
        <w:t>入其险阻，谓瑜方城之隘，克其军率，而俘虏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83"/>
        </w:rPr>
        <w:t>其士众。”《说文》作“采”。②用同“弥”。更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1"/>
        </w:rPr>
        <w:t>加。方干《送许温》:“壮岁分采切，少年心正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54"/>
        </w:rPr>
        <w:t>同。”按：《全唐诗》卷六四八载此诗，注云：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66"/>
        </w:rPr>
        <w:t>“来，一作弥。”马端临《文献通考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66"/>
        </w:rPr>
        <w:t>·</w:t>
      </w:r>
      <w:r>
        <w:rPr>
          <w:sz w:val="50"/>
          <w:szCs w:val="50"/>
          <w:spacing w:val="-160"/>
        </w:rPr>
        <w:t xml:space="preserve"> </w:t>
      </w:r>
      <w:r>
        <w:rPr>
          <w:sz w:val="50"/>
          <w:szCs w:val="50"/>
          <w:spacing w:val="-66"/>
        </w:rPr>
        <w:t>自序》: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3"/>
        </w:rPr>
        <w:t>“自晋以后，为州采多，所统采狭。”</w:t>
      </w:r>
    </w:p>
    <w:p>
      <w:pPr>
        <w:pStyle w:val="BodyText"/>
        <w:ind w:left="1284"/>
        <w:spacing w:before="266" w:line="221" w:lineRule="auto"/>
        <w:rPr>
          <w:sz w:val="101"/>
          <w:szCs w:val="101"/>
        </w:rPr>
      </w:pPr>
      <w:r>
        <w:rPr>
          <w:sz w:val="101"/>
          <w:szCs w:val="101"/>
          <w:b/>
          <w:bCs/>
          <w:spacing w:val="-110"/>
          <w:w w:val="93"/>
        </w:rPr>
        <w:t>(、靡)</w:t>
      </w:r>
    </w:p>
    <w:p>
      <w:pPr>
        <w:pStyle w:val="BodyText"/>
        <w:ind w:right="15" w:firstLine="1272"/>
        <w:spacing w:before="6" w:line="228" w:lineRule="auto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17"/>
        </w:rPr>
        <w:t>mí</w:t>
      </w:r>
      <w:r>
        <w:rPr>
          <w:sz w:val="52"/>
          <w:szCs w:val="52"/>
          <w:spacing w:val="-17"/>
        </w:rPr>
        <w:t>除</w:t>
      </w:r>
      <w:r>
        <w:rPr>
          <w:rFonts w:ascii="Times New Roman" w:hAnsi="Times New Roman" w:eastAsia="Times New Roman" w:cs="Times New Roman"/>
          <w:sz w:val="52"/>
          <w:szCs w:val="52"/>
          <w:spacing w:val="-17"/>
        </w:rPr>
        <w:t>(tú)</w:t>
      </w:r>
      <w:r>
        <w:rPr>
          <w:rFonts w:ascii="Times New Roman" w:hAnsi="Times New Roman" w:eastAsia="Times New Roman" w:cs="Times New Roman"/>
          <w:sz w:val="52"/>
          <w:szCs w:val="52"/>
          <w:spacing w:val="-27"/>
        </w:rPr>
        <w:t xml:space="preserve"> </w:t>
      </w:r>
      <w:r>
        <w:rPr>
          <w:sz w:val="52"/>
          <w:szCs w:val="52"/>
          <w:spacing w:val="-17"/>
        </w:rPr>
        <w:t>醇：①酒名。不去滓的麦酒。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8"/>
        </w:rPr>
        <w:t>一说重酿酒。《集韵</w:t>
      </w:r>
      <w:r>
        <w:rPr>
          <w:sz w:val="52"/>
          <w:szCs w:val="52"/>
          <w:spacing w:val="-87"/>
        </w:rPr>
        <w:t xml:space="preserve"> </w:t>
      </w:r>
      <w:r>
        <w:rPr>
          <w:sz w:val="52"/>
          <w:szCs w:val="52"/>
          <w:spacing w:val="-58"/>
        </w:rPr>
        <w:t>·支韵》:“除酸，酒名。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7"/>
        </w:rPr>
        <w:t>一曰麦酒不去滓而饮。”《洪武正韵</w:t>
      </w:r>
      <w:r>
        <w:rPr>
          <w:sz w:val="52"/>
          <w:szCs w:val="52"/>
          <w:spacing w:val="-84"/>
        </w:rPr>
        <w:t xml:space="preserve"> </w:t>
      </w:r>
      <w:r>
        <w:rPr>
          <w:sz w:val="52"/>
          <w:szCs w:val="52"/>
          <w:spacing w:val="-77"/>
        </w:rPr>
        <w:t>·支韵》: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8"/>
        </w:rPr>
        <w:t>“除，重酿酒。”《旧唐书</w:t>
      </w:r>
      <w:r>
        <w:rPr>
          <w:sz w:val="52"/>
          <w:szCs w:val="52"/>
          <w:spacing w:val="-86"/>
        </w:rPr>
        <w:t xml:space="preserve"> </w:t>
      </w:r>
      <w:r>
        <w:rPr>
          <w:sz w:val="52"/>
          <w:szCs w:val="52"/>
          <w:spacing w:val="-78"/>
        </w:rPr>
        <w:t>·职官志三》:“若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40"/>
        </w:rPr>
        <w:t>应进者，则供春暴，秋清、酚、桑落等酒。”</w:t>
      </w:r>
      <w:r>
        <w:rPr>
          <w:sz w:val="52"/>
          <w:szCs w:val="52"/>
          <w:spacing w:val="15"/>
        </w:rPr>
        <w:t xml:space="preserve"> </w:t>
      </w:r>
      <w:r>
        <w:rPr>
          <w:sz w:val="52"/>
          <w:szCs w:val="52"/>
          <w:spacing w:val="-47"/>
        </w:rPr>
        <w:t>马翊中等《浙南金钱会起义》:“二月好景吃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1"/>
          <w:w w:val="98"/>
        </w:rPr>
        <w:t>除糜。”②花名。蔷薇科，落叶灌木，白花，羽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37"/>
        </w:rPr>
        <w:t>状复叶，供观赏用。司马光《三月三十日微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70"/>
        </w:rPr>
        <w:t>雨偶成》:“宝相锦铺架，除醇雪拥詹。”苏轼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14"/>
        </w:rPr>
        <w:t>《杜沂游武昌以除醇花菩萨泉见饷》之一：</w:t>
      </w:r>
      <w:r>
        <w:rPr>
          <w:sz w:val="52"/>
          <w:szCs w:val="52"/>
          <w:spacing w:val="1"/>
        </w:rPr>
        <w:t xml:space="preserve"> </w:t>
      </w:r>
      <w:r>
        <w:rPr>
          <w:sz w:val="52"/>
          <w:szCs w:val="52"/>
          <w:spacing w:val="-58"/>
        </w:rPr>
        <w:t>“除醇不争春，寂寞开最晚。”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3" w:firstLine="1259"/>
        <w:spacing w:before="162" w:line="232" w:lineRule="auto"/>
        <w:jc w:val="both"/>
        <w:rPr>
          <w:sz w:val="50"/>
          <w:szCs w:val="50"/>
        </w:rPr>
      </w:pPr>
      <w:r>
        <w:pict>
          <v:shape id="_x0000_s1552" style="position:absolute;margin-left:12.2435pt;margin-top:-58.5868pt;mso-position-vertical-relative:text;mso-position-horizontal-relative:text;width:432.75pt;height:92.9pt;z-index:253657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17" w:lineRule="exact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rFonts w:ascii="FangSong" w:hAnsi="FangSong" w:eastAsia="FangSong" w:cs="FangSong"/>
                      <w:sz w:val="90"/>
                      <w:szCs w:val="90"/>
                      <w:spacing w:val="79"/>
                      <w:position w:val="18"/>
                    </w:rPr>
                    <w:t>麝</w:t>
                  </w:r>
                  <w:r>
                    <w:rPr>
                      <w:sz w:val="50"/>
                      <w:szCs w:val="50"/>
                      <w:spacing w:val="-86"/>
                      <w:position w:val="60"/>
                    </w:rPr>
                    <w:t>《说文》:“麝，鹿子也。从鹿，弭声。”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0"/>
          <w:szCs w:val="50"/>
          <w:spacing w:val="-41"/>
        </w:rPr>
        <w:t>mí</w:t>
      </w:r>
      <w:r>
        <w:rPr>
          <w:sz w:val="50"/>
          <w:szCs w:val="50"/>
          <w:spacing w:val="-41"/>
        </w:rPr>
        <w:t>①小鹿。同“魔”。《尔雅  释兽》: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89"/>
        </w:rPr>
        <w:t>“鹿，牡廢,其子麝。”《礼记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89"/>
        </w:rPr>
        <w:t>·</w:t>
      </w:r>
      <w:r>
        <w:rPr>
          <w:sz w:val="50"/>
          <w:szCs w:val="50"/>
          <w:spacing w:val="-183"/>
        </w:rPr>
        <w:t xml:space="preserve"> </w:t>
      </w:r>
      <w:r>
        <w:rPr>
          <w:sz w:val="50"/>
          <w:szCs w:val="50"/>
          <w:spacing w:val="-89"/>
        </w:rPr>
        <w:t>内则》:“秋宜犊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  <w:w w:val="99"/>
        </w:rPr>
        <w:t>麝，膳膏腥。”陆德明释文：“麝，鹿子也。”元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72"/>
        </w:rPr>
        <w:t>稹《青云驿》:“山鹿藏窟穴，虎豹吞其廨。”②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41"/>
        </w:rPr>
        <w:t>泛指幼兽。《礼记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41"/>
        </w:rPr>
        <w:t>·</w:t>
      </w:r>
      <w:r>
        <w:rPr>
          <w:sz w:val="50"/>
          <w:szCs w:val="50"/>
          <w:spacing w:val="-179"/>
        </w:rPr>
        <w:t xml:space="preserve"> </w:t>
      </w:r>
      <w:r>
        <w:rPr>
          <w:sz w:val="50"/>
          <w:szCs w:val="50"/>
          <w:spacing w:val="-41"/>
        </w:rPr>
        <w:t>曲礼下》:“国君春田不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2"/>
        </w:rPr>
        <w:t>围泽，大夫不掩群，士不取麝卵。”孔颖达疏：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0"/>
        </w:rPr>
        <w:t>“摩乃是鹿子之称，而凡鲁子亦得通名也。”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52"/>
        </w:rPr>
        <w:t>韩愈《猛虎行》:“身食黄熊父，子食赤豹麝。”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47"/>
        </w:rPr>
        <w:t>也指猎取幼兽。《周礼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47"/>
        </w:rPr>
        <w:t>·地官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7"/>
        </w:rPr>
        <w:t>·迹人》:“凡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3"/>
        </w:rPr>
        <w:t>田猎者受令焉，禁麝卵者与其毒矢射者。”刘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1"/>
        </w:rPr>
        <w:t>师培古注集疏：“此云脾卵，谓凡兽子及孽乳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29"/>
        </w:rPr>
        <w:t>兽鸟，并不得取也。”</w:t>
      </w:r>
    </w:p>
    <w:p>
      <w:pPr>
        <w:spacing w:line="232" w:lineRule="auto"/>
        <w:sectPr>
          <w:type w:val="continuous"/>
          <w:pgSz w:w="22536" w:h="31680"/>
          <w:pgMar w:top="1621" w:right="1791" w:bottom="0" w:left="1715" w:header="1012" w:footer="0" w:gutter="0"/>
          <w:cols w:equalWidth="0" w:num="2">
            <w:col w:w="9375" w:space="21"/>
            <w:col w:w="9633" w:space="0"/>
          </w:cols>
        </w:sectPr>
        <w:rPr>
          <w:sz w:val="50"/>
          <w:szCs w:val="50"/>
        </w:rPr>
      </w:pPr>
    </w:p>
    <w:p>
      <w:pPr>
        <w:spacing w:line="292" w:lineRule="auto"/>
        <w:rPr>
          <w:rFonts w:ascii="Arial"/>
          <w:sz w:val="21"/>
        </w:rPr>
      </w:pPr>
      <w:r>
        <w:pict>
          <v:shape id="_x0000_s1554" style="position:absolute;margin-left:755.003pt;margin-top:16.9779pt;mso-position-vertical-relative:text;mso-position-horizontal-relative:text;width:30.55pt;height:27.9pt;z-index:253677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201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7"/>
                    </w:rPr>
                    <w:t>·</w:t>
                  </w:r>
                </w:p>
              </w:txbxContent>
            </v:textbox>
          </v:shape>
        </w:pict>
      </w:r>
      <w:r/>
    </w:p>
    <w:p>
      <w:pPr>
        <w:pStyle w:val="BodyText"/>
        <w:ind w:left="2419"/>
        <w:spacing w:before="136" w:line="197" w:lineRule="auto"/>
        <w:rPr>
          <w:sz w:val="42"/>
          <w:szCs w:val="42"/>
        </w:rPr>
      </w:pPr>
      <w:r>
        <w:pict>
          <v:shape id="_x0000_s1556" style="position:absolute;margin-left:479.113pt;margin-top:2.28785pt;mso-position-vertical-relative:text;mso-position-horizontal-relative:text;width:455.4pt;height:64.9pt;z-index:25367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49"/>
                    </w:rPr>
                    <w:t>下迤也。”③簾幕。《玉篇</w:t>
                  </w:r>
                  <w:r>
                    <w:rPr>
                      <w:sz w:val="51"/>
                      <w:szCs w:val="51"/>
                      <w:spacing w:val="24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9"/>
                    </w:rPr>
                    <w:t>巾部》:“帧，</w:t>
                  </w:r>
                </w:p>
                <w:p>
                  <w:pPr>
                    <w:pStyle w:val="BodyText"/>
                    <w:ind w:left="20"/>
                    <w:spacing w:before="36" w:line="222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38"/>
                    </w:rPr>
                    <w:t>簾也。”</w:t>
                  </w:r>
                </w:p>
              </w:txbxContent>
            </v:textbox>
          </v:shape>
        </w:pict>
      </w:r>
      <w:r>
        <w:rPr>
          <w:sz w:val="42"/>
          <w:szCs w:val="42"/>
          <w:spacing w:val="49"/>
        </w:rPr>
        <w:t>《说文》:“澜</w:t>
      </w:r>
      <w:r>
        <w:rPr>
          <w:sz w:val="42"/>
          <w:szCs w:val="42"/>
          <w:spacing w:val="-91"/>
        </w:rPr>
        <w:t xml:space="preserve"> </w:t>
      </w:r>
      <w:r>
        <w:rPr>
          <w:sz w:val="42"/>
          <w:szCs w:val="42"/>
          <w:spacing w:val="49"/>
        </w:rPr>
        <w:t>.满也。从水，尔</w:t>
      </w:r>
    </w:p>
    <w:p>
      <w:pPr>
        <w:pStyle w:val="BodyText"/>
        <w:ind w:left="253"/>
        <w:spacing w:before="3" w:line="197" w:lineRule="auto"/>
        <w:rPr>
          <w:rFonts w:ascii="LiSu" w:hAnsi="LiSu" w:eastAsia="LiSu" w:cs="LiSu"/>
          <w:sz w:val="85"/>
          <w:szCs w:val="85"/>
        </w:rPr>
      </w:pPr>
      <w:r>
        <w:rPr>
          <w:rFonts w:ascii="KaiTi" w:hAnsi="KaiTi" w:eastAsia="KaiTi" w:cs="KaiTi"/>
          <w:sz w:val="85"/>
          <w:szCs w:val="85"/>
          <w:b/>
          <w:bCs/>
          <w:spacing w:val="-67"/>
          <w:w w:val="67"/>
        </w:rPr>
        <w:t>澜</w:t>
      </w:r>
      <w:r>
        <w:rPr>
          <w:sz w:val="85"/>
          <w:szCs w:val="85"/>
          <w:spacing w:val="-67"/>
          <w:w w:val="67"/>
        </w:rPr>
        <w:t>(次)声。”桂馥义证：</w:t>
      </w:r>
      <w:r>
        <w:rPr>
          <w:rFonts w:ascii="LiSu" w:hAnsi="LiSu" w:eastAsia="LiSu" w:cs="LiSu"/>
          <w:sz w:val="85"/>
          <w:szCs w:val="85"/>
          <w:spacing w:val="-67"/>
          <w:w w:val="67"/>
        </w:rPr>
        <w:t>“满也。”</w:t>
      </w:r>
    </w:p>
    <w:p>
      <w:pPr>
        <w:pStyle w:val="BodyText"/>
        <w:ind w:left="232" w:right="9091" w:firstLine="966"/>
        <w:spacing w:before="9" w:line="238" w:lineRule="auto"/>
        <w:rPr/>
      </w:pPr>
      <w:r>
        <w:drawing>
          <wp:anchor distT="0" distB="0" distL="0" distR="0" simplePos="0" relativeHeight="253680640" behindDoc="0" locked="0" layoutInCell="1" allowOverlap="1">
            <wp:simplePos x="0" y="0"/>
            <wp:positionH relativeFrom="column">
              <wp:posOffset>5933094</wp:posOffset>
            </wp:positionH>
            <wp:positionV relativeFrom="paragraph">
              <wp:posOffset>-894840</wp:posOffset>
            </wp:positionV>
            <wp:extent cx="10945" cy="17322779"/>
            <wp:effectExtent l="0" t="0" r="0" b="0"/>
            <wp:wrapNone/>
            <wp:docPr id="764" name="IM 764"/>
            <wp:cNvGraphicFramePr/>
            <a:graphic>
              <a:graphicData uri="http://schemas.openxmlformats.org/drawingml/2006/picture">
                <pic:pic>
                  <pic:nvPicPr>
                    <pic:cNvPr id="764" name="IM 764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32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58" style="position:absolute;margin-left:709.982pt;margin-top:153.55pt;mso-position-vertical-relative:text;mso-position-horizontal-relative:text;width:28.8pt;height:26.15pt;z-index:253679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0" w:line="200" w:lineRule="auto"/>
                    <w:rPr/>
                  </w:pPr>
                  <w:r>
                    <w:rPr>
                      <w:spacing w:val="2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560" style="position:absolute;margin-left:482.104pt;margin-top:3.7567pt;mso-position-vertical-relative:text;mso-position-horizontal-relative:text;width:18.4pt;height:40.65pt;z-index:253676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196" w:lineRule="auto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1"/>
                    </w:rPr>
                    <w:t>山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19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1"/>
                    </w:rPr>
                    <w:t>牙</w:t>
                  </w:r>
                </w:p>
              </w:txbxContent>
            </v:textbox>
          </v:shape>
        </w:pict>
      </w:r>
      <w:r>
        <w:pict>
          <v:shape id="_x0000_s1562" style="position:absolute;margin-left:477.389pt;margin-top:-4.5774pt;mso-position-vertical-relative:text;mso-position-horizontal-relative:text;width:458.4pt;height:444.3pt;z-index:253669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17"/>
                    <w:spacing w:before="21" w:line="221" w:lineRule="auto"/>
                    <w:rPr/>
                  </w:pPr>
                  <w:r>
                    <w:rPr>
                      <w:sz w:val="30"/>
                      <w:szCs w:val="30"/>
                      <w:spacing w:val="-11"/>
                      <w:position w:val="7"/>
                    </w:rPr>
                    <w:t>作 </w:t>
                  </w:r>
                  <w:r>
                    <w:rPr>
                      <w:spacing w:val="-11"/>
                    </w:rPr>
                    <w:t>《说文》:“鼎，鼎覆也。从一、鼎，</w:t>
                  </w:r>
                </w:p>
                <w:p>
                  <w:pPr>
                    <w:pStyle w:val="BodyText"/>
                    <w:ind w:left="54" w:right="114" w:firstLine="462"/>
                    <w:spacing w:before="58" w:line="233" w:lineRule="auto"/>
                    <w:rPr/>
                  </w:pPr>
                  <w:r>
                    <w:rPr>
                      <w:sz w:val="30"/>
                      <w:szCs w:val="30"/>
                      <w:spacing w:val="1"/>
                      <w:position w:val="25"/>
                    </w:rPr>
                    <w:t>代</w:t>
                  </w:r>
                  <w:r>
                    <w:rPr>
                      <w:sz w:val="30"/>
                      <w:szCs w:val="30"/>
                      <w:spacing w:val="54"/>
                      <w:position w:val="25"/>
                    </w:rPr>
                    <w:t xml:space="preserve">  </w:t>
                  </w:r>
                  <w:r>
                    <w:rPr>
                      <w:spacing w:val="-32"/>
                    </w:rPr>
                    <w:t>声。自注：“寡见《礼经》,所以覆鼎，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5"/>
                    </w:rPr>
                    <w:t>用茅为之。今本作鼎，正字也。《礼》故作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3"/>
                    </w:rPr>
                    <w:t>密，假借字也。古者覆巾者谓之惧；覆盖谓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0"/>
                    </w:rPr>
                    <w:t>之鼎。”</w:t>
                  </w:r>
                </w:p>
                <w:p>
                  <w:pPr>
                    <w:pStyle w:val="BodyText"/>
                    <w:ind w:left="20" w:right="20" w:firstLine="974"/>
                    <w:spacing w:before="33" w:line="243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3"/>
                    </w:rPr>
                    <w:t>mì</w:t>
                  </w:r>
                  <w:r>
                    <w:rPr>
                      <w:rFonts w:ascii="Times New Roman" w:hAnsi="Times New Roman" w:eastAsia="Times New Roman" w:cs="Times New Roman"/>
                      <w:spacing w:val="71"/>
                    </w:rPr>
                    <w:t xml:space="preserve"> </w:t>
                  </w:r>
                  <w:r>
                    <w:rPr>
                      <w:spacing w:val="-33"/>
                    </w:rPr>
                    <w:t>①鼎盖。《仪礼  士冠礼》:“离肺实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于鼎，设扃鼎。”贾公彦疏：“设扃鼎者，以茅</w:t>
                  </w:r>
                  <w:r>
                    <w:rPr/>
                    <w:t xml:space="preserve">  </w:t>
                  </w:r>
                  <w:r>
                    <w:rPr>
                      <w:spacing w:val="-56"/>
                    </w:rPr>
                    <w:t>覆鼎，长则束其本，短则编其中。”扃，贯鼎耳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的横木。又《士丧礼》:“取鼎委于鼎北，加扃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不坐。”②食器的覆巾。同“幂”。《礼  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5"/>
                    </w:rPr>
                    <w:t>器》:“牺尊疏布寡。”孔颖达疏：“算，覆也。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5"/>
                    </w:rPr>
                    <w:t>谓郊天时以粗布为巾以覆尊也。”马衡《中国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2"/>
                    </w:rPr>
                    <w:t>金石学概要上》:“凡礼器之无盖者，则覆之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8"/>
                    </w:rPr>
                    <w:t>以布，是谓之鼎。”</w:t>
                  </w:r>
                </w:p>
              </w:txbxContent>
            </v:textbox>
          </v:shape>
        </w:pict>
      </w:r>
      <w:r>
        <w:rPr>
          <w:spacing w:val="-5"/>
        </w:rPr>
        <w:t>(</w:t>
      </w:r>
      <w:r>
        <w:rPr>
          <w:spacing w:val="-138"/>
        </w:rPr>
        <w:t xml:space="preserve"> </w:t>
      </w:r>
      <w:r>
        <w:rPr>
          <w:spacing w:val="-5"/>
        </w:rPr>
        <w:t>一)</w:t>
      </w:r>
      <w:r>
        <w:rPr>
          <w:rFonts w:ascii="Times New Roman" w:hAnsi="Times New Roman" w:eastAsia="Times New Roman" w:cs="Times New Roman"/>
          <w:spacing w:val="-5"/>
        </w:rPr>
        <w:t>mǐ</w:t>
      </w:r>
      <w:r>
        <w:rPr>
          <w:spacing w:val="-5"/>
        </w:rPr>
        <w:t>① 水满。桂馥义证：“‘满也’</w:t>
      </w:r>
      <w:r>
        <w:rPr/>
        <w:t xml:space="preserve"> </w:t>
      </w:r>
      <w:r>
        <w:rPr>
          <w:spacing w:val="-73"/>
        </w:rPr>
        <w:t>者，《玉篇》作：‘淤.深也，盛也。’《诗</w:t>
      </w:r>
      <w:r>
        <w:rPr>
          <w:spacing w:val="-77"/>
        </w:rPr>
        <w:t xml:space="preserve"> </w:t>
      </w:r>
      <w:r>
        <w:rPr>
          <w:spacing w:val="-73"/>
        </w:rPr>
        <w:t>·新</w:t>
      </w:r>
      <w:r>
        <w:rPr/>
        <w:t xml:space="preserve">   </w:t>
      </w:r>
      <w:r>
        <w:rPr>
          <w:spacing w:val="-82"/>
          <w:w w:val="99"/>
        </w:rPr>
        <w:t>台》:‘河水滁滁’《传云：‘滁游，盛貌’。”王</w:t>
      </w:r>
      <w:r>
        <w:rPr>
          <w:spacing w:val="18"/>
        </w:rPr>
        <w:t xml:space="preserve">   </w:t>
      </w:r>
      <w:r>
        <w:rPr>
          <w:spacing w:val="-55"/>
        </w:rPr>
        <w:t>昌龄《才调集</w:t>
      </w:r>
      <w:r>
        <w:rPr>
          <w:spacing w:val="-66"/>
        </w:rPr>
        <w:t xml:space="preserve"> </w:t>
      </w:r>
      <w:r>
        <w:rPr>
          <w:spacing w:val="-55"/>
        </w:rPr>
        <w:t>·采莲诗》:“湖上水滁漫，清江</w:t>
      </w:r>
      <w:r>
        <w:rPr/>
        <w:t xml:space="preserve">   </w:t>
      </w:r>
      <w:r>
        <w:rPr>
          <w:spacing w:val="-53"/>
        </w:rPr>
        <w:t>初可涉。”韩愈《昌黎集二</w:t>
      </w:r>
      <w:r>
        <w:rPr>
          <w:spacing w:val="-64"/>
        </w:rPr>
        <w:t xml:space="preserve"> </w:t>
      </w:r>
      <w:r>
        <w:rPr>
          <w:spacing w:val="-53"/>
        </w:rPr>
        <w:t>·荐士诗》:“东都</w:t>
      </w:r>
      <w:r>
        <w:rPr/>
        <w:t xml:space="preserve">   </w:t>
      </w:r>
      <w:r>
        <w:rPr>
          <w:spacing w:val="-44"/>
        </w:rPr>
        <w:t>渐滁漫，派别百川导。”亦指深水。《诗</w:t>
      </w:r>
      <w:r>
        <w:rPr>
          <w:spacing w:val="-51"/>
        </w:rPr>
        <w:t xml:space="preserve"> </w:t>
      </w:r>
      <w:r>
        <w:rPr>
          <w:spacing w:val="-44"/>
        </w:rPr>
        <w:t>·匏</w:t>
      </w:r>
      <w:r>
        <w:rPr/>
        <w:t xml:space="preserve">   </w:t>
      </w:r>
      <w:r>
        <w:rPr>
          <w:spacing w:val="-84"/>
          <w:w w:val="96"/>
        </w:rPr>
        <w:t>有苦叶》:“有滁济盈。”“滁”同“澜”。</w:t>
      </w:r>
    </w:p>
    <w:p>
      <w:pPr>
        <w:pStyle w:val="BodyText"/>
        <w:ind w:right="9403" w:firstLine="1199"/>
        <w:spacing w:before="75"/>
        <w:rPr/>
      </w:pPr>
      <w:r>
        <w:pict>
          <v:shape id="_x0000_s1564" style="position:absolute;margin-left:873.761pt;margin-top:63.5831pt;mso-position-vertical-relative:text;mso-position-horizontal-relative:text;width:28.95pt;height:26.15pt;z-index:253678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0" w:line="201" w:lineRule="auto"/>
                    <w:rPr/>
                  </w:pPr>
                  <w:r>
                    <w:rPr>
                      <w:spacing w:val="2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15"/>
        </w:rPr>
        <w:t>(二)</w:t>
      </w:r>
      <w:r>
        <w:rPr>
          <w:rFonts w:ascii="Times New Roman" w:hAnsi="Times New Roman" w:eastAsia="Times New Roman" w:cs="Times New Roman"/>
          <w:spacing w:val="-15"/>
        </w:rPr>
        <w:t>nǐ</w:t>
      </w:r>
      <w:r>
        <w:rPr>
          <w:spacing w:val="-15"/>
        </w:rPr>
        <w:t>② 形容众多。《集韵</w:t>
      </w:r>
      <w:r>
        <w:rPr>
          <w:spacing w:val="-57"/>
        </w:rPr>
        <w:t xml:space="preserve"> </w:t>
      </w:r>
      <w:r>
        <w:rPr>
          <w:spacing w:val="-15"/>
        </w:rPr>
        <w:t>·荠韵》:</w:t>
      </w:r>
      <w:r>
        <w:rPr/>
        <w:t xml:space="preserve"> </w:t>
      </w:r>
      <w:r>
        <w:rPr>
          <w:spacing w:val="-72"/>
        </w:rPr>
        <w:t>“澜，澜澜，众也。”《诗</w:t>
      </w:r>
      <w:r>
        <w:rPr>
          <w:spacing w:val="-68"/>
        </w:rPr>
        <w:t xml:space="preserve"> </w:t>
      </w:r>
      <w:r>
        <w:rPr>
          <w:spacing w:val="-72"/>
        </w:rPr>
        <w:t>·载驱》:“四骊济济，</w:t>
      </w:r>
      <w:r>
        <w:rPr/>
        <w:t xml:space="preserve"> </w:t>
      </w:r>
      <w:r>
        <w:rPr>
          <w:spacing w:val="-43"/>
        </w:rPr>
        <w:t>垂辔澜澜。”毛传：“澜澜.众也。”《诗</w:t>
      </w:r>
      <w:r>
        <w:rPr>
          <w:spacing w:val="-66"/>
        </w:rPr>
        <w:t xml:space="preserve"> </w:t>
      </w:r>
      <w:r>
        <w:rPr>
          <w:spacing w:val="-43"/>
        </w:rPr>
        <w:t>·新</w:t>
      </w:r>
      <w:r>
        <w:rPr/>
        <w:t xml:space="preserve"> </w:t>
      </w:r>
      <w:r>
        <w:rPr>
          <w:spacing w:val="-43"/>
        </w:rPr>
        <w:t>台》:“新台有泄，河水澜澜。”</w:t>
      </w:r>
    </w:p>
    <w:p>
      <w:pPr>
        <w:pStyle w:val="BodyText"/>
        <w:ind w:left="241" w:right="9580" w:firstLine="112"/>
        <w:spacing w:before="57" w:line="227" w:lineRule="auto"/>
        <w:jc w:val="both"/>
        <w:rPr/>
      </w:pPr>
      <w:r>
        <w:rPr>
          <w:position w:val="-14"/>
        </w:rPr>
        <w:drawing>
          <wp:inline distT="0" distB="0" distL="0" distR="0">
            <wp:extent cx="482061" cy="251862"/>
            <wp:effectExtent l="0" t="0" r="0" b="0"/>
            <wp:docPr id="766" name="IM 766"/>
            <wp:cNvGraphicFramePr/>
            <a:graphic>
              <a:graphicData uri="http://schemas.openxmlformats.org/drawingml/2006/picture">
                <pic:pic>
                  <pic:nvPicPr>
                    <pic:cNvPr id="766" name="IM 766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061" cy="25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4"/>
        </w:rPr>
        <w:t xml:space="preserve"> </w:t>
      </w:r>
      <w:r>
        <w:rPr>
          <w:spacing w:val="-57"/>
        </w:rPr>
        <w:t>《说文》:“湖.饮也。从水，弭声。”徐锴</w:t>
      </w:r>
      <w:r>
        <w:rPr/>
        <w:t xml:space="preserve"> </w:t>
      </w:r>
      <w:r>
        <w:rPr>
          <w:sz w:val="40"/>
          <w:szCs w:val="40"/>
          <w:spacing w:val="77"/>
          <w:w w:val="142"/>
          <w:position w:val="15"/>
        </w:rPr>
        <w:t>升</w:t>
      </w:r>
      <w:r>
        <w:rPr>
          <w:sz w:val="40"/>
          <w:szCs w:val="40"/>
          <w:spacing w:val="69"/>
          <w:position w:val="15"/>
        </w:rPr>
        <w:t xml:space="preserve">  </w:t>
      </w:r>
      <w:r>
        <w:rPr>
          <w:spacing w:val="-69"/>
          <w:w w:val="98"/>
        </w:rPr>
        <w:t>系传作：“饮歃也。”段注：“浴尸则募尸</w:t>
      </w:r>
      <w:r>
        <w:rPr/>
        <w:t xml:space="preserve"> </w:t>
      </w:r>
      <w:r>
        <w:rPr>
          <w:spacing w:val="-39"/>
        </w:rPr>
        <w:t>口鼻，与饮歃义相近。”</w:t>
      </w:r>
    </w:p>
    <w:p>
      <w:pPr>
        <w:pStyle w:val="BodyText"/>
        <w:ind w:right="9403" w:firstLine="1199"/>
        <w:spacing w:before="33"/>
        <w:rPr/>
      </w:pPr>
      <w:r>
        <w:pict>
          <v:shape id="_x0000_s1566" style="position:absolute;margin-left:479.113pt;margin-top:7.32504pt;mso-position-vertical-relative:text;mso-position-horizontal-relative:text;width:42.65pt;height:48.2pt;z-index:253675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/>
                    <w:spacing w:before="20" w:line="186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b/>
                      <w:bCs/>
                      <w:spacing w:val="-1"/>
                    </w:rPr>
                    <w:t>西必</w:t>
                  </w:r>
                </w:p>
                <w:p>
                  <w:pPr>
                    <w:pStyle w:val="BodyText"/>
                    <w:ind w:left="20"/>
                    <w:spacing w:line="188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</w:rPr>
                    <w:t>皿</w:t>
                  </w:r>
                </w:p>
              </w:txbxContent>
            </v:textbox>
          </v:shape>
        </w:pict>
      </w:r>
      <w:r>
        <w:pict>
          <v:shape id="_x0000_s1568" style="position:absolute;margin-left:524.838pt;margin-top:-1.15714pt;mso-position-vertical-relative:text;mso-position-horizontal-relative:text;width:410.95pt;height:61.85pt;z-index:25367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0" w:right="20" w:hanging="250"/>
                    <w:spacing w:before="20" w:line="230" w:lineRule="auto"/>
                    <w:rPr/>
                  </w:pPr>
                  <w:r>
                    <w:rPr>
                      <w:spacing w:val="15"/>
                    </w:rPr>
                    <w:t>《说文》:“酚，饮酒俱尽也。从酉，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1"/>
                    </w:rPr>
                    <w:t>监声。”</w:t>
                  </w:r>
                </w:p>
              </w:txbxContent>
            </v:textbox>
          </v:shape>
        </w:pict>
      </w:r>
      <w:r>
        <w:pict>
          <v:shape id="_x0000_s1570" style="position:absolute;margin-left:467.034pt;margin-top:61.4603pt;mso-position-vertical-relative:text;mso-position-horizontal-relative:text;width:468.75pt;height:538.5pt;z-index:253668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7" w:right="202" w:firstLine="974"/>
                    <w:spacing w:before="14" w:line="243" w:lineRule="auto"/>
                    <w:jc w:val="both"/>
                    <w:rPr/>
                  </w:pPr>
                  <w:r>
                    <w:rPr>
                      <w:spacing w:val="-63"/>
                    </w:rPr>
                    <w:t>mì ①把酒喝干。《集韵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63"/>
                    </w:rPr>
                    <w:t>·质韵》:“酚</w:t>
                  </w:r>
                  <w:r>
                    <w:rPr>
                      <w:spacing w:val="-64"/>
                    </w:rPr>
                    <w:t>，饮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尽也。”《玉篇》作“醉”。②酱，榆酱。《广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81"/>
                    </w:rPr>
                    <w:t>雅·释器》:“酯，酱也。”王念孙疏证：“醉，持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73"/>
                    </w:rPr>
                    <w:t>榆酱也。醉与酚同。”《玉篇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73"/>
                    </w:rPr>
                    <w:t>酉部》:“酚</w:t>
                  </w:r>
                  <w:r>
                    <w:rPr>
                      <w:spacing w:val="-74"/>
                    </w:rPr>
                    <w:t>，瞀</w:t>
                  </w:r>
                  <w:r>
                    <w:rPr/>
                    <w:t xml:space="preserve"> </w:t>
                  </w:r>
                  <w:r>
                    <w:rPr>
                      <w:spacing w:val="-90"/>
                    </w:rPr>
                    <w:t>酮也。”《集韵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90"/>
                    </w:rPr>
                    <w:t>·质韵》:“酚，酚醉，酱也。”段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成式《酉阳杂俎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31"/>
                    </w:rPr>
                    <w:t>·酒食》:“酚、醉、喻……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酱也。”</w:t>
                  </w:r>
                </w:p>
                <w:p>
                  <w:pPr>
                    <w:pStyle w:val="BodyText"/>
                    <w:ind w:left="261" w:right="235" w:firstLine="77"/>
                    <w:spacing w:before="75" w:line="223" w:lineRule="auto"/>
                    <w:rPr/>
                  </w:pPr>
                  <w:r>
                    <w:rPr>
                      <w:position w:val="-14"/>
                    </w:rPr>
                    <w:drawing>
                      <wp:inline distT="0" distB="0" distL="0" distR="0">
                        <wp:extent cx="482205" cy="251862"/>
                        <wp:effectExtent l="0" t="0" r="0" b="0"/>
                        <wp:docPr id="768" name="IM 76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68" name="IM 768"/>
                                <pic:cNvPicPr/>
                              </pic:nvPicPr>
                              <pic:blipFill>
                                <a:blip r:embed="rId46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2205" cy="251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164"/>
                    </w:rPr>
                    <w:t xml:space="preserve"> </w:t>
                  </w:r>
                  <w:r>
                    <w:rPr>
                      <w:spacing w:val="-23"/>
                    </w:rPr>
                    <w:t>《说文》:“貌，衰(斜)视也。从辰，从</w:t>
                  </w:r>
                  <w:r>
                    <w:rPr/>
                    <w:t xml:space="preserve"> </w:t>
                  </w:r>
                  <w:r>
                    <w:rPr>
                      <w:sz w:val="40"/>
                      <w:szCs w:val="40"/>
                      <w:spacing w:val="-70"/>
                      <w:position w:val="13"/>
                    </w:rPr>
                    <w:t>瓜</w:t>
                  </w:r>
                  <w:r>
                    <w:rPr>
                      <w:sz w:val="40"/>
                      <w:szCs w:val="40"/>
                      <w:spacing w:val="58"/>
                      <w:position w:val="13"/>
                    </w:rPr>
                    <w:t xml:space="preserve">   </w:t>
                  </w:r>
                  <w:r>
                    <w:rPr>
                      <w:spacing w:val="-70"/>
                      <w:position w:val="-1"/>
                    </w:rPr>
                    <w:t>见，题，籀文。”</w:t>
                  </w:r>
                </w:p>
                <w:p>
                  <w:pPr>
                    <w:pStyle w:val="BodyText"/>
                    <w:ind w:left="20" w:right="20" w:firstLine="1181"/>
                    <w:spacing w:before="25"/>
                    <w:jc w:val="both"/>
                    <w:rPr/>
                  </w:pPr>
                  <w:r>
                    <w:rPr>
                      <w:spacing w:val="-54"/>
                    </w:rPr>
                    <w:t>mì ①看；察视。《尔雅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4"/>
                    </w:rPr>
                    <w:t>·释诂下》:“倪，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相也。”《国语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1"/>
                    </w:rPr>
                    <w:t>·周语上》:“古者，太史顺时貌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上。”韦昭注：“倪，视也。”《后汉书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3"/>
                    </w:rPr>
                    <w:t>·杜笃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传》:“抚未央，睨平乐。”亦谓斜视。②同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“觅”。寻求；寻找。《集韵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0"/>
                    </w:rPr>
                    <w:t>·锡韵》:“規,或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作觅。”张衡《西京赋》:“积往昔之遗馆。”俞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7"/>
                    </w:rPr>
                    <w:t>正燮《癸巳存稿》卷一二：“向貌其书甚难，今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24"/>
                    </w:rPr>
                    <w:t>得刊印本。”</w:t>
                  </w:r>
                </w:p>
              </w:txbxContent>
            </v:textbox>
          </v:shape>
        </w:pict>
      </w:r>
      <w:r>
        <w:rPr>
          <w:spacing w:val="-23"/>
        </w:rPr>
        <w:t>mǐ①</w:t>
      </w:r>
      <w:r>
        <w:rPr>
          <w:spacing w:val="-48"/>
        </w:rPr>
        <w:t xml:space="preserve"> </w:t>
      </w:r>
      <w:r>
        <w:rPr>
          <w:spacing w:val="-23"/>
        </w:rPr>
        <w:t>饮。杨树达《积微居小学金石论丛</w:t>
      </w:r>
      <w:r>
        <w:rPr/>
        <w:t xml:space="preserve"> </w:t>
      </w:r>
      <w:r>
        <w:rPr>
          <w:spacing w:val="-33"/>
        </w:rPr>
        <w:t>四</w:t>
      </w:r>
      <w:r>
        <w:rPr>
          <w:spacing w:val="-55"/>
        </w:rPr>
        <w:t xml:space="preserve"> </w:t>
      </w:r>
      <w:r>
        <w:rPr>
          <w:spacing w:val="-33"/>
        </w:rPr>
        <w:t>·长沙方言续考</w:t>
      </w:r>
      <w:r>
        <w:rPr>
          <w:spacing w:val="-65"/>
        </w:rPr>
        <w:t xml:space="preserve"> </w:t>
      </w:r>
      <w:r>
        <w:rPr>
          <w:spacing w:val="-33"/>
        </w:rPr>
        <w:t>·湖》:“今长沙谓以口饮</w:t>
      </w:r>
      <w:r>
        <w:rPr/>
        <w:t xml:space="preserve">  </w:t>
      </w:r>
      <w:r>
        <w:rPr>
          <w:spacing w:val="-15"/>
        </w:rPr>
        <w:t>酒少许为湖，音正如泯。”②以酒洗浴尸体。</w:t>
      </w:r>
      <w:r>
        <w:rPr>
          <w:spacing w:val="16"/>
        </w:rPr>
        <w:t xml:space="preserve"> </w:t>
      </w:r>
      <w:r>
        <w:rPr>
          <w:spacing w:val="-52"/>
        </w:rPr>
        <w:t>《集韵 ·凖韵》:“湖，浴尸也。”《周礼</w:t>
      </w:r>
      <w:r>
        <w:rPr>
          <w:spacing w:val="-67"/>
        </w:rPr>
        <w:t xml:space="preserve"> </w:t>
      </w:r>
      <w:r>
        <w:rPr>
          <w:spacing w:val="-52"/>
        </w:rPr>
        <w:t>·春</w:t>
      </w:r>
      <w:r>
        <w:rPr/>
        <w:t xml:space="preserve"> </w:t>
      </w:r>
      <w:r>
        <w:rPr>
          <w:spacing w:val="-60"/>
        </w:rPr>
        <w:t>官</w:t>
      </w:r>
      <w:r>
        <w:rPr>
          <w:spacing w:val="-70"/>
        </w:rPr>
        <w:t xml:space="preserve"> </w:t>
      </w:r>
      <w:r>
        <w:rPr>
          <w:spacing w:val="-60"/>
        </w:rPr>
        <w:t>·小宗伯》:“王崩，大肆，以和  湃。”杜子</w:t>
      </w:r>
      <w:r>
        <w:rPr/>
        <w:t xml:space="preserve"> </w:t>
      </w:r>
      <w:r>
        <w:rPr>
          <w:spacing w:val="-25"/>
        </w:rPr>
        <w:t>春读湖为泯。以和邕浴尸。”贾公彦疏：“必</w:t>
      </w:r>
      <w:r>
        <w:rPr>
          <w:spacing w:val="11"/>
        </w:rPr>
        <w:t xml:space="preserve"> </w:t>
      </w:r>
      <w:r>
        <w:rPr>
          <w:spacing w:val="-29"/>
        </w:rPr>
        <w:t>用柜氅者，以死者人所恶，故以柜邕尸，使之</w:t>
      </w:r>
      <w:r>
        <w:rPr>
          <w:spacing w:val="1"/>
        </w:rPr>
        <w:t xml:space="preserve">  </w:t>
      </w:r>
      <w:r>
        <w:rPr>
          <w:spacing w:val="-44"/>
        </w:rPr>
        <w:t>香也。”③去汁。《玉篇</w:t>
      </w:r>
      <w:r>
        <w:rPr>
          <w:spacing w:val="-59"/>
        </w:rPr>
        <w:t xml:space="preserve"> </w:t>
      </w:r>
      <w:r>
        <w:rPr>
          <w:spacing w:val="-44"/>
        </w:rPr>
        <w:t>·尸部》:“湖，去汁</w:t>
      </w:r>
      <w:r>
        <w:rPr/>
        <w:t xml:space="preserve"> </w:t>
      </w:r>
      <w:r>
        <w:rPr>
          <w:spacing w:val="-71"/>
        </w:rPr>
        <w:t>也。”①水貌。《广韵</w:t>
      </w:r>
      <w:r>
        <w:rPr>
          <w:spacing w:val="-91"/>
        </w:rPr>
        <w:t xml:space="preserve"> </w:t>
      </w:r>
      <w:r>
        <w:rPr>
          <w:spacing w:val="-71"/>
        </w:rPr>
        <w:t>·纸韵》:“湖，水貌。”</w:t>
      </w:r>
    </w:p>
    <w:p>
      <w:pPr>
        <w:pStyle w:val="BodyText"/>
        <w:ind w:left="241" w:right="9403" w:firstLine="86"/>
        <w:spacing w:before="125" w:line="216" w:lineRule="auto"/>
        <w:rPr/>
      </w:pPr>
      <w:r>
        <w:rPr>
          <w:spacing w:val="-58"/>
          <w:position w:val="-9"/>
        </w:rPr>
        <w:t>拒</w:t>
      </w:r>
      <w:r>
        <w:rPr>
          <w:spacing w:val="126"/>
          <w:position w:val="-9"/>
        </w:rPr>
        <w:t xml:space="preserve"> </w:t>
      </w:r>
      <w:r>
        <w:rPr>
          <w:spacing w:val="-58"/>
        </w:rPr>
        <w:t>《说文新附》:“填，涂也。从土，冥声。”</w:t>
      </w:r>
      <w:r>
        <w:rPr/>
        <w:t xml:space="preserve"> </w:t>
      </w:r>
      <w:r>
        <w:rPr>
          <w:sz w:val="40"/>
          <w:szCs w:val="40"/>
          <w:spacing w:val="-15"/>
          <w:position w:val="15"/>
        </w:rPr>
        <w:t>兵   </w:t>
      </w:r>
      <w:r>
        <w:rPr>
          <w:spacing w:val="-15"/>
        </w:rPr>
        <w:t>郑珍新附考：“古本是幂字……欲与巾</w:t>
      </w:r>
      <w:r>
        <w:rPr>
          <w:spacing w:val="16"/>
        </w:rPr>
        <w:t xml:space="preserve"> </w:t>
      </w:r>
      <w:r>
        <w:rPr>
          <w:spacing w:val="-33"/>
        </w:rPr>
        <w:t>惧字别，俗因改从土。”</w:t>
      </w:r>
    </w:p>
    <w:p>
      <w:pPr>
        <w:pStyle w:val="BodyText"/>
        <w:ind w:right="9438" w:firstLine="1199"/>
        <w:spacing w:before="33" w:line="244" w:lineRule="auto"/>
        <w:rPr/>
      </w:pPr>
      <w:r>
        <w:rPr>
          <w:rFonts w:ascii="Times New Roman" w:hAnsi="Times New Roman" w:eastAsia="Times New Roman" w:cs="Times New Roman"/>
          <w:spacing w:val="-35"/>
        </w:rPr>
        <w:t>mì</w:t>
      </w:r>
      <w:r>
        <w:rPr>
          <w:spacing w:val="-35"/>
        </w:rPr>
        <w:t>涂抹墙壁。《左传</w:t>
      </w:r>
      <w:r>
        <w:rPr>
          <w:spacing w:val="-69"/>
        </w:rPr>
        <w:t xml:space="preserve"> </w:t>
      </w:r>
      <w:r>
        <w:rPr>
          <w:spacing w:val="-35"/>
        </w:rPr>
        <w:t>·襄公三十一年》:</w:t>
      </w:r>
      <w:r>
        <w:rPr/>
        <w:t xml:space="preserve"> </w:t>
      </w:r>
      <w:r>
        <w:rPr>
          <w:spacing w:val="-25"/>
        </w:rPr>
        <w:t>“圬人以时填馆宫室。”孔颖达疏：“填亦泥</w:t>
      </w:r>
      <w:r>
        <w:rPr>
          <w:spacing w:val="17"/>
        </w:rPr>
        <w:t xml:space="preserve"> </w:t>
      </w:r>
      <w:r>
        <w:rPr>
          <w:spacing w:val="24"/>
        </w:rPr>
        <w:t>也，使此泥屋之人，以时泥涂客馆之宫室</w:t>
      </w:r>
      <w:r>
        <w:rPr>
          <w:spacing w:val="8"/>
        </w:rPr>
        <w:t xml:space="preserve"> </w:t>
      </w:r>
      <w:r>
        <w:rPr>
          <w:spacing w:val="-62"/>
        </w:rPr>
        <w:t>也。”《新唐书</w:t>
      </w:r>
      <w:r>
        <w:rPr>
          <w:spacing w:val="-77"/>
        </w:rPr>
        <w:t xml:space="preserve"> </w:t>
      </w:r>
      <w:r>
        <w:rPr>
          <w:spacing w:val="-62"/>
        </w:rPr>
        <w:t>·逆臣传</w:t>
      </w:r>
      <w:r>
        <w:rPr>
          <w:spacing w:val="-77"/>
        </w:rPr>
        <w:t xml:space="preserve"> </w:t>
      </w:r>
      <w:r>
        <w:rPr>
          <w:spacing w:val="-62"/>
        </w:rPr>
        <w:t>·史思明》:“终日毕，</w:t>
      </w:r>
      <w:r>
        <w:rPr/>
        <w:t xml:space="preserve"> </w:t>
      </w:r>
      <w:r>
        <w:rPr>
          <w:spacing w:val="18"/>
        </w:rPr>
        <w:t>未填而思明至。”</w:t>
      </w:r>
    </w:p>
    <w:p>
      <w:pPr>
        <w:pStyle w:val="BodyText"/>
        <w:ind w:left="379"/>
        <w:spacing w:before="52" w:line="190" w:lineRule="auto"/>
        <w:rPr/>
      </w:pPr>
      <w:r>
        <w:rPr>
          <w:spacing w:val="-46"/>
          <w:position w:val="-12"/>
        </w:rPr>
        <w:t>旗</w:t>
      </w:r>
      <w:r>
        <w:rPr>
          <w:spacing w:val="67"/>
          <w:position w:val="-12"/>
        </w:rPr>
        <w:t xml:space="preserve"> </w:t>
      </w:r>
      <w:r>
        <w:rPr>
          <w:spacing w:val="-46"/>
        </w:rPr>
        <w:t>《说文》:“惧，幔也。从巾，冥声。《周</w:t>
      </w:r>
    </w:p>
    <w:p>
      <w:pPr>
        <w:pStyle w:val="BodyText"/>
        <w:ind w:left="388"/>
        <w:spacing w:before="2" w:line="236" w:lineRule="auto"/>
        <w:rPr/>
      </w:pPr>
      <w:r>
        <w:rPr>
          <w:position w:val="11"/>
        </w:rPr>
        <w:drawing>
          <wp:inline distT="0" distB="0" distL="0" distR="0">
            <wp:extent cx="471259" cy="218110"/>
            <wp:effectExtent l="0" t="0" r="0" b="0"/>
            <wp:docPr id="770" name="IM 770"/>
            <wp:cNvGraphicFramePr/>
            <a:graphic>
              <a:graphicData uri="http://schemas.openxmlformats.org/drawingml/2006/picture">
                <pic:pic>
                  <pic:nvPicPr>
                    <pic:cNvPr id="770" name="IM 770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259" cy="2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</w:rPr>
        <w:t xml:space="preserve"> </w:t>
      </w:r>
      <w:r>
        <w:rPr>
          <w:spacing w:val="-69"/>
          <w:w w:val="94"/>
        </w:rPr>
        <w:t>礼》有惧人。”今《周礼》作“幂人”。</w:t>
      </w:r>
    </w:p>
    <w:p>
      <w:pPr>
        <w:pStyle w:val="BodyText"/>
        <w:ind w:right="9555" w:firstLine="1199"/>
        <w:spacing w:before="50" w:line="239" w:lineRule="auto"/>
        <w:jc w:val="both"/>
        <w:rPr/>
      </w:pPr>
      <w:r>
        <w:pict>
          <v:shape id="_x0000_s1572" style="position:absolute;margin-left:479.113pt;margin-top:7.25782pt;mso-position-vertical-relative:text;mso-position-horizontal-relative:text;width:42.9pt;height:48.05pt;z-index:253674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/>
                    <w:spacing w:before="20" w:line="193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b/>
                      <w:bCs/>
                      <w:spacing w:val="1"/>
                    </w:rPr>
                    <w:t>以日</w:t>
                  </w:r>
                </w:p>
                <w:p>
                  <w:pPr>
                    <w:pStyle w:val="BodyText"/>
                    <w:ind w:left="20"/>
                    <w:spacing w:before="2" w:line="231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必</w:t>
                  </w:r>
                </w:p>
              </w:txbxContent>
            </v:textbox>
          </v:shape>
        </w:pict>
      </w:r>
      <w:r>
        <w:pict>
          <v:shape id="_x0000_s1574" style="position:absolute;margin-left:525.269pt;margin-top:0.043188pt;mso-position-vertical-relative:text;mso-position-horizontal-relative:text;width:411.85pt;height:61.1pt;z-index:25367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0" w:hanging="241"/>
                    <w:spacing w:before="20" w:line="227" w:lineRule="auto"/>
                    <w:rPr/>
                  </w:pPr>
                  <w:r>
                    <w:rPr>
                      <w:spacing w:val="16"/>
                    </w:rPr>
                    <w:t>《说文》:“观，蔽不相见也。从见，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1"/>
                    </w:rPr>
                    <w:t>必声。”</w:t>
                  </w:r>
                </w:p>
              </w:txbxContent>
            </v:textbox>
          </v:shape>
        </w:pict>
      </w:r>
      <w:r>
        <w:pict>
          <v:shape id="_x0000_s1576" style="position:absolute;margin-left:466.171pt;margin-top:59.783pt;mso-position-vertical-relative:text;mso-position-horizontal-relative:text;width:465.75pt;height:191.2pt;z-index:25367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9"/>
                    <w:spacing w:before="19" w:line="229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1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19"/>
                    </w:rPr>
                    <w:t>mì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10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9"/>
                    </w:rPr>
                    <w:t>①隐蔽，看不见。段玉裁注：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6"/>
                    </w:rPr>
                    <w:t>“觑之言闷也。”②寻找。《玉篇</w:t>
                  </w:r>
                  <w:r>
                    <w:rPr>
                      <w:sz w:val="51"/>
                      <w:szCs w:val="51"/>
                      <w:spacing w:val="-7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6"/>
                    </w:rPr>
                    <w:t>·见部》: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9"/>
                    </w:rPr>
                    <w:t>“規,觅也。”</w:t>
                  </w:r>
                </w:p>
                <w:p>
                  <w:pPr>
                    <w:pStyle w:val="BodyText"/>
                    <w:ind w:left="278" w:right="172" w:firstLine="940"/>
                    <w:spacing w:before="22" w:line="239" w:lineRule="auto"/>
                    <w:jc w:val="both"/>
                    <w:rPr/>
                  </w:pPr>
                  <w:r>
                    <w:rPr>
                      <w:spacing w:val="-2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piē  </w:t>
                  </w:r>
                  <w:r>
                    <w:rPr>
                      <w:spacing w:val="-28"/>
                    </w:rPr>
                    <w:t>③同“瞥”。暂见，即很快地出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5"/>
                    </w:rPr>
                    <w:t>现一下，看一眼。《集韵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5"/>
                    </w:rPr>
                    <w:t>·屑韵》:“瞥，亦作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貌。”《庄子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6"/>
                    </w:rPr>
                    <w:t>·徐无鬼》:“是以一人之断制利</w:t>
                  </w:r>
                </w:p>
              </w:txbxContent>
            </v:textbox>
          </v:shape>
        </w:pict>
      </w:r>
      <w:r>
        <w:rPr>
          <w:spacing w:val="-43"/>
        </w:rPr>
        <w:t>mì ①覆盖物体的巾。《仪礼</w:t>
      </w:r>
      <w:r>
        <w:rPr>
          <w:spacing w:val="-55"/>
        </w:rPr>
        <w:t xml:space="preserve"> </w:t>
      </w:r>
      <w:r>
        <w:rPr>
          <w:spacing w:val="-43"/>
        </w:rPr>
        <w:t>·士丧礼》:</w:t>
      </w:r>
      <w:r>
        <w:rPr/>
        <w:t xml:space="preserve"> </w:t>
      </w:r>
      <w:r>
        <w:rPr>
          <w:spacing w:val="-67"/>
        </w:rPr>
        <w:t>“惧目用缁，方尺二寸。”郑玄注：“惧目，覆面</w:t>
      </w:r>
      <w:r>
        <w:rPr>
          <w:spacing w:val="6"/>
        </w:rPr>
        <w:t xml:space="preserve"> </w:t>
      </w:r>
      <w:r>
        <w:rPr>
          <w:spacing w:val="-45"/>
        </w:rPr>
        <w:t>者也。”《吕氏春秋</w:t>
      </w:r>
      <w:r>
        <w:rPr>
          <w:spacing w:val="-59"/>
        </w:rPr>
        <w:t xml:space="preserve"> </w:t>
      </w:r>
      <w:r>
        <w:rPr>
          <w:spacing w:val="-45"/>
        </w:rPr>
        <w:t>·知化》:“乃为惧以冒面</w:t>
      </w:r>
      <w:r>
        <w:rPr/>
        <w:t xml:space="preserve"> </w:t>
      </w:r>
      <w:r>
        <w:rPr>
          <w:spacing w:val="-47"/>
        </w:rPr>
        <w:t>而死。”亦指覆盖。《玉篇</w:t>
      </w:r>
      <w:r>
        <w:rPr>
          <w:spacing w:val="-73"/>
        </w:rPr>
        <w:t xml:space="preserve"> </w:t>
      </w:r>
      <w:r>
        <w:rPr>
          <w:spacing w:val="-47"/>
        </w:rPr>
        <w:t>·</w:t>
      </w:r>
      <w:r>
        <w:rPr>
          <w:spacing w:val="-162"/>
        </w:rPr>
        <w:t xml:space="preserve"> </w:t>
      </w:r>
      <w:r>
        <w:rPr>
          <w:spacing w:val="-47"/>
        </w:rPr>
        <w:t>巾部》:“瞑，覆</w:t>
      </w:r>
      <w:r>
        <w:rPr/>
        <w:t xml:space="preserve"> </w:t>
      </w:r>
      <w:r>
        <w:rPr>
          <w:spacing w:val="-63"/>
        </w:rPr>
        <w:t>也。”《淮南子</w:t>
      </w:r>
      <w:r>
        <w:rPr>
          <w:spacing w:val="-66"/>
        </w:rPr>
        <w:t xml:space="preserve"> </w:t>
      </w:r>
      <w:r>
        <w:rPr>
          <w:spacing w:val="-63"/>
        </w:rPr>
        <w:t>·原道》:“舒之惧于六合，卷之</w:t>
      </w:r>
      <w:r>
        <w:rPr/>
        <w:t xml:space="preserve"> </w:t>
      </w:r>
      <w:r>
        <w:rPr>
          <w:spacing w:val="-47"/>
        </w:rPr>
        <w:t>不盈于一握。”高诱注：“惧，覆也。”②均匀</w:t>
      </w:r>
      <w:r>
        <w:rPr>
          <w:spacing w:val="6"/>
        </w:rPr>
        <w:t xml:space="preserve"> </w:t>
      </w:r>
      <w:r>
        <w:rPr>
          <w:spacing w:val="-75"/>
        </w:rPr>
        <w:t>貌。《字汇</w:t>
      </w:r>
      <w:r>
        <w:rPr>
          <w:spacing w:val="-73"/>
        </w:rPr>
        <w:t xml:space="preserve"> </w:t>
      </w:r>
      <w:r>
        <w:rPr>
          <w:spacing w:val="-75"/>
        </w:rPr>
        <w:t>·</w:t>
      </w:r>
      <w:r>
        <w:rPr>
          <w:spacing w:val="-166"/>
        </w:rPr>
        <w:t xml:space="preserve"> </w:t>
      </w:r>
      <w:r>
        <w:rPr>
          <w:spacing w:val="-75"/>
        </w:rPr>
        <w:t>巾部》:“惧，均致貌。”《周礼</w:t>
      </w:r>
      <w:r>
        <w:rPr>
          <w:spacing w:val="-83"/>
        </w:rPr>
        <w:t xml:space="preserve"> </w:t>
      </w:r>
      <w:r>
        <w:rPr>
          <w:spacing w:val="-75"/>
        </w:rPr>
        <w:t>·</w:t>
      </w:r>
      <w:r>
        <w:rPr/>
        <w:t xml:space="preserve"> </w:t>
      </w:r>
      <w:r>
        <w:rPr>
          <w:spacing w:val="-21"/>
        </w:rPr>
        <w:t>考工记</w:t>
      </w:r>
      <w:r>
        <w:rPr>
          <w:spacing w:val="-56"/>
        </w:rPr>
        <w:t xml:space="preserve"> </w:t>
      </w:r>
      <w:r>
        <w:rPr>
          <w:spacing w:val="-21"/>
        </w:rPr>
        <w:t>·轮人》:“望而胝其轮，欲其惧尔而</w:t>
      </w:r>
    </w:p>
    <w:p>
      <w:pPr>
        <w:spacing w:line="239" w:lineRule="auto"/>
        <w:sectPr>
          <w:headerReference w:type="default" r:id="rId464"/>
          <w:pgSz w:w="22682" w:h="31680"/>
          <w:pgMar w:top="1795" w:right="2191" w:bottom="0" w:left="1768" w:header="122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3682688" behindDoc="1" locked="0" layoutInCell="1" allowOverlap="1">
            <wp:simplePos x="0" y="0"/>
            <wp:positionH relativeFrom="column">
              <wp:posOffset>5996954</wp:posOffset>
            </wp:positionH>
            <wp:positionV relativeFrom="paragraph">
              <wp:posOffset>204990</wp:posOffset>
            </wp:positionV>
            <wp:extent cx="11018" cy="17497390"/>
            <wp:effectExtent l="0" t="0" r="0" b="0"/>
            <wp:wrapNone/>
            <wp:docPr id="774" name="IM 774"/>
            <wp:cNvGraphicFramePr/>
            <a:graphic>
              <a:graphicData uri="http://schemas.openxmlformats.org/drawingml/2006/picture">
                <pic:pic>
                  <pic:nvPicPr>
                    <pic:cNvPr id="774" name="IM 774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9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7" w:right="565"/>
        <w:spacing w:before="159" w:line="227" w:lineRule="auto"/>
        <w:rPr>
          <w:sz w:val="49"/>
          <w:szCs w:val="49"/>
        </w:rPr>
      </w:pPr>
      <w:r>
        <w:pict>
          <v:shape id="_x0000_s1578" style="position:absolute;margin-left:-1pt;margin-top:6.41235pt;mso-position-vertical-relative:text;mso-position-horizontal-relative:text;width:473.55pt;height:498.4pt;z-index:25368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107" w:firstLine="208"/>
                    <w:spacing w:before="19" w:line="247" w:lineRule="auto"/>
                    <w:rPr>
                      <w:sz w:val="44"/>
                      <w:szCs w:val="44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天下，譬之犹一規也。”陆德明释文引司马彪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7"/>
                    </w:rPr>
                    <w:t>云：“貌，暂见貌。”宣颖注：“一人之断制，所</w:t>
                  </w:r>
                  <w:r>
                    <w:rPr>
                      <w:sz w:val="49"/>
                      <w:szCs w:val="49"/>
                      <w:spacing w:val="5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16"/>
                    </w:rPr>
                    <w:t>见有限，犹目之一瞥，岂能尽万物之情乎?”</w:t>
                  </w:r>
                </w:p>
                <w:p>
                  <w:pPr>
                    <w:pStyle w:val="BodyText"/>
                    <w:ind w:left="466" w:right="20" w:hanging="199"/>
                    <w:spacing w:before="52" w:line="205" w:lineRule="auto"/>
                    <w:rPr>
                      <w:sz w:val="49"/>
                      <w:szCs w:val="49"/>
                    </w:rPr>
                  </w:pPr>
                  <w:r>
                    <w:rPr>
                      <w:sz w:val="44"/>
                      <w:szCs w:val="44"/>
                      <w:spacing w:val="-23"/>
                      <w:position w:val="-7"/>
                    </w:rPr>
                    <w:t>辞</w:t>
                  </w:r>
                  <w:r>
                    <w:rPr>
                      <w:sz w:val="44"/>
                      <w:szCs w:val="44"/>
                      <w:spacing w:val="82"/>
                      <w:position w:val="-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3"/>
                    </w:rPr>
                    <w:t>《说文》:“臂，暴布也。从巾，辟声。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68"/>
                      <w:position w:val="14"/>
                    </w:rPr>
                    <w:t>市  </w:t>
                  </w:r>
                  <w:r>
                    <w:rPr>
                      <w:sz w:val="49"/>
                      <w:szCs w:val="49"/>
                      <w:spacing w:val="-68"/>
                    </w:rPr>
                    <w:t>《周礼》曰：‘  车大劈。””</w:t>
                  </w:r>
                </w:p>
                <w:p>
                  <w:pPr>
                    <w:pStyle w:val="BodyText"/>
                    <w:ind w:left="20" w:right="158" w:firstLine="1185"/>
                    <w:spacing w:before="49" w:line="243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3"/>
                    </w:rPr>
                    <w:t>mì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①漆布。朱骏声通训定声：“臂则聚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24"/>
                    </w:rPr>
                    <w:t>布之专名也。”②古代车前横木上的覆盖物。</w:t>
                  </w:r>
                  <w:r>
                    <w:rPr>
                      <w:sz w:val="44"/>
                      <w:szCs w:val="44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《广雅·释器》:“臂，覆等谓之臂。”《广韵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锡韵》:“臂，车覆幹也。”《仪礼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</w:t>
                  </w:r>
                  <w:r>
                    <w:rPr>
                      <w:sz w:val="49"/>
                      <w:szCs w:val="49"/>
                      <w:spacing w:val="-20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既夕礼》: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“主人乘恶车，白狗碲。”郑玄注：“臂，覆苓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也，以狗皮为之，取其膈也。”《公羊传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昭公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二十五年》:“以臂为席。”何休注：“臂，车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67"/>
                    </w:rPr>
                    <w:t>覆等。”</w:t>
                  </w:r>
                </w:p>
                <w:p>
                  <w:pPr>
                    <w:spacing w:line="32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23"/>
                    <w:spacing w:before="176" w:line="840" w:lineRule="exact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5"/>
                      <w:position w:val="4"/>
                    </w:rPr>
                    <w:t>mian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2"/>
        </w:rPr>
        <w:t>王逸注：“臨,脉也。言诸美女颜容脂细，身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7"/>
        </w:rPr>
        <w:t>体夷滑，心中臨脉.时时窃视。”</w:t>
      </w:r>
    </w:p>
    <w:p>
      <w:pPr>
        <w:pStyle w:val="BodyText"/>
        <w:ind w:left="10042" w:right="1298" w:hanging="147"/>
        <w:spacing w:before="4" w:line="187" w:lineRule="auto"/>
        <w:rPr>
          <w:rFonts w:ascii="Times New Roman" w:hAnsi="Times New Roman" w:eastAsia="Times New Roman" w:cs="Times New Roman"/>
          <w:sz w:val="61"/>
          <w:szCs w:val="61"/>
        </w:rPr>
      </w:pPr>
      <w:r>
        <w:rPr>
          <w:sz w:val="44"/>
          <w:szCs w:val="44"/>
          <w:spacing w:val="-76"/>
          <w:position w:val="-13"/>
        </w:rPr>
        <w:t>面</w:t>
      </w:r>
      <w:r>
        <w:rPr>
          <w:sz w:val="44"/>
          <w:szCs w:val="44"/>
          <w:spacing w:val="114"/>
          <w:position w:val="-13"/>
        </w:rPr>
        <w:t xml:space="preserve"> </w:t>
      </w:r>
      <w:r>
        <w:rPr>
          <w:sz w:val="49"/>
          <w:szCs w:val="49"/>
          <w:spacing w:val="-76"/>
        </w:rPr>
        <w:t>《说文》:“画，勉力。从心，面声。”</w:t>
      </w:r>
      <w:r>
        <w:rPr>
          <w:sz w:val="49"/>
          <w:szCs w:val="49"/>
        </w:rPr>
        <w:t xml:space="preserve"> </w:t>
      </w:r>
      <w:r>
        <w:rPr>
          <w:rFonts w:ascii="Times New Roman" w:hAnsi="Times New Roman" w:eastAsia="Times New Roman" w:cs="Times New Roman"/>
          <w:sz w:val="61"/>
          <w:szCs w:val="61"/>
        </w:rPr>
        <w:t>H</w:t>
      </w:r>
    </w:p>
    <w:p>
      <w:pPr>
        <w:pStyle w:val="BodyText"/>
        <w:ind w:left="9370" w:right="453" w:firstLine="1255"/>
        <w:spacing w:before="208" w:line="239" w:lineRule="auto"/>
        <w:jc w:val="both"/>
        <w:rPr>
          <w:sz w:val="49"/>
          <w:szCs w:val="49"/>
        </w:rPr>
      </w:pPr>
      <w:r>
        <w:rPr>
          <w:sz w:val="49"/>
          <w:szCs w:val="49"/>
          <w:spacing w:val="-28"/>
        </w:rPr>
        <w:t>miǎn ①勉力；勤勉。“動”的本字。②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26"/>
        </w:rPr>
        <w:t>思念；想。“缅”的本字。《玉篇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6"/>
        </w:rPr>
        <w:t>·心部》: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2"/>
        </w:rPr>
        <w:t>“恒，想也。”《广韵·狝韵》:“恒，思也。”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1206"/>
        <w:spacing w:before="62" w:line="182" w:lineRule="auto"/>
        <w:rPr>
          <w:sz w:val="19"/>
          <w:szCs w:val="19"/>
        </w:rPr>
      </w:pPr>
      <w:r>
        <w:drawing>
          <wp:anchor distT="0" distB="0" distL="0" distR="0" simplePos="0" relativeHeight="253681664" behindDoc="1" locked="0" layoutInCell="1" allowOverlap="1">
            <wp:simplePos x="0" y="0"/>
            <wp:positionH relativeFrom="column">
              <wp:posOffset>6250530</wp:posOffset>
            </wp:positionH>
            <wp:positionV relativeFrom="paragraph">
              <wp:posOffset>95133</wp:posOffset>
            </wp:positionV>
            <wp:extent cx="485397" cy="441162"/>
            <wp:effectExtent l="0" t="0" r="0" b="0"/>
            <wp:wrapNone/>
            <wp:docPr id="776" name="IM 776"/>
            <wp:cNvGraphicFramePr/>
            <a:graphic>
              <a:graphicData uri="http://schemas.openxmlformats.org/drawingml/2006/picture">
                <pic:pic>
                  <pic:nvPicPr>
                    <pic:cNvPr id="776" name="IM 776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397" cy="44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  <w:spacing w:val="-6"/>
        </w:rPr>
        <w:t>伍</w:t>
      </w:r>
      <w:r>
        <w:rPr>
          <w:sz w:val="19"/>
          <w:szCs w:val="19"/>
          <w:spacing w:val="12"/>
        </w:rPr>
        <w:t xml:space="preserve">    </w:t>
      </w:r>
      <w:r>
        <w:rPr>
          <w:sz w:val="19"/>
          <w:szCs w:val="19"/>
          <w:spacing w:val="-6"/>
        </w:rPr>
        <w:t>rl</w:t>
      </w:r>
      <w:r>
        <w:rPr>
          <w:sz w:val="19"/>
          <w:szCs w:val="19"/>
          <w:spacing w:val="30"/>
        </w:rPr>
        <w:t xml:space="preserve">  </w:t>
      </w:r>
      <w:r>
        <w:rPr>
          <w:sz w:val="19"/>
          <w:szCs w:val="19"/>
          <w:spacing w:val="-6"/>
        </w:rPr>
        <w:t>乙</w:t>
      </w:r>
      <w:r>
        <w:rPr>
          <w:sz w:val="19"/>
          <w:szCs w:val="19"/>
          <w:spacing w:val="7"/>
        </w:rPr>
        <w:t xml:space="preserve">            </w:t>
      </w:r>
      <w:r>
        <w:rPr>
          <w:sz w:val="19"/>
          <w:szCs w:val="19"/>
          <w:spacing w:val="-6"/>
        </w:rPr>
        <w:t>r</w:t>
      </w:r>
      <w:r>
        <w:rPr>
          <w:sz w:val="19"/>
          <w:szCs w:val="19"/>
          <w:spacing w:val="43"/>
        </w:rPr>
        <w:t xml:space="preserve">  </w:t>
      </w:r>
      <w:r>
        <w:rPr>
          <w:sz w:val="19"/>
          <w:szCs w:val="19"/>
          <w:spacing w:val="-6"/>
        </w:rPr>
        <w:t>北                 k</w:t>
      </w:r>
      <w:r>
        <w:rPr>
          <w:sz w:val="19"/>
          <w:szCs w:val="19"/>
        </w:rPr>
        <w:t xml:space="preserve">         </w:t>
      </w:r>
      <w:r>
        <w:rPr>
          <w:sz w:val="19"/>
          <w:szCs w:val="19"/>
          <w:spacing w:val="-6"/>
        </w:rPr>
        <w:t>乙</w:t>
      </w:r>
      <w:r>
        <w:rPr>
          <w:sz w:val="19"/>
          <w:szCs w:val="19"/>
          <w:spacing w:val="14"/>
        </w:rPr>
        <w:t xml:space="preserve">   </w:t>
      </w:r>
      <w:r>
        <w:rPr>
          <w:sz w:val="19"/>
          <w:szCs w:val="19"/>
          <w:spacing w:val="-6"/>
        </w:rPr>
        <w:t>-T-=</w:t>
      </w:r>
      <w:r>
        <w:rPr>
          <w:sz w:val="19"/>
          <w:szCs w:val="19"/>
          <w:spacing w:val="5"/>
        </w:rPr>
        <w:t xml:space="preserve">       </w:t>
      </w:r>
      <w:r>
        <w:rPr>
          <w:sz w:val="19"/>
          <w:szCs w:val="19"/>
          <w:spacing w:val="-6"/>
        </w:rPr>
        <w:t>北</w:t>
      </w:r>
    </w:p>
    <w:p>
      <w:pPr>
        <w:pStyle w:val="BodyText"/>
        <w:ind w:left="10963"/>
        <w:spacing w:line="217" w:lineRule="auto"/>
        <w:rPr>
          <w:sz w:val="26"/>
          <w:szCs w:val="26"/>
        </w:rPr>
      </w:pPr>
      <w:r>
        <w:rPr>
          <w:sz w:val="26"/>
          <w:szCs w:val="26"/>
          <w:spacing w:val="-13"/>
        </w:rPr>
        <w:t>”</w:t>
      </w:r>
      <w:r>
        <w:rPr>
          <w:sz w:val="26"/>
          <w:szCs w:val="26"/>
          <w:spacing w:val="14"/>
        </w:rPr>
        <w:t xml:space="preserve">   </w:t>
      </w:r>
      <w:r>
        <w:rPr>
          <w:sz w:val="26"/>
          <w:szCs w:val="26"/>
          <w:spacing w:val="-13"/>
        </w:rPr>
        <w:t>训</w:t>
      </w:r>
      <w:r>
        <w:rPr>
          <w:sz w:val="26"/>
          <w:szCs w:val="26"/>
          <w:spacing w:val="11"/>
        </w:rPr>
        <w:t xml:space="preserve">  </w:t>
      </w:r>
      <w:r>
        <w:rPr>
          <w:sz w:val="26"/>
          <w:szCs w:val="26"/>
          <w:spacing w:val="-13"/>
        </w:rPr>
        <w:t>乡</w:t>
      </w:r>
      <w:r>
        <w:rPr>
          <w:sz w:val="26"/>
          <w:szCs w:val="26"/>
          <w:spacing w:val="16"/>
        </w:rPr>
        <w:t xml:space="preserve">  </w:t>
      </w:r>
      <w:r>
        <w:rPr>
          <w:sz w:val="26"/>
          <w:szCs w:val="26"/>
          <w:spacing w:val="-13"/>
        </w:rPr>
        <w:t>，</w:t>
      </w:r>
      <w:r>
        <w:rPr>
          <w:sz w:val="26"/>
          <w:szCs w:val="26"/>
          <w:spacing w:val="8"/>
        </w:rPr>
        <w:t xml:space="preserve">  </w:t>
      </w:r>
      <w:r>
        <w:rPr>
          <w:sz w:val="26"/>
          <w:szCs w:val="26"/>
          <w:spacing w:val="-13"/>
        </w:rPr>
        <w:t>小  训</w:t>
      </w:r>
      <w:r>
        <w:rPr>
          <w:sz w:val="26"/>
          <w:szCs w:val="26"/>
          <w:spacing w:val="7"/>
        </w:rPr>
        <w:t xml:space="preserve">  </w:t>
      </w:r>
      <w:r>
        <w:rPr>
          <w:sz w:val="26"/>
          <w:szCs w:val="26"/>
          <w:spacing w:val="-13"/>
        </w:rPr>
        <w:t>背</w:t>
      </w:r>
      <w:r>
        <w:rPr>
          <w:sz w:val="26"/>
          <w:szCs w:val="26"/>
          <w:spacing w:val="2"/>
        </w:rPr>
        <w:t xml:space="preserve">        </w:t>
      </w:r>
      <w:r>
        <w:rPr>
          <w:sz w:val="26"/>
          <w:szCs w:val="26"/>
          <w:spacing w:val="-13"/>
        </w:rPr>
        <w:t>许</w:t>
      </w:r>
      <w:r>
        <w:rPr>
          <w:sz w:val="26"/>
          <w:szCs w:val="26"/>
          <w:spacing w:val="65"/>
        </w:rPr>
        <w:t xml:space="preserve">  </w:t>
      </w:r>
      <w:r>
        <w:rPr>
          <w:sz w:val="26"/>
          <w:szCs w:val="26"/>
          <w:spacing w:val="-13"/>
        </w:rPr>
        <w:t>言</w:t>
      </w:r>
      <w:r>
        <w:rPr>
          <w:sz w:val="26"/>
          <w:szCs w:val="26"/>
          <w:spacing w:val="12"/>
        </w:rPr>
        <w:t xml:space="preserve">   </w:t>
      </w:r>
      <w:r>
        <w:rPr>
          <w:sz w:val="26"/>
          <w:szCs w:val="26"/>
          <w:spacing w:val="-13"/>
        </w:rPr>
        <w:t>乡</w:t>
      </w:r>
      <w:r>
        <w:rPr>
          <w:sz w:val="26"/>
          <w:szCs w:val="26"/>
          <w:spacing w:val="30"/>
        </w:rPr>
        <w:t xml:space="preserve">    </w:t>
      </w:r>
      <w:r>
        <w:rPr>
          <w:sz w:val="26"/>
          <w:szCs w:val="26"/>
          <w:spacing w:val="-13"/>
        </w:rPr>
        <w:t>司    月</w:t>
      </w:r>
    </w:p>
    <w:p>
      <w:pPr>
        <w:pStyle w:val="BodyText"/>
        <w:ind w:left="9617"/>
        <w:spacing w:before="283" w:line="223" w:lineRule="auto"/>
        <w:rPr>
          <w:sz w:val="34"/>
          <w:szCs w:val="34"/>
        </w:rPr>
      </w:pPr>
      <w:r>
        <w:rPr>
          <w:sz w:val="34"/>
          <w:szCs w:val="34"/>
          <w:spacing w:val="-14"/>
        </w:rPr>
        <w:t>者 ， 述</w:t>
      </w:r>
      <w:r>
        <w:rPr>
          <w:sz w:val="34"/>
          <w:szCs w:val="34"/>
          <w:spacing w:val="-29"/>
        </w:rPr>
        <w:t xml:space="preserve"> </w:t>
      </w:r>
      <w:r>
        <w:rPr>
          <w:sz w:val="34"/>
          <w:szCs w:val="34"/>
          <w:spacing w:val="-14"/>
        </w:rPr>
        <w:t>其</w:t>
      </w:r>
      <w:r>
        <w:rPr>
          <w:sz w:val="34"/>
          <w:szCs w:val="34"/>
          <w:spacing w:val="-35"/>
        </w:rPr>
        <w:t xml:space="preserve"> </w:t>
      </w:r>
      <w:r>
        <w:rPr>
          <w:sz w:val="34"/>
          <w:szCs w:val="34"/>
          <w:spacing w:val="-14"/>
        </w:rPr>
        <w:t>本</w:t>
      </w:r>
      <w:r>
        <w:rPr>
          <w:sz w:val="34"/>
          <w:szCs w:val="34"/>
          <w:spacing w:val="-33"/>
        </w:rPr>
        <w:t xml:space="preserve"> </w:t>
      </w:r>
      <w:r>
        <w:rPr>
          <w:sz w:val="34"/>
          <w:szCs w:val="34"/>
          <w:spacing w:val="-14"/>
        </w:rPr>
        <w:t>义</w:t>
      </w:r>
      <w:r>
        <w:rPr>
          <w:sz w:val="34"/>
          <w:szCs w:val="34"/>
          <w:spacing w:val="-29"/>
        </w:rPr>
        <w:t xml:space="preserve"> </w:t>
      </w:r>
      <w:r>
        <w:rPr>
          <w:sz w:val="34"/>
          <w:szCs w:val="34"/>
          <w:spacing w:val="-14"/>
        </w:rPr>
        <w:t>也 。</w:t>
      </w:r>
      <w:r>
        <w:rPr>
          <w:sz w:val="34"/>
          <w:szCs w:val="34"/>
          <w:spacing w:val="-24"/>
        </w:rPr>
        <w:t xml:space="preserve"> </w:t>
      </w:r>
      <w:r>
        <w:rPr>
          <w:sz w:val="34"/>
          <w:szCs w:val="34"/>
          <w:spacing w:val="-14"/>
        </w:rPr>
        <w:t>古</w:t>
      </w:r>
      <w:r>
        <w:rPr>
          <w:sz w:val="34"/>
          <w:szCs w:val="34"/>
          <w:spacing w:val="-36"/>
        </w:rPr>
        <w:t xml:space="preserve"> </w:t>
      </w:r>
      <w:r>
        <w:rPr>
          <w:sz w:val="34"/>
          <w:szCs w:val="34"/>
          <w:spacing w:val="-14"/>
        </w:rPr>
        <w:t>通</w:t>
      </w:r>
      <w:r>
        <w:rPr>
          <w:sz w:val="34"/>
          <w:szCs w:val="34"/>
          <w:spacing w:val="-35"/>
        </w:rPr>
        <w:t xml:space="preserve"> </w:t>
      </w:r>
      <w:r>
        <w:rPr>
          <w:sz w:val="34"/>
          <w:szCs w:val="34"/>
          <w:spacing w:val="-14"/>
        </w:rPr>
        <w:t>作</w:t>
      </w:r>
      <w:r>
        <w:rPr>
          <w:sz w:val="34"/>
          <w:szCs w:val="34"/>
          <w:spacing w:val="-35"/>
        </w:rPr>
        <w:t xml:space="preserve"> </w:t>
      </w:r>
      <w:r>
        <w:rPr>
          <w:sz w:val="34"/>
          <w:szCs w:val="34"/>
          <w:spacing w:val="-14"/>
        </w:rPr>
        <w:t>面</w:t>
      </w:r>
      <w:r>
        <w:rPr>
          <w:sz w:val="34"/>
          <w:szCs w:val="34"/>
          <w:spacing w:val="-49"/>
        </w:rPr>
        <w:t xml:space="preserve"> </w:t>
      </w:r>
      <w:r>
        <w:rPr>
          <w:sz w:val="34"/>
          <w:szCs w:val="34"/>
          <w:spacing w:val="-14"/>
        </w:rPr>
        <w:t>。</w:t>
      </w:r>
    </w:p>
    <w:p>
      <w:pPr>
        <w:pStyle w:val="BodyText"/>
        <w:ind w:left="9370" w:right="317" w:firstLine="1255"/>
        <w:spacing w:before="117" w:line="237" w:lineRule="auto"/>
        <w:jc w:val="both"/>
        <w:rPr>
          <w:sz w:val="49"/>
          <w:szCs w:val="49"/>
        </w:rPr>
      </w:pPr>
      <w:r>
        <w:pict>
          <v:shape id="_x0000_s1580" style="position:absolute;margin-left:-0.999962pt;margin-top:233.611pt;mso-position-vertical-relative:text;mso-position-horizontal-relative:text;width:479.45pt;height:829.35pt;z-index:25368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8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麵</w:t>
                  </w:r>
                </w:p>
                <w:p>
                  <w:pPr>
                    <w:pStyle w:val="BodyText"/>
                    <w:ind w:left="267" w:right="313" w:firstLine="1085"/>
                    <w:spacing w:before="160" w:line="22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7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7"/>
                    </w:rPr>
                    <w:t>mián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①形容眼睛美丽。《集韵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倦韵》:“麵，目美貌。”《楚辞·大招》:“青色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直眉，美目麵只。”洪兴祖补注：“如(音绵),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美目貌。”</w:t>
                  </w:r>
                </w:p>
                <w:p>
                  <w:pPr>
                    <w:pStyle w:val="BodyText"/>
                    <w:ind w:left="20" w:right="312" w:firstLine="1185"/>
                    <w:spacing w:before="107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(二)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miǎn</w:t>
                  </w:r>
                  <w:r>
                    <w:rPr>
                      <w:sz w:val="49"/>
                      <w:szCs w:val="49"/>
                      <w:spacing w:val="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②妒忌。《集韵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·狝韵》: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9"/>
                    </w:rPr>
                    <w:t>“麵，妒也。”桓谭《新论》:“阏氏妇女，有妒麵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1"/>
                    </w:rPr>
                    <w:t>之性。”</w:t>
                  </w:r>
                </w:p>
                <w:p>
                  <w:pPr>
                    <w:pStyle w:val="BodyText"/>
                    <w:ind w:left="267"/>
                    <w:spacing w:before="144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穆</w:t>
                  </w:r>
                </w:p>
                <w:p>
                  <w:pPr>
                    <w:pStyle w:val="BodyText"/>
                    <w:ind w:left="20" w:right="345" w:firstLine="1185"/>
                    <w:spacing w:before="176" w:line="239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0"/>
                    </w:rPr>
                    <w:t>mián </w:t>
                  </w:r>
                  <w:r>
                    <w:rPr>
                      <w:sz w:val="49"/>
                      <w:szCs w:val="49"/>
                      <w:spacing w:val="-40"/>
                    </w:rPr>
                    <w:t>屋檐板，即楣。《释名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·释宫室》: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8"/>
                    </w:rPr>
                    <w:t>“相或谓之。榜，绵也，绵连榱头使齐平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也。”《楚辞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·九歌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·湘夫人》:“癖蕙穆兮既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张。”王逸注：“癖，析也，以析蕙覆穆室。</w:t>
                  </w:r>
                  <w:r>
                    <w:rPr>
                      <w:sz w:val="49"/>
                      <w:szCs w:val="49"/>
                      <w:spacing w:val="-74"/>
                    </w:rPr>
                    <w:t>”近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人谓即室内的隔扇。厉鹗《宋诗纪事》卷五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九：“翼翼兮新宫，兰粤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mi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"/>
                    </w:rPr>
                    <w:t>án,  </w:t>
                  </w:r>
                  <w:r>
                    <w:rPr>
                      <w:sz w:val="49"/>
                      <w:szCs w:val="49"/>
                      <w:spacing w:val="2"/>
                    </w:rPr>
                    <w:t>屋檐板)兮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67"/>
                    </w:rPr>
                    <w:t>析桂。”</w:t>
                  </w:r>
                </w:p>
                <w:p>
                  <w:pPr>
                    <w:pStyle w:val="BodyText"/>
                    <w:ind w:left="267"/>
                    <w:spacing w:before="248" w:line="221" w:lineRule="auto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</w:rPr>
                    <w:t>歸</w:t>
                  </w:r>
                </w:p>
                <w:p>
                  <w:pPr>
                    <w:pStyle w:val="BodyText"/>
                    <w:ind w:left="241" w:right="20" w:firstLine="963"/>
                    <w:spacing w:before="187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mián </w:t>
                  </w:r>
                  <w:r>
                    <w:rPr>
                      <w:sz w:val="49"/>
                      <w:szCs w:val="49"/>
                      <w:spacing w:val="-25"/>
                    </w:rPr>
                    <w:t>①眼珠黑白分明。同“睥”。《方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7"/>
                      <w:w w:val="96"/>
                    </w:rPr>
                    <w:t>言》卷二：“點瞳之子谓之臨。”郭璞注：“言歸</w:t>
                  </w:r>
                  <w:r>
                    <w:rPr>
                      <w:sz w:val="49"/>
                      <w:szCs w:val="49"/>
                      <w:spacing w:val="3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1"/>
                    </w:rPr>
                    <w:t>邈也。”《广韵·仙韵》:“臨,瞳子黑。”又引申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9"/>
                    </w:rPr>
                    <w:t>为眼目。皮日休《九讽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·见逐》:“既怒臨以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相向兮，遂裹足而南征。”②含情脉脉的样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子。《楚辞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·招魂》:“靡颜腻理，遗视聯些。”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6"/>
        </w:rPr>
        <w:t>miǎn ①向；面向。《礼记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6"/>
        </w:rPr>
        <w:t>·少仪》:“尊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壶者，個其鼻。”孔颖达疏：“尊与壶悉有面，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39"/>
        </w:rPr>
        <w:t>面有鼻，鼻宜响于尊者，故言面其鼻也。”(把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0"/>
        </w:rPr>
        <w:t>酒壶和酒尊的壶嘴对着别人。)個,今本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7"/>
        </w:rPr>
        <w:t>《礼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77"/>
        </w:rPr>
        <w:t>·少仪》作“面”。《晋书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7"/>
        </w:rPr>
        <w:t>·挚虞传》:“面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烛龙而游衍兮，穷大明于北陆。”②背；违背。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74"/>
        </w:rPr>
        <w:t>《广雅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74"/>
        </w:rPr>
        <w:t>·释诂二》:“価，偕也。”屈原《离</w:t>
      </w:r>
      <w:r>
        <w:rPr>
          <w:sz w:val="49"/>
          <w:szCs w:val="49"/>
          <w:spacing w:val="-75"/>
        </w:rPr>
        <w:t>骚》: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“固时俗之工巧兮，面规矩而改错。”王逸注：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60"/>
        </w:rPr>
        <w:t>“佰，背也。”柳宗元《柳州复大云寺记》:“越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4"/>
        </w:rPr>
        <w:t>人信祥而易杀，傲化而個仁。”③偕。《正字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48"/>
        </w:rPr>
        <w:t>通·人部》:“面，偕也。”</w:t>
      </w:r>
    </w:p>
    <w:p>
      <w:pPr>
        <w:pStyle w:val="BodyText"/>
        <w:ind w:left="9617"/>
        <w:spacing w:before="278" w:line="220" w:lineRule="auto"/>
        <w:rPr>
          <w:sz w:val="83"/>
          <w:szCs w:val="83"/>
        </w:rPr>
      </w:pPr>
      <w:r>
        <w:rPr>
          <w:sz w:val="83"/>
          <w:szCs w:val="83"/>
        </w:rPr>
        <w:t>動</w:t>
      </w:r>
    </w:p>
    <w:p>
      <w:pPr>
        <w:pStyle w:val="BodyText"/>
        <w:ind w:left="9370" w:firstLine="1255"/>
        <w:spacing w:before="163" w:line="235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miǎn </w:t>
      </w:r>
      <w:r>
        <w:rPr>
          <w:sz w:val="49"/>
          <w:szCs w:val="49"/>
          <w:spacing w:val="-30"/>
        </w:rPr>
        <w:t>勤勉；劝勉；勉励。《尔雅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30"/>
        </w:rPr>
        <w:t>·释诂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0"/>
        </w:rPr>
        <w:t>上》:“動,勉力。”《广韵·狝韵》:“</w:t>
      </w:r>
      <w:r>
        <w:rPr>
          <w:sz w:val="49"/>
          <w:szCs w:val="49"/>
          <w:spacing w:val="142"/>
        </w:rPr>
        <w:t xml:space="preserve"> </w:t>
      </w:r>
      <w:r>
        <w:rPr>
          <w:sz w:val="49"/>
          <w:szCs w:val="49"/>
          <w:spacing w:val="-60"/>
        </w:rPr>
        <w:t>.勤勉。”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《字汇</w:t>
      </w:r>
      <w:r>
        <w:rPr>
          <w:sz w:val="49"/>
          <w:szCs w:val="49"/>
          <w:spacing w:val="-41"/>
        </w:rPr>
        <w:t xml:space="preserve"> </w:t>
      </w:r>
      <w:r>
        <w:rPr>
          <w:sz w:val="49"/>
          <w:szCs w:val="49"/>
          <w:spacing w:val="-68"/>
        </w:rPr>
        <w:t>·力部》:“面，劝勉为動。”张衡《思玄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8"/>
        </w:rPr>
        <w:t>赋》:“動自强而不息兮，蹈玉阶之晓峥。”</w:t>
      </w:r>
    </w:p>
    <w:p>
      <w:pPr>
        <w:pStyle w:val="BodyText"/>
        <w:ind w:left="9628"/>
        <w:spacing w:before="359" w:line="208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54"/>
        </w:rPr>
        <w:t>娩(挽)</w:t>
      </w:r>
    </w:p>
    <w:p>
      <w:pPr>
        <w:pStyle w:val="BodyText"/>
        <w:ind w:left="9370" w:right="317" w:firstLine="1255"/>
        <w:spacing w:before="9" w:line="239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8"/>
        </w:rPr>
        <w:t>(---)</w:t>
      </w:r>
      <w:r>
        <w:rPr>
          <w:rFonts w:ascii="Times New Roman" w:hAnsi="Times New Roman" w:eastAsia="Times New Roman" w:cs="Times New Roman"/>
          <w:sz w:val="49"/>
          <w:szCs w:val="49"/>
        </w:rPr>
        <w:t>mi</w:t>
      </w:r>
      <w:r>
        <w:rPr>
          <w:rFonts w:ascii="Times New Roman" w:hAnsi="Times New Roman" w:eastAsia="Times New Roman" w:cs="Times New Roman"/>
          <w:sz w:val="49"/>
          <w:szCs w:val="49"/>
          <w:spacing w:val="8"/>
        </w:rPr>
        <w:t>ǎn</w:t>
      </w:r>
      <w:r>
        <w:rPr>
          <w:rFonts w:ascii="Times New Roman" w:hAnsi="Times New Roman" w:eastAsia="Times New Roman" w:cs="Times New Roman"/>
          <w:sz w:val="49"/>
          <w:szCs w:val="49"/>
          <w:spacing w:val="21"/>
        </w:rPr>
        <w:t xml:space="preserve">     </w:t>
      </w:r>
      <w:r>
        <w:rPr>
          <w:sz w:val="49"/>
          <w:szCs w:val="49"/>
          <w:spacing w:val="8"/>
        </w:rPr>
        <w:t>①分娩，妇女生孩子。同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3"/>
        </w:rPr>
        <w:t>“挽”。朱骏声《说文通训定声》:“挽，生子免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2"/>
        </w:rPr>
        <w:t>身也……字亦作‘娩’。”《纂要》:“齐人谓生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88"/>
        </w:rPr>
        <w:t>子曰娩。”《广韵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88"/>
        </w:rPr>
        <w:t>·</w:t>
      </w:r>
      <w:r>
        <w:rPr>
          <w:sz w:val="49"/>
          <w:szCs w:val="49"/>
          <w:spacing w:val="-185"/>
        </w:rPr>
        <w:t xml:space="preserve"> </w:t>
      </w:r>
      <w:r>
        <w:rPr>
          <w:sz w:val="49"/>
          <w:szCs w:val="49"/>
          <w:spacing w:val="-88"/>
        </w:rPr>
        <w:t>问韵》:“娩，生也。”冯梦龙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5"/>
        </w:rPr>
        <w:t>《古今谭概 ·妖异部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35"/>
        </w:rPr>
        <w:t>·窦母等》:“苏城吴妻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娩身。”②蕃殖。《新唐书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7"/>
        </w:rPr>
        <w:t>·王毛仲传》:“于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7"/>
        </w:rPr>
        <w:t>牧事尤力，娩息不訾。”③跳动。张衡《思玄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0"/>
        </w:rPr>
        <w:t>赋》:“偃蹇天矫，娩以连卷兮。”李善注：</w:t>
      </w:r>
      <w:r>
        <w:rPr>
          <w:sz w:val="49"/>
          <w:szCs w:val="49"/>
          <w:spacing w:val="-71"/>
        </w:rPr>
        <w:t>“娩，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21"/>
        </w:rPr>
        <w:t>跳也。”</w:t>
      </w:r>
    </w:p>
    <w:p>
      <w:pPr>
        <w:pStyle w:val="BodyText"/>
        <w:ind w:left="9617" w:right="404" w:firstLine="1007"/>
        <w:spacing w:before="132" w:line="241" w:lineRule="auto"/>
        <w:jc w:val="both"/>
        <w:rPr>
          <w:sz w:val="49"/>
          <w:szCs w:val="49"/>
        </w:rPr>
      </w:pPr>
      <w:r>
        <w:rPr>
          <w:sz w:val="49"/>
          <w:szCs w:val="49"/>
          <w:spacing w:val="-18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18"/>
        </w:rPr>
        <w:t>wǎn  </w:t>
      </w:r>
      <w:r>
        <w:rPr>
          <w:sz w:val="49"/>
          <w:szCs w:val="49"/>
          <w:spacing w:val="-18"/>
        </w:rPr>
        <w:t>④婉娩，柔顺的样子；容貌媚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91"/>
        </w:rPr>
        <w:t>好。《玉篇·女部》:“娩，媚好也。”《荀子·礼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71"/>
          <w:w w:val="96"/>
        </w:rPr>
        <w:t>论》:“说豫娩泽，忧戚萃恶。”杨惊注：“娩，</w:t>
      </w:r>
      <w:r>
        <w:rPr>
          <w:sz w:val="49"/>
          <w:szCs w:val="49"/>
          <w:spacing w:val="-72"/>
          <w:w w:val="96"/>
        </w:rPr>
        <w:t>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  <w:w w:val="96"/>
        </w:rPr>
        <w:t>也。”娩泽，容光焕发。王念孙谓“娩泽”与“萃</w:t>
      </w:r>
      <w:r>
        <w:rPr>
          <w:sz w:val="49"/>
          <w:szCs w:val="49"/>
          <w:spacing w:val="63"/>
        </w:rPr>
        <w:t xml:space="preserve"> </w:t>
      </w:r>
      <w:r>
        <w:rPr>
          <w:sz w:val="49"/>
          <w:szCs w:val="49"/>
          <w:spacing w:val="-77"/>
        </w:rPr>
        <w:t>恶”为对文。《礼记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  <w:spacing w:val="-177"/>
        </w:rPr>
        <w:t xml:space="preserve"> </w:t>
      </w:r>
      <w:r>
        <w:rPr>
          <w:sz w:val="49"/>
          <w:szCs w:val="49"/>
          <w:spacing w:val="-77"/>
        </w:rPr>
        <w:t>内则》:“女子十年不出，</w:t>
      </w:r>
    </w:p>
    <w:p>
      <w:pPr>
        <w:spacing w:line="241" w:lineRule="auto"/>
        <w:sectPr>
          <w:headerReference w:type="default" r:id="rId469"/>
          <w:pgSz w:w="22536" w:h="31680"/>
          <w:pgMar w:top="1823" w:right="1727" w:bottom="0" w:left="1706" w:header="1110" w:footer="0" w:gutter="0"/>
        </w:sectPr>
        <w:rPr>
          <w:sz w:val="49"/>
          <w:szCs w:val="49"/>
        </w:rPr>
      </w:pP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9934" w:right="441"/>
        <w:spacing w:before="156" w:line="230" w:lineRule="auto"/>
        <w:rPr/>
      </w:pPr>
      <w:r>
        <w:pict>
          <v:shape id="_x0000_s1582" style="position:absolute;margin-left:11.1579pt;margin-top:6.33259pt;mso-position-vertical-relative:text;mso-position-horizontal-relative:text;width:462.55pt;height:243.6pt;z-index:25369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95"/>
                    <w:spacing w:before="17" w:line="239" w:lineRule="auto"/>
                    <w:rPr/>
                  </w:pPr>
                  <w:r>
                    <w:rPr>
                      <w:spacing w:val="-56"/>
                    </w:rPr>
                    <w:t>母教婉娩听从。”郑玄注：“娩之言媚也，媚谓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71"/>
                    </w:rPr>
                    <w:t>容貌也。”⑤迟缓。《字汇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71"/>
                    </w:rPr>
                    <w:t>·女部》:“娩，迟缓</w:t>
                  </w:r>
                  <w:r>
                    <w:rPr/>
                    <w:t xml:space="preserve">  </w:t>
                  </w:r>
                  <w:r>
                    <w:rPr>
                      <w:spacing w:val="-79"/>
                    </w:rPr>
                    <w:t>也。”6姓。《字汇·女部》:“娩，姓。”</w:t>
                  </w:r>
                </w:p>
                <w:p>
                  <w:pPr>
                    <w:pStyle w:val="BodyText"/>
                    <w:ind w:left="20" w:right="49" w:firstLine="1198"/>
                    <w:spacing w:before="68" w:line="229" w:lineRule="auto"/>
                    <w:rPr/>
                  </w:pPr>
                  <w:r>
                    <w:rPr>
                      <w:spacing w:val="-27"/>
                    </w:rPr>
                    <w:t>(三)wèn</w:t>
                  </w:r>
                  <w:r>
                    <w:rPr>
                      <w:spacing w:val="88"/>
                    </w:rPr>
                    <w:t xml:space="preserve"> </w:t>
                  </w:r>
                  <w:r>
                    <w:rPr>
                      <w:spacing w:val="-27"/>
                    </w:rPr>
                    <w:t>⑦女子人名用字。《集韵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27"/>
                    </w:rPr>
                    <w:t>·</w:t>
                  </w:r>
                  <w:r>
                    <w:rPr>
                      <w:spacing w:val="-170"/>
                    </w:rPr>
                    <w:t xml:space="preserve"> </w:t>
                  </w:r>
                  <w:r>
                    <w:rPr>
                      <w:spacing w:val="-27"/>
                    </w:rPr>
                    <w:t>问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韵：“娩，女字。”</w:t>
                  </w:r>
                </w:p>
                <w:p>
                  <w:pPr>
                    <w:spacing w:line="33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80"/>
                    <w:spacing w:before="178" w:line="852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6"/>
                      <w:position w:val="4"/>
                    </w:rPr>
                    <w:t>miao</w:t>
                  </w:r>
                </w:p>
              </w:txbxContent>
            </v:textbox>
          </v:shape>
        </w:pict>
      </w:r>
      <w:r>
        <w:rPr>
          <w:spacing w:val="-26"/>
        </w:rPr>
        <w:t>明。《正字通</w:t>
      </w:r>
      <w:r>
        <w:rPr>
          <w:spacing w:val="-51"/>
        </w:rPr>
        <w:t xml:space="preserve"> </w:t>
      </w:r>
      <w:r>
        <w:rPr>
          <w:spacing w:val="-26"/>
        </w:rPr>
        <w:t>·</w:t>
      </w:r>
      <w:r>
        <w:rPr>
          <w:spacing w:val="-131"/>
        </w:rPr>
        <w:t xml:space="preserve"> </w:t>
      </w:r>
      <w:r>
        <w:rPr>
          <w:spacing w:val="-26"/>
        </w:rPr>
        <w:t>目部》:“,目不明曰曦，义</w:t>
      </w:r>
      <w:r>
        <w:rPr/>
        <w:t xml:space="preserve"> </w:t>
      </w:r>
      <w:r>
        <w:rPr>
          <w:spacing w:val="-18"/>
        </w:rPr>
        <w:t>与昧同。”</w:t>
      </w:r>
    </w:p>
    <w:p>
      <w:pPr>
        <w:pStyle w:val="BodyText"/>
        <w:ind w:left="11071" w:right="829" w:hanging="160"/>
        <w:spacing w:before="116" w:line="246" w:lineRule="auto"/>
        <w:rPr/>
      </w:pPr>
      <w:r>
        <w:drawing>
          <wp:anchor distT="0" distB="0" distL="0" distR="0" simplePos="0" relativeHeight="253705216" behindDoc="0" locked="0" layoutInCell="1" allowOverlap="1">
            <wp:simplePos x="0" y="0"/>
            <wp:positionH relativeFrom="column">
              <wp:posOffset>6308590</wp:posOffset>
            </wp:positionH>
            <wp:positionV relativeFrom="paragraph">
              <wp:posOffset>133373</wp:posOffset>
            </wp:positionV>
            <wp:extent cx="523892" cy="518410"/>
            <wp:effectExtent l="0" t="0" r="0" b="0"/>
            <wp:wrapNone/>
            <wp:docPr id="778" name="IM 778"/>
            <wp:cNvGraphicFramePr/>
            <a:graphic>
              <a:graphicData uri="http://schemas.openxmlformats.org/drawingml/2006/picture">
                <pic:pic>
                  <pic:nvPicPr>
                    <pic:cNvPr id="778" name="IM 778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892" cy="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szCs w:val="42"/>
          <w:spacing w:val="-1"/>
        </w:rPr>
        <w:t>《说文》:“  ,盖衊也。从巾，蔑声。</w:t>
      </w:r>
      <w:r>
        <w:rPr>
          <w:sz w:val="42"/>
          <w:szCs w:val="42"/>
          <w:spacing w:val="67"/>
        </w:rPr>
        <w:t xml:space="preserve"> </w:t>
      </w:r>
      <w:r>
        <w:rPr>
          <w:sz w:val="27"/>
          <w:szCs w:val="27"/>
          <w:spacing w:val="-1"/>
        </w:rPr>
        <w:t>-</w:t>
      </w:r>
      <w:r>
        <w:rPr>
          <w:sz w:val="27"/>
          <w:szCs w:val="27"/>
        </w:rPr>
        <w:t xml:space="preserve"> </w:t>
      </w:r>
      <w:r>
        <w:rPr>
          <w:spacing w:val="-13"/>
        </w:rPr>
        <w:t>曰禅被。”</w:t>
      </w:r>
    </w:p>
    <w:p>
      <w:pPr>
        <w:pStyle w:val="BodyText"/>
        <w:ind w:left="9630" w:right="481" w:firstLine="1207"/>
        <w:spacing w:before="86" w:line="234" w:lineRule="auto"/>
        <w:rPr/>
      </w:pPr>
      <w:r>
        <w:rPr>
          <w:rFonts w:ascii="Times New Roman" w:hAnsi="Times New Roman" w:eastAsia="Times New Roman" w:cs="Times New Roman"/>
          <w:spacing w:val="-9"/>
        </w:rPr>
        <w:t>miè</w:t>
      </w:r>
      <w:r>
        <w:rPr>
          <w:rFonts w:ascii="Times New Roman" w:hAnsi="Times New Roman" w:eastAsia="Times New Roman" w:cs="Times New Roman"/>
          <w:spacing w:val="76"/>
        </w:rPr>
        <w:t xml:space="preserve"> </w:t>
      </w:r>
      <w:r>
        <w:rPr>
          <w:spacing w:val="-9"/>
        </w:rPr>
        <w:t>①覆盖物体的巾。朱骏声《说文通</w:t>
      </w:r>
      <w:r>
        <w:rPr/>
        <w:t xml:space="preserve"> </w:t>
      </w:r>
      <w:r>
        <w:rPr>
          <w:spacing w:val="-19"/>
        </w:rPr>
        <w:t>训定声》:“者，覆物之巾。覆车，覆衣，覆</w:t>
      </w:r>
    </w:p>
    <w:p>
      <w:pPr>
        <w:pStyle w:val="BodyText"/>
        <w:ind w:left="9630" w:right="282" w:firstLine="251"/>
        <w:spacing w:before="57" w:line="236" w:lineRule="auto"/>
        <w:rPr/>
      </w:pPr>
      <w:r>
        <w:rPr>
          <w:spacing w:val="-1"/>
        </w:rPr>
        <w:t>体之具皆得称。”也专指古代盖车的东西。</w:t>
      </w:r>
      <w:r>
        <w:rPr>
          <w:spacing w:val="4"/>
        </w:rPr>
        <w:t xml:space="preserve"> </w:t>
      </w:r>
      <w:r>
        <w:rPr>
          <w:spacing w:val="-56"/>
        </w:rPr>
        <w:t>《集韵</w:t>
      </w:r>
      <w:r>
        <w:rPr>
          <w:spacing w:val="-38"/>
        </w:rPr>
        <w:t xml:space="preserve"> </w:t>
      </w:r>
      <w:r>
        <w:rPr>
          <w:spacing w:val="-56"/>
        </w:rPr>
        <w:t>·</w:t>
      </w:r>
      <w:r>
        <w:rPr>
          <w:spacing w:val="-198"/>
        </w:rPr>
        <w:t xml:space="preserve"> </w:t>
      </w:r>
      <w:r>
        <w:rPr>
          <w:spacing w:val="-56"/>
        </w:rPr>
        <w:t>宵韵》:“</w:t>
      </w:r>
      <w:r>
        <w:rPr>
          <w:spacing w:val="130"/>
        </w:rPr>
        <w:t xml:space="preserve"> </w:t>
      </w:r>
      <w:r>
        <w:rPr>
          <w:spacing w:val="-56"/>
        </w:rPr>
        <w:t>,一曰车覆也。”《诗</w:t>
      </w:r>
      <w:r>
        <w:rPr>
          <w:spacing w:val="-71"/>
        </w:rPr>
        <w:t xml:space="preserve"> </w:t>
      </w:r>
      <w:r>
        <w:rPr>
          <w:spacing w:val="-56"/>
        </w:rPr>
        <w:t>·韩</w:t>
      </w:r>
      <w:r>
        <w:rPr/>
        <w:t xml:space="preserve"> </w:t>
      </w:r>
      <w:r>
        <w:rPr>
          <w:spacing w:val="-78"/>
        </w:rPr>
        <w:t>奕》:“郸鞑浅衊。”毛传：“瞒，覆式也。”孔颖</w:t>
      </w:r>
    </w:p>
    <w:p>
      <w:pPr>
        <w:pStyle w:val="BodyText"/>
        <w:ind w:left="9630"/>
        <w:spacing w:before="64" w:line="222" w:lineRule="auto"/>
        <w:rPr/>
      </w:pPr>
      <w:r>
        <w:pict>
          <v:shape id="_x0000_s1584" style="position:absolute;margin-left:63.6996pt;margin-top:1.66896pt;mso-position-vertical-relative:text;mso-position-horizontal-relative:text;width:414.95pt;height:62.1pt;z-index:25370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0" w:line="231" w:lineRule="auto"/>
                    <w:rPr/>
                  </w:pPr>
                  <w:r>
                    <w:rPr>
                      <w:spacing w:val="-56"/>
                    </w:rPr>
                    <w:t>《说文》:“猫，目里好也。从女，苗声。”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3"/>
                    </w:rPr>
                    <w:t>段注：“目里好者，谓好在匡之里也。</w:t>
                  </w:r>
                </w:p>
              </w:txbxContent>
            </v:textbox>
          </v:shape>
        </w:pict>
      </w:r>
      <w:r>
        <w:pict>
          <v:shape id="_x0000_s1586" style="position:absolute;margin-left:11.158pt;margin-top:3.09474pt;mso-position-vertical-relative:text;mso-position-horizontal-relative:text;width:47.7pt;height:59.1pt;z-index:25370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4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27"/>
                    </w:rPr>
                    <w:t>猫</w:t>
                  </w:r>
                </w:p>
              </w:txbxContent>
            </v:textbox>
          </v:shape>
        </w:pict>
      </w:r>
      <w:r>
        <w:rPr>
          <w:spacing w:val="-8"/>
        </w:rPr>
        <w:t>达疏：“言鞑者，盖以去毛之皮施于轼之中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243" w:right="10092"/>
        <w:spacing w:before="156" w:line="230" w:lineRule="auto"/>
        <w:jc w:val="both"/>
        <w:rPr/>
      </w:pPr>
      <w:r>
        <w:pict>
          <v:shape id="_x0000_s1588" style="position:absolute;margin-left:468.381pt;margin-top:-24.4322pt;mso-position-vertical-relative:text;mso-position-horizontal-relative:text;width:496.4pt;height:271.25pt;z-index:253698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 w:firstLine="251"/>
                    <w:spacing w:before="21" w:line="238" w:lineRule="auto"/>
                    <w:rPr/>
                  </w:pPr>
                  <w:r>
                    <w:rPr>
                      <w:spacing w:val="-11"/>
                    </w:rPr>
                    <w:t>央持车使其牢固也。”“浅，虎皮浅毛也。”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1"/>
                    </w:rPr>
                    <w:t>②头巾。《方言》卷四：“潘谓之衊。”郭璞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-54"/>
                    </w:rPr>
                    <w:t>注：“,即吧幞也。”《管子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4"/>
                    </w:rPr>
                    <w:t>·小称》:“(桓公)</w:t>
                  </w:r>
                  <w:r>
                    <w:rPr/>
                    <w:t xml:space="preserve">   </w:t>
                  </w:r>
                  <w:r>
                    <w:rPr>
                      <w:spacing w:val="-20"/>
                    </w:rPr>
                    <w:t>乃援素以裹首而绝。”王念孙《读书杂志》:</w:t>
                  </w:r>
                </w:p>
                <w:p>
                  <w:pPr>
                    <w:pStyle w:val="BodyText"/>
                    <w:ind w:left="20" w:right="659"/>
                    <w:spacing w:before="55" w:line="231" w:lineRule="auto"/>
                    <w:rPr/>
                  </w:pPr>
                  <w:r>
                    <w:rPr>
                      <w:spacing w:val="-18"/>
                    </w:rPr>
                    <w:t>“衊谓  幞也。”③被单。《说文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18"/>
                    </w:rPr>
                    <w:t>·</w:t>
                  </w:r>
                  <w:r>
                    <w:rPr>
                      <w:spacing w:val="-156"/>
                    </w:rPr>
                    <w:t xml:space="preserve"> </w:t>
                  </w:r>
                  <w:r>
                    <w:rPr>
                      <w:spacing w:val="-18"/>
                    </w:rPr>
                    <w:t>巾部》: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“</w:t>
                  </w:r>
                  <w:r>
                    <w:rPr>
                      <w:spacing w:val="84"/>
                    </w:rPr>
                    <w:t xml:space="preserve">  </w:t>
                  </w:r>
                  <w:r>
                    <w:rPr>
                      <w:spacing w:val="-20"/>
                    </w:rPr>
                    <w:t>,禅被。”</w:t>
                  </w:r>
                </w:p>
                <w:p>
                  <w:pPr>
                    <w:spacing w:line="29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88"/>
                    <w:spacing w:before="178" w:line="197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8"/>
                    </w:rPr>
                    <w:t>min</w:t>
                  </w:r>
                </w:p>
              </w:txbxContent>
            </v:textbox>
          </v:shape>
        </w:pict>
      </w:r>
      <w:r>
        <w:rPr>
          <w:spacing w:val="-13"/>
        </w:rPr>
        <w:t>凡《方言》言顺……言扬，皆谓目之好外见</w:t>
      </w:r>
      <w:r>
        <w:rPr>
          <w:spacing w:val="7"/>
        </w:rPr>
        <w:t xml:space="preserve"> </w:t>
      </w:r>
      <w:r>
        <w:rPr>
          <w:spacing w:val="-63"/>
        </w:rPr>
        <w:t>也，惟猫状目里。”王筠句读引《通俗文》:“容</w:t>
      </w:r>
      <w:r>
        <w:rPr>
          <w:spacing w:val="4"/>
        </w:rPr>
        <w:t xml:space="preserve"> </w:t>
      </w:r>
      <w:r>
        <w:rPr>
          <w:spacing w:val="-9"/>
        </w:rPr>
        <w:t>丽曰猫。”</w:t>
      </w:r>
    </w:p>
    <w:p>
      <w:pPr>
        <w:pStyle w:val="BodyText"/>
        <w:ind w:right="9931" w:firstLine="1285"/>
        <w:spacing w:before="121" w:line="238" w:lineRule="auto"/>
        <w:jc w:val="both"/>
        <w:rPr/>
      </w:pPr>
      <w:r>
        <w:pict>
          <v:shape id="_x0000_s1590" style="position:absolute;margin-left:532.653pt;margin-top:199.057pt;mso-position-vertical-relative:text;mso-position-horizontal-relative:text;width:404pt;height:64pt;z-index:253701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 w:right="20" w:hanging="295"/>
                    <w:spacing w:before="18" w:line="242" w:lineRule="auto"/>
                    <w:rPr/>
                  </w:pPr>
                  <w:r>
                    <w:rPr>
                      <w:spacing w:val="-46"/>
                    </w:rPr>
                    <w:t>《说文》:“意，彊也。从心，文声。《周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1"/>
                      <w:w w:val="95"/>
                    </w:rPr>
                    <w:t>书》曰：在受德忘，读若</w:t>
                  </w:r>
                  <w:r>
                    <w:rPr>
                      <w:spacing w:val="-70"/>
                      <w:w w:val="95"/>
                    </w:rPr>
                    <w:t>旻。”段注：“《</w:t>
                  </w:r>
                  <w:r>
                    <w:rPr>
                      <w:spacing w:val="-39"/>
                      <w:w w:val="95"/>
                    </w:rPr>
                    <w:t>立</w:t>
                  </w:r>
                </w:p>
              </w:txbxContent>
            </v:textbox>
          </v:shape>
        </w:pict>
      </w:r>
      <w:r>
        <w:pict>
          <v:shape id="_x0000_s1592" style="position:absolute;margin-left:480.539pt;margin-top:200.337pt;mso-position-vertical-relative:text;mso-position-horizontal-relative:text;width:46.05pt;height:59.5pt;z-index:25370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6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60"/>
                    </w:rPr>
                    <w:t>态</w:t>
                  </w:r>
                </w:p>
              </w:txbxContent>
            </v:textbox>
          </v:shape>
        </w:pict>
      </w:r>
      <w:r>
        <w:rPr>
          <w:spacing w:val="-22"/>
        </w:rPr>
        <w:t>miáo ①美，长得好看；眉目美好。《方</w:t>
      </w:r>
      <w:r>
        <w:rPr>
          <w:spacing w:val="2"/>
        </w:rPr>
        <w:t xml:space="preserve"> </w:t>
      </w:r>
      <w:r>
        <w:rPr>
          <w:spacing w:val="-25"/>
        </w:rPr>
        <w:t>言》卷一：“秦晋之间凡好而轻者谓之娥，自</w:t>
      </w:r>
      <w:r>
        <w:rPr/>
        <w:t xml:space="preserve">  </w:t>
      </w:r>
      <w:r>
        <w:rPr>
          <w:spacing w:val="-24"/>
        </w:rPr>
        <w:t>关而东河济之间谓之猫。”郭璞注：“今关西</w:t>
      </w:r>
      <w:r>
        <w:rPr>
          <w:spacing w:val="15"/>
        </w:rPr>
        <w:t xml:space="preserve"> </w:t>
      </w:r>
      <w:r>
        <w:rPr>
          <w:spacing w:val="-43"/>
        </w:rPr>
        <w:t>人呼好为猫。”《列子</w:t>
      </w:r>
      <w:r>
        <w:rPr>
          <w:spacing w:val="-60"/>
        </w:rPr>
        <w:t xml:space="preserve"> </w:t>
      </w:r>
      <w:r>
        <w:rPr>
          <w:spacing w:val="-43"/>
        </w:rPr>
        <w:t>·周穆王》:“简郑卫之</w:t>
      </w:r>
      <w:r>
        <w:rPr/>
        <w:t xml:space="preserve">  </w:t>
      </w:r>
      <w:r>
        <w:rPr>
          <w:spacing w:val="-13"/>
        </w:rPr>
        <w:t>处子娥猫曼者，施芳泽，正蛾眉。”张湛注：</w:t>
      </w:r>
      <w:r>
        <w:rPr>
          <w:spacing w:val="3"/>
        </w:rPr>
        <w:t xml:space="preserve"> </w:t>
      </w:r>
      <w:r>
        <w:rPr>
          <w:spacing w:val="-39"/>
        </w:rPr>
        <w:t>“娥猫，妖好也。”②妓女。《字汇</w:t>
      </w:r>
      <w:r>
        <w:rPr>
          <w:spacing w:val="-69"/>
        </w:rPr>
        <w:t xml:space="preserve"> </w:t>
      </w:r>
      <w:r>
        <w:rPr>
          <w:spacing w:val="-39"/>
        </w:rPr>
        <w:t>·女部</w:t>
      </w:r>
      <w:r>
        <w:rPr>
          <w:spacing w:val="-40"/>
        </w:rPr>
        <w:t>》:</w:t>
      </w:r>
      <w:r>
        <w:rPr/>
        <w:t xml:space="preserve"> </w:t>
      </w:r>
      <w:r>
        <w:rPr>
          <w:spacing w:val="-11"/>
        </w:rPr>
        <w:t>“今闽人谓妓为猫。”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left="4316"/>
        <w:spacing w:before="179" w:line="852" w:lineRule="exact"/>
        <w:rPr>
          <w:rFonts w:ascii="Arial" w:hAnsi="Arial" w:eastAsia="Arial" w:cs="Arial"/>
          <w:sz w:val="62"/>
          <w:szCs w:val="62"/>
        </w:rPr>
      </w:pPr>
      <w:r>
        <w:pict>
          <v:shape id="_x0000_s1594" style="position:absolute;margin-left:468.381pt;margin-top:3.87875pt;mso-position-vertical-relative:text;mso-position-horizontal-relative:text;width:474.9pt;height:575.25pt;z-index:253697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221" w:lineRule="auto"/>
                    <w:rPr/>
                  </w:pPr>
                  <w:r>
                    <w:rPr>
                      <w:spacing w:val="-60"/>
                    </w:rPr>
                    <w:t>政》文。今《尚书》作警。”</w:t>
                  </w:r>
                </w:p>
                <w:p>
                  <w:pPr>
                    <w:pStyle w:val="BodyText"/>
                    <w:ind w:left="20" w:right="111" w:firstLine="1328"/>
                    <w:spacing w:before="91" w:line="226" w:lineRule="auto"/>
                    <w:rPr/>
                  </w:pPr>
                  <w:r>
                    <w:rPr>
                      <w:spacing w:val="-36"/>
                    </w:rPr>
                    <w:t>(</w:t>
                  </w:r>
                  <w:r>
                    <w:rPr>
                      <w:spacing w:val="-107"/>
                    </w:rPr>
                    <w:t xml:space="preserve"> </w:t>
                  </w:r>
                  <w:r>
                    <w:rPr>
                      <w:spacing w:val="-36"/>
                    </w:rPr>
                    <w:t>一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36"/>
                    </w:rPr>
                    <w:t>)</w:t>
                  </w:r>
                  <w:r>
                    <w:rPr>
                      <w:rFonts w:ascii="Arial" w:hAnsi="Arial" w:eastAsia="Arial" w:cs="Arial"/>
                      <w:spacing w:val="-36"/>
                    </w:rPr>
                    <w:t>mín </w:t>
                  </w:r>
                  <w:r>
                    <w:rPr>
                      <w:spacing w:val="-36"/>
                    </w:rPr>
                    <w:t>①自强努力。《玉篇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36"/>
                    </w:rPr>
                    <w:t>·心部》: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“意，自勉强也。”</w:t>
                  </w:r>
                </w:p>
                <w:p>
                  <w:pPr>
                    <w:pStyle w:val="BodyText"/>
                    <w:ind w:left="20" w:right="48" w:firstLine="1337"/>
                    <w:spacing w:before="80" w:line="241" w:lineRule="auto"/>
                    <w:jc w:val="both"/>
                    <w:rPr>
                      <w:sz w:val="94"/>
                      <w:szCs w:val="94"/>
                    </w:rPr>
                  </w:pPr>
                  <w:r>
                    <w:rPr>
                      <w:spacing w:val="9"/>
                    </w:rPr>
                    <w:t>(二)wěn</w:t>
                  </w:r>
                  <w:r>
                    <w:rPr>
                      <w:spacing w:val="171"/>
                    </w:rPr>
                    <w:t xml:space="preserve"> </w:t>
                  </w:r>
                  <w:r>
                    <w:rPr>
                      <w:spacing w:val="9"/>
                    </w:rPr>
                    <w:t>②意意，不明了。愚昧的样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子；乱。《广雅·释训》:“意怒，乱也。”扬雄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2"/>
                    </w:rPr>
                    <w:t>《法言 ·</w:t>
                  </w:r>
                  <w:r>
                    <w:rPr>
                      <w:spacing w:val="-171"/>
                    </w:rPr>
                    <w:t xml:space="preserve"> </w:t>
                  </w:r>
                  <w:r>
                    <w:rPr>
                      <w:spacing w:val="-42"/>
                    </w:rPr>
                    <w:t>问神》:“著古昔之嗜嗜，传千里之意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</w:rPr>
                    <w:t>怒者，莫如书。”李轨注：“态意，心所不了</w:t>
                  </w:r>
                  <w:r>
                    <w:rPr>
                      <w:spacing w:val="-71"/>
                    </w:rPr>
                    <w:t>也。”</w:t>
                  </w:r>
                  <w:r>
                    <w:rPr/>
                    <w:t xml:space="preserve"> </w:t>
                  </w:r>
                  <w:r>
                    <w:rPr>
                      <w:sz w:val="94"/>
                      <w:szCs w:val="94"/>
                      <w:spacing w:val="168"/>
                    </w:rPr>
                    <w:t>时</w:t>
                  </w:r>
                </w:p>
                <w:p>
                  <w:pPr>
                    <w:pStyle w:val="BodyText"/>
                    <w:ind w:left="20" w:right="20" w:firstLine="1259"/>
                    <w:spacing w:before="169" w:line="241" w:lineRule="auto"/>
                    <w:jc w:val="both"/>
                    <w:rPr/>
                  </w:pPr>
                  <w:r>
                    <w:rPr>
                      <w:spacing w:val="-52"/>
                    </w:rPr>
                    <w:t>mín ①胶胶，和；和睦。《玉篇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2"/>
                    </w:rPr>
                    <w:t>·</w:t>
                  </w:r>
                  <w:r>
                    <w:rPr>
                      <w:spacing w:val="-149"/>
                    </w:rPr>
                    <w:t xml:space="preserve"> </w:t>
                  </w:r>
                  <w:r>
                    <w:rPr>
                      <w:spacing w:val="-52"/>
                    </w:rPr>
                    <w:t>日部》: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“胶，和也。”《集韵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7"/>
                    </w:rPr>
                    <w:t>·真韵》:“胶，胶胶，和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也。”《史记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8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48"/>
                    </w:rPr>
                    <w:t>司马相如列传》:“胶胶睦睦.君</w:t>
                  </w:r>
                  <w:r>
                    <w:rPr/>
                    <w:t xml:space="preserve">  </w:t>
                  </w:r>
                  <w:r>
                    <w:rPr>
                      <w:spacing w:val="-19"/>
                    </w:rPr>
                    <w:t>子之能。”裴驷集解引徐广曰：“胶胶，和貌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29"/>
                    </w:rPr>
                    <w:t>也。能，一作“態”。又《封禅文》:“胶胶穆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穆，君子之態。”左思《魏都赋》:“胶胶率土，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7"/>
                    </w:rPr>
                    <w:t>迁善罔匮。”②同“旻”。《六书故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7"/>
                    </w:rPr>
                    <w:t>·天文上》: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“旻，或作时。”《正字通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9"/>
                    </w:rPr>
                    <w:t>·</w:t>
                  </w:r>
                  <w:r>
                    <w:rPr>
                      <w:spacing w:val="-149"/>
                    </w:rPr>
                    <w:t xml:space="preserve"> </w:t>
                  </w:r>
                  <w:r>
                    <w:rPr>
                      <w:spacing w:val="-59"/>
                    </w:rPr>
                    <w:t>日部》:“胶.同</w:t>
                  </w:r>
                  <w:r>
                    <w:rPr>
                      <w:spacing w:val="-60"/>
                    </w:rPr>
                    <w:t>旻。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旧本分胶、旻为二。”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8"/>
          <w:position w:val="4"/>
        </w:rPr>
        <w:t>mie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243" w:right="10005"/>
        <w:spacing w:before="156" w:line="222" w:lineRule="auto"/>
        <w:jc w:val="both"/>
        <w:rPr/>
      </w:pPr>
      <w:r>
        <w:rPr>
          <w:spacing w:val="-45"/>
        </w:rPr>
        <w:t>上</w:t>
      </w:r>
      <w:r>
        <w:rPr>
          <w:spacing w:val="23"/>
        </w:rPr>
        <w:t xml:space="preserve">  </w:t>
      </w:r>
      <w:r>
        <w:rPr>
          <w:spacing w:val="-45"/>
        </w:rPr>
        <w:t>《说文》:“芈，羊鸣声。从羊，象声气上</w:t>
      </w:r>
      <w:r>
        <w:rPr>
          <w:spacing w:val="1"/>
        </w:rPr>
        <w:t xml:space="preserve"> </w:t>
      </w:r>
      <w:r>
        <w:rPr>
          <w:sz w:val="42"/>
          <w:szCs w:val="42"/>
          <w:spacing w:val="-49"/>
          <w:position w:val="12"/>
        </w:rPr>
        <w:t>十</w:t>
      </w:r>
      <w:r>
        <w:rPr>
          <w:sz w:val="42"/>
          <w:szCs w:val="42"/>
          <w:spacing w:val="14"/>
          <w:position w:val="12"/>
        </w:rPr>
        <w:t xml:space="preserve">    </w:t>
      </w:r>
      <w:r>
        <w:rPr>
          <w:spacing w:val="-49"/>
        </w:rPr>
        <w:t>出，与牟同义。”段注：“凡言某与某同</w:t>
      </w:r>
      <w:r>
        <w:rPr>
          <w:spacing w:val="1"/>
        </w:rPr>
        <w:t xml:space="preserve"> </w:t>
      </w:r>
      <w:r>
        <w:rPr>
          <w:spacing w:val="-26"/>
        </w:rPr>
        <w:t>志者，皆谓其裂字之意同也。”</w:t>
      </w:r>
    </w:p>
    <w:p>
      <w:pPr>
        <w:pStyle w:val="BodyText"/>
        <w:ind w:right="9982" w:firstLine="1285"/>
        <w:spacing w:before="2" w:line="251" w:lineRule="auto"/>
        <w:rPr/>
      </w:pPr>
      <w:r>
        <w:rPr>
          <w:spacing w:val="-12"/>
        </w:rPr>
        <w:t>(</w:t>
      </w:r>
      <w:r>
        <w:rPr>
          <w:spacing w:val="-100"/>
        </w:rPr>
        <w:t xml:space="preserve"> </w:t>
      </w:r>
      <w:r>
        <w:rPr>
          <w:spacing w:val="-12"/>
        </w:rPr>
        <w:t>一</w:t>
      </w:r>
      <w:r>
        <w:rPr>
          <w:spacing w:val="-122"/>
        </w:rPr>
        <w:t xml:space="preserve"> </w:t>
      </w:r>
      <w:r>
        <w:rPr>
          <w:spacing w:val="-12"/>
        </w:rPr>
        <w:t>)</w:t>
      </w:r>
      <w:r>
        <w:rPr>
          <w:rFonts w:ascii="Arial" w:hAnsi="Arial" w:eastAsia="Arial" w:cs="Arial"/>
          <w:spacing w:val="-12"/>
        </w:rPr>
        <w:t>miē  </w:t>
      </w:r>
      <w:r>
        <w:rPr>
          <w:spacing w:val="-12"/>
        </w:rPr>
        <w:t>①羊叫声。朱自清《羊群》:</w:t>
      </w:r>
      <w:r>
        <w:rPr/>
        <w:t xml:space="preserve"> </w:t>
      </w:r>
      <w:r>
        <w:rPr>
          <w:spacing w:val="-13"/>
        </w:rPr>
        <w:t>“口中不停地芈芈哀鸣。”</w:t>
      </w:r>
    </w:p>
    <w:p>
      <w:pPr>
        <w:pStyle w:val="BodyText"/>
        <w:ind w:right="9698" w:firstLine="1285"/>
        <w:spacing w:before="98"/>
        <w:rPr/>
      </w:pPr>
      <w:r>
        <w:rPr>
          <w:spacing w:val="4"/>
        </w:rPr>
        <w:t>(二)</w:t>
      </w:r>
      <w:r>
        <w:rPr>
          <w:rFonts w:ascii="Times New Roman" w:hAnsi="Times New Roman" w:eastAsia="Times New Roman" w:cs="Times New Roman"/>
          <w:spacing w:val="4"/>
        </w:rPr>
        <w:t>mǐ</w:t>
      </w:r>
      <w:r>
        <w:rPr>
          <w:spacing w:val="4"/>
        </w:rPr>
        <w:t>②</w:t>
      </w:r>
      <w:r>
        <w:rPr>
          <w:spacing w:val="-55"/>
        </w:rPr>
        <w:t xml:space="preserve"> </w:t>
      </w:r>
      <w:r>
        <w:rPr>
          <w:spacing w:val="4"/>
        </w:rPr>
        <w:t>春秋时楚国祖先的族姓。徐</w:t>
      </w:r>
      <w:r>
        <w:rPr/>
        <w:t xml:space="preserve">  </w:t>
      </w:r>
      <w:r>
        <w:rPr>
          <w:spacing w:val="-21"/>
        </w:rPr>
        <w:t>锴《说文系传</w:t>
      </w:r>
      <w:r>
        <w:rPr>
          <w:spacing w:val="-64"/>
        </w:rPr>
        <w:t xml:space="preserve"> </w:t>
      </w:r>
      <w:r>
        <w:rPr>
          <w:spacing w:val="-21"/>
        </w:rPr>
        <w:t>·羊部》:“芈，此古楚姓也。”</w:t>
      </w:r>
      <w:r>
        <w:rPr/>
        <w:t xml:space="preserve"> </w:t>
      </w:r>
      <w:r>
        <w:rPr>
          <w:spacing w:val="-19"/>
        </w:rPr>
        <w:t>《国语 ·郑语》:“(祝)融之兴者，其</w:t>
      </w:r>
      <w:r>
        <w:rPr>
          <w:spacing w:val="-20"/>
        </w:rPr>
        <w:t>在芈姓</w:t>
      </w:r>
      <w:r>
        <w:rPr/>
        <w:t xml:space="preserve">  </w:t>
      </w:r>
      <w:r>
        <w:rPr>
          <w:spacing w:val="-29"/>
        </w:rPr>
        <w:t>乎!”《史记</w:t>
      </w:r>
      <w:r>
        <w:rPr>
          <w:spacing w:val="-68"/>
        </w:rPr>
        <w:t xml:space="preserve"> </w:t>
      </w:r>
      <w:r>
        <w:rPr>
          <w:spacing w:val="-29"/>
        </w:rPr>
        <w:t>·楚世家》:“陆终生子六人……</w:t>
      </w:r>
      <w:r>
        <w:rPr/>
        <w:t xml:space="preserve">  </w:t>
      </w:r>
      <w:r>
        <w:rPr>
          <w:spacing w:val="-27"/>
        </w:rPr>
        <w:t>六曰季连，芈姓，楚其后也。”</w:t>
      </w:r>
    </w:p>
    <w:p>
      <w:pPr>
        <w:ind w:firstLine="312"/>
        <w:spacing w:before="160" w:line="808" w:lineRule="exact"/>
        <w:rPr/>
      </w:pPr>
      <w:r>
        <w:rPr>
          <w:position w:val="-16"/>
        </w:rPr>
        <w:drawing>
          <wp:inline distT="0" distB="0" distL="0" distR="0">
            <wp:extent cx="540347" cy="512978"/>
            <wp:effectExtent l="0" t="0" r="0" b="0"/>
            <wp:docPr id="780" name="IM 780"/>
            <wp:cNvGraphicFramePr/>
            <a:graphic>
              <a:graphicData uri="http://schemas.openxmlformats.org/drawingml/2006/picture">
                <pic:pic>
                  <pic:nvPicPr>
                    <pic:cNvPr id="780" name="IM 780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347" cy="5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9630"/>
        <w:spacing w:before="306" w:line="221" w:lineRule="auto"/>
        <w:rPr>
          <w:sz w:val="94"/>
          <w:szCs w:val="94"/>
        </w:rPr>
      </w:pPr>
      <w:r>
        <w:pict>
          <v:shape id="_x0000_s1596" style="position:absolute;margin-left:-0.999985pt;margin-top:-85.2086pt;mso-position-vertical-relative:text;mso-position-horizontal-relative:text;width:461.75pt;height:186.9pt;z-index:253700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5"/>
                    <w:spacing w:before="19" w:line="23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6"/>
                    </w:rPr>
                    <w:t>miè </w:t>
                  </w:r>
                  <w:r>
                    <w:rPr>
                      <w:spacing w:val="-16"/>
                    </w:rPr>
                    <w:t>①眼病。眼眶红肿。《释名 ·释疾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32"/>
                    </w:rPr>
                    <w:t>病》:“暖，目訾伤赤曰曦。曦，末也，创在目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64"/>
                    </w:rPr>
                    <w:t>两末也。”毕沅疏证：“臓，《说文》云：‘目够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8"/>
                    </w:rPr>
                    <w:t>也。从目，蔑省声。”《吕氏春秋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18"/>
                    </w:rPr>
                    <w:t>·尽数》: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“处目则为曦为盲。”《释文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1"/>
                    </w:rPr>
                    <w:t>·释疾病》:“目訾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伤赤曰矇；曦，末也，创在目两末也。”②目不</w:t>
                  </w:r>
                </w:p>
              </w:txbxContent>
            </v:textbox>
          </v:shape>
        </w:pict>
      </w:r>
      <w:r>
        <w:rPr>
          <w:sz w:val="94"/>
          <w:szCs w:val="94"/>
        </w:rPr>
        <w:t>瘠</w:t>
      </w:r>
    </w:p>
    <w:p>
      <w:pPr>
        <w:pStyle w:val="BodyText"/>
        <w:ind w:left="10577"/>
        <w:spacing w:before="136" w:line="219" w:lineRule="auto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28"/>
        </w:rPr>
        <w:t>mín</w:t>
      </w:r>
      <w:r>
        <w:rPr>
          <w:sz w:val="52"/>
          <w:szCs w:val="52"/>
          <w:spacing w:val="-28"/>
        </w:rPr>
        <w:t>病。精神恍惚。《玉篇</w:t>
      </w:r>
      <w:r>
        <w:rPr>
          <w:sz w:val="52"/>
          <w:szCs w:val="52"/>
          <w:spacing w:val="-71"/>
        </w:rPr>
        <w:t xml:space="preserve"> </w:t>
      </w:r>
      <w:r>
        <w:rPr>
          <w:sz w:val="52"/>
          <w:szCs w:val="52"/>
          <w:spacing w:val="-28"/>
        </w:rPr>
        <w:t>·广部》:</w:t>
      </w:r>
    </w:p>
    <w:p>
      <w:pPr>
        <w:spacing w:line="219" w:lineRule="auto"/>
        <w:sectPr>
          <w:headerReference w:type="default" r:id="rId472"/>
          <w:pgSz w:w="22536" w:h="31680"/>
          <w:pgMar w:top="1723" w:right="1584" w:bottom="0" w:left="1675" w:header="1133" w:footer="0" w:gutter="0"/>
        </w:sectPr>
        <w:rPr>
          <w:sz w:val="52"/>
          <w:szCs w:val="52"/>
        </w:rPr>
      </w:pP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260"/>
        <w:spacing w:before="156" w:line="222" w:lineRule="auto"/>
        <w:rPr/>
      </w:pPr>
      <w:r>
        <w:pict>
          <v:shape id="_x0000_s1598" style="position:absolute;margin-left:536.767pt;margin-top:4.2772pt;mso-position-vertical-relative:text;mso-position-horizontal-relative:text;width:427.2pt;height:64.1pt;z-index:25371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7" w:right="20" w:hanging="317"/>
                    <w:spacing w:before="18" w:line="225" w:lineRule="auto"/>
                    <w:rPr/>
                  </w:pPr>
                  <w:r>
                    <w:rPr>
                      <w:sz w:val="54"/>
                      <w:szCs w:val="54"/>
                      <w:spacing w:val="-86"/>
                      <w:w w:val="96"/>
                    </w:rPr>
                    <w:t>《说文》:“娱，婴媒也。从女，冥声。一</w:t>
                  </w:r>
                  <w:r>
                    <w:rPr>
                      <w:sz w:val="54"/>
                      <w:szCs w:val="54"/>
                      <w:spacing w:val="38"/>
                    </w:rPr>
                    <w:t xml:space="preserve">  </w:t>
                  </w:r>
                  <w:r>
                    <w:rPr>
                      <w:spacing w:val="-71"/>
                    </w:rPr>
                    <w:t>曰娱嫔，小人貌。”段注：“《广韵》‘婴’</w:t>
                  </w:r>
                </w:p>
              </w:txbxContent>
            </v:textbox>
          </v:shape>
        </w:pict>
      </w:r>
      <w:r>
        <w:pict>
          <v:shape id="_x0000_s1600" style="position:absolute;margin-left:480.539pt;margin-top:9.6345pt;mso-position-vertical-relative:text;mso-position-horizontal-relative:text;width:46.25pt;height:56.9pt;z-index:25371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6"/>
                    </w:rPr>
                    <w:t>嫔</w:t>
                  </w:r>
                </w:p>
              </w:txbxContent>
            </v:textbox>
          </v:shape>
        </w:pict>
      </w:r>
      <w:r>
        <w:rPr>
          <w:spacing w:val="-76"/>
        </w:rPr>
        <w:t>“瘩，病也。”《诗</w:t>
      </w:r>
      <w:r>
        <w:rPr>
          <w:spacing w:val="-81"/>
        </w:rPr>
        <w:t xml:space="preserve"> </w:t>
      </w:r>
      <w:r>
        <w:rPr>
          <w:spacing w:val="-76"/>
        </w:rPr>
        <w:t>·桑柔》:“多我觏瘠，孔棘我</w:t>
      </w:r>
    </w:p>
    <w:p>
      <w:pPr>
        <w:pStyle w:val="BodyText"/>
        <w:ind w:left="243" w:right="9881" w:firstLine="260"/>
        <w:spacing w:before="55" w:line="234" w:lineRule="auto"/>
        <w:rPr/>
      </w:pPr>
      <w:r>
        <w:pict>
          <v:shape id="_x0000_s1602" style="position:absolute;margin-left:480.539pt;margin-top:33.4704pt;mso-position-vertical-relative:text;mso-position-horizontal-relative:text;width:469.95pt;height:351.55pt;z-index:25371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9" w:lineRule="auto"/>
                    <w:rPr/>
                  </w:pPr>
                  <w:r>
                    <w:rPr>
                      <w:spacing w:val="-71"/>
                    </w:rPr>
                    <w:t>下作‘娄娱’。”</w:t>
                  </w:r>
                </w:p>
                <w:p>
                  <w:pPr>
                    <w:pStyle w:val="BodyText"/>
                    <w:ind w:left="20" w:right="20" w:firstLine="1215"/>
                    <w:spacing w:line="245" w:lineRule="auto"/>
                    <w:rPr/>
                  </w:pPr>
                  <w:r>
                    <w:rPr>
                      <w:spacing w:val="-20"/>
                    </w:rPr>
                    <w:t>(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20"/>
                    </w:rPr>
                    <w:t>一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0"/>
                    </w:rPr>
                    <w:t>míng </w:t>
                  </w:r>
                  <w:r>
                    <w:rPr>
                      <w:spacing w:val="-20"/>
                    </w:rPr>
                    <w:t>①婴(yíng)娱，小心的样子。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羞怯的样子。段注：“玄应引《字林》:‘娄娱，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6"/>
                    </w:rPr>
                    <w:t>心态也。亦细视也。’即许书‘娄’下之‘小心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70"/>
                      <w:w w:val="98"/>
                    </w:rPr>
                    <w:t>态也’。《九思》作‘婴娱’。疑今本《说文》有</w:t>
                  </w:r>
                  <w:r>
                    <w:rPr>
                      <w:spacing w:val="20"/>
                    </w:rPr>
                    <w:t xml:space="preserve">   </w:t>
                  </w:r>
                  <w:r>
                    <w:rPr>
                      <w:spacing w:val="-44"/>
                    </w:rPr>
                    <w:t>舛误。”韩愈等《城南联句》:“彩伴飒娄娱。”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72"/>
                    </w:rPr>
                    <w:t>②好貌。《广韵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2"/>
                    </w:rPr>
                    <w:t>·青韵》:“嫔，好貌。”③小人</w:t>
                  </w:r>
                  <w:r>
                    <w:rPr/>
                    <w:t xml:space="preserve">  </w:t>
                  </w:r>
                  <w:r>
                    <w:rPr>
                      <w:spacing w:val="-71"/>
                    </w:rPr>
                    <w:t>貌。《说文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71"/>
                    </w:rPr>
                    <w:t>·女部》:“娱，嫔媒，小人貌。”</w:t>
                  </w:r>
                </w:p>
                <w:p>
                  <w:pPr>
                    <w:pStyle w:val="BodyText"/>
                    <w:ind w:left="20" w:right="246" w:firstLine="1163"/>
                    <w:spacing w:before="3" w:line="241" w:lineRule="auto"/>
                    <w:rPr/>
                  </w:pPr>
                  <w:r>
                    <w:rPr>
                      <w:sz w:val="54"/>
                      <w:szCs w:val="54"/>
                      <w:spacing w:val="-5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-55"/>
                    </w:rPr>
                    <w:t>mǐng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27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5"/>
                    </w:rPr>
                    <w:t>④娱好，自恃。《广韵</w:t>
                  </w:r>
                  <w:r>
                    <w:rPr>
                      <w:sz w:val="54"/>
                      <w:szCs w:val="54"/>
                      <w:spacing w:val="-90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5"/>
                    </w:rPr>
                    <w:t>·迥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pacing w:val="-64"/>
                    </w:rPr>
                    <w:t>韵》:“嫔，娱好，自恃也。”亦为面平貌。《集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1"/>
                    </w:rPr>
                    <w:t>韵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71"/>
                    </w:rPr>
                    <w:t>·迥韵》:“娱，娱好，面平貌。”</w:t>
                  </w:r>
                </w:p>
              </w:txbxContent>
            </v:textbox>
          </v:shape>
        </w:pict>
      </w:r>
      <w:r>
        <w:rPr>
          <w:spacing w:val="-73"/>
          <w:w w:val="95"/>
        </w:rPr>
        <w:t>圉。”郑玄笺：“瘩，病也。”孔颖达疏：“瘩字从</w:t>
      </w:r>
      <w:r>
        <w:rPr>
          <w:spacing w:val="62"/>
        </w:rPr>
        <w:t xml:space="preserve"> </w:t>
      </w:r>
      <w:r>
        <w:rPr>
          <w:spacing w:val="-7"/>
        </w:rPr>
        <w:t>病而从昏为声。是昏忽之病。”</w:t>
      </w:r>
    </w:p>
    <w:p>
      <w:pPr>
        <w:pStyle w:val="BodyText"/>
        <w:ind w:left="1432" w:right="10057" w:hanging="243"/>
        <w:spacing w:before="73" w:line="234" w:lineRule="auto"/>
        <w:rPr/>
      </w:pPr>
      <w:r>
        <w:drawing>
          <wp:anchor distT="0" distB="0" distL="0" distR="0" simplePos="0" relativeHeight="253710336" behindDoc="1" locked="0" layoutInCell="1" allowOverlap="1">
            <wp:simplePos x="0" y="0"/>
            <wp:positionH relativeFrom="column">
              <wp:posOffset>341867</wp:posOffset>
            </wp:positionH>
            <wp:positionV relativeFrom="paragraph">
              <wp:posOffset>148573</wp:posOffset>
            </wp:positionV>
            <wp:extent cx="468797" cy="512778"/>
            <wp:effectExtent l="0" t="0" r="0" b="0"/>
            <wp:wrapNone/>
            <wp:docPr id="782" name="IM 782"/>
            <wp:cNvGraphicFramePr/>
            <a:graphic>
              <a:graphicData uri="http://schemas.openxmlformats.org/drawingml/2006/picture">
                <pic:pic>
                  <pic:nvPicPr>
                    <pic:cNvPr id="782" name="IM 782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797" cy="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4"/>
        </w:rPr>
        <w:t>《说文》:“罠.钓也。从网.民声。”段玉</w:t>
      </w:r>
      <w:r>
        <w:rPr>
          <w:spacing w:val="10"/>
        </w:rPr>
        <w:t xml:space="preserve"> </w:t>
      </w:r>
      <w:r>
        <w:rPr>
          <w:spacing w:val="-70"/>
        </w:rPr>
        <w:t>裁于“钓”上补“所以”二字。</w:t>
      </w:r>
    </w:p>
    <w:p>
      <w:pPr>
        <w:pStyle w:val="BodyText"/>
        <w:ind w:right="9705" w:firstLine="1389"/>
        <w:spacing w:before="68" w:line="242" w:lineRule="auto"/>
        <w:jc w:val="both"/>
        <w:rPr/>
      </w:pPr>
      <w:r>
        <w:rPr>
          <w:rFonts w:ascii="Times New Roman" w:hAnsi="Times New Roman" w:eastAsia="Times New Roman" w:cs="Times New Roman"/>
          <w:spacing w:val="-20"/>
        </w:rPr>
        <w:t>mín </w:t>
      </w:r>
      <w:r>
        <w:rPr>
          <w:spacing w:val="-20"/>
        </w:rPr>
        <w:t>①钓鱼绳。段注：“罠，所以钓也。</w:t>
      </w:r>
      <w:r>
        <w:rPr>
          <w:spacing w:val="15"/>
        </w:rPr>
        <w:t xml:space="preserve"> </w:t>
      </w:r>
      <w:r>
        <w:rPr>
          <w:spacing w:val="-52"/>
        </w:rPr>
        <w:t>按《系部》曰：缗</w:t>
      </w:r>
      <w:r>
        <w:rPr>
          <w:spacing w:val="-67"/>
        </w:rPr>
        <w:t xml:space="preserve"> </w:t>
      </w:r>
      <w:r>
        <w:rPr>
          <w:spacing w:val="-52"/>
        </w:rPr>
        <w:t>·钓鱼系也。此曰罠，所以钓</w:t>
      </w:r>
      <w:r>
        <w:rPr/>
        <w:t xml:space="preserve">  </w:t>
      </w:r>
      <w:r>
        <w:rPr>
          <w:spacing w:val="2"/>
        </w:rPr>
        <w:t>也。然则缗，罟古今字。”②捕兽网。《广  </w:t>
      </w:r>
      <w:r>
        <w:rPr>
          <w:spacing w:val="-67"/>
        </w:rPr>
        <w:t>韵</w:t>
      </w:r>
      <w:r>
        <w:rPr>
          <w:spacing w:val="-83"/>
        </w:rPr>
        <w:t xml:space="preserve"> </w:t>
      </w:r>
      <w:r>
        <w:rPr>
          <w:spacing w:val="-67"/>
        </w:rPr>
        <w:t>·真韵》:“罠，彘网。”左思《吴都赋》:“罠</w:t>
      </w:r>
      <w:r>
        <w:rPr/>
        <w:t xml:space="preserve">  </w:t>
      </w:r>
      <w:r>
        <w:rPr>
          <w:spacing w:val="-42"/>
        </w:rPr>
        <w:t>號(蹄)连网。”李善注：“罠，麋网。”又张协</w:t>
      </w:r>
      <w:r>
        <w:rPr>
          <w:spacing w:val="1"/>
        </w:rPr>
        <w:t xml:space="preserve">  </w:t>
      </w:r>
      <w:r>
        <w:rPr>
          <w:spacing w:val="-55"/>
        </w:rPr>
        <w:t>《七命》:“布飞嚣，张修罠。”李周瀚注：“罠，</w:t>
      </w:r>
      <w:r>
        <w:rPr>
          <w:spacing w:val="16"/>
        </w:rPr>
        <w:t xml:space="preserve"> </w:t>
      </w:r>
      <w:r>
        <w:rPr>
          <w:spacing w:val="49"/>
        </w:rPr>
        <w:t>网也。”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151"/>
        <w:spacing w:before="182" w:line="864" w:lineRule="exact"/>
        <w:rPr>
          <w:rFonts w:ascii="Arial" w:hAnsi="Arial" w:eastAsia="Arial" w:cs="Arial"/>
          <w:sz w:val="63"/>
          <w:szCs w:val="63"/>
        </w:rPr>
      </w:pPr>
      <w:r>
        <w:pict>
          <v:shape id="_x0000_s1604" style="position:absolute;margin-left:481.087pt;margin-top:-0.207643pt;mso-position-vertical-relative:text;mso-position-horizontal-relative:text;width:456.15pt;height:95.5pt;z-index:25371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9082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2276"/>
                    <w:gridCol w:w="6806"/>
                  </w:tblGrid>
                  <w:tr>
                    <w:trPr>
                      <w:trHeight w:val="1869" w:hRule="atLeast"/>
                    </w:trPr>
                    <w:tc>
                      <w:tcPr>
                        <w:tcW w:w="2276" w:type="dxa"/>
                        <w:vAlign w:val="top"/>
                      </w:tcPr>
                      <w:p>
                        <w:pPr>
                          <w:pStyle w:val="TableText"/>
                          <w:spacing w:before="270" w:line="223" w:lineRule="auto"/>
                          <w:jc w:val="right"/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  <w:b/>
                            <w:bCs/>
                            <w:spacing w:val="-43"/>
                          </w:rPr>
                          <w:t>鄙(哪)</w:t>
                        </w:r>
                      </w:p>
                      <w:p>
                        <w:pPr>
                          <w:ind w:left="1083"/>
                          <w:spacing w:before="191" w:line="187" w:lineRule="auto"/>
                          <w:rPr>
                            <w:rFonts w:ascii="Times New Roman" w:hAnsi="Times New Roman" w:eastAsia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48"/>
                            <w:szCs w:val="48"/>
                            <w:spacing w:val="4"/>
                          </w:rPr>
                          <w:t>mí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48"/>
                            <w:szCs w:val="48"/>
                          </w:rPr>
                          <w:t>ng</w:t>
                        </w:r>
                      </w:p>
                    </w:tc>
                    <w:tc>
                      <w:tcPr>
                        <w:tcW w:w="6806" w:type="dxa"/>
                        <w:vAlign w:val="top"/>
                      </w:tcPr>
                      <w:p>
                        <w:pPr>
                          <w:pStyle w:val="TableText"/>
                          <w:ind w:left="288" w:hanging="289"/>
                          <w:spacing w:line="233" w:lineRule="auto"/>
                          <w:rPr/>
                        </w:pPr>
                        <w:r>
                          <w:rPr>
                            <w:sz w:val="54"/>
                            <w:szCs w:val="54"/>
                            <w:spacing w:val="-69"/>
                          </w:rPr>
                          <w:t>《说文》:“哪，江夏县。从邑，</w:t>
                        </w:r>
                        <w:r>
                          <w:rPr>
                            <w:sz w:val="54"/>
                            <w:szCs w:val="54"/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40"/>
                          </w:rPr>
                          <w:t>距声。”</w:t>
                        </w:r>
                      </w:p>
                      <w:p>
                        <w:pPr>
                          <w:pStyle w:val="TableText"/>
                          <w:spacing w:before="58" w:line="197" w:lineRule="auto"/>
                          <w:jc w:val="right"/>
                          <w:rPr/>
                        </w:pPr>
                        <w:r>
                          <w:rPr>
                            <w:spacing w:val="5"/>
                          </w:rPr>
                          <w:t>①哪阮，即冥陌。古隘道名。在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rFonts w:ascii="Arial" w:hAnsi="Arial" w:eastAsia="Arial" w:cs="Arial"/>
          <w:sz w:val="63"/>
          <w:szCs w:val="63"/>
          <w:spacing w:val="-7"/>
          <w:position w:val="10"/>
        </w:rPr>
        <w:t>ming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299" w:line="228" w:lineRule="auto"/>
        <w:rPr/>
      </w:pPr>
      <w:r>
        <w:pict>
          <v:shape id="_x0000_s1606" style="position:absolute;margin-left:480.539pt;margin-top:17.4401pt;mso-position-vertical-relative:text;mso-position-horizontal-relative:text;width:449.7pt;height:189.4pt;z-index:25371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3"/>
                    <w:jc w:val="both"/>
                    <w:rPr/>
                  </w:pPr>
                  <w:r>
                    <w:rPr>
                      <w:spacing w:val="-19"/>
                    </w:rPr>
                    <w:t>今河南省信阳县西南平靖关。《战国策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19"/>
                    </w:rPr>
                    <w:t>·燕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策二》:“残均陵，塞哪隘(陋)。”《</w:t>
                  </w:r>
                  <w:r>
                    <w:rPr>
                      <w:spacing w:val="-67"/>
                    </w:rPr>
                    <w:t>史记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7"/>
                    </w:rPr>
                    <w:t>·苏</w:t>
                  </w:r>
                  <w:r>
                    <w:rPr>
                      <w:spacing w:val="-49"/>
                    </w:rPr>
                    <w:t>武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列传》:“塞哪阮。”张守节正义：“申州有平清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4"/>
                    </w:rPr>
                    <w:t>(靖)关，盖古哪县之阮塞。”②占县名。在今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6"/>
                    </w:rPr>
                    <w:t>河南省罗山县西南。《晋书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rPr>
                      <w:spacing w:val="6"/>
                    </w:rPr>
                    <w:t>·桓温传附孟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嘉》:“孟嘉字万年，江夏哪人。”</w:t>
                  </w:r>
                </w:p>
              </w:txbxContent>
            </v:textbox>
          </v:shape>
        </w:pict>
      </w:r>
      <w:r>
        <w:rPr>
          <w:sz w:val="92"/>
          <w:szCs w:val="92"/>
          <w:spacing w:val="9"/>
          <w:position w:val="-35"/>
        </w:rPr>
        <w:t>洺</w:t>
      </w:r>
      <w:r>
        <w:rPr>
          <w:spacing w:val="-60"/>
          <w:position w:val="6"/>
        </w:rPr>
        <w:t>《说文新附》:“洺，水名。从水，名声。”</w:t>
      </w:r>
    </w:p>
    <w:p>
      <w:pPr>
        <w:pStyle w:val="BodyText"/>
        <w:ind w:right="10046" w:firstLine="1241"/>
        <w:spacing w:before="110" w:line="241" w:lineRule="auto"/>
        <w:jc w:val="both"/>
        <w:rPr/>
      </w:pPr>
      <w:r>
        <w:rPr>
          <w:spacing w:val="32"/>
        </w:rPr>
        <w:t>mí</w:t>
      </w:r>
      <w:r>
        <w:rPr/>
        <w:t>ng</w:t>
      </w:r>
      <w:r>
        <w:rPr>
          <w:spacing w:val="32"/>
        </w:rPr>
        <w:t xml:space="preserve"> ①水名。即今河北省南部之洺</w:t>
      </w:r>
      <w:r>
        <w:rPr>
          <w:spacing w:val="14"/>
        </w:rPr>
        <w:t xml:space="preserve"> </w:t>
      </w:r>
      <w:r>
        <w:rPr>
          <w:spacing w:val="-17"/>
        </w:rPr>
        <w:t>河。源出武安县西太行山。《玉篇</w:t>
      </w:r>
      <w:r>
        <w:rPr>
          <w:spacing w:val="-50"/>
        </w:rPr>
        <w:t xml:space="preserve"> </w:t>
      </w:r>
      <w:r>
        <w:rPr>
          <w:spacing w:val="-17"/>
        </w:rPr>
        <w:t>·水部》:</w:t>
      </w:r>
      <w:r>
        <w:rPr/>
        <w:t xml:space="preserve"> </w:t>
      </w:r>
      <w:r>
        <w:rPr>
          <w:spacing w:val="-79"/>
        </w:rPr>
        <w:t>“洺，水名。在新阳。”《广韵</w:t>
      </w:r>
      <w:r>
        <w:rPr>
          <w:spacing w:val="-70"/>
        </w:rPr>
        <w:t xml:space="preserve"> </w:t>
      </w:r>
      <w:r>
        <w:rPr>
          <w:spacing w:val="-79"/>
        </w:rPr>
        <w:t>·清韵》:“洺，水</w:t>
      </w:r>
      <w:r>
        <w:rPr/>
        <w:t xml:space="preserve"> </w:t>
      </w:r>
      <w:r>
        <w:rPr>
          <w:spacing w:val="-23"/>
        </w:rPr>
        <w:t>名，在易阳。”②古州名。洺州。在今河北省</w:t>
      </w:r>
      <w:r>
        <w:rPr>
          <w:spacing w:val="17"/>
        </w:rPr>
        <w:t xml:space="preserve"> </w:t>
      </w:r>
      <w:r>
        <w:rPr>
          <w:spacing w:val="35"/>
        </w:rPr>
        <w:t>永年县。</w:t>
      </w:r>
    </w:p>
    <w:p>
      <w:pPr>
        <w:pStyle w:val="BodyText"/>
        <w:ind w:left="250"/>
        <w:spacing w:before="131" w:line="178" w:lineRule="auto"/>
        <w:rPr>
          <w:sz w:val="54"/>
          <w:szCs w:val="54"/>
        </w:rPr>
      </w:pPr>
      <w:r>
        <w:rPr>
          <w:sz w:val="54"/>
          <w:szCs w:val="54"/>
          <w:b/>
          <w:bCs/>
          <w:spacing w:val="-49"/>
        </w:rPr>
        <w:t>营《说文》:“莫，析莫，大荠也。从卿，</w:t>
      </w:r>
    </w:p>
    <w:p>
      <w:pPr>
        <w:pStyle w:val="BodyText"/>
        <w:ind w:left="243"/>
        <w:spacing w:before="2" w:line="216" w:lineRule="auto"/>
        <w:rPr/>
      </w:pPr>
      <w:r>
        <w:pict>
          <v:shape id="_x0000_s1608" style="position:absolute;margin-left:688.959pt;margin-top:-1.01343pt;mso-position-vertical-relative:text;mso-position-horizontal-relative:text;width:38.2pt;height:22.45pt;z-index:25372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54"/>
                      <w:szCs w:val="54"/>
                    </w:rPr>
                  </w:pPr>
                  <w:r>
                    <w:rPr>
                      <w:rFonts w:ascii="Arial" w:hAnsi="Arial" w:eastAsia="Arial" w:cs="Arial"/>
                      <w:sz w:val="54"/>
                      <w:szCs w:val="54"/>
                      <w:spacing w:val="-8"/>
                    </w:rPr>
                    <w:t>mo</w:t>
                  </w:r>
                </w:p>
              </w:txbxContent>
            </v:textbox>
          </v:shape>
        </w:pict>
      </w:r>
      <w:r>
        <w:rPr>
          <w:sz w:val="44"/>
          <w:szCs w:val="44"/>
          <w:spacing w:val="-11"/>
          <w:position w:val="12"/>
        </w:rPr>
        <w:t>兵</w:t>
      </w:r>
      <w:r>
        <w:rPr>
          <w:sz w:val="44"/>
          <w:szCs w:val="44"/>
          <w:spacing w:val="36"/>
          <w:position w:val="12"/>
        </w:rPr>
        <w:t xml:space="preserve">   </w:t>
      </w:r>
      <w:r>
        <w:rPr>
          <w:spacing w:val="-11"/>
          <w:position w:val="-2"/>
        </w:rPr>
        <w:t>冥声。”</w:t>
      </w:r>
    </w:p>
    <w:p>
      <w:pPr>
        <w:pStyle w:val="BodyText"/>
        <w:ind w:left="243" w:right="9949" w:firstLine="998"/>
        <w:spacing w:before="89" w:line="238" w:lineRule="auto"/>
        <w:jc w:val="both"/>
        <w:rPr/>
      </w:pPr>
      <w:r>
        <w:pict>
          <v:shape id="_x0000_s1610" style="position:absolute;margin-left:530.693pt;margin-top:36.0658pt;mso-position-vertical-relative:text;mso-position-horizontal-relative:text;width:414.95pt;height:65.15pt;z-index:25371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" w:right="20" w:hanging="13"/>
                    <w:spacing w:before="22" w:line="228" w:lineRule="auto"/>
                    <w:rPr/>
                  </w:pPr>
                  <w:r>
                    <w:rPr>
                      <w:sz w:val="54"/>
                      <w:szCs w:val="54"/>
                      <w:spacing w:val="-88"/>
                    </w:rPr>
                    <w:t>《说文</w:t>
                  </w:r>
                  <w:r>
                    <w:rPr>
                      <w:sz w:val="54"/>
                      <w:szCs w:val="54"/>
                      <w:spacing w:val="-61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88"/>
                    </w:rPr>
                    <w:t>·石部》:“確,石础也。”段注：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pacing w:val="4"/>
                    </w:rPr>
                    <w:t>“確,今字省作磨。引申为研磨，俗乃</w:t>
                  </w:r>
                </w:p>
              </w:txbxContent>
            </v:textbox>
          </v:shape>
        </w:pict>
      </w:r>
      <w:r>
        <w:pict>
          <v:shape id="_x0000_s1612" style="position:absolute;margin-left:480.539pt;margin-top:39.825pt;mso-position-vertical-relative:text;mso-position-horizontal-relative:text;width:46.25pt;height:56.7pt;z-index:25372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6"/>
                    </w:rPr>
                    <w:t>磷</w:t>
                  </w:r>
                </w:p>
              </w:txbxContent>
            </v:textbox>
          </v:shape>
        </w:pict>
      </w:r>
      <w:r>
        <w:pict>
          <v:shape id="_x0000_s1614" style="position:absolute;margin-left:468.381pt;margin-top:101.584pt;mso-position-vertical-relative:text;mso-position-horizontal-relative:text;width:466.3pt;height:288.95pt;z-index:253712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1" w:line="222" w:lineRule="auto"/>
                    <w:rPr/>
                  </w:pPr>
                  <w:r>
                    <w:rPr>
                      <w:spacing w:val="-13"/>
                    </w:rPr>
                    <w:t>分别其音。”</w:t>
                  </w:r>
                </w:p>
                <w:p>
                  <w:pPr>
                    <w:pStyle w:val="BodyText"/>
                    <w:ind w:left="20" w:right="20" w:firstLine="1293"/>
                    <w:spacing w:before="84" w:line="244" w:lineRule="auto"/>
                    <w:rPr/>
                  </w:pPr>
                  <w:r>
                    <w:rPr>
                      <w:spacing w:val="-27"/>
                    </w:rPr>
                    <w:t>mó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rPr>
                      <w:spacing w:val="-27"/>
                    </w:rPr>
                    <w:t>①同“磨”。把粮食弄碎的工具。用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“磨”把粮食弄碎。《正字通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8"/>
                    </w:rPr>
                    <w:t>·石部》:“確,磨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本字。”《淮南子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9"/>
                    </w:rPr>
                    <w:t>·修务》:“砥砺確坚，莫见其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</w:rPr>
                    <w:t>损。”又《原道》:“攻大磷坚，莫能与之争。”陆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游《短歌示诸稚》:“茗雪落小磷。”②用磨石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0"/>
                    </w:rPr>
                    <w:t>或磨料磨物。《木兰诗》:“小弟闻姊来，磨刀</w:t>
                  </w:r>
                  <w:r>
                    <w:rPr/>
                    <w:t xml:space="preserve"> </w:t>
                  </w:r>
                  <w:r>
                    <w:rPr>
                      <w:spacing w:val="-7"/>
                    </w:rPr>
                    <w:t>霍霍向猪羊。”亦指摩擦。韩愈《石鼓歌》:</w:t>
                  </w:r>
                  <w:r>
                    <w:rPr/>
                    <w:t xml:space="preserve"> </w:t>
                  </w:r>
                  <w:r>
                    <w:rPr>
                      <w:spacing w:val="-5"/>
                    </w:rPr>
                    <w:t>“大开明堂受朝贺.诸侯剑珮鸣相磨。”</w:t>
                  </w:r>
                </w:p>
              </w:txbxContent>
            </v:textbox>
          </v:shape>
        </w:pict>
      </w:r>
      <w:r>
        <w:rPr>
          <w:spacing w:val="-27"/>
        </w:rPr>
        <w:t>(</w:t>
      </w:r>
      <w:r>
        <w:rPr>
          <w:spacing w:val="-112"/>
        </w:rPr>
        <w:t xml:space="preserve"> </w:t>
      </w:r>
      <w:r>
        <w:rPr>
          <w:spacing w:val="-27"/>
        </w:rPr>
        <w:t>一</w:t>
      </w:r>
      <w:r>
        <w:rPr>
          <w:spacing w:val="-135"/>
        </w:rPr>
        <w:t xml:space="preserve"> </w:t>
      </w:r>
      <w:r>
        <w:rPr>
          <w:spacing w:val="-27"/>
        </w:rPr>
        <w:t>)míng ①冀荚，古代传说中的瑞草。</w:t>
      </w:r>
      <w:r>
        <w:rPr/>
        <w:t xml:space="preserve"> </w:t>
      </w:r>
      <w:r>
        <w:rPr>
          <w:spacing w:val="-67"/>
        </w:rPr>
        <w:t>又名“历荚”。《汉书</w:t>
      </w:r>
      <w:r>
        <w:rPr>
          <w:spacing w:val="-72"/>
        </w:rPr>
        <w:t xml:space="preserve"> </w:t>
      </w:r>
      <w:r>
        <w:rPr>
          <w:spacing w:val="-67"/>
        </w:rPr>
        <w:t>·王莽传》奏言：“甘露</w:t>
      </w:r>
      <w:r>
        <w:rPr/>
        <w:t xml:space="preserve">  </w:t>
      </w:r>
      <w:r>
        <w:rPr>
          <w:spacing w:val="-56"/>
        </w:rPr>
        <w:t>降，神芝生，莫荚、朱草……同时并至。”刘长</w:t>
      </w:r>
      <w:r>
        <w:rPr>
          <w:spacing w:val="7"/>
        </w:rPr>
        <w:t xml:space="preserve"> </w:t>
      </w:r>
      <w:r>
        <w:rPr>
          <w:spacing w:val="-45"/>
        </w:rPr>
        <w:t>卿《晦日陪辛大夫宴南亭》:“冀草全无叶，梅</w:t>
      </w:r>
      <w:r>
        <w:rPr>
          <w:spacing w:val="11"/>
        </w:rPr>
        <w:t xml:space="preserve"> </w:t>
      </w:r>
      <w:r>
        <w:rPr>
          <w:spacing w:val="-13"/>
        </w:rPr>
        <w:t>花遍压枝。”</w:t>
      </w:r>
    </w:p>
    <w:p>
      <w:pPr>
        <w:pStyle w:val="BodyText"/>
        <w:ind w:left="243" w:right="10060" w:firstLine="998"/>
        <w:spacing w:before="135" w:line="243" w:lineRule="auto"/>
        <w:jc w:val="both"/>
        <w:rPr/>
      </w:pPr>
      <w:r>
        <w:rPr>
          <w:spacing w:val="-1"/>
        </w:rPr>
        <w:t>(二)</w:t>
      </w:r>
      <w:r>
        <w:rPr>
          <w:rFonts w:ascii="Times New Roman" w:hAnsi="Times New Roman" w:eastAsia="Times New Roman" w:cs="Times New Roman"/>
          <w:spacing w:val="-1"/>
        </w:rPr>
        <w:t>mì  </w:t>
      </w:r>
      <w:r>
        <w:rPr>
          <w:spacing w:val="-1"/>
        </w:rPr>
        <w:t>②薪冀，荠菜的一种，茎梗有</w:t>
      </w:r>
      <w:r>
        <w:rPr>
          <w:spacing w:val="7"/>
        </w:rPr>
        <w:t xml:space="preserve"> </w:t>
      </w:r>
      <w:r>
        <w:rPr>
          <w:spacing w:val="-35"/>
        </w:rPr>
        <w:t>毛，嫩苗作野菜，种子或全草入药。《本草纲</w:t>
      </w:r>
      <w:r>
        <w:rPr>
          <w:spacing w:val="3"/>
        </w:rPr>
        <w:t xml:space="preserve"> </w:t>
      </w:r>
      <w:r>
        <w:rPr>
          <w:spacing w:val="-64"/>
        </w:rPr>
        <w:t>目</w:t>
      </w:r>
      <w:r>
        <w:rPr>
          <w:spacing w:val="-59"/>
        </w:rPr>
        <w:t xml:space="preserve"> </w:t>
      </w:r>
      <w:r>
        <w:rPr>
          <w:spacing w:val="-64"/>
        </w:rPr>
        <w:t>·菜部</w:t>
      </w:r>
      <w:r>
        <w:rPr>
          <w:spacing w:val="-73"/>
        </w:rPr>
        <w:t xml:space="preserve"> </w:t>
      </w:r>
      <w:r>
        <w:rPr>
          <w:spacing w:val="-64"/>
        </w:rPr>
        <w:t>·薪冀》:“时珍曰：荠与薪冀，一物</w:t>
      </w:r>
      <w:r>
        <w:rPr/>
        <w:t xml:space="preserve"> </w:t>
      </w:r>
      <w:r>
        <w:rPr>
          <w:spacing w:val="-12"/>
        </w:rPr>
        <w:t>也。但分大小二种耳。小者为荠，大者为薪</w:t>
      </w:r>
      <w:r>
        <w:rPr>
          <w:spacing w:val="4"/>
        </w:rPr>
        <w:t xml:space="preserve"> </w:t>
      </w:r>
      <w:r>
        <w:rPr>
          <w:spacing w:val="-54"/>
        </w:rPr>
        <w:t>冀，薪冀有毛，故其子功用相同。”张衡《南都</w:t>
      </w:r>
      <w:r>
        <w:rPr>
          <w:spacing w:val="7"/>
        </w:rPr>
        <w:t xml:space="preserve"> </w:t>
      </w:r>
      <w:r>
        <w:rPr>
          <w:spacing w:val="-47"/>
        </w:rPr>
        <w:t>赋》:“若其园圃则有……薪莫、芋瓜。”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9630"/>
        <w:spacing w:before="299" w:line="220" w:lineRule="auto"/>
        <w:rPr>
          <w:sz w:val="92"/>
          <w:szCs w:val="92"/>
        </w:rPr>
      </w:pPr>
      <w:r>
        <w:pict>
          <v:shape id="_x0000_s1616" style="position:absolute;margin-left:11.1579pt;margin-top:-16.8369pt;mso-position-vertical-relative:text;mso-position-horizontal-relative:text;width:40.85pt;height:49.95pt;z-index:253721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spacing w:val="-24"/>
                    </w:rPr>
                    <w:t>鄭</w:t>
                  </w:r>
                </w:p>
              </w:txbxContent>
            </v:textbox>
          </v:shape>
        </w:pict>
      </w:r>
      <w:r>
        <w:pict>
          <v:shape id="_x0000_s1618" style="position:absolute;margin-left:56.9628pt;margin-top:-27.7575pt;mso-position-vertical-relative:text;mso-position-horizontal-relative:text;width:414.5pt;height:67.9pt;z-index:25371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0" w:right="20" w:hanging="30"/>
                    <w:spacing w:before="20" w:line="242" w:lineRule="auto"/>
                    <w:rPr/>
                  </w:pPr>
                  <w:r>
                    <w:rPr>
                      <w:sz w:val="54"/>
                      <w:szCs w:val="54"/>
                      <w:spacing w:val="-52"/>
                    </w:rPr>
                    <w:t>《说文》:“鄭,晋邑也。从邑，冥声。</w:t>
                  </w:r>
                  <w:r>
                    <w:rPr>
                      <w:sz w:val="54"/>
                      <w:szCs w:val="54"/>
                      <w:spacing w:val="4"/>
                    </w:rPr>
                    <w:t xml:space="preserve"> </w:t>
                  </w:r>
                  <w:r>
                    <w:rPr>
                      <w:spacing w:val="-81"/>
                    </w:rPr>
                    <w:t>《春秋传》曰：‘伐鄭三门。’”</w:t>
                  </w:r>
                </w:p>
              </w:txbxContent>
            </v:textbox>
          </v:shape>
        </w:pict>
      </w:r>
      <w:r>
        <w:pict>
          <v:shape id="_x0000_s1620" style="position:absolute;margin-left:9.85087pt;margin-top:39.0799pt;mso-position-vertical-relative:text;mso-position-horizontal-relative:text;width:452.05pt;height:158.4pt;z-index:25371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24"/>
                    <w:spacing w:before="14" w:line="241" w:lineRule="auto"/>
                    <w:jc w:val="both"/>
                    <w:rPr/>
                  </w:pPr>
                  <w:r>
                    <w:rPr>
                      <w:spacing w:val="3"/>
                    </w:rPr>
                    <w:t>mí</w:t>
                  </w:r>
                  <w:r>
                    <w:rPr/>
                    <w:t>ng</w:t>
                  </w:r>
                  <w:r>
                    <w:rPr>
                      <w:spacing w:val="3"/>
                    </w:rPr>
                    <w:t xml:space="preserve"> 古地名。春秋虞地。在今山西省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0"/>
                    </w:rPr>
                    <w:t>平陆县东北。《左传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0"/>
                    </w:rPr>
                    <w:t>·僖公二年》:“冀为不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道，入自颠幹,伐鄭三门。”杜预注：“鄭,虞邑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5"/>
                    </w:rPr>
                    <w:t>也。”罗泌《路史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5"/>
                    </w:rPr>
                    <w:t>·</w:t>
                  </w:r>
                  <w:r>
                    <w:rPr>
                      <w:spacing w:val="-180"/>
                    </w:rPr>
                    <w:t xml:space="preserve"> </w:t>
                  </w:r>
                  <w:r>
                    <w:rPr>
                      <w:spacing w:val="-55"/>
                    </w:rPr>
                    <w:t>国名纪丁》:“陕之平陆东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北二十(里)有鄭城。”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樵</w:t>
      </w:r>
    </w:p>
    <w:p>
      <w:pPr>
        <w:pStyle w:val="BodyText"/>
        <w:ind w:left="9630" w:right="682" w:firstLine="963"/>
        <w:spacing w:before="141" w:line="243" w:lineRule="auto"/>
        <w:jc w:val="both"/>
        <w:rPr/>
      </w:pPr>
      <w:r>
        <w:rPr>
          <w:spacing w:val="-65"/>
        </w:rPr>
        <w:t>mó</w:t>
      </w:r>
      <w:r>
        <w:rPr>
          <w:spacing w:val="175"/>
        </w:rPr>
        <w:t xml:space="preserve"> </w:t>
      </w:r>
      <w:r>
        <w:rPr>
          <w:spacing w:val="-65"/>
        </w:rPr>
        <w:t>①同“模”。规范；法式。《集韵</w:t>
      </w:r>
      <w:r>
        <w:rPr>
          <w:spacing w:val="-80"/>
        </w:rPr>
        <w:t xml:space="preserve"> </w:t>
      </w:r>
      <w:r>
        <w:rPr>
          <w:spacing w:val="-65"/>
        </w:rPr>
        <w:t>·模</w:t>
      </w:r>
      <w:r>
        <w:rPr/>
        <w:t xml:space="preserve"> </w:t>
      </w:r>
      <w:r>
        <w:rPr>
          <w:spacing w:val="-95"/>
          <w:w w:val="96"/>
        </w:rPr>
        <w:t>韵》:“模，《说文》:‘法也。’亦作樵。”《汉书</w:t>
      </w:r>
      <w:r>
        <w:rPr>
          <w:spacing w:val="-21"/>
        </w:rPr>
        <w:t xml:space="preserve"> </w:t>
      </w:r>
      <w:r>
        <w:rPr>
          <w:spacing w:val="-95"/>
          <w:w w:val="96"/>
        </w:rPr>
        <w:t>·</w:t>
      </w:r>
      <w:r>
        <w:rPr/>
        <w:t xml:space="preserve"> </w:t>
      </w:r>
      <w:r>
        <w:rPr>
          <w:spacing w:val="-45"/>
        </w:rPr>
        <w:t>韦贤传》:“富实百姓，其规樵可见。”颜师古</w:t>
      </w:r>
      <w:r>
        <w:rPr>
          <w:spacing w:val="13"/>
        </w:rPr>
        <w:t xml:space="preserve"> </w:t>
      </w:r>
      <w:r>
        <w:rPr>
          <w:spacing w:val="-43"/>
        </w:rPr>
        <w:t>曰：“撫读曰模(摹),其字从木。”苏轼《生日</w:t>
      </w:r>
    </w:p>
    <w:p>
      <w:pPr>
        <w:spacing w:line="243" w:lineRule="auto"/>
        <w:sectPr>
          <w:headerReference w:type="default" r:id="rId475"/>
          <w:pgSz w:w="22536" w:h="31680"/>
          <w:pgMar w:top="1735" w:right="1722" w:bottom="0" w:left="1554" w:header="1119" w:footer="0" w:gutter="0"/>
        </w:sectPr>
        <w:rPr/>
      </w:pPr>
    </w:p>
    <w:p>
      <w:pPr>
        <w:spacing w:line="316" w:lineRule="auto"/>
        <w:rPr>
          <w:rFonts w:ascii="Arial"/>
          <w:sz w:val="21"/>
        </w:rPr>
      </w:pPr>
      <w:r>
        <w:drawing>
          <wp:anchor distT="0" distB="0" distL="0" distR="0" simplePos="0" relativeHeight="253728768" behindDoc="0" locked="0" layoutInCell="1" allowOverlap="1">
            <wp:simplePos x="0" y="0"/>
            <wp:positionH relativeFrom="column">
              <wp:posOffset>5985936</wp:posOffset>
            </wp:positionH>
            <wp:positionV relativeFrom="paragraph">
              <wp:posOffset>258576</wp:posOffset>
            </wp:positionV>
            <wp:extent cx="11019" cy="17480895"/>
            <wp:effectExtent l="0" t="0" r="0" b="0"/>
            <wp:wrapNone/>
            <wp:docPr id="784" name="IM 784"/>
            <wp:cNvGraphicFramePr/>
            <a:graphic>
              <a:graphicData uri="http://schemas.openxmlformats.org/drawingml/2006/picture">
                <pic:pic>
                  <pic:nvPicPr>
                    <pic:cNvPr id="784" name="IM 784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9" cy="174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52" w:right="9480" w:firstLine="247"/>
        <w:spacing w:before="159" w:line="239" w:lineRule="auto"/>
        <w:jc w:val="both"/>
        <w:rPr>
          <w:sz w:val="49"/>
          <w:szCs w:val="49"/>
        </w:rPr>
      </w:pPr>
      <w:r>
        <w:pict>
          <v:shape id="_x0000_s1622" style="position:absolute;margin-left:468.381pt;margin-top:4.88851pt;mso-position-vertical-relative:text;mso-position-horizontal-relative:text;width:476.95pt;height:963.6pt;z-index:25372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93" w:right="276" w:firstLine="73"/>
                    <w:spacing w:before="22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省任丘县北。《史记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·赵世家》:“(惠文王)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五年，与燕鄭、易。”裴驷集解引徐广曰：“皆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属涿郡。”王溥《唐会要》卷七一：“分瀛州置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鄭州……以鄭、郑文相似，始单用鄭字。”②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姓。《广韵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·铎韵》:“鄭,姓。”张盔《朝野金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载》卷四：“惜本姓鄭,改姓郑，时人号为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‘鄭郑’。”</w:t>
                  </w:r>
                </w:p>
                <w:p>
                  <w:pPr>
                    <w:pStyle w:val="BodyText"/>
                    <w:ind w:left="267" w:right="61" w:firstLine="173"/>
                    <w:spacing w:before="67" w:line="226" w:lineRule="auto"/>
                    <w:tabs>
                      <w:tab w:val="left" w:pos="457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8"/>
                      <w:szCs w:val="58"/>
                      <w:spacing w:val="-29"/>
                      <w:position w:val="-13"/>
                    </w:rPr>
                    <w:t>H</w:t>
                  </w:r>
                  <w:r>
                    <w:rPr>
                      <w:rFonts w:ascii="Times New Roman" w:hAnsi="Times New Roman" w:eastAsia="Times New Roman" w:cs="Times New Roman"/>
                      <w:sz w:val="58"/>
                      <w:szCs w:val="58"/>
                      <w:spacing w:val="43"/>
                      <w:position w:val="-1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《说文》:“,目财视也。从目，辰声。”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position w:val="17"/>
                    </w:rPr>
                    <w:drawing>
                      <wp:inline distT="0" distB="0" distL="0" distR="0">
                        <wp:extent cx="474617" cy="215048"/>
                        <wp:effectExtent l="0" t="0" r="0" b="0"/>
                        <wp:docPr id="786" name="IM 78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786" name="IM 786"/>
                                <pic:cNvPicPr/>
                              </pic:nvPicPr>
                              <pic:blipFill>
                                <a:blip r:embed="rId47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4617" cy="21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徐锴系传：“目略视之也。”段注：“财，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当依《广韵》作邪，邪当作表……辰者，水之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衰流别也。”</w:t>
                  </w:r>
                </w:p>
                <w:p>
                  <w:pPr>
                    <w:pStyle w:val="BodyText"/>
                    <w:ind w:left="20" w:right="20" w:firstLine="1315"/>
                    <w:spacing w:before="28" w:line="231" w:lineRule="auto"/>
                    <w:tabs>
                      <w:tab w:val="left" w:pos="267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7"/>
                    </w:rPr>
                    <w:t>mò </w:t>
                  </w:r>
                  <w:r>
                    <w:rPr>
                      <w:sz w:val="49"/>
                      <w:szCs w:val="49"/>
                      <w:spacing w:val="-47"/>
                    </w:rPr>
                    <w:t>①瞟，斜视。一说相视。《玉篇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目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部》:“脈,相视也。”桂馥《说文义证》:“目财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视也者，《广韵》‘脈’与‘’同。《释诂》‘</w:t>
                  </w:r>
                  <w:r>
                    <w:rPr>
                      <w:sz w:val="49"/>
                      <w:szCs w:val="49"/>
                      <w:spacing w:val="-78"/>
                    </w:rPr>
                    <w:t>倪，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相也。’郭注：‘貌，谓相视也。’馥疑‘财’为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‘相’之误。亦指视。”《广韵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·释诂一》:“脈,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视也。”《汉书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·扬雄传》:“瞰帝唐之嵩高兮，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脈隆周之大宁。”颜师古注：“瞰、脈皆视也。”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22"/>
                      <w:position w:val="-8"/>
                    </w:rPr>
                    <w:t>称  </w:t>
                  </w:r>
                  <w:r>
                    <w:rPr>
                      <w:sz w:val="49"/>
                      <w:szCs w:val="49"/>
                      <w:spacing w:val="-22"/>
                    </w:rPr>
                    <w:t>《说文》:“殇，终也。从皮，勿声。嫂，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8"/>
                      <w:szCs w:val="58"/>
                      <w:position w:val="11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58"/>
                      <w:szCs w:val="58"/>
                      <w:spacing w:val="-67"/>
                      <w:position w:val="11"/>
                    </w:rPr>
                    <w:t>J        </w:t>
                  </w:r>
                  <w:r>
                    <w:rPr>
                      <w:sz w:val="49"/>
                      <w:szCs w:val="49"/>
                      <w:spacing w:val="-67"/>
                    </w:rPr>
                    <w:t>殇或从夏。”段注：“‘殁死’字当作此。”</w:t>
                  </w:r>
                </w:p>
                <w:p>
                  <w:pPr>
                    <w:pStyle w:val="BodyText"/>
                    <w:ind w:left="20" w:right="257" w:firstLine="1254"/>
                    <w:spacing w:before="12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(</w:t>
                  </w:r>
                  <w:r>
                    <w:rPr>
                      <w:sz w:val="49"/>
                      <w:szCs w:val="49"/>
                      <w:spacing w:val="-1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一</w:t>
                  </w:r>
                  <w:r>
                    <w:rPr>
                      <w:sz w:val="49"/>
                      <w:szCs w:val="49"/>
                      <w:spacing w:val="-13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)mò</w:t>
                  </w:r>
                  <w:r>
                    <w:rPr>
                      <w:sz w:val="49"/>
                      <w:szCs w:val="49"/>
                      <w:spacing w:val="1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①同“殁”。死，终。尽。《左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传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·僖公二十二年》:“‘楚王其不殇乎’!”杜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预注：“不殇，言不以寿终也。”《太玄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·耎》: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9"/>
                    </w:rPr>
                    <w:t>“诎其节，执其术，共所殇。”范望注：“殇，尽</w:t>
                  </w:r>
                  <w:r>
                    <w:rPr>
                      <w:sz w:val="49"/>
                      <w:szCs w:val="49"/>
                      <w:spacing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8"/>
                    </w:rPr>
                    <w:t>也。”</w:t>
                  </w:r>
                </w:p>
                <w:p>
                  <w:pPr>
                    <w:pStyle w:val="BodyText"/>
                    <w:ind w:left="20" w:right="295" w:firstLine="1254"/>
                    <w:spacing w:before="96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2"/>
                    </w:rPr>
                    <w:t>wěn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②同“刎”。割(颈)。《集韵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吻韵》:“刎，断也。或作殇。”《荀子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·疆国》: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“人知贵生，乐安而弃礼义，辟之，是犹欲寿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而殇颈也，愚莫大焉。”杨惊注：“殇，当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6"/>
                    </w:rPr>
                    <w:t>为刎。”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3"/>
        </w:rPr>
        <w:t>王郎以诗见庆》:“岂知怨脱本无樵。”亦指照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33"/>
        </w:rPr>
        <w:t>着样子写或画。陆锤《石阙铭》:“色法上圆，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制模下矩。”(上圆，指天：下矩，指地。)《清朝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29"/>
        </w:rPr>
        <w:t>野史大观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29"/>
        </w:rPr>
        <w:t>·艺苑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29"/>
        </w:rPr>
        <w:t>·宋肇善画》:“出其所藏。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9"/>
        </w:rPr>
        <w:t>属杌副本。”②同“抚(fǔ)”。抚摩。陈立三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5"/>
        </w:rPr>
        <w:t>《续妻俞淑人墓志铭》:“撫书鼓琴，悠然 </w:t>
      </w:r>
      <w:r>
        <w:rPr>
          <w:sz w:val="49"/>
          <w:szCs w:val="49"/>
          <w:spacing w:val="21"/>
        </w:rPr>
        <w:t>自遣。”</w:t>
      </w:r>
    </w:p>
    <w:p>
      <w:pPr>
        <w:pStyle w:val="BodyText"/>
        <w:ind w:left="299"/>
        <w:spacing w:before="131" w:line="222" w:lineRule="auto"/>
        <w:rPr>
          <w:sz w:val="93"/>
          <w:szCs w:val="93"/>
        </w:rPr>
      </w:pPr>
      <w:r>
        <w:rPr>
          <w:sz w:val="93"/>
          <w:szCs w:val="93"/>
        </w:rPr>
        <w:t>糖</w:t>
      </w:r>
    </w:p>
    <w:p>
      <w:pPr>
        <w:pStyle w:val="BodyText"/>
        <w:ind w:left="52" w:right="9629" w:firstLine="1159"/>
        <w:spacing w:before="69" w:line="233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2"/>
        </w:rPr>
        <w:t>mò </w:t>
      </w:r>
      <w:r>
        <w:rPr>
          <w:sz w:val="49"/>
          <w:szCs w:val="49"/>
          <w:spacing w:val="-32"/>
        </w:rPr>
        <w:t>一种平整土地的农具。又名“粉”或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0"/>
        </w:rPr>
        <w:t>“盖”。长方形，用藤条或荆条编成。亦指用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17"/>
        </w:rPr>
        <w:t>糖平整土地。柳青《创业史》第一部二十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6"/>
        </w:rPr>
        <w:t>章：“……犁了一遍，糖了三遍。”王汶石《蛮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1"/>
        </w:rPr>
        <w:t>蛮》:“站在刚刚糖过的湿土地里。”</w:t>
      </w:r>
    </w:p>
    <w:p>
      <w:pPr>
        <w:pStyle w:val="BodyText"/>
        <w:ind w:left="299"/>
        <w:spacing w:before="144" w:line="217" w:lineRule="auto"/>
        <w:rPr>
          <w:sz w:val="93"/>
          <w:szCs w:val="93"/>
        </w:rPr>
      </w:pPr>
      <w:r>
        <w:rPr>
          <w:sz w:val="93"/>
          <w:szCs w:val="93"/>
        </w:rPr>
        <w:t>靺</w:t>
      </w:r>
    </w:p>
    <w:p>
      <w:pPr>
        <w:pStyle w:val="BodyText"/>
        <w:ind w:right="9480" w:firstLine="1211"/>
        <w:spacing w:before="31" w:line="241" w:lineRule="auto"/>
        <w:rPr>
          <w:sz w:val="49"/>
          <w:szCs w:val="49"/>
        </w:rPr>
      </w:pPr>
      <w:r>
        <w:rPr>
          <w:sz w:val="49"/>
          <w:szCs w:val="49"/>
          <w:spacing w:val="1"/>
        </w:rPr>
        <w:t>(一)</w:t>
      </w:r>
      <w:r>
        <w:rPr>
          <w:rFonts w:ascii="Arial" w:hAnsi="Arial" w:eastAsia="Arial" w:cs="Arial"/>
          <w:sz w:val="49"/>
          <w:szCs w:val="49"/>
          <w:spacing w:val="1"/>
        </w:rPr>
        <w:t>mò </w:t>
      </w:r>
      <w:r>
        <w:rPr>
          <w:sz w:val="49"/>
          <w:szCs w:val="49"/>
          <w:spacing w:val="1"/>
        </w:rPr>
        <w:t>①靺鞨</w:t>
      </w:r>
      <w:r>
        <w:rPr>
          <w:rFonts w:ascii="Arial" w:hAnsi="Arial" w:eastAsia="Arial" w:cs="Arial"/>
          <w:sz w:val="49"/>
          <w:szCs w:val="49"/>
          <w:spacing w:val="1"/>
        </w:rPr>
        <w:t>(hé),</w:t>
      </w:r>
      <w:r>
        <w:rPr>
          <w:rFonts w:ascii="Arial" w:hAnsi="Arial" w:eastAsia="Arial" w:cs="Arial"/>
          <w:sz w:val="49"/>
          <w:szCs w:val="49"/>
          <w:spacing w:val="49"/>
        </w:rPr>
        <w:t xml:space="preserve"> </w:t>
      </w:r>
      <w:r>
        <w:rPr>
          <w:sz w:val="49"/>
          <w:szCs w:val="49"/>
          <w:spacing w:val="1"/>
        </w:rPr>
        <w:t>我国古代东北部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"/>
        </w:rPr>
        <w:t>的一个民族，北魏时称“勿吉”。隋唐时称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9"/>
        </w:rPr>
        <w:t>“靺鞨”。五代时的女真即其一支。《玉篇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3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革部》:“靺鞫，蕃人，出北土。”《集韵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0"/>
        </w:rPr>
        <w:t>·末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韵》:“靺羁，北狄别种。”《隋书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55"/>
        </w:rPr>
        <w:t>·东夷传》: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“靺羁在高丽之北，邑落具有酋长。”亦为宝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0"/>
        </w:rPr>
        <w:t>石名。《唐宝记》有红靺鞨，靺羁国产宝石，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8"/>
        </w:rPr>
        <w:t>大如巨栗，中国谓之“</w:t>
      </w:r>
      <w:r>
        <w:rPr>
          <w:sz w:val="49"/>
          <w:szCs w:val="49"/>
          <w:spacing w:val="131"/>
        </w:rPr>
        <w:t xml:space="preserve"> </w:t>
      </w:r>
      <w:r>
        <w:rPr>
          <w:sz w:val="49"/>
          <w:szCs w:val="49"/>
          <w:spacing w:val="-48"/>
        </w:rPr>
        <w:t>鞫”。②同“抹”。我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国古代少数民族乐名。韩愈等《雨中寄孟刑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1"/>
        </w:rPr>
        <w:t>部几道联句》:“云韶掩夷靺。”方世举笺注：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62"/>
        </w:rPr>
        <w:t>“《独断》:‘东方曰靺。’”按：《独断》卷上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50"/>
        </w:rPr>
        <w:t>作“抹”。</w:t>
      </w:r>
    </w:p>
    <w:p>
      <w:pPr>
        <w:pStyle w:val="BodyText"/>
        <w:ind w:left="1211"/>
        <w:spacing w:before="142" w:line="219" w:lineRule="auto"/>
        <w:rPr>
          <w:sz w:val="49"/>
          <w:szCs w:val="49"/>
        </w:rPr>
      </w:pPr>
      <w:r>
        <w:rPr>
          <w:sz w:val="49"/>
          <w:szCs w:val="49"/>
          <w:spacing w:val="-39"/>
        </w:rPr>
        <w:t>(二)wà</w:t>
      </w:r>
      <w:r>
        <w:rPr>
          <w:sz w:val="49"/>
          <w:szCs w:val="49"/>
          <w:spacing w:val="97"/>
        </w:rPr>
        <w:t xml:space="preserve"> </w:t>
      </w:r>
      <w:r>
        <w:rPr>
          <w:sz w:val="49"/>
          <w:szCs w:val="49"/>
          <w:spacing w:val="-39"/>
        </w:rPr>
        <w:t>③同“槭”。袜子。《南齐书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39"/>
        </w:rPr>
        <w:t>·</w:t>
      </w:r>
    </w:p>
    <w:p>
      <w:pPr>
        <w:pStyle w:val="BodyText"/>
        <w:ind w:left="299" w:right="9661"/>
        <w:spacing w:before="231" w:line="204" w:lineRule="auto"/>
        <w:rPr>
          <w:sz w:val="49"/>
          <w:szCs w:val="49"/>
        </w:rPr>
      </w:pPr>
      <w:r>
        <w:rPr>
          <w:sz w:val="49"/>
          <w:szCs w:val="49"/>
          <w:spacing w:val="-62"/>
        </w:rPr>
        <w:t>徐孝嗣传》:“孝嗣登殿不著靺。”《隋书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62"/>
        </w:rPr>
        <w:t>·礼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仪志六》:“(皇太子)赤舄，降蘇。”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299"/>
        <w:spacing w:before="159" w:line="222" w:lineRule="auto"/>
        <w:rPr>
          <w:sz w:val="49"/>
          <w:szCs w:val="49"/>
        </w:rPr>
      </w:pPr>
      <w:r>
        <w:pict>
          <v:shape id="_x0000_s1624" style="position:absolute;margin-left:679.193pt;margin-top:7.17974pt;mso-position-vertical-relative:text;mso-position-horizontal-relative:text;width:52.6pt;height:22.1pt;z-index:253729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58" w:lineRule="auto"/>
                    <w:rPr>
                      <w:rFonts w:ascii="Arial" w:hAnsi="Arial" w:eastAsia="Arial" w:cs="Arial"/>
                      <w:sz w:val="53"/>
                      <w:szCs w:val="53"/>
                    </w:rPr>
                  </w:pPr>
                  <w:r>
                    <w:rPr>
                      <w:rFonts w:ascii="Arial" w:hAnsi="Arial" w:eastAsia="Arial" w:cs="Arial"/>
                      <w:sz w:val="53"/>
                      <w:szCs w:val="53"/>
                      <w:spacing w:val="-5"/>
                    </w:rPr>
                    <w:t>mou</w:t>
                  </w:r>
                </w:p>
              </w:txbxContent>
            </v:textbox>
          </v:shape>
        </w:pict>
      </w:r>
      <w:r>
        <w:rPr>
          <w:sz w:val="49"/>
          <w:szCs w:val="49"/>
        </w:rPr>
        <w:t>昧</w:t>
      </w:r>
    </w:p>
    <w:p>
      <w:pPr>
        <w:pStyle w:val="BodyText"/>
        <w:ind w:left="247" w:right="9693" w:firstLine="964"/>
        <w:spacing w:before="193" w:line="233" w:lineRule="auto"/>
        <w:rPr>
          <w:sz w:val="49"/>
          <w:szCs w:val="49"/>
        </w:rPr>
      </w:pPr>
      <w:r>
        <w:pict>
          <v:shape id="_x0000_s1626" style="position:absolute;margin-left:480.756pt;margin-top:43.9557pt;mso-position-vertical-relative:text;mso-position-horizontal-relative:text;width:449.4pt;height:219.95pt;z-index:25372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227" w:lineRule="auto"/>
                    <w:rPr>
                      <w:rFonts w:ascii="SimHei" w:hAnsi="SimHei" w:eastAsia="SimHei" w:cs="SimHei"/>
                      <w:sz w:val="93"/>
                      <w:szCs w:val="93"/>
                    </w:rPr>
                  </w:pPr>
                  <w:r>
                    <w:rPr>
                      <w:rFonts w:ascii="SimHei" w:hAnsi="SimHei" w:eastAsia="SimHei" w:cs="SimHei"/>
                      <w:sz w:val="93"/>
                      <w:szCs w:val="93"/>
                    </w:rPr>
                    <w:t>忤</w:t>
                  </w:r>
                </w:p>
                <w:p>
                  <w:pPr>
                    <w:pStyle w:val="BodyText"/>
                    <w:ind w:left="20" w:right="20" w:firstLine="1007"/>
                    <w:spacing w:before="9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8"/>
                    </w:rPr>
                    <w:t>móu</w:t>
                  </w:r>
                  <w:r>
                    <w:rPr>
                      <w:sz w:val="49"/>
                      <w:szCs w:val="49"/>
                      <w:spacing w:val="-38"/>
                    </w:rPr>
                    <w:t>贪爱。《玉篇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·心部》:“恽，贪爱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也。”《荀子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·荣辱》:“恽忤然唯饮食之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见。”杨惊注：“忤恽，爱欲之貌。”又“忤惮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然唯利之见，是贾盗之勇也。”恽忤，贪欲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的样子。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9"/>
        </w:rPr>
        <w:t>(一)mò①</w:t>
      </w:r>
      <w:r>
        <w:rPr>
          <w:sz w:val="49"/>
          <w:szCs w:val="49"/>
          <w:spacing w:val="95"/>
        </w:rPr>
        <w:t xml:space="preserve"> </w:t>
      </w:r>
      <w:r>
        <w:rPr>
          <w:sz w:val="49"/>
          <w:szCs w:val="49"/>
          <w:spacing w:val="-49"/>
        </w:rPr>
        <w:t>目不明；目不正。《广韵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49"/>
        </w:rPr>
        <w:t>·末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9"/>
          <w:w w:val="99"/>
        </w:rPr>
        <w:t>韵》:“昧，目不正也。”②通“冒”。段玉裁《说</w:t>
      </w:r>
      <w:r>
        <w:rPr>
          <w:sz w:val="49"/>
          <w:szCs w:val="49"/>
          <w:spacing w:val="75"/>
        </w:rPr>
        <w:t xml:space="preserve"> </w:t>
      </w:r>
      <w:r>
        <w:rPr>
          <w:sz w:val="49"/>
          <w:szCs w:val="49"/>
          <w:spacing w:val="-74"/>
        </w:rPr>
        <w:t>文解字注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4"/>
        </w:rPr>
        <w:t>·</w:t>
      </w:r>
      <w:r>
        <w:rPr>
          <w:sz w:val="49"/>
          <w:szCs w:val="49"/>
          <w:spacing w:val="-148"/>
        </w:rPr>
        <w:t xml:space="preserve"> </w:t>
      </w:r>
      <w:r>
        <w:rPr>
          <w:sz w:val="49"/>
          <w:szCs w:val="49"/>
          <w:spacing w:val="-74"/>
        </w:rPr>
        <w:t>目部》:“昧，《吴都赋》:‘相与昧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潜险，搜怪(瑰)奇。’刘曰：‘昧，冒也。”</w:t>
      </w:r>
    </w:p>
    <w:p>
      <w:pPr>
        <w:pStyle w:val="BodyText"/>
        <w:ind w:left="247" w:right="9541" w:firstLine="964"/>
        <w:spacing w:before="28" w:line="234" w:lineRule="auto"/>
        <w:rPr>
          <w:sz w:val="49"/>
          <w:szCs w:val="49"/>
        </w:rPr>
      </w:pPr>
      <w:r>
        <w:rPr>
          <w:sz w:val="49"/>
          <w:szCs w:val="49"/>
          <w:spacing w:val="6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</w:rPr>
        <w:t>mi</w:t>
      </w:r>
      <w:r>
        <w:rPr>
          <w:rFonts w:ascii="Times New Roman" w:hAnsi="Times New Roman" w:eastAsia="Times New Roman" w:cs="Times New Roman"/>
          <w:sz w:val="49"/>
          <w:szCs w:val="49"/>
          <w:spacing w:val="6"/>
        </w:rPr>
        <w:t>è</w:t>
      </w:r>
      <w:r>
        <w:rPr>
          <w:rFonts w:ascii="Times New Roman" w:hAnsi="Times New Roman" w:eastAsia="Times New Roman" w:cs="Times New Roman"/>
          <w:sz w:val="49"/>
          <w:szCs w:val="49"/>
          <w:spacing w:val="122"/>
        </w:rPr>
        <w:t xml:space="preserve"> </w:t>
      </w:r>
      <w:r>
        <w:rPr>
          <w:sz w:val="49"/>
          <w:szCs w:val="49"/>
          <w:spacing w:val="6"/>
        </w:rPr>
        <w:t>③春秋时地名。在今山东省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泗水县东四十五里。《集韵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32"/>
        </w:rPr>
        <w:t>·屑韵》:“昧，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地名。”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pStyle w:val="BodyText"/>
        <w:ind w:left="299"/>
        <w:spacing w:before="173" w:line="222" w:lineRule="auto"/>
        <w:rPr>
          <w:sz w:val="53"/>
          <w:szCs w:val="53"/>
        </w:rPr>
      </w:pPr>
      <w:r>
        <w:pict>
          <v:shape id="_x0000_s1628" style="position:absolute;margin-left:525.261pt;margin-top:17.6275pt;mso-position-vertical-relative:text;mso-position-horizontal-relative:text;width:413.65pt;height:62.85pt;z-index:25372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0" w:right="20" w:hanging="290"/>
                    <w:spacing w:before="20" w:line="22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《说文》:“辉，来幹,麦也。从麦，牟声。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萃，幹或从草。”</w:t>
                  </w:r>
                </w:p>
              </w:txbxContent>
            </v:textbox>
          </v:shape>
        </w:pict>
      </w:r>
      <w:r>
        <w:pict>
          <v:shape id="_x0000_s1630" style="position:absolute;margin-left:480.756pt;margin-top:19.4994pt;mso-position-vertical-relative:text;mso-position-horizontal-relative:text;width:46.9pt;height:57.85pt;z-index:253727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33"/>
                    </w:rPr>
                    <w:t>麵</w:t>
                  </w:r>
                </w:p>
              </w:txbxContent>
            </v:textbox>
          </v:shape>
        </w:pict>
      </w:r>
      <w:r>
        <w:rPr>
          <w:sz w:val="53"/>
          <w:szCs w:val="53"/>
        </w:rPr>
        <w:t>吴</w:t>
      </w:r>
    </w:p>
    <w:p>
      <w:pPr>
        <w:pStyle w:val="BodyText"/>
        <w:ind w:left="1211"/>
        <w:spacing w:before="154" w:line="219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17"/>
        </w:rPr>
        <w:t>mò</w:t>
      </w:r>
      <w:r>
        <w:rPr>
          <w:rFonts w:ascii="Times New Roman" w:hAnsi="Times New Roman" w:eastAsia="Times New Roman" w:cs="Times New Roman"/>
          <w:sz w:val="49"/>
          <w:szCs w:val="49"/>
          <w:spacing w:val="72"/>
        </w:rPr>
        <w:t xml:space="preserve"> </w:t>
      </w:r>
      <w:r>
        <w:rPr>
          <w:sz w:val="49"/>
          <w:szCs w:val="49"/>
          <w:spacing w:val="17"/>
        </w:rPr>
        <w:t>①战国赵邑。汉置县。在今河北</w:t>
      </w:r>
    </w:p>
    <w:p>
      <w:pPr>
        <w:spacing w:line="219" w:lineRule="auto"/>
        <w:sectPr>
          <w:headerReference w:type="default" r:id="rId477"/>
          <w:pgSz w:w="22536" w:h="31680"/>
          <w:pgMar w:top="1728" w:right="1786" w:bottom="0" w:left="1862" w:header="1100" w:footer="0" w:gutter="0"/>
        </w:sectPr>
        <w:rPr>
          <w:sz w:val="49"/>
          <w:szCs w:val="49"/>
        </w:rPr>
      </w:pPr>
    </w:p>
    <w:p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3737984" behindDoc="1" locked="0" layoutInCell="1" allowOverlap="1">
            <wp:simplePos x="0" y="0"/>
            <wp:positionH relativeFrom="column">
              <wp:posOffset>5988760</wp:posOffset>
            </wp:positionH>
            <wp:positionV relativeFrom="paragraph">
              <wp:posOffset>214496</wp:posOffset>
            </wp:positionV>
            <wp:extent cx="11018" cy="16030677"/>
            <wp:effectExtent l="0" t="0" r="0" b="0"/>
            <wp:wrapNone/>
            <wp:docPr id="790" name="IM 790"/>
            <wp:cNvGraphicFramePr/>
            <a:graphic>
              <a:graphicData uri="http://schemas.openxmlformats.org/drawingml/2006/picture">
                <pic:pic>
                  <pic:nvPicPr>
                    <pic:cNvPr id="790" name="IM 790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603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22" w:right="406"/>
        <w:spacing w:before="156" w:line="234" w:lineRule="auto"/>
        <w:rPr/>
      </w:pPr>
      <w:r>
        <w:pict>
          <v:shape id="_x0000_s1632" style="position:absolute;margin-left:-1pt;margin-top:7.85332pt;mso-position-vertical-relative:text;mso-position-horizontal-relative:text;width:473.15pt;height:578.65pt;z-index:25373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02"/>
                    <w:spacing w:before="25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6"/>
                    </w:rPr>
                    <w:t>móu</w:t>
                  </w:r>
                  <w:r>
                    <w:rPr>
                      <w:rFonts w:ascii="Times New Roman" w:hAnsi="Times New Roman" w:eastAsia="Times New Roman" w:cs="Times New Roman"/>
                      <w:spacing w:val="23"/>
                    </w:rPr>
                    <w:t xml:space="preserve"> </w:t>
                  </w:r>
                  <w:r>
                    <w:rPr>
                      <w:spacing w:val="-46"/>
                    </w:rPr>
                    <w:t>①大麦。《广雅·释草》:“大麦，幹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也。”《齐民要术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9"/>
                    </w:rPr>
                    <w:t>·大小麦》:“陶隐居《本草》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云‘大麦，即今保麦也。一名数麦，似矿麦，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9"/>
                    </w:rPr>
                    <w:t>唯无皮耳’。”《孟子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9"/>
                    </w:rPr>
                    <w:t>·告子上》:“今夫麵麦，</w:t>
                  </w:r>
                  <w:r>
                    <w:rPr/>
                    <w:t xml:space="preserve"> </w:t>
                  </w:r>
                  <w:r>
                    <w:rPr>
                      <w:spacing w:val="-15"/>
                    </w:rPr>
                    <w:t>播种而慶之。”徐珂《清稗类钞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15"/>
                    </w:rPr>
                    <w:t>·饮食类》:</w:t>
                  </w:r>
                  <w:r>
                    <w:rPr/>
                    <w:t xml:space="preserve"> </w:t>
                  </w:r>
                  <w:r>
                    <w:rPr>
                      <w:spacing w:val="4"/>
                    </w:rPr>
                    <w:t>“乳饼以黑麵粉调酥为之。”也泛指麦类谷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30"/>
                    </w:rPr>
                    <w:t>物。顾鼎臣《悯雨》:“薪炭且莫购，安办米与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3"/>
                    </w:rPr>
                    <w:t>麵?”②大麦曲。即酒母。《方言》卷一三：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8"/>
                    </w:rPr>
                    <w:t>“難,</w:t>
                  </w:r>
                  <w:r>
                    <w:rPr>
                      <w:spacing w:val="139"/>
                    </w:rPr>
                    <w:t xml:space="preserve"> </w:t>
                  </w:r>
                  <w:r>
                    <w:rPr>
                      <w:spacing w:val="-38"/>
                    </w:rPr>
                    <w:t>也。齐右河济或曰辉。”郭璞注：“雄，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大麦。”钱绎笺疏：“大麦谓之辉，大麦之魏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1"/>
                    </w:rPr>
                    <w:t>即谓之辉，义相因也。”</w:t>
                  </w:r>
                </w:p>
                <w:p>
                  <w:pPr>
                    <w:pStyle w:val="BodyText"/>
                    <w:ind w:left="263"/>
                    <w:spacing w:before="130" w:line="226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愁</w:t>
                  </w:r>
                </w:p>
                <w:p>
                  <w:pPr>
                    <w:pStyle w:val="BodyText"/>
                    <w:ind w:left="263" w:right="169" w:firstLine="972"/>
                    <w:spacing w:before="119"/>
                    <w:jc w:val="both"/>
                    <w:rPr/>
                  </w:pPr>
                  <w:r>
                    <w:rPr>
                      <w:spacing w:val="-50"/>
                    </w:rPr>
                    <w:t>móu ①恂愁，愚昧。《玉篇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0"/>
                    </w:rPr>
                    <w:t>·心部》:</w:t>
                  </w:r>
                  <w:r>
                    <w:rPr>
                      <w:spacing w:val="-51"/>
                    </w:rPr>
                    <w:t>“恂</w:t>
                  </w:r>
                  <w:r>
                    <w:rPr/>
                    <w:t xml:space="preserve"> </w:t>
                  </w:r>
                  <w:r>
                    <w:rPr>
                      <w:spacing w:val="-49"/>
                    </w:rPr>
                    <w:t>愁，愚貌。”《楚辞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9"/>
                    </w:rPr>
                    <w:t>·九辩》:“然潢洋而不遇</w:t>
                  </w:r>
                  <w:r>
                    <w:rPr/>
                    <w:t xml:space="preserve"> </w:t>
                  </w:r>
                  <w:r>
                    <w:rPr>
                      <w:spacing w:val="-70"/>
                    </w:rPr>
                    <w:t>兮，直恂愁而自苦。”韩愈《南山》诗：“茫如试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5"/>
                    </w:rPr>
                    <w:t>矫首，蝠塞生恂愁。”②同“懋”。《龙龛手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89"/>
                    </w:rPr>
                    <w:t>鉴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rPr>
                      <w:spacing w:val="-89"/>
                    </w:rPr>
                    <w:t>·心部》:“愁，俗；懋，正。”</w:t>
                  </w:r>
                </w:p>
              </w:txbxContent>
            </v:textbox>
          </v:shape>
        </w:pict>
      </w:r>
      <w:r>
        <w:rPr>
          <w:spacing w:val="-61"/>
        </w:rPr>
        <w:t>雷，三月震春深。”林则徐《乙未日记》:“雨势</w:t>
      </w:r>
      <w:r>
        <w:rPr>
          <w:spacing w:val="7"/>
        </w:rPr>
        <w:t xml:space="preserve"> </w:t>
      </w:r>
      <w:r>
        <w:rPr>
          <w:spacing w:val="-39"/>
        </w:rPr>
        <w:t>震深，至晚愈细，未成分寸。”</w:t>
      </w:r>
    </w:p>
    <w:p>
      <w:pPr>
        <w:pStyle w:val="BodyText"/>
        <w:ind w:left="9622"/>
        <w:spacing w:before="149" w:line="224" w:lineRule="auto"/>
        <w:rPr>
          <w:sz w:val="94"/>
          <w:szCs w:val="94"/>
        </w:rPr>
      </w:pPr>
      <w:r>
        <w:rPr>
          <w:sz w:val="94"/>
          <w:szCs w:val="94"/>
        </w:rPr>
        <w:t>船</w:t>
      </w:r>
    </w:p>
    <w:p>
      <w:pPr>
        <w:pStyle w:val="BodyText"/>
        <w:ind w:left="9622" w:right="288" w:firstLine="1102"/>
        <w:spacing w:before="97" w:line="241" w:lineRule="auto"/>
        <w:jc w:val="both"/>
        <w:rPr/>
      </w:pPr>
      <w:r>
        <w:rPr>
          <w:rFonts w:ascii="Times New Roman" w:hAnsi="Times New Roman" w:eastAsia="Times New Roman" w:cs="Times New Roman"/>
          <w:spacing w:val="-23"/>
        </w:rPr>
        <w:t>mù</w:t>
      </w:r>
      <w:r>
        <w:rPr>
          <w:rFonts w:ascii="Times New Roman" w:hAnsi="Times New Roman" w:eastAsia="Times New Roman" w:cs="Times New Roman"/>
          <w:spacing w:val="62"/>
        </w:rPr>
        <w:t xml:space="preserve"> </w:t>
      </w:r>
      <w:r>
        <w:rPr>
          <w:spacing w:val="-23"/>
        </w:rPr>
        <w:t>①小船。《广韵</w:t>
      </w:r>
      <w:r>
        <w:rPr>
          <w:spacing w:val="-61"/>
        </w:rPr>
        <w:t xml:space="preserve"> </w:t>
      </w:r>
      <w:r>
        <w:rPr>
          <w:spacing w:val="-23"/>
        </w:rPr>
        <w:t>·屋韵》:“船，小</w:t>
      </w:r>
      <w:r>
        <w:rPr/>
        <w:t xml:space="preserve"> </w:t>
      </w:r>
      <w:r>
        <w:rPr>
          <w:spacing w:val="-68"/>
        </w:rPr>
        <w:t>差。”差，即小船也。《宋书</w:t>
      </w:r>
      <w:r>
        <w:rPr>
          <w:spacing w:val="-79"/>
        </w:rPr>
        <w:t xml:space="preserve"> </w:t>
      </w:r>
      <w:r>
        <w:rPr>
          <w:spacing w:val="-68"/>
        </w:rPr>
        <w:t>·吴喜传》:“从西</w:t>
      </w:r>
      <w:r>
        <w:rPr/>
        <w:t xml:space="preserve"> </w:t>
      </w:r>
      <w:r>
        <w:rPr>
          <w:spacing w:val="-40"/>
        </w:rPr>
        <w:t>还，大扁小船</w:t>
      </w:r>
      <w:r>
        <w:rPr>
          <w:spacing w:val="-63"/>
        </w:rPr>
        <w:t xml:space="preserve"> </w:t>
      </w:r>
      <w:r>
        <w:rPr>
          <w:spacing w:val="-40"/>
        </w:rPr>
        <w:t>·爰及草舫，钱米有绢，无船不</w:t>
      </w:r>
      <w:r>
        <w:rPr/>
        <w:t xml:space="preserve"> </w:t>
      </w:r>
      <w:r>
        <w:rPr>
          <w:spacing w:val="-61"/>
        </w:rPr>
        <w:t>满。”(扁：一种大船。)汤恢《八声甘州》:“龙</w:t>
      </w:r>
      <w:r>
        <w:rPr>
          <w:spacing w:val="1"/>
        </w:rPr>
        <w:t xml:space="preserve"> </w:t>
      </w:r>
      <w:r>
        <w:rPr>
          <w:spacing w:val="-43"/>
        </w:rPr>
        <w:t>舟凤解，乐宸游。”②船縮,小船。《方言》卷</w:t>
      </w:r>
      <w:r>
        <w:rPr/>
        <w:t xml:space="preserve"> </w:t>
      </w:r>
      <w:r>
        <w:rPr>
          <w:spacing w:val="-55"/>
        </w:rPr>
        <w:t>九：“南楚、江、湘，凡大船者谓之舸，小舸谓</w:t>
      </w:r>
      <w:r>
        <w:rPr>
          <w:spacing w:val="6"/>
        </w:rPr>
        <w:t xml:space="preserve"> </w:t>
      </w:r>
      <w:r>
        <w:rPr>
          <w:spacing w:val="-57"/>
        </w:rPr>
        <w:t>之能，差谓之船縮。”《广雅</w:t>
      </w:r>
      <w:r>
        <w:rPr>
          <w:spacing w:val="-60"/>
        </w:rPr>
        <w:t xml:space="preserve"> </w:t>
      </w:r>
      <w:r>
        <w:rPr>
          <w:spacing w:val="-57"/>
        </w:rPr>
        <w:t>·释水》:“船縮,</w:t>
      </w:r>
      <w:r>
        <w:rPr/>
        <w:t xml:space="preserve"> </w:t>
      </w:r>
      <w:r>
        <w:rPr>
          <w:spacing w:val="-17"/>
        </w:rPr>
        <w:t>舟也。”</w:t>
      </w:r>
    </w:p>
    <w:p>
      <w:pPr>
        <w:pStyle w:val="BodyText"/>
        <w:ind w:left="9622" w:firstLine="161"/>
        <w:spacing w:before="112" w:line="233" w:lineRule="auto"/>
        <w:jc w:val="both"/>
        <w:rPr/>
      </w:pPr>
      <w:r>
        <w:rPr>
          <w:sz w:val="41"/>
          <w:szCs w:val="41"/>
          <w:b/>
          <w:bCs/>
          <w:spacing w:val="-44"/>
          <w:position w:val="-5"/>
        </w:rPr>
        <w:t>矛各</w:t>
      </w:r>
      <w:r>
        <w:rPr>
          <w:spacing w:val="-44"/>
        </w:rPr>
        <w:t>《说文》:“鹜，车轴束也。从革，孜声。”</w:t>
      </w:r>
      <w:r>
        <w:rPr>
          <w:spacing w:val="9"/>
        </w:rPr>
        <w:t xml:space="preserve"> </w:t>
      </w:r>
      <w:r>
        <w:rPr>
          <w:sz w:val="41"/>
          <w:szCs w:val="41"/>
          <w:spacing w:val="-13"/>
          <w:position w:val="15"/>
        </w:rPr>
        <w:t>革   </w:t>
      </w:r>
      <w:r>
        <w:rPr>
          <w:spacing w:val="-13"/>
        </w:rPr>
        <w:t>徐锴系传：“以革束车轴，制其裂也。”</w:t>
      </w:r>
      <w:r>
        <w:rPr>
          <w:spacing w:val="12"/>
        </w:rPr>
        <w:t xml:space="preserve"> </w:t>
      </w:r>
      <w:r>
        <w:rPr>
          <w:spacing w:val="-54"/>
        </w:rPr>
        <w:t>苗夔校勘记：“製当作制。”王筠句读：“轴当</w:t>
      </w:r>
      <w:r>
        <w:rPr>
          <w:spacing w:val="5"/>
        </w:rPr>
        <w:t xml:space="preserve">  </w:t>
      </w:r>
      <w:r>
        <w:rPr>
          <w:spacing w:val="-39"/>
        </w:rPr>
        <w:t>作朝，轴用直木，无事于束。”</w:t>
      </w:r>
    </w:p>
    <w:p>
      <w:pPr>
        <w:pStyle w:val="BodyText"/>
        <w:ind w:left="9622" w:right="326" w:firstLine="1102"/>
        <w:spacing w:before="139" w:line="238" w:lineRule="auto"/>
        <w:rPr/>
      </w:pPr>
      <w:r>
        <w:pict>
          <v:shape id="_x0000_s1634" style="position:absolute;margin-left:216.535pt;margin-top:123.795pt;mso-position-vertical-relative:text;mso-position-horizontal-relative:text;width:36.5pt;height:21.55pt;z-index:25374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7" w:lineRule="auto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spacing w:val="-10"/>
                    </w:rPr>
                    <w:t>mu</w:t>
                  </w:r>
                </w:p>
              </w:txbxContent>
            </v:textbox>
          </v:shape>
        </w:pict>
      </w:r>
      <w:r>
        <w:rPr>
          <w:spacing w:val="-28"/>
        </w:rPr>
        <w:t>(一)</w:t>
      </w:r>
      <w:r>
        <w:rPr>
          <w:rFonts w:ascii="Times New Roman" w:hAnsi="Times New Roman" w:eastAsia="Times New Roman" w:cs="Times New Roman"/>
          <w:spacing w:val="-28"/>
        </w:rPr>
        <w:t>mù</w:t>
      </w:r>
      <w:r>
        <w:rPr>
          <w:rFonts w:ascii="Times New Roman" w:hAnsi="Times New Roman" w:eastAsia="Times New Roman" w:cs="Times New Roman"/>
          <w:spacing w:val="80"/>
        </w:rPr>
        <w:t xml:space="preserve"> </w:t>
      </w:r>
      <w:r>
        <w:rPr>
          <w:spacing w:val="-28"/>
        </w:rPr>
        <w:t>①同“檠”。车辕上绑札加固的</w:t>
      </w:r>
      <w:r>
        <w:rPr/>
        <w:t xml:space="preserve"> </w:t>
      </w:r>
      <w:r>
        <w:rPr>
          <w:spacing w:val="-52"/>
        </w:rPr>
        <w:t>皮带，作为装饰。《玉篇</w:t>
      </w:r>
      <w:r>
        <w:rPr>
          <w:spacing w:val="-71"/>
        </w:rPr>
        <w:t xml:space="preserve"> </w:t>
      </w:r>
      <w:r>
        <w:rPr>
          <w:spacing w:val="-52"/>
        </w:rPr>
        <w:t>·革部》:“鹜，曲辕</w:t>
      </w:r>
      <w:r>
        <w:rPr/>
        <w:t xml:space="preserve"> </w:t>
      </w:r>
      <w:r>
        <w:rPr>
          <w:spacing w:val="-71"/>
        </w:rPr>
        <w:t>束也。亦作桨。”《诗</w:t>
      </w:r>
      <w:r>
        <w:rPr>
          <w:spacing w:val="-63"/>
        </w:rPr>
        <w:t xml:space="preserve"> </w:t>
      </w:r>
      <w:r>
        <w:rPr>
          <w:spacing w:val="-71"/>
        </w:rPr>
        <w:t>·小戎》:“小戎伐收，五</w:t>
      </w:r>
      <w:r>
        <w:rPr/>
        <w:t xml:space="preserve"> </w:t>
      </w:r>
      <w:r>
        <w:rPr>
          <w:spacing w:val="-65"/>
        </w:rPr>
        <w:t>桑梁朝。”陆德明释文：“檠，本又作蝥。”</w:t>
      </w:r>
    </w:p>
    <w:p>
      <w:pPr>
        <w:pStyle w:val="BodyText"/>
        <w:ind w:left="9379" w:right="170" w:firstLine="1276"/>
        <w:spacing w:before="49"/>
        <w:rPr/>
      </w:pPr>
      <w:r>
        <w:pict>
          <v:shape id="_x0000_s1636" style="position:absolute;margin-left:-0.99997pt;margin-top:73.9824pt;mso-position-vertical-relative:text;mso-position-horizontal-relative:text;width:480.8pt;height:543.55pt;z-index:25374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49"/>
                    <w:spacing w:before="17" w:line="224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b/>
                      <w:bCs/>
                      <w:spacing w:val="-60"/>
                    </w:rPr>
                    <w:t>()</w:t>
                  </w:r>
                </w:p>
                <w:p>
                  <w:pPr>
                    <w:pStyle w:val="BodyText"/>
                    <w:ind w:left="20" w:right="20" w:firstLine="1215"/>
                    <w:spacing w:before="19" w:line="242" w:lineRule="auto"/>
                    <w:rPr/>
                  </w:pPr>
                  <w:r>
                    <w:rPr>
                      <w:spacing w:val="-3"/>
                    </w:rPr>
                    <w:t>mǔ 同“铒”。钴鳞，温器。也作钴锝。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1"/>
                    </w:rPr>
                    <w:t>王仁晌《刊谬补缺切韵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21"/>
                    </w:rPr>
                    <w:t>·姥韵》:“鳞，钴鳞，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烧器。”范成大《骖鸾录》:“钴每，熨斗也。”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23"/>
                    </w:rPr>
                    <w:t>《隋书 ·</w:t>
                  </w:r>
                  <w:r>
                    <w:rPr>
                      <w:spacing w:val="-167"/>
                    </w:rPr>
                    <w:t xml:space="preserve"> </w:t>
                  </w:r>
                  <w:r>
                    <w:rPr>
                      <w:spacing w:val="23"/>
                    </w:rPr>
                    <w:t>地理志下》:“婚嫁用铁钴鳞为</w:t>
                  </w:r>
                  <w:r>
                    <w:rPr/>
                    <w:t xml:space="preserve">  </w:t>
                  </w:r>
                  <w:r>
                    <w:rPr>
                      <w:spacing w:val="36"/>
                    </w:rPr>
                    <w:t>聘财。”</w:t>
                  </w:r>
                </w:p>
                <w:p>
                  <w:pPr>
                    <w:pStyle w:val="BodyText"/>
                    <w:ind w:left="1220"/>
                    <w:spacing w:before="100" w:line="220" w:lineRule="auto"/>
                    <w:rPr>
                      <w:sz w:val="105"/>
                      <w:szCs w:val="105"/>
                    </w:rPr>
                  </w:pPr>
                  <w:r>
                    <w:rPr>
                      <w:sz w:val="105"/>
                      <w:szCs w:val="105"/>
                      <w:b/>
                      <w:bCs/>
                      <w:spacing w:val="-73"/>
                      <w:w w:val="82"/>
                    </w:rPr>
                    <w:t>(锝)</w:t>
                  </w:r>
                </w:p>
                <w:p>
                  <w:pPr>
                    <w:pStyle w:val="BodyText"/>
                    <w:ind w:left="20" w:right="259" w:firstLine="1215"/>
                    <w:spacing w:before="62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</w:rPr>
                    <w:t>mǔ</w:t>
                  </w:r>
                  <w:r>
                    <w:rPr>
                      <w:spacing w:val="-19"/>
                    </w:rPr>
                    <w:t>钴锝，也作“钴鳞”。温器。方以智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2"/>
                    </w:rPr>
                    <w:t>《通雅 ·古器》:“钴鳞，即钴锝也。钴蟒，温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4"/>
                    </w:rPr>
                    <w:t>器也。按：鳞即锝字。李时珍曰：‘铜钴每，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9"/>
                    </w:rPr>
                    <w:t>一作钴鳞。’即熨斗也。”</w:t>
                  </w:r>
                </w:p>
                <w:p>
                  <w:pPr>
                    <w:pStyle w:val="BodyText"/>
                    <w:ind w:left="263"/>
                    <w:spacing w:before="41" w:line="235" w:lineRule="auto"/>
                    <w:rPr/>
                  </w:pPr>
                  <w:r>
                    <w:rPr>
                      <w:sz w:val="94"/>
                      <w:szCs w:val="94"/>
                      <w:spacing w:val="-62"/>
                      <w:position w:val="-37"/>
                    </w:rPr>
                    <w:t>深</w:t>
                  </w:r>
                  <w:r>
                    <w:rPr>
                      <w:spacing w:val="-62"/>
                      <w:position w:val="7"/>
                    </w:rPr>
                    <w:t>《说文》:“霖，震霖也。从雨，沐声。”</w:t>
                  </w:r>
                </w:p>
                <w:p>
                  <w:pPr>
                    <w:pStyle w:val="BodyText"/>
                    <w:ind w:left="20" w:right="259" w:firstLine="1172"/>
                    <w:spacing w:before="151" w:line="234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6"/>
                    </w:rPr>
                    <w:t>mù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 xml:space="preserve"> </w:t>
                  </w:r>
                  <w:r>
                    <w:rPr>
                      <w:spacing w:val="-46"/>
                    </w:rPr>
                    <w:t>震霖，小雨。按：《尔雅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6"/>
                    </w:rPr>
                    <w:t>·释天》云：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“小雨谓之震霖。”尤侗《老农》:“二月响春</w:t>
                  </w:r>
                </w:p>
              </w:txbxContent>
            </v:textbox>
          </v:shape>
        </w:pict>
      </w:r>
      <w:r>
        <w:rPr>
          <w:spacing w:val="-11"/>
        </w:rPr>
        <w:t>(二)</w:t>
      </w:r>
      <w:r>
        <w:rPr>
          <w:rFonts w:ascii="KaiTi" w:hAnsi="KaiTi" w:eastAsia="KaiTi" w:cs="KaiTi"/>
          <w:spacing w:val="-11"/>
        </w:rPr>
        <w:t>mó</w:t>
      </w:r>
      <w:r>
        <w:rPr>
          <w:spacing w:val="-11"/>
        </w:rPr>
        <w:t>u ②辊肇，即“兜鍪”。头盔。</w:t>
      </w:r>
      <w:r>
        <w:rPr>
          <w:spacing w:val="8"/>
        </w:rPr>
        <w:t xml:space="preserve"> </w:t>
      </w:r>
      <w:r>
        <w:rPr>
          <w:spacing w:val="-48"/>
        </w:rPr>
        <w:t>《广韵 ·释器》:“兜鍪谓之胄。”王念孙疏证：</w:t>
      </w:r>
      <w:r>
        <w:rPr>
          <w:spacing w:val="8"/>
        </w:rPr>
        <w:t xml:space="preserve"> </w:t>
      </w:r>
      <w:r>
        <w:rPr>
          <w:spacing w:val="-58"/>
        </w:rPr>
        <w:t>“擎、鍪并通。”《汉书</w:t>
      </w:r>
      <w:r>
        <w:rPr>
          <w:spacing w:val="-67"/>
        </w:rPr>
        <w:t xml:space="preserve"> </w:t>
      </w:r>
      <w:r>
        <w:rPr>
          <w:spacing w:val="-58"/>
        </w:rPr>
        <w:t>·韩延寿传》:“令骑士</w:t>
      </w:r>
      <w:r>
        <w:rPr/>
        <w:t xml:space="preserve">  </w:t>
      </w:r>
      <w:r>
        <w:rPr>
          <w:spacing w:val="32"/>
        </w:rPr>
        <w:t>兵车四面营陈，被甲辊肇居马上，抱弩负</w:t>
      </w:r>
      <w:r>
        <w:rPr>
          <w:spacing w:val="5"/>
        </w:rPr>
        <w:t xml:space="preserve">  </w:t>
      </w:r>
      <w:r>
        <w:rPr>
          <w:spacing w:val="-49"/>
        </w:rPr>
        <w:t>兰。”颜师古注：“辊肇即兜鍪也。”</w:t>
      </w:r>
    </w:p>
    <w:p>
      <w:pPr>
        <w:pStyle w:val="BodyText"/>
        <w:ind w:left="9622" w:right="387" w:firstLine="156"/>
        <w:spacing w:before="175" w:line="229" w:lineRule="auto"/>
        <w:jc w:val="both"/>
        <w:rPr/>
      </w:pPr>
      <w:r>
        <w:rPr>
          <w:sz w:val="41"/>
          <w:szCs w:val="41"/>
          <w:spacing w:val="-39"/>
        </w:rPr>
        <w:t>致  </w:t>
      </w:r>
      <w:r>
        <w:rPr>
          <w:spacing w:val="-39"/>
        </w:rPr>
        <w:t>《说文》:“桨，车历录束文也，从木，孜</w:t>
      </w:r>
      <w:r>
        <w:rPr>
          <w:spacing w:val="6"/>
        </w:rPr>
        <w:t xml:space="preserve"> </w:t>
      </w:r>
      <w:r>
        <w:rPr>
          <w:sz w:val="41"/>
          <w:szCs w:val="41"/>
          <w:spacing w:val="-80"/>
          <w:position w:val="19"/>
        </w:rPr>
        <w:t>案</w:t>
      </w:r>
      <w:r>
        <w:rPr>
          <w:sz w:val="41"/>
          <w:szCs w:val="41"/>
          <w:spacing w:val="-96"/>
          <w:position w:val="19"/>
        </w:rPr>
        <w:t xml:space="preserve"> </w:t>
      </w:r>
      <w:r>
        <w:rPr>
          <w:sz w:val="41"/>
          <w:szCs w:val="41"/>
          <w:position w:val="27"/>
        </w:rPr>
        <w:drawing>
          <wp:inline distT="0" distB="0" distL="0" distR="0">
            <wp:extent cx="110331" cy="104809"/>
            <wp:effectExtent l="0" t="0" r="0" b="0"/>
            <wp:docPr id="792" name="IM 792"/>
            <wp:cNvGraphicFramePr/>
            <a:graphic>
              <a:graphicData uri="http://schemas.openxmlformats.org/drawingml/2006/picture">
                <pic:pic>
                  <pic:nvPicPr>
                    <pic:cNvPr id="792" name="IM 792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331" cy="1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1"/>
          <w:szCs w:val="41"/>
          <w:spacing w:val="186"/>
          <w:position w:val="19"/>
        </w:rPr>
        <w:t xml:space="preserve"> </w:t>
      </w:r>
      <w:r>
        <w:rPr>
          <w:spacing w:val="-80"/>
        </w:rPr>
        <w:t>声。《诗》曰：‘五黎梁辑。’”段注：“历</w:t>
      </w:r>
      <w:r>
        <w:rPr/>
        <w:t xml:space="preserve"> </w:t>
      </w:r>
      <w:r>
        <w:rPr>
          <w:spacing w:val="-10"/>
        </w:rPr>
        <w:t>录者，历历录录然，坳肤分明貌。历录，古</w:t>
      </w:r>
      <w:r>
        <w:rPr>
          <w:spacing w:val="15"/>
        </w:rPr>
        <w:t xml:space="preserve"> </w:t>
      </w:r>
      <w:r>
        <w:rPr>
          <w:spacing w:val="-17"/>
        </w:rPr>
        <w:t>语也。”</w:t>
      </w:r>
    </w:p>
    <w:p>
      <w:pPr>
        <w:pStyle w:val="BodyText"/>
        <w:ind w:left="9379" w:right="230" w:firstLine="1233"/>
        <w:spacing w:before="99" w:line="246" w:lineRule="auto"/>
        <w:rPr/>
      </w:pPr>
      <w:r>
        <w:rPr/>
        <w:t>mù</w:t>
      </w:r>
      <w:r>
        <w:rPr>
          <w:spacing w:val="93"/>
        </w:rPr>
        <w:t xml:space="preserve"> </w:t>
      </w:r>
      <w:r>
        <w:rPr/>
        <w:t>①车辕上绑扎加固的皮带，也作为 </w:t>
      </w:r>
      <w:r>
        <w:rPr>
          <w:spacing w:val="-40"/>
        </w:rPr>
        <w:t>装饰。《释名</w:t>
      </w:r>
      <w:r>
        <w:rPr>
          <w:spacing w:val="-56"/>
        </w:rPr>
        <w:t xml:space="preserve"> </w:t>
      </w:r>
      <w:r>
        <w:rPr>
          <w:spacing w:val="-40"/>
        </w:rPr>
        <w:t>·释车》:“檠，复也，重复非一</w:t>
      </w:r>
      <w:r>
        <w:rPr/>
        <w:t xml:space="preserve"> </w:t>
      </w:r>
      <w:r>
        <w:rPr>
          <w:spacing w:val="-49"/>
        </w:rPr>
        <w:t>之言也。”《诗</w:t>
      </w:r>
      <w:r>
        <w:rPr>
          <w:spacing w:val="-76"/>
        </w:rPr>
        <w:t xml:space="preserve"> </w:t>
      </w:r>
      <w:r>
        <w:rPr>
          <w:spacing w:val="-49"/>
        </w:rPr>
        <w:t>·小戎》:“五桨梁朝。”</w:t>
      </w:r>
      <w:r>
        <w:rPr>
          <w:spacing w:val="-50"/>
        </w:rPr>
        <w:t>毛传：</w:t>
      </w:r>
      <w:r>
        <w:rPr/>
        <w:t xml:space="preserve"> </w:t>
      </w:r>
      <w:r>
        <w:rPr>
          <w:spacing w:val="-49"/>
        </w:rPr>
        <w:t>“五，五束也；桑，历录也。”(梁朝，车上居中</w:t>
      </w:r>
      <w:r>
        <w:rPr/>
        <w:t xml:space="preserve"> </w:t>
      </w:r>
      <w:r>
        <w:rPr>
          <w:spacing w:val="-7"/>
        </w:rPr>
        <w:t>弯曲隆起的木杠；历录，色彩相间貌。)引申</w:t>
      </w:r>
      <w:r>
        <w:rPr>
          <w:spacing w:val="4"/>
        </w:rPr>
        <w:t xml:space="preserve"> </w:t>
      </w:r>
      <w:r>
        <w:rPr>
          <w:spacing w:val="-8"/>
        </w:rPr>
        <w:t>为装饰。司空图《华帅许国公德政碑》:“竟</w:t>
      </w:r>
      <w:r>
        <w:rPr>
          <w:spacing w:val="13"/>
        </w:rPr>
        <w:t xml:space="preserve"> </w:t>
      </w:r>
      <w:r>
        <w:rPr>
          <w:spacing w:val="-7"/>
        </w:rPr>
        <w:t>能亘抵为梁，檠旗振旅。”②通“柔</w:t>
      </w:r>
      <w:r>
        <w:rPr>
          <w:rFonts w:ascii="Times New Roman" w:hAnsi="Times New Roman" w:eastAsia="Times New Roman" w:cs="Times New Roman"/>
          <w:spacing w:val="-7"/>
        </w:rPr>
        <w:t>(róu)”</w:t>
      </w:r>
      <w:r>
        <w:rPr>
          <w:rFonts w:ascii="Times New Roman" w:hAnsi="Times New Roman" w:eastAsia="Times New Roman" w:cs="Times New Roman"/>
          <w:spacing w:val="-50"/>
        </w:rPr>
        <w:t xml:space="preserve"> </w:t>
      </w:r>
      <w:r>
        <w:rPr>
          <w:spacing w:val="-7"/>
        </w:rPr>
        <w:t>。</w:t>
      </w:r>
      <w:r>
        <w:rPr/>
        <w:t xml:space="preserve"> </w:t>
      </w:r>
      <w:r>
        <w:rPr>
          <w:spacing w:val="-10"/>
        </w:rPr>
        <w:t>《睡虎地秦墓竹简 ·</w:t>
      </w:r>
      <w:r>
        <w:rPr>
          <w:spacing w:val="-185"/>
        </w:rPr>
        <w:t xml:space="preserve"> </w:t>
      </w:r>
      <w:r>
        <w:rPr>
          <w:spacing w:val="-10"/>
        </w:rPr>
        <w:t>秦律十八种 ·</w:t>
      </w:r>
      <w:r>
        <w:rPr>
          <w:spacing w:val="-186"/>
        </w:rPr>
        <w:t xml:space="preserve"> </w:t>
      </w:r>
      <w:r>
        <w:rPr>
          <w:spacing w:val="-10"/>
        </w:rPr>
        <w:t>司空》:</w:t>
      </w:r>
      <w:r>
        <w:rPr/>
        <w:t xml:space="preserve"> </w:t>
      </w:r>
      <w:r>
        <w:rPr>
          <w:spacing w:val="31"/>
        </w:rPr>
        <w:t>“令县及都官取柳及木檠可用书者，方之</w:t>
      </w:r>
      <w:r>
        <w:rPr>
          <w:spacing w:val="16"/>
        </w:rPr>
        <w:t xml:space="preserve"> </w:t>
      </w:r>
      <w:r>
        <w:rPr>
          <w:spacing w:val="40"/>
        </w:rPr>
        <w:t>以书。”</w:t>
      </w:r>
    </w:p>
    <w:p>
      <w:pPr>
        <w:spacing w:line="246" w:lineRule="auto"/>
        <w:sectPr>
          <w:headerReference w:type="default" r:id="rId480"/>
          <w:pgSz w:w="22536" w:h="31680"/>
          <w:pgMar w:top="1774" w:right="1914" w:bottom="0" w:left="1606" w:header="1047" w:footer="0" w:gutter="0"/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9187"/>
        <w:spacing w:before="262" w:line="196" w:lineRule="auto"/>
        <w:rPr>
          <w:rFonts w:ascii="Arial" w:hAnsi="Arial" w:eastAsia="Arial" w:cs="Arial"/>
          <w:sz w:val="91"/>
          <w:szCs w:val="91"/>
        </w:rPr>
      </w:pPr>
      <w:r>
        <w:rPr>
          <w:rFonts w:ascii="Arial" w:hAnsi="Arial" w:eastAsia="Arial" w:cs="Arial"/>
          <w:sz w:val="91"/>
          <w:szCs w:val="91"/>
        </w:rPr>
        <w:t>N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3752320" behindDoc="1" locked="0" layoutInCell="1" allowOverlap="1">
            <wp:simplePos x="0" y="0"/>
            <wp:positionH relativeFrom="column">
              <wp:posOffset>5988693</wp:posOffset>
            </wp:positionH>
            <wp:positionV relativeFrom="paragraph">
              <wp:posOffset>203407</wp:posOffset>
            </wp:positionV>
            <wp:extent cx="11018" cy="14166653"/>
            <wp:effectExtent l="0" t="0" r="0" b="0"/>
            <wp:wrapNone/>
            <wp:docPr id="794" name="IM 794"/>
            <wp:cNvGraphicFramePr/>
            <a:graphic>
              <a:graphicData uri="http://schemas.openxmlformats.org/drawingml/2006/picture">
                <pic:pic>
                  <pic:nvPicPr>
                    <pic:cNvPr id="794" name="IM 794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6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413" w:firstLine="251"/>
        <w:spacing w:before="163" w:line="233" w:lineRule="auto"/>
        <w:jc w:val="both"/>
        <w:rPr>
          <w:sz w:val="50"/>
          <w:szCs w:val="50"/>
        </w:rPr>
      </w:pPr>
      <w:r>
        <w:pict>
          <v:shape id="_x0000_s1638" style="position:absolute;margin-left:222.615pt;margin-top:58.3438pt;mso-position-vertical-relative:text;mso-position-horizontal-relative:text;width:33.8pt;height:24.7pt;z-index:253757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8"/>
                    </w:rPr>
                    <w:t>na</w:t>
                  </w:r>
                </w:p>
              </w:txbxContent>
            </v:textbox>
          </v:shape>
        </w:pict>
      </w:r>
      <w:r>
        <w:pict>
          <v:shape id="_x0000_s1640" style="position:absolute;margin-left:121.447pt;margin-top:130.373pt;mso-position-vertical-relative:text;mso-position-horizontal-relative:text;width:342.45pt;height:27.2pt;z-index:25375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2"/>
                    </w:rPr>
                    <w:t>《说文》:“軸,骖马内辔系轼前</w:t>
                  </w:r>
                </w:p>
              </w:txbxContent>
            </v:textbox>
          </v:shape>
        </w:pict>
      </w:r>
      <w:r>
        <w:pict>
          <v:shape id="_x0000_s1642" style="position:absolute;margin-left:-1pt;margin-top:136.103pt;mso-position-vertical-relative:text;mso-position-horizontal-relative:text;width:481.65pt;height:718.15pt;z-index:253753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/>
                    <w:spacing w:before="21" w:line="215" w:lineRule="auto"/>
                    <w:rPr>
                      <w:sz w:val="50"/>
                      <w:szCs w:val="50"/>
                    </w:rPr>
                  </w:pPr>
                  <w:r>
                    <w:rPr>
                      <w:sz w:val="101"/>
                      <w:szCs w:val="101"/>
                      <w:b/>
                      <w:bCs/>
                      <w:spacing w:val="-70"/>
                      <w:w w:val="87"/>
                    </w:rPr>
                    <w:t>軸(辆)</w:t>
                  </w:r>
                  <w:r>
                    <w:rPr>
                      <w:sz w:val="50"/>
                      <w:szCs w:val="50"/>
                      <w:spacing w:val="-85"/>
                    </w:rPr>
                    <w:t>者。从车，内声。《诗》曰：‘潘以</w:t>
                  </w:r>
                </w:p>
                <w:p>
                  <w:pPr>
                    <w:pStyle w:val="BodyText"/>
                    <w:ind w:left="271"/>
                    <w:spacing w:before="1" w:line="22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7"/>
                      <w:w w:val="98"/>
                    </w:rPr>
                    <w:t>腹纳’。”段注：“輛之言内，谓内辔也。”</w:t>
                  </w:r>
                </w:p>
                <w:p>
                  <w:pPr>
                    <w:pStyle w:val="BodyText"/>
                    <w:ind w:left="271" w:right="20" w:firstLine="1024"/>
                    <w:spacing w:before="85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5"/>
                    </w:rPr>
                    <w:t>nà</w:t>
                  </w:r>
                  <w:r>
                    <w:rPr>
                      <w:sz w:val="50"/>
                      <w:szCs w:val="50"/>
                      <w:spacing w:val="-1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骖马内侧的韆绳。《诗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·小戎》:“龙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</w:rPr>
                    <w:t>盾之合，潘以艘輛。”毛传：“輛,骖内辔</w:t>
                  </w:r>
                  <w:r>
                    <w:rPr>
                      <w:sz w:val="50"/>
                      <w:szCs w:val="50"/>
                      <w:spacing w:val="-65"/>
                    </w:rPr>
                    <w:t>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"/>
                    </w:rPr>
                    <w:t>郑玄笺：“辆之般以白金为饰也。輛系于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6"/>
                    </w:rPr>
                    <w:t>轼前。”</w:t>
                  </w:r>
                </w:p>
                <w:p>
                  <w:pPr>
                    <w:pStyle w:val="BodyText"/>
                    <w:ind w:left="271"/>
                    <w:spacing w:before="125" w:line="221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纳</w:t>
                  </w:r>
                </w:p>
                <w:p>
                  <w:pPr>
                    <w:pStyle w:val="BodyText"/>
                    <w:ind w:left="271" w:right="437" w:firstLine="1024"/>
                    <w:spacing w:before="76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"/>
                    </w:rPr>
                    <w:t>(</w:t>
                  </w:r>
                  <w:r>
                    <w:rPr>
                      <w:sz w:val="50"/>
                      <w:szCs w:val="50"/>
                      <w:spacing w:val="-10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一</w:t>
                  </w:r>
                  <w:r>
                    <w:rPr>
                      <w:sz w:val="50"/>
                      <w:szCs w:val="50"/>
                      <w:spacing w:val="-1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)</w:t>
                  </w:r>
                  <w:r>
                    <w:rPr>
                      <w:sz w:val="50"/>
                      <w:szCs w:val="50"/>
                      <w:spacing w:val="-10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9"/>
                    </w:rPr>
                    <w:t>nà   </w:t>
                  </w:r>
                  <w:r>
                    <w:rPr>
                      <w:sz w:val="50"/>
                      <w:szCs w:val="50"/>
                      <w:spacing w:val="-9"/>
                    </w:rPr>
                    <w:t>①纳；娶。《广雅 ·</w:t>
                  </w:r>
                  <w:r>
                    <w:rPr>
                      <w:sz w:val="50"/>
                      <w:szCs w:val="50"/>
                      <w:spacing w:val="-20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释诂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三》:“纳，入也。”王念孙疏证：“纳，亦纳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也，方俗语转耳。”《集韵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·合韵》:“纳，娶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2"/>
                    </w:rPr>
                    <w:t>也。”②娘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2"/>
                    </w:rPr>
                    <w:t>(wān)  </w:t>
                  </w:r>
                  <w:r>
                    <w:rPr>
                      <w:sz w:val="50"/>
                      <w:szCs w:val="50"/>
                      <w:spacing w:val="-22"/>
                    </w:rPr>
                    <w:t>纳，姿态美好的样子。韩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愈《征蜀联句》诗：“巴豔收娘纳。”亦指小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"/>
                    </w:rPr>
                    <w:t>儿肥貌。《广韵</w:t>
                  </w:r>
                  <w:r>
                    <w:rPr>
                      <w:sz w:val="50"/>
                      <w:szCs w:val="50"/>
                      <w:spacing w:val="-4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"/>
                    </w:rPr>
                    <w:t>·辖韵》:“娘纳，小儿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肥貌。”</w:t>
                  </w:r>
                </w:p>
                <w:p>
                  <w:pPr>
                    <w:pStyle w:val="BodyText"/>
                    <w:ind w:left="20" w:right="410" w:firstLine="1311"/>
                    <w:spacing w:before="184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6"/>
                    </w:rPr>
                    <w:t>(二)nàn ③女子人名用字。《集韵</w:t>
                  </w:r>
                  <w:r>
                    <w:rPr>
                      <w:sz w:val="50"/>
                      <w:szCs w:val="50"/>
                      <w:spacing w:val="-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勘韵》:“纳，女字。”繁钦《与魏文帝笺》: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“自左骐史纳、謇姐名倡。”李善注：“其史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"/>
                    </w:rPr>
                    <w:t>纳、謇姐，盖亦当时之乐人。”</w:t>
                  </w:r>
                </w:p>
                <w:p>
                  <w:pPr>
                    <w:spacing w:line="31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5"/>
                    <w:spacing w:before="173" w:line="829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9"/>
                      <w:position w:val="4"/>
                    </w:rPr>
                    <w:t>nai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1"/>
        </w:rPr>
        <w:t>兰英，下马炎威失。”②比喻愚蠢。不晓事，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38"/>
        </w:rPr>
        <w:t>不懂事。《类篇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38"/>
        </w:rPr>
        <w:t>·衣部》:“桃截，不晓事。”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8"/>
        </w:rPr>
        <w:t>《字汇补 ·衣部》:“炎暑戴笠见人，必不晓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28"/>
        </w:rPr>
        <w:t>事，故字书以此义释之。”程晓《嘲热客》: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38"/>
        </w:rPr>
        <w:t>“只今桃截子，触热到人家。”章樵注：“桃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40"/>
        </w:rPr>
        <w:t>截，音耐戴，言不爽豁也。”王安石《用前韵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28"/>
        </w:rPr>
        <w:t>戏赠叶致远直讲》:“反嗤桃截子，但守一经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7"/>
        </w:rPr>
        <w:t>籍。”③衣服粗厚臃肿的样子。虞兆隆《天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48"/>
        </w:rPr>
        <w:t>香楼偶得》:“桃截，衣厚貌。”汪璐《宿</w:t>
      </w:r>
      <w:r>
        <w:rPr>
          <w:sz w:val="50"/>
          <w:szCs w:val="50"/>
          <w:spacing w:val="-49"/>
        </w:rPr>
        <w:t>迁舟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"/>
        </w:rPr>
        <w:t>中对雨》:“桃截云衣拨不开。”亦指笨拙。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34"/>
        </w:rPr>
        <w:t>徐珂《清稗类钞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34"/>
        </w:rPr>
        <w:t>·经术类》:“躯干庞硕，桃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33"/>
        </w:rPr>
        <w:t>截无比。”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3703"/>
        <w:spacing w:before="172" w:line="158" w:lineRule="auto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7"/>
        </w:rPr>
        <w:t>nan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9677"/>
        <w:spacing w:before="263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24"/>
        </w:rPr>
        <w:t>南</w:t>
      </w:r>
      <w:r>
        <w:rPr>
          <w:sz w:val="81"/>
          <w:szCs w:val="81"/>
          <w:spacing w:val="-24"/>
        </w:rPr>
        <w:t>(谪)</w:t>
      </w:r>
    </w:p>
    <w:p>
      <w:pPr>
        <w:pStyle w:val="BodyText"/>
        <w:ind w:left="9413" w:right="359" w:firstLine="1233"/>
        <w:spacing w:before="121" w:line="232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63"/>
        </w:rPr>
        <w:t>nán  </w:t>
      </w:r>
      <w:r>
        <w:rPr>
          <w:sz w:val="50"/>
          <w:szCs w:val="50"/>
          <w:spacing w:val="-63"/>
        </w:rPr>
        <w:t>①同“喃”。语声。《玉篇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63"/>
        </w:rPr>
        <w:t>·</w:t>
      </w:r>
      <w:r>
        <w:rPr>
          <w:sz w:val="50"/>
          <w:szCs w:val="50"/>
          <w:spacing w:val="-214"/>
        </w:rPr>
        <w:t xml:space="preserve"> </w:t>
      </w:r>
      <w:r>
        <w:rPr>
          <w:sz w:val="50"/>
          <w:szCs w:val="50"/>
          <w:spacing w:val="-63"/>
        </w:rPr>
        <w:t>言部》: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“  ,语声也。”《集韵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58"/>
        </w:rPr>
        <w:t>·咸韵》:“  ,站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58"/>
        </w:rPr>
        <w:t>,语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27"/>
        </w:rPr>
        <w:t>声。或作喃。”亦指话声嘈杂。《类篇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27"/>
        </w:rPr>
        <w:t>·</w:t>
      </w:r>
      <w:r>
        <w:rPr>
          <w:sz w:val="50"/>
          <w:szCs w:val="50"/>
          <w:spacing w:val="-212"/>
        </w:rPr>
        <w:t xml:space="preserve"> </w:t>
      </w:r>
      <w:r>
        <w:rPr>
          <w:sz w:val="50"/>
          <w:szCs w:val="50"/>
          <w:spacing w:val="-27"/>
        </w:rPr>
        <w:t>言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6"/>
        </w:rPr>
        <w:t>部》:“,聒语。”②低语，多言。韩愈《酬司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40"/>
        </w:rPr>
        <w:t>门卢四兄云夫院长望秋作》诗：“日来省我不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31"/>
        </w:rPr>
        <w:t>肯去，论诗说赋相請</w:t>
      </w:r>
      <w:r>
        <w:rPr>
          <w:sz w:val="50"/>
          <w:szCs w:val="50"/>
          <w:spacing w:val="169"/>
        </w:rPr>
        <w:t xml:space="preserve"> </w:t>
      </w:r>
      <w:r>
        <w:rPr>
          <w:sz w:val="50"/>
          <w:szCs w:val="50"/>
          <w:spacing w:val="-31"/>
        </w:rPr>
        <w:t>。”</w:t>
      </w:r>
    </w:p>
    <w:p>
      <w:pPr>
        <w:pStyle w:val="BodyText"/>
        <w:ind w:left="9670"/>
        <w:spacing w:before="60" w:line="206" w:lineRule="auto"/>
        <w:rPr>
          <w:sz w:val="50"/>
          <w:szCs w:val="50"/>
        </w:rPr>
      </w:pPr>
      <w:r>
        <w:rPr>
          <w:sz w:val="39"/>
          <w:szCs w:val="39"/>
          <w:b/>
          <w:bCs/>
          <w:spacing w:val="-56"/>
          <w:position w:val="-6"/>
        </w:rPr>
        <w:t>堇住</w:t>
      </w:r>
      <w:r>
        <w:rPr>
          <w:sz w:val="50"/>
          <w:szCs w:val="50"/>
          <w:spacing w:val="-56"/>
        </w:rPr>
        <w:t>《说文》:“愬，敬也。从心，难声。”段</w:t>
      </w:r>
    </w:p>
    <w:p>
      <w:pPr>
        <w:pStyle w:val="BodyText"/>
        <w:ind w:left="9778"/>
        <w:spacing w:before="2" w:line="236" w:lineRule="auto"/>
        <w:rPr>
          <w:sz w:val="50"/>
          <w:szCs w:val="50"/>
        </w:rPr>
      </w:pPr>
      <w:r>
        <w:rPr>
          <w:sz w:val="50"/>
          <w:szCs w:val="50"/>
          <w:position w:val="7"/>
        </w:rPr>
        <w:drawing>
          <wp:inline distT="0" distB="0" distL="0" distR="0">
            <wp:extent cx="496273" cy="253672"/>
            <wp:effectExtent l="0" t="0" r="0" b="0"/>
            <wp:docPr id="796" name="IM 796"/>
            <wp:cNvGraphicFramePr/>
            <a:graphic>
              <a:graphicData uri="http://schemas.openxmlformats.org/drawingml/2006/picture">
                <pic:pic>
                  <pic:nvPicPr>
                    <pic:cNvPr id="796" name="IM 796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3" cy="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83"/>
        </w:rPr>
        <w:t>注：“敬者，肃也。”</w:t>
      </w:r>
    </w:p>
    <w:p>
      <w:pPr>
        <w:pStyle w:val="BodyText"/>
        <w:ind w:left="9370" w:right="10" w:firstLine="1250"/>
        <w:spacing w:before="105" w:line="235" w:lineRule="auto"/>
        <w:rPr>
          <w:sz w:val="50"/>
          <w:szCs w:val="50"/>
        </w:rPr>
      </w:pPr>
      <w:r>
        <w:pict>
          <v:shape id="_x0000_s1644" style="position:absolute;margin-left:11.5921pt;margin-top:124.1pt;mso-position-vertical-relative:text;mso-position-horizontal-relative:text;width:469.1pt;height:158.95pt;z-index:25375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72"/>
                    <w:spacing w:before="17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9"/>
                    </w:rPr>
                    <w:t>nài桃槭(dài):①</w:t>
                  </w:r>
                  <w:r>
                    <w:rPr>
                      <w:sz w:val="50"/>
                      <w:szCs w:val="50"/>
                      <w:spacing w:val="-14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斗笠，夏天遮日的凉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0"/>
                    </w:rPr>
                    <w:t>帽。《正字通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·衣部》:“桃，桃截，避暑笠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"/>
                    </w:rPr>
                    <w:t>也。竹胎蒙以帛若凉缴管，戴之以遮日。”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引申为戴上斗笠。陆游《夏日》:“九陌难随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</w:rPr>
                    <w:t>桃截忙。”许三阶《节侠记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·侠晤》:“桃截仿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756416" behindDoc="0" locked="0" layoutInCell="1" allowOverlap="1">
            <wp:simplePos x="0" y="0"/>
            <wp:positionH relativeFrom="column">
              <wp:posOffset>181956</wp:posOffset>
            </wp:positionH>
            <wp:positionV relativeFrom="paragraph">
              <wp:posOffset>862519</wp:posOffset>
            </wp:positionV>
            <wp:extent cx="567966" cy="512978"/>
            <wp:effectExtent l="0" t="0" r="0" b="0"/>
            <wp:wrapNone/>
            <wp:docPr id="798" name="IM 798"/>
            <wp:cNvGraphicFramePr/>
            <a:graphic>
              <a:graphicData uri="http://schemas.openxmlformats.org/drawingml/2006/picture">
                <pic:pic>
                  <pic:nvPicPr>
                    <pic:cNvPr id="798" name="IM 798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66" cy="51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36"/>
        </w:rPr>
        <w:t>nǎn ①恭敬；恐惧；畏惧。《字汇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36"/>
        </w:rPr>
        <w:t>·心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5"/>
        </w:rPr>
        <w:t>部》:“愬，恭也。”《尔雅·释诂下》:“愬，惧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9"/>
        </w:rPr>
        <w:t>也。”《广韵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69"/>
        </w:rPr>
        <w:t>·潸韵》:“</w:t>
      </w:r>
      <w:r>
        <w:rPr>
          <w:sz w:val="50"/>
          <w:szCs w:val="50"/>
          <w:spacing w:val="137"/>
        </w:rPr>
        <w:t xml:space="preserve"> </w:t>
      </w:r>
      <w:r>
        <w:rPr>
          <w:sz w:val="50"/>
          <w:szCs w:val="50"/>
          <w:spacing w:val="-69"/>
        </w:rPr>
        <w:t>,悚惧。”《诗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69"/>
        </w:rPr>
        <w:t>·长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7"/>
        </w:rPr>
        <w:t>发》:“不慧不竦，百禄是总。”毛传：“愬，恐。”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57"/>
        </w:rPr>
        <w:t>《太玄 ·勤》:“太阴冻泛，愬创于外。”②动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46"/>
        </w:rPr>
        <w:t>摇。《尔雅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46"/>
        </w:rPr>
        <w:t>·释诂下》:“難,动也。”郭璞注：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7"/>
        </w:rPr>
        <w:t>“愬，摇动貌。”③惭愧。《小尔雅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57"/>
        </w:rPr>
        <w:t>·广义》: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4"/>
        </w:rPr>
        <w:t>“面慙(惭)曰愬。”</w:t>
      </w:r>
    </w:p>
    <w:p>
      <w:pPr>
        <w:spacing w:line="235" w:lineRule="auto"/>
        <w:sectPr>
          <w:headerReference w:type="default" r:id="rId483"/>
          <w:pgSz w:w="22536" w:h="31680"/>
          <w:pgMar w:top="1730" w:right="1633" w:bottom="0" w:left="1849" w:header="1090" w:footer="0" w:gutter="0"/>
        </w:sectPr>
        <w:rPr>
          <w:sz w:val="50"/>
          <w:szCs w:val="50"/>
        </w:rPr>
      </w:pP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9608" w:right="181" w:firstLine="56"/>
        <w:spacing w:before="159" w:line="233" w:lineRule="auto"/>
        <w:rPr>
          <w:sz w:val="49"/>
          <w:szCs w:val="49"/>
        </w:rPr>
      </w:pPr>
      <w:r>
        <w:pict>
          <v:shape id="_x0000_s1646" style="position:absolute;margin-left:218.06pt;margin-top:63.8642pt;mso-position-vertical-relative:text;mso-position-horizontal-relative:text;width:45.85pt;height:22.45pt;z-index:25377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54"/>
                      <w:szCs w:val="54"/>
                    </w:rPr>
                  </w:pPr>
                  <w:r>
                    <w:rPr>
                      <w:rFonts w:ascii="Arial" w:hAnsi="Arial" w:eastAsia="Arial" w:cs="Arial"/>
                      <w:sz w:val="54"/>
                      <w:szCs w:val="54"/>
                      <w:spacing w:val="-6"/>
                    </w:rPr>
                    <w:t>nao</w:t>
                  </w:r>
                </w:p>
              </w:txbxContent>
            </v:textbox>
          </v:shape>
        </w:pict>
      </w:r>
      <w:r>
        <w:pict>
          <v:shape id="_x0000_s1648" style="position:absolute;margin-left:126.653pt;margin-top:135.118pt;mso-position-vertical-relative:text;mso-position-horizontal-relative:text;width:342.65pt;height:26.75pt;z-index:253766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《说文</w:t>
                  </w:r>
                  <w:r>
                    <w:rPr>
                      <w:sz w:val="49"/>
                      <w:szCs w:val="49"/>
                      <w:spacing w:val="-50"/>
                    </w:rPr>
                    <w:t>》:“読，恚呼也。从言，</w:t>
                  </w:r>
                  <w:r>
                    <w:rPr>
                      <w:sz w:val="49"/>
                      <w:szCs w:val="49"/>
                      <w:spacing w:val="-31"/>
                    </w:rPr>
                    <w:t>尧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0"/>
        </w:rPr>
        <w:t>‘载号载淑’,或作淑。”《旧唐书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30"/>
        </w:rPr>
        <w:t>·徐彦伯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传》:“以号淑为令德。”王太岳《送固原齐提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5"/>
        </w:rPr>
        <w:t>督之楚序》:“故常翔踊讙淑，以乐效一日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8"/>
        </w:rPr>
        <w:t>之用。”</w:t>
      </w:r>
    </w:p>
    <w:p>
      <w:pPr>
        <w:pStyle w:val="BodyText"/>
        <w:ind w:left="9361" w:right="196" w:firstLine="1263"/>
        <w:spacing w:before="116" w:line="230" w:lineRule="auto"/>
        <w:rPr>
          <w:sz w:val="49"/>
          <w:szCs w:val="49"/>
        </w:rPr>
      </w:pPr>
      <w:r>
        <w:pict>
          <v:shape id="_x0000_s1650" style="position:absolute;margin-left:23.0935pt;margin-top:12.7237pt;mso-position-vertical-relative:text;mso-position-horizontal-relative:text;width:475.15pt;height:78.45pt;z-index:25376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528" w:lineRule="exact"/>
                    <w:jc w:val="right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spacing w:val="-78"/>
                      <w:w w:val="47"/>
                      <w:position w:val="6"/>
                    </w:rPr>
                    <w:t>読(浇)声。”徐错系传：“読，声高噪狞也。”</w:t>
                  </w:r>
                </w:p>
              </w:txbxContent>
            </v:textbox>
          </v:shape>
        </w:pict>
      </w:r>
      <w:r>
        <w:pict>
          <v:shape id="_x0000_s1652" style="position:absolute;margin-left:-1pt;margin-top:64.4372pt;mso-position-vertical-relative:text;mso-position-horizontal-relative:text;width:471.4pt;height:800.55pt;z-index:253768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57" w:firstLine="1128"/>
                    <w:spacing w:before="26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(--)náo      </w:t>
                  </w:r>
                  <w:r>
                    <w:rPr>
                      <w:sz w:val="49"/>
                      <w:szCs w:val="49"/>
                    </w:rPr>
                    <w:t>①争辩喧噪声。《玉篇</w:t>
                  </w:r>
                  <w:r>
                    <w:rPr>
                      <w:sz w:val="49"/>
                      <w:szCs w:val="49"/>
                      <w:spacing w:val="-1"/>
                    </w:rPr>
                    <w:t xml:space="preserve">  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部》:“議,争也。”《庄子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·至乐》:“彼唯</w:t>
                  </w:r>
                  <w:r>
                    <w:rPr>
                      <w:sz w:val="49"/>
                      <w:szCs w:val="49"/>
                      <w:spacing w:val="-78"/>
                    </w:rPr>
                    <w:t>人言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之恶闻，奚以夫饒読为乎!”成玄英疏：“読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読，喧聒也。”《晋书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·庾纯传》:“臣不服罪自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引，而更忿怒，厉声名公，临时渲読，遂至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荒越。”</w:t>
                  </w:r>
                </w:p>
                <w:p>
                  <w:pPr>
                    <w:pStyle w:val="BodyText"/>
                    <w:ind w:left="267" w:right="37" w:firstLine="955"/>
                    <w:spacing w:before="109" w:line="230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xiāo  </w:t>
                  </w:r>
                  <w:r>
                    <w:rPr>
                      <w:sz w:val="49"/>
                      <w:szCs w:val="49"/>
                      <w:spacing w:val="-22"/>
                    </w:rPr>
                    <w:t>②同“晓”。因恐惧而发出的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叫声。《集韵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·萧韵》:“晓，《说文》:‘惧</w:t>
                  </w:r>
                  <w:r>
                    <w:rPr>
                      <w:sz w:val="49"/>
                      <w:szCs w:val="49"/>
                      <w:spacing w:val="-80"/>
                    </w:rPr>
                    <w:t>也。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9"/>
                    </w:rPr>
                    <w:t>引《诗》‘唯予音之晓晓。’或从言。”</w:t>
                  </w:r>
                </w:p>
                <w:p>
                  <w:pPr>
                    <w:pStyle w:val="BodyText"/>
                    <w:ind w:left="278"/>
                    <w:spacing w:before="140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b/>
                      <w:bCs/>
                      <w:spacing w:val="-70"/>
                      <w:w w:val="95"/>
                    </w:rPr>
                    <w:t>擾(獲)</w:t>
                  </w:r>
                </w:p>
                <w:p>
                  <w:pPr>
                    <w:pStyle w:val="BodyText"/>
                    <w:ind w:left="20" w:right="189" w:firstLine="1202"/>
                    <w:spacing w:before="47" w:line="223" w:lineRule="auto"/>
                    <w:rPr>
                      <w:sz w:val="49"/>
                      <w:szCs w:val="49"/>
                    </w:rPr>
                  </w:pPr>
                  <w:r>
                    <w:rPr>
                      <w:sz w:val="54"/>
                      <w:szCs w:val="54"/>
                      <w:spacing w:val="-52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-52"/>
                    </w:rPr>
                    <w:t>náo</w:t>
                  </w: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77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2"/>
                    </w:rPr>
                    <w:t>①犬惊貌。《玉篇</w:t>
                  </w:r>
                  <w:r>
                    <w:rPr>
                      <w:sz w:val="54"/>
                      <w:szCs w:val="54"/>
                      <w:spacing w:val="-90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2"/>
                    </w:rPr>
                    <w:t>·犬部》: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“擾,犬惊貌。”</w:t>
                  </w:r>
                </w:p>
                <w:p>
                  <w:pPr>
                    <w:pStyle w:val="BodyText"/>
                    <w:ind w:left="20" w:right="115" w:firstLine="1202"/>
                    <w:spacing w:before="100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(二)yōu ②擾疫(sōu,同“独”),犬名。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《广韵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·尤韵》:“擾,擾疫，犬名。”《集韵 ·候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韵》:“獲,南越谓犬为漫疫。”</w:t>
                  </w:r>
                </w:p>
                <w:p>
                  <w:pPr>
                    <w:pStyle w:val="BodyText"/>
                    <w:ind w:left="20" w:right="20" w:firstLine="1202"/>
                    <w:spacing w:before="20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46"/>
                    </w:rPr>
                    <w:t>náo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9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③同“猱”。兽名，猿属。《集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韵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·豪韵》:“獲,或从忧，从柔。”《尸子》卷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下：“余左执太行之擾,而右搏雕虎。”《礼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0"/>
                    </w:rPr>
                    <w:t>记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·乐记》:“擾杂子女，不知父子。”郑玄注：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“覆，狝猴也。言舞者如狝猴戏也。”陆德明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释文：“獲,依字亦作猱。”④古代善于用泥涂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8"/>
                    </w:rPr>
                    <w:t>抹墙壁的巧匠。后泛指泥墙的匠人。《集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</w:rPr>
                    <w:t>韵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·豪韵》:“覆，善涂聖者。”扬雄《解难》: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“獲人亡。”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7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7"/>
        </w:rPr>
        <w:t>ná  </w:t>
      </w:r>
      <w:r>
        <w:rPr>
          <w:sz w:val="49"/>
          <w:szCs w:val="49"/>
          <w:spacing w:val="-37"/>
        </w:rPr>
        <w:t>②   淑，言不可解。《</w:t>
      </w:r>
      <w:r>
        <w:rPr>
          <w:sz w:val="49"/>
          <w:szCs w:val="49"/>
          <w:spacing w:val="-38"/>
        </w:rPr>
        <w:t>玉篇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38"/>
        </w:rPr>
        <w:t>·</w:t>
      </w:r>
      <w:r>
        <w:rPr>
          <w:sz w:val="49"/>
          <w:szCs w:val="49"/>
          <w:spacing w:val="-208"/>
        </w:rPr>
        <w:t xml:space="preserve"> </w:t>
      </w:r>
      <w:r>
        <w:rPr>
          <w:sz w:val="49"/>
          <w:szCs w:val="49"/>
          <w:spacing w:val="-38"/>
        </w:rPr>
        <w:t>言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部》:“</w:t>
      </w:r>
      <w:r>
        <w:rPr>
          <w:sz w:val="49"/>
          <w:szCs w:val="49"/>
          <w:spacing w:val="61"/>
        </w:rPr>
        <w:t xml:space="preserve">  </w:t>
      </w:r>
      <w:r>
        <w:rPr>
          <w:sz w:val="49"/>
          <w:szCs w:val="49"/>
          <w:spacing w:val="-43"/>
        </w:rPr>
        <w:t>該,言不可解也。”《集韵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3"/>
        </w:rPr>
        <w:t>·麻韵》: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"/>
        </w:rPr>
        <w:t>“誇,羞穷，一曰言不可解。”</w:t>
      </w:r>
    </w:p>
    <w:p>
      <w:pPr>
        <w:pStyle w:val="BodyText"/>
        <w:ind w:left="9608" w:right="180" w:firstLine="1016"/>
        <w:spacing w:before="15" w:line="227" w:lineRule="auto"/>
        <w:rPr>
          <w:sz w:val="49"/>
          <w:szCs w:val="49"/>
        </w:rPr>
      </w:pPr>
      <w:r>
        <w:rPr>
          <w:sz w:val="54"/>
          <w:szCs w:val="54"/>
          <w:spacing w:val="-83"/>
        </w:rPr>
        <w:t>(三)nù</w:t>
      </w:r>
      <w:r>
        <w:rPr>
          <w:sz w:val="54"/>
          <w:szCs w:val="54"/>
          <w:spacing w:val="-45"/>
        </w:rPr>
        <w:t xml:space="preserve"> </w:t>
      </w:r>
      <w:r>
        <w:rPr>
          <w:sz w:val="54"/>
          <w:szCs w:val="54"/>
          <w:spacing w:val="-83"/>
        </w:rPr>
        <w:t>③恶言。《集韵</w:t>
      </w:r>
      <w:r>
        <w:rPr>
          <w:sz w:val="54"/>
          <w:szCs w:val="54"/>
          <w:spacing w:val="-93"/>
        </w:rPr>
        <w:t xml:space="preserve"> </w:t>
      </w:r>
      <w:r>
        <w:rPr>
          <w:sz w:val="54"/>
          <w:szCs w:val="54"/>
          <w:spacing w:val="-83"/>
        </w:rPr>
        <w:t>·莫韵》:“淑，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14"/>
        </w:rPr>
        <w:t>恶言。”</w:t>
      </w:r>
    </w:p>
    <w:p>
      <w:pPr>
        <w:pStyle w:val="BodyText"/>
        <w:ind w:left="9608"/>
        <w:spacing w:before="99" w:line="171" w:lineRule="auto"/>
        <w:rPr>
          <w:sz w:val="45"/>
          <w:szCs w:val="45"/>
        </w:rPr>
      </w:pPr>
      <w:r>
        <w:rPr>
          <w:rFonts w:ascii="Times New Roman" w:hAnsi="Times New Roman" w:eastAsia="Times New Roman" w:cs="Times New Roman"/>
          <w:sz w:val="62"/>
          <w:szCs w:val="62"/>
          <w:spacing w:val="-5"/>
          <w:position w:val="-15"/>
        </w:rPr>
        <w:t>X    </w:t>
      </w:r>
      <w:r>
        <w:rPr>
          <w:sz w:val="45"/>
          <w:szCs w:val="45"/>
          <w:spacing w:val="-5"/>
        </w:rPr>
        <w:t>《说文》:“猛山。在齐地。从山，狃声。</w:t>
      </w:r>
    </w:p>
    <w:p>
      <w:pPr>
        <w:pStyle w:val="BodyText"/>
        <w:ind w:left="9361" w:right="288" w:firstLine="759"/>
        <w:spacing w:before="2" w:line="222" w:lineRule="auto"/>
        <w:rPr>
          <w:sz w:val="49"/>
          <w:szCs w:val="49"/>
        </w:rPr>
      </w:pPr>
      <w:r>
        <w:rPr>
          <w:sz w:val="45"/>
          <w:szCs w:val="45"/>
          <w:spacing w:val="-46"/>
          <w:position w:val="13"/>
        </w:rPr>
        <w:t>山 </w:t>
      </w:r>
      <w:r>
        <w:rPr>
          <w:sz w:val="49"/>
          <w:szCs w:val="49"/>
          <w:spacing w:val="-46"/>
        </w:rPr>
        <w:t>《诗》曰：‘遭我于独之间兮。”段改作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34"/>
        </w:rPr>
        <w:t>“猛，猛山也。在齐地。”</w:t>
      </w:r>
    </w:p>
    <w:p>
      <w:pPr>
        <w:pStyle w:val="BodyText"/>
        <w:ind w:left="9361" w:right="206" w:firstLine="1263"/>
        <w:spacing w:before="86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4"/>
        </w:rPr>
        <w:t>nán ①古山名。在今山东省临淄县一  </w:t>
      </w:r>
      <w:r>
        <w:rPr>
          <w:sz w:val="49"/>
          <w:szCs w:val="49"/>
          <w:spacing w:val="-82"/>
        </w:rPr>
        <w:t>带。《玉篇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82"/>
        </w:rPr>
        <w:t>·</w:t>
      </w:r>
      <w:r>
        <w:rPr>
          <w:sz w:val="49"/>
          <w:szCs w:val="49"/>
          <w:spacing w:val="-192"/>
        </w:rPr>
        <w:t xml:space="preserve"> </w:t>
      </w:r>
      <w:r>
        <w:rPr>
          <w:sz w:val="49"/>
          <w:szCs w:val="49"/>
          <w:spacing w:val="-82"/>
        </w:rPr>
        <w:t>山部》:“猛，山名。”《诗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82"/>
        </w:rPr>
        <w:t>·还》: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“子之还兮，遭我乎猛之间兮。”陆德明释文：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87"/>
        </w:rPr>
        <w:t>“《说文》云：‘猛山，在齐。”《汉书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87"/>
        </w:rPr>
        <w:t>·地理志》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下作“峨”。《注》:“字或作崛。”②犬。《玉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64"/>
        </w:rPr>
        <w:t>篇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64"/>
        </w:rPr>
        <w:t>·</w:t>
      </w:r>
      <w:r>
        <w:rPr>
          <w:sz w:val="49"/>
          <w:szCs w:val="49"/>
          <w:spacing w:val="-194"/>
        </w:rPr>
        <w:t xml:space="preserve"> </w:t>
      </w:r>
      <w:r>
        <w:rPr>
          <w:sz w:val="49"/>
          <w:szCs w:val="49"/>
          <w:spacing w:val="-64"/>
        </w:rPr>
        <w:t>山部》:“猛，犬也。”</w:t>
      </w:r>
    </w:p>
    <w:p>
      <w:pPr>
        <w:pStyle w:val="BodyText"/>
        <w:ind w:left="9608"/>
        <w:spacing w:before="200" w:line="220" w:lineRule="auto"/>
        <w:rPr>
          <w:sz w:val="91"/>
          <w:szCs w:val="91"/>
        </w:rPr>
      </w:pPr>
      <w:r>
        <w:rPr>
          <w:sz w:val="91"/>
          <w:szCs w:val="91"/>
        </w:rPr>
        <w:t>劃</w:t>
      </w:r>
    </w:p>
    <w:p>
      <w:pPr>
        <w:pStyle w:val="BodyText"/>
        <w:ind w:left="9608" w:right="25" w:firstLine="1016"/>
        <w:spacing w:before="15" w:line="244" w:lineRule="auto"/>
        <w:jc w:val="both"/>
        <w:rPr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-77"/>
        </w:rPr>
        <w:t>nǎo</w:t>
      </w:r>
      <w:r>
        <w:rPr>
          <w:sz w:val="49"/>
          <w:szCs w:val="49"/>
          <w:spacing w:val="-77"/>
        </w:rPr>
        <w:t>同“脑”。《集韵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  <w:spacing w:val="-208"/>
        </w:rPr>
        <w:t xml:space="preserve"> </w:t>
      </w:r>
      <w:r>
        <w:rPr>
          <w:sz w:val="49"/>
          <w:szCs w:val="49"/>
          <w:spacing w:val="-77"/>
        </w:rPr>
        <w:t>皓韵》:“瑙，或作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腦、封。”《周礼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2"/>
        </w:rPr>
        <w:t>·考工记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2"/>
        </w:rPr>
        <w:t>·</w:t>
      </w:r>
      <w:r>
        <w:rPr>
          <w:sz w:val="49"/>
          <w:szCs w:val="49"/>
          <w:spacing w:val="-169"/>
        </w:rPr>
        <w:t xml:space="preserve"> </w:t>
      </w:r>
      <w:r>
        <w:rPr>
          <w:sz w:val="49"/>
          <w:szCs w:val="49"/>
          <w:spacing w:val="-72"/>
        </w:rPr>
        <w:t>弓人》:“夫角之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末，蹙于劃之休于气。”陆德明释文：“劃,本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65"/>
        </w:rPr>
        <w:t>又作脑。”孙诒让正义：“以字形推之，盖‘图’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3"/>
        </w:rPr>
        <w:t>变为两‘止’移‘匕’于左，又倒其形，遂变成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30"/>
        </w:rPr>
        <w:t>刀。隷古讷变，往往如是。”</w:t>
      </w:r>
    </w:p>
    <w:p>
      <w:pPr>
        <w:pStyle w:val="BodyText"/>
        <w:ind w:left="9608"/>
        <w:spacing w:before="80" w:line="230" w:lineRule="auto"/>
        <w:rPr>
          <w:sz w:val="49"/>
          <w:szCs w:val="49"/>
        </w:rPr>
      </w:pPr>
      <w:r>
        <w:rPr>
          <w:sz w:val="91"/>
          <w:szCs w:val="91"/>
          <w:spacing w:val="83"/>
          <w:position w:val="-34"/>
        </w:rPr>
        <w:t>需</w:t>
      </w:r>
      <w:r>
        <w:rPr>
          <w:sz w:val="49"/>
          <w:szCs w:val="49"/>
          <w:spacing w:val="-68"/>
          <w:position w:val="5"/>
        </w:rPr>
        <w:t>《说文》:“需，臂羊矢也。从肉，需声。”</w:t>
      </w:r>
    </w:p>
    <w:p>
      <w:pPr>
        <w:pStyle w:val="BodyText"/>
        <w:ind w:left="9361" w:firstLine="1263"/>
        <w:spacing w:before="165" w:line="234" w:lineRule="auto"/>
        <w:rPr>
          <w:sz w:val="49"/>
          <w:szCs w:val="49"/>
        </w:rPr>
      </w:pPr>
      <w:r>
        <w:pict>
          <v:shape id="_x0000_s1654" style="position:absolute;margin-left:59.7897pt;margin-top:102.287pt;mso-position-vertical-relative:text;mso-position-horizontal-relative:text;width:414.1pt;height:62.95pt;z-index:253771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7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《说文》:“悯，乱也。从心，奴声。《诗》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曰：‘以谨  椒。’”</w:t>
                  </w:r>
                </w:p>
              </w:txbxContent>
            </v:textbox>
          </v:shape>
        </w:pict>
      </w:r>
      <w:r>
        <w:pict>
          <v:shape id="_x0000_s1656" style="position:absolute;margin-left:11.375pt;margin-top:105.195pt;mso-position-vertical-relative:text;mso-position-horizontal-relative:text;width:44.6pt;height:57.25pt;z-index:25377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4" w:lineRule="auto"/>
                    <w:jc w:val="right"/>
                    <w:rPr>
                      <w:rFonts w:ascii="FangSong" w:hAnsi="FangSong" w:eastAsia="FangSong" w:cs="FangSong"/>
                      <w:sz w:val="91"/>
                      <w:szCs w:val="91"/>
                    </w:rPr>
                  </w:pPr>
                  <w:r>
                    <w:rPr>
                      <w:rFonts w:ascii="FangSong" w:hAnsi="FangSong" w:eastAsia="FangSong" w:cs="FangSong"/>
                      <w:sz w:val="91"/>
                      <w:szCs w:val="91"/>
                      <w:spacing w:val="-59"/>
                    </w:rPr>
                    <w:t>饭</w:t>
                  </w:r>
                </w:p>
              </w:txbxContent>
            </v:textbox>
          </v:shape>
        </w:pict>
      </w:r>
      <w:r>
        <w:rPr>
          <w:sz w:val="49"/>
          <w:szCs w:val="49"/>
        </w:rPr>
        <w:t>(</w:t>
      </w:r>
      <w:r>
        <w:rPr>
          <w:sz w:val="49"/>
          <w:szCs w:val="49"/>
          <w:spacing w:val="-133"/>
        </w:rPr>
        <w:t xml:space="preserve"> </w:t>
      </w:r>
      <w:r>
        <w:rPr>
          <w:sz w:val="49"/>
          <w:szCs w:val="49"/>
        </w:rPr>
        <w:t>一</w:t>
      </w:r>
      <w:r>
        <w:rPr>
          <w:sz w:val="49"/>
          <w:szCs w:val="49"/>
          <w:spacing w:val="-142"/>
        </w:rPr>
        <w:t xml:space="preserve"> </w:t>
      </w:r>
      <w:r>
        <w:rPr>
          <w:sz w:val="49"/>
          <w:szCs w:val="49"/>
        </w:rPr>
        <w:t>)</w:t>
      </w:r>
      <w:r>
        <w:rPr>
          <w:rFonts w:ascii="Times New Roman" w:hAnsi="Times New Roman" w:eastAsia="Times New Roman" w:cs="Times New Roman"/>
          <w:sz w:val="49"/>
          <w:szCs w:val="49"/>
        </w:rPr>
        <w:t>nào</w:t>
      </w:r>
      <w:r>
        <w:rPr>
          <w:rFonts w:ascii="Times New Roman" w:hAnsi="Times New Roman" w:eastAsia="Times New Roman" w:cs="Times New Roman"/>
          <w:sz w:val="49"/>
          <w:szCs w:val="49"/>
          <w:spacing w:val="42"/>
        </w:rPr>
        <w:t xml:space="preserve">  </w:t>
      </w:r>
      <w:r>
        <w:rPr>
          <w:sz w:val="49"/>
          <w:szCs w:val="49"/>
        </w:rPr>
        <w:t>①人的上肢或牲畜的前肢。  </w:t>
      </w:r>
      <w:r>
        <w:rPr>
          <w:sz w:val="49"/>
          <w:szCs w:val="49"/>
          <w:spacing w:val="-3"/>
        </w:rPr>
        <w:t>《礼记 ·少仪》:“太牢则以左肩臂膈折九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49"/>
        </w:rPr>
        <w:t>个。”《灵枢经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49"/>
        </w:rPr>
        <w:t>·经脉》:“肩似技，膈似折。”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《史记 ·龟策列传》:“取前足膘骨穿佩之。”</w:t>
      </w:r>
    </w:p>
    <w:p>
      <w:pPr>
        <w:pStyle w:val="BodyText"/>
        <w:ind w:left="9608" w:right="275" w:firstLine="1016"/>
        <w:spacing w:before="4" w:line="229" w:lineRule="auto"/>
        <w:rPr>
          <w:sz w:val="49"/>
          <w:szCs w:val="49"/>
        </w:rPr>
      </w:pPr>
      <w:r>
        <w:pict>
          <v:shape id="_x0000_s1658" style="position:absolute;margin-left:-0.999947pt;margin-top:35.1642pt;mso-position-vertical-relative:text;mso-position-horizontal-relative:text;width:470.55pt;height:157pt;z-index:253769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02"/>
                    <w:spacing w:before="25" w:line="23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7"/>
                    </w:rPr>
                    <w:t>(</w:t>
                  </w:r>
                  <w:r>
                    <w:rPr>
                      <w:sz w:val="49"/>
                      <w:szCs w:val="49"/>
                      <w:spacing w:val="-13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一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)náo ①乱；心乱。《广韵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·肴韵》: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“恢，心乱。”《诗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·</w:t>
                  </w:r>
                  <w:r>
                    <w:rPr>
                      <w:sz w:val="49"/>
                      <w:szCs w:val="49"/>
                      <w:spacing w:val="-1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民劳》:“无纵诡随，以谨帽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9"/>
                    </w:rPr>
                    <w:t>恢。”毛传：“悟做，大乱也。”郑玄笺：“婚恢，</w:t>
                  </w:r>
                  <w:r>
                    <w:rPr>
                      <w:sz w:val="49"/>
                      <w:szCs w:val="49"/>
                      <w:spacing w:val="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犹讙薛也，谓好争讼者也。”</w:t>
                  </w:r>
                </w:p>
                <w:p>
                  <w:pPr>
                    <w:pStyle w:val="BodyText"/>
                    <w:spacing w:before="50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(二)niú ②愁。《集韵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·尤韵》:“恢，</w:t>
                  </w:r>
                </w:p>
              </w:txbxContent>
            </v:textbox>
          </v:shape>
        </w:pict>
      </w:r>
      <w:r>
        <w:rPr>
          <w:sz w:val="54"/>
          <w:szCs w:val="54"/>
          <w:spacing w:val="-82"/>
        </w:rPr>
        <w:t>(二)ér ②通“肠”。煮熟。《集韵</w:t>
      </w:r>
      <w:r>
        <w:rPr>
          <w:sz w:val="54"/>
          <w:szCs w:val="54"/>
          <w:spacing w:val="-83"/>
        </w:rPr>
        <w:t xml:space="preserve"> </w:t>
      </w:r>
      <w:r>
        <w:rPr>
          <w:sz w:val="54"/>
          <w:szCs w:val="54"/>
          <w:spacing w:val="-82"/>
        </w:rPr>
        <w:t>·之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90"/>
          <w:w w:val="96"/>
        </w:rPr>
        <w:t>韵》:“腼，或作孺。”《楚辞·大招》:“鼎膈盈望，</w:t>
      </w:r>
      <w:r>
        <w:rPr>
          <w:sz w:val="49"/>
          <w:szCs w:val="49"/>
          <w:spacing w:val="73"/>
        </w:rPr>
        <w:t xml:space="preserve"> </w:t>
      </w:r>
      <w:r>
        <w:rPr>
          <w:sz w:val="49"/>
          <w:szCs w:val="49"/>
          <w:spacing w:val="-71"/>
        </w:rPr>
        <w:t>致和芳只。”王逸注：“膈，熟也。……懦，-作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72"/>
          <w:w w:val="93"/>
        </w:rPr>
        <w:t>腼。”枚乘《七发》:“熊踏之膈，勺药之酱。”</w:t>
      </w:r>
    </w:p>
    <w:p>
      <w:pPr>
        <w:pStyle w:val="BodyText"/>
        <w:ind w:left="9361" w:right="180" w:firstLine="1263"/>
        <w:spacing w:before="16"/>
        <w:rPr>
          <w:sz w:val="49"/>
          <w:szCs w:val="49"/>
        </w:rPr>
      </w:pPr>
      <w:r>
        <w:pict>
          <v:shape id="_x0000_s1660" style="position:absolute;margin-left:11.375pt;margin-top:67.8216pt;mso-position-vertical-relative:text;mso-position-horizontal-relative:text;width:117.45pt;height:92.95pt;z-index:253773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0"/>
                    </w:rPr>
                    <w:t>愁也。”</w:t>
                  </w:r>
                </w:p>
                <w:p>
                  <w:pPr>
                    <w:pStyle w:val="BodyText"/>
                    <w:ind w:left="31"/>
                    <w:spacing w:before="266" w:line="222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17"/>
                    </w:rPr>
                    <w:t>淑</w:t>
                  </w:r>
                  <w:r>
                    <w:rPr>
                      <w:sz w:val="79"/>
                      <w:szCs w:val="79"/>
                      <w:spacing w:val="-17"/>
                    </w:rPr>
                    <w:t>(诙)</w:t>
                  </w:r>
                </w:p>
              </w:txbxContent>
            </v:textbox>
          </v:shape>
        </w:pict>
      </w:r>
      <w:r>
        <w:pict>
          <v:shape id="_x0000_s1662" style="position:absolute;margin-left:35.4421pt;margin-top:160.859pt;mso-position-vertical-relative:text;mso-position-horizontal-relative:text;width:422.55pt;height:62.4pt;z-index:253770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7"/>
                      <w:position w:val="-59"/>
                    </w:rPr>
                    <w:t>· </w:t>
                  </w:r>
                  <w:r>
                    <w:rPr>
                      <w:sz w:val="49"/>
                      <w:szCs w:val="49"/>
                      <w:spacing w:val="-66"/>
                      <w:position w:val="2"/>
                    </w:rPr>
                    <w:t>(</w:t>
                  </w:r>
                  <w:r>
                    <w:rPr>
                      <w:sz w:val="49"/>
                      <w:szCs w:val="49"/>
                      <w:spacing w:val="-118"/>
                      <w:position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  <w:position w:val="2"/>
                    </w:rPr>
                    <w:t>一</w:t>
                  </w:r>
                  <w:r>
                    <w:rPr>
                      <w:sz w:val="49"/>
                      <w:szCs w:val="49"/>
                      <w:spacing w:val="-143"/>
                      <w:position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  <w:position w:val="2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66"/>
                      <w:position w:val="2"/>
                    </w:rPr>
                    <w:t>náo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59"/>
                      <w:position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  <w:position w:val="2"/>
                    </w:rPr>
                    <w:t>①同“呶”。叫嚷；喧哗。《</w:t>
                  </w:r>
                  <w:r>
                    <w:rPr>
                      <w:sz w:val="49"/>
                      <w:szCs w:val="49"/>
                      <w:spacing w:val="-20"/>
                      <w:position w:val="2"/>
                    </w:rPr>
                    <w:t>集</w:t>
                  </w:r>
                </w:p>
              </w:txbxContent>
            </v:textbox>
          </v:shape>
        </w:pict>
      </w:r>
      <w:r>
        <w:pict>
          <v:shape id="_x0000_s1664" style="position:absolute;margin-left:8.7609pt;margin-top:196.51pt;mso-position-vertical-relative:text;mso-position-horizontal-relative:text;width:460.75pt;height:31.5pt;z-index:253772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4"/>
                    </w:rPr>
                    <w:t>韵  爻韵》:“呶，《说文》:‘讙声也’。引《诗》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5"/>
        </w:rPr>
        <w:t>(三)</w:t>
      </w:r>
      <w:r>
        <w:rPr>
          <w:rFonts w:ascii="Arial" w:hAnsi="Arial" w:eastAsia="Arial" w:cs="Arial"/>
          <w:sz w:val="49"/>
          <w:szCs w:val="49"/>
          <w:spacing w:val="-35"/>
        </w:rPr>
        <w:t>rú  </w:t>
      </w:r>
      <w:r>
        <w:rPr>
          <w:sz w:val="49"/>
          <w:szCs w:val="49"/>
          <w:spacing w:val="-35"/>
        </w:rPr>
        <w:t>③肱骨。《集韵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35"/>
        </w:rPr>
        <w:t>·虞韵》:</w:t>
      </w:r>
      <w:r>
        <w:rPr>
          <w:sz w:val="49"/>
          <w:szCs w:val="49"/>
          <w:spacing w:val="-36"/>
        </w:rPr>
        <w:t>“膘，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肱骨也。”《仪礼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8"/>
        </w:rPr>
        <w:t>·少牢馈食礼》:“肩臂膈，膊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骼。”郑玄注：“肩臂膈，肱骨也。”④嫩软貌。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57"/>
        </w:rPr>
        <w:t>《广韵 ·虞韵》:“膈，嫩软貌。”《楚辞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7"/>
        </w:rPr>
        <w:t>·招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8"/>
        </w:rPr>
        <w:t>魂》:“肥牛之腱，膈若芳些。”洪兴祖补注：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“膈，嫩耎貌。”⑥衣名。《集韵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5"/>
        </w:rPr>
        <w:t>·虞韵》</w:t>
      </w:r>
      <w:r>
        <w:rPr>
          <w:sz w:val="49"/>
          <w:szCs w:val="49"/>
          <w:spacing w:val="-76"/>
        </w:rPr>
        <w:t>:“孺，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4"/>
        </w:rPr>
        <w:t>衣名。”⑥同“蠕”。慢慢爬行或动的样子。</w:t>
      </w:r>
    </w:p>
    <w:p>
      <w:pPr>
        <w:sectPr>
          <w:headerReference w:type="default" r:id="rId487"/>
          <w:pgSz w:w="22536" w:h="31680"/>
          <w:pgMar w:top="1875" w:right="1925" w:bottom="0" w:left="1611" w:header="1248" w:footer="0" w:gutter="0"/>
        </w:sectPr>
        <w:rPr>
          <w:sz w:val="49"/>
          <w:szCs w:val="49"/>
        </w:rPr>
      </w:pPr>
    </w:p>
    <w:p>
      <w:pPr>
        <w:spacing w:line="351" w:lineRule="auto"/>
        <w:rPr>
          <w:rFonts w:ascii="Arial"/>
          <w:sz w:val="21"/>
        </w:rPr>
      </w:pPr>
      <w:r>
        <w:drawing>
          <wp:anchor distT="0" distB="0" distL="0" distR="0" simplePos="0" relativeHeight="253779968" behindDoc="1" locked="0" layoutInCell="1" allowOverlap="1">
            <wp:simplePos x="0" y="0"/>
            <wp:positionH relativeFrom="column">
              <wp:posOffset>5994341</wp:posOffset>
            </wp:positionH>
            <wp:positionV relativeFrom="paragraph">
              <wp:posOffset>277285</wp:posOffset>
            </wp:positionV>
            <wp:extent cx="11018" cy="17464197"/>
            <wp:effectExtent l="0" t="0" r="0" b="0"/>
            <wp:wrapNone/>
            <wp:docPr id="800" name="IM 800"/>
            <wp:cNvGraphicFramePr/>
            <a:graphic>
              <a:graphicData uri="http://schemas.openxmlformats.org/drawingml/2006/picture">
                <pic:pic>
                  <pic:nvPicPr>
                    <pic:cNvPr id="800" name="IM 800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65"/>
        <w:spacing w:before="156" w:line="222" w:lineRule="auto"/>
        <w:rPr/>
      </w:pPr>
      <w:r>
        <w:pict>
          <v:shape id="_x0000_s1666" style="position:absolute;margin-left:466.646pt;margin-top:8.41372pt;mso-position-vertical-relative:text;mso-position-horizontal-relative:text;width:473.95pt;height:700.75pt;z-index:253780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05" w:firstLine="243"/>
                    <w:spacing w:before="21" w:line="238" w:lineRule="auto"/>
                    <w:jc w:val="both"/>
                    <w:rPr/>
                  </w:pPr>
                  <w:r>
                    <w:rPr>
                      <w:spacing w:val="-21"/>
                    </w:rPr>
                    <w:t>子也。或从兒。”曹丕《短歌行》:“呦呦游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3"/>
                    </w:rPr>
                    <w:t>鹿，衔草鸣魔。”白居易《杂兴三首》之三：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1"/>
                    </w:rPr>
                    <w:t>“姑苏台下草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51"/>
                    </w:rPr>
                    <w:t>·麋鹿暗生魔。”②狻魔，同“狻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猊”。狮子。《尔雅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0"/>
                    </w:rPr>
                    <w:t>·释兽：“魔，狻魔。如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號猫，食虎豹。”郭璞注：“即狮子也。”《集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9"/>
                    </w:rPr>
                    <w:t>韵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9"/>
                    </w:rPr>
                    <w:t>·齐韵》:“魔：《说文》:‘狻魔，兽也。或</w:t>
                  </w:r>
                  <w:r>
                    <w:rPr/>
                    <w:t xml:space="preserve"> </w:t>
                  </w:r>
                  <w:r>
                    <w:rPr>
                      <w:spacing w:val="26"/>
                    </w:rPr>
                    <w:t>从犬。”</w:t>
                  </w:r>
                </w:p>
                <w:p>
                  <w:pPr>
                    <w:pStyle w:val="BodyText"/>
                    <w:ind w:left="2603"/>
                    <w:spacing w:before="285" w:line="220" w:lineRule="auto"/>
                    <w:rPr>
                      <w:sz w:val="35"/>
                      <w:szCs w:val="35"/>
                    </w:rPr>
                  </w:pPr>
                  <w:r>
                    <w:rPr>
                      <w:sz w:val="35"/>
                      <w:szCs w:val="35"/>
                      <w:spacing w:val="-25"/>
                    </w:rPr>
                    <w:t>《 说</w:t>
                  </w:r>
                  <w:r>
                    <w:rPr>
                      <w:sz w:val="35"/>
                      <w:szCs w:val="35"/>
                      <w:spacing w:val="-55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文</w:t>
                  </w:r>
                  <w:r>
                    <w:rPr>
                      <w:sz w:val="35"/>
                      <w:szCs w:val="35"/>
                      <w:spacing w:val="-49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》</w:t>
                  </w:r>
                  <w:r>
                    <w:rPr>
                      <w:sz w:val="35"/>
                      <w:szCs w:val="35"/>
                      <w:spacing w:val="-55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.“</w:t>
                  </w:r>
                  <w:r>
                    <w:rPr>
                      <w:sz w:val="35"/>
                      <w:szCs w:val="35"/>
                      <w:spacing w:val="23"/>
                    </w:rPr>
                    <w:t xml:space="preserve">   </w:t>
                  </w:r>
                  <w:r>
                    <w:rPr>
                      <w:sz w:val="35"/>
                      <w:szCs w:val="35"/>
                      <w:spacing w:val="-25"/>
                    </w:rPr>
                    <w:t>, 大</w:t>
                  </w:r>
                  <w:r>
                    <w:rPr>
                      <w:sz w:val="35"/>
                      <w:szCs w:val="35"/>
                      <w:spacing w:val="16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车 辕</w:t>
                  </w:r>
                  <w:r>
                    <w:rPr>
                      <w:sz w:val="35"/>
                      <w:szCs w:val="35"/>
                      <w:spacing w:val="11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器</w:t>
                  </w:r>
                  <w:r>
                    <w:rPr>
                      <w:sz w:val="35"/>
                      <w:szCs w:val="35"/>
                      <w:spacing w:val="15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持</w:t>
                  </w:r>
                  <w:r>
                    <w:rPr>
                      <w:sz w:val="35"/>
                      <w:szCs w:val="35"/>
                      <w:spacing w:val="11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衡</w:t>
                  </w:r>
                  <w:r>
                    <w:rPr>
                      <w:sz w:val="35"/>
                      <w:szCs w:val="35"/>
                      <w:spacing w:val="14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-25"/>
                    </w:rPr>
                    <w:t>者</w:t>
                  </w:r>
                </w:p>
                <w:p>
                  <w:pPr>
                    <w:pStyle w:val="BodyText"/>
                    <w:ind w:left="270"/>
                    <w:spacing w:before="366" w:line="184" w:lineRule="auto"/>
                    <w:rPr/>
                  </w:pPr>
                  <w:r>
                    <w:rPr>
                      <w:b/>
                      <w:bCs/>
                      <w:spacing w:val="33"/>
                    </w:rPr>
                    <w:t>乾(貌)从车，兒声。鞚、乾或作宜；税</w:t>
                  </w:r>
                </w:p>
                <w:p>
                  <w:pPr>
                    <w:pStyle w:val="BodyText"/>
                    <w:spacing w:before="1" w:line="201" w:lineRule="auto"/>
                    <w:jc w:val="right"/>
                    <w:rPr/>
                  </w:pPr>
                  <w:r>
                    <w:rPr>
                      <w:spacing w:val="-43"/>
                    </w:rPr>
                    <w:t>乾或从木。”段注：“辕和衡相接之关键也。”</w:t>
                  </w:r>
                </w:p>
                <w:p>
                  <w:pPr>
                    <w:pStyle w:val="BodyText"/>
                    <w:ind w:left="263" w:right="191" w:firstLine="972"/>
                    <w:spacing w:before="8" w:line="242" w:lineRule="auto"/>
                    <w:jc w:val="both"/>
                    <w:rPr/>
                  </w:pPr>
                  <w:r>
                    <w:rPr>
                      <w:spacing w:val="22"/>
                    </w:rPr>
                    <w:t>(</w:t>
                  </w:r>
                  <w:r>
                    <w:rPr>
                      <w:spacing w:val="-120"/>
                    </w:rPr>
                    <w:t xml:space="preserve"> </w:t>
                  </w:r>
                  <w:r>
                    <w:rPr>
                      <w:spacing w:val="22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2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22"/>
                    </w:rPr>
                    <w:t>ní  </w:t>
                  </w:r>
                  <w:r>
                    <w:rPr>
                      <w:spacing w:val="22"/>
                    </w:rPr>
                    <w:t>①大车车辕和衡相固着的销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子。比喻事物的关键。《论语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33"/>
                    </w:rPr>
                    <w:t>·为政》:“大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车无乾，小车无轨，其何以从事哉?”皇侃义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9"/>
                    </w:rPr>
                    <w:t>疏引郑玄曰：“乾穿辕端著之，轨因辕端著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63"/>
                    </w:rPr>
                    <w:t>之。”方孝孺《越车》:“辐朽而轮败，貌折而辕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  <w:w w:val="97"/>
                    </w:rPr>
                    <w:t>毁。”②通“</w:t>
                  </w:r>
                  <w:r>
                    <w:rPr>
                      <w:rFonts w:ascii="Times New Roman" w:hAnsi="Times New Roman" w:eastAsia="Times New Roman" w:cs="Times New Roman"/>
                      <w:spacing w:val="-55"/>
                      <w:w w:val="97"/>
                    </w:rPr>
                    <w:t>(qǐ)”</w:t>
                  </w:r>
                  <w:r>
                    <w:rPr>
                      <w:rFonts w:ascii="Times New Roman" w:hAnsi="Times New Roman" w:eastAsia="Times New Roman" w:cs="Times New Roman"/>
                      <w:spacing w:val="-62"/>
                    </w:rPr>
                    <w:t xml:space="preserve"> </w:t>
                  </w:r>
                  <w:r>
                    <w:rPr>
                      <w:spacing w:val="-55"/>
                      <w:w w:val="97"/>
                    </w:rPr>
                    <w:t>。</w:t>
                  </w:r>
                  <w:r>
                    <w:rPr>
                      <w:spacing w:val="78"/>
                    </w:rPr>
                    <w:t xml:space="preserve">  </w:t>
                  </w:r>
                  <w:r>
                    <w:rPr>
                      <w:spacing w:val="5"/>
                    </w:rPr>
                    <w:t>碍。朱骏声《说文通训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定声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78"/>
                    </w:rPr>
                    <w:t>·解部》:“貌，假借为移。”《晋书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8"/>
                    </w:rPr>
                    <w:t>·王郭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传》:“昔王莽漆头以乾车。”何超音义：“乾</w:t>
                  </w:r>
                  <w:r>
                    <w:rPr/>
                    <w:t xml:space="preserve"> </w:t>
                  </w:r>
                  <w:r>
                    <w:rPr>
                      <w:spacing w:val="-47"/>
                    </w:rPr>
                    <w:t>车，碍车也。”</w:t>
                  </w:r>
                </w:p>
                <w:p>
                  <w:pPr>
                    <w:pStyle w:val="BodyText"/>
                    <w:ind w:left="20" w:right="224" w:firstLine="1215"/>
                    <w:spacing w:before="81" w:line="233" w:lineRule="auto"/>
                    <w:jc w:val="both"/>
                    <w:rPr/>
                  </w:pPr>
                  <w:r>
                    <w:rPr>
                      <w:spacing w:val="-38"/>
                    </w:rPr>
                    <w:t>(二)yì ③蜱乾：车名。《集韵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8"/>
                    </w:rPr>
                    <w:t>·霁韵》:</w:t>
                  </w:r>
                  <w:r>
                    <w:rPr/>
                    <w:t xml:space="preserve"> </w:t>
                  </w:r>
                  <w:r>
                    <w:rPr>
                      <w:spacing w:val="-76"/>
                    </w:rPr>
                    <w:t>“乾，蜱乾，车名。”《晋书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76"/>
                    </w:rPr>
                    <w:t>·五行志下》:“飘风</w:t>
                  </w:r>
                  <w:r>
                    <w:rPr/>
                    <w:t xml:space="preserve"> </w:t>
                  </w:r>
                  <w:r>
                    <w:rPr>
                      <w:spacing w:val="19"/>
                    </w:rPr>
                    <w:t>飞其蜱貌盖。”</w:t>
                  </w:r>
                </w:p>
              </w:txbxContent>
            </v:textbox>
          </v:shape>
        </w:pict>
      </w:r>
      <w:r>
        <w:rPr>
          <w:spacing w:val="-60"/>
        </w:rPr>
        <w:t>《荀子</w:t>
      </w:r>
      <w:r>
        <w:rPr>
          <w:spacing w:val="-56"/>
        </w:rPr>
        <w:t xml:space="preserve"> </w:t>
      </w:r>
      <w:r>
        <w:rPr>
          <w:spacing w:val="-60"/>
        </w:rPr>
        <w:t>·</w:t>
      </w:r>
      <w:r>
        <w:rPr>
          <w:spacing w:val="-193"/>
        </w:rPr>
        <w:t xml:space="preserve"> </w:t>
      </w:r>
      <w:r>
        <w:rPr>
          <w:spacing w:val="-60"/>
        </w:rPr>
        <w:t>臣道》:“喘而言，需而动。”</w:t>
      </w:r>
    </w:p>
    <w:p>
      <w:pPr>
        <w:pStyle w:val="BodyText"/>
        <w:ind w:right="9342" w:firstLine="1337"/>
        <w:spacing w:before="32" w:line="244" w:lineRule="auto"/>
        <w:jc w:val="both"/>
        <w:rPr/>
      </w:pPr>
      <w:r>
        <w:rPr>
          <w:spacing w:val="-23"/>
        </w:rPr>
        <w:t>(四)</w:t>
      </w:r>
      <w:r>
        <w:rPr>
          <w:rFonts w:ascii="Arial" w:hAnsi="Arial" w:eastAsia="Arial" w:cs="Arial"/>
          <w:spacing w:val="-23"/>
        </w:rPr>
        <w:t>nèn </w:t>
      </w:r>
      <w:r>
        <w:rPr>
          <w:spacing w:val="-23"/>
        </w:rPr>
        <w:t>⑦通“腰(糖)”。有骨的肉酱。</w:t>
      </w:r>
      <w:r>
        <w:rPr>
          <w:spacing w:val="1"/>
        </w:rPr>
        <w:t xml:space="preserve"> </w:t>
      </w:r>
      <w:r>
        <w:rPr>
          <w:spacing w:val="-62"/>
        </w:rPr>
        <w:t>《集韵</w:t>
      </w:r>
      <w:r>
        <w:rPr>
          <w:spacing w:val="-49"/>
        </w:rPr>
        <w:t xml:space="preserve"> </w:t>
      </w:r>
      <w:r>
        <w:rPr>
          <w:spacing w:val="-62"/>
        </w:rPr>
        <w:t>·恨韵》:“膈，肉醯。或从耎。”《淮南</w:t>
      </w:r>
      <w:r>
        <w:rPr/>
        <w:t xml:space="preserve">  </w:t>
      </w:r>
      <w:r>
        <w:rPr>
          <w:spacing w:val="124"/>
          <w:w w:val="151"/>
        </w:rPr>
        <w:t>子</w:t>
      </w:r>
      <w:r>
        <w:rPr>
          <w:spacing w:val="-70"/>
        </w:rPr>
        <w:t xml:space="preserve"> </w:t>
      </w:r>
      <w:r>
        <w:rPr>
          <w:spacing w:val="-54"/>
        </w:rPr>
        <w:t>·诠言》:“周公殽膈不收于前。”王念孙杂</w:t>
      </w:r>
      <w:r>
        <w:rPr/>
        <w:t xml:space="preserve"> </w:t>
      </w:r>
      <w:r>
        <w:rPr>
          <w:spacing w:val="-23"/>
        </w:rPr>
        <w:t>志：“膈当为腰，……殽，俎实也。膜，豆实</w:t>
      </w:r>
      <w:r>
        <w:rPr>
          <w:spacing w:val="4"/>
        </w:rPr>
        <w:t xml:space="preserve">  </w:t>
      </w:r>
      <w:r>
        <w:rPr>
          <w:spacing w:val="-9"/>
        </w:rPr>
        <w:t>也。殽膜，犹言俎豆耳。”</w:t>
      </w:r>
    </w:p>
    <w:p>
      <w:pPr>
        <w:pStyle w:val="BodyText"/>
        <w:ind w:right="9420" w:firstLine="1337"/>
        <w:spacing w:before="73" w:line="234" w:lineRule="auto"/>
        <w:jc w:val="both"/>
        <w:rPr/>
      </w:pPr>
      <w:r>
        <w:rPr>
          <w:spacing w:val="-6"/>
        </w:rPr>
        <w:t>(五)</w:t>
      </w:r>
      <w:r>
        <w:rPr>
          <w:spacing w:val="-90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nuǎn     8</w:t>
      </w:r>
      <w:r>
        <w:rPr>
          <w:spacing w:val="-6"/>
        </w:rPr>
        <w:t>温暖。《集韵</w:t>
      </w:r>
      <w:r>
        <w:rPr>
          <w:spacing w:val="-54"/>
        </w:rPr>
        <w:t xml:space="preserve"> </w:t>
      </w:r>
      <w:r>
        <w:rPr>
          <w:spacing w:val="-6"/>
        </w:rPr>
        <w:t>·缓韵》:</w:t>
      </w:r>
      <w:r>
        <w:rPr/>
        <w:t xml:space="preserve"> </w:t>
      </w:r>
      <w:r>
        <w:rPr>
          <w:spacing w:val="-63"/>
        </w:rPr>
        <w:t>“濡，体燠也。”江淹《泣赋》:“视左右而不孺，</w:t>
      </w:r>
      <w:r>
        <w:rPr>
          <w:spacing w:val="18"/>
        </w:rPr>
        <w:t xml:space="preserve"> </w:t>
      </w:r>
      <w:r>
        <w:rPr>
          <w:spacing w:val="34"/>
        </w:rPr>
        <w:t>具衣冠以自凉。”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4472"/>
        <w:spacing w:before="175" w:line="158" w:lineRule="auto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9"/>
        </w:rPr>
        <w:t>ne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right="9108" w:firstLine="1302"/>
        <w:spacing w:before="156" w:line="230" w:lineRule="auto"/>
        <w:tabs>
          <w:tab w:val="left" w:pos="9680"/>
        </w:tabs>
        <w:jc w:val="both"/>
        <w:rPr/>
      </w:pPr>
      <w:r>
        <w:pict>
          <v:shape id="_x0000_s1668" style="position:absolute;margin-left:11.158pt;margin-top:-54.3366pt;mso-position-vertical-relative:text;mso-position-horizontal-relative:text;width:224.6pt;height:87.45pt;z-index:253786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01" w:lineRule="auto"/>
                    <w:jc w:val="right"/>
                    <w:rPr/>
                  </w:pPr>
                  <w:r>
                    <w:rPr>
                      <w:sz w:val="95"/>
                      <w:szCs w:val="95"/>
                      <w:spacing w:val="-40"/>
                      <w:position w:val="16"/>
                    </w:rPr>
                    <w:t>耳</w:t>
                  </w:r>
                  <w:r>
                    <w:rPr>
                      <w:sz w:val="95"/>
                      <w:szCs w:val="95"/>
                      <w:spacing w:val="72"/>
                      <w:position w:val="16"/>
                    </w:rPr>
                    <w:t xml:space="preserve">      </w:t>
                  </w:r>
                  <w:r>
                    <w:rPr>
                      <w:spacing w:val="-226"/>
                      <w:position w:val="-65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45"/>
        </w:rPr>
        <w:t>nè轻视。《集韵  陌韵》:“耳，轻视也。”</w:t>
      </w:r>
      <w:r>
        <w:rPr>
          <w:spacing w:val="9"/>
        </w:rPr>
        <w:t xml:space="preserve"> </w:t>
      </w:r>
      <w:r>
        <w:rPr>
          <w:spacing w:val="-43"/>
        </w:rPr>
        <w:t>《列子 ·黄帝》:“面目黎黑，衣冠不检，莫不</w:t>
      </w:r>
      <w:r>
        <w:rPr/>
        <w:tab/>
      </w:r>
      <w:r>
        <w:rPr/>
        <w:t xml:space="preserve"> </w:t>
      </w:r>
      <w:r>
        <w:rPr>
          <w:spacing w:val="40"/>
        </w:rPr>
        <w:t>明之。”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4350"/>
        <w:spacing w:before="176" w:line="840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9"/>
          <w:position w:val="4"/>
        </w:rPr>
        <w:t>nei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296" w:line="220" w:lineRule="auto"/>
        <w:rPr>
          <w:sz w:val="91"/>
          <w:szCs w:val="91"/>
        </w:rPr>
      </w:pPr>
      <w:r>
        <w:pict>
          <v:shape id="_x0000_s1670" style="position:absolute;margin-left:527.218pt;margin-top:9.39607pt;mso-position-vertical-relative:text;mso-position-horizontal-relative:text;width:403.9pt;height:67.1pt;z-index:253785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9" w:line="244" w:lineRule="auto"/>
                    <w:rPr/>
                  </w:pPr>
                  <w:r>
                    <w:rPr>
                      <w:sz w:val="52"/>
                      <w:szCs w:val="52"/>
                      <w:spacing w:val="-87"/>
                    </w:rPr>
                    <w:t>《说文》:“郎</w:t>
                  </w:r>
                  <w:r>
                    <w:rPr>
                      <w:sz w:val="52"/>
                      <w:szCs w:val="52"/>
                      <w:spacing w:val="-86"/>
                    </w:rPr>
                    <w:t>，齐地。从邑，兒声。《</w:t>
                  </w:r>
                  <w:r>
                    <w:rPr>
                      <w:sz w:val="52"/>
                      <w:szCs w:val="52"/>
                      <w:spacing w:val="-41"/>
                    </w:rPr>
                    <w:t>春</w:t>
                  </w:r>
                  <w:r>
                    <w:rPr>
                      <w:sz w:val="52"/>
                      <w:szCs w:val="52"/>
                      <w:spacing w:val="12"/>
                    </w:rPr>
                    <w:t xml:space="preserve"> </w:t>
                  </w:r>
                  <w:r>
                    <w:rPr>
                      <w:spacing w:val="-55"/>
                    </w:rPr>
                    <w:t>秋传》曰：‘齐高厚定那田。”</w:t>
                  </w:r>
                </w:p>
              </w:txbxContent>
            </v:textbox>
          </v:shape>
        </w:pict>
      </w:r>
      <w:r>
        <w:pict>
          <v:shape id="_x0000_s1672" style="position:absolute;margin-left:478.804pt;margin-top:31.8701pt;mso-position-vertical-relative:text;mso-position-horizontal-relative:text;width:38.6pt;height:29.4pt;z-index:253788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7" w:lineRule="auto"/>
                    <w:rPr>
                      <w:rFonts w:ascii="Times New Roman" w:hAnsi="Times New Roman" w:eastAsia="Times New Roman" w:cs="Times New Roman"/>
                      <w:sz w:val="61"/>
                      <w:szCs w:val="6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1"/>
                      <w:szCs w:val="61"/>
                      <w:b/>
                      <w:bCs/>
                      <w:spacing w:val="-5"/>
                    </w:rPr>
                    <w:t>Tp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789184" behindDoc="0" locked="0" layoutInCell="1" allowOverlap="1">
            <wp:simplePos x="0" y="0"/>
            <wp:positionH relativeFrom="column">
              <wp:posOffset>6203840</wp:posOffset>
            </wp:positionH>
            <wp:positionV relativeFrom="paragraph">
              <wp:posOffset>239908</wp:posOffset>
            </wp:positionV>
            <wp:extent cx="496273" cy="259305"/>
            <wp:effectExtent l="0" t="0" r="0" b="0"/>
            <wp:wrapNone/>
            <wp:docPr id="802" name="IM 802"/>
            <wp:cNvGraphicFramePr/>
            <a:graphic>
              <a:graphicData uri="http://schemas.openxmlformats.org/drawingml/2006/picture">
                <pic:pic>
                  <pic:nvPicPr>
                    <pic:cNvPr id="802" name="IM 802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3" cy="2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1"/>
          <w:szCs w:val="91"/>
        </w:rPr>
        <w:t>腰</w:t>
      </w:r>
    </w:p>
    <w:p>
      <w:pPr>
        <w:pStyle w:val="BodyText"/>
        <w:ind w:right="9386" w:firstLine="1259"/>
        <w:spacing w:before="125" w:line="244" w:lineRule="auto"/>
        <w:jc w:val="both"/>
        <w:rPr/>
      </w:pPr>
      <w:r>
        <w:pict>
          <v:shape id="_x0000_s1674" style="position:absolute;margin-left:478.804pt;margin-top:4.64394pt;mso-position-vertical-relative:text;mso-position-horizontal-relative:text;width:460.35pt;height:418pt;z-index:253782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72"/>
                    <w:spacing w:before="26" w:line="227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1"/>
                    </w:rPr>
                    <w:t>ní</w:t>
                  </w:r>
                  <w:r>
                    <w:rPr>
                      <w:sz w:val="52"/>
                      <w:szCs w:val="52"/>
                      <w:spacing w:val="-1"/>
                    </w:rPr>
                    <w:t>古附庸国名。曹姓。为邾侠之后。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3"/>
                    </w:rPr>
                    <w:t>在今山东省滕县东，一说在山东省枣庄市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0"/>
                    </w:rPr>
                    <w:t>西北。《春秋</w:t>
                  </w:r>
                  <w:r>
                    <w:rPr>
                      <w:sz w:val="52"/>
                      <w:szCs w:val="52"/>
                      <w:spacing w:val="-6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0"/>
                    </w:rPr>
                    <w:t>·庄公五年》:“邸犁耒来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0"/>
                    </w:rPr>
                    <w:t>朝。”杜预注：“附庸国也。东海昌虑县东</w:t>
                  </w:r>
                  <w:r>
                    <w:rPr>
                      <w:sz w:val="52"/>
                      <w:szCs w:val="52"/>
                      <w:spacing w:val="1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</w:rPr>
                    <w:t>北有那城。”陆德明释文：“郎，国名，后有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26"/>
                    </w:rPr>
                    <w:t>小邾。”</w:t>
                  </w:r>
                </w:p>
                <w:p>
                  <w:pPr>
                    <w:pStyle w:val="BodyText"/>
                    <w:ind w:left="20" w:right="145"/>
                    <w:spacing w:before="107" w:line="229" w:lineRule="auto"/>
                    <w:tabs>
                      <w:tab w:val="left" w:pos="176"/>
                    </w:tabs>
                    <w:jc w:val="both"/>
                    <w:rPr/>
                  </w:pPr>
                  <w:r>
                    <w:rPr>
                      <w:sz w:val="43"/>
                      <w:szCs w:val="43"/>
                      <w:spacing w:val="-42"/>
                    </w:rPr>
                    <w:t>现</w:t>
                  </w:r>
                  <w:r>
                    <w:rPr>
                      <w:sz w:val="43"/>
                      <w:szCs w:val="43"/>
                      <w:spacing w:val="69"/>
                    </w:rPr>
                    <w:t xml:space="preserve">  </w:t>
                  </w:r>
                  <w:r>
                    <w:rPr>
                      <w:spacing w:val="-42"/>
                    </w:rPr>
                    <w:t>《说文》:“程，稻今年落，来年自生谓之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7"/>
                    </w:rPr>
                    <w:drawing>
                      <wp:inline distT="0" distB="0" distL="0" distR="0">
                        <wp:extent cx="474488" cy="231745"/>
                        <wp:effectExtent l="0" t="0" r="0" b="0"/>
                        <wp:docPr id="804" name="IM 80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04" name="IM 804"/>
                                <pic:cNvPicPr/>
                              </pic:nvPicPr>
                              <pic:blipFill>
                                <a:blip r:embed="rId49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4488" cy="231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106"/>
                    </w:rPr>
                    <w:t xml:space="preserve"> </w:t>
                  </w:r>
                  <w:r>
                    <w:rPr>
                      <w:spacing w:val="-71"/>
                    </w:rPr>
                    <w:t>棍。从禾，尼声。”徐锴系传：“即今云橹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生稻也。”段注：“谓不种而自生者也。”</w:t>
                  </w:r>
                </w:p>
                <w:p>
                  <w:pPr>
                    <w:pStyle w:val="BodyText"/>
                    <w:ind w:left="20" w:right="183" w:firstLine="972"/>
                    <w:spacing w:before="51" w:line="246" w:lineRule="auto"/>
                    <w:jc w:val="both"/>
                    <w:rPr/>
                  </w:pPr>
                  <w:r>
                    <w:rPr>
                      <w:spacing w:val="-24"/>
                    </w:rPr>
                    <w:t>(</w:t>
                  </w:r>
                  <w:r>
                    <w:rPr>
                      <w:spacing w:val="-122"/>
                    </w:rPr>
                    <w:t xml:space="preserve"> </w:t>
                  </w:r>
                  <w:r>
                    <w:rPr>
                      <w:spacing w:val="-24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24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4"/>
                    </w:rPr>
                    <w:t>ní</w:t>
                  </w:r>
                  <w:r>
                    <w:rPr>
                      <w:rFonts w:ascii="Times New Roman" w:hAnsi="Times New Roman" w:eastAsia="Times New Roman" w:cs="Times New Roman"/>
                      <w:spacing w:val="84"/>
                    </w:rPr>
                    <w:t xml:space="preserve"> </w:t>
                  </w:r>
                  <w:r>
                    <w:rPr>
                      <w:spacing w:val="-24"/>
                    </w:rPr>
                    <w:t>①稻谷落地至来年再生。后称稽</w:t>
                  </w:r>
                  <w:r>
                    <w:rPr/>
                    <w:t xml:space="preserve"> </w:t>
                  </w:r>
                  <w:r>
                    <w:rPr>
                      <w:sz w:val="43"/>
                      <w:szCs w:val="43"/>
                      <w:spacing w:val="-32"/>
                    </w:rPr>
                    <w:t>(lū)生稻(即野生稻)。《广韵</w:t>
                  </w:r>
                  <w:r>
                    <w:rPr>
                      <w:sz w:val="43"/>
                      <w:szCs w:val="43"/>
                      <w:spacing w:val="-60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32"/>
                    </w:rPr>
                    <w:t>·脂韵》:“</w:t>
                  </w:r>
                  <w:r>
                    <w:rPr>
                      <w:sz w:val="43"/>
                      <w:szCs w:val="43"/>
                      <w:spacing w:val="-33"/>
                    </w:rPr>
                    <w:t>程，稻死</w:t>
                  </w:r>
                  <w:r>
                    <w:rPr>
                      <w:sz w:val="43"/>
                      <w:szCs w:val="43"/>
                    </w:rPr>
                    <w:t xml:space="preserve"> </w:t>
                  </w:r>
                  <w:r>
                    <w:rPr>
                      <w:spacing w:val="-68"/>
                    </w:rPr>
                    <w:t>来年更生。”②小麦。《玉篇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8"/>
                    </w:rPr>
                    <w:t>·禾部》:“棍，小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麦也。”</w:t>
                  </w:r>
                </w:p>
              </w:txbxContent>
            </v:textbox>
          </v:shape>
        </w:pict>
      </w:r>
      <w:r>
        <w:rPr>
          <w:spacing w:val="-63"/>
        </w:rPr>
        <w:t>něi ①萎媵，软弱。《集韵</w:t>
      </w:r>
      <w:r>
        <w:rPr>
          <w:spacing w:val="-70"/>
        </w:rPr>
        <w:t xml:space="preserve"> </w:t>
      </w:r>
      <w:r>
        <w:rPr>
          <w:spacing w:val="-63"/>
        </w:rPr>
        <w:t>·贿韵》:“媵，</w:t>
      </w:r>
      <w:r>
        <w:rPr/>
        <w:t xml:space="preserve"> </w:t>
      </w:r>
      <w:r>
        <w:rPr>
          <w:spacing w:val="-60"/>
        </w:rPr>
        <w:t>萎腰，耎弱也。”《后汉书</w:t>
      </w:r>
      <w:r>
        <w:rPr>
          <w:spacing w:val="-81"/>
        </w:rPr>
        <w:t xml:space="preserve"> </w:t>
      </w:r>
      <w:r>
        <w:rPr>
          <w:spacing w:val="-60"/>
        </w:rPr>
        <w:t>·马援传》:“岂有知</w:t>
      </w:r>
      <w:r>
        <w:rPr/>
        <w:t xml:space="preserve">  </w:t>
      </w:r>
      <w:r>
        <w:rPr>
          <w:spacing w:val="2"/>
        </w:rPr>
        <w:t>其无成，而但萎媵咋舌。”亦指缺乏精采神  </w:t>
      </w:r>
      <w:r>
        <w:rPr>
          <w:spacing w:val="-11"/>
        </w:rPr>
        <w:t>气。《寒山子诗》:“鸱鸦饱腮腰，鸾凤饥傍</w:t>
      </w:r>
      <w:r>
        <w:rPr>
          <w:spacing w:val="6"/>
        </w:rPr>
        <w:t xml:space="preserve">  </w:t>
      </w:r>
      <w:r>
        <w:rPr>
          <w:spacing w:val="-37"/>
        </w:rPr>
        <w:t>徨。”②服</w:t>
      </w:r>
      <w:r>
        <w:rPr>
          <w:rFonts w:ascii="Times New Roman" w:hAnsi="Times New Roman" w:eastAsia="Times New Roman" w:cs="Times New Roman"/>
          <w:spacing w:val="-37"/>
        </w:rPr>
        <w:t>(wěi)</w:t>
      </w:r>
      <w:r>
        <w:rPr>
          <w:rFonts w:ascii="Times New Roman" w:hAnsi="Times New Roman" w:eastAsia="Times New Roman" w:cs="Times New Roman"/>
          <w:spacing w:val="38"/>
        </w:rPr>
        <w:t xml:space="preserve"> </w:t>
      </w:r>
      <w:r>
        <w:rPr>
          <w:spacing w:val="-37"/>
        </w:rPr>
        <w:t>腰：舒缓貌。王褒《洞箫赋》:</w:t>
      </w:r>
      <w:r>
        <w:rPr/>
        <w:t xml:space="preserve">  </w:t>
      </w:r>
      <w:r>
        <w:rPr>
          <w:spacing w:val="1"/>
        </w:rPr>
        <w:t>“其奏欢娱，则莫不惮漫衍凯，阿那腮腰者</w:t>
      </w:r>
      <w:r>
        <w:rPr>
          <w:spacing w:val="4"/>
        </w:rPr>
        <w:t xml:space="preserve">  </w:t>
      </w:r>
      <w:r>
        <w:rPr>
          <w:spacing w:val="-75"/>
        </w:rPr>
        <w:t>巳。”《注》:“阿那腿媵，舒迟貌。”③同“  </w:t>
      </w:r>
      <w:r>
        <w:rPr>
          <w:spacing w:val="-76"/>
        </w:rPr>
        <w:t>”。</w:t>
      </w:r>
      <w:r>
        <w:rPr/>
        <w:t xml:space="preserve"> </w:t>
      </w:r>
      <w:r>
        <w:rPr>
          <w:spacing w:val="-39"/>
        </w:rPr>
        <w:t>饥饿。《洪武正韵</w:t>
      </w:r>
      <w:r>
        <w:rPr>
          <w:spacing w:val="-59"/>
        </w:rPr>
        <w:t xml:space="preserve"> </w:t>
      </w:r>
      <w:r>
        <w:rPr>
          <w:spacing w:val="-39"/>
        </w:rPr>
        <w:t>·贿韵》:“媵”,同“馁”。</w:t>
      </w:r>
      <w:r>
        <w:rPr/>
        <w:t xml:space="preserve"> </w:t>
      </w:r>
      <w:r>
        <w:rPr>
          <w:spacing w:val="-43"/>
        </w:rPr>
        <w:t>●同“腰”。鱼肉腐败。《龙龛手鉴</w:t>
      </w:r>
      <w:r>
        <w:rPr>
          <w:spacing w:val="-57"/>
        </w:rPr>
        <w:t xml:space="preserve"> </w:t>
      </w:r>
      <w:r>
        <w:rPr>
          <w:spacing w:val="-43"/>
        </w:rPr>
        <w:t>·</w:t>
      </w:r>
      <w:r>
        <w:rPr>
          <w:spacing w:val="-180"/>
        </w:rPr>
        <w:t xml:space="preserve"> </w:t>
      </w:r>
      <w:r>
        <w:rPr>
          <w:spacing w:val="-43"/>
        </w:rPr>
        <w:t>肉部》:</w:t>
      </w:r>
      <w:r>
        <w:rPr/>
        <w:t xml:space="preserve">  </w:t>
      </w:r>
      <w:r>
        <w:rPr>
          <w:spacing w:val="-49"/>
        </w:rPr>
        <w:t>“腰，与胺同，鱼败也。”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4481"/>
        <w:spacing w:before="151" w:line="199" w:lineRule="auto"/>
        <w:rPr>
          <w:rFonts w:ascii="Arial" w:hAnsi="Arial" w:eastAsia="Arial" w:cs="Arial"/>
          <w:sz w:val="52"/>
          <w:szCs w:val="52"/>
        </w:rPr>
      </w:pPr>
      <w:r>
        <w:rPr>
          <w:rFonts w:ascii="Arial" w:hAnsi="Arial" w:eastAsia="Arial" w:cs="Arial"/>
          <w:sz w:val="52"/>
          <w:szCs w:val="52"/>
          <w:spacing w:val="-10"/>
        </w:rPr>
        <w:t>ni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9596" w:right="33" w:firstLine="972"/>
        <w:spacing w:before="156" w:line="232" w:lineRule="auto"/>
        <w:rPr/>
      </w:pPr>
      <w:r>
        <w:pict>
          <v:shape id="_x0000_s1676" style="position:absolute;margin-left:53.7163pt;margin-top:35.9428pt;mso-position-vertical-relative:text;mso-position-horizontal-relative:text;width:420.8pt;height:64.8pt;z-index:253784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73"/>
                    <w:spacing w:before="18" w:line="232" w:lineRule="auto"/>
                    <w:rPr/>
                  </w:pPr>
                  <w:r>
                    <w:rPr>
                      <w:sz w:val="52"/>
                      <w:szCs w:val="52"/>
                      <w:spacing w:val="-84"/>
                      <w:w w:val="98"/>
                    </w:rPr>
                    <w:t>《说文》:“魔，狻魔兽也。从鹿，兒声。”</w:t>
                  </w:r>
                  <w:r>
                    <w:rPr>
                      <w:sz w:val="52"/>
                      <w:szCs w:val="52"/>
                      <w:spacing w:val="43"/>
                    </w:rPr>
                    <w:t xml:space="preserve"> </w:t>
                  </w:r>
                  <w:r>
                    <w:rPr>
                      <w:spacing w:val="-11"/>
                    </w:rPr>
                    <w:t>《甲骨文编》:“卜辞魔不从兒。无角，</w:t>
                  </w:r>
                </w:p>
              </w:txbxContent>
            </v:textbox>
          </v:shape>
        </w:pict>
      </w:r>
      <w:r>
        <w:pict>
          <v:shape id="_x0000_s1678" style="position:absolute;margin-left:11.158pt;margin-top:38.8092pt;mso-position-vertical-relative:text;mso-position-horizontal-relative:text;width:47.95pt;height:59.1pt;z-index:253787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2"/>
                    </w:rPr>
                    <w:t>魔</w:t>
                  </w:r>
                </w:p>
              </w:txbxContent>
            </v:textbox>
          </v:shape>
        </w:pict>
      </w:r>
      <w:r>
        <w:rPr>
          <w:spacing w:val="-40"/>
        </w:rPr>
        <w:t>(二)</w:t>
      </w:r>
      <w:r>
        <w:rPr>
          <w:rFonts w:ascii="Times New Roman" w:hAnsi="Times New Roman" w:eastAsia="Times New Roman" w:cs="Times New Roman"/>
          <w:spacing w:val="-40"/>
        </w:rPr>
        <w:t>nì </w:t>
      </w:r>
      <w:r>
        <w:rPr>
          <w:spacing w:val="-40"/>
        </w:rPr>
        <w:t>③早熟稻。《集韵</w:t>
      </w:r>
      <w:r>
        <w:rPr>
          <w:spacing w:val="-66"/>
        </w:rPr>
        <w:t xml:space="preserve"> </w:t>
      </w:r>
      <w:r>
        <w:rPr>
          <w:spacing w:val="-40"/>
        </w:rPr>
        <w:t>·质韵》:“程，</w:t>
      </w:r>
      <w:r>
        <w:rPr/>
        <w:t xml:space="preserve"> </w:t>
      </w:r>
      <w:r>
        <w:rPr>
          <w:spacing w:val="-15"/>
        </w:rPr>
        <w:t>稻先熟者。”</w:t>
      </w:r>
    </w:p>
    <w:p>
      <w:pPr>
        <w:pStyle w:val="BodyText"/>
        <w:ind w:left="9596"/>
        <w:spacing w:before="106" w:line="220" w:lineRule="auto"/>
        <w:rPr>
          <w:sz w:val="91"/>
          <w:szCs w:val="91"/>
        </w:rPr>
      </w:pPr>
      <w:r>
        <w:pict>
          <v:shape id="_x0000_s1680" style="position:absolute;margin-left:-0.999893pt;margin-top:33.5717pt;mso-position-vertical-relative:text;mso-position-horizontal-relative:text;width:468.8pt;height:94.35pt;z-index:253783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221" w:lineRule="auto"/>
                    <w:rPr>
                      <w:sz w:val="43"/>
                      <w:szCs w:val="43"/>
                    </w:rPr>
                  </w:pPr>
                  <w:r>
                    <w:rPr>
                      <w:sz w:val="43"/>
                      <w:szCs w:val="43"/>
                      <w:spacing w:val="22"/>
                    </w:rPr>
                    <w:t>象形。”</w:t>
                  </w:r>
                </w:p>
                <w:p>
                  <w:pPr>
                    <w:pStyle w:val="BodyText"/>
                    <w:ind w:left="20" w:right="20" w:firstLine="1198"/>
                    <w:spacing w:before="104" w:line="236" w:lineRule="auto"/>
                    <w:rPr/>
                  </w:pPr>
                  <w:r>
                    <w:rPr>
                      <w:spacing w:val="-24"/>
                    </w:rPr>
                    <w:t>ní ①同“麝”。幼鹿。《玉篇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24"/>
                    </w:rPr>
                    <w:t>·鹿部》</w:t>
                  </w:r>
                  <w:r>
                    <w:rPr/>
                    <w:t xml:space="preserve"> </w:t>
                  </w:r>
                  <w:r>
                    <w:rPr>
                      <w:spacing w:val="-91"/>
                    </w:rPr>
                    <w:t>“魔，鹿子。”《集韵·齐韵》:“麝，《说文》:‘鹿</w:t>
                  </w:r>
                </w:p>
              </w:txbxContent>
            </v:textbox>
          </v:shape>
        </w:pict>
      </w:r>
      <w:r>
        <w:rPr>
          <w:sz w:val="91"/>
          <w:szCs w:val="91"/>
        </w:rPr>
        <w:t>妮</w:t>
      </w:r>
    </w:p>
    <w:p>
      <w:pPr>
        <w:pStyle w:val="BodyText"/>
        <w:ind w:left="9596" w:right="255" w:firstLine="972"/>
        <w:spacing w:before="169" w:line="234" w:lineRule="auto"/>
        <w:rPr/>
      </w:pPr>
      <w:r>
        <w:rPr>
          <w:rFonts w:ascii="Times New Roman" w:hAnsi="Times New Roman" w:eastAsia="Times New Roman" w:cs="Times New Roman"/>
          <w:spacing w:val="11"/>
        </w:rPr>
        <w:t>ní</w:t>
      </w:r>
      <w:r>
        <w:rPr>
          <w:rFonts w:ascii="Times New Roman" w:hAnsi="Times New Roman" w:eastAsia="Times New Roman" w:cs="Times New Roman"/>
          <w:spacing w:val="49"/>
        </w:rPr>
        <w:t xml:space="preserve">  </w:t>
      </w:r>
      <w:r>
        <w:rPr>
          <w:rFonts w:ascii="Times New Roman" w:hAnsi="Times New Roman" w:eastAsia="Times New Roman" w:cs="Times New Roman"/>
          <w:spacing w:val="11"/>
        </w:rPr>
        <w:t>O</w:t>
      </w:r>
      <w:r>
        <w:rPr>
          <w:spacing w:val="11"/>
        </w:rPr>
        <w:t>旧时对女子的蔑称或爱称。又婢</w:t>
      </w:r>
      <w:r>
        <w:rPr/>
        <w:t xml:space="preserve"> </w:t>
      </w:r>
      <w:r>
        <w:rPr>
          <w:spacing w:val="-71"/>
        </w:rPr>
        <w:t>女。《六书故</w:t>
      </w:r>
      <w:r>
        <w:rPr>
          <w:spacing w:val="-63"/>
        </w:rPr>
        <w:t xml:space="preserve"> </w:t>
      </w:r>
      <w:r>
        <w:rPr>
          <w:spacing w:val="-71"/>
        </w:rPr>
        <w:t>·人二》:“今又谓婢曰妮。”《新</w:t>
      </w:r>
    </w:p>
    <w:p>
      <w:pPr>
        <w:spacing w:line="234" w:lineRule="auto"/>
        <w:sectPr>
          <w:headerReference w:type="default" r:id="rId488"/>
          <w:pgSz w:w="22536" w:h="31680"/>
          <w:pgMar w:top="1813" w:right="2068" w:bottom="0" w:left="1675" w:header="1212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before="159" w:line="221" w:lineRule="auto"/>
        <w:jc w:val="right"/>
        <w:rPr>
          <w:sz w:val="49"/>
          <w:szCs w:val="49"/>
        </w:rPr>
      </w:pPr>
      <w:r>
        <w:pict>
          <v:shape id="_x0000_s1682" style="position:absolute;margin-left:11.375pt;margin-top:6.89675pt;mso-position-vertical-relative:text;mso-position-horizontal-relative:text;width:471.15pt;height:316.9pt;z-index:253796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77"/>
                    <w:spacing w:before="27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2"/>
                    </w:rPr>
                    <w:t>五代史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·晋家人传》:“吾有梳头妮子，窃一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药囊以奔于晋。”王实甫《西厢记》楔子：“又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有个小妮子，是自幼伏侍孩儿的。”俗亦称少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女为妮。②方言。母亲。杨炳南《海录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·南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0"/>
                    </w:rPr>
                    <w:t>海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·新当国》:“子称父曰伯伯，称母曰妮。”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③用同“泥”。亲昵。狎昵。孟称舜《人面桃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花》四出：“衹余寡女妮人娇。”徐珂《清稗类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钞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</w:t>
                  </w:r>
                  <w:r>
                    <w:rPr>
                      <w:sz w:val="49"/>
                      <w:szCs w:val="49"/>
                      <w:spacing w:val="-1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爵秩类》:“乔林故无赖，妮一蛮妓。”亦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指拘守。黄宗羲《(吕胜千诗集)辞》:“有妮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古以为非法。”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0"/>
        </w:rPr>
        <w:t>《说文 ·木部》:“尿，雙柄也。或从棍声。”</w:t>
      </w:r>
    </w:p>
    <w:p>
      <w:pPr>
        <w:pStyle w:val="BodyText"/>
        <w:ind w:right="83"/>
        <w:spacing w:before="20" w:line="220" w:lineRule="auto"/>
        <w:jc w:val="right"/>
        <w:rPr>
          <w:sz w:val="49"/>
          <w:szCs w:val="49"/>
        </w:rPr>
      </w:pPr>
      <w:r>
        <w:rPr>
          <w:sz w:val="49"/>
          <w:szCs w:val="49"/>
          <w:spacing w:val="-34"/>
        </w:rPr>
        <w:t>《集韵 ·至韵》:“尿，雙柄也。亦书作棍。”</w:t>
      </w:r>
    </w:p>
    <w:p>
      <w:pPr>
        <w:pStyle w:val="BodyText"/>
        <w:ind w:left="9929" w:right="4" w:hanging="17"/>
        <w:spacing w:before="52" w:line="211" w:lineRule="auto"/>
        <w:rPr>
          <w:sz w:val="49"/>
          <w:szCs w:val="49"/>
        </w:rPr>
      </w:pPr>
      <w:r>
        <w:rPr>
          <w:sz w:val="49"/>
          <w:szCs w:val="49"/>
          <w:spacing w:val="-61"/>
          <w:position w:val="-9"/>
        </w:rPr>
        <w:t>鼓</w:t>
      </w:r>
      <w:r>
        <w:rPr>
          <w:sz w:val="49"/>
          <w:szCs w:val="49"/>
          <w:spacing w:val="112"/>
          <w:position w:val="-9"/>
        </w:rPr>
        <w:t xml:space="preserve"> </w:t>
      </w:r>
      <w:r>
        <w:rPr>
          <w:sz w:val="49"/>
          <w:szCs w:val="49"/>
          <w:spacing w:val="-61"/>
        </w:rPr>
        <w:t>《说文》:“嶷，茂也。从帅，疑声。《诗》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position w:val="7"/>
        </w:rPr>
        <w:drawing>
          <wp:inline distT="0" distB="0" distL="0" distR="0">
            <wp:extent cx="485253" cy="236977"/>
            <wp:effectExtent l="0" t="0" r="0" b="0"/>
            <wp:docPr id="808" name="IM 808"/>
            <wp:cNvGraphicFramePr/>
            <a:graphic>
              <a:graphicData uri="http://schemas.openxmlformats.org/drawingml/2006/picture">
                <pic:pic>
                  <pic:nvPicPr>
                    <pic:cNvPr id="808" name="IM 808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3" cy="2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19"/>
        </w:rPr>
        <w:t xml:space="preserve"> </w:t>
      </w:r>
      <w:r>
        <w:rPr>
          <w:sz w:val="49"/>
          <w:szCs w:val="49"/>
          <w:spacing w:val="-44"/>
        </w:rPr>
        <w:t>曰：‘黍稷嶷嶷。”</w:t>
      </w:r>
    </w:p>
    <w:p>
      <w:pPr>
        <w:pStyle w:val="BodyText"/>
        <w:ind w:left="9643" w:right="289" w:firstLine="1189"/>
        <w:spacing w:before="41" w:line="235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9"/>
        </w:rPr>
        <w:t>nǐ</w:t>
      </w:r>
      <w:r>
        <w:rPr>
          <w:sz w:val="49"/>
          <w:szCs w:val="49"/>
          <w:spacing w:val="-39"/>
        </w:rPr>
        <w:t>嶷嶷，茂盛貌。《诗</w:t>
      </w:r>
      <w:r>
        <w:rPr>
          <w:sz w:val="49"/>
          <w:szCs w:val="49"/>
          <w:spacing w:val="-54"/>
        </w:rPr>
        <w:t xml:space="preserve"> </w:t>
      </w:r>
      <w:r>
        <w:rPr>
          <w:sz w:val="49"/>
          <w:szCs w:val="49"/>
          <w:spacing w:val="-39"/>
        </w:rPr>
        <w:t>·甫田》:“黍稷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嶷嶷。”郑玄笺：“嶷嶷然而茂盛。”韩愈《秋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20"/>
        </w:rPr>
        <w:t>怀诗十一首》之一：“窗前两好树，众叶光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8"/>
        </w:rPr>
        <w:t>嶷嶷。”</w:t>
      </w:r>
    </w:p>
    <w:p>
      <w:pPr>
        <w:pStyle w:val="BodyText"/>
        <w:ind w:left="9885"/>
        <w:spacing w:before="235" w:line="847" w:lineRule="exact"/>
        <w:rPr>
          <w:sz w:val="37"/>
          <w:szCs w:val="37"/>
        </w:rPr>
      </w:pPr>
      <w:r>
        <w:ruby>
          <w:rubyPr>
            <w:rubyAlign w:val="left"/>
            <w:hpsRaise w:val="34"/>
            <w:hps w:val="43"/>
            <w:hpsBaseText w:val="43"/>
          </w:rubyPr>
          <w:rt>
            <w:r>
              <w:rPr>
                <w:sz w:val="37"/>
                <w:szCs w:val="37"/>
                <w:position w:val="4"/>
              </w:rPr>
              <w:t>的</w:t>
            </w:r>
          </w:rt>
          <w:rubyBase>
            <w:r>
              <w:rPr>
                <w:sz w:val="37"/>
                <w:szCs w:val="37"/>
                <w:position w:val="-5"/>
              </w:rPr>
              <w:t>文</w:t>
            </w:r>
          </w:rubyBase>
        </w:ruby>
      </w:r>
      <w:r>
        <w:rPr>
          <w:sz w:val="37"/>
          <w:szCs w:val="37"/>
          <w:spacing w:val="-149"/>
          <w:position w:val="-13"/>
        </w:rPr>
        <w:t xml:space="preserve"> </w:t>
      </w:r>
      <w:r>
        <w:rPr>
          <w:sz w:val="37"/>
          <w:szCs w:val="37"/>
          <w:position w:val="-13"/>
        </w:rPr>
        <w:t>若</w:t>
      </w:r>
    </w:p>
    <w:p>
      <w:pPr>
        <w:pStyle w:val="BodyText"/>
        <w:ind w:left="9413" w:right="179" w:firstLine="1194"/>
        <w:spacing w:before="274" w:line="237" w:lineRule="auto"/>
        <w:jc w:val="both"/>
        <w:rPr>
          <w:sz w:val="46"/>
          <w:szCs w:val="46"/>
        </w:rPr>
      </w:pPr>
      <w:r>
        <w:pict>
          <v:shape id="_x0000_s1684" style="position:absolute;margin-left:61.9644pt;margin-top:11.3892pt;mso-position-vertical-relative:text;mso-position-horizontal-relative:text;width:412.35pt;height:66.15pt;z-index:253798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18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7"/>
                    </w:rPr>
                    <w:t>《说文》:“旖，旗旖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7"/>
                    </w:rPr>
                    <w:t>(yǐ),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7"/>
                    </w:rPr>
                    <w:t>施行。从族，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奇声。”徐锴系传：“犹言旖旎也。”段</w:t>
                  </w:r>
                </w:p>
              </w:txbxContent>
            </v:textbox>
          </v:shape>
        </w:pict>
      </w:r>
      <w:r>
        <w:pict>
          <v:shape id="_x0000_s1686" style="position:absolute;margin-left:11.3751pt;margin-top:16.5698pt;mso-position-vertical-relative:text;mso-position-horizontal-relative:text;width:46.65pt;height:57.3pt;z-index:253800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8"/>
                    </w:rPr>
                    <w:t>旎</w:t>
                  </w:r>
                </w:p>
              </w:txbxContent>
            </v:textbox>
          </v:shape>
        </w:pict>
      </w:r>
      <w:r>
        <w:pict>
          <v:shape id="_x0000_s1688" style="position:absolute;margin-left:-0.999901pt;margin-top:78.3992pt;mso-position-vertical-relative:text;mso-position-horizontal-relative:text;width:468.4pt;height:378.65pt;z-index:253795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9"/>
                    <w:spacing w:before="20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3"/>
                    </w:rPr>
                    <w:t>注：“本谓旌旗柔顺之貌，引申为凡柔顺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之称。”</w:t>
                  </w:r>
                </w:p>
                <w:p>
                  <w:pPr>
                    <w:pStyle w:val="BodyText"/>
                    <w:ind w:left="20" w:right="20" w:firstLine="1324"/>
                    <w:spacing w:before="69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nǐ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旖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(yǐ) </w:t>
                  </w:r>
                  <w:r>
                    <w:rPr>
                      <w:sz w:val="49"/>
                      <w:szCs w:val="49"/>
                      <w:spacing w:val="-7"/>
                    </w:rPr>
                    <w:t>旎：①旌旗从风飘扬貌。引申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为柔顺貌。《史记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</w:t>
                  </w:r>
                  <w:r>
                    <w:rPr>
                      <w:sz w:val="49"/>
                      <w:szCs w:val="49"/>
                      <w:spacing w:val="-20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司马相如列传》:“纷容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萧参，旖旎从风。”司马贞索隐引张揖曰：“旖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旎，阿那也。”李白《愁阳春赋》:“何垂相</w:t>
                  </w:r>
                  <w:r>
                    <w:rPr>
                      <w:sz w:val="49"/>
                      <w:szCs w:val="49"/>
                      <w:spacing w:val="-62"/>
                    </w:rPr>
                    <w:t>旖旎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之愁人。”李昌祺《剪灯余话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·凤尾草记》: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“娟娟旎旎犹贞静。”②云貌。《汉书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·扬雄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传上》:“乘云蜕之旖旎兮。”颜师古注：“旖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旎，云貌也。”③茂盛貌。《楚辞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·九辩》:“窃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悲夫蕙华之曾敷兮，纷旖旎乎都房。”朱熹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注：“旖旎，盛貌。”</w:t>
                  </w:r>
                </w:p>
              </w:txbxContent>
            </v:textbox>
          </v:shape>
        </w:pict>
      </w:r>
      <w:r>
        <w:rPr>
          <w:sz w:val="53"/>
          <w:szCs w:val="53"/>
          <w:spacing w:val="-59"/>
        </w:rPr>
        <w:t>nì</w:t>
      </w:r>
      <w:r>
        <w:rPr>
          <w:sz w:val="53"/>
          <w:szCs w:val="53"/>
          <w:spacing w:val="-95"/>
        </w:rPr>
        <w:t xml:space="preserve"> </w:t>
      </w:r>
      <w:r>
        <w:rPr>
          <w:sz w:val="53"/>
          <w:szCs w:val="53"/>
          <w:spacing w:val="-59"/>
        </w:rPr>
        <w:t>①女子人名用字。《集韵</w:t>
      </w:r>
      <w:r>
        <w:rPr>
          <w:sz w:val="53"/>
          <w:szCs w:val="53"/>
          <w:spacing w:val="-71"/>
        </w:rPr>
        <w:t xml:space="preserve"> </w:t>
      </w:r>
      <w:r>
        <w:rPr>
          <w:sz w:val="53"/>
          <w:szCs w:val="53"/>
          <w:spacing w:val="-59"/>
        </w:rPr>
        <w:t>·职韵》:</w:t>
      </w:r>
      <w:r>
        <w:rPr>
          <w:sz w:val="53"/>
          <w:szCs w:val="53"/>
        </w:rPr>
        <w:t xml:space="preserve"> </w:t>
      </w:r>
      <w:r>
        <w:rPr>
          <w:sz w:val="46"/>
          <w:szCs w:val="46"/>
          <w:spacing w:val="-50"/>
        </w:rPr>
        <w:t>“媚，女字。”②同“暖”、“昵”。亲昵，亲近。</w:t>
      </w:r>
      <w:r>
        <w:rPr>
          <w:sz w:val="46"/>
          <w:szCs w:val="46"/>
          <w:spacing w:val="16"/>
        </w:rPr>
        <w:t xml:space="preserve"> </w:t>
      </w:r>
      <w:r>
        <w:rPr>
          <w:sz w:val="46"/>
          <w:szCs w:val="46"/>
          <w:spacing w:val="-30"/>
        </w:rPr>
        <w:t>《正字通 ·女部》:“婚，凡相狎近者谓之媚。”</w:t>
      </w:r>
      <w:r>
        <w:rPr>
          <w:sz w:val="46"/>
          <w:szCs w:val="46"/>
          <w:spacing w:val="16"/>
        </w:rPr>
        <w:t xml:space="preserve"> </w:t>
      </w:r>
      <w:r>
        <w:rPr>
          <w:sz w:val="46"/>
          <w:szCs w:val="46"/>
          <w:spacing w:val="-15"/>
          <w:position w:val="-9"/>
        </w:rPr>
        <w:t>和</w:t>
      </w:r>
      <w:r>
        <w:rPr>
          <w:sz w:val="46"/>
          <w:szCs w:val="46"/>
          <w:spacing w:val="78"/>
          <w:position w:val="-9"/>
        </w:rPr>
        <w:t xml:space="preserve">  </w:t>
      </w:r>
      <w:r>
        <w:rPr>
          <w:sz w:val="46"/>
          <w:szCs w:val="46"/>
          <w:spacing w:val="-15"/>
        </w:rPr>
        <w:t>《说文》:“相，日日所常衣也。从衣，从</w:t>
      </w:r>
      <w:r>
        <w:rPr>
          <w:sz w:val="46"/>
          <w:szCs w:val="46"/>
        </w:rPr>
        <w:t xml:space="preserve"> </w:t>
      </w:r>
      <w:r>
        <w:rPr>
          <w:sz w:val="35"/>
          <w:szCs w:val="35"/>
          <w:b/>
          <w:bCs/>
          <w:spacing w:val="1"/>
          <w:position w:val="14"/>
        </w:rPr>
        <w:t>个口</w:t>
      </w:r>
      <w:r>
        <w:rPr>
          <w:sz w:val="35"/>
          <w:szCs w:val="35"/>
          <w:spacing w:val="46"/>
          <w:position w:val="14"/>
        </w:rPr>
        <w:t xml:space="preserve">   </w:t>
      </w:r>
      <w:r>
        <w:rPr>
          <w:sz w:val="46"/>
          <w:szCs w:val="46"/>
          <w:spacing w:val="1"/>
          <w:position w:val="-2"/>
        </w:rPr>
        <w:t>日，日亦声。”</w:t>
      </w:r>
    </w:p>
    <w:p>
      <w:pPr>
        <w:pStyle w:val="BodyText"/>
        <w:ind w:left="9396" w:right="379" w:firstLine="1211"/>
        <w:spacing w:before="74" w:line="236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59"/>
        </w:rPr>
        <w:t>nì</w:t>
      </w:r>
      <w:r>
        <w:rPr>
          <w:rFonts w:ascii="Times New Roman" w:hAnsi="Times New Roman" w:eastAsia="Times New Roman" w:cs="Times New Roman"/>
          <w:sz w:val="49"/>
          <w:szCs w:val="49"/>
          <w:spacing w:val="-36"/>
        </w:rPr>
        <w:t xml:space="preserve"> </w:t>
      </w:r>
      <w:r>
        <w:rPr>
          <w:sz w:val="49"/>
          <w:szCs w:val="49"/>
          <w:spacing w:val="-59"/>
        </w:rPr>
        <w:t>贴身内衣。《玉篇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9"/>
        </w:rPr>
        <w:t>·认部》:“相，近身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6"/>
        </w:rPr>
        <w:t>衣也，日日所著衣。”《六书故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6"/>
        </w:rPr>
        <w:t>·工事七》: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“相，亲身衣也。”《左传 ·宣公九年》:“皆衷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8"/>
        </w:rPr>
        <w:t>其祖服，以戏于朝。”谢振定《游上方山记》: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0"/>
        </w:rPr>
        <w:t>“兹游也，竭数日之力，蚕足汗祖，不可谓不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劳。”亦指贴身穿上。毛奇龄《主客辞》:“内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1"/>
        </w:rPr>
        <w:t>祖凶衣，外披吉服，是饰虚也。”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3621"/>
        <w:spacing w:before="184" w:line="413" w:lineRule="exact"/>
        <w:rPr>
          <w:rFonts w:ascii="Arial" w:hAnsi="Arial" w:eastAsia="Arial" w:cs="Arial"/>
          <w:sz w:val="64"/>
          <w:szCs w:val="64"/>
        </w:rPr>
      </w:pPr>
      <w:r>
        <w:pict>
          <v:shape id="_x0000_s1690" style="position:absolute;margin-left:61.9643pt;margin-top:23.8114pt;mso-position-vertical-relative:text;mso-position-horizontal-relative:text;width:423.7pt;height:96.4pt;z-index:253797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6" w:right="20" w:hanging="47"/>
                    <w:spacing w:before="20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7"/>
                    </w:rPr>
                    <w:t>《说文》:“杞，木也。实如梨。从木，尼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  <w:w w:val="96"/>
                    </w:rPr>
                    <w:t>声。”按：“尿字下收或体杞，当别一音义。”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(</w:t>
                  </w:r>
                  <w:r>
                    <w:rPr>
                      <w:sz w:val="49"/>
                      <w:szCs w:val="49"/>
                      <w:spacing w:val="-1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一)nǐ①棍，一种果实像梨的乔木。王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4"/>
          <w:szCs w:val="64"/>
          <w:spacing w:val="-10"/>
          <w:position w:val="-7"/>
        </w:rPr>
        <w:t>nian</w:t>
      </w:r>
    </w:p>
    <w:p>
      <w:pPr>
        <w:pStyle w:val="BodyText"/>
        <w:ind w:left="247"/>
        <w:spacing w:before="2" w:line="209" w:lineRule="auto"/>
        <w:rPr>
          <w:sz w:val="92"/>
          <w:szCs w:val="92"/>
        </w:rPr>
      </w:pPr>
      <w:r>
        <w:rPr>
          <w:sz w:val="92"/>
          <w:szCs w:val="92"/>
        </w:rPr>
        <w:t>杞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right="9687" w:firstLine="238"/>
        <w:spacing w:before="160" w:line="238" w:lineRule="auto"/>
        <w:jc w:val="both"/>
        <w:rPr>
          <w:sz w:val="49"/>
          <w:szCs w:val="49"/>
        </w:rPr>
      </w:pPr>
      <w:r>
        <w:pict>
          <v:shape id="_x0000_s1692" style="position:absolute;margin-left:481.184pt;margin-top:-21.2166pt;mso-position-vertical-relative:text;mso-position-horizontal-relative:text;width:46.5pt;height:58.4pt;z-index:253801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6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1"/>
                    </w:rPr>
                    <w:t>捻</w:t>
                  </w:r>
                </w:p>
              </w:txbxContent>
            </v:textbox>
          </v:shape>
        </w:pict>
      </w:r>
      <w:r>
        <w:pict>
          <v:shape id="_x0000_s1694" style="position:absolute;margin-left:531.346pt;margin-top:-22.9643pt;mso-position-vertical-relative:text;mso-position-horizontal-relative:text;width:404.75pt;height:63.95pt;z-index:253799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1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《说文》:“捻，浊水。从水，</w:t>
                  </w:r>
                  <w:r>
                    <w:rPr>
                      <w:sz w:val="49"/>
                      <w:szCs w:val="49"/>
                      <w:spacing w:val="-54"/>
                    </w:rPr>
                    <w:t>念声。”</w:t>
                  </w:r>
                  <w:r>
                    <w:rPr>
                      <w:sz w:val="49"/>
                      <w:szCs w:val="49"/>
                      <w:spacing w:val="-40"/>
                    </w:rPr>
                    <w:t>段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8"/>
                    </w:rPr>
                    <w:t>注：“义与澱、淤、滓相类。”</w:t>
                  </w:r>
                </w:p>
              </w:txbxContent>
            </v:textbox>
          </v:shape>
        </w:pict>
      </w:r>
      <w:r>
        <w:pict>
          <v:shape id="_x0000_s1696" style="position:absolute;margin-left:466.646pt;margin-top:41.4698pt;mso-position-vertical-relative:text;mso-position-horizontal-relative:text;width:467.95pt;height:483.9pt;z-index:25379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0" w:right="51" w:firstLine="964"/>
                    <w:spacing w:before="16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(</w:t>
                  </w:r>
                  <w:r>
                    <w:rPr>
                      <w:sz w:val="49"/>
                      <w:szCs w:val="49"/>
                      <w:spacing w:val="-1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一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)niǎn ①浊，水流貌。《广韵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·忝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韵》:“捻，水流貌。”亦指水流无波，引申指凝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滞。杜甫《草堂诗笺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·放船》:“山云念念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寒。”②用工具夹取水底淤泥。《正字通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部》:“谂，农具取水底淤泥曰念。”</w:t>
                  </w:r>
                </w:p>
                <w:p>
                  <w:pPr>
                    <w:pStyle w:val="BodyText"/>
                    <w:ind w:left="63" w:right="48" w:firstLine="1211"/>
                    <w:spacing w:before="93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4"/>
                    </w:rPr>
                    <w:t>(二)shěn ③群鱼惊散貌。《集韵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·寝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韵》:“冷，鱼骇貌。”《字汇·水部》:“捻，群鱼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惊散貌。”《礼记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·礼运》:“龙以为畜，故鱼鲔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不冷。”孔颖达疏：“捻.水中惊走也。”王安石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《次韵酬仲元》:“缘源静翳无鱼冷，渡谷深追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有鸟鸠。”④跳。潘岳《射雉赋》:“意念躍以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振踊。”柳贯《赠饯正传之官池阳述学言怀见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乎辞矣》:“鱼捻尺波浑。”</w:t>
                  </w:r>
                </w:p>
                <w:p>
                  <w:pPr>
                    <w:pStyle w:val="BodyText"/>
                    <w:ind w:left="20" w:right="20" w:firstLine="1254"/>
                    <w:spacing w:before="51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8"/>
                    </w:rPr>
                    <w:t>nà   </w:t>
                  </w:r>
                  <w:r>
                    <w:rPr>
                      <w:sz w:val="49"/>
                      <w:szCs w:val="49"/>
                      <w:spacing w:val="18"/>
                    </w:rPr>
                    <w:t>⑤以石垒小堤不让水分流。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《字汇</w:t>
                  </w:r>
                  <w:r>
                    <w:rPr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·水部》:“冷，《诸经音义》:‘江南谓來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1"/>
        </w:rPr>
        <w:t>安石《送吴显道五首》:“临川楼上棍园中，罗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3"/>
        </w:rPr>
        <w:t>帏绣幕围春风。”②塞于车轮下的制动木块。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88"/>
        </w:rPr>
        <w:t>《集韵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88"/>
        </w:rPr>
        <w:t>·</w:t>
      </w:r>
      <w:r>
        <w:rPr>
          <w:sz w:val="49"/>
          <w:szCs w:val="49"/>
          <w:spacing w:val="-171"/>
        </w:rPr>
        <w:t xml:space="preserve"> </w:t>
      </w:r>
      <w:r>
        <w:rPr>
          <w:sz w:val="49"/>
          <w:szCs w:val="49"/>
          <w:spacing w:val="-88"/>
        </w:rPr>
        <w:t>旨韵》:“棍，止车轮木。”《易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88"/>
        </w:rPr>
        <w:t>·婚》: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“系于金杞。”王弼注：“棍者，制动之主。”孔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32"/>
        </w:rPr>
        <w:t>颖达疏引马融曰：“棍者，在车之下，所以止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轮令不动者也。”司马光《独乐园记》:“行无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4"/>
        </w:rPr>
        <w:t>所牵，止无所杞。”一说棍为络丝工具。《广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79"/>
        </w:rPr>
        <w:t>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9"/>
        </w:rPr>
        <w:t>·</w:t>
      </w:r>
      <w:r>
        <w:rPr>
          <w:sz w:val="49"/>
          <w:szCs w:val="49"/>
          <w:spacing w:val="-172"/>
        </w:rPr>
        <w:t xml:space="preserve"> </w:t>
      </w:r>
      <w:r>
        <w:rPr>
          <w:sz w:val="49"/>
          <w:szCs w:val="49"/>
          <w:spacing w:val="-79"/>
        </w:rPr>
        <w:t>旨韵》:“棍，络丝树。”翟灏《通俗编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9"/>
        </w:rPr>
        <w:t>·杂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字》:“吴中妇女至今呼络丝趺为络杞。”③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遏止，阻塞。白居易《不能忘情吟序》:“事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40"/>
        </w:rPr>
        <w:t>来搅者，情动不可杞。”王禹俑《送李巽序》: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23"/>
        </w:rPr>
        <w:t>“棍轺车于故里，侍板舆于任所。”④椅杞，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29"/>
        </w:rPr>
        <w:t>木弱貌。《集韵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9"/>
        </w:rPr>
        <w:t>·纸韵》:“棍，椅杞，木弱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"/>
        </w:rPr>
        <w:t>貌。”⑤棍棍，形容草木茂盛。左思《蜀都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0"/>
        </w:rPr>
        <w:t>赋》:“总茎棍杞。”</w:t>
      </w:r>
    </w:p>
    <w:p>
      <w:pPr>
        <w:pStyle w:val="BodyText"/>
        <w:ind w:left="1202"/>
        <w:spacing w:before="41" w:line="219" w:lineRule="auto"/>
        <w:rPr>
          <w:sz w:val="49"/>
          <w:szCs w:val="49"/>
        </w:rPr>
      </w:pPr>
      <w:r>
        <w:rPr>
          <w:sz w:val="49"/>
          <w:szCs w:val="49"/>
          <w:spacing w:val="-11"/>
        </w:rPr>
        <w:t>(二)chì ⑥同“尿”。络丝车的摇把。</w:t>
      </w:r>
    </w:p>
    <w:p>
      <w:pPr>
        <w:spacing w:line="219" w:lineRule="auto"/>
        <w:sectPr>
          <w:headerReference w:type="default" r:id="rId492"/>
          <w:pgSz w:w="22536" w:h="31680"/>
          <w:pgMar w:top="1731" w:right="1831" w:bottom="0" w:left="1663" w:header="1012" w:footer="0" w:gutter="0"/>
        </w:sectPr>
        <w:rPr>
          <w:sz w:val="49"/>
          <w:szCs w:val="49"/>
        </w:rPr>
      </w:pPr>
    </w:p>
    <w:p>
      <w:pPr>
        <w:spacing w:line="318" w:lineRule="auto"/>
        <w:rPr>
          <w:rFonts w:ascii="Arial"/>
          <w:sz w:val="21"/>
        </w:rPr>
      </w:pPr>
      <w:r>
        <w:drawing>
          <wp:anchor distT="0" distB="0" distL="0" distR="0" simplePos="0" relativeHeight="253807616" behindDoc="1" locked="0" layoutInCell="1" allowOverlap="1">
            <wp:simplePos x="0" y="0"/>
            <wp:positionH relativeFrom="column">
              <wp:posOffset>5999854</wp:posOffset>
            </wp:positionH>
            <wp:positionV relativeFrom="paragraph">
              <wp:posOffset>265628</wp:posOffset>
            </wp:positionV>
            <wp:extent cx="11018" cy="17442270"/>
            <wp:effectExtent l="0" t="0" r="0" b="0"/>
            <wp:wrapNone/>
            <wp:docPr id="810" name="IM 810"/>
            <wp:cNvGraphicFramePr/>
            <a:graphic>
              <a:graphicData uri="http://schemas.openxmlformats.org/drawingml/2006/picture">
                <pic:pic>
                  <pic:nvPicPr>
                    <pic:cNvPr id="810" name="IM 810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4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39" w:right="415"/>
        <w:spacing w:before="163" w:line="229" w:lineRule="auto"/>
        <w:jc w:val="both"/>
        <w:rPr>
          <w:sz w:val="50"/>
          <w:szCs w:val="50"/>
        </w:rPr>
      </w:pPr>
      <w:r>
        <w:pict>
          <v:shape id="_x0000_s1698" style="position:absolute;margin-left:11.5921pt;margin-top:8.98123pt;mso-position-vertical-relative:text;mso-position-horizontal-relative:text;width:151.05pt;height:30.5pt;z-index:253812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26"/>
                    </w:rPr>
                    <w:t>不派为冷。”</w:t>
                  </w:r>
                </w:p>
              </w:txbxContent>
            </v:textbox>
          </v:shape>
        </w:pict>
      </w:r>
      <w:r>
        <w:pict>
          <v:shape id="_x0000_s1700" style="position:absolute;margin-left:124.061pt;margin-top:41.8335pt;mso-position-vertical-relative:text;mso-position-horizontal-relative:text;width:353.3pt;height:59.9pt;z-index:253810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1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《说文》:“燃.执行。从手，然声。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一曰蹂也。”</w:t>
                  </w:r>
                </w:p>
              </w:txbxContent>
            </v:textbox>
          </v:shape>
        </w:pict>
      </w:r>
      <w:r>
        <w:pict>
          <v:shape id="_x0000_s1702" style="position:absolute;margin-left:12.1375pt;margin-top:53.3188pt;mso-position-vertical-relative:text;mso-position-horizontal-relative:text;width:114.8pt;height:49.05pt;z-index:253811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3" w:lineRule="auto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  <w:b/>
                      <w:bCs/>
                      <w:spacing w:val="-26"/>
                    </w:rPr>
                    <w:t>燃(捻)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7"/>
        </w:rPr>
        <w:t>疲。”②洪(tiǎn)認,污浊。《楚辞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67"/>
        </w:rPr>
        <w:t>·九叹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7"/>
        </w:rPr>
        <w:t>·惜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贤》:“切洪認之流俗。”《注》:“洪認,垢浊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81"/>
          <w:w w:val="99"/>
        </w:rPr>
        <w:t>也。”张衡《思玄赋》:“激洪認而为清。”</w:t>
      </w:r>
    </w:p>
    <w:p>
      <w:pPr>
        <w:pStyle w:val="BodyText"/>
        <w:ind w:left="9387" w:right="226" w:firstLine="1415"/>
        <w:spacing w:before="53" w:line="227" w:lineRule="auto"/>
        <w:rPr>
          <w:sz w:val="50"/>
          <w:szCs w:val="50"/>
        </w:rPr>
      </w:pPr>
      <w:r>
        <w:pict>
          <v:shape id="_x0000_s1704" style="position:absolute;margin-left:-1pt;margin-top:-0.038492pt;mso-position-vertical-relative:text;mso-position-horizontal-relative:text;width:481.2pt;height:1283.5pt;z-index:253808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20"/>
                    <w:spacing w:before="47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7"/>
                      <w:w w:val="98"/>
                    </w:rPr>
                    <w:t>niǎn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  <w:w w:val="98"/>
                    </w:rPr>
                    <w:t>①执：持取。杜牧《重送》:“手燃金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朴姑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·腰悬玉辘掉。”董解元《西厢记诸宫调》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卷二：“燃一柄丈二长铯。”②搓揉；揉捻。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《说文</w:t>
                  </w:r>
                  <w:r>
                    <w:rPr>
                      <w:sz w:val="50"/>
                      <w:szCs w:val="50"/>
                      <w:spacing w:val="-4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·手部》:“燃，蹂也。”朱骏声通训定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5"/>
                    </w:rPr>
                    <w:t>声：“蹂，当作燥也。燥即今揉字。”玄应《一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切经音义》卷一四引《通俗文》:“手捏曰燃</w:t>
                  </w:r>
                  <w:r>
                    <w:rPr>
                      <w:sz w:val="50"/>
                      <w:szCs w:val="50"/>
                      <w:spacing w:val="-54"/>
                    </w:rPr>
                    <w:t>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章炳麟《新方言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·释言》:“引绵作线揉纸使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1"/>
                    </w:rPr>
                    <w:t>紧曰燃。”张孝祥《菩萨蛮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·立春》:“裁罗燃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9"/>
                    </w:rPr>
                    <w:t>线花枝袅。”③践踏。《淮南子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·兵略》:“前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5"/>
                    </w:rPr>
                    <w:t>后不相燃，左右不相干。”高诱注：“燃，蹂蹈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0"/>
                    </w:rPr>
                    <w:t>也。”《逸周书</w:t>
                  </w:r>
                  <w:r>
                    <w:rPr>
                      <w:sz w:val="50"/>
                      <w:szCs w:val="50"/>
                      <w:spacing w:val="-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·大武》:“五虞：……五后动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6"/>
                    </w:rPr>
                    <w:t>燃也。”④弹琵琶的一种指法。白居易《琵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"/>
                    </w:rPr>
                    <w:t>琶行》:“轻拢慢燃抹复挑，初为霓裳后绿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9"/>
                    </w:rPr>
                    <w:t>腰。”段安节《乐府杂录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·琵琶》:“兴奴长于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2"/>
                    </w:rPr>
                    <w:t>拢燃，不拨稍软。”⑤接续。《方言》卷一：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“燃，续也。”6通“撵”。驱逐。佚名《杀狗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劝夫》一折：“不燃了他去，待做甚么?”《水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浒全传》四六回：“便燃得石叔叔出去。”⑦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"/>
                    </w:rPr>
                    <w:t>紧。玄应《一切经音义》卷一四引《声类》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曰：“燃，紧也。”</w:t>
                  </w:r>
                </w:p>
                <w:p>
                  <w:pPr>
                    <w:pStyle w:val="BodyText"/>
                    <w:ind w:left="271"/>
                    <w:spacing w:before="253" w:line="222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碾</w:t>
                  </w:r>
                </w:p>
                <w:p>
                  <w:pPr>
                    <w:pStyle w:val="BodyText"/>
                    <w:ind w:left="33" w:right="380" w:firstLine="1254"/>
                    <w:spacing w:before="149" w:line="247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7"/>
                    </w:rPr>
                    <w:t>niǎn  </w:t>
                  </w:r>
                  <w:r>
                    <w:rPr>
                      <w:sz w:val="47"/>
                      <w:szCs w:val="47"/>
                      <w:spacing w:val="-7"/>
                    </w:rPr>
                    <w:t>①把东西轧碎或压平的工具。《集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韵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·线韵》:“碾，所以  物器也。”陆游《</w:t>
                  </w:r>
                  <w:r>
                    <w:rPr>
                      <w:sz w:val="47"/>
                      <w:szCs w:val="47"/>
                      <w:spacing w:val="-48"/>
                    </w:rPr>
                    <w:t>十一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0"/>
                    </w:rPr>
                    <w:t>月上七日蔬饭骡岭小店》:“建溪小春初出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碾， 一碗细乳浮银粟。”②研磨；滚压。《集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8"/>
                    </w:rPr>
                    <w:t>韵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8"/>
                    </w:rPr>
                    <w:t>·猴韵》:“碾，磨也。”白居易《浔阳春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8"/>
                    </w:rPr>
                    <w:t>·春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来》:“曲江碾草钿车行。”陆游《卜算子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</w:t>
                  </w:r>
                  <w:r>
                    <w:rPr>
                      <w:sz w:val="47"/>
                      <w:szCs w:val="47"/>
                      <w:spacing w:val="-19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咏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梅》:“零落成泥碾作尘，只有香如故。”③车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4"/>
                    </w:rPr>
                    <w:t>磨玉石。李贺《春怀引》:“蟾蜍碾玉挂明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弓。”《京本通俗小说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·碾玉观音》:“只好碾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一个南海观音。”④撵；赶。后作“撵”。李实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《蜀语》:“赶曰碾，赶上前人曰碾鸡，以转动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2"/>
                    </w:rPr>
                    <w:t>行极易及也。”</w:t>
                  </w:r>
                </w:p>
                <w:p>
                  <w:pPr>
                    <w:pStyle w:val="BodyText"/>
                    <w:ind w:left="271"/>
                    <w:spacing w:before="336" w:line="223" w:lineRule="auto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</w:rPr>
                    <w:t>認</w:t>
                  </w:r>
                </w:p>
                <w:p>
                  <w:pPr>
                    <w:pStyle w:val="BodyText"/>
                    <w:ind w:left="33" w:right="237" w:firstLine="1211"/>
                    <w:spacing w:before="153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8"/>
                    </w:rPr>
                    <w:t>(-)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ni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8"/>
                    </w:rPr>
                    <w:t>ǎn         </w:t>
                  </w:r>
                  <w:r>
                    <w:rPr>
                      <w:sz w:val="47"/>
                      <w:szCs w:val="47"/>
                      <w:spacing w:val="18"/>
                    </w:rPr>
                    <w:t>①出汗的样子。枚乘《七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发》:“听圣人辩士之言，認然汗出。”李善注：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“認,汗貌也。”吕延济注：“認,汗出疾貌。”乔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光烈《登华山记》:“如从井中水，为之汗認力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0"/>
        </w:rPr>
        <w:t>(二)rěn ③古水名。《广韵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20"/>
        </w:rPr>
        <w:t>·轸韵》: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2"/>
        </w:rPr>
        <w:t>“認,水名。在上党。”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13886"/>
        <w:spacing w:before="164" w:line="781" w:lineRule="exact"/>
        <w:rPr>
          <w:rFonts w:ascii="Arial" w:hAnsi="Arial" w:eastAsia="Arial" w:cs="Arial"/>
          <w:sz w:val="57"/>
          <w:szCs w:val="57"/>
        </w:rPr>
      </w:pPr>
      <w:r>
        <w:rPr>
          <w:rFonts w:ascii="Arial" w:hAnsi="Arial" w:eastAsia="Arial" w:cs="Arial"/>
          <w:sz w:val="57"/>
          <w:szCs w:val="57"/>
          <w:spacing w:val="-7"/>
          <w:position w:val="3"/>
        </w:rPr>
        <w:t>nie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9639"/>
        <w:spacing w:before="299" w:line="222" w:lineRule="auto"/>
        <w:rPr>
          <w:sz w:val="92"/>
          <w:szCs w:val="92"/>
        </w:rPr>
      </w:pPr>
      <w:r>
        <w:rPr>
          <w:sz w:val="92"/>
          <w:szCs w:val="92"/>
        </w:rPr>
        <w:t>茶</w:t>
      </w:r>
    </w:p>
    <w:p>
      <w:pPr>
        <w:pStyle w:val="BodyText"/>
        <w:ind w:left="9387" w:firstLine="1337"/>
        <w:spacing w:before="112" w:line="232" w:lineRule="auto"/>
        <w:tabs>
          <w:tab w:val="left" w:pos="19064"/>
        </w:tabs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3"/>
        </w:rPr>
        <w:t>nié </w:t>
      </w:r>
      <w:r>
        <w:rPr>
          <w:sz w:val="50"/>
          <w:szCs w:val="50"/>
          <w:spacing w:val="-43"/>
        </w:rPr>
        <w:t>①茶然，疲劳的样子。俗多作“荣”。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8"/>
        </w:rPr>
        <w:t>《庄子</w:t>
      </w:r>
      <w:r>
        <w:rPr>
          <w:sz w:val="50"/>
          <w:szCs w:val="50"/>
          <w:spacing w:val="-48"/>
        </w:rPr>
        <w:t xml:space="preserve"> </w:t>
      </w:r>
      <w:r>
        <w:rPr>
          <w:sz w:val="50"/>
          <w:szCs w:val="50"/>
          <w:spacing w:val="-58"/>
        </w:rPr>
        <w:t>·齐物》:“茶然疲役，而不知其所归。”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  <w:w w:val="98"/>
        </w:rPr>
        <w:t>成玄英疏：“茶然，疲顿貌也。”《世说新语》引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《文士传》:“(嵇)康每茶然叹息。”②忘。《集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6"/>
        </w:rPr>
        <w:t>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86"/>
        </w:rPr>
        <w:t>·</w:t>
      </w:r>
      <w:r>
        <w:rPr>
          <w:sz w:val="50"/>
          <w:szCs w:val="50"/>
          <w:spacing w:val="-214"/>
        </w:rPr>
        <w:t xml:space="preserve"> </w:t>
      </w:r>
      <w:r>
        <w:rPr>
          <w:sz w:val="50"/>
          <w:szCs w:val="50"/>
          <w:spacing w:val="-86"/>
        </w:rPr>
        <w:t>帖韵》:“茶，忘也。”③止貌。《集韵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86"/>
        </w:rPr>
        <w:t>·屑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6"/>
        </w:rPr>
        <w:t>韵》:“茶，止貌。”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9387" w:right="255" w:firstLine="1267"/>
        <w:spacing w:before="163" w:line="234" w:lineRule="auto"/>
        <w:jc w:val="both"/>
        <w:rPr>
          <w:sz w:val="50"/>
          <w:szCs w:val="50"/>
        </w:rPr>
      </w:pPr>
      <w:r>
        <w:pict>
          <v:shape id="_x0000_s1706" style="position:absolute;margin-left:532.34pt;margin-top:-56.3904pt;mso-position-vertical-relative:text;mso-position-horizontal-relative:text;width:376.75pt;height:90.75pt;z-index:25380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02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103"/>
                      <w:szCs w:val="103"/>
                      <w:b/>
                      <w:bCs/>
                      <w:spacing w:val="-142"/>
                      <w:w w:val="87"/>
                      <w:position w:val="5"/>
                    </w:rPr>
                    <w:t>(疆)</w:t>
                  </w:r>
                  <w:r>
                    <w:rPr>
                      <w:sz w:val="103"/>
                      <w:szCs w:val="103"/>
                      <w:spacing w:val="12"/>
                      <w:position w:val="5"/>
                    </w:rPr>
                    <w:t xml:space="preserve">           </w:t>
                  </w:r>
                  <w:r>
                    <w:rPr>
                      <w:sz w:val="50"/>
                      <w:szCs w:val="50"/>
                      <w:spacing w:val="-142"/>
                      <w:w w:val="87"/>
                      <w:position w:val="-75"/>
                    </w:rPr>
                    <w:t>·</w:t>
                  </w:r>
                </w:p>
              </w:txbxContent>
            </v:textbox>
          </v:shape>
        </w:pict>
      </w:r>
      <w:r>
        <w:rPr>
          <w:sz w:val="50"/>
          <w:szCs w:val="50"/>
        </w:rPr>
        <w:t>ni</w:t>
      </w:r>
      <w:r>
        <w:rPr>
          <w:sz w:val="50"/>
          <w:szCs w:val="50"/>
          <w:spacing w:val="13"/>
        </w:rPr>
        <w:t>è马跑得快。同“”。《集韵</w:t>
      </w:r>
      <w:r>
        <w:rPr>
          <w:sz w:val="50"/>
          <w:szCs w:val="50"/>
          <w:spacing w:val="45"/>
        </w:rPr>
        <w:t xml:space="preserve">  </w:t>
      </w:r>
      <w:r>
        <w:rPr>
          <w:sz w:val="50"/>
          <w:szCs w:val="50"/>
          <w:spacing w:val="13"/>
        </w:rPr>
        <w:t>叶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</w:rPr>
        <w:t>韵》:“,《说文》:‘马步疾也。’或作攝。”《晋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56"/>
        </w:rPr>
        <w:t>书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56"/>
        </w:rPr>
        <w:t>·刘曜载记》引《陇上歌》:“陇上壮士有陈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"/>
        </w:rPr>
        <w:t>安，攝骢父马铁瑕(锻)鞍。”何超音义云：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45"/>
        </w:rPr>
        <w:t>“疆，字或作。马行疾也。”(父马，公马)。</w:t>
      </w:r>
    </w:p>
    <w:p>
      <w:pPr>
        <w:pStyle w:val="BodyText"/>
        <w:ind w:left="9639"/>
        <w:spacing w:before="156" w:line="222" w:lineRule="auto"/>
        <w:rPr>
          <w:sz w:val="92"/>
          <w:szCs w:val="92"/>
        </w:rPr>
      </w:pPr>
      <w:r>
        <w:rPr>
          <w:sz w:val="92"/>
          <w:szCs w:val="92"/>
        </w:rPr>
        <w:t>熱</w:t>
      </w:r>
    </w:p>
    <w:p>
      <w:pPr>
        <w:pStyle w:val="BodyText"/>
        <w:ind w:left="9387" w:right="63" w:firstLine="1267"/>
        <w:spacing w:before="87" w:line="236" w:lineRule="auto"/>
        <w:jc w:val="both"/>
        <w:rPr>
          <w:sz w:val="50"/>
          <w:szCs w:val="50"/>
        </w:rPr>
      </w:pPr>
      <w:r>
        <w:rPr>
          <w:sz w:val="50"/>
          <w:szCs w:val="50"/>
          <w:spacing w:val="-54"/>
        </w:rPr>
        <w:t>(</w:t>
      </w:r>
      <w:r>
        <w:rPr>
          <w:sz w:val="50"/>
          <w:szCs w:val="50"/>
          <w:spacing w:val="-116"/>
        </w:rPr>
        <w:t xml:space="preserve"> </w:t>
      </w:r>
      <w:r>
        <w:rPr>
          <w:sz w:val="50"/>
          <w:szCs w:val="50"/>
          <w:spacing w:val="-54"/>
        </w:rPr>
        <w:t>一</w:t>
      </w:r>
      <w:r>
        <w:rPr>
          <w:sz w:val="50"/>
          <w:szCs w:val="50"/>
          <w:spacing w:val="-141"/>
        </w:rPr>
        <w:t xml:space="preserve"> </w:t>
      </w:r>
      <w:r>
        <w:rPr>
          <w:sz w:val="50"/>
          <w:szCs w:val="50"/>
          <w:spacing w:val="-54"/>
        </w:rPr>
        <w:t>)niè ①危染不安。《广韵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54"/>
        </w:rPr>
        <w:t>·屑韵》: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“禁，危染。”《改并四声篇海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9"/>
        </w:rPr>
        <w:t>·木部》引《余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文》:“染，杌禁不安。”②古代观测日影的标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52"/>
        </w:rPr>
        <w:t>杆(即木桩)。后作“臬”。《正字通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52"/>
        </w:rPr>
        <w:t>·木部》: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4"/>
        </w:rPr>
        <w:t>“染，植木于地也。”《周礼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84"/>
        </w:rPr>
        <w:t>·考工记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84"/>
        </w:rPr>
        <w:t>·</w:t>
      </w:r>
      <w:r>
        <w:rPr>
          <w:sz w:val="50"/>
          <w:szCs w:val="50"/>
          <w:spacing w:val="-213"/>
        </w:rPr>
        <w:t xml:space="preserve"> </w:t>
      </w:r>
      <w:r>
        <w:rPr>
          <w:sz w:val="50"/>
          <w:szCs w:val="50"/>
          <w:spacing w:val="-84"/>
        </w:rPr>
        <w:t>匠人》: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5"/>
          <w:w w:val="99"/>
        </w:rPr>
        <w:t>“置染以悬，胝以景。”郑玄注：“染，古文臬假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13"/>
        </w:rPr>
        <w:t>借字。于所平之地，中央树八尺之臬，以悬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69"/>
        </w:rPr>
        <w:t>正之，胝以其景，将以正四方也。”《明史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69"/>
        </w:rPr>
        <w:t>·天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9"/>
        </w:rPr>
        <w:t>文志》:“若表臬者，即《考工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59"/>
        </w:rPr>
        <w:t>·</w:t>
      </w:r>
      <w:r>
        <w:rPr>
          <w:sz w:val="50"/>
          <w:szCs w:val="50"/>
          <w:spacing w:val="-212"/>
        </w:rPr>
        <w:t xml:space="preserve"> </w:t>
      </w:r>
      <w:r>
        <w:rPr>
          <w:sz w:val="50"/>
          <w:szCs w:val="50"/>
          <w:spacing w:val="-59"/>
        </w:rPr>
        <w:t>匠人》置黎之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14"/>
        </w:rPr>
        <w:t>法，识日出入之影，参诸日中之影以正方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0"/>
        </w:rPr>
        <w:t>位。”③同“臬”。箭靶的中心。《小尔雅·广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6"/>
        </w:rPr>
        <w:t>器》:“正中者谓之染。染方六寸。”《集韵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6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9"/>
        </w:rPr>
        <w:t>屑韵》:“臬，《说文》:‘射准的也’。或作禁。”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75"/>
        </w:rPr>
        <w:t>④同“镍”。门概。《集韵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75"/>
        </w:rPr>
        <w:t>·薛韵》:“阑</w:t>
      </w:r>
      <w:r>
        <w:rPr>
          <w:sz w:val="50"/>
          <w:szCs w:val="50"/>
          <w:spacing w:val="-76"/>
        </w:rPr>
        <w:t>，《说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文》:‘门捆也。’或作染。”《正字通·木部》: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80"/>
        </w:rPr>
        <w:t>“染，门中橛也。”《榖梁传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80"/>
        </w:rPr>
        <w:t>·</w:t>
      </w:r>
      <w:r>
        <w:rPr>
          <w:sz w:val="50"/>
          <w:szCs w:val="50"/>
          <w:spacing w:val="-212"/>
        </w:rPr>
        <w:t xml:space="preserve"> </w:t>
      </w:r>
      <w:r>
        <w:rPr>
          <w:sz w:val="50"/>
          <w:szCs w:val="50"/>
          <w:spacing w:val="-80"/>
        </w:rPr>
        <w:t>昭公八年》:“以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"/>
        </w:rPr>
        <w:t>葛覆质以为染。”</w:t>
      </w:r>
    </w:p>
    <w:p>
      <w:pPr>
        <w:spacing w:line="236" w:lineRule="auto"/>
        <w:sectPr>
          <w:headerReference w:type="default" r:id="rId494"/>
          <w:pgSz w:w="22536" w:h="31680"/>
          <w:pgMar w:top="1647" w:right="1689" w:bottom="0" w:left="1780" w:header="983" w:footer="0" w:gutter="0"/>
        </w:sectPr>
        <w:rPr>
          <w:sz w:val="50"/>
          <w:szCs w:val="50"/>
        </w:rPr>
      </w:pPr>
    </w:p>
    <w:p>
      <w:pPr>
        <w:spacing w:before="82"/>
        <w:rPr/>
      </w:pPr>
      <w:r/>
    </w:p>
    <w:p>
      <w:pPr>
        <w:sectPr>
          <w:headerReference w:type="default" r:id="rId496"/>
          <w:pgSz w:w="22682" w:h="31680"/>
          <w:pgMar w:top="1824" w:right="1960" w:bottom="0" w:left="1841" w:header="1130" w:footer="0" w:gutter="0"/>
          <w:cols w:equalWidth="0" w:num="1">
            <w:col w:w="18879" w:space="0"/>
          </w:cols>
        </w:sectPr>
        <w:rPr/>
      </w:pPr>
    </w:p>
    <w:p>
      <w:pPr>
        <w:pStyle w:val="BodyText"/>
        <w:ind w:left="237" w:right="122" w:firstLine="957"/>
        <w:spacing w:before="141" w:line="244" w:lineRule="auto"/>
        <w:rPr>
          <w:sz w:val="47"/>
          <w:szCs w:val="47"/>
        </w:rPr>
      </w:pPr>
      <w:r>
        <w:rPr>
          <w:sz w:val="47"/>
          <w:szCs w:val="47"/>
          <w:spacing w:val="-19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19"/>
        </w:rPr>
        <w:t>xi</w:t>
      </w:r>
      <w:r>
        <w:rPr>
          <w:sz w:val="47"/>
          <w:szCs w:val="47"/>
          <w:spacing w:val="-19"/>
        </w:rPr>
        <w:t>è⑤</w:t>
      </w:r>
      <w:r>
        <w:rPr>
          <w:rFonts w:ascii="SimHei" w:hAnsi="SimHei" w:eastAsia="SimHei" w:cs="SimHei"/>
          <w:sz w:val="47"/>
          <w:szCs w:val="47"/>
          <w:spacing w:val="-19"/>
        </w:rPr>
        <w:t>同“楔</w:t>
      </w:r>
      <w:r>
        <w:rPr>
          <w:sz w:val="47"/>
          <w:szCs w:val="47"/>
          <w:spacing w:val="-19"/>
        </w:rPr>
        <w:t>”。木楔。《玉篇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19"/>
        </w:rPr>
        <w:t>·木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5"/>
        </w:rPr>
        <w:t>部》:“染，楔也，楔或作熱。”《周礼</w:t>
      </w:r>
      <w:r>
        <w:rPr>
          <w:sz w:val="47"/>
          <w:szCs w:val="47"/>
          <w:spacing w:val="-51"/>
        </w:rPr>
        <w:t xml:space="preserve"> </w:t>
      </w:r>
      <w:r>
        <w:rPr>
          <w:sz w:val="47"/>
          <w:szCs w:val="47"/>
          <w:spacing w:val="-45"/>
        </w:rPr>
        <w:t>·考工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记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42"/>
        </w:rPr>
        <w:t>·轮人》:“直以指牙，牙得则无染而固。”</w:t>
      </w:r>
    </w:p>
    <w:p>
      <w:pPr>
        <w:pStyle w:val="BodyText"/>
        <w:ind w:left="237" w:right="147" w:firstLine="957"/>
        <w:spacing w:before="73" w:line="245" w:lineRule="auto"/>
        <w:rPr>
          <w:sz w:val="47"/>
          <w:szCs w:val="47"/>
        </w:rPr>
      </w:pPr>
      <w:r>
        <w:rPr>
          <w:sz w:val="47"/>
          <w:szCs w:val="47"/>
          <w:spacing w:val="-14"/>
        </w:rPr>
        <w:t>(三)yi⑥同“”。树枝相磨。《集韵</w:t>
      </w:r>
      <w:r>
        <w:rPr>
          <w:sz w:val="47"/>
          <w:szCs w:val="47"/>
          <w:spacing w:val="-51"/>
        </w:rPr>
        <w:t xml:space="preserve"> </w:t>
      </w:r>
      <w:r>
        <w:rPr>
          <w:sz w:val="47"/>
          <w:szCs w:val="47"/>
          <w:spacing w:val="-14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祭韵》:“楠，《说文》:‘木相磨也。’也书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1"/>
        </w:rPr>
        <w:t>作染。”</w:t>
      </w:r>
    </w:p>
    <w:p>
      <w:pPr>
        <w:pStyle w:val="BodyText"/>
        <w:ind w:left="237"/>
        <w:spacing w:before="81" w:line="221" w:lineRule="auto"/>
        <w:rPr>
          <w:sz w:val="95"/>
          <w:szCs w:val="95"/>
        </w:rPr>
      </w:pPr>
      <w:r>
        <w:rPr>
          <w:sz w:val="95"/>
          <w:szCs w:val="95"/>
        </w:rPr>
        <w:t>挚</w:t>
      </w:r>
    </w:p>
    <w:p>
      <w:pPr>
        <w:pStyle w:val="BodyText"/>
        <w:ind w:left="1194"/>
        <w:spacing w:before="90" w:line="219" w:lineRule="auto"/>
        <w:rPr>
          <w:sz w:val="47"/>
          <w:szCs w:val="47"/>
        </w:rPr>
      </w:pPr>
      <w:r>
        <w:rPr>
          <w:sz w:val="47"/>
          <w:szCs w:val="47"/>
          <w:spacing w:val="-23"/>
        </w:rPr>
        <w:t>(</w:t>
      </w:r>
      <w:r>
        <w:rPr>
          <w:sz w:val="47"/>
          <w:szCs w:val="47"/>
          <w:spacing w:val="-112"/>
        </w:rPr>
        <w:t xml:space="preserve"> </w:t>
      </w:r>
      <w:r>
        <w:rPr>
          <w:sz w:val="47"/>
          <w:szCs w:val="47"/>
          <w:spacing w:val="-23"/>
        </w:rPr>
        <w:t>一</w:t>
      </w:r>
      <w:r>
        <w:rPr>
          <w:sz w:val="47"/>
          <w:szCs w:val="47"/>
          <w:spacing w:val="-120"/>
        </w:rPr>
        <w:t xml:space="preserve"> </w:t>
      </w:r>
      <w:r>
        <w:rPr>
          <w:sz w:val="47"/>
          <w:szCs w:val="47"/>
          <w:spacing w:val="-23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23"/>
        </w:rPr>
        <w:t>niè </w:t>
      </w:r>
      <w:r>
        <w:rPr>
          <w:sz w:val="47"/>
          <w:szCs w:val="47"/>
          <w:spacing w:val="-23"/>
        </w:rPr>
        <w:t>①危；不安；不坚固。《集韵</w:t>
      </w:r>
    </w:p>
    <w:p>
      <w:pPr>
        <w:pStyle w:val="BodyText"/>
        <w:ind w:left="237" w:right="134"/>
        <w:spacing w:before="79" w:line="244" w:lineRule="auto"/>
        <w:rPr>
          <w:sz w:val="47"/>
          <w:szCs w:val="47"/>
        </w:rPr>
      </w:pPr>
      <w:r>
        <w:rPr>
          <w:sz w:val="47"/>
          <w:szCs w:val="47"/>
          <w:spacing w:val="-73"/>
        </w:rPr>
        <w:t>屑韵》:“阻.《说文》:‘危也。’或作撃。”《周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32"/>
        </w:rPr>
        <w:t>礼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32"/>
        </w:rPr>
        <w:t>·考工记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2"/>
        </w:rPr>
        <w:t>·轮人》:“毂小而长则柞，大而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7"/>
        </w:rPr>
        <w:t>短则挚。”郑玄注：“郑众云：挚读为禁，谓辐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1"/>
        </w:rPr>
        <w:t>危染也。玄谓大而短则毂末不坚，小而长则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9"/>
        </w:rPr>
        <w:t>蓄</w:t>
      </w:r>
      <w:r>
        <w:rPr>
          <w:rFonts w:ascii="Times New Roman" w:hAnsi="Times New Roman" w:eastAsia="Times New Roman" w:cs="Times New Roman"/>
          <w:sz w:val="47"/>
          <w:szCs w:val="47"/>
          <w:spacing w:val="-19"/>
        </w:rPr>
        <w:t>(zī)  </w:t>
      </w:r>
      <w:r>
        <w:rPr>
          <w:sz w:val="47"/>
          <w:szCs w:val="47"/>
          <w:spacing w:val="-19"/>
        </w:rPr>
        <w:t>中弱。”孙诒让正义引戴震云：“染同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阻。”戴震《考工记图补注》:“撃者，车行危阻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10"/>
        </w:rPr>
        <w:t>不安。”</w:t>
      </w:r>
    </w:p>
    <w:p>
      <w:pPr>
        <w:pStyle w:val="BodyText"/>
        <w:ind w:left="237" w:right="172" w:firstLine="957"/>
        <w:spacing w:before="72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35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35"/>
        </w:rPr>
        <w:t>chè   </w:t>
      </w:r>
      <w:r>
        <w:rPr>
          <w:sz w:val="47"/>
          <w:szCs w:val="47"/>
          <w:spacing w:val="-35"/>
        </w:rPr>
        <w:t>②同“掣”。拽；拉。《广雅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5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5"/>
        </w:rPr>
        <w:t>释诂一》:“撃，引也。”王念孙疏证：“撃、挚二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0"/>
        </w:rPr>
        <w:t>字音义各别。挚与掣、摩</w:t>
      </w:r>
      <w:r>
        <w:rPr>
          <w:rFonts w:ascii="Times New Roman" w:hAnsi="Times New Roman" w:eastAsia="Times New Roman" w:cs="Times New Roman"/>
          <w:sz w:val="47"/>
          <w:szCs w:val="47"/>
          <w:spacing w:val="-10"/>
        </w:rPr>
        <w:t>(chì)  </w:t>
      </w:r>
      <w:r>
        <w:rPr>
          <w:sz w:val="47"/>
          <w:szCs w:val="47"/>
          <w:spacing w:val="-10"/>
        </w:rPr>
        <w:t>同，引也。字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"/>
        </w:rPr>
        <w:t>从手，執声。挚音至，握持也。字从手，執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38"/>
        </w:rPr>
        <w:t>声。《广雅》撃训为引。”</w:t>
      </w:r>
    </w:p>
    <w:p>
      <w:pPr>
        <w:pStyle w:val="BodyText"/>
        <w:spacing w:before="260" w:line="182" w:lineRule="auto"/>
        <w:jc w:val="right"/>
        <w:rPr>
          <w:sz w:val="109"/>
          <w:szCs w:val="109"/>
        </w:rPr>
      </w:pPr>
      <w:r>
        <w:pict>
          <v:shape id="_x0000_s1708" style="position:absolute;margin-left:116.332pt;margin-top:-0.981638pt;mso-position-vertical-relative:text;mso-position-horizontal-relative:text;width:339.15pt;height:25.75pt;z-index:-249494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5"/>
                    </w:rPr>
                    <w:t>《说文》:“隍，危也。从自</w:t>
                  </w:r>
                  <w:r>
                    <w:rPr>
                      <w:sz w:val="47"/>
                      <w:szCs w:val="47"/>
                      <w:spacing w:val="-34"/>
                    </w:rPr>
                    <w:t>，从</w:t>
                  </w:r>
                  <w:r>
                    <w:rPr>
                      <w:sz w:val="47"/>
                      <w:szCs w:val="47"/>
                      <w:spacing w:val="-21"/>
                    </w:rPr>
                    <w:t>毁</w:t>
                  </w:r>
                </w:p>
              </w:txbxContent>
            </v:textbox>
          </v:shape>
        </w:pict>
      </w:r>
      <w:r>
        <w:rPr>
          <w:sz w:val="109"/>
          <w:szCs w:val="109"/>
          <w:b/>
          <w:bCs/>
          <w:spacing w:val="-86"/>
          <w:w w:val="50"/>
        </w:rPr>
        <w:t>阻</w:t>
      </w:r>
      <w:r>
        <w:rPr>
          <w:sz w:val="109"/>
          <w:szCs w:val="109"/>
          <w:spacing w:val="-86"/>
          <w:w w:val="50"/>
        </w:rPr>
        <w:t>(隍)省。徐巡以</w:t>
      </w:r>
      <w:r>
        <w:rPr>
          <w:sz w:val="109"/>
          <w:szCs w:val="109"/>
          <w:spacing w:val="-85"/>
          <w:w w:val="50"/>
        </w:rPr>
        <w:t>为：“隍，凶也。’贾</w:t>
      </w:r>
      <w:r>
        <w:rPr>
          <w:sz w:val="109"/>
          <w:szCs w:val="109"/>
          <w:spacing w:val="-56"/>
          <w:w w:val="50"/>
        </w:rPr>
        <w:t>侍</w:t>
      </w:r>
    </w:p>
    <w:p>
      <w:pPr>
        <w:pStyle w:val="BodyText"/>
        <w:ind w:left="237" w:right="189"/>
        <w:spacing w:before="1" w:line="230" w:lineRule="auto"/>
        <w:rPr>
          <w:sz w:val="47"/>
          <w:szCs w:val="47"/>
        </w:rPr>
      </w:pPr>
      <w:r>
        <w:rPr>
          <w:sz w:val="50"/>
          <w:szCs w:val="50"/>
          <w:spacing w:val="-80"/>
          <w:w w:val="96"/>
        </w:rPr>
        <w:t>中说：‘阻，法度也。’班固说：‘不安也。《周</w:t>
      </w:r>
      <w:r>
        <w:rPr>
          <w:sz w:val="50"/>
          <w:szCs w:val="50"/>
          <w:spacing w:val="54"/>
        </w:rPr>
        <w:t xml:space="preserve"> </w:t>
      </w:r>
      <w:r>
        <w:rPr>
          <w:sz w:val="47"/>
          <w:szCs w:val="47"/>
          <w:spacing w:val="-76"/>
        </w:rPr>
        <w:t>书》曰：‘邦之杌隍。’若读蜕。”</w:t>
      </w:r>
    </w:p>
    <w:p>
      <w:pPr>
        <w:pStyle w:val="BodyText"/>
        <w:ind w:firstLine="1194"/>
        <w:spacing w:before="46" w:line="247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30"/>
        </w:rPr>
        <w:t>niè  </w:t>
      </w:r>
      <w:r>
        <w:rPr>
          <w:sz w:val="47"/>
          <w:szCs w:val="47"/>
          <w:spacing w:val="-30"/>
        </w:rPr>
        <w:t>①杌</w:t>
      </w:r>
      <w:r>
        <w:rPr>
          <w:rFonts w:ascii="Times New Roman" w:hAnsi="Times New Roman" w:eastAsia="Times New Roman" w:cs="Times New Roman"/>
          <w:sz w:val="47"/>
          <w:szCs w:val="47"/>
          <w:spacing w:val="-30"/>
        </w:rPr>
        <w:t>(wù)</w:t>
      </w:r>
      <w:r>
        <w:rPr>
          <w:rFonts w:ascii="Times New Roman" w:hAnsi="Times New Roman" w:eastAsia="Times New Roman" w:cs="Times New Roman"/>
          <w:sz w:val="47"/>
          <w:szCs w:val="47"/>
          <w:spacing w:val="51"/>
        </w:rPr>
        <w:t xml:space="preserve"> </w:t>
      </w:r>
      <w:r>
        <w:rPr>
          <w:sz w:val="47"/>
          <w:szCs w:val="47"/>
          <w:spacing w:val="-30"/>
        </w:rPr>
        <w:t>隍，危险；不安。《字汇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30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4"/>
        </w:rPr>
        <w:t>阜部》:“阻，杌阻，危也，不安也。”《书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4"/>
        </w:rPr>
        <w:t>·秦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誓》:“邦之杌隍，曰由一人。”孔传：“杌阻，不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46"/>
        </w:rPr>
        <w:t>安，言危也。”文天祥《己未上皇帝书》:“方今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28"/>
        </w:rPr>
        <w:t>国势危疑，人心杌隍。”②凶。徐巡以为“隍，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"/>
        </w:rPr>
        <w:t>凶也。”③法度。段玉裁注：“阻与臬双声。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10"/>
        </w:rPr>
        <w:t>臬者，射堙的也。有法度之意。”贾侍中说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30"/>
        </w:rPr>
        <w:t>“隍，法度也。”</w:t>
      </w:r>
    </w:p>
    <w:p>
      <w:pPr>
        <w:pStyle w:val="BodyText"/>
        <w:ind w:right="56"/>
        <w:spacing w:before="146" w:line="221" w:lineRule="auto"/>
        <w:jc w:val="right"/>
        <w:rPr>
          <w:sz w:val="47"/>
          <w:szCs w:val="47"/>
        </w:rPr>
      </w:pPr>
      <w:r>
        <w:rPr>
          <w:sz w:val="47"/>
          <w:szCs w:val="47"/>
          <w:b/>
          <w:bCs/>
          <w:spacing w:val="-58"/>
        </w:rPr>
        <w:t>《说文》:“壁，牙米也。从米，辩声。”徐</w:t>
      </w:r>
    </w:p>
    <w:p>
      <w:pPr>
        <w:pStyle w:val="BodyText"/>
        <w:ind w:left="237" w:right="200" w:firstLine="1233"/>
        <w:spacing w:before="14" w:line="241" w:lineRule="auto"/>
        <w:jc w:val="both"/>
        <w:rPr>
          <w:sz w:val="47"/>
          <w:szCs w:val="47"/>
        </w:rPr>
      </w:pPr>
      <w:r>
        <w:rPr>
          <w:sz w:val="25"/>
          <w:szCs w:val="25"/>
          <w:spacing w:val="-7"/>
        </w:rPr>
        <w:t>锆</w:t>
      </w:r>
      <w:r>
        <w:rPr>
          <w:sz w:val="25"/>
          <w:szCs w:val="25"/>
          <w:spacing w:val="131"/>
        </w:rPr>
        <w:t xml:space="preserve"> </w:t>
      </w:r>
      <w:r>
        <w:rPr>
          <w:sz w:val="25"/>
          <w:szCs w:val="25"/>
          <w:spacing w:val="-7"/>
        </w:rPr>
        <w:t>系</w:t>
      </w:r>
      <w:r>
        <w:rPr>
          <w:sz w:val="25"/>
          <w:szCs w:val="25"/>
          <w:spacing w:val="105"/>
        </w:rPr>
        <w:t xml:space="preserve"> </w:t>
      </w:r>
      <w:r>
        <w:rPr>
          <w:sz w:val="25"/>
          <w:szCs w:val="25"/>
          <w:spacing w:val="-7"/>
        </w:rPr>
        <w:t>传  ：  发  聚  。  发  才  也</w:t>
      </w:r>
      <w:r>
        <w:rPr>
          <w:sz w:val="25"/>
          <w:szCs w:val="25"/>
          <w:spacing w:val="4"/>
        </w:rPr>
        <w:t xml:space="preserve">  </w:t>
      </w:r>
      <w:r>
        <w:rPr>
          <w:sz w:val="25"/>
          <w:szCs w:val="25"/>
          <w:spacing w:val="-7"/>
        </w:rPr>
        <w:t>。  段  注  ：  凡  茶</w:t>
      </w:r>
      <w:r>
        <w:rPr>
          <w:sz w:val="25"/>
          <w:szCs w:val="25"/>
        </w:rPr>
        <w:t xml:space="preserve">  </w:t>
      </w:r>
      <w:r>
        <w:rPr>
          <w:sz w:val="51"/>
          <w:szCs w:val="51"/>
          <w:spacing w:val="-64"/>
          <w:w w:val="99"/>
        </w:rPr>
        <w:t>稷、粱、稻，米已出于糠者不牙，麦头亦得云</w:t>
      </w:r>
      <w:r>
        <w:rPr>
          <w:sz w:val="51"/>
          <w:szCs w:val="51"/>
          <w:spacing w:val="15"/>
        </w:rPr>
        <w:t xml:space="preserve"> </w:t>
      </w:r>
      <w:r>
        <w:rPr>
          <w:sz w:val="47"/>
          <w:szCs w:val="47"/>
          <w:spacing w:val="-28"/>
        </w:rPr>
        <w:t>米，木无糠，故能芽。芽米谓之檗，犹伐木余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4"/>
        </w:rPr>
        <w:t>谓之檗也。”</w:t>
      </w:r>
    </w:p>
    <w:p>
      <w:pPr>
        <w:pStyle w:val="BodyText"/>
        <w:ind w:left="237" w:firstLine="957"/>
        <w:spacing w:before="363" w:line="241" w:lineRule="auto"/>
        <w:jc w:val="both"/>
        <w:rPr>
          <w:sz w:val="47"/>
          <w:szCs w:val="47"/>
        </w:rPr>
      </w:pPr>
      <w:r>
        <w:rPr>
          <w:sz w:val="47"/>
          <w:szCs w:val="47"/>
          <w:spacing w:val="-19"/>
        </w:rPr>
        <w:t>niè ①俗作“蘖”。麦豆等的芽；萌芽。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15"/>
        </w:rPr>
        <w:t>见《说文》段注。②酿酒的曲。《广韵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15"/>
        </w:rPr>
        <w:t>·薛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0"/>
        </w:rPr>
        <w:t>韵》:“檗，翻檗。”《吕氏春秋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70"/>
        </w:rPr>
        <w:t>·仲冬纪》:“秫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稻必齐，魏蘖必时。”《楚辞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64"/>
        </w:rPr>
        <w:t>·大招》:“吴醴白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5"/>
        </w:rPr>
        <w:t>蘖。”郑注：“蘖，米翻也。”蘖与檗同。黄</w:t>
      </w:r>
      <w:r>
        <w:rPr>
          <w:sz w:val="47"/>
          <w:szCs w:val="47"/>
          <w:spacing w:val="-66"/>
        </w:rPr>
        <w:t>叔墩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37" w:right="437" w:hanging="237"/>
        <w:spacing w:before="60" w:line="244" w:lineRule="auto"/>
        <w:rPr>
          <w:sz w:val="47"/>
          <w:szCs w:val="47"/>
        </w:rPr>
      </w:pPr>
      <w:r>
        <w:rPr>
          <w:sz w:val="47"/>
          <w:szCs w:val="47"/>
          <w:spacing w:val="-37"/>
        </w:rPr>
        <w:t>《台海使槎录》卷八：“计终岁所食，有余则尽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0"/>
        </w:rPr>
        <w:t>付麯檗。”</w:t>
      </w:r>
    </w:p>
    <w:p>
      <w:pPr>
        <w:pStyle w:val="BodyText"/>
        <w:ind w:left="248"/>
        <w:spacing w:before="70" w:line="202" w:lineRule="auto"/>
        <w:rPr>
          <w:sz w:val="47"/>
          <w:szCs w:val="47"/>
        </w:rPr>
      </w:pPr>
      <w:r>
        <w:pict>
          <v:shape id="_x0000_s1710" style="position:absolute;margin-left:57.0198pt;margin-top:63.4811pt;mso-position-vertical-relative:text;mso-position-horizontal-relative:text;width:376.05pt;height:29.9pt;z-index:253826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19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0"/>
                    </w:rPr>
                    <w:t>niè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9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①小钗。插在鬓边的首饰。《玉篇</w:t>
                  </w:r>
                </w:p>
              </w:txbxContent>
            </v:textbox>
          </v:shape>
        </w:pict>
      </w:r>
      <w:r>
        <w:rPr>
          <w:sz w:val="109"/>
          <w:szCs w:val="109"/>
          <w:b/>
          <w:bCs/>
          <w:spacing w:val="-69"/>
          <w:w w:val="76"/>
          <w:position w:val="3"/>
        </w:rPr>
        <w:t>鈴(捻)</w:t>
      </w:r>
      <w:r>
        <w:rPr>
          <w:sz w:val="109"/>
          <w:szCs w:val="109"/>
          <w:spacing w:val="26"/>
          <w:position w:val="3"/>
        </w:rPr>
        <w:t xml:space="preserve">           </w:t>
      </w:r>
      <w:r>
        <w:rPr>
          <w:sz w:val="47"/>
          <w:szCs w:val="47"/>
          <w:spacing w:val="21"/>
          <w:position w:val="-65"/>
        </w:rPr>
        <w:t>·</w:t>
      </w:r>
    </w:p>
    <w:p>
      <w:pPr>
        <w:pStyle w:val="BodyText"/>
        <w:ind w:right="217" w:firstLine="332"/>
        <w:spacing w:before="172" w:line="245" w:lineRule="auto"/>
        <w:rPr>
          <w:sz w:val="47"/>
          <w:szCs w:val="47"/>
        </w:rPr>
      </w:pPr>
      <w:r>
        <w:rPr>
          <w:sz w:val="47"/>
          <w:szCs w:val="47"/>
          <w:spacing w:val="-83"/>
        </w:rPr>
        <w:t>金部》:“鲶，小钗也。”《正字通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83"/>
        </w:rPr>
        <w:t>·金部》:“鲶，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小钗承鬓者。”王粲《七释》:“戴明中之羽雀，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36"/>
        </w:rPr>
        <w:t>杂华镱之葳蕤。”按：《艺文类聚》五十七引作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36"/>
        </w:rPr>
        <w:t>“镊”。周星誉《洞仙歌》:“华鲶斜簪小鸦髻，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45"/>
        </w:rPr>
        <w:t>想妆成力怯。”②小钉。《广韵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45"/>
        </w:rPr>
        <w:t>·</w:t>
      </w:r>
      <w:r>
        <w:rPr>
          <w:sz w:val="47"/>
          <w:szCs w:val="47"/>
          <w:spacing w:val="-199"/>
        </w:rPr>
        <w:t xml:space="preserve"> </w:t>
      </w:r>
      <w:r>
        <w:rPr>
          <w:sz w:val="47"/>
          <w:szCs w:val="47"/>
          <w:spacing w:val="-45"/>
        </w:rPr>
        <w:t>帖韵》:“鲶，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小钉。”《集韵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-57"/>
        </w:rPr>
        <w:t>·</w:t>
      </w:r>
      <w:r>
        <w:rPr>
          <w:sz w:val="47"/>
          <w:szCs w:val="47"/>
          <w:spacing w:val="-202"/>
        </w:rPr>
        <w:t xml:space="preserve"> </w:t>
      </w:r>
      <w:r>
        <w:rPr>
          <w:sz w:val="47"/>
          <w:szCs w:val="47"/>
          <w:spacing w:val="-57"/>
        </w:rPr>
        <w:t>帖韵》:“鈴,小头钉。”</w:t>
      </w:r>
    </w:p>
    <w:p>
      <w:pPr>
        <w:pStyle w:val="BodyText"/>
        <w:ind w:left="237"/>
        <w:spacing w:before="45" w:line="1794" w:lineRule="exact"/>
        <w:rPr>
          <w:sz w:val="50"/>
          <w:szCs w:val="50"/>
        </w:rPr>
      </w:pPr>
      <w:r>
        <w:pict>
          <v:shape id="_x0000_s1712" style="position:absolute;margin-left:10.8628pt;margin-top:67.2665pt;mso-position-vertical-relative:text;mso-position-horizontal-relative:text;width:466.9pt;height:126.4pt;z-index:253822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23"/>
                    <w:spacing w:before="21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4"/>
                    </w:rPr>
                    <w:t>niè ①填塞；封闭。《书  费誓》:“敛乃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8"/>
                    </w:rPr>
                    <w:t>穿。”孔传：“穿，穿地陷兽，当以土窒敛之。”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②同“捻”。按《集韵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·屑韵》:“敛，按也。或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0"/>
                    </w:rPr>
                    <w:t>从文。”</w:t>
                  </w:r>
                </w:p>
              </w:txbxContent>
            </v:textbox>
          </v:shape>
        </w:pict>
      </w:r>
      <w:r>
        <w:rPr>
          <w:sz w:val="95"/>
          <w:szCs w:val="95"/>
          <w:spacing w:val="-60"/>
          <w:position w:val="15"/>
        </w:rPr>
        <w:t>敛</w:t>
      </w:r>
      <w:r>
        <w:rPr>
          <w:sz w:val="50"/>
          <w:szCs w:val="50"/>
          <w:spacing w:val="-85"/>
          <w:position w:val="61"/>
        </w:rPr>
        <w:t>《说文》:“敛，塞也。从</w:t>
      </w:r>
      <w:r>
        <w:rPr>
          <w:sz w:val="50"/>
          <w:szCs w:val="50"/>
          <w:em w:val="dot"/>
          <w:spacing w:val="-85"/>
          <w:position w:val="61"/>
        </w:rPr>
        <w:t>皮</w:t>
      </w:r>
      <w:r>
        <w:rPr>
          <w:sz w:val="50"/>
          <w:szCs w:val="50"/>
          <w:spacing w:val="-85"/>
          <w:position w:val="61"/>
        </w:rPr>
        <w:t>，念声。”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171"/>
        <w:spacing w:before="326" w:line="214" w:lineRule="auto"/>
        <w:rPr>
          <w:sz w:val="100"/>
          <w:szCs w:val="100"/>
        </w:rPr>
      </w:pPr>
      <w:r>
        <w:pict>
          <v:shape id="_x0000_s1714" style="position:absolute;margin-left:117.636pt;margin-top:7.9266pt;mso-position-vertical-relative:text;mso-position-horizontal-relative:text;width:341.95pt;height:62.65pt;z-index:253825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7" w:right="20" w:hanging="288"/>
                    <w:spacing w:before="20" w:line="24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9"/>
                    </w:rPr>
                    <w:t>《说文》:“蘭,门捆也。从门 ·臬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1"/>
                    </w:rPr>
                    <w:t>声。”</w:t>
                  </w:r>
                </w:p>
              </w:txbxContent>
            </v:textbox>
          </v:shape>
        </w:pict>
      </w:r>
      <w:r>
        <w:rPr>
          <w:sz w:val="100"/>
          <w:szCs w:val="100"/>
          <w:b/>
          <w:bCs/>
          <w:spacing w:val="-118"/>
          <w:w w:val="92"/>
        </w:rPr>
        <w:t>(阑)</w:t>
      </w:r>
    </w:p>
    <w:p>
      <w:pPr>
        <w:pStyle w:val="BodyText"/>
        <w:ind w:left="237" w:right="377" w:firstLine="923"/>
        <w:spacing w:before="10" w:line="247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26"/>
        </w:rPr>
        <w:t>niè  </w:t>
      </w:r>
      <w:r>
        <w:rPr>
          <w:sz w:val="47"/>
          <w:szCs w:val="47"/>
          <w:spacing w:val="-26"/>
        </w:rPr>
        <w:t>①门中所竖短木；木概。《尔雅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6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0"/>
        </w:rPr>
        <w:t>宫》:“橛谓之開。”《仪礼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70"/>
        </w:rPr>
        <w:t>·士冠礼》:“布</w:t>
      </w:r>
      <w:r>
        <w:rPr>
          <w:sz w:val="47"/>
          <w:szCs w:val="47"/>
          <w:spacing w:val="-71"/>
        </w:rPr>
        <w:t>席于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3"/>
        </w:rPr>
        <w:t>门中，阑西阈外。”郑玄注：“開,门橛。”《礼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83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6"/>
        </w:rPr>
        <w:t>玉藻》:“君入门，介拂開。”《疏》:“蘭谓门之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27"/>
        </w:rPr>
        <w:t>中央所竖短木也。”亦指门槛。朱彧《萍州可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14"/>
        </w:rPr>
        <w:t>谈》:“每太子过门，蔡伏地，令太子履其背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42"/>
        </w:rPr>
        <w:t>而登。”②郭门。《汉书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42"/>
        </w:rPr>
        <w:t>·冯唐传》:“聞以内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6"/>
        </w:rPr>
        <w:t>寡人制之，開以外将军制之。”</w:t>
      </w:r>
    </w:p>
    <w:p>
      <w:pPr>
        <w:pStyle w:val="BodyText"/>
        <w:ind w:left="1171"/>
        <w:spacing w:before="116" w:line="219" w:lineRule="auto"/>
        <w:rPr>
          <w:sz w:val="100"/>
          <w:szCs w:val="100"/>
        </w:rPr>
      </w:pPr>
      <w:r>
        <w:rPr>
          <w:sz w:val="100"/>
          <w:szCs w:val="100"/>
          <w:b/>
          <w:bCs/>
          <w:spacing w:val="-76"/>
          <w:w w:val="86"/>
        </w:rPr>
        <w:t>(牌)</w:t>
      </w:r>
    </w:p>
    <w:p>
      <w:pPr>
        <w:pStyle w:val="BodyText"/>
        <w:ind w:right="21" w:firstLine="1160"/>
        <w:spacing w:before="25" w:line="249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</w:rPr>
        <w:t>ni</w:t>
      </w:r>
      <w:r>
        <w:rPr>
          <w:rFonts w:ascii="Times New Roman" w:hAnsi="Times New Roman" w:eastAsia="Times New Roman" w:cs="Times New Roman"/>
          <w:sz w:val="47"/>
          <w:szCs w:val="47"/>
          <w:spacing w:val="13"/>
        </w:rPr>
        <w:t>è</w:t>
      </w:r>
      <w:r>
        <w:rPr>
          <w:rFonts w:ascii="Times New Roman" w:hAnsi="Times New Roman" w:eastAsia="Times New Roman" w:cs="Times New Roman"/>
          <w:sz w:val="47"/>
          <w:szCs w:val="47"/>
          <w:spacing w:val="42"/>
        </w:rPr>
        <w:t xml:space="preserve"> </w:t>
      </w:r>
      <w:r>
        <w:rPr>
          <w:sz w:val="47"/>
          <w:szCs w:val="47"/>
          <w:spacing w:val="13"/>
        </w:rPr>
        <w:t>脆</w:t>
      </w:r>
      <w:r>
        <w:rPr>
          <w:rFonts w:ascii="Times New Roman" w:hAnsi="Times New Roman" w:eastAsia="Times New Roman" w:cs="Times New Roman"/>
          <w:sz w:val="47"/>
          <w:szCs w:val="47"/>
          <w:spacing w:val="13"/>
        </w:rPr>
        <w:t>(wù),</w:t>
      </w:r>
      <w:r>
        <w:rPr>
          <w:rFonts w:ascii="Times New Roman" w:hAnsi="Times New Roman" w:eastAsia="Times New Roman" w:cs="Times New Roman"/>
          <w:sz w:val="47"/>
          <w:szCs w:val="47"/>
        </w:rPr>
        <w:t xml:space="preserve">        </w:t>
      </w:r>
      <w:r>
        <w:rPr>
          <w:sz w:val="47"/>
          <w:szCs w:val="47"/>
          <w:spacing w:val="13"/>
        </w:rPr>
        <w:t>动摇；不安定的样子。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36"/>
        </w:rPr>
        <w:t>《广雅 ·释训》:“危臬，危也。”王念孙疏证：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2"/>
        </w:rPr>
        <w:t>“</w:t>
      </w:r>
      <w:r>
        <w:rPr>
          <w:sz w:val="47"/>
          <w:szCs w:val="47"/>
          <w:spacing w:val="32"/>
        </w:rPr>
        <w:t xml:space="preserve">  </w:t>
      </w:r>
      <w:r>
        <w:rPr>
          <w:sz w:val="47"/>
          <w:szCs w:val="47"/>
          <w:spacing w:val="-62"/>
        </w:rPr>
        <w:t>与阻通。”《字汇补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62"/>
        </w:rPr>
        <w:t>·</w:t>
      </w:r>
      <w:r>
        <w:rPr>
          <w:sz w:val="47"/>
          <w:szCs w:val="47"/>
          <w:spacing w:val="-153"/>
        </w:rPr>
        <w:t xml:space="preserve"> </w:t>
      </w:r>
      <w:r>
        <w:rPr>
          <w:sz w:val="47"/>
          <w:szCs w:val="47"/>
          <w:spacing w:val="-62"/>
        </w:rPr>
        <w:t>自部》:“危臬，同。”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元稹《谕宝二首》之二：“豫樟无厚地，危柢真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38"/>
        </w:rPr>
        <w:t>诡镍。”厉鹗《齿痛：“动比脆(wù) 脆车。”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4162"/>
        <w:spacing w:before="181" w:line="870" w:lineRule="exact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spacing w:val="-5"/>
          <w:position w:val="10"/>
        </w:rPr>
        <w:t>ning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260" w:firstLine="1160"/>
        <w:spacing w:before="163" w:line="244" w:lineRule="auto"/>
        <w:jc w:val="both"/>
        <w:rPr>
          <w:sz w:val="47"/>
          <w:szCs w:val="47"/>
        </w:rPr>
      </w:pPr>
      <w:r>
        <w:pict>
          <v:shape id="_x0000_s1716" style="position:absolute;margin-left:10.8628pt;margin-top:-48.5256pt;mso-position-vertical-relative:text;mso-position-horizontal-relative:text;width:309.2pt;height:87.7pt;z-index:253824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1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5"/>
                      <w:szCs w:val="95"/>
                      <w:spacing w:val="-46"/>
                      <w:position w:val="18"/>
                    </w:rPr>
                    <w:t>莺</w:t>
                  </w:r>
                  <w:r>
                    <w:rPr>
                      <w:sz w:val="95"/>
                      <w:szCs w:val="95"/>
                      <w:spacing w:val="20"/>
                      <w:position w:val="18"/>
                    </w:rPr>
                    <w:t xml:space="preserve">          </w:t>
                  </w:r>
                  <w:r>
                    <w:rPr>
                      <w:sz w:val="50"/>
                      <w:szCs w:val="50"/>
                      <w:spacing w:val="-219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0"/>
          <w:szCs w:val="50"/>
          <w:spacing w:val="-34"/>
        </w:rPr>
        <w:t>níng </w:t>
      </w:r>
      <w:r>
        <w:rPr>
          <w:sz w:val="50"/>
          <w:szCs w:val="50"/>
          <w:spacing w:val="-34"/>
        </w:rPr>
        <w:t>①草乱貌。《集韵  耕韵》:“蓝，</w:t>
      </w:r>
      <w:r>
        <w:rPr>
          <w:sz w:val="50"/>
          <w:szCs w:val="50"/>
        </w:rPr>
        <w:t xml:space="preserve"> </w:t>
      </w:r>
      <w:r>
        <w:rPr>
          <w:sz w:val="47"/>
          <w:szCs w:val="47"/>
          <w:spacing w:val="-66"/>
        </w:rPr>
        <w:t>《说文》:‘帅乱也。’杜林说：‘帅事蓝貌。’或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32"/>
        </w:rPr>
        <w:t>作孽。”又散乱；纷乱。王逸《九思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32"/>
        </w:rPr>
        <w:t>·悯上</w:t>
      </w:r>
      <w:r>
        <w:rPr>
          <w:sz w:val="47"/>
          <w:szCs w:val="47"/>
          <w:spacing w:val="-33"/>
        </w:rPr>
        <w:t>》:</w:t>
      </w:r>
    </w:p>
    <w:p>
      <w:pPr>
        <w:spacing w:line="244" w:lineRule="auto"/>
        <w:sectPr>
          <w:type w:val="continuous"/>
          <w:pgSz w:w="22682" w:h="31680"/>
          <w:pgMar w:top="1824" w:right="1960" w:bottom="0" w:left="1841" w:header="1130" w:footer="0" w:gutter="0"/>
          <w:cols w:equalWidth="0" w:num="2" w:sep="1">
            <w:col w:w="9284" w:space="60"/>
            <w:col w:w="9536" w:space="0"/>
          </w:cols>
        </w:sectPr>
        <w:rPr>
          <w:sz w:val="47"/>
          <w:szCs w:val="47"/>
        </w:rPr>
      </w:pPr>
    </w:p>
    <w:p>
      <w:pPr>
        <w:rPr/>
      </w:pPr>
      <w:r/>
    </w:p>
    <w:p>
      <w:pPr>
        <w:sectPr>
          <w:type w:val="continuous"/>
          <w:pgSz w:w="22682" w:h="31680"/>
          <w:pgMar w:top="1824" w:right="1960" w:bottom="0" w:left="1841" w:header="1130" w:footer="0" w:gutter="0"/>
          <w:cols w:equalWidth="0" w:num="1">
            <w:col w:w="18879" w:space="0"/>
          </w:cols>
        </w:sectPr>
        <w:rPr/>
      </w:pP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264"/>
        <w:spacing w:before="152" w:line="215" w:lineRule="auto"/>
        <w:tabs>
          <w:tab w:val="left" w:pos="429"/>
        </w:tabs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ab/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-5"/>
        </w:rPr>
        <w:t>1350   níng—nòu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27"/>
        </w:rPr>
        <w:t xml:space="preserve">  </w:t>
      </w:r>
      <w:r>
        <w:rPr>
          <w:sz w:val="47"/>
          <w:szCs w:val="47"/>
          <w:u w:val="single" w:color="auto"/>
          <w:spacing w:val="-5"/>
        </w:rPr>
        <w:t>颦鹎机禮糯孺附录  难字简释                                      </w:t>
      </w:r>
    </w:p>
    <w:p>
      <w:pPr>
        <w:spacing w:line="379" w:lineRule="auto"/>
        <w:rPr>
          <w:rFonts w:ascii="Arial"/>
          <w:sz w:val="21"/>
        </w:rPr>
      </w:pPr>
      <w:r>
        <w:drawing>
          <wp:anchor distT="0" distB="0" distL="0" distR="0" simplePos="0" relativeHeight="253836288" behindDoc="1" locked="0" layoutInCell="1" allowOverlap="1">
            <wp:simplePos x="0" y="0"/>
            <wp:positionH relativeFrom="column">
              <wp:posOffset>5963965</wp:posOffset>
            </wp:positionH>
            <wp:positionV relativeFrom="paragraph">
              <wp:posOffset>280942</wp:posOffset>
            </wp:positionV>
            <wp:extent cx="11018" cy="17453334"/>
            <wp:effectExtent l="0" t="0" r="0" b="0"/>
            <wp:wrapNone/>
            <wp:docPr id="814" name="IM 814"/>
            <wp:cNvGraphicFramePr/>
            <a:graphic>
              <a:graphicData uri="http://schemas.openxmlformats.org/drawingml/2006/picture">
                <pic:pic>
                  <pic:nvPicPr>
                    <pic:cNvPr id="814" name="IM 814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5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38" w:right="9625" w:hanging="238"/>
        <w:spacing w:before="153" w:line="248" w:lineRule="auto"/>
        <w:jc w:val="both"/>
        <w:rPr>
          <w:sz w:val="47"/>
          <w:szCs w:val="47"/>
        </w:rPr>
      </w:pPr>
      <w:r>
        <w:pict>
          <v:shape id="_x0000_s1718" style="position:absolute;margin-left:676.156pt;margin-top:57.1957pt;mso-position-vertical-relative:text;mso-position-horizontal-relative:text;width:68.55pt;height:25.1pt;z-index:253843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5"/>
                    </w:rPr>
                    <w:t>nong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3"/>
        </w:rPr>
        <w:t>“须发孽镇兮颗鬓白。”原注：“蕈，乱也。”②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4"/>
        </w:rPr>
        <w:t>荠</w:t>
      </w:r>
      <w:r>
        <w:rPr>
          <w:rFonts w:ascii="Times New Roman" w:hAnsi="Times New Roman" w:eastAsia="Times New Roman" w:cs="Times New Roman"/>
          <w:sz w:val="47"/>
          <w:szCs w:val="47"/>
          <w:spacing w:val="4"/>
        </w:rPr>
        <w:t>(jì) </w:t>
      </w:r>
      <w:r>
        <w:rPr>
          <w:sz w:val="47"/>
          <w:szCs w:val="47"/>
          <w:spacing w:val="4"/>
        </w:rPr>
        <w:t>莺，又名臭苏。</w:t>
      </w:r>
      <w:r>
        <w:rPr>
          <w:sz w:val="47"/>
          <w:szCs w:val="47"/>
          <w:spacing w:val="-107"/>
        </w:rPr>
        <w:t xml:space="preserve"> </w:t>
      </w:r>
      <w:r>
        <w:rPr>
          <w:sz w:val="47"/>
          <w:szCs w:val="47"/>
          <w:spacing w:val="4"/>
        </w:rPr>
        <w:t>一年生草本植物。叶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"/>
        </w:rPr>
        <w:t>上有毛，有臭味，入药。参见《本草纲目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7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2"/>
        </w:rPr>
        <w:t>草 ·</w:t>
      </w:r>
      <w:r>
        <w:rPr>
          <w:sz w:val="47"/>
          <w:szCs w:val="47"/>
          <w:spacing w:val="-152"/>
        </w:rPr>
        <w:t xml:space="preserve"> </w:t>
      </w:r>
      <w:r>
        <w:rPr>
          <w:sz w:val="47"/>
          <w:szCs w:val="47"/>
          <w:spacing w:val="-12"/>
        </w:rPr>
        <w:t>荠蕈)</w:t>
      </w:r>
    </w:p>
    <w:p>
      <w:pPr>
        <w:pStyle w:val="BodyText"/>
        <w:ind w:left="238"/>
        <w:spacing w:before="128" w:line="222" w:lineRule="auto"/>
        <w:rPr>
          <w:sz w:val="94"/>
          <w:szCs w:val="94"/>
        </w:rPr>
      </w:pPr>
      <w:r>
        <w:pict>
          <v:shape id="_x0000_s1720" style="position:absolute;margin-left:465.778pt;margin-top:-2.69772pt;mso-position-vertical-relative:text;mso-position-horizontal-relative:text;width:477.65pt;height:289.45pt;z-index:253838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9"/>
                    <w:spacing w:before="21" w:line="223" w:lineRule="auto"/>
                    <w:rPr>
                      <w:sz w:val="51"/>
                      <w:szCs w:val="51"/>
                    </w:rPr>
                  </w:pPr>
                  <w:r>
                    <w:rPr>
                      <w:sz w:val="107"/>
                      <w:szCs w:val="107"/>
                      <w:b/>
                      <w:bCs/>
                      <w:spacing w:val="-71"/>
                      <w:w w:val="78"/>
                      <w:position w:val="-27"/>
                    </w:rPr>
                    <w:t>禮(被)</w:t>
                  </w:r>
                  <w:r>
                    <w:rPr>
                      <w:sz w:val="51"/>
                      <w:szCs w:val="51"/>
                      <w:spacing w:val="-49"/>
                      <w:position w:val="30"/>
                    </w:rPr>
                    <w:t>《说文》:“禮,衣厚貌。从衣，农</w:t>
                  </w:r>
                </w:p>
                <w:p>
                  <w:pPr>
                    <w:pStyle w:val="BodyText"/>
                    <w:ind w:left="257" w:right="331" w:hanging="238"/>
                    <w:spacing w:before="1" w:line="23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0"/>
                    </w:rPr>
                    <w:t>“凡农声之字皆训厚。醴，酒厚也；浓，露多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也；禳，衣厚貌也。引申为多厚之称。”</w:t>
                  </w:r>
                </w:p>
                <w:p>
                  <w:pPr>
                    <w:pStyle w:val="BodyText"/>
                    <w:ind w:left="258" w:right="20" w:firstLine="1128"/>
                    <w:spacing w:before="95" w:line="248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"/>
                    </w:rPr>
                    <w:t>nó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衣厚貌。泛称厚。又引申为茂盛、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浓艳、肥胖、众多等。《广韵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·钟韵》:“禳，华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3"/>
                    </w:rPr>
                    <w:t>貌。”《诗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·何彼禮矣》:“何彼禮矣，唐棣之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华。”朱熹集传：“禮,盛也，犹曰戎戎也。”曹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7"/>
                    </w:rPr>
                    <w:t>植《洛神赋》:“禳纤得衷，修短合度。”</w:t>
                  </w:r>
                </w:p>
              </w:txbxContent>
            </v:textbox>
          </v:shape>
        </w:pict>
      </w:r>
      <w:r>
        <w:pict>
          <v:shape id="_x0000_s1722" style="position:absolute;margin-left:603.208pt;margin-top:28.1248pt;mso-position-vertical-relative:text;mso-position-horizontal-relative:text;width:337.9pt;height:25.9pt;z-index:253841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7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76"/>
                    </w:rPr>
                    <w:t>声。《诗》曰：‘何彼禳矣。’段注：</w:t>
                  </w:r>
                </w:p>
              </w:txbxContent>
            </v:textbox>
          </v:shape>
        </w:pict>
      </w:r>
      <w:r>
        <w:rPr>
          <w:sz w:val="94"/>
          <w:szCs w:val="94"/>
        </w:rPr>
        <w:t>髯</w:t>
      </w:r>
    </w:p>
    <w:p>
      <w:pPr>
        <w:pStyle w:val="BodyText"/>
        <w:ind w:right="9495" w:firstLine="1246"/>
        <w:spacing w:before="102" w:line="252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</w:rPr>
        <w:t>níng </w:t>
      </w:r>
      <w:r>
        <w:rPr>
          <w:sz w:val="47"/>
          <w:szCs w:val="47"/>
        </w:rPr>
        <w:t>犟</w:t>
      </w:r>
      <w:r>
        <w:rPr>
          <w:rFonts w:ascii="Times New Roman" w:hAnsi="Times New Roman" w:eastAsia="Times New Roman" w:cs="Times New Roman"/>
          <w:sz w:val="47"/>
          <w:szCs w:val="47"/>
        </w:rPr>
        <w:t>(zhēng)   </w:t>
      </w:r>
      <w:r>
        <w:rPr>
          <w:sz w:val="47"/>
          <w:szCs w:val="47"/>
        </w:rPr>
        <w:t>髯：①毛发散乱。《玉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59"/>
        </w:rPr>
        <w:t>篇</w:t>
      </w:r>
      <w:r>
        <w:rPr>
          <w:sz w:val="47"/>
          <w:szCs w:val="47"/>
          <w:spacing w:val="-77"/>
        </w:rPr>
        <w:t xml:space="preserve"> </w:t>
      </w:r>
      <w:r>
        <w:rPr>
          <w:sz w:val="47"/>
          <w:szCs w:val="47"/>
          <w:spacing w:val="-59"/>
        </w:rPr>
        <w:t>·影部》:“琴鬓，发乱。”朱辅《溪蛮丛笑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9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3"/>
        </w:rPr>
        <w:t>樵结》:“不裹巾，蓬垢  髯。”韩愈等《征蜀联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25"/>
        </w:rPr>
        <w:t>句》:“怒须犹琴辱。”也指丝状物乱。皮日休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35"/>
        </w:rPr>
        <w:t>《八林屋洞》:“苔发红攀犟。”②丑恶；凶恶。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2"/>
        </w:rPr>
        <w:t>元稹《酬独孤二十六送归通州》:“下观琴髯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16"/>
        </w:rPr>
        <w:t>辈，</w:t>
      </w:r>
      <w:r>
        <w:rPr>
          <w:sz w:val="47"/>
          <w:szCs w:val="47"/>
          <w:spacing w:val="-99"/>
        </w:rPr>
        <w:t xml:space="preserve"> </w:t>
      </w:r>
      <w:r>
        <w:rPr>
          <w:sz w:val="47"/>
          <w:szCs w:val="47"/>
          <w:spacing w:val="-16"/>
        </w:rPr>
        <w:t>一扫冀不存。”</w:t>
      </w:r>
    </w:p>
    <w:p>
      <w:pPr>
        <w:pStyle w:val="BodyText"/>
        <w:ind w:left="1205"/>
        <w:spacing w:before="188" w:line="178" w:lineRule="auto"/>
        <w:rPr>
          <w:sz w:val="94"/>
          <w:szCs w:val="94"/>
        </w:rPr>
      </w:pPr>
      <w:r>
        <w:rPr>
          <w:sz w:val="94"/>
          <w:szCs w:val="94"/>
          <w:b/>
          <w:bCs/>
          <w:spacing w:val="-76"/>
          <w:w w:val="90"/>
        </w:rPr>
        <w:t>(鸨)</w:t>
      </w:r>
    </w:p>
    <w:p>
      <w:pPr>
        <w:ind w:left="13681"/>
        <w:spacing w:line="340" w:lineRule="exact"/>
        <w:rPr>
          <w:rFonts w:ascii="Arial" w:hAnsi="Arial" w:eastAsia="Arial" w:cs="Arial"/>
          <w:sz w:val="51"/>
          <w:szCs w:val="51"/>
        </w:rPr>
      </w:pPr>
      <w:r>
        <w:rPr>
          <w:rFonts w:ascii="Arial" w:hAnsi="Arial" w:eastAsia="Arial" w:cs="Arial"/>
          <w:sz w:val="51"/>
          <w:szCs w:val="51"/>
          <w:spacing w:val="-7"/>
          <w:position w:val="-6"/>
        </w:rPr>
        <w:t>nou</w:t>
      </w:r>
    </w:p>
    <w:p>
      <w:pPr>
        <w:pStyle w:val="BodyText"/>
        <w:ind w:right="9288" w:firstLine="1246"/>
        <w:spacing w:before="6" w:line="252" w:lineRule="auto"/>
        <w:rPr>
          <w:sz w:val="47"/>
          <w:szCs w:val="47"/>
        </w:rPr>
      </w:pPr>
      <w:r>
        <w:pict>
          <v:shape id="_x0000_s1724" style="position:absolute;margin-left:464.91pt;margin-top:53.2929pt;mso-position-vertical-relative:text;mso-position-horizontal-relative:text;width:470.55pt;height:575pt;z-index:253837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/>
                    <w:spacing w:before="21" w:line="221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糯</w:t>
                  </w:r>
                </w:p>
                <w:p>
                  <w:pPr>
                    <w:pStyle w:val="BodyText"/>
                    <w:ind w:left="37" w:right="84" w:firstLine="1263"/>
                    <w:spacing w:before="124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4"/>
                    </w:rPr>
                    <w:t>(</w:t>
                  </w:r>
                  <w:r>
                    <w:rPr>
                      <w:sz w:val="47"/>
                      <w:szCs w:val="47"/>
                      <w:spacing w:val="-9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一</w:t>
                  </w:r>
                  <w:r>
                    <w:rPr>
                      <w:sz w:val="47"/>
                      <w:szCs w:val="47"/>
                      <w:spacing w:val="-1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4"/>
                    </w:rPr>
                    <w:t>nòu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4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4"/>
                    </w:rPr>
                    <w:t>①一种树。《玉篇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·木部》: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“糯，木名。皮可染。”《后汉书</w:t>
                  </w:r>
                  <w:r>
                    <w:rPr>
                      <w:sz w:val="47"/>
                      <w:szCs w:val="47"/>
                      <w:spacing w:val="-4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·玉符传》: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“必欲江南糯、梓、豫章之木。”李贤注引《尔</w:t>
                  </w:r>
                  <w:r>
                    <w:rPr>
                      <w:sz w:val="47"/>
                      <w:szCs w:val="47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雅》郭璞注曰：“糯似槲嫩而痹小。”</w:t>
                  </w:r>
                </w:p>
                <w:p>
                  <w:pPr>
                    <w:pStyle w:val="BodyText"/>
                    <w:ind w:left="20" w:right="20" w:firstLine="1280"/>
                    <w:spacing w:before="17" w:line="229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22"/>
                    </w:rPr>
                    <w:t>(二)ruǎn ②果木名。糯枣，又叫君迁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6"/>
                    </w:rPr>
                    <w:t>子，即黑枣。《集韵</w:t>
                  </w:r>
                  <w:r>
                    <w:rPr>
                      <w:sz w:val="51"/>
                      <w:szCs w:val="51"/>
                      <w:spacing w:val="-9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6"/>
                    </w:rPr>
                    <w:t>·之韵》:“糯，木名。</w:t>
                  </w:r>
                  <w:r>
                    <w:rPr>
                      <w:sz w:val="51"/>
                      <w:szCs w:val="51"/>
                      <w:spacing w:val="-87"/>
                    </w:rPr>
                    <w:t>”孙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2"/>
                      <w:w w:val="98"/>
                    </w:rPr>
                    <w:t>光宪《北梦琐言》卷三：“庭有橘枣树，婆娑异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1"/>
                    </w:rPr>
                    <w:t>常。”杨慎《艺林伐山》卷五：“糯枣，俗作软</w:t>
                  </w:r>
                  <w:r>
                    <w:rPr>
                      <w:sz w:val="51"/>
                      <w:szCs w:val="51"/>
                      <w:spacing w:val="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2"/>
                    </w:rPr>
                    <w:t>枣。”③同“英”。木耳。《集韵·狝韵》:“英，</w:t>
                  </w:r>
                  <w:r>
                    <w:rPr>
                      <w:sz w:val="51"/>
                      <w:szCs w:val="51"/>
                      <w:spacing w:val="1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9"/>
                    </w:rPr>
                    <w:t>《说文》:‘木耳也。或作糯。”《篇海类编</w:t>
                  </w:r>
                  <w:r>
                    <w:rPr>
                      <w:sz w:val="51"/>
                      <w:szCs w:val="51"/>
                      <w:spacing w:val="-5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9"/>
                    </w:rPr>
                    <w:t>·花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5"/>
                    </w:rPr>
                    <w:t>木类</w:t>
                  </w:r>
                  <w:r>
                    <w:rPr>
                      <w:sz w:val="51"/>
                      <w:szCs w:val="51"/>
                      <w:spacing w:val="-8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5"/>
                    </w:rPr>
                    <w:t>·木部》:“糯.木耳.同英。”王恽《玉堂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2"/>
                    </w:rPr>
                    <w:t>嘉话》卷四：“陶隐居云：‘今世用芝，此是树</w:t>
                  </w:r>
                  <w:r>
                    <w:rPr>
                      <w:sz w:val="51"/>
                      <w:szCs w:val="51"/>
                      <w:spacing w:val="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木枝上所生，状如木精。”</w:t>
                  </w:r>
                </w:p>
                <w:p>
                  <w:pPr>
                    <w:pStyle w:val="BodyText"/>
                    <w:ind w:left="20" w:right="101" w:firstLine="1280"/>
                    <w:spacing w:before="94" w:line="229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27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27"/>
                    </w:rPr>
                    <w:t>rú</w:t>
                  </w:r>
                  <w:r>
                    <w:rPr>
                      <w:sz w:val="51"/>
                      <w:szCs w:val="51"/>
                      <w:spacing w:val="-27"/>
                    </w:rPr>
                    <w:t>④梁上短柱。《集韵</w:t>
                  </w:r>
                  <w:r>
                    <w:rPr>
                      <w:sz w:val="51"/>
                      <w:szCs w:val="51"/>
                      <w:spacing w:val="-6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7"/>
                    </w:rPr>
                    <w:t>·虞韵》: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“糯，梁上短木。”《篇海类编</w:t>
                  </w:r>
                  <w:r>
                    <w:rPr>
                      <w:sz w:val="51"/>
                      <w:szCs w:val="51"/>
                      <w:spacing w:val="-7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·花木类</w:t>
                  </w:r>
                  <w:r>
                    <w:rPr>
                      <w:sz w:val="51"/>
                      <w:szCs w:val="51"/>
                      <w:spacing w:val="-8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·木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8"/>
                    </w:rPr>
                    <w:t>部》:“糯，梁上短柱。”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8"/>
        </w:rPr>
        <w:t>ní</w:t>
      </w:r>
      <w:r>
        <w:rPr>
          <w:sz w:val="47"/>
          <w:szCs w:val="47"/>
        </w:rPr>
        <w:t>ng</w:t>
      </w:r>
      <w:r>
        <w:rPr>
          <w:sz w:val="47"/>
          <w:szCs w:val="47"/>
          <w:spacing w:val="8"/>
        </w:rPr>
        <w:t xml:space="preserve"> ①鹑鹅(</w:t>
      </w:r>
      <w:r>
        <w:rPr>
          <w:sz w:val="47"/>
          <w:szCs w:val="47"/>
        </w:rPr>
        <w:t>ju</w:t>
      </w:r>
      <w:r>
        <w:rPr>
          <w:sz w:val="47"/>
          <w:szCs w:val="47"/>
          <w:spacing w:val="8"/>
        </w:rPr>
        <w:t>é):一种鸟，或说是鸱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31"/>
        </w:rPr>
        <w:t>鸮，即  鹤。《尔雅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31"/>
        </w:rPr>
        <w:t>·释鸟》:“鸱鸮，鷄鸠。”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1"/>
        </w:rPr>
        <w:t>邢曷疏引陆玑《毛诗草木鸟兽虫鱼疏》云：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4"/>
        </w:rPr>
        <w:t>“鸱鸮，似黄雀小，喙尖如锥……幽州人谓之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37"/>
        </w:rPr>
        <w:t>鹑鹅，或日巧妇，或曰女匠。关东谓之工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41"/>
        </w:rPr>
        <w:t>雀。”《集韵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41"/>
        </w:rPr>
        <w:t>·屑韵》:“鹅，鸟名。《说文》</w:t>
      </w:r>
    </w:p>
    <w:p>
      <w:pPr>
        <w:pStyle w:val="BodyText"/>
        <w:ind w:right="9529" w:firstLine="238"/>
        <w:spacing w:before="72" w:line="250" w:lineRule="auto"/>
        <w:rPr>
          <w:sz w:val="47"/>
          <w:szCs w:val="47"/>
        </w:rPr>
      </w:pPr>
      <w:r>
        <w:rPr>
          <w:sz w:val="47"/>
          <w:szCs w:val="47"/>
          <w:spacing w:val="-54"/>
        </w:rPr>
        <w:t>鸠。”陈琳《檄吴将校部曲文》:“鹑鸠之鸟，巢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14"/>
        </w:rPr>
        <w:t>于苇苕，苕折子破，下愚之惑也。”李善注引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《广雅》曰：“  鸠，工雀也。”②驾雏，鹌鹑类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24"/>
        </w:rPr>
        <w:t>的雏鸟。《尔雅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24"/>
        </w:rPr>
        <w:t>·释鸟》:“鹑子，鸡；駕子，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鹑。”郭璞注：“别鹌鹑雏之名。”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4329"/>
        <w:spacing w:before="176" w:line="840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7"/>
          <w:position w:val="4"/>
        </w:rPr>
        <w:t>niu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238"/>
        <w:spacing w:before="306" w:line="224" w:lineRule="auto"/>
        <w:rPr>
          <w:sz w:val="94"/>
          <w:szCs w:val="94"/>
        </w:rPr>
      </w:pPr>
      <w:r>
        <w:rPr>
          <w:sz w:val="94"/>
          <w:szCs w:val="94"/>
        </w:rPr>
        <w:t>扭</w:t>
      </w:r>
    </w:p>
    <w:p>
      <w:pPr>
        <w:pStyle w:val="BodyText"/>
        <w:ind w:right="9495" w:firstLine="1246"/>
        <w:spacing w:before="102" w:line="260" w:lineRule="auto"/>
        <w:jc w:val="both"/>
        <w:rPr>
          <w:sz w:val="47"/>
          <w:szCs w:val="47"/>
        </w:rPr>
      </w:pPr>
      <w:r>
        <w:pict>
          <v:shape id="_x0000_s1726" style="position:absolute;margin-left:526.996pt;margin-top:76.7949pt;mso-position-vertical-relative:text;mso-position-horizontal-relative:text;width:403.45pt;height:95.4pt;z-index:253840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8" w:hanging="264"/>
                    <w:spacing w:before="19" w:line="25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6"/>
                    </w:rPr>
                    <w:t>《说文》:“孺，怒犬貌。从犬，需声。读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若褥。”</w:t>
                  </w:r>
                </w:p>
                <w:p>
                  <w:pPr>
                    <w:pStyle w:val="BodyText"/>
                    <w:ind w:right="5"/>
                    <w:spacing w:before="14" w:line="220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"/>
                    </w:rPr>
                    <w:t>(</w:t>
                  </w:r>
                  <w:r>
                    <w:rPr>
                      <w:sz w:val="47"/>
                      <w:szCs w:val="47"/>
                      <w:spacing w:val="-1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"/>
                    </w:rPr>
                    <w:t>一</w:t>
                  </w:r>
                  <w:r>
                    <w:rPr>
                      <w:sz w:val="47"/>
                      <w:szCs w:val="47"/>
                      <w:spacing w:val="-13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"/>
                    </w:rPr>
                    <w:t>)nòu</w:t>
                  </w:r>
                  <w:r>
                    <w:rPr>
                      <w:sz w:val="47"/>
                      <w:szCs w:val="47"/>
                      <w:spacing w:val="10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"/>
                    </w:rPr>
                    <w:t>①犬怒的样子、《玉篇 ·</w:t>
                  </w:r>
                  <w:r>
                    <w:rPr>
                      <w:sz w:val="47"/>
                      <w:szCs w:val="47"/>
                      <w:spacing w:val="-19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"/>
                    </w:rPr>
                    <w:t>犬</w:t>
                  </w:r>
                </w:p>
              </w:txbxContent>
            </v:textbox>
          </v:shape>
        </w:pict>
      </w:r>
      <w:r>
        <w:pict>
          <v:shape id="_x0000_s1728" style="position:absolute;margin-left:477.719pt;margin-top:80.9819pt;mso-position-vertical-relative:text;mso-position-horizontal-relative:text;width:47.3pt;height:58.75pt;z-index:253842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3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35"/>
                    </w:rPr>
                    <w:t>孺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"/>
        </w:rPr>
        <w:t>(</w:t>
      </w:r>
      <w:r>
        <w:rPr>
          <w:sz w:val="47"/>
          <w:szCs w:val="47"/>
          <w:spacing w:val="-114"/>
        </w:rPr>
        <w:t xml:space="preserve"> </w:t>
      </w:r>
      <w:r>
        <w:rPr>
          <w:sz w:val="47"/>
          <w:szCs w:val="47"/>
          <w:spacing w:val="-1"/>
        </w:rPr>
        <w:t>一</w:t>
      </w:r>
      <w:r>
        <w:rPr>
          <w:sz w:val="47"/>
          <w:szCs w:val="47"/>
          <w:spacing w:val="-120"/>
        </w:rPr>
        <w:t xml:space="preserve"> </w:t>
      </w:r>
      <w:r>
        <w:rPr>
          <w:sz w:val="47"/>
          <w:szCs w:val="47"/>
          <w:spacing w:val="-1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1"/>
        </w:rPr>
        <w:t>niǔ</w:t>
      </w:r>
      <w:r>
        <w:rPr>
          <w:sz w:val="47"/>
          <w:szCs w:val="47"/>
          <w:spacing w:val="-1"/>
        </w:rPr>
        <w:t>① 意树，多弯曲，可为弓弩。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8"/>
        </w:rPr>
        <w:t>《尔雅·释木》:“机，意。”《诗 ·</w:t>
      </w:r>
      <w:r>
        <w:rPr>
          <w:sz w:val="47"/>
          <w:szCs w:val="47"/>
          <w:spacing w:val="-184"/>
        </w:rPr>
        <w:t xml:space="preserve"> </w:t>
      </w:r>
      <w:r>
        <w:rPr>
          <w:sz w:val="47"/>
          <w:szCs w:val="47"/>
          <w:spacing w:val="-78"/>
        </w:rPr>
        <w:t>山有枢》:“山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1"/>
        </w:rPr>
        <w:t>有栲，隰有机。”毛传：“机，意也。”《山海经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81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"/>
        </w:rPr>
        <w:t>西山经》:“申山……其下多机福，其阳多金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47"/>
        </w:rPr>
        <w:t>玉。”</w:t>
      </w:r>
    </w:p>
    <w:p>
      <w:pPr>
        <w:pStyle w:val="BodyText"/>
        <w:ind w:left="212" w:right="9714" w:firstLine="1033"/>
        <w:spacing w:before="51" w:line="247" w:lineRule="auto"/>
        <w:jc w:val="both"/>
        <w:rPr>
          <w:sz w:val="47"/>
          <w:szCs w:val="47"/>
        </w:rPr>
      </w:pPr>
      <w:r>
        <w:pict>
          <v:shape id="_x0000_s1730" style="position:absolute;margin-left:477.719pt;margin-top:3.44979pt;mso-position-vertical-relative:text;mso-position-horizontal-relative:text;width:460.75pt;height:160.25pt;z-index:253839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2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8"/>
                    </w:rPr>
                    <w:t>部》:“孺，犬怒也。”《六书故·动物一</w:t>
                  </w:r>
                  <w:r>
                    <w:rPr>
                      <w:sz w:val="47"/>
                      <w:szCs w:val="47"/>
                      <w:spacing w:val="-69"/>
                    </w:rPr>
                    <w:t>》:“孺，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犬斗怒也。”《山海经</w:t>
                  </w:r>
                  <w:r>
                    <w:rPr>
                      <w:sz w:val="47"/>
                      <w:szCs w:val="47"/>
                      <w:spacing w:val="-7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·</w:t>
                  </w:r>
                  <w:r>
                    <w:rPr>
                      <w:sz w:val="47"/>
                      <w:szCs w:val="47"/>
                      <w:spacing w:val="-18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中山经》:“有兽焉，名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8"/>
                    </w:rPr>
                    <w:t>曰猢，其状如孺犬而有鳞。”</w:t>
                  </w:r>
                </w:p>
                <w:p>
                  <w:pPr>
                    <w:pStyle w:val="BodyText"/>
                    <w:ind w:left="20" w:right="229" w:firstLine="1024"/>
                    <w:spacing w:before="91" w:line="24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4"/>
                    </w:rPr>
                    <w:t>(二)</w:t>
                  </w:r>
                  <w:r>
                    <w:rPr>
                      <w:sz w:val="47"/>
                      <w:szCs w:val="47"/>
                      <w:spacing w:val="-13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4"/>
                    </w:rPr>
                    <w:t>rú</w:t>
                  </w:r>
                  <w:r>
                    <w:rPr>
                      <w:sz w:val="47"/>
                      <w:szCs w:val="47"/>
                      <w:spacing w:val="14"/>
                    </w:rPr>
                    <w:t>②</w:t>
                  </w:r>
                  <w:r>
                    <w:rPr>
                      <w:sz w:val="47"/>
                      <w:szCs w:val="47"/>
                      <w:spacing w:val="-9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4"/>
                    </w:rPr>
                    <w:t>朱孺，一种像狐的兽。《广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韵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·虞韵》:“孺，朱孺，兽名。似狐。”《山海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3"/>
        </w:rPr>
        <w:t>(二)chǒu②</w:t>
      </w:r>
      <w:r>
        <w:rPr>
          <w:sz w:val="47"/>
          <w:szCs w:val="47"/>
          <w:spacing w:val="-79"/>
        </w:rPr>
        <w:t xml:space="preserve"> </w:t>
      </w:r>
      <w:r>
        <w:rPr>
          <w:sz w:val="47"/>
          <w:szCs w:val="47"/>
          <w:spacing w:val="-13"/>
        </w:rPr>
        <w:t>同“杆”。古代刑具，即手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9"/>
        </w:rPr>
        <w:t>铐。《集韵·有韵》:“杆，《说文》:‘械也。’或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44"/>
        </w:rPr>
        <w:t>从丑。”《旧唐书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44"/>
        </w:rPr>
        <w:t>·刑法志》:“系囚之具，有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枷、机……,皆有长短广狭之制。”《五灯会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51"/>
        </w:rPr>
        <w:t>元》卷三九：“头上著枷，脚上著扭。”</w:t>
      </w:r>
    </w:p>
    <w:p>
      <w:pPr>
        <w:spacing w:line="247" w:lineRule="auto"/>
        <w:sectPr>
          <w:headerReference w:type="default" r:id="rId22"/>
          <w:pgSz w:w="22536" w:h="31680"/>
          <w:pgMar w:top="400" w:right="1850" w:bottom="0" w:left="1836" w:header="0" w:footer="0" w:gutter="0"/>
        </w:sectPr>
        <w:rPr>
          <w:sz w:val="47"/>
          <w:szCs w:val="47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9617" w:right="152"/>
        <w:spacing w:before="159" w:line="232" w:lineRule="auto"/>
        <w:jc w:val="both"/>
        <w:rPr>
          <w:sz w:val="49"/>
          <w:szCs w:val="49"/>
        </w:rPr>
      </w:pPr>
      <w:r>
        <w:pict>
          <v:shape id="_x0000_s1732" style="position:absolute;margin-left:11.8032pt;margin-top:5.76168pt;mso-position-vertical-relative:text;mso-position-horizontal-relative:text;width:448.7pt;height:61.35pt;z-index:253853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经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·东山经》:“(耿山)有</w:t>
                  </w:r>
                  <w:r>
                    <w:rPr>
                      <w:sz w:val="49"/>
                      <w:szCs w:val="49"/>
                      <w:spacing w:val="-38"/>
                    </w:rPr>
                    <w:t>兽焉，其状如狐</w:t>
                  </w:r>
                  <w:r>
                    <w:rPr>
                      <w:sz w:val="49"/>
                      <w:szCs w:val="49"/>
                      <w:spacing w:val="-25"/>
                    </w:rPr>
                    <w:t>而</w:t>
                  </w:r>
                </w:p>
                <w:p>
                  <w:pPr>
                    <w:pStyle w:val="BodyText"/>
                    <w:ind w:left="280"/>
                    <w:spacing w:before="12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鱼翼，其名朱猜。”</w:t>
                  </w:r>
                </w:p>
              </w:txbxContent>
            </v:textbox>
          </v:shape>
        </w:pict>
      </w:r>
      <w:r>
        <w:pict>
          <v:shape id="_x0000_s1734" style="position:absolute;margin-left:228.482pt;margin-top:121.978pt;mso-position-vertical-relative:text;mso-position-horizontal-relative:text;width:31.75pt;height:25.2pt;z-index:253857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7" w:lineRule="auto"/>
                    <w:rPr>
                      <w:rFonts w:ascii="Arial" w:hAnsi="Arial" w:eastAsia="Arial" w:cs="Arial"/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9"/>
                    </w:rPr>
                    <w:t>Nu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3"/>
        </w:rPr>
        <w:t>着。《史记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3"/>
        </w:rPr>
        <w:t>·张释之列传》:“以北山石为椁，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用绗蔡斯陈，藜漆其间，岂可动哉。”司马贞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57"/>
        </w:rPr>
        <w:t>索隐：“按：新陈絮以漆著其间也。”③麻絮。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7"/>
          <w:w w:val="98"/>
        </w:rPr>
        <w:t>希麟《续一切经音义》卷八引《韵集》:“蔡，编</w:t>
      </w:r>
      <w:r>
        <w:rPr>
          <w:sz w:val="49"/>
          <w:szCs w:val="49"/>
          <w:spacing w:val="54"/>
        </w:rPr>
        <w:t xml:space="preserve"> </w:t>
      </w:r>
      <w:r>
        <w:rPr>
          <w:sz w:val="49"/>
          <w:szCs w:val="49"/>
          <w:spacing w:val="-22"/>
        </w:rPr>
        <w:t>麻也。”张文虎《校刊史记集解索隐正义札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  <w:w w:val="97"/>
        </w:rPr>
        <w:t>记》:“旧刻‘蔡’作‘絮’,与《索隐》本同。”</w:t>
      </w:r>
    </w:p>
    <w:p>
      <w:pPr>
        <w:pStyle w:val="BodyText"/>
        <w:spacing w:before="71" w:line="208" w:lineRule="auto"/>
        <w:jc w:val="right"/>
        <w:rPr>
          <w:sz w:val="49"/>
          <w:szCs w:val="49"/>
        </w:rPr>
      </w:pPr>
      <w:r>
        <w:pict>
          <v:shape id="_x0000_s1736" style="position:absolute;margin-left:77.3703pt;margin-top:3.10258pt;mso-position-vertical-relative:text;mso-position-horizontal-relative:text;width:413.35pt;height:63.4pt;z-index:253854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88" w:right="20" w:hanging="69"/>
                    <w:spacing w:before="21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4"/>
                    </w:rPr>
                    <w:t>nú</w:t>
                  </w:r>
                  <w:r>
                    <w:rPr>
                      <w:sz w:val="49"/>
                      <w:szCs w:val="49"/>
                      <w:spacing w:val="-64"/>
                    </w:rPr>
                    <w:t>《说文》:“效，鸟笼也。从竹，奴声。”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鸟笼。《方言》卷一三：“笼，南楚、江、</w:t>
                  </w:r>
                </w:p>
              </w:txbxContent>
            </v:textbox>
          </v:shape>
        </w:pict>
      </w:r>
      <w:r>
        <w:pict>
          <v:shape id="_x0000_s1738" style="position:absolute;margin-left:11.8032pt;margin-top:7.86588pt;mso-position-vertical-relative:text;mso-position-horizontal-relative:text;width:43.5pt;height:54.75pt;z-index:253856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51"/>
                    </w:rPr>
                    <w:t>效</w:t>
                  </w:r>
                </w:p>
              </w:txbxContent>
            </v:textbox>
          </v:shape>
        </w:pict>
      </w:r>
      <w:r>
        <w:rPr>
          <w:sz w:val="37"/>
          <w:szCs w:val="37"/>
          <w:b/>
          <w:bCs/>
          <w:spacing w:val="-45"/>
          <w:position w:val="-7"/>
        </w:rPr>
        <w:t>如口</w:t>
      </w:r>
      <w:r>
        <w:rPr>
          <w:sz w:val="37"/>
          <w:szCs w:val="37"/>
          <w:spacing w:val="-45"/>
          <w:position w:val="-7"/>
        </w:rPr>
        <w:t xml:space="preserve">  </w:t>
      </w:r>
      <w:r>
        <w:rPr>
          <w:sz w:val="49"/>
          <w:szCs w:val="49"/>
          <w:spacing w:val="-45"/>
        </w:rPr>
        <w:t>《说文》:“架，巾架也。从</w:t>
      </w:r>
      <w:r>
        <w:rPr>
          <w:sz w:val="49"/>
          <w:szCs w:val="49"/>
          <w:spacing w:val="-44"/>
        </w:rPr>
        <w:t>巾，如声。</w:t>
      </w:r>
      <w:r>
        <w:rPr>
          <w:sz w:val="49"/>
          <w:szCs w:val="49"/>
          <w:spacing w:val="-27"/>
        </w:rPr>
        <w:t>一</w:t>
      </w:r>
    </w:p>
    <w:p>
      <w:pPr>
        <w:pStyle w:val="BodyText"/>
        <w:ind w:left="9617" w:right="98" w:firstLine="338"/>
        <w:spacing w:before="7" w:line="239" w:lineRule="auto"/>
        <w:rPr>
          <w:sz w:val="49"/>
          <w:szCs w:val="49"/>
        </w:rPr>
      </w:pPr>
      <w:r>
        <w:pict>
          <v:shape id="_x0000_s1740" style="position:absolute;margin-left:-0.571747pt;margin-top:35.9082pt;mso-position-vertical-relative:text;mso-position-horizontal-relative:text;width:481.85pt;height:510.1pt;z-index:253850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/>
                    <w:spacing w:before="22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9"/>
                    </w:rPr>
                    <w:t>沔之间谓之第，或谓之效。”《楚辞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·九章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怀沙》:“凤皇在效兮。”《注》:“皴，笼落也</w:t>
                  </w:r>
                  <w:r>
                    <w:rPr>
                      <w:sz w:val="49"/>
                      <w:szCs w:val="49"/>
                      <w:spacing w:val="-81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皮日休《九夏歌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·纳夏》:“凤之愉愉，不篝不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效。”亦指囚禁。柳亚子《虞美人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·忆太一湘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中：“效鸾囚凤奈卿何!渺渺予怀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·望断楚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江波。”</w:t>
                  </w:r>
                </w:p>
                <w:p>
                  <w:pPr>
                    <w:pStyle w:val="BodyText"/>
                    <w:ind w:left="1331"/>
                    <w:spacing w:before="70" w:line="22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《说文》:“努，石可以为矢镞。从石，奴</w:t>
                  </w:r>
                </w:p>
                <w:p>
                  <w:pPr>
                    <w:pStyle w:val="BodyText"/>
                    <w:ind w:left="267" w:right="321" w:firstLine="1311"/>
                    <w:spacing w:before="51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1"/>
                    </w:rPr>
                    <w:t>声。《夏书》曰：‘梁州贡怒丹。’《春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8"/>
                    </w:rPr>
                    <w:t>秋》、《国语》曰：‘肃慎氏贡梏矢石怒’。”段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注：“梏当作枯，字之误也。”</w:t>
                  </w:r>
                </w:p>
                <w:p>
                  <w:pPr>
                    <w:pStyle w:val="BodyText"/>
                    <w:ind w:left="20" w:right="255" w:firstLine="1333"/>
                    <w:spacing w:before="76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2"/>
                    </w:rPr>
                    <w:t>(</w:t>
                  </w:r>
                  <w:r>
                    <w:rPr>
                      <w:sz w:val="49"/>
                      <w:szCs w:val="49"/>
                      <w:spacing w:val="-1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一)nǔ① 古代石制的箭镞。《广雅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1"/>
                    </w:rPr>
                    <w:t>释器》:“努，镝也。”左思《蜀都赋》:“其中则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有青珠黄环，碧怒芒消。”李善注引刘逵曰：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“格，可作箭镞。”</w:t>
                  </w:r>
                </w:p>
                <w:p>
                  <w:pPr>
                    <w:pStyle w:val="BodyText"/>
                    <w:ind w:left="20" w:right="308" w:firstLine="1324"/>
                    <w:spacing w:before="69" w:line="222" w:lineRule="auto"/>
                    <w:rPr>
                      <w:sz w:val="49"/>
                      <w:szCs w:val="49"/>
                    </w:rPr>
                  </w:pPr>
                  <w:r>
                    <w:rPr>
                      <w:sz w:val="56"/>
                      <w:szCs w:val="56"/>
                      <w:spacing w:val="-5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6"/>
                      <w:szCs w:val="56"/>
                      <w:spacing w:val="-58"/>
                    </w:rPr>
                    <w:t>nú</w:t>
                  </w:r>
                  <w:r>
                    <w:rPr>
                      <w:rFonts w:ascii="Times New Roman" w:hAnsi="Times New Roman" w:eastAsia="Times New Roman" w:cs="Times New Roman"/>
                      <w:sz w:val="56"/>
                      <w:szCs w:val="56"/>
                      <w:spacing w:val="20"/>
                    </w:rPr>
                    <w:t xml:space="preserve"> </w:t>
                  </w:r>
                  <w:r>
                    <w:rPr>
                      <w:sz w:val="56"/>
                      <w:szCs w:val="56"/>
                      <w:spacing w:val="-58"/>
                    </w:rPr>
                    <w:t>②磨刀石。《广韵</w:t>
                  </w:r>
                  <w:r>
                    <w:rPr>
                      <w:sz w:val="56"/>
                      <w:szCs w:val="56"/>
                      <w:spacing w:val="-94"/>
                    </w:rPr>
                    <w:t xml:space="preserve"> </w:t>
                  </w:r>
                  <w:r>
                    <w:rPr>
                      <w:sz w:val="56"/>
                      <w:szCs w:val="56"/>
                      <w:spacing w:val="-58"/>
                    </w:rPr>
                    <w:t>·模韵》:</w:t>
                  </w:r>
                  <w:r>
                    <w:rPr>
                      <w:sz w:val="56"/>
                      <w:szCs w:val="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“怒，砺也。”</w:t>
                  </w:r>
                </w:p>
              </w:txbxContent>
            </v:textbox>
          </v:shape>
        </w:pict>
      </w:r>
      <w:r>
        <w:rPr>
          <w:sz w:val="49"/>
          <w:szCs w:val="49"/>
          <w:position w:val="16"/>
        </w:rPr>
        <w:drawing>
          <wp:inline distT="0" distB="0" distL="0" distR="0">
            <wp:extent cx="413560" cy="237176"/>
            <wp:effectExtent l="0" t="0" r="0" b="0"/>
            <wp:docPr id="816" name="IM 816"/>
            <wp:cNvGraphicFramePr/>
            <a:graphic>
              <a:graphicData uri="http://schemas.openxmlformats.org/drawingml/2006/picture">
                <pic:pic>
                  <pic:nvPicPr>
                    <pic:cNvPr id="816" name="IM 816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560" cy="2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239"/>
        </w:rPr>
        <w:t xml:space="preserve"> </w:t>
      </w:r>
      <w:r>
        <w:rPr>
          <w:sz w:val="49"/>
          <w:szCs w:val="49"/>
          <w:spacing w:val="-38"/>
        </w:rPr>
        <w:t>曰幣巾。”段注：“幣当为敝，字之误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2"/>
        </w:rPr>
        <w:t>也。”桂馥义证：“按：《广韵》:“‘架，幡巾。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48"/>
        </w:rPr>
        <w:t>幡，拭觚之布，亦故布也。”</w:t>
      </w:r>
    </w:p>
    <w:p>
      <w:pPr>
        <w:pStyle w:val="BodyText"/>
        <w:ind w:left="9370" w:right="85" w:firstLine="1402"/>
        <w:spacing w:before="72" w:line="238" w:lineRule="auto"/>
        <w:rPr>
          <w:sz w:val="49"/>
          <w:szCs w:val="49"/>
        </w:rPr>
      </w:pPr>
      <w:r>
        <w:rPr>
          <w:sz w:val="49"/>
          <w:szCs w:val="49"/>
          <w:spacing w:val="-53"/>
        </w:rPr>
        <w:t>nú ①大幅的巾。《方言》卷四：“大巾谓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3"/>
        </w:rPr>
        <w:t>之贫。嵩岳之南，陈颖之间谓之帮。”《云笈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0"/>
        </w:rPr>
        <w:t>七签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0"/>
        </w:rPr>
        <w:t>·黄庭内景经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0"/>
        </w:rPr>
        <w:t>·</w:t>
      </w:r>
      <w:r>
        <w:rPr>
          <w:sz w:val="49"/>
          <w:szCs w:val="49"/>
          <w:spacing w:val="-199"/>
        </w:rPr>
        <w:t xml:space="preserve"> </w:t>
      </w:r>
      <w:r>
        <w:rPr>
          <w:sz w:val="49"/>
          <w:szCs w:val="49"/>
          <w:spacing w:val="-40"/>
        </w:rPr>
        <w:t>隐影章》:“人间纷纷臭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9"/>
        </w:rPr>
        <w:t>架如。”《玉篇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89"/>
        </w:rPr>
        <w:t>·</w:t>
      </w:r>
      <w:r>
        <w:rPr>
          <w:sz w:val="49"/>
          <w:szCs w:val="49"/>
          <w:spacing w:val="-173"/>
        </w:rPr>
        <w:t xml:space="preserve"> </w:t>
      </w:r>
      <w:r>
        <w:rPr>
          <w:sz w:val="49"/>
          <w:szCs w:val="49"/>
          <w:spacing w:val="-89"/>
        </w:rPr>
        <w:t>巾部》:“架，大巾也。”亦指手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8"/>
        </w:rPr>
        <w:t>巾。章炳麟《新方言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28"/>
        </w:rPr>
        <w:t>·释器》:“今人谓巾曰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"/>
        </w:rPr>
        <w:t>手巾，亦曰手架儿。”②破旧的布。白居易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19"/>
        </w:rPr>
        <w:t>《喜照密闻实四上人见过》:“臭架世界终须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15"/>
        </w:rPr>
        <w:t>出，香火因缘久愿同。”《新唐书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15"/>
        </w:rPr>
        <w:t>·李叔明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传》:“僧尼帮秽，皆天下不逞。”③弓干上衬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2"/>
        </w:rPr>
        <w:t>的薄木。《周礼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42"/>
        </w:rPr>
        <w:t>·考工记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2"/>
        </w:rPr>
        <w:t>·</w:t>
      </w:r>
      <w:r>
        <w:rPr>
          <w:sz w:val="49"/>
          <w:szCs w:val="49"/>
          <w:spacing w:val="-166"/>
        </w:rPr>
        <w:t xml:space="preserve"> </w:t>
      </w:r>
      <w:r>
        <w:rPr>
          <w:sz w:val="49"/>
          <w:szCs w:val="49"/>
          <w:spacing w:val="-42"/>
        </w:rPr>
        <w:t>弓人》:“厚其贺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则木坚，薄其架则需。”郑玄引郑众云：“架，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50"/>
        </w:rPr>
        <w:t>谓弓中裨。”贾公彦疏：“造弓之法，弓幹虽用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30"/>
        </w:rPr>
        <w:t>整木，仍于干上裨之，乃得调适也。”</w:t>
      </w:r>
    </w:p>
    <w:p>
      <w:pPr>
        <w:pStyle w:val="BodyText"/>
        <w:ind w:left="9622" w:right="168" w:hanging="5"/>
        <w:spacing w:before="156" w:line="217" w:lineRule="auto"/>
        <w:rPr>
          <w:sz w:val="49"/>
          <w:szCs w:val="49"/>
        </w:rPr>
      </w:pPr>
      <w:r>
        <w:rPr>
          <w:sz w:val="46"/>
          <w:szCs w:val="46"/>
          <w:spacing w:val="-15"/>
          <w:position w:val="-2"/>
        </w:rPr>
        <w:t>光</w:t>
      </w:r>
      <w:r>
        <w:rPr>
          <w:sz w:val="46"/>
          <w:szCs w:val="46"/>
          <w:spacing w:val="61"/>
          <w:position w:val="-2"/>
        </w:rPr>
        <w:t xml:space="preserve">  </w:t>
      </w:r>
      <w:r>
        <w:rPr>
          <w:rFonts w:ascii="FangSong" w:hAnsi="FangSong" w:eastAsia="FangSong" w:cs="FangSong"/>
          <w:sz w:val="49"/>
          <w:szCs w:val="49"/>
          <w:spacing w:val="-15"/>
        </w:rPr>
        <w:t>《说文新附》:“枚，柜数也。从米.女</w:t>
      </w:r>
      <w:r>
        <w:rPr>
          <w:rFonts w:ascii="FangSong" w:hAnsi="FangSong" w:eastAsia="FangSong" w:cs="FangSong"/>
          <w:sz w:val="49"/>
          <w:szCs w:val="49"/>
        </w:rPr>
        <w:t xml:space="preserve"> </w:t>
      </w:r>
      <w:r>
        <w:rPr>
          <w:sz w:val="37"/>
          <w:szCs w:val="37"/>
          <w:b/>
          <w:bCs/>
          <w:spacing w:val="-7"/>
          <w:position w:val="9"/>
        </w:rPr>
        <w:t>个父</w:t>
      </w:r>
      <w:r>
        <w:rPr>
          <w:sz w:val="37"/>
          <w:szCs w:val="37"/>
          <w:spacing w:val="63"/>
          <w:position w:val="9"/>
        </w:rPr>
        <w:t xml:space="preserve">  </w:t>
      </w:r>
      <w:r>
        <w:rPr>
          <w:sz w:val="49"/>
          <w:szCs w:val="49"/>
          <w:spacing w:val="-7"/>
          <w:position w:val="-3"/>
        </w:rPr>
        <w:t>声。”</w:t>
      </w:r>
    </w:p>
    <w:p>
      <w:pPr>
        <w:pStyle w:val="BodyText"/>
        <w:ind w:left="9617" w:right="153" w:firstLine="1076"/>
        <w:spacing w:before="113" w:line="234" w:lineRule="auto"/>
        <w:jc w:val="both"/>
        <w:rPr>
          <w:sz w:val="49"/>
          <w:szCs w:val="49"/>
        </w:rPr>
      </w:pPr>
      <w:r>
        <w:pict>
          <v:shape id="_x0000_s1742" style="position:absolute;margin-left:223.705pt;margin-top:24.4737pt;mso-position-vertical-relative:text;mso-position-horizontal-relative:text;width:31.55pt;height:23.15pt;z-index:253858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57" w:lineRule="auto"/>
                    <w:rPr>
                      <w:rFonts w:ascii="Arial" w:hAnsi="Arial" w:eastAsia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eastAsia="Arial" w:cs="Arial"/>
                      <w:sz w:val="56"/>
                      <w:szCs w:val="56"/>
                      <w:spacing w:val="-9"/>
                    </w:rPr>
                    <w:t>nu</w:t>
                  </w:r>
                </w:p>
              </w:txbxContent>
            </v:textbox>
          </v:shape>
        </w:pict>
      </w:r>
      <w:r>
        <w:pict>
          <v:shape id="_x0000_s1744" style="position:absolute;margin-left:-0.571831pt;margin-top:100.658pt;mso-position-vertical-relative:text;mso-position-horizontal-relative:text;width:468.35pt;height:282.55pt;z-index:253851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9" w:line="220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柳</w:t>
                  </w:r>
                </w:p>
                <w:p>
                  <w:pPr>
                    <w:pStyle w:val="BodyText"/>
                    <w:ind w:left="20" w:right="20" w:firstLine="1280"/>
                    <w:spacing w:before="159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5"/>
                      <w:w w:val="99"/>
                    </w:rPr>
                    <w:t>nú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  <w:w w:val="99"/>
                    </w:rPr>
                    <w:t>①破衣败絮。《说文》作“餐”。《易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  <w:w w:val="99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既济》:“儒有衣柳。”王弼注：“需宜曰濡，衣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柳所以塞舟漏也。”李鼎祚集解引虞翻注：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“柳，败衣也。”《新唐书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·百官志三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·诸津》: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“凡舟渠之备，皆先凝其半，柳塞、竹籍所在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供焉。”②视床。《玉篇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·衣部》:“初，柳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8"/>
                    </w:rPr>
                    <w:t>床也。”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2"/>
        </w:rPr>
        <w:t>nǚ</w:t>
      </w:r>
      <w:r>
        <w:rPr>
          <w:sz w:val="49"/>
          <w:szCs w:val="49"/>
          <w:spacing w:val="-109"/>
        </w:rPr>
        <w:t xml:space="preserve"> </w:t>
      </w:r>
      <w:r>
        <w:rPr>
          <w:sz w:val="49"/>
          <w:szCs w:val="49"/>
          <w:spacing w:val="-22"/>
        </w:rPr>
        <w:t>柜(jù)数，也作“粗架”。古代食品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名。类似今天的麻花、馓子之类。《楚辞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30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招魂》:“粗枚蜜饵。”王逸注：“以蜜和米麸熬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5"/>
          <w:w w:val="95"/>
        </w:rPr>
        <w:t>煎作粗数。”洪兴祖补注：“粗枚，粉饼也。”陆</w:t>
      </w:r>
      <w:r>
        <w:rPr>
          <w:sz w:val="49"/>
          <w:szCs w:val="49"/>
          <w:spacing w:val="33"/>
        </w:rPr>
        <w:t xml:space="preserve">  </w:t>
      </w:r>
      <w:r>
        <w:rPr>
          <w:sz w:val="49"/>
          <w:szCs w:val="49"/>
          <w:spacing w:val="-18"/>
        </w:rPr>
        <w:t>游《九里》:“陌上秋千喧笑语.担头粗数簇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23"/>
        </w:rPr>
        <w:t>青红。”</w:t>
      </w:r>
    </w:p>
    <w:p>
      <w:pPr>
        <w:pStyle w:val="BodyText"/>
        <w:ind w:left="9617" w:right="170" w:firstLine="1028"/>
        <w:spacing w:before="152" w:line="215" w:lineRule="auto"/>
        <w:jc w:val="both"/>
        <w:rPr>
          <w:sz w:val="49"/>
          <w:szCs w:val="49"/>
        </w:rPr>
      </w:pPr>
      <w:r>
        <w:rPr>
          <w:sz w:val="49"/>
          <w:szCs w:val="49"/>
          <w:spacing w:val="-4"/>
        </w:rPr>
        <w:t>《段注说文：“胸.朔而月见东方谓之</w:t>
      </w:r>
      <w:r>
        <w:rPr>
          <w:sz w:val="49"/>
          <w:szCs w:val="49"/>
          <w:spacing w:val="12"/>
        </w:rPr>
        <w:t xml:space="preserve"> </w:t>
      </w:r>
      <w:r>
        <w:rPr>
          <w:rFonts w:ascii="FZYaoTi" w:hAnsi="FZYaoTi" w:eastAsia="FZYaoTi" w:cs="FZYaoTi"/>
          <w:sz w:val="43"/>
          <w:szCs w:val="43"/>
          <w:spacing w:val="-37"/>
          <w:position w:val="15"/>
        </w:rPr>
        <w:t>口</w:t>
      </w:r>
      <w:r>
        <w:rPr>
          <w:sz w:val="43"/>
          <w:szCs w:val="43"/>
          <w:spacing w:val="-37"/>
          <w:position w:val="15"/>
        </w:rPr>
        <w:t>肉</w:t>
      </w:r>
      <w:r>
        <w:rPr>
          <w:sz w:val="43"/>
          <w:szCs w:val="43"/>
          <w:spacing w:val="176"/>
          <w:position w:val="15"/>
        </w:rPr>
        <w:t xml:space="preserve"> </w:t>
      </w:r>
      <w:r>
        <w:rPr>
          <w:sz w:val="49"/>
          <w:szCs w:val="49"/>
          <w:spacing w:val="-37"/>
          <w:position w:val="-1"/>
        </w:rPr>
        <w:t>缩胸。从月.肉声。”并注：“各本篆作</w:t>
      </w:r>
      <w:r>
        <w:rPr>
          <w:sz w:val="49"/>
          <w:szCs w:val="49"/>
          <w:position w:val="-1"/>
        </w:rPr>
        <w:t xml:space="preserve"> </w:t>
      </w:r>
      <w:r>
        <w:rPr>
          <w:sz w:val="49"/>
          <w:szCs w:val="49"/>
          <w:spacing w:val="-40"/>
        </w:rPr>
        <w:t>脑.解作内声，今正。”</w:t>
      </w:r>
    </w:p>
    <w:p>
      <w:pPr>
        <w:pStyle w:val="BodyText"/>
        <w:ind w:left="9370" w:firstLine="1306"/>
        <w:spacing w:before="58" w:line="241" w:lineRule="auto"/>
        <w:jc w:val="both"/>
        <w:rPr>
          <w:sz w:val="49"/>
          <w:szCs w:val="49"/>
        </w:rPr>
      </w:pPr>
      <w:r>
        <w:pict>
          <v:shape id="_x0000_s1746" style="position:absolute;margin-left:-1pt;margin-top:159.856pt;mso-position-vertical-relative:text;mso-position-horizontal-relative:text;width:470.55pt;height:125pt;z-index:253852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1"/>
                    <w:spacing w:before="16" w:line="23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nú ①蔡藏(rú</w:t>
                  </w:r>
                  <w:r>
                    <w:rPr>
                      <w:sz w:val="49"/>
                      <w:szCs w:val="49"/>
                      <w:spacing w:val="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lu),也作“茹蘆”,茜草。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《集韵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·鱼韵》:“蔡，蔡慧，草名，情也</w:t>
                  </w:r>
                  <w:r>
                    <w:rPr>
                      <w:sz w:val="49"/>
                      <w:szCs w:val="49"/>
                      <w:spacing w:val="-70"/>
                    </w:rPr>
                    <w:t>。可以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染绛。通作茹。”按：《尔雅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·释草》:“茹蘆,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茅搜。”陆德明释文：“茹，字亦作蔡。”②粘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855744" behindDoc="0" locked="0" layoutInCell="1" allowOverlap="1">
            <wp:simplePos x="0" y="0"/>
            <wp:positionH relativeFrom="column">
              <wp:posOffset>151582</wp:posOffset>
            </wp:positionH>
            <wp:positionV relativeFrom="paragraph">
              <wp:posOffset>1202273</wp:posOffset>
            </wp:positionV>
            <wp:extent cx="601165" cy="650778"/>
            <wp:effectExtent l="0" t="0" r="0" b="0"/>
            <wp:wrapNone/>
            <wp:docPr id="818" name="IM 818"/>
            <wp:cNvGraphicFramePr/>
            <a:graphic>
              <a:graphicData uri="http://schemas.openxmlformats.org/drawingml/2006/picture">
                <pic:pic>
                  <pic:nvPicPr>
                    <pic:cNvPr id="818" name="IM 818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165" cy="65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9"/>
          <w:szCs w:val="49"/>
          <w:spacing w:val="-6"/>
        </w:rPr>
        <w:t>nù  </w:t>
      </w:r>
      <w:r>
        <w:rPr>
          <w:sz w:val="49"/>
          <w:szCs w:val="49"/>
          <w:spacing w:val="-6"/>
        </w:rPr>
        <w:t>①古称夏历月初月亮在东方出现为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1"/>
        </w:rPr>
        <w:t>“胸”。亦名“侧慝”。谢庄《月赋》:“胸脁警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5"/>
        </w:rPr>
        <w:t>阙。”《新五代史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35"/>
        </w:rPr>
        <w:t>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35"/>
        </w:rPr>
        <w:t>司天考第一):“审  胸以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定朔、明九道以步月。”②亏缺；不足。《九章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75"/>
        </w:rPr>
        <w:t>·算术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75"/>
        </w:rPr>
        <w:t>·盈不足》:“盈不足。”刘徽注：“盈者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6"/>
        </w:rPr>
        <w:t>谓之脁，不足者谓之胸。”《新唐书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-16"/>
        </w:rPr>
        <w:t>·历志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6"/>
        </w:rPr>
        <w:t>二》:“加其常日者为盈，减其常日者为胸。”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26"/>
        </w:rPr>
        <w:t>③皱缩，不伸展。迟缓貌。《玉篇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6"/>
        </w:rPr>
        <w:t>·月部》: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“胸，缩胸，不宽伸之貌。”朱骏声《说文通训</w:t>
      </w:r>
    </w:p>
    <w:p>
      <w:pPr>
        <w:spacing w:line="241" w:lineRule="auto"/>
        <w:sectPr>
          <w:headerReference w:type="default" r:id="rId498"/>
          <w:pgSz w:w="22536" w:h="31680"/>
          <w:pgMar w:top="1813" w:right="2014" w:bottom="0" w:left="1645" w:header="1187" w:footer="0" w:gutter="0"/>
        </w:sectPr>
        <w:rPr>
          <w:sz w:val="49"/>
          <w:szCs w:val="49"/>
        </w:rPr>
      </w:pPr>
    </w:p>
    <w:p>
      <w:pPr>
        <w:spacing w:line="318" w:lineRule="auto"/>
        <w:rPr>
          <w:rFonts w:ascii="Arial"/>
          <w:sz w:val="21"/>
        </w:rPr>
      </w:pPr>
      <w:r>
        <w:drawing>
          <wp:anchor distT="0" distB="0" distL="0" distR="0" simplePos="0" relativeHeight="253863936" behindDoc="1" locked="0" layoutInCell="1" allowOverlap="1">
            <wp:simplePos x="0" y="0"/>
            <wp:positionH relativeFrom="column">
              <wp:posOffset>5961141</wp:posOffset>
            </wp:positionH>
            <wp:positionV relativeFrom="paragraph">
              <wp:posOffset>245944</wp:posOffset>
            </wp:positionV>
            <wp:extent cx="11018" cy="17188598"/>
            <wp:effectExtent l="0" t="0" r="0" b="0"/>
            <wp:wrapNone/>
            <wp:docPr id="820" name="IM 820"/>
            <wp:cNvGraphicFramePr/>
            <a:graphic>
              <a:graphicData uri="http://schemas.openxmlformats.org/drawingml/2006/picture">
                <pic:pic>
                  <pic:nvPicPr>
                    <pic:cNvPr id="820" name="IM 820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18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96" w:right="330" w:firstLine="147"/>
        <w:spacing w:before="156" w:line="227" w:lineRule="auto"/>
        <w:rPr/>
      </w:pPr>
      <w:r>
        <w:pict>
          <v:shape id="_x0000_s1748" style="position:absolute;margin-left:-1pt;margin-top:6.30745pt;mso-position-vertical-relative:text;mso-position-horizontal-relative:text;width:482.2pt;height:677.9pt;z-index:253864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35"/>
                    <w:spacing w:before="13" w:line="244" w:lineRule="auto"/>
                    <w:jc w:val="both"/>
                    <w:rPr/>
                  </w:pPr>
                  <w:r>
                    <w:rPr>
                      <w:spacing w:val="-71"/>
                    </w:rPr>
                    <w:t>定声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1"/>
                    </w:rPr>
                    <w:t>·孚部》:“‘胸，行迟貌。’‘皱不申曰缩</w:t>
                  </w:r>
                  <w:r>
                    <w:rPr/>
                    <w:t xml:space="preserve">  </w:t>
                  </w:r>
                  <w:r>
                    <w:rPr>
                      <w:spacing w:val="-88"/>
                    </w:rPr>
                    <w:t>胸。’《初学记》:胸，缩迟貌也’。”《汉书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88"/>
                    </w:rPr>
                    <w:t>·五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行志下》:“当春秋时，侯王率多缩胸不任事，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1"/>
                    </w:rPr>
                    <w:t>臣下驰纵.故月行迟也。”倪元璐《江西丁卯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2"/>
                    </w:rPr>
                    <w:t>乡试策问》:“胸而不任，…也。”④折伤。《水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5"/>
                    </w:rPr>
                    <w:t>浒全传》四二回：“也有闪胸腿的，爬得起来，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1"/>
                    </w:rPr>
                    <w:t>拼命走出庙门。”</w:t>
                  </w:r>
                </w:p>
                <w:p>
                  <w:pPr>
                    <w:spacing w:line="3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10"/>
                    <w:spacing w:before="167" w:line="793" w:lineRule="exact"/>
                    <w:rPr>
                      <w:rFonts w:ascii="Arial" w:hAnsi="Arial" w:eastAsia="Arial" w:cs="Arial"/>
                      <w:sz w:val="58"/>
                      <w:szCs w:val="58"/>
                    </w:rPr>
                  </w:pPr>
                  <w:r>
                    <w:rPr>
                      <w:rFonts w:ascii="Arial" w:hAnsi="Arial" w:eastAsia="Arial" w:cs="Arial"/>
                      <w:sz w:val="58"/>
                      <w:szCs w:val="58"/>
                      <w:spacing w:val="-7"/>
                      <w:position w:val="3"/>
                    </w:rPr>
                    <w:t>huan</w:t>
                  </w:r>
                </w:p>
                <w:p>
                  <w:pPr>
                    <w:spacing w:line="33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3"/>
                    <w:spacing w:before="305" w:line="231" w:lineRule="auto"/>
                    <w:rPr/>
                  </w:pPr>
                  <w:r>
                    <w:rPr>
                      <w:sz w:val="94"/>
                      <w:szCs w:val="94"/>
                      <w:spacing w:val="-20"/>
                      <w:position w:val="-37"/>
                    </w:rPr>
                    <w:t>澳</w:t>
                  </w:r>
                  <w:r>
                    <w:rPr>
                      <w:spacing w:val="-67"/>
                      <w:position w:val="7"/>
                    </w:rPr>
                    <w:t>《说文》:“澳，汤也。从水，耎声。”</w:t>
                  </w:r>
                </w:p>
                <w:p>
                  <w:pPr>
                    <w:pStyle w:val="BodyText"/>
                    <w:ind w:left="20" w:right="20" w:firstLine="1224"/>
                    <w:spacing w:before="43" w:line="24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9"/>
                    </w:rPr>
                    <w:t>(--)</w:t>
                  </w:r>
                  <w:r>
                    <w:rPr>
                      <w:rFonts w:ascii="Times New Roman" w:hAnsi="Times New Roman" w:eastAsia="Times New Roman" w:cs="Times New Roman"/>
                    </w:rPr>
                    <w:t>nu</w:t>
                  </w:r>
                  <w:r>
                    <w:rPr>
                      <w:rFonts w:ascii="Times New Roman" w:hAnsi="Times New Roman" w:eastAsia="Times New Roman" w:cs="Times New Roman"/>
                      <w:spacing w:val="9"/>
                    </w:rPr>
                    <w:t>ǎn</w:t>
                  </w:r>
                  <w:r>
                    <w:rPr>
                      <w:rFonts w:ascii="Times New Roman" w:hAnsi="Times New Roman" w:eastAsia="Times New Roman" w:cs="Times New Roman"/>
                      <w:spacing w:val="33"/>
                    </w:rPr>
                    <w:t xml:space="preserve">   </w:t>
                  </w:r>
                  <w:r>
                    <w:rPr>
                      <w:spacing w:val="9"/>
                    </w:rPr>
                    <w:t>①温水。又特指给尸体洗过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澡的水。《广韵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20"/>
                    </w:rPr>
                    <w:t>·换韵》:“澳，浴余汁也。”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《仪礼 ·</w:t>
                  </w:r>
                  <w:r>
                    <w:rPr>
                      <w:spacing w:val="-201"/>
                    </w:rPr>
                    <w:t xml:space="preserve"> </w:t>
                  </w:r>
                  <w:r>
                    <w:rPr>
                      <w:spacing w:val="-9"/>
                    </w:rPr>
                    <w:t>士丧礼》:“浴用巾，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9"/>
                    </w:rPr>
                    <w:t>……澳濯弃</w:t>
                  </w:r>
                  <w:r>
                    <w:rPr/>
                    <w:t xml:space="preserve">  </w:t>
                  </w:r>
                  <w:r>
                    <w:rPr>
                      <w:spacing w:val="29"/>
                    </w:rPr>
                    <w:t>于坎。”</w:t>
                  </w:r>
                </w:p>
                <w:p>
                  <w:pPr>
                    <w:pStyle w:val="BodyText"/>
                    <w:ind w:left="20" w:right="260" w:firstLine="1224"/>
                    <w:spacing w:before="125" w:line="241" w:lineRule="auto"/>
                    <w:jc w:val="both"/>
                    <w:rPr/>
                  </w:pPr>
                  <w:r>
                    <w:rPr>
                      <w:spacing w:val="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</w:rPr>
                    <w:t>nu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</w:rPr>
                    <w:t>án  </w:t>
                  </w:r>
                  <w:r>
                    <w:rPr>
                      <w:spacing w:val="2"/>
                    </w:rPr>
                    <w:t>②古水名。在辽西肥如，南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0"/>
                    </w:rPr>
                    <w:t>入海阳。《汉书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20"/>
                    </w:rPr>
                    <w:t>·地理志下》:“(辽西肥如)</w:t>
                  </w:r>
                  <w:r>
                    <w:rPr/>
                    <w:t xml:space="preserve">  </w:t>
                  </w:r>
                  <w:r>
                    <w:rPr>
                      <w:spacing w:val="-12"/>
                    </w:rPr>
                    <w:t>玄水东入濡水。”王先谦补注：“段玉裁曰：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5"/>
                    </w:rPr>
                    <w:t>‘濡，乃澳字之讹。’此地多温泉，故称澳水。”</w:t>
                  </w:r>
                </w:p>
              </w:txbxContent>
            </v:textbox>
          </v:shape>
        </w:pict>
      </w:r>
      <w:r>
        <w:rPr>
          <w:spacing w:val="44"/>
        </w:rPr>
        <w:t>张纸接了。亦谓将破。(方言)如衬衫穿</w:t>
      </w:r>
      <w:r>
        <w:rPr>
          <w:spacing w:val="12"/>
        </w:rPr>
        <w:t xml:space="preserve"> </w:t>
      </w:r>
      <w:r>
        <w:rPr>
          <w:spacing w:val="-12"/>
        </w:rPr>
        <w:t>接了。</w:t>
      </w:r>
    </w:p>
    <w:p>
      <w:pPr>
        <w:pStyle w:val="BodyText"/>
        <w:ind w:left="9352" w:right="339" w:firstLine="1241"/>
        <w:spacing w:before="125" w:line="251" w:lineRule="auto"/>
        <w:jc w:val="both"/>
        <w:rPr/>
      </w:pPr>
      <w:r>
        <w:rPr>
          <w:spacing w:val="-39"/>
        </w:rPr>
        <w:t>(二)</w:t>
      </w:r>
      <w:r>
        <w:rPr>
          <w:rFonts w:ascii="Times New Roman" w:hAnsi="Times New Roman" w:eastAsia="Times New Roman" w:cs="Times New Roman"/>
          <w:spacing w:val="-39"/>
        </w:rPr>
        <w:t>suī  </w:t>
      </w:r>
      <w:r>
        <w:rPr>
          <w:spacing w:val="-39"/>
        </w:rPr>
        <w:t>③击。《玉篇</w:t>
      </w:r>
      <w:r>
        <w:rPr>
          <w:spacing w:val="-68"/>
        </w:rPr>
        <w:t xml:space="preserve"> </w:t>
      </w:r>
      <w:r>
        <w:rPr>
          <w:spacing w:val="-39"/>
        </w:rPr>
        <w:t>·手部》:“接，击</w:t>
      </w:r>
      <w:r>
        <w:rPr/>
        <w:t xml:space="preserve"> </w:t>
      </w:r>
      <w:r>
        <w:rPr>
          <w:spacing w:val="-32"/>
        </w:rPr>
        <w:t>也。”4同“隋”。尸未食前的祭祀。《集韵</w:t>
      </w:r>
      <w:r>
        <w:rPr>
          <w:spacing w:val="-62"/>
        </w:rPr>
        <w:t xml:space="preserve"> </w:t>
      </w:r>
      <w:r>
        <w:rPr>
          <w:spacing w:val="-32"/>
        </w:rPr>
        <w:t>·</w:t>
      </w:r>
      <w:r>
        <w:rPr/>
        <w:t xml:space="preserve"> </w:t>
      </w:r>
      <w:r>
        <w:rPr>
          <w:spacing w:val="-39"/>
        </w:rPr>
        <w:t>脂韵》:“隋，祭食也，或作接。”又《寘韵》:</w:t>
      </w:r>
      <w:r>
        <w:rPr>
          <w:spacing w:val="8"/>
        </w:rPr>
        <w:t xml:space="preserve"> </w:t>
      </w:r>
      <w:r>
        <w:rPr>
          <w:spacing w:val="-30"/>
        </w:rPr>
        <w:t>“隋，尸祭黍稷肝脊也。或作接。《仪礼</w:t>
      </w:r>
      <w:r>
        <w:rPr>
          <w:spacing w:val="-46"/>
        </w:rPr>
        <w:t xml:space="preserve"> </w:t>
      </w:r>
      <w:r>
        <w:rPr>
          <w:spacing w:val="-30"/>
        </w:rPr>
        <w:t>·特</w:t>
      </w:r>
      <w:r>
        <w:rPr/>
        <w:t xml:space="preserve"> </w:t>
      </w:r>
      <w:r>
        <w:rPr>
          <w:spacing w:val="-50"/>
        </w:rPr>
        <w:t>牲馈食礼》:“祝命接祭。”郑玄注：“接祭，祭</w:t>
      </w:r>
      <w:r>
        <w:rPr/>
        <w:t xml:space="preserve"> </w:t>
      </w:r>
      <w:r>
        <w:rPr>
          <w:spacing w:val="-62"/>
        </w:rPr>
        <w:t>神食也。”胡培翠正义：“《礼经释例》云：</w:t>
      </w:r>
      <w:r>
        <w:rPr>
          <w:spacing w:val="-63"/>
        </w:rPr>
        <w:t>‘凡</w:t>
      </w:r>
      <w:r>
        <w:rPr/>
        <w:t xml:space="preserve"> </w:t>
      </w:r>
      <w:r>
        <w:rPr>
          <w:spacing w:val="-12"/>
        </w:rPr>
        <w:t>尸未食前之祭谓之障祭，又谓之接祭’。”</w:t>
      </w:r>
    </w:p>
    <w:p>
      <w:pPr>
        <w:pStyle w:val="BodyText"/>
        <w:ind w:left="9596" w:right="465" w:firstLine="998"/>
        <w:spacing w:before="4" w:line="228" w:lineRule="auto"/>
        <w:rPr/>
      </w:pPr>
      <w:r>
        <w:rPr>
          <w:spacing w:val="-49"/>
        </w:rPr>
        <w:t>(三)</w:t>
      </w:r>
      <w:r>
        <w:rPr>
          <w:rFonts w:ascii="Times New Roman" w:hAnsi="Times New Roman" w:eastAsia="Times New Roman" w:cs="Times New Roman"/>
          <w:spacing w:val="-49"/>
        </w:rPr>
        <w:t>luò </w:t>
      </w:r>
      <w:r>
        <w:rPr>
          <w:spacing w:val="-49"/>
        </w:rPr>
        <w:t>⑤同“探”。理；清理。《集韵</w:t>
      </w:r>
      <w:r>
        <w:rPr>
          <w:spacing w:val="-77"/>
        </w:rPr>
        <w:t xml:space="preserve"> </w:t>
      </w:r>
      <w:r>
        <w:rPr>
          <w:spacing w:val="-49"/>
        </w:rPr>
        <w:t>·</w:t>
      </w:r>
      <w:r>
        <w:rPr/>
        <w:t xml:space="preserve"> </w:t>
      </w:r>
      <w:r>
        <w:rPr>
          <w:spacing w:val="-37"/>
        </w:rPr>
        <w:t>过韵》:“操.理也。或作接。”</w:t>
      </w:r>
    </w:p>
    <w:p>
      <w:pPr>
        <w:pStyle w:val="BodyText"/>
        <w:ind w:left="9596"/>
        <w:spacing w:before="133" w:line="221" w:lineRule="auto"/>
        <w:rPr>
          <w:sz w:val="94"/>
          <w:szCs w:val="94"/>
        </w:rPr>
      </w:pPr>
      <w:r>
        <w:rPr>
          <w:sz w:val="94"/>
          <w:szCs w:val="94"/>
        </w:rPr>
        <w:t>糯</w:t>
      </w:r>
    </w:p>
    <w:p>
      <w:pPr>
        <w:pStyle w:val="BodyText"/>
        <w:ind w:left="9596" w:right="436" w:firstLine="998"/>
        <w:spacing w:before="74" w:line="245" w:lineRule="auto"/>
        <w:jc w:val="both"/>
        <w:rPr/>
      </w:pPr>
      <w:r>
        <w:pict>
          <v:shape id="_x0000_s1750" style="position:absolute;margin-left:210.902pt;margin-top:313.234pt;mso-position-vertical-relative:text;mso-position-horizontal-relative:text;width:47.85pt;height:26.45pt;z-index:253869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6" w:lineRule="auto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spacing w:val="-9"/>
                    </w:rPr>
                    <w:t>Nun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nu</w:t>
      </w:r>
      <w:r>
        <w:rPr>
          <w:rFonts w:ascii="Times New Roman" w:hAnsi="Times New Roman" w:eastAsia="Times New Roman" w:cs="Times New Roman"/>
          <w:spacing w:val="23"/>
        </w:rPr>
        <w:t>ò</w:t>
      </w:r>
      <w:r>
        <w:rPr>
          <w:rFonts w:ascii="Times New Roman" w:hAnsi="Times New Roman" w:eastAsia="Times New Roman" w:cs="Times New Roman"/>
          <w:spacing w:val="97"/>
        </w:rPr>
        <w:t xml:space="preserve"> </w:t>
      </w:r>
      <w:r>
        <w:rPr>
          <w:spacing w:val="23"/>
        </w:rPr>
        <w:t>①粘性稻。稻的一种。米富于粘</w:t>
      </w:r>
      <w:r>
        <w:rPr/>
        <w:t xml:space="preserve"> </w:t>
      </w:r>
      <w:r>
        <w:rPr>
          <w:spacing w:val="-48"/>
        </w:rPr>
        <w:t>性.可以酿酒，制糕饼，俗作“糯”。《集</w:t>
      </w:r>
      <w:r>
        <w:rPr>
          <w:spacing w:val="-49"/>
        </w:rPr>
        <w:t>韵</w:t>
      </w:r>
      <w:r>
        <w:rPr>
          <w:spacing w:val="-71"/>
        </w:rPr>
        <w:t xml:space="preserve"> </w:t>
      </w:r>
      <w:r>
        <w:rPr>
          <w:spacing w:val="-49"/>
        </w:rPr>
        <w:t>·</w:t>
      </w:r>
      <w:r>
        <w:rPr/>
        <w:t xml:space="preserve"> </w:t>
      </w:r>
      <w:r>
        <w:rPr>
          <w:spacing w:val="-68"/>
        </w:rPr>
        <w:t>换韵》:“模，《说文》:‘沛国谓稻曰模’。或作</w:t>
      </w:r>
      <w:r>
        <w:rPr>
          <w:spacing w:val="9"/>
        </w:rPr>
        <w:t xml:space="preserve"> </w:t>
      </w:r>
      <w:r>
        <w:rPr>
          <w:spacing w:val="-79"/>
        </w:rPr>
        <w:t>糯。”《类篇·米部》:“糯，稻名。”元稹《估客</w:t>
      </w:r>
      <w:r>
        <w:rPr>
          <w:spacing w:val="14"/>
        </w:rPr>
        <w:t xml:space="preserve"> </w:t>
      </w:r>
      <w:r>
        <w:rPr>
          <w:spacing w:val="-62"/>
        </w:rPr>
        <w:t>乐》:“输石打臂钏，糯米吹项璎。”鲁迅《集外</w:t>
      </w:r>
      <w:r>
        <w:rPr>
          <w:spacing w:val="4"/>
        </w:rPr>
        <w:t xml:space="preserve"> </w:t>
      </w:r>
      <w:r>
        <w:rPr>
          <w:spacing w:val="-51"/>
        </w:rPr>
        <w:t>集拾遗</w:t>
      </w:r>
      <w:r>
        <w:rPr>
          <w:spacing w:val="-56"/>
        </w:rPr>
        <w:t xml:space="preserve"> </w:t>
      </w:r>
      <w:r>
        <w:rPr>
          <w:spacing w:val="-51"/>
        </w:rPr>
        <w:t>·怀旧》:“如语及米，则竟曰米，不可</w:t>
      </w:r>
      <w:r>
        <w:rPr/>
        <w:t xml:space="preserve"> </w:t>
      </w:r>
      <w:r>
        <w:rPr>
          <w:spacing w:val="-41"/>
        </w:rPr>
        <w:t>别粳糯。”②酒的别名。汤显祖《牡丹亭</w:t>
      </w:r>
      <w:r>
        <w:rPr>
          <w:spacing w:val="-63"/>
        </w:rPr>
        <w:t xml:space="preserve"> </w:t>
      </w:r>
      <w:r>
        <w:rPr>
          <w:spacing w:val="-41"/>
        </w:rPr>
        <w:t>·權</w:t>
      </w:r>
      <w:r>
        <w:rPr/>
        <w:t xml:space="preserve"> </w:t>
      </w:r>
      <w:r>
        <w:rPr>
          <w:spacing w:val="-58"/>
        </w:rPr>
        <w:t>挠》:“(且)金荷，斟香糯。”亦代称酒《天工开</w:t>
      </w:r>
      <w:r>
        <w:rPr>
          <w:spacing w:val="10"/>
        </w:rPr>
        <w:t xml:space="preserve"> </w:t>
      </w:r>
      <w:r>
        <w:rPr>
          <w:spacing w:val="-27"/>
        </w:rPr>
        <w:t>物</w:t>
      </w:r>
      <w:r>
        <w:rPr>
          <w:spacing w:val="-50"/>
        </w:rPr>
        <w:t xml:space="preserve"> </w:t>
      </w:r>
      <w:r>
        <w:rPr>
          <w:spacing w:val="-27"/>
        </w:rPr>
        <w:t>·乃粒</w:t>
      </w:r>
      <w:r>
        <w:rPr>
          <w:spacing w:val="-59"/>
        </w:rPr>
        <w:t xml:space="preserve"> </w:t>
      </w:r>
      <w:r>
        <w:rPr>
          <w:spacing w:val="-27"/>
        </w:rPr>
        <w:t>·稻》:“南方无粘黍.酒皆糯米所</w:t>
      </w:r>
      <w:r>
        <w:rPr/>
        <w:t xml:space="preserve"> </w:t>
      </w:r>
      <w:r>
        <w:rPr>
          <w:spacing w:val="-72"/>
        </w:rPr>
        <w:t>为。”《聊斋志异</w:t>
      </w:r>
      <w:r>
        <w:rPr>
          <w:spacing w:val="-82"/>
        </w:rPr>
        <w:t xml:space="preserve"> </w:t>
      </w:r>
      <w:r>
        <w:rPr>
          <w:spacing w:val="-72"/>
        </w:rPr>
        <w:t>·神女》:“有客馈苦糯，公子</w:t>
      </w:r>
      <w:r>
        <w:rPr/>
        <w:t xml:space="preserve"> </w:t>
      </w:r>
      <w:r>
        <w:rPr>
          <w:spacing w:val="-13"/>
        </w:rPr>
        <w:t>饮而美之。”</w:t>
      </w:r>
    </w:p>
    <w:p>
      <w:pPr>
        <w:pStyle w:val="BodyText"/>
        <w:ind w:left="9596"/>
        <w:spacing w:before="152" w:line="223" w:lineRule="auto"/>
        <w:rPr>
          <w:sz w:val="94"/>
          <w:szCs w:val="94"/>
        </w:rPr>
      </w:pPr>
      <w:r>
        <w:drawing>
          <wp:anchor distT="0" distB="0" distL="0" distR="0" simplePos="0" relativeHeight="253868032" behindDoc="0" locked="0" layoutInCell="1" allowOverlap="1">
            <wp:simplePos x="0" y="0"/>
            <wp:positionH relativeFrom="column">
              <wp:posOffset>104750</wp:posOffset>
            </wp:positionH>
            <wp:positionV relativeFrom="paragraph">
              <wp:posOffset>467558</wp:posOffset>
            </wp:positionV>
            <wp:extent cx="628784" cy="645346"/>
            <wp:effectExtent l="0" t="0" r="0" b="0"/>
            <wp:wrapNone/>
            <wp:docPr id="822" name="IM 822"/>
            <wp:cNvGraphicFramePr/>
            <a:graphic>
              <a:graphicData uri="http://schemas.openxmlformats.org/drawingml/2006/picture">
                <pic:pic>
                  <pic:nvPicPr>
                    <pic:cNvPr id="822" name="IM 822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784" cy="64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4"/>
          <w:szCs w:val="94"/>
        </w:rPr>
        <w:t>喏</w:t>
      </w:r>
    </w:p>
    <w:p>
      <w:pPr>
        <w:pStyle w:val="BodyText"/>
        <w:ind w:left="9596" w:firstLine="998"/>
        <w:spacing w:before="126" w:line="244" w:lineRule="auto"/>
        <w:rPr/>
      </w:pPr>
      <w:r>
        <w:pict>
          <v:shape id="_x0000_s1752" style="position:absolute;margin-left:11.1579pt;margin-top:39.0904pt;mso-position-vertical-relative:text;mso-position-horizontal-relative:text;width:470.35pt;height:92.4pt;z-index:253867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81"/>
                    <w:spacing w:before="18" w:line="232" w:lineRule="auto"/>
                    <w:jc w:val="both"/>
                    <w:rPr/>
                  </w:pPr>
                  <w:r>
                    <w:rPr>
                      <w:spacing w:val="-43"/>
                    </w:rPr>
                    <w:t>nún香气。《广韵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3"/>
                    </w:rPr>
                    <w:t>·魂韵》:“磨，香也。”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皮日休《奉和鲁望玩金鸿鹣戏赠》:“镂羽雕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26"/>
                    </w:rPr>
                    <w:t>毛回出群，温磨飘出麝脐熏。”</w:t>
                  </w:r>
                </w:p>
              </w:txbxContent>
            </v:textbox>
          </v:shape>
        </w:pict>
      </w:r>
      <w:r>
        <w:pict>
          <v:shape id="_x0000_s1754" style="position:absolute;margin-left:210.034pt;margin-top:186.32pt;mso-position-vertical-relative:text;mso-position-horizontal-relative:text;width:43.75pt;height:26.5pt;z-index:253870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spacing w:val="-8"/>
                    </w:rPr>
                    <w:t>nu0</w:t>
                  </w:r>
                </w:p>
              </w:txbxContent>
            </v:textbox>
          </v:shape>
        </w:pict>
      </w:r>
      <w:r>
        <w:pict>
          <v:shape id="_x0000_s1756" style="position:absolute;margin-left:7.68748pt;margin-top:276.817pt;mso-position-vertical-relative:text;mso-position-horizontal-relative:text;width:457.95pt;height:243.2pt;z-index:253865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89"/>
                    <w:spacing w:before="21" w:line="220" w:lineRule="auto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  <w:spacing w:val="-9"/>
                    </w:rPr>
                    <w:t>接(搂)</w:t>
                  </w:r>
                </w:p>
                <w:p>
                  <w:pPr>
                    <w:pStyle w:val="BodyText"/>
                    <w:ind w:left="20" w:right="20" w:firstLine="998"/>
                    <w:spacing w:before="101" w:line="243" w:lineRule="auto"/>
                    <w:jc w:val="both"/>
                    <w:rPr/>
                  </w:pPr>
                  <w:r>
                    <w:rPr>
                      <w:spacing w:val="-12"/>
                    </w:rPr>
                    <w:t>(</w:t>
                  </w:r>
                  <w:r>
                    <w:rPr>
                      <w:spacing w:val="-132"/>
                    </w:rPr>
                    <w:t xml:space="preserve"> </w:t>
                  </w:r>
                  <w:r>
                    <w:rPr>
                      <w:spacing w:val="-12"/>
                    </w:rPr>
                    <w:t>一</w:t>
                  </w:r>
                  <w:r>
                    <w:rPr>
                      <w:spacing w:val="-139"/>
                    </w:rPr>
                    <w:t xml:space="preserve"> </w:t>
                  </w:r>
                  <w:r>
                    <w:rPr>
                      <w:spacing w:val="-1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</w:rPr>
                    <w:t>nuó</w:t>
                  </w:r>
                  <w:r>
                    <w:rPr>
                      <w:rFonts w:ascii="Times New Roman" w:hAnsi="Times New Roman" w:eastAsia="Times New Roman" w:cs="Times New Roman"/>
                      <w:spacing w:val="97"/>
                    </w:rPr>
                    <w:t xml:space="preserve"> </w:t>
                  </w:r>
                  <w:r>
                    <w:rPr>
                      <w:spacing w:val="-12"/>
                    </w:rPr>
                    <w:t>①两手揉搓。以两手相切摩。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同“搂”。《集韵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8"/>
                    </w:rPr>
                    <w:t>·戈韵》:“接，《说文》:‘推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也，一日两手相切摩也。’或作接。”《晋书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63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刘毅传》:“(刘裕)因接五木久之，……四子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5"/>
                    </w:rPr>
                    <w:t>俱黑。”韩愈《续东方朔杂事》:“瞻相北斗柄，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9"/>
                    </w:rPr>
                    <w:t>两手自相接。”②方言。(纸或布)皱。如这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pacing w:val="-26"/>
        </w:rPr>
        <w:t>(</w:t>
      </w:r>
      <w:r>
        <w:rPr>
          <w:rFonts w:ascii="KaiTi" w:hAnsi="KaiTi" w:eastAsia="KaiTi" w:cs="KaiTi"/>
          <w:spacing w:val="-97"/>
        </w:rPr>
        <w:t xml:space="preserve"> </w:t>
      </w:r>
      <w:r>
        <w:rPr>
          <w:rFonts w:ascii="KaiTi" w:hAnsi="KaiTi" w:eastAsia="KaiTi" w:cs="KaiTi"/>
          <w:spacing w:val="-26"/>
        </w:rPr>
        <w:t>一</w:t>
      </w:r>
      <w:r>
        <w:rPr>
          <w:rFonts w:ascii="KaiTi" w:hAnsi="KaiTi" w:eastAsia="KaiTi" w:cs="KaiTi"/>
          <w:spacing w:val="-125"/>
        </w:rPr>
        <w:t xml:space="preserve"> </w:t>
      </w:r>
      <w:r>
        <w:rPr>
          <w:rFonts w:ascii="KaiTi" w:hAnsi="KaiTi" w:eastAsia="KaiTi" w:cs="KaiTi"/>
          <w:spacing w:val="-26"/>
        </w:rPr>
        <w:t>)</w:t>
      </w:r>
      <w:r>
        <w:rPr>
          <w:spacing w:val="-26"/>
        </w:rPr>
        <w:t>nuò</w:t>
      </w:r>
      <w:r>
        <w:rPr>
          <w:spacing w:val="77"/>
        </w:rPr>
        <w:t xml:space="preserve"> </w:t>
      </w:r>
      <w:r>
        <w:rPr>
          <w:spacing w:val="-26"/>
        </w:rPr>
        <w:t>①同“诺”。应诺声。《正字</w:t>
      </w:r>
      <w:r>
        <w:rPr/>
        <w:t xml:space="preserve">  </w:t>
      </w:r>
      <w:r>
        <w:rPr>
          <w:spacing w:val="-73"/>
        </w:rPr>
        <w:t>通</w:t>
      </w:r>
      <w:r>
        <w:rPr>
          <w:spacing w:val="-81"/>
        </w:rPr>
        <w:t xml:space="preserve"> </w:t>
      </w:r>
      <w:r>
        <w:rPr>
          <w:spacing w:val="-73"/>
        </w:rPr>
        <w:t>·</w:t>
      </w:r>
      <w:r>
        <w:rPr>
          <w:spacing w:val="-162"/>
        </w:rPr>
        <w:t xml:space="preserve"> </w:t>
      </w:r>
      <w:r>
        <w:rPr>
          <w:spacing w:val="-73"/>
        </w:rPr>
        <w:t>口部》:“喏，《六书</w:t>
      </w:r>
      <w:r>
        <w:rPr>
          <w:spacing w:val="-83"/>
        </w:rPr>
        <w:t xml:space="preserve"> </w:t>
      </w:r>
      <w:r>
        <w:rPr>
          <w:spacing w:val="-73"/>
        </w:rPr>
        <w:t>·故):‘喏，应声也。’</w:t>
      </w:r>
      <w:r>
        <w:rPr/>
        <w:t xml:space="preserve"> </w:t>
      </w:r>
      <w:r>
        <w:rPr>
          <w:spacing w:val="-20"/>
        </w:rPr>
        <w:t>古无此字，疑即诺字。”翟灏《通俗编</w:t>
      </w:r>
      <w:r>
        <w:rPr>
          <w:spacing w:val="-43"/>
        </w:rPr>
        <w:t xml:space="preserve"> </w:t>
      </w:r>
      <w:r>
        <w:rPr>
          <w:spacing w:val="-20"/>
        </w:rPr>
        <w:t>·语</w:t>
      </w:r>
      <w:r>
        <w:rPr/>
        <w:t xml:space="preserve">   </w:t>
      </w:r>
      <w:r>
        <w:rPr>
          <w:spacing w:val="-48"/>
        </w:rPr>
        <w:t>辞》:“《淮南子</w:t>
      </w:r>
      <w:r>
        <w:rPr>
          <w:spacing w:val="-65"/>
        </w:rPr>
        <w:t xml:space="preserve"> </w:t>
      </w:r>
      <w:r>
        <w:rPr>
          <w:spacing w:val="-48"/>
        </w:rPr>
        <w:t>·道应训》:*子发曰：喏。不</w:t>
      </w:r>
      <w:r>
        <w:rPr/>
        <w:t xml:space="preserve">   </w:t>
      </w:r>
      <w:r>
        <w:rPr>
          <w:spacing w:val="-74"/>
          <w:w w:val="96"/>
        </w:rPr>
        <w:t>问其辞而遣之。’注：‘喏，应声’。”按：武进庄</w:t>
      </w:r>
      <w:r>
        <w:rPr>
          <w:spacing w:val="19"/>
        </w:rPr>
        <w:t xml:space="preserve">   </w:t>
      </w:r>
      <w:r>
        <w:rPr>
          <w:spacing w:val="-73"/>
        </w:rPr>
        <w:t>氏本作“诺”。《搜神记》卷一九：“二更中，有</w:t>
      </w:r>
      <w:r>
        <w:rPr/>
        <w:t xml:space="preserve">   </w:t>
      </w:r>
      <w:r>
        <w:rPr>
          <w:spacing w:val="-49"/>
        </w:rPr>
        <w:t>来自庙门者，呼曰：‘何铜’.铜应曰：‘喏’!”</w:t>
      </w:r>
      <w:r>
        <w:rPr>
          <w:spacing w:val="9"/>
        </w:rPr>
        <w:t xml:space="preserve"> </w:t>
      </w:r>
      <w:r>
        <w:rPr>
          <w:spacing w:val="-6"/>
        </w:rPr>
        <w:t>②方言。叹词，表示让人注意自己所指示的</w:t>
      </w:r>
      <w:r>
        <w:rPr>
          <w:spacing w:val="4"/>
        </w:rPr>
        <w:t xml:space="preserve">  </w:t>
      </w:r>
      <w:r>
        <w:rPr>
          <w:spacing w:val="-39"/>
        </w:rPr>
        <w:t>事物。如喏，喏，这样挖才挖得快。</w:t>
      </w:r>
    </w:p>
    <w:p>
      <w:pPr>
        <w:pStyle w:val="BodyText"/>
        <w:ind w:left="9596" w:right="263" w:firstLine="998"/>
        <w:spacing w:before="129" w:line="243" w:lineRule="auto"/>
        <w:rPr/>
      </w:pPr>
      <w:r>
        <w:rPr>
          <w:spacing w:val="-12"/>
        </w:rPr>
        <w:t>(二)</w:t>
      </w:r>
      <w:r>
        <w:rPr>
          <w:rFonts w:ascii="KaiTi" w:hAnsi="KaiTi" w:eastAsia="KaiTi" w:cs="KaiTi"/>
          <w:spacing w:val="-12"/>
        </w:rPr>
        <w:t>rě</w:t>
      </w:r>
      <w:r>
        <w:rPr>
          <w:spacing w:val="-12"/>
        </w:rPr>
        <w:t>③唱喏。古代男子行的一种礼，</w:t>
      </w:r>
      <w:r>
        <w:rPr>
          <w:spacing w:val="4"/>
        </w:rPr>
        <w:t xml:space="preserve"> </w:t>
      </w:r>
      <w:r>
        <w:rPr>
          <w:spacing w:val="-11"/>
        </w:rPr>
        <w:t>向人作揖并出声致敬。(玉篇</w:t>
      </w:r>
      <w:r>
        <w:rPr>
          <w:spacing w:val="-50"/>
        </w:rPr>
        <w:t xml:space="preserve"> </w:t>
      </w:r>
      <w:r>
        <w:rPr>
          <w:spacing w:val="-11"/>
        </w:rPr>
        <w:t>·</w:t>
      </w:r>
      <w:r>
        <w:rPr>
          <w:spacing w:val="-141"/>
        </w:rPr>
        <w:t xml:space="preserve"> </w:t>
      </w:r>
      <w:r>
        <w:rPr>
          <w:spacing w:val="-11"/>
        </w:rPr>
        <w:t>[部):“喏，</w:t>
      </w:r>
      <w:r>
        <w:rPr/>
        <w:t xml:space="preserve"> </w:t>
      </w:r>
      <w:r>
        <w:rPr>
          <w:spacing w:val="-37"/>
        </w:rPr>
        <w:t>敬言。”陆游《老学庵笔记》卷：“政和以后.</w:t>
      </w:r>
      <w:r>
        <w:rPr>
          <w:spacing w:val="12"/>
        </w:rPr>
        <w:t xml:space="preserve"> </w:t>
      </w:r>
      <w:r>
        <w:rPr>
          <w:spacing w:val="-7"/>
        </w:rPr>
        <w:t>增以喏。”又卷八：“闻唤哑哑声’即今喏</w:t>
      </w:r>
      <w:r>
        <w:rPr>
          <w:spacing w:val="15"/>
        </w:rPr>
        <w:t xml:space="preserve"> </w:t>
      </w:r>
      <w:r>
        <w:rPr>
          <w:spacing w:val="-63"/>
        </w:rPr>
        <w:t>也。”《水浒传》二回：“参见太尉，拜了四拜，</w:t>
      </w:r>
      <w:r>
        <w:rPr>
          <w:spacing w:val="4"/>
        </w:rPr>
        <w:t xml:space="preserve"> </w:t>
      </w:r>
      <w:r>
        <w:rPr>
          <w:spacing w:val="-26"/>
        </w:rPr>
        <w:t>躬身唱个喏，起来立在一边。”</w:t>
      </w:r>
    </w:p>
    <w:p>
      <w:pPr>
        <w:spacing w:line="243" w:lineRule="auto"/>
        <w:sectPr>
          <w:headerReference w:type="default" r:id="rId501"/>
          <w:pgSz w:w="22536" w:h="31680"/>
          <w:pgMar w:top="1713" w:right="1724" w:bottom="0" w:left="1771" w:header="1122" w:footer="0" w:gutter="0"/>
        </w:sectPr>
        <w:rPr/>
      </w:pPr>
    </w:p>
    <w:p>
      <w:pPr>
        <w:spacing w:line="440" w:lineRule="auto"/>
        <w:rPr>
          <w:rFonts w:ascii="Arial"/>
          <w:sz w:val="21"/>
        </w:rPr>
      </w:pPr>
      <w:r/>
    </w:p>
    <w:p>
      <w:pPr>
        <w:pStyle w:val="BodyText"/>
        <w:ind w:left="312"/>
        <w:spacing w:before="169" w:line="219" w:lineRule="auto"/>
        <w:tabs>
          <w:tab w:val="left" w:pos="11931"/>
        </w:tabs>
        <w:rPr>
          <w:rFonts w:ascii="Times New Roman" w:hAnsi="Times New Roman" w:eastAsia="Times New Roman" w:cs="Times New Roman"/>
          <w:sz w:val="52"/>
          <w:szCs w:val="52"/>
        </w:rPr>
      </w:pPr>
      <w:r>
        <w:rPr>
          <w:sz w:val="52"/>
          <w:szCs w:val="52"/>
          <w:u w:val="single" w:color="auto"/>
        </w:rPr>
        <w:tab/>
      </w:r>
      <w:r>
        <w:rPr>
          <w:sz w:val="52"/>
          <w:szCs w:val="52"/>
          <w:u w:val="single" w:color="auto"/>
          <w:spacing w:val="52"/>
        </w:rPr>
        <w:t>附录难字简释癌福ō</w:t>
      </w:r>
      <w:r>
        <w:rPr>
          <w:rFonts w:ascii="Times New Roman" w:hAnsi="Times New Roman" w:eastAsia="Times New Roman" w:cs="Times New Roman"/>
          <w:sz w:val="52"/>
          <w:szCs w:val="52"/>
          <w:u w:val="single" w:color="auto"/>
          <w:spacing w:val="52"/>
        </w:rPr>
        <w:t>u  1353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9179"/>
        <w:spacing w:before="273" w:line="189" w:lineRule="auto"/>
        <w:rPr>
          <w:rFonts w:ascii="Times New Roman" w:hAnsi="Times New Roman" w:eastAsia="Times New Roman" w:cs="Times New Roman"/>
          <w:sz w:val="95"/>
          <w:szCs w:val="95"/>
        </w:rPr>
      </w:pPr>
      <w:r>
        <w:rPr>
          <w:rFonts w:ascii="Times New Roman" w:hAnsi="Times New Roman" w:eastAsia="Times New Roman" w:cs="Times New Roman"/>
          <w:sz w:val="95"/>
          <w:szCs w:val="95"/>
        </w:rPr>
        <w:t>O</w:t>
      </w:r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ectPr>
          <w:headerReference w:type="default" r:id="rId22"/>
          <w:pgSz w:w="22536" w:h="31680"/>
          <w:pgMar w:top="400" w:right="1805" w:bottom="0" w:left="1849" w:header="0" w:footer="0" w:gutter="0"/>
          <w:cols w:equalWidth="0" w:num="1">
            <w:col w:w="18881" w:space="0"/>
          </w:cols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4463"/>
        <w:spacing w:before="138" w:line="200" w:lineRule="auto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z w:val="48"/>
          <w:szCs w:val="48"/>
          <w:spacing w:val="-4"/>
        </w:rPr>
        <w:t>OU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277" w:line="222" w:lineRule="auto"/>
        <w:rPr>
          <w:sz w:val="85"/>
          <w:szCs w:val="85"/>
        </w:rPr>
      </w:pPr>
      <w:r>
        <w:rPr>
          <w:sz w:val="85"/>
          <w:szCs w:val="85"/>
        </w:rPr>
        <w:t>熵</w:t>
      </w:r>
    </w:p>
    <w:p>
      <w:pPr>
        <w:pStyle w:val="BodyText"/>
        <w:ind w:right="79" w:firstLine="1320"/>
        <w:spacing w:before="201" w:line="233" w:lineRule="auto"/>
        <w:jc w:val="both"/>
        <w:rPr/>
      </w:pPr>
      <w:r>
        <w:rPr>
          <w:spacing w:val="-51"/>
        </w:rPr>
        <w:t>(</w:t>
      </w:r>
      <w:r>
        <w:rPr>
          <w:spacing w:val="-129"/>
        </w:rPr>
        <w:t xml:space="preserve"> </w:t>
      </w:r>
      <w:r>
        <w:rPr>
          <w:spacing w:val="-51"/>
        </w:rPr>
        <w:t>一</w:t>
      </w:r>
      <w:r>
        <w:rPr>
          <w:spacing w:val="-139"/>
        </w:rPr>
        <w:t xml:space="preserve"> </w:t>
      </w:r>
      <w:r>
        <w:rPr>
          <w:spacing w:val="-51"/>
        </w:rPr>
        <w:t>)ōu ①大旱；酷热。《管子</w:t>
      </w:r>
      <w:r>
        <w:rPr>
          <w:spacing w:val="-77"/>
        </w:rPr>
        <w:t xml:space="preserve"> </w:t>
      </w:r>
      <w:r>
        <w:rPr>
          <w:spacing w:val="-51"/>
        </w:rPr>
        <w:t>·侈靡》:</w:t>
      </w:r>
      <w:r>
        <w:rPr/>
        <w:t xml:space="preserve"> </w:t>
      </w:r>
      <w:r>
        <w:rPr>
          <w:spacing w:val="2"/>
        </w:rPr>
        <w:t>“古之祭，有时而星，有时而星嬉，有时而</w:t>
      </w:r>
      <w:r>
        <w:rPr>
          <w:spacing w:val="10"/>
        </w:rPr>
        <w:t xml:space="preserve"> </w:t>
      </w:r>
      <w:r>
        <w:rPr>
          <w:spacing w:val="-22"/>
        </w:rPr>
        <w:t>爐。”尹知章注：“短，热甚也，谓旱热甚而</w:t>
      </w:r>
      <w:r>
        <w:rPr>
          <w:spacing w:val="6"/>
        </w:rPr>
        <w:t xml:space="preserve"> </w:t>
      </w:r>
      <w:r>
        <w:rPr>
          <w:spacing w:val="-59"/>
        </w:rPr>
        <w:t>祭。”②炮。《集韵</w:t>
      </w:r>
      <w:r>
        <w:rPr>
          <w:spacing w:val="-72"/>
        </w:rPr>
        <w:t xml:space="preserve"> </w:t>
      </w:r>
      <w:r>
        <w:rPr>
          <w:spacing w:val="-59"/>
        </w:rPr>
        <w:t>·侯韵):“熵，炮也。”</w:t>
      </w:r>
    </w:p>
    <w:p>
      <w:pPr>
        <w:pStyle w:val="BodyText"/>
        <w:ind w:left="243" w:right="106" w:firstLine="1050"/>
        <w:spacing w:before="41" w:line="242" w:lineRule="auto"/>
        <w:rPr/>
      </w:pPr>
      <w:r>
        <w:rPr>
          <w:spacing w:val="-30"/>
        </w:rPr>
        <w:t>(二)òu ③媛。《集韵</w:t>
      </w:r>
      <w:r>
        <w:rPr>
          <w:spacing w:val="-67"/>
        </w:rPr>
        <w:t xml:space="preserve"> </w:t>
      </w:r>
      <w:r>
        <w:rPr>
          <w:spacing w:val="-30"/>
        </w:rPr>
        <w:t>·侯韵》:“爐,媛</w:t>
      </w:r>
      <w:r>
        <w:rPr/>
        <w:t xml:space="preserve"> </w:t>
      </w:r>
      <w:r>
        <w:rPr>
          <w:spacing w:val="-27"/>
        </w:rPr>
        <w:t>也。”</w:t>
      </w:r>
    </w:p>
    <w:p>
      <w:pPr>
        <w:pStyle w:val="BodyText"/>
        <w:ind w:left="243"/>
        <w:spacing w:before="80" w:line="1146" w:lineRule="exact"/>
        <w:rPr/>
      </w:pPr>
      <w:r>
        <w:rPr>
          <w:sz w:val="95"/>
          <w:szCs w:val="95"/>
          <w:spacing w:val="-65"/>
        </w:rPr>
        <w:t>福</w:t>
      </w:r>
      <w:r>
        <w:rPr>
          <w:sz w:val="95"/>
          <w:szCs w:val="95"/>
          <w:spacing w:val="-280"/>
        </w:rPr>
        <w:t xml:space="preserve"> </w:t>
      </w:r>
      <w:r>
        <w:ruby>
          <w:rubyPr>
            <w:rubyAlign w:val="left"/>
            <w:hpsRaise w:val="24"/>
            <w:hps w:val="56"/>
            <w:hpsBaseText w:val="56"/>
          </w:rubyPr>
          <w:rt>
            <w:r>
              <w:rPr>
                <w:w w:val="73"/>
                <w:position w:val="19"/>
              </w:rPr>
              <w:t>《说文</w:t>
            </w:r>
          </w:rt>
          <w:rubyBase>
            <w:r>
              <w:rPr>
                <w:w w:val="84"/>
                <w:position w:val="-21"/>
              </w:rPr>
              <w:t>曰头福</w:t>
            </w:r>
          </w:rubyBase>
        </w:ruby>
      </w:r>
      <w:r>
        <w:rPr>
          <w:spacing w:val="-58"/>
          <w:w w:val="57"/>
          <w:position w:val="44"/>
        </w:rPr>
        <w:t>》</w:t>
      </w:r>
      <w:r>
        <w:rPr>
          <w:spacing w:val="-58"/>
          <w:w w:val="57"/>
          <w:position w:val="-21"/>
        </w:rPr>
        <w:t>，</w:t>
      </w:r>
      <w:r>
        <w:rPr>
          <w:spacing w:val="-58"/>
          <w:w w:val="57"/>
          <w:position w:val="44"/>
        </w:rPr>
        <w:t>:</w:t>
      </w:r>
      <w:r>
        <w:rPr>
          <w:spacing w:val="-58"/>
          <w:w w:val="57"/>
          <w:position w:val="-21"/>
        </w:rPr>
        <w:t>一</w:t>
      </w:r>
      <w:r>
        <w:rPr>
          <w:spacing w:val="-58"/>
          <w:w w:val="57"/>
          <w:position w:val="44"/>
        </w:rPr>
        <w:t>“</w:t>
      </w:r>
      <w:r>
        <w:ruby>
          <w:rubyPr>
            <w:rubyAlign w:val="left"/>
            <w:hpsRaise w:val="24"/>
            <w:hps w:val="56"/>
            <w:hpsBaseText w:val="56"/>
          </w:rubyPr>
          <w:rt>
            <w:r>
              <w:rPr>
                <w:w w:val="90"/>
                <w:position w:val="19"/>
              </w:rPr>
              <w:t>福</w:t>
            </w:r>
          </w:rt>
          <w:rubyBase>
            <w:r>
              <w:rPr>
                <w:w w:val="73"/>
                <w:position w:val="-21"/>
              </w:rPr>
              <w:t>曰</w:t>
            </w:r>
          </w:rubyBase>
        </w:ruby>
      </w:r>
      <w:r>
        <w:rPr>
          <w:spacing w:val="-58"/>
          <w:w w:val="57"/>
          <w:position w:val="-21"/>
        </w:rPr>
        <w:t>次</w:t>
      </w:r>
      <w:r>
        <w:rPr>
          <w:spacing w:val="-58"/>
          <w:w w:val="57"/>
          <w:position w:val="44"/>
        </w:rPr>
        <w:t>，</w:t>
      </w:r>
      <w:r>
        <w:ruby>
          <w:rubyPr>
            <w:rubyAlign w:val="left"/>
            <w:hpsRaise w:val="24"/>
            <w:hps w:val="56"/>
            <w:hpsBaseText w:val="56"/>
          </w:rubyPr>
          <w:rt>
            <w:r>
              <w:rPr>
                <w:w w:val="103"/>
                <w:position w:val="19"/>
              </w:rPr>
              <w:t>编</w:t>
            </w:r>
          </w:rt>
          <w:rubyBase>
            <w:r>
              <w:rPr>
                <w:w w:val="84"/>
                <w:position w:val="-21"/>
              </w:rPr>
              <w:t>裹</w:t>
            </w:r>
          </w:rubyBase>
        </w:ruby>
      </w:r>
      <w:r>
        <w:ruby>
          <w:rubyPr>
            <w:rubyAlign w:val="left"/>
            <w:hpsRaise w:val="24"/>
            <w:hps w:val="56"/>
            <w:hpsBaseText w:val="56"/>
          </w:rubyPr>
          <w:rt>
            <w:r>
              <w:rPr>
                <w:w w:val="90"/>
                <w:position w:val="19"/>
              </w:rPr>
              <w:t>桌</w:t>
            </w:r>
          </w:rt>
          <w:rubyBase>
            <w:r>
              <w:rPr>
                <w:w w:val="69"/>
                <w:position w:val="-21"/>
              </w:rPr>
              <w:t>衣</w:t>
            </w:r>
          </w:rubyBase>
        </w:ruby>
      </w:r>
      <w:r>
        <w:rPr>
          <w:spacing w:val="-58"/>
          <w:w w:val="57"/>
          <w:position w:val="-21"/>
        </w:rPr>
        <w:t>。</w:t>
      </w:r>
      <w:r>
        <w:rPr>
          <w:spacing w:val="-58"/>
          <w:w w:val="57"/>
          <w:position w:val="44"/>
        </w:rPr>
        <w:t>衣</w:t>
      </w:r>
      <w:r>
        <w:rPr>
          <w:spacing w:val="-58"/>
          <w:w w:val="57"/>
          <w:position w:val="-21"/>
        </w:rPr>
        <w:t>”</w:t>
      </w:r>
      <w:r>
        <w:rPr>
          <w:spacing w:val="-75"/>
          <w:position w:val="44"/>
        </w:rPr>
        <w:t>。从衣，区声。一</w:t>
      </w:r>
    </w:p>
    <w:p>
      <w:pPr>
        <w:pStyle w:val="BodyText"/>
        <w:ind w:firstLine="1241"/>
        <w:spacing w:before="160" w:line="244" w:lineRule="auto"/>
        <w:jc w:val="both"/>
        <w:rPr/>
      </w:pPr>
      <w:r>
        <w:rPr>
          <w:rFonts w:ascii="Times New Roman" w:hAnsi="Times New Roman" w:eastAsia="Times New Roman" w:cs="Times New Roman"/>
          <w:spacing w:val="-22"/>
        </w:rPr>
        <w:t>ōu</w:t>
      </w:r>
      <w:r>
        <w:rPr>
          <w:rFonts w:ascii="Times New Roman" w:hAnsi="Times New Roman" w:eastAsia="Times New Roman" w:cs="Times New Roman"/>
          <w:spacing w:val="86"/>
        </w:rPr>
        <w:t xml:space="preserve"> </w:t>
      </w:r>
      <w:r>
        <w:rPr>
          <w:spacing w:val="-22"/>
        </w:rPr>
        <w:t>①用麻编成的衣服。徐锴系传：“编</w:t>
      </w:r>
      <w:r>
        <w:rPr/>
        <w:t xml:space="preserve"> </w:t>
      </w:r>
      <w:r>
        <w:rPr>
          <w:spacing w:val="-35"/>
        </w:rPr>
        <w:t>麻为衣也。”段注：“谓取未绩之麻编之为</w:t>
      </w:r>
      <w:r>
        <w:rPr>
          <w:spacing w:val="-36"/>
        </w:rPr>
        <w:t>衣，</w:t>
      </w:r>
      <w:r>
        <w:rPr/>
        <w:t xml:space="preserve"> </w:t>
      </w:r>
      <w:r>
        <w:rPr>
          <w:spacing w:val="-23"/>
        </w:rPr>
        <w:t>与州两衣相类，衣之至贱者也。”②小儿的围</w:t>
      </w:r>
      <w:r>
        <w:rPr>
          <w:spacing w:val="1"/>
        </w:rPr>
        <w:t xml:space="preserve"> </w:t>
      </w:r>
      <w:r>
        <w:rPr>
          <w:spacing w:val="-35"/>
        </w:rPr>
        <w:t>涎。《方言》卷四：“繁格谓之福。”郭璞</w:t>
      </w:r>
      <w:r>
        <w:rPr>
          <w:spacing w:val="-36"/>
        </w:rPr>
        <w:t>注：</w:t>
      </w:r>
      <w:r>
        <w:rPr/>
        <w:t xml:space="preserve"> </w:t>
      </w:r>
      <w:r>
        <w:rPr>
          <w:spacing w:val="-45"/>
        </w:rPr>
        <w:t>“即小儿次衣也。”段注：“小儿服之衣外，以</w:t>
      </w:r>
      <w:r>
        <w:rPr>
          <w:spacing w:val="3"/>
        </w:rPr>
        <w:t xml:space="preserve"> </w:t>
      </w:r>
      <w:r>
        <w:rPr>
          <w:spacing w:val="-44"/>
        </w:rPr>
        <w:t>受次者。”朱骏声通训定声：“福，苏俗谓之围</w:t>
      </w:r>
      <w:r>
        <w:rPr>
          <w:spacing w:val="10"/>
        </w:rPr>
        <w:t xml:space="preserve"> </w:t>
      </w:r>
      <w:r>
        <w:rPr>
          <w:spacing w:val="-41"/>
        </w:rPr>
        <w:t>谗，著小儿颈肩，以受次者，其制圆。”③小儿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3" w:right="296"/>
        <w:spacing w:before="130" w:line="241" w:lineRule="auto"/>
        <w:jc w:val="both"/>
        <w:rPr/>
      </w:pPr>
      <w:r>
        <w:rPr>
          <w:spacing w:val="-51"/>
        </w:rPr>
        <w:t>或少数民族的头衣。《玉篇</w:t>
      </w:r>
      <w:r>
        <w:rPr>
          <w:spacing w:val="-66"/>
        </w:rPr>
        <w:t xml:space="preserve"> </w:t>
      </w:r>
      <w:r>
        <w:rPr>
          <w:spacing w:val="-51"/>
        </w:rPr>
        <w:t>·衣部》:“福，头</w:t>
      </w:r>
      <w:r>
        <w:rPr/>
        <w:t xml:space="preserve"> </w:t>
      </w:r>
      <w:r>
        <w:rPr>
          <w:spacing w:val="-57"/>
        </w:rPr>
        <w:t>衣也。”段注：“《月》下曰：‘小儿蛮夷头衣</w:t>
      </w:r>
      <w:r>
        <w:rPr>
          <w:spacing w:val="11"/>
        </w:rPr>
        <w:t xml:space="preserve"> </w:t>
      </w:r>
      <w:r>
        <w:rPr>
          <w:spacing w:val="-56"/>
        </w:rPr>
        <w:t>也。’头福，盖即头衣，仅冒其头耳。”严章福</w:t>
      </w:r>
      <w:r>
        <w:rPr>
          <w:spacing w:val="15"/>
        </w:rPr>
        <w:t xml:space="preserve"> </w:t>
      </w:r>
      <w:r>
        <w:rPr>
          <w:spacing w:val="-47"/>
        </w:rPr>
        <w:t>校议：“头福，即小儿蛮夷蒙头衣也。”</w:t>
      </w:r>
    </w:p>
    <w:p>
      <w:pPr>
        <w:pStyle w:val="BodyText"/>
        <w:ind w:left="1296"/>
        <w:spacing w:before="195" w:line="213" w:lineRule="auto"/>
        <w:rPr>
          <w:sz w:val="105"/>
          <w:szCs w:val="105"/>
        </w:rPr>
      </w:pPr>
      <w:r>
        <w:rPr>
          <w:sz w:val="105"/>
          <w:szCs w:val="105"/>
          <w:b/>
          <w:bCs/>
          <w:spacing w:val="-68"/>
          <w:w w:val="82"/>
        </w:rPr>
        <w:t>(镉)</w:t>
      </w:r>
    </w:p>
    <w:p>
      <w:pPr>
        <w:pStyle w:val="BodyText"/>
        <w:ind w:firstLine="1302"/>
        <w:spacing w:before="7" w:line="245" w:lineRule="auto"/>
        <w:jc w:val="right"/>
        <w:rPr/>
      </w:pPr>
      <w:r>
        <w:rPr>
          <w:spacing w:val="-9"/>
        </w:rPr>
        <w:t>(</w:t>
      </w:r>
      <w:r>
        <w:rPr>
          <w:spacing w:val="-113"/>
        </w:rPr>
        <w:t xml:space="preserve"> </w:t>
      </w:r>
      <w:r>
        <w:rPr>
          <w:spacing w:val="-9"/>
        </w:rPr>
        <w:t>一</w:t>
      </w:r>
      <w:r>
        <w:rPr>
          <w:spacing w:val="-131"/>
        </w:rPr>
        <w:t xml:space="preserve"> </w:t>
      </w:r>
      <w:r>
        <w:rPr>
          <w:spacing w:val="-9"/>
        </w:rPr>
        <w:t>)ou ①量词。古代容量单位。也作</w:t>
      </w:r>
      <w:r>
        <w:rPr/>
        <w:t xml:space="preserve"> </w:t>
      </w:r>
      <w:r>
        <w:rPr>
          <w:spacing w:val="-44"/>
        </w:rPr>
        <w:t>“区”。方以智《通雅</w:t>
      </w:r>
      <w:r>
        <w:rPr>
          <w:spacing w:val="-79"/>
        </w:rPr>
        <w:t xml:space="preserve"> </w:t>
      </w:r>
      <w:r>
        <w:rPr>
          <w:spacing w:val="-44"/>
        </w:rPr>
        <w:t>·算数》:“  ,即豆区之</w:t>
      </w:r>
      <w:r>
        <w:rPr/>
        <w:t xml:space="preserve">  </w:t>
      </w:r>
      <w:r>
        <w:rPr>
          <w:spacing w:val="-46"/>
        </w:rPr>
        <w:t>区。”《管子</w:t>
      </w:r>
      <w:r>
        <w:rPr>
          <w:spacing w:val="-66"/>
        </w:rPr>
        <w:t xml:space="preserve"> </w:t>
      </w:r>
      <w:r>
        <w:rPr>
          <w:spacing w:val="-46"/>
        </w:rPr>
        <w:t>·轻重丁》:“今齐西之粟釜百泉，</w:t>
      </w:r>
      <w:r>
        <w:rPr/>
        <w:t xml:space="preserve"> </w:t>
      </w:r>
      <w:r>
        <w:rPr>
          <w:spacing w:val="2"/>
        </w:rPr>
        <w:t>则钢二十也。”尹知章注：“斗二升八合曰</w:t>
      </w:r>
      <w:r>
        <w:rPr>
          <w:spacing w:val="5"/>
        </w:rPr>
        <w:t xml:space="preserve">  </w:t>
      </w:r>
      <w:r>
        <w:rPr>
          <w:spacing w:val="-29"/>
        </w:rPr>
        <w:t>鋼。”王念孙杂志：“二斗为一蝠也。尹注云：</w:t>
      </w:r>
      <w:r>
        <w:rPr>
          <w:spacing w:val="11"/>
        </w:rPr>
        <w:t xml:space="preserve"> </w:t>
      </w:r>
      <w:r>
        <w:rPr>
          <w:spacing w:val="-10"/>
        </w:rPr>
        <w:t>‘斗二升八合曰’,失之矣。”孙承宗《钱梅</w:t>
      </w:r>
      <w:r>
        <w:rPr>
          <w:spacing w:val="8"/>
        </w:rPr>
        <w:t xml:space="preserve">  </w:t>
      </w:r>
      <w:r>
        <w:rPr>
          <w:spacing w:val="22"/>
        </w:rPr>
        <w:t>谷高阳事宜册序》:“家之藏镪</w:t>
      </w:r>
      <w:r>
        <w:rPr>
          <w:rFonts w:ascii="Times New Roman" w:hAnsi="Times New Roman" w:eastAsia="Times New Roman" w:cs="Times New Roman"/>
          <w:spacing w:val="22"/>
        </w:rPr>
        <w:t>(</w: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22"/>
        </w:rPr>
        <w:t>ǎ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22"/>
        </w:rPr>
        <w:t>.   </w:t>
      </w:r>
      <w:r>
        <w:rPr>
          <w:spacing w:val="22"/>
        </w:rPr>
        <w:t>钱</w:t>
      </w:r>
      <w:r>
        <w:rPr>
          <w:spacing w:val="7"/>
        </w:rPr>
        <w:t xml:space="preserve">  </w:t>
      </w:r>
      <w:r>
        <w:rPr>
          <w:spacing w:val="2"/>
        </w:rPr>
        <w:t>串),则粟一锰而泉几伯。”②盛酒器。形同</w:t>
      </w:r>
      <w:r>
        <w:rPr/>
        <w:t xml:space="preserve">  </w:t>
      </w:r>
      <w:r>
        <w:rPr>
          <w:spacing w:val="-43"/>
        </w:rPr>
        <w:t>簋，敞口，圆唇，圆腹，平底，圈足。长沙汤家</w:t>
      </w:r>
      <w:r>
        <w:rPr>
          <w:spacing w:val="4"/>
        </w:rPr>
        <w:t xml:space="preserve">  </w:t>
      </w:r>
      <w:r>
        <w:rPr>
          <w:spacing w:val="14"/>
        </w:rPr>
        <w:t>岭西汉墓出土钢铭文有“张端君酒蝠一。” </w:t>
      </w:r>
      <w:r>
        <w:rPr>
          <w:spacing w:val="-39"/>
        </w:rPr>
        <w:t>③針蝠。《玉篇</w:t>
      </w:r>
      <w:r>
        <w:rPr>
          <w:spacing w:val="-74"/>
        </w:rPr>
        <w:t xml:space="preserve"> </w:t>
      </w:r>
      <w:r>
        <w:rPr>
          <w:spacing w:val="-39"/>
        </w:rPr>
        <w:t>·金部》:“钢，钳钢。”④鍋</w:t>
      </w:r>
      <w:r>
        <w:rPr/>
        <w:t xml:space="preserve">  </w:t>
      </w:r>
      <w:r>
        <w:rPr>
          <w:spacing w:val="-29"/>
        </w:rPr>
        <w:t>:颈甲。《广雅</w:t>
      </w:r>
      <w:r>
        <w:rPr>
          <w:spacing w:val="-63"/>
        </w:rPr>
        <w:t xml:space="preserve"> </w:t>
      </w:r>
      <w:r>
        <w:rPr>
          <w:spacing w:val="-29"/>
        </w:rPr>
        <w:t>·释器》:“短锻谓之鍋。”</w:t>
      </w:r>
    </w:p>
    <w:p>
      <w:pPr>
        <w:pStyle w:val="BodyText"/>
        <w:ind w:right="277" w:firstLine="1233"/>
        <w:spacing w:before="63" w:line="235" w:lineRule="auto"/>
        <w:rPr/>
      </w:pPr>
      <w:r>
        <w:rPr>
          <w:spacing w:val="-34"/>
        </w:rPr>
        <w:t>(二)kōu</w:t>
      </w:r>
      <w:r>
        <w:rPr>
          <w:spacing w:val="85"/>
        </w:rPr>
        <w:t xml:space="preserve"> </w:t>
      </w:r>
      <w:r>
        <w:rPr>
          <w:spacing w:val="-34"/>
        </w:rPr>
        <w:t>⑤同“副”。《集韵</w:t>
      </w:r>
      <w:r>
        <w:rPr>
          <w:spacing w:val="-73"/>
        </w:rPr>
        <w:t xml:space="preserve"> </w:t>
      </w:r>
      <w:r>
        <w:rPr>
          <w:spacing w:val="-34"/>
        </w:rPr>
        <w:t>·侯韵》:</w:t>
      </w:r>
      <w:r>
        <w:rPr/>
        <w:t xml:space="preserve"> </w:t>
      </w:r>
      <w:r>
        <w:rPr>
          <w:spacing w:val="-6"/>
        </w:rPr>
        <w:t>“副.剜也。或作蝠。”</w:t>
      </w:r>
    </w:p>
    <w:p>
      <w:pPr>
        <w:spacing w:line="235" w:lineRule="auto"/>
        <w:sectPr>
          <w:type w:val="continuous"/>
          <w:pgSz w:w="22536" w:h="31680"/>
          <w:pgMar w:top="400" w:right="1805" w:bottom="0" w:left="1849" w:header="0" w:footer="0" w:gutter="0"/>
          <w:cols w:equalWidth="0" w:num="2" w:sep="1">
            <w:col w:w="9345" w:space="52"/>
            <w:col w:w="9484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400" w:right="1805" w:bottom="0" w:left="1849" w:header="0" w:footer="0" w:gutter="0"/>
          <w:cols w:equalWidth="0" w:num="1">
            <w:col w:w="18881" w:space="0"/>
          </w:cols>
        </w:sectPr>
        <w:rPr/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9192"/>
        <w:spacing w:before="302" w:line="186" w:lineRule="auto"/>
        <w:rPr>
          <w:rFonts w:ascii="Times New Roman" w:hAnsi="Times New Roman" w:eastAsia="Times New Roman" w:cs="Times New Roman"/>
          <w:sz w:val="105"/>
          <w:szCs w:val="105"/>
        </w:rPr>
      </w:pPr>
      <w:r>
        <w:rPr>
          <w:rFonts w:ascii="Times New Roman" w:hAnsi="Times New Roman" w:eastAsia="Times New Roman" w:cs="Times New Roman"/>
          <w:sz w:val="105"/>
          <w:szCs w:val="105"/>
        </w:rPr>
        <w:t>P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3891584" behindDoc="1" locked="0" layoutInCell="1" allowOverlap="1">
            <wp:simplePos x="0" y="0"/>
            <wp:positionH relativeFrom="column">
              <wp:posOffset>5969479</wp:posOffset>
            </wp:positionH>
            <wp:positionV relativeFrom="paragraph">
              <wp:posOffset>197135</wp:posOffset>
            </wp:positionV>
            <wp:extent cx="11018" cy="14188783"/>
            <wp:effectExtent l="0" t="0" r="0" b="0"/>
            <wp:wrapNone/>
            <wp:docPr id="826" name="IM 826"/>
            <wp:cNvGraphicFramePr/>
            <a:graphic>
              <a:graphicData uri="http://schemas.openxmlformats.org/drawingml/2006/picture">
                <pic:pic>
                  <pic:nvPicPr>
                    <pic:cNvPr id="826" name="IM 826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8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7" w:right="474"/>
        <w:spacing w:before="150" w:line="238" w:lineRule="auto"/>
        <w:rPr>
          <w:sz w:val="46"/>
          <w:szCs w:val="46"/>
        </w:rPr>
      </w:pPr>
      <w:r>
        <w:pict>
          <v:shape id="_x0000_s1758" style="position:absolute;margin-left:216.324pt;margin-top:42.9688pt;mso-position-vertical-relative:text;mso-position-horizontal-relative:text;width:41.65pt;height:44.65pt;z-index:253894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52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10"/>
                      <w:position w:val="10"/>
                    </w:rPr>
                    <w:t>pai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54"/>
        </w:rPr>
        <w:t>算。”王祯《农书》卷一七：“甑或乏七穿，编竹</w:t>
      </w:r>
      <w:r>
        <w:rPr>
          <w:sz w:val="46"/>
          <w:szCs w:val="46"/>
          <w:spacing w:val="13"/>
        </w:rPr>
        <w:t xml:space="preserve"> </w:t>
      </w:r>
      <w:r>
        <w:rPr>
          <w:sz w:val="46"/>
          <w:szCs w:val="46"/>
          <w:spacing w:val="6"/>
        </w:rPr>
        <w:t>以为箪。”</w:t>
      </w:r>
    </w:p>
    <w:p>
      <w:pPr>
        <w:pStyle w:val="BodyText"/>
        <w:ind w:left="9628"/>
        <w:spacing w:before="327" w:line="222" w:lineRule="auto"/>
        <w:rPr>
          <w:sz w:val="77"/>
          <w:szCs w:val="77"/>
        </w:rPr>
      </w:pPr>
      <w:r>
        <w:rPr>
          <w:rFonts w:ascii="SimHei" w:hAnsi="SimHei" w:eastAsia="SimHei" w:cs="SimHei"/>
          <w:sz w:val="77"/>
          <w:szCs w:val="77"/>
          <w:b/>
          <w:bCs/>
          <w:spacing w:val="-76"/>
          <w:w w:val="96"/>
        </w:rPr>
        <w:t>牌</w:t>
      </w:r>
      <w:r>
        <w:rPr>
          <w:sz w:val="77"/>
          <w:szCs w:val="77"/>
          <w:b/>
          <w:bCs/>
          <w:spacing w:val="-76"/>
          <w:w w:val="96"/>
        </w:rPr>
        <w:t>(簿、箍)</w:t>
      </w:r>
    </w:p>
    <w:p>
      <w:pPr>
        <w:pStyle w:val="BodyText"/>
        <w:ind w:left="9617" w:right="398" w:firstLine="1059"/>
        <w:spacing w:before="94" w:line="233" w:lineRule="auto"/>
        <w:jc w:val="both"/>
        <w:rPr>
          <w:sz w:val="49"/>
          <w:szCs w:val="49"/>
        </w:rPr>
      </w:pPr>
      <w:r>
        <w:pict>
          <v:shape id="_x0000_s1760" style="position:absolute;margin-left:-1pt;margin-top:15.2795pt;mso-position-vertical-relative:text;mso-position-horizontal-relative:text;width:484.2pt;height:138.25pt;z-index:253892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8"/>
                    <w:spacing w:before="20" w:line="222" w:lineRule="auto"/>
                    <w:rPr>
                      <w:sz w:val="77"/>
                      <w:szCs w:val="77"/>
                    </w:rPr>
                  </w:pPr>
                  <w:r>
                    <w:rPr>
                      <w:sz w:val="77"/>
                      <w:szCs w:val="77"/>
                      <w:b/>
                      <w:bCs/>
                      <w:spacing w:val="-12"/>
                    </w:rPr>
                    <w:t>啡(排)</w:t>
                  </w:r>
                </w:p>
                <w:p>
                  <w:pPr>
                    <w:pStyle w:val="BodyText"/>
                    <w:ind w:left="20" w:right="20" w:firstLine="1237"/>
                    <w:spacing w:before="74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3"/>
                    </w:rPr>
                    <w:t>pái车箱。《方言》卷九：“箱谓之韩。”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《广韵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</w:t>
                  </w:r>
                  <w:r>
                    <w:rPr>
                      <w:sz w:val="49"/>
                      <w:szCs w:val="49"/>
                      <w:spacing w:val="-1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皆韵》:“鲱，车箱。”</w:t>
                  </w:r>
                </w:p>
                <w:p>
                  <w:pPr>
                    <w:pStyle w:val="BodyText"/>
                    <w:ind w:left="2438"/>
                    <w:spacing w:before="28" w:line="18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22"/>
                    </w:rPr>
                    <w:t>《说文》:“箪，徙算也。从竹，卑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4"/>
        </w:rPr>
        <w:t>pái同“”、“单”。筏子。《南史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64"/>
        </w:rPr>
        <w:t>·贼臣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传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2"/>
        </w:rPr>
        <w:t>·</w:t>
      </w:r>
      <w:r>
        <w:rPr>
          <w:sz w:val="49"/>
          <w:szCs w:val="49"/>
          <w:spacing w:val="-202"/>
        </w:rPr>
        <w:t xml:space="preserve"> </w:t>
      </w:r>
      <w:r>
        <w:rPr>
          <w:sz w:val="49"/>
          <w:szCs w:val="49"/>
          <w:spacing w:val="-42"/>
        </w:rPr>
        <w:t>陈宝应》:“但命为，俄而水盛，乘流放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之，突其水栅。”《忠王李秀成自述》:“河中有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35"/>
        </w:rPr>
        <w:t>木牌而行，欲到江西会队。”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3655"/>
        <w:spacing w:before="178" w:line="158" w:lineRule="auto"/>
        <w:rPr>
          <w:rFonts w:ascii="Arial" w:hAnsi="Arial" w:eastAsia="Arial" w:cs="Arial"/>
          <w:sz w:val="62"/>
          <w:szCs w:val="62"/>
        </w:rPr>
      </w:pPr>
      <w:r>
        <w:pict>
          <v:shape id="_x0000_s1762" style="position:absolute;margin-left:8.7721pt;margin-top:-39.2063pt;mso-position-vertical-relative:text;mso-position-horizontal-relative:text;width:459.9pt;height:857.4pt;z-index:253893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3" w:lineRule="auto"/>
                    <w:jc w:val="right"/>
                    <w:rPr>
                      <w:sz w:val="116"/>
                      <w:szCs w:val="116"/>
                    </w:rPr>
                  </w:pPr>
                  <w:r>
                    <w:rPr>
                      <w:sz w:val="116"/>
                      <w:szCs w:val="116"/>
                      <w:b/>
                      <w:bCs/>
                      <w:spacing w:val="-87"/>
                      <w:w w:val="48"/>
                    </w:rPr>
                    <w:t>箪(箱)声。”段注：“累</w:t>
                  </w:r>
                  <w:r>
                    <w:rPr>
                      <w:sz w:val="116"/>
                      <w:szCs w:val="116"/>
                      <w:b/>
                      <w:bCs/>
                      <w:spacing w:val="-86"/>
                      <w:w w:val="48"/>
                    </w:rPr>
                    <w:t>呼日键算，单</w:t>
                  </w:r>
                  <w:r>
                    <w:rPr>
                      <w:sz w:val="116"/>
                      <w:szCs w:val="116"/>
                      <w:b/>
                      <w:bCs/>
                      <w:spacing w:val="-55"/>
                      <w:w w:val="48"/>
                    </w:rPr>
                    <w:t>呼</w:t>
                  </w:r>
                </w:p>
                <w:p>
                  <w:pPr>
                    <w:pStyle w:val="BodyText"/>
                    <w:ind w:left="72"/>
                    <w:spacing w:before="1" w:line="217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"/>
                    </w:rPr>
                    <w:t>曰箪。”</w:t>
                  </w:r>
                </w:p>
                <w:p>
                  <w:pPr>
                    <w:pStyle w:val="BodyText"/>
                    <w:ind w:left="72" w:right="20" w:firstLine="989"/>
                    <w:spacing w:before="101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(一)pái ①同“</w:t>
                  </w:r>
                  <w:r>
                    <w:rPr>
                      <w:sz w:val="49"/>
                      <w:szCs w:val="49"/>
                      <w:spacing w:val="1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”。大筏。用竹木编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扎成的水上交通工具。《集韵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·佳韵》:“箱，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大桴曰箱。亦省。”《后汉书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·岑彭传》:“将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  <w:w w:val="99"/>
                    </w:rPr>
                    <w:t>数万人乘枋单下江关。”李贤注：“枋箪，以竹</w:t>
                  </w:r>
                  <w:r>
                    <w:rPr>
                      <w:sz w:val="49"/>
                      <w:szCs w:val="49"/>
                      <w:spacing w:val="2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2"/>
                    </w:rPr>
                    <w:t>木为之，浮于水上。”《后汉书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·邓训传》:“缝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革为船，置于单上以渡河。”</w:t>
                  </w:r>
                </w:p>
                <w:p>
                  <w:pPr>
                    <w:pStyle w:val="BodyText"/>
                    <w:ind w:left="72" w:right="179" w:firstLine="989"/>
                    <w:spacing w:before="98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9"/>
                    </w:rPr>
                    <w:t>(二)bēi ②竹制的捕鱼具。《广韵</w:t>
                  </w:r>
                  <w:r>
                    <w:rPr>
                      <w:sz w:val="49"/>
                      <w:szCs w:val="49"/>
                      <w:spacing w:val="-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5"/>
                      <w:w w:val="99"/>
                    </w:rPr>
                    <w:t>韵》:“箪，取鱼竹器。”《类篇·竹部》:“算，捕</w:t>
                  </w:r>
                  <w:r>
                    <w:rPr>
                      <w:sz w:val="49"/>
                      <w:szCs w:val="49"/>
                      <w:spacing w:val="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9"/>
                    </w:rPr>
                    <w:t>鱼器。”陆龟蒙《鱼具诗序》:“矢鱼之具……编</w:t>
                  </w:r>
                  <w:r>
                    <w:rPr>
                      <w:sz w:val="49"/>
                      <w:szCs w:val="49"/>
                      <w:spacing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而沉之曰箪。”《太平寰宇记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·江南东道五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富阳县》:“桑无所好，惟好张箪捕鱼。”</w:t>
                  </w:r>
                </w:p>
                <w:p>
                  <w:pPr>
                    <w:pStyle w:val="BodyText"/>
                    <w:ind w:left="72" w:right="203" w:firstLine="989"/>
                    <w:spacing w:before="34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(三)bǐ③笼篓之类的竹器。《方言》卷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一三：“算，篆也……篆小者，南楚谓之篓</w:t>
                  </w:r>
                  <w:r>
                    <w:rPr>
                      <w:sz w:val="49"/>
                      <w:szCs w:val="49"/>
                      <w:spacing w:val="-67"/>
                    </w:rPr>
                    <w:t>，自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关而西、秦、晋之间谓之单。”郭璞注：“今江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南亦名笼为算。”戴震疏证：“江东呼小笼为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4"/>
                    </w:rPr>
                    <w:t>单。”亦指析。《方言》卷一三：“单，析也。”钱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绎笺疏：“析谓之单，析竹为器亦谓之箪，编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竹浮水亦谓之算、义并相因也。”</w:t>
                  </w:r>
                </w:p>
                <w:p>
                  <w:pPr>
                    <w:pStyle w:val="BodyText"/>
                    <w:ind w:left="72" w:right="215" w:firstLine="989"/>
                    <w:spacing w:before="184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(四)bī ④捕虾的竹器。也作“铊。”《集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  <w:w w:val="98"/>
                    </w:rPr>
                    <w:t>韵·齐韵》:“铊，《博雅》:‘篝、笙谓之铊。或作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  <w:w w:val="97"/>
                    </w:rPr>
                    <w:t>单。”亦指冠饰。《广韵·齐韵》:“箪，冠饰。”</w:t>
                  </w:r>
                </w:p>
                <w:p>
                  <w:pPr>
                    <w:pStyle w:val="BodyText"/>
                    <w:ind w:left="20" w:right="206" w:firstLine="998"/>
                    <w:spacing w:before="34" w:line="234" w:lineRule="auto"/>
                    <w:rPr>
                      <w:rFonts w:ascii="SimHei" w:hAnsi="SimHei" w:eastAsia="SimHei" w:cs="SimHei"/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(五)bì ⑤同“算”。蒸锅中的竹屉，泛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指有空隙而能起间隔作用的器具。《集韵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霁韵》:“箪，甑蔽。”方成珪考证：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2"/>
                    </w:rPr>
                    <w:t>“案算讹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8"/>
        </w:rPr>
        <w:t>pan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9617"/>
        <w:spacing w:before="300" w:line="219" w:lineRule="auto"/>
        <w:rPr>
          <w:sz w:val="92"/>
          <w:szCs w:val="92"/>
        </w:rPr>
      </w:pPr>
      <w:r>
        <w:rPr>
          <w:sz w:val="92"/>
          <w:szCs w:val="92"/>
        </w:rPr>
        <w:t>柈</w:t>
      </w:r>
    </w:p>
    <w:p>
      <w:pPr>
        <w:pStyle w:val="BodyText"/>
        <w:ind w:left="9370" w:right="280" w:firstLine="1220"/>
        <w:spacing w:before="118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37"/>
        </w:rPr>
        <w:t>(</w:t>
      </w:r>
      <w:r>
        <w:rPr>
          <w:sz w:val="49"/>
          <w:szCs w:val="49"/>
          <w:spacing w:val="-123"/>
        </w:rPr>
        <w:t xml:space="preserve"> </w:t>
      </w:r>
      <w:r>
        <w:rPr>
          <w:sz w:val="49"/>
          <w:szCs w:val="49"/>
          <w:spacing w:val="-37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37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7"/>
        </w:rPr>
        <w:t>pán  </w:t>
      </w:r>
      <w:r>
        <w:rPr>
          <w:sz w:val="49"/>
          <w:szCs w:val="49"/>
          <w:spacing w:val="-37"/>
        </w:rPr>
        <w:t>①同“槃(盘)。”盛物的器皿。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</w:rPr>
        <w:t>《玉篇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81"/>
        </w:rPr>
        <w:t>·木部》:“柈，同槃。”《集韵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81"/>
        </w:rPr>
        <w:t>·桓</w:t>
      </w:r>
      <w:r>
        <w:rPr>
          <w:sz w:val="49"/>
          <w:szCs w:val="49"/>
          <w:spacing w:val="-82"/>
        </w:rPr>
        <w:t>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“槃，《说文》:‘承槃也’。或作柈。”王充《论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9"/>
        </w:rPr>
        <w:t>衡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29"/>
        </w:rPr>
        <w:t>·无形》:“若夫冶者用铜的柈杆，柈杆虽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4"/>
        </w:rPr>
        <w:t>已成器，犹可复烁。”杜甫《十月一日》诗：“蒸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5"/>
        </w:rPr>
        <w:t>裹如千室，焦糖幸一柈。”</w:t>
      </w:r>
    </w:p>
    <w:p>
      <w:pPr>
        <w:pStyle w:val="BodyText"/>
        <w:ind w:left="9617" w:right="280" w:firstLine="972"/>
        <w:spacing w:before="131" w:line="233" w:lineRule="auto"/>
        <w:rPr>
          <w:sz w:val="49"/>
          <w:szCs w:val="49"/>
        </w:rPr>
      </w:pPr>
      <w:r>
        <w:rPr>
          <w:sz w:val="49"/>
          <w:szCs w:val="49"/>
          <w:spacing w:val="-49"/>
        </w:rPr>
        <w:t>(二)pàn ②木名。《集韵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49"/>
        </w:rPr>
        <w:t>·换韵》:“柈，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3"/>
        </w:rPr>
        <w:t>木名。”</w:t>
      </w:r>
    </w:p>
    <w:p>
      <w:pPr>
        <w:pStyle w:val="BodyText"/>
        <w:ind w:left="9617" w:right="415" w:firstLine="164"/>
        <w:spacing w:before="84" w:line="228" w:lineRule="auto"/>
        <w:jc w:val="both"/>
        <w:rPr>
          <w:sz w:val="49"/>
          <w:szCs w:val="49"/>
        </w:rPr>
      </w:pPr>
      <w:r>
        <w:rPr>
          <w:sz w:val="49"/>
          <w:szCs w:val="49"/>
          <w:spacing w:val="-61"/>
          <w:position w:val="-4"/>
        </w:rPr>
        <w:t>舟</w:t>
      </w:r>
      <w:r>
        <w:rPr>
          <w:sz w:val="49"/>
          <w:szCs w:val="49"/>
          <w:spacing w:val="75"/>
          <w:position w:val="-4"/>
        </w:rPr>
        <w:t xml:space="preserve"> </w:t>
      </w:r>
      <w:r>
        <w:rPr>
          <w:sz w:val="49"/>
          <w:szCs w:val="49"/>
          <w:spacing w:val="-61"/>
        </w:rPr>
        <w:t>《说文》:“肇.大带也。《易》曰：‘或锡</w:t>
      </w:r>
      <w:r>
        <w:rPr>
          <w:sz w:val="49"/>
          <w:szCs w:val="49"/>
        </w:rPr>
        <w:t xml:space="preserve"> </w:t>
      </w:r>
      <w:r>
        <w:rPr>
          <w:sz w:val="39"/>
          <w:szCs w:val="39"/>
          <w:spacing w:val="4"/>
          <w:position w:val="18"/>
        </w:rPr>
        <w:t>革</w:t>
      </w:r>
      <w:r>
        <w:rPr>
          <w:sz w:val="39"/>
          <w:szCs w:val="39"/>
          <w:spacing w:val="32"/>
          <w:position w:val="18"/>
        </w:rPr>
        <w:t xml:space="preserve">   </w:t>
      </w:r>
      <w:r>
        <w:rPr>
          <w:sz w:val="49"/>
          <w:szCs w:val="49"/>
          <w:spacing w:val="4"/>
        </w:rPr>
        <w:t>之撃带。’男子带攀。妇人带丝。从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0"/>
          <w:w w:val="97"/>
        </w:rPr>
        <w:t>革，般声。”徐锴系传：“以革谓之也。”朱骏声</w:t>
      </w:r>
      <w:r>
        <w:rPr>
          <w:sz w:val="49"/>
          <w:szCs w:val="49"/>
          <w:spacing w:val="36"/>
        </w:rPr>
        <w:t xml:space="preserve"> </w:t>
      </w:r>
      <w:r>
        <w:rPr>
          <w:sz w:val="49"/>
          <w:szCs w:val="49"/>
          <w:spacing w:val="-43"/>
        </w:rPr>
        <w:t>通训定声：“按带有二：一大带以束衣，用素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51"/>
        </w:rPr>
        <w:t>若丝：革带以佩玉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51"/>
        </w:rPr>
        <w:t>·用韦。字从革，当以革带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3"/>
        </w:rPr>
        <w:t>为正。”</w:t>
      </w:r>
    </w:p>
    <w:p>
      <w:pPr>
        <w:pStyle w:val="BodyText"/>
        <w:ind w:left="9370" w:firstLine="1220"/>
        <w:spacing w:before="31" w:line="246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10"/>
        </w:rPr>
        <w:t>pán  </w:t>
      </w:r>
      <w:r>
        <w:rPr>
          <w:sz w:val="49"/>
          <w:szCs w:val="49"/>
          <w:spacing w:val="-10"/>
        </w:rPr>
        <w:t>①古人佩玉的革带。《易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10"/>
        </w:rPr>
        <w:t>·讼》: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“或锡之以攀带。”《疏》:“攀带谓大带也。”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38"/>
        </w:rPr>
        <w:t>《左传 ·桓公二年):“肇厉游缨，昭其数也。”</w:t>
      </w:r>
      <w:r>
        <w:rPr>
          <w:sz w:val="49"/>
          <w:szCs w:val="49"/>
          <w:spacing w:val="6"/>
        </w:rPr>
        <w:t xml:space="preserve"> </w:t>
      </w:r>
      <w:r>
        <w:rPr>
          <w:sz w:val="46"/>
          <w:szCs w:val="46"/>
          <w:spacing w:val="-45"/>
        </w:rPr>
        <w:t>《礼记 ·</w:t>
      </w:r>
      <w:r>
        <w:rPr>
          <w:sz w:val="46"/>
          <w:szCs w:val="46"/>
          <w:spacing w:val="-160"/>
        </w:rPr>
        <w:t xml:space="preserve"> </w:t>
      </w:r>
      <w:r>
        <w:rPr>
          <w:sz w:val="46"/>
          <w:szCs w:val="46"/>
          <w:spacing w:val="-45"/>
        </w:rPr>
        <w:t>内则》:“男警革，女攀丝。”孔颖达疏</w:t>
      </w:r>
      <w:r>
        <w:rPr>
          <w:sz w:val="46"/>
          <w:szCs w:val="46"/>
        </w:rPr>
        <w:t xml:space="preserve">   </w:t>
      </w:r>
      <w:r>
        <w:rPr>
          <w:sz w:val="49"/>
          <w:szCs w:val="49"/>
          <w:spacing w:val="-30"/>
        </w:rPr>
        <w:t>引服虔注：“犟，大带。”亦指盛佩巾的小囊。</w:t>
      </w:r>
      <w:r>
        <w:rPr>
          <w:sz w:val="49"/>
          <w:szCs w:val="49"/>
          <w:spacing w:val="7"/>
        </w:rPr>
        <w:t xml:space="preserve"> </w:t>
      </w:r>
      <w:r>
        <w:rPr>
          <w:sz w:val="46"/>
          <w:szCs w:val="46"/>
          <w:spacing w:val="-22"/>
        </w:rPr>
        <w:t>也单称“攀”。《太平御览</w:t>
      </w:r>
      <w:r>
        <w:rPr>
          <w:sz w:val="46"/>
          <w:szCs w:val="46"/>
          <w:spacing w:val="-47"/>
        </w:rPr>
        <w:t xml:space="preserve"> </w:t>
      </w:r>
      <w:r>
        <w:rPr>
          <w:sz w:val="46"/>
          <w:szCs w:val="46"/>
          <w:spacing w:val="-22"/>
        </w:rPr>
        <w:t>·曹瞒传》:“身自</w:t>
      </w:r>
      <w:r>
        <w:rPr>
          <w:sz w:val="46"/>
          <w:szCs w:val="46"/>
        </w:rPr>
        <w:t xml:space="preserve">   </w:t>
      </w:r>
      <w:r>
        <w:rPr>
          <w:sz w:val="49"/>
          <w:szCs w:val="49"/>
          <w:spacing w:val="-53"/>
        </w:rPr>
        <w:t>佩小撃囊，以盛毛巾细物。”按：袁枚《随园诗</w:t>
      </w:r>
    </w:p>
    <w:p>
      <w:pPr>
        <w:spacing w:line="246" w:lineRule="auto"/>
        <w:sectPr>
          <w:headerReference w:type="default" r:id="rId504"/>
          <w:pgSz w:w="22536" w:h="31680"/>
          <w:pgMar w:top="1764" w:right="1799" w:bottom="0" w:left="1697" w:header="1112" w:footer="0" w:gutter="0"/>
        </w:sectPr>
        <w:rPr>
          <w:sz w:val="49"/>
          <w:szCs w:val="49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77"/>
        <w:spacing w:before="150" w:line="216" w:lineRule="auto"/>
        <w:tabs>
          <w:tab w:val="left" w:pos="8757"/>
        </w:tabs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u w:val="single" w:color="auto"/>
        </w:rPr>
        <w:tab/>
      </w:r>
      <w:r>
        <w:rPr>
          <w:sz w:val="46"/>
          <w:szCs w:val="46"/>
          <w:u w:val="single" w:color="auto"/>
        </w:rPr>
        <w:t>附录</w:t>
      </w:r>
      <w:r>
        <w:rPr>
          <w:sz w:val="46"/>
          <w:szCs w:val="46"/>
          <w:u w:val="single" w:color="auto"/>
          <w:spacing w:val="208"/>
        </w:rPr>
        <w:t xml:space="preserve"> </w:t>
      </w:r>
      <w:r>
        <w:rPr>
          <w:sz w:val="46"/>
          <w:szCs w:val="46"/>
          <w:u w:val="single" w:color="auto"/>
        </w:rPr>
        <w:t>难字简释毁帑殿婴頫錾襻</w:t>
      </w:r>
      <w:r>
        <w:rPr>
          <w:sz w:val="46"/>
          <w:szCs w:val="46"/>
          <w:u w:val="single" w:color="auto"/>
          <w:spacing w:val="89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>pán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29"/>
        </w:rPr>
        <w:t xml:space="preserve"> </w:t>
      </w:r>
      <w:r>
        <w:rPr>
          <w:sz w:val="46"/>
          <w:szCs w:val="46"/>
          <w:u w:val="single" w:color="auto"/>
        </w:rPr>
        <w:t>一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>pàn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9"/>
        </w:rPr>
        <w:t xml:space="preserve">  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>1355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pStyle w:val="BodyText"/>
        <w:ind w:left="9326" w:right="104"/>
        <w:spacing w:before="159" w:line="239" w:lineRule="auto"/>
        <w:jc w:val="both"/>
        <w:rPr>
          <w:sz w:val="49"/>
          <w:szCs w:val="49"/>
        </w:rPr>
      </w:pPr>
      <w:r>
        <w:pict>
          <v:shape id="_x0000_s1764" style="position:absolute;margin-left:-1pt;margin-top:4.55697pt;mso-position-vertical-relative:text;mso-position-horizontal-relative:text;width:469.65pt;height:160pt;z-index:253906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23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话》卷…五：“似今之荷包。”②马腹大带。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《周礼 ·春官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</w:t>
                  </w:r>
                  <w:r>
                    <w:rPr>
                      <w:sz w:val="49"/>
                      <w:szCs w:val="49"/>
                      <w:spacing w:val="-1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巾车》:“锡樊缨。”郑玄注：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“樊读如聲带之攀，谓今马大带也。”③车轴</w:t>
                  </w:r>
                </w:p>
                <w:p>
                  <w:pPr>
                    <w:pStyle w:val="BodyText"/>
                    <w:ind w:left="267" w:right="74" w:firstLine="295"/>
                    <w:spacing w:before="66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5"/>
                    </w:rPr>
                    <w:t>上系  的皮环。《广雅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·释器》:“鞋谓之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肇。”王念孙疏证：“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5"/>
                    </w:rPr>
                    <w:t>之言盘。”</w:t>
                  </w:r>
                </w:p>
              </w:txbxContent>
            </v:textbox>
          </v:shape>
        </w:pict>
      </w:r>
      <w:r>
        <w:pict>
          <v:shape id="_x0000_s1766" style="position:absolute;margin-left:-1pt;margin-top:232.114pt;mso-position-vertical-relative:text;mso-position-horizontal-relative:text;width:479.9pt;height:1144.7pt;z-index:253905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41"/>
                    <w:spacing w:before="25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pán ①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66"/>
                    </w:rPr>
                    <w:t>同“蹒”。毁跚</w:t>
                  </w:r>
                  <w:r>
                    <w:rPr>
                      <w:sz w:val="49"/>
                      <w:szCs w:val="49"/>
                      <w:spacing w:val="-66"/>
                    </w:rPr>
                    <w:t>，同“蹒跚”。跛行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1"/>
                    </w:rPr>
                    <w:t>貌。《玉篇·足部》:“踧，毁跚，跛行貌。”《集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韵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·桓韵》:“蹒，蹒跚，跛行貌也。也作毁。”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《清一统志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·重庆府二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·列女》:“君急逃</w:t>
                  </w:r>
                  <w:r>
                    <w:rPr>
                      <w:sz w:val="49"/>
                      <w:szCs w:val="49"/>
                      <w:spacing w:val="-41"/>
                    </w:rPr>
                    <w:t>避，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吾楚跚难以相随。”陆游《园中小饮》:“脚力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未毁跚。”②毁避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4"/>
                    </w:rPr>
                    <w:t>(pì),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退缩盘旋貌。同“般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辟”。《南齐书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·王融传》上疏：“婆娑蹶蹦，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困而不能前已。”汤显祖《紫箫记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·托媒》: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3"/>
                    </w:rPr>
                    <w:t>“真薄命，谩褥锦蹶跚。”③同“”。屈足。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《字汇·足部》:“楚，屈足。毁，同蹩。”《正字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3"/>
                    </w:rPr>
                    <w:t>通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·足部》:“,同蹩。”</w:t>
                  </w:r>
                </w:p>
                <w:p>
                  <w:pPr>
                    <w:pStyle w:val="BodyText"/>
                    <w:ind w:left="271"/>
                    <w:spacing w:before="88" w:line="205" w:lineRule="auto"/>
                    <w:rPr>
                      <w:sz w:val="49"/>
                      <w:szCs w:val="49"/>
                    </w:rPr>
                  </w:pPr>
                  <w:r>
                    <w:rPr>
                      <w:sz w:val="26"/>
                      <w:szCs w:val="26"/>
                      <w:b/>
                      <w:bCs/>
                      <w:spacing w:val="2"/>
                      <w:position w:val="-6"/>
                    </w:rPr>
                    <w:t>舟般殳</w:t>
                  </w:r>
                  <w:r>
                    <w:rPr>
                      <w:sz w:val="26"/>
                      <w:szCs w:val="26"/>
                      <w:spacing w:val="-43"/>
                      <w:position w:val="-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《说文》:“帮，覆衣大巾。从巾，般声。</w:t>
                  </w:r>
                </w:p>
                <w:p>
                  <w:pPr>
                    <w:pStyle w:val="BodyText"/>
                    <w:ind w:left="432"/>
                    <w:spacing w:line="655" w:lineRule="exac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8"/>
                    </w:rPr>
                    <w:drawing>
                      <wp:inline distT="0" distB="0" distL="0" distR="0">
                        <wp:extent cx="457635" cy="248039"/>
                        <wp:effectExtent l="0" t="0" r="0" b="0"/>
                        <wp:docPr id="828" name="IM 82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28" name="IM 828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57635" cy="248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18"/>
                      <w:position w:val="-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  <w:position w:val="-2"/>
                    </w:rPr>
                    <w:t>或以为首肇。”</w:t>
                  </w:r>
                </w:p>
                <w:p>
                  <w:pPr>
                    <w:pStyle w:val="BodyText"/>
                    <w:ind w:left="20" w:right="137" w:firstLine="1280"/>
                    <w:spacing w:before="80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pán ①覆衣大巾。《广韵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·桓韵》:“磐，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大巾。”②头巾。段玉裁注：“首攀未闻，当依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李善《思玄赋》注作首饰。”王筠句读：“帑，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《字林》作饰，当是帕头之类，与上覆衣义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异。”③囊。徐锴《说文系传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</w:t>
                  </w:r>
                  <w:r>
                    <w:rPr>
                      <w:sz w:val="49"/>
                      <w:szCs w:val="49"/>
                      <w:spacing w:val="-1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巾部》:“帑，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1"/>
                    </w:rPr>
                    <w:t>囊也。”</w:t>
                  </w:r>
                </w:p>
                <w:p>
                  <w:pPr>
                    <w:pStyle w:val="BodyText"/>
                    <w:ind w:left="1413" w:right="471" w:hanging="247"/>
                    <w:spacing w:before="109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9"/>
                    </w:rPr>
                    <w:t>《说文》:“最，卧结也。从影，般声。读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若槃。”</w:t>
                  </w:r>
                </w:p>
                <w:p>
                  <w:pPr>
                    <w:pStyle w:val="BodyText"/>
                    <w:ind w:left="267" w:right="198" w:firstLine="998"/>
                    <w:spacing w:before="17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(</w:t>
                  </w:r>
                  <w:r>
                    <w:rPr>
                      <w:sz w:val="49"/>
                      <w:szCs w:val="49"/>
                      <w:spacing w:val="-10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一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6"/>
                    </w:rPr>
                    <w:t>pán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6"/>
                    </w:rPr>
                    <w:t>①盘旋的发髻。后作“盘”。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  <w:w w:val="98"/>
                    </w:rPr>
                    <w:t>徐错系传：“《古今注》所谓槃桓髻。”徐灏注</w:t>
                  </w:r>
                  <w:r>
                    <w:rPr>
                      <w:sz w:val="49"/>
                      <w:szCs w:val="49"/>
                      <w:spacing w:val="4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笺：“卧，非寝之谓也。但盘结而不为高髻，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斯谓之卧髻耳。”即古人卧时所结之发。《广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3"/>
                    </w:rPr>
                    <w:t>韵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·桓韵》:“最，殿头曲发为之。”翟灏《通俗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编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·杂志》:“嚴,按：今概用盘，而古各分别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制字。”</w:t>
                  </w:r>
                </w:p>
                <w:p>
                  <w:pPr>
                    <w:pStyle w:val="BodyText"/>
                    <w:ind w:left="267" w:right="442" w:firstLine="981"/>
                    <w:spacing w:before="116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"/>
                    </w:rPr>
                    <w:t>bān   </w:t>
                  </w:r>
                  <w:r>
                    <w:rPr>
                      <w:sz w:val="49"/>
                      <w:szCs w:val="49"/>
                      <w:spacing w:val="-2"/>
                    </w:rPr>
                    <w:t>②头髪斑白；发半白。《广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·删韵》:“嚴,发半白。”柳宗元《酬韶州裴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曹长使君二十韵》:“贾傅辞宁切，虞童发未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  <w:w w:val="99"/>
                    </w:rPr>
                    <w:t>最。”童宗说注：“鞭，半白也。”</w:t>
                  </w:r>
                </w:p>
                <w:p>
                  <w:pPr>
                    <w:pStyle w:val="BodyText"/>
                    <w:ind w:left="1166"/>
                    <w:spacing w:before="100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7"/>
                    </w:rPr>
                    <w:t>《说文》:“娶，奢也。从女，般声。”按徐</w:t>
                  </w:r>
                </w:p>
                <w:p>
                  <w:pPr>
                    <w:pStyle w:val="BodyText"/>
                    <w:ind w:left="267" w:right="424" w:firstLine="1146"/>
                    <w:spacing w:before="3" w:line="258" w:lineRule="auto"/>
                    <w:rPr>
                      <w:sz w:val="39"/>
                      <w:szCs w:val="39"/>
                    </w:rPr>
                  </w:pPr>
                  <w:r>
                    <w:rPr>
                      <w:sz w:val="49"/>
                      <w:szCs w:val="49"/>
                      <w:spacing w:val="-34"/>
                    </w:rPr>
                    <w:t>锴系传：“‘般声’后有：‘一曰小妻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39"/>
                      <w:szCs w:val="39"/>
                      <w:spacing w:val="22"/>
                    </w:rPr>
                    <w:t>也</w:t>
                  </w:r>
                  <w:r>
                    <w:rPr>
                      <w:sz w:val="39"/>
                      <w:szCs w:val="39"/>
                      <w:spacing w:val="-43"/>
                    </w:rPr>
                    <w:t xml:space="preserve"> </w:t>
                  </w:r>
                  <w:r>
                    <w:rPr>
                      <w:sz w:val="39"/>
                      <w:szCs w:val="39"/>
                      <w:spacing w:val="22"/>
                    </w:rPr>
                    <w:t>。</w:t>
                  </w:r>
                  <w:r>
                    <w:rPr>
                      <w:sz w:val="39"/>
                      <w:szCs w:val="39"/>
                      <w:spacing w:val="-45"/>
                    </w:rPr>
                    <w:t xml:space="preserve"> </w:t>
                  </w:r>
                  <w:r>
                    <w:rPr>
                      <w:sz w:val="39"/>
                      <w:szCs w:val="39"/>
                      <w:spacing w:val="22"/>
                    </w:rPr>
                    <w:t>”</w:t>
                  </w:r>
                </w:p>
                <w:p>
                  <w:pPr>
                    <w:pStyle w:val="BodyText"/>
                    <w:ind w:left="1205"/>
                    <w:spacing w:line="214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0"/>
                    </w:rPr>
                    <w:t>pán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①张大。段注：“奢也，张也。赵注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907968" behindDoc="0" locked="0" layoutInCell="1" allowOverlap="1">
            <wp:simplePos x="0" y="0"/>
            <wp:positionH relativeFrom="column">
              <wp:posOffset>239875</wp:posOffset>
            </wp:positionH>
            <wp:positionV relativeFrom="paragraph">
              <wp:posOffset>2234171</wp:posOffset>
            </wp:positionV>
            <wp:extent cx="584566" cy="512776"/>
            <wp:effectExtent l="0" t="0" r="0" b="0"/>
            <wp:wrapNone/>
            <wp:docPr id="830" name="IM 830"/>
            <wp:cNvGraphicFramePr/>
            <a:graphic>
              <a:graphicData uri="http://schemas.openxmlformats.org/drawingml/2006/picture">
                <pic:pic>
                  <pic:nvPicPr>
                    <pic:cNvPr id="830" name="IM 830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566" cy="5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73"/>
        </w:rPr>
        <w:t>《孟子》、《广雅·释诂》皆曰：般，大也。</w:t>
      </w:r>
      <w:r>
        <w:rPr>
          <w:sz w:val="49"/>
          <w:szCs w:val="49"/>
          <w:spacing w:val="-74"/>
        </w:rPr>
        <w:t>娶之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从般，亦取大意。”刘师培《与人论文书》:“是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0"/>
        </w:rPr>
        <w:t>犹穑夫侈娶，窭娩侮娓。”②妾。《广韵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0"/>
        </w:rPr>
        <w:t>·桓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韵》:“娶，小妻。”亦为年老妇女的通称。通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2"/>
        </w:rPr>
        <w:t>“婆”。《集韵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62"/>
        </w:rPr>
        <w:t>·戈韵》:“婴女老称”即婆婆。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12"/>
        </w:rPr>
        <w:t>③婴姗(珊)(</w:t>
      </w:r>
      <w:r>
        <w:rPr>
          <w:sz w:val="49"/>
          <w:szCs w:val="49"/>
        </w:rPr>
        <w:t>sh</w:t>
      </w:r>
      <w:r>
        <w:rPr>
          <w:sz w:val="49"/>
          <w:szCs w:val="49"/>
          <w:spacing w:val="12"/>
        </w:rPr>
        <w:t>ān),蹒跚，盘旋。缓行貌。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29"/>
        </w:rPr>
        <w:t>走路一瘸一拐。《史记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9"/>
        </w:rPr>
        <w:t>·</w:t>
      </w:r>
      <w:r>
        <w:rPr>
          <w:sz w:val="49"/>
          <w:szCs w:val="49"/>
          <w:spacing w:val="-209"/>
        </w:rPr>
        <w:t xml:space="preserve"> </w:t>
      </w:r>
      <w:r>
        <w:rPr>
          <w:sz w:val="49"/>
          <w:szCs w:val="49"/>
          <w:spacing w:val="-29"/>
        </w:rPr>
        <w:t>司马相如传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29"/>
        </w:rPr>
        <w:t>·子虚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  <w:w w:val="98"/>
        </w:rPr>
        <w:t>传》:“婴珊勃窣上金堤。”《文选》作“婴姗”。</w:t>
      </w:r>
    </w:p>
    <w:p>
      <w:pPr>
        <w:pStyle w:val="BodyText"/>
        <w:ind w:left="9585"/>
        <w:spacing w:before="278" w:line="211" w:lineRule="auto"/>
        <w:rPr>
          <w:sz w:val="79"/>
          <w:szCs w:val="79"/>
        </w:rPr>
      </w:pPr>
      <w:r>
        <w:rPr>
          <w:sz w:val="79"/>
          <w:szCs w:val="79"/>
          <w:b/>
          <w:bCs/>
          <w:spacing w:val="-23"/>
        </w:rPr>
        <w:t>頫</w:t>
      </w:r>
      <w:r>
        <w:rPr>
          <w:sz w:val="79"/>
          <w:szCs w:val="79"/>
          <w:spacing w:val="-23"/>
        </w:rPr>
        <w:t>(频)</w:t>
      </w:r>
    </w:p>
    <w:p>
      <w:pPr>
        <w:pStyle w:val="BodyText"/>
        <w:ind w:left="9326" w:firstLine="1289"/>
        <w:spacing w:before="21" w:line="244" w:lineRule="auto"/>
        <w:tabs>
          <w:tab w:val="left" w:pos="9574"/>
        </w:tabs>
        <w:jc w:val="both"/>
        <w:rPr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-37"/>
        </w:rPr>
        <w:t>pàn</w:t>
      </w:r>
      <w:r>
        <w:rPr>
          <w:rFonts w:ascii="Arial" w:hAnsi="Arial" w:eastAsia="Arial" w:cs="Arial"/>
          <w:sz w:val="49"/>
          <w:szCs w:val="49"/>
          <w:spacing w:val="76"/>
        </w:rPr>
        <w:t xml:space="preserve"> </w:t>
      </w:r>
      <w:r>
        <w:rPr>
          <w:sz w:val="49"/>
          <w:szCs w:val="49"/>
          <w:spacing w:val="-37"/>
        </w:rPr>
        <w:t>①同“泮”。頫宫。也作“泮宫”。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"/>
        </w:rPr>
        <w:t>古代诸侯所设立的大学。《集韵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6"/>
        </w:rPr>
        <w:t>·换韵》: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“泮，《说文》:‘诸侯乡射之宫、西南为水，东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9"/>
        </w:rPr>
        <w:t>北为墙。’或作頫。”《礼记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69"/>
        </w:rPr>
        <w:t>·王制》:“大学在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郊……诸侯曰頫宫。”郑玄注：“頫之言班也，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1"/>
        </w:rPr>
        <w:t>所以班政教也。”柳宗元《道州文宣王庙碑》: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6"/>
        </w:rPr>
        <w:t>“诸儒作诗，思继頫水。”②涣散。《马王堆汉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5"/>
        </w:rPr>
        <w:t>墓帛书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35"/>
        </w:rPr>
        <w:t>·经法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35"/>
        </w:rPr>
        <w:t>·六分》:“主失立(位)则国芒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27"/>
        </w:rPr>
        <w:t>(荒),臣失处则令不行，此之胃(谓)頫国。”</w:t>
      </w:r>
    </w:p>
    <w:p>
      <w:pPr>
        <w:ind w:left="9574"/>
        <w:spacing w:before="118" w:line="231" w:lineRule="auto"/>
        <w:rPr>
          <w:rFonts w:ascii="FangSong" w:hAnsi="FangSong" w:eastAsia="FangSong" w:cs="FangSong"/>
          <w:sz w:val="91"/>
          <w:szCs w:val="91"/>
        </w:rPr>
      </w:pPr>
      <w:r>
        <w:rPr>
          <w:rFonts w:ascii="FangSong" w:hAnsi="FangSong" w:eastAsia="FangSong" w:cs="FangSong"/>
          <w:sz w:val="91"/>
          <w:szCs w:val="91"/>
        </w:rPr>
        <w:t>整</w:t>
      </w:r>
    </w:p>
    <w:p>
      <w:pPr>
        <w:pStyle w:val="BodyText"/>
        <w:ind w:left="9574" w:right="157" w:firstLine="1042"/>
        <w:spacing w:before="80" w:line="253" w:lineRule="auto"/>
        <w:jc w:val="both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spacing w:val="14"/>
        </w:rPr>
        <w:t>pàn</w:t>
      </w:r>
      <w:r>
        <w:rPr>
          <w:rFonts w:ascii="Times New Roman" w:hAnsi="Times New Roman" w:eastAsia="Times New Roman" w:cs="Times New Roman"/>
          <w:sz w:val="46"/>
          <w:szCs w:val="46"/>
          <w:spacing w:val="77"/>
        </w:rPr>
        <w:t xml:space="preserve"> </w:t>
      </w:r>
      <w:r>
        <w:rPr>
          <w:sz w:val="46"/>
          <w:szCs w:val="46"/>
          <w:spacing w:val="14"/>
        </w:rPr>
        <w:t>器物上备手提拿把握的部分。即提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1"/>
        </w:rPr>
        <w:t>梁。《集韵</w:t>
      </w:r>
      <w:r>
        <w:rPr>
          <w:sz w:val="46"/>
          <w:szCs w:val="46"/>
          <w:spacing w:val="-55"/>
        </w:rPr>
        <w:t xml:space="preserve"> </w:t>
      </w:r>
      <w:r>
        <w:rPr>
          <w:sz w:val="46"/>
          <w:szCs w:val="46"/>
          <w:spacing w:val="-51"/>
        </w:rPr>
        <w:t>·谏韵》:“整，器系。”王黼《宣和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4"/>
        </w:rPr>
        <w:t>博古图录》卷七：“周凫尊……有流有整，阙</w:t>
      </w:r>
      <w:r>
        <w:rPr>
          <w:sz w:val="46"/>
          <w:szCs w:val="46"/>
          <w:spacing w:val="15"/>
        </w:rPr>
        <w:t xml:space="preserve"> </w:t>
      </w:r>
      <w:r>
        <w:rPr>
          <w:sz w:val="46"/>
          <w:szCs w:val="46"/>
          <w:spacing w:val="-46"/>
        </w:rPr>
        <w:t>盖无铭。”王国维《说孟》:“自其形制言之，其</w:t>
      </w:r>
      <w:r>
        <w:rPr>
          <w:sz w:val="46"/>
          <w:szCs w:val="46"/>
          <w:spacing w:val="13"/>
        </w:rPr>
        <w:t xml:space="preserve"> </w:t>
      </w:r>
      <w:r>
        <w:rPr>
          <w:sz w:val="46"/>
          <w:szCs w:val="46"/>
          <w:spacing w:val="-4"/>
        </w:rPr>
        <w:t>有梁或整者，所以持而涤荡之也。”</w:t>
      </w:r>
    </w:p>
    <w:p>
      <w:pPr>
        <w:pStyle w:val="BodyText"/>
        <w:ind w:left="9574"/>
        <w:spacing w:before="146" w:line="220" w:lineRule="auto"/>
        <w:rPr>
          <w:sz w:val="91"/>
          <w:szCs w:val="91"/>
        </w:rPr>
      </w:pPr>
      <w:r>
        <w:rPr>
          <w:sz w:val="91"/>
          <w:szCs w:val="91"/>
        </w:rPr>
        <w:t>襻</w:t>
      </w:r>
    </w:p>
    <w:p>
      <w:pPr>
        <w:pStyle w:val="BodyText"/>
        <w:ind w:left="9326" w:right="156" w:firstLine="1289"/>
        <w:spacing w:before="70" w:line="239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16"/>
        </w:rPr>
        <w:t>pàn  </w:t>
      </w:r>
      <w:r>
        <w:rPr>
          <w:sz w:val="49"/>
          <w:szCs w:val="49"/>
          <w:spacing w:val="-16"/>
        </w:rPr>
        <w:t>①系衣裙的带子。慧琳《一切经音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44"/>
        </w:rPr>
        <w:t>义》卷二六引《考声》:“襻，衣襻也。”《类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58"/>
        </w:rPr>
        <w:t>篇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8"/>
        </w:rPr>
        <w:t>·衣部》:“衣系曰襻。”庾信《镜赋》:“衫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正身正，裙斜伪襻。”王筠《行路难》:“襻带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10"/>
        </w:rPr>
        <w:t>虽安不忍缝，开空裁穿犹未达。”亦指用布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50"/>
        </w:rPr>
        <w:t>做的衣服扣襻。如钮襻。桂馥《定海县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志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8"/>
        </w:rPr>
        <w:t>·方俗志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8"/>
        </w:rPr>
        <w:t>·俗字考》:“《类篇》:‘衣系曰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襻。’按今谓衣系之牡者曰钮，牝者曰襻，亦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8"/>
        </w:rPr>
        <w:t>曰钮襻。”②形状或功能像襻的东西。如车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6"/>
        </w:rPr>
        <w:t>襻；提篮儿襻。桂馥《札朴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36"/>
        </w:rPr>
        <w:t>·览古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36"/>
        </w:rPr>
        <w:t>·攀舆》: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31"/>
        </w:rPr>
        <w:t>“今北人推单轮车，编麻韦攀肩.犹呼曰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3"/>
        </w:rPr>
        <w:t>襻。”③结系；联缀。如用绳子襻上；襻上几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4"/>
        </w:rPr>
        <w:t>针。关汉卿《救风尘》三折：“那里象咱解了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1"/>
        </w:rPr>
        <w:t>那襻胸带下颏上勒了一道深痕。”④底细；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0"/>
        </w:rPr>
        <w:t>根据。《儿女英雄传》一五回：“提起来大概</w:t>
      </w:r>
    </w:p>
    <w:p>
      <w:pPr>
        <w:spacing w:line="239" w:lineRule="auto"/>
        <w:sectPr>
          <w:headerReference w:type="default" r:id="rId22"/>
          <w:pgSz w:w="22536" w:h="31680"/>
          <w:pgMar w:top="400" w:right="2479" w:bottom="0" w:left="1272" w:header="0" w:footer="0" w:gutter="0"/>
        </w:sectPr>
        <w:rPr>
          <w:sz w:val="49"/>
          <w:szCs w:val="49"/>
        </w:rPr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34"/>
        <w:spacing w:before="140" w:line="214" w:lineRule="auto"/>
        <w:rPr>
          <w:sz w:val="43"/>
          <w:szCs w:val="43"/>
        </w:rPr>
      </w:pP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-9"/>
        </w:rPr>
        <w:t>1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96"/>
        </w:rPr>
        <w:t xml:space="preserve"> 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-9"/>
        </w:rPr>
        <w:t>3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99"/>
        </w:rPr>
        <w:t xml:space="preserve"> 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-9"/>
        </w:rPr>
        <w:t>5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97"/>
        </w:rPr>
        <w:t xml:space="preserve"> 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-9"/>
        </w:rPr>
        <w:t>6    p  à  n  —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73"/>
        </w:rPr>
        <w:t xml:space="preserve"> </w:t>
      </w:r>
      <w:r>
        <w:rPr>
          <w:rFonts w:ascii="Times New Roman" w:hAnsi="Times New Roman" w:eastAsia="Times New Roman" w:cs="Times New Roman"/>
          <w:sz w:val="43"/>
          <w:szCs w:val="43"/>
          <w:u w:val="single" w:color="auto"/>
          <w:spacing w:val="-9"/>
        </w:rPr>
        <w:t>p  á  o</w:t>
      </w:r>
      <w:r>
        <w:rPr>
          <w:sz w:val="43"/>
          <w:szCs w:val="43"/>
          <w:u w:val="single" w:color="auto"/>
          <w:spacing w:val="-9"/>
        </w:rPr>
        <w:t>洗 胖 雾 雾 傍 第 廉  附 录</w:t>
      </w:r>
      <w:r>
        <w:rPr>
          <w:sz w:val="43"/>
          <w:szCs w:val="43"/>
          <w:u w:val="single" w:color="auto"/>
          <w:spacing w:val="-91"/>
        </w:rPr>
        <w:t xml:space="preserve"> </w:t>
      </w:r>
      <w:r>
        <w:rPr>
          <w:sz w:val="43"/>
          <w:szCs w:val="43"/>
          <w:u w:val="single" w:color="auto"/>
          <w:spacing w:val="-9"/>
        </w:rPr>
        <w:t>难 字 简 释     </w:t>
      </w:r>
      <w:r>
        <w:rPr>
          <w:sz w:val="43"/>
          <w:szCs w:val="43"/>
          <w:u w:val="single" w:color="auto"/>
          <w:spacing w:val="-10"/>
        </w:rPr>
        <w:t xml:space="preserve">                 </w:t>
      </w:r>
    </w:p>
    <w:p>
      <w:pPr>
        <w:spacing w:before="121"/>
        <w:rPr/>
      </w:pPr>
      <w:r/>
    </w:p>
    <w:p>
      <w:pPr>
        <w:sectPr>
          <w:pgSz w:w="22536" w:h="31680"/>
          <w:pgMar w:top="400" w:right="1413" w:bottom="0" w:left="2088" w:header="0" w:footer="0" w:gutter="0"/>
          <w:cols w:equalWidth="0" w:num="1">
            <w:col w:w="19034" w:space="0"/>
          </w:cols>
        </w:sectPr>
        <w:rPr/>
      </w:pPr>
    </w:p>
    <w:p>
      <w:pPr>
        <w:pStyle w:val="BodyText"/>
        <w:ind w:left="247"/>
        <w:spacing w:before="197" w:line="221" w:lineRule="auto"/>
        <w:rPr>
          <w:sz w:val="49"/>
          <w:szCs w:val="49"/>
        </w:rPr>
      </w:pPr>
      <w:r>
        <w:rPr>
          <w:sz w:val="49"/>
          <w:szCs w:val="49"/>
          <w:spacing w:val="-10"/>
        </w:rPr>
        <w:t>都知道他个根儿襻儿。”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firstLine="1272"/>
        <w:spacing w:before="159" w:line="256" w:lineRule="auto"/>
        <w:tabs>
          <w:tab w:val="left" w:pos="447"/>
        </w:tabs>
        <w:jc w:val="both"/>
        <w:rPr>
          <w:sz w:val="43"/>
          <w:szCs w:val="43"/>
        </w:rPr>
      </w:pPr>
      <w:r>
        <w:pict>
          <v:shape id="_x0000_s1768" style="position:absolute;margin-left:11.375pt;margin-top:-52.2544pt;mso-position-vertical-relative:text;mso-position-horizontal-relative:text;width:274.25pt;height:85.95pt;z-index:253919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6"/>
                      <w:szCs w:val="96"/>
                      <w:spacing w:val="-75"/>
                      <w:position w:val="16"/>
                    </w:rPr>
                    <w:t>沂</w:t>
                  </w:r>
                  <w:r>
                    <w:rPr>
                      <w:sz w:val="96"/>
                      <w:szCs w:val="96"/>
                      <w:spacing w:val="56"/>
                      <w:position w:val="16"/>
                    </w:rPr>
                    <w:t xml:space="preserve">        </w:t>
                  </w:r>
                  <w:r>
                    <w:rPr>
                      <w:sz w:val="49"/>
                      <w:szCs w:val="49"/>
                      <w:spacing w:val="-227"/>
                      <w:position w:val="-61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6"/>
        </w:rPr>
        <w:t>pàn ①水流。《玉篇  水部》:“消</w:t>
      </w:r>
      <w:r>
        <w:rPr>
          <w:sz w:val="49"/>
          <w:szCs w:val="49"/>
          <w:spacing w:val="-47"/>
        </w:rPr>
        <w:t>，水流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也。”②崖岸。水边。同“泮”。《广韵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71"/>
        </w:rPr>
        <w:t>·换韵》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0"/>
          <w:w w:val="95"/>
        </w:rPr>
        <w:t>“沂，水涯。”《玉篇·水部》:“泮，散也；破也；亦</w:t>
      </w:r>
      <w:r>
        <w:rPr>
          <w:sz w:val="49"/>
          <w:szCs w:val="49"/>
          <w:spacing w:val="61"/>
        </w:rPr>
        <w:t xml:space="preserve"> </w:t>
      </w:r>
      <w:r>
        <w:rPr>
          <w:sz w:val="43"/>
          <w:szCs w:val="43"/>
          <w:spacing w:val="-47"/>
        </w:rPr>
        <w:t>泮宫，沂，古文。”刘崇远《金华子》卷上：“每先数</w:t>
      </w:r>
      <w:r>
        <w:rPr>
          <w:sz w:val="43"/>
          <w:szCs w:val="43"/>
          <w:spacing w:val="15"/>
        </w:rPr>
        <w:t xml:space="preserve"> </w:t>
      </w:r>
      <w:r>
        <w:rPr>
          <w:sz w:val="43"/>
          <w:szCs w:val="43"/>
        </w:rPr>
        <w:tab/>
      </w:r>
      <w:r>
        <w:rPr>
          <w:sz w:val="43"/>
          <w:szCs w:val="43"/>
          <w:spacing w:val="-27"/>
        </w:rPr>
        <w:t>日，即于湖洗排例舟舸。”吴汝式《游石仙分韵得</w:t>
      </w:r>
      <w:r>
        <w:rPr>
          <w:sz w:val="43"/>
          <w:szCs w:val="43"/>
          <w:spacing w:val="7"/>
        </w:rPr>
        <w:t xml:space="preserve"> </w:t>
      </w:r>
      <w:r>
        <w:rPr>
          <w:sz w:val="43"/>
          <w:szCs w:val="43"/>
          <w:spacing w:val="-1"/>
        </w:rPr>
        <w:t>观字》:“何不葬山原.不然弃江沂。”</w:t>
      </w:r>
    </w:p>
    <w:p>
      <w:pPr>
        <w:pStyle w:val="BodyText"/>
        <w:ind w:left="247"/>
        <w:spacing w:before="108" w:line="221" w:lineRule="auto"/>
        <w:rPr>
          <w:sz w:val="92"/>
          <w:szCs w:val="92"/>
        </w:rPr>
      </w:pPr>
      <w:r>
        <w:rPr>
          <w:sz w:val="92"/>
          <w:szCs w:val="92"/>
        </w:rPr>
        <w:t>胖</w:t>
      </w:r>
    </w:p>
    <w:p>
      <w:pPr>
        <w:pStyle w:val="BodyText"/>
        <w:ind w:right="34" w:firstLine="1272"/>
        <w:spacing w:before="113" w:line="239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15"/>
        </w:rPr>
        <w:t>pàn</w:t>
      </w:r>
      <w:r>
        <w:rPr>
          <w:rFonts w:ascii="Times New Roman" w:hAnsi="Times New Roman" w:eastAsia="Times New Roman" w:cs="Times New Roman"/>
          <w:sz w:val="49"/>
          <w:szCs w:val="49"/>
          <w:spacing w:val="84"/>
        </w:rPr>
        <w:t xml:space="preserve"> </w:t>
      </w:r>
      <w:r>
        <w:rPr>
          <w:sz w:val="49"/>
          <w:szCs w:val="49"/>
          <w:spacing w:val="-15"/>
        </w:rPr>
        <w:t>①半。两结合中的一方。《玉篇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72"/>
        </w:rPr>
        <w:t>片部》:“胖，半也。”《广韵·换韵》:</w:t>
      </w:r>
      <w:r>
        <w:rPr>
          <w:sz w:val="49"/>
          <w:szCs w:val="49"/>
          <w:spacing w:val="-73"/>
        </w:rPr>
        <w:t>“胖，胖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6"/>
        </w:rPr>
        <w:t>合，夫妇也。”《楚辞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6"/>
        </w:rPr>
        <w:t>·九章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6"/>
        </w:rPr>
        <w:t>·惜诵》:“背膺胖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0"/>
        </w:rPr>
        <w:t>以交痛兮，心郁结而行轸。”《仪礼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0"/>
        </w:rPr>
        <w:t>·丧服》: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  <w:w w:val="98"/>
        </w:rPr>
        <w:t>“夫妻，胖合也。”贾公彦疏：“夫妇半合，子胤</w:t>
      </w:r>
      <w:r>
        <w:rPr>
          <w:sz w:val="49"/>
          <w:szCs w:val="49"/>
          <w:spacing w:val="37"/>
        </w:rPr>
        <w:t xml:space="preserve">  </w:t>
      </w:r>
      <w:r>
        <w:rPr>
          <w:sz w:val="49"/>
          <w:szCs w:val="49"/>
          <w:spacing w:val="-34"/>
        </w:rPr>
        <w:t>生焉，是半合为一体也。”②分开，分裂为两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79"/>
        </w:rPr>
        <w:t>半。《玉篇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79"/>
        </w:rPr>
        <w:t>·片部》:“胖，分也。”《楚辞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79"/>
        </w:rPr>
        <w:t>·九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0"/>
        </w:rPr>
        <w:t>章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20"/>
        </w:rPr>
        <w:t>·惜诵》:“背膺胖以交痛兮。”王逸注：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“膺，胸也；胖分也。”引申为区分；差别。《辽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27"/>
        </w:rPr>
        <w:t>史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27"/>
        </w:rPr>
        <w:t>·历象志中(闰考)》:“月度不足，是生朔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虚，盈虚相悬，岁月乃胖，积胖而差，寒暑互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46"/>
        </w:rPr>
        <w:t>易。”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077"/>
        <w:spacing w:before="184" w:line="157" w:lineRule="auto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7"/>
        </w:rPr>
        <w:t>pang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299" w:line="223" w:lineRule="auto"/>
        <w:rPr>
          <w:sz w:val="92"/>
          <w:szCs w:val="92"/>
        </w:rPr>
      </w:pPr>
      <w:r>
        <w:rPr>
          <w:sz w:val="92"/>
          <w:szCs w:val="92"/>
        </w:rPr>
        <w:t>雾</w:t>
      </w:r>
    </w:p>
    <w:p>
      <w:pPr>
        <w:pStyle w:val="BodyText"/>
        <w:ind w:right="199" w:firstLine="1272"/>
        <w:spacing w:before="56" w:line="237" w:lineRule="auto"/>
        <w:rPr>
          <w:sz w:val="49"/>
          <w:szCs w:val="49"/>
        </w:rPr>
      </w:pPr>
      <w:r>
        <w:rPr>
          <w:sz w:val="49"/>
          <w:szCs w:val="49"/>
          <w:spacing w:val="-34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34"/>
        </w:rPr>
        <w:t>páng</w:t>
      </w:r>
      <w:r>
        <w:rPr>
          <w:rFonts w:ascii="Times New Roman" w:hAnsi="Times New Roman" w:eastAsia="Times New Roman" w:cs="Times New Roman"/>
          <w:sz w:val="49"/>
          <w:szCs w:val="49"/>
          <w:spacing w:val="23"/>
        </w:rPr>
        <w:t xml:space="preserve">  </w:t>
      </w:r>
      <w:r>
        <w:rPr>
          <w:sz w:val="49"/>
          <w:szCs w:val="49"/>
          <w:spacing w:val="-34"/>
        </w:rPr>
        <w:t>①雨雪盛貌。同“雾”。《玉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68"/>
        </w:rPr>
        <w:t>篇 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68"/>
        </w:rPr>
        <w:t>雨部》:“勇，雪盛貌。”《广韵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8"/>
        </w:rPr>
        <w:t>·唐韵》;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9"/>
        </w:rPr>
        <w:t>“雾，雨雪盛貌。”《诗</w:t>
      </w:r>
      <w:r>
        <w:rPr>
          <w:sz w:val="49"/>
          <w:szCs w:val="49"/>
          <w:spacing w:val="-88"/>
        </w:rPr>
        <w:t xml:space="preserve"> </w:t>
      </w:r>
      <w:r>
        <w:rPr>
          <w:sz w:val="49"/>
          <w:szCs w:val="49"/>
          <w:spacing w:val="-89"/>
        </w:rPr>
        <w:t>·北风》:“北风其凉，雨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雪其秀。”毛传：“雾，盛貌。”鲍照《北风凉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62"/>
        </w:rPr>
        <w:t>行》:“北风凉，雨雪秀，京洛女儿多严妆。”②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41"/>
        </w:rPr>
        <w:t>同“滂”。小水盛而漫流的样子。《集韵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1"/>
        </w:rPr>
        <w:t>·唐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2"/>
          <w:w w:val="99"/>
        </w:rPr>
        <w:t>韵》:“滂，《说文》:‘沛也。”或作雾。”</w:t>
      </w:r>
    </w:p>
    <w:p>
      <w:pPr>
        <w:pStyle w:val="BodyText"/>
        <w:ind w:left="247" w:right="173" w:firstLine="1024"/>
        <w:spacing w:before="99" w:line="251" w:lineRule="auto"/>
        <w:rPr>
          <w:sz w:val="43"/>
          <w:szCs w:val="43"/>
        </w:rPr>
      </w:pPr>
      <w:r>
        <w:rPr>
          <w:sz w:val="49"/>
          <w:szCs w:val="49"/>
          <w:spacing w:val="-48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8"/>
        </w:rPr>
        <w:t>páng  </w:t>
      </w:r>
      <w:r>
        <w:rPr>
          <w:sz w:val="49"/>
          <w:szCs w:val="49"/>
          <w:spacing w:val="-48"/>
        </w:rPr>
        <w:t>③同“旁”。改。《改并四声篇</w:t>
      </w:r>
      <w:r>
        <w:rPr>
          <w:sz w:val="49"/>
          <w:szCs w:val="49"/>
          <w:spacing w:val="8"/>
        </w:rPr>
        <w:t xml:space="preserve"> </w:t>
      </w:r>
      <w:r>
        <w:rPr>
          <w:sz w:val="43"/>
          <w:szCs w:val="43"/>
          <w:spacing w:val="-46"/>
        </w:rPr>
        <w:t>海</w:t>
      </w:r>
      <w:r>
        <w:rPr>
          <w:sz w:val="43"/>
          <w:szCs w:val="43"/>
          <w:spacing w:val="-56"/>
        </w:rPr>
        <w:t xml:space="preserve"> </w:t>
      </w:r>
      <w:r>
        <w:rPr>
          <w:sz w:val="43"/>
          <w:szCs w:val="43"/>
          <w:spacing w:val="-46"/>
        </w:rPr>
        <w:t>·方部》引《俗字背篇》:“雾，旁的古文。”</w:t>
      </w:r>
    </w:p>
    <w:p>
      <w:pPr>
        <w:pStyle w:val="BodyText"/>
        <w:ind w:left="247" w:right="195" w:firstLine="1024"/>
        <w:spacing w:before="2" w:line="238" w:lineRule="auto"/>
        <w:rPr>
          <w:sz w:val="49"/>
          <w:szCs w:val="49"/>
        </w:rPr>
      </w:pPr>
      <w:r>
        <w:rPr>
          <w:sz w:val="49"/>
          <w:szCs w:val="49"/>
          <w:spacing w:val="-20"/>
        </w:rPr>
        <w:t>(三)</w:t>
      </w:r>
      <w:r>
        <w:rPr>
          <w:rFonts w:ascii="Times New Roman" w:hAnsi="Times New Roman" w:eastAsia="Times New Roman" w:cs="Times New Roman"/>
          <w:sz w:val="49"/>
          <w:szCs w:val="49"/>
          <w:spacing w:val="-20"/>
        </w:rPr>
        <w:t>fāng</w:t>
      </w:r>
      <w:r>
        <w:rPr>
          <w:rFonts w:ascii="Times New Roman" w:hAnsi="Times New Roman" w:eastAsia="Times New Roman" w:cs="Times New Roman"/>
          <w:sz w:val="49"/>
          <w:szCs w:val="49"/>
          <w:spacing w:val="43"/>
        </w:rPr>
        <w:t xml:space="preserve">  </w:t>
      </w:r>
      <w:r>
        <w:rPr>
          <w:sz w:val="49"/>
          <w:szCs w:val="49"/>
          <w:spacing w:val="-20"/>
        </w:rPr>
        <w:t>④雾雾：雪貌。《集韵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20"/>
        </w:rPr>
        <w:t>·</w:t>
      </w:r>
      <w:r>
        <w:rPr>
          <w:sz w:val="49"/>
          <w:szCs w:val="49"/>
          <w:spacing w:val="-191"/>
        </w:rPr>
        <w:t xml:space="preserve"> </w:t>
      </w:r>
      <w:r>
        <w:rPr>
          <w:sz w:val="49"/>
          <w:szCs w:val="49"/>
          <w:spacing w:val="-20"/>
        </w:rPr>
        <w:t>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7"/>
        </w:rPr>
        <w:t>韵》:“雾，雾雾，雪貌。”</w:t>
      </w:r>
    </w:p>
    <w:p>
      <w:pPr>
        <w:ind w:firstLine="160"/>
        <w:spacing w:before="74" w:line="1042" w:lineRule="exact"/>
        <w:rPr/>
      </w:pPr>
      <w:r>
        <w:rPr>
          <w:position w:val="-20"/>
        </w:rPr>
        <w:drawing>
          <wp:inline distT="0" distB="0" distL="0" distR="0">
            <wp:extent cx="634078" cy="661641"/>
            <wp:effectExtent l="0" t="0" r="0" b="0"/>
            <wp:docPr id="832" name="IM 832"/>
            <wp:cNvGraphicFramePr/>
            <a:graphic>
              <a:graphicData uri="http://schemas.openxmlformats.org/drawingml/2006/picture">
                <pic:pic>
                  <pic:nvPicPr>
                    <pic:cNvPr id="832" name="IM 832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078" cy="6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85"/>
        <w:spacing w:before="216" w:line="214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5"/>
        </w:rPr>
        <w:t>páng  </w:t>
      </w:r>
      <w:r>
        <w:rPr>
          <w:sz w:val="49"/>
          <w:szCs w:val="49"/>
          <w:spacing w:val="-45"/>
        </w:rPr>
        <w:t>①同“雾”。慧琳《一切经音义》卷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0" w:right="214" w:firstLine="425"/>
        <w:spacing w:before="188"/>
        <w:rPr>
          <w:sz w:val="43"/>
          <w:szCs w:val="43"/>
        </w:rPr>
      </w:pPr>
      <w:r>
        <w:rPr>
          <w:sz w:val="49"/>
          <w:szCs w:val="49"/>
          <w:spacing w:val="-43"/>
        </w:rPr>
        <w:t>三九：“雾，正作雾。《毛诗》传云：‘盛貌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95"/>
        </w:rPr>
        <w:t>也’。”《集韵·唐韵》:“滂，《说文》:‘沛也’。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43"/>
        </w:rPr>
        <w:t>或作雾、霧。”苏轼《牛口见月》:“忽忆丙申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32"/>
        </w:rPr>
        <w:t>年，京邑太雨雾。”②雾霈</w:t>
      </w:r>
      <w:r>
        <w:rPr>
          <w:rFonts w:ascii="Arial" w:hAnsi="Arial" w:eastAsia="Arial" w:cs="Arial"/>
          <w:sz w:val="49"/>
          <w:szCs w:val="49"/>
          <w:spacing w:val="-32"/>
        </w:rPr>
        <w:t>(pèi),</w:t>
      </w:r>
      <w:r>
        <w:rPr>
          <w:rFonts w:ascii="Arial" w:hAnsi="Arial" w:eastAsia="Arial" w:cs="Arial"/>
          <w:sz w:val="49"/>
          <w:szCs w:val="49"/>
          <w:spacing w:val="86"/>
        </w:rPr>
        <w:t xml:space="preserve"> </w:t>
      </w:r>
      <w:r>
        <w:rPr>
          <w:sz w:val="49"/>
          <w:szCs w:val="49"/>
          <w:spacing w:val="-32"/>
        </w:rPr>
        <w:t>大雨的样子。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同“滂霈”。焦延寿《易林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7"/>
        </w:rPr>
        <w:t>·巽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7"/>
        </w:rPr>
        <w:t>·离》:“隐隐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大雷，雾霈为雨。”潘尼《初学记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9"/>
        </w:rPr>
        <w:t>·苦雨赋》: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26"/>
        </w:rPr>
        <w:t>“始蒙篾而徐坠，终雾霈以难禁。”</w:t>
      </w:r>
    </w:p>
    <w:p>
      <w:pPr>
        <w:pStyle w:val="BodyText"/>
        <w:ind w:left="455" w:right="314"/>
        <w:spacing w:before="96" w:line="194" w:lineRule="auto"/>
        <w:rPr>
          <w:sz w:val="49"/>
          <w:szCs w:val="49"/>
        </w:rPr>
      </w:pPr>
      <w:r>
        <w:rPr>
          <w:sz w:val="43"/>
          <w:szCs w:val="43"/>
          <w:spacing w:val="-50"/>
          <w:position w:val="-5"/>
        </w:rPr>
        <w:t>停  </w:t>
      </w:r>
      <w:r>
        <w:rPr>
          <w:sz w:val="52"/>
          <w:szCs w:val="52"/>
          <w:spacing w:val="-50"/>
        </w:rPr>
        <w:t>《说文》:“傍，附行也。从不，旁(旁)</w:t>
      </w:r>
      <w:r>
        <w:rPr>
          <w:sz w:val="52"/>
          <w:szCs w:val="52"/>
          <w:spacing w:val="5"/>
        </w:rPr>
        <w:t xml:space="preserve"> </w:t>
      </w:r>
      <w:r>
        <w:rPr>
          <w:sz w:val="43"/>
          <w:szCs w:val="43"/>
          <w:spacing w:val="-26"/>
          <w:position w:val="10"/>
        </w:rPr>
        <w:t>方</w:t>
      </w:r>
      <w:r>
        <w:rPr>
          <w:sz w:val="43"/>
          <w:szCs w:val="43"/>
          <w:spacing w:val="22"/>
          <w:position w:val="10"/>
        </w:rPr>
        <w:t xml:space="preserve">   </w:t>
      </w:r>
      <w:r>
        <w:rPr>
          <w:sz w:val="49"/>
          <w:szCs w:val="49"/>
          <w:spacing w:val="-26"/>
          <w:position w:val="-2"/>
        </w:rPr>
        <w:t>声。”</w:t>
      </w:r>
    </w:p>
    <w:p>
      <w:pPr>
        <w:pStyle w:val="BodyText"/>
        <w:ind w:right="197" w:firstLine="1211"/>
        <w:spacing w:before="10" w:line="244" w:lineRule="auto"/>
        <w:jc w:val="both"/>
        <w:rPr>
          <w:sz w:val="49"/>
          <w:szCs w:val="49"/>
        </w:rPr>
      </w:pPr>
      <w:r>
        <w:rPr>
          <w:sz w:val="49"/>
          <w:szCs w:val="49"/>
          <w:spacing w:val="-58"/>
        </w:rPr>
        <w:t>(</w:t>
      </w:r>
      <w:r>
        <w:rPr>
          <w:sz w:val="49"/>
          <w:szCs w:val="49"/>
          <w:spacing w:val="-122"/>
        </w:rPr>
        <w:t xml:space="preserve"> </w:t>
      </w:r>
      <w:r>
        <w:rPr>
          <w:sz w:val="49"/>
          <w:szCs w:val="49"/>
          <w:spacing w:val="-58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58"/>
        </w:rPr>
        <w:t>)p</w:t>
      </w:r>
      <w:r>
        <w:rPr>
          <w:rFonts w:ascii="Arial" w:hAnsi="Arial" w:eastAsia="Arial" w:cs="Arial"/>
          <w:sz w:val="49"/>
          <w:szCs w:val="49"/>
          <w:spacing w:val="-58"/>
        </w:rPr>
        <w:t>áng </w:t>
      </w:r>
      <w:r>
        <w:rPr>
          <w:sz w:val="49"/>
          <w:szCs w:val="49"/>
          <w:spacing w:val="-58"/>
        </w:rPr>
        <w:t>①</w:t>
      </w:r>
      <w:r>
        <w:rPr>
          <w:rFonts w:ascii="SimHei" w:hAnsi="SimHei" w:eastAsia="SimHei" w:cs="SimHei"/>
          <w:sz w:val="49"/>
          <w:szCs w:val="49"/>
          <w:spacing w:val="-58"/>
        </w:rPr>
        <w:t>同“傍”。依附，临近。《广</w:t>
      </w:r>
      <w:r>
        <w:rPr>
          <w:rFonts w:ascii="SimHei" w:hAnsi="SimHei" w:eastAsia="SimHei" w:cs="SimHei"/>
          <w:sz w:val="49"/>
          <w:szCs w:val="49"/>
        </w:rPr>
        <w:t xml:space="preserve">  </w:t>
      </w:r>
      <w:r>
        <w:rPr>
          <w:sz w:val="49"/>
          <w:szCs w:val="49"/>
          <w:spacing w:val="-77"/>
        </w:rPr>
        <w:t>韵·石韵》:“傍，傍附。”《集韵·广韵》:“傍，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76"/>
        </w:rPr>
        <w:t>《说文》:‘近也，或从亻。”《周礼</w:t>
      </w:r>
      <w:r>
        <w:rPr>
          <w:sz w:val="49"/>
          <w:szCs w:val="49"/>
          <w:spacing w:val="-39"/>
        </w:rPr>
        <w:t xml:space="preserve"> </w:t>
      </w:r>
      <w:r>
        <w:rPr>
          <w:sz w:val="49"/>
          <w:szCs w:val="49"/>
          <w:spacing w:val="-76"/>
        </w:rPr>
        <w:t>·地官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6"/>
        </w:rPr>
        <w:t>·牛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2"/>
        </w:rPr>
        <w:t>人》:“共其兵车之牛，与其牵傍，以载公任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52"/>
        </w:rPr>
        <w:t>器。”郑玄注：“牵傍，在辕外貌牛也，居其前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19"/>
        </w:rPr>
        <w:t>者曰牵，居其旁曰傍。”</w:t>
      </w:r>
    </w:p>
    <w:p>
      <w:pPr>
        <w:pStyle w:val="BodyText"/>
        <w:ind w:right="258" w:firstLine="1211"/>
        <w:spacing w:before="78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20"/>
        </w:rPr>
        <w:t>(二)páng ②傍徨，徘徊不定貌，犹豫。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79"/>
        </w:rPr>
        <w:t>同“仿徨”、“傍惶”。司马相如《子虚赋》:“秋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田乎千丘，傍徨乎海外。”《红楼梦》九五回：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4"/>
        </w:rPr>
        <w:t>“心里也傍徨的很。”</w:t>
      </w:r>
    </w:p>
    <w:p>
      <w:pPr>
        <w:pStyle w:val="BodyText"/>
        <w:ind w:left="247"/>
        <w:spacing w:before="95" w:line="221" w:lineRule="auto"/>
        <w:rPr>
          <w:sz w:val="92"/>
          <w:szCs w:val="92"/>
        </w:rPr>
      </w:pPr>
      <w:r>
        <w:rPr>
          <w:sz w:val="92"/>
          <w:szCs w:val="92"/>
        </w:rPr>
        <w:t>第</w:t>
      </w:r>
    </w:p>
    <w:p>
      <w:pPr>
        <w:pStyle w:val="BodyText"/>
        <w:ind w:right="275" w:firstLine="1211"/>
        <w:spacing w:before="10" w:line="245" w:lineRule="auto"/>
        <w:jc w:val="both"/>
        <w:rPr>
          <w:sz w:val="49"/>
          <w:szCs w:val="49"/>
        </w:rPr>
      </w:pPr>
      <w:r>
        <w:rPr>
          <w:sz w:val="49"/>
          <w:szCs w:val="49"/>
          <w:spacing w:val="-46"/>
        </w:rPr>
        <w:t>(</w:t>
      </w:r>
      <w:r>
        <w:rPr>
          <w:sz w:val="49"/>
          <w:szCs w:val="49"/>
          <w:spacing w:val="-131"/>
        </w:rPr>
        <w:t xml:space="preserve"> </w:t>
      </w:r>
      <w:r>
        <w:rPr>
          <w:sz w:val="49"/>
          <w:szCs w:val="49"/>
          <w:spacing w:val="-46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46"/>
        </w:rPr>
        <w:t>)</w:t>
      </w:r>
      <w:r>
        <w:rPr>
          <w:rFonts w:ascii="Arial" w:hAnsi="Arial" w:eastAsia="Arial" w:cs="Arial"/>
          <w:sz w:val="49"/>
          <w:szCs w:val="49"/>
          <w:spacing w:val="-46"/>
        </w:rPr>
        <w:t>páng </w:t>
      </w:r>
      <w:r>
        <w:rPr>
          <w:sz w:val="49"/>
          <w:szCs w:val="49"/>
          <w:spacing w:val="-46"/>
        </w:rPr>
        <w:t>①第竹。戴凯之《竹谱》:“第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竹有毒，夷人以刺虎豹，中之辄死。”②竹箕。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81"/>
        </w:rPr>
        <w:t>《广韵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-81"/>
        </w:rPr>
        <w:t>·唐韵》:“蒡，竹箕。”《集韵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81"/>
        </w:rPr>
        <w:t>·唐韵》: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6"/>
        </w:rPr>
        <w:t>“第，箕属。”</w:t>
      </w:r>
    </w:p>
    <w:p>
      <w:pPr>
        <w:pStyle w:val="BodyText"/>
        <w:ind w:firstLine="1211"/>
        <w:spacing w:before="82" w:line="235" w:lineRule="auto"/>
        <w:rPr>
          <w:sz w:val="49"/>
          <w:szCs w:val="49"/>
        </w:rPr>
      </w:pPr>
      <w:r>
        <w:rPr>
          <w:sz w:val="49"/>
          <w:szCs w:val="49"/>
          <w:spacing w:val="6"/>
        </w:rPr>
        <w:t>(二)</w:t>
      </w:r>
      <w:r>
        <w:rPr>
          <w:sz w:val="49"/>
          <w:szCs w:val="49"/>
          <w:spacing w:val="-35"/>
        </w:rPr>
        <w:t xml:space="preserve"> </w:t>
      </w:r>
      <w:r>
        <w:rPr>
          <w:sz w:val="49"/>
          <w:szCs w:val="49"/>
          <w:spacing w:val="6"/>
        </w:rPr>
        <w:t>bǎ</w:t>
      </w:r>
      <w:r>
        <w:rPr>
          <w:sz w:val="49"/>
          <w:szCs w:val="49"/>
        </w:rPr>
        <w:t>ng</w:t>
      </w:r>
      <w:r>
        <w:rPr>
          <w:sz w:val="49"/>
          <w:szCs w:val="49"/>
          <w:spacing w:val="6"/>
        </w:rPr>
        <w:t xml:space="preserve"> ③竹笼。《方言》卷一三：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“笼，南楚江沔之间谓之第。”郭璞注：“今零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61"/>
        </w:rPr>
        <w:t>陵人呼笼为第。”《广雅·释器》:“第，笼也。”</w:t>
      </w:r>
    </w:p>
    <w:p>
      <w:pPr>
        <w:pStyle w:val="BodyText"/>
        <w:ind w:left="247" w:right="393"/>
        <w:spacing w:before="39" w:line="234" w:lineRule="auto"/>
        <w:rPr>
          <w:sz w:val="49"/>
          <w:szCs w:val="49"/>
        </w:rPr>
      </w:pPr>
      <w:r>
        <w:rPr>
          <w:sz w:val="49"/>
          <w:szCs w:val="49"/>
          <w:spacing w:val="-82"/>
        </w:rPr>
        <w:t>④笞打；击打。也作“搒”、“榜”。《集韵·庚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韵》:“搒，笞击也。通作第。”朱骏声《说文通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8"/>
        </w:rPr>
        <w:t>训定声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38"/>
        </w:rPr>
        <w:t>·壮部》:“榜，又为榜笞……字亦作</w:t>
      </w:r>
    </w:p>
    <w:p>
      <w:pPr>
        <w:pStyle w:val="BodyText"/>
        <w:ind w:right="127" w:firstLine="777"/>
        <w:spacing w:before="42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67"/>
        </w:rPr>
        <w:t>。”《后汉书</w:t>
      </w:r>
      <w:r>
        <w:rPr>
          <w:sz w:val="49"/>
          <w:szCs w:val="49"/>
          <w:spacing w:val="-34"/>
        </w:rPr>
        <w:t xml:space="preserve"> </w:t>
      </w:r>
      <w:r>
        <w:rPr>
          <w:sz w:val="49"/>
          <w:szCs w:val="49"/>
          <w:spacing w:val="-67"/>
        </w:rPr>
        <w:t>·</w:t>
      </w:r>
      <w:r>
        <w:rPr>
          <w:sz w:val="49"/>
          <w:szCs w:val="49"/>
          <w:spacing w:val="-204"/>
        </w:rPr>
        <w:t xml:space="preserve"> </w:t>
      </w:r>
      <w:r>
        <w:rPr>
          <w:sz w:val="49"/>
          <w:szCs w:val="49"/>
          <w:spacing w:val="-67"/>
        </w:rPr>
        <w:t>陈宠传》:“断狱者急于蒡格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8"/>
        </w:rPr>
        <w:t>酷烈之痛。”李贤注：“第，即榜也，古字通用。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84"/>
          <w:w w:val="93"/>
        </w:rPr>
        <w:t>《声类》曰：‘笞也’。.《说文》曰：‘格，击也’。”</w:t>
      </w:r>
      <w:r>
        <w:rPr>
          <w:sz w:val="49"/>
          <w:szCs w:val="49"/>
          <w:spacing w:val="71"/>
        </w:rPr>
        <w:t xml:space="preserve"> </w:t>
      </w:r>
      <w:r>
        <w:rPr>
          <w:sz w:val="49"/>
          <w:szCs w:val="49"/>
          <w:spacing w:val="9"/>
        </w:rPr>
        <w:t>黄遵宪《逐客篇》:“但是黄面人，无罪也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43"/>
        </w:rPr>
        <w:t>蒡掠。”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4233"/>
        <w:spacing w:before="184" w:line="157" w:lineRule="auto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9"/>
        </w:rPr>
        <w:t>pao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300" w:line="239" w:lineRule="auto"/>
        <w:rPr>
          <w:sz w:val="49"/>
          <w:szCs w:val="49"/>
        </w:rPr>
      </w:pPr>
      <w:r>
        <w:rPr>
          <w:sz w:val="92"/>
          <w:szCs w:val="92"/>
          <w:spacing w:val="-28"/>
          <w:position w:val="-37"/>
        </w:rPr>
        <w:t>庶</w:t>
      </w:r>
      <w:r>
        <w:rPr>
          <w:sz w:val="49"/>
          <w:szCs w:val="49"/>
          <w:spacing w:val="-69"/>
          <w:position w:val="6"/>
        </w:rPr>
        <w:t>《说文》:“廳,摩属，从鹿，要省声。”</w:t>
      </w:r>
    </w:p>
    <w:p>
      <w:pPr>
        <w:pStyle w:val="BodyText"/>
        <w:ind w:left="1211"/>
        <w:spacing w:before="88" w:line="188" w:lineRule="auto"/>
        <w:rPr>
          <w:sz w:val="52"/>
          <w:szCs w:val="52"/>
        </w:rPr>
      </w:pPr>
      <w:r>
        <w:rPr>
          <w:sz w:val="52"/>
          <w:szCs w:val="52"/>
          <w:spacing w:val="-73"/>
        </w:rPr>
        <w:t>(一)páo ①同“磨”。兽名，大鹿，鹿属。</w:t>
      </w:r>
    </w:p>
    <w:p>
      <w:pPr>
        <w:spacing w:line="188" w:lineRule="auto"/>
        <w:sectPr>
          <w:type w:val="continuous"/>
          <w:pgSz w:w="22536" w:h="31680"/>
          <w:pgMar w:top="400" w:right="1413" w:bottom="0" w:left="2088" w:header="0" w:footer="0" w:gutter="0"/>
          <w:cols w:equalWidth="0" w:num="2" w:sep="1">
            <w:col w:w="9388" w:space="8"/>
            <w:col w:w="9638" w:space="0"/>
          </w:cols>
        </w:sectPr>
        <w:rPr>
          <w:sz w:val="52"/>
          <w:szCs w:val="52"/>
        </w:rPr>
      </w:pPr>
    </w:p>
    <w:p>
      <w:pPr>
        <w:rPr/>
      </w:pPr>
      <w:r/>
    </w:p>
    <w:p>
      <w:pPr>
        <w:sectPr>
          <w:type w:val="continuous"/>
          <w:pgSz w:w="22536" w:h="31680"/>
          <w:pgMar w:top="400" w:right="1413" w:bottom="0" w:left="2088" w:header="0" w:footer="0" w:gutter="0"/>
          <w:cols w:equalWidth="0" w:num="1">
            <w:col w:w="19034" w:space="0"/>
          </w:cols>
        </w:sectPr>
        <w:rPr/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9523"/>
        <w:spacing w:before="149" w:line="635" w:lineRule="exact"/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spacing w:val="11"/>
          <w:position w:val="5"/>
        </w:rPr>
        <w:t>附录难字简释磨靶命漪柴</w:t>
      </w:r>
      <w:r>
        <w:rPr>
          <w:sz w:val="46"/>
          <w:szCs w:val="46"/>
          <w:spacing w:val="141"/>
          <w:position w:val="5"/>
        </w:rPr>
        <w:t xml:space="preserve"> </w:t>
      </w:r>
      <w:r>
        <w:rPr>
          <w:rFonts w:ascii="Arial" w:hAnsi="Arial" w:eastAsia="Arial" w:cs="Arial"/>
          <w:sz w:val="46"/>
          <w:szCs w:val="46"/>
          <w:spacing w:val="11"/>
          <w:position w:val="5"/>
        </w:rPr>
        <w:t>páo —pēi</w:t>
      </w:r>
      <w:r>
        <w:rPr>
          <w:rFonts w:ascii="Arial" w:hAnsi="Arial" w:eastAsia="Arial" w:cs="Arial"/>
          <w:sz w:val="46"/>
          <w:szCs w:val="46"/>
          <w:spacing w:val="54"/>
          <w:position w:val="5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spacing w:val="11"/>
          <w:position w:val="5"/>
        </w:rPr>
        <w:t>1357</w:t>
      </w:r>
    </w:p>
    <w:p>
      <w:pPr>
        <w:spacing w:line="364" w:lineRule="auto"/>
        <w:rPr>
          <w:rFonts w:ascii="Arial"/>
          <w:sz w:val="21"/>
        </w:rPr>
      </w:pPr>
      <w:r>
        <w:drawing>
          <wp:anchor distT="0" distB="0" distL="0" distR="0" simplePos="0" relativeHeight="253938688" behindDoc="0" locked="0" layoutInCell="1" allowOverlap="1">
            <wp:simplePos x="0" y="0"/>
            <wp:positionH relativeFrom="column">
              <wp:posOffset>134144</wp:posOffset>
            </wp:positionH>
            <wp:positionV relativeFrom="paragraph">
              <wp:posOffset>25711</wp:posOffset>
            </wp:positionV>
            <wp:extent cx="11635316" cy="11064"/>
            <wp:effectExtent l="0" t="0" r="0" b="0"/>
            <wp:wrapNone/>
            <wp:docPr id="834" name="IM 834"/>
            <wp:cNvGraphicFramePr/>
            <a:graphic>
              <a:graphicData uri="http://schemas.openxmlformats.org/drawingml/2006/picture">
                <pic:pic>
                  <pic:nvPicPr>
                    <pic:cNvPr id="834" name="IM 834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5316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932544" behindDoc="1" locked="0" layoutInCell="1" allowOverlap="1">
            <wp:simplePos x="0" y="0"/>
            <wp:positionH relativeFrom="column">
              <wp:posOffset>5943518</wp:posOffset>
            </wp:positionH>
            <wp:positionV relativeFrom="paragraph">
              <wp:posOffset>294070</wp:posOffset>
            </wp:positionV>
            <wp:extent cx="10952" cy="17335250"/>
            <wp:effectExtent l="0" t="0" r="0" b="0"/>
            <wp:wrapNone/>
            <wp:docPr id="836" name="IM 836"/>
            <wp:cNvGraphicFramePr/>
            <a:graphic>
              <a:graphicData uri="http://schemas.openxmlformats.org/drawingml/2006/picture">
                <pic:pic>
                  <pic:nvPicPr>
                    <pic:cNvPr id="836" name="IM 836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55" w:right="292" w:firstLine="245"/>
        <w:spacing w:before="159" w:line="238" w:lineRule="auto"/>
        <w:tabs>
          <w:tab w:val="left" w:pos="9600"/>
        </w:tabs>
        <w:jc w:val="both"/>
        <w:rPr>
          <w:sz w:val="49"/>
          <w:szCs w:val="49"/>
        </w:rPr>
      </w:pPr>
      <w:r>
        <w:pict>
          <v:shape id="_x0000_s1770" style="position:absolute;margin-left:-1pt;margin-top:8.62618pt;mso-position-vertical-relative:text;mso-position-horizontal-relative:text;width:481.1pt;height:822.5pt;z-index:253933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5" w:right="20"/>
                    <w:spacing w:before="15" w:line="24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《尔雅·释兽》:“庶，大鹿。牛尾一角。”《集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</w:rPr>
                    <w:t>韵·爻韵》:“廉，《说文》:‘庶属。’或作磨。”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《逸周书 ·王会》:“发人庶。庶者，若鹿，迅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3"/>
                    </w:rPr>
                    <w:t>走。”元稹《江边四十韵》:“豺狼逐野庶。”②麋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鹿。《史记·孝武本纪》:“郊雍，获一角兽·若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33"/>
                    </w:rPr>
                    <w:t>庶然。”裴驷集解引韦昭曰：“楚人谓糜为庶。”</w:t>
                  </w:r>
                </w:p>
                <w:p>
                  <w:pPr>
                    <w:pStyle w:val="BodyText"/>
                    <w:ind w:left="20" w:right="25" w:firstLine="1237"/>
                    <w:spacing w:before="71" w:line="236" w:lineRule="auto"/>
                    <w:rPr>
                      <w:rFonts w:ascii="FangSong" w:hAnsi="FangSong" w:eastAsia="FangSong" w:cs="FangSong"/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biāo  </w:t>
                  </w:r>
                  <w:r>
                    <w:rPr>
                      <w:sz w:val="49"/>
                      <w:szCs w:val="49"/>
                      <w:spacing w:val="-31"/>
                    </w:rPr>
                    <w:t>③廉庶，勇武的样子。《诗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清人》:“清人在消.驷介庶庶。”毛传：“庶庶，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武貌。”又形容雪大。也作“</w:t>
                  </w:r>
                  <w:r>
                    <w:rPr>
                      <w:sz w:val="49"/>
                      <w:szCs w:val="49"/>
                      <w:spacing w:val="1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遮”。《汉书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楚元王传》:“《诗；又云：‘雨雪庶庶，见睨聿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2"/>
                    </w:rPr>
                    <w:t>消’。”颜师古注：“遮遮.盛也。”按：今《诗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3"/>
                    </w:rPr>
                    <w:t>小雅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·角弓》作“滤遮”。④草莓。通“蔗”。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《尔雅·释草》:“蔗.莓。”郭璞注：“庶，即莓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2"/>
                    </w:rPr>
                    <w:t>也。今江东呼为庶莓子，似覆盆而大赤，酢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5"/>
                    </w:rPr>
                    <w:t>甜可啖。”⑥通“穗”。耘田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</w:t>
                  </w:r>
                  <w:r>
                    <w:rPr>
                      <w:sz w:val="49"/>
                      <w:szCs w:val="49"/>
                      <w:spacing w:val="-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除草。朱骏声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《说文通训定声 ·小部》:“庶，假借为穰。”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《诗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·载艾》:“厌厌其苗，绵绵其庶。”毛</w:t>
                  </w:r>
                  <w:r>
                    <w:rPr>
                      <w:sz w:val="49"/>
                      <w:szCs w:val="49"/>
                      <w:spacing w:val="-53"/>
                    </w:rPr>
                    <w:t>传：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“庶，耘也。”陆德明释文：“廳,芸也。《说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文》作穰.音同，云：穗，耨钽田也。’《字林》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云：‘穗，耕禾间也’。”⑥秦邑名。《史记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6"/>
                    </w:rPr>
                    <w:t>秦始皇本纪》:“王崎，廉公等为将军。”司马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5"/>
                    </w:rPr>
                    <w:t>贞索隐：“廉公盖庶邑公，史失其姓名。”张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0"/>
                    </w:rPr>
                    <w:t>守节正义：“盖秦之县邑，大夫称公，若楚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63"/>
                    </w:rPr>
                    <w:t>制。”</w:t>
                  </w:r>
                </w:p>
                <w:p>
                  <w:pPr>
                    <w:pStyle w:val="BodyText"/>
                    <w:ind w:left="291"/>
                    <w:spacing w:before="207" w:line="222" w:lineRule="auto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</w:rPr>
                    <w:t>磨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6"/>
        </w:rPr>
        <w:t>八音之一。”韩愈《送孟东野序》:“金石丝竹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9"/>
        </w:rPr>
        <w:t>匏土革木八者，物之善鸣者也。”③通“枪</w:t>
      </w:r>
      <w:r>
        <w:rPr>
          <w:sz w:val="49"/>
          <w:szCs w:val="4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</w:rPr>
        <w:tab/>
      </w:r>
      <w:r>
        <w:rPr>
          <w:rFonts w:ascii="Times New Roman" w:hAnsi="Times New Roman" w:eastAsia="Times New Roman" w:cs="Times New Roman"/>
          <w:sz w:val="49"/>
          <w:szCs w:val="49"/>
          <w:spacing w:val="-21"/>
        </w:rPr>
        <w:t>(fú)”</w:t>
      </w:r>
      <w:r>
        <w:rPr>
          <w:rFonts w:ascii="Times New Roman" w:hAnsi="Times New Roman" w:eastAsia="Times New Roman" w:cs="Times New Roman"/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21"/>
        </w:rPr>
        <w:t>。</w:t>
      </w:r>
      <w:r>
        <w:rPr>
          <w:sz w:val="49"/>
          <w:szCs w:val="49"/>
          <w:spacing w:val="-126"/>
        </w:rPr>
        <w:t xml:space="preserve"> </w:t>
      </w:r>
      <w:r>
        <w:rPr>
          <w:sz w:val="49"/>
          <w:szCs w:val="49"/>
          <w:spacing w:val="-21"/>
        </w:rPr>
        <w:t>鼓槌。《马王堆汉墓帛书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21"/>
        </w:rPr>
        <w:t>·五政》: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“奋其戎兵，身提鼓靶。”④用同“包</w:t>
      </w:r>
      <w:r>
        <w:rPr>
          <w:rFonts w:ascii="Times New Roman" w:hAnsi="Times New Roman" w:eastAsia="Times New Roman" w:cs="Times New Roman"/>
          <w:sz w:val="49"/>
          <w:szCs w:val="49"/>
          <w:spacing w:val="-40"/>
        </w:rPr>
        <w:t>(bāo)”</w:t>
      </w:r>
      <w:r>
        <w:rPr>
          <w:rFonts w:ascii="Times New Roman" w:hAnsi="Times New Roman" w:eastAsia="Times New Roman" w:cs="Times New Roman"/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40"/>
        </w:rPr>
        <w:t>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6"/>
        </w:rPr>
        <w:t>皮包。《文明小史》四九回：“看见靶藤篮之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6"/>
        </w:rPr>
        <w:t>类，鼓鼓囊囊的袋着许多东西。”⑤姓。《金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26"/>
        </w:rPr>
        <w:t>文编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26"/>
        </w:rPr>
        <w:t>·革部》:“靶，通鲍。摩(bào 靶)叔即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0"/>
        </w:rPr>
        <w:t>鲍叔。”</w:t>
      </w:r>
    </w:p>
    <w:p>
      <w:pPr>
        <w:pStyle w:val="BodyText"/>
        <w:ind w:left="10798" w:right="338" w:hanging="262"/>
        <w:spacing w:before="22" w:line="233" w:lineRule="auto"/>
        <w:rPr>
          <w:sz w:val="49"/>
          <w:szCs w:val="49"/>
        </w:rPr>
      </w:pPr>
      <w:r>
        <w:drawing>
          <wp:anchor distT="0" distB="0" distL="0" distR="0" simplePos="0" relativeHeight="253937664" behindDoc="0" locked="0" layoutInCell="1" allowOverlap="1">
            <wp:simplePos x="0" y="0"/>
            <wp:positionH relativeFrom="column">
              <wp:posOffset>6137926</wp:posOffset>
            </wp:positionH>
            <wp:positionV relativeFrom="paragraph">
              <wp:posOffset>132268</wp:posOffset>
            </wp:positionV>
            <wp:extent cx="492869" cy="492862"/>
            <wp:effectExtent l="0" t="0" r="0" b="0"/>
            <wp:wrapNone/>
            <wp:docPr id="838" name="IM 838"/>
            <wp:cNvGraphicFramePr/>
            <a:graphic>
              <a:graphicData uri="http://schemas.openxmlformats.org/drawingml/2006/picture">
                <pic:pic>
                  <pic:nvPicPr>
                    <pic:cNvPr id="838" name="IM 838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869" cy="49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70"/>
        </w:rPr>
        <w:t>《说文》:“命，大也。从大</w:t>
      </w:r>
      <w:r>
        <w:rPr>
          <w:sz w:val="49"/>
          <w:szCs w:val="49"/>
          <w:spacing w:val="-44"/>
        </w:rPr>
        <w:t xml:space="preserve"> </w:t>
      </w:r>
      <w:r>
        <w:rPr>
          <w:sz w:val="49"/>
          <w:szCs w:val="49"/>
          <w:spacing w:val="-70"/>
        </w:rPr>
        <w:t>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70"/>
        </w:rPr>
        <w:t>卯声。”段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注：“此谓虚张之大。”</w:t>
      </w:r>
    </w:p>
    <w:p>
      <w:pPr>
        <w:pStyle w:val="BodyText"/>
        <w:ind w:left="9355" w:right="169" w:firstLine="1220"/>
        <w:spacing w:before="26" w:line="237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9"/>
        </w:rPr>
        <w:t>pào  </w:t>
      </w:r>
      <w:r>
        <w:rPr>
          <w:sz w:val="49"/>
          <w:szCs w:val="49"/>
          <w:spacing w:val="-29"/>
        </w:rPr>
        <w:t>①虚张声势；夸大。《正字通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29"/>
        </w:rPr>
        <w:t>·大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部》:“方言，以大言冒人曰命。”桂馥《说文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义证》:“大也者，谓空大也。”今粤方言把说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5"/>
        </w:rPr>
        <w:t>大话叫“车大命”,说大话的人叫“大命姥”。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34"/>
        </w:rPr>
        <w:t>《史记 ·建元以来侯者年表》:“南命侯公孙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5"/>
        </w:rPr>
        <w:t>贺。”司马贞索隐：“张揖：‘命，空也。’《纂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82"/>
        </w:rPr>
        <w:t>文》云：‘命，虚大也’。”②起酿。《广韵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82"/>
        </w:rPr>
        <w:t>·效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韵》:“命，起酿。”③同“砲”。砲石。《正字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3"/>
        </w:rPr>
        <w:t>通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3"/>
        </w:rPr>
        <w:t>·大部》:“命，砲，碱同。《广韵》:‘(</w:t>
      </w:r>
      <w:r>
        <w:rPr>
          <w:sz w:val="49"/>
          <w:szCs w:val="49"/>
          <w:spacing w:val="34"/>
        </w:rPr>
        <w:t xml:space="preserve">  </w:t>
      </w:r>
      <w:r>
        <w:rPr>
          <w:sz w:val="49"/>
          <w:szCs w:val="49"/>
          <w:spacing w:val="-63"/>
        </w:rPr>
        <w:t>)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军战石’。”韩愈等《征蜀联句》:“投命闹碹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70"/>
        </w:rPr>
        <w:t>確</w:t>
      </w:r>
      <w:r>
        <w:rPr>
          <w:rFonts w:ascii="Times New Roman" w:hAnsi="Times New Roman" w:eastAsia="Times New Roman" w:cs="Times New Roman"/>
          <w:sz w:val="49"/>
          <w:szCs w:val="49"/>
          <w:spacing w:val="70"/>
        </w:rPr>
        <w:t>(hó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75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</w:rPr>
        <w:t>l</w:t>
      </w:r>
      <w:r>
        <w:rPr>
          <w:rFonts w:ascii="Times New Roman" w:hAnsi="Times New Roman" w:eastAsia="Times New Roman" w:cs="Times New Roman"/>
          <w:sz w:val="49"/>
          <w:szCs w:val="49"/>
          <w:spacing w:val="70"/>
        </w:rPr>
        <w:t>ó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70"/>
        </w:rPr>
        <w:t>.</w:t>
      </w:r>
      <w:r>
        <w:rPr>
          <w:sz w:val="49"/>
          <w:szCs w:val="49"/>
          <w:spacing w:val="-18"/>
        </w:rPr>
        <w:t>像石块投下的声音)。”朱锜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0"/>
        </w:rPr>
        <w:t>《新铙歌·大钏》:“投命</w:t>
      </w:r>
      <w:r>
        <w:rPr>
          <w:rFonts w:ascii="Times New Roman" w:hAnsi="Times New Roman" w:eastAsia="Times New Roman" w:cs="Times New Roman"/>
          <w:sz w:val="49"/>
          <w:szCs w:val="49"/>
          <w:spacing w:val="-10"/>
        </w:rPr>
        <w:t>(pào)  </w:t>
      </w:r>
      <w:r>
        <w:rPr>
          <w:sz w:val="49"/>
          <w:szCs w:val="49"/>
          <w:spacing w:val="-10"/>
        </w:rPr>
        <w:t>莫碎兮斫莫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54"/>
        </w:rPr>
        <w:t>坼。”</w:t>
      </w:r>
    </w:p>
    <w:p>
      <w:pPr>
        <w:pStyle w:val="BodyText"/>
        <w:ind w:right="130"/>
        <w:spacing w:before="166" w:line="201" w:lineRule="auto"/>
        <w:jc w:val="right"/>
        <w:rPr>
          <w:sz w:val="49"/>
          <w:szCs w:val="49"/>
        </w:rPr>
      </w:pPr>
      <w:r>
        <w:pict>
          <v:shape id="_x0000_s1772" style="position:absolute;margin-left:466.78pt;margin-top:67.6814pt;mso-position-vertical-relative:text;mso-position-horizontal-relative:text;width:468.1pt;height:209.45pt;z-index:253935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0"/>
                    <w:spacing w:before="15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5"/>
                    </w:rPr>
                    <w:t>pào ①用水浸物。后作“泡”。《集韵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6"/>
                    </w:rPr>
                    <w:t>效韵》:“流，渍也。”周輝《清波杂志》卷一：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“温汤流饭茅檐下，与汪伯彦同食。”②清。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《篇海类编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·地理类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·水部》:“流，清也。”</w:t>
                  </w:r>
                </w:p>
                <w:p>
                  <w:pPr>
                    <w:spacing w:line="31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5"/>
                    <w:spacing w:before="173" w:line="823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10"/>
                      <w:position w:val="9"/>
                    </w:rPr>
                    <w:t>pei</w:t>
                  </w:r>
                </w:p>
              </w:txbxContent>
            </v:textbox>
          </v:shape>
        </w:pict>
      </w:r>
      <w:r>
        <w:rPr>
          <w:sz w:val="96"/>
          <w:szCs w:val="96"/>
          <w:spacing w:val="-76"/>
          <w:position w:val="16"/>
        </w:rPr>
        <w:t>流</w:t>
      </w:r>
      <w:r>
        <w:rPr>
          <w:sz w:val="96"/>
          <w:szCs w:val="96"/>
          <w:spacing w:val="3"/>
          <w:position w:val="16"/>
        </w:rPr>
        <w:t xml:space="preserve">                </w:t>
      </w:r>
      <w:r>
        <w:rPr>
          <w:sz w:val="49"/>
          <w:szCs w:val="49"/>
          <w:position w:val="-63"/>
        </w:rPr>
        <w:t>·</w:t>
      </w:r>
    </w:p>
    <w:p>
      <w:pPr>
        <w:pStyle w:val="BodyText"/>
        <w:ind w:left="271" w:right="9542" w:firstLine="965"/>
        <w:spacing w:before="126" w:line="241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"/>
        </w:rPr>
        <w:t>páo </w:t>
      </w:r>
      <w:r>
        <w:rPr>
          <w:sz w:val="49"/>
          <w:szCs w:val="49"/>
          <w:spacing w:val="-6"/>
        </w:rPr>
        <w:t>狍子。亦称睾鏖。鹿一类的动物。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4"/>
        </w:rPr>
        <w:t>耳朵和眼都很大，颈长，尾很短。后肢略比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39"/>
        </w:rPr>
        <w:t>前肢长，雄的有角，吃青草、野果和野菌等。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39"/>
        </w:rPr>
        <w:t>分布在欧亚两洲，我国产于东北、西北等地。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0"/>
          <w:w w:val="98"/>
        </w:rPr>
        <w:t>杨餐《柳边纪略》八：“柳条边外，山野江河产</w:t>
      </w:r>
      <w:r>
        <w:rPr>
          <w:sz w:val="49"/>
          <w:szCs w:val="49"/>
          <w:spacing w:val="39"/>
        </w:rPr>
        <w:t xml:space="preserve"> </w:t>
      </w:r>
      <w:r>
        <w:rPr>
          <w:sz w:val="49"/>
          <w:szCs w:val="49"/>
          <w:spacing w:val="-38"/>
        </w:rPr>
        <w:t>珠……鹿魔、鲟鲤鱼诸物。”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9601" w:firstLine="974"/>
        <w:spacing w:before="160" w:line="244" w:lineRule="auto"/>
        <w:jc w:val="both"/>
        <w:rPr>
          <w:sz w:val="49"/>
          <w:szCs w:val="49"/>
        </w:rPr>
      </w:pPr>
      <w:r>
        <w:pict>
          <v:shape id="_x0000_s1774" style="position:absolute;margin-left:483.811pt;margin-top:-44.1356pt;mso-position-vertical-relative:text;mso-position-horizontal-relative:text;width:40pt;height:48.6pt;z-index:253936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05" w:lineRule="auto"/>
                    <w:rPr>
                      <w:sz w:val="46"/>
                      <w:szCs w:val="46"/>
                    </w:rPr>
                  </w:pPr>
                  <w:r>
                    <w:rPr>
                      <w:sz w:val="38"/>
                      <w:szCs w:val="38"/>
                      <w:spacing w:val="-1"/>
                    </w:rPr>
                    <w:t>县三</w:t>
                  </w:r>
                  <w:r>
                    <w:rPr>
                      <w:sz w:val="38"/>
                      <w:szCs w:val="38"/>
                    </w:rPr>
                    <w:t xml:space="preserve"> </w:t>
                  </w:r>
                  <w:r>
                    <w:rPr>
                      <w:sz w:val="46"/>
                      <w:szCs w:val="46"/>
                    </w:rPr>
                    <w:t>不</w:t>
                  </w:r>
                </w:p>
              </w:txbxContent>
            </v:textbox>
          </v:shape>
        </w:pict>
      </w:r>
      <w:r>
        <w:pict>
          <v:shape id="_x0000_s1776" style="position:absolute;margin-left:0.293694pt;margin-top:-81.1157pt;mso-position-vertical-relative:text;mso-position-horizontal-relative:text;width:465.9pt;height:350.15pt;z-index:253934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366"/>
                    <w:spacing w:before="21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-14"/>
                    </w:rPr>
                    <w:drawing>
                      <wp:inline distT="0" distB="0" distL="0" distR="0">
                        <wp:extent cx="476296" cy="262725"/>
                        <wp:effectExtent l="0" t="0" r="0" b="0"/>
                        <wp:docPr id="840" name="IM 84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40" name="IM 840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6296" cy="26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1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《说文》:“靶，柔革工也。从革，包声。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38"/>
                      <w:szCs w:val="38"/>
                      <w:b/>
                      <w:bCs/>
                      <w:spacing w:val="83"/>
                      <w:w w:val="131"/>
                      <w:position w:val="13"/>
                    </w:rPr>
                    <w:t>单已</w:t>
                  </w:r>
                  <w:r>
                    <w:rPr>
                      <w:sz w:val="38"/>
                      <w:szCs w:val="38"/>
                      <w:spacing w:val="78"/>
                      <w:position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  <w:position w:val="-1"/>
                    </w:rPr>
                    <w:t>读若朴。《周礼》曰：‘柔皮之工，鲍</w:t>
                  </w:r>
                  <w:r>
                    <w:rPr>
                      <w:sz w:val="49"/>
                      <w:szCs w:val="49"/>
                      <w:position w:val="-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氏。’靶即鲍也。”杨树达《积微居金文说》: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“铭文犟字乃靶之或作，《说文》靶从包声，铭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之犟乃从陶声，与《说文》异者，陶与包古音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4"/>
                    </w:rPr>
                    <w:t>无异也。”</w:t>
                  </w:r>
                </w:p>
                <w:p>
                  <w:pPr>
                    <w:pStyle w:val="BodyText"/>
                    <w:ind w:left="265" w:right="20" w:firstLine="965"/>
                    <w:spacing w:before="67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7"/>
                    </w:rPr>
                    <w:t>páo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①古时制皮革的工人。段注：“《考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5"/>
                    </w:rPr>
                    <w:t>工记》:‘攻皮之工五：函、鲍、辉、韦、裘’先郑</w:t>
                  </w:r>
                  <w:r>
                    <w:rPr>
                      <w:sz w:val="49"/>
                      <w:szCs w:val="49"/>
                      <w:spacing w:val="2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云：‘鲍读如鲍鱼之鲍，书或为靶。’靶正字，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鲍假借。”②同“匏”。八音之一，指笙、竽</w:t>
                  </w:r>
                </w:p>
                <w:p>
                  <w:pPr>
                    <w:pStyle w:val="BodyText"/>
                    <w:spacing w:before="55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5"/>
                    </w:rPr>
                    <w:t>类乐器。《篇海类编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·鸟兽类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·革部》:“靶，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6"/>
        </w:rPr>
        <w:t>(</w:t>
      </w:r>
      <w:r>
        <w:rPr>
          <w:sz w:val="49"/>
          <w:szCs w:val="49"/>
          <w:spacing w:val="-121"/>
        </w:rPr>
        <w:t xml:space="preserve"> </w:t>
      </w:r>
      <w:r>
        <w:rPr>
          <w:sz w:val="49"/>
          <w:szCs w:val="49"/>
          <w:spacing w:val="-16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16"/>
        </w:rPr>
        <w:t>)</w:t>
      </w:r>
      <w:r>
        <w:rPr>
          <w:sz w:val="49"/>
          <w:szCs w:val="49"/>
          <w:spacing w:val="-146"/>
        </w:rPr>
        <w:t xml:space="preserve"> </w:t>
      </w:r>
      <w:r>
        <w:rPr>
          <w:rFonts w:ascii="Arial" w:hAnsi="Arial" w:eastAsia="Arial" w:cs="Arial"/>
          <w:sz w:val="49"/>
          <w:szCs w:val="49"/>
          <w:spacing w:val="-16"/>
        </w:rPr>
        <w:t>pēi  </w:t>
      </w:r>
      <w:r>
        <w:rPr>
          <w:sz w:val="49"/>
          <w:szCs w:val="49"/>
          <w:spacing w:val="-16"/>
        </w:rPr>
        <w:t>①聚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16"/>
        </w:rPr>
        <w:t>慧(sāi),多须貌。《集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3"/>
        </w:rPr>
        <w:t>韵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83"/>
        </w:rPr>
        <w:t>·灰韵》:“聚，聚意，多须貌。”茅维《闹门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9"/>
        </w:rPr>
        <w:t>神》:“冷面皮意气雄纠，竖剑眉阔口聚意。”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35"/>
        </w:rPr>
        <w:t>毛奇龄《敕赠文林朗益园沈君遗事状》:“赠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47"/>
        </w:rPr>
        <w:t>君长八尺，聚慧下垂，日能行百里。”</w:t>
      </w:r>
    </w:p>
    <w:p>
      <w:pPr>
        <w:pStyle w:val="BodyText"/>
        <w:ind w:left="9601" w:right="382" w:firstLine="974"/>
        <w:spacing w:before="88" w:line="232" w:lineRule="auto"/>
        <w:jc w:val="both"/>
        <w:rPr>
          <w:sz w:val="49"/>
          <w:szCs w:val="49"/>
        </w:rPr>
      </w:pPr>
      <w:r>
        <w:rPr>
          <w:sz w:val="49"/>
          <w:szCs w:val="49"/>
          <w:spacing w:val="3"/>
        </w:rPr>
        <w:t>(二)</w:t>
      </w:r>
      <w:r>
        <w:rPr>
          <w:sz w:val="49"/>
          <w:szCs w:val="49"/>
          <w:spacing w:val="-133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3"/>
        </w:rPr>
        <w:t>fù  </w:t>
      </w:r>
      <w:r>
        <w:rPr>
          <w:sz w:val="49"/>
          <w:szCs w:val="49"/>
          <w:spacing w:val="3"/>
        </w:rPr>
        <w:t>②发貌；头发。《切韵</w:t>
      </w:r>
      <w:r>
        <w:rPr>
          <w:sz w:val="49"/>
          <w:szCs w:val="49"/>
          <w:spacing w:val="-41"/>
        </w:rPr>
        <w:t xml:space="preserve"> </w:t>
      </w:r>
      <w:r>
        <w:rPr>
          <w:sz w:val="49"/>
          <w:szCs w:val="49"/>
          <w:spacing w:val="3"/>
        </w:rPr>
        <w:t>·虞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2"/>
        </w:rPr>
        <w:t>韵》:“梁，发貌。”《集韵</w:t>
      </w:r>
      <w:r>
        <w:rPr>
          <w:sz w:val="49"/>
          <w:szCs w:val="49"/>
          <w:spacing w:val="-91"/>
        </w:rPr>
        <w:t xml:space="preserve"> </w:t>
      </w:r>
      <w:r>
        <w:rPr>
          <w:sz w:val="49"/>
          <w:szCs w:val="49"/>
          <w:spacing w:val="-92"/>
        </w:rPr>
        <w:t>·膜韵》:“檗</w:t>
      </w:r>
      <w:r>
        <w:rPr>
          <w:sz w:val="49"/>
          <w:szCs w:val="49"/>
          <w:spacing w:val="-93"/>
        </w:rPr>
        <w:t>，发谓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5"/>
        </w:rPr>
        <w:t>之檗。”</w:t>
      </w:r>
    </w:p>
    <w:p>
      <w:pPr>
        <w:spacing w:line="232" w:lineRule="auto"/>
        <w:sectPr>
          <w:pgSz w:w="22696" w:h="31680"/>
          <w:pgMar w:top="400" w:right="2248" w:bottom="0" w:left="1599" w:header="0" w:footer="0" w:gutter="0"/>
        </w:sectPr>
        <w:rPr>
          <w:sz w:val="49"/>
          <w:szCs w:val="49"/>
        </w:rPr>
      </w:pP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left="9600" w:right="208" w:firstLine="781"/>
        <w:spacing w:before="159" w:line="235" w:lineRule="auto"/>
        <w:rPr>
          <w:sz w:val="49"/>
          <w:szCs w:val="49"/>
        </w:rPr>
      </w:pPr>
      <w:r>
        <w:pict>
          <v:shape id="_x0000_s1778" style="position:absolute;margin-left:11.375pt;margin-top:6.38895pt;mso-position-vertical-relative:text;mso-position-horizontal-relative:text;width:453.45pt;height:284.25pt;z-index:253947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85"/>
                    <w:spacing w:before="27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(三)pī ③柴需，同“檗需”。猛兽鬃毛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竖起。张衡《西京赋》:“及其猛毅檗髻，隅目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高眶。”沈遘《天禄研画歌》:“未央书殿立聚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需，曾见扬雄老投阁。”④披发走。《集韵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脂韵》:“聚，被发走。”《篇海类编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·身体类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影部》:“檗，披发走也。”</w:t>
                  </w:r>
                </w:p>
                <w:p>
                  <w:pPr>
                    <w:pStyle w:val="BodyText"/>
                    <w:ind w:left="20"/>
                    <w:spacing w:before="132" w:line="202" w:lineRule="auto"/>
                    <w:rPr>
                      <w:sz w:val="49"/>
                      <w:szCs w:val="49"/>
                    </w:rPr>
                  </w:pPr>
                  <w:r>
                    <w:rPr>
                      <w:sz w:val="99"/>
                      <w:szCs w:val="99"/>
                      <w:spacing w:val="-60"/>
                      <w:position w:val="15"/>
                    </w:rPr>
                    <w:t>还              </w:t>
                  </w:r>
                  <w:r>
                    <w:rPr>
                      <w:sz w:val="49"/>
                      <w:szCs w:val="49"/>
                      <w:spacing w:val="13"/>
                      <w:position w:val="-61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8"/>
        </w:rPr>
        <w:t>。被发。”《集韵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68"/>
        </w:rPr>
        <w:t>·登韵》:“崩，崩善，发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乱。”曾巩《看花》:“莫问崩髻白发摧。”《五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44"/>
        </w:rPr>
        <w:t>灯会元》卷三六：“聃耳髓头。”又指事物散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35"/>
        </w:rPr>
        <w:t>乱貌。山石花木参差散乱。范成大《元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17"/>
        </w:rPr>
        <w:t>夕》:“儿女强修元夕供，玉蛾先避雪崩</w:t>
      </w:r>
    </w:p>
    <w:p>
      <w:pPr>
        <w:pStyle w:val="BodyText"/>
        <w:ind w:left="9352" w:right="244" w:firstLine="950"/>
        <w:spacing w:before="48" w:line="235" w:lineRule="auto"/>
        <w:rPr>
          <w:sz w:val="49"/>
          <w:szCs w:val="49"/>
        </w:rPr>
      </w:pPr>
      <w:r>
        <w:pict>
          <v:shape id="_x0000_s1780" style="position:absolute;margin-left:-1pt;margin-top:99.7341pt;mso-position-vertical-relative:text;mso-position-horizontal-relative:text;width:481.5pt;height:944.45pt;z-index:253946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33"/>
                    <w:spacing w:before="24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9"/>
                    </w:rPr>
                    <w:t>pēi屋的后墙。墙。《集韵  灰韵》: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0"/>
                    </w:rPr>
                    <w:t>“不，墙也。”《庄子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·庚桑楚》:“民之于利甚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勤，子有杀父，臣有杀君，正昼为盗，日中穴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7"/>
                      <w:w w:val="99"/>
                    </w:rPr>
                    <w:t>呸。”陆德明释文：“向音裴，云：‘陋，墙也’。”</w:t>
                  </w:r>
                  <w:r>
                    <w:rPr>
                      <w:sz w:val="49"/>
                      <w:szCs w:val="49"/>
                      <w:spacing w:val="3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《淮南子 ·齐俗》:“使人以币先焉，凿培而遁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6"/>
                      <w:w w:val="99"/>
                    </w:rPr>
                    <w:t>之。”注：“培通坏、际。”</w:t>
                  </w:r>
                </w:p>
                <w:p>
                  <w:pPr>
                    <w:pStyle w:val="BodyText"/>
                    <w:ind w:left="267" w:right="503" w:firstLine="225"/>
                    <w:spacing w:before="87" w:line="220" w:lineRule="auto"/>
                    <w:tabs>
                      <w:tab w:val="left" w:pos="510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  <w:position w:val="-9"/>
                    </w:rPr>
                    <w:t>些</w:t>
                  </w:r>
                  <w:r>
                    <w:rPr>
                      <w:sz w:val="49"/>
                      <w:szCs w:val="49"/>
                      <w:spacing w:val="-115"/>
                      <w:position w:val="-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《说文》:“冀，河东闻喜县。从邑，非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position w:val="12"/>
                    </w:rPr>
                    <w:drawing>
                      <wp:inline distT="0" distB="0" distL="0" distR="0">
                        <wp:extent cx="441597" cy="248040"/>
                        <wp:effectExtent l="0" t="0" r="0" b="0"/>
                        <wp:docPr id="842" name="IM 84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42" name="IM 842"/>
                                <pic:cNvPicPr/>
                              </pic:nvPicPr>
                              <pic:blipFill>
                                <a:blip r:embed="rId51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41597" cy="248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9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声。”姚文田、严可均校议：‘县’当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3"/>
                    </w:rPr>
                    <w:t>作‘乡’。”</w:t>
                  </w:r>
                </w:p>
                <w:p>
                  <w:pPr>
                    <w:pStyle w:val="BodyText"/>
                    <w:ind w:left="20" w:right="60" w:firstLine="1306"/>
                    <w:spacing w:before="3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1"/>
                    </w:rPr>
                    <w:t>péi </w:t>
                  </w:r>
                  <w:r>
                    <w:rPr>
                      <w:sz w:val="49"/>
                      <w:szCs w:val="49"/>
                      <w:spacing w:val="21"/>
                    </w:rPr>
                    <w:t>古地名。些乡。在今山西省闻喜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县东。《广韵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·灰韵》:“琶，乡名，在闻喜。”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《集韵 ·微韵》:“岂，聚名。在河东闻喜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8"/>
                    </w:rPr>
                    <w:t>县。”</w:t>
                  </w:r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05"/>
                    <w:spacing w:before="175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7"/>
                    </w:rPr>
                    <w:t>pen</w:t>
                  </w:r>
                </w:p>
                <w:p>
                  <w:pPr>
                    <w:pStyle w:val="BodyText"/>
                    <w:ind w:right="25"/>
                    <w:spacing w:before="440" w:line="216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b/>
                      <w:bCs/>
                      <w:spacing w:val="36"/>
                    </w:rPr>
                    <w:t>欺</w:t>
                  </w:r>
                  <w:r>
                    <w:rPr>
                      <w:rFonts w:ascii="Times New Roman" w:hAnsi="Times New Roman" w:eastAsia="Times New Roman" w:cs="Times New Roman"/>
                      <w:sz w:val="94"/>
                      <w:szCs w:val="94"/>
                    </w:rPr>
                    <w:t>bn</w:t>
                  </w:r>
                  <w:r>
                    <w:rPr>
                      <w:sz w:val="94"/>
                      <w:szCs w:val="94"/>
                      <w:spacing w:val="-120"/>
                      <w:w w:val="63"/>
                    </w:rPr>
                    <w:t>吹气。《说文·欠部》:“敢，</w:t>
                  </w:r>
                  <w:r>
                    <w:rPr>
                      <w:sz w:val="94"/>
                      <w:szCs w:val="94"/>
                      <w:spacing w:val="-119"/>
                      <w:w w:val="63"/>
                    </w:rPr>
                    <w:t>吹</w:t>
                  </w:r>
                  <w:r>
                    <w:rPr>
                      <w:sz w:val="94"/>
                      <w:szCs w:val="94"/>
                      <w:spacing w:val="-89"/>
                      <w:w w:val="63"/>
                    </w:rPr>
                    <w:t>气</w:t>
                  </w:r>
                </w:p>
                <w:p>
                  <w:pPr>
                    <w:pStyle w:val="BodyText"/>
                    <w:ind w:left="267" w:right="299" w:firstLine="1085"/>
                    <w:spacing w:before="16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也。从欠，贲声。”钮树玉校录：“为喷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之重文。”徐灏注笺：“《欠部》之字多互从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口，其义有似异而同者，实本一字耳。”《广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5"/>
                    </w:rPr>
                    <w:t>雅·释诂四》:“欺，吐也。”王念孙疏证：“欺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与喷同。”《玉篇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·欠部》:“欺，欺气也。口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9"/>
                    </w:rPr>
                    <w:t>含物歡散也。”《穆天子传》卷五：“黄之池，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其马欺沙。皇人威仪；黄之泽，其马款玉，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皇人寿谷。”《颜氏家训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·涉务》:“见马嘶，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款陆梁，莫不震慑。”</w:t>
                  </w:r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079"/>
                    <w:spacing w:before="177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5"/>
                    </w:rPr>
                    <w:t>peng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7"/>
        </w:rPr>
        <w:t>。”吴鸣锵《反送穷文》:“北邙纵横，白杨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9"/>
        </w:rPr>
        <w:t>崩髫。”亦指短发。《广韵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49"/>
        </w:rPr>
        <w:t>·登韵》:“髻，崩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"/>
        </w:rPr>
        <w:t>髫，发短。”一说长发。《集韵</w:t>
      </w:r>
      <w:r>
        <w:rPr>
          <w:sz w:val="49"/>
          <w:szCs w:val="49"/>
          <w:spacing w:val="-42"/>
        </w:rPr>
        <w:t xml:space="preserve"> </w:t>
      </w:r>
      <w:r>
        <w:rPr>
          <w:sz w:val="49"/>
          <w:szCs w:val="49"/>
          <w:spacing w:val="-3"/>
        </w:rPr>
        <w:t>·登韵》: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“髫、  髫，发长。”</w:t>
      </w:r>
    </w:p>
    <w:p>
      <w:pPr>
        <w:pStyle w:val="BodyText"/>
        <w:ind w:right="198"/>
        <w:spacing w:before="110" w:line="203" w:lineRule="auto"/>
        <w:jc w:val="right"/>
        <w:rPr>
          <w:sz w:val="49"/>
          <w:szCs w:val="49"/>
        </w:rPr>
      </w:pPr>
      <w:r>
        <w:pict>
          <v:shape id="_x0000_s1782" style="position:absolute;margin-left:528.96pt;margin-top:66.9117pt;mso-position-vertical-relative:text;mso-position-horizontal-relative:text;width:377.25pt;height:30.45pt;z-index:253949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4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(</w:t>
                  </w:r>
                  <w:r>
                    <w:rPr>
                      <w:sz w:val="49"/>
                      <w:szCs w:val="49"/>
                      <w:spacing w:val="-1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一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6"/>
                    </w:rPr>
                    <w:t>p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>éng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①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45"/>
                    </w:rPr>
                    <w:t>弓弦；强劲的弓。《太</w:t>
                  </w:r>
                  <w:r>
                    <w:rPr>
                      <w:sz w:val="49"/>
                      <w:szCs w:val="49"/>
                      <w:spacing w:val="-41"/>
                    </w:rPr>
                    <w:t>玄</w:t>
                  </w:r>
                </w:p>
              </w:txbxContent>
            </v:textbox>
          </v:shape>
        </w:pict>
      </w:r>
      <w:r>
        <w:rPr>
          <w:sz w:val="94"/>
          <w:szCs w:val="94"/>
          <w:spacing w:val="-27"/>
          <w:position w:val="-29"/>
        </w:rPr>
        <w:t>硼</w:t>
      </w:r>
      <w:r>
        <w:rPr>
          <w:sz w:val="94"/>
          <w:szCs w:val="94"/>
          <w:spacing w:val="-277"/>
          <w:position w:val="-29"/>
        </w:rPr>
        <w:t xml:space="preserve"> </w:t>
      </w:r>
      <w:r>
        <w:rPr>
          <w:sz w:val="49"/>
          <w:szCs w:val="49"/>
          <w:spacing w:val="-74"/>
          <w:position w:val="11"/>
        </w:rPr>
        <w:t>《说文》:“硼，弓彊貌。从弓，朋声。”</w:t>
      </w:r>
      <w:r>
        <w:rPr>
          <w:sz w:val="49"/>
          <w:szCs w:val="49"/>
          <w:spacing w:val="-74"/>
          <w:position w:val="-113"/>
        </w:rPr>
        <w:t>·</w:t>
      </w:r>
    </w:p>
    <w:p>
      <w:pPr>
        <w:pStyle w:val="BodyText"/>
        <w:ind w:left="9600"/>
        <w:spacing w:before="195" w:line="230" w:lineRule="auto"/>
        <w:rPr>
          <w:sz w:val="49"/>
          <w:szCs w:val="49"/>
        </w:rPr>
      </w:pPr>
      <w:r>
        <w:rPr>
          <w:sz w:val="49"/>
          <w:szCs w:val="49"/>
          <w:spacing w:val="-83"/>
          <w:w w:val="98"/>
        </w:rPr>
        <w:t>止》:“绝硼破车。”司马光注：“范曰：‘硼，弦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72"/>
        </w:rPr>
        <w:t>也’。”元稹《纪怀赠李户曹》:“藏锋箭在硼。”</w:t>
      </w:r>
    </w:p>
    <w:p>
      <w:pPr>
        <w:pStyle w:val="BodyText"/>
        <w:ind w:left="9352" w:right="222" w:firstLine="247"/>
        <w:spacing w:before="35" w:line="235" w:lineRule="auto"/>
        <w:rPr>
          <w:sz w:val="49"/>
          <w:szCs w:val="49"/>
        </w:rPr>
      </w:pPr>
      <w:r>
        <w:rPr>
          <w:sz w:val="49"/>
          <w:szCs w:val="49"/>
          <w:spacing w:val="-74"/>
        </w:rPr>
        <w:t>②充满。《广雅·释诂一》:“硼，满也。”《法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8"/>
        </w:rPr>
        <w:t>言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8"/>
        </w:rPr>
        <w:t>·君子》:“曰：‘以其硼中而彪外。”</w:t>
      </w:r>
      <w:r>
        <w:rPr>
          <w:sz w:val="49"/>
          <w:szCs w:val="49"/>
          <w:spacing w:val="-49"/>
        </w:rPr>
        <w:t>李轨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注：“硼，满也；彪，文也；积行内满，文辞外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51"/>
        </w:rPr>
        <w:t>发。”(谓人之品德佳者，文采自然外露。)《太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59"/>
        </w:rPr>
        <w:t>玄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9"/>
        </w:rPr>
        <w:t>·养》:“阴硼于野，阳苡万物。”司马光注：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“硼，满也。”</w:t>
      </w:r>
    </w:p>
    <w:p>
      <w:pPr>
        <w:pStyle w:val="BodyText"/>
        <w:ind w:left="9600" w:right="33" w:firstLine="998"/>
        <w:spacing w:before="8" w:line="241" w:lineRule="auto"/>
        <w:rPr>
          <w:sz w:val="49"/>
          <w:szCs w:val="49"/>
        </w:rPr>
      </w:pPr>
      <w:r>
        <w:rPr>
          <w:sz w:val="49"/>
          <w:szCs w:val="49"/>
          <w:spacing w:val="-15"/>
        </w:rPr>
        <w:t>(二)</w:t>
      </w:r>
      <w:r>
        <w:rPr>
          <w:sz w:val="49"/>
          <w:szCs w:val="49"/>
          <w:spacing w:val="-74"/>
        </w:rPr>
        <w:t xml:space="preserve"> </w:t>
      </w:r>
      <w:r>
        <w:rPr>
          <w:rFonts w:ascii="Arial" w:hAnsi="Arial" w:eastAsia="Arial" w:cs="Arial"/>
          <w:sz w:val="49"/>
          <w:szCs w:val="49"/>
          <w:spacing w:val="-15"/>
        </w:rPr>
        <w:t>pēng </w:t>
      </w:r>
      <w:r>
        <w:rPr>
          <w:sz w:val="49"/>
          <w:szCs w:val="49"/>
          <w:spacing w:val="-15"/>
        </w:rPr>
        <w:t>③硼不</w:t>
      </w:r>
      <w:r>
        <w:rPr>
          <w:rFonts w:ascii="Arial" w:hAnsi="Arial" w:eastAsia="Arial" w:cs="Arial"/>
          <w:sz w:val="49"/>
          <w:szCs w:val="49"/>
          <w:spacing w:val="-15"/>
        </w:rPr>
        <w:t>(hóng), </w:t>
      </w:r>
      <w:r>
        <w:rPr>
          <w:sz w:val="49"/>
          <w:szCs w:val="49"/>
          <w:spacing w:val="-15"/>
        </w:rPr>
        <w:t>象声词。《集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9"/>
        </w:rPr>
        <w:t>韵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79"/>
        </w:rPr>
        <w:t>·耘韵》:“硼弦，弓声。或作弧。”扬雄《甘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泉赋》:“帷硼弧其拂汩兮，稍暗暗而靓深。”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43"/>
        </w:rPr>
        <w:t>李善注：“硼弧，风吹帷帐之声也。”说帷帐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20"/>
        </w:rPr>
        <w:t>鼓起之貌。《玉篇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0"/>
        </w:rPr>
        <w:t>·</w:t>
      </w:r>
      <w:r>
        <w:rPr>
          <w:sz w:val="49"/>
          <w:szCs w:val="49"/>
          <w:spacing w:val="-162"/>
        </w:rPr>
        <w:t xml:space="preserve"> </w:t>
      </w:r>
      <w:r>
        <w:rPr>
          <w:sz w:val="49"/>
          <w:szCs w:val="49"/>
          <w:spacing w:val="-20"/>
        </w:rPr>
        <w:t>弓部》:“硼弧，帷帐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2"/>
        </w:rPr>
        <w:t>起貌。”</w:t>
      </w:r>
    </w:p>
    <w:p>
      <w:pPr>
        <w:pStyle w:val="BodyText"/>
        <w:ind w:left="9606"/>
        <w:spacing w:before="4" w:line="220" w:lineRule="auto"/>
        <w:rPr>
          <w:sz w:val="94"/>
          <w:szCs w:val="94"/>
        </w:rPr>
      </w:pPr>
      <w:r>
        <w:rPr>
          <w:sz w:val="94"/>
          <w:szCs w:val="94"/>
          <w:b/>
          <w:bCs/>
          <w:spacing w:val="-95"/>
          <w:w w:val="60"/>
        </w:rPr>
        <w:t>搒《说文》:“搒，掩也。从手，旁声。”</w:t>
      </w:r>
    </w:p>
    <w:p>
      <w:pPr>
        <w:pStyle w:val="BodyText"/>
        <w:ind w:left="9600" w:right="404" w:firstLine="998"/>
        <w:spacing w:before="291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12"/>
        </w:rPr>
        <w:t>(</w:t>
      </w:r>
      <w:r>
        <w:rPr>
          <w:sz w:val="49"/>
          <w:szCs w:val="49"/>
          <w:spacing w:val="-145"/>
        </w:rPr>
        <w:t xml:space="preserve"> </w:t>
      </w:r>
      <w:r>
        <w:rPr>
          <w:sz w:val="49"/>
          <w:szCs w:val="49"/>
          <w:spacing w:val="-12"/>
        </w:rPr>
        <w:t>一)péng ①掩；敛藏。朱骏声通训定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声：“搒，掩也，敛藏之意。”亦指掩门。吴文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60"/>
        </w:rPr>
        <w:t>英《吴下方言考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60"/>
        </w:rPr>
        <w:t>·绛韵》:“搒，掩门也。吴谚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谓掩门而不拴曰搒。”②笞打；击打。《广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3"/>
        </w:rPr>
        <w:t>雅·释诂三》:“搒，击也。”王念孙疏证：</w:t>
      </w:r>
      <w:r>
        <w:rPr>
          <w:sz w:val="49"/>
          <w:szCs w:val="49"/>
          <w:spacing w:val="-74"/>
        </w:rPr>
        <w:t>“搒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  <w:w w:val="97"/>
        </w:rPr>
        <w:t>者，《后汉书</w:t>
      </w:r>
      <w:r>
        <w:rPr>
          <w:sz w:val="49"/>
          <w:szCs w:val="49"/>
          <w:spacing w:val="-22"/>
        </w:rPr>
        <w:t xml:space="preserve"> </w:t>
      </w:r>
      <w:r>
        <w:rPr>
          <w:sz w:val="49"/>
          <w:szCs w:val="49"/>
          <w:spacing w:val="-81"/>
          <w:w w:val="97"/>
        </w:rPr>
        <w:t>·</w:t>
      </w:r>
      <w:r>
        <w:rPr>
          <w:sz w:val="49"/>
          <w:szCs w:val="49"/>
          <w:spacing w:val="-207"/>
        </w:rPr>
        <w:t xml:space="preserve"> </w:t>
      </w:r>
      <w:r>
        <w:rPr>
          <w:sz w:val="49"/>
          <w:szCs w:val="49"/>
          <w:spacing w:val="-81"/>
          <w:w w:val="97"/>
        </w:rPr>
        <w:t>陈宠传》注引《声类》云：搒，笞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8"/>
        </w:rPr>
        <w:t>也。”《史记·李斯传》:“搒掠千余。”《广韵</w:t>
      </w:r>
      <w:r>
        <w:rPr>
          <w:sz w:val="49"/>
          <w:szCs w:val="49"/>
          <w:spacing w:val="-93"/>
        </w:rPr>
        <w:t xml:space="preserve"> </w:t>
      </w:r>
      <w:r>
        <w:rPr>
          <w:sz w:val="49"/>
          <w:szCs w:val="49"/>
          <w:spacing w:val="-98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3"/>
          <w:w w:val="99"/>
        </w:rPr>
        <w:t>庚韵》:“搒，笞打。”《集韵·庚韵》:“搒，</w:t>
      </w:r>
      <w:r>
        <w:rPr>
          <w:sz w:val="49"/>
          <w:szCs w:val="49"/>
          <w:spacing w:val="-94"/>
          <w:w w:val="99"/>
        </w:rPr>
        <w:t>笞击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也。通作第。”姚世钰《吴兴太守行》:“民实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畏官府，民岂甘敲搒。”③碰；触。韩愈等《城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49"/>
        </w:rPr>
        <w:t>南联句》:“摆幽尾交搒。”</w:t>
      </w:r>
    </w:p>
    <w:p>
      <w:pPr>
        <w:pStyle w:val="BodyText"/>
        <w:ind w:left="9352" w:right="372" w:firstLine="1237"/>
        <w:spacing w:before="1" w:line="242" w:lineRule="auto"/>
        <w:rPr>
          <w:sz w:val="49"/>
          <w:szCs w:val="49"/>
        </w:rPr>
      </w:pPr>
      <w:r>
        <w:pict>
          <v:shape id="_x0000_s1784" style="position:absolute;margin-left:11.3751pt;margin-top:5.34556pt;mso-position-vertical-relative:text;mso-position-horizontal-relative:text;width:446.5pt;height:124.55pt;z-index:253948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1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鬍</w:t>
                  </w:r>
                </w:p>
                <w:p>
                  <w:pPr>
                    <w:pStyle w:val="BodyText"/>
                    <w:ind w:left="20" w:right="20" w:firstLine="955"/>
                    <w:spacing w:before="127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"/>
                    </w:rPr>
                    <w:t>péng</w:t>
                  </w:r>
                  <w:r>
                    <w:rPr>
                      <w:sz w:val="49"/>
                      <w:szCs w:val="49"/>
                      <w:spacing w:val="-9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骺鬆、骺譬(sēng),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头发松散的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样子。头发披散。《广韵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·登韵》:“髓，崩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1"/>
        </w:rPr>
        <w:t>(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21"/>
        </w:rPr>
        <w:t>二</w:t>
      </w:r>
      <w:r>
        <w:rPr>
          <w:sz w:val="49"/>
          <w:szCs w:val="49"/>
          <w:spacing w:val="-107"/>
        </w:rPr>
        <w:t xml:space="preserve"> </w:t>
      </w:r>
      <w:r>
        <w:rPr>
          <w:sz w:val="49"/>
          <w:szCs w:val="49"/>
          <w:spacing w:val="-21"/>
        </w:rPr>
        <w:t>)</w:t>
      </w:r>
      <w:r>
        <w:rPr>
          <w:rFonts w:ascii="Arial" w:hAnsi="Arial" w:eastAsia="Arial" w:cs="Arial"/>
          <w:sz w:val="49"/>
          <w:szCs w:val="49"/>
          <w:spacing w:val="-21"/>
        </w:rPr>
        <w:t>bēng  </w:t>
      </w:r>
      <w:r>
        <w:rPr>
          <w:sz w:val="49"/>
          <w:szCs w:val="49"/>
          <w:spacing w:val="-21"/>
        </w:rPr>
        <w:t>④相牵。《集韵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21"/>
        </w:rPr>
        <w:t>·庚韵》: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“榜，相牵也。”</w:t>
      </w:r>
    </w:p>
    <w:p>
      <w:pPr>
        <w:pStyle w:val="BodyText"/>
        <w:ind w:left="9600" w:right="443" w:firstLine="998"/>
        <w:spacing w:before="1" w:line="256" w:lineRule="auto"/>
        <w:rPr>
          <w:sz w:val="49"/>
          <w:szCs w:val="49"/>
        </w:rPr>
      </w:pPr>
      <w:r>
        <w:rPr>
          <w:sz w:val="49"/>
          <w:szCs w:val="49"/>
          <w:spacing w:val="-45"/>
        </w:rPr>
        <w:t>(三)</w:t>
      </w:r>
      <w:r>
        <w:rPr>
          <w:rFonts w:ascii="Arial" w:hAnsi="Arial" w:eastAsia="Arial" w:cs="Arial"/>
          <w:sz w:val="49"/>
          <w:szCs w:val="49"/>
          <w:spacing w:val="-45"/>
        </w:rPr>
        <w:t>bàng</w:t>
      </w:r>
      <w:r>
        <w:rPr>
          <w:rFonts w:ascii="Arial" w:hAnsi="Arial" w:eastAsia="Arial" w:cs="Arial"/>
          <w:sz w:val="49"/>
          <w:szCs w:val="49"/>
          <w:spacing w:val="95"/>
        </w:rPr>
        <w:t xml:space="preserve"> </w:t>
      </w:r>
      <w:r>
        <w:rPr>
          <w:sz w:val="49"/>
          <w:szCs w:val="49"/>
          <w:spacing w:val="-45"/>
        </w:rPr>
        <w:t>③同“榜”。划船。《集韵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45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</w:rPr>
        <w:t>宕韵》:“榜，进船也。或从手。”《宋书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81"/>
        </w:rPr>
        <w:t>·朱百</w:t>
      </w:r>
    </w:p>
    <w:p>
      <w:pPr>
        <w:spacing w:line="256" w:lineRule="auto"/>
        <w:sectPr>
          <w:headerReference w:type="default" r:id="rId513"/>
          <w:pgSz w:w="22536" w:h="31680"/>
          <w:pgMar w:top="1852" w:right="1466" w:bottom="0" w:left="2088" w:header="1268" w:footer="0" w:gutter="0"/>
        </w:sectPr>
        <w:rPr>
          <w:sz w:val="49"/>
          <w:szCs w:val="49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98"/>
        <w:spacing w:before="137" w:line="213" w:lineRule="auto"/>
        <w:tabs>
          <w:tab w:val="left" w:pos="10559"/>
        </w:tabs>
        <w:rPr>
          <w:rFonts w:ascii="Times New Roman" w:hAnsi="Times New Roman" w:eastAsia="Times New Roman" w:cs="Times New Roman"/>
          <w:sz w:val="42"/>
          <w:szCs w:val="42"/>
        </w:rPr>
      </w:pPr>
      <w:r>
        <w:rPr>
          <w:sz w:val="42"/>
          <w:szCs w:val="42"/>
          <w:u w:val="single" w:color="auto"/>
        </w:rPr>
        <w:tab/>
      </w:r>
      <w:r>
        <w:rPr>
          <w:sz w:val="42"/>
          <w:szCs w:val="42"/>
          <w:u w:val="single" w:color="auto"/>
          <w:spacing w:val="40"/>
        </w:rPr>
        <w:t>附录难字简释鬃驱私任蜱激</w:t>
      </w:r>
      <w:r>
        <w:rPr>
          <w:sz w:val="42"/>
          <w:szCs w:val="42"/>
          <w:u w:val="single" w:color="auto"/>
          <w:spacing w:val="-97"/>
        </w:rPr>
        <w:t xml:space="preserve"> </w:t>
      </w:r>
      <w:r>
        <w:rPr>
          <w:rFonts w:ascii="Times New Roman" w:hAnsi="Times New Roman" w:eastAsia="Times New Roman" w:cs="Times New Roman"/>
          <w:sz w:val="42"/>
          <w:szCs w:val="42"/>
          <w:u w:val="single" w:color="auto"/>
          <w:spacing w:val="40"/>
        </w:rPr>
        <w:t>pī      </w:t>
      </w:r>
      <w:r>
        <w:rPr>
          <w:rFonts w:ascii="Times New Roman" w:hAnsi="Times New Roman" w:eastAsia="Times New Roman" w:cs="Times New Roman"/>
          <w:sz w:val="42"/>
          <w:szCs w:val="42"/>
          <w:u w:val="single" w:color="auto"/>
          <w:spacing w:val="39"/>
        </w:rPr>
        <w:t>1359</w:t>
      </w:r>
    </w:p>
    <w:p>
      <w:pPr>
        <w:spacing w:line="473" w:lineRule="auto"/>
        <w:rPr>
          <w:rFonts w:ascii="Arial"/>
          <w:sz w:val="21"/>
        </w:rPr>
      </w:pPr>
      <w:r>
        <w:drawing>
          <wp:anchor distT="0" distB="0" distL="0" distR="0" simplePos="0" relativeHeight="253960192" behindDoc="1" locked="0" layoutInCell="1" allowOverlap="1">
            <wp:simplePos x="0" y="0"/>
            <wp:positionH relativeFrom="column">
              <wp:posOffset>5960460</wp:posOffset>
            </wp:positionH>
            <wp:positionV relativeFrom="paragraph">
              <wp:posOffset>308268</wp:posOffset>
            </wp:positionV>
            <wp:extent cx="10946" cy="17377495"/>
            <wp:effectExtent l="0" t="0" r="0" b="0"/>
            <wp:wrapNone/>
            <wp:docPr id="844" name="IM 844"/>
            <wp:cNvGraphicFramePr/>
            <a:graphic>
              <a:graphicData uri="http://schemas.openxmlformats.org/drawingml/2006/picture">
                <pic:pic>
                  <pic:nvPicPr>
                    <pic:cNvPr id="844" name="IM 844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6" cy="173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1" w:right="9934"/>
        <w:spacing w:before="156" w:line="238" w:lineRule="auto"/>
        <w:jc w:val="both"/>
        <w:rPr/>
      </w:pPr>
      <w:r>
        <w:pict>
          <v:shape id="_x0000_s1786" style="position:absolute;margin-left:467.465pt;margin-top:1.46005pt;mso-position-vertical-relative:text;mso-position-horizontal-relative:text;width:480.1pt;height:627.25pt;z-index:253961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16" w:firstLine="241"/>
                    <w:spacing w:before="23" w:line="237" w:lineRule="auto"/>
                    <w:jc w:val="both"/>
                    <w:rPr/>
                  </w:pPr>
                  <w:r>
                    <w:rPr>
                      <w:spacing w:val="-34"/>
                    </w:rPr>
                    <w:t>畅茂遂，有租私藿菽之宜。”②谷皮。承培元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6"/>
                    </w:rPr>
                    <w:t>《说文引经正例》:“谷皮未治曰私，已治曰糠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74"/>
                    </w:rPr>
                    <w:t>曰桧。”《墨子·备城门》:“灰、康、枇、私、马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1"/>
                    </w:rPr>
                    <w:t>矢，皆谨收藏之。”</w:t>
                  </w:r>
                </w:p>
                <w:p>
                  <w:pPr>
                    <w:pStyle w:val="BodyText"/>
                    <w:ind w:left="390" w:right="216" w:hanging="129"/>
                    <w:spacing w:before="8" w:line="212" w:lineRule="auto"/>
                    <w:rPr/>
                  </w:pPr>
                  <w:r>
                    <w:rPr>
                      <w:sz w:val="42"/>
                      <w:szCs w:val="42"/>
                      <w:spacing w:val="-71"/>
                      <w:position w:val="-9"/>
                    </w:rPr>
                    <w:t>不</w:t>
                  </w:r>
                  <w:r>
                    <w:rPr>
                      <w:sz w:val="42"/>
                      <w:szCs w:val="42"/>
                      <w:spacing w:val="41"/>
                      <w:position w:val="-9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1"/>
                    </w:rPr>
                    <w:t>《说文》:“任，有力也。从人，丕声。”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42"/>
                      <w:position w:val="12"/>
                    </w:rPr>
                    <w:t>尘</w:t>
                  </w:r>
                  <w:r>
                    <w:rPr>
                      <w:sz w:val="42"/>
                      <w:szCs w:val="42"/>
                      <w:spacing w:val="9"/>
                      <w:position w:val="12"/>
                    </w:rPr>
                    <w:t xml:space="preserve">   </w:t>
                  </w:r>
                  <w:r>
                    <w:rPr>
                      <w:spacing w:val="-42"/>
                    </w:rPr>
                    <w:t>按：任、怀古文字原是一字。</w:t>
                  </w:r>
                </w:p>
                <w:p>
                  <w:pPr>
                    <w:pStyle w:val="BodyText"/>
                    <w:ind w:left="20" w:right="20" w:firstLine="1233"/>
                    <w:spacing w:before="42" w:line="24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pī</w:t>
                  </w:r>
                  <w:r>
                    <w:rPr>
                      <w:rFonts w:ascii="Times New Roman" w:hAnsi="Times New Roman" w:eastAsia="Times New Roman" w:cs="Times New Roman"/>
                      <w:spacing w:val="53"/>
                    </w:rPr>
                    <w:t xml:space="preserve"> </w:t>
                  </w:r>
                  <w:r>
                    <w:rPr>
                      <w:spacing w:val="-18"/>
                    </w:rPr>
                    <w:t>①任任，众多势盛的样子，又有力的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样子。《集韵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0"/>
                    </w:rPr>
                    <w:t>·脂韵》:“任，众也。一曰大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力。”《诗·鲁颂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64"/>
                    </w:rPr>
                    <w:t>·骊》:“有驿、有骐，以车体</w:t>
                  </w:r>
                  <w:r>
                    <w:rPr/>
                    <w:t xml:space="preserve">   </w:t>
                  </w:r>
                  <w:r>
                    <w:rPr>
                      <w:spacing w:val="-73"/>
                    </w:rPr>
                    <w:t>任。”毛传：“任任，有力也。”按：《广雅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73"/>
                    </w:rPr>
                    <w:t>·释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训》作“任任，众也。”王念孙疏证：“任任，群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11"/>
                    </w:rPr>
                    <w:t>行貌也。”②山岭重叠的样子；又为山名。 </w:t>
                  </w:r>
                  <w:r>
                    <w:rPr>
                      <w:spacing w:val="-63"/>
                    </w:rPr>
                    <w:t>《尔雅 ·释山》:“山三袭，陟；再成，英；一成，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坯。”邢员疏：“山上更有一山，重累者名任。”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24"/>
                    </w:rPr>
                    <w:t>《书 ·</w:t>
                  </w:r>
                  <w:r>
                    <w:rPr>
                      <w:sz w:val="42"/>
                      <w:szCs w:val="42"/>
                      <w:spacing w:val="-149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24"/>
                    </w:rPr>
                    <w:t>禹责贡》:“至于大任。”孔传：“山再成曰</w:t>
                  </w:r>
                  <w:r>
                    <w:rPr>
                      <w:sz w:val="42"/>
                      <w:szCs w:val="42"/>
                    </w:rPr>
                    <w:t xml:space="preserve">   </w:t>
                  </w:r>
                  <w:r>
                    <w:rPr>
                      <w:spacing w:val="-62"/>
                    </w:rPr>
                    <w:t>体。”《汉书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2"/>
                    </w:rPr>
                    <w:t>·地理志上》:“车过洛汭，至于大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还。”颜师古注：“山再重曰体，大任山在成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皋。”③姓。罗泌《路史疏仡记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2"/>
                    </w:rPr>
                    <w:t>·黄帝》:“后</w:t>
                  </w:r>
                  <w:r>
                    <w:rPr/>
                    <w:t xml:space="preserve">  </w:t>
                  </w:r>
                  <w:r>
                    <w:rPr>
                      <w:spacing w:val="-17"/>
                    </w:rPr>
                    <w:t>灭于楚，为体氏。”</w:t>
                  </w:r>
                </w:p>
                <w:p>
                  <w:pPr>
                    <w:pStyle w:val="BodyText"/>
                    <w:ind w:left="2409"/>
                    <w:spacing w:before="1" w:line="185" w:lineRule="auto"/>
                    <w:rPr/>
                  </w:pPr>
                  <w:r>
                    <w:rPr>
                      <w:spacing w:val="-43"/>
                    </w:rPr>
                    <w:t>《说文》:“蜱，鉴蜱也。从金，卑</w:t>
                  </w:r>
                </w:p>
              </w:txbxContent>
            </v:textbox>
          </v:shape>
        </w:pict>
      </w:r>
      <w:r>
        <w:rPr>
          <w:spacing w:val="-1"/>
        </w:rPr>
        <w:t>年传》:“辄自搒船送妻还孔氏，天晴忽迎</w:t>
      </w:r>
      <w:r>
        <w:rPr>
          <w:spacing w:val="8"/>
        </w:rPr>
        <w:t xml:space="preserve"> </w:t>
      </w:r>
      <w:r>
        <w:rPr>
          <w:spacing w:val="-55"/>
        </w:rPr>
        <w:t>之。”韩愈《昌黎集</w:t>
      </w:r>
      <w:r>
        <w:rPr>
          <w:spacing w:val="-60"/>
        </w:rPr>
        <w:t xml:space="preserve"> </w:t>
      </w:r>
      <w:r>
        <w:rPr>
          <w:spacing w:val="-55"/>
        </w:rPr>
        <w:t>·义鱼招张功曹诗》:“静</w:t>
      </w:r>
      <w:r>
        <w:rPr/>
        <w:t xml:space="preserve"> </w:t>
      </w:r>
      <w:r>
        <w:rPr>
          <w:spacing w:val="-19"/>
        </w:rPr>
        <w:t>搒水无摇。”⑥行船中途停息。《广韵</w:t>
      </w:r>
      <w:r>
        <w:rPr>
          <w:spacing w:val="-55"/>
        </w:rPr>
        <w:t xml:space="preserve"> </w:t>
      </w:r>
      <w:r>
        <w:rPr>
          <w:spacing w:val="-19"/>
        </w:rPr>
        <w:t>·宕</w:t>
      </w:r>
      <w:r>
        <w:rPr/>
        <w:t xml:space="preserve"> </w:t>
      </w:r>
      <w:r>
        <w:rPr>
          <w:spacing w:val="-54"/>
        </w:rPr>
        <w:t>韵》:“搒.掉舷一歇。”苏轼《除夜泊澎蠡湖遇</w:t>
      </w:r>
      <w:r>
        <w:rPr>
          <w:spacing w:val="1"/>
        </w:rPr>
        <w:t xml:space="preserve"> </w:t>
      </w:r>
      <w:r>
        <w:rPr>
          <w:spacing w:val="-46"/>
        </w:rPr>
        <w:t>大风雪》:“莫发郭阳市，晓搒澎蠡口。”</w:t>
      </w:r>
    </w:p>
    <w:p>
      <w:pPr>
        <w:pStyle w:val="BodyText"/>
        <w:ind w:left="241" w:right="9760" w:firstLine="983"/>
        <w:spacing w:before="67" w:line="251" w:lineRule="auto"/>
        <w:jc w:val="both"/>
        <w:rPr>
          <w:sz w:val="42"/>
          <w:szCs w:val="42"/>
        </w:rPr>
      </w:pPr>
      <w:r>
        <w:rPr>
          <w:spacing w:val="-34"/>
        </w:rPr>
        <w:t>(四)bǎng ⑦標搒，也作“標榜”。显示；</w:t>
      </w:r>
      <w:r>
        <w:rPr>
          <w:spacing w:val="2"/>
        </w:rPr>
        <w:t xml:space="preserve"> </w:t>
      </w:r>
      <w:r>
        <w:rPr>
          <w:spacing w:val="-34"/>
        </w:rPr>
        <w:t>表现。《后汉书</w:t>
      </w:r>
      <w:r>
        <w:rPr>
          <w:spacing w:val="-52"/>
        </w:rPr>
        <w:t xml:space="preserve"> </w:t>
      </w:r>
      <w:r>
        <w:rPr>
          <w:spacing w:val="-34"/>
        </w:rPr>
        <w:t>·党锢传序》:“海内希风之</w:t>
      </w:r>
      <w:r>
        <w:rPr/>
        <w:t xml:space="preserve">  </w:t>
      </w:r>
      <w:r>
        <w:rPr>
          <w:spacing w:val="-35"/>
        </w:rPr>
        <w:t>流，遂共相標搒。”李贤注：“標搒犹相称扬</w:t>
      </w:r>
      <w:r>
        <w:rPr>
          <w:spacing w:val="1"/>
        </w:rPr>
        <w:t xml:space="preserve"> </w:t>
      </w:r>
      <w:r>
        <w:rPr>
          <w:sz w:val="42"/>
          <w:szCs w:val="42"/>
          <w:spacing w:val="-7"/>
        </w:rPr>
        <w:t>也。”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4468"/>
        <w:spacing w:before="175" w:line="835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-14"/>
          <w:position w:val="9"/>
        </w:rPr>
        <w:t>pi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241"/>
        <w:spacing w:before="271" w:line="225" w:lineRule="auto"/>
        <w:rPr>
          <w:rFonts w:ascii="SimHei" w:hAnsi="SimHei" w:eastAsia="SimHei" w:cs="SimHei"/>
          <w:sz w:val="83"/>
          <w:szCs w:val="83"/>
        </w:rPr>
      </w:pPr>
      <w:r>
        <w:rPr>
          <w:rFonts w:ascii="SimHei" w:hAnsi="SimHei" w:eastAsia="SimHei" w:cs="SimHei"/>
          <w:sz w:val="83"/>
          <w:szCs w:val="83"/>
        </w:rPr>
        <w:t>鬃</w:t>
      </w:r>
    </w:p>
    <w:p>
      <w:pPr>
        <w:pStyle w:val="BodyText"/>
        <w:ind w:right="9973" w:firstLine="1225"/>
        <w:spacing w:before="133" w:line="245" w:lineRule="auto"/>
        <w:jc w:val="both"/>
        <w:rPr/>
      </w:pPr>
      <w:r>
        <w:pict>
          <v:shape id="_x0000_s1788" style="position:absolute;margin-left:479.863pt;margin-top:139.036pt;mso-position-vertical-relative:text;mso-position-horizontal-relative:text;width:477.2pt;height:60.65pt;z-index:253962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117"/>
                      <w:szCs w:val="117"/>
                    </w:rPr>
                  </w:pPr>
                  <w:r>
                    <w:rPr>
                      <w:sz w:val="117"/>
                      <w:szCs w:val="117"/>
                      <w:b/>
                      <w:bCs/>
                      <w:spacing w:val="-80"/>
                      <w:w w:val="46"/>
                    </w:rPr>
                    <w:t>蜱(批)声。”桂馥义证：“鉴蜱，短斧也。”</w:t>
                  </w:r>
                </w:p>
              </w:txbxContent>
            </v:textbox>
          </v:shape>
        </w:pict>
      </w:r>
      <w:r>
        <w:pict>
          <v:shape id="_x0000_s1790" style="position:absolute;margin-left:467.465pt;margin-top:191.621pt;mso-position-vertical-relative:text;mso-position-horizontal-relative:text;width:471.35pt;height:711.15pt;z-index:253963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9" w:line="24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0"/>
                    </w:rPr>
                    <w:t>pī</w:t>
                  </w:r>
                  <w:r>
                    <w:rPr>
                      <w:rFonts w:ascii="Times New Roman" w:hAnsi="Times New Roman" w:eastAsia="Times New Roman" w:cs="Times New Roman"/>
                      <w:spacing w:val="68"/>
                    </w:rPr>
                    <w:t xml:space="preserve"> </w:t>
                  </w:r>
                  <w:r>
                    <w:rPr>
                      <w:spacing w:val="-30"/>
                    </w:rPr>
                    <w:t>①一种长而薄的箭镞名。也作“批”。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《方言》卷九：“其广长而薄(者)谓之蜱。”《集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61"/>
                    </w:rPr>
                    <w:t>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1"/>
                    </w:rPr>
                    <w:t>·齐韵》:“蜱，或作批。”曹丕《饮马长城窟</w:t>
                  </w:r>
                  <w:r>
                    <w:rPr/>
                    <w:t xml:space="preserve">  </w:t>
                  </w:r>
                  <w:r>
                    <w:rPr>
                      <w:spacing w:val="-55"/>
                    </w:rPr>
                    <w:t>行》:“武将齐贯蜱，征人伐金鼓。”徐渭《次夕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4"/>
                    </w:rPr>
                    <w:t>降搏雪……八十韵》:“长鵑大镞拭弧蜱。”亦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41"/>
                    </w:rPr>
                    <w:t>指犁刃。《集韵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1"/>
                    </w:rPr>
                    <w:t>·脂韵》:“钍，犁馆也。或作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蜱。”按：邢锅疏引《字林》云：“馆，田器也。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1"/>
                    </w:rPr>
                    <w:t>自江而南呼犁刃为馆。”②古酒器.形似壶，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7"/>
                    </w:rPr>
                    <w:t>敞口.短颈，鼓腹扁圆。</w:t>
                  </w:r>
                </w:p>
                <w:p>
                  <w:pPr>
                    <w:pStyle w:val="BodyText"/>
                    <w:ind w:left="396"/>
                    <w:spacing w:before="176" w:line="184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b/>
                      <w:bCs/>
                      <w:spacing w:val="-17"/>
                    </w:rPr>
                    <w:t>村皮</w:t>
                  </w:r>
                </w:p>
                <w:p>
                  <w:pPr>
                    <w:pStyle w:val="BodyText"/>
                    <w:ind w:left="391"/>
                    <w:spacing w:before="1" w:line="220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</w:rPr>
                    <w:t>服</w:t>
                  </w:r>
                </w:p>
                <w:p>
                  <w:pPr>
                    <w:pStyle w:val="BodyText"/>
                    <w:ind w:left="20" w:right="63" w:firstLine="1233"/>
                    <w:spacing w:before="232" w:line="245" w:lineRule="auto"/>
                    <w:jc w:val="both"/>
                    <w:rPr/>
                  </w:pPr>
                  <w:r>
                    <w:rPr>
                      <w:spacing w:val="-50"/>
                    </w:rPr>
                    <w:t>(</w:t>
                  </w:r>
                  <w:r>
                    <w:rPr>
                      <w:spacing w:val="-124"/>
                    </w:rPr>
                    <w:t xml:space="preserve"> </w:t>
                  </w:r>
                  <w:r>
                    <w:rPr>
                      <w:spacing w:val="-50"/>
                    </w:rPr>
                    <w:t>一</w:t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5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50"/>
                    </w:rPr>
                    <w:t>pī</w:t>
                  </w:r>
                  <w:r>
                    <w:rPr>
                      <w:spacing w:val="-50"/>
                    </w:rPr>
                    <w:t>①张羽貌。《玉篇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0"/>
                    </w:rPr>
                    <w:t>·羽部》:“玻，</w:t>
                  </w:r>
                  <w:r>
                    <w:rPr/>
                    <w:t xml:space="preserve"> </w:t>
                  </w:r>
                  <w:r>
                    <w:rPr>
                      <w:spacing w:val="-80"/>
                    </w:rPr>
                    <w:t>张也。”《广韵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rPr>
                      <w:spacing w:val="-80"/>
                    </w:rPr>
                    <w:t>·支韵》:“玻，披张之貌。”周祖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谟校刊记：“披字当作羽。”《集韵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1"/>
                    </w:rPr>
                    <w:t>·支韵》: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“披，张羽貌。”②同“披”。披散；张开。《玉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69"/>
                    </w:rPr>
                    <w:t>篇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9"/>
                    </w:rPr>
                    <w:t>·羽部》:“玻，张也。亦作披。”《汉书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69"/>
                    </w:rPr>
                    <w:t>·扬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雄传上》:“玻桂椒，郁移杨。”颜师古注：“披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10"/>
                    </w:rPr>
                    <w:t>古披字。 ……言回风放起，过动众树，则桂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4"/>
                    </w:rPr>
                    <w:t>椒披散而移杨郁聚也。”《乐府诗集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34"/>
                    </w:rPr>
                    <w:t>·唐杞雨</w:t>
                  </w:r>
                  <w:r>
                    <w:rPr/>
                    <w:t xml:space="preserve">  </w:t>
                  </w:r>
                  <w:r>
                    <w:rPr>
                      <w:spacing w:val="-30"/>
                    </w:rPr>
                    <w:t>师乐章》:“阴雾离披。”</w:t>
                  </w:r>
                </w:p>
                <w:p>
                  <w:pPr>
                    <w:pStyle w:val="BodyText"/>
                    <w:ind w:left="261" w:right="301" w:firstLine="992"/>
                    <w:spacing w:before="112" w:line="238" w:lineRule="auto"/>
                    <w:rPr/>
                  </w:pPr>
                  <w:r>
                    <w:rPr>
                      <w:spacing w:val="-46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46"/>
                    </w:rPr>
                    <w:t>bì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pacing w:val="-46"/>
                    </w:rPr>
                    <w:t>●</w:t>
                  </w:r>
                  <w:r>
                    <w:rPr>
                      <w:spacing w:val="-46"/>
                    </w:rPr>
                    <w:t>羽。《集韵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46"/>
                    </w:rPr>
                    <w:t>·寘韵》:“披，羽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0"/>
        </w:rPr>
        <w:t>pī</w:t>
      </w:r>
      <w:r>
        <w:rPr>
          <w:rFonts w:ascii="Times New Roman" w:hAnsi="Times New Roman" w:eastAsia="Times New Roman" w:cs="Times New Roman"/>
          <w:spacing w:val="108"/>
        </w:rPr>
        <w:t xml:space="preserve"> </w:t>
      </w:r>
      <w:r>
        <w:rPr>
          <w:spacing w:val="-20"/>
        </w:rPr>
        <w:t>①聚髻，猛兽鬃毛竖起的样子。《广</w:t>
      </w:r>
      <w:r>
        <w:rPr/>
        <w:t xml:space="preserve"> </w:t>
      </w:r>
      <w:r>
        <w:rPr>
          <w:spacing w:val="-44"/>
        </w:rPr>
        <w:t>韵</w:t>
      </w:r>
      <w:r>
        <w:rPr>
          <w:spacing w:val="-63"/>
        </w:rPr>
        <w:t xml:space="preserve"> </w:t>
      </w:r>
      <w:r>
        <w:rPr>
          <w:spacing w:val="-44"/>
        </w:rPr>
        <w:t>·脂韵》:“鬃，髡需，猛兽奋鬣貌。”张衡</w:t>
      </w:r>
      <w:r>
        <w:rPr/>
        <w:t xml:space="preserve"> </w:t>
      </w:r>
      <w:r>
        <w:rPr>
          <w:spacing w:val="-56"/>
        </w:rPr>
        <w:t>《西京赋》:“及其猛毅鬃需，偶目高眶。”薛综</w:t>
      </w:r>
      <w:r>
        <w:rPr>
          <w:spacing w:val="4"/>
        </w:rPr>
        <w:t xml:space="preserve"> </w:t>
      </w:r>
      <w:r>
        <w:rPr>
          <w:spacing w:val="-25"/>
        </w:rPr>
        <w:t>注：“皆谓猛兽作怒可畏者。”借指猛兽。苏</w:t>
      </w:r>
      <w:r>
        <w:rPr/>
        <w:t xml:space="preserve"> </w:t>
      </w:r>
      <w:r>
        <w:rPr>
          <w:spacing w:val="-13"/>
        </w:rPr>
        <w:t>轼《十八大阿罗汉颂》:“一念之差，堕此鬃</w:t>
      </w:r>
      <w:r>
        <w:rPr>
          <w:spacing w:val="8"/>
        </w:rPr>
        <w:t xml:space="preserve"> </w:t>
      </w:r>
      <w:r>
        <w:rPr>
          <w:spacing w:val="-25"/>
        </w:rPr>
        <w:t>髻。”亦指人发竖起。魏源《寰海后十首》之</w:t>
      </w:r>
      <w:r>
        <w:rPr>
          <w:spacing w:val="9"/>
        </w:rPr>
        <w:t xml:space="preserve"> </w:t>
      </w:r>
      <w:r>
        <w:rPr>
          <w:spacing w:val="-52"/>
        </w:rPr>
        <w:t>五：“坛前赞普发影需。”②披发跑。慧琳《一</w:t>
      </w:r>
      <w:r>
        <w:rPr>
          <w:spacing w:val="14"/>
        </w:rPr>
        <w:t xml:space="preserve"> </w:t>
      </w:r>
      <w:r>
        <w:rPr>
          <w:spacing w:val="-36"/>
        </w:rPr>
        <w:t>切经音义》五三引《埤苍》:“鬃者，被发而走</w:t>
      </w:r>
      <w:r>
        <w:rPr>
          <w:spacing w:val="11"/>
        </w:rPr>
        <w:t xml:space="preserve"> </w:t>
      </w:r>
      <w:r>
        <w:rPr>
          <w:spacing w:val="-69"/>
        </w:rPr>
        <w:t>貌也。”《字汇·影部》:“髻，披发走。”</w:t>
      </w:r>
    </w:p>
    <w:p>
      <w:pPr>
        <w:pStyle w:val="BodyText"/>
        <w:ind w:left="2424"/>
        <w:spacing w:before="68" w:line="221" w:lineRule="auto"/>
        <w:rPr/>
      </w:pPr>
      <w:r>
        <w:rPr>
          <w:spacing w:val="-15"/>
        </w:rPr>
        <w:t>《说文》:“环，黄马白毛也。从</w:t>
      </w:r>
    </w:p>
    <w:p>
      <w:pPr>
        <w:pStyle w:val="BodyText"/>
        <w:spacing w:before="35" w:line="216" w:lineRule="auto"/>
        <w:rPr/>
      </w:pPr>
      <w:r>
        <w:rPr>
          <w:spacing w:val="1"/>
          <w:position w:val="5"/>
        </w:rPr>
        <w:t>“</w:t>
      </w:r>
      <w:r>
        <w:rPr>
          <w:sz w:val="84"/>
          <w:szCs w:val="84"/>
          <w:b/>
          <w:bCs/>
          <w:spacing w:val="-57"/>
          <w:w w:val="59"/>
          <w:position w:val="5"/>
        </w:rPr>
        <w:t>与</w:t>
      </w:r>
      <w:r>
        <w:rPr>
          <w:spacing w:val="-2"/>
          <w:w w:val="7"/>
          <w:position w:val="5"/>
        </w:rPr>
        <w:t>胚</w:t>
      </w:r>
      <w:r>
        <w:rPr>
          <w:sz w:val="84"/>
          <w:szCs w:val="84"/>
          <w:b/>
          <w:bCs/>
          <w:spacing w:val="-64"/>
          <w:w w:val="88"/>
          <w:position w:val="12"/>
        </w:rPr>
        <w:t>上</w:t>
      </w:r>
      <w:r>
        <w:rPr>
          <w:spacing w:val="-36"/>
          <w:w w:val="53"/>
          <w:position w:val="-16"/>
        </w:rPr>
        <w:t>，《</w:t>
      </w:r>
      <w:r>
        <w:rPr>
          <w:spacing w:val="-36"/>
          <w:w w:val="53"/>
          <w:position w:val="3"/>
        </w:rPr>
        <w:t>(六骆</w:t>
      </w:r>
      <w:r>
        <w:rPr>
          <w:spacing w:val="-36"/>
          <w:w w:val="53"/>
          <w:position w:val="-4"/>
        </w:rPr>
        <w:t>书)马故，》</w:t>
      </w:r>
      <w:r>
        <w:rPr>
          <w:spacing w:val="-36"/>
          <w:w w:val="53"/>
          <w:position w:val="12"/>
        </w:rPr>
        <w:t>丕</w:t>
      </w:r>
      <w:r>
        <w:rPr>
          <w:spacing w:val="-36"/>
          <w:w w:val="53"/>
          <w:position w:val="-16"/>
        </w:rPr>
        <w:t>第</w:t>
      </w:r>
      <w:r>
        <w:rPr>
          <w:spacing w:val="-36"/>
          <w:w w:val="53"/>
          <w:position w:val="12"/>
        </w:rPr>
        <w:t>声</w:t>
      </w:r>
      <w:r>
        <w:rPr>
          <w:spacing w:val="-36"/>
          <w:w w:val="53"/>
          <w:position w:val="-16"/>
        </w:rPr>
        <w:t>十</w:t>
      </w:r>
      <w:r>
        <w:rPr>
          <w:spacing w:val="-36"/>
          <w:w w:val="53"/>
          <w:position w:val="12"/>
        </w:rPr>
        <w:t>。</w:t>
      </w:r>
      <w:r>
        <w:rPr>
          <w:spacing w:val="-36"/>
          <w:w w:val="53"/>
          <w:position w:val="-16"/>
        </w:rPr>
        <w:t>七</w:t>
      </w:r>
      <w:r>
        <w:rPr>
          <w:spacing w:val="-36"/>
          <w:w w:val="53"/>
          <w:position w:val="12"/>
        </w:rPr>
        <w:t>”</w:t>
      </w:r>
      <w:r>
        <w:rPr>
          <w:position w:val="-23"/>
        </w:rPr>
        <w:drawing>
          <wp:inline distT="0" distB="0" distL="0" distR="0">
            <wp:extent cx="276524" cy="494393"/>
            <wp:effectExtent l="0" t="0" r="0" b="0"/>
            <wp:docPr id="846" name="IM 846"/>
            <wp:cNvGraphicFramePr/>
            <a:graphic>
              <a:graphicData uri="http://schemas.openxmlformats.org/drawingml/2006/picture">
                <pic:pic>
                  <pic:nvPicPr>
                    <pic:cNvPr id="846" name="IM 846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524" cy="4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278632" cy="494393"/>
            <wp:effectExtent l="0" t="0" r="0" b="0"/>
            <wp:docPr id="848" name="IM 848"/>
            <wp:cNvGraphicFramePr/>
            <a:graphic>
              <a:graphicData uri="http://schemas.openxmlformats.org/drawingml/2006/picture">
                <pic:pic>
                  <pic:nvPicPr>
                    <pic:cNvPr id="848" name="IM 848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632" cy="4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262330" cy="494393"/>
            <wp:effectExtent l="0" t="0" r="0" b="0"/>
            <wp:docPr id="850" name="IM 850"/>
            <wp:cNvGraphicFramePr/>
            <a:graphic>
              <a:graphicData uri="http://schemas.openxmlformats.org/drawingml/2006/picture">
                <pic:pic>
                  <pic:nvPicPr>
                    <pic:cNvPr id="850" name="IM 850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330" cy="4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  <w:w w:val="53"/>
          <w:position w:val="-16"/>
        </w:rPr>
        <w:t>作</w:t>
      </w:r>
      <w:r>
        <w:rPr>
          <w:spacing w:val="-36"/>
          <w:w w:val="53"/>
          <w:position w:val="12"/>
        </w:rPr>
        <w:t>、严</w:t>
      </w:r>
      <w:r>
        <w:rPr>
          <w:spacing w:val="-36"/>
          <w:w w:val="53"/>
          <w:position w:val="-16"/>
        </w:rPr>
        <w:t>‘</w:t>
      </w:r>
      <w:r>
        <w:rPr>
          <w:position w:val="-23"/>
        </w:rPr>
        <w:drawing>
          <wp:inline distT="0" distB="0" distL="0" distR="0">
            <wp:extent cx="273371" cy="494393"/>
            <wp:effectExtent l="0" t="0" r="0" b="0"/>
            <wp:docPr id="852" name="IM 852"/>
            <wp:cNvGraphicFramePr/>
            <a:graphic>
              <a:graphicData uri="http://schemas.openxmlformats.org/drawingml/2006/picture">
                <pic:pic>
                  <pic:nvPicPr>
                    <pic:cNvPr id="852" name="IM 852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371" cy="4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290660" cy="494393"/>
            <wp:effectExtent l="0" t="0" r="0" b="0"/>
            <wp:docPr id="854" name="IM 854"/>
            <wp:cNvGraphicFramePr/>
            <a:graphic>
              <a:graphicData uri="http://schemas.openxmlformats.org/drawingml/2006/picture">
                <pic:pic>
                  <pic:nvPicPr>
                    <pic:cNvPr id="854" name="IM 854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660" cy="4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  <w:w w:val="53"/>
          <w:position w:val="-1"/>
        </w:rPr>
        <w:t>校曰议杂</w:t>
      </w:r>
      <w:r>
        <w:rPr>
          <w:spacing w:val="-36"/>
          <w:w w:val="53"/>
          <w:position w:val="12"/>
        </w:rPr>
        <w:t>：</w:t>
      </w:r>
    </w:p>
    <w:p>
      <w:pPr>
        <w:pStyle w:val="BodyText"/>
        <w:ind w:left="241" w:right="10026"/>
        <w:spacing w:before="91" w:line="238" w:lineRule="auto"/>
        <w:rPr/>
      </w:pPr>
      <w:r>
        <w:rPr>
          <w:spacing w:val="-2"/>
        </w:rPr>
        <w:t>毛’,此脱杂字。《释畜》毛传皆云‘黄白</w:t>
      </w:r>
      <w:r>
        <w:rPr>
          <w:spacing w:val="10"/>
        </w:rPr>
        <w:t xml:space="preserve"> </w:t>
      </w:r>
      <w:r>
        <w:rPr>
          <w:spacing w:val="-58"/>
        </w:rPr>
        <w:t>杂毛’。”</w:t>
      </w:r>
    </w:p>
    <w:p>
      <w:pPr>
        <w:pStyle w:val="BodyText"/>
        <w:ind w:left="241" w:right="9591" w:firstLine="1069"/>
        <w:spacing w:before="49" w:line="244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19"/>
        </w:rPr>
        <w:t>pī  </w:t>
      </w:r>
      <w:r>
        <w:rPr>
          <w:spacing w:val="-19"/>
        </w:rPr>
        <w:t>①黄白杂毛的</w:t>
      </w:r>
      <w:r>
        <w:rPr>
          <w:rFonts w:ascii="KaiTi" w:hAnsi="KaiTi" w:eastAsia="KaiTi" w:cs="KaiTi"/>
          <w:spacing w:val="-19"/>
        </w:rPr>
        <w:t>马。又</w:t>
      </w:r>
      <w:r>
        <w:rPr>
          <w:spacing w:val="-19"/>
        </w:rPr>
        <w:t>名桃花马。《尔</w:t>
      </w:r>
      <w:r>
        <w:rPr>
          <w:spacing w:val="4"/>
        </w:rPr>
        <w:t xml:space="preserve">  </w:t>
      </w:r>
      <w:r>
        <w:rPr>
          <w:spacing w:val="-68"/>
        </w:rPr>
        <w:t>雅·释畜》:“黄白杂毛，胚。”郭璞注：“今之</w:t>
      </w:r>
      <w:r>
        <w:rPr>
          <w:spacing w:val="4"/>
        </w:rPr>
        <w:t xml:space="preserve">  </w:t>
      </w:r>
      <w:r>
        <w:rPr>
          <w:spacing w:val="-66"/>
        </w:rPr>
        <w:t>桃华马。”《诗·驹》:“有骓有胚，有驿有骐。”</w:t>
      </w:r>
      <w:r>
        <w:rPr>
          <w:spacing w:val="5"/>
        </w:rPr>
        <w:t xml:space="preserve"> </w:t>
      </w:r>
      <w:r>
        <w:rPr>
          <w:spacing w:val="-17"/>
        </w:rPr>
        <w:t>皆谓有色马也。耶律楚材《怀古一百韵寄张</w:t>
      </w:r>
      <w:r>
        <w:rPr>
          <w:spacing w:val="4"/>
        </w:rPr>
        <w:t xml:space="preserve">   </w:t>
      </w:r>
      <w:r>
        <w:rPr>
          <w:rFonts w:ascii="SimHei" w:hAnsi="SimHei" w:eastAsia="SimHei" w:cs="SimHei"/>
          <w:spacing w:val="-47"/>
        </w:rPr>
        <w:t>敏之》:“驿骑半黄驱。”②马跑貌。《玉篇</w:t>
      </w:r>
      <w:r>
        <w:rPr>
          <w:rFonts w:ascii="SimHei" w:hAnsi="SimHei" w:eastAsia="SimHei" w:cs="SimHei"/>
          <w:spacing w:val="-117"/>
        </w:rPr>
        <w:t xml:space="preserve"> </w:t>
      </w:r>
      <w:r>
        <w:rPr>
          <w:rFonts w:ascii="Times New Roman" w:hAnsi="Times New Roman" w:eastAsia="Times New Roman" w:cs="Times New Roman"/>
          <w:spacing w:val="-47"/>
        </w:rPr>
        <w:t>·</w:t>
      </w:r>
    </w:p>
    <w:p>
      <w:pPr>
        <w:pStyle w:val="BodyText"/>
        <w:ind w:left="241" w:right="10072"/>
        <w:spacing w:before="65" w:line="233" w:lineRule="auto"/>
        <w:rPr/>
      </w:pPr>
      <w:r>
        <w:rPr>
          <w:spacing w:val="-77"/>
        </w:rPr>
        <w:t>马部》:“駆，马走貌。”宋玉《招魂》:“逐人驱</w:t>
      </w:r>
      <w:r>
        <w:rPr>
          <w:spacing w:val="17"/>
        </w:rPr>
        <w:t xml:space="preserve"> </w:t>
      </w:r>
      <w:r>
        <w:rPr>
          <w:spacing w:val="-84"/>
          <w:w w:val="99"/>
        </w:rPr>
        <w:t>胚些。”注：“走貌也。”</w:t>
      </w:r>
    </w:p>
    <w:p>
      <w:pPr>
        <w:pStyle w:val="BodyText"/>
        <w:ind w:left="241" w:right="9687"/>
        <w:spacing w:before="30" w:line="229" w:lineRule="auto"/>
        <w:tabs>
          <w:tab w:val="left" w:pos="440"/>
          <w:tab w:val="left" w:pos="9432"/>
        </w:tabs>
        <w:jc w:val="both"/>
        <w:rPr/>
      </w:pPr>
      <w:r>
        <w:rPr>
          <w:sz w:val="42"/>
          <w:szCs w:val="42"/>
          <w:spacing w:val="-65"/>
          <w:position w:val="-6"/>
        </w:rPr>
        <w:t>杯   </w:t>
      </w:r>
      <w:r>
        <w:rPr>
          <w:sz w:val="52"/>
          <w:szCs w:val="52"/>
          <w:spacing w:val="-65"/>
        </w:rPr>
        <w:t>《说文》:“私，一程二米。从禾，不声。</w:t>
      </w:r>
      <w:r>
        <w:rPr>
          <w:sz w:val="52"/>
          <w:szCs w:val="52"/>
          <w:spacing w:val="16"/>
        </w:rPr>
        <w:t xml:space="preserve"> </w:t>
      </w:r>
      <w:r>
        <w:rPr/>
        <w:tab/>
      </w:r>
      <w:r>
        <w:rPr>
          <w:position w:val="13"/>
        </w:rPr>
        <w:drawing>
          <wp:inline distT="0" distB="0" distL="0" distR="0">
            <wp:extent cx="476609" cy="246430"/>
            <wp:effectExtent l="0" t="0" r="0" b="0"/>
            <wp:docPr id="856" name="IM 856"/>
            <wp:cNvGraphicFramePr/>
            <a:graphic>
              <a:graphicData uri="http://schemas.openxmlformats.org/drawingml/2006/picture">
                <pic:pic>
                  <pic:nvPicPr>
                    <pic:cNvPr id="856" name="IM 856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609" cy="2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1"/>
        </w:rPr>
        <w:t xml:space="preserve"> </w:t>
      </w:r>
      <w:r>
        <w:rPr>
          <w:spacing w:val="-48"/>
        </w:rPr>
        <w:t>《诗》曰：‘诞降嘉谷.惟和惟杯。’天赐</w:t>
      </w:r>
      <w:r>
        <w:rPr/>
        <w:tab/>
      </w:r>
      <w:r>
        <w:rPr/>
        <w:t xml:space="preserve"> </w:t>
      </w:r>
      <w:r>
        <w:rPr>
          <w:spacing w:val="-21"/>
        </w:rPr>
        <w:t>后稷之嘉谷也。”</w:t>
      </w:r>
    </w:p>
    <w:p>
      <w:pPr>
        <w:pStyle w:val="BodyText"/>
        <w:ind w:left="241" w:right="9944" w:firstLine="983"/>
        <w:spacing w:before="27" w:line="239" w:lineRule="auto"/>
        <w:jc w:val="both"/>
        <w:rPr/>
      </w:pPr>
      <w:r>
        <w:rPr>
          <w:rFonts w:ascii="Times New Roman" w:hAnsi="Times New Roman" w:eastAsia="Times New Roman" w:cs="Times New Roman"/>
          <w:spacing w:val="-38"/>
        </w:rPr>
        <w:t>pī</w:t>
      </w:r>
      <w:r>
        <w:rPr>
          <w:rFonts w:ascii="Times New Roman" w:hAnsi="Times New Roman" w:eastAsia="Times New Roman" w:cs="Times New Roman"/>
          <w:spacing w:val="87"/>
        </w:rPr>
        <w:t xml:space="preserve"> </w:t>
      </w:r>
      <w:r>
        <w:rPr>
          <w:spacing w:val="-38"/>
        </w:rPr>
        <w:t>①黑黍的一种。《诗</w:t>
      </w:r>
      <w:r>
        <w:rPr>
          <w:spacing w:val="-69"/>
        </w:rPr>
        <w:t xml:space="preserve"> </w:t>
      </w:r>
      <w:r>
        <w:rPr>
          <w:spacing w:val="-38"/>
        </w:rPr>
        <w:t>·生民》:“诞降</w:t>
      </w:r>
      <w:r>
        <w:rPr/>
        <w:t xml:space="preserve"> </w:t>
      </w:r>
      <w:r>
        <w:rPr>
          <w:spacing w:val="-58"/>
        </w:rPr>
        <w:t>嘉种，维和维私。”孔颖达疏：“和，是黑黍之</w:t>
      </w:r>
      <w:r>
        <w:rPr>
          <w:spacing w:val="5"/>
        </w:rPr>
        <w:t xml:space="preserve"> </w:t>
      </w:r>
      <w:r>
        <w:rPr>
          <w:spacing w:val="-17"/>
        </w:rPr>
        <w:t>大名。私，是黑黍之中有二米者，别名之为</w:t>
      </w:r>
      <w:r>
        <w:rPr>
          <w:spacing w:val="17"/>
        </w:rPr>
        <w:t xml:space="preserve"> </w:t>
      </w:r>
      <w:r>
        <w:rPr>
          <w:spacing w:val="-45"/>
        </w:rPr>
        <w:t>杯。”柳宗元《武功县丞厅壁记》:“其植物丰</w:t>
      </w:r>
    </w:p>
    <w:p>
      <w:pPr>
        <w:spacing w:line="239" w:lineRule="auto"/>
        <w:sectPr>
          <w:headerReference w:type="default" r:id="rId22"/>
          <w:pgSz w:w="22682" w:h="31680"/>
          <w:pgMar w:top="400" w:right="2024" w:bottom="0" w:left="1535" w:header="0" w:footer="0" w:gutter="0"/>
        </w:sectPr>
        <w:rPr/>
      </w:pP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382"/>
        <w:spacing w:before="150" w:line="216" w:lineRule="auto"/>
        <w:tabs>
          <w:tab w:val="left" w:pos="564"/>
        </w:tabs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ab/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13"/>
        </w:rPr>
        <w:t>1360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13"/>
        </w:rPr>
        <w:t>pī—pì   </w:t>
      </w:r>
      <w:r>
        <w:rPr>
          <w:sz w:val="46"/>
          <w:szCs w:val="46"/>
          <w:u w:val="single" w:color="auto"/>
          <w:spacing w:val="13"/>
        </w:rPr>
        <w:t>狂性吡稗語庇捌附录难字简释</w:t>
      </w:r>
      <w:r>
        <w:rPr>
          <w:sz w:val="46"/>
          <w:szCs w:val="46"/>
          <w:u w:val="single" w:color="auto"/>
        </w:rPr>
        <w:t xml:space="preserve">                                        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9656" w:right="180"/>
        <w:spacing w:before="163" w:line="232" w:lineRule="auto"/>
        <w:jc w:val="both"/>
        <w:rPr>
          <w:sz w:val="50"/>
          <w:szCs w:val="50"/>
        </w:rPr>
      </w:pPr>
      <w:r>
        <w:pict>
          <v:shape id="_x0000_s1792" style="position:absolute;margin-left:11.5922pt;margin-top:9.08784pt;mso-position-vertical-relative:text;mso-position-horizontal-relative:text;width:469.25pt;height:151.4pt;z-index:253975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89"/>
                    <w:spacing w:before="22" w:line="22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9"/>
                    </w:rPr>
                    <w:t>(三)pō④飞貌。《集韵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·戈韵》:“披，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飞貌。”</w:t>
                  </w:r>
                </w:p>
                <w:p>
                  <w:pPr>
                    <w:pStyle w:val="BodyText"/>
                    <w:ind w:left="20"/>
                    <w:spacing w:before="142" w:line="199" w:lineRule="auto"/>
                    <w:rPr>
                      <w:sz w:val="50"/>
                      <w:szCs w:val="50"/>
                    </w:rPr>
                  </w:pPr>
                  <w:r>
                    <w:rPr>
                      <w:sz w:val="92"/>
                      <w:szCs w:val="92"/>
                      <w:spacing w:val="-20"/>
                      <w:position w:val="17"/>
                    </w:rPr>
                    <w:t>狐</w:t>
                  </w:r>
                  <w:r>
                    <w:rPr>
                      <w:sz w:val="92"/>
                      <w:szCs w:val="92"/>
                      <w:spacing w:val="11"/>
                      <w:position w:val="17"/>
                    </w:rPr>
                    <w:t xml:space="preserve">                </w:t>
                  </w:r>
                  <w:r>
                    <w:rPr>
                      <w:sz w:val="50"/>
                      <w:szCs w:val="50"/>
                      <w:spacing w:val="-20"/>
                      <w:position w:val="-59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794" style="position:absolute;margin-left:-1pt;margin-top:133.303pt;mso-position-vertical-relative:text;mso-position-horizontal-relative:text;width:488.25pt;height:1252.5pt;z-index:253974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360" w:firstLine="1128"/>
                    <w:spacing w:before="14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9"/>
                    </w:rPr>
                    <w:t>pī </w:t>
                  </w:r>
                  <w:r>
                    <w:rPr>
                      <w:sz w:val="50"/>
                      <w:szCs w:val="50"/>
                      <w:spacing w:val="-49"/>
                    </w:rPr>
                    <w:t>①同“狐”。兽名。狸子。《集韵  脂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韵》:“孤.狸子日狐。或从犬。”《广韵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  <w:w w:val="98"/>
                    </w:rPr>
                    <w:t>韵》:“不，狸子。”②狐狐：群兽走动貌。柳宗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元《封建论》:“草木榛榛、鹿豺(lì)(豕)狐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狐。”</w:t>
                  </w:r>
                </w:p>
                <w:p>
                  <w:pPr>
                    <w:pStyle w:val="BodyText"/>
                    <w:ind w:left="271"/>
                    <w:spacing w:before="147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性</w:t>
                  </w:r>
                </w:p>
                <w:p>
                  <w:pPr>
                    <w:pStyle w:val="BodyText"/>
                    <w:ind w:left="37" w:right="20" w:firstLine="1267"/>
                    <w:spacing w:before="64" w:line="247" w:lineRule="auto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70"/>
                    </w:rPr>
                    <w:t>pí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①谬误。《玉篇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·心部》:“性，误也。”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"/>
                    </w:rPr>
                    <w:t>扬雄《解嘲》:故有造肃何之律于唐虞之世，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3"/>
                    </w:rPr>
                    <w:t>则性矣。”李善注引服虔曰：“性，犹缪也。”左</w:t>
                  </w:r>
                  <w:r>
                    <w:rPr>
                      <w:sz w:val="46"/>
                      <w:szCs w:val="46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30"/>
                    </w:rPr>
                    <w:t>思《魏都赋》:“兼重陛以临缪，個辰光而罔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 </w:t>
                  </w:r>
                  <w:r>
                    <w:rPr>
                      <w:sz w:val="46"/>
                      <w:szCs w:val="46"/>
                      <w:spacing w:val="-38"/>
                    </w:rPr>
                    <w:t>定。”李善注引《广仓》曰：“陛，用心并误也。”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《注》:“言既重其性，而又累其缪也。”</w:t>
                  </w:r>
                </w:p>
                <w:p>
                  <w:pPr>
                    <w:pStyle w:val="BodyText"/>
                    <w:ind w:left="271" w:right="494" w:firstLine="1033"/>
                    <w:spacing w:before="48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9"/>
                    </w:rPr>
                    <w:t>(二)bi②意并。《集韵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·齐韵》:“性，意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并也。”</w:t>
                  </w:r>
                </w:p>
                <w:p>
                  <w:pPr>
                    <w:pStyle w:val="BodyText"/>
                    <w:ind w:left="271" w:right="304" w:firstLine="1033"/>
                    <w:spacing w:before="20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4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4"/>
                    </w:rPr>
                    <w:t>pǐ</w:t>
                  </w:r>
                  <w:r>
                    <w:rPr>
                      <w:sz w:val="50"/>
                      <w:szCs w:val="50"/>
                      <w:spacing w:val="-34"/>
                    </w:rPr>
                    <w:t>③谨慎。《玉篇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·心部》:“性，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慎也。”</w:t>
                  </w:r>
                </w:p>
                <w:p>
                  <w:pPr>
                    <w:pStyle w:val="BodyText"/>
                    <w:ind w:left="271"/>
                    <w:spacing w:before="123" w:line="223" w:lineRule="auto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吡</w:t>
                  </w:r>
                </w:p>
                <w:p>
                  <w:pPr>
                    <w:pStyle w:val="BodyText"/>
                    <w:ind w:left="271" w:right="487" w:firstLine="1033"/>
                    <w:spacing w:before="7" w:line="247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3"/>
                    </w:rPr>
                    <w:t>pí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①土冈子。屈原《离骚》:“朝搴吡之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木兰兮，夕揽洲之宿莽。”王逸注：“吡，山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5"/>
                    </w:rPr>
                    <w:t>名。”洪兴祖补注：“山在楚南。”②山名。古</w:t>
                  </w:r>
                  <w:r>
                    <w:rPr>
                      <w:sz w:val="46"/>
                      <w:szCs w:val="46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楚地。《玉篇·阜部》:“吡，山名。在楚。”谢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7"/>
                    </w:rPr>
                    <w:t>脁《春思》:“茹翳发春水，吡山起朝日。”</w:t>
                  </w:r>
                </w:p>
                <w:p>
                  <w:pPr>
                    <w:pStyle w:val="BodyText"/>
                    <w:ind w:left="278"/>
                    <w:spacing w:before="100" w:line="219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b/>
                      <w:bCs/>
                      <w:spacing w:val="-96"/>
                      <w:w w:val="61"/>
                    </w:rPr>
                    <w:t>裨《说文》:“棹，圆榼也。从木，卑声。”</w:t>
                  </w:r>
                </w:p>
                <w:p>
                  <w:pPr>
                    <w:pStyle w:val="BodyText"/>
                    <w:ind w:left="20" w:right="131" w:firstLine="1285"/>
                    <w:spacing w:before="101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9"/>
                    </w:rPr>
                    <w:t>(</w:t>
                  </w:r>
                  <w:r>
                    <w:rPr>
                      <w:sz w:val="50"/>
                      <w:szCs w:val="50"/>
                      <w:spacing w:val="-13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一</w:t>
                  </w:r>
                  <w:r>
                    <w:rPr>
                      <w:sz w:val="50"/>
                      <w:szCs w:val="50"/>
                      <w:spacing w:val="-1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9"/>
                    </w:rPr>
                    <w:t>pí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①一种扁圆形的盛酒器。《急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就篇》一二章：“传榼稗褫匕箸簪。”颜师古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2"/>
                    </w:rPr>
                    <w:t>注：“牌，圆榼也。”《广雅·释器》:“匾榼谓之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  <w:w w:val="99"/>
                    </w:rPr>
                    <w:t>裨。”《太平御览》卷七六一引谢承《后汉书》:</w:t>
                  </w:r>
                  <w:r>
                    <w:rPr>
                      <w:sz w:val="50"/>
                      <w:szCs w:val="50"/>
                      <w:spacing w:val="3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0"/>
                    </w:rPr>
                    <w:t>“传车有美酒一稗……茂取牌击柱，破之。”</w:t>
                  </w:r>
                </w:p>
                <w:p>
                  <w:pPr>
                    <w:pStyle w:val="BodyText"/>
                    <w:ind w:left="271" w:right="357"/>
                    <w:spacing w:before="37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2"/>
                    </w:rPr>
                    <w:t>②斧柄。椭圆形的柄。《玉篇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·木部》:“稗，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齐人谓斧柯为裨。”</w:t>
                  </w:r>
                </w:p>
                <w:p>
                  <w:pPr>
                    <w:pStyle w:val="BodyText"/>
                    <w:ind w:left="20" w:right="538" w:firstLine="1267"/>
                    <w:spacing w:before="108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8"/>
                    </w:rPr>
                    <w:t>bēi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8"/>
                    </w:rPr>
                    <w:t>③柿的一种。熟果青黑色，可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生食，汁可染。《本草纲目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·果部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·裨柿》: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“时珍曰：裨乃柿之小而卑者，……其汁谓之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柿漆。”今称油柿。《新唐书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·地理志四》: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  <w:w w:val="92"/>
                    </w:rPr>
                    <w:t>“土贡：方纹绫、赀布、柑、橙、橘、稗。”王安石</w:t>
                  </w:r>
                  <w:r>
                    <w:rPr>
                      <w:sz w:val="50"/>
                      <w:szCs w:val="50"/>
                      <w:spacing w:val="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《甘棠梨》:“柑裨与橙栗，在口亦云可。”亦指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8"/>
        </w:rPr>
        <w:t>鼠李，小乔木或灌木。树皮暗灰褐色。核果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42"/>
        </w:rPr>
        <w:t>球形。种子油作润滑油。果肉、根、皮可药。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3"/>
        </w:rPr>
        <w:t>茎皮和叶可提取栲胶。树皮和果可作黄色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5"/>
        </w:rPr>
        <w:t>染料。木材坚实可制家具，供雕刻。4汉县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"/>
        </w:rPr>
        <w:t>名。属琅环郡。在今山东省莒县南。《汉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8"/>
        </w:rPr>
        <w:t>书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48"/>
        </w:rPr>
        <w:t>·地理志上》:“琅讶郡，县五十一：……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5"/>
        </w:rPr>
        <w:t>稗。”</w:t>
      </w:r>
    </w:p>
    <w:p>
      <w:pPr>
        <w:pStyle w:val="BodyText"/>
        <w:ind w:left="9656" w:right="197" w:firstLine="1146"/>
        <w:spacing w:before="111" w:line="232" w:lineRule="auto"/>
        <w:rPr>
          <w:sz w:val="50"/>
          <w:szCs w:val="50"/>
        </w:rPr>
      </w:pPr>
      <w:r>
        <w:rPr>
          <w:sz w:val="50"/>
          <w:szCs w:val="50"/>
          <w:spacing w:val="-37"/>
        </w:rPr>
        <w:t>(三)bì ⑤内棺，最里面的一层棺。《正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68"/>
        </w:rPr>
        <w:t>字通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8"/>
        </w:rPr>
        <w:t>·木部》:“牌，亲身棺，即他棺。”《礼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记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70"/>
        </w:rPr>
        <w:t>·檀弓上》:“君即位而为稗，岁壹漆之，藏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  <w:w w:val="95"/>
        </w:rPr>
        <w:t>焉。”郑玄注：“牌，谓枪棺亲尸者，棹，坚著之</w:t>
      </w:r>
      <w:r>
        <w:rPr>
          <w:sz w:val="50"/>
          <w:szCs w:val="50"/>
          <w:spacing w:val="75"/>
        </w:rPr>
        <w:t xml:space="preserve"> </w:t>
      </w:r>
      <w:r>
        <w:rPr>
          <w:sz w:val="50"/>
          <w:szCs w:val="50"/>
          <w:spacing w:val="-74"/>
        </w:rPr>
        <w:t>言也。”陆德明释文：“牌，榇尸棺。”亦指大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79"/>
        </w:rPr>
        <w:t>棺。《广韵·锡韵》:“牌，大棺。”</w:t>
      </w:r>
    </w:p>
    <w:p>
      <w:pPr>
        <w:pStyle w:val="BodyText"/>
        <w:ind w:left="9656" w:right="239" w:firstLine="1146"/>
        <w:spacing w:before="109" w:line="221" w:lineRule="auto"/>
        <w:rPr>
          <w:sz w:val="50"/>
          <w:szCs w:val="50"/>
        </w:rPr>
      </w:pPr>
      <w:r>
        <w:rPr>
          <w:sz w:val="50"/>
          <w:szCs w:val="50"/>
          <w:spacing w:val="-58"/>
        </w:rPr>
        <w:t>(四)pái ⑥籍。《字汇·木部》:“牌，籍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3"/>
        </w:rPr>
        <w:t>也。”</w:t>
      </w:r>
    </w:p>
    <w:p>
      <w:pPr>
        <w:pStyle w:val="BodyText"/>
        <w:ind w:left="11879"/>
        <w:spacing w:before="1" w:line="186" w:lineRule="auto"/>
        <w:rPr>
          <w:sz w:val="55"/>
          <w:szCs w:val="55"/>
        </w:rPr>
      </w:pPr>
      <w:r>
        <w:pict>
          <v:shape id="_x0000_s1796" style="position:absolute;margin-left:482.422pt;margin-top:2.13799pt;mso-position-vertical-relative:text;mso-position-horizontal-relative:text;width:122.2pt;height:61pt;z-index:253976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185" w:lineRule="auto"/>
                    <w:jc w:val="right"/>
                    <w:rPr>
                      <w:sz w:val="118"/>
                      <w:szCs w:val="118"/>
                    </w:rPr>
                  </w:pPr>
                  <w:r>
                    <w:rPr>
                      <w:sz w:val="118"/>
                      <w:szCs w:val="118"/>
                      <w:b/>
                      <w:bCs/>
                      <w:spacing w:val="-73"/>
                      <w:w w:val="74"/>
                    </w:rPr>
                    <w:t>語(整)</w:t>
                  </w:r>
                </w:p>
              </w:txbxContent>
            </v:textbox>
          </v:shape>
        </w:pict>
      </w:r>
      <w:r>
        <w:rPr>
          <w:sz w:val="55"/>
          <w:szCs w:val="55"/>
          <w:spacing w:val="-70"/>
        </w:rPr>
        <w:t>《说文》:“韶，大也。从喜，否</w:t>
      </w:r>
    </w:p>
    <w:p>
      <w:pPr>
        <w:pStyle w:val="BodyText"/>
        <w:ind w:left="12131"/>
        <w:spacing w:before="76" w:line="224" w:lineRule="auto"/>
        <w:rPr>
          <w:sz w:val="46"/>
          <w:szCs w:val="46"/>
        </w:rPr>
      </w:pPr>
      <w:r>
        <w:rPr>
          <w:sz w:val="46"/>
          <w:szCs w:val="46"/>
          <w:spacing w:val="-11"/>
        </w:rPr>
        <w:t>声。”</w:t>
      </w:r>
    </w:p>
    <w:p>
      <w:pPr>
        <w:pStyle w:val="BodyText"/>
        <w:ind w:left="9404" w:right="266" w:firstLine="1320"/>
        <w:spacing w:before="104" w:line="236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26"/>
        </w:rPr>
        <w:t>pǐ </w:t>
      </w:r>
      <w:r>
        <w:rPr>
          <w:sz w:val="50"/>
          <w:szCs w:val="50"/>
          <w:spacing w:val="-26"/>
        </w:rPr>
        <w:t>大。本义为大喜。典籍用为人名，春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31"/>
        </w:rPr>
        <w:t>秋时吴有大夫(太宰)伯語。《国语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31"/>
        </w:rPr>
        <w:t>·越语》: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“越人饰美女八人，纳之太宰語。”亦迭用形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2"/>
        </w:rPr>
        <w:t>容心跳。董解元《西厢记》卷四：“待侧近，转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20"/>
        </w:rPr>
        <w:t>踌躇，韶豁地把心不定。”</w:t>
      </w:r>
    </w:p>
    <w:p>
      <w:pPr>
        <w:pStyle w:val="BodyText"/>
        <w:ind w:left="9656"/>
        <w:spacing w:before="94" w:line="219" w:lineRule="auto"/>
        <w:rPr>
          <w:sz w:val="92"/>
          <w:szCs w:val="92"/>
        </w:rPr>
      </w:pPr>
      <w:r>
        <w:rPr>
          <w:sz w:val="92"/>
          <w:szCs w:val="92"/>
        </w:rPr>
        <w:t>龙</w:t>
      </w:r>
    </w:p>
    <w:p>
      <w:pPr>
        <w:pStyle w:val="BodyText"/>
        <w:ind w:left="9404" w:firstLine="1302"/>
        <w:spacing w:before="81" w:line="235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60"/>
        </w:rPr>
        <w:t>pǐ</w:t>
      </w:r>
      <w:r>
        <w:rPr>
          <w:sz w:val="50"/>
          <w:szCs w:val="50"/>
          <w:spacing w:val="-60"/>
        </w:rPr>
        <w:t>① 治理；办理。《集韵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0"/>
        </w:rPr>
        <w:t>·纸韵》:“龙，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</w:rPr>
        <w:t>治也。”《国语·鲁语下》:“内朝，子将庇季氏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79"/>
        </w:rPr>
        <w:t>之政焉。”韦昭注：“龙，治也。”徐光启《论说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52"/>
        </w:rPr>
        <w:t>策议》:“国不设农官，官不庇农策。”②具备；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39"/>
        </w:rPr>
        <w:t>准备。聚集。《玉篇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39"/>
        </w:rPr>
        <w:t>·广部》:“龙，具也。”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《左传</w:t>
      </w:r>
      <w:r>
        <w:rPr>
          <w:sz w:val="50"/>
          <w:szCs w:val="50"/>
          <w:spacing w:val="-43"/>
        </w:rPr>
        <w:t xml:space="preserve"> </w:t>
      </w:r>
      <w:r>
        <w:rPr>
          <w:sz w:val="50"/>
          <w:szCs w:val="50"/>
          <w:spacing w:val="-58"/>
        </w:rPr>
        <w:t>·襄公五年》:“宰龙家器为葬备。”杜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7"/>
        </w:rPr>
        <w:t>预注：“庇，具也。”《聊斋志异·英黄》:“鸠工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57"/>
        </w:rPr>
        <w:t>它料，土木大作。”③叙。《正字通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57"/>
        </w:rPr>
        <w:t>·广部》: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7"/>
          <w:w w:val="99"/>
        </w:rPr>
        <w:t>“龙，叙也。”④通“庇</w:t>
      </w:r>
      <w:r>
        <w:rPr>
          <w:rFonts w:ascii="Times New Roman" w:hAnsi="Times New Roman" w:eastAsia="Times New Roman" w:cs="Times New Roman"/>
          <w:sz w:val="50"/>
          <w:szCs w:val="50"/>
          <w:spacing w:val="-67"/>
          <w:w w:val="99"/>
        </w:rPr>
        <w:t>(bì)”</w:t>
      </w:r>
      <w:r>
        <w:rPr>
          <w:rFonts w:ascii="Times New Roman" w:hAnsi="Times New Roman" w:eastAsia="Times New Roman" w:cs="Times New Roman"/>
          <w:sz w:val="50"/>
          <w:szCs w:val="50"/>
          <w:spacing w:val="-47"/>
        </w:rPr>
        <w:t xml:space="preserve"> </w:t>
      </w:r>
      <w:r>
        <w:rPr>
          <w:sz w:val="50"/>
          <w:szCs w:val="50"/>
          <w:spacing w:val="-67"/>
          <w:w w:val="99"/>
        </w:rPr>
        <w:t>。庇护；遮蔽。《集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4"/>
        </w:rPr>
        <w:t>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4"/>
        </w:rPr>
        <w:t>·纸韵》:“它，或作庇。”《左传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4"/>
        </w:rPr>
        <w:t>·襄公十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8"/>
        </w:rPr>
        <w:t>年》:“我实在不能御楚，又不能庇郑。”阮元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47"/>
        </w:rPr>
        <w:t>校勘记：“各本龙作庇。”《太平寰宇记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47"/>
        </w:rPr>
        <w:t>·土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4"/>
        </w:rPr>
        <w:t>产》:“(大竹)覆用之即可当瓦，可龙风雨。”</w:t>
      </w:r>
    </w:p>
    <w:p>
      <w:pPr>
        <w:pStyle w:val="BodyText"/>
        <w:ind w:left="9668"/>
        <w:spacing w:before="440" w:line="210" w:lineRule="auto"/>
        <w:rPr>
          <w:sz w:val="84"/>
          <w:szCs w:val="84"/>
        </w:rPr>
      </w:pPr>
      <w:r>
        <w:rPr>
          <w:sz w:val="84"/>
          <w:szCs w:val="84"/>
          <w:b/>
          <w:bCs/>
          <w:spacing w:val="-16"/>
        </w:rPr>
        <w:t>捌(搞、)</w:t>
      </w:r>
    </w:p>
    <w:p>
      <w:pPr>
        <w:pStyle w:val="BodyText"/>
        <w:ind w:left="9656" w:right="349" w:firstLine="989"/>
        <w:spacing w:before="5" w:line="233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25"/>
        </w:rPr>
        <w:t>pì </w:t>
      </w:r>
      <w:r>
        <w:rPr>
          <w:sz w:val="50"/>
          <w:szCs w:val="50"/>
          <w:spacing w:val="-25"/>
        </w:rPr>
        <w:t>同“幅(副)”。剖分；破开。《正字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104"/>
          <w:w w:val="99"/>
        </w:rPr>
        <w:t>通·手部》:“捌、副、疆、擘通。”《韩非子</w:t>
      </w:r>
      <w:r>
        <w:rPr>
          <w:sz w:val="50"/>
          <w:szCs w:val="50"/>
          <w:spacing w:val="-26"/>
        </w:rPr>
        <w:t xml:space="preserve"> </w:t>
      </w:r>
      <w:r>
        <w:rPr>
          <w:sz w:val="50"/>
          <w:szCs w:val="50"/>
          <w:spacing w:val="-104"/>
          <w:w w:val="99"/>
        </w:rPr>
        <w:t>·显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学》:“婴儿不剔首则腹痛，不捌痤则浸益，剔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27"/>
        </w:rPr>
        <w:t>首福痤必一人抱之，慈母治之。”王先慎集</w:t>
      </w:r>
    </w:p>
    <w:p>
      <w:pPr>
        <w:spacing w:line="233" w:lineRule="auto"/>
        <w:sectPr>
          <w:pgSz w:w="22536" w:h="31680"/>
          <w:pgMar w:top="400" w:right="1573" w:bottom="0" w:left="1945" w:header="0" w:footer="0" w:gutter="0"/>
        </w:sectPr>
        <w:rPr>
          <w:sz w:val="50"/>
          <w:szCs w:val="50"/>
        </w:rPr>
      </w:pPr>
    </w:p>
    <w:p>
      <w:pPr>
        <w:spacing w:line="376" w:lineRule="auto"/>
        <w:rPr>
          <w:rFonts w:ascii="Arial"/>
          <w:sz w:val="21"/>
        </w:rPr>
      </w:pPr>
      <w:r/>
    </w:p>
    <w:p>
      <w:pPr>
        <w:pStyle w:val="BodyText"/>
        <w:ind w:left="238" w:right="9453"/>
        <w:spacing w:before="153" w:line="245" w:lineRule="auto"/>
        <w:jc w:val="both"/>
        <w:rPr>
          <w:sz w:val="47"/>
          <w:szCs w:val="47"/>
        </w:rPr>
      </w:pPr>
      <w:r>
        <w:pict>
          <v:shape id="_x0000_s1798" style="position:absolute;margin-left:465.555pt;margin-top:5.4929pt;mso-position-vertical-relative:text;mso-position-horizontal-relative:text;width:477.55pt;height:725.75pt;z-index:25398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13" w:line="23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7"/>
                    </w:rPr>
                    <w:t>字通·水部》:“洋，漂濯。”《庄子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·逍遥游》: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“世世以游避统为事。”郭庆藩集释引卢文绍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1"/>
                    </w:rPr>
                    <w:t>曰：“李云：‘洋避绕者，漂絮于水上。</w:t>
                  </w:r>
                  <w:r>
                    <w:rPr>
                      <w:sz w:val="50"/>
                      <w:szCs w:val="50"/>
                      <w:spacing w:val="4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1"/>
                    </w:rPr>
                    <w:t>, 絮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也。’韦昭云：‘以水击絮为漂’。”《疏》:“游，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</w:rPr>
                    <w:t>浮；避，漂；绕，絮也。”②肠间水。《集韵 ·昔</w:t>
                  </w:r>
                </w:p>
                <w:p>
                  <w:pPr>
                    <w:pStyle w:val="BodyText"/>
                    <w:ind w:left="20" w:right="38" w:firstLine="564"/>
                    <w:spacing w:before="49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9"/>
                    </w:rPr>
                    <w:t>韵》:“避，肠间水。”《素问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·通评虚实论》: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“帝曰：肠避便血何如?”毕沅《孙霞岑先生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9"/>
                    </w:rPr>
                    <w:t>传》:“闻先生患肠避.急为诊视。”</w:t>
                  </w:r>
                </w:p>
                <w:p>
                  <w:pPr>
                    <w:pStyle w:val="BodyText"/>
                    <w:ind w:left="271" w:right="6897" w:firstLine="321"/>
                    <w:spacing w:before="114" w:line="200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position w:val="-9"/>
                    </w:rPr>
                    <w:drawing>
                      <wp:inline distT="0" distB="0" distL="0" distR="0">
                        <wp:extent cx="512873" cy="248039"/>
                        <wp:effectExtent l="0" t="0" r="0" b="0"/>
                        <wp:docPr id="860" name="IM 8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60" name="IM 860"/>
                                <pic:cNvPicPr/>
                              </pic:nvPicPr>
                              <pic:blipFill>
                                <a:blip r:embed="rId52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12873" cy="248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7"/>
                      <w:szCs w:val="47"/>
                      <w:spacing w:val="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  <w:w w:val="91"/>
                    </w:rPr>
                    <w:t>(</w:t>
                  </w:r>
                  <w:r>
                    <w:rPr>
                      <w:sz w:val="47"/>
                      <w:szCs w:val="47"/>
                      <w:spacing w:val="5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8"/>
                      <w:w w:val="91"/>
                    </w:rPr>
                    <w:t>)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矸</w:t>
                  </w:r>
                </w:p>
                <w:p>
                  <w:pPr>
                    <w:pStyle w:val="BodyText"/>
                    <w:ind w:left="271" w:right="91" w:firstLine="1146"/>
                    <w:spacing w:before="298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2"/>
                    </w:rPr>
                    <w:t>pi(</w:t>
                  </w:r>
                  <w:r>
                    <w:rPr>
                      <w:sz w:val="47"/>
                      <w:szCs w:val="47"/>
                      <w:spacing w:val="-12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一</w:t>
                  </w:r>
                  <w:r>
                    <w:rPr>
                      <w:sz w:val="47"/>
                      <w:szCs w:val="47"/>
                      <w:spacing w:val="-13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)①</w:t>
                  </w:r>
                  <w:r>
                    <w:rPr>
                      <w:sz w:val="47"/>
                      <w:szCs w:val="47"/>
                      <w:spacing w:val="3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2"/>
                    </w:rPr>
                    <w:t>鹏(tī),也作“鹏鹈”。一种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水鸟名。俗称“油鸭”。形略象鸭而小，脚近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"/>
                    </w:rPr>
                    <w:t>尾端，极善潜水，栖息于湖泊沼泽地。古人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9"/>
                    </w:rPr>
                    <w:t>以其脂膏涂剑防锈。《玉篇</w:t>
                  </w:r>
                  <w:r>
                    <w:rPr>
                      <w:sz w:val="47"/>
                      <w:szCs w:val="47"/>
                      <w:spacing w:val="-5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·鸟部》:“,鹏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2"/>
                    </w:rPr>
                    <w:t>鹅，水鸟。”王仲剪《南都赋》:“水禽则有鹏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鸡鸠。”《格物粗谈》卷下：“鹏脂涂剑不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3"/>
                    </w:rPr>
                    <w:t>锈。”马融《广成颂》:“鹭雁鹏鹏。”</w:t>
                  </w:r>
                </w:p>
                <w:p>
                  <w:pPr>
                    <w:pStyle w:val="BodyText"/>
                    <w:ind w:left="271" w:right="122" w:firstLine="1146"/>
                    <w:spacing w:before="68" w:line="235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26"/>
                    </w:rPr>
                    <w:t>(二)bì②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26"/>
                    </w:rPr>
                    <w:t>鹏鹎</w:t>
                  </w:r>
                  <w:r>
                    <w:rPr>
                      <w:sz w:val="50"/>
                      <w:szCs w:val="50"/>
                      <w:spacing w:val="-26"/>
                    </w:rPr>
                    <w:t>。一种小鸠。《方言》卷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5"/>
                    </w:rPr>
                    <w:t>八：“鸠，自关而东，周、郑之郊，韩、魏之都谓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08"/>
                    </w:rPr>
                    <w:t>之鹎。”</w:t>
                  </w:r>
                </w:p>
                <w:p>
                  <w:pPr>
                    <w:spacing w:line="3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18"/>
                    <w:spacing w:before="179" w:line="852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6"/>
                      <w:position w:val="10"/>
                    </w:rPr>
                    <w:t>pian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5"/>
        </w:rPr>
        <w:t>解：“捌字不见于字书，下作福，亦后起之字。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35"/>
        </w:rPr>
        <w:t>注作晶，是也。古本《韩子》作蝠，或改作副，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</w:rPr>
        <w:t>写者又误加手旁，校者又于下文去刀旁，展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21"/>
        </w:rPr>
        <w:t>动讹误，遂不成字。”《周礼</w:t>
      </w:r>
      <w:r>
        <w:rPr>
          <w:sz w:val="47"/>
          <w:szCs w:val="47"/>
          <w:spacing w:val="-43"/>
        </w:rPr>
        <w:t xml:space="preserve"> </w:t>
      </w:r>
      <w:r>
        <w:rPr>
          <w:sz w:val="47"/>
          <w:szCs w:val="47"/>
          <w:spacing w:val="-21"/>
        </w:rPr>
        <w:t>·春官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1"/>
        </w:rPr>
        <w:t>·大宗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2"/>
        </w:rPr>
        <w:t>伯》:“以蝠享祭四方百物。”《注》:“隔，剖裂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6"/>
        </w:rPr>
        <w:t>牲胸也。”</w:t>
      </w:r>
    </w:p>
    <w:p>
      <w:pPr>
        <w:pStyle w:val="BodyText"/>
        <w:ind w:left="1567" w:right="9288" w:hanging="256"/>
        <w:spacing w:before="108" w:line="234" w:lineRule="auto"/>
        <w:rPr>
          <w:sz w:val="47"/>
          <w:szCs w:val="47"/>
        </w:rPr>
      </w:pPr>
      <w:r>
        <w:drawing>
          <wp:anchor distT="0" distB="0" distL="0" distR="0" simplePos="0" relativeHeight="253991936" behindDoc="0" locked="0" layoutInCell="1" allowOverlap="1">
            <wp:simplePos x="0" y="0"/>
            <wp:positionH relativeFrom="column">
              <wp:posOffset>284015</wp:posOffset>
            </wp:positionH>
            <wp:positionV relativeFrom="paragraph">
              <wp:posOffset>167174</wp:posOffset>
            </wp:positionV>
            <wp:extent cx="512872" cy="507341"/>
            <wp:effectExtent l="0" t="0" r="0" b="0"/>
            <wp:wrapNone/>
            <wp:docPr id="862" name="IM 862"/>
            <wp:cNvGraphicFramePr/>
            <a:graphic>
              <a:graphicData uri="http://schemas.openxmlformats.org/drawingml/2006/picture">
                <pic:pic>
                  <pic:nvPicPr>
                    <pic:cNvPr id="862" name="IM 862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50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</w:rPr>
        <w:t>《说文》:“敝，于水中击絮也。从水。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2"/>
        </w:rPr>
        <w:t>敝声。”</w:t>
      </w:r>
    </w:p>
    <w:p>
      <w:pPr>
        <w:pStyle w:val="BodyText"/>
        <w:ind w:right="9470" w:firstLine="1306"/>
        <w:spacing w:before="87" w:line="246" w:lineRule="auto"/>
        <w:jc w:val="both"/>
        <w:rPr>
          <w:sz w:val="47"/>
          <w:szCs w:val="47"/>
        </w:rPr>
      </w:pPr>
      <w:r>
        <w:rPr>
          <w:sz w:val="47"/>
          <w:szCs w:val="47"/>
          <w:spacing w:val="-24"/>
        </w:rPr>
        <w:t>(</w:t>
      </w:r>
      <w:r>
        <w:rPr>
          <w:sz w:val="47"/>
          <w:szCs w:val="47"/>
          <w:spacing w:val="-104"/>
        </w:rPr>
        <w:t xml:space="preserve"> </w:t>
      </w:r>
      <w:r>
        <w:rPr>
          <w:sz w:val="47"/>
          <w:szCs w:val="47"/>
          <w:spacing w:val="-24"/>
        </w:rPr>
        <w:t>一</w:t>
      </w:r>
      <w:r>
        <w:rPr>
          <w:sz w:val="47"/>
          <w:szCs w:val="47"/>
          <w:spacing w:val="-119"/>
        </w:rPr>
        <w:t xml:space="preserve"> </w:t>
      </w:r>
      <w:r>
        <w:rPr>
          <w:sz w:val="47"/>
          <w:szCs w:val="47"/>
          <w:spacing w:val="-24"/>
        </w:rPr>
        <w:t>)pì ①在水中击丝絮。同“避”。朱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0"/>
        </w:rPr>
        <w:t>骏声通训定声：“今苏俗语谓之漂。”《玉篇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40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3"/>
        </w:rPr>
        <w:t>水部》:“敝，漂激也。”②鱼游水中。《广韵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3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7"/>
        </w:rPr>
        <w:t>祭韵》:“敝，鱼游水也。”《集韵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67"/>
        </w:rPr>
        <w:t>·祭韵》:“激，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5"/>
        </w:rPr>
        <w:t>鱼游貌。”姚合《石潭》:“清冷无波澜，敝激鱼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43"/>
        </w:rPr>
        <w:t>相逐。”何大复《津市打鱼歌》:“呼童放鲤敝波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44"/>
        </w:rPr>
        <w:t>去，寄我素书向郎处。”③水清。《方言》</w:t>
      </w:r>
      <w:r>
        <w:rPr>
          <w:sz w:val="47"/>
          <w:szCs w:val="47"/>
          <w:spacing w:val="-45"/>
        </w:rPr>
        <w:t>一二：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6"/>
        </w:rPr>
        <w:t>“激，清也。”《广韵·释诂一》:“激，清也。”</w:t>
      </w:r>
    </w:p>
    <w:p>
      <w:pPr>
        <w:pStyle w:val="BodyText"/>
        <w:ind w:left="238" w:right="9551" w:firstLine="1068"/>
        <w:spacing w:before="52" w:line="251" w:lineRule="auto"/>
        <w:rPr>
          <w:sz w:val="39"/>
          <w:szCs w:val="39"/>
        </w:rPr>
      </w:pPr>
      <w:r>
        <w:rPr>
          <w:sz w:val="47"/>
          <w:szCs w:val="47"/>
          <w:spacing w:val="-11"/>
        </w:rPr>
        <w:t>(二)piē④敝冽(liē),水流轻疾貌。《集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0"/>
        </w:rPr>
        <w:t>韵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70"/>
        </w:rPr>
        <w:t>·薛韵》:“澈，激冽，流轻疾貌。”《史记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70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司马相如列传》:“横流逆折，转腾激冽。”司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46"/>
        </w:rPr>
        <w:t>马贞索隐引苏林曰：“流轻疾也。”聂叙《泰山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道里记》:“水激测西南流，中有突秀峰。”亦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35"/>
        </w:rPr>
        <w:t>形容乐曲声。嵇康《琴赋》:“缥潦激冽，轻行</w:t>
      </w:r>
      <w:r>
        <w:rPr>
          <w:sz w:val="47"/>
          <w:szCs w:val="47"/>
          <w:spacing w:val="14"/>
        </w:rPr>
        <w:t xml:space="preserve"> </w:t>
      </w:r>
      <w:r>
        <w:rPr>
          <w:sz w:val="39"/>
          <w:szCs w:val="39"/>
          <w:spacing w:val="21"/>
        </w:rPr>
        <w:t>浮弹。”李善注：“缥潦澈冽，声相纠缴之貌。”</w:t>
      </w:r>
    </w:p>
    <w:p>
      <w:pPr>
        <w:pStyle w:val="BodyText"/>
        <w:ind w:left="238" w:right="9608" w:firstLine="1068"/>
        <w:spacing w:before="32" w:line="246" w:lineRule="auto"/>
        <w:rPr>
          <w:sz w:val="47"/>
          <w:szCs w:val="47"/>
        </w:rPr>
      </w:pPr>
      <w:r>
        <w:pict>
          <v:shape id="_x0000_s1800" style="position:absolute;margin-left:478.147pt;margin-top:42.8688pt;mso-position-vertical-relative:text;mso-position-horizontal-relative:text;width:47.95pt;height:59.1pt;z-index:25399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2"/>
                    </w:rPr>
                    <w:t>瓶</w:t>
                  </w:r>
                </w:p>
              </w:txbxContent>
            </v:textbox>
          </v:shape>
        </w:pict>
      </w:r>
      <w:r>
        <w:pict>
          <v:shape id="_x0000_s1802" style="position:absolute;margin-left:523.526pt;margin-top:43.3381pt;mso-position-vertical-relative:text;mso-position-horizontal-relative:text;width:412.8pt;height:60.8pt;z-index:25398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19" w:line="23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6"/>
                    </w:rPr>
                    <w:t>《说文》:“顧,似小瓶，大口而卑，用食。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7"/>
                    </w:rPr>
                    <w:t>从瓦，扁声。”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3"/>
        </w:rPr>
        <w:t>(三)</w:t>
      </w:r>
      <w:r>
        <w:rPr>
          <w:rFonts w:ascii="Times New Roman" w:hAnsi="Times New Roman" w:eastAsia="Times New Roman" w:cs="Times New Roman"/>
          <w:sz w:val="47"/>
          <w:szCs w:val="47"/>
          <w:spacing w:val="-33"/>
        </w:rPr>
        <w:t>piào</w:t>
      </w:r>
      <w:r>
        <w:rPr>
          <w:sz w:val="47"/>
          <w:szCs w:val="47"/>
          <w:spacing w:val="-33"/>
        </w:rPr>
        <w:t>⑤</w:t>
      </w:r>
      <w:r>
        <w:rPr>
          <w:sz w:val="47"/>
          <w:szCs w:val="47"/>
          <w:spacing w:val="-109"/>
        </w:rPr>
        <w:t xml:space="preserve"> </w:t>
      </w:r>
      <w:r>
        <w:rPr>
          <w:sz w:val="47"/>
          <w:szCs w:val="47"/>
          <w:spacing w:val="-33"/>
        </w:rPr>
        <w:t>同“漂”。波浪貌。《玉篇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33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3"/>
        </w:rPr>
        <w:t>水部》:“激，波浪貌。今作漂。”</w:t>
      </w:r>
    </w:p>
    <w:p>
      <w:pPr>
        <w:ind w:left="249"/>
        <w:spacing w:before="365" w:line="225" w:lineRule="auto"/>
        <w:rPr>
          <w:rFonts w:ascii="FangSong" w:hAnsi="FangSong" w:eastAsia="FangSong" w:cs="FangSong"/>
          <w:sz w:val="80"/>
          <w:szCs w:val="80"/>
        </w:rPr>
      </w:pPr>
      <w:r>
        <w:pict>
          <v:shape id="_x0000_s1804" style="position:absolute;margin-left:466.207pt;margin-top:41.0978pt;mso-position-vertical-relative:text;mso-position-horizontal-relative:text;width:476.2pt;height:551pt;z-index:253988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 w:right="80" w:firstLine="1076"/>
                    <w:spacing w:before="24" w:line="243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5"/>
                    </w:rPr>
                    <w:t>piān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小瓦盆，盆一类的瓦器。《方言》卷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五：“顧,陈魏宋楚之间谓之题。自关而西谓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0"/>
                    </w:rPr>
                    <w:t>之翩，其大者谓之瓯。”《广雅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·释器》:“题，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100"/>
                      <w:w w:val="98"/>
                    </w:rPr>
                    <w:t>瓯，顧也。”《说苑·反质》:“瓦版，陋器也；</w:t>
                  </w:r>
                  <w:r>
                    <w:rPr>
                      <w:sz w:val="54"/>
                      <w:szCs w:val="54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煮，食，薄膳也。”东方朔《七谏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·谬谏》:“</w:t>
                  </w:r>
                </w:p>
                <w:p>
                  <w:pPr>
                    <w:pStyle w:val="BodyText"/>
                    <w:ind w:left="258"/>
                    <w:spacing w:before="74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4"/>
                    </w:rPr>
                    <w:t>瓯登于明堂兮，用鼎潜乎深渊。”</w:t>
                  </w:r>
                </w:p>
                <w:p>
                  <w:pPr>
                    <w:pStyle w:val="BodyText"/>
                    <w:ind w:left="258"/>
                    <w:spacing w:before="68" w:line="221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骈</w:t>
                  </w:r>
                </w:p>
                <w:p>
                  <w:pPr>
                    <w:pStyle w:val="BodyText"/>
                    <w:ind w:left="20" w:right="20" w:firstLine="1289"/>
                    <w:spacing w:before="152" w:line="24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9"/>
                    </w:rPr>
                    <w:t>(-)pián   ①骈避(xiān).也作“骈跹”。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行走不稳的样子。《集韵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·德韵》:“骈跹，犹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0"/>
                    </w:rPr>
                    <w:t>蹒跚也。或省，亦作避。”《六书故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·人九》: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5"/>
                    </w:rPr>
                    <w:t>“骈鲜，行步敏危貌。”《庄子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5"/>
                    </w:rPr>
                    <w:t>·大宗师》</w:t>
                  </w:r>
                  <w:r>
                    <w:rPr>
                      <w:sz w:val="47"/>
                      <w:szCs w:val="47"/>
                      <w:spacing w:val="-66"/>
                    </w:rPr>
                    <w:t>:“骈避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2"/>
                    </w:rPr>
                    <w:t>而鉴于井。”陆德明释文引司马彪云：“病不能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5"/>
                    </w:rPr>
                    <w:t>行，故骈鲜也。”苏轼《维摩象唐杨惠之朔在天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9"/>
                    </w:rPr>
                    <w:t>柱寺》:“骈鲜鉴井自叹息，造物将安以我为。”</w:t>
                  </w:r>
                </w:p>
                <w:p>
                  <w:pPr>
                    <w:pStyle w:val="BodyText"/>
                    <w:ind w:left="258" w:right="167" w:firstLine="972"/>
                    <w:spacing w:line="26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5"/>
                    </w:rPr>
                    <w:t>(二)</w:t>
                  </w:r>
                  <w:r>
                    <w:rPr>
                      <w:sz w:val="47"/>
                      <w:szCs w:val="47"/>
                      <w:spacing w:val="-12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5"/>
                    </w:rPr>
                    <w:t>b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  <w:spacing w:val="15"/>
                    </w:rPr>
                    <w:t>è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</w:rPr>
                    <w:t>ng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  <w:spacing w:val="-4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5"/>
                    </w:rPr>
                    <w:t>②</w:t>
                  </w:r>
                  <w:r>
                    <w:rPr>
                      <w:sz w:val="47"/>
                      <w:szCs w:val="47"/>
                      <w:spacing w:val="-1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5"/>
                    </w:rPr>
                    <w:t>饼骈，奔走貌。《太玄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46"/>
                    </w:rPr>
                    <w:t>逃》:“上九，利逃骈骈，盗德婴城。”范望注：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80"/>
          <w:szCs w:val="80"/>
          <w:b/>
          <w:bCs/>
          <w:spacing w:val="-34"/>
        </w:rPr>
        <w:t>派(钚)</w:t>
      </w:r>
    </w:p>
    <w:p>
      <w:pPr>
        <w:pStyle w:val="BodyText"/>
        <w:ind w:left="230" w:right="9208" w:firstLine="1007"/>
        <w:spacing w:before="128" w:line="250" w:lineRule="auto"/>
        <w:rPr>
          <w:sz w:val="47"/>
          <w:szCs w:val="47"/>
        </w:rPr>
      </w:pPr>
      <w:r>
        <w:rPr>
          <w:sz w:val="47"/>
          <w:szCs w:val="47"/>
          <w:spacing w:val="-23"/>
        </w:rPr>
        <w:t>pì ①</w:t>
      </w:r>
      <w:r>
        <w:rPr>
          <w:rFonts w:ascii="SimHei" w:hAnsi="SimHei" w:eastAsia="SimHei" w:cs="SimHei"/>
          <w:sz w:val="47"/>
          <w:szCs w:val="47"/>
          <w:spacing w:val="-23"/>
        </w:rPr>
        <w:t>裁割；破</w:t>
      </w:r>
      <w:r>
        <w:rPr>
          <w:sz w:val="47"/>
          <w:szCs w:val="47"/>
          <w:spacing w:val="-23"/>
        </w:rPr>
        <w:t>开。《方言》卷二：“,裁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24"/>
        </w:rPr>
        <w:t>也。梁、益之间裁木为器曰。”郭璞注：“皆</w:t>
      </w:r>
      <w:r>
        <w:rPr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-46"/>
        </w:rPr>
        <w:t>析破之名也。”《广雅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46"/>
        </w:rPr>
        <w:t>·释诂二》:“  ,裁也。”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6"/>
        </w:rPr>
        <w:t>王念孙疏证：“之言劈。”引申为析破。《汉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4"/>
        </w:rPr>
        <w:t>书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44"/>
        </w:rPr>
        <w:t>·艺文志》:“则苟钩銀析乱而已。”颜师古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5"/>
        </w:rPr>
        <w:t>注：“铱，破也。”龚自珍《&lt;渍溪胡户部文集&gt;</w:t>
      </w:r>
      <w:r>
        <w:rPr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-3"/>
        </w:rPr>
        <w:t>序》:“子胡决其藩而其例?”②分析。康有</w:t>
      </w:r>
      <w:r>
        <w:rPr>
          <w:sz w:val="47"/>
          <w:szCs w:val="47"/>
          <w:spacing w:val="3"/>
        </w:rPr>
        <w:t xml:space="preserve">   </w:t>
      </w:r>
      <w:r>
        <w:rPr>
          <w:sz w:val="47"/>
          <w:szCs w:val="47"/>
          <w:spacing w:val="-33"/>
        </w:rPr>
        <w:t>为《&lt;广艺舟双楫&gt;序》:“惟泾县包氏，派之扬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40"/>
        </w:rPr>
        <w:t>之。”鲁迅《坟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40"/>
        </w:rPr>
        <w:t>·人之历史》:“无不以  验之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5"/>
        </w:rPr>
        <w:t>术，进智识于光明。”③剑锋。剑的装饰。《正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68"/>
        </w:rPr>
        <w:t>字通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68"/>
        </w:rPr>
        <w:t>·金部》:“派，剑锋。”《越绝书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68"/>
        </w:rPr>
        <w:t>·绝越外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0"/>
        </w:rPr>
        <w:t>传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40"/>
        </w:rPr>
        <w:t>·记宝剑》:“观其飯,烂如列星之行。”</w:t>
      </w:r>
    </w:p>
    <w:p>
      <w:pPr>
        <w:pStyle w:val="BodyText"/>
        <w:ind w:left="212"/>
        <w:spacing w:before="128" w:line="227" w:lineRule="auto"/>
        <w:rPr>
          <w:sz w:val="95"/>
          <w:szCs w:val="95"/>
        </w:rPr>
      </w:pPr>
      <w:r>
        <w:rPr>
          <w:sz w:val="95"/>
          <w:szCs w:val="95"/>
        </w:rPr>
        <w:t>避</w:t>
      </w:r>
    </w:p>
    <w:p>
      <w:pPr>
        <w:pStyle w:val="BodyText"/>
        <w:ind w:left="177" w:right="9689" w:firstLine="964"/>
        <w:spacing w:before="54" w:line="244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pì</w:t>
      </w:r>
      <w:r>
        <w:rPr>
          <w:rFonts w:ascii="Times New Roman" w:hAnsi="Times New Roman" w:eastAsia="Times New Roman" w:cs="Times New Roman"/>
          <w:sz w:val="47"/>
          <w:szCs w:val="47"/>
          <w:spacing w:val="105"/>
        </w:rPr>
        <w:t xml:space="preserve"> </w:t>
      </w:r>
      <w:r>
        <w:rPr>
          <w:sz w:val="47"/>
          <w:szCs w:val="47"/>
          <w:spacing w:val="-3"/>
        </w:rPr>
        <w:t>①洋</w: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(píng)</w:t>
      </w:r>
      <w:r>
        <w:rPr>
          <w:rFonts w:ascii="Times New Roman" w:hAnsi="Times New Roman" w:eastAsia="Times New Roman" w:cs="Times New Roman"/>
          <w:sz w:val="47"/>
          <w:szCs w:val="47"/>
          <w:spacing w:val="107"/>
        </w:rPr>
        <w:t xml:space="preserve"> </w:t>
      </w:r>
      <w:r>
        <w:rPr>
          <w:sz w:val="47"/>
          <w:szCs w:val="47"/>
          <w:spacing w:val="-3"/>
        </w:rPr>
        <w:t>避，漂絮之声。引申为漂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8"/>
        </w:rPr>
        <w:t>洗。《集韵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-78"/>
        </w:rPr>
        <w:t>·青韵》:“洋，洋游，漂絮声。”《正</w:t>
      </w:r>
    </w:p>
    <w:p>
      <w:pPr>
        <w:spacing w:line="244" w:lineRule="auto"/>
        <w:sectPr>
          <w:headerReference w:type="default" r:id="rId522"/>
          <w:pgSz w:w="22536" w:h="31680"/>
          <w:pgMar w:top="1776" w:right="2343" w:bottom="0" w:left="1350" w:header="1221" w:footer="0" w:gutter="0"/>
        </w:sectPr>
        <w:rPr>
          <w:sz w:val="47"/>
          <w:szCs w:val="47"/>
        </w:rPr>
      </w:pP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238" w:right="9465" w:hanging="238"/>
        <w:spacing w:before="152" w:line="235" w:lineRule="auto"/>
        <w:rPr>
          <w:sz w:val="47"/>
          <w:szCs w:val="47"/>
        </w:rPr>
      </w:pPr>
      <w:r>
        <w:pict>
          <v:shape id="_x0000_s1806" style="position:absolute;margin-left:470.984pt;margin-top:8.45358pt;mso-position-vertical-relative:text;mso-position-horizontal-relative:text;width:485.15pt;height:1267.5pt;z-index:254001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 w:right="277"/>
                    <w:spacing w:before="24" w:line="24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3"/>
                    </w:rPr>
                    <w:t>诗序》:“影摇武猛，打鼎揭旗之十。”④抛弃。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通“標”。袁淑《效曹子建乐府白马篇诗》:“影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节去函谷，投珮出甘泉。”李善注：“《公羊传》</w:t>
                  </w:r>
                  <w:r>
                    <w:rPr>
                      <w:sz w:val="47"/>
                      <w:szCs w:val="47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曰：曹子標剑而去之，刘兆曰：“標,辟也。影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0"/>
                    </w:rPr>
                    <w:t>与標字同。”</w:t>
                  </w:r>
                </w:p>
                <w:p>
                  <w:pPr>
                    <w:pStyle w:val="BodyText"/>
                    <w:ind w:left="20" w:right="355" w:firstLine="1359"/>
                    <w:spacing w:before="120" w:line="24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8"/>
                    </w:rPr>
                    <w:t>(二)</w:t>
                  </w:r>
                  <w:r>
                    <w:rPr>
                      <w:sz w:val="47"/>
                      <w:szCs w:val="47"/>
                      <w:spacing w:val="-14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piào ⑤图画；彩饰。《玉篇 ·</w:t>
                  </w:r>
                  <w:r>
                    <w:rPr>
                      <w:sz w:val="47"/>
                      <w:szCs w:val="47"/>
                      <w:spacing w:val="-18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乡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部》:“影，影画也。”玄应《一切经音义》卷一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5"/>
                    </w:rPr>
                    <w:t>O:</w:t>
                  </w:r>
                  <w:r>
                    <w:rPr>
                      <w:sz w:val="47"/>
                      <w:szCs w:val="47"/>
                      <w:spacing w:val="-25"/>
                    </w:rPr>
                    <w:t>“影画，……犹轻浅彩。”《集韵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·笑韵》: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“影画饰也。”</w:t>
                  </w:r>
                </w:p>
                <w:p>
                  <w:pPr>
                    <w:pStyle w:val="BodyText"/>
                    <w:ind w:left="20" w:right="323" w:firstLine="1324"/>
                    <w:spacing w:before="75" w:line="24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6"/>
                    </w:rPr>
                    <w:t>(三)</w:t>
                  </w:r>
                  <w:r>
                    <w:rPr>
                      <w:sz w:val="47"/>
                      <w:szCs w:val="47"/>
                      <w:spacing w:val="-131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mi</w:t>
                  </w:r>
                  <w:r>
                    <w:rPr>
                      <w:sz w:val="47"/>
                      <w:szCs w:val="47"/>
                      <w:spacing w:val="6"/>
                    </w:rPr>
                    <w:t>ǎo ⑥小管。《字汇 ·</w:t>
                  </w:r>
                  <w:r>
                    <w:rPr>
                      <w:sz w:val="47"/>
                      <w:szCs w:val="47"/>
                      <w:spacing w:val="-1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6"/>
                    </w:rPr>
                    <w:t>乡部》: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“影，小管也。”</w:t>
                  </w:r>
                </w:p>
                <w:p>
                  <w:pPr>
                    <w:pStyle w:val="BodyText"/>
                    <w:ind w:left="492" w:right="8800" w:hanging="34"/>
                    <w:spacing w:before="178" w:line="201" w:lineRule="auto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spacing w:val="-12"/>
                    </w:rPr>
                    <w:t>鹿</w:t>
                  </w:r>
                  <w:r>
                    <w:rPr>
                      <w:sz w:val="42"/>
                      <w:szCs w:val="42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12"/>
                    </w:rPr>
                    <w:t>燕</w:t>
                  </w:r>
                </w:p>
                <w:p>
                  <w:pPr>
                    <w:pStyle w:val="BodyText"/>
                    <w:ind w:left="20" w:right="84" w:firstLine="1281"/>
                    <w:spacing w:before="275" w:line="255" w:lineRule="auto"/>
                    <w:jc w:val="both"/>
                    <w:rPr>
                      <w:sz w:val="42"/>
                      <w:szCs w:val="42"/>
                    </w:rPr>
                  </w:pPr>
                  <w:r>
                    <w:rPr>
                      <w:sz w:val="47"/>
                      <w:szCs w:val="47"/>
                      <w:spacing w:val="-69"/>
                    </w:rPr>
                    <w:t>piǎo ①白色。本作“庶”。《玉篇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·</w:t>
                  </w:r>
                  <w:r>
                    <w:rPr>
                      <w:sz w:val="47"/>
                      <w:szCs w:val="47"/>
                      <w:spacing w:val="-1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白部》: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83"/>
                    </w:rPr>
                    <w:t>“瞧，白色。同庶。”《广韵</w:t>
                  </w:r>
                  <w:r>
                    <w:rPr>
                      <w:sz w:val="47"/>
                      <w:szCs w:val="47"/>
                      <w:spacing w:val="-8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3"/>
                    </w:rPr>
                    <w:t>·小韵》:“庶，《</w:t>
                  </w:r>
                  <w:r>
                    <w:rPr>
                      <w:sz w:val="47"/>
                      <w:szCs w:val="47"/>
                      <w:spacing w:val="-84"/>
                    </w:rPr>
                    <w:t>苍颉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88"/>
                      <w:w w:val="98"/>
                    </w:rPr>
                    <w:t>篇》云：‘鸟毛变色。’本作瞧。”《太玄</w:t>
                  </w:r>
                  <w:r>
                    <w:rPr>
                      <w:sz w:val="47"/>
                      <w:szCs w:val="47"/>
                      <w:spacing w:val="-8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8"/>
                      <w:w w:val="98"/>
                    </w:rPr>
                    <w:t>·剧》:“廳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2"/>
                      <w:szCs w:val="42"/>
                      <w:spacing w:val="-20"/>
                    </w:rPr>
                    <w:t>而半而。”范望注：“廳然半白，《释文》本作</w:t>
                  </w:r>
                  <w:r>
                    <w:rPr>
                      <w:sz w:val="42"/>
                      <w:szCs w:val="42"/>
                      <w:spacing w:val="-21"/>
                    </w:rPr>
                    <w:t>瞧。”</w:t>
                  </w:r>
                  <w:r>
                    <w:rPr>
                      <w:sz w:val="42"/>
                      <w:szCs w:val="4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②鸟羽变色失去润泽。《广韵</w:t>
                  </w:r>
                  <w:r>
                    <w:rPr>
                      <w:sz w:val="47"/>
                      <w:szCs w:val="47"/>
                      <w:spacing w:val="-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·小韵》:“瞧，鸟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2"/>
                      <w:szCs w:val="42"/>
                      <w:spacing w:val="8"/>
                    </w:rPr>
                    <w:t>变色也。”亦泛指物品失去光泽。《正字通</w:t>
                  </w:r>
                  <w:r>
                    <w:rPr>
                      <w:sz w:val="42"/>
                      <w:szCs w:val="42"/>
                      <w:spacing w:val="-43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8"/>
                    </w:rPr>
                    <w:t>·</w:t>
                  </w:r>
                  <w:r>
                    <w:rPr>
                      <w:sz w:val="42"/>
                      <w:szCs w:val="42"/>
                      <w:spacing w:val="-128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8"/>
                    </w:rPr>
                    <w:t>白</w:t>
                  </w:r>
                  <w:r>
                    <w:rPr>
                      <w:sz w:val="42"/>
                      <w:szCs w:val="42"/>
                    </w:rPr>
                    <w:t xml:space="preserve">  </w:t>
                  </w:r>
                  <w:r>
                    <w:rPr>
                      <w:sz w:val="42"/>
                      <w:szCs w:val="42"/>
                      <w:spacing w:val="-1"/>
                    </w:rPr>
                    <w:t>部》:“瞧，凡物色不泽美者皆曰瞧。”</w:t>
                  </w:r>
                </w:p>
                <w:p>
                  <w:pPr>
                    <w:pStyle w:val="BodyText"/>
                    <w:ind w:left="258"/>
                    <w:spacing w:before="430" w:line="221" w:lineRule="auto"/>
                    <w:rPr>
                      <w:sz w:val="62"/>
                      <w:szCs w:val="62"/>
                    </w:rPr>
                  </w:pPr>
                  <w:r>
                    <w:rPr>
                      <w:sz w:val="62"/>
                      <w:szCs w:val="62"/>
                    </w:rPr>
                    <w:t>票</w:t>
                  </w:r>
                </w:p>
                <w:p>
                  <w:pPr>
                    <w:pStyle w:val="BodyText"/>
                    <w:ind w:left="20" w:right="20" w:firstLine="1272"/>
                    <w:spacing w:before="220" w:line="25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5"/>
                    </w:rPr>
                    <w:t>(</w:t>
                  </w:r>
                  <w:r>
                    <w:rPr>
                      <w:sz w:val="47"/>
                      <w:szCs w:val="47"/>
                      <w:spacing w:val="-9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一</w:t>
                  </w:r>
                  <w:r>
                    <w:rPr>
                      <w:sz w:val="47"/>
                      <w:szCs w:val="47"/>
                      <w:spacing w:val="-1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)piào ①轻薄。《方言》卷：“侃，傈，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2"/>
                    </w:rPr>
                    <w:t>轻也。楚凡相轻薄谓之相侃，或谓之傈也。”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《荀子 ·修身》:“怠慢傈弃，则焰之以祸灾。”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9"/>
                    </w:rPr>
                    <w:t>杨惊注：“傈，轻也，谓自轻其身也。”《辽史</w:t>
                  </w:r>
                  <w:r>
                    <w:rPr>
                      <w:sz w:val="42"/>
                      <w:szCs w:val="42"/>
                      <w:spacing w:val="-53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9"/>
                    </w:rPr>
                    <w:t>·</w:t>
                  </w:r>
                  <w:r>
                    <w:rPr>
                      <w:sz w:val="42"/>
                      <w:szCs w:val="42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28"/>
                    </w:rPr>
                    <w:t>宋王喜隐传》:“喜隐轻傈无恒，小得志即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9"/>
                    </w:rPr>
                    <w:t>骄。”②轻捷；敏捷。《玉篇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·人部》:“傈，傈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37"/>
                    </w:rPr>
                    <w:t>狡，轻迫也。”《荀子</w:t>
                  </w:r>
                  <w:r>
                    <w:rPr>
                      <w:sz w:val="47"/>
                      <w:szCs w:val="47"/>
                      <w:spacing w:val="-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7"/>
                    </w:rPr>
                    <w:t>·议兵》:“轻利傈遫(同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0"/>
                    </w:rPr>
                    <w:t>速),卒如飘风。”杨惊注：“言楚人之逝捷也，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傈，亦轻也。也作剽，遫，与速同。”《汉书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2"/>
                    </w:rPr>
                    <w:t>班彪传附班固》:“虽轻迅与票狡，犹愕眙不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45"/>
                    </w:rPr>
                    <w:t>敢阶。”马融《广成颂》:“傈狡课才。”</w:t>
                  </w:r>
                </w:p>
                <w:p>
                  <w:pPr>
                    <w:pStyle w:val="BodyText"/>
                    <w:ind w:left="258" w:right="469" w:firstLine="989"/>
                    <w:spacing w:before="79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3"/>
                    </w:rPr>
                    <w:t>(二)biāo③同“票”。体壮。《集韵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·</w:t>
                  </w:r>
                  <w:r>
                    <w:rPr>
                      <w:sz w:val="47"/>
                      <w:szCs w:val="47"/>
                      <w:spacing w:val="-19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宵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韵》:“骠，体壮也。或从人。”④方言。姿容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轻盈美妙。章炳麟《新方言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·释言三》:“姿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"/>
                    </w:rPr>
                    <w:t>容轻妙亦谓票。音如标。”</w:t>
                  </w:r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1"/>
                    <w:spacing w:before="179" w:line="852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7"/>
                      <w:position w:val="10"/>
                    </w:rPr>
                    <w:t>pin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2"/>
        </w:rPr>
        <w:t>“家性为逃，九为其终，终始逃遁，故骈饼也。”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又同“迸”。散走。《玉篇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42"/>
        </w:rPr>
        <w:t>·足部》:“骈，散</w:t>
      </w:r>
    </w:p>
    <w:p>
      <w:pPr>
        <w:pStyle w:val="BodyText"/>
        <w:ind w:left="238" w:right="9261" w:firstLine="234"/>
        <w:spacing w:before="69" w:line="236" w:lineRule="auto"/>
        <w:rPr>
          <w:sz w:val="47"/>
          <w:szCs w:val="47"/>
        </w:rPr>
      </w:pPr>
      <w:r>
        <w:rPr>
          <w:sz w:val="47"/>
          <w:szCs w:val="47"/>
          <w:spacing w:val="-77"/>
        </w:rPr>
        <w:t>走。”《集韵·诤韵》:“迸，《说文》:‘散走也。’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16"/>
        </w:rPr>
        <w:t>或从足。”</w:t>
      </w:r>
    </w:p>
    <w:p>
      <w:pPr>
        <w:pStyle w:val="BodyText"/>
        <w:ind w:left="238" w:right="9745" w:firstLine="1163"/>
        <w:spacing w:before="54" w:line="237" w:lineRule="auto"/>
        <w:rPr>
          <w:sz w:val="47"/>
          <w:szCs w:val="47"/>
        </w:rPr>
      </w:pPr>
      <w:r>
        <w:rPr>
          <w:sz w:val="47"/>
          <w:szCs w:val="47"/>
          <w:spacing w:val="12"/>
        </w:rPr>
        <w:t>(三)</w:t>
      </w:r>
      <w:r>
        <w:rPr>
          <w:sz w:val="47"/>
          <w:szCs w:val="47"/>
          <w:spacing w:val="-120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12"/>
        </w:rPr>
        <w:t>bǐ</w:t>
      </w:r>
      <w:r>
        <w:rPr>
          <w:rFonts w:ascii="Times New Roman" w:hAnsi="Times New Roman" w:eastAsia="Times New Roman" w:cs="Times New Roman"/>
          <w:sz w:val="47"/>
          <w:szCs w:val="47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spacing w:val="12"/>
        </w:rPr>
        <w:t xml:space="preserve">   </w:t>
      </w:r>
      <w:r>
        <w:rPr>
          <w:sz w:val="47"/>
          <w:szCs w:val="47"/>
          <w:spacing w:val="12"/>
        </w:rPr>
        <w:t>③并足立貌。《集韵 ·</w:t>
      </w:r>
      <w:r>
        <w:rPr>
          <w:sz w:val="47"/>
          <w:szCs w:val="47"/>
          <w:spacing w:val="-171"/>
        </w:rPr>
        <w:t xml:space="preserve"> </w:t>
      </w:r>
      <w:r>
        <w:rPr>
          <w:sz w:val="47"/>
          <w:szCs w:val="47"/>
          <w:spacing w:val="12"/>
        </w:rPr>
        <w:t>静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8"/>
        </w:rPr>
        <w:t>韵》:“饼，并足立貌。”</w:t>
      </w:r>
    </w:p>
    <w:p>
      <w:pPr>
        <w:pStyle w:val="BodyText"/>
        <w:ind w:left="238"/>
        <w:spacing w:before="122" w:line="220" w:lineRule="auto"/>
        <w:rPr>
          <w:sz w:val="91"/>
          <w:szCs w:val="91"/>
        </w:rPr>
      </w:pPr>
      <w:r>
        <w:rPr>
          <w:sz w:val="91"/>
          <w:szCs w:val="91"/>
        </w:rPr>
        <w:t>梗</w:t>
      </w:r>
    </w:p>
    <w:p>
      <w:pPr>
        <w:pStyle w:val="BodyText"/>
        <w:ind w:right="9536" w:firstLine="1367"/>
        <w:spacing w:before="173" w:line="245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42"/>
        </w:rPr>
        <w:t>pián </w:t>
      </w:r>
      <w:r>
        <w:rPr>
          <w:sz w:val="47"/>
          <w:szCs w:val="47"/>
          <w:spacing w:val="-42"/>
        </w:rPr>
        <w:t>一种大树。《玉篇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42"/>
        </w:rPr>
        <w:t>·木部》:“梗，梗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8"/>
        </w:rPr>
        <w:t>木，似豫章。”《广韵·仙韵》:“梗，木名。”《墨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51"/>
        </w:rPr>
        <w:t>子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51"/>
        </w:rPr>
        <w:t>·公输》:“荆有长松、文梓、梗、柚、豫章。”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6"/>
        </w:rPr>
        <w:t>《汉书 ·</w:t>
      </w:r>
      <w:r>
        <w:rPr>
          <w:sz w:val="47"/>
          <w:szCs w:val="47"/>
          <w:spacing w:val="-188"/>
        </w:rPr>
        <w:t xml:space="preserve"> </w:t>
      </w:r>
      <w:r>
        <w:rPr>
          <w:sz w:val="47"/>
          <w:szCs w:val="47"/>
          <w:spacing w:val="-16"/>
        </w:rPr>
        <w:t>司马相如传》:“其北则有阴林巨树，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5"/>
        </w:rPr>
        <w:t>梗、柚、豫章。”颜师古注：“梗、即今黄梗</w:t>
      </w:r>
      <w:r>
        <w:rPr>
          <w:sz w:val="47"/>
          <w:szCs w:val="47"/>
          <w:spacing w:val="4"/>
        </w:rPr>
        <w:t xml:space="preserve">   </w:t>
      </w:r>
      <w:r>
        <w:rPr>
          <w:sz w:val="47"/>
          <w:szCs w:val="47"/>
          <w:spacing w:val="39"/>
        </w:rPr>
        <w:t>木也。”</w:t>
      </w:r>
    </w:p>
    <w:p>
      <w:pPr>
        <w:pStyle w:val="BodyText"/>
        <w:ind w:left="238"/>
        <w:spacing w:before="76" w:line="221" w:lineRule="auto"/>
        <w:rPr>
          <w:sz w:val="97"/>
          <w:szCs w:val="97"/>
        </w:rPr>
      </w:pPr>
      <w:r>
        <w:rPr>
          <w:sz w:val="97"/>
          <w:szCs w:val="97"/>
        </w:rPr>
        <w:t>硬</w:t>
      </w:r>
    </w:p>
    <w:p>
      <w:pPr>
        <w:pStyle w:val="BodyText"/>
        <w:ind w:right="9671" w:firstLine="1324"/>
        <w:spacing w:before="84" w:line="252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</w:rPr>
        <w:t>pi</w:t>
      </w:r>
      <w:r>
        <w:rPr>
          <w:rFonts w:ascii="Times New Roman" w:hAnsi="Times New Roman" w:eastAsia="Times New Roman" w:cs="Times New Roman"/>
          <w:sz w:val="47"/>
          <w:szCs w:val="47"/>
          <w:spacing w:val="7"/>
        </w:rPr>
        <w:t>án </w:t>
      </w:r>
      <w:r>
        <w:rPr>
          <w:sz w:val="47"/>
          <w:szCs w:val="47"/>
          <w:spacing w:val="7"/>
        </w:rPr>
        <w:t>姬娟：①形容身材苗条；美好貌。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6"/>
        </w:rPr>
        <w:t>《广韵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76"/>
        </w:rPr>
        <w:t>·仙韵》:“姬，姬娟，美好。”《集韵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76"/>
        </w:rPr>
        <w:t>·倦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3"/>
        </w:rPr>
        <w:t>韵》:“硬，姬娟，美丽貌。”梅尧臣《依韵马都官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2"/>
        </w:rPr>
        <w:t>宿县斋》:“常爱陶潜远世缘，阮家仍有竹嫂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22"/>
        </w:rPr>
        <w:t>娟。”吴光《泊湘口二妃庙是潇湘二水会处》: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21"/>
        </w:rPr>
        <w:t>“帝子渺何许，娘娟远水湄。”②回环曲折貌。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45"/>
        </w:rPr>
        <w:t>王延寿《鲁灵光殿赋》:“旋室姬娟以窈窕。”李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46"/>
        </w:rPr>
        <w:t>善注：“姬娟，回曲貌。”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4181"/>
        <w:spacing w:before="178" w:line="853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8"/>
          <w:position w:val="10"/>
        </w:rPr>
        <w:t>piao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38"/>
        <w:spacing w:before="296" w:line="220" w:lineRule="auto"/>
        <w:rPr>
          <w:sz w:val="91"/>
          <w:szCs w:val="91"/>
        </w:rPr>
      </w:pPr>
      <w:r>
        <w:rPr>
          <w:sz w:val="91"/>
          <w:szCs w:val="91"/>
        </w:rPr>
        <w:t>薄</w:t>
      </w:r>
    </w:p>
    <w:p>
      <w:pPr>
        <w:pStyle w:val="BodyText"/>
        <w:ind w:right="9749" w:firstLine="1280"/>
        <w:spacing w:before="109" w:line="258" w:lineRule="auto"/>
        <w:jc w:val="both"/>
        <w:rPr>
          <w:sz w:val="42"/>
          <w:szCs w:val="42"/>
        </w:rPr>
      </w:pPr>
      <w:r>
        <w:rPr>
          <w:rFonts w:ascii="Times New Roman" w:hAnsi="Times New Roman" w:eastAsia="Times New Roman" w:cs="Times New Roman"/>
          <w:sz w:val="47"/>
          <w:szCs w:val="47"/>
          <w:spacing w:val="-21"/>
        </w:rPr>
        <w:t>piāo</w:t>
      </w:r>
      <w:r>
        <w:rPr>
          <w:rFonts w:ascii="Times New Roman" w:hAnsi="Times New Roman" w:eastAsia="Times New Roman" w:cs="Times New Roman"/>
          <w:sz w:val="47"/>
          <w:szCs w:val="47"/>
          <w:spacing w:val="-28"/>
        </w:rPr>
        <w:t xml:space="preserve"> </w:t>
      </w:r>
      <w:r>
        <w:rPr>
          <w:sz w:val="47"/>
          <w:szCs w:val="47"/>
          <w:spacing w:val="-21"/>
        </w:rPr>
        <w:t>浮萍。俗称紫背浮萍。萍体较大，面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青背紫，下垂多数须根。《广韵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44"/>
        </w:rPr>
        <w:t>·</w:t>
      </w:r>
      <w:r>
        <w:rPr>
          <w:sz w:val="47"/>
          <w:szCs w:val="47"/>
          <w:spacing w:val="-193"/>
        </w:rPr>
        <w:t xml:space="preserve"> </w:t>
      </w:r>
      <w:r>
        <w:rPr>
          <w:sz w:val="47"/>
          <w:szCs w:val="47"/>
          <w:spacing w:val="-44"/>
        </w:rPr>
        <w:t>宵韵》:“漂，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8"/>
          <w:w w:val="99"/>
        </w:rPr>
        <w:t>《方言》云：‘江东谓浮萍为漂’。”仇远《新安郡</w:t>
      </w:r>
      <w:r>
        <w:rPr>
          <w:sz w:val="47"/>
          <w:szCs w:val="47"/>
          <w:spacing w:val="18"/>
        </w:rPr>
        <w:t xml:space="preserve"> </w:t>
      </w:r>
      <w:r>
        <w:rPr>
          <w:sz w:val="42"/>
          <w:szCs w:val="42"/>
          <w:spacing w:val="-1"/>
        </w:rPr>
        <w:t>圃》:“古树巢空群鸟散，荒池沙满碎藻干。”</w:t>
      </w:r>
    </w:p>
    <w:p>
      <w:pPr>
        <w:pStyle w:val="BodyText"/>
        <w:ind w:left="238"/>
        <w:spacing w:before="118" w:line="222" w:lineRule="auto"/>
        <w:rPr>
          <w:sz w:val="91"/>
          <w:szCs w:val="91"/>
        </w:rPr>
      </w:pPr>
      <w:r>
        <w:rPr>
          <w:sz w:val="91"/>
          <w:szCs w:val="91"/>
        </w:rPr>
        <w:t>影</w:t>
      </w:r>
    </w:p>
    <w:p>
      <w:pPr>
        <w:pStyle w:val="BodyText"/>
        <w:ind w:right="9847" w:firstLine="1272"/>
        <w:spacing w:before="79" w:line="248" w:lineRule="auto"/>
        <w:jc w:val="both"/>
        <w:rPr>
          <w:sz w:val="47"/>
          <w:szCs w:val="47"/>
        </w:rPr>
      </w:pPr>
      <w:r>
        <w:pict>
          <v:shape id="_x0000_s1808" style="position:absolute;margin-left:541.112pt;margin-top:170.821pt;mso-position-vertical-relative:text;mso-position-horizontal-relative:text;width:389.55pt;height:59.65pt;z-index:254002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34"/>
                    <w:spacing w:before="21" w:line="22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"/>
                    </w:rPr>
                    <w:t>(</w:t>
                  </w:r>
                  <w:r>
                    <w:rPr>
                      <w:sz w:val="47"/>
                      <w:szCs w:val="47"/>
                      <w:spacing w:val="-12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一</w:t>
                  </w:r>
                  <w:r>
                    <w:rPr>
                      <w:sz w:val="47"/>
                      <w:szCs w:val="47"/>
                      <w:spacing w:val="-13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)pīn ①分硼(yìn),象声词。石相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7"/>
                    </w:rPr>
                    <w:t>击声。《集韵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7"/>
                    </w:rPr>
                    <w:t>·删韵》:“吩，研硼，石</w:t>
                  </w:r>
                </w:p>
              </w:txbxContent>
            </v:textbox>
          </v:shape>
        </w:pict>
      </w:r>
      <w:r>
        <w:pict>
          <v:shape id="_x0000_s1810" style="position:absolute;margin-left:482.925pt;margin-top:192.642pt;mso-position-vertical-relative:text;mso-position-horizontal-relative:text;width:20.45pt;height:27.25pt;z-index:254004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spacing w:val="-52"/>
                    </w:rPr>
                    <w:t>明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003200" behindDoc="0" locked="0" layoutInCell="1" allowOverlap="1">
            <wp:simplePos x="0" y="0"/>
            <wp:positionH relativeFrom="column">
              <wp:posOffset>6167884</wp:posOffset>
            </wp:positionH>
            <wp:positionV relativeFrom="paragraph">
              <wp:posOffset>2222369</wp:posOffset>
            </wp:positionV>
            <wp:extent cx="496415" cy="242608"/>
            <wp:effectExtent l="0" t="0" r="0" b="0"/>
            <wp:wrapNone/>
            <wp:docPr id="864" name="IM 864"/>
            <wp:cNvGraphicFramePr/>
            <a:graphic>
              <a:graphicData uri="http://schemas.openxmlformats.org/drawingml/2006/picture">
                <pic:pic>
                  <pic:nvPicPr>
                    <pic:cNvPr id="864" name="IM 864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415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6"/>
        </w:rPr>
        <w:t>(</w:t>
      </w:r>
      <w:r>
        <w:rPr>
          <w:sz w:val="47"/>
          <w:szCs w:val="47"/>
          <w:spacing w:val="-131"/>
        </w:rPr>
        <w:t xml:space="preserve"> </w:t>
      </w:r>
      <w:r>
        <w:rPr>
          <w:sz w:val="47"/>
          <w:szCs w:val="47"/>
          <w:spacing w:val="-6"/>
        </w:rPr>
        <w:t>一</w:t>
      </w:r>
      <w:r>
        <w:rPr>
          <w:sz w:val="47"/>
          <w:szCs w:val="47"/>
          <w:spacing w:val="-137"/>
        </w:rPr>
        <w:t xml:space="preserve"> </w:t>
      </w:r>
      <w:r>
        <w:rPr>
          <w:sz w:val="47"/>
          <w:szCs w:val="47"/>
          <w:spacing w:val="-6"/>
        </w:rPr>
        <w:t>)</w:t>
      </w:r>
      <w:r>
        <w:rPr>
          <w:sz w:val="47"/>
          <w:szCs w:val="47"/>
          <w:spacing w:val="-122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-6"/>
        </w:rPr>
        <w:t>piāo   </w:t>
      </w:r>
      <w:r>
        <w:rPr>
          <w:sz w:val="47"/>
          <w:szCs w:val="47"/>
          <w:spacing w:val="-6"/>
        </w:rPr>
        <w:t>①飘带。《广韵 ·</w:t>
      </w:r>
      <w:r>
        <w:rPr>
          <w:sz w:val="47"/>
          <w:szCs w:val="47"/>
          <w:spacing w:val="-173"/>
        </w:rPr>
        <w:t xml:space="preserve"> </w:t>
      </w:r>
      <w:r>
        <w:rPr>
          <w:sz w:val="47"/>
          <w:szCs w:val="47"/>
          <w:spacing w:val="-6"/>
        </w:rPr>
        <w:t>宵韵》: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3"/>
        </w:rPr>
        <w:t>“影，影影，长组之貌。”刘峻《广绝交论》:“影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22"/>
        </w:rPr>
        <w:t>组云台者摩肩。”张蒙《李元谅颂》:“乃剔镬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36"/>
        </w:rPr>
        <w:t>鼓为兵，撤毡影为甲。”②飘卷。通“飘”。木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45"/>
        </w:rPr>
        <w:t>华《海赋》:“影沙岩石，荡陋岛滨。”鲍照《咏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46"/>
        </w:rPr>
        <w:t>史》:“仕子影华缨，游客竦轻辔。”③影摇，轻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11"/>
        </w:rPr>
        <w:t>捷的样子。通“嫖姚”。王融《三月三日曲水</w:t>
      </w:r>
    </w:p>
    <w:p>
      <w:pPr>
        <w:spacing w:line="248" w:lineRule="auto"/>
        <w:sectPr>
          <w:headerReference w:type="default" r:id="rId525"/>
          <w:pgSz w:w="22536" w:h="31680"/>
          <w:pgMar w:top="1879" w:right="1483" w:bottom="0" w:left="1949" w:header="1294" w:footer="0" w:gutter="0"/>
        </w:sectPr>
        <w:rPr>
          <w:sz w:val="47"/>
          <w:szCs w:val="47"/>
        </w:rPr>
      </w:pPr>
    </w:p>
    <w:p>
      <w:pPr>
        <w:spacing w:before="4"/>
        <w:rPr/>
      </w:pPr>
      <w:r/>
    </w:p>
    <w:p>
      <w:pPr>
        <w:sectPr>
          <w:headerReference w:type="default" r:id="rId527"/>
          <w:pgSz w:w="22727" w:h="31680"/>
          <w:pgMar w:top="2386" w:right="2221" w:bottom="0" w:left="1541" w:header="1699" w:footer="0" w:gutter="0"/>
          <w:cols w:equalWidth="0" w:num="1">
            <w:col w:w="18965" w:space="0"/>
          </w:cols>
        </w:sectPr>
        <w:rPr/>
      </w:pPr>
    </w:p>
    <w:p>
      <w:pPr>
        <w:pStyle w:val="BodyText"/>
        <w:ind w:left="25" w:right="43" w:firstLine="241"/>
        <w:spacing w:before="235" w:line="241" w:lineRule="auto"/>
        <w:jc w:val="both"/>
        <w:rPr/>
      </w:pPr>
      <w:r>
        <w:rPr>
          <w:spacing w:val="-32"/>
        </w:rPr>
        <w:t>声。”《楚辞</w:t>
      </w:r>
      <w:r>
        <w:rPr>
          <w:spacing w:val="-50"/>
        </w:rPr>
        <w:t xml:space="preserve"> </w:t>
      </w:r>
      <w:r>
        <w:rPr>
          <w:spacing w:val="-32"/>
        </w:rPr>
        <w:t>·九怀</w:t>
      </w:r>
      <w:r>
        <w:rPr>
          <w:spacing w:val="-61"/>
        </w:rPr>
        <w:t xml:space="preserve"> </w:t>
      </w:r>
      <w:r>
        <w:rPr>
          <w:spacing w:val="-32"/>
        </w:rPr>
        <w:t>·危浚):“巨宝迁兮酚</w:t>
      </w:r>
      <w:r>
        <w:rPr/>
        <w:t xml:space="preserve">  </w:t>
      </w:r>
      <w:r>
        <w:rPr>
          <w:spacing w:val="-65"/>
        </w:rPr>
        <w:t>硼。”洪兴祖补注：“酚硼，石声。”亦指巨大的</w:t>
      </w:r>
      <w:r>
        <w:rPr>
          <w:spacing w:val="17"/>
        </w:rPr>
        <w:t xml:space="preserve"> </w:t>
      </w:r>
      <w:r>
        <w:rPr>
          <w:spacing w:val="-75"/>
        </w:rPr>
        <w:t>雷声。《广韵。谆韵》:“研，份硼，大雷。”《字</w:t>
      </w:r>
      <w:r>
        <w:rPr>
          <w:spacing w:val="7"/>
        </w:rPr>
        <w:t xml:space="preserve">  </w:t>
      </w:r>
      <w:r>
        <w:rPr>
          <w:spacing w:val="-34"/>
        </w:rPr>
        <w:t>汇</w:t>
      </w:r>
      <w:r>
        <w:rPr>
          <w:spacing w:val="-53"/>
        </w:rPr>
        <w:t xml:space="preserve"> </w:t>
      </w:r>
      <w:r>
        <w:rPr>
          <w:spacing w:val="-34"/>
        </w:rPr>
        <w:t>·石部》:“酚，研硼，大雷声。”②石名。</w:t>
      </w:r>
      <w:r>
        <w:rPr/>
        <w:t xml:space="preserve"> </w:t>
      </w:r>
      <w:r>
        <w:rPr>
          <w:spacing w:val="-76"/>
        </w:rPr>
        <w:t>《广韵</w:t>
      </w:r>
      <w:r>
        <w:rPr>
          <w:spacing w:val="-55"/>
        </w:rPr>
        <w:t xml:space="preserve"> </w:t>
      </w:r>
      <w:r>
        <w:rPr>
          <w:spacing w:val="-76"/>
        </w:rPr>
        <w:t>·真韵》:“研，石。”《宋书</w:t>
      </w:r>
      <w:r>
        <w:rPr>
          <w:spacing w:val="-81"/>
        </w:rPr>
        <w:t xml:space="preserve"> </w:t>
      </w:r>
      <w:r>
        <w:rPr>
          <w:spacing w:val="-76"/>
        </w:rPr>
        <w:t>·谢晦传》:</w:t>
      </w:r>
      <w:r>
        <w:rPr/>
        <w:t xml:space="preserve"> </w:t>
      </w:r>
      <w:r>
        <w:rPr>
          <w:spacing w:val="-15"/>
        </w:rPr>
        <w:t>“非砌石之圜照孰违祸以取福。”亦为水名。</w:t>
      </w:r>
      <w:r>
        <w:rPr>
          <w:spacing w:val="13"/>
        </w:rPr>
        <w:t xml:space="preserve"> </w:t>
      </w:r>
      <w:r>
        <w:rPr>
          <w:spacing w:val="-67"/>
        </w:rPr>
        <w:t>《广韵</w:t>
      </w:r>
      <w:r>
        <w:rPr>
          <w:spacing w:val="-51"/>
        </w:rPr>
        <w:t xml:space="preserve"> </w:t>
      </w:r>
      <w:r>
        <w:rPr>
          <w:spacing w:val="-67"/>
        </w:rPr>
        <w:t>·真韵》:“份，水名。”</w:t>
      </w:r>
    </w:p>
    <w:p>
      <w:pPr>
        <w:pStyle w:val="BodyText"/>
        <w:ind w:left="25" w:right="60" w:firstLine="1256"/>
        <w:spacing w:before="84" w:line="233" w:lineRule="auto"/>
        <w:jc w:val="both"/>
        <w:rPr/>
      </w:pPr>
      <w:r>
        <w:rPr>
          <w:spacing w:val="-29"/>
        </w:rPr>
        <w:t>(二)fēn③大声。《集韵</w:t>
      </w:r>
      <w:r>
        <w:rPr>
          <w:spacing w:val="-62"/>
        </w:rPr>
        <w:t xml:space="preserve"> </w:t>
      </w:r>
      <w:r>
        <w:rPr>
          <w:spacing w:val="-29"/>
        </w:rPr>
        <w:t>·文韵》:“</w:t>
      </w:r>
      <w:r>
        <w:rPr>
          <w:spacing w:val="143"/>
        </w:rPr>
        <w:t xml:space="preserve"> </w:t>
      </w:r>
      <w:r>
        <w:rPr>
          <w:spacing w:val="-29"/>
        </w:rPr>
        <w:t>,</w:t>
      </w:r>
      <w:r>
        <w:rPr/>
        <w:t xml:space="preserve"> </w:t>
      </w:r>
      <w:r>
        <w:rPr>
          <w:spacing w:val="-56"/>
        </w:rPr>
        <w:t>大声也。”张衡《南都赋》:“研认辋轧。”李善</w:t>
      </w:r>
      <w:r>
        <w:rPr>
          <w:spacing w:val="5"/>
        </w:rPr>
        <w:t xml:space="preserve"> </w:t>
      </w:r>
      <w:r>
        <w:rPr>
          <w:spacing w:val="-58"/>
        </w:rPr>
        <w:t>注：“研洲、绷轧，波相激之声。”《埤苍》曰：</w:t>
      </w:r>
      <w:r>
        <w:rPr>
          <w:spacing w:val="12"/>
        </w:rPr>
        <w:t xml:space="preserve"> </w:t>
      </w:r>
      <w:r>
        <w:rPr>
          <w:spacing w:val="-11"/>
        </w:rPr>
        <w:t>“</w:t>
      </w:r>
      <w:r>
        <w:rPr>
          <w:spacing w:val="23"/>
        </w:rPr>
        <w:t xml:space="preserve">  </w:t>
      </w:r>
      <w:r>
        <w:rPr>
          <w:spacing w:val="-11"/>
        </w:rPr>
        <w:t>,大声也。”</w:t>
      </w:r>
    </w:p>
    <w:p>
      <w:pPr>
        <w:pStyle w:val="BodyText"/>
        <w:ind w:left="278"/>
        <w:spacing w:before="57" w:line="222" w:lineRule="auto"/>
        <w:rPr/>
      </w:pPr>
      <w:r>
        <w:rPr>
          <w:sz w:val="105"/>
          <w:szCs w:val="105"/>
          <w:b/>
          <w:bCs/>
          <w:spacing w:val="-102"/>
          <w:w w:val="81"/>
          <w:position w:val="-13"/>
        </w:rPr>
        <w:t>曠(、膑)</w:t>
      </w:r>
      <w:r>
        <w:rPr>
          <w:sz w:val="105"/>
          <w:szCs w:val="105"/>
          <w:spacing w:val="-393"/>
          <w:position w:val="-13"/>
        </w:rPr>
        <w:t xml:space="preserve"> </w:t>
      </w:r>
      <w:r>
        <w:ruby>
          <w:rubyPr>
            <w:rubyAlign w:val="left"/>
            <w:hpsRaise w:val="46"/>
            <w:hps w:val="56"/>
            <w:hpsBaseText w:val="56"/>
          </w:rubyPr>
          <w:rt>
            <w:r>
              <w:rPr>
                <w:w w:val="67"/>
              </w:rPr>
              <w:t>《说</w:t>
            </w:r>
          </w:rt>
          <w:rubyBase>
            <w:r>
              <w:rPr>
                <w:w w:val="85"/>
                <w:position w:val="-13"/>
              </w:rPr>
              <w:t>目</w:t>
            </w:r>
          </w:rubyBase>
        </w:ruby>
      </w:r>
      <w:r>
        <w:rPr>
          <w:spacing w:val="-102"/>
          <w:w w:val="81"/>
          <w:position w:val="-13"/>
        </w:rPr>
        <w:t>，</w:t>
      </w:r>
      <w:r>
        <w:ruby>
          <w:rubyPr>
            <w:rubyAlign w:val="left"/>
            <w:hpsRaise w:val="46"/>
            <w:hps w:val="56"/>
            <w:hpsBaseText w:val="56"/>
          </w:rubyPr>
          <w:rt>
            <w:r>
              <w:rPr>
                <w:w w:val="88"/>
              </w:rPr>
              <w:t>文</w:t>
            </w:r>
          </w:rt>
          <w:rubyBase>
            <w:r>
              <w:rPr>
                <w:w w:val="109"/>
                <w:position w:val="-13"/>
              </w:rPr>
              <w:t>宾</w:t>
            </w:r>
          </w:rubyBase>
        </w:ruby>
      </w:r>
      <w:r>
        <w:ruby>
          <w:rubyPr>
            <w:rubyAlign w:val="left"/>
            <w:hpsRaise w:val="46"/>
            <w:hps w:val="56"/>
            <w:hpsBaseText w:val="56"/>
          </w:rubyPr>
          <w:rt>
            <w:r>
              <w:rPr>
                <w:w w:val="22"/>
              </w:rPr>
              <w:t>》</w:t>
            </w:r>
          </w:rt>
          <w:rubyBase>
            <w:r>
              <w:rPr>
                <w:w w:val="82"/>
                <w:position w:val="-13"/>
              </w:rPr>
              <w:t>声</w:t>
            </w:r>
          </w:rubyBase>
        </w:ruby>
      </w:r>
      <w:r>
        <w:rPr>
          <w:spacing w:val="-102"/>
          <w:w w:val="81"/>
          <w:position w:val="46"/>
        </w:rPr>
        <w:t>:</w:t>
      </w:r>
      <w:r>
        <w:rPr>
          <w:spacing w:val="-102"/>
          <w:w w:val="81"/>
          <w:position w:val="-13"/>
        </w:rPr>
        <w:t>。</w:t>
      </w:r>
      <w:r>
        <w:rPr>
          <w:spacing w:val="-102"/>
          <w:w w:val="81"/>
          <w:position w:val="46"/>
        </w:rPr>
        <w:t>“</w:t>
      </w:r>
      <w:r>
        <w:ruby>
          <w:rubyPr>
            <w:rubyAlign w:val="left"/>
            <w:hpsRaise w:val="46"/>
            <w:hps w:val="56"/>
            <w:hpsBaseText w:val="56"/>
          </w:rubyPr>
          <w:rt>
            <w:r>
              <w:rPr>
                <w:w w:val="93"/>
              </w:rPr>
              <w:t>曠</w:t>
            </w:r>
          </w:rt>
          <w:rubyBase>
            <w:r>
              <w:rPr>
                <w:w w:val="59"/>
                <w:position w:val="-13"/>
              </w:rPr>
              <w:t>《诗</w:t>
            </w:r>
          </w:rubyBase>
        </w:ruby>
      </w:r>
      <w:r>
        <w:rPr>
          <w:spacing w:val="-102"/>
          <w:w w:val="81"/>
          <w:position w:val="46"/>
        </w:rPr>
        <w:t>,</w:t>
      </w:r>
      <w:r>
        <w:rPr>
          <w:position w:val="-20"/>
        </w:rPr>
        <w:drawing>
          <wp:inline distT="0" distB="0" distL="0" distR="0">
            <wp:extent cx="571126" cy="687948"/>
            <wp:effectExtent l="0" t="0" r="0" b="0"/>
            <wp:docPr id="868" name="IM 868"/>
            <wp:cNvGraphicFramePr/>
            <a:graphic>
              <a:graphicData uri="http://schemas.openxmlformats.org/drawingml/2006/picture">
                <pic:pic>
                  <pic:nvPicPr>
                    <pic:cNvPr id="868" name="IM 868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126" cy="6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7"/>
          <w:position w:val="46"/>
        </w:rPr>
        <w:t xml:space="preserve"> </w:t>
      </w:r>
      <w:r>
        <w:rPr>
          <w:spacing w:val="-102"/>
          <w:w w:val="81"/>
          <w:position w:val="46"/>
        </w:rPr>
        <w:t>目</w:t>
      </w:r>
      <w:r>
        <w:ruby>
          <w:rubyPr>
            <w:rubyAlign w:val="left"/>
            <w:hpsRaise w:val="46"/>
            <w:hps w:val="56"/>
            <w:hpsBaseText w:val="56"/>
          </w:rubyPr>
          <w:rt>
            <w:r>
              <w:rPr>
                <w:w w:val="93"/>
              </w:rPr>
              <w:t>也</w:t>
            </w:r>
          </w:rt>
          <w:rubyBase>
            <w:r>
              <w:rPr>
                <w:w w:val="55"/>
                <w:position w:val="-13"/>
              </w:rPr>
              <w:t>‘国</w:t>
            </w:r>
          </w:rubyBase>
        </w:ruby>
      </w:r>
      <w:r>
        <w:rPr>
          <w:position w:val="-20"/>
        </w:rPr>
        <w:drawing>
          <wp:inline distT="0" distB="0" distL="0" distR="0">
            <wp:extent cx="249295" cy="490497"/>
            <wp:effectExtent l="0" t="0" r="0" b="0"/>
            <wp:docPr id="870" name="IM 870"/>
            <wp:cNvGraphicFramePr/>
            <a:graphic>
              <a:graphicData uri="http://schemas.openxmlformats.org/drawingml/2006/picture">
                <pic:pic>
                  <pic:nvPicPr>
                    <pic:cNvPr id="870" name="IM 870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295" cy="4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6"/>
            <w:hps w:val="56"/>
            <w:hpsBaseText w:val="56"/>
          </w:rubyPr>
          <w:rt>
            <w:r>
              <w:rPr>
                <w:w w:val="86"/>
              </w:rPr>
              <w:t>从</w:t>
            </w:r>
          </w:rt>
          <w:rubyBase>
            <w:r>
              <w:rPr>
                <w:w w:val="82"/>
                <w:position w:val="-13"/>
              </w:rPr>
              <w:t>斯</w:t>
            </w:r>
          </w:rubyBase>
        </w:ruby>
      </w:r>
    </w:p>
    <w:p>
      <w:pPr>
        <w:pStyle w:val="BodyText"/>
        <w:ind w:left="266"/>
        <w:spacing w:before="1" w:line="219" w:lineRule="auto"/>
        <w:rPr/>
      </w:pPr>
      <w:r>
        <w:rPr>
          <w:spacing w:val="-96"/>
        </w:rPr>
        <w:t>膑’。”按：今本《诗·大雅·桑柔》作“频”。</w:t>
      </w:r>
    </w:p>
    <w:p>
      <w:pPr>
        <w:pStyle w:val="BodyText"/>
        <w:ind w:left="25" w:firstLine="1256"/>
        <w:spacing w:before="77"/>
        <w:jc w:val="both"/>
        <w:rPr/>
      </w:pPr>
      <w:r>
        <w:rPr>
          <w:spacing w:val="-46"/>
        </w:rPr>
        <w:t>pín ①怒目而视。《集韵</w:t>
      </w:r>
      <w:r>
        <w:rPr>
          <w:spacing w:val="-55"/>
        </w:rPr>
        <w:t xml:space="preserve"> </w:t>
      </w:r>
      <w:r>
        <w:rPr>
          <w:spacing w:val="-46"/>
        </w:rPr>
        <w:t>·真韵》:“膑，</w:t>
      </w:r>
      <w:r>
        <w:rPr/>
        <w:t xml:space="preserve"> </w:t>
      </w:r>
      <w:r>
        <w:rPr>
          <w:spacing w:val="-74"/>
        </w:rPr>
        <w:t>恨视也。”《诗》曰：‘同步斯瞭。”②通“颦”。</w:t>
      </w:r>
      <w:r>
        <w:rPr>
          <w:spacing w:val="18"/>
        </w:rPr>
        <w:t xml:space="preserve"> </w:t>
      </w:r>
      <w:r>
        <w:rPr>
          <w:spacing w:val="-44"/>
        </w:rPr>
        <w:t>皱眉头；蹙额。《庄子</w:t>
      </w:r>
      <w:r>
        <w:rPr>
          <w:spacing w:val="-73"/>
        </w:rPr>
        <w:t xml:space="preserve"> </w:t>
      </w:r>
      <w:r>
        <w:rPr>
          <w:spacing w:val="-44"/>
        </w:rPr>
        <w:t>·天运》:“故西施病心</w:t>
      </w:r>
      <w:r>
        <w:rPr/>
        <w:t xml:space="preserve">  </w:t>
      </w:r>
      <w:r>
        <w:rPr>
          <w:spacing w:val="-45"/>
        </w:rPr>
        <w:t>而瞭其里。”陆德明释文引《通俗文》云：“蹙</w:t>
      </w:r>
      <w:r>
        <w:rPr>
          <w:spacing w:val="3"/>
        </w:rPr>
        <w:t xml:space="preserve"> </w:t>
      </w:r>
      <w:r>
        <w:rPr>
          <w:spacing w:val="-49"/>
        </w:rPr>
        <w:t>额曰曠。”李白《效古二首》之二：“娥眉不可</w:t>
      </w:r>
      <w:r>
        <w:rPr>
          <w:spacing w:val="2"/>
        </w:rPr>
        <w:t xml:space="preserve">  </w:t>
      </w:r>
      <w:r>
        <w:rPr>
          <w:spacing w:val="-35"/>
        </w:rPr>
        <w:t>妒，况乃效其膑。”③通“频”。危急。段注：</w:t>
      </w:r>
      <w:r>
        <w:rPr>
          <w:spacing w:val="11"/>
        </w:rPr>
        <w:t xml:space="preserve"> </w:t>
      </w:r>
      <w:r>
        <w:rPr>
          <w:spacing w:val="-66"/>
        </w:rPr>
        <w:t>“《大雅》文。《毛诗》作‘频’。云：‘频，急</w:t>
      </w:r>
      <w:r>
        <w:rPr>
          <w:spacing w:val="5"/>
        </w:rPr>
        <w:t xml:space="preserve">  </w:t>
      </w:r>
      <w:r>
        <w:rPr>
          <w:spacing w:val="-47"/>
        </w:rPr>
        <w:t>也。’郑云：‘频犹比也。哀哉国家之政，行此</w:t>
      </w:r>
      <w:r>
        <w:rPr>
          <w:spacing w:val="6"/>
        </w:rPr>
        <w:t xml:space="preserve">  </w:t>
      </w:r>
      <w:r>
        <w:rPr>
          <w:spacing w:val="-25"/>
        </w:rPr>
        <w:t>祸害比比然。’频字绝非假借。此作曠者，盖</w:t>
      </w:r>
      <w:r>
        <w:rPr>
          <w:spacing w:val="5"/>
        </w:rPr>
        <w:t xml:space="preserve">  </w:t>
      </w:r>
      <w:r>
        <w:rPr>
          <w:spacing w:val="-1"/>
        </w:rPr>
        <w:t>三家诗。许称毛而不废三家也。”</w:t>
      </w:r>
    </w:p>
    <w:p>
      <w:pPr>
        <w:pStyle w:val="BodyText"/>
        <w:ind w:left="436"/>
        <w:spacing w:before="133" w:line="221" w:lineRule="auto"/>
        <w:rPr/>
      </w:pPr>
      <w:r>
        <w:rPr>
          <w:b/>
          <w:bCs/>
          <w:spacing w:val="-30"/>
        </w:rPr>
        <w:t>批《说文》:“现，珠也。从玉，比声。宋弘</w:t>
      </w:r>
    </w:p>
    <w:p>
      <w:pPr>
        <w:pStyle w:val="BodyText"/>
        <w:ind w:left="1566"/>
        <w:spacing w:before="7" w:line="220" w:lineRule="auto"/>
        <w:rPr>
          <w:sz w:val="24"/>
          <w:szCs w:val="24"/>
        </w:rPr>
      </w:pPr>
      <w:r>
        <w:rPr>
          <w:sz w:val="24"/>
          <w:szCs w:val="24"/>
          <w:spacing w:val="-14"/>
        </w:rPr>
        <w:t>云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  <w:spacing w:val="-14"/>
        </w:rPr>
        <w:t>，  准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14"/>
        </w:rPr>
        <w:t>水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4"/>
        </w:rPr>
        <w:t>中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4"/>
        </w:rPr>
        <w:t>出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4"/>
        </w:rPr>
        <w:t>玩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4"/>
        </w:rPr>
        <w:t>琳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14"/>
        </w:rPr>
        <w:t>。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4"/>
        </w:rPr>
        <w:t>现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4"/>
        </w:rPr>
        <w:t>珠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4"/>
        </w:rPr>
        <w:t>人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4"/>
        </w:rPr>
        <w:t>有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4"/>
        </w:rPr>
        <w:t>户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14"/>
        </w:rPr>
        <w:t>。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4"/>
        </w:rPr>
        <w:t>珙</w:t>
      </w:r>
    </w:p>
    <w:p>
      <w:pPr>
        <w:pStyle w:val="BodyText"/>
        <w:ind w:left="266" w:right="281" w:hanging="266"/>
        <w:spacing w:before="60" w:line="233" w:lineRule="auto"/>
        <w:jc w:val="both"/>
        <w:rPr/>
      </w:pPr>
      <w:r>
        <w:rPr>
          <w:sz w:val="53"/>
          <w:szCs w:val="53"/>
          <w:spacing w:val="-63"/>
          <w:w w:val="86"/>
        </w:rPr>
        <w:t>《夏书》此从虫、宾。”段注：本作“现珠，珠之有</w:t>
      </w:r>
      <w:r>
        <w:rPr>
          <w:sz w:val="53"/>
          <w:szCs w:val="53"/>
          <w:spacing w:val="46"/>
        </w:rPr>
        <w:t xml:space="preserve"> </w:t>
      </w:r>
      <w:r>
        <w:rPr>
          <w:spacing w:val="-60"/>
        </w:rPr>
        <w:t>声者，”并注：“当作‘班拜之有声者……玳本</w:t>
      </w:r>
      <w:r>
        <w:rPr>
          <w:spacing w:val="13"/>
        </w:rPr>
        <w:t xml:space="preserve"> </w:t>
      </w:r>
      <w:r>
        <w:rPr>
          <w:spacing w:val="-42"/>
        </w:rPr>
        <w:t>是蚌名，以为珠名。”</w:t>
      </w:r>
    </w:p>
    <w:p>
      <w:pPr>
        <w:pStyle w:val="BodyText"/>
        <w:ind w:left="266" w:right="114" w:firstLine="1084"/>
        <w:spacing w:before="338" w:line="244" w:lineRule="auto"/>
        <w:rPr/>
      </w:pPr>
      <w:r>
        <w:rPr>
          <w:rFonts w:ascii="Times New Roman" w:hAnsi="Times New Roman" w:eastAsia="Times New Roman" w:cs="Times New Roman"/>
          <w:spacing w:val="-1"/>
        </w:rPr>
        <w:t>pín </w:t>
      </w:r>
      <w:r>
        <w:rPr>
          <w:spacing w:val="-1"/>
        </w:rPr>
        <w:t>①珍珠。也指蚌生的珠。《篇海内</w:t>
      </w:r>
      <w:r>
        <w:rPr>
          <w:spacing w:val="1"/>
        </w:rPr>
        <w:t xml:space="preserve"> </w:t>
      </w:r>
      <w:r>
        <w:rPr>
          <w:spacing w:val="-82"/>
        </w:rPr>
        <w:t>编</w:t>
      </w:r>
      <w:r>
        <w:rPr>
          <w:spacing w:val="-81"/>
        </w:rPr>
        <w:t xml:space="preserve"> </w:t>
      </w:r>
      <w:r>
        <w:rPr>
          <w:spacing w:val="-82"/>
        </w:rPr>
        <w:t>·珍宝类 ·玉部》:“玳，珠名。”《大戴礼记</w:t>
      </w:r>
      <w:r>
        <w:rPr/>
        <w:t xml:space="preserve"> </w:t>
      </w:r>
      <w:r>
        <w:rPr>
          <w:spacing w:val="-43"/>
        </w:rPr>
        <w:t>·保傅》:“玳珠以纳其间，琚璃以杂之。”何</w:t>
      </w:r>
      <w:r>
        <w:rPr>
          <w:spacing w:val="14"/>
        </w:rPr>
        <w:t xml:space="preserve"> </w:t>
      </w:r>
      <w:r>
        <w:rPr>
          <w:spacing w:val="-48"/>
        </w:rPr>
        <w:t>晏《景福殿赋》:“流羽毛之威蕤，垂环玳</w:t>
      </w:r>
      <w:r>
        <w:rPr>
          <w:spacing w:val="-49"/>
        </w:rPr>
        <w:t>之琳</w:t>
      </w:r>
      <w:r>
        <w:rPr/>
        <w:t xml:space="preserve"> </w:t>
      </w:r>
      <w:r>
        <w:rPr>
          <w:spacing w:val="-47"/>
        </w:rPr>
        <w:t>琅。”②蚌的别名。段玉裁《说文解字注</w:t>
      </w:r>
      <w:r>
        <w:rPr>
          <w:spacing w:val="-64"/>
        </w:rPr>
        <w:t xml:space="preserve"> </w:t>
      </w:r>
      <w:r>
        <w:rPr>
          <w:spacing w:val="-47"/>
        </w:rPr>
        <w:t>·玉</w:t>
      </w:r>
      <w:r>
        <w:rPr/>
        <w:t xml:space="preserve"> </w:t>
      </w:r>
      <w:r>
        <w:rPr>
          <w:spacing w:val="-27"/>
        </w:rPr>
        <w:t>部》:“玳，本是蚌名……韦昭曰：‘玳，蚌</w:t>
      </w:r>
      <w:r>
        <w:rPr>
          <w:spacing w:val="9"/>
        </w:rPr>
        <w:t xml:space="preserve"> </w:t>
      </w:r>
      <w:r>
        <w:rPr>
          <w:spacing w:val="-69"/>
        </w:rPr>
        <w:t>也’。”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4244"/>
        <w:spacing w:before="185" w:line="880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6"/>
          <w:position w:val="10"/>
        </w:rPr>
        <w:t>ping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266"/>
        <w:spacing w:before="302" w:line="201" w:lineRule="auto"/>
        <w:rPr>
          <w:sz w:val="51"/>
          <w:szCs w:val="51"/>
        </w:rPr>
      </w:pPr>
      <w:r>
        <w:pict>
          <v:shape id="_x0000_s1812" style="position:absolute;margin-left:63.1269pt;margin-top:71.953pt;mso-position-vertical-relative:text;mso-position-horizontal-relative:text;width:398.05pt;height:31.65pt;z-index:254015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15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49"/>
                    </w:rPr>
                    <w:t>pīng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3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美好。</w:t>
                  </w:r>
                  <w:r>
                    <w:rPr>
                      <w:sz w:val="51"/>
                      <w:szCs w:val="51"/>
                      <w:spacing w:val="-48"/>
                    </w:rPr>
                    <w:t>《类篇  页部》:“瓶，《</w:t>
                  </w:r>
                  <w:r>
                    <w:rPr>
                      <w:sz w:val="51"/>
                      <w:szCs w:val="51"/>
                      <w:spacing w:val="-20"/>
                    </w:rPr>
                    <w:t>博</w:t>
                  </w:r>
                </w:p>
              </w:txbxContent>
            </v:textbox>
          </v:shape>
        </w:pict>
      </w:r>
      <w:r>
        <w:rPr>
          <w:sz w:val="93"/>
          <w:szCs w:val="93"/>
          <w:spacing w:val="-15"/>
          <w:position w:val="18"/>
        </w:rPr>
        <w:t>瓶</w:t>
      </w:r>
      <w:r>
        <w:rPr>
          <w:sz w:val="93"/>
          <w:szCs w:val="93"/>
          <w:spacing w:val="28"/>
          <w:position w:val="18"/>
        </w:rPr>
        <w:t xml:space="preserve">        </w:t>
      </w:r>
      <w:r>
        <w:rPr>
          <w:sz w:val="51"/>
          <w:szCs w:val="51"/>
          <w:spacing w:val="-15"/>
          <w:position w:val="-60"/>
        </w:rPr>
        <w:t>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1" w:right="436"/>
        <w:spacing w:before="149"/>
        <w:jc w:val="both"/>
        <w:rPr/>
      </w:pPr>
      <w:r>
        <w:rPr>
          <w:spacing w:val="-47"/>
        </w:rPr>
        <w:t>雅》:‘艳瓶色也。’美貌。一曰敛容。”</w:t>
      </w:r>
      <w:r>
        <w:rPr>
          <w:spacing w:val="-48"/>
        </w:rPr>
        <w:t>《字</w:t>
      </w:r>
      <w:r>
        <w:rPr/>
        <w:t xml:space="preserve"> </w:t>
      </w:r>
      <w:r>
        <w:rPr>
          <w:spacing w:val="-80"/>
        </w:rPr>
        <w:t>汇</w:t>
      </w:r>
      <w:r>
        <w:rPr>
          <w:spacing w:val="-86"/>
        </w:rPr>
        <w:t xml:space="preserve"> </w:t>
      </w:r>
      <w:r>
        <w:rPr>
          <w:spacing w:val="-80"/>
        </w:rPr>
        <w:t>·页部》:“瓶，同瓶。”屈原《远游》:“玉色</w:t>
      </w:r>
      <w:r>
        <w:rPr/>
        <w:t xml:space="preserve"> </w:t>
      </w:r>
      <w:r>
        <w:rPr>
          <w:spacing w:val="-66"/>
        </w:rPr>
        <w:t>瓶以挽颜兮，精醇粹而始壮。”《注》:“面目光</w:t>
      </w:r>
      <w:r>
        <w:rPr>
          <w:spacing w:val="8"/>
        </w:rPr>
        <w:t xml:space="preserve"> </w:t>
      </w:r>
      <w:r>
        <w:rPr>
          <w:spacing w:val="-46"/>
        </w:rPr>
        <w:t>泽以鲜好也。”赵令時《菩萨蛮》:“春风试手</w:t>
      </w:r>
      <w:r>
        <w:rPr>
          <w:spacing w:val="2"/>
        </w:rPr>
        <w:t xml:space="preserve"> </w:t>
      </w:r>
      <w:r>
        <w:rPr>
          <w:spacing w:val="-29"/>
        </w:rPr>
        <w:t>先梅蕊，瓶姿冷艳明沙水。”</w:t>
      </w:r>
    </w:p>
    <w:p>
      <w:pPr>
        <w:pStyle w:val="BodyText"/>
        <w:ind w:left="473" w:right="481" w:firstLine="77"/>
        <w:spacing w:before="54" w:line="196" w:lineRule="auto"/>
        <w:rPr/>
      </w:pPr>
      <w:r>
        <w:rPr>
          <w:spacing w:val="-72"/>
          <w:position w:val="-11"/>
        </w:rPr>
        <w:t>由</w:t>
      </w:r>
      <w:r>
        <w:rPr>
          <w:spacing w:val="-47"/>
          <w:position w:val="-11"/>
        </w:rPr>
        <w:t xml:space="preserve"> </w:t>
      </w:r>
      <w:r>
        <w:rPr>
          <w:spacing w:val="-72"/>
        </w:rPr>
        <w:t>《说文》:“停，使也。从人，粤声。”桂馥</w:t>
      </w:r>
      <w:r>
        <w:rPr/>
        <w:t xml:space="preserve"> </w:t>
      </w:r>
      <w:r>
        <w:rPr>
          <w:spacing w:val="-57"/>
          <w:position w:val="9"/>
        </w:rPr>
        <w:t>号</w:t>
      </w:r>
      <w:r>
        <w:rPr>
          <w:spacing w:val="42"/>
          <w:position w:val="9"/>
        </w:rPr>
        <w:t xml:space="preserve">  </w:t>
      </w:r>
      <w:r>
        <w:rPr>
          <w:spacing w:val="-57"/>
        </w:rPr>
        <w:t>义证：“使也者，读如使酒之使。”</w:t>
      </w:r>
    </w:p>
    <w:p>
      <w:pPr>
        <w:pStyle w:val="BodyText"/>
        <w:ind w:left="241" w:right="240" w:firstLine="964"/>
        <w:spacing w:before="34" w:line="242" w:lineRule="auto"/>
        <w:jc w:val="both"/>
        <w:rPr/>
      </w:pPr>
      <w:r>
        <w:rPr>
          <w:rFonts w:ascii="Times New Roman" w:hAnsi="Times New Roman" w:eastAsia="Times New Roman" w:cs="Times New Roman"/>
          <w:spacing w:val="-36"/>
        </w:rPr>
        <w:t>pīng </w:t>
      </w:r>
      <w:r>
        <w:rPr>
          <w:spacing w:val="-36"/>
        </w:rPr>
        <w:t>①使；放任。②同“粤”。任侠。夹</w:t>
      </w:r>
      <w:r>
        <w:rPr>
          <w:spacing w:val="18"/>
        </w:rPr>
        <w:t xml:space="preserve"> </w:t>
      </w:r>
      <w:r>
        <w:rPr>
          <w:spacing w:val="-73"/>
        </w:rPr>
        <w:t>持。《广韵</w:t>
      </w:r>
      <w:r>
        <w:rPr>
          <w:spacing w:val="-81"/>
        </w:rPr>
        <w:t xml:space="preserve"> </w:t>
      </w:r>
      <w:r>
        <w:rPr>
          <w:spacing w:val="-73"/>
        </w:rPr>
        <w:t>·释诂二》:“偶，侠也。”王念孙疏</w:t>
      </w:r>
      <w:r>
        <w:rPr/>
        <w:t xml:space="preserve"> </w:t>
      </w:r>
      <w:r>
        <w:rPr>
          <w:spacing w:val="-66"/>
        </w:rPr>
        <w:t>证：“偶者，《说文》:‘粤，侠也。三辅谓轻财</w:t>
      </w:r>
      <w:r>
        <w:rPr>
          <w:spacing w:val="5"/>
        </w:rPr>
        <w:t xml:space="preserve"> </w:t>
      </w:r>
      <w:r>
        <w:rPr>
          <w:spacing w:val="-77"/>
          <w:w w:val="96"/>
        </w:rPr>
        <w:t>者为号。’又云：‘停，侠也。’傅与粤同。”《史</w:t>
      </w:r>
      <w:r>
        <w:rPr>
          <w:spacing w:val="1"/>
        </w:rPr>
        <w:t xml:space="preserve">  </w:t>
      </w:r>
      <w:r>
        <w:rPr>
          <w:spacing w:val="-64"/>
        </w:rPr>
        <w:t>记</w:t>
      </w:r>
      <w:r>
        <w:rPr>
          <w:spacing w:val="-77"/>
        </w:rPr>
        <w:t xml:space="preserve"> </w:t>
      </w:r>
      <w:r>
        <w:rPr>
          <w:spacing w:val="-64"/>
        </w:rPr>
        <w:t>·季布传》:“为气任侠。”桂馥义证：</w:t>
      </w:r>
      <w:r>
        <w:rPr>
          <w:spacing w:val="-65"/>
        </w:rPr>
        <w:t>“侠，</w:t>
      </w:r>
      <w:r>
        <w:rPr/>
        <w:t xml:space="preserve"> </w:t>
      </w:r>
      <w:r>
        <w:rPr>
          <w:spacing w:val="-15"/>
        </w:rPr>
        <w:t>停也。”③伶停，孤单的样子。潘岳《寡妇</w:t>
      </w:r>
      <w:r>
        <w:rPr>
          <w:spacing w:val="8"/>
        </w:rPr>
        <w:t xml:space="preserve">  </w:t>
      </w:r>
      <w:r>
        <w:rPr>
          <w:spacing w:val="-66"/>
        </w:rPr>
        <w:t>赋》:“少伶偶而偏孤兮，痛切怛以摧心。”《玉</w:t>
      </w:r>
      <w:r>
        <w:rPr>
          <w:spacing w:val="10"/>
        </w:rPr>
        <w:t xml:space="preserve"> </w:t>
      </w:r>
      <w:r>
        <w:rPr>
          <w:spacing w:val="-14"/>
        </w:rPr>
        <w:t>台新咏</w:t>
      </w:r>
      <w:r>
        <w:rPr>
          <w:spacing w:val="-52"/>
        </w:rPr>
        <w:t xml:space="preserve"> </w:t>
      </w:r>
      <w:r>
        <w:rPr>
          <w:spacing w:val="-14"/>
        </w:rPr>
        <w:t>·古诗为焦仲卿妻作》:“昼夜勤作</w:t>
      </w:r>
      <w:r>
        <w:rPr/>
        <w:t xml:space="preserve">  </w:t>
      </w:r>
      <w:r>
        <w:rPr>
          <w:spacing w:val="-31"/>
        </w:rPr>
        <w:t>息，伶傅萦苦辛。”</w:t>
      </w:r>
    </w:p>
    <w:p>
      <w:pPr>
        <w:pStyle w:val="BodyText"/>
        <w:ind w:left="1489"/>
        <w:spacing w:before="2" w:line="214" w:lineRule="auto"/>
        <w:rPr>
          <w:sz w:val="51"/>
          <w:szCs w:val="51"/>
        </w:rPr>
      </w:pPr>
      <w:r>
        <w:drawing>
          <wp:anchor distT="0" distB="0" distL="0" distR="0" simplePos="0" relativeHeight="254014464" behindDoc="1" locked="0" layoutInCell="1" allowOverlap="1">
            <wp:simplePos x="0" y="0"/>
            <wp:positionH relativeFrom="column">
              <wp:posOffset>215984</wp:posOffset>
            </wp:positionH>
            <wp:positionV relativeFrom="paragraph">
              <wp:posOffset>143033</wp:posOffset>
            </wp:positionV>
            <wp:extent cx="500200" cy="521929"/>
            <wp:effectExtent l="0" t="0" r="0" b="0"/>
            <wp:wrapNone/>
            <wp:docPr id="872" name="IM 872"/>
            <wp:cNvGraphicFramePr/>
            <a:graphic>
              <a:graphicData uri="http://schemas.openxmlformats.org/drawingml/2006/picture">
                <pic:pic>
                  <pic:nvPicPr>
                    <pic:cNvPr id="872" name="IM 872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200" cy="52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spacing w:val="-14"/>
        </w:rPr>
        <w:t>(一)</w:t>
      </w:r>
      <w:r>
        <w:rPr>
          <w:rFonts w:ascii="Times New Roman" w:hAnsi="Times New Roman" w:eastAsia="Times New Roman" w:cs="Times New Roman"/>
          <w:sz w:val="51"/>
          <w:szCs w:val="51"/>
          <w:spacing w:val="-14"/>
        </w:rPr>
        <w:t>píng </w:t>
      </w:r>
      <w:r>
        <w:rPr>
          <w:sz w:val="51"/>
          <w:szCs w:val="51"/>
          <w:spacing w:val="-14"/>
        </w:rPr>
        <w:t>①洋 避</w:t>
      </w:r>
      <w:r>
        <w:rPr>
          <w:rFonts w:ascii="Times New Roman" w:hAnsi="Times New Roman" w:eastAsia="Times New Roman" w:cs="Times New Roman"/>
          <w:sz w:val="51"/>
          <w:szCs w:val="51"/>
          <w:spacing w:val="-14"/>
        </w:rPr>
        <w:t>(pì),  </w:t>
      </w:r>
      <w:r>
        <w:rPr>
          <w:sz w:val="51"/>
          <w:szCs w:val="51"/>
          <w:spacing w:val="-14"/>
        </w:rPr>
        <w:t>漂絮之声。引</w:t>
      </w:r>
    </w:p>
    <w:p>
      <w:pPr>
        <w:pStyle w:val="BodyText"/>
        <w:ind w:left="241" w:right="240" w:firstLine="1248"/>
        <w:spacing w:before="116" w:line="241" w:lineRule="auto"/>
        <w:rPr/>
      </w:pPr>
      <w:r>
        <w:rPr>
          <w:spacing w:val="-65"/>
        </w:rPr>
        <w:t>申为漂洗。《集韵</w:t>
      </w:r>
      <w:r>
        <w:rPr>
          <w:spacing w:val="-61"/>
        </w:rPr>
        <w:t xml:space="preserve"> </w:t>
      </w:r>
      <w:r>
        <w:rPr>
          <w:spacing w:val="-65"/>
        </w:rPr>
        <w:t>·青韵》:“游，游避，</w:t>
      </w:r>
      <w:r>
        <w:rPr/>
        <w:t xml:space="preserve"> </w:t>
      </w:r>
      <w:r>
        <w:rPr>
          <w:spacing w:val="-84"/>
        </w:rPr>
        <w:t>漂絮声。”《正字通·水部》:“洋，漂濯。”《庄</w:t>
      </w:r>
      <w:r>
        <w:rPr>
          <w:spacing w:val="9"/>
        </w:rPr>
        <w:t xml:space="preserve"> </w:t>
      </w:r>
      <w:r>
        <w:rPr>
          <w:spacing w:val="-55"/>
        </w:rPr>
        <w:t>子</w:t>
      </w:r>
      <w:r>
        <w:rPr>
          <w:spacing w:val="-74"/>
        </w:rPr>
        <w:t xml:space="preserve"> </w:t>
      </w:r>
      <w:r>
        <w:rPr>
          <w:spacing w:val="-55"/>
        </w:rPr>
        <w:t>·逍遥游》:“世世以洋避统为事。”郭庆藩</w:t>
      </w:r>
      <w:r>
        <w:rPr/>
        <w:t xml:space="preserve">  </w:t>
      </w:r>
      <w:r>
        <w:rPr>
          <w:spacing w:val="-59"/>
        </w:rPr>
        <w:t>集解引李云：“漂絮于水上。绕，絮也。”《宣</w:t>
      </w:r>
      <w:r>
        <w:rPr>
          <w:spacing w:val="13"/>
        </w:rPr>
        <w:t xml:space="preserve"> </w:t>
      </w:r>
      <w:r>
        <w:rPr>
          <w:spacing w:val="-44"/>
        </w:rPr>
        <w:t>和书谱</w:t>
      </w:r>
      <w:r>
        <w:rPr>
          <w:spacing w:val="-51"/>
        </w:rPr>
        <w:t xml:space="preserve"> </w:t>
      </w:r>
      <w:r>
        <w:rPr>
          <w:spacing w:val="-44"/>
        </w:rPr>
        <w:t>·儒素帖》载唐人诗：“寄言昔人不龟</w:t>
      </w:r>
      <w:r>
        <w:rPr/>
        <w:t xml:space="preserve"> </w:t>
      </w:r>
      <w:r>
        <w:rPr>
          <w:spacing w:val="-31"/>
        </w:rPr>
        <w:t>手，应念江头洋避人。”</w:t>
      </w:r>
    </w:p>
    <w:p>
      <w:pPr>
        <w:pStyle w:val="BodyText"/>
        <w:ind w:left="241" w:firstLine="964"/>
        <w:spacing w:before="87" w:line="239" w:lineRule="auto"/>
        <w:jc w:val="both"/>
        <w:rPr/>
      </w:pPr>
      <w:r>
        <w:rPr>
          <w:spacing w:val="14"/>
        </w:rPr>
        <w:t>(二)pē</w:t>
      </w:r>
      <w:r>
        <w:rPr/>
        <w:t>ng</w:t>
      </w:r>
      <w:r>
        <w:rPr>
          <w:spacing w:val="14"/>
        </w:rPr>
        <w:t>②象声词。形容水声或锣鼓</w:t>
      </w:r>
      <w:r>
        <w:rPr>
          <w:spacing w:val="5"/>
        </w:rPr>
        <w:t xml:space="preserve">  </w:t>
      </w:r>
      <w:r>
        <w:rPr>
          <w:spacing w:val="-44"/>
        </w:rPr>
        <w:t>声。《集韵</w:t>
      </w:r>
      <w:r>
        <w:rPr>
          <w:spacing w:val="-59"/>
        </w:rPr>
        <w:t xml:space="preserve"> </w:t>
      </w:r>
      <w:r>
        <w:rPr>
          <w:spacing w:val="-44"/>
        </w:rPr>
        <w:t>·庚韵》:“,水声。”张四维《双</w:t>
      </w:r>
      <w:r>
        <w:rPr/>
        <w:t xml:space="preserve">  </w:t>
      </w:r>
      <w:r>
        <w:rPr>
          <w:spacing w:val="-34"/>
        </w:rPr>
        <w:t>烈记</w:t>
      </w:r>
      <w:r>
        <w:rPr>
          <w:spacing w:val="-53"/>
        </w:rPr>
        <w:t xml:space="preserve"> </w:t>
      </w:r>
      <w:r>
        <w:rPr>
          <w:spacing w:val="-34"/>
        </w:rPr>
        <w:t>·计定》:“水势游湖，怒倒千寻银璧。”</w:t>
      </w:r>
      <w:r>
        <w:rPr/>
        <w:t xml:space="preserve"> </w:t>
      </w:r>
      <w:r>
        <w:rPr>
          <w:spacing w:val="-54"/>
        </w:rPr>
        <w:t>徐霖《绣襦记</w:t>
      </w:r>
      <w:r>
        <w:rPr>
          <w:spacing w:val="-67"/>
        </w:rPr>
        <w:t xml:space="preserve"> </w:t>
      </w:r>
      <w:r>
        <w:rPr>
          <w:spacing w:val="-54"/>
        </w:rPr>
        <w:t>·襦护寒郎》:“迸游澎澎，叮叮</w:t>
      </w:r>
      <w:r>
        <w:rPr/>
        <w:t xml:space="preserve">  </w:t>
      </w:r>
      <w:r>
        <w:rPr>
          <w:spacing w:val="-35"/>
        </w:rPr>
        <w:t>咚咚，打着铙钹。”</w:t>
      </w:r>
    </w:p>
    <w:p>
      <w:pPr>
        <w:pStyle w:val="BodyText"/>
        <w:ind w:left="2651" w:right="334" w:hanging="258"/>
        <w:spacing w:before="57" w:line="239" w:lineRule="auto"/>
        <w:rPr/>
      </w:pPr>
      <w:r>
        <w:pict>
          <v:shape id="_x0000_s1814" style="position:absolute;margin-left:59.8001pt;margin-top:7.59604pt;mso-position-vertical-relative:text;mso-position-horizontal-relative:text;width:68.5pt;height:57.7pt;z-index:254016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b/>
                      <w:bCs/>
                      <w:spacing w:val="-68"/>
                      <w:w w:val="80"/>
                    </w:rPr>
                    <w:t>(萍)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23"/>
        </w:rPr>
        <w:t>《说文》:“萍.苹也。从卿，游</w:t>
      </w:r>
      <w:r>
        <w:rPr>
          <w:sz w:val="51"/>
          <w:szCs w:val="51"/>
          <w:spacing w:val="4"/>
        </w:rPr>
        <w:t xml:space="preserve"> </w:t>
      </w:r>
      <w:r>
        <w:rPr>
          <w:spacing w:val="-70"/>
        </w:rPr>
        <w:t>声。”王筠句读：“当作‘从水，并</w:t>
      </w:r>
    </w:p>
    <w:p>
      <w:pPr>
        <w:pStyle w:val="BodyText"/>
        <w:ind w:left="241"/>
        <w:spacing w:before="44" w:line="220" w:lineRule="auto"/>
        <w:rPr/>
      </w:pPr>
      <w:r>
        <w:rPr>
          <w:spacing w:val="-79"/>
          <w:w w:val="98"/>
        </w:rPr>
        <w:t>声。’《说文》无洋字。”</w:t>
      </w:r>
    </w:p>
    <w:p>
      <w:pPr>
        <w:pStyle w:val="BodyText"/>
        <w:ind w:right="300" w:firstLine="1205"/>
        <w:spacing w:before="28" w:line="242" w:lineRule="auto"/>
        <w:jc w:val="both"/>
        <w:rPr/>
      </w:pPr>
      <w:r>
        <w:rPr>
          <w:rFonts w:ascii="Times New Roman" w:hAnsi="Times New Roman" w:eastAsia="Times New Roman" w:cs="Times New Roman"/>
          <w:spacing w:val="-25"/>
        </w:rPr>
        <w:t>píng  </w:t>
      </w:r>
      <w:r>
        <w:rPr>
          <w:spacing w:val="-25"/>
        </w:rPr>
        <w:t>①同“萍”。浮萍。邵瑛群经正字</w:t>
      </w:r>
      <w:r>
        <w:rPr/>
        <w:t xml:space="preserve">  </w:t>
      </w:r>
      <w:r>
        <w:rPr>
          <w:spacing w:val="-51"/>
        </w:rPr>
        <w:t>“按(萍、萍)二字，《说文》一入《州部》,一入</w:t>
      </w:r>
      <w:r>
        <w:rPr>
          <w:spacing w:val="4"/>
        </w:rPr>
        <w:t xml:space="preserve"> </w:t>
      </w:r>
      <w:r>
        <w:rPr>
          <w:spacing w:val="-33"/>
        </w:rPr>
        <w:t>《水部》,然音义并同，似本一字，故经典亦通</w:t>
      </w:r>
      <w:r>
        <w:rPr>
          <w:spacing w:val="3"/>
        </w:rPr>
        <w:t xml:space="preserve"> </w:t>
      </w:r>
      <w:r>
        <w:rPr>
          <w:spacing w:val="-64"/>
        </w:rPr>
        <w:t>用，如《礼记</w:t>
      </w:r>
      <w:r>
        <w:rPr>
          <w:spacing w:val="-70"/>
        </w:rPr>
        <w:t xml:space="preserve"> </w:t>
      </w:r>
      <w:r>
        <w:rPr>
          <w:spacing w:val="-64"/>
        </w:rPr>
        <w:t>·月令》:‘萍始生’之类，此本作</w:t>
      </w:r>
      <w:r>
        <w:rPr/>
        <w:t xml:space="preserve"> </w:t>
      </w:r>
      <w:r>
        <w:rPr>
          <w:spacing w:val="-52"/>
        </w:rPr>
        <w:t>‘萍’,彼本作‘萍’,总未有定。”《玉篇</w:t>
      </w:r>
      <w:r>
        <w:rPr>
          <w:spacing w:val="-72"/>
        </w:rPr>
        <w:t xml:space="preserve"> </w:t>
      </w:r>
      <w:r>
        <w:rPr>
          <w:spacing w:val="-52"/>
        </w:rPr>
        <w:t>·州</w:t>
      </w:r>
      <w:r>
        <w:rPr/>
        <w:t xml:space="preserve"> </w:t>
      </w:r>
      <w:r>
        <w:rPr>
          <w:spacing w:val="-69"/>
        </w:rPr>
        <w:t>部》:“萍，同萍。”《后汉书</w:t>
      </w:r>
      <w:r>
        <w:rPr>
          <w:spacing w:val="-80"/>
        </w:rPr>
        <w:t xml:space="preserve"> </w:t>
      </w:r>
      <w:r>
        <w:rPr>
          <w:spacing w:val="-69"/>
        </w:rPr>
        <w:t>·华陀传》:“向人</w:t>
      </w:r>
      <w:r>
        <w:rPr/>
        <w:t xml:space="preserve"> </w:t>
      </w:r>
      <w:r>
        <w:rPr>
          <w:spacing w:val="-60"/>
        </w:rPr>
        <w:t>道隅有卖饼人萍董甚酸。”②萍翳，同“屏翳”。</w:t>
      </w:r>
      <w:r>
        <w:rPr>
          <w:spacing w:val="13"/>
        </w:rPr>
        <w:t xml:space="preserve"> </w:t>
      </w:r>
      <w:r>
        <w:rPr>
          <w:spacing w:val="-18"/>
        </w:rPr>
        <w:t>神话传说中的雨神的名字。“萍翳”的省称。</w:t>
      </w:r>
      <w:r>
        <w:rPr>
          <w:spacing w:val="13"/>
        </w:rPr>
        <w:t xml:space="preserve"> </w:t>
      </w:r>
      <w:r>
        <w:rPr>
          <w:spacing w:val="-53"/>
        </w:rPr>
        <w:t>《楚辞</w:t>
      </w:r>
      <w:r>
        <w:rPr>
          <w:spacing w:val="-39"/>
        </w:rPr>
        <w:t xml:space="preserve"> </w:t>
      </w:r>
      <w:r>
        <w:rPr>
          <w:spacing w:val="-53"/>
        </w:rPr>
        <w:t>·天问》:“薄号起雨，何以兴之?”王逸</w:t>
      </w:r>
      <w:r>
        <w:rPr/>
        <w:t xml:space="preserve"> </w:t>
      </w:r>
      <w:r>
        <w:rPr>
          <w:spacing w:val="-47"/>
        </w:rPr>
        <w:t>注：“辨，萍翳，雨师名也……言雨师呼号，则</w:t>
      </w:r>
      <w:r>
        <w:rPr/>
        <w:t xml:space="preserve"> </w:t>
      </w:r>
      <w:r>
        <w:rPr>
          <w:spacing w:val="-50"/>
        </w:rPr>
        <w:t>云起而雨下。”●通“苹”。赖蒿，草名。谢灵</w:t>
      </w:r>
      <w:r>
        <w:rPr>
          <w:spacing w:val="7"/>
        </w:rPr>
        <w:t xml:space="preserve"> </w:t>
      </w:r>
      <w:r>
        <w:rPr>
          <w:spacing w:val="-33"/>
        </w:rPr>
        <w:t>运《拟魏太子邺中集诗八首(阮瑀)》:“自</w:t>
      </w:r>
      <w:r>
        <w:rPr>
          <w:spacing w:val="-34"/>
        </w:rPr>
        <w:t>从食</w:t>
      </w:r>
    </w:p>
    <w:p>
      <w:pPr>
        <w:spacing w:line="242" w:lineRule="auto"/>
        <w:sectPr>
          <w:type w:val="continuous"/>
          <w:pgSz w:w="22727" w:h="31680"/>
          <w:pgMar w:top="2386" w:right="2221" w:bottom="0" w:left="1541" w:header="1699" w:footer="0" w:gutter="0"/>
          <w:cols w:equalWidth="0" w:num="2" w:sep="1">
            <w:col w:w="9384" w:space="25"/>
            <w:col w:w="9556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727" w:h="31680"/>
          <w:pgMar w:top="2386" w:right="2221" w:bottom="0" w:left="1541" w:header="1699" w:footer="0" w:gutter="0"/>
          <w:cols w:equalWidth="0" w:num="1">
            <w:col w:w="18965" w:space="0"/>
          </w:cols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399"/>
        <w:spacing w:before="156" w:line="215" w:lineRule="auto"/>
        <w:tabs>
          <w:tab w:val="left" w:pos="590"/>
        </w:tabs>
        <w:rPr/>
      </w:pPr>
      <w:r>
        <w:rPr>
          <w:rFonts w:ascii="Times New Roman" w:hAnsi="Times New Roman" w:eastAsia="Times New Roman" w:cs="Times New Roman"/>
          <w:u w:val="single" w:color="auto"/>
        </w:rPr>
        <w:tab/>
      </w:r>
      <w:r>
        <w:rPr>
          <w:rFonts w:ascii="Times New Roman" w:hAnsi="Times New Roman" w:eastAsia="Times New Roman" w:cs="Times New Roman"/>
          <w:u w:val="single" w:color="auto"/>
          <w:spacing w:val="-9"/>
        </w:rPr>
        <w:t>1364   píng—pō      </w:t>
      </w:r>
      <w:r>
        <w:rPr>
          <w:u w:val="single" w:color="auto"/>
          <w:spacing w:val="-9"/>
        </w:rPr>
        <w:t>饼郑枰谢酸   附录 难字简释</w:t>
      </w:r>
      <w:r>
        <w:rPr>
          <w:u w:val="single" w:color="auto"/>
        </w:rPr>
        <w:t xml:space="preserve">                                    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243" w:right="9908"/>
        <w:spacing w:before="156" w:line="234" w:lineRule="auto"/>
        <w:rPr/>
      </w:pPr>
      <w:r>
        <w:pict>
          <v:shape id="_x0000_s1816" style="position:absolute;margin-left:470.984pt;margin-top:6.34324pt;mso-position-vertical-relative:text;mso-position-horizontal-relative:text;width:485pt;height:606.5pt;z-index:254029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444"/>
                    <w:spacing w:before="17" w:line="237" w:lineRule="auto"/>
                    <w:jc w:val="both"/>
                    <w:rPr/>
                  </w:pPr>
                  <w:r>
                    <w:rPr>
                      <w:spacing w:val="-7"/>
                    </w:rPr>
                    <w:t>地理)志》:‘齐郡临朐。……今山东青州府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0"/>
                    </w:rPr>
                    <w:t>临朐县东有那城。”《春秋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0"/>
                    </w:rPr>
                    <w:t>·庄公元年》:“齐</w:t>
                  </w:r>
                  <w:r>
                    <w:rPr/>
                    <w:t xml:space="preserve"> </w:t>
                  </w:r>
                  <w:r>
                    <w:rPr>
                      <w:spacing w:val="-15"/>
                    </w:rPr>
                    <w:t>师迁纪郑。”</w:t>
                  </w:r>
                </w:p>
                <w:p>
                  <w:pPr>
                    <w:pStyle w:val="BodyText"/>
                    <w:ind w:left="263"/>
                    <w:spacing w:before="94" w:line="186" w:lineRule="auto"/>
                    <w:rPr/>
                  </w:pPr>
                  <w:r>
                    <w:rPr>
                      <w:spacing w:val="-59"/>
                      <w:position w:val="-9"/>
                    </w:rPr>
                    <w:t>桠</w:t>
                  </w:r>
                  <w:r>
                    <w:rPr>
                      <w:spacing w:val="72"/>
                      <w:position w:val="-9"/>
                    </w:rPr>
                    <w:t xml:space="preserve">  </w:t>
                  </w:r>
                  <w:r>
                    <w:rPr>
                      <w:spacing w:val="-59"/>
                    </w:rPr>
                    <w:t>《说文》:“枰，平也。从木，平亦声。”段</w:t>
                  </w:r>
                </w:p>
                <w:p>
                  <w:pPr>
                    <w:pStyle w:val="BodyText"/>
                    <w:ind w:left="263" w:right="276" w:firstLine="460"/>
                    <w:spacing w:before="3" w:line="238" w:lineRule="auto"/>
                    <w:rPr/>
                  </w:pPr>
                  <w:r>
                    <w:rPr>
                      <w:sz w:val="39"/>
                      <w:szCs w:val="39"/>
                      <w:spacing w:val="-23"/>
                      <w:position w:val="11"/>
                    </w:rPr>
                    <w:t>寸</w:t>
                  </w:r>
                  <w:r>
                    <w:rPr>
                      <w:sz w:val="39"/>
                      <w:szCs w:val="39"/>
                      <w:spacing w:val="86"/>
                      <w:position w:val="11"/>
                    </w:rPr>
                    <w:t xml:space="preserve">  </w:t>
                  </w:r>
                  <w:r>
                    <w:rPr>
                      <w:spacing w:val="-23"/>
                    </w:rPr>
                    <w:t>注：“谓木器之平称枰。如今言棋枰是</w:t>
                  </w:r>
                  <w:r>
                    <w:rPr/>
                    <w:t xml:space="preserve"> </w:t>
                  </w:r>
                  <w:r>
                    <w:rPr>
                      <w:spacing w:val="-25"/>
                    </w:rPr>
                    <w:t>也。”</w:t>
                  </w:r>
                </w:p>
                <w:p>
                  <w:pPr>
                    <w:pStyle w:val="BodyText"/>
                    <w:ind w:left="20" w:right="20" w:firstLine="1198"/>
                    <w:spacing w:before="67" w:line="244" w:lineRule="auto"/>
                    <w:tabs>
                      <w:tab w:val="left" w:pos="522"/>
                    </w:tabs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píng</w:t>
                  </w:r>
                  <w:r>
                    <w:rPr>
                      <w:rFonts w:ascii="Times New Roman" w:hAnsi="Times New Roman" w:eastAsia="Times New Roman" w:cs="Times New Roman"/>
                      <w:spacing w:val="115"/>
                    </w:rPr>
                    <w:t xml:space="preserve"> </w:t>
                  </w:r>
                  <w:r>
                    <w:rPr>
                      <w:spacing w:val="-10"/>
                    </w:rPr>
                    <w:t>①棋局；棋盘。《玉篇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0"/>
                    </w:rPr>
                    <w:t>·木部》: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“枰，博局也。”韦昭《博弈论》:“其所老不出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38"/>
                    </w:rPr>
                    <w:t>一枰之上。”《资治通鉴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8"/>
                    </w:rPr>
                    <w:t>·晋武帝咸宁五年》:</w:t>
                  </w:r>
                  <w:r>
                    <w:rPr/>
                    <w:t xml:space="preserve">  </w:t>
                  </w:r>
                  <w:r>
                    <w:rPr/>
                    <w:t>“(杜)预表适至，华推枰敛乎。”胡三省</w:t>
                  </w:r>
                  <w:r>
                    <w:rPr>
                      <w:spacing w:val="-1"/>
                    </w:rPr>
                    <w:t>注：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“枰，棋局也。”②独坐的板床。玄应《一切经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51"/>
                    </w:rPr>
                    <w:t>音义》卷四引《埤苍》:“枰，榻也，谓独坐板床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51"/>
                    </w:rPr>
                    <w:t>也。”徐坚《初学记》卷二五引《通俗文》:“床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2"/>
                    </w:rPr>
                    <w:t>三尺五曰榻板，独坐曰枰，八尺曰床。”《释名</w:t>
                  </w:r>
                  <w:r>
                    <w:rPr/>
                    <w:t xml:space="preserve">  </w:t>
                  </w:r>
                  <w:r>
                    <w:rPr/>
                    <w:tab/>
                  </w:r>
                  <w:r>
                    <w:rPr>
                      <w:spacing w:val="-47"/>
                    </w:rPr>
                    <w:t>·释床帐》:“枰，平也。以板作之，其体平正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37"/>
                    </w:rPr>
                    <w:t>也。”③木名。又名平仲木。《玉篇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37"/>
                    </w:rPr>
                    <w:t>·木部》: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“枰，枰仲木，木名。”司马相如《上林赋》:“华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枫枰栌。”李善注引郭璞曰：“枰，平仲木也。”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《史记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63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63"/>
                    </w:rPr>
                    <w:t>司马相如传》作“槲”。</w:t>
                  </w:r>
                </w:p>
              </w:txbxContent>
            </v:textbox>
          </v:shape>
        </w:pict>
      </w:r>
      <w:r>
        <w:rPr>
          <w:spacing w:val="-79"/>
          <w:w w:val="97"/>
        </w:rPr>
        <w:t>萍来，唯见今日美。”李善注：“《毛诗》曰：‘呦</w:t>
      </w:r>
      <w:r>
        <w:rPr>
          <w:spacing w:val="54"/>
        </w:rPr>
        <w:t xml:space="preserve"> </w:t>
      </w:r>
      <w:r>
        <w:rPr>
          <w:spacing w:val="-61"/>
        </w:rPr>
        <w:t>呦鹿鸣，食野之苹’。”</w:t>
      </w:r>
    </w:p>
    <w:p>
      <w:pPr>
        <w:pStyle w:val="BodyText"/>
        <w:ind w:left="1356"/>
        <w:spacing w:before="114" w:line="184" w:lineRule="auto"/>
        <w:rPr>
          <w:sz w:val="120"/>
          <w:szCs w:val="120"/>
        </w:rPr>
      </w:pPr>
      <w:r>
        <w:pict>
          <v:shape id="_x0000_s1818" style="position:absolute;margin-left:127.308pt;margin-top:-0.052074pt;mso-position-vertical-relative:text;mso-position-horizontal-relative:text;width:341.35pt;height:27.6pt;z-index:-24928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74"/>
                    </w:rPr>
                    <w:t>《说文</w:t>
                  </w:r>
                  <w:r>
                    <w:rPr>
                      <w:sz w:val="51"/>
                      <w:szCs w:val="51"/>
                      <w:spacing w:val="-73"/>
                    </w:rPr>
                    <w:t>》:“联，辎车也。从车，</w:t>
                  </w:r>
                  <w:r>
                    <w:rPr>
                      <w:sz w:val="51"/>
                      <w:szCs w:val="51"/>
                      <w:spacing w:val="-22"/>
                    </w:rPr>
                    <w:t>并</w:t>
                  </w:r>
                </w:p>
              </w:txbxContent>
            </v:textbox>
          </v:shape>
        </w:pict>
      </w:r>
      <w:r>
        <w:rPr>
          <w:sz w:val="120"/>
          <w:szCs w:val="120"/>
          <w:b/>
          <w:bCs/>
          <w:spacing w:val="-190"/>
          <w:w w:val="95"/>
        </w:rPr>
        <w:t>()声。”</w:t>
      </w:r>
    </w:p>
    <w:p>
      <w:pPr>
        <w:pStyle w:val="BodyText"/>
        <w:ind w:right="9707" w:firstLine="1441"/>
        <w:spacing w:before="16" w:line="242" w:lineRule="auto"/>
        <w:rPr/>
      </w:pPr>
      <w:r>
        <w:rPr>
          <w:spacing w:val="7"/>
        </w:rPr>
        <w:t>(一)</w:t>
      </w:r>
      <w:r>
        <w:rPr>
          <w:rFonts w:ascii="Times New Roman" w:hAnsi="Times New Roman" w:eastAsia="Times New Roman" w:cs="Times New Roman"/>
          <w:spacing w:val="7"/>
        </w:rPr>
        <w:t>pí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7"/>
        </w:rPr>
        <w:t xml:space="preserve">  </w:t>
      </w:r>
      <w:r>
        <w:rPr>
          <w:spacing w:val="7"/>
        </w:rPr>
        <w:t>①古代妇女乘坐的、一种有</w:t>
      </w:r>
      <w:r>
        <w:rPr>
          <w:spacing w:val="2"/>
        </w:rPr>
        <w:t xml:space="preserve"> </w:t>
      </w:r>
      <w:r>
        <w:rPr>
          <w:spacing w:val="4"/>
        </w:rPr>
        <w:t>帷幕的车。朱骏声通训定声：“辎、联皆衣 </w:t>
      </w:r>
      <w:r>
        <w:rPr>
          <w:spacing w:val="-9"/>
        </w:rPr>
        <w:t>车，前后皆蔽曰辎，前有蔽曰耕。《字林》:</w:t>
      </w:r>
      <w:r>
        <w:rPr>
          <w:spacing w:val="13"/>
        </w:rPr>
        <w:t xml:space="preserve"> </w:t>
      </w:r>
      <w:r>
        <w:rPr>
          <w:spacing w:val="-69"/>
        </w:rPr>
        <w:t>‘鲜车有衣蔽，无后辕。”《玉篇</w:t>
      </w:r>
      <w:r>
        <w:rPr>
          <w:spacing w:val="-63"/>
        </w:rPr>
        <w:t xml:space="preserve"> </w:t>
      </w:r>
      <w:r>
        <w:rPr>
          <w:spacing w:val="-69"/>
        </w:rPr>
        <w:t>·车部》:“鲜，</w:t>
      </w:r>
      <w:r>
        <w:rPr/>
        <w:t xml:space="preserve"> </w:t>
      </w:r>
      <w:r>
        <w:rPr>
          <w:spacing w:val="-57"/>
        </w:rPr>
        <w:t>衣车也。”《后汉书</w:t>
      </w:r>
      <w:r>
        <w:rPr>
          <w:spacing w:val="-68"/>
        </w:rPr>
        <w:t xml:space="preserve"> </w:t>
      </w:r>
      <w:r>
        <w:rPr>
          <w:spacing w:val="-57"/>
        </w:rPr>
        <w:t>·袁绍传》:“辎  柴毂，填</w:t>
      </w:r>
      <w:r>
        <w:rPr/>
        <w:t xml:space="preserve"> </w:t>
      </w:r>
      <w:r>
        <w:rPr>
          <w:spacing w:val="-76"/>
        </w:rPr>
        <w:t>接街陌。”《释名</w:t>
      </w:r>
      <w:r>
        <w:rPr>
          <w:spacing w:val="-87"/>
        </w:rPr>
        <w:t xml:space="preserve"> </w:t>
      </w:r>
      <w:r>
        <w:rPr>
          <w:spacing w:val="-76"/>
        </w:rPr>
        <w:t>·释车》:“耕车，鲜，屏</w:t>
      </w:r>
      <w:r>
        <w:rPr>
          <w:spacing w:val="-77"/>
        </w:rPr>
        <w:t>也，四</w:t>
      </w:r>
      <w:r>
        <w:rPr/>
        <w:t xml:space="preserve"> </w:t>
      </w:r>
      <w:r>
        <w:rPr>
          <w:spacing w:val="-20"/>
        </w:rPr>
        <w:t>面屏蔽，妇人所乘牛车也。”苏轼《陌上花三</w:t>
      </w:r>
      <w:r>
        <w:rPr>
          <w:spacing w:val="13"/>
        </w:rPr>
        <w:t xml:space="preserve"> </w:t>
      </w:r>
      <w:r>
        <w:rPr>
          <w:spacing w:val="-21"/>
        </w:rPr>
        <w:t>首》之二：“陌上山花无数开，路人争看翠鲜</w:t>
      </w:r>
      <w:r>
        <w:rPr>
          <w:spacing w:val="1"/>
        </w:rPr>
        <w:t xml:space="preserve"> </w:t>
      </w:r>
      <w:r>
        <w:rPr>
          <w:spacing w:val="-27"/>
        </w:rPr>
        <w:t>来。”②兵车的一种。《广韵</w:t>
      </w:r>
      <w:r>
        <w:rPr>
          <w:spacing w:val="-52"/>
        </w:rPr>
        <w:t xml:space="preserve"> </w:t>
      </w:r>
      <w:r>
        <w:rPr>
          <w:spacing w:val="-27"/>
        </w:rPr>
        <w:t>·青韵》:“,辎</w:t>
      </w:r>
    </w:p>
    <w:p>
      <w:pPr>
        <w:pStyle w:val="BodyText"/>
        <w:ind w:left="243" w:right="9693" w:firstLine="633"/>
        <w:spacing w:before="73" w:line="241" w:lineRule="auto"/>
        <w:jc w:val="both"/>
        <w:rPr/>
      </w:pPr>
      <w:r>
        <w:drawing>
          <wp:anchor distT="0" distB="0" distL="0" distR="0" simplePos="0" relativeHeight="254032896" behindDoc="0" locked="0" layoutInCell="1" allowOverlap="1">
            <wp:simplePos x="0" y="0"/>
            <wp:positionH relativeFrom="column">
              <wp:posOffset>6220296</wp:posOffset>
            </wp:positionH>
            <wp:positionV relativeFrom="paragraph">
              <wp:posOffset>2581221</wp:posOffset>
            </wp:positionV>
            <wp:extent cx="562528" cy="534906"/>
            <wp:effectExtent l="0" t="0" r="0" b="0"/>
            <wp:wrapNone/>
            <wp:docPr id="874" name="IM 874"/>
            <wp:cNvGraphicFramePr/>
            <a:graphic>
              <a:graphicData uri="http://schemas.openxmlformats.org/drawingml/2006/picture">
                <pic:pic>
                  <pic:nvPicPr>
                    <pic:cNvPr id="874" name="IM 874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528" cy="53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8"/>
        </w:rPr>
        <w:t>,兵车。”《周礼</w:t>
      </w:r>
      <w:r>
        <w:rPr>
          <w:spacing w:val="-66"/>
        </w:rPr>
        <w:t xml:space="preserve"> </w:t>
      </w:r>
      <w:r>
        <w:rPr>
          <w:spacing w:val="-68"/>
        </w:rPr>
        <w:t>·春官</w:t>
      </w:r>
      <w:r>
        <w:rPr>
          <w:spacing w:val="-78"/>
        </w:rPr>
        <w:t xml:space="preserve"> </w:t>
      </w:r>
      <w:r>
        <w:rPr>
          <w:spacing w:val="-68"/>
        </w:rPr>
        <w:t>·车仆》:“(掌)苹车</w:t>
      </w:r>
      <w:r>
        <w:rPr/>
        <w:t xml:space="preserve"> </w:t>
      </w:r>
      <w:r>
        <w:rPr>
          <w:spacing w:val="-55"/>
        </w:rPr>
        <w:t>之萃。”郑玄注：“苹犹屏也，所用对敌自蔽隐</w:t>
      </w:r>
      <w:r>
        <w:rPr>
          <w:spacing w:val="17"/>
        </w:rPr>
        <w:t xml:space="preserve"> </w:t>
      </w:r>
      <w:r>
        <w:rPr>
          <w:spacing w:val="-33"/>
        </w:rPr>
        <w:t>之车也。……杜子春云，苹车当为联车。”③</w:t>
      </w:r>
      <w:r>
        <w:rPr>
          <w:spacing w:val="10"/>
        </w:rPr>
        <w:t xml:space="preserve"> </w:t>
      </w:r>
      <w:r>
        <w:rPr>
          <w:spacing w:val="-26"/>
        </w:rPr>
        <w:t>轻车。《篇海类编</w:t>
      </w:r>
      <w:r>
        <w:rPr>
          <w:spacing w:val="-51"/>
        </w:rPr>
        <w:t xml:space="preserve"> </w:t>
      </w:r>
      <w:r>
        <w:rPr>
          <w:spacing w:val="-26"/>
        </w:rPr>
        <w:t>·器用类</w:t>
      </w:r>
      <w:r>
        <w:rPr>
          <w:spacing w:val="-59"/>
        </w:rPr>
        <w:t xml:space="preserve"> </w:t>
      </w:r>
      <w:r>
        <w:rPr>
          <w:spacing w:val="-26"/>
        </w:rPr>
        <w:t>·车部》:“,轻</w:t>
      </w:r>
      <w:r>
        <w:rPr/>
        <w:t xml:space="preserve"> </w:t>
      </w:r>
      <w:r>
        <w:rPr>
          <w:spacing w:val="-55"/>
        </w:rPr>
        <w:t>车。重曰辎，轻曰鲜。”④拼合；比并。《警世</w:t>
      </w:r>
      <w:r>
        <w:rPr>
          <w:spacing w:val="5"/>
        </w:rPr>
        <w:t xml:space="preserve">  </w:t>
      </w:r>
      <w:r>
        <w:rPr>
          <w:spacing w:val="-28"/>
        </w:rPr>
        <w:t>通言</w:t>
      </w:r>
      <w:r>
        <w:rPr>
          <w:spacing w:val="-47"/>
        </w:rPr>
        <w:t xml:space="preserve"> </w:t>
      </w:r>
      <w:r>
        <w:rPr>
          <w:spacing w:val="-28"/>
        </w:rPr>
        <w:t>·宋小官团圆破毡笠》:“小店有真正婺</w:t>
      </w:r>
      <w:r>
        <w:rPr/>
        <w:t xml:space="preserve"> </w:t>
      </w:r>
      <w:r>
        <w:rPr>
          <w:spacing w:val="-22"/>
        </w:rPr>
        <w:t>源加料双耕的在里面。”刘献廷《广杨杂记》</w:t>
      </w:r>
      <w:r>
        <w:rPr/>
        <w:t xml:space="preserve"> </w:t>
      </w:r>
      <w:r>
        <w:rPr>
          <w:spacing w:val="-33"/>
        </w:rPr>
        <w:t>卷四：“百物皆具，市井接，屋宇宏丽。”</w:t>
      </w:r>
    </w:p>
    <w:p>
      <w:pPr>
        <w:pStyle w:val="BodyText"/>
        <w:ind w:left="243" w:right="9641" w:firstLine="1094"/>
        <w:spacing w:before="2" w:line="244" w:lineRule="auto"/>
        <w:jc w:val="both"/>
        <w:rPr/>
      </w:pPr>
      <w:r>
        <w:pict>
          <v:shape id="_x0000_s1820" style="position:absolute;margin-left:470.984pt;margin-top:4.2815pt;mso-position-vertical-relative:text;mso-position-horizontal-relative:text;width:474.9pt;height:271.7pt;z-index:254031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8"/>
                    <w:spacing w:before="15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píng </w:t>
                  </w:r>
                  <w:r>
                    <w:rPr>
                      <w:spacing w:val="-18"/>
                    </w:rPr>
                    <w:t>蛉</w:t>
                  </w: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(líng)</w:t>
                  </w:r>
                  <w:r>
                    <w:rPr>
                      <w:rFonts w:ascii="Times New Roman" w:hAnsi="Times New Roman" w:eastAsia="Times New Roman" w:cs="Times New Roman"/>
                      <w:spacing w:val="53"/>
                    </w:rPr>
                    <w:t xml:space="preserve"> </w:t>
                  </w:r>
                  <w:r>
                    <w:rPr>
                      <w:spacing w:val="-18"/>
                    </w:rPr>
                    <w:t>谢，行走不稳貌。也作“伶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停”。孤单；孤立貌。《广韵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8"/>
                    </w:rPr>
                    <w:t>·青韵》:“墀，蛉</w:t>
                  </w:r>
                  <w:r>
                    <w:rPr/>
                    <w:t xml:space="preserve">  </w:t>
                  </w:r>
                  <w:r>
                    <w:rPr>
                      <w:spacing w:val="-16"/>
                    </w:rPr>
                    <w:t>辦,行不正。亦作伶停。”《广弘集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6"/>
                    </w:rPr>
                    <w:t>·梁武帝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〈孝思赋&gt;序》:“余喘蛉辨，你媪相长。”苏轼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7"/>
                    </w:rPr>
                    <w:t>《分类东坡诗 ·芙蓉城》:“选楼飞步高蛉，</w:t>
                  </w:r>
                  <w:r>
                    <w:rPr/>
                    <w:t xml:space="preserve"> </w:t>
                  </w:r>
                  <w:r>
                    <w:rPr>
                      <w:spacing w:val="17"/>
                    </w:rPr>
                    <w:t>仙风锵然韵流铃。”</w:t>
                  </w:r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57"/>
                    <w:spacing w:before="172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8"/>
                    </w:rPr>
                    <w:t>po</w:t>
                  </w:r>
                </w:p>
              </w:txbxContent>
            </v:textbox>
          </v:shape>
        </w:pict>
      </w:r>
      <w:r>
        <w:rPr>
          <w:spacing w:val="8"/>
        </w:rPr>
        <w:t>(二)</w:t>
      </w:r>
      <w:r>
        <w:rPr>
          <w:spacing w:val="-108"/>
        </w:rPr>
        <w:t xml:space="preserve"> </w:t>
      </w:r>
      <w:r>
        <w:rPr>
          <w:rFonts w:ascii="Times New Roman" w:hAnsi="Times New Roman" w:eastAsia="Times New Roman" w:cs="Times New Roman"/>
          <w:spacing w:val="8"/>
        </w:rPr>
        <w:t>pē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8"/>
        </w:rPr>
        <w:t>●   </w:t>
      </w:r>
      <w:r>
        <w:rPr>
          <w:spacing w:val="8"/>
        </w:rPr>
        <w:t>拼訇，象声词。马车声。</w:t>
      </w:r>
      <w:r>
        <w:rPr/>
        <w:t xml:space="preserve"> </w:t>
      </w:r>
      <w:r>
        <w:rPr>
          <w:spacing w:val="-53"/>
        </w:rPr>
        <w:t>众鸟奋飞声。《集韵</w:t>
      </w:r>
      <w:r>
        <w:rPr>
          <w:spacing w:val="-57"/>
        </w:rPr>
        <w:t xml:space="preserve"> </w:t>
      </w:r>
      <w:r>
        <w:rPr>
          <w:spacing w:val="-53"/>
        </w:rPr>
        <w:t>·庚韵》:“蕲，鲜訇，车</w:t>
      </w:r>
      <w:r>
        <w:rPr/>
        <w:t xml:space="preserve">  </w:t>
      </w:r>
      <w:r>
        <w:rPr>
          <w:spacing w:val="-46"/>
        </w:rPr>
        <w:t>马声。”张衡《西京赋》:“沸卉鲜訇，众形殊</w:t>
      </w:r>
      <w:r>
        <w:rPr/>
        <w:t xml:space="preserve">  </w:t>
      </w:r>
      <w:r>
        <w:rPr>
          <w:spacing w:val="-55"/>
        </w:rPr>
        <w:t>声，不可胜论。”李善注引薛综曰：“鲜訇，奋</w:t>
      </w:r>
      <w:r>
        <w:rPr>
          <w:spacing w:val="7"/>
        </w:rPr>
        <w:t xml:space="preserve">  </w:t>
      </w:r>
      <w:r>
        <w:rPr>
          <w:spacing w:val="-10"/>
        </w:rPr>
        <w:t>迅声也。”</w:t>
      </w:r>
    </w:p>
    <w:p>
      <w:pPr>
        <w:pStyle w:val="BodyText"/>
        <w:ind w:left="243"/>
        <w:spacing w:before="177" w:line="221" w:lineRule="auto"/>
        <w:rPr>
          <w:sz w:val="94"/>
          <w:szCs w:val="94"/>
        </w:rPr>
      </w:pPr>
      <w:r>
        <w:rPr>
          <w:sz w:val="94"/>
          <w:szCs w:val="94"/>
        </w:rPr>
        <w:t>饼</w:t>
      </w:r>
    </w:p>
    <w:p>
      <w:pPr>
        <w:pStyle w:val="BodyText"/>
        <w:ind w:right="9641" w:firstLine="1293"/>
        <w:spacing w:before="21" w:line="246" w:lineRule="auto"/>
        <w:jc w:val="both"/>
        <w:rPr/>
      </w:pPr>
      <w:r>
        <w:pict>
          <v:shape id="_x0000_s1822" style="position:absolute;margin-left:470.984pt;margin-top:116.472pt;mso-position-vertical-relative:text;mso-position-horizontal-relative:text;width:463.95pt;height:370.8pt;z-index:254030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4"/>
                    <w:spacing w:before="21" w:line="221" w:lineRule="auto"/>
                    <w:rPr>
                      <w:sz w:val="84"/>
                      <w:szCs w:val="84"/>
                    </w:rPr>
                  </w:pPr>
                  <w:r>
                    <w:rPr>
                      <w:sz w:val="84"/>
                      <w:szCs w:val="84"/>
                      <w:b/>
                      <w:bCs/>
                      <w:spacing w:val="-66"/>
                    </w:rPr>
                    <w:t>酸(酸)</w:t>
                  </w:r>
                </w:p>
                <w:p>
                  <w:pPr>
                    <w:pStyle w:val="BodyText"/>
                    <w:ind w:left="20" w:right="20" w:firstLine="1198"/>
                    <w:spacing w:before="35" w:line="238" w:lineRule="auto"/>
                    <w:jc w:val="both"/>
                    <w:rPr/>
                  </w:pPr>
                  <w:r>
                    <w:rPr>
                      <w:spacing w:val="-8"/>
                    </w:rPr>
                    <w:t>(</w:t>
                  </w:r>
                  <w:r>
                    <w:rPr>
                      <w:spacing w:val="-104"/>
                    </w:rPr>
                    <w:t xml:space="preserve"> </w:t>
                  </w:r>
                  <w:r>
                    <w:rPr>
                      <w:spacing w:val="-8"/>
                    </w:rPr>
                    <w:t>一</w:t>
                  </w:r>
                  <w:r>
                    <w:rPr>
                      <w:spacing w:val="-122"/>
                    </w:rPr>
                    <w:t xml:space="preserve"> </w:t>
                  </w:r>
                  <w:r>
                    <w:rPr>
                      <w:spacing w:val="-8"/>
                    </w:rPr>
                    <w:t>)pō①</w:t>
                  </w:r>
                  <w:r>
                    <w:rPr>
                      <w:rFonts w:ascii="SimHei" w:hAnsi="SimHei" w:eastAsia="SimHei" w:cs="SimHei"/>
                      <w:spacing w:val="-8"/>
                    </w:rPr>
                    <w:t>再</w:t>
                  </w:r>
                  <w:r>
                    <w:rPr>
                      <w:rFonts w:ascii="SimHei" w:hAnsi="SimHei" w:eastAsia="SimHei" w:cs="SimHei"/>
                      <w:spacing w:val="-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pacing w:val="-8"/>
                    </w:rPr>
                    <w:t>酿</w:t>
                  </w:r>
                  <w:r>
                    <w:rPr>
                      <w:spacing w:val="-8"/>
                    </w:rPr>
                    <w:t>酒。酸醅(pēi):未滤过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的重酿酒。《集韵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33"/>
                    </w:rPr>
                    <w:t>·末韵》:“酸，酸(dòu)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3"/>
                    </w:rPr>
                    <w:t>谓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之酸</w:t>
                  </w:r>
                  <w:r>
                    <w:rPr>
                      <w:spacing w:val="-50"/>
                    </w:rPr>
                    <w:t>。”李白《襄阳歌》:“遥看汉水鸭头绿，</w:t>
                  </w:r>
                  <w:r>
                    <w:rPr>
                      <w:spacing w:val="-48"/>
                    </w:rPr>
                    <w:t>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5"/>
                    </w:rPr>
                    <w:t>似葡萄初酸醅。”薛昂夫《端正好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15"/>
                    </w:rPr>
                    <w:t>·高隐》:</w:t>
                  </w:r>
                  <w:r>
                    <w:rPr/>
                    <w:t xml:space="preserve"> </w:t>
                  </w:r>
                  <w:r>
                    <w:rPr>
                      <w:spacing w:val="-4"/>
                    </w:rPr>
                    <w:t>“果然你无酒时浑醅再酸。”</w:t>
                  </w:r>
                </w:p>
                <w:p>
                  <w:pPr>
                    <w:pStyle w:val="BodyText"/>
                    <w:ind w:left="1218"/>
                    <w:spacing w:line="662" w:lineRule="exact"/>
                    <w:rPr/>
                  </w:pPr>
                  <w:r>
                    <w:rPr>
                      <w:rFonts w:ascii="KaiTi" w:hAnsi="KaiTi" w:eastAsia="KaiTi" w:cs="KaiTi"/>
                      <w:spacing w:val="-45"/>
                      <w:position w:val="3"/>
                    </w:rPr>
                    <w:t>(二)</w:t>
                  </w:r>
                  <w:r>
                    <w:rPr>
                      <w:rFonts w:ascii="Arial" w:hAnsi="Arial" w:eastAsia="Arial" w:cs="Arial"/>
                      <w:spacing w:val="-45"/>
                      <w:position w:val="3"/>
                    </w:rPr>
                    <w:t>fā</w:t>
                  </w:r>
                  <w:r>
                    <w:rPr>
                      <w:rFonts w:ascii="Arial" w:hAnsi="Arial" w:eastAsia="Arial" w:cs="Arial"/>
                      <w:spacing w:val="67"/>
                      <w:position w:val="3"/>
                    </w:rPr>
                    <w:t xml:space="preserve"> </w:t>
                  </w:r>
                  <w:r>
                    <w:rPr>
                      <w:spacing w:val="-45"/>
                      <w:position w:val="3"/>
                    </w:rPr>
                    <w:t>②酸酵；即“发酵”。</w:t>
                  </w:r>
                </w:p>
                <w:p>
                  <w:pPr>
                    <w:ind w:left="910"/>
                    <w:spacing w:before="172" w:line="224" w:lineRule="auto"/>
                    <w:rPr>
                      <w:rFonts w:ascii="FangSong" w:hAnsi="FangSong" w:eastAsia="FangSong" w:cs="FangSong"/>
                      <w:sz w:val="94"/>
                      <w:szCs w:val="94"/>
                    </w:rPr>
                  </w:pPr>
                  <w:r>
                    <w:rPr>
                      <w:rFonts w:ascii="FangSong" w:hAnsi="FangSong" w:eastAsia="FangSong" w:cs="FangSong"/>
                      <w:sz w:val="94"/>
                      <w:szCs w:val="94"/>
                      <w:b/>
                      <w:bCs/>
                      <w:spacing w:val="-57"/>
                    </w:rPr>
                    <w:t>(钹)</w:t>
                  </w:r>
                </w:p>
                <w:p>
                  <w:pPr>
                    <w:pStyle w:val="BodyText"/>
                    <w:ind w:left="202" w:right="131" w:firstLine="703"/>
                    <w:spacing w:before="84" w:line="227" w:lineRule="auto"/>
                    <w:rPr/>
                  </w:pPr>
                  <w:r>
                    <w:rPr>
                      <w:spacing w:val="-21"/>
                    </w:rPr>
                    <w:t>《说文》:“,两刃，木柄，可以刈帅。从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金，发声。读若拨。”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pacing w:val="-2"/>
        </w:rPr>
        <w:t>píng </w:t>
      </w:r>
      <w:r>
        <w:rPr>
          <w:spacing w:val="-2"/>
        </w:rPr>
        <w:t>①胼檬</w:t>
      </w:r>
      <w:r>
        <w:rPr>
          <w:rFonts w:ascii="Arial" w:hAnsi="Arial" w:eastAsia="Arial" w:cs="Arial"/>
          <w:spacing w:val="-2"/>
        </w:rPr>
        <w:t>(méng),</w:t>
      </w:r>
      <w:r>
        <w:rPr>
          <w:rFonts w:ascii="Arial" w:hAnsi="Arial" w:eastAsia="Arial" w:cs="Arial"/>
          <w:spacing w:val="70"/>
        </w:rPr>
        <w:t xml:space="preserve"> </w:t>
      </w:r>
      <w:r>
        <w:rPr>
          <w:spacing w:val="-2"/>
        </w:rPr>
        <w:t>帐幕。在旁曰饼，</w:t>
      </w:r>
      <w:r>
        <w:rPr/>
        <w:t xml:space="preserve"> </w:t>
      </w:r>
      <w:r>
        <w:rPr>
          <w:spacing w:val="-41"/>
        </w:rPr>
        <w:t>在上曰檬。《古今韵会举要</w:t>
      </w:r>
      <w:r>
        <w:rPr>
          <w:spacing w:val="-66"/>
        </w:rPr>
        <w:t xml:space="preserve"> </w:t>
      </w:r>
      <w:r>
        <w:rPr>
          <w:spacing w:val="-41"/>
        </w:rPr>
        <w:t>·庚部》:“饼，幄</w:t>
      </w:r>
      <w:r>
        <w:rPr/>
        <w:t xml:space="preserve">  </w:t>
      </w:r>
      <w:r>
        <w:rPr>
          <w:spacing w:val="-61"/>
        </w:rPr>
        <w:t>也。”《法言</w:t>
      </w:r>
      <w:r>
        <w:rPr>
          <w:spacing w:val="-63"/>
        </w:rPr>
        <w:t xml:space="preserve"> </w:t>
      </w:r>
      <w:r>
        <w:rPr>
          <w:spacing w:val="-61"/>
        </w:rPr>
        <w:t>·吾子》:“震雨陵风，然后知夏屋</w:t>
      </w:r>
      <w:r>
        <w:rPr/>
        <w:t xml:space="preserve">  </w:t>
      </w:r>
      <w:r>
        <w:rPr>
          <w:spacing w:val="-40"/>
        </w:rPr>
        <w:t>之为胼檬也。”《敦煌曲子词</w:t>
      </w:r>
      <w:r>
        <w:rPr>
          <w:spacing w:val="-61"/>
        </w:rPr>
        <w:t xml:space="preserve"> </w:t>
      </w:r>
      <w:r>
        <w:rPr>
          <w:spacing w:val="-40"/>
        </w:rPr>
        <w:t>·洞仙歌》:“华</w:t>
      </w:r>
      <w:r>
        <w:rPr/>
        <w:t xml:space="preserve">  </w:t>
      </w:r>
      <w:r>
        <w:rPr>
          <w:spacing w:val="16"/>
        </w:rPr>
        <w:t>烛光辉深下饼檬(帏),恨征人久镇边夷，酒</w:t>
      </w:r>
      <w:r>
        <w:rPr/>
        <w:t xml:space="preserve">  </w:t>
      </w:r>
      <w:r>
        <w:rPr>
          <w:spacing w:val="-10"/>
        </w:rPr>
        <w:t>后多风醋。”②引申为覆盖。《广雅</w:t>
      </w:r>
      <w:r>
        <w:rPr>
          <w:spacing w:val="-45"/>
        </w:rPr>
        <w:t xml:space="preserve"> </w:t>
      </w:r>
      <w:r>
        <w:rPr>
          <w:spacing w:val="-10"/>
        </w:rPr>
        <w:t>·释诂</w:t>
      </w:r>
      <w:r>
        <w:rPr/>
        <w:t xml:space="preserve">  </w:t>
      </w:r>
      <w:r>
        <w:rPr>
          <w:spacing w:val="-52"/>
        </w:rPr>
        <w:t>二》:“饼，覆也。”王念孙疏证：“饼之言屏蔽</w:t>
      </w:r>
      <w:r>
        <w:rPr>
          <w:spacing w:val="1"/>
        </w:rPr>
        <w:t xml:space="preserve">  </w:t>
      </w:r>
      <w:r>
        <w:rPr>
          <w:spacing w:val="-59"/>
        </w:rPr>
        <w:t>也。”《集韵</w:t>
      </w:r>
      <w:r>
        <w:rPr>
          <w:spacing w:val="-80"/>
        </w:rPr>
        <w:t xml:space="preserve"> </w:t>
      </w:r>
      <w:r>
        <w:rPr>
          <w:spacing w:val="-59"/>
        </w:rPr>
        <w:t>·青韵》:“饼，覆盖也。”亦</w:t>
      </w:r>
      <w:r>
        <w:rPr>
          <w:spacing w:val="-60"/>
        </w:rPr>
        <w:t>指庇</w:t>
      </w:r>
      <w:r>
        <w:rPr/>
        <w:t xml:space="preserve">  </w:t>
      </w:r>
      <w:r>
        <w:rPr>
          <w:spacing w:val="-41"/>
        </w:rPr>
        <w:t>阴，庇护。吴自牧《梦粱录</w:t>
      </w:r>
      <w:r>
        <w:rPr>
          <w:spacing w:val="-61"/>
        </w:rPr>
        <w:t xml:space="preserve"> </w:t>
      </w:r>
      <w:r>
        <w:rPr>
          <w:spacing w:val="-41"/>
        </w:rPr>
        <w:t>·外郡行祠》:“民</w:t>
      </w:r>
      <w:r>
        <w:rPr/>
        <w:t xml:space="preserve">  </w:t>
      </w:r>
      <w:r>
        <w:rPr>
          <w:spacing w:val="-39"/>
        </w:rPr>
        <w:t>之疾苦，悉赖饼檬。”洪昇《长生殿</w:t>
      </w:r>
      <w:r>
        <w:rPr>
          <w:spacing w:val="-73"/>
        </w:rPr>
        <w:t xml:space="preserve"> </w:t>
      </w:r>
      <w:r>
        <w:rPr>
          <w:spacing w:val="-39"/>
        </w:rPr>
        <w:t>·尸解》:</w:t>
      </w:r>
      <w:r>
        <w:rPr/>
        <w:t xml:space="preserve">  </w:t>
      </w:r>
      <w:r>
        <w:rPr>
          <w:spacing w:val="-7"/>
        </w:rPr>
        <w:t>“更断魂落魄蒙联覆。”</w:t>
      </w:r>
    </w:p>
    <w:p>
      <w:pPr>
        <w:pStyle w:val="BodyText"/>
        <w:ind w:left="243"/>
        <w:spacing w:before="109" w:line="231" w:lineRule="auto"/>
        <w:rPr/>
      </w:pPr>
      <w:r>
        <w:rPr>
          <w:sz w:val="94"/>
          <w:szCs w:val="94"/>
          <w:spacing w:val="-65"/>
          <w:position w:val="-37"/>
        </w:rPr>
        <w:t>郑</w:t>
      </w:r>
      <w:r>
        <w:rPr>
          <w:spacing w:val="-65"/>
          <w:position w:val="7"/>
        </w:rPr>
        <w:t>《说文》:“郑，地名。从邑，并声。”</w:t>
      </w:r>
    </w:p>
    <w:p>
      <w:pPr>
        <w:pStyle w:val="BodyText"/>
        <w:ind w:left="243" w:right="9882" w:firstLine="955"/>
        <w:spacing w:before="62" w:line="249" w:lineRule="auto"/>
        <w:rPr/>
      </w:pPr>
      <w:r>
        <w:rPr>
          <w:rFonts w:ascii="Times New Roman" w:hAnsi="Times New Roman" w:eastAsia="Times New Roman" w:cs="Times New Roman"/>
          <w:spacing w:val="-11"/>
        </w:rPr>
        <w:t>píng </w:t>
      </w:r>
      <w:r>
        <w:rPr>
          <w:spacing w:val="-11"/>
        </w:rPr>
        <w:t>①古地名。春秋纪地，后入齐。在</w:t>
      </w:r>
      <w:r>
        <w:rPr>
          <w:spacing w:val="9"/>
        </w:rPr>
        <w:t xml:space="preserve"> </w:t>
      </w:r>
      <w:r>
        <w:rPr>
          <w:spacing w:val="-29"/>
        </w:rPr>
        <w:t>今山东省临朐县东南。段注：“《前(汉书</w:t>
      </w:r>
      <w:r>
        <w:rPr>
          <w:spacing w:val="-48"/>
        </w:rPr>
        <w:t xml:space="preserve"> </w:t>
      </w:r>
      <w:r>
        <w:rPr>
          <w:spacing w:val="-29"/>
        </w:rPr>
        <w:t>·</w:t>
      </w:r>
    </w:p>
    <w:p>
      <w:pPr>
        <w:spacing w:line="249" w:lineRule="auto"/>
        <w:sectPr>
          <w:headerReference w:type="default" r:id="rId22"/>
          <w:pgSz w:w="22536" w:h="31680"/>
          <w:pgMar w:top="400" w:right="1413" w:bottom="0" w:left="2023" w:header="0" w:footer="0" w:gutter="0"/>
        </w:sectPr>
        <w:rPr/>
      </w:pP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9439" w:right="260" w:firstLine="247"/>
        <w:spacing w:before="159" w:line="219" w:lineRule="auto"/>
        <w:rPr>
          <w:sz w:val="49"/>
          <w:szCs w:val="49"/>
        </w:rPr>
      </w:pPr>
      <w:r>
        <w:pict>
          <v:shape id="_x0000_s1824" style="position:absolute;margin-left:11.375pt;margin-top:3.79502pt;mso-position-vertical-relative:text;mso-position-horizontal-relative:text;width:471.2pt;height:368.5pt;z-index:254044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07"/>
                    <w:spacing w:before="25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0"/>
                    </w:rPr>
                    <w:t>pō</w:t>
                  </w:r>
                  <w:r>
                    <w:rPr>
                      <w:sz w:val="49"/>
                      <w:szCs w:val="49"/>
                      <w:spacing w:val="10"/>
                    </w:rPr>
                    <w:t>①一种两边有刃、装有长木柄的镰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刀。即割草用的农具。《广雅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·释器》:“,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镰也。”王祯《农书》卷一四：“钹……农人两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手执之，遇草菜或麦禾等稼，折腰展臂，匝地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6"/>
                    </w:rPr>
                    <w:t>斐之。”②斐除。《释名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·释用器》:“</w:t>
                  </w:r>
                  <w:r>
                    <w:rPr>
                      <w:sz w:val="49"/>
                      <w:szCs w:val="49"/>
                      <w:spacing w:val="3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6"/>
                    </w:rPr>
                    <w:t>杀</w:t>
                  </w:r>
                  <w:r>
                    <w:rPr>
                      <w:sz w:val="49"/>
                      <w:szCs w:val="49"/>
                      <w:spacing w:val="-67"/>
                    </w:rPr>
                    <w:t>也。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言杀草也。”《字汇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·金部》:“錢,刈也。”《六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7"/>
                    </w:rPr>
                    <w:t>韬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·龙韬》:“春  草棘。”陈寿祺《福建布政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8"/>
                    </w:rPr>
                    <w:t>使李君祠记》:“禾  而肉躏。”③讨平。斩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伐。韩愈《曹成王碑》:“广济，掀蕲春。”</w:t>
                  </w:r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62"/>
                    <w:spacing w:before="175" w:line="15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10"/>
                    </w:rPr>
                    <w:t>pou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5"/>
        </w:rPr>
        <w:t>田。”郑玄注：“田，人所浮治也。”孔颖达疏：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5"/>
        </w:rPr>
        <w:t>“椁.谓以手浮聚。”</w:t>
      </w:r>
    </w:p>
    <w:p>
      <w:pPr>
        <w:pStyle w:val="BodyText"/>
        <w:ind w:left="9687" w:right="211" w:firstLine="1224"/>
        <w:spacing w:before="5" w:line="232" w:lineRule="auto"/>
        <w:rPr>
          <w:sz w:val="49"/>
          <w:szCs w:val="49"/>
        </w:rPr>
      </w:pPr>
      <w:r>
        <w:rPr>
          <w:sz w:val="55"/>
          <w:szCs w:val="55"/>
          <w:spacing w:val="-43"/>
        </w:rPr>
        <w:t>(二)</w:t>
      </w:r>
      <w:r>
        <w:rPr>
          <w:rFonts w:ascii="Arial" w:hAnsi="Arial" w:eastAsia="Arial" w:cs="Arial"/>
          <w:sz w:val="55"/>
          <w:szCs w:val="55"/>
          <w:spacing w:val="-43"/>
        </w:rPr>
        <w:t>pōu </w:t>
      </w:r>
      <w:r>
        <w:rPr>
          <w:sz w:val="55"/>
          <w:szCs w:val="55"/>
          <w:spacing w:val="-43"/>
        </w:rPr>
        <w:t>②取；拿。以手捧物。《集</w:t>
      </w:r>
      <w:r>
        <w:rPr>
          <w:sz w:val="55"/>
          <w:szCs w:val="55"/>
          <w:spacing w:val="1"/>
        </w:rPr>
        <w:t xml:space="preserve"> </w:t>
      </w:r>
      <w:r>
        <w:rPr>
          <w:sz w:val="49"/>
          <w:szCs w:val="49"/>
          <w:spacing w:val="-68"/>
        </w:rPr>
        <w:t>韵·侯韵》:“浮，掬也。”</w:t>
      </w:r>
    </w:p>
    <w:p>
      <w:pPr>
        <w:pStyle w:val="BodyText"/>
        <w:ind w:left="10911"/>
        <w:spacing w:before="62" w:line="219" w:lineRule="auto"/>
        <w:rPr>
          <w:sz w:val="49"/>
          <w:szCs w:val="49"/>
        </w:rPr>
      </w:pPr>
      <w:r>
        <w:rPr>
          <w:sz w:val="49"/>
          <w:szCs w:val="49"/>
          <w:spacing w:val="-48"/>
        </w:rPr>
        <w:t>(三)fū ③击。《集韵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8"/>
        </w:rPr>
        <w:t>·虞韵》:“椁，击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439" w:firstLine="1393"/>
        <w:spacing w:before="159" w:line="242" w:lineRule="auto"/>
        <w:rPr>
          <w:sz w:val="49"/>
          <w:szCs w:val="49"/>
        </w:rPr>
      </w:pPr>
      <w:r>
        <w:pict>
          <v:shape id="_x0000_s1826" style="position:absolute;margin-left:483.359pt;margin-top:-68.5967pt;mso-position-vertical-relative:text;mso-position-horizontal-relative:text;width:397.9pt;height:106.8pt;z-index:254046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95" w:lineRule="exact"/>
                    <w:jc w:val="right"/>
                    <w:rPr>
                      <w:sz w:val="49"/>
                      <w:szCs w:val="49"/>
                    </w:rPr>
                  </w:pPr>
                  <w:r>
                    <w:ruby>
                      <w:rubyPr>
                        <w:rubyAlign w:val="left"/>
                        <w:hpsRaise w:val="60"/>
                        <w:hps w:val="57"/>
                        <w:hpsBaseText w:val="108"/>
                      </w:rubyPr>
                      <w:rt>
                        <w:r>
                          <w:rPr>
                            <w:sz w:val="49"/>
                            <w:szCs w:val="49"/>
                            <w:w w:val="71"/>
                            <w:position w:val="52"/>
                          </w:rPr>
                          <w:t>也。”</w:t>
                        </w:r>
                      </w:rt>
                      <w:rubyBase>
                        <w:r>
                          <w:rPr>
                            <w:sz w:val="93"/>
                            <w:szCs w:val="93"/>
                            <w:w w:val="95"/>
                            <w:position w:val="30"/>
                          </w:rPr>
                          <w:t>部</w:t>
                        </w:r>
                      </w:rubyBase>
                    </w:ruby>
                  </w:r>
                  <w:r>
                    <w:rPr>
                      <w:sz w:val="49"/>
                      <w:szCs w:val="49"/>
                      <w:spacing w:val="7"/>
                      <w:position w:val="-47"/>
                    </w:rPr>
                    <w:t xml:space="preserve">                          </w:t>
                  </w:r>
                  <w:r>
                    <w:rPr>
                      <w:sz w:val="49"/>
                      <w:szCs w:val="49"/>
                      <w:spacing w:val="-189"/>
                      <w:position w:val="-47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828" style="position:absolute;margin-left:-1pt;margin-top:174.463pt;mso-position-vertical-relative:text;mso-position-horizontal-relative:text;width:476.6pt;height:603.05pt;z-index:254043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1" w:line="222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</w:rPr>
                    <w:t>埒</w:t>
                  </w:r>
                </w:p>
                <w:p>
                  <w:pPr>
                    <w:pStyle w:val="BodyText"/>
                    <w:ind w:left="20" w:right="20" w:firstLine="1350"/>
                    <w:spacing w:before="79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(</w:t>
                  </w:r>
                  <w:r>
                    <w:rPr>
                      <w:sz w:val="49"/>
                      <w:szCs w:val="49"/>
                      <w:spacing w:val="-13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6"/>
                    </w:rPr>
                    <w:t>póu  </w:t>
                  </w:r>
                  <w:r>
                    <w:rPr>
                      <w:sz w:val="49"/>
                      <w:szCs w:val="49"/>
                      <w:spacing w:val="-36"/>
                    </w:rPr>
                    <w:t>①埒蝼，同“培蝼”。小土丘。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《集韵</w:t>
                  </w:r>
                  <w:r>
                    <w:rPr>
                      <w:sz w:val="49"/>
                      <w:szCs w:val="49"/>
                      <w:spacing w:val="-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·厚韵》:“培，《博雅》:培蝼，冢也。或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作埒。”《篇海类编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·地理类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·土部》:“埒，亦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作培。埒蝼，小阜。”</w:t>
                  </w:r>
                </w:p>
                <w:p>
                  <w:pPr>
                    <w:pStyle w:val="BodyText"/>
                    <w:ind w:left="267" w:right="228" w:firstLine="1102"/>
                    <w:spacing w:before="56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2"/>
                    </w:rPr>
                    <w:t>(二)fú ②同“郭”。郭；外城。《玉篇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土部》:“埒，土郭也。正作郭。”亦指土。《龙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龛手鉴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·土部》:“埒，土也。”</w:t>
                  </w:r>
                </w:p>
                <w:p>
                  <w:pPr>
                    <w:pStyle w:val="BodyText"/>
                    <w:ind w:left="267" w:right="177" w:firstLine="1102"/>
                    <w:spacing w:before="38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55"/>
                      <w:szCs w:val="55"/>
                      <w:spacing w:val="-53"/>
                    </w:rPr>
                    <w:t>(三)fóu ③盛大。特大。《集韵</w:t>
                  </w:r>
                  <w:r>
                    <w:rPr>
                      <w:sz w:val="55"/>
                      <w:szCs w:val="55"/>
                      <w:spacing w:val="-85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53"/>
                    </w:rPr>
                    <w:t>·侯</w:t>
                  </w:r>
                  <w:r>
                    <w:rPr>
                      <w:sz w:val="55"/>
                      <w:szCs w:val="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韵》:“埒，大也；盛也。”《庄子·秋水》:“夫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精，小之微也；坪，大之殷也，故异便。”</w:t>
                  </w:r>
                  <w:r>
                    <w:rPr>
                      <w:sz w:val="49"/>
                      <w:szCs w:val="49"/>
                      <w:spacing w:val="-64"/>
                    </w:rPr>
                    <w:t>陆德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明释文：“埒，谓盛也。”</w:t>
                  </w:r>
                </w:p>
                <w:p>
                  <w:pPr>
                    <w:pStyle w:val="BodyText"/>
                    <w:ind w:left="20" w:right="220" w:firstLine="1315"/>
                    <w:spacing w:before="68" w:line="238" w:lineRule="auto"/>
                    <w:rPr>
                      <w:sz w:val="43"/>
                      <w:szCs w:val="43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(四)pēi ④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28"/>
                    </w:rPr>
                    <w:t>制陶器的模型。《集韵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4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28"/>
                    </w:rPr>
                    <w:t>·灰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韵》:“埒，陶器范。”《周礼考工记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·旅人》: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“膊崇四尺。”郑玄注：“凡器高于此，则坪不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能相胜。”一说即“坯”字。梁同书《直语补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证》:“坪，即坯字。”翁方纲《甘泉宫瓦歌》: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32"/>
                    </w:rPr>
                    <w:t>“拊埒四转无能。”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49"/>
          <w:szCs w:val="49"/>
          <w:spacing w:val="-4"/>
        </w:rPr>
        <w:t>pǒu </w:t>
      </w:r>
      <w:r>
        <w:rPr>
          <w:sz w:val="49"/>
          <w:szCs w:val="49"/>
          <w:spacing w:val="-4"/>
        </w:rPr>
        <w:t>①用来遮蔽的东西。《易  丰》: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1"/>
        </w:rPr>
        <w:t>“丰其部，日中见斗。”又“丰其屋部其家。”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"/>
        </w:rPr>
        <w:t>王弼注：“部，覆暖鄣光明之物。既丰其屋，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10"/>
        </w:rPr>
        <w:t>又部其家屋厚家覆，阎之甚也。”陆德明释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9"/>
        </w:rPr>
        <w:t>文：“郑、薛作‘菩’,云小席。”《子华子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69"/>
        </w:rPr>
        <w:t>·北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0"/>
        </w:rPr>
        <w:t>宫意问》:“承也得所未之尝闻，如发部焉。”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28"/>
        </w:rPr>
        <w:t>②幽暗。王弼《周易略例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28"/>
        </w:rPr>
        <w:t>·卦略》:“小暗谓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8"/>
        </w:rPr>
        <w:t>之沛，大暗谓之部。”王廷相《慎言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48"/>
        </w:rPr>
        <w:t>·作圣》: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“闽厄端至，几于日中冥部矣。”③古代历法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"/>
        </w:rPr>
        <w:t>专名；古历法计算单位。十九年为一章，四</w:t>
      </w:r>
      <w:r>
        <w:rPr>
          <w:sz w:val="49"/>
          <w:szCs w:val="49"/>
          <w:spacing w:val="4"/>
        </w:rPr>
        <w:t xml:space="preserve">  </w:t>
      </w:r>
      <w:r>
        <w:rPr>
          <w:sz w:val="55"/>
          <w:szCs w:val="55"/>
          <w:spacing w:val="-15"/>
        </w:rPr>
        <w:t>章为一部，二十部之纪，六十部为之元。</w:t>
      </w:r>
      <w:r>
        <w:rPr>
          <w:sz w:val="55"/>
          <w:szCs w:val="55"/>
          <w:spacing w:val="8"/>
        </w:rPr>
        <w:t xml:space="preserve"> </w:t>
      </w:r>
      <w:r>
        <w:rPr>
          <w:sz w:val="49"/>
          <w:szCs w:val="49"/>
          <w:spacing w:val="-30"/>
        </w:rPr>
        <w:t>《后汉书 ·津历志下》:“其岁十九，名之曰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6"/>
        </w:rPr>
        <w:t>章，章首分尽，四之俱终，名之曰部。以一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2"/>
        </w:rPr>
        <w:t>步曰乘之，为部之日数也。”亦指星名。《集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6"/>
        </w:rPr>
        <w:t>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6"/>
        </w:rPr>
        <w:t>·厚韵》:“部，星名。”④菜名。《广</w:t>
      </w:r>
      <w:r>
        <w:rPr>
          <w:sz w:val="49"/>
          <w:szCs w:val="49"/>
          <w:spacing w:val="-57"/>
        </w:rPr>
        <w:t>雅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7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释草》:“薛、部，鱼荠也。”王念孙疏证：“菜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属，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40"/>
        </w:rPr>
        <w:t>一名薛，一名部。”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3907"/>
        <w:spacing w:before="159" w:line="158" w:lineRule="auto"/>
        <w:rPr>
          <w:rFonts w:ascii="Arial" w:hAnsi="Arial" w:eastAsia="Arial" w:cs="Arial"/>
          <w:sz w:val="55"/>
          <w:szCs w:val="55"/>
        </w:rPr>
      </w:pPr>
      <w:r>
        <w:rPr>
          <w:rFonts w:ascii="Arial" w:hAnsi="Arial" w:eastAsia="Arial" w:cs="Arial"/>
          <w:sz w:val="55"/>
          <w:szCs w:val="55"/>
          <w:spacing w:val="-8"/>
        </w:rPr>
        <w:t>pu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right="81"/>
        <w:spacing w:before="160" w:line="203" w:lineRule="auto"/>
        <w:jc w:val="right"/>
        <w:rPr>
          <w:sz w:val="49"/>
          <w:szCs w:val="49"/>
        </w:rPr>
      </w:pPr>
      <w:r>
        <w:rPr>
          <w:sz w:val="43"/>
          <w:szCs w:val="43"/>
          <w:spacing w:val="-58"/>
          <w:position w:val="-5"/>
        </w:rPr>
        <w:t>庙</w:t>
      </w:r>
      <w:r>
        <w:rPr>
          <w:sz w:val="43"/>
          <w:szCs w:val="43"/>
          <w:spacing w:val="54"/>
          <w:position w:val="-5"/>
        </w:rPr>
        <w:t xml:space="preserve">  </w:t>
      </w:r>
      <w:r>
        <w:rPr>
          <w:sz w:val="49"/>
          <w:szCs w:val="49"/>
          <w:spacing w:val="-58"/>
        </w:rPr>
        <w:t>《说文》:“痛，病也。从广，甫声。《诗》</w:t>
      </w:r>
    </w:p>
    <w:p>
      <w:pPr>
        <w:pStyle w:val="BodyText"/>
        <w:ind w:left="9791"/>
        <w:spacing w:before="2" w:line="241" w:lineRule="auto"/>
        <w:rPr>
          <w:sz w:val="49"/>
          <w:szCs w:val="49"/>
        </w:rPr>
      </w:pPr>
      <w:r>
        <w:rPr>
          <w:sz w:val="49"/>
          <w:szCs w:val="49"/>
          <w:position w:val="14"/>
        </w:rPr>
        <w:drawing>
          <wp:inline distT="0" distB="0" distL="0" distR="0">
            <wp:extent cx="474235" cy="215249"/>
            <wp:effectExtent l="0" t="0" r="0" b="0"/>
            <wp:docPr id="876" name="IM 876"/>
            <wp:cNvGraphicFramePr/>
            <a:graphic>
              <a:graphicData uri="http://schemas.openxmlformats.org/drawingml/2006/picture">
                <pic:pic>
                  <pic:nvPicPr>
                    <pic:cNvPr id="876" name="IM 876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83"/>
        </w:rPr>
        <w:t xml:space="preserve"> </w:t>
      </w:r>
      <w:r>
        <w:rPr>
          <w:sz w:val="49"/>
          <w:szCs w:val="49"/>
          <w:spacing w:val="-84"/>
        </w:rPr>
        <w:t>曰：‘我仆痛矣’。”</w:t>
      </w:r>
    </w:p>
    <w:p>
      <w:pPr>
        <w:pStyle w:val="BodyText"/>
        <w:ind w:left="9687" w:right="351" w:firstLine="1016"/>
        <w:spacing w:before="37" w:line="270" w:lineRule="auto"/>
        <w:jc w:val="both"/>
        <w:rPr>
          <w:sz w:val="43"/>
          <w:szCs w:val="43"/>
        </w:rPr>
      </w:pPr>
      <w:r>
        <w:pict>
          <v:shape id="_x0000_s1830" style="position:absolute;margin-left:57.8417pt;margin-top:28.1669pt;mso-position-vertical-relative:text;mso-position-horizontal-relative:text;width:414.5pt;height:66.5pt;z-index:254047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7"/>
                    <w:spacing w:before="19" w:line="229" w:lineRule="auto"/>
                    <w:rPr>
                      <w:sz w:val="49"/>
                      <w:szCs w:val="49"/>
                    </w:rPr>
                  </w:pPr>
                  <w:r>
                    <w:rPr>
                      <w:sz w:val="55"/>
                      <w:szCs w:val="55"/>
                      <w:spacing w:val="-77"/>
                    </w:rPr>
                    <w:t>《说文》:“浮，引取也。从手，孚声。</w:t>
                  </w:r>
                  <w:r>
                    <w:rPr>
                      <w:sz w:val="55"/>
                      <w:szCs w:val="55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  <w:w w:val="97"/>
                    </w:rPr>
                    <w:t>抱，浮或从包。”段注：“古音孚声、包声</w:t>
                  </w:r>
                </w:p>
              </w:txbxContent>
            </v:textbox>
          </v:shape>
        </w:pict>
      </w:r>
      <w:r>
        <w:pict>
          <v:shape id="_x0000_s1832" style="position:absolute;margin-left:11.375pt;margin-top:32.6776pt;mso-position-vertical-relative:text;mso-position-horizontal-relative:text;width:46.7pt;height:58.05pt;z-index:254048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37"/>
                    </w:rPr>
                    <w:t>浮</w:t>
                  </w:r>
                </w:p>
              </w:txbxContent>
            </v:textbox>
          </v:shape>
        </w:pict>
      </w:r>
      <w:r>
        <w:pict>
          <v:shape id="_x0000_s1834" style="position:absolute;margin-left:-0.99997pt;margin-top:96.5354pt;mso-position-vertical-relative:text;mso-position-horizontal-relative:text;width:471.85pt;height:285.6pt;z-index:254045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31"/>
                    <w:spacing w:before="18" w:line="21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5"/>
                    </w:rPr>
                    <w:t>同在三部，后人用‘抱’为‘亵衰’字，盖古今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字不同如此。”</w:t>
                  </w:r>
                </w:p>
                <w:p>
                  <w:pPr>
                    <w:pStyle w:val="BodyText"/>
                    <w:ind w:left="20" w:right="20" w:firstLine="1263"/>
                    <w:spacing w:before="17" w:line="24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(</w:t>
                  </w:r>
                  <w:r>
                    <w:rPr>
                      <w:sz w:val="49"/>
                      <w:szCs w:val="49"/>
                      <w:spacing w:val="-1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一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5"/>
                    </w:rPr>
                    <w:t>póu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①引聚，聚集。同“衰”。《玉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篇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·手部》:“浮，《说文》曰：引聚也。《诗》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曰：原隰桴矣。浮，聚也。本亦作哀。”按：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《诗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·常棣》“桴”作“衰”。《诗·繇》:“球之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陕陕，度之薨薨。”郑玄笺：“球，浮也。”孔颖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达疏：“《说文》云：浮，引取也。故以球为桴，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言浮取琅土。”《礼记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·礼运》:“人情以为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z w:val="49"/>
          <w:szCs w:val="49"/>
          <w:spacing w:val="-24"/>
        </w:rPr>
        <w:t>(</w:t>
      </w:r>
      <w:r>
        <w:rPr>
          <w:rFonts w:ascii="KaiTi" w:hAnsi="KaiTi" w:eastAsia="KaiTi" w:cs="KaiTi"/>
          <w:sz w:val="49"/>
          <w:szCs w:val="49"/>
          <w:spacing w:val="-114"/>
        </w:rPr>
        <w:t xml:space="preserve"> </w:t>
      </w:r>
      <w:r>
        <w:rPr>
          <w:rFonts w:ascii="KaiTi" w:hAnsi="KaiTi" w:eastAsia="KaiTi" w:cs="KaiTi"/>
          <w:sz w:val="49"/>
          <w:szCs w:val="49"/>
          <w:spacing w:val="-24"/>
        </w:rPr>
        <w:t>一</w:t>
      </w:r>
      <w:r>
        <w:rPr>
          <w:rFonts w:ascii="KaiTi" w:hAnsi="KaiTi" w:eastAsia="KaiTi" w:cs="KaiTi"/>
          <w:sz w:val="49"/>
          <w:szCs w:val="49"/>
          <w:spacing w:val="-141"/>
        </w:rPr>
        <w:t xml:space="preserve"> </w:t>
      </w:r>
      <w:r>
        <w:rPr>
          <w:rFonts w:ascii="KaiTi" w:hAnsi="KaiTi" w:eastAsia="KaiTi" w:cs="KaiTi"/>
          <w:sz w:val="49"/>
          <w:szCs w:val="49"/>
          <w:spacing w:val="-24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24"/>
        </w:rPr>
        <w:t>pū  </w:t>
      </w:r>
      <w:r>
        <w:rPr>
          <w:sz w:val="49"/>
          <w:szCs w:val="49"/>
          <w:spacing w:val="-24"/>
        </w:rPr>
        <w:t>①疲困。衰竭。《尔雅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24"/>
        </w:rPr>
        <w:t>·释诂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-60"/>
        </w:rPr>
        <w:t>下》:“痛，病也。”《诗 ·卷耳》:“我仆痛兮，云何</w:t>
      </w:r>
      <w:r>
        <w:rPr>
          <w:sz w:val="43"/>
          <w:szCs w:val="43"/>
        </w:rPr>
        <w:t xml:space="preserve"> </w:t>
      </w:r>
      <w:r>
        <w:rPr>
          <w:sz w:val="43"/>
          <w:szCs w:val="43"/>
          <w:spacing w:val="-22"/>
        </w:rPr>
        <w:t>吁矣。”孔颖达疏引孙炎曰：“痛，人疲不能行之</w:t>
      </w:r>
      <w:r>
        <w:rPr>
          <w:sz w:val="43"/>
          <w:szCs w:val="43"/>
          <w:spacing w:val="1"/>
        </w:rPr>
        <w:t xml:space="preserve"> </w:t>
      </w:r>
      <w:r>
        <w:rPr>
          <w:sz w:val="43"/>
          <w:szCs w:val="43"/>
          <w:spacing w:val="-31"/>
        </w:rPr>
        <w:t>病。”陈舜俞《骑牛歌》:“春泥没腹仍溅帽，夜半</w:t>
      </w:r>
      <w:r>
        <w:rPr>
          <w:sz w:val="43"/>
          <w:szCs w:val="43"/>
          <w:spacing w:val="17"/>
        </w:rPr>
        <w:t xml:space="preserve"> </w:t>
      </w:r>
      <w:r>
        <w:rPr>
          <w:sz w:val="43"/>
          <w:szCs w:val="43"/>
          <w:spacing w:val="-38"/>
        </w:rPr>
        <w:t>归来人亦痛。”②害。病苦。《书</w:t>
      </w:r>
      <w:r>
        <w:rPr>
          <w:sz w:val="43"/>
          <w:szCs w:val="43"/>
          <w:spacing w:val="-46"/>
        </w:rPr>
        <w:t xml:space="preserve"> </w:t>
      </w:r>
      <w:r>
        <w:rPr>
          <w:sz w:val="43"/>
          <w:szCs w:val="43"/>
          <w:spacing w:val="-38"/>
        </w:rPr>
        <w:t>·泰誓下》:“作</w:t>
      </w:r>
      <w:r>
        <w:rPr>
          <w:sz w:val="43"/>
          <w:szCs w:val="43"/>
        </w:rPr>
        <w:t xml:space="preserve"> </w:t>
      </w:r>
      <w:r>
        <w:rPr>
          <w:sz w:val="43"/>
          <w:szCs w:val="43"/>
          <w:spacing w:val="-41"/>
        </w:rPr>
        <w:t>威杀戮，毒痛四海。”孔传：“痛，病也，言害所及</w:t>
      </w:r>
      <w:r>
        <w:rPr>
          <w:sz w:val="43"/>
          <w:szCs w:val="43"/>
        </w:rPr>
        <w:t xml:space="preserve"> </w:t>
      </w:r>
      <w:r>
        <w:rPr>
          <w:sz w:val="43"/>
          <w:szCs w:val="43"/>
          <w:spacing w:val="-55"/>
        </w:rPr>
        <w:t>远。”魏源《默觚</w:t>
      </w:r>
      <w:r>
        <w:rPr>
          <w:sz w:val="43"/>
          <w:szCs w:val="43"/>
          <w:spacing w:val="-66"/>
        </w:rPr>
        <w:t xml:space="preserve"> </w:t>
      </w:r>
      <w:r>
        <w:rPr>
          <w:sz w:val="43"/>
          <w:szCs w:val="43"/>
          <w:spacing w:val="-55"/>
        </w:rPr>
        <w:t>·治篇》:“痛四海。”</w:t>
      </w:r>
    </w:p>
    <w:p>
      <w:pPr>
        <w:pStyle w:val="BodyText"/>
        <w:ind w:left="9687" w:right="406" w:firstLine="998"/>
        <w:spacing w:before="49" w:line="230" w:lineRule="auto"/>
        <w:rPr>
          <w:sz w:val="49"/>
          <w:szCs w:val="49"/>
        </w:rPr>
      </w:pPr>
      <w:r>
        <w:rPr>
          <w:sz w:val="49"/>
          <w:szCs w:val="49"/>
          <w:spacing w:val="-34"/>
        </w:rPr>
        <w:t>(二)pū③</w:t>
      </w:r>
      <w:r>
        <w:rPr>
          <w:sz w:val="49"/>
          <w:szCs w:val="49"/>
          <w:spacing w:val="-117"/>
        </w:rPr>
        <w:t xml:space="preserve"> </w:t>
      </w:r>
      <w:r>
        <w:rPr>
          <w:sz w:val="49"/>
          <w:szCs w:val="49"/>
          <w:spacing w:val="-34"/>
        </w:rPr>
        <w:t>同“薄”。痞病。《集韵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34"/>
        </w:rPr>
        <w:t>·莫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</w:rPr>
        <w:t>韵》:“薄，痞病。或作痛。”</w:t>
      </w:r>
    </w:p>
    <w:p>
      <w:pPr>
        <w:ind w:left="9687"/>
        <w:spacing w:before="153" w:line="159" w:lineRule="auto"/>
        <w:rPr>
          <w:rFonts w:ascii="STXingkai" w:hAnsi="STXingkai" w:eastAsia="STXingkai" w:cs="STXingkai"/>
          <w:sz w:val="49"/>
          <w:szCs w:val="49"/>
        </w:rPr>
      </w:pPr>
      <w:r>
        <w:rPr>
          <w:rFonts w:ascii="STXingkai" w:hAnsi="STXingkai" w:eastAsia="STXingkai" w:cs="STXingkai"/>
          <w:sz w:val="49"/>
          <w:szCs w:val="49"/>
        </w:rPr>
        <w:t>球</w:t>
      </w:r>
    </w:p>
    <w:p>
      <w:pPr>
        <w:ind w:left="9774"/>
        <w:spacing w:line="347" w:lineRule="exact"/>
        <w:rPr/>
      </w:pPr>
      <w:r>
        <w:rPr>
          <w:position w:val="-7"/>
        </w:rPr>
        <w:drawing>
          <wp:inline distT="0" distB="0" distL="0" distR="0">
            <wp:extent cx="452197" cy="220681"/>
            <wp:effectExtent l="0" t="0" r="0" b="0"/>
            <wp:docPr id="878" name="IM 878"/>
            <wp:cNvGraphicFramePr/>
            <a:graphic>
              <a:graphicData uri="http://schemas.openxmlformats.org/drawingml/2006/picture">
                <pic:pic>
                  <pic:nvPicPr>
                    <pic:cNvPr id="878" name="IM 878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625"/>
        <w:spacing w:before="260" w:line="674" w:lineRule="exact"/>
        <w:rPr>
          <w:sz w:val="49"/>
          <w:szCs w:val="49"/>
        </w:rPr>
      </w:pPr>
      <w:r>
        <w:rPr>
          <w:sz w:val="49"/>
          <w:szCs w:val="49"/>
          <w:spacing w:val="-28"/>
          <w:position w:val="5"/>
        </w:rPr>
        <w:t>pú</w:t>
      </w:r>
      <w:r>
        <w:rPr>
          <w:sz w:val="49"/>
          <w:szCs w:val="49"/>
          <w:spacing w:val="-107"/>
          <w:position w:val="5"/>
        </w:rPr>
        <w:t xml:space="preserve"> </w:t>
      </w:r>
      <w:r>
        <w:rPr>
          <w:sz w:val="49"/>
          <w:szCs w:val="49"/>
          <w:spacing w:val="-28"/>
          <w:position w:val="5"/>
        </w:rPr>
        <w:t>搏</w:t>
      </w:r>
      <w:r>
        <w:rPr>
          <w:rFonts w:ascii="Arial" w:hAnsi="Arial" w:eastAsia="Arial" w:cs="Arial"/>
          <w:sz w:val="49"/>
          <w:szCs w:val="49"/>
          <w:spacing w:val="-28"/>
          <w:position w:val="5"/>
        </w:rPr>
        <w:t>(chū </w:t>
      </w:r>
      <w:r>
        <w:rPr>
          <w:sz w:val="49"/>
          <w:szCs w:val="49"/>
          <w:spacing w:val="-28"/>
          <w:position w:val="5"/>
        </w:rPr>
        <w:t>)蒲，也作“樗蒲”。博戏名。</w:t>
      </w:r>
    </w:p>
    <w:p>
      <w:pPr>
        <w:spacing w:line="674" w:lineRule="exact"/>
        <w:sectPr>
          <w:headerReference w:type="default" r:id="rId532"/>
          <w:pgSz w:w="22536" w:h="31680"/>
          <w:pgMar w:top="1835" w:right="1967" w:bottom="0" w:left="1489" w:header="1232" w:footer="0" w:gutter="0"/>
        </w:sectPr>
        <w:rPr>
          <w:sz w:val="49"/>
          <w:szCs w:val="49"/>
        </w:rPr>
      </w:pP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408"/>
        <w:spacing w:before="143" w:line="213" w:lineRule="auto"/>
        <w:rPr>
          <w:sz w:val="44"/>
          <w:szCs w:val="44"/>
        </w:rPr>
      </w:pPr>
      <w:r>
        <w:pict>
          <v:rect id="_x0000_s1836" style="position:absolute;margin-left:17.821pt;margin-top:29.8851pt;mso-position-vertical-relative:text;mso-position-horizontal-relative:text;width:836.9pt;height:1.15pt;z-index:254057472;" fillcolor="#000000" filled="true" stroked="false"/>
        </w:pict>
      </w:r>
      <w:r>
        <w:rPr>
          <w:rFonts w:ascii="Times New Roman" w:hAnsi="Times New Roman" w:eastAsia="Times New Roman" w:cs="Times New Roman"/>
          <w:sz w:val="44"/>
          <w:szCs w:val="44"/>
          <w:spacing w:val="-13"/>
        </w:rPr>
        <w:t>1</w:t>
      </w:r>
      <w:r>
        <w:rPr>
          <w:rFonts w:ascii="Times New Roman" w:hAnsi="Times New Roman" w:eastAsia="Times New Roman" w:cs="Times New Roman"/>
          <w:sz w:val="44"/>
          <w:szCs w:val="44"/>
          <w:spacing w:val="30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spacing w:val="-13"/>
        </w:rPr>
        <w:t>3</w:t>
      </w:r>
      <w:r>
        <w:rPr>
          <w:rFonts w:ascii="Times New Roman" w:hAnsi="Times New Roman" w:eastAsia="Times New Roman" w:cs="Times New Roman"/>
          <w:sz w:val="44"/>
          <w:szCs w:val="44"/>
          <w:spacing w:val="29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spacing w:val="-13"/>
        </w:rPr>
        <w:t>6</w:t>
      </w:r>
      <w:r>
        <w:rPr>
          <w:rFonts w:ascii="Times New Roman" w:hAnsi="Times New Roman" w:eastAsia="Times New Roman" w:cs="Times New Roman"/>
          <w:sz w:val="44"/>
          <w:szCs w:val="44"/>
          <w:spacing w:val="30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spacing w:val="-13"/>
        </w:rPr>
        <w:t>6      p</w:t>
      </w:r>
      <w:r>
        <w:rPr>
          <w:rFonts w:ascii="Times New Roman" w:hAnsi="Times New Roman" w:eastAsia="Times New Roman" w:cs="Times New Roman"/>
          <w:sz w:val="44"/>
          <w:szCs w:val="44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spacing w:val="-13"/>
        </w:rPr>
        <w:t>ú</w:t>
      </w:r>
      <w:r>
        <w:rPr>
          <w:sz w:val="44"/>
          <w:szCs w:val="44"/>
          <w:spacing w:val="-13"/>
        </w:rPr>
        <w:t>璞</w:t>
      </w:r>
      <w:r>
        <w:rPr>
          <w:sz w:val="44"/>
          <w:szCs w:val="44"/>
          <w:spacing w:val="47"/>
        </w:rPr>
        <w:t xml:space="preserve">  </w:t>
      </w:r>
      <w:r>
        <w:rPr>
          <w:sz w:val="44"/>
          <w:szCs w:val="44"/>
          <w:spacing w:val="-13"/>
        </w:rPr>
        <w:t>附</w:t>
      </w:r>
      <w:r>
        <w:rPr>
          <w:sz w:val="44"/>
          <w:szCs w:val="44"/>
          <w:spacing w:val="59"/>
        </w:rPr>
        <w:t xml:space="preserve"> </w:t>
      </w:r>
      <w:r>
        <w:rPr>
          <w:sz w:val="44"/>
          <w:szCs w:val="44"/>
          <w:spacing w:val="-13"/>
        </w:rPr>
        <w:t>录</w:t>
      </w:r>
      <w:r>
        <w:rPr>
          <w:sz w:val="44"/>
          <w:szCs w:val="44"/>
          <w:spacing w:val="-94"/>
        </w:rPr>
        <w:t xml:space="preserve"> </w:t>
      </w:r>
      <w:r>
        <w:rPr>
          <w:sz w:val="44"/>
          <w:szCs w:val="44"/>
          <w:spacing w:val="-13"/>
        </w:rPr>
        <w:t>难</w:t>
      </w:r>
      <w:r>
        <w:rPr>
          <w:sz w:val="44"/>
          <w:szCs w:val="44"/>
          <w:spacing w:val="59"/>
        </w:rPr>
        <w:t xml:space="preserve"> </w:t>
      </w:r>
      <w:r>
        <w:rPr>
          <w:sz w:val="44"/>
          <w:szCs w:val="44"/>
          <w:spacing w:val="-13"/>
        </w:rPr>
        <w:t>字</w:t>
      </w:r>
      <w:r>
        <w:rPr>
          <w:sz w:val="44"/>
          <w:szCs w:val="44"/>
          <w:spacing w:val="66"/>
        </w:rPr>
        <w:t xml:space="preserve"> </w:t>
      </w:r>
      <w:r>
        <w:rPr>
          <w:sz w:val="44"/>
          <w:szCs w:val="44"/>
          <w:spacing w:val="-13"/>
        </w:rPr>
        <w:t>简</w:t>
      </w:r>
      <w:r>
        <w:rPr>
          <w:sz w:val="44"/>
          <w:szCs w:val="44"/>
          <w:spacing w:val="55"/>
        </w:rPr>
        <w:t xml:space="preserve"> </w:t>
      </w:r>
      <w:r>
        <w:rPr>
          <w:sz w:val="44"/>
          <w:szCs w:val="44"/>
          <w:spacing w:val="-13"/>
        </w:rPr>
        <w:t>释</w:t>
      </w:r>
    </w:p>
    <w:p>
      <w:pPr>
        <w:spacing w:before="143"/>
        <w:rPr/>
      </w:pPr>
      <w:r/>
    </w:p>
    <w:p>
      <w:pPr>
        <w:sectPr>
          <w:headerReference w:type="default" r:id="rId22"/>
          <w:pgSz w:w="22536" w:h="31680"/>
          <w:pgMar w:top="400" w:right="1946" w:bottom="0" w:left="1919" w:header="0" w:footer="0" w:gutter="0"/>
          <w:cols w:equalWidth="0" w:num="1">
            <w:col w:w="18671" w:space="0"/>
          </w:cols>
        </w:sectPr>
        <w:rPr/>
      </w:pPr>
    </w:p>
    <w:p>
      <w:pPr>
        <w:pStyle w:val="BodyText"/>
        <w:ind w:right="429" w:firstLine="251"/>
        <w:spacing w:before="178" w:line="226" w:lineRule="auto"/>
        <w:jc w:val="both"/>
        <w:rPr>
          <w:sz w:val="50"/>
          <w:szCs w:val="50"/>
        </w:rPr>
      </w:pPr>
      <w:r>
        <w:rPr>
          <w:sz w:val="50"/>
          <w:szCs w:val="50"/>
          <w:spacing w:val="-35"/>
        </w:rPr>
        <w:t>犹后世掷色子。后作赌博的通称。《说文新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68"/>
        </w:rPr>
        <w:t>附·手部》:“搏捕，戏也。”《集韵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68"/>
        </w:rPr>
        <w:t>·鱼韵》: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</w:rPr>
        <w:t>“携捕，戏也。”《晋书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80"/>
        </w:rPr>
        <w:t>·王羲之传附王献之》: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“年数岁，尝观门生樗捕。”李密《浣溪沙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73"/>
        </w:rPr>
        <w:t>·几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点红香入玉壶》:“昼长人困斗樗蒲。”</w:t>
      </w:r>
    </w:p>
    <w:p>
      <w:pPr>
        <w:pStyle w:val="BodyText"/>
        <w:ind w:left="1424" w:right="273" w:hanging="269"/>
        <w:spacing w:before="121" w:line="221" w:lineRule="auto"/>
        <w:rPr/>
      </w:pPr>
      <w:r>
        <w:pict>
          <v:shape id="_x0000_s1838" style="position:absolute;margin-left:11.5921pt;margin-top:10.9109pt;mso-position-vertical-relative:text;mso-position-horizontal-relative:text;width:45.25pt;height:55.8pt;z-index:254056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6"/>
                    </w:rPr>
                    <w:t>璞</w:t>
                  </w:r>
                </w:p>
              </w:txbxContent>
            </v:textbox>
          </v:shape>
        </w:pict>
      </w:r>
      <w:r>
        <w:rPr>
          <w:spacing w:val="-38"/>
        </w:rPr>
        <w:t>《说文》:“璞，块也。从土，業声。址，</w:t>
      </w:r>
      <w:r>
        <w:rPr>
          <w:spacing w:val="12"/>
        </w:rPr>
        <w:t xml:space="preserve"> </w:t>
      </w:r>
      <w:r>
        <w:rPr>
          <w:spacing w:val="-22"/>
        </w:rPr>
        <w:t>璞或从卜。”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firstLine="963"/>
        <w:spacing w:before="97" w:line="238" w:lineRule="auto"/>
        <w:jc w:val="both"/>
        <w:rPr>
          <w:sz w:val="50"/>
          <w:szCs w:val="50"/>
        </w:rPr>
      </w:pPr>
      <w:r>
        <w:rPr>
          <w:sz w:val="50"/>
          <w:szCs w:val="50"/>
          <w:spacing w:val="-67"/>
        </w:rPr>
        <w:t>pú</w:t>
      </w:r>
      <w:r>
        <w:rPr>
          <w:sz w:val="50"/>
          <w:szCs w:val="50"/>
          <w:spacing w:val="-151"/>
        </w:rPr>
        <w:t xml:space="preserve"> </w:t>
      </w:r>
      <w:r>
        <w:rPr>
          <w:sz w:val="50"/>
          <w:szCs w:val="50"/>
          <w:spacing w:val="-67"/>
        </w:rPr>
        <w:t>土块</w:t>
      </w:r>
      <w:r>
        <w:rPr>
          <w:sz w:val="50"/>
          <w:szCs w:val="50"/>
          <w:spacing w:val="-66"/>
        </w:rPr>
        <w:t>。《国语·吴语》:“(楚)王寐，</w:t>
      </w:r>
      <w:r>
        <w:rPr>
          <w:sz w:val="50"/>
          <w:szCs w:val="50"/>
          <w:spacing w:val="-20"/>
        </w:rPr>
        <w:t>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6"/>
          <w:w w:val="96"/>
        </w:rPr>
        <w:t>枕王以璞而去之。”韦</w:t>
      </w:r>
      <w:r>
        <w:rPr>
          <w:sz w:val="50"/>
          <w:szCs w:val="50"/>
          <w:spacing w:val="-75"/>
          <w:w w:val="96"/>
        </w:rPr>
        <w:t>昭注：“璞，块也。”《</w:t>
      </w:r>
      <w:r>
        <w:rPr>
          <w:sz w:val="50"/>
          <w:szCs w:val="50"/>
          <w:spacing w:val="-65"/>
          <w:w w:val="96"/>
        </w:rPr>
        <w:t>淮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27"/>
        </w:rPr>
        <w:t>南子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27"/>
        </w:rPr>
        <w:t>·说林》:“土胜水者，非以一璞塞江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也。”</w:t>
      </w:r>
    </w:p>
    <w:p>
      <w:pPr>
        <w:spacing w:line="238" w:lineRule="auto"/>
        <w:sectPr>
          <w:type w:val="continuous"/>
          <w:pgSz w:w="22536" w:h="31680"/>
          <w:pgMar w:top="400" w:right="1946" w:bottom="0" w:left="1919" w:header="0" w:footer="0" w:gutter="0"/>
          <w:cols w:equalWidth="0" w:num="2">
            <w:col w:w="9601" w:space="100"/>
            <w:col w:w="8970" w:space="0"/>
          </w:cols>
        </w:sectPr>
        <w:rPr>
          <w:sz w:val="50"/>
          <w:szCs w:val="50"/>
        </w:rPr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321"/>
        <w:spacing w:before="143" w:line="213" w:lineRule="auto"/>
        <w:tabs>
          <w:tab w:val="left" w:pos="9645"/>
        </w:tabs>
        <w:rPr>
          <w:rFonts w:ascii="Times New Roman" w:hAnsi="Times New Roman" w:eastAsia="Times New Roman" w:cs="Times New Roman"/>
          <w:sz w:val="44"/>
          <w:szCs w:val="44"/>
        </w:rPr>
      </w:pPr>
      <w:r>
        <w:rPr>
          <w:sz w:val="44"/>
          <w:szCs w:val="44"/>
          <w:u w:val="single" w:color="auto"/>
        </w:rPr>
        <w:tab/>
      </w:r>
      <w:r>
        <w:rPr>
          <w:sz w:val="44"/>
          <w:szCs w:val="44"/>
          <w:b/>
          <w:bCs/>
          <w:u w:val="single" w:color="auto"/>
          <w:spacing w:val="5"/>
        </w:rPr>
        <w:t>附录难字简释</w:t>
      </w:r>
      <w:r>
        <w:rPr>
          <w:sz w:val="44"/>
          <w:szCs w:val="44"/>
          <w:u w:val="single" w:color="auto"/>
          <w:spacing w:val="199"/>
        </w:rPr>
        <w:t xml:space="preserve"> </w:t>
      </w:r>
      <w:r>
        <w:rPr>
          <w:sz w:val="44"/>
          <w:szCs w:val="44"/>
          <w:b/>
          <w:bCs/>
          <w:u w:val="single" w:color="auto"/>
          <w:spacing w:val="5"/>
        </w:rPr>
        <w:t>祺傲魅媒郪隋</w:t>
      </w:r>
      <w:r>
        <w:rPr>
          <w:sz w:val="44"/>
          <w:szCs w:val="44"/>
          <w:u w:val="single" w:color="auto"/>
          <w:spacing w:val="79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b/>
          <w:bCs/>
          <w:u w:val="single" w:color="auto"/>
          <w:spacing w:val="5"/>
        </w:rPr>
        <w:t>qī-qí</w:t>
      </w:r>
      <w:r>
        <w:rPr>
          <w:rFonts w:ascii="Times New Roman" w:hAnsi="Times New Roman" w:eastAsia="Times New Roman" w:cs="Times New Roman"/>
          <w:sz w:val="44"/>
          <w:szCs w:val="44"/>
          <w:b/>
          <w:bCs/>
          <w:u w:val="single" w:color="auto"/>
          <w:spacing w:val="13"/>
        </w:rPr>
        <w:t xml:space="preserve">       </w:t>
      </w:r>
      <w:r>
        <w:rPr>
          <w:rFonts w:ascii="Times New Roman" w:hAnsi="Times New Roman" w:eastAsia="Times New Roman" w:cs="Times New Roman"/>
          <w:sz w:val="44"/>
          <w:szCs w:val="44"/>
          <w:b/>
          <w:bCs/>
          <w:u w:val="single" w:color="auto"/>
          <w:spacing w:val="5"/>
        </w:rPr>
        <w:t>136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5"/>
        </w:rPr>
        <w:t>7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4069760" behindDoc="1" locked="0" layoutInCell="1" allowOverlap="1">
            <wp:simplePos x="0" y="0"/>
            <wp:positionH relativeFrom="column">
              <wp:posOffset>5999777</wp:posOffset>
            </wp:positionH>
            <wp:positionV relativeFrom="paragraph">
              <wp:posOffset>231669</wp:posOffset>
            </wp:positionV>
            <wp:extent cx="11019" cy="14149954"/>
            <wp:effectExtent l="0" t="0" r="0" b="0"/>
            <wp:wrapNone/>
            <wp:docPr id="880" name="IM 880"/>
            <wp:cNvGraphicFramePr/>
            <a:graphic>
              <a:graphicData uri="http://schemas.openxmlformats.org/drawingml/2006/picture">
                <pic:pic>
                  <pic:nvPicPr>
                    <pic:cNvPr id="880" name="IM 880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9" cy="1414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0976" w:hanging="347"/>
        <w:spacing w:before="156" w:line="243" w:lineRule="auto"/>
        <w:rPr/>
      </w:pPr>
      <w:r>
        <w:pict>
          <v:shape id="_x0000_s1840" style="position:absolute;margin-left:480.979pt;margin-top:12.4219pt;mso-position-vertical-relative:text;mso-position-horizontal-relative:text;width:45.25pt;height:56pt;z-index:254076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6"/>
                    </w:rPr>
                    <w:t>其</w:t>
                  </w:r>
                </w:p>
              </w:txbxContent>
            </v:textbox>
          </v:shape>
        </w:pict>
      </w:r>
      <w:r>
        <w:pict>
          <v:shape id="_x0000_s1842" style="position:absolute;margin-left:226.969pt;margin-top:43.6734pt;mso-position-vertical-relative:text;mso-position-horizontal-relative:text;width:26.55pt;height:47pt;z-index:254077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99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9"/>
                      <w:position w:val="10"/>
                    </w:rPr>
                    <w:t>qi</w:t>
                  </w:r>
                </w:p>
              </w:txbxContent>
            </v:textbox>
          </v:shape>
        </w:pict>
      </w:r>
      <w:r>
        <w:rPr>
          <w:spacing w:val="-44"/>
        </w:rPr>
        <w:t>《说文》:“媒，人姓也。从女，其声。杜</w:t>
      </w:r>
      <w:r>
        <w:rPr>
          <w:spacing w:val="6"/>
        </w:rPr>
        <w:t xml:space="preserve">  </w:t>
      </w:r>
      <w:r>
        <w:rPr>
          <w:spacing w:val="-83"/>
        </w:rPr>
        <w:t>林说。媒，醜也。”段注：“按‘页’部曰：</w:t>
      </w:r>
    </w:p>
    <w:p>
      <w:pPr>
        <w:pStyle w:val="BodyText"/>
        <w:ind w:left="9396"/>
        <w:spacing w:before="38" w:line="221" w:lineRule="auto"/>
        <w:rPr/>
      </w:pPr>
      <w:r>
        <w:rPr>
          <w:spacing w:val="-42"/>
        </w:rPr>
        <w:t>‘期，醜也。’杜说盖以媒为颠头字也。”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156" w:line="221" w:lineRule="auto"/>
        <w:rPr/>
      </w:pPr>
      <w:r>
        <w:pict>
          <v:shape id="_x0000_s1844" style="position:absolute;margin-left:123.193pt;margin-top:-57.3576pt;mso-position-vertical-relative:text;mso-position-horizontal-relative:text;width:355.9pt;height:64.55pt;z-index:254073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18" w:right="20" w:hanging="199"/>
                    <w:spacing w:before="21" w:line="244" w:lineRule="auto"/>
                    <w:rPr/>
                  </w:pPr>
                  <w:r>
                    <w:rPr>
                      <w:spacing w:val="-74"/>
                    </w:rPr>
                    <w:t>《说文》:“祺，欺也。从言，其声。”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71"/>
                      <w:w w:val="96"/>
                    </w:rPr>
                    <w:t>徐锴系传：“祺，谩言也。”按：《汉</w:t>
                  </w:r>
                </w:p>
              </w:txbxContent>
            </v:textbox>
          </v:shape>
        </w:pict>
      </w:r>
      <w:r>
        <w:pict>
          <v:shape id="_x0000_s1846" style="position:absolute;margin-left:11.7229pt;margin-top:-46.4246pt;mso-position-vertical-relative:text;mso-position-horizontal-relative:text;width:115pt;height:48.95pt;z-index:254074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9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30"/>
                    </w:rPr>
                    <w:t>祺</w:t>
                  </w:r>
                  <w:r>
                    <w:rPr>
                      <w:sz w:val="79"/>
                      <w:szCs w:val="79"/>
                      <w:spacing w:val="-30"/>
                    </w:rPr>
                    <w:t>(谋)</w:t>
                  </w:r>
                </w:p>
              </w:txbxContent>
            </v:textbox>
          </v:shape>
        </w:pict>
      </w:r>
      <w:r>
        <w:pict>
          <v:shape id="_x0000_s1848" style="position:absolute;margin-left:480.979pt;margin-top:-90.0505pt;mso-position-vertical-relative:text;mso-position-horizontal-relative:text;width:456.65pt;height:160.2pt;z-index:254071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20"/>
                    <w:spacing w:before="24" w:line="243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qī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</w:rPr>
                    <w:t xml:space="preserve"> </w:t>
                  </w:r>
                  <w:r>
                    <w:rPr>
                      <w:spacing w:val="-28"/>
                    </w:rPr>
                    <w:t>丑恶。亦指诋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(dǐ)</w:t>
                  </w:r>
                  <w:r>
                    <w:rPr>
                      <w:rFonts w:ascii="Times New Roman" w:hAnsi="Times New Roman" w:eastAsia="Times New Roman" w:cs="Times New Roman"/>
                      <w:spacing w:val="67"/>
                    </w:rPr>
                    <w:t xml:space="preserve"> </w:t>
                  </w:r>
                  <w:r>
                    <w:rPr>
                      <w:spacing w:val="-28"/>
                    </w:rPr>
                    <w:t>媒，丑化；诋毁，毁</w:t>
                  </w:r>
                  <w:r>
                    <w:rPr/>
                    <w:t xml:space="preserve"> </w:t>
                  </w:r>
                  <w:r>
                    <w:rPr>
                      <w:spacing w:val="-28"/>
                    </w:rPr>
                    <w:t>谤。《汉书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8"/>
                    </w:rPr>
                    <w:t>·枚皋传》:“故其赋有诋媒东方</w:t>
                  </w:r>
                  <w:r>
                    <w:rPr/>
                    <w:t xml:space="preserve"> </w:t>
                  </w:r>
                  <w:r>
                    <w:rPr>
                      <w:spacing w:val="-75"/>
                      <w:w w:val="97"/>
                    </w:rPr>
                    <w:t>朔，又自诋媒。”颜师古注：“媒，醜也。”又《叙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39"/>
                    </w:rPr>
                    <w:t>传下》:“安昌货殖，朱云作媒。”颜师古</w:t>
                  </w:r>
                  <w:r>
                    <w:rPr>
                      <w:spacing w:val="-40"/>
                    </w:rPr>
                    <w:t>注引</w:t>
                  </w:r>
                  <w:r>
                    <w:rPr/>
                    <w:t xml:space="preserve"> </w:t>
                  </w:r>
                  <w:r>
                    <w:rPr>
                      <w:spacing w:val="-67"/>
                    </w:rPr>
                    <w:t>晋灼曰：“媒，醜也。”</w:t>
                  </w:r>
                </w:p>
              </w:txbxContent>
            </v:textbox>
          </v:shape>
        </w:pict>
      </w:r>
      <w:r>
        <w:rPr>
          <w:spacing w:val="-76"/>
          <w:w w:val="98"/>
        </w:rPr>
        <w:t>书</w:t>
      </w:r>
      <w:r>
        <w:rPr>
          <w:spacing w:val="-22"/>
        </w:rPr>
        <w:t xml:space="preserve"> </w:t>
      </w:r>
      <w:r>
        <w:rPr>
          <w:spacing w:val="-76"/>
          <w:w w:val="98"/>
        </w:rPr>
        <w:t>·枚皋传》及《东方朔传》字均作“媒”。</w:t>
      </w:r>
    </w:p>
    <w:p>
      <w:pPr>
        <w:pStyle w:val="BodyText"/>
        <w:ind w:right="9310" w:firstLine="1276"/>
        <w:spacing w:before="59" w:line="242" w:lineRule="auto"/>
        <w:rPr/>
      </w:pPr>
      <w:r>
        <w:pict>
          <v:shape id="_x0000_s1850" style="position:absolute;margin-left:529.392pt;margin-top:31.9244pt;mso-position-vertical-relative:text;mso-position-horizontal-relative:text;width:417.55pt;height:94.3pt;z-index:25407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8" w:line="22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4"/>
                    </w:rPr>
                    <w:t>《说文》:“郪，新郪，汝南县。从邑，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8"/>
                    </w:rPr>
                    <w:t>妻声。”</w:t>
                  </w:r>
                </w:p>
                <w:p>
                  <w:pPr>
                    <w:pStyle w:val="BodyText"/>
                    <w:ind w:left="76"/>
                    <w:spacing w:before="49" w:line="215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>qī</w:t>
                  </w:r>
                  <w:r>
                    <w:rPr>
                      <w:spacing w:val="-1"/>
                    </w:rPr>
                    <w:t>①古地名。郪丘，春秋齐地。在今山</w:t>
                  </w:r>
                </w:p>
              </w:txbxContent>
            </v:textbox>
          </v:shape>
        </w:pict>
      </w:r>
      <w:r>
        <w:pict>
          <v:shape id="_x0000_s1852" style="position:absolute;margin-left:480.979pt;margin-top:37.9615pt;mso-position-vertical-relative:text;mso-position-horizontal-relative:text;width:45.4pt;height:55.8pt;z-index:254075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郪</w:t>
                  </w:r>
                </w:p>
              </w:txbxContent>
            </v:textbox>
          </v:shape>
        </w:pict>
      </w:r>
      <w:r>
        <w:pict>
          <v:shape id="_x0000_s1854" style="position:absolute;margin-left:468.821pt;margin-top:130.733pt;mso-position-vertical-relative:text;mso-position-horizontal-relative:text;width:472.7pt;height:763.2pt;z-index:25407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176"/>
                    <w:spacing w:before="22" w:line="242" w:lineRule="auto"/>
                    <w:jc w:val="both"/>
                    <w:rPr/>
                  </w:pPr>
                  <w:r>
                    <w:rPr>
                      <w:spacing w:val="18"/>
                    </w:rPr>
                    <w:t>东东阿县境。又战国魏地。在今安徽省界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首县东北茨河南岸。《史记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29"/>
                    </w:rPr>
                    <w:t>·魏世家》:“十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一年，秦拔我郪丘。”②古县名。郪，因郪江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47"/>
                    </w:rPr>
                    <w:t>而得名。晋废。故址在今四川省三台县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7"/>
                    </w:rPr>
                    <w:t>南。《后汉书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7"/>
                    </w:rPr>
                    <w:t>·循吏传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37"/>
                    </w:rPr>
                    <w:t>·王涣》:“王涣字稚</w:t>
                  </w:r>
                  <w:r>
                    <w:rPr/>
                    <w:t xml:space="preserve"> </w:t>
                  </w:r>
                  <w:r>
                    <w:rPr>
                      <w:spacing w:val="-7"/>
                    </w:rPr>
                    <w:t>子，广汉郪人也。”③水名。即郪江。在四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6"/>
                    </w:rPr>
                    <w:t>川省中江县、蓬溪县境。《清史稿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6"/>
                    </w:rPr>
                    <w:t>·地理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志》:“郪江有三源，并东北流至蓬莱镇，合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6"/>
                    </w:rPr>
                    <w:t>入涪江。”④姓。《姓觞》卷二：“郪，《国名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"/>
                    </w:rPr>
                    <w:t>纪》云：古郪国在梓之郪县。在魏，秦拔郪</w:t>
                  </w:r>
                  <w:r>
                    <w:rPr/>
                    <w:t xml:space="preserve"> </w:t>
                  </w:r>
                  <w:r>
                    <w:rPr/>
                    <w:t>邱是也。因氏。”</w:t>
                  </w:r>
                </w:p>
                <w:p>
                  <w:pPr>
                    <w:pStyle w:val="BodyText"/>
                    <w:ind w:left="263" w:right="193"/>
                    <w:spacing w:before="72" w:line="208" w:lineRule="auto"/>
                    <w:rPr/>
                  </w:pPr>
                  <w:r>
                    <w:rPr>
                      <w:spacing w:val="-39"/>
                      <w:position w:val="-7"/>
                    </w:rPr>
                    <w:t>奇  </w:t>
                  </w:r>
                  <w:r>
                    <w:rPr>
                      <w:spacing w:val="-39"/>
                    </w:rPr>
                    <w:t>《说文》:“附，上党隋氏阪也。从自，奇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7"/>
                      <w:position w:val="9"/>
                    </w:rPr>
                    <w:t>P</w:t>
                  </w:r>
                  <w:r>
                    <w:rPr>
                      <w:rFonts w:ascii="Arial" w:hAnsi="Arial" w:eastAsia="Arial" w:cs="Arial"/>
                      <w:spacing w:val="2"/>
                      <w:position w:val="9"/>
                    </w:rPr>
                    <w:t xml:space="preserve">       </w:t>
                  </w:r>
                  <w:r>
                    <w:rPr>
                      <w:spacing w:val="-17"/>
                      <w:position w:val="-1"/>
                    </w:rPr>
                    <w:t>声。”</w:t>
                  </w:r>
                </w:p>
                <w:p>
                  <w:pPr>
                    <w:pStyle w:val="BodyText"/>
                    <w:ind w:left="263" w:right="190" w:firstLine="1024"/>
                    <w:spacing w:before="38" w:line="243" w:lineRule="auto"/>
                    <w:jc w:val="both"/>
                    <w:rPr/>
                  </w:pPr>
                  <w:r>
                    <w:rPr>
                      <w:spacing w:val="-10"/>
                    </w:rPr>
                    <w:t>(</w:t>
                  </w:r>
                  <w:r>
                    <w:rPr>
                      <w:spacing w:val="-108"/>
                    </w:rPr>
                    <w:t xml:space="preserve"> </w:t>
                  </w:r>
                  <w:r>
                    <w:rPr>
                      <w:spacing w:val="-10"/>
                    </w:rPr>
                    <w:t>一</w:t>
                  </w:r>
                  <w:r>
                    <w:rPr>
                      <w:spacing w:val="-122"/>
                    </w:rPr>
                    <w:t xml:space="preserve"> </w:t>
                  </w:r>
                  <w:r>
                    <w:rPr>
                      <w:spacing w:val="-1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0"/>
                    </w:rPr>
                    <w:t>qí   </w:t>
                  </w:r>
                  <w:r>
                    <w:rPr>
                      <w:spacing w:val="-10"/>
                    </w:rPr>
                    <w:t>①通“崎”。不正。亦指“崎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岖”,道路不平。《说苑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39"/>
                    </w:rPr>
                    <w:t>·建平》:“夫本不正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者未必附，始不盛者终必衰。”《史记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42"/>
                    </w:rPr>
                    <w:t>·</w:t>
                  </w:r>
                  <w:r>
                    <w:rPr>
                      <w:spacing w:val="-205"/>
                    </w:rPr>
                    <w:t xml:space="preserve"> </w:t>
                  </w:r>
                  <w:r>
                    <w:rPr>
                      <w:spacing w:val="-42"/>
                    </w:rPr>
                    <w:t>司马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相如传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29"/>
                    </w:rPr>
                    <w:t>·难蜀父老》:“民人登降移徙险区而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  <w:w w:val="94"/>
                    </w:rPr>
                    <w:t>不安。”《汉书》作“崎岖”。</w:t>
                  </w:r>
                </w:p>
                <w:p>
                  <w:pPr>
                    <w:pStyle w:val="BodyText"/>
                    <w:ind w:left="20" w:right="20" w:firstLine="1233"/>
                    <w:spacing w:before="99" w:line="235" w:lineRule="auto"/>
                    <w:rPr/>
                  </w:pPr>
                  <w:r>
                    <w:rPr>
                      <w:spacing w:val="-49"/>
                    </w:rPr>
                    <w:t>(二)yǐ②梯子。《集韵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9"/>
                    </w:rPr>
                    <w:t>·纸韵》:“隋，险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  <w:w w:val="97"/>
                    </w:rPr>
                    <w:t>也。”按：《方言》卷一三：“障，隋也。”郭璞注：</w:t>
                  </w:r>
                  <w:r>
                    <w:rPr>
                      <w:spacing w:val="86"/>
                    </w:rPr>
                    <w:t xml:space="preserve"> </w:t>
                  </w:r>
                  <w:r>
                    <w:rPr>
                      <w:spacing w:val="-18"/>
                    </w:rPr>
                    <w:t>“江南人呼梯为障，所以险物而登者也。”</w:t>
                  </w:r>
                </w:p>
                <w:p>
                  <w:pPr>
                    <w:pStyle w:val="BodyText"/>
                    <w:ind w:left="263" w:right="54" w:firstLine="972"/>
                    <w:spacing w:before="8"/>
                    <w:rPr/>
                  </w:pPr>
                  <w:r>
                    <w:rPr>
                      <w:spacing w:val="-3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-3"/>
                    </w:rPr>
                    <w:t>yì</w:t>
                  </w:r>
                  <w:r>
                    <w:rPr>
                      <w:spacing w:val="-3"/>
                    </w:rPr>
                    <w:t>③隋氏阪：古县名。在今山西省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安泽县。段注：“《地理志》上党郡有隋氏县，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盖因有附氏阪以名也。”</w:t>
                  </w:r>
                </w:p>
              </w:txbxContent>
            </v:textbox>
          </v:shape>
        </w:pict>
      </w:r>
      <w:r>
        <w:rPr>
          <w:spacing w:val="-10"/>
        </w:rPr>
        <w:t>qī(又读jī)①欺骗；谩言。罗惇融《文</w:t>
      </w:r>
      <w:r>
        <w:rPr>
          <w:spacing w:val="5"/>
        </w:rPr>
        <w:t xml:space="preserve">  </w:t>
      </w:r>
      <w:r>
        <w:rPr>
          <w:spacing w:val="-11"/>
        </w:rPr>
        <w:t>学源流》:“彼分轩轻，亦无祺也。”②谋划。</w:t>
      </w:r>
      <w:r>
        <w:rPr>
          <w:spacing w:val="11"/>
        </w:rPr>
        <w:t xml:space="preserve"> </w:t>
      </w:r>
      <w:r>
        <w:rPr>
          <w:spacing w:val="-67"/>
        </w:rPr>
        <w:t>《广韵</w:t>
      </w:r>
      <w:r>
        <w:rPr>
          <w:spacing w:val="-51"/>
        </w:rPr>
        <w:t xml:space="preserve"> </w:t>
      </w:r>
      <w:r>
        <w:rPr>
          <w:spacing w:val="-67"/>
        </w:rPr>
        <w:t>·之韵》:“谌，谋也。”《后汉书</w:t>
      </w:r>
      <w:r>
        <w:rPr>
          <w:spacing w:val="-77"/>
        </w:rPr>
        <w:t xml:space="preserve"> </w:t>
      </w:r>
      <w:r>
        <w:rPr>
          <w:spacing w:val="-67"/>
        </w:rPr>
        <w:t>·</w:t>
      </w:r>
      <w:r>
        <w:rPr>
          <w:spacing w:val="-68"/>
        </w:rPr>
        <w:t>张衡</w:t>
      </w:r>
      <w:r>
        <w:rPr/>
        <w:t xml:space="preserve">  </w:t>
      </w:r>
      <w:r>
        <w:rPr>
          <w:spacing w:val="-11"/>
        </w:rPr>
        <w:t>传》:“回志胡来从玄祺，获我所求夫何思。”</w:t>
      </w:r>
      <w:r>
        <w:rPr>
          <w:spacing w:val="11"/>
        </w:rPr>
        <w:t xml:space="preserve"> </w:t>
      </w:r>
      <w:r>
        <w:rPr>
          <w:spacing w:val="-22"/>
        </w:rPr>
        <w:t>李贤注：“龈，去也。祺，或作谋，祺亦谋也。</w:t>
      </w:r>
      <w:r>
        <w:rPr>
          <w:spacing w:val="2"/>
        </w:rPr>
        <w:t xml:space="preserve"> </w:t>
      </w:r>
      <w:r>
        <w:rPr>
          <w:spacing w:val="-64"/>
        </w:rPr>
        <w:t>音基，字从其。”玄奘《大唐西域记》卷一：“常</w:t>
      </w:r>
      <w:r>
        <w:rPr>
          <w:spacing w:val="4"/>
        </w:rPr>
        <w:t xml:space="preserve">  </w:t>
      </w:r>
      <w:r>
        <w:rPr>
          <w:spacing w:val="-22"/>
        </w:rPr>
        <w:t>以月十五日、晦日，国王大臣麒议国事。”③</w:t>
      </w:r>
      <w:r>
        <w:rPr>
          <w:spacing w:val="8"/>
        </w:rPr>
        <w:t xml:space="preserve">  </w:t>
      </w:r>
      <w:r>
        <w:rPr>
          <w:spacing w:val="-40"/>
        </w:rPr>
        <w:t>妒忌。也作“替”。刘昼《刘子</w:t>
      </w:r>
      <w:r>
        <w:rPr>
          <w:spacing w:val="-55"/>
        </w:rPr>
        <w:t xml:space="preserve"> </w:t>
      </w:r>
      <w:r>
        <w:rPr>
          <w:spacing w:val="-40"/>
        </w:rPr>
        <w:t>·伤谗》:“妬</w:t>
      </w:r>
      <w:r>
        <w:rPr/>
        <w:t xml:space="preserve">  </w:t>
      </w:r>
      <w:r>
        <w:rPr>
          <w:spacing w:val="-10"/>
        </w:rPr>
        <w:t>才智之在己前，替富贵之在己上。”</w:t>
      </w:r>
    </w:p>
    <w:p>
      <w:pPr>
        <w:pStyle w:val="BodyText"/>
        <w:ind w:left="408" w:right="9461" w:hanging="52"/>
        <w:spacing w:before="35" w:line="211" w:lineRule="auto"/>
        <w:rPr/>
      </w:pPr>
      <w:r>
        <w:rPr>
          <w:sz w:val="52"/>
          <w:szCs w:val="52"/>
          <w:position w:val="-10"/>
        </w:rPr>
        <w:drawing>
          <wp:inline distT="0" distB="0" distL="0" distR="0">
            <wp:extent cx="534909" cy="270169"/>
            <wp:effectExtent l="0" t="0" r="0" b="0"/>
            <wp:docPr id="882" name="IM 882"/>
            <wp:cNvGraphicFramePr/>
            <a:graphic>
              <a:graphicData uri="http://schemas.openxmlformats.org/drawingml/2006/picture">
                <pic:pic>
                  <pic:nvPicPr>
                    <pic:cNvPr id="882" name="IM 882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909" cy="2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47"/>
        </w:rPr>
        <w:t>《说文》:“做，醉舞貌。从人，欺声。</w:t>
      </w:r>
      <w:r>
        <w:rPr>
          <w:sz w:val="52"/>
          <w:szCs w:val="52"/>
          <w:spacing w:val="16"/>
        </w:rPr>
        <w:t xml:space="preserve"> </w:t>
      </w:r>
      <w:r>
        <w:rPr>
          <w:sz w:val="44"/>
          <w:szCs w:val="44"/>
          <w:spacing w:val="-56"/>
          <w:position w:val="15"/>
        </w:rPr>
        <w:t>从</w:t>
      </w:r>
      <w:r>
        <w:rPr>
          <w:sz w:val="44"/>
          <w:szCs w:val="44"/>
          <w:spacing w:val="150"/>
          <w:position w:val="15"/>
        </w:rPr>
        <w:t xml:space="preserve"> </w:t>
      </w:r>
      <w:r>
        <w:rPr>
          <w:spacing w:val="-56"/>
          <w:position w:val="-1"/>
        </w:rPr>
        <w:t>《诗》曰：屡舞傲傲。”</w:t>
      </w:r>
    </w:p>
    <w:p>
      <w:pPr>
        <w:pStyle w:val="BodyText"/>
        <w:ind w:left="243" w:right="9340" w:firstLine="990"/>
        <w:spacing w:before="22" w:line="248" w:lineRule="auto"/>
        <w:tabs>
          <w:tab w:val="left" w:pos="9590"/>
        </w:tabs>
        <w:jc w:val="both"/>
        <w:rPr/>
      </w:pPr>
      <w:r>
        <w:rPr>
          <w:rFonts w:ascii="Times New Roman" w:hAnsi="Times New Roman" w:eastAsia="Times New Roman" w:cs="Times New Roman"/>
          <w:spacing w:val="-37"/>
        </w:rPr>
        <w:t>qī</w:t>
      </w:r>
      <w:r>
        <w:rPr>
          <w:spacing w:val="-37"/>
        </w:rPr>
        <w:t>① 傲傲，醉舞貌。《诗</w:t>
      </w:r>
      <w:r>
        <w:rPr>
          <w:spacing w:val="-58"/>
        </w:rPr>
        <w:t xml:space="preserve"> </w:t>
      </w:r>
      <w:r>
        <w:rPr>
          <w:spacing w:val="-37"/>
        </w:rPr>
        <w:t>·小雅</w:t>
      </w:r>
      <w:r>
        <w:rPr>
          <w:spacing w:val="-62"/>
        </w:rPr>
        <w:t xml:space="preserve"> </w:t>
      </w:r>
      <w:r>
        <w:rPr>
          <w:spacing w:val="-37"/>
        </w:rPr>
        <w:t>·</w:t>
      </w:r>
      <w:r>
        <w:rPr>
          <w:spacing w:val="-202"/>
        </w:rPr>
        <w:t xml:space="preserve"> </w:t>
      </w:r>
      <w:r>
        <w:rPr>
          <w:spacing w:val="-37"/>
        </w:rPr>
        <w:t>宾之</w:t>
      </w:r>
      <w:r>
        <w:rPr/>
        <w:t xml:space="preserve">  </w:t>
      </w:r>
      <w:r>
        <w:rPr>
          <w:sz w:val="44"/>
          <w:szCs w:val="44"/>
          <w:spacing w:val="-26"/>
        </w:rPr>
        <w:t>所筵》:“屡舞傲傲。”毛传：“傲傲，舞不能自</w:t>
      </w:r>
      <w:r>
        <w:rPr>
          <w:sz w:val="44"/>
          <w:szCs w:val="44"/>
        </w:rPr>
        <w:tab/>
      </w:r>
      <w:r>
        <w:rPr>
          <w:sz w:val="44"/>
          <w:szCs w:val="44"/>
        </w:rPr>
        <w:t xml:space="preserve"> </w:t>
      </w:r>
      <w:r>
        <w:rPr>
          <w:spacing w:val="-13"/>
        </w:rPr>
        <w:t>正也。即倾侧之状，后多用以形容摇摆状。”</w:t>
      </w:r>
      <w:r>
        <w:rPr>
          <w:spacing w:val="7"/>
        </w:rPr>
        <w:t xml:space="preserve"> </w:t>
      </w:r>
      <w:r>
        <w:rPr>
          <w:spacing w:val="-24"/>
        </w:rPr>
        <w:t>杜牧《寄李起居四韵》:“侍臣香袖爱做垂。”</w:t>
      </w:r>
      <w:r>
        <w:rPr>
          <w:spacing w:val="11"/>
        </w:rPr>
        <w:t xml:space="preserve"> </w:t>
      </w:r>
      <w:r>
        <w:rPr>
          <w:spacing w:val="-45"/>
        </w:rPr>
        <w:t>王安石《春雨》:“城云如雪柳傲傲，野水横来</w:t>
      </w:r>
      <w:r>
        <w:rPr>
          <w:spacing w:val="3"/>
        </w:rPr>
        <w:t xml:space="preserve">  </w:t>
      </w:r>
      <w:r>
        <w:rPr>
          <w:spacing w:val="-20"/>
        </w:rPr>
        <w:t>强满池。”②通“期(供)”,丑。庾信《竹枝</w:t>
      </w:r>
      <w:r>
        <w:rPr>
          <w:spacing w:val="1"/>
        </w:rPr>
        <w:t xml:space="preserve">  </w:t>
      </w:r>
      <w:r>
        <w:rPr>
          <w:spacing w:val="-55"/>
        </w:rPr>
        <w:t>赋》:“宿昔傲丑，俄然耆耋。”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252"/>
        <w:spacing w:before="215" w:line="219" w:lineRule="auto"/>
        <w:rPr>
          <w:sz w:val="66"/>
          <w:szCs w:val="66"/>
        </w:rPr>
      </w:pPr>
      <w:r>
        <w:rPr>
          <w:sz w:val="66"/>
          <w:szCs w:val="66"/>
          <w:b/>
          <w:bCs/>
          <w:spacing w:val="-28"/>
        </w:rPr>
        <w:t>魅(期、供)</w:t>
      </w:r>
    </w:p>
    <w:p>
      <w:pPr>
        <w:pStyle w:val="BodyText"/>
        <w:ind w:left="217" w:right="9292" w:firstLine="1007"/>
        <w:spacing w:before="90" w:line="242" w:lineRule="auto"/>
        <w:rPr/>
      </w:pPr>
      <w:r>
        <w:rPr>
          <w:spacing w:val="-21"/>
        </w:rPr>
        <w:t>qī古代驱疫时的面具。丑貌。《集韵</w:t>
      </w:r>
      <w:r>
        <w:rPr>
          <w:spacing w:val="-53"/>
        </w:rPr>
        <w:t xml:space="preserve"> </w:t>
      </w:r>
      <w:r>
        <w:rPr>
          <w:spacing w:val="-21"/>
        </w:rPr>
        <w:t>·</w:t>
      </w:r>
      <w:r>
        <w:rPr/>
        <w:t xml:space="preserve">  </w:t>
      </w:r>
      <w:r>
        <w:rPr>
          <w:spacing w:val="-68"/>
        </w:rPr>
        <w:t>之韵》:“期，《说文》:‘丑也，今逐疫有颠头’。</w:t>
      </w:r>
      <w:r>
        <w:rPr>
          <w:spacing w:val="12"/>
        </w:rPr>
        <w:t xml:space="preserve"> </w:t>
      </w:r>
      <w:r>
        <w:rPr>
          <w:spacing w:val="-50"/>
        </w:rPr>
        <w:t>颠头，方相也。或作魅。”《周礼</w:t>
      </w:r>
      <w:r>
        <w:rPr>
          <w:spacing w:val="-51"/>
        </w:rPr>
        <w:t xml:space="preserve"> </w:t>
      </w:r>
      <w:r>
        <w:rPr>
          <w:spacing w:val="-50"/>
        </w:rPr>
        <w:t>·夏官</w:t>
      </w:r>
      <w:r>
        <w:rPr>
          <w:spacing w:val="-68"/>
        </w:rPr>
        <w:t xml:space="preserve"> </w:t>
      </w:r>
      <w:r>
        <w:rPr>
          <w:spacing w:val="-50"/>
        </w:rPr>
        <w:t>·方</w:t>
      </w:r>
      <w:r>
        <w:rPr/>
        <w:t xml:space="preserve">  </w:t>
      </w:r>
      <w:r>
        <w:rPr>
          <w:spacing w:val="-21"/>
        </w:rPr>
        <w:t>相氏》:“方相氏掌蒙熊皮……以索室瞰疫。”</w:t>
      </w:r>
      <w:r>
        <w:rPr>
          <w:spacing w:val="18"/>
        </w:rPr>
        <w:t xml:space="preserve"> </w:t>
      </w:r>
      <w:r>
        <w:rPr>
          <w:spacing w:val="-54"/>
        </w:rPr>
        <w:t>郑玄注：“蒙，冒也，冒熊皮者，以惊激疫疠之</w:t>
      </w:r>
      <w:r>
        <w:rPr>
          <w:spacing w:val="4"/>
        </w:rPr>
        <w:t xml:space="preserve">   </w:t>
      </w:r>
      <w:r>
        <w:rPr>
          <w:spacing w:val="-53"/>
        </w:rPr>
        <w:t>鬼，如今魅头也。”孙诒让正义：“案魅正字当</w:t>
      </w:r>
      <w:r>
        <w:rPr/>
        <w:t xml:space="preserve">  </w:t>
      </w:r>
      <w:r>
        <w:rPr>
          <w:spacing w:val="-69"/>
        </w:rPr>
        <w:t>作期，字又作供。”《隋书</w:t>
      </w:r>
      <w:r>
        <w:rPr>
          <w:spacing w:val="-81"/>
        </w:rPr>
        <w:t xml:space="preserve"> </w:t>
      </w:r>
      <w:r>
        <w:rPr>
          <w:spacing w:val="-69"/>
        </w:rPr>
        <w:t>·礼仪志三》:“</w:t>
      </w:r>
      <w:r>
        <w:rPr>
          <w:spacing w:val="-70"/>
        </w:rPr>
        <w:t>其丧</w:t>
      </w:r>
      <w:r>
        <w:rPr/>
        <w:t xml:space="preserve">   </w:t>
      </w:r>
      <w:r>
        <w:rPr>
          <w:spacing w:val="-16"/>
        </w:rPr>
        <w:t>纪……四品以上用方相，七品以上用魅头。”</w:t>
      </w:r>
    </w:p>
    <w:p>
      <w:pPr>
        <w:spacing w:line="242" w:lineRule="auto"/>
        <w:sectPr>
          <w:pgSz w:w="22536" w:h="31680"/>
          <w:pgMar w:top="400" w:right="2023" w:bottom="0" w:left="1580" w:header="0" w:footer="0" w:gutter="0"/>
        </w:sectPr>
        <w:rPr/>
      </w:pPr>
    </w:p>
    <w:p>
      <w:pPr>
        <w:spacing w:line="270" w:lineRule="auto"/>
        <w:rPr>
          <w:rFonts w:ascii="Arial"/>
          <w:sz w:val="21"/>
        </w:rPr>
      </w:pPr>
      <w:r>
        <w:drawing>
          <wp:anchor distT="0" distB="0" distL="0" distR="0" simplePos="0" relativeHeight="254089216" behindDoc="0" locked="0" layoutInCell="1" allowOverlap="1">
            <wp:simplePos x="0" y="0"/>
            <wp:positionH relativeFrom="column">
              <wp:posOffset>5996538</wp:posOffset>
            </wp:positionH>
            <wp:positionV relativeFrom="paragraph">
              <wp:posOffset>257623</wp:posOffset>
            </wp:positionV>
            <wp:extent cx="6350" cy="17497389"/>
            <wp:effectExtent l="0" t="0" r="0" b="0"/>
            <wp:wrapNone/>
            <wp:docPr id="884" name="IM 884"/>
            <wp:cNvGraphicFramePr/>
            <a:graphic>
              <a:graphicData uri="http://schemas.openxmlformats.org/drawingml/2006/picture">
                <pic:pic>
                  <pic:nvPicPr>
                    <pic:cNvPr id="884" name="IM 884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749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52" w:right="485" w:firstLine="251"/>
        <w:spacing w:before="162" w:line="232" w:lineRule="auto"/>
        <w:jc w:val="both"/>
        <w:rPr>
          <w:sz w:val="50"/>
          <w:szCs w:val="50"/>
        </w:rPr>
      </w:pPr>
      <w:r>
        <w:pict>
          <v:shape id="_x0000_s1856" style="position:absolute;margin-left:-0.999886pt;margin-top:22.3889pt;mso-position-vertical-relative:text;mso-position-horizontal-relative:text;width:484.3pt;height:305pt;z-index:254086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2"/>
                    <w:spacing w:before="19" w:line="221" w:lineRule="auto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0"/>
                    </w:rPr>
                    <w:t>桤(樘)</w:t>
                  </w:r>
                </w:p>
                <w:p>
                  <w:pPr>
                    <w:pStyle w:val="BodyText"/>
                    <w:ind w:left="20" w:right="20" w:firstLine="1198"/>
                    <w:spacing w:before="20" w:line="234" w:lineRule="auto"/>
                    <w:tabs>
                      <w:tab w:val="left" w:pos="9664"/>
                    </w:tabs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0"/>
                    </w:rPr>
                    <w:t>qǐ树名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·落叶乔木。叶长椭圆形，边缘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8"/>
                    </w:rPr>
                    <w:t>有稀疏锯齿.木质坚韧.生长甚速，易于成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7"/>
                    </w:rPr>
                    <w:t>林，可制器具.建筑材料.嫩叶可做茶叶的代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8"/>
                    </w:rPr>
                    <w:t>用品。《古今韵会举要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·支韵》:“樘，木名。”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《说文》作“机”。《太平广记》卷三九八引段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成式《西阳杂俎：“尝入山采药，暴风雨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·避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2"/>
                    </w:rPr>
                    <w:t>于樘树。”姚燧《姚嗣辉南樘堂》:“彼橙有土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25"/>
                    </w:rPr>
                    <w:t>性，生植惟峨峨。”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3"/>
        </w:rPr>
        <w:t>作开，……开即其字，以意改。王引之云，古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40"/>
        </w:rPr>
        <w:t>其字亦有作开者。”《墨子》一书中其字多作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“元”。②姓。《通志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81"/>
        </w:rPr>
        <w:t>·</w:t>
      </w:r>
      <w:r>
        <w:rPr>
          <w:sz w:val="50"/>
          <w:szCs w:val="50"/>
          <w:spacing w:val="-191"/>
        </w:rPr>
        <w:t xml:space="preserve"> </w:t>
      </w:r>
      <w:r>
        <w:rPr>
          <w:sz w:val="50"/>
          <w:szCs w:val="50"/>
          <w:spacing w:val="-81"/>
        </w:rPr>
        <w:t>民族略五》:“亓，唐有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9"/>
        </w:rPr>
        <w:t>行志、开实；宋又有诸司使亓赟。”</w:t>
      </w:r>
    </w:p>
    <w:p>
      <w:pPr>
        <w:pStyle w:val="BodyText"/>
        <w:ind w:left="9604"/>
        <w:spacing w:before="181" w:line="226" w:lineRule="auto"/>
        <w:rPr>
          <w:sz w:val="92"/>
          <w:szCs w:val="92"/>
        </w:rPr>
      </w:pPr>
      <w:r>
        <w:rPr>
          <w:sz w:val="92"/>
          <w:szCs w:val="92"/>
        </w:rPr>
        <w:t>基</w:t>
      </w:r>
    </w:p>
    <w:p>
      <w:pPr>
        <w:pStyle w:val="BodyText"/>
        <w:ind w:left="9604" w:right="406" w:firstLine="1076"/>
        <w:spacing w:before="76" w:line="234" w:lineRule="auto"/>
        <w:jc w:val="both"/>
        <w:rPr>
          <w:sz w:val="50"/>
          <w:szCs w:val="50"/>
        </w:rPr>
      </w:pPr>
      <w:r>
        <w:pict>
          <v:shape id="_x0000_s1858" style="position:absolute;margin-left:-1pt;margin-top:193.025pt;mso-position-vertical-relative:text;mso-position-horizontal-relative:text;width:471.85pt;height:603pt;z-index:254084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8"/>
                    <w:spacing w:before="12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7"/>
                    </w:rPr>
                    <w:t>qī(又读xī)  (chì),</w:t>
                  </w:r>
                  <w:r>
                    <w:rPr>
                      <w:sz w:val="50"/>
                      <w:szCs w:val="50"/>
                      <w:spacing w:val="1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水鸟名。形似鸳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鸯而稍大，多紫色，雌雄偶游，故又称紫鸳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鸯。《广韵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·齐韵》:“溪  ，水鸟。”谢惠连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《鸿赖赋》:“览水禽之万类，信莫丽乎    。”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杜甫《卜居》:“无数蜻蜓齐上下，一双鸿糖对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21"/>
                    </w:rPr>
                    <w:t>沉浮。”</w:t>
                  </w:r>
                </w:p>
                <w:p>
                  <w:pPr>
                    <w:pStyle w:val="BodyText"/>
                    <w:ind w:left="271"/>
                    <w:spacing w:before="137" w:line="219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做</w:t>
                  </w:r>
                </w:p>
                <w:p>
                  <w:pPr>
                    <w:pStyle w:val="BodyText"/>
                    <w:ind w:left="20" w:right="63" w:firstLine="1198"/>
                    <w:spacing w:before="133" w:line="22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7"/>
                    </w:rPr>
                    <w:t>qī“破”的讹字。礼器。亦指触呕，倾斜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0"/>
                    </w:rPr>
                    <w:t>不平。《玉篇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·支部》:“,礼器也。”《龙龛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手鉴·支部》:“做，不正也。”按：《正字通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支部》:“做，触字之动。旧注分做、做为二，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改从支，非。”庾信《庾子山集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·小园赋》:“破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呕兮狭室，穿漏兮茅茨。”也比喻经历患难。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《宋书</w:t>
                  </w:r>
                  <w:r>
                    <w:rPr>
                      <w:sz w:val="50"/>
                      <w:szCs w:val="50"/>
                      <w:spacing w:val="-3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·袁谌传》:“而待命寇仇之戮，皱呕豺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>狼之吻。”</w:t>
                  </w:r>
                </w:p>
                <w:p>
                  <w:pPr>
                    <w:pStyle w:val="BodyText"/>
                    <w:ind w:left="1231"/>
                    <w:spacing w:before="310" w:line="200" w:lineRule="auto"/>
                    <w:rPr>
                      <w:sz w:val="50"/>
                      <w:szCs w:val="50"/>
                    </w:rPr>
                  </w:pPr>
                  <w:r>
                    <w:rPr>
                      <w:sz w:val="92"/>
                      <w:szCs w:val="92"/>
                      <w:b/>
                      <w:bCs/>
                      <w:spacing w:val="-76"/>
                      <w:w w:val="92"/>
                      <w:position w:val="9"/>
                    </w:rPr>
                    <w:t>()</w:t>
                  </w:r>
                  <w:r>
                    <w:rPr>
                      <w:sz w:val="92"/>
                      <w:szCs w:val="92"/>
                      <w:spacing w:val="12"/>
                      <w:position w:val="9"/>
                    </w:rPr>
                    <w:t xml:space="preserve">         </w:t>
                  </w:r>
                  <w:r>
                    <w:rPr>
                      <w:sz w:val="50"/>
                      <w:szCs w:val="50"/>
                      <w:spacing w:val="7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088192" behindDoc="0" locked="0" layoutInCell="1" allowOverlap="1">
            <wp:simplePos x="0" y="0"/>
            <wp:positionH relativeFrom="column">
              <wp:posOffset>159920</wp:posOffset>
            </wp:positionH>
            <wp:positionV relativeFrom="paragraph">
              <wp:posOffset>1704551</wp:posOffset>
            </wp:positionV>
            <wp:extent cx="639659" cy="628650"/>
            <wp:effectExtent l="0" t="0" r="0" b="0"/>
            <wp:wrapNone/>
            <wp:docPr id="886" name="IM 886"/>
            <wp:cNvGraphicFramePr/>
            <a:graphic>
              <a:graphicData uri="http://schemas.openxmlformats.org/drawingml/2006/picture">
                <pic:pic>
                  <pic:nvPicPr>
                    <pic:cNvPr id="886" name="IM 886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65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65"/>
        </w:rPr>
        <w:t>qí同“綦”,又作“綦”。古代皮帽上的玉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3"/>
        </w:rPr>
        <w:t>饰。《说文·玉部》:“璟，或从基。”《篇海类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79"/>
        </w:rPr>
        <w:t>编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79"/>
        </w:rPr>
        <w:t>·珍宝类》:“基，与璟义同。”《周礼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79"/>
        </w:rPr>
        <w:t>·夏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官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59"/>
        </w:rPr>
        <w:t>·弁师》:“玉之皮弁，会五采玉堪.象邸玉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笄。”郑玄注：“会.缝中也。堪，结也。皮弁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4"/>
        </w:rPr>
        <w:t>之缝中，每贯结五采玉十二以为饰，谓之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71"/>
        </w:rPr>
        <w:t>堪。”弁，古代皮冠。《晋书 ·舆服志》:“皮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弁……礼‘王皮弁，会五采玉璟’,结也。”</w:t>
      </w:r>
    </w:p>
    <w:p>
      <w:pPr>
        <w:pStyle w:val="BodyText"/>
        <w:ind w:left="10906" w:right="142" w:hanging="312"/>
        <w:spacing w:before="78" w:line="214" w:lineRule="auto"/>
        <w:rPr/>
      </w:pPr>
      <w:r>
        <w:rPr>
          <w:sz w:val="57"/>
          <w:szCs w:val="57"/>
          <w:spacing w:val="-65"/>
        </w:rPr>
        <w:t>《说文新附》:“髫，马鬣也。从影，</w:t>
      </w:r>
      <w:r>
        <w:rPr>
          <w:sz w:val="57"/>
          <w:szCs w:val="57"/>
        </w:rPr>
        <w:t xml:space="preserve"> </w:t>
      </w:r>
      <w:r>
        <w:rPr>
          <w:spacing w:val="-30"/>
        </w:rPr>
        <w:t>耆声。”</w:t>
      </w:r>
    </w:p>
    <w:p>
      <w:pPr>
        <w:pStyle w:val="BodyText"/>
        <w:ind w:left="9339" w:firstLine="1341"/>
        <w:spacing w:before="2" w:line="228" w:lineRule="auto"/>
        <w:jc w:val="both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22"/>
        </w:rPr>
        <w:t>qí </w:t>
      </w:r>
      <w:r>
        <w:rPr>
          <w:sz w:val="52"/>
          <w:szCs w:val="52"/>
          <w:spacing w:val="-22"/>
        </w:rPr>
        <w:t>①马颈上的长毛。也泛指动物颈上</w:t>
      </w:r>
      <w:r>
        <w:rPr>
          <w:sz w:val="52"/>
          <w:szCs w:val="52"/>
          <w:spacing w:val="5"/>
        </w:rPr>
        <w:t xml:space="preserve">  </w:t>
      </w:r>
      <w:r>
        <w:rPr>
          <w:sz w:val="52"/>
          <w:szCs w:val="52"/>
          <w:spacing w:val="-78"/>
        </w:rPr>
        <w:t>的长毛。《聊斋志异</w:t>
      </w:r>
      <w:r>
        <w:rPr>
          <w:sz w:val="52"/>
          <w:szCs w:val="52"/>
          <w:spacing w:val="-79"/>
        </w:rPr>
        <w:t xml:space="preserve"> </w:t>
      </w:r>
      <w:r>
        <w:rPr>
          <w:sz w:val="52"/>
          <w:szCs w:val="52"/>
          <w:spacing w:val="-78"/>
        </w:rPr>
        <w:t>·驱怪》:“毛周其体，长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3"/>
          <w:w w:val="96"/>
        </w:rPr>
        <w:t>如马髻。”李公佐《古岳读经》:“一兽，状有如</w:t>
      </w:r>
      <w:r>
        <w:rPr>
          <w:sz w:val="52"/>
          <w:szCs w:val="52"/>
          <w:spacing w:val="43"/>
        </w:rPr>
        <w:t xml:space="preserve">  </w:t>
      </w:r>
      <w:r>
        <w:rPr>
          <w:sz w:val="52"/>
          <w:szCs w:val="52"/>
          <w:spacing w:val="-58"/>
        </w:rPr>
        <w:t>猿，白首长髻，雪牙金爪。”②鱼类的运动器</w:t>
      </w:r>
      <w:r>
        <w:rPr>
          <w:sz w:val="52"/>
          <w:szCs w:val="52"/>
          <w:spacing w:val="2"/>
        </w:rPr>
        <w:t xml:space="preserve">  </w:t>
      </w:r>
      <w:r>
        <w:rPr>
          <w:sz w:val="52"/>
          <w:szCs w:val="52"/>
          <w:spacing w:val="-90"/>
        </w:rPr>
        <w:t>官。也作“鳍”。《字汇补·影部》:“髻，鱼脊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5"/>
        </w:rPr>
        <w:t>也。”《仪礼</w:t>
      </w:r>
      <w:r>
        <w:rPr>
          <w:sz w:val="52"/>
          <w:szCs w:val="52"/>
          <w:spacing w:val="-93"/>
        </w:rPr>
        <w:t xml:space="preserve"> </w:t>
      </w:r>
      <w:r>
        <w:rPr>
          <w:sz w:val="52"/>
          <w:szCs w:val="52"/>
          <w:spacing w:val="-75"/>
        </w:rPr>
        <w:t>·士丧礼》:“载鱼，左首进髻。”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8"/>
        </w:rPr>
        <w:t>《庄子·外物》:“扬而奋髻。”成玄英疏：“扬</w:t>
      </w:r>
      <w:r>
        <w:rPr>
          <w:sz w:val="52"/>
          <w:szCs w:val="52"/>
          <w:spacing w:val="2"/>
        </w:rPr>
        <w:t xml:space="preserve">  </w:t>
      </w:r>
      <w:r>
        <w:rPr>
          <w:sz w:val="52"/>
          <w:szCs w:val="52"/>
          <w:spacing w:val="-36"/>
        </w:rPr>
        <w:t>其头尾，奋其鳞髻。”③喻指彩虹的附着物。</w:t>
      </w:r>
      <w:r>
        <w:rPr>
          <w:sz w:val="52"/>
          <w:szCs w:val="52"/>
          <w:spacing w:val="17"/>
        </w:rPr>
        <w:t xml:space="preserve"> </w:t>
      </w:r>
      <w:r>
        <w:rPr>
          <w:sz w:val="52"/>
          <w:szCs w:val="52"/>
          <w:spacing w:val="-65"/>
          <w:w w:val="99"/>
        </w:rPr>
        <w:t>张衡《西京赋》:“瞰宛虹之长馨，察云师之所</w:t>
      </w:r>
      <w:r>
        <w:rPr>
          <w:sz w:val="52"/>
          <w:szCs w:val="52"/>
          <w:spacing w:val="3"/>
        </w:rPr>
        <w:t xml:space="preserve">   </w:t>
      </w:r>
      <w:r>
        <w:rPr>
          <w:sz w:val="52"/>
          <w:szCs w:val="52"/>
          <w:spacing w:val="-90"/>
          <w:w w:val="98"/>
        </w:rPr>
        <w:t>凭。”张铣注：“髻，虹鬣也。”《文心雕龙·通</w:t>
      </w:r>
      <w:r>
        <w:rPr>
          <w:sz w:val="52"/>
          <w:szCs w:val="52"/>
          <w:spacing w:val="5"/>
        </w:rPr>
        <w:t xml:space="preserve">  </w:t>
      </w:r>
      <w:r>
        <w:rPr>
          <w:sz w:val="52"/>
          <w:szCs w:val="52"/>
          <w:spacing w:val="-64"/>
        </w:rPr>
        <w:t>变》:“采如宛虹之奋髻，光若长离之振翼。”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9352" w:right="219" w:firstLine="1328"/>
        <w:spacing w:before="163" w:line="237" w:lineRule="auto"/>
        <w:jc w:val="both"/>
        <w:rPr>
          <w:sz w:val="50"/>
          <w:szCs w:val="50"/>
        </w:rPr>
      </w:pPr>
      <w:r>
        <w:pict>
          <v:shape id="_x0000_s1860" style="position:absolute;margin-left:479.238pt;margin-top:-49.355pt;mso-position-vertical-relative:text;mso-position-horizontal-relative:text;width:328.7pt;height:83.7pt;z-index:254087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0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2"/>
                      <w:szCs w:val="92"/>
                      <w:spacing w:val="-43"/>
                      <w:position w:val="17"/>
                    </w:rPr>
                    <w:t>琦</w:t>
                  </w:r>
                  <w:r>
                    <w:rPr>
                      <w:sz w:val="92"/>
                      <w:szCs w:val="92"/>
                      <w:spacing w:val="30"/>
                      <w:position w:val="17"/>
                    </w:rPr>
                    <w:t xml:space="preserve">           </w:t>
                  </w:r>
                  <w:r>
                    <w:rPr>
                      <w:sz w:val="50"/>
                      <w:szCs w:val="50"/>
                      <w:spacing w:val="-241"/>
                      <w:position w:val="-59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862" style="position:absolute;margin-left:-0.999947pt;margin-top:39.293pt;mso-position-vertical-relative:text;mso-position-horizontal-relative:text;width:467.5pt;height:418.4pt;z-index:254085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firstLine="946"/>
                    <w:spacing w:before="21" w:line="23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4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4"/>
                    </w:rPr>
                    <w:t>qí  </w:t>
                  </w:r>
                  <w:r>
                    <w:rPr>
                      <w:sz w:val="50"/>
                      <w:szCs w:val="50"/>
                      <w:spacing w:val="-34"/>
                    </w:rPr>
                    <w:t>①愤怒。《尔雅  释言》:“懵，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  <w:w w:val="97"/>
                    </w:rPr>
                    <w:t>怒也。”《诗·板》:“天之方恼，无为夸毗。”毛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  <w:w w:val="96"/>
                    </w:rPr>
                    <w:t>传：“膺，怒也。”</w:t>
                  </w:r>
                </w:p>
                <w:p>
                  <w:pPr>
                    <w:pStyle w:val="BodyText"/>
                    <w:ind w:left="271" w:right="136" w:firstLine="946"/>
                    <w:spacing w:before="3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2"/>
                    </w:rPr>
                    <w:t>jì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②忧愁。《广雅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·释诂四》:“齊,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愁也。”</w:t>
                  </w:r>
                </w:p>
                <w:p>
                  <w:pPr>
                    <w:pStyle w:val="BodyText"/>
                    <w:ind w:left="20" w:right="271" w:firstLine="1198"/>
                    <w:spacing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7"/>
                    </w:rPr>
                    <w:t>jī </w:t>
                  </w:r>
                  <w:r>
                    <w:rPr>
                      <w:sz w:val="50"/>
                      <w:szCs w:val="50"/>
                      <w:spacing w:val="-47"/>
                    </w:rPr>
                    <w:t>③惰疑：猜疑。《集韵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·齐韵》: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“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6"/>
                    </w:rPr>
                    <w:t>,惰疑，犹猜疑也。”</w:t>
                  </w:r>
                </w:p>
                <w:p>
                  <w:pPr>
                    <w:pStyle w:val="BodyText"/>
                    <w:ind w:left="271"/>
                    <w:spacing w:before="181" w:line="222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</w:rPr>
                    <w:t>元</w:t>
                  </w:r>
                </w:p>
                <w:p>
                  <w:pPr>
                    <w:pStyle w:val="BodyText"/>
                    <w:ind w:left="271" w:right="165" w:firstLine="946"/>
                    <w:spacing w:before="112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6"/>
                    </w:rPr>
                    <w:t>qí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①“其”的古字。也作开。《集韵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·之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  <w:w w:val="98"/>
                    </w:rPr>
                    <w:t>韵》:“其，古作开。”《泰山都尉孔君碑》:“於</w:t>
                  </w:r>
                  <w:r>
                    <w:rPr>
                      <w:sz w:val="50"/>
                      <w:szCs w:val="50"/>
                      <w:spacing w:val="3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  <w:w w:val="99"/>
                    </w:rPr>
                    <w:t>开时雍，抚兹岱方。”《墨子</w:t>
                  </w:r>
                  <w:r>
                    <w:rPr>
                      <w:sz w:val="50"/>
                      <w:szCs w:val="50"/>
                      <w:spacing w:val="-9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  <w:w w:val="99"/>
                    </w:rPr>
                    <w:t>·公孟》:“是犹</w:t>
                  </w:r>
                  <w:r>
                    <w:rPr>
                      <w:sz w:val="50"/>
                      <w:szCs w:val="50"/>
                      <w:spacing w:val="-87"/>
                      <w:w w:val="99"/>
                    </w:rPr>
                    <w:t>命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  <w:w w:val="99"/>
                    </w:rPr>
                    <w:t>人葆，而去亓冠也。”孙诒让间诂：“元，毕本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69"/>
        </w:rPr>
        <w:t>qí</w:t>
      </w:r>
      <w:r>
        <w:rPr>
          <w:sz w:val="50"/>
          <w:szCs w:val="50"/>
          <w:spacing w:val="-69"/>
        </w:rPr>
        <w:t>同“确”。曲岸。《集韵  支韵》:“硫，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51"/>
        </w:rPr>
        <w:t>曲岸，或作琦。”司马相如《上林赋》:“激堆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50"/>
        </w:rPr>
        <w:t>琦，沸乎暴怒，汹涌澎湃。”李善注引张揖曰：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81"/>
        </w:rPr>
        <w:t>“琦，曲岸头也。”陈著《南乡子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81"/>
        </w:rPr>
        <w:t>·</w:t>
      </w:r>
      <w:r>
        <w:rPr>
          <w:sz w:val="50"/>
          <w:szCs w:val="50"/>
          <w:spacing w:val="-194"/>
        </w:rPr>
        <w:t xml:space="preserve"> </w:t>
      </w:r>
      <w:r>
        <w:rPr>
          <w:sz w:val="50"/>
          <w:szCs w:val="50"/>
          <w:spacing w:val="-81"/>
        </w:rPr>
        <w:t>中秋无月》: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0"/>
        </w:rPr>
        <w:t>“流景去难縻，浮世危如拍浪琦。”琦，或作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93"/>
          <w:w w:val="97"/>
        </w:rPr>
        <w:t>“奇、崎、陀”。</w:t>
      </w:r>
    </w:p>
    <w:p>
      <w:pPr>
        <w:pStyle w:val="BodyText"/>
        <w:ind w:left="9604"/>
        <w:spacing w:before="216" w:line="222" w:lineRule="auto"/>
        <w:rPr>
          <w:sz w:val="87"/>
          <w:szCs w:val="87"/>
        </w:rPr>
      </w:pPr>
      <w:r>
        <w:rPr>
          <w:sz w:val="87"/>
          <w:szCs w:val="87"/>
        </w:rPr>
        <w:t>奇</w:t>
      </w:r>
    </w:p>
    <w:p>
      <w:pPr>
        <w:pStyle w:val="BodyText"/>
        <w:ind w:left="9352" w:right="445" w:firstLine="1328"/>
        <w:spacing w:before="99" w:line="234" w:lineRule="auto"/>
        <w:jc w:val="both"/>
        <w:rPr>
          <w:sz w:val="50"/>
          <w:szCs w:val="50"/>
        </w:rPr>
      </w:pPr>
      <w:r>
        <w:rPr>
          <w:sz w:val="50"/>
          <w:szCs w:val="50"/>
          <w:spacing w:val="-43"/>
        </w:rPr>
        <w:t>(一)qí ①曲折的堤岸。同“琦”。《玉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65"/>
        </w:rPr>
        <w:t>篇 ·石部》:“硫，曲岸头。”刘向《九叹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5"/>
        </w:rPr>
        <w:t>·离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1"/>
        </w:rPr>
        <w:t>世》:“遵江曲之逶移兮，触石确而衡游。”洪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78"/>
        </w:rPr>
        <w:t>兴祖补注：“硫，曲岸。”《汉书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8"/>
        </w:rPr>
        <w:t>·扬雄传上》: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“探岩排奇，薄索蛟螭。”亦指弯曲。严如煜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65"/>
          <w:w w:val="96"/>
        </w:rPr>
        <w:t>《苗防备览》卷五：“俯临沱江，径路确仄。”魏</w:t>
      </w:r>
    </w:p>
    <w:p>
      <w:pPr>
        <w:spacing w:line="234" w:lineRule="auto"/>
        <w:sectPr>
          <w:headerReference w:type="default" r:id="rId537"/>
          <w:pgSz w:w="22536" w:h="31680"/>
          <w:pgMar w:top="1803" w:right="1707" w:bottom="0" w:left="1788" w:header="1194" w:footer="0" w:gutter="0"/>
        </w:sectPr>
        <w:rPr>
          <w:sz w:val="50"/>
          <w:szCs w:val="50"/>
        </w:rPr>
      </w:pP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4097408" behindDoc="1" locked="0" layoutInCell="1" allowOverlap="1">
            <wp:simplePos x="0" y="0"/>
            <wp:positionH relativeFrom="column">
              <wp:posOffset>6030154</wp:posOffset>
            </wp:positionH>
            <wp:positionV relativeFrom="paragraph">
              <wp:posOffset>248426</wp:posOffset>
            </wp:positionV>
            <wp:extent cx="11018" cy="17469832"/>
            <wp:effectExtent l="0" t="0" r="0" b="0"/>
            <wp:wrapNone/>
            <wp:docPr id="888" name="IM 888"/>
            <wp:cNvGraphicFramePr/>
            <a:graphic>
              <a:graphicData uri="http://schemas.openxmlformats.org/drawingml/2006/picture">
                <pic:pic>
                  <pic:nvPicPr>
                    <pic:cNvPr id="888" name="IM 888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61" w:right="463"/>
        <w:spacing w:before="159" w:line="232" w:lineRule="auto"/>
        <w:rPr>
          <w:sz w:val="49"/>
          <w:szCs w:val="49"/>
        </w:rPr>
      </w:pPr>
      <w:r>
        <w:pict>
          <v:shape id="_x0000_s1864" style="position:absolute;margin-left:-0.999954pt;margin-top:9.94078pt;mso-position-vertical-relative:text;mso-position-horizontal-relative:text;width:477.5pt;height:475.8pt;z-index:254098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171"/>
                    <w:spacing w:before="21" w:line="25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3"/>
                    </w:rPr>
                    <w:t>源《嵩麓诸谷诗》四：“压头万丈翠，倒作确潭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6"/>
                    </w:rPr>
                    <w:t>影。”②山绵长的样子。郭璞《江赋》:“奇岭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46"/>
                    </w:rPr>
                    <w:t>为之晶愕。”李善引许慎《淮南子注》曰：“硫，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"/>
                    </w:rPr>
                    <w:t>长边也。”</w:t>
                  </w:r>
                </w:p>
                <w:p>
                  <w:pPr>
                    <w:pStyle w:val="BodyText"/>
                    <w:ind w:left="20" w:right="181" w:firstLine="1367"/>
                    <w:spacing w:before="49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(二)qī③同“倚”。石桥。《广韵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·支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韵》:“奇，石桥。”周祖谟校勘记：“奇，故宫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《王韵》作倚。案：《尔雅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·释宫》云：‘石征谓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之倚’。”《集韵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·支韵》:“确，聚石为约，通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1"/>
                    </w:rPr>
                    <w:t>作倚。”</w:t>
                  </w:r>
                </w:p>
                <w:p>
                  <w:pPr>
                    <w:pStyle w:val="BodyText"/>
                    <w:ind w:left="20" w:right="20" w:firstLine="1367"/>
                    <w:spacing w:before="15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3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3"/>
                    </w:rPr>
                    <w:t>qǐ</w:t>
                  </w:r>
                  <w:r>
                    <w:rPr>
                      <w:sz w:val="49"/>
                      <w:szCs w:val="49"/>
                      <w:spacing w:val="13"/>
                    </w:rPr>
                    <w:t>④奇砹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3"/>
                    </w:rPr>
                    <w:t>(yǐ),  </w:t>
                  </w:r>
                  <w:r>
                    <w:rPr>
                      <w:sz w:val="49"/>
                      <w:szCs w:val="49"/>
                      <w:spacing w:val="13"/>
                    </w:rPr>
                    <w:t>山石错落不平整。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《广韵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·纸韵》:“硫，奇砹.石貌。”刘安《招隐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士》:“锁岑奇砹兮。”洪兴祖补注：“奇砹，石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0"/>
                    </w:rPr>
                    <w:t>貌。”谢脁《往敬亭路中》:“荣糖每嶙峋，林堂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2"/>
                    </w:rPr>
                    <w:t>多确砹。”</w:t>
                  </w:r>
                </w:p>
                <w:p>
                  <w:pPr>
                    <w:pStyle w:val="BodyText"/>
                    <w:ind w:left="2495"/>
                    <w:spacing w:before="182" w:line="18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5"/>
                    </w:rPr>
                    <w:t>《说文》:“锜，钽镧也。从金，奇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3"/>
        </w:rPr>
        <w:t>动，歧行哙息。”嵇康《琴赋》:“感天地以致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76"/>
          <w:w w:val="98"/>
        </w:rPr>
        <w:t>和，况歧行之种类。”李善注：“《说文》:‘鼓，</w:t>
      </w:r>
    </w:p>
    <w:p>
      <w:pPr>
        <w:pStyle w:val="BodyText"/>
        <w:ind w:left="9413" w:right="489" w:firstLine="247"/>
        <w:spacing w:before="48" w:line="236" w:lineRule="auto"/>
        <w:rPr>
          <w:sz w:val="49"/>
          <w:szCs w:val="49"/>
        </w:rPr>
      </w:pPr>
      <w:r>
        <w:rPr>
          <w:sz w:val="49"/>
          <w:szCs w:val="49"/>
          <w:spacing w:val="-65"/>
        </w:rPr>
        <w:t>行也。’凡生之类，行皆曰歧。”②虫名。《集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65"/>
        </w:rPr>
        <w:t>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65"/>
        </w:rPr>
        <w:t>·支韵》:“歧，虫名。”《淮南子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5"/>
        </w:rPr>
        <w:t>·原道》: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  <w:w w:val="98"/>
        </w:rPr>
        <w:t>“泽及歧、蛲，而不求报。”枚乘《七发&gt;》:“歧、</w:t>
      </w:r>
    </w:p>
    <w:p>
      <w:pPr>
        <w:pStyle w:val="BodyText"/>
        <w:ind w:left="9661"/>
        <w:spacing w:before="55" w:line="221" w:lineRule="auto"/>
        <w:rPr>
          <w:sz w:val="49"/>
          <w:szCs w:val="49"/>
        </w:rPr>
      </w:pPr>
      <w:r>
        <w:rPr>
          <w:sz w:val="49"/>
          <w:szCs w:val="49"/>
          <w:spacing w:val="-54"/>
        </w:rPr>
        <w:t>娇、蝼、蚁闻之，拄喙而不能前。”吕延济注：</w:t>
      </w:r>
    </w:p>
    <w:p>
      <w:pPr>
        <w:pStyle w:val="BodyText"/>
        <w:ind w:left="9660" w:hanging="247"/>
        <w:spacing w:before="62" w:line="239" w:lineRule="auto"/>
        <w:rPr>
          <w:sz w:val="49"/>
          <w:szCs w:val="49"/>
        </w:rPr>
      </w:pPr>
      <w:r>
        <w:rPr>
          <w:sz w:val="49"/>
          <w:szCs w:val="49"/>
          <w:spacing w:val="-63"/>
        </w:rPr>
        <w:t>“歧、娇……皆小虫名也。”崔豹《古今注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3"/>
        </w:rPr>
        <w:t>·鱼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7"/>
        </w:rPr>
        <w:t>虫》:“长鼓，</w:t>
      </w:r>
      <w:r>
        <w:rPr>
          <w:sz w:val="49"/>
          <w:szCs w:val="49"/>
          <w:spacing w:val="63"/>
        </w:rPr>
        <w:t xml:space="preserve"> </w:t>
      </w:r>
      <w:r>
        <w:rPr>
          <w:sz w:val="49"/>
          <w:szCs w:val="49"/>
          <w:spacing w:val="-37"/>
        </w:rPr>
        <w:t>蛸也。身小足长，故谓长歧。”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"/>
        </w:rPr>
        <w:t>(即一种长脚的蜘蛛)③蚂蝗。《尔雅</w:t>
      </w:r>
      <w:r>
        <w:rPr>
          <w:sz w:val="49"/>
          <w:szCs w:val="49"/>
          <w:spacing w:val="-38"/>
        </w:rPr>
        <w:t xml:space="preserve"> </w:t>
      </w:r>
      <w:r>
        <w:rPr>
          <w:sz w:val="49"/>
          <w:szCs w:val="49"/>
          <w:spacing w:val="-4"/>
        </w:rPr>
        <w:t>·释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76"/>
          <w:w w:val="93"/>
        </w:rPr>
        <w:t>鱼》:“蛭，虮。”陆德明释文：“虮，《本草》又作</w:t>
      </w:r>
      <w:r>
        <w:rPr>
          <w:sz w:val="49"/>
          <w:szCs w:val="49"/>
          <w:spacing w:val="16"/>
        </w:rPr>
        <w:t xml:space="preserve">   </w:t>
      </w:r>
      <w:r>
        <w:rPr>
          <w:sz w:val="49"/>
          <w:szCs w:val="49"/>
          <w:spacing w:val="-94"/>
          <w:w w:val="99"/>
        </w:rPr>
        <w:t>歧。”《类篇</w:t>
      </w:r>
      <w:r>
        <w:rPr>
          <w:sz w:val="49"/>
          <w:szCs w:val="49"/>
          <w:spacing w:val="-28"/>
        </w:rPr>
        <w:t xml:space="preserve"> </w:t>
      </w:r>
      <w:r>
        <w:rPr>
          <w:sz w:val="49"/>
          <w:szCs w:val="49"/>
          <w:spacing w:val="-94"/>
          <w:w w:val="99"/>
        </w:rPr>
        <w:t>·虫部》:“歧，水蛭也。”《本草纲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0"/>
        </w:rPr>
        <w:t>目</w:t>
      </w:r>
      <w:r>
        <w:rPr>
          <w:sz w:val="49"/>
          <w:szCs w:val="49"/>
          <w:spacing w:val="-42"/>
        </w:rPr>
        <w:t xml:space="preserve"> </w:t>
      </w:r>
      <w:r>
        <w:rPr>
          <w:sz w:val="49"/>
          <w:szCs w:val="49"/>
          <w:spacing w:val="-30"/>
        </w:rPr>
        <w:t>·虫部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0"/>
        </w:rPr>
        <w:t>·水蛭》:“歧，大者名马填、马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18"/>
        </w:rPr>
        <w:t>蜡……弘景曰：歧有数种，在水中马填得啮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37"/>
        </w:rPr>
        <w:t>人，腹中有血者，乾之为佳。山鼓及诸小者，</w:t>
      </w:r>
    </w:p>
    <w:p>
      <w:pPr>
        <w:pStyle w:val="BodyText"/>
        <w:ind w:left="9661" w:right="602"/>
        <w:spacing w:before="61" w:line="235" w:lineRule="auto"/>
        <w:rPr>
          <w:sz w:val="49"/>
          <w:szCs w:val="49"/>
        </w:rPr>
      </w:pPr>
      <w:r>
        <w:pict>
          <v:shape id="_x0000_s1866" style="position:absolute;margin-left:11.7451pt;margin-top:9.95718pt;mso-position-vertical-relative:text;mso-position-horizontal-relative:text;width:418.3pt;height:59.7pt;z-index:25409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5" w:lineRule="auto"/>
                    <w:jc w:val="right"/>
                    <w:rPr>
                      <w:sz w:val="115"/>
                      <w:szCs w:val="115"/>
                    </w:rPr>
                  </w:pPr>
                  <w:r>
                    <w:rPr>
                      <w:sz w:val="115"/>
                      <w:szCs w:val="115"/>
                      <w:b/>
                      <w:bCs/>
                      <w:spacing w:val="-90"/>
                      <w:w w:val="55"/>
                    </w:rPr>
                    <w:t>騎(锜)声。江准之间谓签日铸。”</w:t>
                  </w:r>
                </w:p>
              </w:txbxContent>
            </v:textbox>
          </v:shape>
        </w:pict>
      </w:r>
      <w:r>
        <w:pict>
          <v:shape id="_x0000_s1868" style="position:absolute;margin-left:-1pt;margin-top:61.3416pt;mso-position-vertical-relative:text;mso-position-horizontal-relative:text;width:475.45pt;height:868.75pt;z-index:254100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33"/>
                    <w:spacing w:before="7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(</w:t>
                  </w:r>
                  <w:r>
                    <w:rPr>
                      <w:sz w:val="49"/>
                      <w:szCs w:val="49"/>
                      <w:spacing w:val="-1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一)qí ①组御，锯。王筠释例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39"/>
                    </w:rPr>
                    <w:t>：“终疑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锜为锯之古名也。”按：郭沫若《殷契粹编考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释》:“古之所组鲫，即今之所谓锯矣。”</w:t>
                  </w:r>
                  <w:r>
                    <w:rPr>
                      <w:sz w:val="49"/>
                      <w:szCs w:val="49"/>
                      <w:spacing w:val="-42"/>
                    </w:rPr>
                    <w:t>②古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代一种凿木工具。《诗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·破斧》:“既破我斧，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又缺我锜。”毛传：“凿属曰锜。”陈奂传疏：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“锜，穿木之器。”一说兵器名。《六书故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·地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理志一》:“锜……侗谓木不应言缺，而凿非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所以征，盖兵属。”③古代一种三脚锅。釜之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有足者曰锜。《诗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·采蘋》:“于以湘之，维锜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及釜。”毛传：“锜釜属。有足曰锜，无足曰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釜。”刘禹锡《机汲》:“入爨而锜釜以盈。”④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2"/>
                    </w:rPr>
                    <w:t>山石嵌空如锜状。司马相如《上林赋》:“岩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随锜，摧娄崛崎。”李善注：“司马彪曰：锜，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欹也。”按：王先谦《汉书补注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·</w:t>
                  </w:r>
                  <w:r>
                    <w:rPr>
                      <w:sz w:val="49"/>
                      <w:szCs w:val="49"/>
                      <w:spacing w:val="-2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司马相如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传》:“山之嵌空玲珑，有若锜然，与版对文。”</w:t>
                  </w:r>
                </w:p>
                <w:p>
                  <w:pPr>
                    <w:pStyle w:val="BodyText"/>
                    <w:ind w:left="20" w:right="225" w:firstLine="1298"/>
                    <w:spacing w:before="17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1"/>
                    </w:rPr>
                    <w:t>yǐ</w:t>
                  </w:r>
                  <w:r>
                    <w:rPr>
                      <w:sz w:val="49"/>
                      <w:szCs w:val="49"/>
                      <w:spacing w:val="-21"/>
                    </w:rPr>
                    <w:t>⑤</w:t>
                  </w:r>
                  <w:r>
                    <w:rPr>
                      <w:sz w:val="49"/>
                      <w:szCs w:val="49"/>
                      <w:spacing w:val="-1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悬挂弓弩的兵器架。张衡《西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京赋&gt;》:“武库禁兵，设在兰锜。”李善注引薛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综曰：“锜，架也。”又引刘逵注：“受他兵曰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兰，受弩曰锜。”汤显祖《南柯梦记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·树国》: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“列兰锜，造城郭，大壮重门。”⑥姓。《通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志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·</w:t>
                  </w:r>
                  <w:r>
                    <w:rPr>
                      <w:sz w:val="49"/>
                      <w:szCs w:val="49"/>
                      <w:spacing w:val="-1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民族略四》:“锜氏，商人之七族。《汉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书》:“洛阳锜华后有荆州刺史锜嵩。”</w:t>
                  </w:r>
                </w:p>
                <w:p>
                  <w:pPr>
                    <w:pStyle w:val="BodyText"/>
                    <w:ind w:left="267"/>
                    <w:spacing w:before="60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88"/>
                      <w:szCs w:val="88"/>
                      <w:spacing w:val="52"/>
                      <w:position w:val="-33"/>
                    </w:rPr>
                    <w:t>鼓</w:t>
                  </w:r>
                  <w:r>
                    <w:rPr>
                      <w:sz w:val="49"/>
                      <w:szCs w:val="49"/>
                      <w:spacing w:val="-74"/>
                      <w:position w:val="5"/>
                    </w:rPr>
                    <w:t>《说文》:“歧，行也。从虫，支声。”</w:t>
                  </w:r>
                </w:p>
                <w:p>
                  <w:pPr>
                    <w:pStyle w:val="BodyText"/>
                    <w:ind w:left="1248"/>
                    <w:spacing w:before="112" w:line="214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4"/>
                    </w:rPr>
                    <w:t>qí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①形容虫行的样子。《玉篇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·虫部》:</w:t>
                  </w:r>
                </w:p>
                <w:p>
                  <w:pPr>
                    <w:pStyle w:val="BodyText"/>
                    <w:ind w:left="267" w:right="311" w:hanging="247"/>
                    <w:spacing w:before="121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1"/>
                    </w:rPr>
                    <w:t>“歧，歧行喙息，麋鹿之类行也。”《广韵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·寘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韵》:“歧，虫行。”《淮南子·椒真》:“虾飞蠕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0"/>
        </w:rPr>
        <w:t>皆不堪用。”建传说中的怪兽。刘敬叔《异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42"/>
        </w:rPr>
        <w:t>苑》卷三：“山之精，形如小儿而独足，足向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4"/>
        </w:rPr>
        <w:t>后，喜犯来人，其名曰歧，知而呼之。”</w:t>
      </w:r>
    </w:p>
    <w:p>
      <w:pPr>
        <w:pStyle w:val="BodyText"/>
        <w:ind w:left="9661" w:right="543" w:firstLine="364"/>
        <w:spacing w:before="33" w:line="218" w:lineRule="auto"/>
        <w:jc w:val="both"/>
        <w:rPr>
          <w:sz w:val="49"/>
          <w:szCs w:val="49"/>
        </w:rPr>
      </w:pPr>
      <w:r>
        <w:rPr>
          <w:sz w:val="46"/>
          <w:szCs w:val="46"/>
          <w:spacing w:val="-53"/>
          <w:position w:val="-9"/>
        </w:rPr>
        <w:t>古 </w:t>
      </w:r>
      <w:r>
        <w:rPr>
          <w:sz w:val="49"/>
          <w:szCs w:val="49"/>
          <w:spacing w:val="-53"/>
        </w:rPr>
        <w:t>《说文》:“岐，周文王所封，在右扶风美</w:t>
      </w:r>
      <w:r>
        <w:rPr>
          <w:sz w:val="49"/>
          <w:szCs w:val="49"/>
          <w:spacing w:val="6"/>
        </w:rPr>
        <w:t xml:space="preserve"> </w:t>
      </w:r>
      <w:r>
        <w:rPr>
          <w:sz w:val="40"/>
          <w:szCs w:val="40"/>
          <w:spacing w:val="-6"/>
          <w:position w:val="18"/>
        </w:rPr>
        <w:t>又</w:t>
      </w:r>
      <w:r>
        <w:rPr>
          <w:sz w:val="40"/>
          <w:szCs w:val="40"/>
          <w:spacing w:val="23"/>
          <w:position w:val="18"/>
        </w:rPr>
        <w:t xml:space="preserve">    </w:t>
      </w:r>
      <w:r>
        <w:rPr>
          <w:sz w:val="49"/>
          <w:szCs w:val="49"/>
          <w:spacing w:val="-6"/>
        </w:rPr>
        <w:t>扬中水乡。从山，支声。岐，郊或从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0"/>
        </w:rPr>
        <w:t>山，支声。因岐山以名之也。整，古文郊从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51"/>
        </w:rPr>
        <w:t>枝，从山。”</w:t>
      </w:r>
    </w:p>
    <w:p>
      <w:pPr>
        <w:pStyle w:val="BodyText"/>
        <w:ind w:left="9413" w:right="180" w:firstLine="1272"/>
        <w:spacing w:before="89" w:line="238" w:lineRule="auto"/>
        <w:rPr>
          <w:sz w:val="49"/>
          <w:szCs w:val="49"/>
        </w:rPr>
      </w:pPr>
      <w:r>
        <w:rPr>
          <w:sz w:val="49"/>
          <w:szCs w:val="49"/>
          <w:spacing w:val="-29"/>
        </w:rPr>
        <w:t>qí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9"/>
        </w:rPr>
        <w:t>①岐，古方国名。唐天复中，李茂贞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19"/>
        </w:rPr>
        <w:t>于关中所建之国。亦为州(县)名。在今陕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27"/>
        </w:rPr>
        <w:t>西省凤翔县一带。《广韵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7"/>
        </w:rPr>
        <w:t>·支韵》:“岐，亦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州，</w:t>
      </w:r>
      <w:r>
        <w:rPr>
          <w:sz w:val="49"/>
          <w:szCs w:val="49"/>
          <w:spacing w:val="-101"/>
        </w:rPr>
        <w:t xml:space="preserve"> </w:t>
      </w:r>
      <w:r>
        <w:rPr>
          <w:sz w:val="49"/>
          <w:szCs w:val="49"/>
          <w:spacing w:val="-61"/>
        </w:rPr>
        <w:t>……又改为歧州，因山而名。”杜甫《塞芦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3"/>
        </w:rPr>
        <w:t>子》:“岐有薛大夫，旁制山贼起。”②岐山，在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16"/>
        </w:rPr>
        <w:t>今陕西省岐山县东北。又称天柱山。《诗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16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縣》:“率西水浒，至于岐下。”③岐水。在今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26"/>
        </w:rPr>
        <w:t>陕西省麟游县西。《史记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26"/>
        </w:rPr>
        <w:t>·</w:t>
      </w:r>
      <w:r>
        <w:rPr>
          <w:sz w:val="49"/>
          <w:szCs w:val="49"/>
          <w:spacing w:val="-209"/>
        </w:rPr>
        <w:t xml:space="preserve"> </w:t>
      </w:r>
      <w:r>
        <w:rPr>
          <w:sz w:val="49"/>
          <w:szCs w:val="49"/>
          <w:spacing w:val="-26"/>
        </w:rPr>
        <w:t>司马相如列传》: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7"/>
          <w:w w:val="99"/>
        </w:rPr>
        <w:t>“获周余珍收龟于岐。”裴驷集解：“案：《汉书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1"/>
        </w:rPr>
        <w:t>音义》曰：岐，水名也。”4事有分歧或物有分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22"/>
        </w:rPr>
        <w:t>支。又岔道(歧路)。《释名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22"/>
        </w:rPr>
        <w:t>·释道》:“(道)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二达曰歧旁，物两为岐旁，物两为岐，在边曰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28"/>
        </w:rPr>
        <w:t>旁，此道并通出似之也。”《集韵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8"/>
        </w:rPr>
        <w:t>·支韵》: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“岐，分也。”李白《南阳送客》:“临岐空断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54"/>
        </w:rPr>
        <w:t>肠。”赵翼《廿二史札记》卷三一：“此不免岐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16"/>
        </w:rPr>
        <w:t>误。”6旧称海南岛一少数民族。李调元《南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8"/>
        </w:rPr>
        <w:t>越笔记》卷七：“小五指山多生岐。”⑥姓。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2"/>
        </w:rPr>
        <w:t>《通志 ·</w:t>
      </w:r>
      <w:r>
        <w:rPr>
          <w:sz w:val="49"/>
          <w:szCs w:val="49"/>
          <w:spacing w:val="-174"/>
        </w:rPr>
        <w:t xml:space="preserve"> </w:t>
      </w:r>
      <w:r>
        <w:rPr>
          <w:sz w:val="49"/>
          <w:szCs w:val="49"/>
          <w:spacing w:val="-52"/>
        </w:rPr>
        <w:t>氏族略二》:“岐氏，周故都也，今凤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2"/>
        </w:rPr>
        <w:t>翔岐山是也。</w:t>
      </w:r>
      <w:r>
        <w:rPr>
          <w:sz w:val="49"/>
          <w:szCs w:val="49"/>
          <w:spacing w:val="-162"/>
        </w:rPr>
        <w:t xml:space="preserve"> </w:t>
      </w:r>
      <w:r>
        <w:rPr>
          <w:sz w:val="49"/>
          <w:szCs w:val="49"/>
          <w:spacing w:val="-12"/>
        </w:rPr>
        <w:t>……又古有岐伯，为黄帝师。”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21"/>
        </w:rPr>
        <w:t>晋代有岐盛。</w:t>
      </w:r>
    </w:p>
    <w:p>
      <w:pPr>
        <w:pStyle w:val="BodyText"/>
        <w:ind w:left="9661" w:right="688"/>
        <w:spacing w:before="229" w:line="214" w:lineRule="auto"/>
        <w:rPr>
          <w:sz w:val="49"/>
          <w:szCs w:val="49"/>
        </w:rPr>
      </w:pPr>
      <w:r>
        <w:rPr>
          <w:sz w:val="40"/>
          <w:szCs w:val="40"/>
          <w:spacing w:val="-75"/>
          <w:position w:val="-4"/>
        </w:rPr>
        <w:t>庄</w:t>
      </w:r>
      <w:r>
        <w:rPr>
          <w:sz w:val="40"/>
          <w:szCs w:val="40"/>
          <w:spacing w:val="51"/>
          <w:position w:val="-4"/>
        </w:rPr>
        <w:t xml:space="preserve">  </w:t>
      </w:r>
      <w:r>
        <w:rPr>
          <w:sz w:val="49"/>
          <w:szCs w:val="49"/>
          <w:spacing w:val="-75"/>
        </w:rPr>
        <w:t>《说文》:“底，病也。从广，氏声。”徐锴</w:t>
      </w:r>
      <w:r>
        <w:rPr>
          <w:sz w:val="49"/>
          <w:szCs w:val="49"/>
        </w:rPr>
        <w:t xml:space="preserve"> </w:t>
      </w:r>
      <w:r>
        <w:rPr>
          <w:sz w:val="40"/>
          <w:szCs w:val="40"/>
          <w:spacing w:val="-66"/>
          <w:w w:val="96"/>
          <w:position w:val="15"/>
        </w:rPr>
        <w:t>代</w:t>
      </w:r>
      <w:r>
        <w:rPr>
          <w:sz w:val="40"/>
          <w:szCs w:val="40"/>
          <w:spacing w:val="21"/>
          <w:position w:val="15"/>
        </w:rPr>
        <w:t xml:space="preserve">    </w:t>
      </w:r>
      <w:r>
        <w:rPr>
          <w:sz w:val="49"/>
          <w:szCs w:val="49"/>
          <w:spacing w:val="-66"/>
          <w:w w:val="96"/>
        </w:rPr>
        <w:t>系传：“疟，病不翅。”徐灏注笺：“病不</w:t>
      </w:r>
    </w:p>
    <w:p>
      <w:pPr>
        <w:spacing w:line="214" w:lineRule="auto"/>
        <w:sectPr>
          <w:headerReference w:type="default" r:id="rId540"/>
          <w:pgSz w:w="22536" w:h="31680"/>
          <w:pgMar w:top="1725" w:right="1642" w:bottom="0" w:left="1654" w:header="1075" w:footer="0" w:gutter="0"/>
        </w:sectPr>
        <w:rPr>
          <w:sz w:val="49"/>
          <w:szCs w:val="49"/>
        </w:rPr>
      </w:pPr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4111744" behindDoc="1" locked="0" layoutInCell="1" allowOverlap="1">
            <wp:simplePos x="0" y="0"/>
            <wp:positionH relativeFrom="column">
              <wp:posOffset>5929050</wp:posOffset>
            </wp:positionH>
            <wp:positionV relativeFrom="paragraph">
              <wp:posOffset>244465</wp:posOffset>
            </wp:positionV>
            <wp:extent cx="10979" cy="17320364"/>
            <wp:effectExtent l="0" t="0" r="0" b="0"/>
            <wp:wrapNone/>
            <wp:docPr id="890" name="IM 890"/>
            <wp:cNvGraphicFramePr/>
            <a:graphic>
              <a:graphicData uri="http://schemas.openxmlformats.org/drawingml/2006/picture">
                <pic:pic>
                  <pic:nvPicPr>
                    <pic:cNvPr id="890" name="IM 890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9" cy="1732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69" w:right="429" w:firstLine="172"/>
        <w:spacing w:before="159" w:line="219" w:lineRule="auto"/>
        <w:jc w:val="both"/>
        <w:rPr>
          <w:sz w:val="49"/>
          <w:szCs w:val="49"/>
        </w:rPr>
      </w:pPr>
      <w:r>
        <w:pict>
          <v:shape id="_x0000_s1870" style="position:absolute;margin-left:-0.999931pt;margin-top:12.2699pt;mso-position-vertical-relative:text;mso-position-horizontal-relative:text;width:479.5pt;height:472.15pt;z-index:254113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/>
                    <w:spacing w:before="21" w:line="21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2"/>
                    </w:rPr>
                    <w:t>翅，犹言病不止。”</w:t>
                  </w:r>
                </w:p>
                <w:p>
                  <w:pPr>
                    <w:pStyle w:val="BodyText"/>
                    <w:ind w:left="20" w:right="20" w:firstLine="1200"/>
                    <w:spacing w:before="4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3"/>
                    </w:rPr>
                    <w:t>qí </w:t>
                  </w:r>
                  <w:r>
                    <w:rPr>
                      <w:sz w:val="49"/>
                      <w:szCs w:val="49"/>
                      <w:spacing w:val="-43"/>
                    </w:rPr>
                    <w:t>病；病不止。《尔雅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·释诂上》:“疟，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病也。”陆德明释文引孙炎云：“滞之病也。”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《诗</w:t>
                  </w:r>
                  <w:r>
                    <w:rPr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·无将大车》:“无思百忧，只自底兮。”朱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</w:rPr>
                    <w:t>熹注：“底，病也。”《诗</w:t>
                  </w:r>
                  <w:r>
                    <w:rPr>
                      <w:sz w:val="49"/>
                      <w:szCs w:val="49"/>
                      <w:spacing w:val="-9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</w:t>
                  </w:r>
                  <w:r>
                    <w:rPr>
                      <w:sz w:val="49"/>
                      <w:szCs w:val="49"/>
                      <w:spacing w:val="-1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白华》:“之子</w:t>
                  </w:r>
                  <w:r>
                    <w:rPr>
                      <w:sz w:val="49"/>
                      <w:szCs w:val="49"/>
                      <w:spacing w:val="-75"/>
                    </w:rPr>
                    <w:t>之远，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俾我底兮。”笺：“王之远外我，欲使我困病。”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按：底，今本作底。</w:t>
                  </w:r>
                </w:p>
                <w:p>
                  <w:pPr>
                    <w:pStyle w:val="BodyText"/>
                    <w:ind w:left="265"/>
                    <w:spacing w:before="144" w:line="22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</w:rPr>
                    <w:t>芭</w:t>
                  </w:r>
                </w:p>
                <w:p>
                  <w:pPr>
                    <w:spacing w:line="39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5" w:right="471" w:firstLine="954"/>
                    <w:spacing w:before="159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7"/>
                    </w:rPr>
                    <w:t>(</w:t>
                  </w:r>
                  <w:r>
                    <w:rPr>
                      <w:sz w:val="49"/>
                      <w:szCs w:val="49"/>
                      <w:spacing w:val="-1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一)qí ①豆秆(茎)。后作“其”。一说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豆。《孙子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·作战》:“蒽秆一石，吾当二十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  <w:w w:val="97"/>
                    </w:rPr>
                    <w:t>石。”曹操注：“蒽，豆稽也。音忌，豆也。”王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9"/>
                    </w:rPr>
                    <w:t>皙注：“慧，今作其。”归庄《澄城知县涂君墓</w:t>
                  </w:r>
                  <w:r>
                    <w:rPr>
                      <w:sz w:val="49"/>
                      <w:szCs w:val="49"/>
                      <w:spacing w:val="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碣》:“蒽秆铅铁，皆取办州县。”</w:t>
                  </w:r>
                </w:p>
                <w:p>
                  <w:pPr>
                    <w:pStyle w:val="BodyText"/>
                    <w:ind w:left="1220"/>
                    <w:spacing w:before="53" w:line="21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2"/>
                    </w:rPr>
                    <w:t>(二)jì②草名。《集韵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·志韵》:“蒽，草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1"/>
          <w:position w:val="-13"/>
        </w:rPr>
        <w:t>无</w:t>
      </w:r>
      <w:r>
        <w:rPr>
          <w:sz w:val="49"/>
          <w:szCs w:val="49"/>
          <w:spacing w:val="41"/>
          <w:position w:val="-13"/>
        </w:rPr>
        <w:t xml:space="preserve"> </w:t>
      </w:r>
      <w:r>
        <w:rPr>
          <w:sz w:val="49"/>
          <w:szCs w:val="49"/>
          <w:spacing w:val="-41"/>
        </w:rPr>
        <w:t>《说文》:“气(然),云气也，象形。一曰</w:t>
      </w:r>
      <w:r>
        <w:rPr>
          <w:sz w:val="49"/>
          <w:szCs w:val="49"/>
        </w:rPr>
        <w:t xml:space="preserve"> </w:t>
      </w:r>
      <w:r>
        <w:rPr>
          <w:sz w:val="37"/>
          <w:szCs w:val="37"/>
          <w:spacing w:val="-39"/>
          <w:position w:val="9"/>
        </w:rPr>
        <w:t>六</w:t>
      </w:r>
      <w:r>
        <w:rPr>
          <w:sz w:val="37"/>
          <w:szCs w:val="37"/>
          <w:spacing w:val="22"/>
          <w:position w:val="9"/>
        </w:rPr>
        <w:t xml:space="preserve">    </w:t>
      </w:r>
      <w:r>
        <w:rPr>
          <w:sz w:val="49"/>
          <w:szCs w:val="49"/>
          <w:spacing w:val="-39"/>
        </w:rPr>
        <w:t>息也，或作然、气。”段注：“象云起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之貌。”</w:t>
      </w:r>
    </w:p>
    <w:p>
      <w:pPr>
        <w:pStyle w:val="BodyText"/>
        <w:ind w:left="9324" w:right="266" w:firstLine="1208"/>
        <w:spacing w:before="46" w:line="236" w:lineRule="auto"/>
        <w:jc w:val="both"/>
        <w:rPr>
          <w:rFonts w:ascii="SimHei" w:hAnsi="SimHei" w:eastAsia="SimHei" w:cs="SimHei"/>
          <w:sz w:val="46"/>
          <w:szCs w:val="46"/>
        </w:rPr>
      </w:pPr>
      <w:r>
        <w:rPr>
          <w:sz w:val="49"/>
          <w:szCs w:val="49"/>
          <w:spacing w:val="-77"/>
        </w:rPr>
        <w:t>qì同“气”。云气。《玉篇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7"/>
        </w:rPr>
        <w:t>·火部》:“悉，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古气字。”《周礼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61"/>
        </w:rPr>
        <w:t>·春官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1"/>
        </w:rPr>
        <w:t>·胝浸》:“掌十輝之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法。”郑众注：“輝,谓日光悉也。”《释文》八：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7"/>
        </w:rPr>
        <w:t>“悉，音气，本亦作气。”佚名《村乐堂》二折：</w:t>
      </w:r>
      <w:r>
        <w:rPr>
          <w:sz w:val="49"/>
          <w:szCs w:val="49"/>
          <w:spacing w:val="8"/>
        </w:rPr>
        <w:t xml:space="preserve"> </w:t>
      </w:r>
      <w:r>
        <w:rPr>
          <w:rFonts w:ascii="SimHei" w:hAnsi="SimHei" w:eastAsia="SimHei" w:cs="SimHei"/>
          <w:sz w:val="46"/>
          <w:szCs w:val="46"/>
          <w:spacing w:val="-6"/>
        </w:rPr>
        <w:t>“上案椎天心，下察推地悉。”</w:t>
      </w:r>
    </w:p>
    <w:p>
      <w:pPr>
        <w:pStyle w:val="BodyText"/>
        <w:ind w:left="9569" w:right="458" w:firstLine="5"/>
        <w:spacing w:before="32" w:line="223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4120960" behindDoc="0" locked="0" layoutInCell="1" allowOverlap="1">
            <wp:simplePos x="0" y="0"/>
            <wp:positionH relativeFrom="column">
              <wp:posOffset>226749</wp:posOffset>
            </wp:positionH>
            <wp:positionV relativeFrom="paragraph">
              <wp:posOffset>64498</wp:posOffset>
            </wp:positionV>
            <wp:extent cx="472422" cy="221184"/>
            <wp:effectExtent l="0" t="0" r="0" b="0"/>
            <wp:wrapNone/>
            <wp:docPr id="892" name="IM 892"/>
            <wp:cNvGraphicFramePr/>
            <a:graphic>
              <a:graphicData uri="http://schemas.openxmlformats.org/drawingml/2006/picture">
                <pic:pic>
                  <pic:nvPicPr>
                    <pic:cNvPr id="892" name="IM 892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422" cy="22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7"/>
          <w:szCs w:val="37"/>
          <w:b/>
          <w:bCs/>
          <w:spacing w:val="-55"/>
          <w:position w:val="-12"/>
        </w:rPr>
        <w:t>小旦</w:t>
      </w:r>
      <w:r>
        <w:rPr>
          <w:sz w:val="37"/>
          <w:szCs w:val="37"/>
          <w:spacing w:val="27"/>
          <w:position w:val="-12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55"/>
        </w:rPr>
        <w:t>《说文》:“惕，息也。从心，曷声。”段</w:t>
      </w:r>
      <w:r>
        <w:rPr>
          <w:rFonts w:ascii="SimHei" w:hAnsi="SimHei" w:eastAsia="SimHei" w:cs="SimHei"/>
          <w:sz w:val="49"/>
          <w:szCs w:val="49"/>
        </w:rPr>
        <w:t xml:space="preserve"> </w:t>
      </w:r>
      <w:r>
        <w:rPr>
          <w:sz w:val="37"/>
          <w:szCs w:val="37"/>
          <w:spacing w:val="30"/>
          <w:position w:val="17"/>
        </w:rPr>
        <w:t>四</w:t>
      </w:r>
      <w:r>
        <w:rPr>
          <w:sz w:val="37"/>
          <w:szCs w:val="37"/>
          <w:spacing w:val="41"/>
          <w:position w:val="17"/>
        </w:rPr>
        <w:t xml:space="preserve">   </w:t>
      </w:r>
      <w:r>
        <w:rPr>
          <w:sz w:val="49"/>
          <w:szCs w:val="49"/>
          <w:spacing w:val="30"/>
        </w:rPr>
        <w:t>注：“此休息之息……憩者，惕之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俗体。”</w:t>
      </w:r>
    </w:p>
    <w:p>
      <w:pPr>
        <w:pStyle w:val="BodyText"/>
        <w:ind w:left="9324" w:right="63" w:firstLine="1208"/>
        <w:spacing w:before="19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56"/>
        </w:rPr>
        <w:t>(</w:t>
      </w:r>
      <w:r>
        <w:rPr>
          <w:sz w:val="49"/>
          <w:szCs w:val="49"/>
          <w:spacing w:val="-125"/>
        </w:rPr>
        <w:t xml:space="preserve"> </w:t>
      </w:r>
      <w:r>
        <w:rPr>
          <w:sz w:val="49"/>
          <w:szCs w:val="49"/>
          <w:spacing w:val="-56"/>
        </w:rPr>
        <w:t>一</w:t>
      </w:r>
      <w:r>
        <w:rPr>
          <w:sz w:val="49"/>
          <w:szCs w:val="49"/>
          <w:spacing w:val="-131"/>
        </w:rPr>
        <w:t xml:space="preserve"> </w:t>
      </w:r>
      <w:r>
        <w:rPr>
          <w:sz w:val="49"/>
          <w:szCs w:val="49"/>
          <w:spacing w:val="-56"/>
        </w:rPr>
        <w:t>)qì ①休息。古“憩”字。《诗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56"/>
        </w:rPr>
        <w:t>·</w:t>
      </w:r>
      <w:r>
        <w:rPr>
          <w:sz w:val="49"/>
          <w:szCs w:val="49"/>
          <w:spacing w:val="-185"/>
        </w:rPr>
        <w:t xml:space="preserve"> </w:t>
      </w:r>
      <w:r>
        <w:rPr>
          <w:sz w:val="49"/>
          <w:szCs w:val="49"/>
          <w:spacing w:val="-56"/>
        </w:rPr>
        <w:t>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3"/>
        </w:rPr>
        <w:t>劳》:“民亦劳止，汽可小惕。”毛传：“</w:t>
      </w:r>
      <w:r>
        <w:rPr>
          <w:sz w:val="49"/>
          <w:szCs w:val="49"/>
          <w:spacing w:val="-84"/>
        </w:rPr>
        <w:t>惕，息。”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《世说新语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53"/>
        </w:rPr>
        <w:t>·假谲》:“有一客姥居店卖食，帝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27"/>
        </w:rPr>
        <w:t>过惕之。”</w:t>
      </w:r>
    </w:p>
    <w:p>
      <w:pPr>
        <w:pStyle w:val="BodyText"/>
        <w:ind w:left="9569" w:right="266" w:firstLine="963"/>
        <w:spacing w:before="60" w:line="238" w:lineRule="auto"/>
        <w:rPr>
          <w:sz w:val="49"/>
          <w:szCs w:val="49"/>
        </w:rPr>
      </w:pPr>
      <w:r>
        <w:pict>
          <v:shape id="_x0000_s1872" style="position:absolute;margin-left:-1pt;margin-top:5.79836pt;mso-position-vertical-relative:text;mso-position-horizontal-relative:text;width:463.5pt;height:502.4pt;z-index:254112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/>
                    <w:spacing w:before="20" w:line="22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名。”</w:t>
                  </w:r>
                </w:p>
                <w:p>
                  <w:pPr>
                    <w:pStyle w:val="BodyText"/>
                    <w:ind w:left="265" w:right="170" w:firstLine="5"/>
                    <w:spacing w:before="6" w:line="21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37"/>
                      <w:szCs w:val="37"/>
                      <w:b/>
                      <w:bCs/>
                      <w:spacing w:val="-54"/>
                      <w:position w:val="-9"/>
                    </w:rPr>
                    <w:t>户悠</w:t>
                  </w:r>
                  <w:r>
                    <w:rPr>
                      <w:sz w:val="37"/>
                      <w:szCs w:val="37"/>
                      <w:spacing w:val="-54"/>
                      <w:position w:val="-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《说文新附》:“肾，肥肠也。从肉，启省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8"/>
                      <w:w w:val="99"/>
                      <w:position w:val="15"/>
                    </w:rPr>
                    <w:t>月</w:t>
                  </w:r>
                  <w:r>
                    <w:rPr>
                      <w:sz w:val="46"/>
                      <w:szCs w:val="46"/>
                      <w:spacing w:val="47"/>
                      <w:position w:val="1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8"/>
                      <w:w w:val="99"/>
                    </w:rPr>
                    <w:t>声。”钮树玉新附考：“《说文》:‘疋，上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7"/>
                    </w:rPr>
                    <w:t>象腓肠，下从止’,则‘肥’当作‘腓’。”</w:t>
                  </w:r>
                </w:p>
                <w:p>
                  <w:pPr>
                    <w:pStyle w:val="BodyText"/>
                    <w:ind w:left="20" w:right="20" w:firstLine="1200"/>
                    <w:spacing w:before="8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6"/>
                    </w:rPr>
                    <w:t>qǐ</w:t>
                  </w:r>
                  <w:r>
                    <w:rPr>
                      <w:sz w:val="49"/>
                      <w:szCs w:val="49"/>
                      <w:spacing w:val="-56"/>
                    </w:rPr>
                    <w:t>①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同“腓”。腿肚子；小腿肚子。《广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·释亲》:“肾，湍也。”《山海经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·海外北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经》:“无督之国，在长股东，为人无肾。”又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《海内北经》:“胫有肾。”《注》:“言脚有膊肠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也。”郝懿行笺疏：“膊当为湍。《说文》云：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7"/>
                    </w:rPr>
                    <w:t>‘湍，腓肠也’。”刘基《瞽聩》:“入其朊，食其</w:t>
                  </w:r>
                  <w:r>
                    <w:rPr>
                      <w:sz w:val="49"/>
                      <w:szCs w:val="49"/>
                      <w:spacing w:val="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心，帮其膂，出其尻。”②肉的连接处。阮葵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生《茶余客话》卷一六：“骨间曰肯，肉间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1"/>
                    </w:rPr>
                    <w:t>曰膂。”</w:t>
                  </w:r>
                </w:p>
                <w:p>
                  <w:pPr>
                    <w:pStyle w:val="BodyText"/>
                    <w:ind w:right="9"/>
                    <w:spacing w:before="74" w:line="1770" w:lineRule="exact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6"/>
                      <w:szCs w:val="96"/>
                      <w:spacing w:val="-22"/>
                      <w:position w:val="11"/>
                    </w:rPr>
                    <w:t>记</w:t>
                  </w:r>
                  <w:r>
                    <w:rPr>
                      <w:sz w:val="49"/>
                      <w:szCs w:val="49"/>
                      <w:spacing w:val="-75"/>
                      <w:position w:val="59"/>
                    </w:rPr>
                    <w:t>《说文新附》:“理，玉</w:t>
                  </w:r>
                  <w:r>
                    <w:rPr>
                      <w:sz w:val="49"/>
                      <w:szCs w:val="49"/>
                      <w:em w:val="dot"/>
                      <w:spacing w:val="-75"/>
                      <w:position w:val="59"/>
                    </w:rPr>
                    <w:t>也</w:t>
                  </w:r>
                  <w:r>
                    <w:rPr>
                      <w:sz w:val="49"/>
                      <w:szCs w:val="49"/>
                      <w:spacing w:val="-75"/>
                      <w:position w:val="59"/>
                    </w:rPr>
                    <w:t>。从玉，己声。”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7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7"/>
        </w:rPr>
        <w:t>kāi</w:t>
      </w:r>
      <w:r>
        <w:rPr>
          <w:sz w:val="49"/>
          <w:szCs w:val="49"/>
          <w:spacing w:val="-37"/>
        </w:rPr>
        <w:t>②贪。《尔雅·释言》:“惕，贪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96"/>
          <w:w w:val="99"/>
        </w:rPr>
        <w:t>也。”《玉篇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96"/>
          <w:w w:val="99"/>
        </w:rPr>
        <w:t>·心部》:“惕，贪羡也。”曹操《气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出唱三首》之一：“心恬澹，无所惕欲。”③荒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85"/>
        </w:rPr>
        <w:t>废、怠废。同“忾”。《左传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85"/>
        </w:rPr>
        <w:t>·</w:t>
      </w:r>
      <w:r>
        <w:rPr>
          <w:sz w:val="49"/>
          <w:szCs w:val="49"/>
          <w:spacing w:val="-208"/>
        </w:rPr>
        <w:t xml:space="preserve"> </w:t>
      </w:r>
      <w:r>
        <w:rPr>
          <w:sz w:val="49"/>
          <w:szCs w:val="49"/>
          <w:spacing w:val="-85"/>
        </w:rPr>
        <w:t>昭公元年》:“主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民，配岁而惕日，其与几何。”④急。《广韵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5"/>
        </w:rPr>
        <w:t>泰韵》:“惕.《公羊传》云：‘不及时而葬曰惕，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83"/>
          <w:w w:val="97"/>
        </w:rPr>
        <w:t>惕也’。”按：《公羊传</w:t>
      </w:r>
      <w:r>
        <w:rPr>
          <w:sz w:val="49"/>
          <w:szCs w:val="49"/>
          <w:spacing w:val="-35"/>
        </w:rPr>
        <w:t xml:space="preserve"> </w:t>
      </w:r>
      <w:r>
        <w:rPr>
          <w:sz w:val="49"/>
          <w:szCs w:val="49"/>
          <w:spacing w:val="-83"/>
          <w:w w:val="97"/>
        </w:rPr>
        <w:t>·</w:t>
      </w:r>
      <w:r>
        <w:rPr>
          <w:sz w:val="49"/>
          <w:szCs w:val="49"/>
          <w:spacing w:val="-203"/>
        </w:rPr>
        <w:t xml:space="preserve"> </w:t>
      </w:r>
      <w:r>
        <w:rPr>
          <w:sz w:val="49"/>
          <w:szCs w:val="49"/>
          <w:spacing w:val="-83"/>
          <w:w w:val="97"/>
        </w:rPr>
        <w:t>隐公三年》作“不及时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而日，渴葬也。”《农政全书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5"/>
        </w:rPr>
        <w:t>·农器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45"/>
        </w:rPr>
        <w:t>·</w:t>
      </w:r>
      <w:r>
        <w:rPr>
          <w:sz w:val="49"/>
          <w:szCs w:val="49"/>
          <w:spacing w:val="-180"/>
        </w:rPr>
        <w:t xml:space="preserve"> </w:t>
      </w:r>
      <w:r>
        <w:rPr>
          <w:sz w:val="49"/>
          <w:szCs w:val="49"/>
          <w:spacing w:val="-45"/>
        </w:rPr>
        <w:t>图谱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一》:“田野小民，岁多租赁，以惕目前。”</w:t>
      </w:r>
    </w:p>
    <w:p>
      <w:pPr>
        <w:pStyle w:val="BodyText"/>
        <w:ind w:left="9569" w:right="416" w:firstLine="963"/>
        <w:spacing w:before="40" w:line="236" w:lineRule="auto"/>
        <w:rPr>
          <w:sz w:val="49"/>
          <w:szCs w:val="49"/>
        </w:rPr>
      </w:pPr>
      <w:r>
        <w:rPr>
          <w:sz w:val="49"/>
          <w:szCs w:val="49"/>
          <w:spacing w:val="-62"/>
        </w:rPr>
        <w:t>(三)hè⑤恐吓。《集韵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62"/>
        </w:rPr>
        <w:t>·曷韵》:“惕，相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恐怯也。”《史记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3"/>
        </w:rPr>
        <w:t>·苏秦列传》:“是故夫衡人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日夜务以秦权恐惕诸侯以求割地。”司马贞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73"/>
        </w:rPr>
        <w:t>索隐：“惕，谓相恐胁也。”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9324" w:firstLine="1208"/>
        <w:spacing w:before="160"/>
        <w:rPr>
          <w:sz w:val="49"/>
          <w:szCs w:val="49"/>
        </w:rPr>
      </w:pPr>
      <w:r>
        <w:pict>
          <v:shape id="_x0000_s1874" style="position:absolute;margin-left:477.469pt;margin-top:-50.4304pt;mso-position-vertical-relative:text;mso-position-horizontal-relative:text;width:313.55pt;height:83.95pt;z-index:254115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6"/>
                      <w:szCs w:val="96"/>
                      <w:spacing w:val="-24"/>
                      <w:position w:val="15"/>
                    </w:rPr>
                    <w:t>忆           </w:t>
                  </w:r>
                  <w:r>
                    <w:rPr>
                      <w:sz w:val="49"/>
                      <w:szCs w:val="49"/>
                      <w:spacing w:val="-213"/>
                      <w:position w:val="-58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876" style="position:absolute;margin-left:11.2574pt;margin-top:11.2972pt;mso-position-vertical-relative:text;mso-position-horizontal-relative:text;width:443.9pt;height:63.85pt;z-index:254116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54"/>
                    <w:spacing w:before="19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9"/>
                    </w:rPr>
                    <w:t>qǐ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佩玉；玉。《广韵  止韵》:“圮，佩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  <w:w w:val="95"/>
                    </w:rPr>
                    <w:t>玉。”《说文新附》:“理，玉也。”</w:t>
                  </w:r>
                </w:p>
              </w:txbxContent>
            </v:textbox>
          </v:shape>
        </w:pict>
      </w:r>
      <w:r>
        <w:pict>
          <v:shape id="_x0000_s1878" style="position:absolute;margin-left:59.2117pt;margin-top:75.1219pt;mso-position-vertical-relative:text;mso-position-horizontal-relative:text;width:397.05pt;height:62.1pt;z-index:254117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 w:hanging="245"/>
                    <w:spacing w:before="22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《说文</w:t>
                  </w:r>
                  <w:r>
                    <w:rPr>
                      <w:sz w:val="49"/>
                      <w:szCs w:val="49"/>
                      <w:spacing w:val="-62"/>
                    </w:rPr>
                    <w:t>》:“瘾，小儿瘾痰病也。从广，</w:t>
                  </w:r>
                  <w:r>
                    <w:rPr>
                      <w:sz w:val="49"/>
                      <w:szCs w:val="49"/>
                      <w:spacing w:val="-59"/>
                    </w:rPr>
                    <w:t>恝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  <w:w w:val="99"/>
                    </w:rPr>
                    <w:t>声。”段注：“今小儿惊病也。”</w:t>
                  </w:r>
                </w:p>
              </w:txbxContent>
            </v:textbox>
          </v:shape>
        </w:pict>
      </w:r>
      <w:r>
        <w:pict>
          <v:shape id="_x0000_s1880" style="position:absolute;margin-left:11.2574pt;margin-top:77.7468pt;mso-position-vertical-relative:text;mso-position-horizontal-relative:text;width:47.6pt;height:59.6pt;z-index:254118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spacing w:val="-49"/>
                    </w:rPr>
                    <w:t>瘾</w:t>
                  </w:r>
                </w:p>
              </w:txbxContent>
            </v:textbox>
          </v:shape>
        </w:pict>
      </w:r>
      <w:r>
        <w:pict>
          <v:shape id="_x0000_s1882" style="position:absolute;margin-left:-1pt;margin-top:137.32pt;mso-position-vertical-relative:text;mso-position-horizontal-relative:text;width:466.5pt;height:284.9pt;z-index:254114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00"/>
                    <w:spacing w:before="15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8"/>
                    </w:rPr>
                    <w:t>qì </w:t>
                  </w:r>
                  <w:r>
                    <w:rPr>
                      <w:sz w:val="49"/>
                      <w:szCs w:val="49"/>
                      <w:spacing w:val="-38"/>
                    </w:rPr>
                    <w:t>①瘾痰，痫病，惊风病，即筋脉痉挛。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俗称抽风。《素问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·玉机真藏论》:“病筋脉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相引而急，病名曰痣。”《注》:“筋脉受热而自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2"/>
                    </w:rPr>
                    <w:t>跳挈，故名曰痣。”余岩《古代疾病名候疏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义》:“瘾痰者，痉挛牵引之谓……小儿最易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发痉挛痫惊，遂谓之小儿病也。”②解。《方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9"/>
                    </w:rPr>
                    <w:t>言》卷十二：“瘾，介也。”按：《广雅·释诂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  <w:w w:val="97"/>
                    </w:rPr>
                    <w:t>一》:“撃，解也。”王念孙疏证：“撃，即《方言》</w:t>
                  </w:r>
                  <w:r>
                    <w:rPr>
                      <w:sz w:val="49"/>
                      <w:szCs w:val="49"/>
                      <w:spacing w:val="3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‘瘾’字也……撃与‘掣’同，引也，又解也。”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9"/>
        </w:rPr>
        <w:t>(</w:t>
      </w:r>
      <w:r>
        <w:rPr>
          <w:sz w:val="49"/>
          <w:szCs w:val="49"/>
          <w:spacing w:val="-127"/>
        </w:rPr>
        <w:t xml:space="preserve"> </w:t>
      </w:r>
      <w:r>
        <w:rPr>
          <w:sz w:val="49"/>
          <w:szCs w:val="49"/>
          <w:spacing w:val="-29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29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29"/>
        </w:rPr>
        <w:t>qì</w:t>
      </w:r>
      <w:r>
        <w:rPr>
          <w:rFonts w:ascii="Times New Roman" w:hAnsi="Times New Roman" w:eastAsia="Times New Roman" w:cs="Times New Roman"/>
          <w:sz w:val="49"/>
          <w:szCs w:val="49"/>
          <w:spacing w:val="25"/>
        </w:rPr>
        <w:t xml:space="preserve">  </w:t>
      </w:r>
      <w:r>
        <w:rPr>
          <w:sz w:val="49"/>
          <w:szCs w:val="49"/>
          <w:spacing w:val="-29"/>
        </w:rPr>
        <w:t>①喜爱。《玉篇  心部》:“忙，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1"/>
        </w:rPr>
        <w:t>喜也。”②象声词。董解元《西厢记诸宫调》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4"/>
        </w:rPr>
        <w:t>卷六：“哨哨地钟响，忆忙地鸡叫。”尚仲贤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4"/>
        </w:rPr>
        <w:t>《三夺槊》一折：“忙扑扑地把不住心头跳。”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69"/>
        </w:rPr>
        <w:t>③壮勇貌。通“仡”、“屹”。《史记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9"/>
        </w:rPr>
        <w:t>·周纪》: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5"/>
        </w:rPr>
        <w:t>“弃为儿时，忙如巨人之志。”</w:t>
      </w:r>
    </w:p>
    <w:p>
      <w:pPr>
        <w:pStyle w:val="BodyText"/>
        <w:ind w:left="9569" w:right="394" w:firstLine="963"/>
        <w:spacing w:before="37" w:line="237" w:lineRule="auto"/>
        <w:rPr>
          <w:sz w:val="49"/>
          <w:szCs w:val="49"/>
        </w:rPr>
      </w:pPr>
      <w:r>
        <w:rPr>
          <w:sz w:val="49"/>
          <w:szCs w:val="49"/>
          <w:spacing w:val="-14"/>
        </w:rPr>
        <w:t>(二)</w:t>
      </w:r>
      <w:r>
        <w:rPr>
          <w:sz w:val="49"/>
          <w:szCs w:val="49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14"/>
        </w:rPr>
        <w:t>yì</w:t>
      </w:r>
      <w:r>
        <w:rPr>
          <w:sz w:val="49"/>
          <w:szCs w:val="49"/>
          <w:spacing w:val="-14"/>
        </w:rPr>
        <w:t>④</w:t>
      </w:r>
      <w:r>
        <w:rPr>
          <w:sz w:val="49"/>
          <w:szCs w:val="49"/>
          <w:spacing w:val="-116"/>
        </w:rPr>
        <w:t xml:space="preserve"> </w:t>
      </w:r>
      <w:r>
        <w:rPr>
          <w:sz w:val="49"/>
          <w:szCs w:val="49"/>
          <w:spacing w:val="-14"/>
        </w:rPr>
        <w:t>厌烦；心不欲。《集韵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14"/>
        </w:rPr>
        <w:t>·迄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韵》:“忙，心不欲也。”《史记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3"/>
        </w:rPr>
        <w:t>·扁鹊仓公列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  <w:w w:val="99"/>
        </w:rPr>
        <w:t>传》:“病得之心忧，数忙食饮。”《索隐》:“忙</w:t>
      </w:r>
      <w:r>
        <w:rPr>
          <w:sz w:val="49"/>
          <w:szCs w:val="49"/>
          <w:spacing w:val="61"/>
        </w:rPr>
        <w:t xml:space="preserve"> </w:t>
      </w:r>
      <w:r>
        <w:rPr>
          <w:sz w:val="49"/>
          <w:szCs w:val="49"/>
          <w:spacing w:val="-23"/>
        </w:rPr>
        <w:t>者，风痹忆然不得动也。”谢阶树《养生论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59"/>
        </w:rPr>
        <w:t>下》:“食孩婴以丁壮之食，则忙矣。”</w:t>
      </w:r>
    </w:p>
    <w:p>
      <w:pPr>
        <w:pStyle w:val="BodyText"/>
        <w:ind w:left="10756" w:right="266" w:hanging="245"/>
        <w:spacing w:before="95" w:line="235" w:lineRule="auto"/>
        <w:rPr>
          <w:sz w:val="49"/>
          <w:szCs w:val="49"/>
        </w:rPr>
      </w:pPr>
      <w:r>
        <w:pict>
          <v:shape id="_x0000_s1884" style="position:absolute;margin-left:477.469pt;margin-top:5.5461pt;mso-position-vertical-relative:text;mso-position-horizontal-relative:text;width:46.4pt;height:59.6pt;z-index:25411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spacing w:val="-73"/>
                    </w:rPr>
                    <w:t>瓶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2"/>
        </w:rPr>
        <w:t>《说文》:“颠，康瓠；破罂。从瓦，臬声。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4"/>
        </w:rPr>
        <w:t>懿，瓶或从執。”</w:t>
      </w:r>
    </w:p>
    <w:p>
      <w:pPr>
        <w:spacing w:line="235" w:lineRule="auto"/>
        <w:sectPr>
          <w:headerReference w:type="default" r:id="rId542"/>
          <w:pgSz w:w="22752" w:h="31681"/>
          <w:pgMar w:top="1845" w:right="1827" w:bottom="0" w:left="2017" w:header="1200" w:footer="0" w:gutter="0"/>
        </w:sectPr>
        <w:rPr>
          <w:sz w:val="49"/>
          <w:szCs w:val="49"/>
        </w:rPr>
      </w:pPr>
    </w:p>
    <w:p>
      <w:pPr>
        <w:pStyle w:val="BodyText"/>
        <w:ind w:right="9426" w:firstLine="1324"/>
        <w:spacing w:before="381" w:line="239" w:lineRule="auto"/>
        <w:rPr>
          <w:sz w:val="49"/>
          <w:szCs w:val="49"/>
        </w:rPr>
      </w:pPr>
      <w:r>
        <w:drawing>
          <wp:anchor distT="0" distB="0" distL="0" distR="0" simplePos="0" relativeHeight="254126080" behindDoc="1" locked="0" layoutInCell="0" allowOverlap="1">
            <wp:simplePos x="0" y="0"/>
            <wp:positionH relativeFrom="page">
              <wp:posOffset>7273659</wp:posOffset>
            </wp:positionH>
            <wp:positionV relativeFrom="page">
              <wp:posOffset>1334547</wp:posOffset>
            </wp:positionV>
            <wp:extent cx="11019" cy="17464199"/>
            <wp:effectExtent l="0" t="0" r="0" b="0"/>
            <wp:wrapNone/>
            <wp:docPr id="896" name="IM 896"/>
            <wp:cNvGraphicFramePr/>
            <a:graphic>
              <a:graphicData uri="http://schemas.openxmlformats.org/drawingml/2006/picture">
                <pic:pic>
                  <pic:nvPicPr>
                    <pic:cNvPr id="896" name="IM 896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9" cy="1746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86" style="position:absolute;margin-left:468.821pt;margin-top:20.795pt;mso-position-vertical-relative:text;mso-position-horizontal-relative:text;width:484.75pt;height:863.7pt;z-index:254127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415" w:hanging="247"/>
                    <w:spacing w:before="17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4"/>
                    </w:rPr>
                    <w:t>《晋书 ·</w:t>
                  </w:r>
                  <w:r>
                    <w:rPr>
                      <w:sz w:val="49"/>
                      <w:szCs w:val="49"/>
                      <w:spacing w:val="-19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陆机传：“机释戌服，著白恰，与秀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相见，神色自如。”苏轼《补龙山文》:“壶歌雅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奏，缓带轻哈。”②按头使下。《集韵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·洽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韵》:“恰，按头使下，故曰船。”</w:t>
                  </w:r>
                </w:p>
                <w:p>
                  <w:pPr>
                    <w:spacing w:line="29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62"/>
                    <w:spacing w:before="190" w:line="911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2"/>
                      <w:position w:val="10"/>
                    </w:rPr>
                    <w:t>qian</w:t>
                  </w:r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7" w:right="165"/>
                    <w:spacing w:before="160" w:line="21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SimHei" w:hAnsi="SimHei" w:eastAsia="SimHei" w:cs="SimHei"/>
                      <w:sz w:val="40"/>
                      <w:szCs w:val="40"/>
                      <w:spacing w:val="-73"/>
                      <w:position w:val="-9"/>
                    </w:rPr>
                    <w:t>壤</w:t>
                  </w:r>
                  <w:r>
                    <w:rPr>
                      <w:rFonts w:ascii="SimHei" w:hAnsi="SimHei" w:eastAsia="SimHei" w:cs="SimHei"/>
                      <w:sz w:val="40"/>
                      <w:szCs w:val="40"/>
                      <w:spacing w:val="8"/>
                      <w:position w:val="-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3"/>
                    </w:rPr>
                    <w:t>《说文》:“攘，抠衣也。从手·赛声。”段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36"/>
                      <w:position w:val="16"/>
                    </w:rPr>
                    <w:t>袋</w:t>
                  </w:r>
                  <w:r>
                    <w:rPr>
                      <w:sz w:val="40"/>
                      <w:szCs w:val="40"/>
                      <w:spacing w:val="41"/>
                      <w:position w:val="16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6"/>
                    </w:rPr>
                    <w:t>注：“此篆与‘攘’篆别者，以从衣也。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当云从手、衣，寒省声，会意兼形声。”</w:t>
                  </w:r>
                </w:p>
                <w:p>
                  <w:pPr>
                    <w:pStyle w:val="BodyText"/>
                    <w:ind w:left="20" w:right="229" w:firstLine="1193"/>
                    <w:spacing w:before="78"/>
                    <w:jc w:val="both"/>
                    <w:rPr>
                      <w:sz w:val="92"/>
                      <w:szCs w:val="92"/>
                    </w:rPr>
                  </w:pPr>
                  <w:r>
                    <w:rPr>
                      <w:sz w:val="49"/>
                      <w:szCs w:val="49"/>
                    </w:rPr>
                    <w:t>qi</w:t>
                  </w:r>
                  <w:r>
                    <w:rPr>
                      <w:sz w:val="49"/>
                      <w:szCs w:val="49"/>
                      <w:spacing w:val="38"/>
                    </w:rPr>
                    <w:t>ān ①用手提起(衣裳);揭起。同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“赛”。桂馥义证：“抠衣也者，《广雅》:‘攘，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抠也’。”《淮南子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·人间训》:‘江之始出于岷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山也，可攘裳而越也’。”按：今本“攘裳”作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“捷衣”。②缩。《广韵·仙韵》:“攘，缩也。”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92"/>
                      <w:szCs w:val="92"/>
                      <w:spacing w:val="224"/>
                    </w:rPr>
                    <w:t>蹇</w:t>
                  </w:r>
                </w:p>
                <w:p>
                  <w:pPr>
                    <w:pStyle w:val="BodyText"/>
                    <w:ind w:left="20" w:right="20" w:firstLine="1193"/>
                    <w:spacing w:before="78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8"/>
                    </w:rPr>
                    <w:t>qiān </w:t>
                  </w:r>
                  <w:r>
                    <w:rPr>
                      <w:sz w:val="49"/>
                      <w:szCs w:val="49"/>
                      <w:spacing w:val="-58"/>
                    </w:rPr>
                    <w:t>①同“搴”。拔取；采取。《方言》卷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8"/>
                    </w:rPr>
                    <w:t>一：“,取也。南楚曰蹇。”《集韵 ·仙韵》: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“</w:t>
                  </w:r>
                  <w:r>
                    <w:rPr>
                      <w:sz w:val="49"/>
                      <w:szCs w:val="49"/>
                      <w:spacing w:val="23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61"/>
                    </w:rPr>
                    <w:t>,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或作搴。”《庄子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·至乐》:“见百岁髑</w:t>
                  </w:r>
                  <w:r>
                    <w:rPr>
                      <w:sz w:val="49"/>
                      <w:szCs w:val="49"/>
                      <w:spacing w:val="-62"/>
                    </w:rPr>
                    <w:t>髅.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8"/>
                    </w:rPr>
                    <w:t>蹇蓬而指之。”《淮南子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·傲真》:“蹇取吾情，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有若泉源。”②用手提起(衣服)。也作“攘”。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《淮南子 ·人间训》:“可捷衣而越也。”③怠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8"/>
                    </w:rPr>
                    <w:t>慢。《淮南子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·齐俗》:“望我而笑，是蹇也。”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高诱注：“蹇，慢也。”④缩。《玉篇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·手部》: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7"/>
                    </w:rPr>
                    <w:t>“蹇，缩也。”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47"/>
        </w:rPr>
        <w:t>qì </w:t>
      </w:r>
      <w:r>
        <w:rPr>
          <w:sz w:val="49"/>
          <w:szCs w:val="49"/>
          <w:spacing w:val="-47"/>
        </w:rPr>
        <w:t>①破瓦壶。《尔雅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7"/>
        </w:rPr>
        <w:t>·释器》:“康瓠.谓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8"/>
        </w:rPr>
        <w:t>之瓶。”《史记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8"/>
        </w:rPr>
        <w:t>·屈原贾生列传》:“斡弃周鼎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5"/>
          <w:w w:val="98"/>
        </w:rPr>
        <w:t>兮，宝康瓠。”钱绎《方言笺疏》卷五：“鉴瓶谓</w:t>
      </w:r>
      <w:r>
        <w:rPr>
          <w:sz w:val="49"/>
          <w:szCs w:val="49"/>
          <w:spacing w:val="30"/>
        </w:rPr>
        <w:t xml:space="preserve">  </w:t>
      </w:r>
      <w:r>
        <w:rPr>
          <w:sz w:val="49"/>
          <w:szCs w:val="49"/>
          <w:spacing w:val="-61"/>
        </w:rPr>
        <w:t>盎”条下引《史记》此文.释云：“‘周鼎’犹言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53"/>
        </w:rPr>
        <w:t>完鼎：‘康瓠’犹言破瓠。”②盎、岳一类瓦器。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2"/>
        </w:rPr>
        <w:t>《方言》卷五：“瓶谓之盎。”钱绎笺疏：“盖瓦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9"/>
        </w:rPr>
        <w:t>盆底形如已剖之瓢，故谓之瓠；以其非全盆，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8"/>
        </w:rPr>
        <w:t>故谓之飘。”柳宗元《井铭》:“始州之人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8"/>
        </w:rPr>
        <w:t>·各以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罂瓶负江水，莫克井饮。”③破裂；干裂。《广</w:t>
      </w:r>
      <w:r>
        <w:rPr>
          <w:sz w:val="49"/>
          <w:szCs w:val="49"/>
          <w:spacing w:val="5"/>
        </w:rPr>
        <w:t xml:space="preserve">   </w:t>
      </w:r>
      <w:r>
        <w:rPr>
          <w:sz w:val="49"/>
          <w:szCs w:val="49"/>
          <w:spacing w:val="-27"/>
        </w:rPr>
        <w:t>雅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27"/>
        </w:rPr>
        <w:t>·释诂二》:“飘，破也。言陶法太刚则破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9"/>
        </w:rPr>
        <w:t>裂也。”《古今韵会举要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49"/>
        </w:rPr>
        <w:t>·霁韵》:“瓶，燥也，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破裂也。”《法言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68"/>
        </w:rPr>
        <w:t>·先知》:“刚则瓶，柔则坯。”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李轨注：“瓶，燥也。坯，湿也。言失和也。”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17"/>
        </w:rPr>
        <w:t>朱彧《萍州可谈》卷二：“端砚藏久无不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31"/>
        </w:rPr>
        <w:t>瓶者。”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4320"/>
        <w:spacing w:before="190" w:line="912" w:lineRule="exact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sz w:val="66"/>
          <w:szCs w:val="66"/>
          <w:spacing w:val="-5"/>
          <w:position w:val="10"/>
        </w:rPr>
        <w:t>qia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321" w:line="221" w:lineRule="auto"/>
        <w:rPr>
          <w:sz w:val="99"/>
          <w:szCs w:val="99"/>
        </w:rPr>
      </w:pPr>
      <w:r>
        <w:rPr>
          <w:sz w:val="99"/>
          <w:szCs w:val="99"/>
        </w:rPr>
        <w:t>髂</w:t>
      </w:r>
    </w:p>
    <w:p>
      <w:pPr>
        <w:pStyle w:val="BodyText"/>
        <w:ind w:right="9698" w:firstLine="1263"/>
        <w:spacing w:before="72" w:line="246" w:lineRule="auto"/>
        <w:jc w:val="both"/>
        <w:rPr>
          <w:sz w:val="49"/>
          <w:szCs w:val="49"/>
        </w:rPr>
      </w:pPr>
      <w:r>
        <w:pict>
          <v:shape id="_x0000_s1888" style="position:absolute;margin-left:529.61pt;margin-top:198.694pt;mso-position-vertical-relative:text;mso-position-horizontal-relative:text;width:403.45pt;height:61.35pt;z-index:254129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17" w:line="22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6"/>
                    </w:rPr>
                    <w:t>《说文》:“洲，水。出扶风</w:t>
                  </w:r>
                  <w:r>
                    <w:rPr>
                      <w:sz w:val="49"/>
                      <w:szCs w:val="49"/>
                      <w:spacing w:val="-55"/>
                    </w:rPr>
                    <w:t>洲县西北，</w:t>
                  </w:r>
                  <w:r>
                    <w:rPr>
                      <w:sz w:val="49"/>
                      <w:szCs w:val="49"/>
                      <w:spacing w:val="-42"/>
                    </w:rPr>
                    <w:t>入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谓。从水.开声。”</w:t>
                  </w:r>
                </w:p>
              </w:txbxContent>
            </v:textbox>
          </v:shape>
        </w:pict>
      </w:r>
      <w:r>
        <w:pict>
          <v:shape id="_x0000_s1890" style="position:absolute;margin-left:481.196pt;margin-top:200.634pt;mso-position-vertical-relative:text;mso-position-horizontal-relative:text;width:25.7pt;height:26.9pt;z-index:254131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</w:rPr>
                    <w:t>开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130176" behindDoc="0" locked="0" layoutInCell="1" allowOverlap="1">
            <wp:simplePos x="0" y="0"/>
            <wp:positionH relativeFrom="column">
              <wp:posOffset>6195578</wp:posOffset>
            </wp:positionH>
            <wp:positionV relativeFrom="paragraph">
              <wp:posOffset>2876488</wp:posOffset>
            </wp:positionV>
            <wp:extent cx="435598" cy="259305"/>
            <wp:effectExtent l="0" t="0" r="0" b="0"/>
            <wp:wrapNone/>
            <wp:docPr id="898" name="IM 898"/>
            <wp:cNvGraphicFramePr/>
            <a:graphic>
              <a:graphicData uri="http://schemas.openxmlformats.org/drawingml/2006/picture">
                <pic:pic>
                  <pic:nvPicPr>
                    <pic:cNvPr id="898" name="IM 898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598" cy="2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92" style="position:absolute;margin-left:468.821pt;margin-top:260.201pt;mso-position-vertical-relative:text;mso-position-horizontal-relative:text;width:481.65pt;height:449.25pt;z-index:254128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3"/>
                    <w:spacing w:before="28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qi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4"/>
                    </w:rPr>
                    <w:t>ān  </w:t>
                  </w:r>
                  <w:r>
                    <w:rPr>
                      <w:sz w:val="49"/>
                      <w:szCs w:val="49"/>
                      <w:spacing w:val="14"/>
                    </w:rPr>
                    <w:t>①同“”</w:t>
                  </w:r>
                  <w:r>
                    <w:rPr>
                      <w:sz w:val="49"/>
                      <w:szCs w:val="49"/>
                      <w:spacing w:val="-1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4"/>
                    </w:rPr>
                    <w:t>.开河。在今陕西省千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河。源出甘肃省六盘山南麓，入渭河。《竹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8"/>
                    </w:rPr>
                    <w:t>书纪年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·周平王》:“十年，秦还于汗渭。”②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31"/>
                    </w:rPr>
                    <w:t>水泉出而汇聚为湖泽或河水溢为湖沼泽。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《龙龛手鉴 ·水部》:“汗，音牵，水名也。又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泉出不流也。”郭璞注：“水決入泽中者，亦名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为汗。”《正字通·水部》:“洲，同汗，俗省。”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扬雄《羽猎赋》:“禦自汗渭，经营酆镐。”张衡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《西京赋》:“岐、梁、汗、雍，陈宝鸣鸡在焉。”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李善注：“洲山在扶风开县西。”</w:t>
                  </w:r>
                </w:p>
                <w:p>
                  <w:pPr>
                    <w:pStyle w:val="BodyText"/>
                    <w:ind w:left="267"/>
                    <w:spacing w:before="144" w:line="223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研</w:t>
                  </w:r>
                </w:p>
                <w:p>
                  <w:pPr>
                    <w:pStyle w:val="BodyText"/>
                    <w:ind w:left="267" w:right="453" w:firstLine="946"/>
                    <w:spacing w:before="111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1"/>
                    </w:rPr>
                    <w:t>qiān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研山。在今陕西省陇县西南，即古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之吴山。《玉篇 ·</w:t>
                  </w:r>
                  <w:r>
                    <w:rPr>
                      <w:sz w:val="49"/>
                      <w:szCs w:val="49"/>
                      <w:spacing w:val="-19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山部》:“研，山名。”王士祯</w:t>
                  </w:r>
                </w:p>
              </w:txbxContent>
            </v:textbox>
          </v:shape>
        </w:pict>
      </w:r>
      <w:r>
        <w:rPr>
          <w:sz w:val="49"/>
          <w:szCs w:val="49"/>
        </w:rPr>
        <w:t>(</w:t>
      </w:r>
      <w:r>
        <w:rPr>
          <w:sz w:val="49"/>
          <w:szCs w:val="49"/>
          <w:spacing w:val="-132"/>
        </w:rPr>
        <w:t xml:space="preserve"> </w:t>
      </w:r>
      <w:r>
        <w:rPr>
          <w:sz w:val="49"/>
          <w:szCs w:val="49"/>
        </w:rPr>
        <w:t>一)qià ①骼骨。腰部下面腹部二侧 </w:t>
      </w:r>
      <w:r>
        <w:rPr>
          <w:sz w:val="49"/>
          <w:szCs w:val="49"/>
          <w:spacing w:val="-29"/>
        </w:rPr>
        <w:t>的骨。古称腰骨。《素问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29"/>
        </w:rPr>
        <w:t>·长刺节论》:“病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0"/>
        </w:rPr>
        <w:t>在少腹有积……刺两髂醪季胁肋间。”王冰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62"/>
        </w:rPr>
        <w:t>注：“髂为腰骨。”《齐民要术·养牛马驴骡》: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22"/>
        </w:rPr>
        <w:t>“(相马之法)大髂短胁，四驽。”也指腰部。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19"/>
        </w:rPr>
        <w:t>韩愈《县斋有怀》:“朝食不盈肠，冬衣绝掩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40"/>
        </w:rPr>
        <w:t>髂。”②捕捉。《五灯会元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0"/>
        </w:rPr>
        <w:t>·金山昙颖达观禅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师》:“劝人放开髂蛇手。”民国《萧山县志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稿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72"/>
        </w:rPr>
        <w:t>·方言谣谚》:“捕捉曰髂。”按：翟灏《通俗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编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72"/>
        </w:rPr>
        <w:t>·杂字》:“《玉篇》训‘髂’为腰骨，与捕捉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"/>
        </w:rPr>
        <w:t>略无关。此但以同音借之，不顾义理。《集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87"/>
        </w:rPr>
        <w:t>韵》自有‘落’字，训‘持也’,音与‘髂’同。”</w:t>
      </w:r>
    </w:p>
    <w:p>
      <w:pPr>
        <w:pStyle w:val="BodyText"/>
        <w:ind w:right="9672" w:firstLine="1272"/>
        <w:spacing w:before="36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38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8"/>
        </w:rPr>
        <w:t>gé</w:t>
      </w:r>
      <w:r>
        <w:rPr>
          <w:sz w:val="49"/>
          <w:szCs w:val="49"/>
          <w:spacing w:val="-38"/>
        </w:rPr>
        <w:t>③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38"/>
        </w:rPr>
        <w:t>同“骼”。《篇海类编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38"/>
        </w:rPr>
        <w:t>·身体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类·骨部》:“髂，同骼。”《汉书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75"/>
        </w:rPr>
        <w:t>·扬雄传下》: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“折胁拉髂，免于徽索。”颜师古注：“髂，骨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44"/>
        </w:rPr>
        <w:t>也。髂音格。”杨树达窥管：“按：髂即骼字。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4"/>
        </w:rPr>
        <w:t>《说文》四篇下《骨部》云：‘禽兽之骨曰骼。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6"/>
        </w:rPr>
        <w:t>此文用引申义，谓人骨耳。”</w:t>
      </w:r>
    </w:p>
    <w:p>
      <w:pPr>
        <w:pStyle w:val="BodyText"/>
        <w:ind w:left="247"/>
        <w:spacing w:before="2" w:line="223" w:lineRule="auto"/>
        <w:rPr>
          <w:sz w:val="92"/>
          <w:szCs w:val="92"/>
        </w:rPr>
      </w:pPr>
      <w:r>
        <w:rPr>
          <w:sz w:val="92"/>
          <w:szCs w:val="92"/>
        </w:rPr>
        <w:t>哈</w:t>
      </w:r>
    </w:p>
    <w:p>
      <w:pPr>
        <w:pStyle w:val="BodyText"/>
        <w:ind w:left="247" w:right="9441" w:firstLine="972"/>
        <w:spacing w:before="120" w:line="229" w:lineRule="auto"/>
        <w:rPr>
          <w:sz w:val="49"/>
          <w:szCs w:val="49"/>
        </w:rPr>
      </w:pPr>
      <w:r>
        <w:rPr>
          <w:sz w:val="49"/>
          <w:szCs w:val="49"/>
          <w:spacing w:val="-9"/>
        </w:rPr>
        <w:t>qià ①古代的一种便帽。《广韵 ·</w:t>
      </w:r>
      <w:r>
        <w:rPr>
          <w:sz w:val="49"/>
          <w:szCs w:val="49"/>
          <w:spacing w:val="-193"/>
        </w:rPr>
        <w:t xml:space="preserve"> </w:t>
      </w:r>
      <w:r>
        <w:rPr>
          <w:sz w:val="49"/>
          <w:szCs w:val="49"/>
          <w:spacing w:val="-9"/>
        </w:rPr>
        <w:t>洽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3"/>
        </w:rPr>
        <w:t>韵》:“恰，士服，状如弁，缺四角，魏武帝制。”</w:t>
      </w:r>
    </w:p>
    <w:p>
      <w:pPr>
        <w:spacing w:line="229" w:lineRule="auto"/>
        <w:sectPr>
          <w:headerReference w:type="default" r:id="rId545"/>
          <w:pgSz w:w="22536" w:h="31680"/>
          <w:pgMar w:top="1737" w:right="1456" w:bottom="0" w:left="2027" w:header="1098" w:footer="0" w:gutter="0"/>
        </w:sectPr>
        <w:rPr>
          <w:sz w:val="49"/>
          <w:szCs w:val="49"/>
        </w:rPr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390"/>
        <w:spacing w:before="153" w:line="215" w:lineRule="auto"/>
        <w:tabs>
          <w:tab w:val="left" w:pos="555"/>
        </w:tabs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ab/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-7"/>
        </w:rPr>
        <w:t>1372    qiān—qián   </w:t>
      </w:r>
      <w:r>
        <w:rPr>
          <w:sz w:val="47"/>
          <w:szCs w:val="47"/>
          <w:u w:val="single" w:color="auto"/>
          <w:spacing w:val="-7"/>
        </w:rPr>
        <w:t>聚鳗姑焚濡岭捷附录  难字简释                 </w:t>
      </w:r>
      <w:r>
        <w:rPr>
          <w:sz w:val="47"/>
          <w:szCs w:val="47"/>
          <w:u w:val="single" w:color="auto"/>
          <w:spacing w:val="-8"/>
        </w:rPr>
        <w:t xml:space="preserve">                   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9682"/>
        <w:spacing w:before="163" w:line="238" w:lineRule="auto"/>
        <w:jc w:val="both"/>
        <w:rPr>
          <w:sz w:val="50"/>
          <w:szCs w:val="50"/>
        </w:rPr>
      </w:pPr>
      <w:r>
        <w:pict>
          <v:shape id="_x0000_s1894" style="position:absolute;margin-left:-0.348557pt;margin-top:9.06272pt;mso-position-vertical-relative:text;mso-position-horizontal-relative:text;width:460.8pt;height:160.85pt;z-index:25414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17" w:line="25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《陇蜀余闻》:“吴山为西镇，在陇州南七十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里，《水经注》:“以为即古之研山。按：《陇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志》:‘研山在州西四十里，旧汗源县，开水所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出《禹贡》导洲及岐是也。’则吴与洲自是两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山，郦注未详也。”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1"/>
        </w:rPr>
        <w:t>十四时，时各四刻。”④特指雕刻书板。方孝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59"/>
        </w:rPr>
        <w:t>孺《蜀鉴序》:“俾臣序之，将重镘而传于世。”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48"/>
        </w:rPr>
        <w:t>叶德辉《书林清话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48"/>
        </w:rPr>
        <w:t>·刊刻之名义》:“今据各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1"/>
        </w:rPr>
        <w:t>书论之……曰镘板。”</w:t>
      </w:r>
    </w:p>
    <w:p>
      <w:pPr>
        <w:pStyle w:val="BodyText"/>
        <w:ind w:left="9682" w:right="112" w:firstLine="1146"/>
        <w:spacing w:before="68" w:line="230" w:lineRule="auto"/>
        <w:rPr>
          <w:sz w:val="50"/>
          <w:szCs w:val="50"/>
        </w:rPr>
      </w:pPr>
      <w:r>
        <w:pict>
          <v:shape id="_x0000_s1896" style="position:absolute;margin-left:126.664pt;margin-top:33.0925pt;mso-position-vertical-relative:text;mso-position-horizontal-relative:text;width:352.85pt;height:66.2pt;z-index:254142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8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3"/>
                    </w:rPr>
                    <w:t>《说文》:“擎，固也。从手，取声。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7"/>
                    </w:rPr>
                    <w:t>读若《诗》:‘赤鳥擎擎’。”按：今</w:t>
                  </w:r>
                </w:p>
              </w:txbxContent>
            </v:textbox>
          </v:shape>
        </w:pict>
      </w:r>
      <w:r>
        <w:pict>
          <v:shape id="_x0000_s1898" style="position:absolute;margin-left:12.1308pt;margin-top:46.0976pt;mso-position-vertical-relative:text;mso-position-horizontal-relative:text;width:113.4pt;height:47.4pt;z-index:254143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0" w:lineRule="auto"/>
                    <w:rPr>
                      <w:sz w:val="76"/>
                      <w:szCs w:val="76"/>
                    </w:rPr>
                  </w:pPr>
                  <w:r>
                    <w:rPr>
                      <w:sz w:val="76"/>
                      <w:szCs w:val="76"/>
                      <w:b/>
                      <w:bCs/>
                      <w:spacing w:val="-19"/>
                    </w:rPr>
                    <w:t>擎(坚)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6"/>
        </w:rPr>
        <w:t>(四)jìn ⑤刻伤。《集韵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56"/>
        </w:rPr>
        <w:t>·沁韵》:“镘，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4"/>
        </w:rPr>
        <w:t>刻伤也。”</w:t>
      </w:r>
    </w:p>
    <w:p>
      <w:pPr>
        <w:pStyle w:val="BodyText"/>
        <w:ind w:left="9682"/>
        <w:spacing w:before="86" w:line="221" w:lineRule="auto"/>
        <w:rPr>
          <w:sz w:val="92"/>
          <w:szCs w:val="92"/>
        </w:rPr>
      </w:pPr>
      <w:r>
        <w:pict>
          <v:shape id="_x0000_s1900" style="position:absolute;margin-left:-1pt;margin-top:28.9323pt;mso-position-vertical-relative:text;mso-position-horizontal-relative:text;width:471pt;height:1156.6pt;z-index:254140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0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4"/>
                    </w:rPr>
                    <w:t>《诗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</w:t>
                  </w:r>
                  <w:r>
                    <w:rPr>
                      <w:sz w:val="50"/>
                      <w:szCs w:val="50"/>
                      <w:spacing w:val="-2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豳风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·狼跋》:作“几几。”</w:t>
                  </w:r>
                </w:p>
                <w:p>
                  <w:pPr>
                    <w:pStyle w:val="BodyText"/>
                    <w:ind w:left="20" w:right="37" w:firstLine="1294"/>
                    <w:spacing w:before="19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8"/>
                    </w:rPr>
                    <w:t>(一)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38"/>
                    </w:rPr>
                    <w:t>qiā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8"/>
                    </w:rPr>
                    <w:t>n </w:t>
                  </w:r>
                  <w:r>
                    <w:rPr>
                      <w:sz w:val="50"/>
                      <w:szCs w:val="50"/>
                      <w:spacing w:val="-38"/>
                    </w:rPr>
                    <w:t>①坚固；使牢固。《尔雅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诂上》:“肾固也。”《墨子·迎敌祠》:“令命昏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纬狗纂马，驿纬。”亦指厚；坚实。《尔雅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  <w:w w:val="97"/>
                    </w:rPr>
                    <w:t>诂下》:“擎，厚也。”郝懿行义疏：“坚者，上文</w:t>
                  </w:r>
                  <w:r>
                    <w:rPr>
                      <w:sz w:val="50"/>
                      <w:szCs w:val="50"/>
                      <w:spacing w:val="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云固也，又训厚者，肾之为言坚也，又言腆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也。腆训丰满，坚训密致，皆有厚意，故又训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厚矣。”②牵引。后作‘牵’。《集韵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·先韵》: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“肾，牵也。”姚文田、严可均《说文校议》: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“《一切经音义》卷一三引《三苍》云：擎亦牵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字，引前也。”《史记·郑世家》:“楚王引自皇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门，郑襄公肉袒擎羊以迎。”③击。《广雅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  <w:w w:val="96"/>
                    </w:rPr>
                    <w:t>释诂三》:“撃，击也。”王念孙疏证：“擎，读如</w:t>
                  </w:r>
                  <w:r>
                    <w:rPr>
                      <w:sz w:val="50"/>
                      <w:szCs w:val="50"/>
                      <w:spacing w:val="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  <w:w w:val="97"/>
                    </w:rPr>
                    <w:t>‘铿钟摇簾’之铿。”《说文》:“‘挫，持头也’。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6"/>
                    </w:rPr>
                    <w:t>挫、、铿声义并同。”④除去。引去。《庄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子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·徐无鬼》:“君将黜耆欲，擎好恶，则耳目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28"/>
                    </w:rPr>
                    <w:t>病矣。”</w:t>
                  </w:r>
                </w:p>
                <w:p>
                  <w:pPr>
                    <w:pStyle w:val="BodyText"/>
                    <w:ind w:left="20" w:right="20" w:firstLine="1294"/>
                    <w:spacing w:before="110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9"/>
                    </w:rPr>
                    <w:t>(三)wàn⑥同“腕”。手腕。《墨子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·大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取》:“断指以存擎。”《汉书·郊祀志上》:“莫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不益驿而自言有禁方能神德矣。”颜师古注：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“聚，古手腕之字也。”《史记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·孝武纪》作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“腕”。</w:t>
                  </w:r>
                </w:p>
                <w:p>
                  <w:pPr>
                    <w:pStyle w:val="BodyText"/>
                    <w:ind w:left="282"/>
                    <w:spacing w:before="330" w:line="221" w:lineRule="auto"/>
                    <w:rPr>
                      <w:sz w:val="76"/>
                      <w:szCs w:val="76"/>
                    </w:rPr>
                  </w:pPr>
                  <w:r>
                    <w:rPr>
                      <w:sz w:val="76"/>
                      <w:szCs w:val="76"/>
                      <w:b/>
                      <w:bCs/>
                      <w:spacing w:val="1"/>
                    </w:rPr>
                    <w:t>鳗(</w:t>
                  </w:r>
                  <w:r>
                    <w:rPr>
                      <w:sz w:val="76"/>
                      <w:szCs w:val="76"/>
                      <w:spacing w:val="1"/>
                    </w:rPr>
                    <w:t>镘)</w:t>
                  </w:r>
                </w:p>
                <w:p>
                  <w:pPr>
                    <w:pStyle w:val="BodyText"/>
                    <w:ind w:left="20" w:right="111" w:firstLine="1294"/>
                    <w:spacing w:before="76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4"/>
                    </w:rPr>
                    <w:t>(一)</w:t>
                  </w:r>
                  <w:r>
                    <w:rPr>
                      <w:sz w:val="50"/>
                      <w:szCs w:val="50"/>
                      <w:spacing w:val="-12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4"/>
                    </w:rPr>
                    <w:t>qiān   </w:t>
                  </w:r>
                  <w:r>
                    <w:rPr>
                      <w:sz w:val="50"/>
                      <w:szCs w:val="50"/>
                      <w:spacing w:val="-14"/>
                    </w:rPr>
                    <w:t>①尖锐。《广韵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·释韵》: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  <w:w w:val="96"/>
                    </w:rPr>
                    <w:t>“镘，锥也。”《集韵·盐韵》:“镘，《博雅》:‘锐</w:t>
                  </w:r>
                  <w:r>
                    <w:rPr>
                      <w:sz w:val="50"/>
                      <w:szCs w:val="50"/>
                      <w:spacing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也’。亦引申为尖刻。陆时雍《诗境总论》: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“西京语迫意镘，自不及古人深际。”</w:t>
                  </w:r>
                </w:p>
                <w:p>
                  <w:pPr>
                    <w:pStyle w:val="BodyText"/>
                    <w:ind w:left="20" w:right="154" w:firstLine="1294"/>
                    <w:spacing w:before="77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7"/>
                    </w:rPr>
                    <w:t>(二)qīn②同“浸”。《集韵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·侵韵》: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“镘，锥也。或从金。”</w:t>
                  </w:r>
                </w:p>
                <w:p>
                  <w:pPr>
                    <w:pStyle w:val="BodyText"/>
                    <w:ind w:left="271" w:right="146" w:firstLine="1042"/>
                    <w:spacing w:before="11" w:line="23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3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3"/>
                    </w:rPr>
                    <w:t>qǐn</w:t>
                  </w:r>
                  <w:r>
                    <w:rPr>
                      <w:sz w:val="50"/>
                      <w:szCs w:val="50"/>
                      <w:spacing w:val="-53"/>
                    </w:rPr>
                    <w:t>③刻。《玉篇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·金部》:“镘，以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8"/>
                    </w:rPr>
                    <w:t>爪刻版也。”《集韵·盐韵》:“镘，刻也。”《公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羊传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·定公八年》:“孟氏与叔孙氏迭而食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  <w:w w:val="97"/>
                    </w:rPr>
                    <w:t>之，哦而镘其板。”徐彦疏：“谓以指爪刻其馈</w:t>
                  </w:r>
                  <w:r>
                    <w:rPr>
                      <w:sz w:val="50"/>
                      <w:szCs w:val="50"/>
                      <w:spacing w:val="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器之上敛藏衣物之板，谓盖板也。”《清史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稿</w:t>
                  </w:r>
                  <w:r>
                    <w:rPr>
                      <w:sz w:val="50"/>
                      <w:szCs w:val="50"/>
                      <w:spacing w:val="-6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·天文志二》:“圈内规面及上侧面皆镘二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姑</w:t>
      </w:r>
    </w:p>
    <w:p>
      <w:pPr>
        <w:pStyle w:val="BodyText"/>
        <w:ind w:left="9431" w:right="394" w:firstLine="1241"/>
        <w:spacing w:before="67" w:line="234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21"/>
        </w:rPr>
        <w:t>qián</w:t>
      </w:r>
      <w:r>
        <w:rPr>
          <w:rFonts w:ascii="Times New Roman" w:hAnsi="Times New Roman" w:eastAsia="Times New Roman" w:cs="Times New Roman"/>
          <w:sz w:val="50"/>
          <w:szCs w:val="50"/>
          <w:spacing w:val="46"/>
        </w:rPr>
        <w:t xml:space="preserve"> </w:t>
      </w:r>
      <w:r>
        <w:rPr>
          <w:sz w:val="50"/>
          <w:szCs w:val="50"/>
          <w:spacing w:val="-21"/>
        </w:rPr>
        <w:t>老年妇女之称。《广韵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21"/>
        </w:rPr>
        <w:t>·谈韵》: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</w:rPr>
        <w:t>“坩，老女称。”《集韵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77"/>
        </w:rPr>
        <w:t>·谈韵》:“坩，老女自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7"/>
        </w:rPr>
        <w:t>称。”《晋书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57"/>
        </w:rPr>
        <w:t>·会稽王道子传》:“又尼、姑类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属，倾动乱时。”《新唐书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59"/>
        </w:rPr>
        <w:t>·王缙传》:“性贪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冒，纵亲戚尼始招纳财贿，猥屑相稽，若市贾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44"/>
        </w:rPr>
        <w:t>然。”</w:t>
      </w:r>
    </w:p>
    <w:p>
      <w:pPr>
        <w:pStyle w:val="BodyText"/>
        <w:ind w:left="9682"/>
        <w:spacing w:before="150" w:line="220" w:lineRule="auto"/>
        <w:rPr>
          <w:sz w:val="92"/>
          <w:szCs w:val="92"/>
        </w:rPr>
      </w:pPr>
      <w:r>
        <w:rPr>
          <w:sz w:val="92"/>
          <w:szCs w:val="92"/>
        </w:rPr>
        <w:t>焚</w:t>
      </w:r>
    </w:p>
    <w:p>
      <w:pPr>
        <w:pStyle w:val="BodyText"/>
        <w:ind w:left="9431" w:right="164" w:firstLine="1241"/>
        <w:spacing w:before="73" w:line="235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38"/>
        </w:rPr>
        <w:t>qián</w:t>
      </w:r>
      <w:r>
        <w:rPr>
          <w:rFonts w:ascii="Times New Roman" w:hAnsi="Times New Roman" w:eastAsia="Times New Roman" w:cs="Times New Roman"/>
          <w:sz w:val="50"/>
          <w:szCs w:val="50"/>
          <w:spacing w:val="75"/>
        </w:rPr>
        <w:t xml:space="preserve"> </w:t>
      </w:r>
      <w:r>
        <w:rPr>
          <w:sz w:val="50"/>
          <w:szCs w:val="50"/>
          <w:spacing w:val="-38"/>
        </w:rPr>
        <w:t>同“焊”。把冷了的食物重新烧热。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7"/>
        </w:rPr>
        <w:t>《说文</w:t>
      </w:r>
      <w:r>
        <w:rPr>
          <w:sz w:val="50"/>
          <w:szCs w:val="50"/>
          <w:spacing w:val="-35"/>
        </w:rPr>
        <w:t xml:space="preserve"> </w:t>
      </w:r>
      <w:r>
        <w:rPr>
          <w:sz w:val="50"/>
          <w:szCs w:val="50"/>
          <w:spacing w:val="-57"/>
        </w:rPr>
        <w:t>·炎部》:“焚，汤中焓肉。从炎，从執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0"/>
        </w:rPr>
        <w:t>省。</w:t>
      </w:r>
      <w:r>
        <w:rPr>
          <w:sz w:val="50"/>
          <w:szCs w:val="50"/>
          <w:spacing w:val="71"/>
        </w:rPr>
        <w:t xml:space="preserve">  </w:t>
      </w:r>
      <w:r>
        <w:rPr>
          <w:sz w:val="50"/>
          <w:szCs w:val="50"/>
          <w:spacing w:val="-30"/>
        </w:rPr>
        <w:t>,或从炙。”徐灏注笺：“,古通作寻，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48"/>
        </w:rPr>
        <w:t>久而遂专其义，又增火旁作将。”又《谈韵》: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75"/>
        </w:rPr>
        <w:t>“焊，沉肉于汤也。”《仪礼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75"/>
        </w:rPr>
        <w:t>·有司徹》:“乃焚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1"/>
        </w:rPr>
        <w:t>尸俎。”郑玄注：“,温也。古文焚皆作寻，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71"/>
        </w:rPr>
        <w:t>《(礼)记》或作焊。”沈括《梦溪笔谈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71"/>
        </w:rPr>
        <w:t>·辩证》: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8"/>
        </w:rPr>
        <w:t>“祭礼有腥、焊、熟三献。”</w:t>
      </w:r>
    </w:p>
    <w:p>
      <w:pPr>
        <w:pStyle w:val="BodyText"/>
        <w:ind w:left="9986" w:right="390" w:hanging="147"/>
        <w:spacing w:before="83" w:line="198" w:lineRule="auto"/>
        <w:rPr>
          <w:sz w:val="50"/>
          <w:szCs w:val="50"/>
        </w:rPr>
      </w:pPr>
      <w:r>
        <w:rPr>
          <w:sz w:val="50"/>
          <w:szCs w:val="50"/>
          <w:position w:val="-7"/>
        </w:rPr>
        <w:drawing>
          <wp:inline distT="0" distB="0" distL="0" distR="0">
            <wp:extent cx="501853" cy="231544"/>
            <wp:effectExtent l="0" t="0" r="0" b="0"/>
            <wp:docPr id="900" name="IM 900"/>
            <wp:cNvGraphicFramePr/>
            <a:graphic>
              <a:graphicData uri="http://schemas.openxmlformats.org/drawingml/2006/picture">
                <pic:pic>
                  <pic:nvPicPr>
                    <pic:cNvPr id="900" name="IM 900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2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85"/>
        </w:rPr>
        <w:t xml:space="preserve"> </w:t>
      </w:r>
      <w:r>
        <w:rPr>
          <w:sz w:val="50"/>
          <w:szCs w:val="50"/>
          <w:spacing w:val="-63"/>
        </w:rPr>
        <w:t>《说文》:“濡，水。出巴郡宕渠，西南人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3"/>
          <w:position w:val="14"/>
        </w:rPr>
        <w:t>辜  </w:t>
      </w:r>
      <w:r>
        <w:rPr>
          <w:sz w:val="50"/>
          <w:szCs w:val="50"/>
          <w:spacing w:val="-43"/>
          <w:position w:val="-1"/>
        </w:rPr>
        <w:t>江。从水，鬻声。”</w:t>
      </w:r>
    </w:p>
    <w:p>
      <w:pPr>
        <w:pStyle w:val="BodyText"/>
        <w:ind w:left="9444" w:right="255" w:firstLine="1228"/>
        <w:spacing w:before="108" w:line="246" w:lineRule="auto"/>
        <w:jc w:val="both"/>
        <w:rPr>
          <w:sz w:val="47"/>
          <w:szCs w:val="47"/>
        </w:rPr>
      </w:pPr>
      <w:r>
        <w:rPr>
          <w:sz w:val="47"/>
          <w:szCs w:val="47"/>
          <w:spacing w:val="-24"/>
        </w:rPr>
        <w:t>qián ①水名。也作“潜”。在四川省境，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27"/>
        </w:rPr>
        <w:t>即今之渠江。即“潜水”,汉水支流。《汉书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27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9"/>
        </w:rPr>
        <w:t>地理志上》:“九江孔殷，沱  既道。”颜师古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31"/>
        </w:rPr>
        <w:t>注：“沱，濡，二水名，自江出为沱，自汉出为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69"/>
        </w:rPr>
        <w:t>湾。”《书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69"/>
        </w:rPr>
        <w:t>·</w:t>
      </w:r>
      <w:r>
        <w:rPr>
          <w:sz w:val="47"/>
          <w:szCs w:val="47"/>
          <w:spacing w:val="-177"/>
        </w:rPr>
        <w:t xml:space="preserve"> </w:t>
      </w:r>
      <w:r>
        <w:rPr>
          <w:sz w:val="47"/>
          <w:szCs w:val="47"/>
          <w:spacing w:val="-69"/>
        </w:rPr>
        <w:t>禹贡》作“沱潜濡既道。”②古县名。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3"/>
        </w:rPr>
        <w:t>春秋时楚潜邑。故城在安徽省霍山县东北。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62"/>
        </w:rPr>
        <w:t>《广韵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62"/>
        </w:rPr>
        <w:t>·盐韵》:“湾，古县，在庐江。”</w:t>
      </w:r>
    </w:p>
    <w:p>
      <w:pPr>
        <w:pStyle w:val="BodyText"/>
        <w:ind w:left="9682"/>
        <w:spacing w:before="148" w:line="223" w:lineRule="auto"/>
        <w:rPr>
          <w:sz w:val="92"/>
          <w:szCs w:val="92"/>
        </w:rPr>
      </w:pPr>
      <w:r>
        <w:rPr>
          <w:sz w:val="92"/>
          <w:szCs w:val="92"/>
        </w:rPr>
        <w:t>岭</w:t>
      </w:r>
    </w:p>
    <w:p>
      <w:pPr>
        <w:pStyle w:val="BodyText"/>
        <w:ind w:left="9444" w:right="242" w:firstLine="1228"/>
        <w:spacing w:before="106" w:line="244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16"/>
        </w:rPr>
        <w:t>qián</w:t>
      </w:r>
      <w:r>
        <w:rPr>
          <w:sz w:val="47"/>
          <w:szCs w:val="47"/>
          <w:spacing w:val="-16"/>
        </w:rPr>
        <w:t>“岑”的异体字。①吟峨：参差不齐</w:t>
      </w:r>
      <w:r>
        <w:rPr>
          <w:sz w:val="47"/>
          <w:szCs w:val="47"/>
          <w:spacing w:val="16"/>
        </w:rPr>
        <w:t xml:space="preserve"> </w:t>
      </w:r>
      <w:r>
        <w:rPr>
          <w:sz w:val="50"/>
          <w:szCs w:val="50"/>
          <w:spacing w:val="-36"/>
        </w:rPr>
        <w:t>貌。同“我”。东方朔《七谏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36"/>
        </w:rPr>
        <w:t>·怨世》:“世</w:t>
      </w:r>
      <w:r>
        <w:rPr>
          <w:sz w:val="50"/>
          <w:szCs w:val="50"/>
        </w:rPr>
        <w:t xml:space="preserve">  </w:t>
      </w:r>
      <w:r>
        <w:rPr>
          <w:sz w:val="47"/>
          <w:szCs w:val="47"/>
          <w:spacing w:val="-30"/>
        </w:rPr>
        <w:t>沈淖而难论兮，俗岭峨而惨嵯。”王逸注：“岭</w:t>
      </w:r>
      <w:r>
        <w:rPr>
          <w:sz w:val="47"/>
          <w:szCs w:val="47"/>
          <w:spacing w:val="13"/>
        </w:rPr>
        <w:t xml:space="preserve"> </w:t>
      </w:r>
      <w:r>
        <w:rPr>
          <w:sz w:val="50"/>
          <w:szCs w:val="50"/>
          <w:spacing w:val="-79"/>
        </w:rPr>
        <w:t>峨，不齐貌。”《注》:“岭，一作岑。”②山名。</w:t>
      </w:r>
      <w:r>
        <w:rPr>
          <w:sz w:val="50"/>
          <w:szCs w:val="50"/>
          <w:spacing w:val="18"/>
        </w:rPr>
        <w:t xml:space="preserve"> </w:t>
      </w:r>
      <w:r>
        <w:rPr>
          <w:sz w:val="47"/>
          <w:szCs w:val="47"/>
          <w:spacing w:val="-54"/>
        </w:rPr>
        <w:t>《集韵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54"/>
        </w:rPr>
        <w:t>·盐韵》:“岭，山名。”</w:t>
      </w:r>
    </w:p>
    <w:p>
      <w:pPr>
        <w:pStyle w:val="BodyText"/>
        <w:ind w:left="9682"/>
        <w:spacing w:before="101" w:line="221" w:lineRule="auto"/>
        <w:rPr>
          <w:sz w:val="92"/>
          <w:szCs w:val="92"/>
        </w:rPr>
      </w:pPr>
      <w:r>
        <w:rPr>
          <w:sz w:val="92"/>
          <w:szCs w:val="92"/>
        </w:rPr>
        <w:t>捷</w:t>
      </w:r>
    </w:p>
    <w:p>
      <w:pPr>
        <w:pStyle w:val="BodyText"/>
        <w:ind w:left="10620"/>
        <w:spacing w:before="155" w:line="216" w:lineRule="auto"/>
        <w:rPr>
          <w:sz w:val="50"/>
          <w:szCs w:val="50"/>
        </w:rPr>
      </w:pPr>
      <w:r>
        <w:rPr>
          <w:sz w:val="50"/>
          <w:szCs w:val="50"/>
          <w:spacing w:val="-30"/>
        </w:rPr>
        <w:t>(</w:t>
      </w:r>
      <w:r>
        <w:rPr>
          <w:sz w:val="50"/>
          <w:szCs w:val="50"/>
          <w:spacing w:val="-131"/>
        </w:rPr>
        <w:t xml:space="preserve"> </w:t>
      </w:r>
      <w:r>
        <w:rPr>
          <w:sz w:val="50"/>
          <w:szCs w:val="50"/>
          <w:spacing w:val="-30"/>
        </w:rPr>
        <w:t>一</w:t>
      </w:r>
      <w:r>
        <w:rPr>
          <w:sz w:val="50"/>
          <w:szCs w:val="50"/>
          <w:spacing w:val="-141"/>
        </w:rPr>
        <w:t xml:space="preserve"> </w:t>
      </w:r>
      <w:r>
        <w:rPr>
          <w:sz w:val="50"/>
          <w:szCs w:val="50"/>
          <w:spacing w:val="-30"/>
        </w:rPr>
        <w:t>)qián ①举起；扬起。《广韵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30"/>
        </w:rPr>
        <w:t>·仙</w:t>
      </w:r>
    </w:p>
    <w:p>
      <w:pPr>
        <w:spacing w:line="216" w:lineRule="auto"/>
        <w:sectPr>
          <w:headerReference w:type="default" r:id="rId22"/>
          <w:pgSz w:w="22536" w:h="31680"/>
          <w:pgMar w:top="400" w:right="2067" w:bottom="0" w:left="1328" w:header="0" w:footer="0" w:gutter="0"/>
        </w:sectPr>
        <w:rPr>
          <w:sz w:val="50"/>
          <w:szCs w:val="50"/>
        </w:rPr>
      </w:pP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247" w:right="9421"/>
        <w:spacing w:before="159" w:line="236" w:lineRule="auto"/>
        <w:rPr>
          <w:sz w:val="49"/>
          <w:szCs w:val="49"/>
        </w:rPr>
      </w:pPr>
      <w:r>
        <w:pict>
          <v:shape id="_x0000_s1902" style="position:absolute;margin-left:470.984pt;margin-top:6.36563pt;mso-position-vertical-relative:text;mso-position-horizontal-relative:text;width:475.5pt;height:130.25pt;z-index:254154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42"/>
                    <w:spacing w:before="14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行》:“蓑</w:t>
                  </w:r>
                  <w:r>
                    <w:rPr>
                      <w:sz w:val="49"/>
                      <w:szCs w:val="49"/>
                      <w:spacing w:val="-54"/>
                    </w:rPr>
                    <w:t>唱牧牛儿，篱窥情裙女。”②草茂</w:t>
                  </w:r>
                  <w:r>
                    <w:rPr>
                      <w:sz w:val="49"/>
                      <w:szCs w:val="49"/>
                      <w:spacing w:val="-49"/>
                    </w:rPr>
                    <w:t>盛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的样子。《玉篇</w:t>
                  </w:r>
                  <w:r>
                    <w:rPr>
                      <w:sz w:val="49"/>
                      <w:szCs w:val="49"/>
                      <w:spacing w:val="-8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·帅部》:“情，青葱之貌。</w:t>
                  </w:r>
                  <w:r>
                    <w:rPr>
                      <w:sz w:val="49"/>
                      <w:szCs w:val="49"/>
                      <w:spacing w:val="-71"/>
                    </w:rPr>
                    <w:t>”曹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毗《湘中赋》:“萋情陵丘，菱逮重谷。”湛方生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</w:rPr>
                    <w:t>《庭前植稻苗赞》:“倩情嘉苗，离离阶侧。”</w:t>
                  </w:r>
                </w:p>
              </w:txbxContent>
            </v:textbox>
          </v:shape>
        </w:pict>
      </w:r>
      <w:r>
        <w:pict>
          <v:shape id="_x0000_s1904" style="position:absolute;margin-left:599.72pt;margin-top:137.382pt;mso-position-vertical-relative:text;mso-position-horizontal-relative:text;width:354.2pt;height:66.25pt;z-index:254155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9" w:line="228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4"/>
                    </w:rPr>
                    <w:t>《说文》:“结，赤缯也。从茜染，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7"/>
                    </w:rPr>
                    <w:t>故谓之绩。从系，青声。”</w:t>
                  </w:r>
                </w:p>
              </w:txbxContent>
            </v:textbox>
          </v:shape>
        </w:pict>
      </w:r>
      <w:r>
        <w:pict>
          <v:shape id="_x0000_s1906" style="position:absolute;margin-left:483.923pt;margin-top:148.31pt;mso-position-vertical-relative:text;mso-position-horizontal-relative:text;width:118.1pt;height:53pt;z-index:254156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b/>
                      <w:bCs/>
                      <w:spacing w:val="-67"/>
                    </w:rPr>
                    <w:t>绩(猜)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9"/>
        </w:rPr>
        <w:t>韵》:“捷，举也。”司马相如《上林赋》:“捷鳍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5"/>
        </w:rPr>
        <w:t>掉尾，振鳞奋翼。”李善注引郭璞曰：“捷，举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4"/>
        </w:rPr>
        <w:t>也。”②竖立。张衡《思玄赋》:“左青瑚之捷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63"/>
        </w:rPr>
        <w:t>芝兮、右素威以司镇。”李善注：“《说文》曰：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78"/>
        </w:rPr>
        <w:t>捷，竖也。”《后汉书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8"/>
        </w:rPr>
        <w:t>·冯衍传》:“捷六枳而为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3"/>
        </w:rPr>
        <w:t>篱兮，筑蕙若而为宝。”李贤注：“捷，立也。”</w:t>
      </w:r>
    </w:p>
    <w:p>
      <w:pPr>
        <w:pStyle w:val="BodyText"/>
        <w:ind w:left="247" w:right="9869"/>
        <w:spacing w:before="44" w:line="235" w:lineRule="auto"/>
        <w:rPr>
          <w:sz w:val="49"/>
          <w:szCs w:val="49"/>
        </w:rPr>
      </w:pPr>
      <w:r>
        <w:pict>
          <v:shape id="_x0000_s1908" style="position:absolute;margin-left:470.984pt;margin-top:2.90134pt;mso-position-vertical-relative:text;mso-position-horizontal-relative:text;width:484.1pt;height:1186.8pt;z-index:254153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0" w:firstLine="1437"/>
                    <w:spacing w:before="18" w:line="24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(</w:t>
                  </w:r>
                  <w:r>
                    <w:rPr>
                      <w:sz w:val="49"/>
                      <w:szCs w:val="49"/>
                      <w:spacing w:val="-12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一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22"/>
                    </w:rPr>
                    <w:t>qiàn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①赤色的帛。《左传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·定公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四年》:“分康叔以大路，少帛，绩茂、旃旌。”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杜预注：“绩茂，大赤，取染草名也。”《新语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>本行》:“雕刻结画不纳于君。”②青赤色。 </w:t>
                  </w:r>
                  <w:r>
                    <w:rPr>
                      <w:sz w:val="49"/>
                      <w:szCs w:val="49"/>
                      <w:spacing w:val="-69"/>
                    </w:rPr>
                    <w:t>《广韵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·霰韵》:“绩，青赤色。”张謇《雪官绣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谱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·绣要》:“古名青赤为绩。”亦为染草名。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《玉篇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·糸部》:“绩，染草名。”</w:t>
                  </w:r>
                </w:p>
                <w:p>
                  <w:pPr>
                    <w:pStyle w:val="BodyText"/>
                    <w:ind w:left="20" w:right="277" w:firstLine="1367"/>
                    <w:spacing w:before="109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3"/>
                    </w:rPr>
                    <w:t>(二)qīng③浅碧色。《集韵</w:t>
                  </w:r>
                  <w:r>
                    <w:rPr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·青韵》: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“绩，浅碧色。”</w:t>
                  </w:r>
                </w:p>
                <w:p>
                  <w:pPr>
                    <w:pStyle w:val="BodyText"/>
                    <w:ind w:left="20" w:right="20" w:firstLine="1367"/>
                    <w:spacing w:before="77" w:line="241" w:lineRule="auto"/>
                    <w:tabs>
                      <w:tab w:val="left" w:pos="552"/>
                    </w:tabs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"/>
                    </w:rPr>
                    <w:t>zhēng</w:t>
                  </w:r>
                  <w:r>
                    <w:rPr>
                      <w:sz w:val="49"/>
                      <w:szCs w:val="49"/>
                      <w:spacing w:val="-6"/>
                    </w:rPr>
                    <w:t>④通“绛”。屈曲。朱骏声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《说文通训定声 ·鼎部》:“绩，假借为净。”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《仪礼 ·士丧礼》:“陈袭事于房中，西领南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-75"/>
                      <w:w w:val="96"/>
                    </w:rPr>
                    <w:t>上不绩。”郑玄注：“绩，读为缝，屈也。”《史</w:t>
                  </w:r>
                  <w:r>
                    <w:rPr>
                      <w:sz w:val="49"/>
                      <w:szCs w:val="49"/>
                      <w:spacing w:val="3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"/>
                    </w:rPr>
                    <w:t>记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·楚世家》:“王绩缴兰台，饮马西河。”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张守节正义：“郑玄云：结，屈也。江、沔之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"/>
                    </w:rPr>
                    <w:t>间谓之萦，收绳索结也。”颜师古注：“缴，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56"/>
                    </w:rPr>
                    <w:t>丝绳。”</w:t>
                  </w:r>
                </w:p>
                <w:p>
                  <w:pPr>
                    <w:pStyle w:val="BodyText"/>
                    <w:ind w:left="449"/>
                    <w:spacing w:before="121" w:line="187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position w:val="-9"/>
                    </w:rPr>
                    <w:drawing>
                      <wp:inline distT="0" distB="0" distL="0" distR="0">
                        <wp:extent cx="479816" cy="240444"/>
                        <wp:effectExtent l="0" t="0" r="0" b="0"/>
                        <wp:docPr id="902" name="IM 9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02" name="IM 902"/>
                                <pic:cNvPicPr/>
                              </pic:nvPicPr>
                              <pic:blipFill>
                                <a:blip r:embed="rId55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9816" cy="240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2"/>
                      <w:szCs w:val="52"/>
                      <w:spacing w:val="-21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3"/>
                    </w:rPr>
                    <w:t>《说文》:“倪，譬谕也。一曰间见。从</w:t>
                  </w:r>
                </w:p>
                <w:p>
                  <w:pPr>
                    <w:pStyle w:val="BodyText"/>
                    <w:ind w:left="267" w:right="355" w:firstLine="338"/>
                    <w:spacing w:before="6" w:line="245" w:lineRule="auto"/>
                    <w:jc w:val="both"/>
                    <w:rPr>
                      <w:sz w:val="42"/>
                      <w:szCs w:val="42"/>
                    </w:rPr>
                  </w:pPr>
                  <w:r>
                    <w:rPr>
                      <w:sz w:val="42"/>
                      <w:szCs w:val="42"/>
                      <w:spacing w:val="-73"/>
                      <w:w w:val="94"/>
                      <w:position w:val="21"/>
                    </w:rPr>
                    <w:t>元</w:t>
                  </w:r>
                  <w:r>
                    <w:rPr>
                      <w:sz w:val="42"/>
                      <w:szCs w:val="42"/>
                      <w:spacing w:val="112"/>
                      <w:position w:val="2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  <w:w w:val="94"/>
                    </w:rPr>
                    <w:t>人，从见。《诗》曰：‘倪天之妹’。”朱骏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声通训定声：“倪，间见也。从人，会意，亦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23"/>
                    </w:rPr>
                    <w:t>见声。”</w:t>
                  </w:r>
                </w:p>
                <w:p>
                  <w:pPr>
                    <w:pStyle w:val="BodyText"/>
                    <w:ind w:left="20" w:right="247" w:firstLine="1306"/>
                    <w:spacing w:before="2" w:line="24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9"/>
                    </w:rPr>
                    <w:t>(</w:t>
                  </w:r>
                  <w:r>
                    <w:rPr>
                      <w:sz w:val="49"/>
                      <w:szCs w:val="49"/>
                      <w:spacing w:val="-12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一</w:t>
                  </w:r>
                  <w:r>
                    <w:rPr>
                      <w:sz w:val="49"/>
                      <w:szCs w:val="49"/>
                      <w:spacing w:val="-13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9"/>
                    </w:rPr>
                    <w:t>qiàn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2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9"/>
                    </w:rPr>
                    <w:t>①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59"/>
                    </w:rPr>
                    <w:t>譬</w:t>
                  </w:r>
                  <w:r>
                    <w:rPr>
                      <w:sz w:val="49"/>
                      <w:szCs w:val="49"/>
                      <w:spacing w:val="-59"/>
                    </w:rPr>
                    <w:t>喻；好比。《诗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·大明》: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  <w:w w:val="96"/>
                    </w:rPr>
                    <w:t>“大邦有子，倪天之妹。”毛传：“倪，磬也。”陆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德明释文：“《韩诗》作磬。磬，譬也。倪、磬，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双声通用。”《后汉书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·吴广传》:“倪天必有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7"/>
                    </w:rPr>
                    <w:t>异表。”②通“统(huán)”。船上测风的设备。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古代用以观测风向的羽毛。朱骏声《说文通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训定声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·乾部》:“倪，假借为统。”桂馥《说文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解字义证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6"/>
                    </w:rPr>
                    <w:t>·人部》:“船上候风羽谓之倪，能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谍知风信也。”《淮南子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·齐俗》:“辟若倪之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见风也，无须臾之间定矣。”高诱注：“倪，侯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9"/>
                    </w:rPr>
                    <w:t>风者也。”郭璞引《淮南子》作“统”。</w:t>
                  </w:r>
                </w:p>
                <w:p>
                  <w:pPr>
                    <w:pStyle w:val="BodyText"/>
                    <w:ind w:left="267" w:right="435" w:firstLine="989"/>
                    <w:spacing w:before="132" w:line="238" w:lineRule="auto"/>
                    <w:jc w:val="both"/>
                    <w:rPr>
                      <w:rFonts w:ascii="FangSong" w:hAnsi="FangSong" w:eastAsia="FangSong" w:cs="FangSong"/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"/>
                    </w:rPr>
                    <w:t>(二)xiàn③间谍；暗探。《尔雅</w:t>
                  </w:r>
                  <w:r>
                    <w:rPr>
                      <w:sz w:val="49"/>
                      <w:szCs w:val="49"/>
                      <w:spacing w:val="-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3"/>
                    </w:rPr>
                    <w:t>言》:“间，倪也。”郭璞注：“《左传》谓之谍，今</w:t>
                  </w:r>
                  <w:r>
                    <w:rPr>
                      <w:sz w:val="49"/>
                      <w:szCs w:val="49"/>
                      <w:spacing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之细作也。”《字汇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·人部》:“倪，谍也，即今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49"/>
                      <w:szCs w:val="49"/>
                      <w:spacing w:val="-17"/>
                    </w:rPr>
                    <w:t>之细作也。”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0"/>
        </w:rPr>
        <w:t>③用肩扛。《字汇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0"/>
        </w:rPr>
        <w:t>·手部》:“捷，以肩举物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也。”《后汉书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9"/>
        </w:rPr>
        <w:t>·舆服志》:“捷弓镯九犍。”4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拔。也作“揠”。《龙龛手鉴 ·手部》:“捷，或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作揠，拔也。”</w:t>
      </w:r>
    </w:p>
    <w:p>
      <w:pPr>
        <w:pStyle w:val="BodyText"/>
        <w:ind w:left="247" w:right="9486" w:firstLine="1024"/>
        <w:spacing w:before="87" w:line="237" w:lineRule="auto"/>
        <w:rPr>
          <w:sz w:val="49"/>
          <w:szCs w:val="49"/>
        </w:rPr>
      </w:pPr>
      <w:r>
        <w:rPr>
          <w:sz w:val="49"/>
          <w:szCs w:val="49"/>
          <w:spacing w:val="-41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41"/>
        </w:rPr>
        <w:t>jiàn</w:t>
      </w:r>
      <w:r>
        <w:rPr>
          <w:sz w:val="49"/>
          <w:szCs w:val="49"/>
          <w:spacing w:val="-41"/>
        </w:rPr>
        <w:t>⑤</w:t>
      </w:r>
      <w:r>
        <w:rPr>
          <w:sz w:val="49"/>
          <w:szCs w:val="49"/>
          <w:spacing w:val="-153"/>
        </w:rPr>
        <w:t xml:space="preserve"> </w:t>
      </w:r>
      <w:r>
        <w:rPr>
          <w:sz w:val="49"/>
          <w:szCs w:val="49"/>
          <w:spacing w:val="-41"/>
        </w:rPr>
        <w:t>通“楗”。闭；塞。《庄子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4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庚桑楚》:“夫外鞭者不可繁而捉，将内捷。”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4"/>
        </w:rPr>
        <w:t>陆德明释文：“捷，向云闭也。”姚鼐《夏昼斋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居》:“终日居捷户，披卷慰寂寥。”亦指门</w:t>
      </w:r>
      <w:r>
        <w:rPr>
          <w:sz w:val="49"/>
          <w:szCs w:val="49"/>
          <w:spacing w:val="-55"/>
        </w:rPr>
        <w:t>闩。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  <w:w w:val="99"/>
        </w:rPr>
        <w:t>张衡《南都赋》:“破坚摧刚，排捷陷扃。”李善</w:t>
      </w:r>
      <w:r>
        <w:rPr>
          <w:sz w:val="49"/>
          <w:szCs w:val="49"/>
          <w:spacing w:val="20"/>
        </w:rPr>
        <w:t xml:space="preserve">  </w:t>
      </w:r>
      <w:r>
        <w:rPr>
          <w:sz w:val="49"/>
          <w:szCs w:val="49"/>
          <w:spacing w:val="-86"/>
        </w:rPr>
        <w:t>注《说文》曰：“捷，距门也。”按：《说文·木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63"/>
        </w:rPr>
        <w:t>部》:“捷，限门也。”⑥连接。《字汇补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3"/>
        </w:rPr>
        <w:t>·手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8"/>
        </w:rPr>
        <w:t>部》:“捷，接也。”《汉书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88"/>
        </w:rPr>
        <w:t>·贾谊传》:“淮阳包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3"/>
        </w:rPr>
        <w:t>陈以南，捷之江。”《注》:“捷谓立封界也，或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8"/>
        </w:rPr>
        <w:t>曰，捷，接也。”</w:t>
      </w:r>
    </w:p>
    <w:p>
      <w:pPr>
        <w:pStyle w:val="BodyText"/>
        <w:ind w:left="247" w:right="9853" w:firstLine="1024"/>
        <w:spacing w:before="147" w:line="228" w:lineRule="auto"/>
        <w:rPr>
          <w:sz w:val="49"/>
          <w:szCs w:val="49"/>
        </w:rPr>
      </w:pPr>
      <w:r>
        <w:rPr>
          <w:sz w:val="49"/>
          <w:szCs w:val="49"/>
          <w:spacing w:val="-60"/>
        </w:rPr>
        <w:t>(三)jiǎn⑦难。《广韵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60"/>
        </w:rPr>
        <w:t>·</w:t>
      </w:r>
      <w:r>
        <w:rPr>
          <w:sz w:val="49"/>
          <w:szCs w:val="49"/>
          <w:spacing w:val="-198"/>
        </w:rPr>
        <w:t xml:space="preserve"> </w:t>
      </w:r>
      <w:r>
        <w:rPr>
          <w:sz w:val="49"/>
          <w:szCs w:val="49"/>
          <w:spacing w:val="-60"/>
        </w:rPr>
        <w:t>阮韵》:“捷，难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8"/>
        </w:rPr>
        <w:t>也。”</w:t>
      </w:r>
    </w:p>
    <w:p>
      <w:pPr>
        <w:pStyle w:val="BodyText"/>
        <w:ind w:left="247"/>
        <w:spacing w:before="140" w:line="220" w:lineRule="auto"/>
        <w:rPr>
          <w:sz w:val="85"/>
          <w:szCs w:val="85"/>
        </w:rPr>
      </w:pPr>
      <w:r>
        <w:rPr>
          <w:sz w:val="85"/>
          <w:szCs w:val="85"/>
        </w:rPr>
        <w:t>爆</w:t>
      </w:r>
    </w:p>
    <w:p>
      <w:pPr>
        <w:pStyle w:val="BodyText"/>
        <w:ind w:right="9701" w:firstLine="1272"/>
        <w:spacing w:before="179" w:line="238" w:lineRule="auto"/>
        <w:tabs>
          <w:tab w:val="left" w:pos="247"/>
        </w:tabs>
        <w:jc w:val="both"/>
        <w:rPr>
          <w:sz w:val="49"/>
          <w:szCs w:val="49"/>
        </w:rPr>
      </w:pPr>
      <w:r>
        <w:rPr>
          <w:sz w:val="49"/>
          <w:szCs w:val="49"/>
          <w:spacing w:val="-17"/>
        </w:rPr>
        <w:t>qián ①用开水去毛。《龙龛手鉴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17"/>
        </w:rPr>
        <w:t>·火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部》:“爆，以汤沃毛令脱。”晁补之《猪齿臼化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3"/>
        </w:rPr>
        <w:t>佛赞》:“扬汤焊毛，毛须弥聚。”②用火烧熟。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2"/>
        </w:rPr>
        <w:t>也泛指在汤中煮熟(肉)。《集韵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"/>
        </w:rPr>
        <w:t>·谈韵》: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“焊，沉肉于汤也。”《仪礼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70"/>
        </w:rPr>
        <w:t>·有司徹》:“</w:t>
      </w:r>
      <w:r>
        <w:rPr>
          <w:sz w:val="49"/>
          <w:szCs w:val="49"/>
          <w:spacing w:val="-71"/>
        </w:rPr>
        <w:t>乃焚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spacing w:val="-60"/>
        </w:rPr>
        <w:t>(焊)尸俎。”《魏书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60"/>
        </w:rPr>
        <w:t>·苻生传》:“活焊鸡豚鹅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鸭。”按：本字作“焚”,假借为“焊”。③同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1"/>
        </w:rPr>
        <w:t>“焊”。烤熟。《集韵 ·侵韵》:“焊，火孰物，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或作焊。”毛奇龄《后鉴录》卷一：“遂藏斧焊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鹅中，内之。”</w:t>
      </w:r>
    </w:p>
    <w:p>
      <w:pPr>
        <w:pStyle w:val="BodyText"/>
        <w:ind w:left="247"/>
        <w:spacing w:before="220" w:line="221" w:lineRule="auto"/>
        <w:rPr>
          <w:sz w:val="85"/>
          <w:szCs w:val="85"/>
        </w:rPr>
      </w:pPr>
      <w:r>
        <w:rPr>
          <w:sz w:val="85"/>
          <w:szCs w:val="85"/>
        </w:rPr>
        <w:t>備</w:t>
      </w:r>
    </w:p>
    <w:p>
      <w:pPr>
        <w:pStyle w:val="BodyText"/>
        <w:ind w:left="247" w:right="9849" w:firstLine="1024"/>
        <w:spacing w:before="73" w:line="242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qiàn</w:t>
      </w:r>
      <w:r>
        <w:rPr>
          <w:rFonts w:ascii="Times New Roman" w:hAnsi="Times New Roman" w:eastAsia="Times New Roman" w:cs="Times New Roman"/>
          <w:sz w:val="49"/>
          <w:szCs w:val="49"/>
          <w:spacing w:val="116"/>
        </w:rPr>
        <w:t xml:space="preserve"> </w:t>
      </w:r>
      <w:r>
        <w:rPr>
          <w:sz w:val="49"/>
          <w:szCs w:val="49"/>
          <w:spacing w:val="-25"/>
        </w:rPr>
        <w:t>①同“茜”。茜草。一种多年生草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本植物。其根可作绛色染料。《尔雅</w:t>
      </w:r>
      <w:r>
        <w:rPr>
          <w:sz w:val="49"/>
          <w:szCs w:val="49"/>
          <w:spacing w:val="-41"/>
        </w:rPr>
        <w:t xml:space="preserve"> </w:t>
      </w:r>
      <w:r>
        <w:rPr>
          <w:sz w:val="49"/>
          <w:szCs w:val="49"/>
          <w:spacing w:val="-5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  <w:w w:val="97"/>
        </w:rPr>
        <w:t>草》:“茹蔗，茅嵬。”郭璞注：“食之情也，</w:t>
      </w:r>
      <w:r>
        <w:rPr>
          <w:sz w:val="49"/>
          <w:szCs w:val="49"/>
          <w:spacing w:val="-77"/>
          <w:w w:val="97"/>
        </w:rPr>
        <w:t>可以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  <w:w w:val="98"/>
        </w:rPr>
        <w:t>染绛。”陆德明释文：“情，本或作茜。”《文心</w:t>
      </w:r>
      <w:r>
        <w:rPr>
          <w:sz w:val="49"/>
          <w:szCs w:val="49"/>
          <w:spacing w:val="43"/>
        </w:rPr>
        <w:t xml:space="preserve"> </w:t>
      </w:r>
      <w:r>
        <w:rPr>
          <w:sz w:val="49"/>
          <w:szCs w:val="49"/>
          <w:spacing w:val="-60"/>
        </w:rPr>
        <w:t>雕龙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60"/>
        </w:rPr>
        <w:t>·通变》:“夫青生于蓝，绛生于情。”引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申指绛色。《三国志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1"/>
        </w:rPr>
        <w:t>·魏志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1"/>
        </w:rPr>
        <w:t>·东夷传》:“情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绛五十匹，……答汝所献贡直。”杜牧《村</w:t>
      </w:r>
    </w:p>
    <w:p>
      <w:pPr>
        <w:spacing w:line="242" w:lineRule="auto"/>
        <w:sectPr>
          <w:headerReference w:type="default" r:id="rId549"/>
          <w:pgSz w:w="22536" w:h="31680"/>
          <w:pgMar w:top="1723" w:right="1617" w:bottom="0" w:left="1836" w:header="1138" w:footer="0" w:gutter="0"/>
        </w:sectPr>
        <w:rPr>
          <w:sz w:val="49"/>
          <w:szCs w:val="49"/>
        </w:rPr>
      </w:pP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599"/>
        <w:spacing w:before="149" w:line="216" w:lineRule="auto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1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82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3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80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7  1    q  i  ā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77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g    —  q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77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i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80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ǎ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77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0"/>
        </w:rPr>
        <w:t>g</w:t>
      </w:r>
      <w:r>
        <w:rPr>
          <w:sz w:val="46"/>
          <w:szCs w:val="46"/>
          <w:u w:val="single" w:color="auto"/>
          <w:spacing w:val="-10"/>
        </w:rPr>
        <w:t>琯 踏 </w:t>
      </w:r>
      <w:r>
        <w:rPr>
          <w:sz w:val="46"/>
          <w:szCs w:val="46"/>
          <w:u w:val="single" w:color="auto"/>
          <w:spacing w:val="-11"/>
        </w:rPr>
        <w:t>商   附 录 难 字 简 释                      </w:t>
      </w:r>
    </w:p>
    <w:p>
      <w:pPr>
        <w:spacing w:line="419" w:lineRule="auto"/>
        <w:rPr>
          <w:rFonts w:ascii="Arial"/>
          <w:sz w:val="21"/>
        </w:rPr>
      </w:pPr>
      <w:r>
        <w:drawing>
          <wp:anchor distT="0" distB="0" distL="0" distR="0" simplePos="0" relativeHeight="254167040" behindDoc="1" locked="0" layoutInCell="1" allowOverlap="1">
            <wp:simplePos x="0" y="0"/>
            <wp:positionH relativeFrom="column">
              <wp:posOffset>6021750</wp:posOffset>
            </wp:positionH>
            <wp:positionV relativeFrom="paragraph">
              <wp:posOffset>303068</wp:posOffset>
            </wp:positionV>
            <wp:extent cx="11018" cy="17508455"/>
            <wp:effectExtent l="0" t="0" r="0" b="0"/>
            <wp:wrapNone/>
            <wp:docPr id="904" name="IM 904"/>
            <wp:cNvGraphicFramePr/>
            <a:graphic>
              <a:graphicData uri="http://schemas.openxmlformats.org/drawingml/2006/picture">
                <pic:pic>
                  <pic:nvPicPr>
                    <pic:cNvPr id="904" name="IM 904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8" w:right="1742" w:firstLine="251"/>
        <w:spacing w:before="162" w:line="232" w:lineRule="auto"/>
        <w:rPr>
          <w:sz w:val="50"/>
          <w:szCs w:val="50"/>
        </w:rPr>
      </w:pPr>
      <w:r>
        <w:pict>
          <v:shape id="_x0000_s1910" style="position:absolute;margin-left:126.653pt;margin-top:43.2093pt;mso-position-vertical-relative:text;mso-position-horizontal-relative:text;width:343.3pt;height:119.3pt;z-index:254169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574"/>
                    <w:spacing w:before="20" w:line="887" w:lineRule="exac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spacing w:val="-4"/>
                      <w:position w:val="10"/>
                    </w:rPr>
                    <w:t>qiang</w:t>
                  </w:r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spacing w:before="163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1"/>
                    </w:rPr>
                    <w:t>《说文》:“琯，</w:t>
                  </w:r>
                  <w:r>
                    <w:rPr>
                      <w:sz w:val="50"/>
                      <w:szCs w:val="50"/>
                      <w:spacing w:val="-60"/>
                    </w:rPr>
                    <w:t>玉声也。从玉，</w:t>
                  </w:r>
                  <w:r>
                    <w:rPr>
                      <w:sz w:val="50"/>
                      <w:szCs w:val="50"/>
                      <w:spacing w:val="-20"/>
                    </w:rPr>
                    <w:t>仓</w:t>
                  </w:r>
                </w:p>
              </w:txbxContent>
            </v:textbox>
          </v:shape>
        </w:pict>
      </w:r>
      <w:r>
        <w:pict>
          <v:shape id="_x0000_s1912" style="position:absolute;margin-left:11.5922pt;margin-top:143.831pt;mso-position-vertical-relative:text;mso-position-horizontal-relative:text;width:428.95pt;height:80.4pt;z-index:254170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2" w:lineRule="auto"/>
                    <w:jc w:val="right"/>
                    <w:rPr>
                      <w:sz w:val="111"/>
                      <w:szCs w:val="111"/>
                    </w:rPr>
                  </w:pPr>
                  <w:r>
                    <w:rPr>
                      <w:sz w:val="111"/>
                      <w:szCs w:val="111"/>
                      <w:spacing w:val="-78"/>
                      <w:w w:val="48"/>
                    </w:rPr>
                    <w:t>琯(珍)声。《诗》曰：僚革有瑜’。</w:t>
                  </w:r>
                  <w:r>
                    <w:rPr>
                      <w:sz w:val="50"/>
                      <w:szCs w:val="50"/>
                      <w:spacing w:val="-167"/>
                      <w:position w:val="-53"/>
                    </w:rPr>
                    <w:t>·</w:t>
                  </w:r>
                  <w:r>
                    <w:rPr>
                      <w:sz w:val="50"/>
                      <w:szCs w:val="50"/>
                      <w:spacing w:val="-189"/>
                      <w:position w:val="-53"/>
                    </w:rPr>
                    <w:t xml:space="preserve"> </w:t>
                  </w:r>
                  <w:r>
                    <w:rPr>
                      <w:sz w:val="111"/>
                      <w:szCs w:val="111"/>
                      <w:spacing w:val="-167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1914" style="position:absolute;margin-left:-0.999947pt;margin-top:197.067pt;mso-position-vertical-relative:text;mso-position-horizontal-relative:text;width:472.7pt;height:352.15pt;z-index:254171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97"/>
                    <w:spacing w:before="24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1"/>
                    </w:rPr>
                    <w:t>qiāng </w:t>
                  </w:r>
                  <w:r>
                    <w:rPr>
                      <w:sz w:val="50"/>
                      <w:szCs w:val="50"/>
                      <w:spacing w:val="-21"/>
                    </w:rPr>
                    <w:t>①玉相击声。《诗  采艺》: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“有珍葱珩。”毛传：“琯·珩声也。”《初学记》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卷二七引《逸论语》:“玲、琯、睁……,玉声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  <w:w w:val="96"/>
                    </w:rPr>
                    <w:t>也。”②乐声。《集韵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  <w:w w:val="96"/>
                    </w:rPr>
                    <w:t>·</w:t>
                  </w:r>
                  <w:r>
                    <w:rPr>
                      <w:sz w:val="50"/>
                      <w:szCs w:val="50"/>
                      <w:spacing w:val="-20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  <w:w w:val="96"/>
                    </w:rPr>
                    <w:t>阳韵》:“琯，乐声。”《荀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</w:rPr>
                    <w:t>子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</w:t>
                  </w:r>
                  <w:r>
                    <w:rPr>
                      <w:sz w:val="50"/>
                      <w:szCs w:val="50"/>
                      <w:spacing w:val="-2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富国》:“撞钟击鼓而和，《诗》曰：‘钟鼓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  <w:w w:val="98"/>
                    </w:rPr>
                    <w:t>嗅睨，管磬琯瑜’。”杨惊注：“毛云：哩哩，琯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琯，皆声和貌。”</w:t>
                  </w:r>
                </w:p>
                <w:p>
                  <w:pPr>
                    <w:pStyle w:val="BodyText"/>
                    <w:ind w:left="20" w:right="87" w:firstLine="1311"/>
                    <w:spacing w:before="75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0"/>
                    </w:rPr>
                    <w:t>(二)</w:t>
                  </w:r>
                  <w:r>
                    <w:rPr>
                      <w:sz w:val="50"/>
                      <w:szCs w:val="50"/>
                      <w:spacing w:val="-12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0"/>
                    </w:rPr>
                    <w:t>chēng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0"/>
                    </w:rPr>
                    <w:t>③声音。《集韵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0"/>
                    </w:rPr>
                    <w:t>·庚韵》: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“琯，声也。”</w:t>
                  </w:r>
                </w:p>
                <w:p>
                  <w:pPr>
                    <w:pStyle w:val="BodyText"/>
                    <w:ind w:left="20" w:right="111" w:firstLine="1311"/>
                    <w:spacing w:before="48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5"/>
                    </w:rPr>
                    <w:t>(三)</w:t>
                  </w:r>
                  <w:r>
                    <w:rPr>
                      <w:sz w:val="50"/>
                      <w:szCs w:val="50"/>
                      <w:spacing w:val="-12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cāng ④玉色。《集韵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·唐韵》: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“琯，玉色。”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0"/>
        </w:rPr>
        <w:t>古代一种烹煮器具。也作“铛”。《广韵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60"/>
        </w:rPr>
        <w:t>·庚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韵》:“</w:t>
      </w:r>
      <w:r>
        <w:rPr>
          <w:sz w:val="50"/>
          <w:szCs w:val="50"/>
          <w:spacing w:val="69"/>
        </w:rPr>
        <w:t xml:space="preserve">  </w:t>
      </w:r>
      <w:r>
        <w:rPr>
          <w:sz w:val="50"/>
          <w:szCs w:val="50"/>
          <w:spacing w:val="-61"/>
        </w:rPr>
        <w:t>,鼎类。”《六书故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1"/>
        </w:rPr>
        <w:t>·地理一》:</w:t>
      </w:r>
      <w:r>
        <w:rPr>
          <w:sz w:val="50"/>
          <w:szCs w:val="50"/>
          <w:spacing w:val="-62"/>
        </w:rPr>
        <w:t>“,三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8"/>
        </w:rPr>
        <w:t>足脯也。俗作铛。”《南史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38"/>
        </w:rPr>
        <w:t>·孝义传上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38"/>
        </w:rPr>
        <w:t>·</w:t>
      </w:r>
      <w:r>
        <w:rPr>
          <w:sz w:val="50"/>
          <w:szCs w:val="50"/>
          <w:spacing w:val="-205"/>
        </w:rPr>
        <w:t xml:space="preserve"> </w:t>
      </w:r>
      <w:r>
        <w:rPr>
          <w:sz w:val="50"/>
          <w:szCs w:val="50"/>
          <w:spacing w:val="-38"/>
        </w:rPr>
        <w:t>陈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7"/>
        </w:rPr>
        <w:t>遗》:“母好食  底饭。”亦指酒器。《篇海类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53"/>
        </w:rPr>
        <w:t>编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53"/>
        </w:rPr>
        <w:t>·珍宝类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53"/>
        </w:rPr>
        <w:t>·金部》:“</w:t>
      </w:r>
      <w:r>
        <w:rPr>
          <w:sz w:val="50"/>
          <w:szCs w:val="50"/>
          <w:spacing w:val="61"/>
        </w:rPr>
        <w:t xml:space="preserve">  </w:t>
      </w:r>
      <w:r>
        <w:rPr>
          <w:sz w:val="50"/>
          <w:szCs w:val="50"/>
          <w:spacing w:val="-53"/>
        </w:rPr>
        <w:t>,酒器。”窦苹《酒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25"/>
        </w:rPr>
        <w:t>谱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25"/>
        </w:rPr>
        <w:t>·饮器》:“酒器又多云蹌,故从南史”有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5"/>
        </w:rPr>
        <w:t>‘银酒</w:t>
      </w:r>
      <w:r>
        <w:rPr>
          <w:sz w:val="50"/>
          <w:szCs w:val="50"/>
          <w:spacing w:val="101"/>
        </w:rPr>
        <w:t xml:space="preserve">  </w:t>
      </w:r>
      <w:r>
        <w:rPr>
          <w:sz w:val="50"/>
          <w:szCs w:val="50"/>
          <w:spacing w:val="-25"/>
        </w:rPr>
        <w:t>……蹌者，本温酒器也。”</w:t>
      </w:r>
    </w:p>
    <w:p>
      <w:pPr>
        <w:pStyle w:val="BodyText"/>
        <w:ind w:left="9630" w:right="1733" w:firstLine="1198"/>
        <w:spacing w:before="114" w:line="227" w:lineRule="auto"/>
        <w:jc w:val="both"/>
        <w:rPr>
          <w:sz w:val="50"/>
          <w:szCs w:val="50"/>
        </w:rPr>
      </w:pPr>
      <w:r>
        <w:rPr>
          <w:sz w:val="50"/>
          <w:szCs w:val="50"/>
          <w:spacing w:val="-40"/>
        </w:rPr>
        <w:t>(三)qiàng⑥通“餓”。器物上饰嵌金银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5"/>
        </w:rPr>
        <w:t>的方法。如金、银。陶宗仪《辍耕录》卷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29"/>
        </w:rPr>
        <w:t>三</w:t>
      </w:r>
      <w:r>
        <w:rPr>
          <w:rFonts w:ascii="Times New Roman" w:hAnsi="Times New Roman" w:eastAsia="Times New Roman" w:cs="Times New Roman"/>
          <w:sz w:val="50"/>
          <w:szCs w:val="50"/>
          <w:spacing w:val="29"/>
        </w:rPr>
        <w:t>O:  </w:t>
      </w:r>
      <w:r>
        <w:rPr>
          <w:sz w:val="50"/>
          <w:szCs w:val="50"/>
          <w:spacing w:val="29"/>
        </w:rPr>
        <w:t>“加兴斜唐相汇桑工</w:t>
      </w:r>
      <w:r>
        <w:rPr>
          <w:sz w:val="50"/>
          <w:szCs w:val="50"/>
          <w:spacing w:val="55"/>
        </w:rPr>
        <w:t xml:space="preserve">  </w:t>
      </w:r>
      <w:r>
        <w:rPr>
          <w:sz w:val="50"/>
          <w:szCs w:val="50"/>
          <w:spacing w:val="29"/>
        </w:rPr>
        <w:t>金</w:t>
      </w:r>
      <w:r>
        <w:rPr>
          <w:sz w:val="50"/>
          <w:szCs w:val="50"/>
          <w:spacing w:val="-45"/>
        </w:rPr>
        <w:t xml:space="preserve"> </w:t>
      </w:r>
      <w:r>
        <w:rPr>
          <w:sz w:val="50"/>
          <w:szCs w:val="50"/>
          <w:spacing w:val="29"/>
        </w:rPr>
        <w:t>、</w:t>
      </w:r>
      <w:r>
        <w:rPr>
          <w:sz w:val="50"/>
          <w:szCs w:val="50"/>
          <w:spacing w:val="88"/>
        </w:rPr>
        <w:t xml:space="preserve"> </w:t>
      </w:r>
      <w:r>
        <w:rPr>
          <w:sz w:val="50"/>
          <w:szCs w:val="50"/>
          <w:spacing w:val="29"/>
        </w:rPr>
        <w:t>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9"/>
        </w:rPr>
        <w:t>法。……若金则调雌黄；若鈴银则调韶粉。”</w:t>
      </w:r>
    </w:p>
    <w:p>
      <w:pPr>
        <w:pStyle w:val="BodyText"/>
        <w:ind w:left="10692"/>
        <w:spacing w:before="87" w:line="219" w:lineRule="auto"/>
        <w:rPr>
          <w:sz w:val="100"/>
          <w:szCs w:val="100"/>
        </w:rPr>
      </w:pPr>
      <w:r>
        <w:rPr>
          <w:sz w:val="100"/>
          <w:szCs w:val="100"/>
          <w:b/>
          <w:bCs/>
          <w:spacing w:val="-75"/>
          <w:w w:val="88"/>
        </w:rPr>
        <w:t>(路)</w:t>
      </w:r>
    </w:p>
    <w:p>
      <w:pPr>
        <w:pStyle w:val="BodyText"/>
        <w:ind w:left="9378" w:right="1553" w:firstLine="1302"/>
        <w:spacing w:before="4" w:line="238" w:lineRule="auto"/>
        <w:tabs>
          <w:tab w:val="left" w:pos="19031"/>
        </w:tabs>
        <w:jc w:val="both"/>
        <w:rPr>
          <w:sz w:val="50"/>
          <w:szCs w:val="50"/>
        </w:rPr>
      </w:pPr>
      <w:r>
        <w:pict>
          <v:shape id="_x0000_s1916" style="position:absolute;margin-left:123.61pt;margin-top:129.377pt;mso-position-vertical-relative:text;mso-position-horizontal-relative:text;width:352.45pt;height:65.3pt;z-index:254172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3" w:right="20" w:hanging="234"/>
                    <w:spacing w:before="17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1"/>
                    </w:rPr>
                    <w:t>《说文》:“</w:t>
                  </w:r>
                  <w:r>
                    <w:rPr>
                      <w:sz w:val="50"/>
                      <w:szCs w:val="50"/>
                      <w:spacing w:val="1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,钟声也。从金，仓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声。”段于“”下补“锶”二字。</w:t>
                  </w:r>
                </w:p>
              </w:txbxContent>
            </v:textbox>
          </v:shape>
        </w:pict>
      </w:r>
      <w:r>
        <w:pict>
          <v:shape id="_x0000_s1918" style="position:absolute;margin-left:64.2277pt;margin-top:133.36pt;mso-position-vertical-relative:text;mso-position-horizontal-relative:text;width:68.6pt;height:58.05pt;z-index:254173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b/>
                      <w:bCs/>
                      <w:spacing w:val="-61"/>
                      <w:w w:val="79"/>
                    </w:rPr>
                    <w:t>(馆)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9"/>
        </w:rPr>
        <w:t>(</w:t>
      </w:r>
      <w:r>
        <w:rPr>
          <w:sz w:val="50"/>
          <w:szCs w:val="50"/>
          <w:spacing w:val="-143"/>
        </w:rPr>
        <w:t xml:space="preserve"> </w:t>
      </w:r>
      <w:r>
        <w:rPr>
          <w:sz w:val="50"/>
          <w:szCs w:val="50"/>
          <w:spacing w:val="-39"/>
        </w:rPr>
        <w:t>一)</w:t>
      </w:r>
      <w:r>
        <w:rPr>
          <w:rFonts w:ascii="Times New Roman" w:hAnsi="Times New Roman" w:eastAsia="Times New Roman" w:cs="Times New Roman"/>
          <w:sz w:val="50"/>
          <w:szCs w:val="50"/>
          <w:spacing w:val="-39"/>
        </w:rPr>
        <w:t>qiāng </w:t>
      </w:r>
      <w:r>
        <w:rPr>
          <w:sz w:val="50"/>
          <w:szCs w:val="50"/>
          <w:spacing w:val="-39"/>
        </w:rPr>
        <w:t>①同“楚”。行步；行走的样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8"/>
        </w:rPr>
        <w:t>子。《玉篇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58"/>
        </w:rPr>
        <w:t>·足部》:“蹩，行貌。踏，同蹩。”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</w:rPr>
        <w:t>《集韵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77"/>
        </w:rPr>
        <w:t>·漾韵》:“蹀，走也。”《西游记》二O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4"/>
        </w:rPr>
        <w:t>回：“吓得那些人东倒西歪，乱蹦乱跌。”徐珂</w:t>
      </w:r>
      <w:r>
        <w:rPr>
          <w:sz w:val="50"/>
          <w:szCs w:val="50"/>
          <w:spacing w:val="4"/>
        </w:rPr>
        <w:t xml:space="preserve">   </w:t>
      </w:r>
      <w:r>
        <w:rPr>
          <w:sz w:val="50"/>
          <w:szCs w:val="50"/>
          <w:spacing w:val="-60"/>
        </w:rPr>
        <w:t>《清稗类钞</w:t>
      </w:r>
      <w:r>
        <w:rPr>
          <w:sz w:val="50"/>
          <w:szCs w:val="50"/>
          <w:spacing w:val="-45"/>
        </w:rPr>
        <w:t xml:space="preserve"> </w:t>
      </w:r>
      <w:r>
        <w:rPr>
          <w:sz w:val="50"/>
          <w:szCs w:val="50"/>
          <w:spacing w:val="-60"/>
        </w:rPr>
        <w:t>·</w:t>
      </w:r>
      <w:r>
        <w:rPr>
          <w:sz w:val="50"/>
          <w:szCs w:val="50"/>
          <w:spacing w:val="-211"/>
        </w:rPr>
        <w:t xml:space="preserve"> </w:t>
      </w:r>
      <w:r>
        <w:rPr>
          <w:sz w:val="50"/>
          <w:szCs w:val="50"/>
          <w:spacing w:val="-60"/>
        </w:rPr>
        <w:t>时令类》:“执手鼓，踏步诵神歌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25"/>
        </w:rPr>
        <w:t>以祷。”</w:t>
      </w:r>
    </w:p>
    <w:p>
      <w:pPr>
        <w:pStyle w:val="BodyText"/>
        <w:ind w:left="9630" w:right="1886" w:firstLine="1050"/>
        <w:spacing w:before="16" w:line="235" w:lineRule="auto"/>
        <w:jc w:val="both"/>
        <w:rPr>
          <w:sz w:val="50"/>
          <w:szCs w:val="50"/>
        </w:rPr>
      </w:pPr>
      <w:r>
        <w:pict>
          <v:shape id="_x0000_s1920" style="position:absolute;margin-left:1006.16pt;margin-top:187.845pt;mso-position-vertical-relative:text;mso-position-horizontal-relative:text;width:24.2pt;height:153.45pt;z-index:254174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04" w:lineRule="auto"/>
                    <w:rPr>
                      <w:rFonts w:ascii="SimHei" w:hAnsi="SimHei" w:eastAsia="SimHei" w:cs="SimHei"/>
                      <w:sz w:val="39"/>
                      <w:szCs w:val="39"/>
                    </w:rPr>
                  </w:pPr>
                  <w:r>
                    <w:rPr>
                      <w:rFonts w:ascii="SimHei" w:hAnsi="SimHei" w:eastAsia="SimHei" w:cs="SimHei"/>
                      <w:sz w:val="39"/>
                      <w:szCs w:val="39"/>
                    </w:rPr>
                    <w:t>丙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-5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</w:rPr>
                    <w:t>乙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-5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</w:rPr>
                    <w:t>甲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-5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</w:rPr>
                    <w:t>天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-59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</w:rPr>
                    <w:t>乙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  <w:spacing w:val="-5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9"/>
                      <w:szCs w:val="39"/>
                    </w:rPr>
                    <w:t>印</w:t>
                  </w:r>
                </w:p>
              </w:txbxContent>
            </v:textbox>
          </v:shape>
        </w:pict>
      </w:r>
      <w:r>
        <w:pict>
          <v:shape id="_x0000_s1922" style="position:absolute;margin-left:-1pt;margin-top:-0.81641pt;mso-position-vertical-relative:text;mso-position-horizontal-relative:text;width:481.3pt;height:771.05pt;z-index:254168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05" w:firstLine="251"/>
                    <w:spacing w:before="17" w:line="22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3"/>
                    </w:rPr>
                    <w:t>吴大激古籀补：“仓，古  字，不从金。许氏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说：‘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,钟声也。’‘</w:t>
                  </w:r>
                  <w:r>
                    <w:rPr>
                      <w:sz w:val="50"/>
                      <w:szCs w:val="50"/>
                      <w:spacing w:val="1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,     也。’《宗周钟》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‘仓仓息息’,仓息即</w:t>
                  </w:r>
                  <w:r>
                    <w:rPr>
                      <w:sz w:val="50"/>
                      <w:szCs w:val="50"/>
                      <w:spacing w:val="47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0"/>
                    </w:rPr>
                    <w:t>之省文。”</w:t>
                  </w:r>
                </w:p>
                <w:p>
                  <w:pPr>
                    <w:pStyle w:val="BodyText"/>
                    <w:ind w:left="20" w:right="235" w:firstLine="1311"/>
                    <w:spacing w:before="26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3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qi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"/>
                    </w:rPr>
                    <w:t>ā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3"/>
                    </w:rPr>
                    <w:t>①古代兵器。在长柄的一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端装有金属尖头。同“枪”。《篇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·海内编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珍宝类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·金部》:“,兵器。”张鹫《朝野金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载》卷六：“单马持，所向皆靡。”王掉《兵仗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记》:“以刺为用者， 为利。”亦指火器。发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"/>
                    </w:rPr>
                    <w:t>射弹药的武器。周密《齐东野语》卷一八：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"/>
                    </w:rPr>
                    <w:t>“各船置火、火炮……。”②茶叶的嫩芽。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吕岩《大云寺茶诗》:“玉蕊一</w:t>
                  </w:r>
                  <w:r>
                    <w:rPr>
                      <w:sz w:val="50"/>
                      <w:szCs w:val="50"/>
                      <w:spacing w:val="3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4"/>
                    </w:rPr>
                    <w:t>称绝品，僧家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选法极功夫。”③同“琯”。玉声。《集韵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</w:t>
                  </w:r>
                  <w:r>
                    <w:rPr>
                      <w:sz w:val="50"/>
                      <w:szCs w:val="50"/>
                      <w:spacing w:val="-20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韵》:“琯，《说文》:‘玉声也。’或作。”</w:t>
                  </w:r>
                </w:p>
                <w:p>
                  <w:pPr>
                    <w:pStyle w:val="BodyText"/>
                    <w:ind w:left="20" w:right="20" w:firstLine="1311"/>
                    <w:spacing w:before="7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6"/>
                      <w:szCs w:val="56"/>
                      <w:spacing w:val="-26"/>
                    </w:rPr>
                    <w:t>(二)chēng ④金、钟之声。字也作</w:t>
                  </w:r>
                  <w:r>
                    <w:rPr>
                      <w:sz w:val="56"/>
                      <w:szCs w:val="56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6"/>
                    </w:rPr>
                    <w:t>“锵”。王念孙疏证：“者，《说文》:‘  ,钟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</w:rPr>
                    <w:t>声也。‘琯，玉声也。《小雅·采芭》篇：</w:t>
                  </w:r>
                  <w:r>
                    <w:rPr>
                      <w:sz w:val="50"/>
                      <w:szCs w:val="50"/>
                      <w:spacing w:val="-65"/>
                    </w:rPr>
                    <w:t>‘八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  <w:w w:val="97"/>
                    </w:rPr>
                    <w:t>弯琯琯。’《释文》:‘琯，本亦作。’《庭燎》篇</w:t>
                  </w:r>
                  <w:r>
                    <w:rPr>
                      <w:sz w:val="50"/>
                      <w:szCs w:val="50"/>
                      <w:spacing w:val="2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1"/>
                    </w:rPr>
                    <w:t>作‘将’,《大雅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·烝民》篇作“锵”。并字异义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0"/>
                    </w:rPr>
                    <w:t>同。《史记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·乐书》作‘铿锵’,声义并同。”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《玉篇</w:t>
                  </w:r>
                  <w:r>
                    <w:rPr>
                      <w:sz w:val="50"/>
                      <w:szCs w:val="50"/>
                      <w:spacing w:val="-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·金部》:“,金声也。”《管子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</w:t>
                  </w:r>
                  <w:r>
                    <w:rPr>
                      <w:sz w:val="50"/>
                      <w:szCs w:val="50"/>
                      <w:spacing w:val="-59"/>
                    </w:rPr>
                    <w:t>轻重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</w:rPr>
                    <w:t>甲》:“然击金。”《淮南子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·说山》:“有窃其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7"/>
                    </w:rPr>
                    <w:t>钟负而走者，然有声。”亦指物堕之声。韩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8"/>
                    </w:rPr>
                    <w:t>愈等《城南联句》:“玉啼堕犹”。方崧卿韩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9"/>
                    </w:rPr>
                    <w:t>诗举正：“,堕之声也。”⑥鼎类。三脚釜。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1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41"/>
        </w:rPr>
        <w:t>qiàng</w:t>
      </w:r>
      <w:r>
        <w:rPr>
          <w:sz w:val="50"/>
          <w:szCs w:val="50"/>
          <w:spacing w:val="-41"/>
        </w:rPr>
        <w:t>②</w:t>
      </w:r>
      <w:r>
        <w:rPr>
          <w:sz w:val="50"/>
          <w:szCs w:val="50"/>
          <w:spacing w:val="-151"/>
        </w:rPr>
        <w:t xml:space="preserve"> </w:t>
      </w:r>
      <w:r>
        <w:rPr>
          <w:sz w:val="50"/>
          <w:szCs w:val="50"/>
          <w:spacing w:val="-41"/>
        </w:rPr>
        <w:t>踉踏，走路不稳。《广韵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41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  <w:w w:val="98"/>
        </w:rPr>
        <w:t>漾韵》:“跗，踉踏，行不正貌。”李贺《感讽六</w:t>
      </w:r>
      <w:r>
        <w:rPr>
          <w:sz w:val="50"/>
          <w:szCs w:val="50"/>
          <w:spacing w:val="54"/>
        </w:rPr>
        <w:t xml:space="preserve"> </w:t>
      </w:r>
      <w:r>
        <w:rPr>
          <w:sz w:val="50"/>
          <w:szCs w:val="50"/>
          <w:spacing w:val="-66"/>
          <w:w w:val="98"/>
        </w:rPr>
        <w:t>首》之三：“不惭金印重，踉路腰韆力。”王琦</w:t>
      </w:r>
      <w:r>
        <w:rPr>
          <w:sz w:val="50"/>
          <w:szCs w:val="50"/>
          <w:spacing w:val="75"/>
        </w:rPr>
        <w:t xml:space="preserve"> </w:t>
      </w:r>
      <w:r>
        <w:rPr>
          <w:sz w:val="50"/>
          <w:szCs w:val="50"/>
          <w:spacing w:val="-81"/>
        </w:rPr>
        <w:t>注：“踉踏，行不迅也。”③行走。《集韵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81"/>
        </w:rPr>
        <w:t>·漾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  <w:w w:val="97"/>
        </w:rPr>
        <w:t>韵》:“踏，走也。”《西游记》四七回：“怎么不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43"/>
        </w:rPr>
        <w:t>走正路，却踏到我这里来。”</w:t>
      </w:r>
    </w:p>
    <w:p>
      <w:pPr>
        <w:pStyle w:val="BodyText"/>
        <w:ind w:left="9630"/>
        <w:spacing w:before="157" w:line="221" w:lineRule="auto"/>
        <w:rPr>
          <w:sz w:val="93"/>
          <w:szCs w:val="93"/>
        </w:rPr>
      </w:pPr>
      <w:r>
        <w:rPr>
          <w:sz w:val="93"/>
          <w:szCs w:val="93"/>
        </w:rPr>
        <w:t>腐</w:t>
      </w:r>
    </w:p>
    <w:p>
      <w:pPr>
        <w:pStyle w:val="BodyText"/>
        <w:ind w:left="9630" w:right="1925" w:firstLine="1050"/>
        <w:spacing w:before="105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59"/>
        </w:rPr>
        <w:t>(</w:t>
      </w:r>
      <w:r>
        <w:rPr>
          <w:sz w:val="50"/>
          <w:szCs w:val="50"/>
          <w:spacing w:val="-138"/>
        </w:rPr>
        <w:t xml:space="preserve"> </w:t>
      </w:r>
      <w:r>
        <w:rPr>
          <w:sz w:val="50"/>
          <w:szCs w:val="50"/>
          <w:spacing w:val="-59"/>
        </w:rPr>
        <w:t>一)qiáng ①同“牆”。垣墙。《玉篇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59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2"/>
          <w:w w:val="98"/>
        </w:rPr>
        <w:t>啬部》:“墙，墙垣也；庸，同上。”《墨子·经说</w:t>
      </w:r>
      <w:r>
        <w:rPr>
          <w:sz w:val="50"/>
          <w:szCs w:val="50"/>
          <w:spacing w:val="86"/>
        </w:rPr>
        <w:t xml:space="preserve"> </w:t>
      </w:r>
      <w:r>
        <w:rPr>
          <w:sz w:val="50"/>
          <w:szCs w:val="50"/>
          <w:spacing w:val="-75"/>
          <w:w w:val="97"/>
        </w:rPr>
        <w:t>上》:“腐外之利害，未可知也。”毕沅注：“腐</w:t>
      </w:r>
      <w:r>
        <w:rPr>
          <w:sz w:val="50"/>
          <w:szCs w:val="50"/>
          <w:spacing w:val="45"/>
        </w:rPr>
        <w:t xml:space="preserve"> </w:t>
      </w:r>
      <w:r>
        <w:rPr>
          <w:sz w:val="50"/>
          <w:szCs w:val="50"/>
          <w:spacing w:val="-87"/>
        </w:rPr>
        <w:t>字，墙俗写。”《汉书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87"/>
        </w:rPr>
        <w:t>·邹阳传》:“今人主</w:t>
      </w:r>
      <w:r>
        <w:rPr>
          <w:sz w:val="50"/>
          <w:szCs w:val="50"/>
          <w:spacing w:val="-88"/>
        </w:rPr>
        <w:t>沈谄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  <w:w w:val="98"/>
        </w:rPr>
        <w:t>谀之辞，牵帷腐之制。”亦指筑墙，屏障。《战</w:t>
      </w:r>
      <w:r>
        <w:rPr>
          <w:sz w:val="50"/>
          <w:szCs w:val="50"/>
          <w:spacing w:val="38"/>
        </w:rPr>
        <w:t xml:space="preserve"> </w:t>
      </w:r>
      <w:r>
        <w:rPr>
          <w:sz w:val="50"/>
          <w:szCs w:val="50"/>
          <w:spacing w:val="-50"/>
        </w:rPr>
        <w:t>国策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50"/>
        </w:rPr>
        <w:t>·赵一》:“公宫之垣，皆以狄蒿苫楚庸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6"/>
          <w:w w:val="95"/>
        </w:rPr>
        <w:t>之。”又《楚一》:“以啬于齐。”</w:t>
      </w:r>
    </w:p>
    <w:p>
      <w:pPr>
        <w:pStyle w:val="BodyText"/>
        <w:ind w:left="9378" w:right="1803" w:firstLine="1302"/>
        <w:spacing w:before="95" w:line="236" w:lineRule="auto"/>
        <w:rPr>
          <w:sz w:val="50"/>
          <w:szCs w:val="50"/>
        </w:rPr>
      </w:pPr>
      <w:r>
        <w:rPr>
          <w:sz w:val="50"/>
          <w:szCs w:val="50"/>
          <w:spacing w:val="-62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62"/>
        </w:rPr>
        <w:t>sè</w:t>
      </w:r>
      <w:r>
        <w:rPr>
          <w:sz w:val="50"/>
          <w:szCs w:val="50"/>
          <w:spacing w:val="-62"/>
        </w:rPr>
        <w:t>②</w:t>
      </w:r>
      <w:r>
        <w:rPr>
          <w:sz w:val="50"/>
          <w:szCs w:val="50"/>
          <w:spacing w:val="-148"/>
        </w:rPr>
        <w:t xml:space="preserve"> </w:t>
      </w:r>
      <w:r>
        <w:rPr>
          <w:sz w:val="50"/>
          <w:szCs w:val="50"/>
          <w:spacing w:val="-62"/>
        </w:rPr>
        <w:t>通“啬”。《篇海类编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62"/>
        </w:rPr>
        <w:t>·</w:t>
      </w:r>
      <w:r>
        <w:rPr>
          <w:sz w:val="50"/>
          <w:szCs w:val="50"/>
          <w:spacing w:val="-211"/>
        </w:rPr>
        <w:t xml:space="preserve"> </w:t>
      </w:r>
      <w:r>
        <w:rPr>
          <w:sz w:val="50"/>
          <w:szCs w:val="50"/>
          <w:spacing w:val="-62"/>
        </w:rPr>
        <w:t>宫室类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5"/>
        </w:rPr>
        <w:t>·广部》:“腐，音啬。”《字汇补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95"/>
        </w:rPr>
        <w:t>·广部》:“庸.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与啬同。”《战国策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49"/>
        </w:rPr>
        <w:t>·东周策》:“啬夫空曰：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‘王类欲令……”。”郭希纷辑注：“庸，通啬。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62"/>
        </w:rPr>
        <w:t>啬夫，小臣；空，人名。”</w:t>
      </w:r>
    </w:p>
    <w:p>
      <w:pPr>
        <w:pStyle w:val="BodyText"/>
        <w:ind w:left="9630" w:right="1994" w:firstLine="95"/>
        <w:spacing w:before="47" w:line="214" w:lineRule="auto"/>
        <w:rPr>
          <w:sz w:val="46"/>
          <w:szCs w:val="46"/>
        </w:rPr>
      </w:pPr>
      <w:r>
        <w:rPr>
          <w:sz w:val="50"/>
          <w:szCs w:val="50"/>
          <w:position w:val="-10"/>
        </w:rPr>
        <w:drawing>
          <wp:inline distT="0" distB="0" distL="0" distR="0">
            <wp:extent cx="496272" cy="264737"/>
            <wp:effectExtent l="0" t="0" r="0" b="0"/>
            <wp:docPr id="906" name="IM 906"/>
            <wp:cNvGraphicFramePr/>
            <a:graphic>
              <a:graphicData uri="http://schemas.openxmlformats.org/drawingml/2006/picture">
                <pic:pic>
                  <pic:nvPicPr>
                    <pic:cNvPr id="906" name="IM 906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2" cy="2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79"/>
        </w:rPr>
        <w:t xml:space="preserve"> </w:t>
      </w:r>
      <w:r>
        <w:rPr>
          <w:sz w:val="50"/>
          <w:szCs w:val="50"/>
          <w:spacing w:val="-82"/>
          <w:w w:val="99"/>
        </w:rPr>
        <w:t>《说文》:“强，输频也。从系，强声。”段</w:t>
      </w:r>
      <w:r>
        <w:rPr>
          <w:sz w:val="50"/>
          <w:szCs w:val="50"/>
        </w:rPr>
        <w:t xml:space="preserve"> </w:t>
      </w:r>
      <w:r>
        <w:rPr>
          <w:sz w:val="38"/>
          <w:szCs w:val="38"/>
          <w:spacing w:val="-31"/>
          <w:position w:val="20"/>
        </w:rPr>
        <w:t>虫</w:t>
      </w:r>
      <w:r>
        <w:rPr>
          <w:sz w:val="38"/>
          <w:szCs w:val="38"/>
          <w:spacing w:val="20"/>
          <w:position w:val="20"/>
        </w:rPr>
        <w:t xml:space="preserve">    </w:t>
      </w:r>
      <w:r>
        <w:rPr>
          <w:sz w:val="46"/>
          <w:szCs w:val="46"/>
          <w:spacing w:val="-31"/>
          <w:position w:val="-1"/>
        </w:rPr>
        <w:t>注：“丝节粗长谓之疆。”</w:t>
      </w:r>
    </w:p>
    <w:p>
      <w:pPr>
        <w:pStyle w:val="BodyText"/>
        <w:ind w:left="9630" w:right="1614" w:firstLine="972"/>
        <w:spacing w:before="79" w:line="246" w:lineRule="auto"/>
        <w:rPr>
          <w:sz w:val="46"/>
          <w:szCs w:val="46"/>
        </w:rPr>
      </w:pPr>
      <w:r>
        <w:rPr>
          <w:sz w:val="46"/>
          <w:szCs w:val="46"/>
        </w:rPr>
        <w:t>qi</w:t>
      </w:r>
      <w:r>
        <w:rPr>
          <w:sz w:val="46"/>
          <w:szCs w:val="46"/>
          <w:spacing w:val="11"/>
        </w:rPr>
        <w:t>ǎ</w:t>
      </w:r>
      <w:r>
        <w:rPr>
          <w:sz w:val="46"/>
          <w:szCs w:val="46"/>
        </w:rPr>
        <w:t>ng</w:t>
      </w:r>
      <w:r>
        <w:rPr>
          <w:sz w:val="46"/>
          <w:szCs w:val="46"/>
          <w:spacing w:val="11"/>
        </w:rPr>
        <w:t xml:space="preserve"> ①绳索。特指穿钱的绳索。后也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  <w:spacing w:val="-33"/>
        </w:rPr>
        <w:t>指成串的钱。《玉篇</w:t>
      </w:r>
      <w:r>
        <w:rPr>
          <w:sz w:val="46"/>
          <w:szCs w:val="46"/>
          <w:spacing w:val="-59"/>
        </w:rPr>
        <w:t xml:space="preserve"> </w:t>
      </w:r>
      <w:r>
        <w:rPr>
          <w:sz w:val="46"/>
          <w:szCs w:val="46"/>
          <w:spacing w:val="-33"/>
        </w:rPr>
        <w:t>·系部》:“缀，钱贯也。”</w:t>
      </w:r>
    </w:p>
    <w:p>
      <w:pPr>
        <w:spacing w:line="246" w:lineRule="auto"/>
        <w:sectPr>
          <w:headerReference w:type="default" r:id="rId22"/>
          <w:pgSz w:w="22536" w:h="31680"/>
          <w:pgMar w:top="400" w:right="472" w:bottom="0" w:left="1476" w:header="0" w:footer="0" w:gutter="0"/>
        </w:sectPr>
        <w:rPr>
          <w:sz w:val="46"/>
          <w:szCs w:val="46"/>
        </w:rPr>
      </w:pP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right="9407"/>
        <w:spacing w:before="156" w:line="244" w:lineRule="auto"/>
        <w:jc w:val="both"/>
        <w:rPr/>
      </w:pPr>
      <w:r>
        <w:pict>
          <v:shape id="_x0000_s1924" style="position:absolute;margin-left:468.809pt;margin-top:6.113pt;mso-position-vertical-relative:text;mso-position-horizontal-relative:text;width:470.95pt;height:671.5pt;z-index:254181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134"/>
                    <w:spacing w:before="25" w:line="241" w:lineRule="auto"/>
                    <w:jc w:val="both"/>
                    <w:rPr/>
                  </w:pPr>
                  <w:r>
                    <w:rPr>
                      <w:spacing w:val="-39"/>
                    </w:rPr>
                    <w:t>生时有骸耎之疾，侍者扶以行。”也作“跤</w:t>
                  </w:r>
                  <w:r>
                    <w:rPr>
                      <w:spacing w:val="-40"/>
                    </w:rPr>
                    <w:t>”,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指手、脚腕。《切韵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1"/>
                    </w:rPr>
                    <w:t>·肴韵》:“骸，胫骨近足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细处，又作骸。”②胸胁交分的扁骨。《灵枢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9"/>
                    </w:rPr>
                    <w:t>经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29"/>
                    </w:rPr>
                    <w:t>·本藏》:“广胸反骸者肝高，合胁兔骸者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肝下。”③车辐近轮周而细者曰骸。《周礼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45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考工记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31"/>
                    </w:rPr>
                    <w:t>·轮人》:“参分其股围，去一以为骸</w:t>
                  </w:r>
                  <w:r>
                    <w:rPr/>
                    <w:t xml:space="preserve"> </w:t>
                  </w:r>
                  <w:r>
                    <w:rPr>
                      <w:spacing w:val="-16"/>
                    </w:rPr>
                    <w:t>围。”</w:t>
                  </w:r>
                </w:p>
                <w:p>
                  <w:pPr>
                    <w:pStyle w:val="BodyText"/>
                    <w:ind w:left="20" w:right="20" w:firstLine="1424"/>
                    <w:spacing w:before="93" w:line="236" w:lineRule="auto"/>
                    <w:tabs>
                      <w:tab w:val="left" w:pos="540"/>
                    </w:tabs>
                    <w:rPr/>
                  </w:pPr>
                  <w:r>
                    <w:rPr>
                      <w:spacing w:val="-32"/>
                    </w:rPr>
                    <w:t>(二)xiāo4 同“鵑”。鸣镝；响箭。《通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7"/>
                    </w:rPr>
                    <w:t>俗文》:“鸣箭曰骸。”《集韵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7"/>
                    </w:rPr>
                    <w:t>·爻韵》:“高，鸣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镝也。或作骸。”《渊鉴类函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35"/>
                    </w:rPr>
                    <w:t>·武功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5"/>
                    </w:rPr>
                    <w:t>·矢》引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《唐六典》:“铁镞曰镝，鸣箭曰骸。”柳开《塞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2"/>
                    </w:rPr>
                    <w:t>上》:“鸣骸直上一千尺，天静无风声更干。”</w:t>
                  </w:r>
                  <w:r>
                    <w:rPr/>
                    <w:t xml:space="preserve"> </w:t>
                  </w:r>
                  <w:r>
                    <w:rPr>
                      <w:sz w:val="42"/>
                      <w:szCs w:val="42"/>
                      <w:spacing w:val="-7"/>
                      <w:position w:val="-7"/>
                    </w:rPr>
                    <w:t>品   </w:t>
                  </w:r>
                  <w:r>
                    <w:rPr>
                      <w:spacing w:val="-7"/>
                    </w:rPr>
                    <w:t>《说文新附》:“噪，敛发也。从巾，桑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z w:val="42"/>
                      <w:szCs w:val="42"/>
                      <w:position w:val="8"/>
                    </w:rPr>
                    <w:tab/>
                  </w:r>
                  <w:r>
                    <w:rPr>
                      <w:sz w:val="42"/>
                      <w:szCs w:val="42"/>
                      <w:spacing w:val="-8"/>
                      <w:position w:val="8"/>
                    </w:rPr>
                    <w:t>米</w:t>
                  </w:r>
                  <w:r>
                    <w:rPr>
                      <w:sz w:val="42"/>
                      <w:szCs w:val="42"/>
                      <w:spacing w:val="82"/>
                      <w:position w:val="8"/>
                    </w:rPr>
                    <w:t xml:space="preserve">  </w:t>
                  </w:r>
                  <w:r>
                    <w:rPr>
                      <w:spacing w:val="-8"/>
                      <w:position w:val="-2"/>
                    </w:rPr>
                    <w:t>声。”</w:t>
                  </w:r>
                </w:p>
                <w:p>
                  <w:pPr>
                    <w:pStyle w:val="BodyText"/>
                    <w:ind w:left="20" w:right="36" w:firstLine="1337"/>
                    <w:spacing w:before="130" w:line="241" w:lineRule="auto"/>
                    <w:jc w:val="both"/>
                    <w:rPr/>
                  </w:pPr>
                  <w:r>
                    <w:rPr>
                      <w:spacing w:val="-19"/>
                    </w:rPr>
                    <w:t>qiāo ①古代男子束发的头巾。通称“噪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2"/>
                    </w:rPr>
                    <w:t>头”。同“峭头”。《玉篇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2"/>
                    </w:rPr>
                    <w:t>·</w:t>
                  </w:r>
                  <w:r>
                    <w:rPr>
                      <w:spacing w:val="-165"/>
                    </w:rPr>
                    <w:t xml:space="preserve"> </w:t>
                  </w:r>
                  <w:r>
                    <w:rPr>
                      <w:spacing w:val="-62"/>
                    </w:rPr>
                    <w:t>巾部》:“噪，噪头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也，敛发也。”《玉台新咏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>
                      <w:spacing w:val="-147"/>
                    </w:rPr>
                    <w:t xml:space="preserve"> </w:t>
                  </w:r>
                  <w:r>
                    <w:rPr>
                      <w:spacing w:val="-41"/>
                    </w:rPr>
                    <w:t>日出东南隅行》: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“少年见罗敷，脱帽著噪头。”《搜神记》卷一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2"/>
                    </w:rPr>
                    <w:t>七：“有一年少人，可十四五，衣青衿袖，青噪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6"/>
                    </w:rPr>
                    <w:t>头。”②方言。帽子。章炳麟《新方言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6"/>
                    </w:rPr>
                    <w:t>·释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器》:“今浙东宁波、绍兴，通谓帽曰噪。”</w:t>
                  </w:r>
                </w:p>
              </w:txbxContent>
            </v:textbox>
          </v:shape>
        </w:pict>
      </w:r>
      <w:r>
        <w:rPr>
          <w:spacing w:val="-27"/>
        </w:rPr>
        <w:t>《古列女传 ·节义传</w:t>
      </w:r>
      <w:r>
        <w:rPr>
          <w:spacing w:val="-59"/>
        </w:rPr>
        <w:t xml:space="preserve"> </w:t>
      </w:r>
      <w:r>
        <w:rPr>
          <w:spacing w:val="-27"/>
        </w:rPr>
        <w:t>·邰阳友娣》:“以强自</w:t>
      </w:r>
      <w:r>
        <w:rPr/>
        <w:t xml:space="preserve"> </w:t>
      </w:r>
      <w:r>
        <w:rPr>
          <w:spacing w:val="-39"/>
        </w:rPr>
        <w:t>经而死”《汉书</w:t>
      </w:r>
      <w:r>
        <w:rPr>
          <w:spacing w:val="-56"/>
        </w:rPr>
        <w:t xml:space="preserve"> </w:t>
      </w:r>
      <w:r>
        <w:rPr>
          <w:spacing w:val="-39"/>
        </w:rPr>
        <w:t>·食货志下》:“千室之邑，必</w:t>
      </w:r>
      <w:r>
        <w:rPr/>
        <w:t xml:space="preserve"> </w:t>
      </w:r>
      <w:r>
        <w:rPr>
          <w:spacing w:val="-44"/>
        </w:rPr>
        <w:t>有千钟之臧，臧强百万。”②通“襁”。背小儿</w:t>
      </w:r>
      <w:r>
        <w:rPr>
          <w:spacing w:val="14"/>
        </w:rPr>
        <w:t xml:space="preserve"> </w:t>
      </w:r>
      <w:r>
        <w:rPr>
          <w:spacing w:val="-18"/>
        </w:rPr>
        <w:t>用的布带。朱骏声《说文通训定声</w:t>
      </w:r>
      <w:r>
        <w:rPr>
          <w:spacing w:val="-47"/>
        </w:rPr>
        <w:t xml:space="preserve"> </w:t>
      </w:r>
      <w:r>
        <w:rPr>
          <w:spacing w:val="-18"/>
        </w:rPr>
        <w:t>·壮部》:</w:t>
      </w:r>
      <w:r>
        <w:rPr/>
        <w:t xml:space="preserve"> </w:t>
      </w:r>
      <w:r>
        <w:rPr>
          <w:spacing w:val="-78"/>
        </w:rPr>
        <w:t>“强</w:t>
      </w:r>
      <w:r>
        <w:rPr>
          <w:spacing w:val="-80"/>
        </w:rPr>
        <w:t xml:space="preserve"> </w:t>
      </w:r>
      <w:r>
        <w:rPr>
          <w:spacing w:val="-78"/>
        </w:rPr>
        <w:t>·假借为襁。”《墨子</w:t>
      </w:r>
      <w:r>
        <w:rPr>
          <w:spacing w:val="-80"/>
        </w:rPr>
        <w:t xml:space="preserve"> </w:t>
      </w:r>
      <w:r>
        <w:rPr>
          <w:spacing w:val="-78"/>
        </w:rPr>
        <w:t>·</w:t>
      </w:r>
      <w:r>
        <w:rPr>
          <w:spacing w:val="-185"/>
        </w:rPr>
        <w:t xml:space="preserve"> </w:t>
      </w:r>
      <w:r>
        <w:rPr>
          <w:spacing w:val="-78"/>
        </w:rPr>
        <w:t>明鬼下》:“</w:t>
      </w:r>
      <w:r>
        <w:rPr>
          <w:spacing w:val="-79"/>
        </w:rPr>
        <w:t>鲍幼弱，</w:t>
      </w:r>
      <w:r>
        <w:rPr/>
        <w:t xml:space="preserve"> </w:t>
      </w:r>
      <w:r>
        <w:rPr>
          <w:spacing w:val="-21"/>
        </w:rPr>
        <w:t>在荷强之中。”孙诒让间诂：“强，吴抄本作</w:t>
      </w:r>
      <w:r>
        <w:rPr>
          <w:spacing w:val="18"/>
        </w:rPr>
        <w:t xml:space="preserve"> </w:t>
      </w:r>
      <w:r>
        <w:rPr>
          <w:spacing w:val="-51"/>
        </w:rPr>
        <w:t>襁。襁，正字；强，借字。”《后汉书</w:t>
      </w:r>
      <w:r>
        <w:rPr>
          <w:spacing w:val="-58"/>
        </w:rPr>
        <w:t xml:space="preserve"> </w:t>
      </w:r>
      <w:r>
        <w:rPr>
          <w:spacing w:val="-51"/>
        </w:rPr>
        <w:t>·杨震传</w:t>
      </w:r>
      <w:r>
        <w:rPr/>
        <w:t xml:space="preserve"> </w:t>
      </w:r>
      <w:r>
        <w:rPr>
          <w:spacing w:val="-23"/>
        </w:rPr>
        <w:t>附杨赐》:“天下襁负归之。”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4255"/>
        <w:spacing w:before="190" w:line="900" w:lineRule="exact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sz w:val="66"/>
          <w:szCs w:val="66"/>
          <w:spacing w:val="-6"/>
          <w:position w:val="10"/>
        </w:rPr>
        <w:t>qiao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283" w:line="221" w:lineRule="auto"/>
        <w:rPr>
          <w:sz w:val="87"/>
          <w:szCs w:val="87"/>
        </w:rPr>
      </w:pPr>
      <w:r>
        <w:rPr>
          <w:sz w:val="87"/>
          <w:szCs w:val="87"/>
        </w:rPr>
        <w:t>高</w:t>
      </w:r>
    </w:p>
    <w:p>
      <w:pPr>
        <w:pStyle w:val="BodyText"/>
        <w:ind w:left="243" w:right="9507" w:firstLine="1068"/>
        <w:spacing w:before="108" w:line="243" w:lineRule="auto"/>
        <w:jc w:val="both"/>
        <w:rPr/>
      </w:pPr>
      <w:r>
        <w:rPr>
          <w:spacing w:val="2"/>
        </w:rPr>
        <w:t>(</w:t>
      </w:r>
      <w:r>
        <w:rPr>
          <w:spacing w:val="-108"/>
        </w:rPr>
        <w:t xml:space="preserve"> </w:t>
      </w:r>
      <w:r>
        <w:rPr>
          <w:spacing w:val="2"/>
        </w:rPr>
        <w:t>一</w:t>
      </w:r>
      <w:r>
        <w:rPr>
          <w:spacing w:val="-127"/>
        </w:rPr>
        <w:t xml:space="preserve"> </w:t>
      </w:r>
      <w:r>
        <w:rPr>
          <w:spacing w:val="2"/>
        </w:rPr>
        <w:t>)</w: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2"/>
        </w:rPr>
        <w:t>āo</w:t>
      </w:r>
      <w:r>
        <w:rPr>
          <w:rFonts w:ascii="Times New Roman" w:hAnsi="Times New Roman" w:eastAsia="Times New Roman" w:cs="Times New Roman"/>
          <w:spacing w:val="46"/>
        </w:rPr>
        <w:t xml:space="preserve">  </w:t>
      </w:r>
      <w:r>
        <w:rPr>
          <w:spacing w:val="2"/>
        </w:rPr>
        <w:t>①码嗷(á</w:t>
      </w:r>
      <w:r>
        <w:rPr>
          <w:rFonts w:ascii="Times New Roman" w:hAnsi="Times New Roman" w:eastAsia="Times New Roman" w:cs="Times New Roman"/>
          <w:spacing w:val="2"/>
        </w:rPr>
        <w:t>o),  </w:t>
      </w:r>
      <w:r>
        <w:rPr>
          <w:spacing w:val="2"/>
        </w:rPr>
        <w:t>古城名。在今</w:t>
      </w:r>
      <w:r>
        <w:rPr/>
        <w:t xml:space="preserve"> </w:t>
      </w:r>
      <w:r>
        <w:rPr>
          <w:spacing w:val="-23"/>
        </w:rPr>
        <w:t>山东在平县西南古黄河南岸。《北史</w:t>
      </w:r>
      <w:r>
        <w:rPr>
          <w:spacing w:val="-45"/>
        </w:rPr>
        <w:t xml:space="preserve"> </w:t>
      </w:r>
      <w:r>
        <w:rPr>
          <w:spacing w:val="-23"/>
        </w:rPr>
        <w:t>·魏本</w:t>
      </w:r>
      <w:r>
        <w:rPr/>
        <w:t xml:space="preserve"> </w:t>
      </w:r>
      <w:r>
        <w:rPr>
          <w:spacing w:val="-51"/>
        </w:rPr>
        <w:t>纪》:“戊辰，(魏高祖)行幸高嗷，守之。”</w:t>
      </w:r>
    </w:p>
    <w:p>
      <w:pPr>
        <w:pStyle w:val="BodyText"/>
        <w:ind w:right="9504" w:firstLine="1311"/>
        <w:spacing w:before="11" w:line="243" w:lineRule="auto"/>
        <w:jc w:val="both"/>
        <w:rPr/>
      </w:pPr>
      <w:r>
        <w:pict>
          <v:shape id="_x0000_s1926" style="position:absolute;margin-left:532.213pt;margin-top:133.046pt;mso-position-vertical-relative:text;mso-position-horizontal-relative:text;width:405.4pt;height:65.25pt;z-index:254185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9" w:line="247" w:lineRule="auto"/>
                    <w:rPr/>
                  </w:pPr>
                  <w:r>
                    <w:rPr>
                      <w:spacing w:val="-67"/>
                    </w:rPr>
                    <w:t>《说文》:“绮</w:t>
                  </w:r>
                  <w:r>
                    <w:rPr>
                      <w:spacing w:val="-66"/>
                    </w:rPr>
                    <w:t>，绔纽也。从系，乔声。”</w:t>
                  </w:r>
                  <w:r>
                    <w:rPr>
                      <w:spacing w:val="-39"/>
                    </w:rPr>
                    <w:t>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6"/>
                    </w:rPr>
                    <w:t>注：“纽者，系也。胫上衣有系，系于辉</w:t>
                  </w:r>
                </w:p>
              </w:txbxContent>
            </v:textbox>
          </v:shape>
        </w:pict>
      </w:r>
      <w:r>
        <w:pict>
          <v:shape id="_x0000_s1928" style="position:absolute;margin-left:480.967pt;margin-top:138.505pt;mso-position-vertical-relative:text;mso-position-horizontal-relative:text;width:44.35pt;height:54.05pt;z-index:254188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spacing w:val="-24"/>
                    </w:rPr>
                    <w:t>嬌</w:t>
                  </w:r>
                </w:p>
              </w:txbxContent>
            </v:textbox>
          </v:shape>
        </w:pict>
      </w:r>
      <w:r>
        <w:rPr>
          <w:spacing w:val="-29"/>
        </w:rPr>
        <w:t>(二)</w:t>
      </w:r>
      <w:r>
        <w:rPr>
          <w:rFonts w:ascii="Times New Roman" w:hAnsi="Times New Roman" w:eastAsia="Times New Roman" w:cs="Times New Roman"/>
          <w:spacing w:val="-29"/>
        </w:rPr>
        <w:t>què</w:t>
      </w:r>
      <w:r>
        <w:rPr>
          <w:spacing w:val="-29"/>
        </w:rPr>
        <w:t>②同“確”。坚固。《广韵</w:t>
      </w:r>
      <w:r>
        <w:rPr>
          <w:spacing w:val="-64"/>
        </w:rPr>
        <w:t xml:space="preserve"> </w:t>
      </w:r>
      <w:r>
        <w:rPr>
          <w:spacing w:val="-29"/>
        </w:rPr>
        <w:t>·觉</w:t>
      </w:r>
      <w:r>
        <w:rPr/>
        <w:t xml:space="preserve"> </w:t>
      </w:r>
      <w:r>
        <w:rPr>
          <w:spacing w:val="-65"/>
        </w:rPr>
        <w:t>韵》:“确，新固也。或作码。”《集韵</w:t>
      </w:r>
      <w:r>
        <w:rPr>
          <w:spacing w:val="-84"/>
        </w:rPr>
        <w:t xml:space="preserve"> </w:t>
      </w:r>
      <w:r>
        <w:rPr>
          <w:spacing w:val="-65"/>
        </w:rPr>
        <w:t>·</w:t>
      </w:r>
      <w:r>
        <w:rPr>
          <w:spacing w:val="-66"/>
        </w:rPr>
        <w:t>觉韵》:</w:t>
      </w:r>
      <w:r>
        <w:rPr/>
        <w:t xml:space="preserve"> </w:t>
      </w:r>
      <w:r>
        <w:rPr>
          <w:spacing w:val="-44"/>
        </w:rPr>
        <w:t>“确，坚也。或作确。”又确实；真实。陈竹霖</w:t>
      </w:r>
      <w:r>
        <w:rPr>
          <w:spacing w:val="18"/>
        </w:rPr>
        <w:t xml:space="preserve"> </w:t>
      </w:r>
      <w:r>
        <w:rPr>
          <w:spacing w:val="-34"/>
        </w:rPr>
        <w:t>《养稣轩随笔》:“张文和公谓此论甚码，能发</w:t>
      </w:r>
      <w:r>
        <w:rPr>
          <w:spacing w:val="8"/>
        </w:rPr>
        <w:t xml:space="preserve"> </w:t>
      </w:r>
      <w:r>
        <w:rPr>
          <w:spacing w:val="27"/>
        </w:rPr>
        <w:t>杜诗之神髓。”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9639"/>
        <w:spacing w:before="156" w:line="222" w:lineRule="auto"/>
        <w:rPr/>
      </w:pPr>
      <w:r>
        <w:pict>
          <v:shape id="_x0000_s1930" style="position:absolute;margin-left:11.1579pt;margin-top:-20.6387pt;mso-position-vertical-relative:text;mso-position-horizontal-relative:text;width:44.7pt;height:55.75pt;z-index:254187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8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</w:rPr>
                    <w:t>遶</w:t>
                  </w:r>
                </w:p>
              </w:txbxContent>
            </v:textbox>
          </v:shape>
        </w:pict>
      </w:r>
      <w:r>
        <w:pict>
          <v:shape id="_x0000_s1932" style="position:absolute;margin-left:59.7888pt;margin-top:-27.0533pt;mso-position-vertical-relative:text;mso-position-horizontal-relative:text;width:405.1pt;height:64.75pt;z-index:254186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 w:right="20" w:hanging="295"/>
                    <w:spacing w:before="17" w:line="232" w:lineRule="auto"/>
                    <w:rPr/>
                  </w:pPr>
                  <w:r>
                    <w:rPr>
                      <w:sz w:val="52"/>
                      <w:szCs w:val="52"/>
                      <w:spacing w:val="-59"/>
                    </w:rPr>
                    <w:t>《说文》:“捷，行轻貌。一曰捷</w:t>
                  </w:r>
                  <w:r>
                    <w:rPr>
                      <w:sz w:val="52"/>
                      <w:szCs w:val="52"/>
                      <w:spacing w:val="-58"/>
                    </w:rPr>
                    <w:t>，举</w:t>
                  </w:r>
                  <w:r>
                    <w:rPr>
                      <w:sz w:val="52"/>
                      <w:szCs w:val="52"/>
                      <w:spacing w:val="-43"/>
                    </w:rPr>
                    <w:t>足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pacing w:val="-51"/>
                    </w:rPr>
                    <w:t>也。从走，尧声。”段注：“今俗语轻趱</w:t>
                  </w:r>
                </w:p>
              </w:txbxContent>
            </v:textbox>
          </v:shape>
        </w:pict>
      </w:r>
      <w:r>
        <w:rPr>
          <w:spacing w:val="-12"/>
        </w:rPr>
        <w:t>带曰绮。”</w:t>
      </w:r>
    </w:p>
    <w:p>
      <w:pPr>
        <w:pStyle w:val="BodyText"/>
        <w:ind w:left="9639" w:right="19" w:firstLine="1050"/>
        <w:spacing w:before="76" w:line="239" w:lineRule="auto"/>
        <w:jc w:val="both"/>
        <w:rPr/>
      </w:pPr>
      <w:r>
        <w:pict>
          <v:shape id="_x0000_s1934" style="position:absolute;margin-left:-1pt;margin-top:-0.541081pt;mso-position-vertical-relative:text;mso-position-horizontal-relative:text;width:475.7pt;height:449.7pt;z-index:254182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/>
                  </w:pPr>
                  <w:r>
                    <w:rPr>
                      <w:spacing w:val="-14"/>
                    </w:rPr>
                    <w:t>当用此字。”</w:t>
                  </w:r>
                </w:p>
                <w:p>
                  <w:pPr>
                    <w:pStyle w:val="BodyText"/>
                    <w:ind w:left="20" w:right="20" w:firstLine="1311"/>
                    <w:spacing w:before="62" w:line="24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3"/>
                    </w:rPr>
                    <w:t>qiāo  </w:t>
                  </w:r>
                  <w:r>
                    <w:rPr>
                      <w:spacing w:val="-23"/>
                    </w:rPr>
                    <w:t>①举步轻捷貌。《篇海类编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23"/>
                    </w:rPr>
                    <w:t>·人事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类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0"/>
                    </w:rPr>
                    <w:t>·走部》:“越，轻貌，疾走轻健也。”《后汉</w:t>
                  </w:r>
                  <w:r>
                    <w:rPr/>
                    <w:t xml:space="preserve">  </w:t>
                  </w:r>
                  <w:r>
                    <w:rPr>
                      <w:spacing w:val="-76"/>
                    </w:rPr>
                    <w:t>书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spacing w:val="-76"/>
                    </w:rPr>
                    <w:t>·马融传》:“或沙趱悍。”李贤注：“趱，</w:t>
                  </w:r>
                  <w:r>
                    <w:rPr>
                      <w:spacing w:val="-77"/>
                    </w:rPr>
                    <w:t>《说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文》曰：行轻貌。”谢阶树《审己说》:“予之趱</w:t>
                  </w:r>
                  <w:r>
                    <w:rPr/>
                    <w:t xml:space="preserve">  </w:t>
                  </w:r>
                  <w:r>
                    <w:rPr>
                      <w:spacing w:val="-29"/>
                    </w:rPr>
                    <w:t>猩獵疾之材以令其斗也。”②同“跷”。举足。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2"/>
                    </w:rPr>
                    <w:t>王筠释例：“即《国策》之翘足。”《集韵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2"/>
                    </w:rPr>
                    <w:t>·笑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韵》:“趱，举足高。”③转行貌。《直音篇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61"/>
                    </w:rPr>
                    <w:t>·走</w:t>
                  </w:r>
                  <w:r>
                    <w:rPr/>
                    <w:t xml:space="preserve">  </w:t>
                  </w:r>
                  <w:r>
                    <w:rPr>
                      <w:spacing w:val="-59"/>
                    </w:rPr>
                    <w:t>部》:“越，转行貌。”④向上翘起。《玉篇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9"/>
                    </w:rPr>
                    <w:t>·走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部》:“捷，起也。高也。”钱站《说文解字料诠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18"/>
                    </w:rPr>
                    <w:t>·走部》:“凡翘举之义应为越，俗皆用翘。”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4"/>
                    </w:rPr>
                    <w:t>《西游记》三三回：“把尾子越了一捷，跳到南</w:t>
                  </w:r>
                  <w:r>
                    <w:rPr/>
                    <w:t xml:space="preserve">  </w:t>
                  </w:r>
                  <w:r>
                    <w:rPr>
                      <w:spacing w:val="-7"/>
                    </w:rPr>
                    <w:t>天门前。”⑥方言。跛。唐训方《里语征实》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0"/>
                    </w:rPr>
                    <w:t>上卷：“妇行脚歪曰趱。”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13"/>
        </w:rPr>
        <w:t>āo  </w:t>
      </w:r>
      <w:r>
        <w:rPr>
          <w:spacing w:val="13"/>
        </w:rPr>
        <w:t>①套裤上的带子。朱骏声通训定</w:t>
      </w:r>
      <w:r>
        <w:rPr/>
        <w:t xml:space="preserve"> </w:t>
      </w:r>
      <w:r>
        <w:rPr>
          <w:spacing w:val="-62"/>
        </w:rPr>
        <w:t>声：“如今套裤之系，系于带者。”《管子</w:t>
      </w:r>
      <w:r>
        <w:rPr>
          <w:spacing w:val="-58"/>
        </w:rPr>
        <w:t xml:space="preserve"> </w:t>
      </w:r>
      <w:r>
        <w:rPr>
          <w:spacing w:val="-62"/>
        </w:rPr>
        <w:t>·轻</w:t>
      </w:r>
      <w:r>
        <w:rPr/>
        <w:t xml:space="preserve"> </w:t>
      </w:r>
      <w:r>
        <w:rPr>
          <w:spacing w:val="-34"/>
        </w:rPr>
        <w:t>重戊》:“线嬌而踵相随。”亦指一种缝纫法。</w:t>
      </w:r>
      <w:r>
        <w:rPr/>
        <w:t xml:space="preserve"> </w:t>
      </w:r>
      <w:r>
        <w:rPr>
          <w:spacing w:val="-44"/>
        </w:rPr>
        <w:t>如：绮边儿；绮一根带子。</w:t>
      </w:r>
    </w:p>
    <w:p>
      <w:pPr>
        <w:pStyle w:val="BodyText"/>
        <w:ind w:left="9639" w:right="71" w:firstLine="1050"/>
        <w:spacing w:before="56" w:line="241" w:lineRule="auto"/>
        <w:rPr/>
      </w:pPr>
      <w:r>
        <w:rPr>
          <w:spacing w:val="-19"/>
        </w:rPr>
        <w:t>(二)</w:t>
      </w:r>
      <w:r>
        <w:rPr>
          <w:rFonts w:ascii="Times New Roman" w:hAnsi="Times New Roman" w:eastAsia="Times New Roman" w:cs="Times New Roman"/>
          <w:spacing w:val="-19"/>
        </w:rPr>
        <w:t>juē</w:t>
      </w:r>
      <w:r>
        <w:rPr>
          <w:spacing w:val="-19"/>
        </w:rPr>
        <w:t>②</w:t>
      </w:r>
      <w:r>
        <w:rPr>
          <w:spacing w:val="-104"/>
        </w:rPr>
        <w:t xml:space="preserve"> </w:t>
      </w:r>
      <w:r>
        <w:rPr>
          <w:spacing w:val="-19"/>
        </w:rPr>
        <w:t>同“騰”。草鞋；麻鞋。《集</w:t>
      </w:r>
      <w:r>
        <w:rPr/>
        <w:t xml:space="preserve"> </w:t>
      </w:r>
      <w:r>
        <w:rPr>
          <w:spacing w:val="-65"/>
        </w:rPr>
        <w:t>韵 ·药韵》:“屬,或作嬌。”《史记</w:t>
      </w:r>
      <w:r>
        <w:rPr>
          <w:spacing w:val="-76"/>
        </w:rPr>
        <w:t xml:space="preserve"> </w:t>
      </w:r>
      <w:r>
        <w:rPr>
          <w:spacing w:val="-65"/>
        </w:rPr>
        <w:t>·平原君虞</w:t>
      </w:r>
      <w:r>
        <w:rPr/>
        <w:t xml:space="preserve"> </w:t>
      </w:r>
      <w:r>
        <w:rPr>
          <w:spacing w:val="-62"/>
        </w:rPr>
        <w:t>卿列传》:“蹑跡檐签。”司马贞索隐：“骄，亦</w:t>
      </w:r>
      <w:r>
        <w:rPr>
          <w:spacing w:val="15"/>
        </w:rPr>
        <w:t xml:space="preserve"> </w:t>
      </w:r>
      <w:r>
        <w:rPr>
          <w:spacing w:val="-63"/>
        </w:rPr>
        <w:t>作嬌。徐广云：‘绮，草履也’。”</w:t>
      </w:r>
    </w:p>
    <w:p>
      <w:pPr>
        <w:pStyle w:val="BodyText"/>
        <w:ind w:left="9639" w:right="123" w:firstLine="130"/>
        <w:spacing w:before="98" w:line="223" w:lineRule="auto"/>
        <w:rPr/>
      </w:pPr>
      <w:r>
        <w:rPr>
          <w:position w:val="-11"/>
        </w:rPr>
        <w:drawing>
          <wp:inline distT="0" distB="0" distL="0" distR="0">
            <wp:extent cx="501854" cy="259104"/>
            <wp:effectExtent l="0" t="0" r="0" b="0"/>
            <wp:docPr id="908" name="IM 908"/>
            <wp:cNvGraphicFramePr/>
            <a:graphic>
              <a:graphicData uri="http://schemas.openxmlformats.org/drawingml/2006/picture">
                <pic:pic>
                  <pic:nvPicPr>
                    <pic:cNvPr id="908" name="IM 908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4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9"/>
        </w:rPr>
        <w:t xml:space="preserve"> </w:t>
      </w:r>
      <w:r>
        <w:rPr>
          <w:spacing w:val="-66"/>
        </w:rPr>
        <w:t>《说文》:“郭，钜鹿县。从邑，枭声。”段</w:t>
      </w:r>
      <w:r>
        <w:rPr/>
        <w:t xml:space="preserve"> </w:t>
      </w:r>
      <w:r>
        <w:rPr>
          <w:sz w:val="42"/>
          <w:szCs w:val="42"/>
          <w:spacing w:val="-19"/>
          <w:position w:val="16"/>
        </w:rPr>
        <w:t>宋    </w:t>
      </w:r>
      <w:r>
        <w:rPr>
          <w:spacing w:val="-19"/>
        </w:rPr>
        <w:t>注：“汉钜鹿县城即今直隷顺德府平乡</w:t>
      </w:r>
      <w:r>
        <w:rPr>
          <w:spacing w:val="4"/>
        </w:rPr>
        <w:t xml:space="preserve"> </w:t>
      </w:r>
      <w:r>
        <w:rPr>
          <w:spacing w:val="-15"/>
        </w:rPr>
        <w:t>县城。”</w:t>
      </w:r>
    </w:p>
    <w:p>
      <w:pPr>
        <w:pStyle w:val="BodyText"/>
        <w:ind w:left="9396" w:right="91" w:firstLine="1250"/>
        <w:spacing w:before="75" w:line="243" w:lineRule="auto"/>
        <w:jc w:val="both"/>
        <w:rPr/>
      </w:pPr>
      <w:r>
        <w:pict>
          <v:shape id="_x0000_s1936" style="position:absolute;margin-left:56.7465pt;margin-top:96.7562pt;mso-position-vertical-relative:text;mso-position-horizontal-relative:text;width:404.55pt;height:94.45pt;z-index:254183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8" w:right="20" w:hanging="269"/>
                    <w:spacing w:before="17" w:line="235" w:lineRule="auto"/>
                    <w:rPr/>
                  </w:pPr>
                  <w:r>
                    <w:rPr>
                      <w:sz w:val="52"/>
                      <w:szCs w:val="52"/>
                      <w:spacing w:val="-86"/>
                    </w:rPr>
                    <w:t>《说文》:“</w:t>
                  </w:r>
                  <w:r>
                    <w:rPr>
                      <w:sz w:val="52"/>
                      <w:szCs w:val="52"/>
                      <w:spacing w:val="-85"/>
                    </w:rPr>
                    <w:t>骸，胫也。从骨，交声。”</w:t>
                  </w:r>
                  <w:r>
                    <w:rPr>
                      <w:sz w:val="52"/>
                      <w:szCs w:val="52"/>
                      <w:spacing w:val="-41"/>
                    </w:rPr>
                    <w:t>段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</w:t>
                  </w:r>
                  <w:r>
                    <w:rPr>
                      <w:spacing w:val="-44"/>
                    </w:rPr>
                    <w:t>注：“凡物之胫皆曰骸。”</w:t>
                  </w:r>
                </w:p>
                <w:p>
                  <w:pPr>
                    <w:pStyle w:val="BodyText"/>
                    <w:ind w:left="89"/>
                    <w:spacing w:before="19" w:line="215" w:lineRule="auto"/>
                    <w:rPr/>
                  </w:pPr>
                  <w:r>
                    <w:rPr>
                      <w:spacing w:val="-6"/>
                    </w:rPr>
                    <w:t>(</w:t>
                  </w:r>
                  <w:r>
                    <w:rPr>
                      <w:spacing w:val="-137"/>
                    </w:rPr>
                    <w:t xml:space="preserve"> </w:t>
                  </w:r>
                  <w:r>
                    <w:rPr>
                      <w:spacing w:val="-6"/>
                    </w:rPr>
                    <w:t>一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>
                      <w:spacing w:val="-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</w:rPr>
                    <w:t>qiāo   </w:t>
                  </w:r>
                  <w:r>
                    <w:rPr>
                      <w:spacing w:val="-6"/>
                    </w:rPr>
                    <w:t>①小腿。金盈之《新编醉翁</w:t>
                  </w:r>
                </w:p>
              </w:txbxContent>
            </v:textbox>
          </v:shape>
        </w:pict>
      </w:r>
      <w:r>
        <w:pict>
          <v:shape id="_x0000_s1938" style="position:absolute;margin-left:11.1579pt;margin-top:103.245pt;mso-position-vertical-relative:text;mso-position-horizontal-relative:text;width:42.8pt;height:54.75pt;z-index:254189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4" w:lineRule="auto"/>
                    <w:jc w:val="right"/>
                    <w:rPr>
                      <w:rFonts w:ascii="FangSong" w:hAnsi="FangSong" w:eastAsia="FangSong" w:cs="FangSong"/>
                      <w:sz w:val="87"/>
                      <w:szCs w:val="87"/>
                    </w:rPr>
                  </w:pPr>
                  <w:r>
                    <w:rPr>
                      <w:rFonts w:ascii="FangSong" w:hAnsi="FangSong" w:eastAsia="FangSong" w:cs="FangSong"/>
                      <w:sz w:val="87"/>
                      <w:szCs w:val="87"/>
                      <w:spacing w:val="-55"/>
                    </w:rPr>
                    <w:t>骸</w:t>
                  </w:r>
                </w:p>
              </w:txbxContent>
            </v:textbox>
          </v:shape>
        </w:pict>
      </w:r>
      <w:r>
        <w:pict>
          <v:shape id="_x0000_s1940" style="position:absolute;margin-left:9.85087pt;margin-top:195.624pt;mso-position-vertical-relative:text;mso-position-horizontal-relative:text;width:450.75pt;height:62.45pt;z-index:254184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6"/>
                    <w:spacing w:before="22" w:line="232" w:lineRule="auto"/>
                    <w:rPr/>
                  </w:pPr>
                  <w:r>
                    <w:rPr>
                      <w:spacing w:val="-33"/>
                    </w:rPr>
                    <w:t>谈录》卷六：“因礼拜顿悟伸骸，悔和尚几成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3"/>
                    </w:rPr>
                    <w:t>弹指。”陈奂《王石曜先生遗文编次序》:“先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22"/>
        </w:rPr>
        <w:t>āo </w:t>
      </w:r>
      <w:r>
        <w:rPr>
          <w:spacing w:val="22"/>
        </w:rPr>
        <w:t>①古县名。其一在今河北省束鹿</w:t>
      </w:r>
      <w:r>
        <w:rPr>
          <w:spacing w:val="6"/>
        </w:rPr>
        <w:t xml:space="preserve"> </w:t>
      </w:r>
      <w:r>
        <w:rPr>
          <w:spacing w:val="-17"/>
        </w:rPr>
        <w:t>县东南。《后汉书</w:t>
      </w:r>
      <w:r>
        <w:rPr>
          <w:spacing w:val="-56"/>
        </w:rPr>
        <w:t xml:space="preserve"> </w:t>
      </w:r>
      <w:r>
        <w:rPr>
          <w:spacing w:val="-17"/>
        </w:rPr>
        <w:t>·光武帝纪上》:“光武击</w:t>
      </w:r>
      <w:r>
        <w:rPr/>
        <w:t xml:space="preserve"> </w:t>
      </w:r>
      <w:r>
        <w:rPr>
          <w:spacing w:val="-41"/>
        </w:rPr>
        <w:t>铜马于郭。”李贤注：“县名，属钜鹿郡，故城</w:t>
      </w:r>
      <w:r>
        <w:rPr>
          <w:spacing w:val="5"/>
        </w:rPr>
        <w:t xml:space="preserve"> </w:t>
      </w:r>
      <w:r>
        <w:rPr>
          <w:spacing w:val="5"/>
        </w:rPr>
        <w:t>在今冀州鹿城县东。”其二为郭阳县。在今</w:t>
      </w:r>
      <w:r>
        <w:rPr>
          <w:spacing w:val="9"/>
        </w:rPr>
        <w:t xml:space="preserve"> </w:t>
      </w:r>
      <w:r>
        <w:rPr>
          <w:spacing w:val="-20"/>
        </w:rPr>
        <w:t>江西省都昌东南鄱阳河中。《玉篇</w:t>
      </w:r>
      <w:r>
        <w:rPr>
          <w:spacing w:val="-55"/>
        </w:rPr>
        <w:t xml:space="preserve"> </w:t>
      </w:r>
      <w:r>
        <w:rPr>
          <w:spacing w:val="-20"/>
        </w:rPr>
        <w:t>·</w:t>
      </w:r>
      <w:r>
        <w:rPr>
          <w:spacing w:val="-166"/>
        </w:rPr>
        <w:t xml:space="preserve"> </w:t>
      </w:r>
      <w:r>
        <w:rPr>
          <w:spacing w:val="-20"/>
        </w:rPr>
        <w:t>邑部》:</w:t>
      </w:r>
      <w:r>
        <w:rPr/>
        <w:t xml:space="preserve"> </w:t>
      </w:r>
      <w:r>
        <w:rPr>
          <w:spacing w:val="-22"/>
        </w:rPr>
        <w:t>“鼎，豫章郡有郭阳县。”②亭名。在今河南</w:t>
      </w:r>
      <w:r>
        <w:rPr>
          <w:spacing w:val="15"/>
        </w:rPr>
        <w:t xml:space="preserve"> </w:t>
      </w:r>
      <w:r>
        <w:rPr>
          <w:spacing w:val="-20"/>
        </w:rPr>
        <w:t>省内乡县境。《汉书</w:t>
      </w:r>
      <w:r>
        <w:rPr>
          <w:spacing w:val="-53"/>
        </w:rPr>
        <w:t xml:space="preserve"> </w:t>
      </w:r>
      <w:r>
        <w:rPr>
          <w:spacing w:val="-20"/>
        </w:rPr>
        <w:t>·王莽传》:“时析宰将</w:t>
      </w:r>
      <w:r>
        <w:rPr/>
        <w:t xml:space="preserve"> </w:t>
      </w:r>
      <w:r>
        <w:rPr>
          <w:spacing w:val="-43"/>
        </w:rPr>
        <w:t>兵数千屯鄭亭。”①姓。《通志</w:t>
      </w:r>
      <w:r>
        <w:rPr>
          <w:spacing w:val="-65"/>
        </w:rPr>
        <w:t xml:space="preserve"> </w:t>
      </w:r>
      <w:r>
        <w:rPr>
          <w:spacing w:val="-43"/>
        </w:rPr>
        <w:t>·</w:t>
      </w:r>
      <w:r>
        <w:rPr>
          <w:spacing w:val="-170"/>
        </w:rPr>
        <w:t xml:space="preserve"> </w:t>
      </w:r>
      <w:r>
        <w:rPr>
          <w:spacing w:val="-43"/>
        </w:rPr>
        <w:t>氏族略三》:</w:t>
      </w:r>
    </w:p>
    <w:p>
      <w:pPr>
        <w:spacing w:line="243" w:lineRule="auto"/>
        <w:sectPr>
          <w:headerReference w:type="default" r:id="rId553"/>
          <w:pgSz w:w="22536" w:h="31680"/>
          <w:pgMar w:top="1749" w:right="1986" w:bottom="0" w:left="1762" w:header="1164" w:footer="0" w:gutter="0"/>
        </w:sectPr>
        <w:rPr/>
      </w:pP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251" w:right="9725" w:hanging="251"/>
        <w:spacing w:before="162" w:line="229" w:lineRule="auto"/>
        <w:rPr>
          <w:sz w:val="50"/>
          <w:szCs w:val="50"/>
        </w:rPr>
      </w:pPr>
      <w:r>
        <w:pict>
          <v:shape id="_x0000_s1942" style="position:absolute;margin-left:466.862pt;margin-top:6.92407pt;mso-position-vertical-relative:text;mso-position-horizontal-relative:text;width:477.7pt;height:1377.55pt;z-index:254194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4" w:right="254" w:hanging="251"/>
                    <w:spacing w:before="21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7"/>
                    </w:rPr>
                    <w:t>《集韵</w:t>
                  </w:r>
                  <w:r>
                    <w:rPr>
                      <w:sz w:val="50"/>
                      <w:szCs w:val="50"/>
                      <w:spacing w:val="-4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·笑韵》:“峭，缚也。”②峭头。古代男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子束发用的头巾。也叫帕头。《乐府诗集</w:t>
                  </w:r>
                  <w:r>
                    <w:rPr>
                      <w:sz w:val="50"/>
                      <w:szCs w:val="50"/>
                      <w:spacing w:val="-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相和歌辞三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</w:t>
                  </w:r>
                  <w:r>
                    <w:rPr>
                      <w:sz w:val="50"/>
                      <w:szCs w:val="50"/>
                      <w:spacing w:val="-20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陌上桑》:“脱帽著峭头。”《晋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4"/>
                    </w:rPr>
                    <w:t>书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4"/>
                    </w:rPr>
                    <w:t>·五行志上》:“孝武太元中，人不复著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峭头。”</w:t>
                  </w:r>
                </w:p>
                <w:p>
                  <w:pPr>
                    <w:pStyle w:val="BodyText"/>
                    <w:ind w:left="284"/>
                    <w:spacing w:before="141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鞘</w:t>
                  </w:r>
                </w:p>
                <w:p>
                  <w:pPr>
                    <w:pStyle w:val="BodyText"/>
                    <w:ind w:left="284" w:right="225" w:firstLine="1042"/>
                    <w:spacing w:before="17" w:line="232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44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44"/>
                    </w:rPr>
                    <w:t>qiào  </w:t>
                  </w:r>
                  <w:r>
                    <w:rPr>
                      <w:sz w:val="52"/>
                      <w:szCs w:val="52"/>
                      <w:spacing w:val="-44"/>
                    </w:rPr>
                    <w:t>①同“鞘”。刀剑套。《小尔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0"/>
                    </w:rPr>
                    <w:t>雅·广器》:“刀之鞘谓之室。”《汉将王陵变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5"/>
                      <w:w w:val="99"/>
                    </w:rPr>
                    <w:t>文》:“宝剑利拔长离鞘，彫弓每每换三弦。”</w:t>
                  </w:r>
                </w:p>
                <w:p>
                  <w:pPr>
                    <w:pStyle w:val="BodyText"/>
                    <w:ind w:left="284" w:right="129" w:firstLine="1042"/>
                    <w:spacing w:line="227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3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9"/>
                    </w:rPr>
                    <w:t>shāo</w:t>
                  </w:r>
                  <w:r>
                    <w:rPr>
                      <w:sz w:val="52"/>
                      <w:szCs w:val="52"/>
                      <w:spacing w:val="-39"/>
                    </w:rPr>
                    <w:t>②同“鞘”。马鞍的条饰。鞭</w:t>
                  </w:r>
                  <w:r>
                    <w:rPr>
                      <w:sz w:val="52"/>
                      <w:szCs w:val="52"/>
                      <w:spacing w:val="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8"/>
                    </w:rPr>
                    <w:t>梢。《集韵·爻韵》:“鞘，《博雅》:‘</w:t>
                  </w:r>
                  <w:r>
                    <w:rPr>
                      <w:sz w:val="52"/>
                      <w:szCs w:val="52"/>
                      <w:spacing w:val="3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88"/>
                    </w:rPr>
                    <w:t>谓之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5"/>
                    </w:rPr>
                    <w:t>鞘’。或从韋。”</w:t>
                  </w:r>
                </w:p>
                <w:p>
                  <w:pPr>
                    <w:pStyle w:val="BodyText"/>
                    <w:ind w:left="284"/>
                    <w:spacing w:before="284" w:line="220" w:lineRule="auto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spacing w:val="-33"/>
                    </w:rPr>
                    <w:t>激(擎)</w:t>
                  </w:r>
                </w:p>
                <w:p>
                  <w:pPr>
                    <w:pStyle w:val="BodyText"/>
                    <w:ind w:left="284" w:right="236" w:firstLine="1042"/>
                    <w:spacing w:before="70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3"/>
                    </w:rPr>
                    <w:t>(</w:t>
                  </w:r>
                  <w:r>
                    <w:rPr>
                      <w:sz w:val="50"/>
                      <w:szCs w:val="50"/>
                      <w:spacing w:val="-13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一)qiào ①同“擎”。敲击；旁击。《集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韵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·</w:t>
                  </w:r>
                  <w:r>
                    <w:rPr>
                      <w:sz w:val="50"/>
                      <w:szCs w:val="50"/>
                      <w:spacing w:val="-2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</w:rPr>
                    <w:t>啸韵》:“撃，《说文》:‘旁擎也’。或书作</w:t>
                  </w:r>
                </w:p>
                <w:p>
                  <w:pPr>
                    <w:pStyle w:val="BodyText"/>
                    <w:ind w:left="33" w:right="184" w:firstLine="894"/>
                    <w:spacing w:before="50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8"/>
                      <w:w w:val="95"/>
                    </w:rPr>
                    <w:t>。”又《效韵》:“撒，击也。”《庄子</w:t>
                  </w:r>
                  <w:r>
                    <w:rPr>
                      <w:sz w:val="50"/>
                      <w:szCs w:val="50"/>
                      <w:spacing w:val="-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8"/>
                      <w:w w:val="95"/>
                    </w:rPr>
                    <w:t>·至乐》: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“搬以马便，因而问之。”</w:t>
                  </w:r>
                </w:p>
                <w:p>
                  <w:pPr>
                    <w:pStyle w:val="BodyText"/>
                    <w:ind w:left="284" w:right="242" w:firstLine="1042"/>
                    <w:spacing w:before="34" w:line="21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(二)yāo②同“邀”。遮阻。《集韵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·萧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韵》:“邀，遮也。或从手。”</w:t>
                  </w:r>
                </w:p>
                <w:p>
                  <w:pPr>
                    <w:pStyle w:val="BodyText"/>
                    <w:ind w:left="284" w:right="237" w:firstLine="1042"/>
                    <w:spacing w:before="4" w:line="25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8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68"/>
                    </w:rPr>
                    <w:t>jī</w:t>
                  </w:r>
                  <w:r>
                    <w:rPr>
                      <w:sz w:val="50"/>
                      <w:szCs w:val="50"/>
                      <w:spacing w:val="-68"/>
                    </w:rPr>
                    <w:t>③同“击”。打；敲打。《集韵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·锡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8"/>
                    </w:rPr>
                    <w:t>韵》:“击，《说文》:‘支也’。或作搬。”</w:t>
                  </w:r>
                </w:p>
                <w:p>
                  <w:pPr>
                    <w:pStyle w:val="BodyText"/>
                    <w:ind w:left="284"/>
                    <w:spacing w:before="144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激</w:t>
                  </w:r>
                </w:p>
                <w:p>
                  <w:pPr>
                    <w:pStyle w:val="BodyText"/>
                    <w:ind w:left="284" w:right="20" w:firstLine="1042"/>
                    <w:spacing w:before="79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0"/>
                    </w:rPr>
                    <w:t>qiào</w:t>
                  </w:r>
                  <w:r>
                    <w:rPr>
                      <w:rFonts w:ascii="Times New Roman" w:hAnsi="Times New Roman" w:eastAsia="Times New Roman" w:cs="Times New Roman"/>
                      <w:spacing w:val="46"/>
                    </w:rPr>
                    <w:t xml:space="preserve">  </w:t>
                  </w:r>
                  <w:r>
                    <w:rPr>
                      <w:spacing w:val="-30"/>
                    </w:rPr>
                    <w:t>马的肛门。脊骨的末端。《集韵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0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啸韵》:“蹶，驯醪也。”司马贞索隐：“《埤仓》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66"/>
                    </w:rPr>
                    <w:t>云：尻骨谓八醪。”《聊斋志异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6"/>
                    </w:rPr>
                    <w:t>·促织》:“牛羊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蹄蹶各千计。”</w:t>
                  </w:r>
                </w:p>
                <w:p>
                  <w:pPr>
                    <w:spacing w:line="46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27"/>
                    <w:spacing w:before="191" w:line="899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8"/>
                      <w:position w:val="10"/>
                    </w:rPr>
                    <w:t>qie</w:t>
                  </w: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84"/>
                    <w:spacing w:before="293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90"/>
                      <w:szCs w:val="90"/>
                      <w:spacing w:val="87"/>
                      <w:position w:val="-36"/>
                    </w:rPr>
                    <w:t>揭</w:t>
                  </w:r>
                  <w:r>
                    <w:rPr>
                      <w:sz w:val="50"/>
                      <w:szCs w:val="50"/>
                      <w:spacing w:val="-57"/>
                      <w:position w:val="6"/>
                    </w:rPr>
                    <w:t>《说文》:“</w:t>
                  </w:r>
                  <w:r>
                    <w:rPr>
                      <w:sz w:val="50"/>
                      <w:szCs w:val="50"/>
                      <w:spacing w:val="168"/>
                      <w:position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  <w:position w:val="6"/>
                    </w:rPr>
                    <w:t>,去也。从去，曷声。”</w:t>
                  </w:r>
                </w:p>
                <w:p>
                  <w:pPr>
                    <w:pStyle w:val="BodyText"/>
                    <w:ind w:left="20" w:right="168" w:firstLine="1307"/>
                    <w:spacing w:before="145" w:line="223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2"/>
                    </w:rPr>
                    <w:t>qiè ①去；离去。《吕氏春秋</w:t>
                  </w:r>
                  <w:r>
                    <w:rPr>
                      <w:sz w:val="52"/>
                      <w:szCs w:val="52"/>
                      <w:spacing w:val="-6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2"/>
                    </w:rPr>
                    <w:t>·士容》: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6"/>
                    </w:rPr>
                    <w:t>“富贵弗就而贫贱弗揭。”高诱注：“揭，去</w:t>
                  </w:r>
                  <w:r>
                    <w:rPr>
                      <w:sz w:val="52"/>
                      <w:szCs w:val="52"/>
                      <w:spacing w:val="1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3"/>
                    </w:rPr>
                    <w:t>也。”柳宗元《吊苌弘文》:“揭冯云以狂愬</w:t>
                  </w:r>
                  <w:r>
                    <w:rPr>
                      <w:sz w:val="52"/>
                      <w:szCs w:val="52"/>
                      <w:spacing w:val="1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8"/>
                    </w:rPr>
                    <w:t>兮。”②勇武的样子。《诗·硕人》:“庶士有</w:t>
                  </w:r>
                  <w:r>
                    <w:rPr>
                      <w:sz w:val="52"/>
                      <w:szCs w:val="52"/>
                      <w:spacing w:val="1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6"/>
                      <w:w w:val="99"/>
                    </w:rPr>
                    <w:t>揭。”毛传：“揭，武壮貌。”③助词。用于句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8"/>
                    </w:rPr>
                    <w:t>首。王安石《祭刁博士绎文》:“揭来扬州，辅</w:t>
                  </w:r>
                  <w:r>
                    <w:rPr>
                      <w:sz w:val="52"/>
                      <w:szCs w:val="52"/>
                      <w:spacing w:val="1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0"/>
                    </w:rPr>
                    <w:t>助元侯。”苏轼《生日王郎以诗见庆》:“揭从</w:t>
                  </w:r>
                  <w:r>
                    <w:rPr>
                      <w:sz w:val="52"/>
                      <w:szCs w:val="52"/>
                      <w:spacing w:val="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8"/>
                    </w:rPr>
                    <w:t>冰叟来游宦。”①通“曷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8"/>
                    </w:rPr>
                    <w:t>(hé)”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4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8"/>
                    </w:rPr>
                    <w:t>。</w:t>
                  </w:r>
                  <w:r>
                    <w:rPr>
                      <w:sz w:val="52"/>
                      <w:szCs w:val="52"/>
                      <w:spacing w:val="-15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8"/>
                    </w:rPr>
                    <w:t>何。《正字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4"/>
        </w:rPr>
        <w:t>“郭氏，赵大夫食采深泽郭邑，因氏焉。”《史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3"/>
        </w:rPr>
        <w:t>记·仲尼弟子列传》:“郭单，字子家。”</w:t>
      </w:r>
    </w:p>
    <w:p>
      <w:pPr>
        <w:pStyle w:val="BodyText"/>
        <w:ind w:left="251"/>
        <w:spacing w:before="64" w:line="1137" w:lineRule="exact"/>
        <w:rPr/>
      </w:pPr>
      <w:r>
        <w:rPr>
          <w:sz w:val="90"/>
          <w:szCs w:val="90"/>
          <w:spacing w:val="-33"/>
          <w:position w:val="11"/>
        </w:rPr>
        <w:t>趟</w:t>
      </w:r>
      <w:r>
        <w:rPr>
          <w:sz w:val="90"/>
          <w:szCs w:val="90"/>
          <w:spacing w:val="-347"/>
          <w:position w:val="11"/>
        </w:rPr>
        <w:t xml:space="preserve"> </w:t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63"/>
                <w:position w:val="20"/>
              </w:rPr>
              <w:t>《说</w:t>
            </w:r>
          </w:rt>
          <w:rubyBase>
            <w:r>
              <w:rPr>
                <w:sz w:val="50"/>
                <w:szCs w:val="50"/>
                <w:w w:val="77"/>
                <w:position w:val="-8"/>
              </w:rPr>
              <w:t>声</w:t>
            </w:r>
          </w:rubyBase>
        </w:ruby>
      </w:r>
      <w:r>
        <w:rPr>
          <w:sz w:val="50"/>
          <w:szCs w:val="50"/>
          <w:spacing w:val="-54"/>
          <w:w w:val="54"/>
          <w:position w:val="-8"/>
        </w:rPr>
        <w:t>。</w:t>
      </w:r>
      <w:r>
        <w:rPr>
          <w:sz w:val="50"/>
          <w:szCs w:val="50"/>
          <w:spacing w:val="-54"/>
          <w:w w:val="54"/>
          <w:position w:val="54"/>
        </w:rPr>
        <w:t>文</w:t>
      </w:r>
      <w:r>
        <w:rPr>
          <w:sz w:val="50"/>
          <w:szCs w:val="50"/>
          <w:spacing w:val="-54"/>
          <w:w w:val="54"/>
          <w:position w:val="-8"/>
        </w:rPr>
        <w:t>”</w:t>
      </w:r>
      <w:r>
        <w:rPr>
          <w:sz w:val="50"/>
          <w:szCs w:val="50"/>
          <w:spacing w:val="-54"/>
          <w:w w:val="54"/>
          <w:position w:val="54"/>
        </w:rPr>
        <w:t>》</w:t>
      </w:r>
      <w:r>
        <w:rPr>
          <w:sz w:val="50"/>
          <w:szCs w:val="50"/>
          <w:spacing w:val="-54"/>
          <w:w w:val="54"/>
          <w:position w:val="-8"/>
        </w:rPr>
        <w:t>王</w:t>
      </w:r>
      <w:r>
        <w:rPr>
          <w:sz w:val="50"/>
          <w:szCs w:val="50"/>
          <w:spacing w:val="-54"/>
          <w:w w:val="54"/>
          <w:position w:val="54"/>
        </w:rPr>
        <w:t>:</w:t>
      </w:r>
      <w:r>
        <w:rPr>
          <w:sz w:val="50"/>
          <w:szCs w:val="50"/>
          <w:spacing w:val="-54"/>
          <w:w w:val="54"/>
          <w:position w:val="-8"/>
        </w:rPr>
        <w:t>筠</w:t>
      </w:r>
      <w:r>
        <w:rPr>
          <w:sz w:val="50"/>
          <w:szCs w:val="50"/>
          <w:spacing w:val="-54"/>
          <w:w w:val="54"/>
          <w:position w:val="54"/>
        </w:rPr>
        <w:t>“</w:t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0"/>
              </w:rPr>
              <w:t>趟</w:t>
            </w:r>
          </w:rt>
          <w:rubyBase>
            <w:r>
              <w:rPr>
                <w:sz w:val="50"/>
                <w:szCs w:val="50"/>
                <w:w w:val="70"/>
                <w:position w:val="-8"/>
              </w:rPr>
              <w:t>句读</w:t>
            </w:r>
          </w:rubyBase>
        </w:ruby>
      </w:r>
      <w:r>
        <w:rPr>
          <w:sz w:val="50"/>
          <w:szCs w:val="50"/>
          <w:spacing w:val="-34"/>
          <w:w w:val="27"/>
          <w:position w:val="54"/>
        </w:rPr>
        <w:t>，</w:t>
      </w:r>
      <w:r>
        <w:rPr>
          <w:sz w:val="50"/>
          <w:szCs w:val="50"/>
          <w:spacing w:val="-34"/>
          <w:w w:val="27"/>
          <w:position w:val="-8"/>
        </w:rPr>
        <w:t>：</w:t>
      </w:r>
      <w:r>
        <w:rPr>
          <w:sz w:val="50"/>
          <w:szCs w:val="50"/>
          <w:spacing w:val="-54"/>
          <w:w w:val="54"/>
          <w:position w:val="54"/>
        </w:rPr>
        <w:t>善</w:t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0"/>
              </w:rPr>
              <w:t>缘木走</w:t>
            </w:r>
          </w:rt>
          <w:rubyBase>
            <w:r>
              <w:rPr>
                <w:sz w:val="50"/>
                <w:szCs w:val="50"/>
                <w:w w:val="69"/>
                <w:position w:val="-8"/>
              </w:rPr>
              <w:t>“当依</w:t>
            </w:r>
          </w:rubyBase>
        </w:ruby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86"/>
                <w:position w:val="20"/>
              </w:rPr>
              <w:t>之</w:t>
            </w:r>
          </w:rt>
          <w:rubyBase>
            <w:r>
              <w:rPr>
                <w:sz w:val="50"/>
                <w:szCs w:val="50"/>
                <w:w w:val="56"/>
                <w:position w:val="-8"/>
              </w:rPr>
              <w:t>《玉</w:t>
            </w:r>
          </w:rubyBase>
        </w:ruby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59"/>
                <w:position w:val="20"/>
              </w:rPr>
              <w:t>才</w:t>
            </w:r>
          </w:rt>
          <w:rubyBase>
            <w:r>
              <w:rPr>
                <w:sz w:val="50"/>
                <w:szCs w:val="50"/>
                <w:w w:val="81"/>
                <w:position w:val="-8"/>
              </w:rPr>
              <w:t>篇</w:t>
            </w:r>
          </w:rubyBase>
        </w:ruby>
      </w:r>
      <w:r>
        <w:rPr>
          <w:sz w:val="50"/>
          <w:szCs w:val="50"/>
          <w:spacing w:val="-54"/>
          <w:w w:val="54"/>
          <w:position w:val="54"/>
        </w:rPr>
        <w:t>。</w:t>
      </w:r>
      <w:r>
        <w:rPr>
          <w:sz w:val="50"/>
          <w:szCs w:val="50"/>
          <w:spacing w:val="-54"/>
          <w:w w:val="54"/>
          <w:position w:val="-8"/>
        </w:rPr>
        <w:t>》</w:t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82"/>
                <w:position w:val="20"/>
              </w:rPr>
              <w:t>从</w:t>
            </w:r>
          </w:rt>
          <w:rubyBase>
            <w:r>
              <w:rPr>
                <w:sz w:val="50"/>
                <w:szCs w:val="50"/>
                <w:w w:val="95"/>
                <w:position w:val="-8"/>
              </w:rPr>
              <w:t>训</w:t>
            </w:r>
          </w:rubyBase>
        </w:ruby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72"/>
                <w:position w:val="20"/>
              </w:rPr>
              <w:t>走</w:t>
            </w:r>
          </w:rt>
          <w:rubyBase>
            <w:r>
              <w:rPr>
                <w:sz w:val="50"/>
                <w:szCs w:val="50"/>
                <w:w w:val="81"/>
                <w:position w:val="-8"/>
              </w:rPr>
              <w:t>善</w:t>
            </w:r>
          </w:rubyBase>
        </w:ruby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14"/>
                <w:position w:val="20"/>
              </w:rPr>
              <w:t>，</w:t>
            </w:r>
          </w:rt>
          <w:rubyBase>
            <w:r>
              <w:rPr>
                <w:sz w:val="50"/>
                <w:szCs w:val="50"/>
                <w:w w:val="81"/>
                <w:position w:val="-8"/>
              </w:rPr>
              <w:t>缘</w:t>
            </w:r>
          </w:rubyBase>
        </w:ruby>
      </w:r>
      <w:r>
        <w:ruby>
          <w:rubyPr>
            <w:rubyAlign w:val="left"/>
            <w:hpsRaise w:val="34"/>
            <w:hps w:val="58"/>
            <w:hpsBaseText w:val="58"/>
          </w:rubyPr>
          <w:rt>
            <w:r>
              <w:rPr>
                <w:sz w:val="50"/>
                <w:szCs w:val="50"/>
                <w:w w:val="81"/>
                <w:position w:val="20"/>
              </w:rPr>
              <w:t>乔</w:t>
            </w:r>
          </w:rt>
          <w:rubyBase>
            <w:r>
              <w:rPr>
                <w:sz w:val="50"/>
                <w:szCs w:val="50"/>
                <w:w w:val="81"/>
                <w:position w:val="-8"/>
              </w:rPr>
              <w:t>木</w:t>
            </w:r>
          </w:rubyBase>
        </w:ruby>
      </w:r>
    </w:p>
    <w:p>
      <w:pPr>
        <w:pStyle w:val="BodyText"/>
        <w:ind w:left="251"/>
        <w:spacing w:before="145" w:line="205" w:lineRule="auto"/>
        <w:rPr>
          <w:sz w:val="50"/>
          <w:szCs w:val="50"/>
        </w:rPr>
      </w:pPr>
      <w:r>
        <w:rPr>
          <w:sz w:val="50"/>
          <w:szCs w:val="50"/>
          <w:spacing w:val="-30"/>
        </w:rPr>
        <w:t>之工也。古谓善一技者为工。”</w:t>
      </w:r>
    </w:p>
    <w:p>
      <w:pPr>
        <w:pStyle w:val="BodyText"/>
        <w:ind w:right="9286" w:firstLine="1215"/>
        <w:spacing w:before="41" w:line="235" w:lineRule="auto"/>
        <w:jc w:val="both"/>
        <w:rPr>
          <w:sz w:val="50"/>
          <w:szCs w:val="50"/>
        </w:rPr>
      </w:pPr>
      <w:r>
        <w:rPr>
          <w:sz w:val="50"/>
          <w:szCs w:val="50"/>
          <w:spacing w:val="7"/>
        </w:rPr>
        <w:t>(一)</w:t>
      </w:r>
      <w:r>
        <w:rPr>
          <w:sz w:val="50"/>
          <w:szCs w:val="50"/>
          <w:spacing w:val="-117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</w:rPr>
        <w:t>qi</w:t>
      </w:r>
      <w:r>
        <w:rPr>
          <w:rFonts w:ascii="Times New Roman" w:hAnsi="Times New Roman" w:eastAsia="Times New Roman" w:cs="Times New Roman"/>
          <w:sz w:val="50"/>
          <w:szCs w:val="50"/>
          <w:spacing w:val="7"/>
        </w:rPr>
        <w:t>áo</w:t>
      </w:r>
      <w:r>
        <w:rPr>
          <w:rFonts w:ascii="Times New Roman" w:hAnsi="Times New Roman" w:eastAsia="Times New Roman" w:cs="Times New Roman"/>
          <w:sz w:val="50"/>
          <w:szCs w:val="50"/>
          <w:spacing w:val="48"/>
        </w:rPr>
        <w:t xml:space="preserve">  </w:t>
      </w:r>
      <w:r>
        <w:rPr>
          <w:sz w:val="50"/>
          <w:szCs w:val="50"/>
          <w:spacing w:val="7"/>
        </w:rPr>
        <w:t>①缘木登高。张衡《西京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0"/>
        </w:rPr>
        <w:t>赋》:非都卢之轻橋,孰能超而究升。”《太康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74"/>
          <w:w w:val="98"/>
        </w:rPr>
        <w:t>地志》曰：‘都卢国，其人善缘高’。”②行动敏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0"/>
        </w:rPr>
        <w:t>捷善于行走。《玉篇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0"/>
        </w:rPr>
        <w:t>·走部》:“趟，善走也。”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《六书故</w:t>
      </w:r>
      <w:r>
        <w:rPr>
          <w:sz w:val="50"/>
          <w:szCs w:val="50"/>
          <w:spacing w:val="-53"/>
        </w:rPr>
        <w:t xml:space="preserve"> </w:t>
      </w:r>
      <w:r>
        <w:rPr>
          <w:sz w:val="50"/>
          <w:szCs w:val="50"/>
          <w:spacing w:val="-81"/>
        </w:rPr>
        <w:t>·人九》:“趱，轻走也。”李白《大猎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0"/>
        </w:rPr>
        <w:t>赋》:“趟乔林，撇绝壁。”《资治通鉴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80"/>
        </w:rPr>
        <w:t>·宪宗元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3"/>
        </w:rPr>
        <w:t>和十年》:“人皆趣勇，谓之山棚。”胡三省注：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64"/>
        </w:rPr>
        <w:t>“趟，捷也。”亦指勇壮，矫健。《广雅·释诂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72"/>
        </w:rPr>
        <w:t>二》:“趟，健也。”王念孙疏证：“骄与趱通。”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79"/>
        </w:rPr>
        <w:t>《后汉书</w:t>
      </w:r>
      <w:r>
        <w:rPr>
          <w:sz w:val="50"/>
          <w:szCs w:val="50"/>
          <w:spacing w:val="-50"/>
        </w:rPr>
        <w:t xml:space="preserve"> </w:t>
      </w:r>
      <w:r>
        <w:rPr>
          <w:sz w:val="50"/>
          <w:szCs w:val="50"/>
          <w:spacing w:val="-79"/>
        </w:rPr>
        <w:t>·公孙瓒传赞》:“武才逝猛。”《吕氏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0"/>
        </w:rPr>
        <w:t>春秋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60"/>
        </w:rPr>
        <w:t>·悔过》:“皆以其气之矫与力之盛。”高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  <w:w w:val="98"/>
        </w:rPr>
        <w:t>诱注：“趟，壮也。”③凶悍。李白《设辟邪伎鼓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3"/>
        </w:rPr>
        <w:t>吹雉子班曲辞》:“双雌同饮啄，趱悍谁能争。”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89"/>
          <w:w w:val="99"/>
        </w:rPr>
        <w:t>①足往上翘。《玉篇·走部》:“趟，举足。”《汉</w:t>
      </w:r>
      <w:r>
        <w:rPr>
          <w:sz w:val="50"/>
          <w:szCs w:val="50"/>
          <w:spacing w:val="36"/>
        </w:rPr>
        <w:t xml:space="preserve">  </w:t>
      </w:r>
      <w:r>
        <w:rPr>
          <w:sz w:val="50"/>
          <w:szCs w:val="50"/>
          <w:spacing w:val="-60"/>
        </w:rPr>
        <w:t>书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60"/>
        </w:rPr>
        <w:t>·高帝纪下》:“亡可赶足待也。”颜师古注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6"/>
        </w:rPr>
        <w:t>引文颖曰：“趟，犹翘也。”⑤民间游艺之一。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4"/>
        </w:rPr>
        <w:t>俗叫踩高跡。叶德辉《说文读若考》:“趟为高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38"/>
        </w:rPr>
        <w:t>足之戏，以足束于木竿上踹之而行。”</w:t>
      </w:r>
    </w:p>
    <w:p>
      <w:pPr>
        <w:pStyle w:val="BodyText"/>
        <w:ind w:left="251" w:right="9535" w:firstLine="964"/>
        <w:spacing w:before="24" w:line="233" w:lineRule="auto"/>
        <w:rPr>
          <w:sz w:val="50"/>
          <w:szCs w:val="50"/>
        </w:rPr>
      </w:pPr>
      <w:r>
        <w:rPr>
          <w:sz w:val="50"/>
          <w:szCs w:val="50"/>
          <w:spacing w:val="-59"/>
        </w:rPr>
        <w:t>(二)jiào⑥趋走。《集韵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59"/>
        </w:rPr>
        <w:t>·小韵》:“趟，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  <w:w w:val="97"/>
        </w:rPr>
        <w:t>趋走。”佚名《奉天命三保下西洋》二折：“各</w:t>
      </w:r>
      <w:r>
        <w:rPr>
          <w:sz w:val="50"/>
          <w:szCs w:val="50"/>
          <w:spacing w:val="49"/>
        </w:rPr>
        <w:t xml:space="preserve"> </w:t>
      </w:r>
      <w:r>
        <w:rPr>
          <w:sz w:val="50"/>
          <w:szCs w:val="50"/>
          <w:spacing w:val="-48"/>
        </w:rPr>
        <w:t>各趱之，我那里寻之。”</w:t>
      </w:r>
    </w:p>
    <w:p>
      <w:pPr>
        <w:pStyle w:val="BodyText"/>
        <w:ind w:left="251" w:right="9694" w:firstLine="964"/>
        <w:spacing w:before="108" w:line="191" w:lineRule="auto"/>
        <w:rPr>
          <w:sz w:val="101"/>
          <w:szCs w:val="101"/>
        </w:rPr>
      </w:pPr>
      <w:r>
        <w:rPr>
          <w:sz w:val="50"/>
          <w:szCs w:val="50"/>
          <w:spacing w:val="-54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54"/>
        </w:rPr>
        <w:t>chāoO  </w:t>
      </w:r>
      <w:r>
        <w:rPr>
          <w:sz w:val="50"/>
          <w:szCs w:val="50"/>
          <w:spacing w:val="-54"/>
        </w:rPr>
        <w:t>同“超”。轻走貌。《集韵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54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position w:val="-19"/>
        </w:rPr>
        <w:drawing>
          <wp:inline distT="0" distB="0" distL="0" distR="0">
            <wp:extent cx="267428" cy="644548"/>
            <wp:effectExtent l="0" t="0" r="0" b="0"/>
            <wp:docPr id="910" name="IM 910"/>
            <wp:cNvGraphicFramePr/>
            <a:graphic>
              <a:graphicData uri="http://schemas.openxmlformats.org/drawingml/2006/picture">
                <pic:pic>
                  <pic:nvPicPr>
                    <pic:cNvPr id="910" name="IM 910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428" cy="6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34"/>
          <w:w w:val="79"/>
          <w:position w:val="32"/>
        </w:rPr>
        <w:t>韵</w:t>
      </w:r>
      <w:r>
        <w:rPr>
          <w:sz w:val="101"/>
          <w:szCs w:val="101"/>
          <w:b/>
          <w:bCs/>
          <w:spacing w:val="-3"/>
          <w:w w:val="1"/>
          <w:position w:val="-5"/>
        </w:rPr>
        <w:t>《</w:t>
      </w:r>
      <w:r>
        <w:rPr>
          <w:sz w:val="50"/>
          <w:szCs w:val="50"/>
          <w:spacing w:val="-39"/>
          <w:w w:val="42"/>
          <w:position w:val="32"/>
        </w:rPr>
        <w:t>》</w:t>
      </w:r>
      <w:r>
        <w:rPr>
          <w:sz w:val="101"/>
          <w:szCs w:val="101"/>
          <w:b/>
          <w:bCs/>
          <w:spacing w:val="-28"/>
          <w:w w:val="32"/>
          <w:position w:val="-4"/>
        </w:rPr>
        <w:t>说</w:t>
      </w:r>
      <w:r>
        <w:rPr>
          <w:sz w:val="50"/>
          <w:szCs w:val="50"/>
          <w:spacing w:val="-134"/>
          <w:position w:val="-4"/>
        </w:rPr>
        <w:t>:</w:t>
      </w:r>
      <w:r>
        <w:rPr>
          <w:sz w:val="101"/>
          <w:szCs w:val="101"/>
          <w:b/>
          <w:bCs/>
          <w:spacing w:val="-35"/>
          <w:w w:val="30"/>
          <w:position w:val="-4"/>
        </w:rPr>
        <w:t>文</w:t>
      </w:r>
      <w:r>
        <w:rPr>
          <w:sz w:val="50"/>
          <w:szCs w:val="50"/>
          <w:spacing w:val="-35"/>
          <w:w w:val="30"/>
          <w:position w:val="32"/>
        </w:rPr>
        <w:t>“</w:t>
      </w:r>
      <w:r>
        <w:rPr>
          <w:sz w:val="101"/>
          <w:szCs w:val="101"/>
          <w:b/>
          <w:bCs/>
          <w:spacing w:val="-26"/>
          <w:w w:val="14"/>
          <w:position w:val="-5"/>
        </w:rPr>
        <w:t>》</w:t>
      </w:r>
      <w:r>
        <w:rPr>
          <w:sz w:val="50"/>
          <w:szCs w:val="50"/>
          <w:spacing w:val="-23"/>
          <w:w w:val="67"/>
          <w:position w:val="32"/>
        </w:rPr>
        <w:t>超</w:t>
      </w:r>
      <w:r>
        <w:rPr>
          <w:sz w:val="101"/>
          <w:szCs w:val="101"/>
          <w:b/>
          <w:bCs/>
          <w:spacing w:val="-377"/>
          <w:position w:val="-5"/>
        </w:rPr>
        <w:t>:</w:t>
      </w:r>
      <w:r>
        <w:rPr>
          <w:sz w:val="50"/>
          <w:szCs w:val="50"/>
          <w:spacing w:val="-65"/>
          <w:w w:val="53"/>
          <w:position w:val="32"/>
        </w:rPr>
        <w:t>，</w:t>
      </w:r>
      <w:r>
        <w:rPr>
          <w:sz w:val="101"/>
          <w:szCs w:val="101"/>
          <w:b/>
          <w:bCs/>
          <w:spacing w:val="-82"/>
          <w:w w:val="30"/>
          <w:position w:val="6"/>
        </w:rPr>
        <w:t>“</w:t>
      </w:r>
      <w:r>
        <w:rPr>
          <w:sz w:val="50"/>
          <w:szCs w:val="50"/>
          <w:spacing w:val="-18"/>
          <w:w w:val="48"/>
          <w:position w:val="6"/>
        </w:rPr>
        <w:t>轻</w:t>
      </w:r>
      <w:r>
        <w:rPr>
          <w:sz w:val="101"/>
          <w:szCs w:val="101"/>
          <w:b/>
          <w:bCs/>
          <w:spacing w:val="-16"/>
          <w:w w:val="21"/>
          <w:position w:val="6"/>
        </w:rPr>
        <w:t>装</w:t>
      </w:r>
      <w:r>
        <w:rPr>
          <w:sz w:val="50"/>
          <w:szCs w:val="50"/>
          <w:spacing w:val="-20"/>
          <w:w w:val="44"/>
          <w:position w:val="6"/>
        </w:rPr>
        <w:t>走</w:t>
      </w:r>
      <w:r>
        <w:rPr>
          <w:sz w:val="101"/>
          <w:szCs w:val="101"/>
          <w:b/>
          <w:bCs/>
          <w:spacing w:val="-7"/>
          <w:w w:val="1"/>
          <w:position w:val="-5"/>
        </w:rPr>
        <w:t>，</w:t>
      </w:r>
      <w:r>
        <w:rPr>
          <w:sz w:val="50"/>
          <w:szCs w:val="50"/>
          <w:spacing w:val="-29"/>
          <w:w w:val="84"/>
          <w:position w:val="32"/>
        </w:rPr>
        <w:t>貌</w:t>
      </w:r>
      <w:r>
        <w:rPr>
          <w:sz w:val="101"/>
          <w:szCs w:val="101"/>
          <w:b/>
          <w:bCs/>
          <w:spacing w:val="-22"/>
          <w:w w:val="19"/>
          <w:position w:val="-4"/>
        </w:rPr>
        <w:t>虻</w:t>
      </w:r>
      <w:r>
        <w:rPr>
          <w:sz w:val="50"/>
          <w:szCs w:val="50"/>
          <w:spacing w:val="-22"/>
          <w:w w:val="19"/>
          <w:position w:val="-4"/>
        </w:rPr>
        <w:t>。</w:t>
      </w:r>
      <w:r>
        <w:rPr>
          <w:sz w:val="101"/>
          <w:szCs w:val="101"/>
          <w:b/>
          <w:bCs/>
          <w:spacing w:val="-25"/>
          <w:w w:val="39"/>
          <w:position w:val="-5"/>
        </w:rPr>
        <w:t>虾</w:t>
      </w:r>
      <w:r>
        <w:rPr>
          <w:sz w:val="50"/>
          <w:szCs w:val="50"/>
          <w:spacing w:val="-25"/>
          <w:w w:val="39"/>
          <w:position w:val="32"/>
        </w:rPr>
        <w:t>或</w:t>
      </w:r>
      <w:r>
        <w:rPr>
          <w:sz w:val="101"/>
          <w:szCs w:val="101"/>
          <w:b/>
          <w:bCs/>
          <w:spacing w:val="-23"/>
          <w:w w:val="29"/>
          <w:position w:val="2"/>
        </w:rPr>
        <w:t>也</w:t>
      </w:r>
      <w:r>
        <w:rPr>
          <w:sz w:val="50"/>
          <w:szCs w:val="50"/>
          <w:spacing w:val="-23"/>
          <w:w w:val="29"/>
          <w:position w:val="2"/>
        </w:rPr>
        <w:t>从</w:t>
      </w:r>
      <w:r>
        <w:rPr>
          <w:sz w:val="101"/>
          <w:szCs w:val="101"/>
          <w:b/>
          <w:bCs/>
          <w:spacing w:val="-24"/>
          <w:w w:val="8"/>
          <w:position w:val="-5"/>
        </w:rPr>
        <w:t>。</w:t>
      </w:r>
      <w:r>
        <w:rPr>
          <w:sz w:val="50"/>
          <w:szCs w:val="50"/>
          <w:spacing w:val="-33"/>
          <w:w w:val="77"/>
          <w:position w:val="32"/>
        </w:rPr>
        <w:t>乔</w:t>
      </w:r>
      <w:r>
        <w:rPr>
          <w:sz w:val="101"/>
          <w:szCs w:val="101"/>
          <w:b/>
          <w:bCs/>
          <w:spacing w:val="-30"/>
          <w:w w:val="38"/>
          <w:position w:val="-4"/>
        </w:rPr>
        <w:t>从</w:t>
      </w:r>
      <w:r>
        <w:rPr>
          <w:sz w:val="50"/>
          <w:szCs w:val="50"/>
          <w:spacing w:val="-10"/>
          <w:w w:val="7"/>
          <w:position w:val="-4"/>
        </w:rPr>
        <w:t>。</w:t>
      </w:r>
      <w:r>
        <w:rPr>
          <w:sz w:val="101"/>
          <w:szCs w:val="101"/>
          <w:b/>
          <w:bCs/>
          <w:spacing w:val="-93"/>
          <w:w w:val="52"/>
          <w:position w:val="-4"/>
        </w:rPr>
        <w:t>卿</w:t>
      </w:r>
      <w:r>
        <w:rPr>
          <w:sz w:val="50"/>
          <w:szCs w:val="50"/>
          <w:spacing w:val="-93"/>
          <w:w w:val="52"/>
          <w:position w:val="32"/>
        </w:rPr>
        <w:t>”</w:t>
      </w:r>
      <w:r>
        <w:rPr>
          <w:sz w:val="101"/>
          <w:szCs w:val="101"/>
          <w:b/>
          <w:bCs/>
          <w:spacing w:val="-93"/>
          <w:w w:val="52"/>
          <w:position w:val="-5"/>
        </w:rPr>
        <w:t>，收声。”</w:t>
      </w:r>
    </w:p>
    <w:p>
      <w:pPr>
        <w:pStyle w:val="BodyText"/>
        <w:ind w:left="251" w:right="9491" w:firstLine="964"/>
        <w:spacing w:before="16" w:line="267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9"/>
        </w:rPr>
        <w:t>qiáo</w:t>
      </w:r>
      <w:r>
        <w:rPr>
          <w:rFonts w:ascii="Times New Roman" w:hAnsi="Times New Roman" w:eastAsia="Times New Roman" w:cs="Times New Roman"/>
          <w:sz w:val="50"/>
          <w:szCs w:val="50"/>
          <w:spacing w:val="125"/>
        </w:rPr>
        <w:t xml:space="preserve"> </w:t>
      </w:r>
      <w:r>
        <w:rPr>
          <w:sz w:val="50"/>
          <w:szCs w:val="50"/>
          <w:spacing w:val="-9"/>
        </w:rPr>
        <w:t>①锦葵。二年生草本植物。初夏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1"/>
        </w:rPr>
        <w:t>开淡紫色花，有紫脉，供观赏。《尔雅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41"/>
        </w:rPr>
        <w:t>·释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0"/>
          <w:w w:val="92"/>
        </w:rPr>
        <w:t>草》:“较，此虾。”郭璞注：“今荆葵也。”《诗</w:t>
      </w:r>
      <w:r>
        <w:rPr>
          <w:sz w:val="50"/>
          <w:szCs w:val="50"/>
          <w:spacing w:val="-46"/>
        </w:rPr>
        <w:t xml:space="preserve"> </w:t>
      </w:r>
      <w:r>
        <w:rPr>
          <w:sz w:val="50"/>
          <w:szCs w:val="50"/>
          <w:spacing w:val="-90"/>
          <w:w w:val="92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4"/>
        </w:rPr>
        <w:t>东门之粉》:“视尔如较，贻我握椒。”孔颖达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65"/>
        </w:rPr>
        <w:t>疏引陆玑曰：“一名荆葵，似芜菁，华紫绿色，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85"/>
        </w:rPr>
        <w:t>可食，微苦。”②同“荞”。荞麦。《字汇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85"/>
        </w:rPr>
        <w:t>·州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95"/>
          <w:w w:val="97"/>
        </w:rPr>
        <w:t>部》:“装，较麦。”《正字通·帅部》:“收，俗讹</w:t>
      </w:r>
      <w:r>
        <w:rPr>
          <w:sz w:val="50"/>
          <w:szCs w:val="50"/>
          <w:spacing w:val="77"/>
        </w:rPr>
        <w:t xml:space="preserve"> </w:t>
      </w:r>
      <w:r>
        <w:rPr>
          <w:sz w:val="50"/>
          <w:szCs w:val="50"/>
          <w:spacing w:val="-72"/>
        </w:rPr>
        <w:t>作荞。”《新唐书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2"/>
        </w:rPr>
        <w:t>·高崇文传附高承简》:“野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5"/>
        </w:rPr>
        <w:t>有收实，民得以食。”苏轼《苏文忠诗合注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5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2"/>
        </w:rPr>
        <w:t>中秋月》:“妆麦花铺雪。”</w:t>
      </w:r>
    </w:p>
    <w:p>
      <w:pPr>
        <w:pStyle w:val="BodyText"/>
        <w:ind w:left="251"/>
        <w:spacing w:before="159" w:line="221" w:lineRule="auto"/>
        <w:rPr>
          <w:sz w:val="90"/>
          <w:szCs w:val="90"/>
        </w:rPr>
      </w:pPr>
      <w:r>
        <w:rPr>
          <w:sz w:val="90"/>
          <w:szCs w:val="90"/>
        </w:rPr>
        <w:t>峭</w:t>
      </w:r>
    </w:p>
    <w:p>
      <w:pPr>
        <w:pStyle w:val="BodyText"/>
        <w:ind w:left="1215"/>
        <w:spacing w:before="106" w:line="218" w:lineRule="auto"/>
        <w:rPr>
          <w:sz w:val="52"/>
          <w:szCs w:val="52"/>
        </w:rPr>
      </w:pPr>
      <w:r>
        <w:rPr>
          <w:sz w:val="52"/>
          <w:szCs w:val="52"/>
          <w:spacing w:val="-82"/>
        </w:rPr>
        <w:t>qiào ①缚。《广韵·笑韵》:“峭，峭缚。”</w:t>
      </w:r>
    </w:p>
    <w:p>
      <w:pPr>
        <w:spacing w:line="218" w:lineRule="auto"/>
        <w:sectPr>
          <w:headerReference w:type="default" r:id="rId555"/>
          <w:pgSz w:w="22536" w:h="31680"/>
          <w:pgMar w:top="1690" w:right="2075" w:bottom="0" w:left="1571" w:header="1082" w:footer="0" w:gutter="0"/>
        </w:sectPr>
        <w:rPr>
          <w:sz w:val="52"/>
          <w:szCs w:val="52"/>
        </w:rPr>
      </w:pPr>
    </w:p>
    <w:p>
      <w:pPr>
        <w:pStyle w:val="BodyText"/>
        <w:ind w:left="251" w:right="9896"/>
        <w:spacing w:before="335" w:line="250" w:lineRule="auto"/>
        <w:jc w:val="both"/>
        <w:rPr>
          <w:sz w:val="46"/>
          <w:szCs w:val="46"/>
        </w:rPr>
      </w:pPr>
      <w:r>
        <w:pict>
          <v:shape id="_x0000_s1944" style="position:absolute;margin-left:467.074pt;margin-top:15.2348pt;mso-position-vertical-relative:text;mso-position-horizontal-relative:text;width:497.15pt;height:725.15pt;z-index:254208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517"/>
                    <w:spacing w:before="18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9"/>
                    </w:rPr>
                    <w:t>陈胜项籍传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·赞》引贾谊《过秦论》:“钽慶棘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  <w:w w:val="96"/>
                    </w:rPr>
                    <w:t>矜，不敌于锏戟长铩。”颜师古注：“矜与槿同，</w:t>
                  </w:r>
                </w:p>
                <w:p>
                  <w:pPr>
                    <w:pStyle w:val="BodyText"/>
                    <w:ind w:left="271" w:right="434" w:firstLine="712"/>
                    <w:spacing w:before="33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7"/>
                    </w:rPr>
                    <w:t>谓矛铤之把也。……言往者秦销兵刃，陈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涉起时但用钽慶及戈戟之瑾以相攻战也。”</w:t>
                  </w:r>
                </w:p>
                <w:p>
                  <w:pPr>
                    <w:pStyle w:val="BodyText"/>
                    <w:ind w:left="1400"/>
                    <w:spacing w:before="28" w:line="21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0"/>
                    </w:rPr>
                    <w:t>《说文》:“幹,辊也。从革，今声。”钮树</w:t>
                  </w:r>
                </w:p>
                <w:p>
                  <w:pPr>
                    <w:pStyle w:val="BodyText"/>
                    <w:ind w:left="20" w:right="20" w:firstLine="1667"/>
                    <w:spacing w:before="55" w:line="22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7"/>
                    </w:rPr>
                    <w:t>玉校录：“辊也，顾云：‘当是辊系也。’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《广雅》:‘辊，履也，其给谓之綦。’经幹同</w:t>
                  </w:r>
                </w:p>
                <w:p>
                  <w:pPr>
                    <w:pStyle w:val="BodyText"/>
                    <w:ind w:left="271"/>
                    <w:spacing w:before="38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1"/>
                      <w:w w:val="94"/>
                    </w:rPr>
                    <w:t>字。”段注：“辊，革履也。”</w:t>
                  </w:r>
                </w:p>
                <w:p>
                  <w:pPr>
                    <w:pStyle w:val="BodyText"/>
                    <w:ind w:left="20" w:right="517" w:firstLine="1276"/>
                    <w:spacing w:before="44" w:line="235" w:lineRule="auto"/>
                    <w:tabs>
                      <w:tab w:val="left" w:pos="540"/>
                    </w:tabs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2"/>
                    </w:rPr>
                    <w:t>qín </w:t>
                  </w:r>
                  <w:r>
                    <w:rPr>
                      <w:sz w:val="50"/>
                      <w:szCs w:val="50"/>
                      <w:spacing w:val="-32"/>
                    </w:rPr>
                    <w:t>①革履。钱桂森案：“幹篆下辊也。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23"/>
                    </w:rPr>
                    <w:t>当作辊系也。……《士丧礼》:‘组綦系于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踵’。注云：‘綦，履系也’。今革履之系，或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亦以柔革为之，故字从革也。”王筠句读：“幹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之系韆之革。”亦指束物的革带。《集韵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·沁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韵》:“幹,束物韦也。”徐灏《说文解字注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笺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·革部》:“幹,盖履之有系者也。”《仪礼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8"/>
                    </w:rPr>
                    <w:t>士丧礼》:“带用幹。”②竹篾。《类篇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·革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</w:rPr>
                    <w:t>部》:“幹,竹密也。”《仪礼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·士丧礼》:</w:t>
                  </w:r>
                  <w:r>
                    <w:rPr>
                      <w:sz w:val="50"/>
                      <w:szCs w:val="50"/>
                      <w:spacing w:val="-74"/>
                    </w:rPr>
                    <w:t>“幂用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疏布，久之，系于幹。”贾公彦疏：“幹,</w:t>
                  </w:r>
                  <w:r>
                    <w:rPr>
                      <w:sz w:val="50"/>
                      <w:szCs w:val="50"/>
                      <w:spacing w:val="-50"/>
                    </w:rPr>
                    <w:t>密一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也。谓竹之青可以为系者。”宋濂《篷轩铭》: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“籍以苇蒲，纫以幹篮。”</w:t>
                  </w:r>
                </w:p>
                <w:p>
                  <w:pPr>
                    <w:spacing w:line="33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66"/>
                    <w:spacing w:before="184" w:line="876" w:lineRule="exact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4"/>
                      <w:position w:val="10"/>
                    </w:rPr>
                    <w:t>qing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8"/>
        </w:rPr>
        <w:t>通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8"/>
        </w:rPr>
        <w:t>·</w:t>
      </w:r>
      <w:r>
        <w:rPr>
          <w:sz w:val="50"/>
          <w:szCs w:val="50"/>
          <w:spacing w:val="-188"/>
        </w:rPr>
        <w:t xml:space="preserve"> </w:t>
      </w:r>
      <w:r>
        <w:rPr>
          <w:sz w:val="50"/>
          <w:szCs w:val="50"/>
          <w:spacing w:val="-78"/>
        </w:rPr>
        <w:t>曰部》:“揭，与曷通。”《吕氏春秋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79"/>
        </w:rPr>
        <w:t>·贵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77"/>
        </w:rPr>
        <w:t>因》:“‘揭至?’”高诱注：“揭，何也。”束皙《近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8"/>
        </w:rPr>
        <w:t>游赋》:“揭徘徊而近游?”</w:t>
      </w:r>
    </w:p>
    <w:p>
      <w:pPr>
        <w:pStyle w:val="BodyText"/>
        <w:ind w:left="251"/>
        <w:spacing w:before="161" w:line="222" w:lineRule="auto"/>
        <w:rPr>
          <w:sz w:val="85"/>
          <w:szCs w:val="85"/>
        </w:rPr>
      </w:pPr>
      <w:r>
        <w:rPr>
          <w:sz w:val="85"/>
          <w:szCs w:val="85"/>
        </w:rPr>
        <w:t>跤</w:t>
      </w:r>
    </w:p>
    <w:p>
      <w:pPr>
        <w:pStyle w:val="BodyText"/>
        <w:ind w:left="251" w:right="9966" w:firstLine="1059"/>
        <w:spacing w:before="59" w:line="235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18"/>
        </w:rPr>
        <w:t>qiè</w:t>
      </w:r>
      <w:r>
        <w:rPr>
          <w:sz w:val="50"/>
          <w:szCs w:val="50"/>
          <w:spacing w:val="-18"/>
        </w:rPr>
        <w:t>跤蹀，小步走的样子。《楚辞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18"/>
        </w:rPr>
        <w:t>·九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章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50"/>
        </w:rPr>
        <w:t>·哀郢》:“众跤蹀而曰进兮，美超远而逾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0"/>
          <w:w w:val="99"/>
        </w:rPr>
        <w:t>迈。”洪兴祖补注：“蹊蹀，行貌。”王夫之通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72"/>
          <w:w w:val="94"/>
        </w:rPr>
        <w:t>释：“跤蹀，相踵而进。”秦韬玉《紫疆马》:“蹊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25"/>
        </w:rPr>
        <w:t>蹀冲尘汗满沟。”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4411"/>
        <w:spacing w:before="184" w:line="875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4"/>
          <w:position w:val="10"/>
        </w:rPr>
        <w:t>qin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263"/>
        <w:spacing w:before="277" w:line="220" w:lineRule="auto"/>
        <w:rPr>
          <w:sz w:val="85"/>
          <w:szCs w:val="85"/>
        </w:rPr>
      </w:pPr>
      <w:r>
        <w:rPr>
          <w:sz w:val="85"/>
          <w:szCs w:val="85"/>
          <w:b/>
          <w:bCs/>
          <w:spacing w:val="-53"/>
        </w:rPr>
        <w:t>锁(嵌)</w:t>
      </w:r>
    </w:p>
    <w:p>
      <w:pPr>
        <w:pStyle w:val="BodyText"/>
        <w:ind w:right="9885" w:firstLine="1311"/>
        <w:spacing w:before="68" w:line="235" w:lineRule="auto"/>
        <w:jc w:val="both"/>
        <w:rPr>
          <w:sz w:val="50"/>
          <w:szCs w:val="50"/>
        </w:rPr>
      </w:pPr>
      <w:r>
        <w:pict>
          <v:shape id="_x0000_s1946" style="position:absolute;margin-left:592.124pt;margin-top:262.711pt;mso-position-vertical-relative:text;mso-position-horizontal-relative:text;width:352.45pt;height:62.3pt;z-index:254211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8" w:right="20" w:hanging="269"/>
                    <w:spacing w:before="17" w:line="22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《说文》:“高，小堂也。从高省，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问声。顾，高或从广，顷声。”</w:t>
                  </w:r>
                </w:p>
              </w:txbxContent>
            </v:textbox>
          </v:shape>
        </w:pict>
      </w:r>
      <w:r>
        <w:pict>
          <v:shape id="_x0000_s1948" style="position:absolute;margin-left:480.434pt;margin-top:266.192pt;mso-position-vertical-relative:text;mso-position-horizontal-relative:text;width:121.7pt;height:68.05pt;z-index:25421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0" w:lineRule="auto"/>
                    <w:jc w:val="right"/>
                    <w:rPr>
                      <w:sz w:val="111"/>
                      <w:szCs w:val="111"/>
                    </w:rPr>
                  </w:pPr>
                  <w:r>
                    <w:rPr>
                      <w:sz w:val="111"/>
                      <w:szCs w:val="111"/>
                      <w:b/>
                      <w:bCs/>
                      <w:spacing w:val="-75"/>
                      <w:w w:val="80"/>
                    </w:rPr>
                    <w:t>顧</w:t>
                  </w:r>
                  <w:r>
                    <w:rPr>
                      <w:sz w:val="111"/>
                      <w:szCs w:val="111"/>
                      <w:spacing w:val="-75"/>
                      <w:w w:val="80"/>
                    </w:rPr>
                    <w:t>(高)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32"/>
        </w:rPr>
        <w:t>qīn</w:t>
      </w:r>
      <w:r>
        <w:rPr>
          <w:rFonts w:ascii="Times New Roman" w:hAnsi="Times New Roman" w:eastAsia="Times New Roman" w:cs="Times New Roman"/>
          <w:sz w:val="50"/>
          <w:szCs w:val="50"/>
          <w:spacing w:val="38"/>
        </w:rPr>
        <w:t xml:space="preserve"> </w:t>
      </w:r>
      <w:r>
        <w:rPr>
          <w:sz w:val="50"/>
          <w:szCs w:val="50"/>
          <w:spacing w:val="-32"/>
        </w:rPr>
        <w:t>①锁崎，山势高峻貌。《玉篇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32"/>
        </w:rPr>
        <w:t>·</w:t>
      </w:r>
      <w:r>
        <w:rPr>
          <w:sz w:val="50"/>
          <w:szCs w:val="50"/>
          <w:spacing w:val="-188"/>
        </w:rPr>
        <w:t xml:space="preserve"> </w:t>
      </w:r>
      <w:r>
        <w:rPr>
          <w:sz w:val="50"/>
          <w:szCs w:val="50"/>
          <w:spacing w:val="-32"/>
        </w:rPr>
        <w:t>山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0"/>
        </w:rPr>
        <w:t>部》:“嵌，嵌崟，山势也。”《集韵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0"/>
        </w:rPr>
        <w:t>·侵韵》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  <w:w w:val="95"/>
        </w:rPr>
        <w:t>“锁，山高险也。”又《盐韵》:“山高峻貌。”《公</w:t>
      </w:r>
      <w:r>
        <w:rPr>
          <w:sz w:val="50"/>
          <w:szCs w:val="50"/>
          <w:spacing w:val="45"/>
        </w:rPr>
        <w:t xml:space="preserve"> </w:t>
      </w:r>
      <w:r>
        <w:rPr>
          <w:sz w:val="50"/>
          <w:szCs w:val="50"/>
          <w:spacing w:val="-40"/>
        </w:rPr>
        <w:t>羊传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40"/>
        </w:rPr>
        <w:t>·僖公三十三年》:“尔即死，必于殽之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4"/>
        </w:rPr>
        <w:t>锁岩。”柳宗元《钴每潭西小丘记》:“其嵌然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41"/>
        </w:rPr>
        <w:t>相累而下者，若牛马之饮于溪。”②比喻品格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59"/>
        </w:rPr>
        <w:t>特异，不同于众。《世说新语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9"/>
        </w:rPr>
        <w:t>·容止》:“锁崎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6"/>
          <w:w w:val="96"/>
        </w:rPr>
        <w:t>历落可笑人。”《儒林外史》一：“元朝末年，也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8"/>
        </w:rPr>
        <w:t>曾出了一个嵌崎磊落的人。”</w:t>
      </w:r>
    </w:p>
    <w:p>
      <w:pPr>
        <w:pStyle w:val="BodyText"/>
        <w:ind w:left="263"/>
        <w:spacing w:before="279" w:line="220" w:lineRule="auto"/>
        <w:rPr>
          <w:sz w:val="85"/>
          <w:szCs w:val="85"/>
        </w:rPr>
      </w:pPr>
      <w:r>
        <w:pict>
          <v:shape id="_x0000_s1950" style="position:absolute;margin-left:467.943pt;margin-top:35.8809pt;mso-position-vertical-relative:text;mso-position-horizontal-relative:text;width:469.55pt;height:384.9pt;z-index:254209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3" w:firstLine="1259"/>
                    <w:spacing w:before="16" w:line="250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6"/>
                    </w:rPr>
                    <w:t>(</w:t>
                  </w:r>
                  <w:r>
                    <w:rPr>
                      <w:sz w:val="46"/>
                      <w:szCs w:val="46"/>
                      <w:spacing w:val="-9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一</w:t>
                  </w:r>
                  <w:r>
                    <w:rPr>
                      <w:sz w:val="46"/>
                      <w:szCs w:val="46"/>
                      <w:spacing w:val="-11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)</w:t>
                  </w:r>
                  <w:r>
                    <w:rPr>
                      <w:rFonts w:ascii="Arial" w:hAnsi="Arial" w:eastAsia="Arial" w:cs="Arial"/>
                      <w:sz w:val="46"/>
                      <w:szCs w:val="46"/>
                      <w:spacing w:val="-36"/>
                    </w:rPr>
                    <w:t>qīng</w:t>
                  </w:r>
                  <w:r>
                    <w:rPr>
                      <w:rFonts w:ascii="Arial" w:hAnsi="Arial" w:eastAsia="Arial" w:cs="Arial"/>
                      <w:sz w:val="46"/>
                      <w:szCs w:val="46"/>
                      <w:spacing w:val="7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①屋侧。《集韵</w:t>
                  </w:r>
                  <w:r>
                    <w:rPr>
                      <w:sz w:val="46"/>
                      <w:szCs w:val="46"/>
                      <w:spacing w:val="-6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·清韵》:“顧,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屋侧也。”②同“倾”。《字汇补</w:t>
                  </w:r>
                  <w:r>
                    <w:rPr>
                      <w:sz w:val="46"/>
                      <w:szCs w:val="46"/>
                      <w:spacing w:val="-7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·广部》</w:t>
                  </w:r>
                  <w:r>
                    <w:rPr>
                      <w:sz w:val="46"/>
                      <w:szCs w:val="46"/>
                      <w:spacing w:val="-45"/>
                    </w:rPr>
                    <w:t>:“廣,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4"/>
                    </w:rPr>
                    <w:t>《汉碑》倾字。”《汉司隶校尉杨孟文石门颂》:</w:t>
                  </w:r>
                  <w:r>
                    <w:rPr>
                      <w:sz w:val="46"/>
                      <w:szCs w:val="46"/>
                      <w:spacing w:val="1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1"/>
                    </w:rPr>
                    <w:t>“下则入冥，顧写输渊。”王念孙《汉隶拾遗》: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11"/>
                    </w:rPr>
                    <w:t>“顧与倾同。”</w:t>
                  </w:r>
                </w:p>
                <w:p>
                  <w:pPr>
                    <w:pStyle w:val="BodyText"/>
                    <w:ind w:left="254" w:right="133" w:firstLine="1024"/>
                    <w:spacing w:before="20" w:line="24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6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6"/>
                    </w:rPr>
                    <w:t>qǐng</w:t>
                  </w:r>
                  <w:r>
                    <w:rPr>
                      <w:sz w:val="50"/>
                      <w:szCs w:val="50"/>
                      <w:spacing w:val="-26"/>
                    </w:rPr>
                    <w:t>③</w:t>
                  </w:r>
                  <w:r>
                    <w:rPr>
                      <w:sz w:val="50"/>
                      <w:szCs w:val="50"/>
                      <w:spacing w:val="-14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小厅堂。“高”的或体。段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注：“顧,宋人多谓即亭子，非也。今按可读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  <w:w w:val="97"/>
                    </w:rPr>
                    <w:t>如今之厅。”《集韵·静韵》:“高，《说文》小堂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也，或作顧。”</w:t>
                  </w:r>
                </w:p>
                <w:p>
                  <w:pPr>
                    <w:pStyle w:val="BodyText"/>
                    <w:ind w:left="254" w:right="20" w:firstLine="1024"/>
                    <w:spacing w:before="70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9"/>
                    </w:rPr>
                    <w:t>(三)qìng④瓜屋。《集韵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·颈韵》:“高.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瓜屋也。或作顧。”《篇海类编 ·</w:t>
                  </w:r>
                  <w:r>
                    <w:rPr>
                      <w:sz w:val="50"/>
                      <w:szCs w:val="50"/>
                      <w:spacing w:val="-2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宫室类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部》:“庾，小屋也。”</w:t>
                  </w:r>
                </w:p>
              </w:txbxContent>
            </v:textbox>
          </v:shape>
        </w:pict>
      </w:r>
      <w:r>
        <w:rPr>
          <w:sz w:val="85"/>
          <w:szCs w:val="85"/>
          <w:b/>
          <w:bCs/>
          <w:spacing w:val="-53"/>
        </w:rPr>
        <w:t>最(弱)</w:t>
      </w:r>
    </w:p>
    <w:p>
      <w:pPr>
        <w:pStyle w:val="BodyText"/>
        <w:ind w:left="251" w:right="9978" w:firstLine="1059"/>
        <w:spacing w:before="8" w:line="238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25"/>
        </w:rPr>
        <w:t>qīn </w:t>
      </w:r>
      <w:r>
        <w:rPr>
          <w:sz w:val="50"/>
          <w:szCs w:val="50"/>
          <w:spacing w:val="-25"/>
        </w:rPr>
        <w:t>①马走得很快的样子。《玉篇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25"/>
        </w:rPr>
        <w:t>·马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7"/>
          <w:w w:val="96"/>
        </w:rPr>
        <w:t>部》:“骏，骏骏，马聚貌。”《诗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97"/>
          <w:w w:val="96"/>
        </w:rPr>
        <w:t>·</w:t>
      </w:r>
      <w:r>
        <w:rPr>
          <w:sz w:val="50"/>
          <w:szCs w:val="50"/>
          <w:spacing w:val="-198"/>
        </w:rPr>
        <w:t xml:space="preserve"> </w:t>
      </w:r>
      <w:r>
        <w:rPr>
          <w:sz w:val="50"/>
          <w:szCs w:val="50"/>
          <w:spacing w:val="-97"/>
          <w:w w:val="96"/>
        </w:rPr>
        <w:t>四牡》:“驾彼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6"/>
        </w:rPr>
        <w:t>四骆，载骤骏骏。”阮籍《咏怀八十二首》之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62"/>
          <w:w w:val="97"/>
        </w:rPr>
        <w:t>九：“卑兰被径路，青骊逝骏骏。”②比喻时光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71"/>
        </w:rPr>
        <w:t>迅速消逝、迅疾。《广雅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71"/>
        </w:rPr>
        <w:t>·释训》:“骏骏，疾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8"/>
          <w:w w:val="99"/>
        </w:rPr>
        <w:t>也。”梁简文帝《纳凉》:“斜日晚骏骏，池塘生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83"/>
        </w:rPr>
        <w:t>半阴。”陆游《沁园春》:“岁月骏弱。”③渐进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39"/>
        </w:rPr>
        <w:t>貌。苏洵《审势》:“其势固已骏骏焉日趋于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28"/>
        </w:rPr>
        <w:t>强大。”④盛貌。杨涟《修复高贵山灵境小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0"/>
        </w:rPr>
        <w:t>引》:“寺宇弱弱金碧映岚霭间矣。”</w:t>
      </w:r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4213120" behindDoc="0" locked="0" layoutInCell="1" allowOverlap="1">
            <wp:simplePos x="0" y="0"/>
            <wp:positionH relativeFrom="column">
              <wp:posOffset>170938</wp:posOffset>
            </wp:positionH>
            <wp:positionV relativeFrom="paragraph">
              <wp:posOffset>118634</wp:posOffset>
            </wp:positionV>
            <wp:extent cx="578985" cy="518410"/>
            <wp:effectExtent l="0" t="0" r="0" b="0"/>
            <wp:wrapNone/>
            <wp:docPr id="914" name="IM 914"/>
            <wp:cNvGraphicFramePr/>
            <a:graphic>
              <a:graphicData uri="http://schemas.openxmlformats.org/drawingml/2006/picture">
                <pic:pic>
                  <pic:nvPicPr>
                    <pic:cNvPr id="914" name="IM 914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985" cy="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9361" w:right="471" w:firstLine="251"/>
        <w:spacing w:before="164" w:line="218" w:lineRule="auto"/>
        <w:jc w:val="both"/>
        <w:rPr>
          <w:sz w:val="50"/>
          <w:szCs w:val="50"/>
        </w:rPr>
      </w:pPr>
      <w:r>
        <w:pict>
          <v:shape id="_x0000_s1952" style="position:absolute;margin-left:10.7132pt;margin-top:37.7998pt;mso-position-vertical-relative:text;mso-position-horizontal-relative:text;width:453.15pt;height:128.4pt;z-index:254210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07"/>
                    <w:spacing w:before="20" w:line="250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76"/>
                      <w:w w:val="94"/>
                    </w:rPr>
                    <w:t>qín同“矜”。矛柄。</w:t>
                  </w:r>
                  <w:r>
                    <w:rPr>
                      <w:sz w:val="50"/>
                      <w:szCs w:val="50"/>
                      <w:spacing w:val="-75"/>
                      <w:w w:val="94"/>
                    </w:rPr>
                    <w:t>《方言》卷九：“矛，</w:t>
                  </w:r>
                  <w:r>
                    <w:rPr>
                      <w:sz w:val="50"/>
                      <w:szCs w:val="50"/>
                      <w:spacing w:val="-42"/>
                      <w:w w:val="94"/>
                    </w:rPr>
                    <w:t>其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8"/>
                    </w:rPr>
                    <w:t>柄谓之矜。”郭璞注：“矜，今字作瑾。”《集韵</w:t>
                  </w:r>
                  <w:r>
                    <w:rPr>
                      <w:sz w:val="46"/>
                      <w:szCs w:val="46"/>
                      <w:spacing w:val="-8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8"/>
                    </w:rPr>
                    <w:t>·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9"/>
                      <w:w w:val="99"/>
                    </w:rPr>
                    <w:t>谆韵》:“矜，《说文》:‘矛柄也’。或作槿。”</w:t>
                  </w:r>
                  <w:r>
                    <w:rPr>
                      <w:sz w:val="46"/>
                      <w:szCs w:val="46"/>
                      <w:spacing w:val="-80"/>
                      <w:w w:val="99"/>
                    </w:rPr>
                    <w:t>《淮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7"/>
                    </w:rPr>
                    <w:t>南子。兵略》:“伐枣棘而为矜(猫)。”</w:t>
                  </w:r>
                  <w:r>
                    <w:rPr>
                      <w:sz w:val="46"/>
                      <w:szCs w:val="46"/>
                      <w:spacing w:val="-48"/>
                    </w:rPr>
                    <w:t>《汉书</w:t>
                  </w:r>
                  <w:r>
                    <w:rPr>
                      <w:sz w:val="46"/>
                      <w:szCs w:val="46"/>
                      <w:spacing w:val="-7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8"/>
                    </w:rPr>
                    <w:t>·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6"/>
          <w:position w:val="-7"/>
        </w:rPr>
        <w:t>计  </w:t>
      </w:r>
      <w:r>
        <w:rPr>
          <w:sz w:val="50"/>
          <w:szCs w:val="50"/>
          <w:spacing w:val="-76"/>
        </w:rPr>
        <w:t>《说文》:“就，疆也。《春秋传》曰：‘就</w:t>
      </w:r>
      <w:r>
        <w:rPr>
          <w:sz w:val="50"/>
          <w:szCs w:val="50"/>
          <w:spacing w:val="2"/>
        </w:rPr>
        <w:t xml:space="preserve"> </w:t>
      </w:r>
      <w:r>
        <w:rPr>
          <w:sz w:val="39"/>
          <w:szCs w:val="39"/>
          <w:spacing w:val="102"/>
          <w:w w:val="134"/>
          <w:position w:val="18"/>
        </w:rPr>
        <w:t>小</w:t>
      </w:r>
      <w:r>
        <w:rPr>
          <w:sz w:val="39"/>
          <w:szCs w:val="39"/>
          <w:spacing w:val="26"/>
          <w:position w:val="18"/>
        </w:rPr>
        <w:t xml:space="preserve">    </w:t>
      </w:r>
      <w:r>
        <w:rPr>
          <w:sz w:val="50"/>
          <w:szCs w:val="50"/>
          <w:spacing w:val="-60"/>
        </w:rPr>
        <w:t>敌之人’。从力，京声。”段注：“按：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71"/>
          <w:w w:val="97"/>
        </w:rPr>
        <w:t>‘就’与人部之‘惊’字音义皆同，而“就》独见</w:t>
      </w:r>
      <w:r>
        <w:rPr>
          <w:sz w:val="50"/>
          <w:szCs w:val="50"/>
          <w:spacing w:val="15"/>
        </w:rPr>
        <w:t xml:space="preserve">  </w:t>
      </w:r>
      <w:r>
        <w:rPr>
          <w:sz w:val="50"/>
          <w:szCs w:val="50"/>
          <w:spacing w:val="-80"/>
        </w:rPr>
        <w:t>《左传》。”</w:t>
      </w:r>
    </w:p>
    <w:p>
      <w:pPr>
        <w:pStyle w:val="BodyText"/>
        <w:ind w:left="10638"/>
        <w:spacing w:before="93" w:line="215" w:lineRule="auto"/>
        <w:rPr>
          <w:sz w:val="50"/>
          <w:szCs w:val="50"/>
        </w:rPr>
      </w:pPr>
      <w:r>
        <w:rPr>
          <w:sz w:val="50"/>
          <w:szCs w:val="50"/>
          <w:spacing w:val="-38"/>
        </w:rPr>
        <w:t>qíng强劲；强大。《左传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38"/>
        </w:rPr>
        <w:t>·僖公二十二</w:t>
      </w:r>
    </w:p>
    <w:p>
      <w:pPr>
        <w:spacing w:line="215" w:lineRule="auto"/>
        <w:sectPr>
          <w:headerReference w:type="default" r:id="rId557"/>
          <w:pgSz w:w="22536" w:h="31680"/>
          <w:pgMar w:top="2041" w:right="1195" w:bottom="0" w:left="2075" w:header="1362" w:footer="0" w:gutter="0"/>
        </w:sectPr>
        <w:rPr>
          <w:sz w:val="50"/>
          <w:szCs w:val="50"/>
        </w:rPr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>
        <w:drawing>
          <wp:anchor distT="0" distB="0" distL="0" distR="0" simplePos="0" relativeHeight="254221312" behindDoc="1" locked="0" layoutInCell="1" allowOverlap="1">
            <wp:simplePos x="0" y="0"/>
            <wp:positionH relativeFrom="column">
              <wp:posOffset>5976375</wp:posOffset>
            </wp:positionH>
            <wp:positionV relativeFrom="paragraph">
              <wp:posOffset>52441</wp:posOffset>
            </wp:positionV>
            <wp:extent cx="10952" cy="17351745"/>
            <wp:effectExtent l="0" t="0" r="0" b="0"/>
            <wp:wrapNone/>
            <wp:docPr id="916" name="IM 916"/>
            <wp:cNvGraphicFramePr/>
            <a:graphic>
              <a:graphicData uri="http://schemas.openxmlformats.org/drawingml/2006/picture">
                <pic:pic>
                  <pic:nvPicPr>
                    <pic:cNvPr id="916" name="IM 916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5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9342" w:right="260" w:firstLine="1267"/>
        <w:spacing w:before="172" w:line="227" w:lineRule="auto"/>
        <w:jc w:val="both"/>
        <w:rPr>
          <w:sz w:val="53"/>
          <w:szCs w:val="53"/>
        </w:rPr>
      </w:pPr>
      <w:r>
        <w:pict>
          <v:shape id="_x0000_s1956" style="position:absolute;margin-left:-0.999977pt;margin-top:-51.451pt;mso-position-vertical-relative:text;mso-position-horizontal-relative:text;width:472.15pt;height:476.35pt;z-index:25422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84" w:firstLine="254"/>
                    <w:spacing w:before="22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2"/>
                      <w:w w:val="99"/>
                    </w:rPr>
                    <w:t>年》:“就敌之人，隘而不列.天赞我也。”郎瑛</w:t>
                  </w:r>
                  <w:r>
                    <w:rPr>
                      <w:sz w:val="50"/>
                      <w:szCs w:val="50"/>
                      <w:spacing w:val="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《七修续稿 ·浙省倭寇始末略》:“此非理势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1"/>
                    </w:rPr>
                    <w:t>之必然，而中国所以不勃也哉!”</w:t>
                  </w:r>
                </w:p>
                <w:p>
                  <w:pPr>
                    <w:pStyle w:val="BodyText"/>
                    <w:ind w:left="274"/>
                    <w:spacing w:before="188" w:line="221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克</w:t>
                  </w:r>
                </w:p>
                <w:p>
                  <w:pPr>
                    <w:pStyle w:val="BodyText"/>
                    <w:ind w:left="274" w:right="253" w:firstLine="1000"/>
                    <w:spacing w:before="5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7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7"/>
                    </w:rPr>
                    <w:t>qí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7"/>
                    </w:rPr>
                    <w:t>①病困要死的样子。《广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韵·拯韵》:“貌，貌殊，欲死也。”刘基《赠道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士蒋玉壶长歌》:“瘁肌砭髓魂欲貌。”又掣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缩。《玉篇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·</w:t>
                  </w:r>
                  <w:r>
                    <w:rPr>
                      <w:sz w:val="50"/>
                      <w:szCs w:val="50"/>
                      <w:spacing w:val="-2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歹部》:“貌，貌殊，掣缩也。”郭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璞注：“掣缩，乱法也。”②寒貌。孟郊《懊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恼：“抱山冷貌貌，终日悲颜颜。”旧注：“克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擎，寒貌。”</w:t>
                  </w:r>
                </w:p>
                <w:p>
                  <w:pPr>
                    <w:pStyle w:val="BodyText"/>
                    <w:ind w:left="274" w:right="20" w:firstLine="1000"/>
                    <w:spacing w:before="6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34"/>
                    </w:rPr>
                    <w:t>(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4"/>
                    </w:rPr>
                    <w:t>二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4"/>
                    </w:rPr>
                    <w:t>)</w:t>
                  </w:r>
                  <w:r>
                    <w:rPr>
                      <w:sz w:val="49"/>
                      <w:szCs w:val="49"/>
                      <w:spacing w:val="-4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4"/>
                    </w:rPr>
                    <w:t>jì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4"/>
                    </w:rPr>
                    <w:t>③貌伽，印度恒河音译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7"/>
                    </w:rPr>
                    <w:t>(Gangā)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。 本为河神名，又作水名。《大唐西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域记》:“阎牟那河东行八百余里至貌伽河。”</w:t>
                  </w:r>
                </w:p>
              </w:txbxContent>
            </v:textbox>
          </v:shape>
        </w:pict>
      </w:r>
      <w:r>
        <w:pict>
          <v:shape id="_x0000_s1958" style="position:absolute;margin-left:479.498pt;margin-top:-55.7825pt;mso-position-vertical-relative:text;mso-position-horizontal-relative:text;width:414pt;height:92.15pt;z-index:25422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09" w:lineRule="auto"/>
                    <w:rPr>
                      <w:sz w:val="53"/>
                      <w:szCs w:val="53"/>
                    </w:rPr>
                  </w:pPr>
                  <w:r>
                    <w:rPr>
                      <w:sz w:val="88"/>
                      <w:szCs w:val="88"/>
                      <w:spacing w:val="4"/>
                      <w:position w:val="-36"/>
                    </w:rPr>
                    <w:t>清</w:t>
                  </w:r>
                  <w:r>
                    <w:rPr>
                      <w:sz w:val="53"/>
                      <w:szCs w:val="53"/>
                      <w:spacing w:val="-102"/>
                      <w:w w:val="94"/>
                      <w:position w:val="13"/>
                    </w:rPr>
                    <w:t>《说文》:“清，寒也。从欠，青声</w:t>
                  </w:r>
                  <w:r>
                    <w:rPr>
                      <w:sz w:val="53"/>
                      <w:szCs w:val="53"/>
                      <w:spacing w:val="-102"/>
                      <w:w w:val="94"/>
                      <w:position w:val="-113"/>
                    </w:rPr>
                    <w:t>·</w:t>
                  </w:r>
                  <w:r>
                    <w:rPr>
                      <w:sz w:val="53"/>
                      <w:szCs w:val="53"/>
                      <w:spacing w:val="-102"/>
                      <w:w w:val="94"/>
                      <w:position w:val="13"/>
                    </w:rPr>
                    <w:t>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3"/>
          <w:szCs w:val="53"/>
          <w:spacing w:val="-63"/>
        </w:rPr>
        <w:t>qìng</w:t>
      </w:r>
      <w:r>
        <w:rPr>
          <w:rFonts w:ascii="Times New Roman" w:hAnsi="Times New Roman" w:eastAsia="Times New Roman" w:cs="Times New Roman"/>
          <w:sz w:val="53"/>
          <w:szCs w:val="53"/>
          <w:spacing w:val="-12"/>
        </w:rPr>
        <w:t xml:space="preserve"> </w:t>
      </w:r>
      <w:r>
        <w:rPr>
          <w:sz w:val="53"/>
          <w:szCs w:val="53"/>
          <w:spacing w:val="-63"/>
        </w:rPr>
        <w:t>寒冷；凉：使凉。《玉篇  氵部》:</w:t>
      </w:r>
      <w:r>
        <w:rPr>
          <w:sz w:val="53"/>
          <w:szCs w:val="53"/>
        </w:rPr>
        <w:t xml:space="preserve"> </w:t>
      </w:r>
      <w:r>
        <w:rPr>
          <w:sz w:val="53"/>
          <w:szCs w:val="53"/>
          <w:spacing w:val="-93"/>
          <w:w w:val="97"/>
        </w:rPr>
        <w:t>“清，冷也。”章炳麟《新方言</w:t>
      </w:r>
      <w:r>
        <w:rPr>
          <w:sz w:val="53"/>
          <w:szCs w:val="53"/>
          <w:spacing w:val="-94"/>
        </w:rPr>
        <w:t xml:space="preserve"> </w:t>
      </w:r>
      <w:r>
        <w:rPr>
          <w:sz w:val="53"/>
          <w:szCs w:val="53"/>
          <w:spacing w:val="-93"/>
          <w:w w:val="97"/>
        </w:rPr>
        <w:t>·释天》:“福州</w:t>
      </w:r>
      <w:r>
        <w:rPr>
          <w:sz w:val="53"/>
          <w:szCs w:val="53"/>
        </w:rPr>
        <w:t xml:space="preserve"> </w:t>
      </w:r>
      <w:r>
        <w:rPr>
          <w:sz w:val="53"/>
          <w:szCs w:val="53"/>
          <w:spacing w:val="-62"/>
        </w:rPr>
        <w:t>谓寒为清，若通语言冷矣。”《礼记</w:t>
      </w:r>
      <w:r>
        <w:rPr>
          <w:sz w:val="53"/>
          <w:szCs w:val="53"/>
          <w:spacing w:val="-74"/>
        </w:rPr>
        <w:t xml:space="preserve"> </w:t>
      </w:r>
      <w:r>
        <w:rPr>
          <w:sz w:val="53"/>
          <w:szCs w:val="53"/>
          <w:spacing w:val="-62"/>
        </w:rPr>
        <w:t>·</w:t>
      </w:r>
      <w:r>
        <w:rPr>
          <w:sz w:val="53"/>
          <w:szCs w:val="53"/>
          <w:spacing w:val="-192"/>
        </w:rPr>
        <w:t xml:space="preserve"> </w:t>
      </w:r>
      <w:r>
        <w:rPr>
          <w:sz w:val="53"/>
          <w:szCs w:val="53"/>
          <w:spacing w:val="-62"/>
        </w:rPr>
        <w:t>曲礼</w:t>
      </w:r>
      <w:r>
        <w:rPr>
          <w:sz w:val="53"/>
          <w:szCs w:val="53"/>
        </w:rPr>
        <w:t xml:space="preserve"> </w:t>
      </w:r>
      <w:r>
        <w:rPr>
          <w:sz w:val="53"/>
          <w:szCs w:val="53"/>
          <w:spacing w:val="-74"/>
          <w:w w:val="96"/>
        </w:rPr>
        <w:t>上》:“凡为人子之礼，冬温而夏清。”郑玄注：</w:t>
      </w:r>
      <w:r>
        <w:rPr>
          <w:sz w:val="53"/>
          <w:szCs w:val="53"/>
          <w:spacing w:val="86"/>
        </w:rPr>
        <w:t xml:space="preserve"> </w:t>
      </w:r>
      <w:r>
        <w:rPr>
          <w:sz w:val="53"/>
          <w:szCs w:val="53"/>
          <w:spacing w:val="-66"/>
          <w:w w:val="93"/>
        </w:rPr>
        <w:t>“清以至其凉。”(温，指温被使暖；清，指扇席</w:t>
      </w:r>
      <w:r>
        <w:rPr>
          <w:sz w:val="53"/>
          <w:szCs w:val="53"/>
          <w:spacing w:val="11"/>
        </w:rPr>
        <w:t xml:space="preserve"> </w:t>
      </w:r>
      <w:r>
        <w:rPr>
          <w:sz w:val="53"/>
          <w:szCs w:val="53"/>
          <w:spacing w:val="-69"/>
        </w:rPr>
        <w:t>使凉。)柳宗元《天对》:“清温燠寒，迭出于</w:t>
      </w:r>
      <w:r>
        <w:rPr>
          <w:sz w:val="53"/>
          <w:szCs w:val="53"/>
          <w:spacing w:val="5"/>
        </w:rPr>
        <w:t xml:space="preserve"> </w:t>
      </w:r>
      <w:r>
        <w:rPr>
          <w:sz w:val="53"/>
          <w:szCs w:val="53"/>
          <w:spacing w:val="9"/>
        </w:rPr>
        <w:t>时。”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ind w:left="13309"/>
        <w:spacing w:before="169" w:line="811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2"/>
          <w:position w:val="9"/>
        </w:rPr>
        <w:t>qiong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9609"/>
        <w:spacing w:before="286" w:line="222" w:lineRule="auto"/>
        <w:rPr>
          <w:sz w:val="88"/>
          <w:szCs w:val="88"/>
        </w:rPr>
      </w:pPr>
      <w:r>
        <w:rPr>
          <w:sz w:val="88"/>
          <w:szCs w:val="88"/>
        </w:rPr>
        <w:t>饰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254"/>
        <w:spacing w:before="163" w:line="223" w:lineRule="auto"/>
        <w:rPr>
          <w:sz w:val="50"/>
          <w:szCs w:val="50"/>
        </w:rPr>
      </w:pPr>
      <w:r>
        <w:pict>
          <v:shape id="_x0000_s1960" style="position:absolute;margin-left:213.276pt;margin-top:-54.9675pt;mso-position-vertical-relative:text;mso-position-horizontal-relative:text;width:243.7pt;height:63.4pt;z-index:25422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1" w:right="20" w:hanging="271"/>
                    <w:spacing w:before="19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49"/>
                      <w:szCs w:val="49"/>
                      <w:spacing w:val="-70"/>
                    </w:rPr>
                    <w:t>《说文》:“森，巢属。</w:t>
                  </w:r>
                  <w:r>
                    <w:rPr>
                      <w:sz w:val="49"/>
                      <w:szCs w:val="49"/>
                      <w:spacing w:val="-58"/>
                    </w:rPr>
                    <w:t>从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w w:val="92"/>
                    </w:rPr>
                    <w:t>林，炎</w:t>
                  </w:r>
                  <w:r>
                    <w:rPr>
                      <w:sz w:val="50"/>
                      <w:szCs w:val="50"/>
                      <w:spacing w:val="-83"/>
                      <w:w w:val="92"/>
                    </w:rPr>
                    <w:t>声。《诗》曰：‘</w:t>
                  </w:r>
                  <w:r>
                    <w:rPr>
                      <w:sz w:val="50"/>
                      <w:szCs w:val="50"/>
                      <w:spacing w:val="-44"/>
                      <w:w w:val="92"/>
                    </w:rPr>
                    <w:t>衣</w:t>
                  </w:r>
                </w:p>
              </w:txbxContent>
            </v:textbox>
          </v:shape>
        </w:pict>
      </w:r>
      <w:r>
        <w:pict>
          <v:shape id="_x0000_s1962" style="position:absolute;margin-left:11.7186pt;margin-top:-33.3556pt;mso-position-vertical-relative:text;mso-position-horizontal-relative:text;width:207.65pt;height:45.55pt;z-index:25422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73"/>
                      <w:szCs w:val="73"/>
                    </w:rPr>
                  </w:pPr>
                  <w:r>
                    <w:rPr>
                      <w:sz w:val="73"/>
                      <w:szCs w:val="73"/>
                      <w:spacing w:val="-79"/>
                      <w:w w:val="88"/>
                    </w:rPr>
                    <w:t>森</w:t>
                  </w:r>
                  <w:r>
                    <w:rPr>
                      <w:sz w:val="73"/>
                      <w:szCs w:val="73"/>
                      <w:spacing w:val="-119"/>
                    </w:rPr>
                    <w:t xml:space="preserve"> </w:t>
                  </w:r>
                  <w:r>
                    <w:rPr>
                      <w:sz w:val="73"/>
                      <w:szCs w:val="73"/>
                      <w:spacing w:val="-79"/>
                      <w:w w:val="88"/>
                    </w:rPr>
                    <w:t>(苘、商、黄)</w:t>
                  </w:r>
                </w:p>
              </w:txbxContent>
            </v:textbox>
          </v:shape>
        </w:pict>
      </w:r>
      <w:r>
        <w:pict>
          <v:shape id="_x0000_s1964" style="position:absolute;margin-left:479.498pt;margin-top:-46.668pt;mso-position-vertical-relative:text;mso-position-horizontal-relative:text;width:446.9pt;height:97.2pt;z-index:25422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00"/>
                    <w:spacing w:before="22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3"/>
                    </w:rPr>
                    <w:t>qióng一种竹子。实心，节高，宜于作拐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杖。故称杖为饰。《广韵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·钟韵》:“饰，竹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  <w:w w:val="97"/>
                    </w:rPr>
                    <w:t>名，可为杖。”戴凯之《竹谱</w:t>
                  </w:r>
                  <w:r>
                    <w:rPr>
                      <w:sz w:val="50"/>
                      <w:szCs w:val="50"/>
                      <w:spacing w:val="-71"/>
                      <w:w w:val="97"/>
                    </w:rPr>
                    <w:t>》:“竹之堪杖，</w:t>
                  </w:r>
                  <w:r>
                    <w:rPr>
                      <w:sz w:val="50"/>
                      <w:szCs w:val="50"/>
                      <w:spacing w:val="-58"/>
                      <w:w w:val="97"/>
                    </w:rPr>
                    <w:t>莫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8"/>
          <w:w w:val="94"/>
        </w:rPr>
        <w:t>锦森衣’。”段注：“森者，草名也。”</w:t>
      </w:r>
    </w:p>
    <w:p>
      <w:pPr>
        <w:pStyle w:val="BodyText"/>
        <w:ind w:right="9732" w:firstLine="1254"/>
        <w:spacing w:before="9" w:line="236" w:lineRule="auto"/>
        <w:jc w:val="both"/>
        <w:rPr>
          <w:sz w:val="50"/>
          <w:szCs w:val="50"/>
        </w:rPr>
      </w:pPr>
      <w:r>
        <w:pict>
          <v:shape id="_x0000_s1966" style="position:absolute;margin-left:479.499pt;margin-top:12.8791pt;mso-position-vertical-relative:text;mso-position-horizontal-relative:text;width:118.2pt;height:96.95pt;z-index:25422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7"/>
                    </w:rPr>
                    <w:t>尚于饰。”</w:t>
                  </w:r>
                </w:p>
                <w:p>
                  <w:pPr>
                    <w:pStyle w:val="BodyText"/>
                    <w:ind w:left="30"/>
                    <w:spacing w:before="340" w:line="220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50"/>
                    </w:rPr>
                    <w:t>畏(景)</w:t>
                  </w:r>
                </w:p>
              </w:txbxContent>
            </v:textbox>
          </v:shape>
        </w:pict>
      </w:r>
      <w:r>
        <w:pict>
          <v:shape id="_x0000_s1968" style="position:absolute;margin-left:585.339pt;margin-top:45.5964pt;mso-position-vertical-relative:text;mso-position-horizontal-relative:text;width:365.8pt;height:66.8pt;z-index:25422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60" w:right="20" w:hanging="340"/>
                    <w:spacing w:before="17" w:line="24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2"/>
                    </w:rPr>
                    <w:t>《说文》:“寰(景),目惊视也。从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93"/>
                    </w:rPr>
                    <w:t>目，袁声。《诗》曰：‘独行寰寰。’</w:t>
                  </w:r>
                </w:p>
              </w:txbxContent>
            </v:textbox>
          </v:shape>
        </w:pict>
      </w:r>
      <w:r>
        <w:pict>
          <v:shape id="_x0000_s1970" style="position:absolute;margin-left:466.78pt;margin-top:112.287pt;mso-position-vertical-relative:text;mso-position-horizontal-relative:text;width:481.4pt;height:683.5pt;z-index:25422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4" w:right="458"/>
                    <w:spacing w:before="19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2"/>
                    </w:rPr>
                    <w:t>郭沫若《金文丛考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·释共》:“余谓農即玉寰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之初文，象衣之当胸处有环也。从目，示人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首所在之处。”</w:t>
                  </w:r>
                </w:p>
                <w:p>
                  <w:pPr>
                    <w:pStyle w:val="BodyText"/>
                    <w:ind w:left="20" w:right="20" w:firstLine="1254"/>
                    <w:spacing w:before="19" w:line="23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9"/>
                    </w:rPr>
                    <w:t>(-一)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9"/>
                    </w:rPr>
                    <w:t>qióng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9"/>
                    </w:rPr>
                    <w:t>①本作“嚣”。俗作“畏”。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惊视。《素问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·诊要经终论》:“目寰绝系。”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王冰注：“畏農,谓直视如惊貌。”②忧愁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107"/>
                      <w:w w:val="99"/>
                    </w:rPr>
                    <w:t>《正字通</w:t>
                  </w:r>
                  <w:r>
                    <w:rPr>
                      <w:sz w:val="50"/>
                      <w:szCs w:val="50"/>
                      <w:spacing w:val="-2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7"/>
                      <w:w w:val="99"/>
                    </w:rPr>
                    <w:t>·</w:t>
                  </w:r>
                  <w:r>
                    <w:rPr>
                      <w:sz w:val="50"/>
                      <w:szCs w:val="50"/>
                      <w:spacing w:val="-1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7"/>
                      <w:w w:val="99"/>
                    </w:rPr>
                    <w:t>目部》:“最，忧也。”《周颂》:“‘環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2"/>
                      <w:w w:val="95"/>
                    </w:rPr>
                    <w:t>畏在疚。’今《诗》作坏字。”③最畏，孤独无依</w:t>
                  </w:r>
                  <w:r>
                    <w:rPr>
                      <w:sz w:val="50"/>
                      <w:szCs w:val="50"/>
                      <w:spacing w:val="2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无靠的样子。同“梵瓷”。按：今本《诗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·唐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风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·林杜》作“農”。毛传：“環寰，无所依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7"/>
                    </w:rPr>
                    <w:t>也。”《释文》“最本亦作瓷。”《正字通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</w:t>
                  </w:r>
                  <w:r>
                    <w:rPr>
                      <w:sz w:val="50"/>
                      <w:szCs w:val="50"/>
                      <w:spacing w:val="-1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目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3"/>
                    </w:rPr>
                    <w:t>部》:“畏，无所依也。”</w:t>
                  </w:r>
                </w:p>
                <w:p>
                  <w:pPr>
                    <w:pStyle w:val="BodyText"/>
                    <w:ind w:left="274" w:right="449" w:firstLine="1000"/>
                    <w:spacing w:before="112" w:line="24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3"/>
                    </w:rPr>
                    <w:t>(二)huán④同“还”。复返。《集韵·仙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韵》:“还，复返也。亦作最(畏)。”</w:t>
                  </w:r>
                </w:p>
                <w:p>
                  <w:pPr>
                    <w:pStyle w:val="BodyText"/>
                    <w:ind w:left="274"/>
                    <w:spacing w:before="120" w:line="220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胸</w:t>
                  </w:r>
                </w:p>
                <w:p>
                  <w:pPr>
                    <w:pStyle w:val="BodyText"/>
                    <w:ind w:left="274" w:right="384" w:firstLine="1000"/>
                    <w:spacing w:before="4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3"/>
                    </w:rPr>
                    <w:t>qióng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同“射”。胸胸，恭敬的样子。《龙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龛手鉴 ·</w:t>
                  </w:r>
                  <w:r>
                    <w:rPr>
                      <w:sz w:val="50"/>
                      <w:szCs w:val="50"/>
                      <w:spacing w:val="1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部》:“胸”,同“射”。《字汇·勺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部》:“射，同躬。”《史记·鲁周公世家》:“北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面就臣位，解射如畏然。”裴驷集解引徐广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  <w:w w:val="98"/>
                    </w:rPr>
                    <w:t>曰：“射射，谨敬貌也。”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8"/>
        </w:rPr>
        <w:t>qǐng森麻，即苘麻，又叫白麻。一种一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45"/>
        </w:rPr>
        <w:t>年生草本植物。朱骏声说文通训定声：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“(森)似桌，亦可啖，而不坚韧，今所用为粗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7"/>
        </w:rPr>
        <w:t>绳索者。”苏轼《浣溪沙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57"/>
        </w:rPr>
        <w:t>·徐门石潭谢雨道上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6"/>
        </w:rPr>
        <w:t>作五首》:“麻叶层层森叶充，谁家煮蚕一村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65"/>
          <w:w w:val="99"/>
        </w:rPr>
        <w:t>香。”孟汉卿《魔合罗》一折：“扯将这蒲包上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4"/>
        </w:rPr>
        <w:t>森麻且系住。”</w:t>
      </w:r>
    </w:p>
    <w:p>
      <w:pPr>
        <w:pStyle w:val="BodyText"/>
        <w:ind w:left="254"/>
        <w:spacing w:before="180" w:line="221" w:lineRule="auto"/>
        <w:rPr>
          <w:sz w:val="88"/>
          <w:szCs w:val="88"/>
        </w:rPr>
      </w:pPr>
      <w:r>
        <w:rPr>
          <w:sz w:val="88"/>
          <w:szCs w:val="88"/>
        </w:rPr>
        <w:t>高</w:t>
      </w:r>
    </w:p>
    <w:p>
      <w:pPr>
        <w:pStyle w:val="BodyText"/>
        <w:ind w:left="254" w:right="9830" w:firstLine="1000"/>
        <w:spacing w:before="33" w:line="229" w:lineRule="auto"/>
        <w:jc w:val="both"/>
        <w:rPr>
          <w:sz w:val="53"/>
          <w:szCs w:val="53"/>
        </w:rPr>
      </w:pPr>
      <w:r>
        <w:rPr>
          <w:sz w:val="50"/>
          <w:szCs w:val="50"/>
          <w:spacing w:val="-35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35"/>
        </w:rPr>
        <w:t>qǐng  </w:t>
      </w:r>
      <w:r>
        <w:rPr>
          <w:sz w:val="50"/>
          <w:szCs w:val="50"/>
          <w:spacing w:val="-35"/>
        </w:rPr>
        <w:t>①同“顧”。小厅堂。《说文</w:t>
      </w:r>
      <w:r>
        <w:rPr>
          <w:sz w:val="50"/>
          <w:szCs w:val="50"/>
        </w:rPr>
        <w:t xml:space="preserve"> </w:t>
      </w:r>
      <w:r>
        <w:rPr>
          <w:sz w:val="53"/>
          <w:szCs w:val="53"/>
          <w:spacing w:val="-58"/>
        </w:rPr>
        <w:t>·高部》:“高，小堂也。廣,高或从广，顷</w:t>
      </w:r>
      <w:r>
        <w:rPr>
          <w:sz w:val="53"/>
          <w:szCs w:val="53"/>
          <w:spacing w:val="6"/>
        </w:rPr>
        <w:t xml:space="preserve"> </w:t>
      </w:r>
      <w:r>
        <w:rPr>
          <w:sz w:val="53"/>
          <w:szCs w:val="53"/>
          <w:spacing w:val="-52"/>
        </w:rPr>
        <w:t>声。”</w:t>
      </w:r>
    </w:p>
    <w:p>
      <w:pPr>
        <w:pStyle w:val="BodyText"/>
        <w:ind w:left="254" w:right="9676" w:firstLine="1000"/>
        <w:spacing w:before="7" w:line="218" w:lineRule="auto"/>
        <w:rPr>
          <w:sz w:val="53"/>
          <w:szCs w:val="53"/>
        </w:rPr>
      </w:pPr>
      <w:r>
        <w:rPr>
          <w:sz w:val="53"/>
          <w:szCs w:val="53"/>
          <w:spacing w:val="-79"/>
        </w:rPr>
        <w:t>(二)qìng②瓜屋。《类篇·高部》:“高，</w:t>
      </w:r>
      <w:r>
        <w:rPr>
          <w:sz w:val="53"/>
          <w:szCs w:val="53"/>
          <w:spacing w:val="3"/>
        </w:rPr>
        <w:t xml:space="preserve"> </w:t>
      </w:r>
      <w:r>
        <w:rPr>
          <w:sz w:val="53"/>
          <w:szCs w:val="53"/>
          <w:spacing w:val="-52"/>
        </w:rPr>
        <w:t>瓜屋也。”</w:t>
      </w:r>
    </w:p>
    <w:p>
      <w:pPr>
        <w:pStyle w:val="BodyText"/>
        <w:ind w:left="254" w:right="9633" w:firstLine="5"/>
        <w:spacing w:before="8" w:line="208" w:lineRule="auto"/>
        <w:rPr>
          <w:sz w:val="53"/>
          <w:szCs w:val="53"/>
        </w:rPr>
      </w:pPr>
      <w:r>
        <w:rPr>
          <w:sz w:val="42"/>
          <w:szCs w:val="42"/>
          <w:b/>
          <w:bCs/>
          <w:spacing w:val="-80"/>
          <w:position w:val="-6"/>
        </w:rPr>
        <w:t>声殳</w:t>
      </w:r>
      <w:r>
        <w:rPr>
          <w:sz w:val="42"/>
          <w:szCs w:val="42"/>
          <w:spacing w:val="-80"/>
          <w:position w:val="-6"/>
        </w:rPr>
        <w:t xml:space="preserve"> </w:t>
      </w:r>
      <w:r>
        <w:rPr>
          <w:sz w:val="53"/>
          <w:szCs w:val="53"/>
          <w:spacing w:val="-80"/>
        </w:rPr>
        <w:t>《说文》:“馨，效也。从言，殻声。殻，</w:t>
      </w:r>
      <w:r>
        <w:rPr>
          <w:sz w:val="53"/>
          <w:szCs w:val="53"/>
          <w:spacing w:val="3"/>
        </w:rPr>
        <w:t xml:space="preserve"> </w:t>
      </w:r>
      <w:r>
        <w:rPr>
          <w:sz w:val="43"/>
          <w:szCs w:val="43"/>
          <w:spacing w:val="-47"/>
          <w:position w:val="12"/>
        </w:rPr>
        <w:t>言</w:t>
      </w:r>
      <w:r>
        <w:rPr>
          <w:sz w:val="43"/>
          <w:szCs w:val="43"/>
          <w:position w:val="12"/>
        </w:rPr>
        <w:t xml:space="preserve">    </w:t>
      </w:r>
      <w:r>
        <w:rPr>
          <w:sz w:val="53"/>
          <w:szCs w:val="53"/>
          <w:spacing w:val="-47"/>
          <w:position w:val="-1"/>
        </w:rPr>
        <w:t>籀文磬声。”</w:t>
      </w:r>
    </w:p>
    <w:p>
      <w:pPr>
        <w:pStyle w:val="BodyText"/>
        <w:ind w:right="9536" w:firstLine="1254"/>
        <w:spacing w:before="1" w:line="234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29"/>
        </w:rPr>
        <w:t>qǐng </w:t>
      </w:r>
      <w:r>
        <w:rPr>
          <w:sz w:val="50"/>
          <w:szCs w:val="50"/>
          <w:spacing w:val="-29"/>
        </w:rPr>
        <w:t>警效：①咳嗽。《玉篇 ·</w:t>
      </w:r>
      <w:r>
        <w:rPr>
          <w:sz w:val="50"/>
          <w:szCs w:val="50"/>
          <w:spacing w:val="-211"/>
        </w:rPr>
        <w:t xml:space="preserve"> </w:t>
      </w:r>
      <w:r>
        <w:rPr>
          <w:sz w:val="50"/>
          <w:szCs w:val="50"/>
          <w:spacing w:val="-29"/>
        </w:rPr>
        <w:t>言部</w:t>
      </w:r>
      <w:r>
        <w:rPr>
          <w:sz w:val="50"/>
          <w:szCs w:val="50"/>
          <w:spacing w:val="-30"/>
        </w:rPr>
        <w:t>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5"/>
        </w:rPr>
        <w:t>“警效声也。”《广韵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85"/>
        </w:rPr>
        <w:t>·迥韵》:“警，警效也。”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声之轻者曰警，重者曰效。《列子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40"/>
        </w:rPr>
        <w:t>·黄帝》:</w:t>
      </w:r>
    </w:p>
    <w:p>
      <w:pPr>
        <w:pStyle w:val="BodyText"/>
        <w:ind w:right="9426"/>
        <w:spacing w:before="20" w:line="235" w:lineRule="auto"/>
        <w:tabs>
          <w:tab w:val="left" w:pos="504"/>
        </w:tabs>
        <w:rPr>
          <w:sz w:val="49"/>
          <w:szCs w:val="49"/>
        </w:rPr>
      </w:pPr>
      <w:r>
        <w:rPr>
          <w:sz w:val="50"/>
          <w:szCs w:val="50"/>
          <w:spacing w:val="-44"/>
        </w:rPr>
        <w:t>“康王蹀足警效，疾言。”陆游《老学庵笔</w:t>
      </w:r>
      <w:r>
        <w:rPr>
          <w:sz w:val="50"/>
          <w:szCs w:val="50"/>
          <w:spacing w:val="-45"/>
        </w:rPr>
        <w:t>记》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4"/>
        </w:rPr>
        <w:t>卷八：“稍顾视警效皆呵止也。”②比喻谈</w:t>
      </w:r>
      <w:r>
        <w:rPr>
          <w:sz w:val="50"/>
          <w:szCs w:val="50"/>
          <w:spacing w:val="-45"/>
        </w:rPr>
        <w:t>笑。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01"/>
        </w:rPr>
        <w:t>《集韵·径韵》:“馨，警效，言笑也。”《庄子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101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1"/>
        </w:rPr>
        <w:t>徐无鬼》:“莫以真人之言馨效吾君之侧乎!”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66"/>
        </w:rPr>
        <w:t>陆德明引李云：“馨效，喻言笑也。”《清史稿</w:t>
      </w:r>
      <w:r>
        <w:rPr>
          <w:sz w:val="50"/>
          <w:szCs w:val="50"/>
          <w:spacing w:val="7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57"/>
        </w:rPr>
        <w:t>·交通志三》:“隔颜色而可亲馨效。”</w:t>
      </w:r>
    </w:p>
    <w:p>
      <w:pPr>
        <w:spacing w:line="235" w:lineRule="auto"/>
        <w:sectPr>
          <w:headerReference w:type="default" r:id="rId559"/>
          <w:pgSz w:w="22696" w:h="31680"/>
          <w:pgMar w:top="1974" w:right="2136" w:bottom="0" w:left="1556" w:header="1364" w:footer="0" w:gutter="0"/>
        </w:sectPr>
        <w:rPr>
          <w:sz w:val="49"/>
          <w:szCs w:val="49"/>
        </w:rPr>
      </w:pPr>
    </w:p>
    <w:p>
      <w:pPr>
        <w:spacing w:line="345" w:lineRule="auto"/>
        <w:rPr>
          <w:rFonts w:ascii="Arial"/>
          <w:sz w:val="21"/>
        </w:rPr>
      </w:pPr>
      <w:r>
        <w:drawing>
          <wp:anchor distT="0" distB="0" distL="0" distR="0" simplePos="0" relativeHeight="254236672" behindDoc="1" locked="0" layoutInCell="1" allowOverlap="1">
            <wp:simplePos x="0" y="0"/>
            <wp:positionH relativeFrom="column">
              <wp:posOffset>6005216</wp:posOffset>
            </wp:positionH>
            <wp:positionV relativeFrom="paragraph">
              <wp:posOffset>301350</wp:posOffset>
            </wp:positionV>
            <wp:extent cx="11019" cy="17464400"/>
            <wp:effectExtent l="0" t="0" r="0" b="0"/>
            <wp:wrapNone/>
            <wp:docPr id="918" name="IM 918"/>
            <wp:cNvGraphicFramePr/>
            <a:graphic>
              <a:graphicData uri="http://schemas.openxmlformats.org/drawingml/2006/picture">
                <pic:pic>
                  <pic:nvPicPr>
                    <pic:cNvPr id="918" name="IM 918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9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21" w:right="926"/>
        <w:spacing w:before="166" w:line="216" w:lineRule="auto"/>
        <w:jc w:val="both"/>
        <w:rPr>
          <w:sz w:val="43"/>
          <w:szCs w:val="43"/>
        </w:rPr>
      </w:pPr>
      <w:r>
        <w:pict>
          <v:shape id="_x0000_s1972" style="position:absolute;margin-left:11.1579pt;margin-top:13.5095pt;mso-position-vertical-relative:text;mso-position-horizontal-relative:text;width:374.35pt;height:85.6pt;z-index:25424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5" w:lineRule="auto"/>
                    <w:jc w:val="right"/>
                    <w:rPr>
                      <w:rFonts w:ascii="KaiTi" w:hAnsi="KaiTi" w:eastAsia="KaiTi" w:cs="KaiTi"/>
                    </w:rPr>
                  </w:pPr>
                  <w:r>
                    <w:rPr>
                      <w:sz w:val="93"/>
                      <w:szCs w:val="93"/>
                      <w:spacing w:val="-29"/>
                      <w:position w:val="17"/>
                    </w:rPr>
                    <w:t>璃</w:t>
                  </w:r>
                  <w:r>
                    <w:rPr>
                      <w:sz w:val="93"/>
                      <w:szCs w:val="93"/>
                      <w:spacing w:val="17"/>
                      <w:position w:val="17"/>
                    </w:rPr>
                    <w:t xml:space="preserve">             </w:t>
                  </w:r>
                  <w:r>
                    <w:rPr>
                      <w:rFonts w:ascii="KaiTi" w:hAnsi="KaiTi" w:eastAsia="KaiTi" w:cs="KaiTi"/>
                      <w:spacing w:val="-209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1974" style="position:absolute;margin-left:-1pt;margin-top:71.7466pt;mso-position-vertical-relative:text;mso-position-horizontal-relative:text;width:470.95pt;height:632pt;z-index:25423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4"/>
                    <w:spacing w:before="20" w:line="241" w:lineRule="auto"/>
                    <w:jc w:val="both"/>
                    <w:rPr/>
                  </w:pPr>
                  <w:r>
                    <w:rPr>
                      <w:spacing w:val="-18"/>
                    </w:rPr>
                    <w:t>(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18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qióng</w:t>
                  </w:r>
                  <w:r>
                    <w:rPr>
                      <w:rFonts w:ascii="Times New Roman" w:hAnsi="Times New Roman" w:eastAsia="Times New Roman" w:cs="Times New Roman"/>
                      <w:spacing w:val="27"/>
                    </w:rPr>
                    <w:t xml:space="preserve">  </w:t>
                  </w:r>
                  <w:r>
                    <w:rPr>
                      <w:spacing w:val="-18"/>
                    </w:rPr>
                    <w:t>①同</w:t>
                  </w:r>
                  <w:r>
                    <w:rPr>
                      <w:rFonts w:ascii="Arial" w:hAnsi="Arial" w:eastAsia="Arial" w:cs="Arial"/>
                      <w:spacing w:val="-18"/>
                    </w:rPr>
                    <w:t>“</w:t>
                  </w:r>
                  <w:r>
                    <w:rPr>
                      <w:spacing w:val="-18"/>
                    </w:rPr>
                    <w:t>瓊</w:t>
                  </w:r>
                  <w:r>
                    <w:rPr>
                      <w:rFonts w:ascii="Arial" w:hAnsi="Arial" w:eastAsia="Arial" w:cs="Arial"/>
                      <w:spacing w:val="-18"/>
                    </w:rPr>
                    <w:t>” </w:t>
                  </w:r>
                  <w:r>
                    <w:rPr>
                      <w:rFonts w:ascii="KaiTi" w:hAnsi="KaiTi" w:eastAsia="KaiTi" w:cs="KaiTi"/>
                      <w:spacing w:val="-18"/>
                    </w:rPr>
                    <w:t>。《说文</w:t>
                  </w:r>
                  <w:r>
                    <w:rPr>
                      <w:rFonts w:ascii="KaiTi" w:hAnsi="KaiTi" w:eastAsia="KaiTi" w:cs="KaiTi"/>
                      <w:spacing w:val="-18"/>
                    </w:rPr>
                    <w:t xml:space="preserve">  </w:t>
                  </w:r>
                  <w:r>
                    <w:rPr>
                      <w:rFonts w:ascii="KaiTi" w:hAnsi="KaiTi" w:eastAsia="KaiTi" w:cs="KaiTi"/>
                      <w:spacing w:val="-18"/>
                    </w:rPr>
                    <w:t>玉部》:</w:t>
                  </w:r>
                  <w:r>
                    <w:rPr>
                      <w:rFonts w:ascii="KaiTi" w:hAnsi="KaiTi" w:eastAsia="KaiTi" w:cs="KaiTi"/>
                      <w:spacing w:val="1"/>
                    </w:rPr>
                    <w:t xml:space="preserve"> </w:t>
                  </w:r>
                  <w:r>
                    <w:rPr>
                      <w:spacing w:val="-42"/>
                    </w:rPr>
                    <w:t>“璃，瓊或从商。”《茅山志载《茅君九锡玉册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4"/>
                    </w:rPr>
                    <w:t>文》:“可以寿同三光，刻简丹璃也。”汤显祖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4"/>
                    </w:rPr>
                    <w:t>《紫萧记 ·</w:t>
                  </w:r>
                  <w:r>
                    <w:rPr>
                      <w:spacing w:val="-195"/>
                    </w:rPr>
                    <w:t xml:space="preserve"> </w:t>
                  </w:r>
                  <w:r>
                    <w:rPr>
                      <w:spacing w:val="-34"/>
                    </w:rPr>
                    <w:t>审音》:“璃楼丽彩，春色回云海，</w:t>
                  </w:r>
                  <w:r>
                    <w:rPr/>
                    <w:t xml:space="preserve"> </w:t>
                  </w:r>
                  <w:r>
                    <w:rPr>
                      <w:spacing w:val="21"/>
                    </w:rPr>
                    <w:t>闲院无人翠霭。”</w:t>
                  </w:r>
                </w:p>
                <w:p>
                  <w:pPr>
                    <w:pStyle w:val="BodyText"/>
                    <w:ind w:left="20" w:right="175" w:firstLine="1224"/>
                    <w:spacing w:before="39" w:line="244" w:lineRule="auto"/>
                    <w:jc w:val="both"/>
                    <w:rPr/>
                  </w:pPr>
                  <w:r>
                    <w:rPr>
                      <w:spacing w:val="-23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3"/>
                    </w:rPr>
                    <w:t>jué</w:t>
                  </w:r>
                  <w:r>
                    <w:rPr>
                      <w:rFonts w:ascii="Times New Roman" w:hAnsi="Times New Roman" w:eastAsia="Times New Roman" w:cs="Times New Roman"/>
                      <w:spacing w:val="70"/>
                    </w:rPr>
                    <w:t xml:space="preserve"> </w:t>
                  </w:r>
                  <w:r>
                    <w:rPr>
                      <w:spacing w:val="-23"/>
                    </w:rPr>
                    <w:t>②同“玦”。一种环形有缺口的</w:t>
                  </w:r>
                  <w:r>
                    <w:rPr/>
                    <w:t xml:space="preserve"> </w:t>
                  </w:r>
                  <w:r>
                    <w:rPr>
                      <w:spacing w:val="-47"/>
                    </w:rPr>
                    <w:t>佩玉。《集韵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47"/>
                    </w:rPr>
                    <w:t>·屑韵》:“玦，《说文》:</w:t>
                  </w:r>
                  <w:r>
                    <w:rPr>
                      <w:spacing w:val="-48"/>
                    </w:rPr>
                    <w:t>‘玉佩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也’。或从璃。”③形状象玦的日晕。张金吾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8"/>
                    </w:rPr>
                    <w:t>《广韵 ·释天》:“日璃。璃者決也……形如</w:t>
                  </w:r>
                  <w:r>
                    <w:rPr/>
                    <w:t xml:space="preserve"> </w:t>
                  </w:r>
                  <w:r>
                    <w:rPr>
                      <w:spacing w:val="-5"/>
                    </w:rPr>
                    <w:t>背状。微小而钩则为璃。”《晋书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5"/>
                    </w:rPr>
                    <w:t>·天文志</w:t>
                  </w:r>
                  <w:r>
                    <w:rPr/>
                    <w:t xml:space="preserve"> </w:t>
                  </w:r>
                  <w:r>
                    <w:rPr>
                      <w:spacing w:val="-15"/>
                    </w:rPr>
                    <w:t>中》:“抱珥背璃之属，如虹而短是也。……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8"/>
                    </w:rPr>
                    <w:t>璠者为带，璃在日四方。”《明史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8"/>
                    </w:rPr>
                    <w:t>·天文志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三》:“日晕，随生交晕及重半晕璃气。”</w:t>
                  </w:r>
                </w:p>
                <w:p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62"/>
                    <w:spacing w:before="189" w:line="912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5"/>
                      <w:position w:val="10"/>
                    </w:rPr>
                    <w:t>qiu</w:t>
                  </w:r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right="8"/>
                    <w:spacing w:before="322" w:line="200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64"/>
                      <w:w w:val="75"/>
                      <w:position w:val="5"/>
                    </w:rPr>
                    <w:t>(猶)</w:t>
                  </w:r>
                  <w:r>
                    <w:rPr>
                      <w:sz w:val="99"/>
                      <w:szCs w:val="99"/>
                      <w:spacing w:val="30"/>
                      <w:position w:val="5"/>
                    </w:rPr>
                    <w:t xml:space="preserve">            </w:t>
                  </w:r>
                  <w:r>
                    <w:rPr>
                      <w:sz w:val="51"/>
                      <w:szCs w:val="51"/>
                      <w:spacing w:val="16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68"/>
        </w:rPr>
        <w:t>侯韵》:“爐,媛(nuǎn.同暖)也，亦作蘆。”</w:t>
      </w:r>
      <w:r>
        <w:rPr>
          <w:sz w:val="51"/>
          <w:szCs w:val="51"/>
          <w:spacing w:val="3"/>
        </w:rPr>
        <w:t xml:space="preserve"> </w:t>
      </w:r>
      <w:r>
        <w:rPr>
          <w:sz w:val="43"/>
          <w:szCs w:val="43"/>
          <w:spacing w:val="-53"/>
          <w:position w:val="-5"/>
        </w:rPr>
        <w:t>枉   </w:t>
      </w:r>
      <w:r>
        <w:rPr>
          <w:spacing w:val="-53"/>
        </w:rPr>
        <w:t>《说文》:“楸，梓也。从木，秋声。”</w:t>
      </w:r>
      <w:r>
        <w:rPr>
          <w:spacing w:val="7"/>
        </w:rPr>
        <w:t xml:space="preserve"> </w:t>
      </w:r>
      <w:r>
        <w:rPr>
          <w:sz w:val="43"/>
          <w:szCs w:val="43"/>
        </w:rPr>
        <w:t>队</w:t>
      </w:r>
    </w:p>
    <w:p>
      <w:pPr>
        <w:pStyle w:val="BodyText"/>
        <w:ind w:left="9621" w:right="254" w:firstLine="998"/>
        <w:spacing w:before="214" w:line="242" w:lineRule="auto"/>
        <w:jc w:val="both"/>
        <w:rPr/>
      </w:pPr>
      <w:r>
        <w:rPr>
          <w:spacing w:val="-33"/>
        </w:rPr>
        <w:t>qiū ①一种落叶乔木，树干端直，木材细</w:t>
      </w:r>
      <w:r>
        <w:rPr>
          <w:spacing w:val="10"/>
        </w:rPr>
        <w:t xml:space="preserve"> </w:t>
      </w:r>
      <w:r>
        <w:rPr>
          <w:spacing w:val="-10"/>
        </w:rPr>
        <w:t>致，耐湿。供建筑、造船及制器具等用。叶</w:t>
      </w:r>
      <w:r>
        <w:rPr>
          <w:spacing w:val="11"/>
        </w:rPr>
        <w:t xml:space="preserve"> </w:t>
      </w:r>
      <w:r>
        <w:rPr>
          <w:spacing w:val="-51"/>
        </w:rPr>
        <w:t>可喂猪，种子可入药。《庄子</w:t>
      </w:r>
      <w:r>
        <w:rPr>
          <w:spacing w:val="-73"/>
        </w:rPr>
        <w:t xml:space="preserve"> </w:t>
      </w:r>
      <w:r>
        <w:rPr>
          <w:spacing w:val="-51"/>
        </w:rPr>
        <w:t>·人间世》:“宋</w:t>
      </w:r>
      <w:r>
        <w:rPr/>
        <w:t xml:space="preserve"> </w:t>
      </w:r>
      <w:r>
        <w:rPr>
          <w:spacing w:val="-74"/>
          <w:w w:val="98"/>
        </w:rPr>
        <w:t>有荆氏者，宜楸、柏、桑。”潘岳《怀旧赋》:“岩</w:t>
      </w:r>
      <w:r>
        <w:rPr>
          <w:spacing w:val="57"/>
        </w:rPr>
        <w:t xml:space="preserve"> </w:t>
      </w:r>
      <w:r>
        <w:rPr>
          <w:spacing w:val="-34"/>
        </w:rPr>
        <w:t>岩双表，列列行楸。”②棋盘。古代多用楸木</w:t>
      </w:r>
      <w:r>
        <w:rPr>
          <w:spacing w:val="18"/>
        </w:rPr>
        <w:t xml:space="preserve"> </w:t>
      </w:r>
      <w:r>
        <w:rPr>
          <w:spacing w:val="-66"/>
          <w:w w:val="98"/>
        </w:rPr>
        <w:t>制作，故称“楸枰(píng)。”段成式《观棋》:“闲</w:t>
      </w:r>
      <w:r>
        <w:rPr>
          <w:spacing w:val="64"/>
        </w:rPr>
        <w:t xml:space="preserve"> </w:t>
      </w:r>
      <w:r>
        <w:rPr>
          <w:spacing w:val="-10"/>
        </w:rPr>
        <w:t>对楸枰倾一壶，黄华枰上几成。”李洞《对</w:t>
      </w:r>
      <w:r>
        <w:rPr>
          <w:spacing w:val="7"/>
        </w:rPr>
        <w:t xml:space="preserve"> </w:t>
      </w:r>
      <w:r>
        <w:rPr>
          <w:spacing w:val="-36"/>
        </w:rPr>
        <w:t>棋：“侧楸敲醒睡，片石夹吟诗。”</w:t>
      </w:r>
    </w:p>
    <w:p>
      <w:pPr>
        <w:ind w:firstLine="9787"/>
        <w:spacing w:before="228" w:line="373" w:lineRule="exact"/>
        <w:rPr/>
      </w:pPr>
      <w:r>
        <w:rPr>
          <w:position w:val="-7"/>
        </w:rPr>
        <w:drawing>
          <wp:inline distT="0" distB="0" distL="0" distR="0">
            <wp:extent cx="518310" cy="236678"/>
            <wp:effectExtent l="0" t="0" r="0" b="0"/>
            <wp:docPr id="920" name="IM 920"/>
            <wp:cNvGraphicFramePr/>
            <a:graphic>
              <a:graphicData uri="http://schemas.openxmlformats.org/drawingml/2006/picture">
                <pic:pic>
                  <pic:nvPicPr>
                    <pic:cNvPr id="920" name="IM 920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310" cy="2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627"/>
        <w:spacing w:line="223" w:lineRule="auto"/>
        <w:rPr>
          <w:sz w:val="43"/>
          <w:szCs w:val="43"/>
        </w:rPr>
      </w:pPr>
      <w:r>
        <w:rPr>
          <w:sz w:val="43"/>
          <w:szCs w:val="43"/>
          <w:b/>
          <w:bCs/>
          <w:spacing w:val="-17"/>
        </w:rPr>
        <w:t>不欧</w:t>
      </w:r>
    </w:p>
    <w:p>
      <w:pPr>
        <w:pStyle w:val="BodyText"/>
        <w:ind w:left="9378" w:firstLine="1241"/>
        <w:spacing w:before="238" w:line="244" w:lineRule="auto"/>
        <w:jc w:val="both"/>
        <w:rPr/>
      </w:pPr>
      <w:r>
        <w:pict>
          <v:shape id="_x0000_s1976" style="position:absolute;margin-left:11.1579pt;margin-top:263.95pt;mso-position-vertical-relative:text;mso-position-horizontal-relative:text;width:469.6pt;height:197.25pt;z-index:25423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001"/>
                    <w:spacing w:before="19" w:line="213" w:lineRule="auto"/>
                    <w:rPr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25"/>
                    </w:rPr>
                    <w:t>qiū </w:t>
                  </w:r>
                  <w:r>
                    <w:rPr>
                      <w:sz w:val="51"/>
                      <w:szCs w:val="51"/>
                      <w:spacing w:val="-25"/>
                    </w:rPr>
                    <w:t>①拴在牲口股后的皮带。《释名</w:t>
                  </w:r>
                </w:p>
                <w:p>
                  <w:pPr>
                    <w:pStyle w:val="BodyText"/>
                    <w:ind w:left="20" w:right="20"/>
                    <w:spacing w:before="109" w:line="244" w:lineRule="auto"/>
                    <w:rPr/>
                  </w:pPr>
                  <w:r>
                    <w:rPr>
                      <w:sz w:val="51"/>
                      <w:szCs w:val="51"/>
                      <w:spacing w:val="11"/>
                    </w:rPr>
                    <w:t>释车》:“,遒也。在后犹迫使不得却缩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 </w:t>
                  </w:r>
                  <w:r>
                    <w:rPr>
                      <w:spacing w:val="-50"/>
                    </w:rPr>
                    <w:t>也。”《广韵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50"/>
                    </w:rPr>
                    <w:t>·尤韵》:“,车。”《晋书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0"/>
                    </w:rPr>
                    <w:t>·潘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岳传》:“阁道东，有大牛，王济鞅，裴楷。”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1"/>
                    </w:rPr>
                    <w:t>余庆远《维西见闻记》:“极丽，多饰以金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35"/>
                    </w:rPr>
                    <w:t>银宝石。”②方言。收缩。如鞘着眉毛。</w:t>
                  </w:r>
                </w:p>
              </w:txbxContent>
            </v:textbox>
          </v:shape>
        </w:pict>
      </w:r>
      <w:r>
        <w:rPr>
          <w:spacing w:val="10"/>
        </w:rPr>
        <w:t>(</w:t>
      </w:r>
      <w:r>
        <w:rPr>
          <w:spacing w:val="-115"/>
        </w:rPr>
        <w:t xml:space="preserve"> </w:t>
      </w:r>
      <w:r>
        <w:rPr>
          <w:spacing w:val="10"/>
        </w:rPr>
        <w:t>一</w:t>
      </w:r>
      <w:r>
        <w:rPr>
          <w:spacing w:val="-136"/>
        </w:rPr>
        <w:t xml:space="preserve"> </w:t>
      </w:r>
      <w:r>
        <w:rPr>
          <w:spacing w:val="10"/>
        </w:rPr>
        <w:t>)</w:t>
      </w:r>
      <w:r>
        <w:rPr>
          <w:rFonts w:ascii="Times New Roman" w:hAnsi="Times New Roman" w:eastAsia="Times New Roman" w:cs="Times New Roman"/>
        </w:rPr>
        <w:t>qi</w:t>
      </w:r>
      <w:r>
        <w:rPr>
          <w:rFonts w:ascii="Times New Roman" w:hAnsi="Times New Roman" w:eastAsia="Times New Roman" w:cs="Times New Roman"/>
          <w:spacing w:val="10"/>
        </w:rPr>
        <w:t>ū  </w:t>
      </w:r>
      <w:r>
        <w:rPr>
          <w:spacing w:val="10"/>
        </w:rPr>
        <w:t>①蒿一类的植物。又名牛尾</w:t>
      </w:r>
      <w:r>
        <w:rPr/>
        <w:t xml:space="preserve">  </w:t>
      </w:r>
      <w:r>
        <w:rPr>
          <w:spacing w:val="-49"/>
        </w:rPr>
        <w:t>蒿。《尔雅</w:t>
      </w:r>
      <w:r>
        <w:rPr>
          <w:spacing w:val="-76"/>
        </w:rPr>
        <w:t xml:space="preserve"> </w:t>
      </w:r>
      <w:r>
        <w:rPr>
          <w:spacing w:val="-49"/>
        </w:rPr>
        <w:t>·释草》:“萧.荻。”郭璞注：“如</w:t>
      </w:r>
      <w:r>
        <w:rPr/>
        <w:t xml:space="preserve">  </w:t>
      </w:r>
      <w:r>
        <w:rPr>
          <w:spacing w:val="-44"/>
        </w:rPr>
        <w:t>蒿。”郝懿行义疏：“今荻蒿，叶白，似艾而多</w:t>
      </w:r>
      <w:r>
        <w:rPr>
          <w:spacing w:val="9"/>
        </w:rPr>
        <w:t xml:space="preserve">  </w:t>
      </w:r>
      <w:r>
        <w:rPr>
          <w:spacing w:val="18"/>
        </w:rPr>
        <w:t>歧.茎尤高大如萎蒿.可丈余。”②通“楸”</w:t>
      </w:r>
      <w:r>
        <w:rPr>
          <w:spacing w:val="3"/>
        </w:rPr>
        <w:t xml:space="preserve"> </w:t>
      </w:r>
      <w:r>
        <w:rPr>
          <w:spacing w:val="16"/>
        </w:rPr>
        <w:t>木名，即梓。朱骏声《说文通训定声</w:t>
      </w:r>
      <w:r>
        <w:rPr>
          <w:spacing w:val="-43"/>
        </w:rPr>
        <w:t xml:space="preserve"> </w:t>
      </w:r>
      <w:r>
        <w:rPr>
          <w:spacing w:val="16"/>
        </w:rPr>
        <w:t>·</w:t>
      </w:r>
      <w:r>
        <w:rPr>
          <w:spacing w:val="-202"/>
        </w:rPr>
        <w:t xml:space="preserve"> </w:t>
      </w:r>
      <w:r>
        <w:rPr>
          <w:spacing w:val="16"/>
        </w:rPr>
        <w:t>孚</w:t>
      </w:r>
      <w:r>
        <w:rPr/>
        <w:t xml:space="preserve">  </w:t>
      </w:r>
      <w:r>
        <w:rPr>
          <w:spacing w:val="-64"/>
        </w:rPr>
        <w:t>部》:“荻，假借为楸。”《左传</w:t>
      </w:r>
      <w:r>
        <w:rPr>
          <w:spacing w:val="-83"/>
        </w:rPr>
        <w:t xml:space="preserve"> </w:t>
      </w:r>
      <w:r>
        <w:rPr>
          <w:spacing w:val="-64"/>
        </w:rPr>
        <w:t>·襄公十八年》:</w:t>
      </w:r>
      <w:r>
        <w:rPr/>
        <w:t xml:space="preserve">  </w:t>
      </w:r>
      <w:r>
        <w:rPr>
          <w:spacing w:val="-28"/>
        </w:rPr>
        <w:t>“戊戌，及秦周伐雍门之荻。”《汉书</w:t>
      </w:r>
      <w:r>
        <w:rPr>
          <w:spacing w:val="-58"/>
        </w:rPr>
        <w:t xml:space="preserve"> </w:t>
      </w:r>
      <w:r>
        <w:rPr>
          <w:spacing w:val="-28"/>
        </w:rPr>
        <w:t>·货殖</w:t>
      </w:r>
      <w:r>
        <w:rPr/>
        <w:t xml:space="preserve">  </w:t>
      </w:r>
      <w:r>
        <w:rPr>
          <w:spacing w:val="-20"/>
        </w:rPr>
        <w:t>传》:“水居千石鱼波.山居千章之荻。”颜师</w:t>
      </w:r>
      <w:r>
        <w:rPr>
          <w:spacing w:val="1"/>
        </w:rPr>
        <w:t xml:space="preserve">  </w:t>
      </w:r>
      <w:r>
        <w:rPr>
          <w:spacing w:val="-43"/>
        </w:rPr>
        <w:t>古注：“荻，即楸树字也。”</w:t>
      </w:r>
    </w:p>
    <w:p>
      <w:pPr>
        <w:pStyle w:val="BodyText"/>
        <w:ind w:left="9621" w:right="189" w:firstLine="998"/>
        <w:spacing w:before="50" w:line="247" w:lineRule="auto"/>
        <w:jc w:val="both"/>
        <w:rPr/>
      </w:pPr>
      <w:r>
        <w:rPr>
          <w:spacing w:val="7"/>
        </w:rPr>
        <w:t>(三)</w:t>
      </w:r>
      <w:r>
        <w:rPr>
          <w:spacing w:val="-92"/>
        </w:rPr>
        <w:t xml:space="preserve"> </w:t>
      </w:r>
      <w:r>
        <w:rPr>
          <w:rFonts w:ascii="Times New Roman" w:hAnsi="Times New Roman" w:eastAsia="Times New Roman" w:cs="Times New Roman"/>
        </w:rPr>
        <w:t>ji</w:t>
      </w:r>
      <w:r>
        <w:rPr>
          <w:rFonts w:ascii="Times New Roman" w:hAnsi="Times New Roman" w:eastAsia="Times New Roman" w:cs="Times New Roman"/>
          <w:spacing w:val="7"/>
        </w:rPr>
        <w:t>āo</w:t>
      </w:r>
      <w:r>
        <w:rPr>
          <w:spacing w:val="7"/>
        </w:rPr>
        <w:t>③</w:t>
      </w:r>
      <w:r>
        <w:rPr>
          <w:spacing w:val="-93"/>
        </w:rPr>
        <w:t xml:space="preserve"> </w:t>
      </w:r>
      <w:r>
        <w:rPr>
          <w:spacing w:val="7"/>
        </w:rPr>
        <w:t>人名。《榖梁传</w:t>
      </w:r>
      <w:r>
        <w:rPr>
          <w:spacing w:val="-40"/>
        </w:rPr>
        <w:t xml:space="preserve"> </w:t>
      </w:r>
      <w:r>
        <w:rPr>
          <w:spacing w:val="7"/>
        </w:rPr>
        <w:t>·文公九</w:t>
      </w:r>
      <w:r>
        <w:rPr/>
        <w:t xml:space="preserve"> </w:t>
      </w:r>
      <w:r>
        <w:rPr>
          <w:spacing w:val="-63"/>
        </w:rPr>
        <w:t>年》:“楚子使荻来聘。”陆德明释文：“荻，或</w:t>
      </w:r>
      <w:r>
        <w:rPr>
          <w:spacing w:val="3"/>
        </w:rPr>
        <w:t xml:space="preserve"> </w:t>
      </w:r>
      <w:r>
        <w:rPr>
          <w:spacing w:val="-77"/>
        </w:rPr>
        <w:t>作‘菽’。左氏作‘椒’。”</w:t>
      </w:r>
    </w:p>
    <w:p>
      <w:pPr>
        <w:pStyle w:val="BodyText"/>
        <w:ind w:right="30"/>
        <w:spacing w:before="196" w:line="215" w:lineRule="auto"/>
        <w:jc w:val="right"/>
        <w:rPr/>
      </w:pPr>
      <w:r>
        <w:pict>
          <v:shape id="_x0000_s1978" style="position:absolute;margin-left:589.96pt;margin-top:3.92429pt;mso-position-vertical-relative:text;mso-position-horizontal-relative:text;width:343.75pt;height:26.3pt;z-index:-24908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23"/>
                    </w:rPr>
                    <w:t>《说文》:“驚,秃烏也。从鸟，未</w:t>
                  </w:r>
                </w:p>
              </w:txbxContent>
            </v:textbox>
          </v:shape>
        </w:pict>
      </w:r>
      <w:r>
        <w:pict>
          <v:shape id="_x0000_s1980" style="position:absolute;margin-left:118.404pt;margin-top:64.6553pt;mso-position-vertical-relative:text;mso-position-horizontal-relative:text;width:337.65pt;height:30.85pt;z-index:25424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/>
                  </w:pPr>
                  <w:r>
                    <w:rPr>
                      <w:spacing w:val="-85"/>
                      <w:w w:val="98"/>
                    </w:rPr>
                    <w:t>《说文》:“蓝，帅也。从帅，区声。”</w:t>
                  </w:r>
                </w:p>
              </w:txbxContent>
            </v:textbox>
          </v:shape>
        </w:pict>
      </w:r>
      <w:r>
        <w:rPr>
          <w:sz w:val="123"/>
          <w:szCs w:val="123"/>
          <w:b/>
          <w:bCs/>
          <w:spacing w:val="-29"/>
          <w:w w:val="49"/>
          <w:position w:val="8"/>
        </w:rPr>
        <w:t>鬻</w:t>
      </w:r>
      <w:r>
        <w:rPr>
          <w:sz w:val="123"/>
          <w:szCs w:val="123"/>
          <w:spacing w:val="-429"/>
          <w:position w:val="8"/>
        </w:rPr>
        <w:t xml:space="preserve"> </w:t>
      </w:r>
      <w:r>
        <w:rPr>
          <w:sz w:val="123"/>
          <w:szCs w:val="123"/>
          <w:position w:val="-41"/>
        </w:rPr>
        <w:drawing>
          <wp:inline distT="0" distB="0" distL="0" distR="0">
            <wp:extent cx="134359" cy="995225"/>
            <wp:effectExtent l="0" t="0" r="0" b="0"/>
            <wp:docPr id="922" name="IM 922"/>
            <wp:cNvGraphicFramePr/>
            <a:graphic>
              <a:graphicData uri="http://schemas.openxmlformats.org/drawingml/2006/picture">
                <pic:pic>
                  <pic:nvPicPr>
                    <pic:cNvPr id="922" name="IM 922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359" cy="9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3"/>
          <w:szCs w:val="123"/>
          <w:spacing w:val="-29"/>
          <w:w w:val="49"/>
          <w:position w:val="3"/>
        </w:rPr>
        <w:t>鹜</w:t>
      </w:r>
      <w:r>
        <w:rPr>
          <w:rFonts w:ascii="Times New Roman" w:hAnsi="Times New Roman" w:eastAsia="Times New Roman" w:cs="Times New Roman"/>
          <w:spacing w:val="-29"/>
          <w:w w:val="49"/>
          <w:position w:val="3"/>
        </w:rPr>
        <w:t>iū</w:t>
      </w:r>
      <w:r>
        <w:rPr>
          <w:sz w:val="123"/>
          <w:szCs w:val="123"/>
          <w:spacing w:val="-38"/>
          <w:w w:val="50"/>
          <w:position w:val="3"/>
        </w:rPr>
        <w:t>)</w:t>
      </w:r>
      <w:r>
        <w:rPr>
          <w:spacing w:val="-38"/>
          <w:w w:val="50"/>
          <w:position w:val="3"/>
        </w:rPr>
        <w:t>秃</w:t>
      </w:r>
      <w:r>
        <w:rPr>
          <w:sz w:val="123"/>
          <w:szCs w:val="123"/>
          <w:spacing w:val="-46"/>
          <w:w w:val="31"/>
          <w:position w:val="3"/>
        </w:rPr>
        <w:t>声</w:t>
      </w:r>
      <w:r>
        <w:rPr>
          <w:spacing w:val="-16"/>
          <w:w w:val="33"/>
          <w:position w:val="3"/>
        </w:rPr>
        <w:t>鬻</w:t>
      </w:r>
      <w:r>
        <w:rPr>
          <w:sz w:val="123"/>
          <w:szCs w:val="123"/>
          <w:spacing w:val="-23"/>
          <w:w w:val="6"/>
          <w:position w:val="8"/>
        </w:rPr>
        <w:t>。</w:t>
      </w:r>
      <w:r>
        <w:rPr>
          <w:spacing w:val="-93"/>
          <w:position w:val="-31"/>
        </w:rPr>
        <w:t>：</w:t>
      </w:r>
      <w:r>
        <w:rPr>
          <w:sz w:val="123"/>
          <w:szCs w:val="123"/>
          <w:spacing w:val="-67"/>
          <w:w w:val="50"/>
          <w:position w:val="8"/>
        </w:rPr>
        <w:t>,</w:t>
      </w:r>
      <w:r>
        <w:rPr>
          <w:spacing w:val="-25"/>
          <w:w w:val="60"/>
        </w:rPr>
        <w:t>又</w:t>
      </w:r>
      <w:r>
        <w:rPr>
          <w:sz w:val="123"/>
          <w:szCs w:val="123"/>
          <w:spacing w:val="-20"/>
          <w:w w:val="24"/>
        </w:rPr>
        <w:t>鹅</w:t>
      </w:r>
      <w:r>
        <w:rPr>
          <w:spacing w:val="-22"/>
          <w:w w:val="45"/>
        </w:rPr>
        <w:t>名</w:t>
      </w:r>
      <w:r>
        <w:rPr>
          <w:sz w:val="123"/>
          <w:szCs w:val="123"/>
          <w:spacing w:val="-32"/>
          <w:w w:val="40"/>
          <w:position w:val="3"/>
        </w:rPr>
        <w:t>或</w:t>
      </w:r>
      <w:r>
        <w:rPr>
          <w:spacing w:val="-32"/>
          <w:w w:val="40"/>
          <w:position w:val="3"/>
        </w:rPr>
        <w:t>扶</w:t>
      </w:r>
      <w:r>
        <w:rPr>
          <w:position w:val="-38"/>
        </w:rPr>
        <w:drawing>
          <wp:inline distT="0" distB="0" distL="0" distR="0">
            <wp:extent cx="317065" cy="972682"/>
            <wp:effectExtent l="0" t="0" r="0" b="0"/>
            <wp:docPr id="924" name="IM 924"/>
            <wp:cNvGraphicFramePr/>
            <a:graphic>
              <a:graphicData uri="http://schemas.openxmlformats.org/drawingml/2006/picture">
                <pic:pic>
                  <pic:nvPicPr>
                    <pic:cNvPr id="924" name="IM 924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065" cy="97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3"/>
          <w:szCs w:val="123"/>
          <w:spacing w:val="-32"/>
          <w:w w:val="40"/>
          <w:position w:val="8"/>
        </w:rPr>
        <w:t>秋</w:t>
      </w:r>
      <w:r>
        <w:rPr>
          <w:spacing w:val="-32"/>
          <w:w w:val="40"/>
          <w:position w:val="-31"/>
        </w:rPr>
        <w:t>，水</w:t>
      </w:r>
      <w:r>
        <w:rPr>
          <w:sz w:val="123"/>
          <w:szCs w:val="123"/>
          <w:spacing w:val="-16"/>
          <w:w w:val="4"/>
          <w:position w:val="8"/>
        </w:rPr>
        <w:t>。</w:t>
      </w:r>
      <w:r>
        <w:rPr>
          <w:spacing w:val="-28"/>
          <w:position w:val="-31"/>
        </w:rPr>
        <w:t>鸟</w:t>
      </w:r>
      <w:r>
        <w:rPr>
          <w:sz w:val="123"/>
          <w:szCs w:val="123"/>
          <w:spacing w:val="-55"/>
          <w:w w:val="17"/>
          <w:position w:val="8"/>
        </w:rPr>
        <w:t>”</w:t>
      </w:r>
      <w:r>
        <w:rPr>
          <w:spacing w:val="-44"/>
          <w:position w:val="-31"/>
        </w:rPr>
        <w:t>名。颈无毛，</w:t>
      </w:r>
    </w:p>
    <w:p>
      <w:pPr>
        <w:pStyle w:val="BodyText"/>
        <w:ind w:left="9621"/>
        <w:spacing w:before="196" w:line="222" w:lineRule="auto"/>
        <w:rPr/>
      </w:pPr>
      <w:r>
        <w:pict>
          <v:shape id="_x0000_s1982" style="position:absolute;margin-left:11.7105pt;margin-top:-12.8743pt;mso-position-vertical-relative:text;mso-position-horizontal-relative:text;width:115.4pt;height:47.9pt;z-index:25424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0" w:lineRule="auto"/>
                    <w:rPr>
                      <w:sz w:val="77"/>
                      <w:szCs w:val="77"/>
                    </w:rPr>
                  </w:pPr>
                  <w:r>
                    <w:rPr>
                      <w:sz w:val="77"/>
                      <w:szCs w:val="77"/>
                      <w:b/>
                      <w:bCs/>
                      <w:spacing w:val="-17"/>
                    </w:rPr>
                    <w:t>菖(茵)</w:t>
                  </w:r>
                </w:p>
              </w:txbxContent>
            </v:textbox>
          </v:shape>
        </w:pict>
      </w:r>
      <w:r>
        <w:rPr>
          <w:spacing w:val="-77"/>
        </w:rPr>
        <w:t>性贪恶，食鱼、蛇、鸟雏等。《诗</w:t>
      </w:r>
      <w:r>
        <w:rPr>
          <w:spacing w:val="-81"/>
        </w:rPr>
        <w:t xml:space="preserve"> </w:t>
      </w:r>
      <w:r>
        <w:rPr>
          <w:spacing w:val="-77"/>
        </w:rPr>
        <w:t>·</w:t>
      </w:r>
      <w:r>
        <w:rPr>
          <w:spacing w:val="-165"/>
        </w:rPr>
        <w:t xml:space="preserve"> </w:t>
      </w:r>
      <w:r>
        <w:rPr>
          <w:spacing w:val="-77"/>
        </w:rPr>
        <w:t>白华》):“有</w:t>
      </w:r>
    </w:p>
    <w:p>
      <w:pPr>
        <w:pStyle w:val="BodyText"/>
        <w:ind w:left="9621" w:right="151" w:firstLine="555"/>
        <w:spacing w:before="74" w:line="238" w:lineRule="auto"/>
        <w:jc w:val="both"/>
        <w:rPr/>
      </w:pPr>
      <w:r>
        <w:pict>
          <v:shape id="_x0000_s1984" style="position:absolute;margin-left:11.1579pt;margin-top:-4.80572pt;mso-position-vertical-relative:text;mso-position-horizontal-relative:text;width:459.8pt;height:131.95pt;z-index:25424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81"/>
                    <w:spacing w:before="18" w:line="250" w:lineRule="auto"/>
                    <w:jc w:val="both"/>
                    <w:rPr/>
                  </w:pPr>
                  <w:r>
                    <w:rPr>
                      <w:spacing w:val="-35"/>
                    </w:rPr>
                    <w:t>(</w:t>
                  </w:r>
                  <w:r>
                    <w:rPr>
                      <w:spacing w:val="-126"/>
                    </w:rPr>
                    <w:t xml:space="preserve"> </w:t>
                  </w:r>
                  <w:r>
                    <w:rPr>
                      <w:spacing w:val="-35"/>
                    </w:rPr>
                    <w:t>一</w:t>
                  </w:r>
                  <w:r>
                    <w:rPr>
                      <w:spacing w:val="-139"/>
                    </w:rPr>
                    <w:t xml:space="preserve"> </w:t>
                  </w:r>
                  <w:r>
                    <w:rPr>
                      <w:spacing w:val="-35"/>
                    </w:rPr>
                    <w:t>)</w:t>
                  </w:r>
                  <w:r>
                    <w:rPr>
                      <w:rFonts w:ascii="Arial" w:hAnsi="Arial" w:eastAsia="Arial" w:cs="Arial"/>
                      <w:spacing w:val="-35"/>
                    </w:rPr>
                    <w:t>qiū</w:t>
                  </w:r>
                  <w:r>
                    <w:rPr>
                      <w:rFonts w:ascii="Arial" w:hAnsi="Arial" w:eastAsia="Arial" w:cs="Arial"/>
                      <w:spacing w:val="42"/>
                    </w:rPr>
                    <w:t xml:space="preserve"> </w:t>
                  </w:r>
                  <w:r>
                    <w:rPr>
                      <w:spacing w:val="-35"/>
                    </w:rPr>
                    <w:t>①乌蘆,初生的芦苇。《玉篇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35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卿部》:“苡，乌蘆也。”《尔雅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8"/>
                    </w:rPr>
                    <w:t>·释卿》:“</w:t>
                  </w:r>
                  <w:r>
                    <w:rPr>
                      <w:spacing w:val="-69"/>
                    </w:rPr>
                    <w:t>荧，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乱。”郭璞注：“似苇而小，实中，江东呼为乌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75"/>
                      <w:w w:val="93"/>
                    </w:rPr>
                    <w:t>蘆。”陆德明释文：“《说文》云：“乌蘆,草也’。”</w:t>
                  </w:r>
                </w:p>
              </w:txbxContent>
            </v:textbox>
          </v:shape>
        </w:pict>
      </w:r>
      <w:r>
        <w:rPr>
          <w:spacing w:val="-57"/>
        </w:rPr>
        <w:t>在梁。”毛传：“鹜，秃驚也。”杜甫《天边</w:t>
      </w:r>
      <w:r>
        <w:rPr>
          <w:spacing w:val="3"/>
        </w:rPr>
        <w:t xml:space="preserve"> </w:t>
      </w:r>
      <w:r>
        <w:rPr>
          <w:spacing w:val="-2"/>
        </w:rPr>
        <w:t>行》:“洪涛滔天风拔木.前飞秃驚后鸿鹄。</w:t>
      </w:r>
      <w:r>
        <w:rPr>
          <w:spacing w:val="8"/>
        </w:rPr>
        <w:t xml:space="preserve"> </w:t>
      </w:r>
      <w:r>
        <w:rPr>
          <w:spacing w:val="-49"/>
        </w:rPr>
        <w:t>亦用以嘲谑无发之人。”《南史</w:t>
      </w:r>
      <w:r>
        <w:rPr>
          <w:spacing w:val="-56"/>
        </w:rPr>
        <w:t xml:space="preserve"> </w:t>
      </w:r>
      <w:r>
        <w:rPr>
          <w:spacing w:val="-49"/>
        </w:rPr>
        <w:t>·齐本纪下</w:t>
      </w:r>
      <w:r>
        <w:rPr>
          <w:spacing w:val="-67"/>
        </w:rPr>
        <w:t xml:space="preserve"> </w:t>
      </w:r>
      <w:r>
        <w:rPr>
          <w:spacing w:val="-49"/>
        </w:rPr>
        <w:t>·</w:t>
      </w:r>
      <w:r>
        <w:rPr/>
        <w:t xml:space="preserve"> </w:t>
      </w:r>
      <w:r>
        <w:rPr>
          <w:spacing w:val="-43"/>
        </w:rPr>
        <w:t>车昏侯》:“曰：‘此谓秃驚啼来乎!'”</w:t>
      </w:r>
    </w:p>
    <w:p>
      <w:pPr>
        <w:pStyle w:val="BodyText"/>
        <w:ind w:right="9487" w:firstLine="1224"/>
        <w:spacing w:before="36"/>
        <w:rPr/>
      </w:pPr>
      <w:r>
        <w:pict>
          <v:shape id="_x0000_s1986" style="position:absolute;margin-left:467.942pt;margin-top:21.0157pt;mso-position-vertical-relative:text;mso-position-horizontal-relative:text;width:469.65pt;height:299.2pt;z-index:25423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36"/>
                    <w:spacing w:before="18" w:line="225" w:lineRule="auto"/>
                    <w:rPr>
                      <w:sz w:val="66"/>
                      <w:szCs w:val="66"/>
                    </w:rPr>
                  </w:pPr>
                  <w:r>
                    <w:rPr>
                      <w:sz w:val="66"/>
                      <w:szCs w:val="66"/>
                      <w:b/>
                      <w:bCs/>
                      <w:spacing w:val="-41"/>
                    </w:rPr>
                    <w:t>()</w:t>
                  </w:r>
                </w:p>
                <w:p>
                  <w:pPr>
                    <w:pStyle w:val="BodyText"/>
                    <w:ind w:left="20" w:right="20" w:firstLine="1241"/>
                    <w:spacing w:before="106" w:line="242" w:lineRule="auto"/>
                    <w:jc w:val="both"/>
                    <w:rPr/>
                  </w:pPr>
                  <w:r>
                    <w:rPr>
                      <w:spacing w:val="-9"/>
                    </w:rPr>
                    <w:t>qiū ①一种鱼类，也叫泥鳅。体圆，尾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24"/>
                    </w:rPr>
                    <w:t>扁，口小。鳞细或退化。种类多.分布广。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9"/>
                    </w:rPr>
                    <w:t>《广韵 ·尤韵》:“鳅，鱼属。”辛弃疾《鹊桥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仙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39"/>
                    </w:rPr>
                    <w:t>·鹭鸶》:“青泥别渚，剩有鳗跳鳅舞。”程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垓《满江红》:“卧后从教鳅鳝舞，醉来一任乾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4"/>
                    </w:rPr>
                    <w:t>坤窄。”②海鳅。鲸类动物。陆容《菽园杂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1"/>
                    </w:rPr>
                    <w:t>记》卷一二：“舟人云：此非山，海鳅也。……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0"/>
                    </w:rPr>
                    <w:t>稍近，鳅或转动。”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244864" behindDoc="0" locked="0" layoutInCell="1" allowOverlap="1">
            <wp:simplePos x="0" y="0"/>
            <wp:positionH relativeFrom="column">
              <wp:posOffset>6181659</wp:posOffset>
            </wp:positionH>
            <wp:positionV relativeFrom="paragraph">
              <wp:posOffset>135105</wp:posOffset>
            </wp:positionV>
            <wp:extent cx="468797" cy="121304"/>
            <wp:effectExtent l="0" t="0" r="0" b="0"/>
            <wp:wrapNone/>
            <wp:docPr id="926" name="IM 926"/>
            <wp:cNvGraphicFramePr/>
            <a:graphic>
              <a:graphicData uri="http://schemas.openxmlformats.org/drawingml/2006/picture">
                <pic:pic>
                  <pic:nvPicPr>
                    <pic:cNvPr id="926" name="IM 926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797" cy="12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2"/>
        </w:rPr>
        <w:t>(二)ōu ②同“稿”。即刺榆。《广韵</w:t>
      </w:r>
      <w:r>
        <w:rPr>
          <w:spacing w:val="-61"/>
        </w:rPr>
        <w:t xml:space="preserve"> </w:t>
      </w:r>
      <w:r>
        <w:rPr>
          <w:spacing w:val="-32"/>
        </w:rPr>
        <w:t>·</w:t>
      </w:r>
      <w:r>
        <w:rPr/>
        <w:t xml:space="preserve"> </w:t>
      </w:r>
      <w:r>
        <w:rPr>
          <w:spacing w:val="-60"/>
        </w:rPr>
        <w:t>侯韵》:“藍”同“稿”。《山海经·海内南经》:</w:t>
      </w:r>
      <w:r>
        <w:rPr>
          <w:spacing w:val="2"/>
        </w:rPr>
        <w:t xml:space="preserve"> </w:t>
      </w:r>
      <w:r>
        <w:rPr>
          <w:spacing w:val="-44"/>
        </w:rPr>
        <w:t>“其木若蓝。”③鸡孵卵。《方言》卷八：“北</w:t>
      </w:r>
      <w:r>
        <w:rPr/>
        <w:t xml:space="preserve">  </w:t>
      </w:r>
      <w:r>
        <w:rPr>
          <w:spacing w:val="-12"/>
        </w:rPr>
        <w:t>燕、朝鲜、测水之间谓伏鸡曰抱。”郭璞注：</w:t>
      </w:r>
      <w:r>
        <w:rPr>
          <w:spacing w:val="17"/>
        </w:rPr>
        <w:t xml:space="preserve"> </w:t>
      </w:r>
      <w:r>
        <w:rPr>
          <w:spacing w:val="-12"/>
        </w:rPr>
        <w:t>“江东呼蘸。”</w:t>
      </w:r>
    </w:p>
    <w:p>
      <w:pPr>
        <w:pStyle w:val="BodyText"/>
        <w:ind w:left="243" w:right="9673" w:firstLine="981"/>
        <w:spacing w:before="150" w:line="242" w:lineRule="auto"/>
        <w:rPr/>
      </w:pPr>
      <w:r>
        <w:rPr>
          <w:spacing w:val="-60"/>
        </w:rPr>
        <w:t>(三)</w:t>
      </w:r>
      <w:r>
        <w:rPr>
          <w:rFonts w:ascii="Times New Roman" w:hAnsi="Times New Roman" w:eastAsia="Times New Roman" w:cs="Times New Roman"/>
          <w:spacing w:val="-60"/>
        </w:rPr>
        <w:t>xū</w:t>
      </w:r>
      <w:r>
        <w:rPr>
          <w:rFonts w:ascii="Times New Roman" w:hAnsi="Times New Roman" w:eastAsia="Times New Roman" w:cs="Times New Roman"/>
          <w:spacing w:val="72"/>
        </w:rPr>
        <w:t xml:space="preserve"> </w:t>
      </w:r>
      <w:r>
        <w:rPr>
          <w:spacing w:val="-60"/>
        </w:rPr>
        <w:t>④温暖。《集韵</w:t>
      </w:r>
      <w:r>
        <w:rPr>
          <w:spacing w:val="-86"/>
        </w:rPr>
        <w:t xml:space="preserve"> </w:t>
      </w:r>
      <w:r>
        <w:rPr>
          <w:spacing w:val="-60"/>
        </w:rPr>
        <w:t>·虞韵》:“蓝，煦</w:t>
      </w:r>
      <w:r>
        <w:rPr/>
        <w:t xml:space="preserve"> </w:t>
      </w:r>
      <w:r>
        <w:rPr>
          <w:spacing w:val="-87"/>
        </w:rPr>
        <w:t>也。”《太玄</w:t>
      </w:r>
      <w:r>
        <w:rPr>
          <w:spacing w:val="-88"/>
        </w:rPr>
        <w:t xml:space="preserve"> </w:t>
      </w:r>
      <w:r>
        <w:rPr>
          <w:spacing w:val="-87"/>
        </w:rPr>
        <w:t>·养》:“阳蘆万物，赤赤于下</w:t>
      </w:r>
      <w:r>
        <w:rPr>
          <w:spacing w:val="-88"/>
        </w:rPr>
        <w:t>。”左</w:t>
      </w:r>
      <w:r>
        <w:rPr/>
        <w:t xml:space="preserve"> </w:t>
      </w:r>
      <w:r>
        <w:rPr>
          <w:sz w:val="43"/>
          <w:szCs w:val="43"/>
          <w:spacing w:val="-14"/>
        </w:rPr>
        <w:t>思《蜀都赋》:“甘蘧辛姜，阳蓝阴敷。”李善注</w:t>
      </w:r>
      <w:r>
        <w:rPr>
          <w:sz w:val="43"/>
          <w:szCs w:val="43"/>
          <w:spacing w:val="1"/>
        </w:rPr>
        <w:t xml:space="preserve"> </w:t>
      </w:r>
      <w:r>
        <w:rPr>
          <w:spacing w:val="-75"/>
        </w:rPr>
        <w:t>引刘逵曰：“扬雄《太玄经》曰：‘阳蘆万物，言</w:t>
      </w:r>
      <w:r>
        <w:rPr>
          <w:spacing w:val="11"/>
        </w:rPr>
        <w:t xml:space="preserve"> </w:t>
      </w:r>
      <w:r>
        <w:rPr>
          <w:spacing w:val="-62"/>
        </w:rPr>
        <w:t>阳气蘆煦生万物也。”一说同“煽”。《集韵</w:t>
      </w:r>
      <w:r>
        <w:rPr>
          <w:spacing w:val="-76"/>
        </w:rPr>
        <w:t xml:space="preserve"> </w:t>
      </w:r>
      <w:r>
        <w:rPr>
          <w:spacing w:val="-62"/>
        </w:rPr>
        <w:t>·</w:t>
      </w:r>
    </w:p>
    <w:p>
      <w:pPr>
        <w:spacing w:line="242" w:lineRule="auto"/>
        <w:sectPr>
          <w:headerReference w:type="default" r:id="rId561"/>
          <w:pgSz w:w="22536" w:h="31680"/>
          <w:pgMar w:top="1656" w:right="1758" w:bottom="0" w:left="1910" w:header="1064" w:footer="0" w:gutter="0"/>
        </w:sectPr>
        <w:rPr/>
      </w:pP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firstLine="434"/>
        <w:spacing w:line="790" w:lineRule="exact"/>
        <w:rPr/>
      </w:pPr>
      <w:r>
        <w:rPr>
          <w:position w:val="-15"/>
        </w:rPr>
        <w:drawing>
          <wp:inline distT="0" distB="0" distL="0" distR="0">
            <wp:extent cx="534910" cy="501713"/>
            <wp:effectExtent l="0" t="0" r="0" b="0"/>
            <wp:docPr id="928" name="IM 928"/>
            <wp:cNvGraphicFramePr/>
            <a:graphic>
              <a:graphicData uri="http://schemas.openxmlformats.org/drawingml/2006/picture">
                <pic:pic>
                  <pic:nvPicPr>
                    <pic:cNvPr id="928" name="IM 928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910" cy="5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3" w:right="9393" w:firstLine="1129"/>
        <w:spacing w:before="389" w:line="238" w:lineRule="auto"/>
        <w:jc w:val="both"/>
        <w:rPr/>
      </w:pPr>
      <w:r>
        <w:pict>
          <v:shape id="_x0000_s1988" style="position:absolute;margin-left:467.514pt;margin-top:-49.0679pt;mso-position-vertical-relative:text;mso-position-horizontal-relative:text;width:485.75pt;height:327.7pt;z-index:25425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29" w:firstLine="243"/>
                    <w:spacing w:before="22" w:line="245" w:lineRule="auto"/>
                    <w:jc w:val="both"/>
                    <w:rPr/>
                  </w:pPr>
                  <w:r>
                    <w:rPr>
                      <w:spacing w:val="-61"/>
                    </w:rPr>
                    <w:t>广两头尖。《尔雅·释鱼》:“蛇，博而瓶。”郭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6"/>
                    </w:rPr>
                    <w:t>璞注：“瓶，中央广两头锐。”《类篇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6"/>
                    </w:rPr>
                    <w:t>·页部》: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“瓶，赢属，中央广而两需锐者。”</w:t>
                  </w:r>
                </w:p>
                <w:p>
                  <w:pPr>
                    <w:pStyle w:val="BodyText"/>
                    <w:ind w:left="531" w:right="20" w:hanging="34"/>
                    <w:spacing w:before="102" w:line="206" w:lineRule="auto"/>
                    <w:rPr/>
                  </w:pPr>
                  <w:r>
                    <w:rPr>
                      <w:spacing w:val="-51"/>
                      <w:position w:val="-9"/>
                    </w:rPr>
                    <w:t>鱼</w:t>
                  </w:r>
                  <w:r>
                    <w:rPr>
                      <w:spacing w:val="186"/>
                      <w:position w:val="-9"/>
                    </w:rPr>
                    <w:t xml:space="preserve"> </w:t>
                  </w:r>
                  <w:r>
                    <w:rPr>
                      <w:spacing w:val="-51"/>
                    </w:rPr>
                    <w:t>《说文》:“斛，角貌。从角，斗声。《诗》</w:t>
                  </w:r>
                  <w:r>
                    <w:rPr/>
                    <w:t xml:space="preserve"> </w:t>
                  </w:r>
                  <w:r>
                    <w:rPr>
                      <w:sz w:val="39"/>
                      <w:szCs w:val="39"/>
                      <w:spacing w:val="-67"/>
                      <w:position w:val="15"/>
                    </w:rPr>
                    <w:t>用</w:t>
                  </w:r>
                  <w:r>
                    <w:rPr>
                      <w:sz w:val="39"/>
                      <w:szCs w:val="39"/>
                      <w:spacing w:val="54"/>
                      <w:position w:val="15"/>
                    </w:rPr>
                    <w:t xml:space="preserve">   </w:t>
                  </w:r>
                  <w:r>
                    <w:rPr>
                      <w:spacing w:val="-67"/>
                      <w:position w:val="-1"/>
                    </w:rPr>
                    <w:t>曰：‘兕髓其斛’。”</w:t>
                  </w:r>
                </w:p>
                <w:p>
                  <w:pPr>
                    <w:pStyle w:val="BodyText"/>
                    <w:ind w:left="20" w:right="389" w:firstLine="1276"/>
                    <w:spacing w:before="94" w:line="244" w:lineRule="auto"/>
                    <w:jc w:val="both"/>
                    <w:rPr/>
                  </w:pPr>
                  <w:r>
                    <w:rPr>
                      <w:spacing w:val="-20"/>
                    </w:rPr>
                    <w:t>qiú角弯曲的样子。同“解”。按：今本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5"/>
                    </w:rPr>
                    <w:t>《诗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65"/>
                    </w:rPr>
                    <w:t>·桑扈》:“兕觥其解。”《释文》:“解，音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蚪，本或作斛。”《集韵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0"/>
                    </w:rPr>
                    <w:t>·</w:t>
                  </w:r>
                  <w:r>
                    <w:rPr>
                      <w:spacing w:val="-194"/>
                    </w:rPr>
                    <w:t xml:space="preserve"> </w:t>
                  </w:r>
                  <w:r>
                    <w:rPr>
                      <w:spacing w:val="-40"/>
                    </w:rPr>
                    <w:t>函韵》:“斛，角曲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貌。”《榖梁传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7"/>
                    </w:rPr>
                    <w:t>·成公七年》:“郊牛日，展斛角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而知伤。”范宁注：“斛角，球球然角貌。”</w:t>
                  </w:r>
                </w:p>
              </w:txbxContent>
            </v:textbox>
          </v:shape>
        </w:pict>
      </w:r>
      <w:r>
        <w:rPr>
          <w:spacing w:val="-18"/>
        </w:rPr>
        <w:t>qiú岫啐(zú),形容山岩高峻。《玉篇</w:t>
      </w:r>
      <w:r>
        <w:rPr>
          <w:spacing w:val="-53"/>
        </w:rPr>
        <w:t xml:space="preserve"> </w:t>
      </w:r>
      <w:r>
        <w:rPr>
          <w:spacing w:val="-18"/>
        </w:rPr>
        <w:t>·</w:t>
      </w:r>
      <w:r>
        <w:rPr/>
        <w:t xml:space="preserve">  </w:t>
      </w:r>
      <w:r>
        <w:rPr>
          <w:spacing w:val="-88"/>
        </w:rPr>
        <w:t>山部》:“晒，哂啐，山貌。”班固《西都赋》:“岩</w:t>
      </w:r>
      <w:r>
        <w:rPr>
          <w:spacing w:val="3"/>
        </w:rPr>
        <w:t xml:space="preserve">   </w:t>
      </w:r>
      <w:r>
        <w:rPr>
          <w:spacing w:val="-53"/>
        </w:rPr>
        <w:t>峻峻啐，金石峥嵘。”李善注：“晒，高貌也。”</w:t>
      </w:r>
      <w:r>
        <w:rPr>
          <w:spacing w:val="12"/>
        </w:rPr>
        <w:t xml:space="preserve"> </w:t>
      </w:r>
      <w:r>
        <w:rPr>
          <w:spacing w:val="-41"/>
        </w:rPr>
        <w:t>杜甫《聽马行》:“牵来左右神皆竦，雄姿逸态</w:t>
      </w:r>
      <w:r>
        <w:rPr>
          <w:spacing w:val="2"/>
        </w:rPr>
        <w:t xml:space="preserve">  </w:t>
      </w:r>
      <w:r>
        <w:rPr>
          <w:spacing w:val="-13"/>
        </w:rPr>
        <w:t>何</w:t>
      </w:r>
      <w:r>
        <w:rPr>
          <w:spacing w:val="30"/>
        </w:rPr>
        <w:t xml:space="preserve">  </w:t>
      </w:r>
      <w:r>
        <w:rPr>
          <w:spacing w:val="-13"/>
        </w:rPr>
        <w:t>啐。”</w:t>
      </w:r>
    </w:p>
    <w:p>
      <w:pPr>
        <w:pStyle w:val="BodyText"/>
        <w:ind w:left="243"/>
        <w:spacing w:before="240" w:line="161" w:lineRule="auto"/>
        <w:rPr>
          <w:sz w:val="39"/>
          <w:szCs w:val="39"/>
        </w:rPr>
      </w:pPr>
      <w:r>
        <w:rPr>
          <w:sz w:val="39"/>
          <w:szCs w:val="39"/>
        </w:rPr>
        <w:t>会</w:t>
      </w:r>
    </w:p>
    <w:p>
      <w:pPr>
        <w:pStyle w:val="BodyText"/>
        <w:ind w:left="449"/>
        <w:spacing w:before="1" w:line="200" w:lineRule="auto"/>
        <w:rPr>
          <w:sz w:val="52"/>
          <w:szCs w:val="52"/>
        </w:rPr>
      </w:pPr>
      <w:r>
        <w:rPr>
          <w:sz w:val="52"/>
          <w:szCs w:val="52"/>
          <w:b/>
          <w:bCs/>
          <w:spacing w:val="-46"/>
          <w:w w:val="95"/>
        </w:rPr>
        <w:t>业小</w:t>
      </w:r>
      <w:r>
        <w:rPr>
          <w:sz w:val="52"/>
          <w:szCs w:val="52"/>
          <w:spacing w:val="-46"/>
          <w:w w:val="95"/>
        </w:rPr>
        <w:t>(</w:t>
      </w:r>
      <w:r>
        <w:rPr>
          <w:sz w:val="52"/>
          <w:szCs w:val="52"/>
          <w:spacing w:val="-79"/>
        </w:rPr>
        <w:t xml:space="preserve"> </w:t>
      </w:r>
      <w:r>
        <w:rPr>
          <w:sz w:val="52"/>
          <w:szCs w:val="52"/>
          <w:spacing w:val="-46"/>
          <w:w w:val="95"/>
        </w:rPr>
        <w:t>球</w:t>
      </w:r>
      <w:r>
        <w:rPr>
          <w:sz w:val="52"/>
          <w:szCs w:val="52"/>
          <w:spacing w:val="-90"/>
        </w:rPr>
        <w:t xml:space="preserve"> </w:t>
      </w:r>
      <w:r>
        <w:rPr>
          <w:sz w:val="52"/>
          <w:szCs w:val="52"/>
          <w:spacing w:val="-46"/>
          <w:w w:val="95"/>
        </w:rPr>
        <w:t>)</w:t>
      </w:r>
    </w:p>
    <w:p>
      <w:pPr>
        <w:pStyle w:val="BodyText"/>
        <w:ind w:right="9561" w:firstLine="1346"/>
        <w:spacing w:before="217" w:line="239" w:lineRule="auto"/>
        <w:jc w:val="both"/>
        <w:rPr/>
      </w:pPr>
      <w:r>
        <w:pict>
          <v:shape id="_x0000_s1990" style="position:absolute;margin-left:533.948pt;margin-top:51.7355pt;mso-position-vertical-relative:text;mso-position-horizontal-relative:text;width:404.55pt;height:62.45pt;z-index:25425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1" w:line="232" w:lineRule="auto"/>
                    <w:rPr/>
                  </w:pPr>
                  <w:r>
                    <w:rPr>
                      <w:spacing w:val="-32"/>
                    </w:rPr>
                    <w:t>《说文》:“這,迫也。从言，九声。读若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6"/>
                    </w:rPr>
                    <w:t>求。”</w:t>
                  </w:r>
                </w:p>
              </w:txbxContent>
            </v:textbox>
          </v:shape>
        </w:pict>
      </w:r>
      <w:r>
        <w:pict>
          <v:shape id="_x0000_s1992" style="position:absolute;margin-left:479.672pt;margin-top:60.1891pt;mso-position-vertical-relative:text;mso-position-horizontal-relative:text;width:42pt;height:52.75pt;z-index:254256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8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spacing w:val="-21"/>
                    </w:rPr>
                    <w:t>這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qiú</w:t>
      </w:r>
      <w:r>
        <w:rPr>
          <w:rFonts w:ascii="Times New Roman" w:hAnsi="Times New Roman" w:eastAsia="Times New Roman" w:cs="Times New Roman"/>
          <w:spacing w:val="62"/>
        </w:rPr>
        <w:t xml:space="preserve"> </w:t>
      </w:r>
      <w:r>
        <w:rPr/>
        <w:t>①凿子一类的工具，</w:t>
      </w:r>
      <w:r>
        <w:rPr>
          <w:spacing w:val="-103"/>
        </w:rPr>
        <w:t xml:space="preserve"> </w:t>
      </w:r>
      <w:r>
        <w:rPr/>
        <w:t>一说独头斧。 </w:t>
      </w:r>
      <w:r>
        <w:rPr>
          <w:spacing w:val="-76"/>
        </w:rPr>
        <w:t>《玉篇·金部》:“球，凿属。”《诗·破斧》:“既</w:t>
      </w:r>
      <w:r>
        <w:rPr>
          <w:spacing w:val="3"/>
        </w:rPr>
        <w:t xml:space="preserve">  </w:t>
      </w:r>
      <w:r>
        <w:rPr>
          <w:spacing w:val="-55"/>
        </w:rPr>
        <w:t>破我斧，又缺我球。”《管子</w:t>
      </w:r>
      <w:r>
        <w:rPr>
          <w:spacing w:val="-80"/>
        </w:rPr>
        <w:t xml:space="preserve"> </w:t>
      </w:r>
      <w:r>
        <w:rPr>
          <w:spacing w:val="-55"/>
        </w:rPr>
        <w:t>·轻重乙》:</w:t>
      </w:r>
      <w:r>
        <w:rPr>
          <w:spacing w:val="-56"/>
        </w:rPr>
        <w:t>“一车</w:t>
      </w:r>
    </w:p>
    <w:p>
      <w:pPr>
        <w:pStyle w:val="BodyText"/>
        <w:ind w:left="243"/>
        <w:spacing w:before="39" w:line="222" w:lineRule="auto"/>
        <w:rPr/>
      </w:pPr>
      <w:r>
        <w:pict>
          <v:shape id="_x0000_s1994" style="position:absolute;margin-left:467.514pt;margin-top:12.1329pt;mso-position-vertical-relative:text;mso-position-horizontal-relative:text;width:477.5pt;height:982.95pt;z-index:25425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57" w:firstLine="1276"/>
                    <w:spacing w:before="21" w:line="237" w:lineRule="auto"/>
                    <w:jc w:val="both"/>
                    <w:rPr/>
                  </w:pPr>
                  <w:r>
                    <w:rPr>
                      <w:spacing w:val="-19"/>
                    </w:rPr>
                    <w:t>(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19"/>
                    </w:rPr>
                    <w:t>一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1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9"/>
                    </w:rPr>
                    <w:t>qiú </w:t>
                  </w:r>
                  <w:r>
                    <w:rPr>
                      <w:spacing w:val="-19"/>
                    </w:rPr>
                    <w:t>①逼迫。以言相迫。《说文 ·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言部》:“這,迫也。”段玉裁注：“今俗谓逼迫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3"/>
                    </w:rPr>
                    <w:t>人有所为曰槌。”承培元《广说文答问疏证》: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"/>
                    </w:rPr>
                    <w:t>“這,以言相迫也。”</w:t>
                  </w:r>
                </w:p>
                <w:p>
                  <w:pPr>
                    <w:pStyle w:val="BodyText"/>
                    <w:ind w:left="263" w:right="160" w:firstLine="1033"/>
                    <w:spacing w:before="149" w:line="232" w:lineRule="auto"/>
                    <w:rPr/>
                  </w:pPr>
                  <w:r>
                    <w:rPr>
                      <w:spacing w:val="-23"/>
                    </w:rPr>
                    <w:t>(二)kāo②戏言。《广韵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23"/>
                    </w:rPr>
                    <w:t>·豪韵》:“這,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戏言。”</w:t>
                  </w:r>
                </w:p>
                <w:p>
                  <w:pPr>
                    <w:pStyle w:val="BodyText"/>
                    <w:ind w:left="263"/>
                    <w:spacing w:before="207" w:line="219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机</w:t>
                  </w:r>
                </w:p>
                <w:p>
                  <w:pPr>
                    <w:pStyle w:val="BodyText"/>
                    <w:ind w:left="20" w:right="54" w:firstLine="1276"/>
                    <w:spacing w:before="123" w:line="249" w:lineRule="auto"/>
                    <w:rPr/>
                  </w:pPr>
                  <w:r>
                    <w:rPr>
                      <w:spacing w:val="11"/>
                    </w:rPr>
                    <w:t>(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11"/>
                    </w:rPr>
                    <w:t>一</w:t>
                  </w:r>
                  <w:r>
                    <w:rPr>
                      <w:spacing w:val="-105"/>
                    </w:rPr>
                    <w:t xml:space="preserve"> </w:t>
                  </w:r>
                  <w:r>
                    <w:rPr>
                      <w:spacing w:val="1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</w:rPr>
                    <w:t>qi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>ú   </w:t>
                  </w:r>
                  <w:r>
                    <w:rPr>
                      <w:spacing w:val="11"/>
                    </w:rPr>
                    <w:t>①山楂。又称槃梅，可食。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《尔雅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68"/>
                    </w:rPr>
                    <w:t>·释木》:“枕，槃(jì)梅。”郭璞注：“机</w:t>
                  </w:r>
                  <w:r>
                    <w:rPr/>
                    <w:t xml:space="preserve"> </w:t>
                  </w:r>
                  <w:r>
                    <w:rPr>
                      <w:spacing w:val="-27"/>
                    </w:rPr>
                    <w:t>树状似梅，子如指头，赤色似小柰，可食。”</w:t>
                  </w:r>
                </w:p>
                <w:p>
                  <w:pPr>
                    <w:pStyle w:val="BodyText"/>
                    <w:ind w:left="263" w:right="226" w:firstLine="1033"/>
                    <w:spacing w:before="51" w:line="245" w:lineRule="auto"/>
                    <w:rPr/>
                  </w:pPr>
                  <w:r>
                    <w:rPr>
                      <w:spacing w:val="-19"/>
                    </w:rPr>
                    <w:t>(二)guǐ②古“簋”字。古代祭祀时用来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9"/>
                    </w:rPr>
                    <w:t>盛黍稷的方形器皿。《说文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9"/>
                    </w:rPr>
                    <w:t>·竹部》:“机，古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文簋。”《春秋繁露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9"/>
                    </w:rPr>
                    <w:t>·祭义》:“宗庙之祭，物之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厚无上也……秋上机实。机实，黍也。”</w:t>
                  </w:r>
                </w:p>
                <w:p>
                  <w:pPr>
                    <w:pStyle w:val="BodyText"/>
                    <w:ind w:right="12"/>
                    <w:spacing w:before="70" w:line="222" w:lineRule="auto"/>
                    <w:jc w:val="right"/>
                    <w:rPr/>
                  </w:pPr>
                  <w:r>
                    <w:rPr>
                      <w:spacing w:val="-8"/>
                    </w:rPr>
                    <w:t>《说文》:“艽，远荒也。从卿，九声。</w:t>
                  </w:r>
                </w:p>
                <w:p>
                  <w:pPr>
                    <w:pStyle w:val="BodyText"/>
                    <w:ind w:left="263" w:right="245" w:firstLine="1016"/>
                    <w:spacing w:before="77" w:line="235" w:lineRule="auto"/>
                    <w:rPr/>
                  </w:pPr>
                  <w:r>
                    <w:rPr>
                      <w:spacing w:val="-79"/>
                    </w:rPr>
                    <w:t>《诗》曰：‘至于艽野’。”段注：“艽之言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1"/>
                    </w:rPr>
                    <w:t>究也。窮也。”</w:t>
                  </w:r>
                </w:p>
                <w:p>
                  <w:pPr>
                    <w:pStyle w:val="BodyText"/>
                    <w:ind w:left="20" w:right="37" w:firstLine="1276"/>
                    <w:spacing w:before="151" w:line="247" w:lineRule="auto"/>
                    <w:jc w:val="both"/>
                    <w:rPr/>
                  </w:pPr>
                  <w:r>
                    <w:rPr>
                      <w:rFonts w:ascii="KaiTi" w:hAnsi="KaiTi" w:eastAsia="KaiTi" w:cs="KaiTi"/>
                      <w:spacing w:val="-49"/>
                    </w:rPr>
                    <w:t>(</w:t>
                  </w:r>
                  <w:r>
                    <w:rPr>
                      <w:rFonts w:ascii="KaiTi" w:hAnsi="KaiTi" w:eastAsia="KaiTi" w:cs="KaiTi"/>
                      <w:spacing w:val="-105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49"/>
                    </w:rPr>
                    <w:t>一</w:t>
                  </w:r>
                  <w:r>
                    <w:rPr>
                      <w:rFonts w:ascii="KaiTi" w:hAnsi="KaiTi" w:eastAsia="KaiTi" w:cs="KaiTi"/>
                      <w:spacing w:val="-129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49"/>
                    </w:rPr>
                    <w:t>)</w:t>
                  </w:r>
                  <w:r>
                    <w:rPr>
                      <w:spacing w:val="-49"/>
                    </w:rPr>
                    <w:t>qiú ①远荒。《玉篇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9"/>
                    </w:rPr>
                    <w:t>·州部》:“艽，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远荒之野曰艽。”《诗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8"/>
                    </w:rPr>
                    <w:t>·小明》:“我征徂西，至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于艽野。”毛传：“艽野，远荒之地。”谢灵运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9"/>
                    </w:rPr>
                    <w:t>《征赋》:“面艽野兮悲桥梓。”②禽兽巢穴里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的垫草。《广韵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8"/>
                    </w:rPr>
                    <w:t>·尤韵》:“艽，兽蓐也。”《淮</w:t>
                  </w:r>
                  <w:r>
                    <w:rPr/>
                    <w:t xml:space="preserve">  </w:t>
                  </w:r>
                  <w:r>
                    <w:rPr>
                      <w:spacing w:val="-37"/>
                    </w:rPr>
                    <w:t>南子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7"/>
                    </w:rPr>
                    <w:t>·原道》:“禽兽有艽，人民有室。”高诱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注：“艽，蓐也。”</w:t>
                  </w:r>
                </w:p>
                <w:p>
                  <w:pPr>
                    <w:pStyle w:val="BodyText"/>
                    <w:ind w:left="263" w:right="37" w:firstLine="1033"/>
                    <w:spacing w:before="52" w:line="247" w:lineRule="auto"/>
                    <w:jc w:val="both"/>
                    <w:rPr/>
                  </w:pPr>
                  <w:r>
                    <w:rPr>
                      <w:spacing w:val="1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</w:rPr>
                    <w:t>ji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</w:rPr>
                    <w:t>āo</w:t>
                  </w:r>
                  <w:r>
                    <w:rPr>
                      <w:spacing w:val="11"/>
                    </w:rPr>
                    <w:t>③</w:t>
                  </w:r>
                  <w:r>
                    <w:rPr>
                      <w:spacing w:val="-147"/>
                    </w:rPr>
                    <w:t xml:space="preserve"> </w:t>
                  </w:r>
                  <w:r>
                    <w:rPr>
                      <w:spacing w:val="11"/>
                    </w:rPr>
                    <w:t>秦艽，龙胆科多年生草本，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根入药。龚自珍《说文段注札记》:“艽，今以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58"/>
                    </w:rPr>
                    <w:t>为秦艽字。”《本草纲目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8"/>
                    </w:rPr>
                    <w:t>·草部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8"/>
                    </w:rPr>
                    <w:t>·秦艽》:</w:t>
                  </w:r>
                  <w:r>
                    <w:rPr>
                      <w:spacing w:val="-59"/>
                    </w:rPr>
                    <w:t>“秦</w:t>
                  </w:r>
                  <w:r>
                    <w:rPr/>
                    <w:t xml:space="preserve">  </w:t>
                  </w:r>
                  <w:r>
                    <w:rPr>
                      <w:spacing w:val="2"/>
                    </w:rPr>
                    <w:t>艽出秦中，以根作罗纹纠者佳，改名秦艽、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1"/>
                    </w:rPr>
                    <w:t>秦红。”</w:t>
                  </w:r>
                </w:p>
              </w:txbxContent>
            </v:textbox>
          </v:shape>
        </w:pict>
      </w:r>
      <w:r>
        <w:rPr>
          <w:spacing w:val="15"/>
        </w:rPr>
        <w:t>必有一斤………球、一柯，然后成为车。”</w:t>
      </w:r>
    </w:p>
    <w:p>
      <w:pPr>
        <w:pStyle w:val="BodyText"/>
        <w:ind w:left="243"/>
        <w:spacing w:before="33" w:line="220" w:lineRule="auto"/>
        <w:rPr/>
      </w:pPr>
      <w:r>
        <w:rPr>
          <w:spacing w:val="-71"/>
        </w:rPr>
        <w:t>②析。《玉篇·金部》:“球，析也。”</w:t>
      </w:r>
    </w:p>
    <w:p>
      <w:pPr>
        <w:pStyle w:val="BodyText"/>
        <w:ind w:left="243"/>
        <w:spacing w:before="221" w:line="185" w:lineRule="auto"/>
        <w:rPr>
          <w:sz w:val="39"/>
          <w:szCs w:val="39"/>
        </w:rPr>
      </w:pPr>
      <w:r>
        <w:rPr>
          <w:sz w:val="39"/>
          <w:szCs w:val="39"/>
        </w:rPr>
        <w:t>名</w:t>
      </w:r>
    </w:p>
    <w:p>
      <w:pPr>
        <w:ind w:left="248"/>
        <w:spacing w:line="226" w:lineRule="auto"/>
        <w:rPr>
          <w:rFonts w:ascii="SimHei" w:hAnsi="SimHei" w:eastAsia="SimHei" w:cs="SimHei"/>
          <w:sz w:val="39"/>
          <w:szCs w:val="39"/>
        </w:rPr>
      </w:pPr>
      <w:r>
        <w:rPr>
          <w:rFonts w:ascii="SimHei" w:hAnsi="SimHei" w:eastAsia="SimHei" w:cs="SimHei"/>
          <w:sz w:val="39"/>
          <w:szCs w:val="39"/>
          <w:b/>
          <w:bCs/>
          <w:spacing w:val="-5"/>
        </w:rPr>
        <w:t>用不</w:t>
      </w:r>
    </w:p>
    <w:p>
      <w:pPr>
        <w:pStyle w:val="BodyText"/>
        <w:ind w:right="9456" w:firstLine="1241"/>
        <w:spacing w:before="299" w:line="241" w:lineRule="auto"/>
        <w:jc w:val="both"/>
        <w:rPr/>
      </w:pPr>
      <w:r>
        <w:rPr/>
        <w:t>qi</w:t>
      </w:r>
      <w:r>
        <w:rPr>
          <w:spacing w:val="54"/>
        </w:rPr>
        <w:t>ú ①动物的角弯曲的样子。本作</w:t>
      </w:r>
      <w:r>
        <w:rPr/>
        <w:t xml:space="preserve">  </w:t>
      </w:r>
      <w:r>
        <w:rPr>
          <w:spacing w:val="-83"/>
        </w:rPr>
        <w:t>“斛”。《玉篇</w:t>
      </w:r>
      <w:r>
        <w:rPr>
          <w:spacing w:val="-80"/>
        </w:rPr>
        <w:t xml:space="preserve"> </w:t>
      </w:r>
      <w:r>
        <w:rPr>
          <w:spacing w:val="-83"/>
        </w:rPr>
        <w:t>·角部》:“解，同斛”。《诗</w:t>
      </w:r>
      <w:r>
        <w:rPr>
          <w:spacing w:val="-84"/>
        </w:rPr>
        <w:t xml:space="preserve"> </w:t>
      </w:r>
      <w:r>
        <w:rPr>
          <w:spacing w:val="-83"/>
        </w:rPr>
        <w:t>·桑</w:t>
      </w:r>
      <w:r>
        <w:rPr/>
        <w:t xml:space="preserve">  </w:t>
      </w:r>
      <w:r>
        <w:rPr>
          <w:spacing w:val="-72"/>
        </w:rPr>
        <w:t>扈》:“兕觥其解，旨酒思柔。”朱熹传：</w:t>
      </w:r>
      <w:r>
        <w:rPr>
          <w:spacing w:val="-73"/>
        </w:rPr>
        <w:t>“解，角</w:t>
      </w:r>
      <w:r>
        <w:rPr/>
        <w:t xml:space="preserve">  </w:t>
      </w:r>
      <w:r>
        <w:rPr>
          <w:spacing w:val="-71"/>
        </w:rPr>
        <w:t>上曲貌。”按：《说文</w:t>
      </w:r>
      <w:r>
        <w:rPr>
          <w:spacing w:val="-85"/>
        </w:rPr>
        <w:t xml:space="preserve"> </w:t>
      </w:r>
      <w:r>
        <w:rPr>
          <w:spacing w:val="-71"/>
        </w:rPr>
        <w:t>·角部》引作“斛”。②弓</w:t>
      </w:r>
      <w:r>
        <w:rPr/>
        <w:t xml:space="preserve">  </w:t>
      </w:r>
      <w:r>
        <w:rPr>
          <w:spacing w:val="-40"/>
        </w:rPr>
        <w:t>张弦紧的样子。《诗</w:t>
      </w:r>
      <w:r>
        <w:rPr>
          <w:spacing w:val="-73"/>
        </w:rPr>
        <w:t xml:space="preserve"> </w:t>
      </w:r>
      <w:r>
        <w:rPr>
          <w:spacing w:val="-40"/>
        </w:rPr>
        <w:t>·泮水》:“角弓其解</w:t>
      </w:r>
      <w:r>
        <w:rPr>
          <w:spacing w:val="-41"/>
        </w:rPr>
        <w:t>，束</w:t>
      </w:r>
      <w:r>
        <w:rPr/>
        <w:t xml:space="preserve">  </w:t>
      </w:r>
      <w:r>
        <w:rPr>
          <w:spacing w:val="-45"/>
        </w:rPr>
        <w:t>矢其搜。”郑玄笺：“角弓解然，言持弦急也。”</w:t>
      </w:r>
      <w:r>
        <w:rPr>
          <w:spacing w:val="17"/>
        </w:rPr>
        <w:t xml:space="preserve"> </w:t>
      </w:r>
      <w:r>
        <w:rPr>
          <w:spacing w:val="-46"/>
        </w:rPr>
        <w:t>朱熹集传：“解，弓健貌。”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right="9451" w:firstLine="1241"/>
        <w:spacing w:before="156" w:line="249" w:lineRule="auto"/>
        <w:jc w:val="both"/>
        <w:rPr/>
      </w:pPr>
      <w:r>
        <w:pict>
          <v:shape id="_x0000_s1996" style="position:absolute;margin-left:120.578pt;margin-top:-52.7987pt;mso-position-vertical-relative:text;mso-position-horizontal-relative:text;width:353.75pt;height:28.05pt;z-index:-249065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91"/>
                    </w:rPr>
                    <w:t>《说文》:“绿，急也。从系，求声。</w:t>
                  </w:r>
                </w:p>
              </w:txbxContent>
            </v:textbox>
          </v:shape>
        </w:pict>
      </w:r>
      <w:r>
        <w:pict>
          <v:shape id="_x0000_s1998" style="position:absolute;margin-left:11.7379pt;margin-top:-43.2641pt;mso-position-vertical-relative:text;mso-position-horizontal-relative:text;width:385.45pt;height:61pt;z-index:-249064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185" w:lineRule="auto"/>
                    <w:jc w:val="right"/>
                    <w:rPr>
                      <w:sz w:val="118"/>
                      <w:szCs w:val="118"/>
                    </w:rPr>
                  </w:pPr>
                  <w:r>
                    <w:rPr>
                      <w:sz w:val="118"/>
                      <w:szCs w:val="118"/>
                      <w:b/>
                      <w:bCs/>
                      <w:spacing w:val="-106"/>
                      <w:w w:val="55"/>
                    </w:rPr>
                    <w:t>绿(</w:t>
                  </w:r>
                  <w:r>
                    <w:rPr>
                      <w:sz w:val="118"/>
                      <w:szCs w:val="118"/>
                      <w:spacing w:val="-106"/>
                      <w:w w:val="55"/>
                    </w:rPr>
                    <w:t>绒)《诗日：不竞不绿”。”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0"/>
        </w:rPr>
        <w:t>qiú </w:t>
      </w:r>
      <w:r>
        <w:rPr>
          <w:spacing w:val="-60"/>
        </w:rPr>
        <w:t>①同“纨”。急；急躁。《诗</w:t>
      </w:r>
      <w:r>
        <w:rPr>
          <w:spacing w:val="-66"/>
        </w:rPr>
        <w:t xml:space="preserve"> </w:t>
      </w:r>
      <w:r>
        <w:rPr>
          <w:spacing w:val="-60"/>
        </w:rPr>
        <w:t>·长发》:</w:t>
      </w:r>
      <w:r>
        <w:rPr/>
        <w:t xml:space="preserve">  </w:t>
      </w:r>
      <w:r>
        <w:rPr>
          <w:spacing w:val="-76"/>
          <w:w w:val="99"/>
        </w:rPr>
        <w:t>“不竞不绿，不刚不柔。”毛传：“绿，急</w:t>
      </w:r>
      <w:r>
        <w:rPr>
          <w:spacing w:val="-77"/>
          <w:w w:val="99"/>
        </w:rPr>
        <w:t>也。”孔</w:t>
      </w:r>
      <w:r>
        <w:rPr/>
        <w:t xml:space="preserve">  </w:t>
      </w:r>
      <w:r>
        <w:rPr>
          <w:spacing w:val="-32"/>
        </w:rPr>
        <w:t>颖达疏：“不竞争，不急躁。”《鸮冠子</w:t>
      </w:r>
      <w:r>
        <w:rPr>
          <w:spacing w:val="-69"/>
        </w:rPr>
        <w:t xml:space="preserve"> </w:t>
      </w:r>
      <w:r>
        <w:rPr>
          <w:spacing w:val="-32"/>
        </w:rPr>
        <w:t>·王</w:t>
      </w:r>
      <w:r>
        <w:rPr/>
        <w:t xml:space="preserve">   </w:t>
      </w:r>
      <w:r>
        <w:rPr>
          <w:spacing w:val="-33"/>
        </w:rPr>
        <w:t>鈇》:“下情不上闻，上情不下究，谓之绒</w:t>
      </w:r>
      <w:r>
        <w:rPr>
          <w:spacing w:val="-34"/>
        </w:rPr>
        <w:t>政。”</w:t>
      </w:r>
      <w:r>
        <w:rPr/>
        <w:t xml:space="preserve"> </w:t>
      </w:r>
      <w:r>
        <w:rPr>
          <w:spacing w:val="-90"/>
        </w:rPr>
        <w:t>陆佃注：“绿，急也。”②求，通“逑”。《广雅</w:t>
      </w:r>
      <w:r>
        <w:rPr>
          <w:spacing w:val="-83"/>
        </w:rPr>
        <w:t xml:space="preserve"> </w:t>
      </w:r>
      <w:r>
        <w:rPr>
          <w:spacing w:val="-90"/>
        </w:rPr>
        <w:t>·</w:t>
      </w:r>
      <w:r>
        <w:rPr/>
        <w:t xml:space="preserve">   </w:t>
      </w:r>
      <w:r>
        <w:rPr>
          <w:spacing w:val="-60"/>
        </w:rPr>
        <w:t>释诂三》:“绿，求也。”③幼小。《逸周书</w:t>
      </w:r>
      <w:r>
        <w:rPr>
          <w:spacing w:val="-76"/>
        </w:rPr>
        <w:t xml:space="preserve"> </w:t>
      </w:r>
      <w:r>
        <w:rPr>
          <w:spacing w:val="-60"/>
        </w:rPr>
        <w:t>·王</w:t>
      </w:r>
      <w:r>
        <w:rPr/>
        <w:t xml:space="preserve">  </w:t>
      </w:r>
      <w:r>
        <w:rPr>
          <w:spacing w:val="-33"/>
        </w:rPr>
        <w:t>会介》:“卜卢以纨牛，紈牛者，牛之小者</w:t>
      </w:r>
      <w:r>
        <w:rPr>
          <w:spacing w:val="-34"/>
        </w:rPr>
        <w:t>也。”</w:t>
      </w:r>
      <w:r>
        <w:rPr/>
        <w:t xml:space="preserve"> </w:t>
      </w:r>
      <w:r>
        <w:rPr>
          <w:spacing w:val="-91"/>
        </w:rPr>
        <w:t>《注》:“王云：‘纨与球同’。”</w:t>
      </w:r>
    </w:p>
    <w:p>
      <w:pPr>
        <w:pStyle w:val="BodyText"/>
        <w:ind w:left="248" w:right="9839" w:hanging="5"/>
        <w:spacing w:before="7" w:line="210" w:lineRule="auto"/>
        <w:rPr/>
      </w:pPr>
      <w:r>
        <w:rPr>
          <w:sz w:val="39"/>
          <w:szCs w:val="39"/>
          <w:spacing w:val="-60"/>
          <w:position w:val="-11"/>
        </w:rPr>
        <w:t>领   </w:t>
      </w:r>
      <w:r>
        <w:rPr>
          <w:sz w:val="52"/>
          <w:szCs w:val="52"/>
          <w:spacing w:val="-60"/>
        </w:rPr>
        <w:t>《说文》:“領,权也。从页，务声。”段</w:t>
      </w:r>
      <w:r>
        <w:rPr>
          <w:sz w:val="52"/>
          <w:szCs w:val="52"/>
          <w:spacing w:val="6"/>
        </w:rPr>
        <w:t xml:space="preserve"> </w:t>
      </w:r>
      <w:r>
        <w:rPr>
          <w:sz w:val="39"/>
          <w:szCs w:val="39"/>
          <w:b/>
          <w:bCs/>
          <w:spacing w:val="-46"/>
          <w:position w:val="14"/>
        </w:rPr>
        <w:t>开只</w:t>
      </w:r>
      <w:r>
        <w:rPr>
          <w:sz w:val="39"/>
          <w:szCs w:val="39"/>
          <w:spacing w:val="-46"/>
          <w:position w:val="14"/>
        </w:rPr>
        <w:t xml:space="preserve">  </w:t>
      </w:r>
      <w:r>
        <w:rPr>
          <w:spacing w:val="-46"/>
          <w:position w:val="-1"/>
        </w:rPr>
        <w:t>注：“权者，今之颧字。”</w:t>
      </w:r>
    </w:p>
    <w:p>
      <w:pPr>
        <w:pStyle w:val="BodyText"/>
        <w:ind w:left="225" w:right="9460" w:firstLine="1016"/>
        <w:spacing w:before="59" w:line="243" w:lineRule="auto"/>
        <w:rPr/>
      </w:pPr>
      <w:r>
        <w:rPr>
          <w:rFonts w:ascii="Times New Roman" w:hAnsi="Times New Roman" w:eastAsia="Times New Roman" w:cs="Times New Roman"/>
          <w:spacing w:val="-57"/>
        </w:rPr>
        <w:t>qiú</w:t>
      </w:r>
      <w:r>
        <w:rPr>
          <w:rFonts w:ascii="Times New Roman" w:hAnsi="Times New Roman" w:eastAsia="Times New Roman" w:cs="Times New Roman"/>
          <w:spacing w:val="35"/>
        </w:rPr>
        <w:t xml:space="preserve"> </w:t>
      </w:r>
      <w:r>
        <w:rPr>
          <w:spacing w:val="-57"/>
        </w:rPr>
        <w:t>①颧骨；面颧。也作“頑”。《庄子</w:t>
      </w:r>
      <w:r>
        <w:rPr>
          <w:spacing w:val="-79"/>
        </w:rPr>
        <w:t xml:space="preserve"> </w:t>
      </w:r>
      <w:r>
        <w:rPr>
          <w:spacing w:val="-57"/>
        </w:rPr>
        <w:t>·</w:t>
      </w:r>
      <w:r>
        <w:rPr/>
        <w:t xml:space="preserve">  </w:t>
      </w:r>
      <w:r>
        <w:rPr>
          <w:spacing w:val="-60"/>
        </w:rPr>
        <w:t>天道》:“而颡瓶然。”(而，汝)。《睡虎地</w:t>
      </w:r>
      <w:r>
        <w:rPr>
          <w:spacing w:val="-61"/>
        </w:rPr>
        <w:t>秦墓</w:t>
      </w:r>
      <w:r>
        <w:rPr/>
        <w:t xml:space="preserve">  </w:t>
      </w:r>
      <w:r>
        <w:rPr>
          <w:spacing w:val="-18"/>
        </w:rPr>
        <w:t>竹简</w:t>
      </w:r>
      <w:r>
        <w:rPr>
          <w:spacing w:val="-60"/>
        </w:rPr>
        <w:t xml:space="preserve"> </w:t>
      </w:r>
      <w:r>
        <w:rPr>
          <w:spacing w:val="-18"/>
        </w:rPr>
        <w:t>·法律答问》:“子以枯死，黥颜領,畀</w:t>
      </w:r>
      <w:r>
        <w:rPr/>
        <w:t xml:space="preserve">  </w:t>
      </w:r>
      <w:r>
        <w:rPr>
          <w:spacing w:val="-52"/>
        </w:rPr>
        <w:t>主。”②质朴无华貌。《广雅</w:t>
      </w:r>
      <w:r>
        <w:rPr>
          <w:spacing w:val="-59"/>
        </w:rPr>
        <w:t xml:space="preserve"> </w:t>
      </w:r>
      <w:r>
        <w:rPr>
          <w:spacing w:val="-52"/>
        </w:rPr>
        <w:t>·释诂三》:“颁，</w:t>
      </w:r>
      <w:r>
        <w:rPr/>
        <w:t xml:space="preserve"> </w:t>
      </w:r>
      <w:r>
        <w:rPr>
          <w:spacing w:val="-63"/>
        </w:rPr>
        <w:t>厚也。”《庄子·大宗师》:“其容寂，其颡瓶。”</w:t>
      </w:r>
      <w:r>
        <w:rPr>
          <w:spacing w:val="6"/>
        </w:rPr>
        <w:t xml:space="preserve"> </w:t>
      </w:r>
      <w:r>
        <w:rPr>
          <w:spacing w:val="-55"/>
        </w:rPr>
        <w:t>郭象注：“瓶，大朴之貌。”陆德明释文：“瓶，</w:t>
      </w:r>
      <w:r>
        <w:rPr>
          <w:spacing w:val="7"/>
        </w:rPr>
        <w:t xml:space="preserve"> </w:t>
      </w:r>
      <w:r>
        <w:rPr>
          <w:spacing w:val="-45"/>
        </w:rPr>
        <w:t>王云：‘质朴无饰也’。”赵南星《&lt;刻花草粹</w:t>
      </w:r>
      <w:r>
        <w:rPr>
          <w:spacing w:val="5"/>
        </w:rPr>
        <w:t xml:space="preserve">  </w:t>
      </w:r>
      <w:r>
        <w:rPr>
          <w:spacing w:val="-50"/>
        </w:rPr>
        <w:t>编&gt;序》:“晦伯瓶然长者。”③赢属，形状中央</w:t>
      </w:r>
    </w:p>
    <w:p>
      <w:pPr>
        <w:spacing w:line="243" w:lineRule="auto"/>
        <w:sectPr>
          <w:headerReference w:type="default" r:id="rId567"/>
          <w:pgSz w:w="22536" w:h="31680"/>
          <w:pgMar w:top="1632" w:right="1979" w:bottom="0" w:left="1511" w:header="1083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>
        <w:drawing>
          <wp:anchor distT="0" distB="0" distL="0" distR="0" simplePos="0" relativeHeight="254266368" behindDoc="1" locked="0" layoutInCell="1" allowOverlap="1">
            <wp:simplePos x="0" y="0"/>
            <wp:positionH relativeFrom="column">
              <wp:posOffset>6010732</wp:posOffset>
            </wp:positionH>
            <wp:positionV relativeFrom="paragraph">
              <wp:posOffset>218533</wp:posOffset>
            </wp:positionV>
            <wp:extent cx="11018" cy="17486329"/>
            <wp:effectExtent l="0" t="0" r="0" b="0"/>
            <wp:wrapNone/>
            <wp:docPr id="932" name="IM 932"/>
            <wp:cNvGraphicFramePr/>
            <a:graphic>
              <a:graphicData uri="http://schemas.openxmlformats.org/drawingml/2006/picture">
                <pic:pic>
                  <pic:nvPicPr>
                    <pic:cNvPr id="932" name="IM 932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51"/>
        <w:spacing w:before="276" w:line="224" w:lineRule="auto"/>
        <w:rPr>
          <w:sz w:val="85"/>
          <w:szCs w:val="85"/>
        </w:rPr>
      </w:pPr>
      <w:r>
        <w:pict>
          <v:shape id="_x0000_s2000" style="position:absolute;margin-left:480.106pt;margin-top:3.27138pt;mso-position-vertical-relative:text;mso-position-horizontal-relative:text;width:461.85pt;height:310.65pt;z-index:25426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0"/>
                    </w:rPr>
                    <w:t>名。”陆德明释文：“璆，本或作球。”《说文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·</w:t>
                  </w:r>
                </w:p>
                <w:p>
                  <w:pPr>
                    <w:pStyle w:val="BodyText"/>
                    <w:ind w:left="20" w:right="20" w:firstLine="269"/>
                    <w:spacing w:before="64" w:line="23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03"/>
                    </w:rPr>
                    <w:t>玉部》:“璆，球或从参。”《</w:t>
                  </w:r>
                  <w:r>
                    <w:rPr>
                      <w:sz w:val="50"/>
                      <w:szCs w:val="50"/>
                      <w:spacing w:val="-102"/>
                    </w:rPr>
                    <w:t>书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2"/>
                    </w:rPr>
                    <w:t>·</w:t>
                  </w:r>
                  <w:r>
                    <w:rPr>
                      <w:sz w:val="50"/>
                      <w:szCs w:val="50"/>
                      <w:spacing w:val="-19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2"/>
                    </w:rPr>
                    <w:t>禹贡》:“厥</w:t>
                  </w:r>
                  <w:r>
                    <w:rPr>
                      <w:sz w:val="50"/>
                      <w:szCs w:val="50"/>
                      <w:spacing w:val="-42"/>
                    </w:rPr>
                    <w:t>贡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  <w:w w:val="88"/>
                    </w:rPr>
                    <w:t>璆、铁、银、镂、努、磬。”孔传：“璆，玉名。”王</w:t>
                  </w:r>
                  <w:r>
                    <w:rPr>
                      <w:sz w:val="50"/>
                      <w:szCs w:val="50"/>
                      <w:spacing w:val="4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2"/>
                    </w:rPr>
                    <w:t>安石《送章宏》:“道合由来不易谋，岂无和氏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9"/>
                    </w:rPr>
                    <w:t>识荆璆?”②璆然，玉饰件相撞击声。《字汇</w:t>
                  </w:r>
                </w:p>
                <w:p>
                  <w:pPr>
                    <w:pStyle w:val="BodyText"/>
                    <w:ind w:left="245" w:right="80" w:firstLine="138"/>
                    <w:spacing w:before="93" w:line="22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0"/>
                    </w:rPr>
                    <w:t>·玉部》:“璆，璆然，玉声。”《史记·孔子世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家):“夫人自帷中再拜，环佩玉声璆然。”</w:t>
                  </w:r>
                </w:p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27"/>
                    <w:spacing w:before="172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4"/>
                    </w:rPr>
                    <w:t>qu</w:t>
                  </w:r>
                </w:p>
              </w:txbxContent>
            </v:textbox>
          </v:shape>
        </w:pict>
      </w:r>
      <w:r>
        <w:rPr>
          <w:sz w:val="85"/>
          <w:szCs w:val="85"/>
        </w:rPr>
        <w:t>順</w:t>
      </w:r>
    </w:p>
    <w:p>
      <w:pPr>
        <w:pStyle w:val="BodyText"/>
        <w:ind w:right="9395" w:firstLine="1328"/>
        <w:spacing w:before="42" w:line="234" w:lineRule="auto"/>
        <w:jc w:val="both"/>
        <w:rPr>
          <w:sz w:val="50"/>
          <w:szCs w:val="50"/>
        </w:rPr>
      </w:pPr>
      <w:r>
        <w:pict>
          <v:shape id="_x0000_s2002" style="position:absolute;margin-left:533.509pt;margin-top:298.789pt;mso-position-vertical-relative:text;mso-position-horizontal-relative:text;width:414.1pt;height:66.45pt;z-index:25426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4"/>
                    </w:rPr>
                    <w:t>《说文》:“祛，衣祛也。从衣，去声。</w:t>
                  </w:r>
                </w:p>
                <w:p>
                  <w:pPr>
                    <w:pStyle w:val="BodyText"/>
                    <w:spacing w:before="95" w:line="220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0"/>
                    </w:rPr>
                    <w:t>曰：祛，襄也。亵者，衰也。祛尺二寸。</w:t>
                  </w:r>
                </w:p>
              </w:txbxContent>
            </v:textbox>
          </v:shape>
        </w:pict>
      </w:r>
      <w:r>
        <w:pict>
          <v:shape id="_x0000_s2004" style="position:absolute;margin-left:480.106pt;margin-top:303.133pt;mso-position-vertical-relative:text;mso-position-horizontal-relative:text;width:47.1pt;height:57.65pt;z-index:25427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9"/>
                    </w:rPr>
                    <w:t>祛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55"/>
        </w:rPr>
        <w:t>qiú </w:t>
      </w:r>
      <w:r>
        <w:rPr>
          <w:sz w:val="50"/>
          <w:szCs w:val="50"/>
          <w:spacing w:val="-55"/>
        </w:rPr>
        <w:t>①同“瓶”。颧骨。《玉篇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55"/>
        </w:rPr>
        <w:t>·页部》: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“顺，面颧也。”《广韵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69"/>
        </w:rPr>
        <w:t>·尤韵》:“順,颊间骨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8"/>
        </w:rPr>
        <w:t>也。”《集韵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58"/>
        </w:rPr>
        <w:t>·脂韵》:“瓶，颊骨。或作順。”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6"/>
        </w:rPr>
        <w:t>《易 ·夫》:“壮于順.有凶。”王弼注：“頑,面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30"/>
        </w:rPr>
        <w:t>权也。”陆德明释文：“頑.颧也。郑作瓶。”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59"/>
        </w:rPr>
        <w:t>《灵枢经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59"/>
        </w:rPr>
        <w:t>·经筋》:“下结于顺。”又泛指面</w:t>
      </w:r>
      <w:r>
        <w:rPr>
          <w:sz w:val="50"/>
          <w:szCs w:val="50"/>
          <w:spacing w:val="-60"/>
        </w:rPr>
        <w:t>颊。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6"/>
        </w:rPr>
        <w:t>《切韵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76"/>
        </w:rPr>
        <w:t>·尤韵》:“頓,颊。”方以智《东西均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6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3"/>
        </w:rPr>
        <w:t>道艺》:“一语及学，则顺为之赤。”②额。《切</w:t>
      </w:r>
      <w:r>
        <w:rPr>
          <w:sz w:val="50"/>
          <w:szCs w:val="50"/>
          <w:spacing w:val="1"/>
        </w:rPr>
        <w:t xml:space="preserve">   </w:t>
      </w:r>
      <w:r>
        <w:rPr>
          <w:sz w:val="50"/>
          <w:szCs w:val="50"/>
          <w:spacing w:val="-79"/>
        </w:rPr>
        <w:t>韵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79"/>
        </w:rPr>
        <w:t>·脂韵》:“頑,额。”③厚。《集韵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79"/>
        </w:rPr>
        <w:t>·脂韵》: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5"/>
        </w:rPr>
        <w:t>“順,厚也。”</w:t>
      </w:r>
    </w:p>
    <w:p>
      <w:pPr>
        <w:pStyle w:val="BodyText"/>
        <w:ind w:left="415" w:right="9778" w:hanging="164"/>
        <w:spacing w:before="120" w:line="194" w:lineRule="auto"/>
        <w:rPr>
          <w:sz w:val="50"/>
          <w:szCs w:val="50"/>
        </w:rPr>
      </w:pPr>
      <w:r>
        <w:pict>
          <v:shape id="_x0000_s2006" style="position:absolute;margin-left:467.514pt;margin-top:47.4341pt;mso-position-vertical-relative:text;mso-position-horizontal-relative:text;width:485.2pt;height:948.35pt;z-index:25426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8"/>
                      <w:w w:val="96"/>
                    </w:rPr>
                    <w:t>《春秋传》曰：‘披斩其祛’。”</w:t>
                  </w:r>
                </w:p>
                <w:p>
                  <w:pPr>
                    <w:pStyle w:val="BodyText"/>
                    <w:ind w:left="20" w:right="20" w:firstLine="1372"/>
                    <w:spacing w:before="23" w:line="241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8"/>
                    </w:rPr>
                    <w:t>qū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①衣袖。袖口。《说文》:“祛，衣袂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0"/>
                    </w:rPr>
                    <w:t>也。”《广韵·鱼韵》:“祛·袖也。”《诗·遵大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</w:rPr>
                    <w:t>路》:“遵大路兮，掺执子之祛兮。”毛传：“祛，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袂也。”《列子</w:t>
                  </w:r>
                  <w:r>
                    <w:rPr>
                      <w:sz w:val="50"/>
                      <w:szCs w:val="50"/>
                      <w:spacing w:val="-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·周穆王》:“王执化人之祛。”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张湛注：“祛，衣袖也。”亦指衣里。《玉篇</w:t>
                  </w:r>
                  <w:r>
                    <w:rPr>
                      <w:sz w:val="50"/>
                      <w:szCs w:val="50"/>
                      <w:spacing w:val="-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衣部》:“祛，衣里也。”②撩起；举起。《广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90"/>
                    </w:rPr>
                    <w:t>韵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·鱼韵》:“祛，举也。”《吕氏春秋</w:t>
                  </w:r>
                  <w:r>
                    <w:rPr>
                      <w:sz w:val="50"/>
                      <w:szCs w:val="50"/>
                      <w:spacing w:val="-9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·达郁》: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  <w:w w:val="97"/>
                    </w:rPr>
                    <w:t>“特会朝雨，祛步堂下。”高诱注：“祛步，举衣</w:t>
                  </w:r>
                  <w:r>
                    <w:rPr>
                      <w:sz w:val="50"/>
                      <w:szCs w:val="50"/>
                      <w:spacing w:val="3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</w:rPr>
                    <w:t>而步也。”《后汉书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·班固传》:“祛黼帷，镜清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7"/>
                      <w:w w:val="99"/>
                    </w:rPr>
                    <w:t>流。”李贤注：“高诱注《淮南子》曰：‘祛，</w:t>
                  </w:r>
                  <w:r>
                    <w:rPr>
                      <w:sz w:val="50"/>
                      <w:szCs w:val="50"/>
                      <w:spacing w:val="-78"/>
                      <w:w w:val="99"/>
                    </w:rPr>
                    <w:t>举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</w:rPr>
                    <w:t>也。’”③分开。《汉书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·兒宽传》:“合祛于天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6"/>
                      <w:w w:val="99"/>
                    </w:rPr>
                    <w:t>地神祇。”颜师古引李奇曰：‘祛，开散。’扬雄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</w:rPr>
                    <w:t>《剧秦美新》:“权舆天地未祛。”李善注：“言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0"/>
                    </w:rPr>
                    <w:t>混沌之世，天地未开。”④除去。也作“祛”。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蔡邕《郭有道碑文》:“童蒙赖焉，用祛其蔽。”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李善注：“祛，犹去也。”孟郊《赠别殷山人》: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22"/>
                    </w:rPr>
                    <w:t>“一语祛万结。”</w:t>
                  </w:r>
                </w:p>
                <w:p>
                  <w:pPr>
                    <w:pStyle w:val="BodyText"/>
                    <w:ind w:left="271"/>
                    <w:spacing w:before="168" w:line="227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</w:rPr>
                    <w:t>法</w:t>
                  </w:r>
                </w:p>
                <w:p>
                  <w:pPr>
                    <w:pStyle w:val="BodyText"/>
                    <w:ind w:left="20" w:right="428" w:firstLine="1285"/>
                    <w:spacing w:before="25" w:line="241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5"/>
                    </w:rPr>
                    <w:t>qū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①捞取；双手捧取。捕捉。《玉篇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</w:rPr>
                    <w:t>手部》:“法，两手邑也。”扬雄《羽猎赋》:“法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灵蟾。”李善注引韦昭曰：“法.捧也。”《后汉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书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·马融传》:“法封豨。”《注》:“法音劫，古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字通。”②驱除；除去。《广韵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·释诂二》: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“法，去也。”《太平寰记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·北狄十二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·杂说并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记》:“法之而已，是为中策。”③通“劫”。却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掠。《论衡·答佞》:“剽却虏掠。”马融《广成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颂》:“法封豨。”</w:t>
                  </w:r>
                </w:p>
              </w:txbxContent>
            </v:textbox>
          </v:shape>
        </w:pict>
      </w:r>
      <w:r>
        <w:rPr>
          <w:sz w:val="39"/>
          <w:szCs w:val="39"/>
          <w:spacing w:val="1"/>
          <w:position w:val="-6"/>
        </w:rPr>
        <w:t>身   </w:t>
      </w:r>
      <w:r>
        <w:rPr>
          <w:sz w:val="50"/>
          <w:szCs w:val="50"/>
          <w:spacing w:val="1"/>
        </w:rPr>
        <w:t>《说文》:“,病寒鼻窒也。从鼻，九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36"/>
          <w:position w:val="11"/>
        </w:rPr>
        <w:t>畀</w:t>
      </w:r>
      <w:r>
        <w:rPr>
          <w:sz w:val="50"/>
          <w:szCs w:val="50"/>
          <w:spacing w:val="63"/>
          <w:position w:val="11"/>
        </w:rPr>
        <w:t xml:space="preserve">  </w:t>
      </w:r>
      <w:r>
        <w:rPr>
          <w:sz w:val="50"/>
          <w:szCs w:val="50"/>
          <w:spacing w:val="-36"/>
          <w:position w:val="-3"/>
        </w:rPr>
        <w:t>声。”</w:t>
      </w:r>
    </w:p>
    <w:p>
      <w:pPr>
        <w:pStyle w:val="BodyText"/>
        <w:ind w:right="9663" w:firstLine="1363"/>
        <w:spacing w:before="104" w:line="232" w:lineRule="auto"/>
        <w:tabs>
          <w:tab w:val="left" w:pos="9369"/>
        </w:tabs>
        <w:jc w:val="both"/>
        <w:rPr>
          <w:sz w:val="50"/>
          <w:szCs w:val="50"/>
        </w:rPr>
      </w:pPr>
      <w:r>
        <w:rPr>
          <w:sz w:val="50"/>
          <w:szCs w:val="50"/>
          <w:spacing w:val="-4"/>
        </w:rPr>
        <w:t>qiú ①感冒引起的鼻塞。不通。《释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7"/>
        </w:rPr>
        <w:t>名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7"/>
        </w:rPr>
        <w:t>·释疾病》:“鼻塞曰航。 ,久也。涕久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6"/>
        </w:rPr>
        <w:t>不通遂至窒塞也。”《吕氏春秋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36"/>
        </w:rPr>
        <w:t>·季秋纪》: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4"/>
        </w:rPr>
        <w:t>“兵(冬)藏殃败.民多航窒。”《论衡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64"/>
        </w:rPr>
        <w:t>·祀义》: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2"/>
        </w:rPr>
        <w:t>“使鼻熟不通，口钳不开，则不能歆矣。”亦谓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37"/>
        </w:rPr>
        <w:t>鼻流青涕。《素问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37"/>
        </w:rPr>
        <w:t>·金匮真言论》:“春不軌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  <w:w w:val="98"/>
        </w:rPr>
        <w:t>衄。”王冰注：“航，谓鼻中水出。”②通“順”。</w:t>
      </w:r>
      <w:r>
        <w:rPr>
          <w:sz w:val="50"/>
          <w:szCs w:val="50"/>
          <w:spacing w:val="54"/>
        </w:rPr>
        <w:t xml:space="preserve"> </w:t>
      </w:r>
      <w:r>
        <w:rPr>
          <w:sz w:val="50"/>
          <w:szCs w:val="50"/>
          <w:spacing w:val="-36"/>
        </w:rPr>
        <w:t>面颊颧骨。朱骏声《说文通训定声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36"/>
        </w:rPr>
        <w:t>·孚部》: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1"/>
        </w:rPr>
        <w:t>“航，假借为瓶(頑)。”《素问</w:t>
      </w:r>
      <w:r>
        <w:rPr>
          <w:sz w:val="50"/>
          <w:szCs w:val="50"/>
          <w:spacing w:val="-84"/>
        </w:rPr>
        <w:t xml:space="preserve"> </w:t>
      </w:r>
      <w:r>
        <w:rPr>
          <w:sz w:val="50"/>
          <w:szCs w:val="50"/>
          <w:spacing w:val="-71"/>
        </w:rPr>
        <w:t>·气府论》:“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8"/>
        </w:rPr>
        <w:t>骨下各一。”王冰注：“,頑也。順,面颧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38"/>
        </w:rPr>
        <w:t>也。”</w:t>
      </w:r>
    </w:p>
    <w:p>
      <w:pPr>
        <w:pStyle w:val="BodyText"/>
        <w:ind w:left="251"/>
        <w:spacing w:before="168" w:line="224" w:lineRule="auto"/>
        <w:rPr>
          <w:sz w:val="93"/>
          <w:szCs w:val="93"/>
        </w:rPr>
      </w:pPr>
      <w:r>
        <w:rPr>
          <w:sz w:val="93"/>
          <w:szCs w:val="93"/>
        </w:rPr>
        <w:t>公</w:t>
      </w:r>
    </w:p>
    <w:p>
      <w:pPr>
        <w:pStyle w:val="BodyText"/>
        <w:ind w:left="251" w:right="9410" w:firstLine="1033"/>
        <w:spacing w:before="59" w:line="231" w:lineRule="auto"/>
        <w:rPr>
          <w:sz w:val="50"/>
          <w:szCs w:val="50"/>
        </w:rPr>
      </w:pPr>
      <w:r>
        <w:rPr>
          <w:sz w:val="50"/>
          <w:szCs w:val="50"/>
          <w:spacing w:val="-50"/>
        </w:rPr>
        <w:t>(一)qiú ①会矛，本作“召”。古代一种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52"/>
        </w:rPr>
        <w:t>有三棱锋刃的长矛。《诗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52"/>
        </w:rPr>
        <w:t>·小戎》:“去矛銮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75"/>
        </w:rPr>
        <w:t>锌。”孔颖达疏：“公矛，三隅矛，刃有三角。”</w:t>
      </w:r>
    </w:p>
    <w:p>
      <w:pPr>
        <w:pStyle w:val="BodyText"/>
        <w:ind w:right="9831" w:firstLine="251"/>
        <w:spacing w:before="33" w:line="230" w:lineRule="auto"/>
        <w:rPr>
          <w:sz w:val="50"/>
          <w:szCs w:val="50"/>
        </w:rPr>
      </w:pPr>
      <w:r>
        <w:rPr>
          <w:sz w:val="50"/>
          <w:szCs w:val="50"/>
          <w:spacing w:val="-31"/>
        </w:rPr>
        <w:t>②公由，春秋时国名。在今山西阳泉市。通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89"/>
        </w:rPr>
        <w:t>“仇”。或作“仇由”、“仇犹”。《战国策</w:t>
      </w:r>
      <w:r>
        <w:rPr>
          <w:sz w:val="50"/>
          <w:szCs w:val="50"/>
          <w:spacing w:val="-91"/>
        </w:rPr>
        <w:t xml:space="preserve"> </w:t>
      </w:r>
      <w:r>
        <w:rPr>
          <w:sz w:val="50"/>
          <w:szCs w:val="50"/>
          <w:spacing w:val="-89"/>
        </w:rPr>
        <w:t>·西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周策》:“昔智伯欲伐去由。”</w:t>
      </w:r>
    </w:p>
    <w:p>
      <w:pPr>
        <w:pStyle w:val="BodyText"/>
        <w:ind w:right="9663" w:firstLine="1276"/>
        <w:spacing w:before="106" w:line="232" w:lineRule="auto"/>
        <w:rPr>
          <w:sz w:val="50"/>
          <w:szCs w:val="50"/>
        </w:rPr>
      </w:pPr>
      <w:r>
        <w:rPr>
          <w:sz w:val="50"/>
          <w:szCs w:val="50"/>
          <w:spacing w:val="-62"/>
        </w:rPr>
        <w:t>(二)róu③本作“内”。同“蹂”。野兽践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59"/>
        </w:rPr>
        <w:t>踏后的足迹。《说文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59"/>
        </w:rPr>
        <w:t>·公部》:“会，兽足蹂地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也。蹂，篆文，从足，柔声。”《尔雅·释兽》: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42"/>
        </w:rPr>
        <w:t>“狸……其足踏，其迹公。”严可均《说文校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42"/>
        </w:rPr>
        <w:t>议》:“《唐石经。诗》作会。《尔雅》作内。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67"/>
        </w:rPr>
        <w:t>内，正体也；去，隶变也；皆通。”</w:t>
      </w:r>
    </w:p>
    <w:p>
      <w:pPr>
        <w:ind w:firstLine="156"/>
        <w:spacing w:before="121" w:line="990" w:lineRule="exact"/>
        <w:rPr/>
      </w:pPr>
      <w:r>
        <w:rPr>
          <w:position w:val="-19"/>
        </w:rPr>
        <w:drawing>
          <wp:inline distT="0" distB="0" distL="0" distR="0">
            <wp:extent cx="645240" cy="628650"/>
            <wp:effectExtent l="0" t="0" r="0" b="0"/>
            <wp:docPr id="934" name="IM 934"/>
            <wp:cNvGraphicFramePr/>
            <a:graphic>
              <a:graphicData uri="http://schemas.openxmlformats.org/drawingml/2006/picture">
                <pic:pic>
                  <pic:nvPicPr>
                    <pic:cNvPr id="934" name="IM 934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24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4" w:right="9824" w:firstLine="989"/>
        <w:spacing w:before="174" w:line="239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2"/>
        </w:rPr>
        <w:t>qiú</w:t>
      </w:r>
      <w:r>
        <w:rPr>
          <w:rFonts w:ascii="Times New Roman" w:hAnsi="Times New Roman" w:eastAsia="Times New Roman" w:cs="Times New Roman"/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42"/>
        </w:rPr>
        <w:t>①同“球”。美玉，可以为磬。《尔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4"/>
        </w:rPr>
        <w:t>雅·释器》:“璆，玉也。”郭璞注：“璆，美玉</w:t>
      </w:r>
    </w:p>
    <w:p>
      <w:pPr>
        <w:spacing w:line="239" w:lineRule="auto"/>
        <w:sectPr>
          <w:headerReference w:type="default" r:id="rId569"/>
          <w:pgSz w:w="22536" w:h="31680"/>
          <w:pgMar w:top="1799" w:right="1564" w:bottom="0" w:left="1936" w:header="1085" w:footer="0" w:gutter="0"/>
        </w:sectPr>
        <w:rPr>
          <w:sz w:val="50"/>
          <w:szCs w:val="50"/>
        </w:rPr>
      </w:pPr>
    </w:p>
    <w:p>
      <w:pPr>
        <w:spacing w:line="358" w:lineRule="auto"/>
        <w:rPr>
          <w:rFonts w:ascii="Arial"/>
          <w:sz w:val="21"/>
        </w:rPr>
      </w:pPr>
      <w:r>
        <w:drawing>
          <wp:anchor distT="0" distB="0" distL="0" distR="0" simplePos="0" relativeHeight="254280704" behindDoc="1" locked="0" layoutInCell="1" allowOverlap="1">
            <wp:simplePos x="0" y="0"/>
            <wp:positionH relativeFrom="column">
              <wp:posOffset>5999780</wp:posOffset>
            </wp:positionH>
            <wp:positionV relativeFrom="paragraph">
              <wp:posOffset>276891</wp:posOffset>
            </wp:positionV>
            <wp:extent cx="11018" cy="17491961"/>
            <wp:effectExtent l="0" t="0" r="0" b="0"/>
            <wp:wrapNone/>
            <wp:docPr id="936" name="IM 936"/>
            <wp:cNvGraphicFramePr/>
            <a:graphic>
              <a:graphicData uri="http://schemas.openxmlformats.org/drawingml/2006/picture">
                <pic:pic>
                  <pic:nvPicPr>
                    <pic:cNvPr id="936" name="IM 936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9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48" w:right="196"/>
        <w:spacing w:before="156" w:line="232" w:lineRule="auto"/>
        <w:rPr/>
      </w:pPr>
      <w:r>
        <w:pict>
          <v:shape id="_x0000_s2008" style="position:absolute;margin-left:-1pt;margin-top:11.1917pt;mso-position-vertical-relative:text;mso-position-horizontal-relative:text;width:483.65pt;height:988.7pt;z-index:25428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1" w:line="226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法</w:t>
                  </w:r>
                </w:p>
                <w:p>
                  <w:pPr>
                    <w:pStyle w:val="BodyText"/>
                    <w:ind w:left="20" w:right="299" w:firstLine="1224"/>
                    <w:spacing w:before="82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(·)qū        </w:t>
                  </w:r>
                  <w:r>
                    <w:rPr>
                      <w:spacing w:val="-8"/>
                    </w:rPr>
                    <w:t>①张开口。《玉篇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8"/>
                    </w:rPr>
                    <w:t>·</w:t>
                  </w:r>
                  <w:r>
                    <w:rPr>
                      <w:spacing w:val="-143"/>
                    </w:rPr>
                    <w:t xml:space="preserve"> </w:t>
                  </w:r>
                  <w:r>
                    <w:rPr>
                      <w:spacing w:val="-8"/>
                    </w:rPr>
                    <w:t>口部》: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“法，张口貌。”《庄子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0"/>
                    </w:rPr>
                    <w:t>·秋水》:“公孙龙口法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而不合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60"/>
                    </w:rPr>
                    <w:t>·舌举而不下。”方苞《狱中杂记》:“主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者口法舌桥，终不敢诘。”《素问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0"/>
                    </w:rPr>
                    <w:t>·宝命全形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论：“法吟至微.秋毫在目。”王冰注：“法.谓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3"/>
                    </w:rPr>
                    <w:t>欠法。吟，谓吟叹。”②睡眠声；卧息。《玉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87"/>
                    </w:rPr>
                    <w:t>篇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87"/>
                    </w:rPr>
                    <w:t>·</w:t>
                  </w:r>
                  <w:r>
                    <w:rPr>
                      <w:spacing w:val="-163"/>
                    </w:rPr>
                    <w:t xml:space="preserve"> </w:t>
                  </w:r>
                  <w:r>
                    <w:rPr>
                      <w:spacing w:val="-87"/>
                    </w:rPr>
                    <w:t>口部》:“法，卧声。”《集韵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87"/>
                    </w:rPr>
                    <w:t>·业韵》:“法，</w:t>
                  </w:r>
                  <w:r>
                    <w:rPr/>
                    <w:t xml:space="preserve"> </w:t>
                  </w:r>
                  <w:r>
                    <w:rPr>
                      <w:spacing w:val="52"/>
                    </w:rPr>
                    <w:t>卧息。”</w:t>
                  </w:r>
                </w:p>
                <w:p>
                  <w:pPr>
                    <w:pStyle w:val="BodyText"/>
                    <w:ind w:left="263" w:right="476" w:firstLine="981"/>
                    <w:spacing w:before="104" w:line="235" w:lineRule="auto"/>
                    <w:jc w:val="both"/>
                    <w:rPr/>
                  </w:pPr>
                  <w:r>
                    <w:rPr>
                      <w:spacing w:val="1"/>
                    </w:rPr>
                    <w:t>(二)</w:t>
                  </w:r>
                  <w:r>
                    <w:rPr>
                      <w:rFonts w:ascii="FangSong" w:hAnsi="FangSong" w:eastAsia="FangSong" w:cs="FangSong"/>
                      <w:spacing w:val="1"/>
                    </w:rPr>
                    <w:t>k</w:t>
                  </w:r>
                  <w:r>
                    <w:rPr>
                      <w:spacing w:val="1"/>
                    </w:rPr>
                    <w:t>ā ③译音用字。梵文字母。《大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4"/>
                    </w:rPr>
                    <w:t>般若经》:“法字，入诸法虚空.不可得故。”呋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7"/>
                    </w:rPr>
                    <w:t>为虚空之义。</w:t>
                  </w:r>
                </w:p>
                <w:p>
                  <w:pPr>
                    <w:pStyle w:val="BodyText"/>
                    <w:ind w:left="263" w:right="829"/>
                    <w:spacing w:before="35" w:line="182" w:lineRule="auto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spacing w:val="-66"/>
                      <w:position w:val="-10"/>
                    </w:rPr>
                    <w:t>土</w:t>
                  </w:r>
                  <w:r>
                    <w:rPr>
                      <w:spacing w:val="29"/>
                      <w:position w:val="-10"/>
                    </w:rPr>
                    <w:t xml:space="preserve">  </w:t>
                  </w:r>
                  <w:r>
                    <w:rPr>
                      <w:spacing w:val="-66"/>
                    </w:rPr>
                    <w:t>《说文》:“肤，亦下也。从肉，去声。”</w:t>
                  </w:r>
                  <w:r>
                    <w:rPr/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</w:rPr>
                    <w:t>Z</w:t>
                  </w:r>
                </w:p>
                <w:p>
                  <w:pPr>
                    <w:pStyle w:val="BodyText"/>
                    <w:ind w:left="20" w:right="20" w:firstLine="1224"/>
                    <w:spacing w:before="256" w:line="247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60"/>
                    </w:rPr>
                    <w:t>qū</w:t>
                  </w:r>
                  <w:r>
                    <w:rPr>
                      <w:rFonts w:ascii="Times New Roman" w:hAnsi="Times New Roman" w:eastAsia="Times New Roman" w:cs="Times New Roman"/>
                      <w:spacing w:val="33"/>
                    </w:rPr>
                    <w:t xml:space="preserve">  </w:t>
                  </w:r>
                  <w:r>
                    <w:rPr>
                      <w:spacing w:val="-60"/>
                    </w:rPr>
                    <w:t>①腋下。《广雅·释亲》:“肤，胁也。”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</w:rPr>
                    <w:t>《玉篇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77"/>
                    </w:rPr>
                    <w:t>·</w:t>
                  </w:r>
                  <w:r>
                    <w:rPr>
                      <w:spacing w:val="-183"/>
                    </w:rPr>
                    <w:t xml:space="preserve"> </w:t>
                  </w:r>
                  <w:r>
                    <w:rPr>
                      <w:spacing w:val="-77"/>
                    </w:rPr>
                    <w:t>肉部》:“肤，腋下。”《素问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7"/>
                    </w:rPr>
                    <w:t>·效论》:</w:t>
                  </w:r>
                  <w:r>
                    <w:rPr/>
                    <w:t xml:space="preserve">  </w:t>
                  </w:r>
                  <w:r>
                    <w:rPr>
                      <w:spacing w:val="-59"/>
                    </w:rPr>
                    <w:t>“转则两肤下满。”《素问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9"/>
                    </w:rPr>
                    <w:t>·玉机真藏论》</w:t>
                  </w:r>
                  <w:r>
                    <w:rPr>
                      <w:spacing w:val="-60"/>
                    </w:rPr>
                    <w:t>:“引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背下则两胁肤满。”王冰注：“肤，谓腋下胁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43"/>
                    </w:rPr>
                    <w:t>也。”桂馥《札朴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3"/>
                    </w:rPr>
                    <w:t>·温经肾》:“肤即胳，掖下</w:t>
                  </w:r>
                  <w:r>
                    <w:rPr/>
                    <w:t xml:space="preserve">   </w:t>
                  </w:r>
                  <w:r>
                    <w:rPr>
                      <w:spacing w:val="-18"/>
                    </w:rPr>
                    <w:t>也。”②古代军阵的右翼。《集韵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18"/>
                    </w:rPr>
                    <w:t>·鱼韵》: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“陈右翼口法。”《左传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1"/>
                    </w:rPr>
                    <w:t>·襄公二十三年》:“肤</w:t>
                  </w:r>
                  <w:r>
                    <w:rPr/>
                    <w:t xml:space="preserve">   </w:t>
                  </w:r>
                  <w:r>
                    <w:rPr>
                      <w:spacing w:val="-46"/>
                    </w:rPr>
                    <w:t>商子车御侯朝，桓跳为右。”杜预注：“右翼曰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54"/>
                    </w:rPr>
                    <w:t>肤。”《银雀山汉墓竹简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54"/>
                    </w:rPr>
                    <w:t>·孙膑兵法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4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54"/>
                    </w:rPr>
                    <w:t>官一》:</w:t>
                  </w:r>
                  <w:r>
                    <w:rPr/>
                    <w:t xml:space="preserve">   </w:t>
                  </w:r>
                  <w:r>
                    <w:rPr>
                      <w:spacing w:val="-11"/>
                    </w:rPr>
                    <w:t>“为畏以山肤。”③从旁打开。《集韵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1"/>
                    </w:rPr>
                    <w:t>·鱼</w:t>
                  </w:r>
                  <w:r>
                    <w:rPr/>
                    <w:t xml:space="preserve">   </w:t>
                  </w:r>
                  <w:r>
                    <w:rPr>
                      <w:spacing w:val="-62"/>
                    </w:rPr>
                    <w:t>韵》:“旁开为肤。”《庄子·肤箧》:“将为肤箧</w:t>
                  </w:r>
                  <w:r>
                    <w:rPr>
                      <w:spacing w:val="6"/>
                    </w:rPr>
                    <w:t xml:space="preserve">   </w:t>
                  </w:r>
                  <w:r>
                    <w:rPr>
                      <w:spacing w:val="5"/>
                    </w:rPr>
                    <w:t>探囊发匮之盗而为守备。”陆德明释文引司</w:t>
                  </w:r>
                  <w:r>
                    <w:rPr/>
                    <w:t xml:space="preserve">  </w:t>
                  </w:r>
                  <w:r>
                    <w:rPr>
                      <w:spacing w:val="-45"/>
                    </w:rPr>
                    <w:t>马彪曰：“从旁开为肤。”欧阳修《释秘演诗集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42"/>
                    </w:rPr>
                    <w:t>序》:“法其橐，尚得三四百篇，皆可喜者。”4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pacing w:val="-61"/>
                    </w:rPr>
                    <w:t>通“陆”。遮拦；搁浅。《荀子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1"/>
                    </w:rPr>
                    <w:t>·荣辱》:“肤干</w:t>
                  </w:r>
                  <w:r>
                    <w:rPr/>
                    <w:t xml:space="preserve">   </w:t>
                  </w:r>
                  <w:r>
                    <w:rPr>
                      <w:spacing w:val="-8"/>
                    </w:rPr>
                    <w:t>沙而思水，则无逮矣。”</w:t>
                  </w:r>
                </w:p>
              </w:txbxContent>
            </v:textbox>
          </v:shape>
        </w:pict>
      </w:r>
      <w:r>
        <w:rPr>
          <w:spacing w:val="-45"/>
        </w:rPr>
        <w:t>间，分为二周。”颜师古注引应劭曰：“院者，</w:t>
      </w:r>
      <w:r>
        <w:rPr>
          <w:spacing w:val="17"/>
        </w:rPr>
        <w:t xml:space="preserve"> </w:t>
      </w:r>
      <w:r>
        <w:rPr>
          <w:spacing w:val="-19"/>
        </w:rPr>
        <w:t>狭也。隔者，畸蹈也。畸区不安也。”</w:t>
      </w:r>
    </w:p>
    <w:p>
      <w:pPr>
        <w:pStyle w:val="BodyText"/>
        <w:ind w:left="9648" w:right="228" w:firstLine="1120"/>
        <w:spacing w:before="92" w:line="228" w:lineRule="auto"/>
        <w:rPr/>
      </w:pPr>
      <w:r>
        <w:rPr>
          <w:spacing w:val="-3"/>
        </w:rPr>
        <w:t>(二)</w:t>
      </w:r>
      <w:r>
        <w:rPr>
          <w:rFonts w:ascii="Times New Roman" w:hAnsi="Times New Roman" w:eastAsia="Times New Roman" w:cs="Times New Roman"/>
          <w:spacing w:val="-3"/>
        </w:rPr>
        <w:t>ou</w:t>
      </w:r>
      <w:r>
        <w:rPr>
          <w:spacing w:val="-3"/>
        </w:rPr>
        <w:t>②</w:t>
      </w:r>
      <w:r>
        <w:rPr>
          <w:spacing w:val="-55"/>
        </w:rPr>
        <w:t xml:space="preserve"> </w:t>
      </w:r>
      <w:r>
        <w:rPr>
          <w:spacing w:val="-3"/>
        </w:rPr>
        <w:t>呕窬，深凹貌。《集韵</w:t>
      </w:r>
      <w:r>
        <w:rPr>
          <w:spacing w:val="-52"/>
        </w:rPr>
        <w:t xml:space="preserve"> </w:t>
      </w:r>
      <w:r>
        <w:rPr>
          <w:spacing w:val="-3"/>
        </w:rPr>
        <w:t>·侯</w:t>
      </w:r>
      <w:r>
        <w:rPr/>
        <w:t xml:space="preserve"> </w:t>
      </w:r>
      <w:r>
        <w:rPr>
          <w:spacing w:val="-54"/>
        </w:rPr>
        <w:t>韵》:“隔.陋窬，深下貌。”</w:t>
      </w:r>
    </w:p>
    <w:p>
      <w:pPr>
        <w:pStyle w:val="BodyText"/>
        <w:ind w:left="9813"/>
        <w:spacing w:before="130" w:line="222" w:lineRule="auto"/>
        <w:rPr>
          <w:sz w:val="94"/>
          <w:szCs w:val="94"/>
        </w:rPr>
      </w:pPr>
      <w:r>
        <w:rPr>
          <w:sz w:val="94"/>
          <w:szCs w:val="94"/>
        </w:rPr>
        <w:t>殿</w:t>
      </w:r>
    </w:p>
    <w:p>
      <w:pPr>
        <w:pStyle w:val="BodyText"/>
        <w:ind w:left="9404" w:right="238" w:firstLine="1363"/>
        <w:spacing w:before="117" w:line="242" w:lineRule="auto"/>
        <w:tabs>
          <w:tab w:val="left" w:pos="9647"/>
        </w:tabs>
        <w:jc w:val="both"/>
        <w:rPr/>
      </w:pPr>
      <w:r>
        <w:rPr>
          <w:spacing w:val="-46"/>
        </w:rPr>
        <w:t>(</w:t>
      </w:r>
      <w:r>
        <w:rPr>
          <w:spacing w:val="-113"/>
        </w:rPr>
        <w:t xml:space="preserve"> </w:t>
      </w:r>
      <w:r>
        <w:rPr>
          <w:spacing w:val="-46"/>
        </w:rPr>
        <w:t>一</w:t>
      </w:r>
      <w:r>
        <w:rPr>
          <w:spacing w:val="-136"/>
        </w:rPr>
        <w:t xml:space="preserve"> </w:t>
      </w:r>
      <w:r>
        <w:rPr>
          <w:spacing w:val="-46"/>
        </w:rPr>
        <w:t>)</w:t>
      </w:r>
      <w:r>
        <w:rPr>
          <w:spacing w:val="-138"/>
        </w:rPr>
        <w:t xml:space="preserve"> </w:t>
      </w:r>
      <w:r>
        <w:rPr>
          <w:spacing w:val="-46"/>
        </w:rPr>
        <w:t>qū</w:t>
      </w:r>
      <w:r>
        <w:rPr>
          <w:spacing w:val="130"/>
        </w:rPr>
        <w:t xml:space="preserve"> </w:t>
      </w:r>
      <w:r>
        <w:rPr>
          <w:spacing w:val="-46"/>
        </w:rPr>
        <w:t>①同“驱”。古“驱”字。《说</w:t>
      </w:r>
      <w:r>
        <w:rPr/>
        <w:t xml:space="preserve"> </w:t>
      </w:r>
      <w:r>
        <w:rPr>
          <w:spacing w:val="-78"/>
        </w:rPr>
        <w:t>文</w:t>
      </w:r>
      <w:r>
        <w:rPr>
          <w:spacing w:val="-62"/>
        </w:rPr>
        <w:t xml:space="preserve"> </w:t>
      </w:r>
      <w:r>
        <w:rPr>
          <w:spacing w:val="-78"/>
        </w:rPr>
        <w:t>·马部》:“做，古文驱。”《周礼</w:t>
      </w:r>
      <w:r>
        <w:rPr>
          <w:spacing w:val="-80"/>
        </w:rPr>
        <w:t xml:space="preserve"> </w:t>
      </w:r>
      <w:r>
        <w:rPr>
          <w:spacing w:val="-78"/>
        </w:rPr>
        <w:t>·春官</w:t>
      </w:r>
      <w:r>
        <w:rPr>
          <w:spacing w:val="-81"/>
        </w:rPr>
        <w:t xml:space="preserve"> </w:t>
      </w:r>
      <w:r>
        <w:rPr>
          <w:spacing w:val="-78"/>
        </w:rPr>
        <w:t>·</w:t>
      </w:r>
      <w:r>
        <w:rPr>
          <w:spacing w:val="-155"/>
        </w:rPr>
        <w:t xml:space="preserve"> </w:t>
      </w:r>
      <w:r>
        <w:rPr>
          <w:spacing w:val="-78"/>
        </w:rPr>
        <w:t>占</w:t>
      </w:r>
      <w:r>
        <w:rPr/>
        <w:t xml:space="preserve"> </w:t>
      </w:r>
      <w:r>
        <w:rPr>
          <w:spacing w:val="-47"/>
        </w:rPr>
        <w:t>梦》:“遂令始难殿疫。”《汉书</w:t>
      </w:r>
      <w:r>
        <w:rPr>
          <w:spacing w:val="-65"/>
        </w:rPr>
        <w:t xml:space="preserve"> </w:t>
      </w:r>
      <w:r>
        <w:rPr>
          <w:spacing w:val="-47"/>
        </w:rPr>
        <w:t>·郊祀志下》:</w:t>
      </w:r>
      <w:r>
        <w:rPr/>
        <w:t xml:space="preserve"> </w:t>
      </w:r>
      <w:r>
        <w:rPr>
          <w:spacing w:val="-79"/>
          <w:w w:val="98"/>
        </w:rPr>
        <w:t>“先殿失道。”《注》:“做，与驱字同。”②通“妪</w:t>
      </w:r>
      <w:r>
        <w:rPr>
          <w:spacing w:val="83"/>
        </w:rPr>
        <w:t xml:space="preserve"> </w:t>
      </w:r>
      <w:r>
        <w:rPr/>
        <w:tab/>
      </w:r>
      <w:r>
        <w:rPr>
          <w:spacing w:val="-65"/>
        </w:rPr>
        <w:t>(yù)”。养育。《管子</w:t>
      </w:r>
      <w:r>
        <w:rPr>
          <w:spacing w:val="-73"/>
        </w:rPr>
        <w:t xml:space="preserve"> </w:t>
      </w:r>
      <w:r>
        <w:rPr>
          <w:spacing w:val="-65"/>
        </w:rPr>
        <w:t>·幼官》:“行慑养。”俞</w:t>
      </w:r>
      <w:r>
        <w:rPr/>
        <w:t xml:space="preserve"> </w:t>
      </w:r>
      <w:r>
        <w:rPr>
          <w:spacing w:val="-16"/>
        </w:rPr>
        <w:t>樾平议：“殿当读为呕。《礼记</w:t>
      </w:r>
      <w:r>
        <w:rPr>
          <w:spacing w:val="-52"/>
        </w:rPr>
        <w:t xml:space="preserve"> </w:t>
      </w:r>
      <w:r>
        <w:rPr>
          <w:spacing w:val="-16"/>
        </w:rPr>
        <w:t>·乐纪篇》:</w:t>
      </w:r>
      <w:r>
        <w:rPr/>
        <w:t xml:space="preserve"> </w:t>
      </w:r>
      <w:r>
        <w:rPr>
          <w:spacing w:val="1"/>
        </w:rPr>
        <w:t>‘煦妪覆育万物’。此殿、呕即妪也，养即</w:t>
      </w:r>
      <w:r>
        <w:rPr>
          <w:spacing w:val="12"/>
        </w:rPr>
        <w:t xml:space="preserve"> </w:t>
      </w:r>
      <w:r>
        <w:rPr>
          <w:spacing w:val="34"/>
        </w:rPr>
        <w:t>育也。”</w:t>
      </w:r>
    </w:p>
    <w:p>
      <w:pPr>
        <w:pStyle w:val="BodyText"/>
        <w:ind w:left="9648" w:right="52" w:firstLine="1042"/>
        <w:spacing w:before="120" w:line="235" w:lineRule="auto"/>
        <w:jc w:val="both"/>
        <w:rPr/>
      </w:pPr>
      <w:r>
        <w:rPr>
          <w:spacing w:val="-33"/>
        </w:rPr>
        <w:t>(</w:t>
      </w:r>
      <w:r>
        <w:rPr>
          <w:spacing w:val="-70"/>
        </w:rPr>
        <w:t xml:space="preserve"> </w:t>
      </w:r>
      <w:r>
        <w:rPr>
          <w:spacing w:val="-33"/>
        </w:rPr>
        <w:t>二</w:t>
      </w:r>
      <w:r>
        <w:rPr>
          <w:spacing w:val="-90"/>
        </w:rPr>
        <w:t xml:space="preserve"> </w:t>
      </w:r>
      <w:r>
        <w:rPr>
          <w:spacing w:val="-33"/>
        </w:rPr>
        <w:t>)</w:t>
      </w:r>
      <w:r>
        <w:rPr>
          <w:spacing w:val="-88"/>
        </w:rPr>
        <w:t xml:space="preserve"> </w:t>
      </w:r>
      <w:r>
        <w:rPr>
          <w:spacing w:val="-33"/>
        </w:rPr>
        <w:t>ō</w:t>
      </w:r>
      <w:r>
        <w:rPr>
          <w:rFonts w:ascii="Times New Roman" w:hAnsi="Times New Roman" w:eastAsia="Times New Roman" w:cs="Times New Roman"/>
          <w:spacing w:val="-33"/>
        </w:rPr>
        <w:t>u</w:t>
      </w:r>
      <w:r>
        <w:rPr>
          <w:spacing w:val="-33"/>
        </w:rPr>
        <w:t>③同“殴”。殴打；捶击。《集</w:t>
      </w:r>
      <w:r>
        <w:rPr/>
        <w:t xml:space="preserve">  </w:t>
      </w:r>
      <w:r>
        <w:rPr>
          <w:spacing w:val="-59"/>
        </w:rPr>
        <w:t>韵</w:t>
      </w:r>
      <w:r>
        <w:rPr>
          <w:spacing w:val="-62"/>
        </w:rPr>
        <w:t xml:space="preserve"> </w:t>
      </w:r>
      <w:r>
        <w:rPr>
          <w:spacing w:val="-59"/>
        </w:rPr>
        <w:t>·厚韵》:“殿，《说文》:‘捶殿物也’或从</w:t>
      </w:r>
      <w:r>
        <w:rPr/>
        <w:t xml:space="preserve">  </w:t>
      </w:r>
      <w:r>
        <w:rPr>
          <w:spacing w:val="-54"/>
        </w:rPr>
        <w:t>支。”《汉书</w:t>
      </w:r>
      <w:r>
        <w:rPr>
          <w:spacing w:val="-77"/>
        </w:rPr>
        <w:t xml:space="preserve"> </w:t>
      </w:r>
      <w:r>
        <w:rPr>
          <w:spacing w:val="-54"/>
        </w:rPr>
        <w:t>·文三王传》:“后数复做伤郎。”</w:t>
      </w:r>
      <w:r>
        <w:rPr/>
        <w:t xml:space="preserve"> </w:t>
      </w:r>
      <w:r>
        <w:rPr>
          <w:spacing w:val="-41"/>
        </w:rPr>
        <w:t>颜师古注：“歐,棰击。”</w:t>
      </w:r>
    </w:p>
    <w:p>
      <w:pPr>
        <w:pStyle w:val="BodyText"/>
        <w:ind w:left="9426" w:right="326" w:firstLine="221"/>
        <w:spacing w:before="62" w:line="219" w:lineRule="auto"/>
        <w:jc w:val="both"/>
        <w:rPr>
          <w:sz w:val="44"/>
          <w:szCs w:val="44"/>
        </w:rPr>
      </w:pPr>
      <w:r>
        <w:rPr>
          <w:spacing w:val="-52"/>
          <w:position w:val="-4"/>
        </w:rPr>
        <w:t>整  </w:t>
      </w:r>
      <w:r>
        <w:rPr>
          <w:sz w:val="52"/>
          <w:szCs w:val="52"/>
          <w:spacing w:val="-52"/>
        </w:rPr>
        <w:t>《说文》:“趋，趋赵，久也。从走，多</w:t>
      </w:r>
      <w:r>
        <w:rPr>
          <w:sz w:val="52"/>
          <w:szCs w:val="52"/>
          <w:spacing w:val="10"/>
        </w:rPr>
        <w:t xml:space="preserve"> </w:t>
      </w:r>
      <w:r>
        <w:rPr>
          <w:sz w:val="44"/>
          <w:szCs w:val="44"/>
          <w:spacing w:val="-61"/>
          <w:position w:val="17"/>
        </w:rPr>
        <w:t>处</w:t>
      </w:r>
      <w:r>
        <w:rPr>
          <w:sz w:val="44"/>
          <w:szCs w:val="44"/>
          <w:spacing w:val="5"/>
          <w:position w:val="17"/>
        </w:rPr>
        <w:t xml:space="preserve">    </w:t>
      </w:r>
      <w:r>
        <w:rPr>
          <w:spacing w:val="-61"/>
        </w:rPr>
        <w:t>声。”按：段注本据《玉篇》、《广韵》改</w:t>
      </w:r>
      <w:r>
        <w:rPr>
          <w:spacing w:val="3"/>
        </w:rPr>
        <w:t xml:space="preserve"> </w:t>
      </w:r>
      <w:r>
        <w:rPr>
          <w:sz w:val="44"/>
          <w:szCs w:val="44"/>
          <w:spacing w:val="-62"/>
        </w:rPr>
        <w:t>“久”作“父”。</w:t>
      </w:r>
    </w:p>
    <w:p>
      <w:pPr>
        <w:pStyle w:val="BodyText"/>
        <w:ind w:left="9404" w:right="290" w:firstLine="1285"/>
        <w:spacing w:before="19" w:line="244" w:lineRule="auto"/>
        <w:jc w:val="both"/>
        <w:rPr/>
      </w:pPr>
      <w:r>
        <w:rPr>
          <w:sz w:val="52"/>
          <w:szCs w:val="52"/>
          <w:spacing w:val="-75"/>
        </w:rPr>
        <w:t>(一)</w:t>
      </w:r>
      <w:r>
        <w:rPr>
          <w:rFonts w:ascii="Arial" w:hAnsi="Arial" w:eastAsia="Arial" w:cs="Arial"/>
          <w:sz w:val="52"/>
          <w:szCs w:val="52"/>
          <w:spacing w:val="-75"/>
        </w:rPr>
        <w:t>qū </w:t>
      </w:r>
      <w:r>
        <w:rPr>
          <w:sz w:val="52"/>
          <w:szCs w:val="52"/>
          <w:spacing w:val="-75"/>
        </w:rPr>
        <w:t>①同“趋”。朝向，奔向。《广韵</w:t>
      </w:r>
      <w:r>
        <w:rPr>
          <w:sz w:val="52"/>
          <w:szCs w:val="52"/>
        </w:rPr>
        <w:t xml:space="preserve"> </w:t>
      </w:r>
      <w:r>
        <w:rPr>
          <w:spacing w:val="-79"/>
        </w:rPr>
        <w:t>·虞韵》:“趋，走也，趋，俗。”《集韵</w:t>
      </w:r>
      <w:r>
        <w:rPr>
          <w:spacing w:val="-84"/>
        </w:rPr>
        <w:t xml:space="preserve"> </w:t>
      </w:r>
      <w:r>
        <w:rPr>
          <w:spacing w:val="-79"/>
        </w:rPr>
        <w:t>·遇韵》:</w:t>
      </w:r>
      <w:r>
        <w:rPr/>
        <w:t xml:space="preserve"> </w:t>
      </w:r>
      <w:r>
        <w:rPr>
          <w:spacing w:val="-68"/>
        </w:rPr>
        <w:t>“趋，或作趋。”《诗·猗嗟》:“巧趋跄兮。”黄</w:t>
      </w:r>
      <w:r>
        <w:rPr>
          <w:spacing w:val="1"/>
        </w:rPr>
        <w:t xml:space="preserve"> </w:t>
      </w:r>
      <w:r>
        <w:rPr>
          <w:spacing w:val="-8"/>
        </w:rPr>
        <w:t>焯巢校：“唐写本作趋。趋，正字；趋.后出</w:t>
      </w:r>
      <w:r>
        <w:rPr>
          <w:spacing w:val="8"/>
        </w:rPr>
        <w:t xml:space="preserve"> </w:t>
      </w:r>
      <w:r>
        <w:rPr>
          <w:spacing w:val="-39"/>
        </w:rPr>
        <w:t>字。”《淮南子</w:t>
      </w:r>
      <w:r>
        <w:rPr>
          <w:spacing w:val="-56"/>
        </w:rPr>
        <w:t xml:space="preserve"> </w:t>
      </w:r>
      <w:r>
        <w:rPr>
          <w:spacing w:val="-39"/>
        </w:rPr>
        <w:t>·兵略》:“猎者逐禽，车驰人</w:t>
      </w:r>
      <w:r>
        <w:rPr/>
        <w:t xml:space="preserve"> </w:t>
      </w:r>
      <w:r>
        <w:rPr>
          <w:spacing w:val="-22"/>
        </w:rPr>
        <w:t>趋。各尽其力。”②偏：不正。梁启超《变法</w:t>
      </w:r>
      <w:r>
        <w:rPr>
          <w:spacing w:val="7"/>
        </w:rPr>
        <w:t xml:space="preserve"> </w:t>
      </w:r>
      <w:r>
        <w:rPr>
          <w:spacing w:val="6"/>
        </w:rPr>
        <w:t>通议</w:t>
      </w:r>
      <w:r>
        <w:rPr>
          <w:spacing w:val="-42"/>
        </w:rPr>
        <w:t xml:space="preserve"> </w:t>
      </w:r>
      <w:r>
        <w:rPr>
          <w:spacing w:val="6"/>
        </w:rPr>
        <w:t>·学校余论》:“表正者影得，表趋者</w:t>
      </w:r>
      <w:r>
        <w:rPr/>
        <w:t xml:space="preserve"> </w:t>
      </w:r>
      <w:r>
        <w:rPr>
          <w:spacing w:val="51"/>
        </w:rPr>
        <w:t>景邪。”</w:t>
      </w:r>
    </w:p>
    <w:p>
      <w:pPr>
        <w:pStyle w:val="BodyText"/>
        <w:ind w:left="9648" w:right="319" w:firstLine="1042"/>
        <w:spacing w:before="27" w:line="249" w:lineRule="auto"/>
        <w:jc w:val="both"/>
        <w:rPr/>
      </w:pPr>
      <w:r>
        <w:pict>
          <v:shape id="_x0000_s2010" style="position:absolute;margin-left:11.158pt;margin-top:90.1783pt;mso-position-vertical-relative:text;mso-position-horizontal-relative:text;width:27.35pt;height:34.2pt;z-index:25428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9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法</w:t>
                  </w:r>
                </w:p>
              </w:txbxContent>
            </v:textbox>
          </v:shape>
        </w:pict>
      </w:r>
      <w:r>
        <w:pict>
          <v:shape id="_x0000_s2012" style="position:absolute;margin-left:77.1533pt;margin-top:98.4104pt;mso-position-vertical-relative:text;mso-position-horizontal-relative:text;width:82pt;height:26.1pt;z-index:254286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9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24"/>
                      <w:position w:val="10"/>
                    </w:rPr>
                    <w:t>白</w:t>
                  </w:r>
                  <w:r>
                    <w:rPr>
                      <w:sz w:val="20"/>
                      <w:szCs w:val="20"/>
                      <w:spacing w:val="5"/>
                      <w:position w:val="10"/>
                    </w:rPr>
                    <w:t xml:space="preserve">   </w:t>
                  </w:r>
                  <w:r>
                    <w:rPr>
                      <w:sz w:val="30"/>
                      <w:szCs w:val="30"/>
                      <w:i/>
                      <w:iCs/>
                      <w:spacing w:val="-24"/>
                      <w:position w:val="-16"/>
                    </w:rPr>
                    <w:t>·</w:t>
                  </w:r>
                  <w:r>
                    <w:rPr>
                      <w:sz w:val="20"/>
                      <w:szCs w:val="20"/>
                      <w:spacing w:val="-24"/>
                      <w:position w:val="10"/>
                    </w:rPr>
                    <w:t>-</w:t>
                  </w:r>
                  <w:r>
                    <w:rPr>
                      <w:sz w:val="20"/>
                      <w:szCs w:val="20"/>
                      <w:spacing w:val="26"/>
                      <w:position w:val="10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4"/>
                      <w:position w:val="10"/>
                    </w:rPr>
                    <w:t>+</w:t>
                  </w:r>
                  <w:r>
                    <w:rPr>
                      <w:sz w:val="20"/>
                      <w:szCs w:val="20"/>
                      <w:spacing w:val="27"/>
                      <w:position w:val="10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4"/>
                      <w:position w:val="10"/>
                    </w:rPr>
                    <w:t>士</w:t>
                  </w:r>
                </w:p>
              </w:txbxContent>
            </v:textbox>
          </v:shape>
        </w:pict>
      </w:r>
      <w:r>
        <w:pict>
          <v:shape id="_x0000_s2014" style="position:absolute;margin-left:60.2178pt;margin-top:108.185pt;mso-position-vertical-relative:text;mso-position-horizontal-relative:text;width:407.15pt;height:50.85pt;z-index:25428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7"/>
                    <w:spacing w:before="19" w:line="214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i/>
                      <w:iCs/>
                      <w:spacing w:val="45"/>
                    </w:rPr>
                    <w:t>目</w:t>
                  </w:r>
                  <w:r>
                    <w:rPr>
                      <w:sz w:val="30"/>
                      <w:szCs w:val="30"/>
                      <w:spacing w:val="42"/>
                    </w:rPr>
                    <w:t xml:space="preserve">   </w:t>
                  </w:r>
                  <w:r>
                    <w:rPr>
                      <w:sz w:val="30"/>
                      <w:szCs w:val="30"/>
                      <w:i/>
                      <w:iCs/>
                      <w:spacing w:val="45"/>
                    </w:rPr>
                    <w:t>去</w:t>
                  </w:r>
                  <w:r>
                    <w:rPr>
                      <w:sz w:val="30"/>
                      <w:szCs w:val="30"/>
                      <w:spacing w:val="-37"/>
                    </w:rPr>
                    <w:t xml:space="preserve"> </w:t>
                  </w:r>
                  <w:r>
                    <w:rPr>
                      <w:sz w:val="30"/>
                      <w:szCs w:val="30"/>
                      <w:i/>
                      <w:iCs/>
                      <w:spacing w:val="45"/>
                    </w:rPr>
                    <w:t>尸</w:t>
                  </w:r>
                </w:p>
                <w:p>
                  <w:pPr>
                    <w:pStyle w:val="BodyText"/>
                    <w:ind w:left="20"/>
                    <w:spacing w:before="69" w:line="215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6"/>
                    </w:rPr>
                    <w:t>qū </w:t>
                  </w:r>
                  <w:r>
                    <w:rPr>
                      <w:spacing w:val="16"/>
                    </w:rPr>
                    <w:t>打猎时依山谷作栏圈去围住野兽。</w:t>
                  </w:r>
                </w:p>
              </w:txbxContent>
            </v:textbox>
          </v:shape>
        </w:pict>
      </w:r>
      <w:r>
        <w:pict>
          <v:shape id="_x0000_s2016" style="position:absolute;margin-left:-1pt;margin-top:162.986pt;mso-position-vertical-relative:text;mso-position-horizontal-relative:text;width:468.35pt;height:93.65pt;z-index:254283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5" w:lineRule="auto"/>
                    <w:jc w:val="both"/>
                    <w:rPr/>
                  </w:pPr>
                  <w:r>
                    <w:rPr>
                      <w:spacing w:val="-44"/>
                    </w:rPr>
                    <w:t>《史记 ·</w:t>
                  </w:r>
                  <w:r>
                    <w:rPr>
                      <w:spacing w:val="-197"/>
                    </w:rPr>
                    <w:t xml:space="preserve"> </w:t>
                  </w:r>
                  <w:r>
                    <w:rPr>
                      <w:spacing w:val="-44"/>
                    </w:rPr>
                    <w:t>司马相如列传》:“江河为陆。”左思</w:t>
                  </w:r>
                  <w:r>
                    <w:rPr/>
                    <w:t xml:space="preserve"> </w:t>
                  </w:r>
                  <w:r>
                    <w:rPr>
                      <w:spacing w:val="-25"/>
                    </w:rPr>
                    <w:t>《吴都赋》:“陆以九疑。”李善注引刘逵曰：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2"/>
                    </w:rPr>
                    <w:t>“陆，阑也，因山谷以遮兽也。”</w:t>
                  </w:r>
                </w:p>
              </w:txbxContent>
            </v:textbox>
          </v:shape>
        </w:pict>
      </w:r>
      <w:r>
        <w:rPr>
          <w:spacing w:val="-18"/>
        </w:rPr>
        <w:t>(二)</w:t>
      </w:r>
      <w:r>
        <w:rPr>
          <w:rFonts w:ascii="Arial" w:hAnsi="Arial" w:eastAsia="Arial" w:cs="Arial"/>
          <w:spacing w:val="-18"/>
        </w:rPr>
        <w:t>ch</w:t>
      </w:r>
      <w:r>
        <w:rPr>
          <w:rFonts w:ascii="SimHei" w:hAnsi="SimHei" w:eastAsia="SimHei" w:cs="SimHei"/>
          <w:spacing w:val="-18"/>
        </w:rPr>
        <w:t>í</w:t>
      </w:r>
      <w:r>
        <w:rPr>
          <w:rFonts w:ascii="SimHei" w:hAnsi="SimHei" w:eastAsia="SimHei" w:cs="SimHei"/>
          <w:spacing w:val="-39"/>
        </w:rPr>
        <w:t xml:space="preserve"> </w:t>
      </w:r>
      <w:r>
        <w:rPr>
          <w:spacing w:val="-18"/>
        </w:rPr>
        <w:t>③行走迟缓的样子。《说文</w:t>
      </w:r>
      <w:r>
        <w:rPr>
          <w:spacing w:val="-59"/>
        </w:rPr>
        <w:t xml:space="preserve"> </w:t>
      </w:r>
      <w:r>
        <w:rPr>
          <w:spacing w:val="-18"/>
        </w:rPr>
        <w:t>·</w:t>
      </w:r>
      <w:r>
        <w:rPr/>
        <w:t xml:space="preserve"> </w:t>
      </w:r>
      <w:r>
        <w:rPr>
          <w:spacing w:val="-74"/>
          <w:w w:val="99"/>
        </w:rPr>
        <w:t>走部》:“趋，趋赵，文也。”桂馥义证：“行迟曳</w:t>
      </w:r>
      <w:r>
        <w:rPr>
          <w:spacing w:val="13"/>
        </w:rPr>
        <w:t xml:space="preserve"> </w:t>
      </w:r>
      <w:r>
        <w:rPr>
          <w:spacing w:val="-25"/>
        </w:rPr>
        <w:t>女父，象人两胫有所躏</w:t>
      </w:r>
      <w:r>
        <w:rPr>
          <w:rFonts w:ascii="Times New Roman" w:hAnsi="Times New Roman" w:eastAsia="Times New Roman" w:cs="Times New Roman"/>
          <w:spacing w:val="-25"/>
        </w:rPr>
        <w:t>(xǐ)</w:t>
      </w:r>
      <w:r>
        <w:rPr>
          <w:rFonts w:ascii="Times New Roman" w:hAnsi="Times New Roman" w:eastAsia="Times New Roman" w:cs="Times New Roman"/>
          <w:spacing w:val="52"/>
        </w:rPr>
        <w:t xml:space="preserve"> </w:t>
      </w:r>
      <w:r>
        <w:rPr>
          <w:spacing w:val="-25"/>
        </w:rPr>
        <w:t>也。”朱骏声通训</w:t>
      </w:r>
      <w:r>
        <w:rPr/>
        <w:t xml:space="preserve"> </w:t>
      </w:r>
      <w:r>
        <w:rPr>
          <w:spacing w:val="-61"/>
        </w:rPr>
        <w:t>定声：“趋.迟于行也。”④驰：奔跑。王筠《说</w:t>
      </w:r>
      <w:r>
        <w:rPr>
          <w:spacing w:val="18"/>
        </w:rPr>
        <w:t xml:space="preserve"> </w:t>
      </w:r>
      <w:r>
        <w:rPr>
          <w:spacing w:val="-69"/>
          <w:w w:val="99"/>
        </w:rPr>
        <w:t>文句读》卷三：“趋”下云：“马之奔曰驰，人之</w:t>
      </w:r>
      <w:r>
        <w:rPr>
          <w:spacing w:val="5"/>
        </w:rPr>
        <w:t xml:space="preserve"> </w:t>
      </w:r>
      <w:r>
        <w:rPr>
          <w:spacing w:val="-41"/>
        </w:rPr>
        <w:t>奔曰趋，二字同音面义别耳：”《淮南子</w:t>
      </w:r>
      <w:r>
        <w:rPr>
          <w:spacing w:val="-59"/>
        </w:rPr>
        <w:t xml:space="preserve"> </w:t>
      </w:r>
      <w:r>
        <w:rPr>
          <w:spacing w:val="-41"/>
        </w:rPr>
        <w:t>·修</w:t>
      </w:r>
      <w:r>
        <w:rPr/>
        <w:t xml:space="preserve"> </w:t>
      </w:r>
      <w:r>
        <w:rPr>
          <w:spacing w:val="-30"/>
        </w:rPr>
        <w:t>务》:“夫墨子跌跳而趋千里以存楚宋。”</w:t>
      </w:r>
    </w:p>
    <w:p>
      <w:pPr>
        <w:pStyle w:val="BodyText"/>
        <w:ind w:left="10614"/>
        <w:spacing w:before="64" w:line="221" w:lineRule="auto"/>
        <w:rPr>
          <w:sz w:val="103"/>
          <w:szCs w:val="103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4287872" behindDoc="0" locked="0" layoutInCell="1" allowOverlap="1">
                <wp:simplePos x="0" y="0"/>
                <wp:positionH relativeFrom="column">
                  <wp:posOffset>330353</wp:posOffset>
                </wp:positionH>
                <wp:positionV relativeFrom="paragraph">
                  <wp:posOffset>561929</wp:posOffset>
                </wp:positionV>
                <wp:extent cx="561975" cy="365125"/>
                <wp:effectExtent l="0" t="0" r="0" b="0"/>
                <wp:wrapNone/>
                <wp:docPr id="938" name="TextBox 938"/>
                <wp:cNvGraphicFramePr/>
                <a:graphic>
                  <a:graphicData uri="http://schemas.microsoft.com/office/word/2010/wordprocessingShape">
                    <wps:wsp>
                      <wps:cNvPr id="938" name="TextBox 938"/>
                      <wps:cNvSpPr txBox="1"/>
                      <wps:spPr>
                        <a:xfrm rot="5400000">
                          <a:off x="330353" y="561929"/>
                          <a:ext cx="561975" cy="365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92" w:line="219" w:lineRule="auto"/>
                              <w:jc w:val="right"/>
                              <w:rPr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sz w:val="39"/>
                                <w:szCs w:val="39"/>
                                <w:spacing w:val="-46"/>
                              </w:rPr>
                              <w:t>口会</w:t>
                            </w:r>
                            <w:r>
                              <w:rPr>
                                <w:sz w:val="39"/>
                                <w:szCs w:val="39"/>
                                <w:spacing w:val="-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8" style="position:absolute;margin-left:26.0121pt;margin-top:44.2464pt;mso-position-vertical-relative:text;mso-position-horizontal-relative:text;width:44.25pt;height:28.75pt;z-index:25428787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spacing w:before="92" w:line="219" w:lineRule="auto"/>
                        <w:jc w:val="right"/>
                        <w:rPr>
                          <w:sz w:val="39"/>
                          <w:szCs w:val="39"/>
                        </w:rPr>
                      </w:pPr>
                      <w:r>
                        <w:rPr>
                          <w:sz w:val="39"/>
                          <w:szCs w:val="39"/>
                          <w:spacing w:val="-46"/>
                        </w:rPr>
                        <w:t>口会</w:t>
                      </w:r>
                      <w:r>
                        <w:rPr>
                          <w:sz w:val="39"/>
                          <w:szCs w:val="39"/>
                          <w:spacing w:val="-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020" style="position:absolute;margin-left:58.922pt;margin-top:32.6992pt;mso-position-vertical-relative:text;mso-position-horizontal-relative:text;width:425.05pt;height:61.5pt;z-index:25428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8" w:line="229" w:lineRule="auto"/>
                    <w:rPr/>
                  </w:pPr>
                  <w:r>
                    <w:rPr>
                      <w:spacing w:val="-69"/>
                    </w:rPr>
                    <w:t>《说文》:“隔，做也。从自，区声。”段注</w:t>
                  </w:r>
                  <w:r>
                    <w:rPr/>
                    <w:t xml:space="preserve">   </w:t>
                  </w:r>
                  <w:r>
                    <w:rPr>
                      <w:spacing w:val="-49"/>
                    </w:rPr>
                    <w:t>本作：“做隔也。”并注：“各本夺‘隔’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288896" behindDoc="0" locked="0" layoutInCell="1" allowOverlap="1">
            <wp:simplePos x="0" y="0"/>
            <wp:positionH relativeFrom="column">
              <wp:posOffset>237118</wp:posOffset>
            </wp:positionH>
            <wp:positionV relativeFrom="paragraph">
              <wp:posOffset>492692</wp:posOffset>
            </wp:positionV>
            <wp:extent cx="253717" cy="490849"/>
            <wp:effectExtent l="0" t="0" r="0" b="0"/>
            <wp:wrapNone/>
            <wp:docPr id="940" name="IM 940"/>
            <wp:cNvGraphicFramePr/>
            <a:graphic>
              <a:graphicData uri="http://schemas.openxmlformats.org/drawingml/2006/picture">
                <pic:pic>
                  <pic:nvPicPr>
                    <pic:cNvPr id="940" name="IM 940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717" cy="49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3"/>
          <w:szCs w:val="103"/>
          <w:b/>
          <w:bCs/>
          <w:spacing w:val="-73"/>
          <w:w w:val="82"/>
        </w:rPr>
        <w:t>(漏)</w:t>
      </w:r>
    </w:p>
    <w:p>
      <w:pPr>
        <w:pStyle w:val="BodyText"/>
        <w:ind w:left="9648" w:firstLine="989"/>
        <w:spacing w:before="6" w:line="248" w:lineRule="auto"/>
        <w:rPr/>
      </w:pPr>
      <w:r>
        <w:pict>
          <v:shape id="_x0000_s2022" style="position:absolute;margin-left:-1pt;margin-top:29.8191pt;mso-position-vertical-relative:text;mso-position-horizontal-relative:text;width:468.35pt;height:127.5pt;z-index:254282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/>
                  </w:pPr>
                  <w:r>
                    <w:rPr>
                      <w:spacing w:val="-51"/>
                    </w:rPr>
                    <w:t>字，今补。”</w:t>
                  </w:r>
                </w:p>
                <w:p>
                  <w:pPr>
                    <w:pStyle w:val="BodyText"/>
                    <w:ind w:left="20" w:right="20" w:firstLine="1224"/>
                    <w:spacing w:before="100" w:line="235" w:lineRule="auto"/>
                    <w:jc w:val="both"/>
                    <w:rPr/>
                  </w:pPr>
                  <w:r>
                    <w:rPr>
                      <w:spacing w:val="-55"/>
                    </w:rPr>
                    <w:t>(</w:t>
                  </w:r>
                  <w:r>
                    <w:rPr>
                      <w:spacing w:val="-119"/>
                    </w:rPr>
                    <w:t xml:space="preserve"> </w:t>
                  </w:r>
                  <w:r>
                    <w:rPr>
                      <w:spacing w:val="-55"/>
                    </w:rPr>
                    <w:t>一</w:t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55"/>
                    </w:rPr>
                    <w:t>)qū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55"/>
                    </w:rPr>
                    <w:t>①隋(qī)隔，也作“殿隔”、“骑</w:t>
                  </w:r>
                  <w:r>
                    <w:rPr/>
                    <w:t xml:space="preserve"> </w:t>
                  </w:r>
                  <w:r>
                    <w:rPr>
                      <w:spacing w:val="37"/>
                    </w:rPr>
                    <w:t>蹈”。形容道路不平。也形容心情不安。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2"/>
                    </w:rPr>
                    <w:t>《汉书 ·诸侯王表二》:“至摩院隔河、洛之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4"/>
        </w:rPr>
        <w:t>qū  </w:t>
      </w:r>
      <w:r>
        <w:rPr>
          <w:spacing w:val="-64"/>
        </w:rPr>
        <w:t>①同“屈”、“融”。屈折；弯曲。《说</w:t>
      </w:r>
      <w:r>
        <w:rPr/>
        <w:t xml:space="preserve">  </w:t>
      </w:r>
      <w:r>
        <w:rPr>
          <w:spacing w:val="-34"/>
        </w:rPr>
        <w:t>文</w:t>
      </w:r>
      <w:r>
        <w:rPr>
          <w:spacing w:val="-55"/>
        </w:rPr>
        <w:t xml:space="preserve"> </w:t>
      </w:r>
      <w:r>
        <w:rPr>
          <w:spacing w:val="-34"/>
        </w:rPr>
        <w:t>·</w:t>
      </w:r>
      <w:r>
        <w:rPr>
          <w:spacing w:val="-203"/>
        </w:rPr>
        <w:t xml:space="preserve"> </w:t>
      </w:r>
      <w:r>
        <w:rPr>
          <w:spacing w:val="-34"/>
        </w:rPr>
        <w:t>言部》:“诎，诘诎也。从言，出声。谣，</w:t>
      </w:r>
      <w:r>
        <w:rPr/>
        <w:t xml:space="preserve"> </w:t>
      </w:r>
      <w:r>
        <w:rPr>
          <w:spacing w:val="-72"/>
        </w:rPr>
        <w:t>诎或从屈。”《龙龛手鉴</w:t>
      </w:r>
      <w:r>
        <w:rPr>
          <w:spacing w:val="-69"/>
        </w:rPr>
        <w:t xml:space="preserve"> </w:t>
      </w:r>
      <w:r>
        <w:rPr>
          <w:spacing w:val="-72"/>
        </w:rPr>
        <w:t>·</w:t>
      </w:r>
      <w:r>
        <w:rPr>
          <w:spacing w:val="-207"/>
        </w:rPr>
        <w:t xml:space="preserve"> </w:t>
      </w:r>
      <w:r>
        <w:rPr>
          <w:spacing w:val="-72"/>
        </w:rPr>
        <w:t>言部》:“谣”、“诎”</w:t>
      </w:r>
      <w:r>
        <w:rPr/>
        <w:t xml:space="preserve"> </w:t>
      </w:r>
      <w:r>
        <w:rPr>
          <w:spacing w:val="-52"/>
        </w:rPr>
        <w:t>的或体。《淮南子</w:t>
      </w:r>
      <w:r>
        <w:rPr>
          <w:spacing w:val="-59"/>
        </w:rPr>
        <w:t xml:space="preserve"> </w:t>
      </w:r>
      <w:r>
        <w:rPr>
          <w:spacing w:val="-52"/>
        </w:rPr>
        <w:t>·汜论》:“谢寸而伸尺，圣</w:t>
      </w:r>
      <w:r>
        <w:rPr/>
        <w:t xml:space="preserve">  </w:t>
      </w:r>
      <w:r>
        <w:rPr>
          <w:spacing w:val="-35"/>
        </w:rPr>
        <w:t>入为之。”②调诡，诡异；诡谲。左思《吴都</w:t>
      </w:r>
    </w:p>
    <w:p>
      <w:pPr>
        <w:spacing w:line="248" w:lineRule="auto"/>
        <w:sectPr>
          <w:headerReference w:type="default" r:id="rId572"/>
          <w:pgSz w:w="22536" w:h="31680"/>
          <w:pgMar w:top="1673" w:right="1983" w:bottom="0" w:left="1554" w:header="1064" w:footer="0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43" w:right="9819"/>
        <w:spacing w:before="156" w:line="233" w:lineRule="auto"/>
        <w:rPr/>
      </w:pPr>
      <w:r>
        <w:pict>
          <v:shape id="_x0000_s2024" style="position:absolute;margin-left:481.846pt;margin-top:5.94268pt;mso-position-vertical-relative:text;mso-position-horizontal-relative:text;width:434.05pt;height:118.7pt;z-index:254298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/>
                  </w:pPr>
                  <w:r>
                    <w:rPr>
                      <w:spacing w:val="-81"/>
                      <w:w w:val="98"/>
                    </w:rPr>
                    <w:t>之意。”又《君道》:“原懿翰录。”拘，同啊。</w:t>
                  </w:r>
                </w:p>
                <w:p>
                  <w:pPr>
                    <w:pStyle w:val="BodyText"/>
                    <w:spacing w:before="24" w:line="1732" w:lineRule="exact"/>
                    <w:jc w:val="right"/>
                    <w:rPr/>
                  </w:pPr>
                  <w:r>
                    <w:rPr>
                      <w:sz w:val="92"/>
                      <w:szCs w:val="92"/>
                      <w:spacing w:val="69"/>
                      <w:position w:val="14"/>
                    </w:rPr>
                    <w:t>曜</w:t>
                  </w:r>
                  <w:r>
                    <w:rPr>
                      <w:spacing w:val="-65"/>
                      <w:position w:val="60"/>
                    </w:rPr>
                    <w:t>《说文》:“曜，少肉也。从肉，瞿</w:t>
                  </w:r>
                  <w:r>
                    <w:rPr>
                      <w:em w:val="dot"/>
                      <w:spacing w:val="-65"/>
                      <w:position w:val="60"/>
                    </w:rPr>
                    <w:t>声</w:t>
                  </w:r>
                  <w:r>
                    <w:rPr>
                      <w:spacing w:val="-65"/>
                      <w:position w:val="60"/>
                    </w:rPr>
                    <w:t>。”</w:t>
                  </w:r>
                </w:p>
              </w:txbxContent>
            </v:textbox>
          </v:shape>
        </w:pict>
      </w:r>
      <w:r>
        <w:rPr>
          <w:spacing w:val="-22"/>
        </w:rPr>
        <w:t>赋》:“佣傥之极异，谣诡之殊事，藏埋于终</w:t>
      </w:r>
      <w:r>
        <w:rPr/>
        <w:t xml:space="preserve"> </w:t>
      </w:r>
      <w:r>
        <w:rPr>
          <w:spacing w:val="-27"/>
        </w:rPr>
        <w:t>古，而未寤于前觉也。”</w:t>
      </w:r>
    </w:p>
    <w:p>
      <w:pPr>
        <w:pStyle w:val="BodyText"/>
        <w:ind w:left="243" w:right="9818" w:firstLine="981"/>
        <w:spacing w:before="47" w:line="238" w:lineRule="auto"/>
        <w:rPr/>
      </w:pPr>
      <w:r>
        <w:pict>
          <v:shape id="_x0000_s2026" style="position:absolute;margin-left:469.688pt;margin-top:30.0861pt;mso-position-vertical-relative:text;mso-position-horizontal-relative:text;width:473.65pt;height:289.35pt;z-index:254297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432"/>
                    <w:spacing w:before="27" w:line="243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6"/>
                    </w:rPr>
                    <w:t>qú </w:t>
                  </w:r>
                  <w:r>
                    <w:rPr>
                      <w:spacing w:val="-46"/>
                    </w:rPr>
                    <w:t>①消瘦。也作“癃”。《尔雅  释言》: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89"/>
                    </w:rPr>
                    <w:t>“曜，瘠也。”《广韵·遇韵》:“曜，瘦。”又《虞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68"/>
                    </w:rPr>
                    <w:t>韵》:“瘤，同曜。”《韩非子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68"/>
                    </w:rPr>
                    <w:t>喻老》:“两者战</w:t>
                  </w:r>
                  <w:r>
                    <w:rPr/>
                    <w:t xml:space="preserve">  </w:t>
                  </w:r>
                  <w:r>
                    <w:rPr>
                      <w:spacing w:val="-62"/>
                    </w:rPr>
                    <w:t>于胸中，未知胜负，故曜。”《淮南子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62"/>
                    </w:rPr>
                    <w:t>·修务》: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“神农憔悴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42"/>
                    </w:rPr>
                    <w:t>·尧瘦曜。”《史记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2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42"/>
                    </w:rPr>
                    <w:t>司马相如列</w:t>
                  </w:r>
                  <w:r>
                    <w:rPr/>
                    <w:t xml:space="preserve">  </w:t>
                  </w:r>
                  <w:r>
                    <w:rPr>
                      <w:sz w:val="52"/>
                      <w:szCs w:val="52"/>
                      <w:spacing w:val="-47"/>
                    </w:rPr>
                    <w:t>传》:“形容甚曜。”引申为瘠薄。《农政全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pacing w:val="-27"/>
                    </w:rPr>
                    <w:t>书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7"/>
                    </w:rPr>
                    <w:t>·农本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27"/>
                    </w:rPr>
                    <w:t>·诸家杂论上》:“离坼以曜。”②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耗；减消。《太玄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44"/>
                    </w:rPr>
                    <w:t>·争》:“吓河曜。”范望注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“曜，耗也。”</w:t>
                  </w:r>
                </w:p>
              </w:txbxContent>
            </v:textbox>
          </v:shape>
        </w:pict>
      </w:r>
      <w:r>
        <w:rPr>
          <w:spacing w:val="-36"/>
        </w:rPr>
        <w:t>(二)</w:t>
      </w:r>
      <w:r>
        <w:rPr>
          <w:rFonts w:ascii="Times New Roman" w:hAnsi="Times New Roman" w:eastAsia="Times New Roman" w:cs="Times New Roman"/>
          <w:spacing w:val="-36"/>
        </w:rPr>
        <w:t>juè</w:t>
      </w:r>
      <w:r>
        <w:rPr>
          <w:rFonts w:ascii="Times New Roman" w:hAnsi="Times New Roman" w:eastAsia="Times New Roman" w:cs="Times New Roman"/>
          <w:spacing w:val="105"/>
        </w:rPr>
        <w:t xml:space="preserve"> </w:t>
      </w:r>
      <w:r>
        <w:rPr>
          <w:spacing w:val="-36"/>
        </w:rPr>
        <w:t>③同“倔”。倔强。《集韵</w:t>
      </w:r>
      <w:r>
        <w:rPr>
          <w:spacing w:val="-72"/>
        </w:rPr>
        <w:t xml:space="preserve"> </w:t>
      </w:r>
      <w:r>
        <w:rPr>
          <w:spacing w:val="-36"/>
        </w:rPr>
        <w:t>·迄</w:t>
      </w:r>
      <w:r>
        <w:rPr/>
        <w:t xml:space="preserve"> </w:t>
      </w:r>
      <w:r>
        <w:rPr>
          <w:spacing w:val="-59"/>
        </w:rPr>
        <w:t>韵》:“倔，倔强，梗戾也。或从言。”</w:t>
      </w:r>
    </w:p>
    <w:p>
      <w:pPr>
        <w:pStyle w:val="BodyText"/>
        <w:ind w:left="1223" w:right="9578" w:hanging="946"/>
        <w:spacing w:before="39" w:line="279" w:lineRule="auto"/>
        <w:rPr/>
      </w:pPr>
      <w:r>
        <w:rPr>
          <w:position w:val="-56"/>
        </w:rPr>
        <w:drawing>
          <wp:inline distT="0" distB="0" distL="0" distR="0">
            <wp:extent cx="656259" cy="645143"/>
            <wp:effectExtent l="0" t="0" r="0" b="0"/>
            <wp:docPr id="944" name="IM 944"/>
            <wp:cNvGraphicFramePr/>
            <a:graphic>
              <a:graphicData uri="http://schemas.openxmlformats.org/drawingml/2006/picture">
                <pic:pic>
                  <pic:nvPicPr>
                    <pic:cNvPr id="944" name="IM 944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259" cy="6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4"/>
        </w:rPr>
        <w:t>《说文》:“篷，粗竹席也。从竹，遽声。”</w:t>
      </w:r>
      <w:r>
        <w:rPr>
          <w:spacing w:val="12"/>
        </w:rPr>
        <w:t xml:space="preserve"> </w:t>
      </w:r>
      <w:r>
        <w:rPr>
          <w:spacing w:val="-7"/>
        </w:rPr>
        <w:t>(~)qú</w:t>
      </w:r>
      <w:r>
        <w:rPr>
          <w:spacing w:val="79"/>
        </w:rPr>
        <w:t xml:space="preserve">  </w:t>
      </w:r>
      <w:r>
        <w:rPr>
          <w:spacing w:val="-7"/>
        </w:rPr>
        <w:t>①蘧除(chú):古代指用竹篾芦</w:t>
      </w:r>
    </w:p>
    <w:p>
      <w:pPr>
        <w:pStyle w:val="BodyText"/>
        <w:ind w:right="9595" w:firstLine="243"/>
        <w:spacing w:before="87"/>
        <w:jc w:val="both"/>
        <w:rPr/>
      </w:pPr>
      <w:r>
        <w:pict>
          <v:shape id="_x0000_s2028" style="position:absolute;margin-left:532.213pt;margin-top:161.852pt;mso-position-vertical-relative:text;mso-position-horizontal-relative:text;width:416.25pt;height:64.35pt;z-index:254299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44" w:lineRule="auto"/>
                    <w:rPr/>
                  </w:pPr>
                  <w:r>
                    <w:rPr>
                      <w:spacing w:val="-54"/>
                    </w:rPr>
                    <w:t>《说文》:“齣，精齣鼠也。从鼠，句声。”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9"/>
                    </w:rPr>
                    <w:t>王筠句读补正：“《释文》曰：《字林》云</w:t>
                  </w:r>
                </w:p>
              </w:txbxContent>
            </v:textbox>
          </v:shape>
        </w:pict>
      </w:r>
      <w:r>
        <w:pict>
          <v:shape id="_x0000_s2030" style="position:absolute;margin-left:481.846pt;margin-top:164.611pt;mso-position-vertical-relative:text;mso-position-horizontal-relative:text;width:41.05pt;height:58.05pt;z-index:25430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5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140"/>
                    </w:rPr>
                    <w:t>鼠</w:t>
                  </w:r>
                </w:p>
              </w:txbxContent>
            </v:textbox>
          </v:shape>
        </w:pict>
      </w:r>
      <w:r>
        <w:pict>
          <v:shape id="_x0000_s2032" style="position:absolute;margin-left:469.688pt;margin-top:226.559pt;mso-position-vertical-relative:text;mso-position-horizontal-relative:text;width:480.5pt;height:930pt;z-index:254296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346"/>
                    <w:spacing w:before="20" w:line="229" w:lineRule="auto"/>
                    <w:rPr/>
                  </w:pPr>
                  <w:r>
                    <w:rPr>
                      <w:spacing w:val="-7"/>
                    </w:rPr>
                    <w:t>睛齣。然则古单名齣，后汉则名精齣，晋又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1"/>
                    </w:rPr>
                    <w:t>作睛为专字。”</w:t>
                  </w:r>
                </w:p>
                <w:p>
                  <w:pPr>
                    <w:pStyle w:val="BodyText"/>
                    <w:ind w:left="263" w:right="244" w:firstLine="1076"/>
                    <w:spacing w:before="12" w:line="243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51"/>
                    </w:rPr>
                    <w:t>qú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2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1"/>
                    </w:rPr>
                    <w:t>哺乳动物。亦称“睛嗣”。俗称“地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pacing w:val="-53"/>
                    </w:rPr>
                    <w:t>鼠”。体小，尾短，形似小鼠，吻尖能伸缩、是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7"/>
                    </w:rPr>
                    <w:t>食虫类动物，有时也吃植物种子。《汉书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17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东方朔传》:“臂犹睛齣之袭狗。”徐珂《清稗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9"/>
                    </w:rPr>
                    <w:t>类钞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9"/>
                    </w:rPr>
                    <w:t>·饮食类》:“青海有购鼠，窟处土中，黄</w:t>
                  </w:r>
                  <w:r>
                    <w:rPr/>
                    <w:t xml:space="preserve"> </w:t>
                  </w:r>
                  <w:r>
                    <w:rPr>
                      <w:spacing w:val="-25"/>
                    </w:rPr>
                    <w:t>灰色，较家鼠身肥短。”</w:t>
                  </w:r>
                </w:p>
                <w:p>
                  <w:pPr>
                    <w:pStyle w:val="BodyText"/>
                    <w:ind w:right="12"/>
                    <w:spacing w:before="63" w:line="20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41"/>
                      <w:szCs w:val="41"/>
                      <w:spacing w:val="-58"/>
                      <w:position w:val="-2"/>
                    </w:rPr>
                    <w:t>编   </w:t>
                  </w:r>
                  <w:r>
                    <w:rPr>
                      <w:sz w:val="52"/>
                      <w:szCs w:val="52"/>
                      <w:spacing w:val="-58"/>
                    </w:rPr>
                    <w:t>《说文》:“绚，纯绳绚也。从系，句声。</w:t>
                  </w:r>
                </w:p>
                <w:p>
                  <w:pPr>
                    <w:pStyle w:val="BodyText"/>
                    <w:ind w:left="263" w:right="184" w:firstLine="521"/>
                    <w:spacing w:before="2" w:line="212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39"/>
                      <w:position w:val="17"/>
                    </w:rPr>
                    <w:t>H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52"/>
                      <w:position w:val="17"/>
                    </w:rPr>
                    <w:t xml:space="preserve">  </w:t>
                  </w:r>
                  <w:r>
                    <w:rPr>
                      <w:spacing w:val="-39"/>
                    </w:rPr>
                    <w:t>读若鸠。”段注：“者，布缕也。绳者，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8"/>
                    </w:rPr>
                    <w:t>索也。約,纠合之谓。”</w:t>
                  </w:r>
                </w:p>
                <w:p>
                  <w:pPr>
                    <w:pStyle w:val="BodyText"/>
                    <w:ind w:left="20" w:right="20" w:firstLine="1285"/>
                    <w:spacing w:before="34" w:line="247" w:lineRule="auto"/>
                    <w:tabs>
                      <w:tab w:val="left" w:pos="9587"/>
                    </w:tabs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</w:rPr>
                    <w:t>qú</w:t>
                  </w:r>
                  <w:r>
                    <w:rPr>
                      <w:rFonts w:ascii="Times New Roman" w:hAnsi="Times New Roman" w:eastAsia="Times New Roman" w:cs="Times New Roman"/>
                      <w:spacing w:val="124"/>
                    </w:rPr>
                    <w:t xml:space="preserve"> </w:t>
                  </w:r>
                  <w:r>
                    <w:rPr>
                      <w:spacing w:val="4"/>
                    </w:rPr>
                    <w:t>①用布麻丝缕搓成的绳索。皇甫提</w:t>
                  </w:r>
                  <w:r>
                    <w:rPr/>
                    <w:t xml:space="preserve">  </w:t>
                  </w:r>
                  <w:r>
                    <w:rPr>
                      <w:spacing w:val="-36"/>
                    </w:rPr>
                    <w:t>《论业》诗：“浅辟庸种无嘉苗，類</w:t>
                  </w:r>
                  <w:r>
                    <w:rPr>
                      <w:rFonts w:ascii="Times New Roman" w:hAnsi="Times New Roman" w:eastAsia="Times New Roman" w:cs="Times New Roman"/>
                      <w:spacing w:val="-36"/>
                    </w:rPr>
                    <w:t>(leì,</w:t>
                  </w:r>
                  <w:r>
                    <w:rPr>
                      <w:rFonts w:ascii="Times New Roman" w:hAnsi="Times New Roman" w:eastAsia="Times New Roman" w:cs="Times New Roman"/>
                      <w:spacing w:val="106"/>
                    </w:rPr>
                    <w:t xml:space="preserve"> </w:t>
                  </w:r>
                  <w:r>
                    <w:rPr>
                      <w:spacing w:val="-36"/>
                    </w:rPr>
                    <w:t>丝上的</w:t>
                  </w:r>
                  <w:r>
                    <w:rPr/>
                    <w:t xml:space="preserve">  </w:t>
                  </w:r>
                  <w:r>
                    <w:rPr>
                      <w:spacing w:val="10"/>
                    </w:rPr>
                    <w:t>节)約竦织无良帛。”②古时鞋头上的装饰</w:t>
                  </w:r>
                  <w:r>
                    <w:rPr/>
                    <w:tab/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犹今之鞋梁有孔，可以穿结鞋带。《玉篇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6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系部》:“約.履头饰也。”《礼记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0"/>
                    </w:rPr>
                    <w:t>·檀弓上》: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“绳履无約。”《仪礼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1"/>
                    </w:rPr>
                    <w:t>·士冠礼》:“青絢意纯。”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③</w:t>
                  </w:r>
                  <w:r>
                    <w:rPr>
                      <w:spacing w:val="-95"/>
                    </w:rPr>
                    <w:t xml:space="preserve"> </w:t>
                  </w:r>
                  <w:r>
                    <w:rPr>
                      <w:spacing w:val="-22"/>
                    </w:rPr>
                    <w:t>量词。丝五两。《篇海类编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2"/>
                    </w:rPr>
                    <w:t>·衣服类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2"/>
                    </w:rPr>
                    <w:t>·系</w:t>
                  </w:r>
                  <w:r>
                    <w:rPr/>
                    <w:t xml:space="preserve">  </w:t>
                  </w:r>
                  <w:r>
                    <w:rPr>
                      <w:spacing w:val="-55"/>
                    </w:rPr>
                    <w:t>部》:“絢,丝数。”《新唐书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5"/>
                    </w:rPr>
                    <w:t>·百官志》:“丝五</w:t>
                  </w:r>
                  <w:r>
                    <w:rPr/>
                    <w:t xml:space="preserve">  </w:t>
                  </w:r>
                  <w:r>
                    <w:rPr>
                      <w:spacing w:val="-9"/>
                    </w:rPr>
                    <w:t>两为約。”王安石《促织》:“几家能有一約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0"/>
                    </w:rPr>
                    <w:t>丝。”④网罟的别名。《榖梁传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0"/>
                    </w:rPr>
                    <w:t>·襄公二十七</w:t>
                  </w:r>
                  <w:r>
                    <w:rPr/>
                    <w:t xml:space="preserve">  </w:t>
                  </w:r>
                  <w:r>
                    <w:rPr>
                      <w:spacing w:val="-30"/>
                    </w:rPr>
                    <w:t>年》:“织絢邯郸，终身不言卫。”⑤姓。《字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6"/>
                    </w:rPr>
                    <w:t>汇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6"/>
                    </w:rPr>
                    <w:t>·糸部》:“約,姓。”《通志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6"/>
                    </w:rPr>
                    <w:t>·</w:t>
                  </w:r>
                  <w:r>
                    <w:rPr>
                      <w:spacing w:val="-169"/>
                    </w:rPr>
                    <w:t xml:space="preserve"> </w:t>
                  </w:r>
                  <w:r>
                    <w:rPr>
                      <w:spacing w:val="-46"/>
                    </w:rPr>
                    <w:t>氏族略五》:</w:t>
                  </w:r>
                  <w:r>
                    <w:rPr/>
                    <w:t xml:space="preserve">  </w:t>
                  </w:r>
                  <w:r>
                    <w:rPr>
                      <w:spacing w:val="-37"/>
                    </w:rPr>
                    <w:t>“約氏，宋登科約纺，开封人。”</w:t>
                  </w:r>
                </w:p>
                <w:p>
                  <w:pPr>
                    <w:pStyle w:val="BodyText"/>
                    <w:ind w:left="263" w:right="99" w:firstLine="86"/>
                    <w:spacing w:before="41" w:line="221" w:lineRule="auto"/>
                    <w:tabs>
                      <w:tab w:val="left" w:pos="645"/>
                      <w:tab w:val="left" w:pos="1226"/>
                    </w:tabs>
                    <w:jc w:val="right"/>
                    <w:rPr/>
                  </w:pPr>
                  <w:r>
                    <w:rPr>
                      <w:sz w:val="52"/>
                      <w:szCs w:val="52"/>
                      <w:position w:val="-9"/>
                    </w:rPr>
                    <w:drawing>
                      <wp:inline distT="0" distB="0" distL="0" distR="0">
                        <wp:extent cx="479816" cy="259104"/>
                        <wp:effectExtent l="0" t="0" r="0" b="0"/>
                        <wp:docPr id="946" name="IM 9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46" name="IM 946"/>
                                <pic:cNvPicPr/>
                              </pic:nvPicPr>
                              <pic:blipFill>
                                <a:blip r:embed="rId57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9816" cy="259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2"/>
                      <w:szCs w:val="52"/>
                      <w:spacing w:val="-19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6"/>
                    </w:rPr>
                    <w:t>《说文》:“绚，健也。一日匠也。从立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position w:val="25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47"/>
                      <w:position w:val="25"/>
                    </w:rPr>
                    <w:t>p     </w:t>
                  </w:r>
                  <w:r>
                    <w:rPr>
                      <w:spacing w:val="-47"/>
                    </w:rPr>
                    <w:t>句声。读若龋。《逸周书》有《齣匠》。”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>
                      <w:spacing w:val="-23"/>
                    </w:rPr>
                    <w:t>qǔ① 雄健；雄壮；高壮的样子。《淮南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50"/>
                    </w:rPr>
                    <w:t>子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0"/>
                    </w:rPr>
                    <w:t>·人间》:“(匠人)受令而为室，其始成</w:t>
                  </w:r>
                  <w:r>
                    <w:rPr>
                      <w:spacing w:val="-51"/>
                    </w:rPr>
                    <w:t>，姁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然善也。”高诱注：“绚，高壮貌。”亦指匠人。</w:t>
                  </w:r>
                </w:p>
              </w:txbxContent>
            </v:textbox>
          </v:shape>
        </w:pict>
      </w:r>
      <w:r>
        <w:rPr>
          <w:spacing w:val="-31"/>
        </w:rPr>
        <w:t>苇编的粗席。《晋书</w:t>
      </w:r>
      <w:r>
        <w:rPr>
          <w:spacing w:val="-57"/>
        </w:rPr>
        <w:t xml:space="preserve"> </w:t>
      </w:r>
      <w:r>
        <w:rPr>
          <w:spacing w:val="-31"/>
        </w:rPr>
        <w:t>·皇甫谧传》:“以蘧除</w:t>
      </w:r>
      <w:r>
        <w:rPr/>
        <w:t xml:space="preserve"> </w:t>
      </w:r>
      <w:r>
        <w:rPr>
          <w:spacing w:val="-54"/>
        </w:rPr>
        <w:t>裹尸。”王安石《独饭》:“窗明两不借，榻净一</w:t>
      </w:r>
      <w:r>
        <w:rPr>
          <w:spacing w:val="8"/>
        </w:rPr>
        <w:t xml:space="preserve">  </w:t>
      </w:r>
      <w:r>
        <w:rPr>
          <w:spacing w:val="40"/>
        </w:rPr>
        <w:t>篷除。”亦指一种挺胸不能俯视的恶疾。</w:t>
      </w:r>
      <w:r>
        <w:rPr>
          <w:spacing w:val="6"/>
        </w:rPr>
        <w:t xml:space="preserve"> </w:t>
      </w:r>
      <w:r>
        <w:rPr>
          <w:spacing w:val="-51"/>
        </w:rPr>
        <w:t>《诗 ·新台》:“燕婉之求，蘧際不鲜。”毛传：</w:t>
      </w:r>
      <w:r>
        <w:rPr/>
        <w:t xml:space="preserve"> </w:t>
      </w:r>
      <w:r>
        <w:rPr>
          <w:spacing w:val="-60"/>
        </w:rPr>
        <w:t>“蘧除，不能俯者。”《国语</w:t>
      </w:r>
      <w:r>
        <w:rPr>
          <w:spacing w:val="-75"/>
        </w:rPr>
        <w:t xml:space="preserve"> </w:t>
      </w:r>
      <w:r>
        <w:rPr>
          <w:spacing w:val="-60"/>
        </w:rPr>
        <w:t>·晋语四》:“蘧除</w:t>
      </w:r>
      <w:r>
        <w:rPr/>
        <w:t xml:space="preserve">  </w:t>
      </w:r>
      <w:r>
        <w:rPr>
          <w:spacing w:val="-22"/>
        </w:rPr>
        <w:t>不可使俯，戚施不可使仰。”也比喻观人颜色</w:t>
      </w:r>
      <w:r>
        <w:rPr>
          <w:spacing w:val="1"/>
        </w:rPr>
        <w:t xml:space="preserve">  </w:t>
      </w:r>
      <w:r>
        <w:rPr>
          <w:spacing w:val="-30"/>
        </w:rPr>
        <w:t>而为辞之人。谄佞。《尔雅</w:t>
      </w:r>
      <w:r>
        <w:rPr>
          <w:spacing w:val="-64"/>
        </w:rPr>
        <w:t xml:space="preserve"> </w:t>
      </w:r>
      <w:r>
        <w:rPr>
          <w:spacing w:val="-30"/>
        </w:rPr>
        <w:t>·释训》:“蘧除，</w:t>
      </w:r>
      <w:r>
        <w:rPr/>
        <w:t xml:space="preserve"> </w:t>
      </w:r>
      <w:r>
        <w:rPr>
          <w:spacing w:val="-48"/>
        </w:rPr>
        <w:t>口柔也。”郭璞注：“篷際之疾不能俯，口柔之</w:t>
      </w:r>
      <w:r>
        <w:rPr>
          <w:spacing w:val="9"/>
        </w:rPr>
        <w:t xml:space="preserve">  </w:t>
      </w:r>
      <w:r>
        <w:rPr>
          <w:spacing w:val="1"/>
        </w:rPr>
        <w:t>视人颜色常亦不伏，固以名云。”陆德明释</w:t>
      </w:r>
      <w:r>
        <w:rPr>
          <w:spacing w:val="5"/>
        </w:rPr>
        <w:t xml:space="preserve">  </w:t>
      </w:r>
      <w:r>
        <w:rPr>
          <w:spacing w:val="-62"/>
        </w:rPr>
        <w:t>文：“舍人云：‘蘧際,巧言也。’李云：‘蘧除，</w:t>
      </w:r>
      <w:r>
        <w:rPr>
          <w:spacing w:val="12"/>
        </w:rPr>
        <w:t xml:space="preserve"> </w:t>
      </w:r>
      <w:r>
        <w:rPr>
          <w:spacing w:val="-6"/>
        </w:rPr>
        <w:t>巧言辞以饶人，谓之口柔。”</w:t>
      </w:r>
    </w:p>
    <w:p>
      <w:pPr>
        <w:pStyle w:val="BodyText"/>
        <w:ind w:left="243" w:right="9808" w:firstLine="981"/>
        <w:spacing w:before="5" w:line="256" w:lineRule="auto"/>
        <w:rPr/>
      </w:pPr>
      <w:r>
        <w:rPr>
          <w:spacing w:val="-38"/>
        </w:rPr>
        <w:t>(二)</w:t>
      </w:r>
      <w:r>
        <w:rPr>
          <w:rFonts w:ascii="Arial" w:hAnsi="Arial" w:eastAsia="Arial" w:cs="Arial"/>
          <w:spacing w:val="-38"/>
        </w:rPr>
        <w:t>jǔ</w:t>
      </w:r>
      <w:r>
        <w:rPr>
          <w:spacing w:val="-38"/>
        </w:rPr>
        <w:t>②同“管”。圆形竹器。《礼记</w:t>
      </w:r>
      <w:r>
        <w:rPr>
          <w:spacing w:val="-65"/>
        </w:rPr>
        <w:t xml:space="preserve"> </w:t>
      </w:r>
      <w:r>
        <w:rPr>
          <w:spacing w:val="-38"/>
        </w:rPr>
        <w:t>·</w:t>
      </w:r>
      <w:r>
        <w:rPr/>
        <w:t xml:space="preserve"> </w:t>
      </w:r>
      <w:r>
        <w:rPr>
          <w:spacing w:val="-66"/>
        </w:rPr>
        <w:t>月令》:“具曲植篷筐。”郑玄注：“时所以</w:t>
      </w:r>
      <w:r>
        <w:rPr>
          <w:spacing w:val="-67"/>
        </w:rPr>
        <w:t>养蚕</w:t>
      </w:r>
      <w:r>
        <w:rPr/>
        <w:t xml:space="preserve"> </w:t>
      </w:r>
      <w:r>
        <w:rPr>
          <w:spacing w:val="-72"/>
        </w:rPr>
        <w:t>器也。”陆德明释文：“蘧，亦作管。”</w:t>
      </w:r>
    </w:p>
    <w:p>
      <w:pPr>
        <w:pStyle w:val="BodyText"/>
        <w:ind w:left="243" w:right="9470" w:firstLine="182"/>
        <w:spacing w:before="15" w:line="215" w:lineRule="auto"/>
        <w:rPr/>
      </w:pPr>
      <w:r>
        <w:rPr>
          <w:sz w:val="52"/>
          <w:szCs w:val="52"/>
          <w:position w:val="-13"/>
        </w:rPr>
        <w:drawing>
          <wp:inline distT="0" distB="0" distL="0" distR="0">
            <wp:extent cx="485254" cy="253673"/>
            <wp:effectExtent l="0" t="0" r="0" b="0"/>
            <wp:docPr id="948" name="IM 948"/>
            <wp:cNvGraphicFramePr/>
            <a:graphic>
              <a:graphicData uri="http://schemas.openxmlformats.org/drawingml/2006/picture">
                <pic:pic>
                  <pic:nvPicPr>
                    <pic:cNvPr id="948" name="IM 948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212"/>
        </w:rPr>
        <w:t xml:space="preserve"> </w:t>
      </w:r>
      <w:r>
        <w:rPr>
          <w:sz w:val="52"/>
          <w:szCs w:val="52"/>
          <w:spacing w:val="-18"/>
        </w:rPr>
        <w:t>《说文》:“濯，水。出汝南吴房入。</w:t>
      </w:r>
      <w:r>
        <w:rPr>
          <w:sz w:val="52"/>
          <w:szCs w:val="52"/>
        </w:rPr>
        <w:t xml:space="preserve"> </w:t>
      </w:r>
      <w:r>
        <w:rPr>
          <w:sz w:val="41"/>
          <w:szCs w:val="41"/>
          <w:spacing w:val="-42"/>
          <w:position w:val="14"/>
        </w:rPr>
        <w:t>作</w:t>
      </w:r>
      <w:r>
        <w:rPr>
          <w:sz w:val="41"/>
          <w:szCs w:val="41"/>
          <w:spacing w:val="19"/>
          <w:position w:val="14"/>
        </w:rPr>
        <w:t xml:space="preserve">    </w:t>
      </w:r>
      <w:r>
        <w:rPr>
          <w:spacing w:val="-42"/>
          <w:position w:val="-1"/>
        </w:rPr>
        <w:t>从水，瞿声。”</w:t>
      </w:r>
    </w:p>
    <w:p>
      <w:pPr>
        <w:pStyle w:val="BodyText"/>
        <w:ind w:left="243" w:right="9802" w:firstLine="981"/>
        <w:spacing w:before="45" w:line="238" w:lineRule="auto"/>
        <w:jc w:val="both"/>
        <w:rPr/>
      </w:pPr>
      <w:r>
        <w:rPr>
          <w:rFonts w:ascii="Times New Roman" w:hAnsi="Times New Roman" w:eastAsia="Times New Roman" w:cs="Times New Roman"/>
          <w:spacing w:val="-17"/>
        </w:rPr>
        <w:t>qú </w:t>
      </w:r>
      <w:r>
        <w:rPr>
          <w:spacing w:val="-17"/>
        </w:rPr>
        <w:t>濯水，即今河南省遂平县石羊河。源</w:t>
      </w:r>
      <w:r>
        <w:rPr/>
        <w:t xml:space="preserve"> </w:t>
      </w:r>
      <w:r>
        <w:rPr>
          <w:spacing w:val="-11"/>
        </w:rPr>
        <w:t>出县西北，东南流至县东入潮水(今沙河)又</w:t>
      </w:r>
      <w:r>
        <w:rPr>
          <w:spacing w:val="3"/>
        </w:rPr>
        <w:t xml:space="preserve"> </w:t>
      </w:r>
      <w:r>
        <w:rPr>
          <w:spacing w:val="-20"/>
        </w:rPr>
        <w:t>东入于汝水。</w:t>
      </w:r>
    </w:p>
    <w:p>
      <w:pPr>
        <w:ind w:left="970"/>
        <w:spacing w:before="225" w:line="194" w:lineRule="auto"/>
        <w:rPr>
          <w:rFonts w:ascii="KaiTi" w:hAnsi="KaiTi" w:eastAsia="KaiTi" w:cs="KaiTi"/>
          <w:sz w:val="120"/>
          <w:szCs w:val="120"/>
        </w:rPr>
      </w:pPr>
      <w:r>
        <w:pict>
          <v:shape id="_x0000_s2034" style="position:absolute;margin-left:120.801pt;margin-top:3.09178pt;mso-position-vertical-relative:text;mso-position-horizontal-relative:text;width:354.6pt;height:28.5pt;z-index:-24902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4"/>
                    </w:rPr>
                    <w:t>《说文》:“响，辊下曲者。从车，</w:t>
                  </w:r>
                </w:p>
              </w:txbxContent>
            </v:textbox>
          </v:shape>
        </w:pict>
      </w:r>
      <w:r>
        <w:pict>
          <v:shape id="_x0000_s2036" style="position:absolute;margin-left:11.1579pt;margin-top:64.7525pt;mso-position-vertical-relative:text;mso-position-horizontal-relative:text;width:355.65pt;height:30.95pt;z-index:254301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2" w:lineRule="auto"/>
                    <w:rPr/>
                  </w:pPr>
                  <w:r>
                    <w:rPr>
                      <w:spacing w:val="-9"/>
                    </w:rPr>
                    <w:t>两均，加于两服马之颈，是曰。”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z w:val="120"/>
          <w:szCs w:val="120"/>
          <w:b/>
          <w:bCs/>
          <w:spacing w:val="-88"/>
          <w:w w:val="51"/>
        </w:rPr>
        <w:t>(输)句声。”段注：“虢木上平而下为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right="9596" w:firstLine="1224"/>
        <w:spacing w:before="157" w:line="243" w:lineRule="auto"/>
        <w:jc w:val="both"/>
        <w:rPr/>
      </w:pPr>
      <w:r>
        <w:rPr>
          <w:spacing w:val="-15"/>
        </w:rPr>
        <w:t>(</w:t>
      </w:r>
      <w:r>
        <w:rPr>
          <w:spacing w:val="-132"/>
        </w:rPr>
        <w:t xml:space="preserve"> </w:t>
      </w:r>
      <w:r>
        <w:rPr>
          <w:spacing w:val="-15"/>
        </w:rPr>
        <w:t>一</w:t>
      </w:r>
      <w:r>
        <w:rPr>
          <w:spacing w:val="-140"/>
        </w:rPr>
        <w:t xml:space="preserve"> </w:t>
      </w:r>
      <w:r>
        <w:rPr>
          <w:spacing w:val="-15"/>
        </w:rPr>
        <w:t>)</w:t>
      </w:r>
      <w:r>
        <w:rPr>
          <w:rFonts w:ascii="Times New Roman" w:hAnsi="Times New Roman" w:eastAsia="Times New Roman" w:cs="Times New Roman"/>
          <w:spacing w:val="-15"/>
        </w:rPr>
        <w:t>qú </w:t>
      </w:r>
      <w:r>
        <w:rPr>
          <w:spacing w:val="-15"/>
        </w:rPr>
        <w:t>①车轭二边的曲木。《左传 ·</w:t>
      </w:r>
      <w:r>
        <w:rPr/>
        <w:t xml:space="preserve"> </w:t>
      </w:r>
      <w:r>
        <w:rPr>
          <w:spacing w:val="-43"/>
        </w:rPr>
        <w:t>襄公十四年》:“射两输而还。”杜预注：“响，</w:t>
      </w:r>
      <w:r>
        <w:rPr>
          <w:spacing w:val="12"/>
        </w:rPr>
        <w:t xml:space="preserve"> </w:t>
      </w:r>
      <w:r>
        <w:rPr>
          <w:spacing w:val="1"/>
        </w:rPr>
        <w:t>车轭卷者。”亦指轭。清独逸窝居士《笑笑</w:t>
      </w:r>
      <w:r>
        <w:rPr>
          <w:spacing w:val="7"/>
        </w:rPr>
        <w:t xml:space="preserve">  </w:t>
      </w:r>
      <w:r>
        <w:rPr>
          <w:spacing w:val="-41"/>
        </w:rPr>
        <w:t>录</w:t>
      </w:r>
      <w:r>
        <w:rPr>
          <w:spacing w:val="-61"/>
        </w:rPr>
        <w:t xml:space="preserve"> </w:t>
      </w:r>
      <w:r>
        <w:rPr>
          <w:spacing w:val="-41"/>
        </w:rPr>
        <w:t>·牛宏》:“尝闻陇西牛，千石不用响。”②</w:t>
      </w:r>
      <w:r>
        <w:rPr/>
        <w:t xml:space="preserve">  </w:t>
      </w:r>
      <w:r>
        <w:rPr>
          <w:spacing w:val="2"/>
        </w:rPr>
        <w:t>牵引器具，以捕鸟兽。《广韵</w:t>
      </w:r>
      <w:r>
        <w:rPr>
          <w:spacing w:val="-41"/>
        </w:rPr>
        <w:t xml:space="preserve"> </w:t>
      </w:r>
      <w:r>
        <w:rPr>
          <w:spacing w:val="2"/>
        </w:rPr>
        <w:t>·释诂一》:</w:t>
      </w:r>
      <w:r>
        <w:rPr/>
        <w:t xml:space="preserve">  </w:t>
      </w:r>
      <w:r>
        <w:rPr>
          <w:spacing w:val="-78"/>
        </w:rPr>
        <w:t>“响，引也。”王念孙疏证：“响、乾，牵引</w:t>
      </w:r>
      <w:r>
        <w:rPr>
          <w:spacing w:val="-79"/>
        </w:rPr>
        <w:t>也。”</w:t>
      </w:r>
    </w:p>
    <w:p>
      <w:pPr>
        <w:pStyle w:val="BodyText"/>
        <w:ind w:left="243" w:right="9355" w:firstLine="981"/>
        <w:spacing w:before="1" w:line="244" w:lineRule="auto"/>
        <w:rPr/>
      </w:pPr>
      <w:r>
        <w:rPr>
          <w:spacing w:val="-5"/>
        </w:rPr>
        <w:t>(二)</w:t>
      </w:r>
      <w:r>
        <w:rPr>
          <w:rFonts w:ascii="Times New Roman" w:hAnsi="Times New Roman" w:eastAsia="Times New Roman" w:cs="Times New Roman"/>
          <w:spacing w:val="-5"/>
        </w:rPr>
        <w:t>gōu </w:t>
      </w:r>
      <w:r>
        <w:rPr>
          <w:spacing w:val="-5"/>
        </w:rPr>
        <w:t>③响心木，即车箱下面钩住车</w:t>
      </w:r>
      <w:r>
        <w:rPr>
          <w:spacing w:val="8"/>
        </w:rPr>
        <w:t xml:space="preserve">  </w:t>
      </w:r>
      <w:r>
        <w:rPr>
          <w:spacing w:val="-50"/>
        </w:rPr>
        <w:t>轴的木头。《广韵</w:t>
      </w:r>
      <w:r>
        <w:rPr>
          <w:spacing w:val="-76"/>
        </w:rPr>
        <w:t xml:space="preserve"> </w:t>
      </w:r>
      <w:r>
        <w:rPr>
          <w:spacing w:val="-50"/>
        </w:rPr>
        <w:t>·侯韵》:“响，车翰心木。”</w:t>
      </w:r>
      <w:r>
        <w:rPr/>
        <w:t xml:space="preserve"> </w:t>
      </w:r>
      <w:r>
        <w:rPr>
          <w:spacing w:val="-53"/>
        </w:rPr>
        <w:t>亦为夏代车名。《广韵</w:t>
      </w:r>
      <w:r>
        <w:rPr>
          <w:spacing w:val="-68"/>
        </w:rPr>
        <w:t xml:space="preserve"> </w:t>
      </w:r>
      <w:r>
        <w:rPr>
          <w:spacing w:val="-53"/>
        </w:rPr>
        <w:t>·侯韵》:“响，夏后之</w:t>
      </w:r>
      <w:r>
        <w:rPr/>
        <w:t xml:space="preserve">   </w:t>
      </w:r>
      <w:r>
        <w:rPr>
          <w:spacing w:val="-72"/>
        </w:rPr>
        <w:t>辂曰响也。”《集韵</w:t>
      </w:r>
      <w:r>
        <w:rPr>
          <w:spacing w:val="-66"/>
        </w:rPr>
        <w:t xml:space="preserve"> </w:t>
      </w:r>
      <w:r>
        <w:rPr>
          <w:spacing w:val="-72"/>
        </w:rPr>
        <w:t>·侯韵》:“响，车名，夏曰</w:t>
      </w:r>
      <w:r>
        <w:rPr/>
        <w:t xml:space="preserve">   </w:t>
      </w:r>
      <w:r>
        <w:rPr>
          <w:spacing w:val="-13"/>
        </w:rPr>
        <w:t>翰车。”</w:t>
      </w:r>
    </w:p>
    <w:p>
      <w:pPr>
        <w:pStyle w:val="BodyText"/>
        <w:ind w:left="243" w:right="9800" w:firstLine="981"/>
        <w:spacing w:before="78" w:line="246" w:lineRule="auto"/>
        <w:rPr/>
      </w:pPr>
      <w:r>
        <w:rPr>
          <w:spacing w:val="-56"/>
        </w:rPr>
        <w:t>(三)</w:t>
      </w:r>
      <w:r>
        <w:rPr>
          <w:rFonts w:ascii="Times New Roman" w:hAnsi="Times New Roman" w:eastAsia="Times New Roman" w:cs="Times New Roman"/>
          <w:spacing w:val="-56"/>
        </w:rPr>
        <w:t>jū</w:t>
      </w:r>
      <w:r>
        <w:rPr>
          <w:spacing w:val="-56"/>
        </w:rPr>
        <w:t>④</w:t>
      </w:r>
      <w:r>
        <w:rPr>
          <w:spacing w:val="-64"/>
        </w:rPr>
        <w:t xml:space="preserve"> </w:t>
      </w:r>
      <w:r>
        <w:rPr>
          <w:spacing w:val="-56"/>
        </w:rPr>
        <w:t>响录：同“劬劳(录)。”劳累，勤</w:t>
      </w:r>
      <w:r>
        <w:rPr/>
        <w:t xml:space="preserve"> </w:t>
      </w:r>
      <w:r>
        <w:rPr>
          <w:spacing w:val="-52"/>
        </w:rPr>
        <w:t>劳。《荀子</w:t>
      </w:r>
      <w:r>
        <w:rPr>
          <w:spacing w:val="-54"/>
        </w:rPr>
        <w:t xml:space="preserve"> </w:t>
      </w:r>
      <w:r>
        <w:rPr>
          <w:spacing w:val="-52"/>
        </w:rPr>
        <w:t>·荣辱》:“响录疾力。”王念孙杂</w:t>
      </w:r>
      <w:r>
        <w:rPr/>
        <w:t xml:space="preserve"> </w:t>
      </w:r>
      <w:r>
        <w:rPr>
          <w:spacing w:val="-43"/>
        </w:rPr>
        <w:t>志引卢文弧《钟山札记》:“构录，盖劳身苦体</w:t>
      </w:r>
    </w:p>
    <w:p>
      <w:pPr>
        <w:spacing w:line="246" w:lineRule="auto"/>
        <w:sectPr>
          <w:headerReference w:type="default" r:id="rId575"/>
          <w:pgSz w:w="22536" w:h="31680"/>
          <w:pgMar w:top="1765" w:right="1719" w:bottom="0" w:left="1832" w:header="1087" w:footer="0" w:gutter="0"/>
        </w:sectPr>
        <w:rPr/>
      </w:pPr>
    </w:p>
    <w:p>
      <w:pPr>
        <w:spacing w:line="362" w:lineRule="auto"/>
        <w:rPr>
          <w:rFonts w:ascii="Arial"/>
          <w:sz w:val="21"/>
        </w:rPr>
      </w:pPr>
      <w:r>
        <w:drawing>
          <wp:anchor distT="0" distB="0" distL="0" distR="0" simplePos="0" relativeHeight="254309376" behindDoc="1" locked="0" layoutInCell="1" allowOverlap="1">
            <wp:simplePos x="0" y="0"/>
            <wp:positionH relativeFrom="column">
              <wp:posOffset>6005225</wp:posOffset>
            </wp:positionH>
            <wp:positionV relativeFrom="paragraph">
              <wp:posOffset>285948</wp:posOffset>
            </wp:positionV>
            <wp:extent cx="11018" cy="17480894"/>
            <wp:effectExtent l="0" t="0" r="0" b="0"/>
            <wp:wrapNone/>
            <wp:docPr id="950" name="IM 950"/>
            <wp:cNvGraphicFramePr/>
            <a:graphic>
              <a:graphicData uri="http://schemas.openxmlformats.org/drawingml/2006/picture">
                <pic:pic>
                  <pic:nvPicPr>
                    <pic:cNvPr id="950" name="IM 950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8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30"/>
        <w:spacing w:before="156" w:line="213" w:lineRule="auto"/>
        <w:rPr/>
      </w:pPr>
      <w:r>
        <w:pict>
          <v:shape id="_x0000_s2038" style="position:absolute;margin-left:12.0263pt;margin-top:8.986pt;mso-position-vertical-relative:text;mso-position-horizontal-relative:text;width:452.8pt;height:237.3pt;z-index:25431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59"/>
                    <w:spacing w:before="21" w:line="221" w:lineRule="auto"/>
                    <w:rPr/>
                  </w:pPr>
                  <w:r>
                    <w:rPr>
                      <w:spacing w:val="-32"/>
                    </w:rPr>
                    <w:t>段玉裁注：“盖谓《周书》七十一篇也。《齣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8"/>
                    </w:rPr>
                    <w:t>匠》之文俟考。”</w:t>
                  </w:r>
                </w:p>
                <w:p>
                  <w:pPr>
                    <w:pStyle w:val="BodyText"/>
                    <w:ind w:left="20" w:right="20" w:firstLine="1094"/>
                    <w:spacing w:before="98" w:line="239" w:lineRule="auto"/>
                    <w:jc w:val="both"/>
                    <w:rPr/>
                  </w:pPr>
                  <w:r>
                    <w:rPr>
                      <w:spacing w:val="-39"/>
                    </w:rPr>
                    <w:t>(二)kǒu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-39"/>
                    </w:rPr>
                    <w:t>②治。《方言》卷七：“询，治</w:t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也。吴越饰貌为齣。”③巧。《广雅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9"/>
                    </w:rPr>
                    <w:t>·释诂</w:t>
                  </w:r>
                  <w:r>
                    <w:rPr/>
                    <w:t xml:space="preserve"> </w:t>
                  </w:r>
                  <w:r>
                    <w:rPr>
                      <w:spacing w:val="-80"/>
                    </w:rPr>
                    <w:t>三》:“姁，巧也。”</w:t>
                  </w:r>
                </w:p>
                <w:p>
                  <w:pPr>
                    <w:spacing w:line="31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01"/>
                    <w:spacing w:before="178" w:line="158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2"/>
                    </w:rPr>
                    <w:t>quan</w:t>
                  </w:r>
                </w:p>
              </w:txbxContent>
            </v:textbox>
          </v:shape>
        </w:pict>
      </w:r>
      <w:r>
        <w:rPr>
          <w:spacing w:val="-11"/>
        </w:rPr>
        <w:t>俗云齿靶也。”</w:t>
      </w:r>
    </w:p>
    <w:p>
      <w:pPr>
        <w:pStyle w:val="BodyText"/>
        <w:ind w:left="9387" w:right="196" w:firstLine="1389"/>
        <w:spacing w:before="9" w:line="246" w:lineRule="auto"/>
        <w:rPr/>
      </w:pPr>
      <w:r>
        <w:rPr>
          <w:rFonts w:ascii="Times New Roman" w:hAnsi="Times New Roman" w:eastAsia="Times New Roman" w:cs="Times New Roman"/>
          <w:spacing w:val="-17"/>
        </w:rPr>
        <w:t>quán  </w:t>
      </w:r>
      <w:r>
        <w:rPr>
          <w:spacing w:val="-17"/>
        </w:rPr>
        <w:t>①缺齿。曲齿。俗称“齿配。”即</w:t>
      </w:r>
      <w:r>
        <w:rPr>
          <w:spacing w:val="2"/>
        </w:rPr>
        <w:t xml:space="preserve"> </w:t>
      </w:r>
      <w:r>
        <w:rPr>
          <w:spacing w:val="6"/>
        </w:rPr>
        <w:t>齿不正。余岩《古代疾病名候疏义》卷三引</w:t>
      </w:r>
      <w:r>
        <w:rPr/>
        <w:t xml:space="preserve"> </w:t>
      </w:r>
      <w:r>
        <w:rPr>
          <w:spacing w:val="-20"/>
        </w:rPr>
        <w:t>胡吉宣曰：“卷以从卷声推之，当以曲齿为本</w:t>
      </w:r>
      <w:r>
        <w:rPr/>
        <w:t xml:space="preserve"> </w:t>
      </w:r>
      <w:r>
        <w:rPr>
          <w:spacing w:val="1"/>
        </w:rPr>
        <w:t>义。又许读若权，权亦具曲屈义，若曲脊曰  </w:t>
      </w:r>
      <w:r>
        <w:rPr>
          <w:spacing w:val="-10"/>
        </w:rPr>
        <w:t>罐，曲弓曰獾。”②卷然，笑而露齿的样子。</w:t>
      </w:r>
      <w:r>
        <w:rPr>
          <w:spacing w:val="8"/>
        </w:rPr>
        <w:t xml:space="preserve"> </w:t>
      </w:r>
      <w:r>
        <w:rPr>
          <w:spacing w:val="-48"/>
        </w:rPr>
        <w:t>《集韵 ·仙韵》:“卷</w:t>
      </w:r>
      <w:r>
        <w:rPr>
          <w:spacing w:val="-63"/>
        </w:rPr>
        <w:t xml:space="preserve"> </w:t>
      </w:r>
      <w:r>
        <w:rPr>
          <w:spacing w:val="-48"/>
        </w:rPr>
        <w:t>·笑而见齿貌。”《淮南</w:t>
      </w:r>
      <w:r>
        <w:rPr/>
        <w:t xml:space="preserve"> </w:t>
      </w:r>
      <w:r>
        <w:rPr>
          <w:spacing w:val="-43"/>
        </w:rPr>
        <w:t>子</w:t>
      </w:r>
      <w:r>
        <w:rPr>
          <w:spacing w:val="-68"/>
        </w:rPr>
        <w:t xml:space="preserve"> </w:t>
      </w:r>
      <w:r>
        <w:rPr>
          <w:spacing w:val="-43"/>
        </w:rPr>
        <w:t>·道应》:“若士者養然而笑。”杭世骏《送</w:t>
      </w:r>
      <w:r>
        <w:rPr/>
        <w:t xml:space="preserve">  </w:t>
      </w:r>
      <w:r>
        <w:rPr>
          <w:spacing w:val="-30"/>
        </w:rPr>
        <w:t>袁子才之江南序》:“挈其累，養然而笑。”</w:t>
      </w:r>
    </w:p>
    <w:p>
      <w:pPr>
        <w:pStyle w:val="BodyText"/>
        <w:ind w:left="10638"/>
        <w:spacing w:before="61" w:line="219" w:lineRule="auto"/>
        <w:rPr/>
      </w:pPr>
      <w:r>
        <w:pict>
          <v:shape id="_x0000_s2040" style="position:absolute;margin-left:-1pt;margin-top:14.8203pt;mso-position-vertical-relative:text;mso-position-horizontal-relative:text;width:474.45pt;height:753.2pt;z-index:25431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1"/>
                    <w:spacing w:before="20" w:line="220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25"/>
                    </w:rPr>
                    <w:t>卷(券)</w:t>
                  </w:r>
                </w:p>
                <w:p>
                  <w:pPr>
                    <w:pStyle w:val="BodyText"/>
                    <w:ind w:left="37" w:right="20" w:firstLine="1319"/>
                    <w:spacing w:before="68" w:line="244" w:lineRule="auto"/>
                    <w:jc w:val="both"/>
                    <w:rPr/>
                  </w:pPr>
                  <w:r>
                    <w:rPr>
                      <w:spacing w:val="23"/>
                    </w:rPr>
                    <w:t>(一)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</w:rPr>
                    <w:t>qu</w:t>
                  </w:r>
                  <w:r>
                    <w:rPr>
                      <w:rFonts w:ascii="Times New Roman" w:hAnsi="Times New Roman" w:eastAsia="Times New Roman" w:cs="Times New Roman"/>
                      <w:spacing w:val="23"/>
                    </w:rPr>
                    <w:t>ān   </w:t>
                  </w:r>
                  <w:r>
                    <w:rPr>
                      <w:spacing w:val="23"/>
                    </w:rPr>
                    <w:t>①曲木制成的盂(饮器)。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《广韵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78"/>
                    </w:rPr>
                    <w:t>·仙韵》:“卷，器，似升，屈木作。”《集</w:t>
                  </w:r>
                  <w:r>
                    <w:rPr/>
                    <w:t xml:space="preserve">  </w:t>
                  </w:r>
                  <w:r>
                    <w:rPr>
                      <w:spacing w:val="-48"/>
                    </w:rPr>
                    <w:t>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8"/>
                    </w:rPr>
                    <w:t>·仙韵》:“卷，屈木盂也。”《孟子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8"/>
                    </w:rPr>
                    <w:t>·告子</w:t>
                  </w:r>
                  <w:r>
                    <w:rPr/>
                    <w:t xml:space="preserve">  </w:t>
                  </w:r>
                  <w:r>
                    <w:rPr>
                      <w:spacing w:val="-16"/>
                    </w:rPr>
                    <w:t>上》:“子能顺杞柳之性而以为柘卷乎?”《旧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2"/>
                    </w:rPr>
                    <w:t>唐书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2"/>
                    </w:rPr>
                    <w:t>·</w:t>
                  </w:r>
                  <w:r>
                    <w:rPr>
                      <w:spacing w:val="-182"/>
                    </w:rPr>
                    <w:t xml:space="preserve"> </w:t>
                  </w:r>
                  <w:r>
                    <w:rPr>
                      <w:spacing w:val="-42"/>
                    </w:rPr>
                    <w:t>中宗纪》:“赐群官柳卷以辟恶。”②一</w:t>
                  </w:r>
                  <w:r>
                    <w:rPr/>
                    <w:t xml:space="preserve">  </w:t>
                  </w:r>
                  <w:r>
                    <w:rPr>
                      <w:spacing w:val="27"/>
                    </w:rPr>
                    <w:t>种制茶的器具。陆羽《茶经 ·</w:t>
                  </w:r>
                  <w:r>
                    <w:rPr>
                      <w:spacing w:val="-177"/>
                    </w:rPr>
                    <w:t xml:space="preserve"> </w:t>
                  </w:r>
                  <w:r>
                    <w:rPr>
                      <w:spacing w:val="27"/>
                    </w:rPr>
                    <w:t>二之具》: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“规，……—曰捲，以铁制之。”王灏《广群芳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1"/>
                    </w:rPr>
                    <w:t>谱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1"/>
                    </w:rPr>
                    <w:t>·茶谱一》:“片茶蒸造实卷模中串之。”③</w:t>
                  </w:r>
                  <w:r>
                    <w:rPr/>
                    <w:t xml:space="preserve">  </w:t>
                  </w:r>
                  <w:r>
                    <w:rPr>
                      <w:spacing w:val="-16"/>
                    </w:rPr>
                    <w:t>圆圈形。李诫《营造法式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16"/>
                    </w:rPr>
                    <w:t>·石作制度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6"/>
                    </w:rPr>
                    <w:t>·卷辇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水窗》:“两边用石随卷势补填令平。”《注》: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0"/>
                    </w:rPr>
                    <w:t>“卷，内圜势。”</w:t>
                  </w:r>
                </w:p>
                <w:p>
                  <w:pPr>
                    <w:pStyle w:val="BodyText"/>
                    <w:ind w:left="20" w:right="208" w:firstLine="1276"/>
                    <w:spacing w:before="49" w:line="22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"/>
                    </w:rPr>
                    <w:t>(二)quán ①使劲的样子。《吕氏春</w:t>
                  </w:r>
                  <w:r>
                    <w:rPr>
                      <w:sz w:val="52"/>
                      <w:szCs w:val="52"/>
                      <w:spacing w:val="1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秋</w:t>
                  </w:r>
                  <w:r>
                    <w:rPr>
                      <w:sz w:val="52"/>
                      <w:szCs w:val="52"/>
                      <w:spacing w:val="-8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8"/>
                    </w:rPr>
                    <w:t>·离俗》:“卷楼乎后之为人也。”陈奇猷校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0"/>
                    </w:rPr>
                    <w:t>释引毕沅曰：“‘卷卷’,《庄子·让王篇》作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</w:rPr>
                    <w:t>‘捲捲’,《释文》云：‘音权，郭音眷。用力</w:t>
                  </w:r>
                  <w:r>
                    <w:rPr>
                      <w:sz w:val="52"/>
                      <w:szCs w:val="52"/>
                      <w:spacing w:val="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8"/>
                    </w:rPr>
                    <w:t>貌。””</w:t>
                  </w:r>
                </w:p>
                <w:p>
                  <w:pPr>
                    <w:pStyle w:val="BodyText"/>
                    <w:ind w:left="37" w:right="89" w:firstLine="1259"/>
                    <w:spacing w:before="90"/>
                    <w:rPr/>
                  </w:pPr>
                  <w:r>
                    <w:rPr>
                      <w:spacing w:val="-15"/>
                    </w:rPr>
                    <w:t>(三)juàn ③牛鼻环，牛楼。同“秦”。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8"/>
                    </w:rPr>
                    <w:t>《玉篇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68"/>
                    </w:rPr>
                    <w:t>·木部》:“卷，拘牛鼻。”《吕氏春秋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重己》:“使五尺竖子引其楼。”</w:t>
                  </w:r>
                </w:p>
                <w:p>
                  <w:pPr>
                    <w:pStyle w:val="BodyText"/>
                    <w:ind w:left="280"/>
                    <w:spacing w:before="171" w:line="201" w:lineRule="auto"/>
                    <w:rPr/>
                  </w:pPr>
                  <w:r>
                    <w:rPr>
                      <w:sz w:val="93"/>
                      <w:szCs w:val="93"/>
                      <w:spacing w:val="-25"/>
                      <w:position w:val="17"/>
                    </w:rPr>
                    <w:t>拳</w:t>
                  </w:r>
                  <w:r>
                    <w:rPr>
                      <w:sz w:val="93"/>
                      <w:szCs w:val="93"/>
                      <w:spacing w:val="15"/>
                      <w:position w:val="17"/>
                    </w:rPr>
                    <w:t xml:space="preserve">             </w:t>
                  </w:r>
                  <w:r>
                    <w:rPr>
                      <w:spacing w:val="-25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rPr>
          <w:spacing w:val="6"/>
        </w:rPr>
        <w:t>《说文》:“</w:t>
      </w:r>
      <w:r>
        <w:rPr>
          <w:spacing w:val="232"/>
        </w:rPr>
        <w:t xml:space="preserve"> </w:t>
      </w:r>
      <w:r>
        <w:rPr>
          <w:spacing w:val="6"/>
        </w:rPr>
        <w:t>,发好也。从影，卷声。</w:t>
      </w:r>
    </w:p>
    <w:p>
      <w:pPr>
        <w:pStyle w:val="BodyText"/>
        <w:ind w:left="9630" w:right="313" w:firstLine="1007"/>
        <w:spacing w:before="140" w:line="224" w:lineRule="auto"/>
        <w:rPr/>
      </w:pPr>
      <w:r>
        <w:rPr>
          <w:spacing w:val="-78"/>
        </w:rPr>
        <w:t>《诗》曰：‘其人美且懸’。”段注：“本义</w:t>
      </w:r>
      <w:r>
        <w:rPr/>
        <w:t xml:space="preserve"> </w:t>
      </w:r>
      <w:r>
        <w:rPr>
          <w:spacing w:val="-24"/>
        </w:rPr>
        <w:t>为发好，引申为凡好之称。”</w:t>
      </w:r>
    </w:p>
    <w:p>
      <w:pPr>
        <w:pStyle w:val="BodyText"/>
        <w:ind w:left="9387" w:right="96" w:firstLine="1328"/>
        <w:spacing w:before="23" w:line="244" w:lineRule="auto"/>
        <w:rPr/>
      </w:pPr>
      <w:r>
        <w:rPr>
          <w:rFonts w:ascii="Times New Roman" w:hAnsi="Times New Roman" w:eastAsia="Times New Roman" w:cs="Times New Roman"/>
          <w:spacing w:val="-10"/>
        </w:rPr>
        <w:t>quán  </w:t>
      </w:r>
      <w:r>
        <w:rPr>
          <w:spacing w:val="-10"/>
        </w:rPr>
        <w:t>①头发美好。引申为美好；勇壮。</w:t>
      </w:r>
      <w:r>
        <w:rPr>
          <w:spacing w:val="16"/>
        </w:rPr>
        <w:t xml:space="preserve"> </w:t>
      </w:r>
      <w:r>
        <w:rPr>
          <w:spacing w:val="-75"/>
        </w:rPr>
        <w:t>《广韵</w:t>
      </w:r>
      <w:r>
        <w:rPr>
          <w:spacing w:val="-56"/>
        </w:rPr>
        <w:t xml:space="preserve"> </w:t>
      </w:r>
      <w:r>
        <w:rPr>
          <w:spacing w:val="-75"/>
        </w:rPr>
        <w:t>·仙韵》:“鬟，发好貌。”《诗</w:t>
      </w:r>
      <w:r>
        <w:rPr>
          <w:spacing w:val="-81"/>
        </w:rPr>
        <w:t xml:space="preserve"> </w:t>
      </w:r>
      <w:r>
        <w:rPr>
          <w:spacing w:val="-75"/>
        </w:rPr>
        <w:t>·卢</w:t>
      </w:r>
      <w:r>
        <w:rPr>
          <w:spacing w:val="-76"/>
        </w:rPr>
        <w:t>令》:</w:t>
      </w:r>
      <w:r>
        <w:rPr/>
        <w:t xml:space="preserve">  </w:t>
      </w:r>
      <w:r>
        <w:rPr>
          <w:spacing w:val="-48"/>
        </w:rPr>
        <w:t>“其人美且鬟。”毛传：“鬟，好貌。”又发曲。</w:t>
      </w:r>
      <w:r>
        <w:rPr>
          <w:spacing w:val="4"/>
        </w:rPr>
        <w:t xml:space="preserve"> </w:t>
      </w:r>
      <w:r>
        <w:rPr>
          <w:spacing w:val="-37"/>
        </w:rPr>
        <w:t>《集韵 ·仙韵》:“鬆，发曲。”徐珂《清稗类</w:t>
      </w:r>
      <w:r>
        <w:rPr/>
        <w:t xml:space="preserve">  </w:t>
      </w:r>
      <w:r>
        <w:rPr>
          <w:spacing w:val="-16"/>
        </w:rPr>
        <w:t>钞</w:t>
      </w:r>
      <w:r>
        <w:rPr>
          <w:spacing w:val="-48"/>
        </w:rPr>
        <w:t xml:space="preserve"> </w:t>
      </w:r>
      <w:r>
        <w:rPr>
          <w:spacing w:val="-16"/>
        </w:rPr>
        <w:t>·农商类》:“我国之发仅为西国妇女装饰</w:t>
      </w:r>
      <w:r>
        <w:rPr/>
        <w:t xml:space="preserve">  </w:t>
      </w:r>
      <w:r>
        <w:rPr>
          <w:spacing w:val="3"/>
        </w:rPr>
        <w:t>蓬头馨发之品。”②古时成年女子平居时头</w:t>
      </w:r>
      <w:r>
        <w:rPr>
          <w:spacing w:val="1"/>
        </w:rPr>
        <w:t xml:space="preserve">  </w:t>
      </w:r>
      <w:r>
        <w:rPr>
          <w:spacing w:val="-6"/>
        </w:rPr>
        <w:t>发垂在两侧，分开结束。《篇海类编</w:t>
      </w:r>
      <w:r>
        <w:rPr>
          <w:spacing w:val="-48"/>
        </w:rPr>
        <w:t xml:space="preserve"> </w:t>
      </w:r>
      <w:r>
        <w:rPr>
          <w:spacing w:val="-6"/>
        </w:rPr>
        <w:t>·身体</w:t>
      </w:r>
      <w:r>
        <w:rPr/>
        <w:t xml:space="preserve">  </w:t>
      </w:r>
      <w:r>
        <w:rPr>
          <w:spacing w:val="-45"/>
        </w:rPr>
        <w:t>类</w:t>
      </w:r>
      <w:r>
        <w:rPr>
          <w:spacing w:val="-53"/>
        </w:rPr>
        <w:t xml:space="preserve"> </w:t>
      </w:r>
      <w:r>
        <w:rPr>
          <w:spacing w:val="-45"/>
        </w:rPr>
        <w:t>·影部》:“鬟，分发为鬓。”《礼记</w:t>
      </w:r>
      <w:r>
        <w:rPr>
          <w:spacing w:val="-72"/>
        </w:rPr>
        <w:t xml:space="preserve"> </w:t>
      </w:r>
      <w:r>
        <w:rPr>
          <w:spacing w:val="-45"/>
        </w:rPr>
        <w:t>·杂记</w:t>
      </w:r>
      <w:r>
        <w:rPr/>
        <w:t xml:space="preserve">  </w:t>
      </w:r>
      <w:r>
        <w:rPr>
          <w:spacing w:val="-29"/>
        </w:rPr>
        <w:t>下》:“礼之妇人执其礼，燕则馨首。”燕，燕</w:t>
      </w:r>
      <w:r>
        <w:rPr>
          <w:spacing w:val="3"/>
        </w:rPr>
        <w:t xml:space="preserve">  </w:t>
      </w:r>
      <w:r>
        <w:rPr>
          <w:spacing w:val="-8"/>
        </w:rPr>
        <w:t>居。王圜运《张安化妻钱氏墓志铭》:“懸笄</w:t>
      </w:r>
      <w:r>
        <w:rPr>
          <w:spacing w:val="1"/>
        </w:rPr>
        <w:t xml:space="preserve">  </w:t>
      </w:r>
      <w:r>
        <w:rPr>
          <w:spacing w:val="-28"/>
        </w:rPr>
        <w:t>端淑，奴静有仪。”③卷曲的毛。《管子</w:t>
      </w:r>
      <w:r>
        <w:rPr>
          <w:spacing w:val="-50"/>
        </w:rPr>
        <w:t xml:space="preserve"> </w:t>
      </w:r>
      <w:r>
        <w:rPr>
          <w:spacing w:val="-28"/>
        </w:rPr>
        <w:t>·立</w:t>
      </w:r>
      <w:r>
        <w:rPr/>
        <w:t xml:space="preserve">  </w:t>
      </w:r>
      <w:r>
        <w:rPr>
          <w:spacing w:val="-29"/>
        </w:rPr>
        <w:t>政》:“百工商贾不得服长爨貂。”④长。《集</w:t>
      </w:r>
      <w:r>
        <w:rPr/>
        <w:t xml:space="preserve">  </w:t>
      </w:r>
      <w:r>
        <w:rPr>
          <w:spacing w:val="-37"/>
        </w:rPr>
        <w:t>韵·仙韵》:“鬟，长也。”</w:t>
      </w:r>
    </w:p>
    <w:p>
      <w:pPr>
        <w:pStyle w:val="BodyText"/>
        <w:ind w:left="9630"/>
        <w:spacing w:before="172" w:line="227" w:lineRule="auto"/>
        <w:rPr>
          <w:sz w:val="93"/>
          <w:szCs w:val="93"/>
        </w:rPr>
      </w:pPr>
      <w:r>
        <w:rPr>
          <w:sz w:val="93"/>
          <w:szCs w:val="93"/>
        </w:rPr>
        <w:t>蜷</w:t>
      </w:r>
    </w:p>
    <w:p>
      <w:pPr>
        <w:pStyle w:val="BodyText"/>
        <w:ind w:left="9370" w:firstLine="1311"/>
        <w:spacing w:before="7" w:line="227" w:lineRule="auto"/>
        <w:rPr>
          <w:sz w:val="52"/>
          <w:szCs w:val="52"/>
        </w:rPr>
      </w:pPr>
      <w:r>
        <w:rPr>
          <w:sz w:val="52"/>
          <w:szCs w:val="52"/>
          <w:spacing w:val="-61"/>
          <w:w w:val="97"/>
        </w:rPr>
        <w:t>(一)</w:t>
      </w:r>
      <w:r>
        <w:rPr>
          <w:rFonts w:ascii="Times New Roman" w:hAnsi="Times New Roman" w:eastAsia="Times New Roman" w:cs="Times New Roman"/>
          <w:sz w:val="52"/>
          <w:szCs w:val="52"/>
          <w:spacing w:val="-61"/>
          <w:w w:val="97"/>
        </w:rPr>
        <w:t>quán </w:t>
      </w:r>
      <w:r>
        <w:rPr>
          <w:sz w:val="52"/>
          <w:szCs w:val="52"/>
          <w:spacing w:val="-61"/>
          <w:w w:val="97"/>
        </w:rPr>
        <w:t>①貌美；美好。通“儇”。《广</w:t>
      </w:r>
      <w:r>
        <w:rPr>
          <w:sz w:val="52"/>
          <w:szCs w:val="52"/>
          <w:spacing w:val="24"/>
        </w:rPr>
        <w:t xml:space="preserve">  </w:t>
      </w:r>
      <w:r>
        <w:rPr>
          <w:sz w:val="52"/>
          <w:szCs w:val="52"/>
          <w:spacing w:val="-85"/>
        </w:rPr>
        <w:t>雅·释诂一》:“卷，好也。”《玉篇</w:t>
      </w:r>
      <w:r>
        <w:rPr>
          <w:sz w:val="52"/>
          <w:szCs w:val="52"/>
          <w:spacing w:val="-54"/>
        </w:rPr>
        <w:t xml:space="preserve"> </w:t>
      </w:r>
      <w:r>
        <w:rPr>
          <w:sz w:val="52"/>
          <w:szCs w:val="52"/>
          <w:spacing w:val="-85"/>
        </w:rPr>
        <w:t>·女部》: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9"/>
        </w:rPr>
        <w:t>“蜷，好貌。”《广韵</w:t>
      </w:r>
      <w:r>
        <w:rPr>
          <w:sz w:val="52"/>
          <w:szCs w:val="52"/>
          <w:spacing w:val="-80"/>
        </w:rPr>
        <w:t xml:space="preserve"> </w:t>
      </w:r>
      <w:r>
        <w:rPr>
          <w:sz w:val="52"/>
          <w:szCs w:val="52"/>
          <w:spacing w:val="-79"/>
        </w:rPr>
        <w:t>·仙韵》:“蜷，美貌。”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41"/>
        </w:rPr>
        <w:t>《诗 ·还》:“揖我谓我儇兮。”《释文》:</w:t>
      </w:r>
      <w:r>
        <w:rPr>
          <w:sz w:val="52"/>
          <w:szCs w:val="52"/>
          <w:spacing w:val="7"/>
        </w:rPr>
        <w:t xml:space="preserve">  </w:t>
      </w:r>
      <w:r>
        <w:rPr>
          <w:sz w:val="52"/>
          <w:szCs w:val="52"/>
          <w:spacing w:val="-40"/>
        </w:rPr>
        <w:t>“儇……韩诗作蜷。”</w:t>
      </w:r>
    </w:p>
    <w:p>
      <w:pPr>
        <w:pStyle w:val="BodyText"/>
        <w:ind w:left="9387" w:right="96" w:firstLine="1293"/>
        <w:spacing w:before="9" w:line="251" w:lineRule="auto"/>
        <w:rPr/>
      </w:pPr>
      <w:r>
        <w:pict>
          <v:shape id="_x0000_s2042" style="position:absolute;margin-left:-0.131599pt;margin-top:5.76159pt;mso-position-vertical-relative:text;mso-position-horizontal-relative:text;width:464.8pt;height:285.35pt;z-index:25431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9"/>
                    <w:spacing w:before="18" w:line="230" w:lineRule="auto"/>
                    <w:rPr/>
                  </w:pPr>
                  <w:r>
                    <w:rPr>
                      <w:spacing w:val="-12"/>
                    </w:rPr>
                    <w:t>(</w:t>
                  </w:r>
                  <w:r>
                    <w:rPr>
                      <w:spacing w:val="-142"/>
                    </w:rPr>
                    <w:t xml:space="preserve"> </w:t>
                  </w:r>
                  <w:r>
                    <w:rPr>
                      <w:spacing w:val="-12"/>
                    </w:rPr>
                    <w:t>一)quān ①古县名。《广韵  仙韵》: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“拳，古县名，在榮阳。”</w:t>
                  </w:r>
                </w:p>
                <w:p>
                  <w:pPr>
                    <w:pStyle w:val="BodyText"/>
                    <w:ind w:left="20" w:right="70" w:firstLine="1259"/>
                    <w:spacing w:before="86" w:line="241" w:lineRule="auto"/>
                    <w:rPr/>
                  </w:pPr>
                  <w:r>
                    <w:rPr>
                      <w:spacing w:val="-26"/>
                    </w:rPr>
                    <w:t>(二)</w:t>
                  </w:r>
                  <w:r>
                    <w:rPr>
                      <w:spacing w:val="-124"/>
                    </w:rPr>
                    <w:t xml:space="preserve"> </w:t>
                  </w:r>
                  <w:r>
                    <w:rPr>
                      <w:spacing w:val="-26"/>
                    </w:rPr>
                    <w:t>juan ②弩弓。同“秦(拳)。”《集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韵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66"/>
                    </w:rPr>
                    <w:t>·仙韵》:“秦，弩秦，或从弓。”《集韵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6"/>
                    </w:rPr>
                    <w:t>·线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韵》:“誉，连弩也。通作誉。”《汉书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1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61"/>
                    </w:rPr>
                    <w:t>司马迁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传》:“张空拳，冒白刃。”辛弃疾《美芹十</w:t>
                  </w:r>
                  <w:r>
                    <w:rPr>
                      <w:spacing w:val="-60"/>
                    </w:rPr>
                    <w:t>论》: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“解杂乱纷纠者不控拳。”③卷曲。《广韵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30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线韵》:“誉，曲也。”4同“卷”。书卷。《广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3"/>
                    </w:rPr>
                    <w:t>韵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3"/>
                    </w:rPr>
                    <w:t>·线韵》:“誉，书誉。今作卷。”</w:t>
                  </w:r>
                </w:p>
              </w:txbxContent>
            </v:textbox>
          </v:shape>
        </w:pict>
      </w:r>
      <w:r>
        <w:rPr>
          <w:spacing w:val="-43"/>
        </w:rPr>
        <w:t>(二)</w:t>
      </w:r>
      <w:r>
        <w:rPr>
          <w:rFonts w:ascii="Arial" w:hAnsi="Arial" w:eastAsia="Arial" w:cs="Arial"/>
          <w:spacing w:val="-43"/>
        </w:rPr>
        <w:t>juàn </w:t>
      </w:r>
      <w:r>
        <w:rPr>
          <w:spacing w:val="-43"/>
        </w:rPr>
        <w:t>②同“眷”。亲属；同“眷属”。</w:t>
      </w:r>
      <w:r>
        <w:rPr>
          <w:spacing w:val="2"/>
        </w:rPr>
        <w:t xml:space="preserve"> </w:t>
      </w:r>
      <w:r>
        <w:rPr>
          <w:spacing w:val="-70"/>
        </w:rPr>
        <w:t>《集韵</w:t>
      </w:r>
      <w:r>
        <w:rPr>
          <w:spacing w:val="-54"/>
        </w:rPr>
        <w:t xml:space="preserve"> </w:t>
      </w:r>
      <w:r>
        <w:rPr>
          <w:spacing w:val="-70"/>
        </w:rPr>
        <w:t>·线韵》:“蜷，亲也。”《字汇</w:t>
      </w:r>
      <w:r>
        <w:rPr>
          <w:spacing w:val="-78"/>
        </w:rPr>
        <w:t xml:space="preserve"> </w:t>
      </w:r>
      <w:r>
        <w:rPr>
          <w:spacing w:val="-70"/>
        </w:rPr>
        <w:t>·女部》:</w:t>
      </w:r>
      <w:r>
        <w:rPr/>
        <w:t xml:space="preserve"> </w:t>
      </w:r>
      <w:r>
        <w:rPr>
          <w:spacing w:val="-56"/>
        </w:rPr>
        <w:t>“蜷，与眷同。”《史记</w:t>
      </w:r>
      <w:r>
        <w:rPr>
          <w:spacing w:val="-76"/>
        </w:rPr>
        <w:t xml:space="preserve"> </w:t>
      </w:r>
      <w:r>
        <w:rPr>
          <w:spacing w:val="-56"/>
        </w:rPr>
        <w:t>·樊郦滕灌列传》:</w:t>
      </w:r>
      <w:r>
        <w:rPr>
          <w:spacing w:val="-57"/>
        </w:rPr>
        <w:t>“大</w:t>
      </w:r>
      <w:r>
        <w:rPr/>
        <w:t xml:space="preserve">  </w:t>
      </w:r>
      <w:r>
        <w:rPr>
          <w:spacing w:val="-67"/>
        </w:rPr>
        <w:t>臣诛诸吕，吕须蜷属。”《索隐》:“蜷，音眷。”</w:t>
      </w:r>
    </w:p>
    <w:p>
      <w:pPr>
        <w:pStyle w:val="BodyText"/>
        <w:ind w:left="9630" w:right="96" w:firstLine="408"/>
        <w:spacing w:before="121" w:line="216" w:lineRule="auto"/>
        <w:jc w:val="both"/>
        <w:rPr/>
      </w:pPr>
      <w:r>
        <w:rPr>
          <w:spacing w:val="-33"/>
        </w:rPr>
        <w:t>陌</w:t>
      </w:r>
      <w:r>
        <w:rPr>
          <w:spacing w:val="-84"/>
        </w:rPr>
        <w:t xml:space="preserve"> </w:t>
      </w:r>
      <w:r>
        <w:rPr>
          <w:spacing w:val="-33"/>
        </w:rPr>
        <w:t>《说文》:“源，帛赤黄色。一染谓之源，</w:t>
      </w:r>
      <w:r>
        <w:rPr/>
        <w:t xml:space="preserve"> </w:t>
      </w:r>
      <w:r>
        <w:rPr>
          <w:sz w:val="41"/>
          <w:szCs w:val="41"/>
          <w:spacing w:val="49"/>
          <w:position w:val="17"/>
        </w:rPr>
        <w:t>尔</w:t>
      </w:r>
      <w:r>
        <w:rPr>
          <w:sz w:val="41"/>
          <w:szCs w:val="41"/>
          <w:spacing w:val="11"/>
          <w:position w:val="17"/>
        </w:rPr>
        <w:t xml:space="preserve">    </w:t>
      </w:r>
      <w:r>
        <w:rPr>
          <w:spacing w:val="49"/>
        </w:rPr>
        <w:t>再染谓之轻，三染谓之缥。从系，</w:t>
      </w:r>
      <w:r>
        <w:rPr>
          <w:spacing w:val="3"/>
        </w:rPr>
        <w:t xml:space="preserve"> </w:t>
      </w:r>
      <w:r>
        <w:rPr>
          <w:spacing w:val="-15"/>
        </w:rPr>
        <w:t>原声。”</w:t>
      </w:r>
    </w:p>
    <w:p>
      <w:pPr>
        <w:pStyle w:val="BodyText"/>
        <w:ind w:left="9387" w:right="355" w:firstLine="1241"/>
        <w:spacing w:before="72" w:line="249" w:lineRule="auto"/>
        <w:jc w:val="both"/>
        <w:rPr/>
      </w:pPr>
      <w:r>
        <w:pict>
          <v:shape id="_x0000_s2044" style="position:absolute;margin-left:57.1762pt;margin-top:68.2593pt;mso-position-vertical-relative:text;mso-position-horizontal-relative:text;width:402.85pt;height:62.55pt;z-index:25431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33" w:lineRule="auto"/>
                    <w:rPr/>
                  </w:pPr>
                  <w:r>
                    <w:rPr>
                      <w:spacing w:val="-22"/>
                    </w:rPr>
                    <w:t>《说文》:“蓄，缺齿也。一曰曲齿。从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74"/>
                    </w:rPr>
                    <w:t>齿，弄声。</w:t>
                  </w:r>
                  <w:r>
                    <w:rPr>
                      <w:spacing w:val="-73"/>
                    </w:rPr>
                    <w:t>读若权。”段注：“曲齿者，</w:t>
                  </w:r>
                  <w:r>
                    <w:rPr>
                      <w:spacing w:val="-68"/>
                    </w:rPr>
                    <w:t>今</w:t>
                  </w:r>
                </w:p>
              </w:txbxContent>
            </v:textbox>
          </v:shape>
        </w:pict>
      </w:r>
      <w:r>
        <w:pict>
          <v:shape id="_x0000_s2046" style="position:absolute;margin-left:12.0263pt;margin-top:69.9884pt;mso-position-vertical-relative:text;mso-position-horizontal-relative:text;width:46.7pt;height:59.3pt;z-index:254314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7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37"/>
                    </w:rPr>
                    <w:t>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4"/>
        </w:rPr>
        <w:t>quán</w:t>
      </w:r>
      <w:r>
        <w:rPr>
          <w:rFonts w:ascii="Times New Roman" w:hAnsi="Times New Roman" w:eastAsia="Times New Roman" w:cs="Times New Roman"/>
          <w:spacing w:val="77"/>
        </w:rPr>
        <w:t xml:space="preserve"> </w:t>
      </w:r>
      <w:r>
        <w:rPr>
          <w:spacing w:val="-14"/>
        </w:rPr>
        <w:t>浅绛色。浅红。《尔雅</w:t>
      </w:r>
      <w:r>
        <w:rPr>
          <w:spacing w:val="-57"/>
        </w:rPr>
        <w:t xml:space="preserve"> </w:t>
      </w:r>
      <w:r>
        <w:rPr>
          <w:spacing w:val="-14"/>
        </w:rPr>
        <w:t>·释器》:</w:t>
      </w:r>
      <w:r>
        <w:rPr/>
        <w:t xml:space="preserve"> </w:t>
      </w:r>
      <w:r>
        <w:rPr>
          <w:spacing w:val="-62"/>
        </w:rPr>
        <w:t>“一染谓之源。”郭璞注：“今之红也。”郝懿行</w:t>
      </w:r>
      <w:r>
        <w:rPr>
          <w:spacing w:val="3"/>
        </w:rPr>
        <w:t xml:space="preserve"> </w:t>
      </w:r>
      <w:r>
        <w:rPr>
          <w:spacing w:val="-62"/>
        </w:rPr>
        <w:t>义疏：“源色在白赤黄之间。”《广韵</w:t>
      </w:r>
      <w:r>
        <w:rPr>
          <w:spacing w:val="-64"/>
        </w:rPr>
        <w:t xml:space="preserve"> </w:t>
      </w:r>
      <w:r>
        <w:rPr>
          <w:spacing w:val="-62"/>
        </w:rPr>
        <w:t>·线韵》:</w:t>
      </w:r>
      <w:r>
        <w:rPr/>
        <w:t xml:space="preserve"> </w:t>
      </w:r>
      <w:r>
        <w:rPr>
          <w:spacing w:val="-77"/>
        </w:rPr>
        <w:t>“源，绛色。”《仪礼</w:t>
      </w:r>
      <w:r>
        <w:rPr>
          <w:spacing w:val="-76"/>
        </w:rPr>
        <w:t xml:space="preserve"> </w:t>
      </w:r>
      <w:r>
        <w:rPr>
          <w:spacing w:val="-77"/>
        </w:rPr>
        <w:t>·</w:t>
      </w:r>
      <w:r>
        <w:rPr>
          <w:spacing w:val="-200"/>
        </w:rPr>
        <w:t xml:space="preserve"> </w:t>
      </w:r>
      <w:r>
        <w:rPr>
          <w:spacing w:val="-77"/>
        </w:rPr>
        <w:t>既夕礼》:“源绅编。”郑</w:t>
      </w:r>
    </w:p>
    <w:p>
      <w:pPr>
        <w:spacing w:line="249" w:lineRule="auto"/>
        <w:sectPr>
          <w:headerReference w:type="default" r:id="rId579"/>
          <w:pgSz w:w="22536" w:h="31680"/>
          <w:pgMar w:top="1643" w:right="1961" w:bottom="0" w:left="1580" w:header="1070" w:footer="0" w:gutter="0"/>
        </w:sectPr>
        <w:rPr/>
      </w:pP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9431" w:right="269"/>
        <w:spacing w:before="156" w:line="237" w:lineRule="auto"/>
        <w:jc w:val="both"/>
        <w:rPr/>
      </w:pPr>
      <w:r>
        <w:pict>
          <v:shape id="_x0000_s2048" style="position:absolute;margin-left:-0.999931pt;margin-top:6.48119pt;mso-position-vertical-relative:text;mso-position-horizontal-relative:text;width:476.75pt;height:380.2pt;z-index:25432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19" w:line="222" w:lineRule="auto"/>
                    <w:rPr/>
                  </w:pPr>
                  <w:r>
                    <w:rPr>
                      <w:spacing w:val="-59"/>
                    </w:rPr>
                    <w:t>玄注：“一染谓之源，今红也。”《礼记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9"/>
                    </w:rPr>
                    <w:t>·檀弓</w:t>
                  </w:r>
                </w:p>
                <w:p>
                  <w:pPr>
                    <w:pStyle w:val="BodyText"/>
                    <w:ind w:left="263" w:right="33" w:firstLine="408"/>
                    <w:spacing w:before="30" w:line="238" w:lineRule="auto"/>
                    <w:rPr/>
                  </w:pPr>
                  <w:r>
                    <w:rPr>
                      <w:spacing w:val="-74"/>
                      <w:w w:val="97"/>
                    </w:rPr>
                    <w:t>上》:“源缘。”陆德明释文：“源，浅赤色</w:t>
                  </w:r>
                  <w:r>
                    <w:rPr>
                      <w:spacing w:val="-73"/>
                      <w:w w:val="97"/>
                    </w:rPr>
                    <w:t>，今</w:t>
                  </w:r>
                  <w:r>
                    <w:rPr>
                      <w:spacing w:val="-53"/>
                      <w:w w:val="97"/>
                    </w:rPr>
                    <w:t>之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15"/>
                    </w:rPr>
                    <w:t>红也。”</w:t>
                  </w:r>
                </w:p>
                <w:p>
                  <w:pPr>
                    <w:pStyle w:val="BodyText"/>
                    <w:ind w:left="263" w:right="439"/>
                    <w:spacing w:before="16" w:line="212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spacing w:val="-62"/>
                      <w:position w:val="-10"/>
                    </w:rPr>
                    <w:t>片</w:t>
                  </w:r>
                  <w:r>
                    <w:rPr>
                      <w:sz w:val="39"/>
                      <w:szCs w:val="39"/>
                      <w:spacing w:val="5"/>
                      <w:position w:val="-10"/>
                    </w:rPr>
                    <w:t xml:space="preserve">    </w:t>
                  </w:r>
                  <w:r>
                    <w:rPr>
                      <w:spacing w:val="-62"/>
                    </w:rPr>
                    <w:t>《说文》:“牲，牛纯也。从牛，全声。”</w:t>
                  </w:r>
                  <w:r>
                    <w:rPr/>
                    <w:t xml:space="preserve"> </w:t>
                  </w:r>
                  <w:r>
                    <w:rPr>
                      <w:sz w:val="39"/>
                      <w:szCs w:val="39"/>
                    </w:rPr>
                    <w:t>土</w:t>
                  </w:r>
                </w:p>
                <w:p>
                  <w:pPr>
                    <w:pStyle w:val="BodyText"/>
                    <w:ind w:left="671"/>
                    <w:spacing w:before="212" w:line="217" w:lineRule="auto"/>
                    <w:rPr/>
                  </w:pPr>
                  <w:r>
                    <w:rPr/>
                    <w:t>qu</w:t>
                  </w:r>
                  <w:r>
                    <w:rPr>
                      <w:spacing w:val="2"/>
                    </w:rPr>
                    <w:t>án ①纯毛的牛。占代祭祀用。亦指</w:t>
                  </w:r>
                </w:p>
                <w:p>
                  <w:pPr>
                    <w:pStyle w:val="BodyText"/>
                    <w:ind w:right="18"/>
                    <w:spacing w:before="78" w:line="222" w:lineRule="auto"/>
                    <w:jc w:val="right"/>
                    <w:rPr/>
                  </w:pPr>
                  <w:r>
                    <w:rPr>
                      <w:spacing w:val="-18"/>
                    </w:rPr>
                    <w:t>毛色纯一的牲畜。《周礼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rPr>
                      <w:spacing w:val="-18"/>
                    </w:rPr>
                    <w:t>·秋官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18"/>
                    </w:rPr>
                    <w:t>·犬人》:</w:t>
                  </w:r>
                </w:p>
                <w:p>
                  <w:pPr>
                    <w:pStyle w:val="BodyText"/>
                    <w:ind w:left="262" w:right="292" w:hanging="243"/>
                    <w:spacing w:before="64" w:line="241" w:lineRule="auto"/>
                    <w:jc w:val="both"/>
                    <w:rPr/>
                  </w:pPr>
                  <w:r>
                    <w:rPr>
                      <w:spacing w:val="-41"/>
                    </w:rPr>
                    <w:t>“凡祭祀共犬牲，用牲物。”郑玄注：“郑司农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73"/>
                    </w:rPr>
                    <w:t>云：牲，纯也。”《左传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3"/>
                    </w:rPr>
                    <w:t>·桓公六年》:“吾牲牲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肥脂。”杜预注：“牲，纯色完全。”②肢</w:t>
                  </w:r>
                  <w:r>
                    <w:rPr>
                      <w:spacing w:val="-55"/>
                    </w:rPr>
                    <w:t>体齐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全。《书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1"/>
                    </w:rPr>
                    <w:t>·微子》:“今殷民乃攘窃神祇之牺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拴牲。”孔传：“色纯曰牺，体完曰牲。”</w:t>
                  </w:r>
                </w:p>
              </w:txbxContent>
            </v:textbox>
          </v:shape>
        </w:pict>
      </w:r>
      <w:r>
        <w:rPr>
          <w:spacing w:val="-33"/>
        </w:rPr>
        <w:t>《后汉书 ·</w:t>
      </w:r>
      <w:r>
        <w:rPr>
          <w:spacing w:val="-190"/>
        </w:rPr>
        <w:t xml:space="preserve"> </w:t>
      </w:r>
      <w:r>
        <w:rPr>
          <w:spacing w:val="-33"/>
        </w:rPr>
        <w:t>陈龟传》:“土地瘠角。”李贤注：</w:t>
      </w:r>
      <w:r>
        <w:rPr/>
        <w:t xml:space="preserve"> </w:t>
      </w:r>
      <w:r>
        <w:rPr>
          <w:spacing w:val="-58"/>
        </w:rPr>
        <w:t>“确，谓薄土也。”②地不平。《玉篇</w:t>
      </w:r>
      <w:r>
        <w:rPr>
          <w:spacing w:val="-72"/>
        </w:rPr>
        <w:t xml:space="preserve"> </w:t>
      </w:r>
      <w:r>
        <w:rPr>
          <w:spacing w:val="-58"/>
        </w:rPr>
        <w:t>·土部》:</w:t>
      </w:r>
      <w:r>
        <w:rPr/>
        <w:t xml:space="preserve"> </w:t>
      </w:r>
      <w:r>
        <w:rPr>
          <w:spacing w:val="-53"/>
        </w:rPr>
        <w:t>“确，境确，不平。”③山多大石。也作“碧”。</w:t>
      </w:r>
      <w:r>
        <w:rPr>
          <w:spacing w:val="10"/>
        </w:rPr>
        <w:t xml:space="preserve"> </w:t>
      </w:r>
      <w:r>
        <w:rPr>
          <w:spacing w:val="-59"/>
        </w:rPr>
        <w:t>《集韵</w:t>
      </w:r>
      <w:r>
        <w:rPr>
          <w:spacing w:val="-39"/>
        </w:rPr>
        <w:t xml:space="preserve"> </w:t>
      </w:r>
      <w:r>
        <w:rPr>
          <w:spacing w:val="-59"/>
        </w:rPr>
        <w:t>·觉韵》:“岩，《尔雅》:‘山多大石也。</w:t>
      </w:r>
      <w:r>
        <w:rPr/>
        <w:t xml:space="preserve"> </w:t>
      </w:r>
      <w:r>
        <w:rPr>
          <w:spacing w:val="86"/>
          <w:w w:val="117"/>
        </w:rPr>
        <w:t>或作。”</w:t>
      </w:r>
    </w:p>
    <w:p>
      <w:pPr>
        <w:pStyle w:val="BodyText"/>
        <w:ind w:left="9674" w:right="63" w:firstLine="1259"/>
        <w:spacing w:before="72" w:line="243" w:lineRule="auto"/>
        <w:rPr/>
      </w:pPr>
      <w:r>
        <w:rPr>
          <w:spacing w:val="-43"/>
        </w:rPr>
        <w:t>(二)</w:t>
      </w:r>
      <w:r>
        <w:rPr>
          <w:rFonts w:ascii="Times New Roman" w:hAnsi="Times New Roman" w:eastAsia="Times New Roman" w:cs="Times New Roman"/>
          <w:spacing w:val="-43"/>
        </w:rPr>
        <w:t>jué </w:t>
      </w:r>
      <w:r>
        <w:rPr>
          <w:spacing w:val="-43"/>
        </w:rPr>
        <w:t>④校正；判定。通“确”。《风俗</w:t>
      </w:r>
      <w:r>
        <w:rPr>
          <w:spacing w:val="8"/>
        </w:rPr>
        <w:t xml:space="preserve"> </w:t>
      </w:r>
      <w:r>
        <w:rPr>
          <w:spacing w:val="-51"/>
        </w:rPr>
        <w:t>通</w:t>
      </w:r>
      <w:r>
        <w:rPr>
          <w:spacing w:val="-72"/>
        </w:rPr>
        <w:t xml:space="preserve"> </w:t>
      </w:r>
      <w:r>
        <w:rPr>
          <w:spacing w:val="-51"/>
        </w:rPr>
        <w:t>·五嶽》:“狱者，确功考德，黜陟幽明也。”</w:t>
      </w:r>
      <w:r>
        <w:rPr/>
        <w:t xml:space="preserve"> </w:t>
      </w:r>
      <w:r>
        <w:rPr>
          <w:spacing w:val="-60"/>
        </w:rPr>
        <w:t>⑤狱讼。《集韵</w:t>
      </w:r>
      <w:r>
        <w:rPr>
          <w:spacing w:val="-64"/>
        </w:rPr>
        <w:t xml:space="preserve"> </w:t>
      </w:r>
      <w:r>
        <w:rPr>
          <w:spacing w:val="-60"/>
        </w:rPr>
        <w:t>·觉韵》:“   ,狱也。”《诗</w:t>
      </w:r>
      <w:r>
        <w:rPr>
          <w:spacing w:val="-87"/>
        </w:rPr>
        <w:t xml:space="preserve"> </w:t>
      </w:r>
      <w:r>
        <w:rPr>
          <w:spacing w:val="-60"/>
        </w:rPr>
        <w:t>·</w:t>
      </w:r>
      <w:r>
        <w:rPr/>
        <w:t xml:space="preserve"> </w:t>
      </w:r>
      <w:r>
        <w:rPr>
          <w:spacing w:val="-71"/>
        </w:rPr>
        <w:t>召南</w:t>
      </w:r>
      <w:r>
        <w:rPr>
          <w:spacing w:val="-66"/>
        </w:rPr>
        <w:t xml:space="preserve"> </w:t>
      </w:r>
      <w:r>
        <w:rPr>
          <w:spacing w:val="-71"/>
        </w:rPr>
        <w:t>·行露》:“何以速我狱。”毛传：“狱，确</w:t>
      </w:r>
      <w:r>
        <w:rPr/>
        <w:t xml:space="preserve">  </w:t>
      </w:r>
      <w:r>
        <w:rPr>
          <w:spacing w:val="-85"/>
          <w:w w:val="97"/>
        </w:rPr>
        <w:t>也。”《释文》:“崔云：‘确者，角正之义’。”</w:t>
      </w:r>
    </w:p>
    <w:p>
      <w:pPr>
        <w:pStyle w:val="BodyText"/>
        <w:ind w:left="9674"/>
        <w:spacing w:before="138" w:line="217" w:lineRule="auto"/>
        <w:rPr>
          <w:sz w:val="92"/>
          <w:szCs w:val="92"/>
        </w:rPr>
      </w:pPr>
      <w:r>
        <w:rPr>
          <w:sz w:val="92"/>
          <w:szCs w:val="92"/>
        </w:rPr>
        <w:t>磺</w:t>
      </w:r>
    </w:p>
    <w:p>
      <w:pPr>
        <w:pStyle w:val="BodyText"/>
        <w:ind w:left="9674" w:right="286" w:firstLine="1016"/>
        <w:spacing w:before="9" w:line="250" w:lineRule="auto"/>
        <w:jc w:val="both"/>
        <w:rPr/>
      </w:pPr>
      <w:r>
        <w:pict>
          <v:shape id="_x0000_s2050" style="position:absolute;margin-left:67.6094pt;margin-top:4.05046pt;mso-position-vertical-relative:text;mso-position-horizontal-relative:text;width:404.65pt;height:63.7pt;z-index:254328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1" w:line="239" w:lineRule="auto"/>
                    <w:rPr/>
                  </w:pPr>
                  <w:r>
                    <w:rPr>
                      <w:spacing w:val="-32"/>
                    </w:rPr>
                    <w:t>《说文》:“全， 住，仙人也。从人，全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70"/>
                    </w:rPr>
                    <w:t>声。”徐锴系传：“堡住，古仙人名也。”</w:t>
                  </w:r>
                </w:p>
              </w:txbxContent>
            </v:textbox>
          </v:shape>
        </w:pict>
      </w:r>
      <w:r>
        <w:pict>
          <v:shape id="_x0000_s2052" style="position:absolute;margin-left:11.158pt;margin-top:7.46354pt;mso-position-vertical-relative:text;mso-position-horizontal-relative:text;width:46.45pt;height:57.05pt;z-index:25432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2"/>
                    </w:rPr>
                    <w:t>住</w:t>
                  </w:r>
                </w:p>
              </w:txbxContent>
            </v:textbox>
          </v:shape>
        </w:pict>
      </w:r>
      <w:r>
        <w:pict>
          <v:shape id="_x0000_s2054" style="position:absolute;margin-left:11.158pt;margin-top:68.0846pt;mso-position-vertical-relative:text;mso-position-horizontal-relative:text;width:449.45pt;height:219.55pt;z-index:254326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28"/>
                    <w:spacing w:before="19" w:line="217" w:lineRule="auto"/>
                    <w:rPr/>
                  </w:pPr>
                  <w:r>
                    <w:rPr>
                      <w:spacing w:val="-3"/>
                    </w:rPr>
                    <w:t>quán</w:t>
                  </w:r>
                  <w:r>
                    <w:rPr>
                      <w:spacing w:val="-136"/>
                    </w:rPr>
                    <w:t xml:space="preserve"> </w:t>
                  </w:r>
                  <w:r>
                    <w:rPr>
                      <w:spacing w:val="-3"/>
                    </w:rPr>
                    <w:t>用于人名。《史记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rPr>
                      <w:spacing w:val="-3"/>
                    </w:rPr>
                    <w:t>·</w:t>
                  </w:r>
                  <w:r>
                    <w:rPr>
                      <w:spacing w:val="-191"/>
                    </w:rPr>
                    <w:t xml:space="preserve"> </w:t>
                  </w:r>
                  <w:r>
                    <w:rPr>
                      <w:spacing w:val="-3"/>
                    </w:rPr>
                    <w:t>司马相如列</w:t>
                  </w:r>
                </w:p>
                <w:p>
                  <w:pPr>
                    <w:pStyle w:val="BodyText"/>
                    <w:ind w:left="20" w:right="20"/>
                    <w:spacing w:before="102" w:line="233" w:lineRule="auto"/>
                    <w:rPr/>
                  </w:pPr>
                  <w:r>
                    <w:rPr>
                      <w:spacing w:val="-64"/>
                    </w:rPr>
                    <w:t>传》:“堡住之伦暴于南荣。”裴驷集解</w:t>
                  </w:r>
                  <w:r>
                    <w:rPr>
                      <w:spacing w:val="-63"/>
                    </w:rPr>
                    <w:t>：“《</w:t>
                  </w:r>
                  <w:r>
                    <w:rPr>
                      <w:spacing w:val="-45"/>
                    </w:rPr>
                    <w:t>汉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64"/>
                    </w:rPr>
                    <w:t>书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4"/>
                    </w:rPr>
                    <w:t>·音义》曰：“堡住，仙人名也。”罗泌《路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史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41"/>
                    </w:rPr>
                    <w:t>·循蜚记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1"/>
                    </w:rPr>
                    <w:t>·秦壹氏》:“堡住千岁，老彭七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百。”</w:t>
                  </w:r>
                </w:p>
                <w:p>
                  <w:pPr>
                    <w:pStyle w:val="BodyText"/>
                    <w:ind w:left="20"/>
                    <w:spacing w:before="119" w:line="222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圳</w:t>
                  </w:r>
                </w:p>
              </w:txbxContent>
            </v:textbox>
          </v:shape>
        </w:pict>
      </w:r>
      <w:r>
        <w:rPr>
          <w:spacing w:val="-61"/>
        </w:rPr>
        <w:t>(</w:t>
      </w:r>
      <w:r>
        <w:rPr>
          <w:spacing w:val="-134"/>
        </w:rPr>
        <w:t xml:space="preserve"> </w:t>
      </w:r>
      <w:r>
        <w:rPr>
          <w:spacing w:val="-61"/>
        </w:rPr>
        <w:t>一</w:t>
      </w:r>
      <w:r>
        <w:rPr>
          <w:spacing w:val="-139"/>
        </w:rPr>
        <w:t xml:space="preserve"> </w:t>
      </w:r>
      <w:r>
        <w:rPr>
          <w:spacing w:val="-61"/>
        </w:rPr>
        <w:t>)</w:t>
      </w:r>
      <w:r>
        <w:rPr>
          <w:rFonts w:ascii="Arial" w:hAnsi="Arial" w:eastAsia="Arial" w:cs="Arial"/>
          <w:spacing w:val="-61"/>
        </w:rPr>
        <w:t>què</w:t>
      </w:r>
      <w:r>
        <w:rPr>
          <w:rFonts w:ascii="Arial" w:hAnsi="Arial" w:eastAsia="Arial" w:cs="Arial"/>
          <w:spacing w:val="15"/>
        </w:rPr>
        <w:t xml:space="preserve"> </w:t>
      </w:r>
      <w:r>
        <w:rPr>
          <w:spacing w:val="-61"/>
        </w:rPr>
        <w:t>①</w:t>
      </w:r>
      <w:r>
        <w:rPr>
          <w:rFonts w:ascii="FangSong" w:hAnsi="FangSong" w:eastAsia="FangSong" w:cs="FangSong"/>
          <w:spacing w:val="-61"/>
        </w:rPr>
        <w:t>敬</w:t>
      </w:r>
      <w:r>
        <w:rPr>
          <w:spacing w:val="-61"/>
        </w:rPr>
        <w:t>。《玉篇</w:t>
      </w:r>
      <w:r>
        <w:rPr>
          <w:spacing w:val="-63"/>
        </w:rPr>
        <w:t xml:space="preserve"> </w:t>
      </w:r>
      <w:r>
        <w:rPr>
          <w:spacing w:val="-61"/>
        </w:rPr>
        <w:t>·石部》:“磺，敬</w:t>
      </w:r>
      <w:r>
        <w:rPr/>
        <w:t xml:space="preserve"> </w:t>
      </w:r>
      <w:r>
        <w:rPr>
          <w:spacing w:val="-70"/>
        </w:rPr>
        <w:t>也。”②杂色的石头。《集韵</w:t>
      </w:r>
      <w:r>
        <w:rPr>
          <w:spacing w:val="-81"/>
        </w:rPr>
        <w:t xml:space="preserve"> </w:t>
      </w:r>
      <w:r>
        <w:rPr>
          <w:spacing w:val="-70"/>
        </w:rPr>
        <w:t>·药韵》:“磺，石</w:t>
      </w:r>
      <w:r>
        <w:rPr/>
        <w:t xml:space="preserve"> </w:t>
      </w:r>
      <w:r>
        <w:rPr>
          <w:spacing w:val="-23"/>
        </w:rPr>
        <w:t>杂色。”③人名用字。春秋时卫有大夫石磺。</w:t>
      </w:r>
      <w:r>
        <w:rPr>
          <w:spacing w:val="3"/>
        </w:rPr>
        <w:t xml:space="preserve"> </w:t>
      </w:r>
      <w:r>
        <w:rPr>
          <w:spacing w:val="-74"/>
        </w:rPr>
        <w:t>汉《石经公羊传</w:t>
      </w:r>
      <w:r>
        <w:rPr>
          <w:spacing w:val="-70"/>
        </w:rPr>
        <w:t xml:space="preserve"> </w:t>
      </w:r>
      <w:r>
        <w:rPr>
          <w:spacing w:val="-74"/>
        </w:rPr>
        <w:t>·</w:t>
      </w:r>
      <w:r>
        <w:rPr>
          <w:spacing w:val="-185"/>
        </w:rPr>
        <w:t xml:space="preserve"> </w:t>
      </w:r>
      <w:r>
        <w:rPr>
          <w:spacing w:val="-74"/>
        </w:rPr>
        <w:t>四年》作“石踏”。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9674" w:right="426" w:firstLine="1016"/>
        <w:spacing w:before="157" w:line="203" w:lineRule="auto"/>
        <w:rPr>
          <w:sz w:val="39"/>
          <w:szCs w:val="39"/>
        </w:rPr>
      </w:pPr>
      <w:r>
        <w:rPr>
          <w:spacing w:val="-39"/>
        </w:rPr>
        <w:t>(二)xī ④碍。《集韵</w:t>
      </w:r>
      <w:r>
        <w:rPr>
          <w:spacing w:val="-73"/>
        </w:rPr>
        <w:t xml:space="preserve"> </w:t>
      </w:r>
      <w:r>
        <w:rPr>
          <w:spacing w:val="-39"/>
        </w:rPr>
        <w:t>·昔韵》:“磺，碍</w:t>
      </w:r>
      <w:r>
        <w:rPr/>
        <w:t xml:space="preserve"> </w:t>
      </w:r>
      <w:r>
        <w:rPr>
          <w:sz w:val="39"/>
          <w:szCs w:val="39"/>
          <w:spacing w:val="31"/>
        </w:rPr>
        <w:t>也。”</w:t>
      </w:r>
    </w:p>
    <w:p>
      <w:pPr>
        <w:pStyle w:val="BodyText"/>
        <w:ind w:left="9674"/>
        <w:spacing w:before="2" w:line="219" w:lineRule="auto"/>
        <w:rPr>
          <w:sz w:val="85"/>
          <w:szCs w:val="85"/>
        </w:rPr>
      </w:pPr>
      <w:r>
        <w:rPr>
          <w:sz w:val="85"/>
          <w:szCs w:val="85"/>
        </w:rPr>
        <w:t>被</w:t>
      </w:r>
    </w:p>
    <w:p>
      <w:pPr>
        <w:pStyle w:val="BodyText"/>
        <w:ind w:left="9431" w:firstLine="1259"/>
        <w:spacing w:before="197" w:line="244" w:lineRule="auto"/>
        <w:rPr/>
      </w:pPr>
      <w:r>
        <w:pict>
          <v:shape id="_x0000_s2056" style="position:absolute;margin-left:-1pt;margin-top:40.0804pt;mso-position-vertical-relative:text;mso-position-horizontal-relative:text;width:461.5pt;height:369.8pt;z-index:25432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71"/>
                    <w:spacing w:before="19" w:line="215" w:lineRule="auto"/>
                    <w:rPr/>
                  </w:pPr>
                  <w:r>
                    <w:rPr>
                      <w:spacing w:val="-22"/>
                    </w:rPr>
                    <w:t>(</w:t>
                  </w:r>
                  <w:r>
                    <w:rPr>
                      <w:spacing w:val="-106"/>
                    </w:rPr>
                    <w:t xml:space="preserve"> </w:t>
                  </w:r>
                  <w:r>
                    <w:rPr>
                      <w:spacing w:val="-22"/>
                    </w:rPr>
                    <w:t>一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2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2"/>
                    </w:rPr>
                    <w:t>quǎn   </w:t>
                  </w:r>
                  <w:r>
                    <w:rPr>
                      <w:spacing w:val="-22"/>
                    </w:rPr>
                    <w:t>①同“明(畎)。”田边小沟。</w:t>
                  </w:r>
                </w:p>
                <w:p>
                  <w:pPr>
                    <w:pStyle w:val="BodyText"/>
                    <w:ind w:left="262" w:right="21" w:hanging="243"/>
                    <w:spacing w:before="130" w:line="238" w:lineRule="auto"/>
                    <w:rPr/>
                  </w:pPr>
                  <w:r>
                    <w:rPr>
                      <w:spacing w:val="-41"/>
                    </w:rPr>
                    <w:t>《六书故 ·地理二》:“酬，今作圳，田间沟畎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72"/>
                    </w:rPr>
                    <w:t>也。”《朱子语</w:t>
                  </w:r>
                  <w:r>
                    <w:rPr>
                      <w:spacing w:val="-71"/>
                    </w:rPr>
                    <w:t>类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1"/>
                    </w:rPr>
                    <w:t>·论语五》:“如一大圳水，</w:t>
                  </w:r>
                  <w:r>
                    <w:rPr>
                      <w:spacing w:val="-42"/>
                    </w:rPr>
                    <w:t>分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敷小圳去，无不流通。”《清史稿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1"/>
                    </w:rPr>
                    <w:t>·循吏传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曹瑾》:“凡掘圳四万余丈，灌田三万亩。”</w:t>
                  </w:r>
                </w:p>
                <w:p>
                  <w:pPr>
                    <w:pStyle w:val="BodyText"/>
                    <w:ind w:left="671"/>
                    <w:spacing w:before="54" w:line="220" w:lineRule="auto"/>
                    <w:rPr/>
                  </w:pPr>
                  <w:r>
                    <w:rPr>
                      <w:spacing w:val="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pacing w:val="5"/>
                    </w:rPr>
                    <w:t>èn  </w:t>
                  </w:r>
                  <w:r>
                    <w:rPr>
                      <w:spacing w:val="5"/>
                    </w:rPr>
                    <w:t>②方言。田野间通水的小沟</w:t>
                  </w:r>
                </w:p>
                <w:p>
                  <w:pPr>
                    <w:pStyle w:val="BodyText"/>
                    <w:ind w:left="20" w:right="20" w:firstLine="243"/>
                    <w:spacing w:before="71" w:line="236" w:lineRule="auto"/>
                    <w:rPr/>
                  </w:pPr>
                  <w:r>
                    <w:rPr>
                      <w:spacing w:val="-33"/>
                    </w:rPr>
                    <w:t>渠。多用作地名。《字汇补》音“酬”。徐珂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1"/>
                    </w:rPr>
                    <w:t>《清稗类钞 ·经术类》:“(广东)圳，音浸，通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29"/>
                    </w:rPr>
                    <w:t>水之道也。”</w:t>
                  </w:r>
                </w:p>
                <w:p>
                  <w:pPr>
                    <w:spacing w:line="2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44"/>
                    <w:spacing w:before="172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2"/>
                    </w:rPr>
                    <w:t>que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4"/>
        </w:rPr>
        <w:t>què </w:t>
      </w:r>
      <w:r>
        <w:rPr>
          <w:spacing w:val="-24"/>
        </w:rPr>
        <w:t>①皮肤皴裂。《集韵</w:t>
      </w:r>
      <w:r>
        <w:rPr>
          <w:spacing w:val="-57"/>
        </w:rPr>
        <w:t xml:space="preserve"> </w:t>
      </w:r>
      <w:r>
        <w:rPr>
          <w:spacing w:val="-24"/>
        </w:rPr>
        <w:t>·铎韵》:“被，</w:t>
      </w:r>
      <w:r>
        <w:rPr/>
        <w:t xml:space="preserve"> </w:t>
      </w:r>
      <w:r>
        <w:rPr>
          <w:spacing w:val="-62"/>
        </w:rPr>
        <w:t>皲也。”范寅《越谚》卷中：“被，凡指甲触起皮</w:t>
      </w:r>
      <w:r>
        <w:rPr/>
        <w:t xml:space="preserve">   </w:t>
      </w:r>
      <w:r>
        <w:rPr>
          <w:spacing w:val="-21"/>
        </w:rPr>
        <w:t>及各皮触起皆是。”②树皮粗糙而柝裂。《尔</w:t>
      </w:r>
      <w:r>
        <w:rPr/>
        <w:t xml:space="preserve">   </w:t>
      </w:r>
      <w:r>
        <w:rPr>
          <w:spacing w:val="-39"/>
        </w:rPr>
        <w:t>雅</w:t>
      </w:r>
      <w:r>
        <w:rPr>
          <w:spacing w:val="-61"/>
        </w:rPr>
        <w:t xml:space="preserve"> </w:t>
      </w:r>
      <w:r>
        <w:rPr>
          <w:spacing w:val="-39"/>
        </w:rPr>
        <w:t>·释木》:“槐小叶曰履；大而被，楸；小而</w:t>
      </w:r>
      <w:r>
        <w:rPr/>
        <w:t xml:space="preserve">   </w:t>
      </w:r>
      <w:r>
        <w:rPr>
          <w:spacing w:val="-70"/>
        </w:rPr>
        <w:t>被，根。”《疏》:“大者，老也；散，措皮也。谓</w:t>
      </w:r>
      <w:r>
        <w:rPr/>
        <w:t xml:space="preserve">   </w:t>
      </w:r>
      <w:r>
        <w:rPr>
          <w:spacing w:val="4"/>
        </w:rPr>
        <w:t>树老而皮粗被者为楸，小，少也。树小而皮</w:t>
      </w:r>
      <w:r>
        <w:rPr>
          <w:spacing w:val="1"/>
        </w:rPr>
        <w:t xml:space="preserve">   </w:t>
      </w:r>
      <w:r>
        <w:rPr>
          <w:spacing w:val="-58"/>
        </w:rPr>
        <w:t>粗散者为极。”《玉篇</w:t>
      </w:r>
      <w:r>
        <w:rPr>
          <w:spacing w:val="-73"/>
        </w:rPr>
        <w:t xml:space="preserve"> </w:t>
      </w:r>
      <w:r>
        <w:rPr>
          <w:spacing w:val="-58"/>
        </w:rPr>
        <w:t>·皮部》:“被，木皮甲错</w:t>
      </w:r>
      <w:r>
        <w:rPr/>
        <w:t xml:space="preserve">   </w:t>
      </w:r>
      <w:r>
        <w:rPr>
          <w:spacing w:val="-30"/>
        </w:rPr>
        <w:t>也。”李咸用《览友生古风》:“皴散老松根。”</w:t>
      </w:r>
      <w:r>
        <w:rPr>
          <w:spacing w:val="13"/>
        </w:rPr>
        <w:t xml:space="preserve"> </w:t>
      </w:r>
      <w:r>
        <w:rPr>
          <w:spacing w:val="-28"/>
        </w:rPr>
        <w:t>卢炳《烘堂词</w:t>
      </w:r>
      <w:r>
        <w:rPr>
          <w:spacing w:val="-52"/>
        </w:rPr>
        <w:t xml:space="preserve"> </w:t>
      </w:r>
      <w:r>
        <w:rPr>
          <w:spacing w:val="-28"/>
        </w:rPr>
        <w:t>·减字木兰花</w:t>
      </w:r>
      <w:r>
        <w:rPr>
          <w:spacing w:val="-64"/>
        </w:rPr>
        <w:t xml:space="preserve"> </w:t>
      </w:r>
      <w:r>
        <w:rPr>
          <w:spacing w:val="-28"/>
        </w:rPr>
        <w:t>·</w:t>
      </w:r>
      <w:r>
        <w:rPr>
          <w:spacing w:val="-202"/>
        </w:rPr>
        <w:t xml:space="preserve"> </w:t>
      </w:r>
      <w:r>
        <w:rPr>
          <w:spacing w:val="-28"/>
        </w:rPr>
        <w:t>咏梅呈万教》:</w:t>
      </w:r>
      <w:r>
        <w:rPr/>
        <w:t xml:space="preserve">   </w:t>
      </w:r>
      <w:r>
        <w:rPr>
          <w:spacing w:val="-21"/>
        </w:rPr>
        <w:t>“皴被寒枝。”亦引申指难于分析的事。翟灏</w:t>
      </w:r>
      <w:r>
        <w:rPr>
          <w:spacing w:val="5"/>
        </w:rPr>
        <w:t xml:space="preserve">   </w:t>
      </w:r>
      <w:r>
        <w:rPr>
          <w:spacing w:val="-29"/>
        </w:rPr>
        <w:t>《通俗编 ·杂字》:“散.俗以事费剖析为散。”</w:t>
      </w:r>
      <w:r>
        <w:rPr>
          <w:spacing w:val="17"/>
        </w:rPr>
        <w:t xml:space="preserve"> </w:t>
      </w:r>
      <w:r>
        <w:rPr>
          <w:spacing w:val="-9"/>
        </w:rPr>
        <w:t>③与人不睦。胡式钰《语窦》:“与人不睦曰</w:t>
      </w:r>
      <w:r>
        <w:rPr>
          <w:spacing w:val="4"/>
        </w:rPr>
        <w:t xml:space="preserve">   </w:t>
      </w:r>
      <w:r>
        <w:rPr>
          <w:spacing w:val="58"/>
        </w:rPr>
        <w:t>被。”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166" w:line="1219" w:lineRule="exact"/>
        <w:rPr/>
      </w:pPr>
      <w:r>
        <w:pict>
          <v:shape id="_x0000_s2058" style="position:absolute;margin-left:482.714pt;margin-top:-17.5545pt;mso-position-vertical-relative:text;mso-position-horizontal-relative:text;width:43.15pt;height:57.25pt;z-index:25433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85"/>
                      <w:w w:val="98"/>
                    </w:rPr>
                    <w:t>碧</w:t>
                  </w:r>
                </w:p>
              </w:txbxContent>
            </v:textbox>
          </v:shape>
        </w:pict>
      </w:r>
      <w:r>
        <w:pict>
          <v:shape id="_x0000_s2060" style="position:absolute;margin-left:533.52pt;margin-top:-19.4091pt;mso-position-vertical-relative:text;mso-position-horizontal-relative:text;width:403pt;height:64.3pt;z-index:254327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1" w:line="243" w:lineRule="auto"/>
                    <w:rPr/>
                  </w:pPr>
                  <w:r>
                    <w:rPr>
                      <w:spacing w:val="-69"/>
                    </w:rPr>
                    <w:t>《说文》:“碧，石声。从石，学省声。”段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8"/>
                    </w:rPr>
                    <w:t>注：“《江赋》曰：‘幽涧积蛆，碧酷砦</w:t>
                  </w:r>
                </w:p>
              </w:txbxContent>
            </v:textbox>
          </v:shape>
        </w:pict>
      </w:r>
      <w:r>
        <w:pict>
          <v:shape id="_x0000_s2062" style="position:absolute;margin-left:482.714pt;margin-top:46.5233pt;mso-position-vertical-relative:text;mso-position-horizontal-relative:text;width:469.8pt;height:253.1pt;z-index:25432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14"/>
                    <w:spacing w:before="20" w:line="223" w:lineRule="auto"/>
                    <w:rPr/>
                  </w:pPr>
                  <w:r>
                    <w:rPr>
                      <w:spacing w:val="-54"/>
                    </w:rPr>
                    <w:t>确’。注云：‘皆水激石险峻之貌。’按：当云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6"/>
                    </w:rPr>
                    <w:t>水激石声也。”</w:t>
                  </w:r>
                </w:p>
                <w:p>
                  <w:pPr>
                    <w:pStyle w:val="BodyText"/>
                    <w:ind w:left="20" w:right="20" w:firstLine="1016"/>
                    <w:spacing w:before="109" w:line="241" w:lineRule="auto"/>
                    <w:jc w:val="both"/>
                    <w:rPr/>
                  </w:pPr>
                  <w:r>
                    <w:rPr>
                      <w:spacing w:val="-7"/>
                    </w:rPr>
                    <w:t>(</w:t>
                  </w:r>
                  <w:r>
                    <w:rPr>
                      <w:spacing w:val="-119"/>
                    </w:rPr>
                    <w:t xml:space="preserve"> </w:t>
                  </w:r>
                  <w:r>
                    <w:rPr>
                      <w:spacing w:val="-7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7"/>
                    </w:rPr>
                    <w:t>)què ①</w:t>
                  </w:r>
                  <w:r>
                    <w:rPr>
                      <w:spacing w:val="-116"/>
                    </w:rPr>
                    <w:t xml:space="preserve"> </w:t>
                  </w:r>
                  <w:r>
                    <w:rPr>
                      <w:spacing w:val="-7"/>
                    </w:rPr>
                    <w:t>碧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7"/>
                    </w:rPr>
                    <w:t>锆(gè),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7"/>
                    </w:rPr>
                    <w:t>水击石声。木</w:t>
                  </w:r>
                  <w:r>
                    <w:rPr/>
                    <w:t xml:space="preserve">  </w:t>
                  </w:r>
                  <w:r>
                    <w:rPr>
                      <w:spacing w:val="-71"/>
                    </w:rPr>
                    <w:t>华《海赋》:“影沙碧石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1"/>
                    </w:rPr>
                    <w:t>·荡谲岛滨。”郭璞《江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赋》:“碧告砦确。”《注：“皆水激石检峻不平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46"/>
                    </w:rPr>
                    <w:t>之貌。”②山多大石。《尔雅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6"/>
                    </w:rPr>
                    <w:t>·释山》:“(山)</w:t>
                  </w:r>
                  <w:r>
                    <w:rPr/>
                    <w:t xml:space="preserve">  </w:t>
                  </w:r>
                  <w:r>
                    <w:rPr>
                      <w:spacing w:val="-35"/>
                    </w:rPr>
                    <w:t>多大石，碧。”邢员疏：“山多盘石者名碧。”</w:t>
                  </w:r>
                </w:p>
                <w:p>
                  <w:pPr>
                    <w:pStyle w:val="BodyText"/>
                    <w:ind w:left="20"/>
                    <w:spacing w:before="47" w:line="220" w:lineRule="auto"/>
                    <w:rPr/>
                  </w:pPr>
                  <w:r>
                    <w:rPr>
                      <w:spacing w:val="-50"/>
                    </w:rPr>
                    <w:t>③坚硬；坚定。《新书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0"/>
                    </w:rPr>
                    <w:t>·道德说》:“其受此具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1"/>
          <w:szCs w:val="51"/>
          <w:position w:val="-30"/>
        </w:rPr>
        <w:drawing>
          <wp:inline distT="0" distB="0" distL="0" distR="0">
            <wp:extent cx="561737" cy="697595"/>
            <wp:effectExtent l="0" t="0" r="0" b="0"/>
            <wp:docPr id="954" name="IM 954"/>
            <wp:cNvGraphicFramePr/>
            <a:graphic>
              <a:graphicData uri="http://schemas.openxmlformats.org/drawingml/2006/picture">
                <pic:pic>
                  <pic:nvPicPr>
                    <pic:cNvPr id="954" name="IM 954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737" cy="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51"/>
          <w:szCs w:val="51"/>
          <w:spacing w:val="-61"/>
          <w:w w:val="55"/>
          <w:position w:val="47"/>
        </w:rPr>
        <w:t>u</w:t>
      </w:r>
      <w:r>
        <w:rPr>
          <w:spacing w:val="-61"/>
          <w:w w:val="55"/>
          <w:position w:val="-24"/>
        </w:rPr>
        <w:t>。</w:t>
      </w:r>
      <w:r>
        <w:rPr>
          <w:rFonts w:ascii="Times New Roman" w:hAnsi="Times New Roman" w:eastAsia="Times New Roman" w:cs="Times New Roman"/>
          <w:sz w:val="51"/>
          <w:szCs w:val="51"/>
          <w:spacing w:val="-61"/>
          <w:w w:val="55"/>
          <w:position w:val="47"/>
        </w:rPr>
        <w:t>ē</w:t>
      </w:r>
      <w:r>
        <w:rPr>
          <w:rFonts w:ascii="Times New Roman" w:hAnsi="Times New Roman" w:eastAsia="Times New Roman" w:cs="Times New Roman"/>
          <w:sz w:val="51"/>
          <w:szCs w:val="51"/>
          <w:spacing w:val="84"/>
          <w:position w:val="47"/>
        </w:rPr>
        <w:t xml:space="preserve"> </w:t>
      </w:r>
      <w:r>
        <w:rPr>
          <w:sz w:val="51"/>
          <w:szCs w:val="51"/>
          <w:spacing w:val="-61"/>
          <w:w w:val="55"/>
          <w:position w:val="47"/>
        </w:rPr>
        <w:t>同</w:t>
      </w:r>
      <w:r>
        <w:rPr>
          <w:spacing w:val="-61"/>
          <w:w w:val="55"/>
          <w:position w:val="-24"/>
        </w:rPr>
        <w:t>《楚</w:t>
      </w:r>
      <w:r>
        <w:rPr>
          <w:sz w:val="51"/>
          <w:szCs w:val="51"/>
          <w:spacing w:val="-61"/>
          <w:w w:val="55"/>
          <w:position w:val="47"/>
        </w:rPr>
        <w:t>“</w:t>
      </w:r>
      <w:r>
        <w:ruby>
          <w:rubyPr>
            <w:rubyAlign w:val="left"/>
            <w:hpsRaise w:val="34"/>
            <w:hps w:val="59"/>
            <w:hpsBaseText w:val="56"/>
          </w:rubyPr>
          <w:rt>
            <w:r>
              <w:rPr>
                <w:sz w:val="51"/>
                <w:szCs w:val="51"/>
                <w:w w:val="65"/>
                <w:position w:val="12"/>
              </w:rPr>
              <w:t>缺</w:t>
            </w:r>
          </w:rt>
          <w:rubyBase>
            <w:r>
              <w:rPr>
                <w:w w:val="90"/>
                <w:position w:val="-24"/>
              </w:rPr>
              <w:t>辞</w:t>
            </w:r>
          </w:rubyBase>
        </w:ruby>
      </w:r>
      <w:r>
        <w:rPr>
          <w:sz w:val="51"/>
          <w:szCs w:val="51"/>
          <w:spacing w:val="-61"/>
          <w:w w:val="55"/>
          <w:position w:val="47"/>
        </w:rPr>
        <w:t>”</w:t>
      </w:r>
      <w:r>
        <w:rPr>
          <w:spacing w:val="-61"/>
          <w:w w:val="55"/>
          <w:position w:val="-24"/>
        </w:rPr>
        <w:t>·</w:t>
      </w:r>
      <w:r>
        <w:rPr>
          <w:sz w:val="51"/>
          <w:szCs w:val="51"/>
          <w:spacing w:val="-61"/>
          <w:w w:val="55"/>
          <w:position w:val="47"/>
        </w:rPr>
        <w:t>。</w:t>
      </w:r>
      <w:r>
        <w:rPr>
          <w:spacing w:val="-61"/>
          <w:w w:val="55"/>
          <w:position w:val="-24"/>
        </w:rPr>
        <w:t>远游</w:t>
      </w:r>
      <w:r>
        <w:rPr>
          <w:sz w:val="51"/>
          <w:szCs w:val="51"/>
          <w:spacing w:val="-61"/>
          <w:w w:val="55"/>
          <w:position w:val="47"/>
        </w:rPr>
        <w:t>《字</w:t>
      </w:r>
      <w:r>
        <w:rPr>
          <w:spacing w:val="-61"/>
          <w:w w:val="55"/>
          <w:position w:val="-24"/>
        </w:rPr>
        <w:t>》</w:t>
      </w:r>
      <w:r>
        <w:rPr>
          <w:sz w:val="51"/>
          <w:szCs w:val="51"/>
          <w:spacing w:val="-61"/>
          <w:w w:val="55"/>
          <w:position w:val="47"/>
        </w:rPr>
        <w:t>汇</w:t>
      </w:r>
      <w:r>
        <w:rPr>
          <w:spacing w:val="-61"/>
          <w:w w:val="55"/>
          <w:position w:val="-24"/>
        </w:rPr>
        <w:t>: </w:t>
      </w:r>
      <w:r>
        <w:rPr>
          <w:sz w:val="51"/>
          <w:szCs w:val="51"/>
          <w:spacing w:val="-61"/>
          <w:w w:val="55"/>
          <w:position w:val="47"/>
        </w:rPr>
        <w:t>·</w:t>
      </w:r>
      <w:r>
        <w:rPr>
          <w:spacing w:val="-61"/>
          <w:w w:val="55"/>
          <w:position w:val="-24"/>
        </w:rPr>
        <w:t>‘</w:t>
      </w:r>
      <w:r>
        <w:ruby>
          <w:rubyPr>
            <w:rubyAlign w:val="left"/>
            <w:hpsRaise w:val="34"/>
            <w:hps w:val="59"/>
            <w:hpsBaseText w:val="56"/>
          </w:rubyPr>
          <w:rt>
            <w:r>
              <w:rPr>
                <w:sz w:val="51"/>
                <w:szCs w:val="51"/>
                <w:w w:val="61"/>
                <w:position w:val="12"/>
              </w:rPr>
              <w:t>大</w:t>
            </w:r>
          </w:rt>
          <w:rubyBase>
            <w:r>
              <w:rPr>
                <w:w w:val="90"/>
                <w:position w:val="-24"/>
              </w:rPr>
              <w:t>上</w:t>
            </w:r>
          </w:rubyBase>
        </w:ruby>
      </w:r>
      <w:r>
        <w:ruby>
          <w:rubyPr>
            <w:rubyAlign w:val="left"/>
            <w:hpsRaise w:val="34"/>
            <w:hps w:val="59"/>
            <w:hpsBaseText w:val="56"/>
          </w:rubyPr>
          <w:rt>
            <w:r>
              <w:rPr>
                <w:sz w:val="51"/>
                <w:szCs w:val="51"/>
                <w:w w:val="55"/>
                <w:position w:val="12"/>
              </w:rPr>
              <w:t>部</w:t>
            </w:r>
          </w:rt>
          <w:rubyBase>
            <w:r>
              <w:rPr>
                <w:w w:val="90"/>
                <w:position w:val="-24"/>
              </w:rPr>
              <w:t>至</w:t>
            </w:r>
          </w:rubyBase>
        </w:ruby>
      </w:r>
      <w:r>
        <w:rPr>
          <w:sz w:val="51"/>
          <w:szCs w:val="51"/>
          <w:spacing w:val="-61"/>
          <w:w w:val="55"/>
          <w:position w:val="47"/>
        </w:rPr>
        <w:t>》</w:t>
      </w:r>
      <w:r>
        <w:rPr>
          <w:spacing w:val="-61"/>
          <w:w w:val="55"/>
          <w:position w:val="-24"/>
        </w:rPr>
        <w:t>列</w:t>
      </w:r>
      <w:r>
        <w:rPr>
          <w:sz w:val="51"/>
          <w:szCs w:val="51"/>
          <w:spacing w:val="-61"/>
          <w:w w:val="55"/>
          <w:position w:val="47"/>
        </w:rPr>
        <w:t>:</w:t>
      </w:r>
      <w:r>
        <w:rPr>
          <w:spacing w:val="-61"/>
          <w:w w:val="55"/>
          <w:position w:val="-24"/>
        </w:rPr>
        <w:t>缺</w:t>
      </w:r>
      <w:r>
        <w:rPr>
          <w:sz w:val="51"/>
          <w:szCs w:val="51"/>
          <w:spacing w:val="-61"/>
          <w:w w:val="55"/>
          <w:position w:val="47"/>
        </w:rPr>
        <w:t>“</w:t>
      </w:r>
      <w:r>
        <w:ruby>
          <w:rubyPr>
            <w:rubyAlign w:val="left"/>
            <w:hpsRaise w:val="34"/>
            <w:hps w:val="59"/>
            <w:hpsBaseText w:val="56"/>
          </w:rubyPr>
          <w:rt>
            <w:r>
              <w:rPr>
                <w:sz w:val="51"/>
                <w:szCs w:val="51"/>
                <w:w w:val="74"/>
                <w:position w:val="12"/>
              </w:rPr>
              <w:t>缺</w:t>
            </w:r>
          </w:rt>
          <w:rubyBase>
            <w:r>
              <w:rPr>
                <w:w w:val="90"/>
                <w:position w:val="-24"/>
              </w:rPr>
              <w:t>兮</w:t>
            </w:r>
          </w:rubyBase>
        </w:ruby>
      </w:r>
      <w:r>
        <w:rPr>
          <w:sz w:val="51"/>
          <w:szCs w:val="51"/>
          <w:spacing w:val="-61"/>
          <w:w w:val="55"/>
          <w:position w:val="47"/>
        </w:rPr>
        <w:t>，</w:t>
      </w:r>
      <w:r>
        <w:rPr>
          <w:spacing w:val="-61"/>
          <w:w w:val="55"/>
          <w:position w:val="-24"/>
        </w:rPr>
        <w:t>’</w:t>
      </w:r>
      <w:r>
        <w:rPr>
          <w:sz w:val="51"/>
          <w:szCs w:val="51"/>
          <w:spacing w:val="-61"/>
          <w:w w:val="55"/>
          <w:position w:val="47"/>
        </w:rPr>
        <w:t>与</w:t>
      </w:r>
      <w:r>
        <w:rPr>
          <w:spacing w:val="-61"/>
          <w:w w:val="55"/>
          <w:position w:val="-24"/>
        </w:rPr>
        <w:t>。</w:t>
      </w:r>
      <w:r>
        <w:rPr>
          <w:sz w:val="51"/>
          <w:szCs w:val="51"/>
          <w:spacing w:val="-61"/>
          <w:w w:val="55"/>
          <w:position w:val="47"/>
        </w:rPr>
        <w:t>缺</w:t>
      </w:r>
      <w:r>
        <w:rPr>
          <w:spacing w:val="-61"/>
          <w:w w:val="55"/>
          <w:position w:val="-24"/>
        </w:rPr>
        <w:t>”</w:t>
      </w:r>
    </w:p>
    <w:p>
      <w:pPr>
        <w:pStyle w:val="BodyText"/>
        <w:ind w:left="243" w:right="9919"/>
        <w:spacing w:before="158" w:line="231" w:lineRule="auto"/>
        <w:rPr/>
      </w:pPr>
      <w:r>
        <w:rPr>
          <w:spacing w:val="-67"/>
          <w:w w:val="98"/>
        </w:rPr>
        <w:t>按：今本《楚辞》作缺。”洪兴祖补注：“缺，与</w:t>
      </w:r>
      <w:r>
        <w:rPr>
          <w:spacing w:val="67"/>
        </w:rPr>
        <w:t xml:space="preserve"> </w:t>
      </w:r>
      <w:r>
        <w:rPr>
          <w:spacing w:val="-73"/>
        </w:rPr>
        <w:t>缺同。”《老子》:“大成若缺，其用不弊</w:t>
      </w:r>
      <w:r>
        <w:rPr>
          <w:spacing w:val="-74"/>
        </w:rPr>
        <w:t>。”</w:t>
      </w:r>
    </w:p>
    <w:p>
      <w:pPr>
        <w:pStyle w:val="BodyText"/>
        <w:ind w:left="243"/>
        <w:spacing w:before="114" w:line="220" w:lineRule="auto"/>
        <w:rPr>
          <w:sz w:val="92"/>
          <w:szCs w:val="92"/>
        </w:rPr>
      </w:pPr>
      <w:r>
        <w:rPr>
          <w:sz w:val="92"/>
          <w:szCs w:val="92"/>
        </w:rPr>
        <w:t>确</w:t>
      </w:r>
    </w:p>
    <w:p>
      <w:pPr>
        <w:pStyle w:val="BodyText"/>
        <w:ind w:left="651"/>
        <w:spacing w:before="103" w:line="215" w:lineRule="auto"/>
        <w:rPr/>
      </w:pPr>
      <w:r>
        <w:rPr>
          <w:spacing w:val="11"/>
        </w:rPr>
        <w:t>(</w:t>
      </w:r>
      <w:r>
        <w:rPr>
          <w:spacing w:val="-121"/>
        </w:rPr>
        <w:t xml:space="preserve"> </w:t>
      </w:r>
      <w:r>
        <w:rPr>
          <w:spacing w:val="11"/>
        </w:rPr>
        <w:t>一</w:t>
      </w:r>
      <w:r>
        <w:rPr>
          <w:spacing w:val="-135"/>
        </w:rPr>
        <w:t xml:space="preserve"> </w:t>
      </w:r>
      <w:r>
        <w:rPr>
          <w:spacing w:val="11"/>
        </w:rPr>
        <w:t>)</w:t>
      </w:r>
      <w:r>
        <w:rPr>
          <w:rFonts w:ascii="Times New Roman" w:hAnsi="Times New Roman" w:eastAsia="Times New Roman" w:cs="Times New Roman"/>
        </w:rPr>
        <w:t>qu</w:t>
      </w:r>
      <w:r>
        <w:rPr>
          <w:rFonts w:ascii="Times New Roman" w:hAnsi="Times New Roman" w:eastAsia="Times New Roman" w:cs="Times New Roman"/>
          <w:spacing w:val="11"/>
        </w:rPr>
        <w:t>è</w:t>
      </w:r>
      <w:r>
        <w:rPr>
          <w:rFonts w:ascii="Times New Roman" w:hAnsi="Times New Roman" w:eastAsia="Times New Roman" w:cs="Times New Roman"/>
          <w:spacing w:val="1"/>
        </w:rPr>
        <w:t xml:space="preserve">   </w:t>
      </w:r>
      <w:r>
        <w:rPr>
          <w:spacing w:val="11"/>
        </w:rPr>
        <w:t>①土地不肥沃。土地瘠薄。</w:t>
      </w:r>
    </w:p>
    <w:p>
      <w:pPr>
        <w:pStyle w:val="BodyText"/>
        <w:ind w:left="243" w:right="9485" w:hanging="243"/>
        <w:spacing w:before="105" w:line="227" w:lineRule="auto"/>
        <w:rPr/>
      </w:pPr>
      <w:r>
        <w:rPr>
          <w:spacing w:val="-49"/>
        </w:rPr>
        <w:t>《篇海类编 ·地理类</w:t>
      </w:r>
      <w:r>
        <w:rPr>
          <w:spacing w:val="-50"/>
        </w:rPr>
        <w:t xml:space="preserve"> </w:t>
      </w:r>
      <w:r>
        <w:rPr>
          <w:spacing w:val="-49"/>
        </w:rPr>
        <w:t>·土部》:“场，境场，瘠</w:t>
      </w:r>
      <w:r>
        <w:rPr/>
        <w:t xml:space="preserve">  </w:t>
      </w:r>
      <w:r>
        <w:rPr>
          <w:spacing w:val="-51"/>
        </w:rPr>
        <w:t>薄。”《墨子</w:t>
      </w:r>
      <w:r>
        <w:rPr>
          <w:spacing w:val="-66"/>
        </w:rPr>
        <w:t xml:space="preserve"> </w:t>
      </w:r>
      <w:r>
        <w:rPr>
          <w:spacing w:val="-51"/>
        </w:rPr>
        <w:t>·亲土》:“烧确者，其地不育。”</w:t>
      </w:r>
    </w:p>
    <w:p>
      <w:pPr>
        <w:spacing w:line="227" w:lineRule="auto"/>
        <w:sectPr>
          <w:headerReference w:type="default" r:id="rId581"/>
          <w:pgSz w:w="22536" w:h="31680"/>
          <w:pgMar w:top="1680" w:right="1606" w:bottom="0" w:left="1823" w:header="1128" w:footer="0" w:gutter="0"/>
        </w:sectPr>
        <w:rPr/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152" w:line="215" w:lineRule="auto"/>
        <w:tabs>
          <w:tab w:val="left" w:pos="182"/>
        </w:tabs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u w:val="single" w:color="auto"/>
        </w:rPr>
        <w:tab/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17"/>
        </w:rPr>
        <w:t>1386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8"/>
        </w:rPr>
        <w:t xml:space="preserve">       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17"/>
        </w:rPr>
        <w:t>qūn-qún  </w:t>
      </w:r>
      <w:r>
        <w:rPr>
          <w:sz w:val="47"/>
          <w:szCs w:val="47"/>
          <w:u w:val="single" w:color="auto"/>
          <w:spacing w:val="17"/>
        </w:rPr>
        <w:t>困窘附录难字简释                          </w:t>
      </w:r>
      <w:r>
        <w:rPr>
          <w:sz w:val="47"/>
          <w:szCs w:val="47"/>
          <w:u w:val="single" w:color="auto"/>
          <w:spacing w:val="16"/>
        </w:rPr>
        <w:t xml:space="preserve">                </w:t>
      </w:r>
    </w:p>
    <w:p>
      <w:pPr>
        <w:spacing w:before="235"/>
        <w:rPr/>
      </w:pPr>
      <w:r/>
    </w:p>
    <w:tbl>
      <w:tblPr>
        <w:tblStyle w:val="TableNormal"/>
        <w:tblW w:w="18639" w:type="dxa"/>
        <w:tblInd w:w="1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166"/>
        <w:gridCol w:w="9473"/>
      </w:tblGrid>
      <w:tr>
        <w:trPr>
          <w:trHeight w:val="12201" w:hRule="atLeast"/>
        </w:trPr>
        <w:tc>
          <w:tcPr>
            <w:tcW w:w="9166" w:type="dxa"/>
            <w:vAlign w:val="top"/>
            <w:tcBorders>
              <w:right w:val="single" w:color="000000" w:sz="2" w:space="0"/>
            </w:tcBorders>
          </w:tcPr>
          <w:p>
            <w:pPr>
              <w:pStyle w:val="TableText"/>
              <w:ind w:right="174" w:firstLine="78"/>
              <w:spacing w:before="92" w:line="249" w:lineRule="auto"/>
              <w:jc w:val="both"/>
              <w:rPr>
                <w:sz w:val="47"/>
                <w:szCs w:val="47"/>
              </w:rPr>
            </w:pPr>
            <w:r>
              <w:rPr>
                <w:sz w:val="47"/>
                <w:szCs w:val="47"/>
                <w:spacing w:val="-35"/>
              </w:rPr>
              <w:t>也，碧然有定矣.不可得辞也。”又“碧乎坚哉</w:t>
            </w:r>
            <w:r>
              <w:rPr>
                <w:sz w:val="47"/>
                <w:szCs w:val="47"/>
                <w:spacing w:val="10"/>
              </w:rPr>
              <w:t xml:space="preserve"> </w:t>
            </w:r>
            <w:r>
              <w:rPr>
                <w:sz w:val="47"/>
                <w:szCs w:val="47"/>
                <w:spacing w:val="-40"/>
              </w:rPr>
              <w:t>谓之命。”黄道周《进士策</w:t>
            </w:r>
            <w:r>
              <w:rPr>
                <w:sz w:val="47"/>
                <w:szCs w:val="47"/>
                <w:spacing w:val="-51"/>
              </w:rPr>
              <w:t xml:space="preserve"> </w:t>
            </w:r>
            <w:r>
              <w:rPr>
                <w:sz w:val="47"/>
                <w:szCs w:val="47"/>
                <w:spacing w:val="-40"/>
              </w:rPr>
              <w:t>·学术》:“坚碧其</w:t>
            </w:r>
            <w:r>
              <w:rPr>
                <w:sz w:val="47"/>
                <w:szCs w:val="47"/>
              </w:rPr>
              <w:t xml:space="preserve"> </w:t>
            </w:r>
            <w:r>
              <w:rPr>
                <w:sz w:val="47"/>
                <w:szCs w:val="47"/>
                <w:spacing w:val="-21"/>
              </w:rPr>
              <w:t>志谊。”4同“臀(xué)”,治角。《集韵 ·沃</w:t>
            </w:r>
            <w:r>
              <w:rPr>
                <w:sz w:val="47"/>
                <w:szCs w:val="47"/>
                <w:spacing w:val="9"/>
              </w:rPr>
              <w:t xml:space="preserve"> </w:t>
            </w:r>
            <w:r>
              <w:rPr>
                <w:sz w:val="47"/>
                <w:szCs w:val="47"/>
                <w:spacing w:val="-48"/>
              </w:rPr>
              <w:t>韵：“麝，治角也，或从石。”</w:t>
            </w:r>
          </w:p>
          <w:p>
            <w:pPr>
              <w:pStyle w:val="TableText"/>
              <w:ind w:right="1" w:firstLine="1234"/>
              <w:spacing w:before="30" w:line="234" w:lineRule="auto"/>
              <w:jc w:val="both"/>
              <w:rPr>
                <w:sz w:val="50"/>
                <w:szCs w:val="50"/>
              </w:rPr>
            </w:pPr>
            <w:r>
              <w:rPr>
                <w:rFonts w:ascii="Times New Roman" w:hAnsi="Times New Roman" w:eastAsia="Times New Roman" w:cs="Times New Roman"/>
                <w:sz w:val="50"/>
                <w:szCs w:val="50"/>
                <w:spacing w:val="-49"/>
              </w:rPr>
              <w:t>()hú        </w:t>
            </w:r>
            <w:r>
              <w:rPr>
                <w:sz w:val="50"/>
                <w:szCs w:val="50"/>
                <w:spacing w:val="-49"/>
              </w:rPr>
              <w:t>⑤石名。《类篇</w:t>
            </w:r>
            <w:r>
              <w:rPr>
                <w:sz w:val="50"/>
                <w:szCs w:val="50"/>
                <w:spacing w:val="-84"/>
              </w:rPr>
              <w:t xml:space="preserve"> </w:t>
            </w:r>
            <w:r>
              <w:rPr>
                <w:sz w:val="50"/>
                <w:szCs w:val="50"/>
                <w:spacing w:val="-49"/>
              </w:rPr>
              <w:t>·石部》:“碧，</w:t>
            </w:r>
            <w:r>
              <w:rPr>
                <w:sz w:val="50"/>
                <w:szCs w:val="50"/>
              </w:rPr>
              <w:t xml:space="preserve"> </w:t>
            </w:r>
            <w:r>
              <w:rPr>
                <w:sz w:val="50"/>
                <w:szCs w:val="50"/>
                <w:spacing w:val="-61"/>
              </w:rPr>
              <w:t>石名。”元稹《有鸟二十章)之三：“食虫也抱</w:t>
            </w:r>
            <w:r>
              <w:rPr>
                <w:sz w:val="50"/>
                <w:szCs w:val="50"/>
                <w:spacing w:val="12"/>
              </w:rPr>
              <w:t xml:space="preserve"> </w:t>
            </w:r>
            <w:r>
              <w:rPr>
                <w:sz w:val="50"/>
                <w:szCs w:val="50"/>
                <w:spacing w:val="-47"/>
              </w:rPr>
              <w:t>碧天姿恶。”张岱《陶庵梦忆</w:t>
            </w:r>
            <w:r>
              <w:rPr>
                <w:sz w:val="50"/>
                <w:szCs w:val="50"/>
                <w:spacing w:val="-78"/>
              </w:rPr>
              <w:t xml:space="preserve"> </w:t>
            </w:r>
            <w:r>
              <w:rPr>
                <w:sz w:val="50"/>
                <w:szCs w:val="50"/>
                <w:spacing w:val="-47"/>
              </w:rPr>
              <w:t>·瑞草溪亭》:</w:t>
            </w:r>
            <w:r>
              <w:rPr>
                <w:sz w:val="50"/>
                <w:szCs w:val="50"/>
              </w:rPr>
              <w:t xml:space="preserve"> </w:t>
            </w:r>
            <w:r>
              <w:rPr>
                <w:sz w:val="50"/>
                <w:szCs w:val="50"/>
                <w:spacing w:val="-43"/>
              </w:rPr>
              <w:t>“缺一角，又董一碧石补之。”6玉名。《集</w:t>
            </w:r>
            <w:r>
              <w:rPr>
                <w:sz w:val="50"/>
                <w:szCs w:val="50"/>
                <w:spacing w:val="9"/>
              </w:rPr>
              <w:t xml:space="preserve">  </w:t>
            </w:r>
            <w:r>
              <w:rPr>
                <w:sz w:val="50"/>
                <w:szCs w:val="50"/>
                <w:spacing w:val="-69"/>
              </w:rPr>
              <w:t>韵·沃韵》:“碧，玉名。”</w:t>
            </w:r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977"/>
              <w:spacing w:before="172" w:line="158" w:lineRule="auto"/>
              <w:rPr>
                <w:rFonts w:ascii="Arial" w:hAnsi="Arial" w:eastAsia="Arial" w:cs="Arial"/>
                <w:sz w:val="60"/>
                <w:szCs w:val="60"/>
              </w:rPr>
            </w:pPr>
            <w:r>
              <w:rPr>
                <w:rFonts w:ascii="Arial" w:hAnsi="Arial" w:eastAsia="Arial" w:cs="Arial"/>
                <w:sz w:val="60"/>
                <w:szCs w:val="60"/>
                <w:spacing w:val="-3"/>
              </w:rPr>
              <w:t>qun</w:t>
            </w:r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153" w:line="194" w:lineRule="auto"/>
              <w:jc w:val="right"/>
              <w:rPr>
                <w:sz w:val="47"/>
                <w:szCs w:val="47"/>
              </w:rPr>
            </w:pPr>
            <w:r>
              <w:rPr>
                <w:sz w:val="47"/>
                <w:szCs w:val="47"/>
                <w:spacing w:val="-24"/>
                <w:position w:val="-4"/>
              </w:rPr>
              <w:t>天</w:t>
            </w:r>
            <w:r>
              <w:rPr>
                <w:sz w:val="47"/>
                <w:szCs w:val="47"/>
                <w:spacing w:val="145"/>
                <w:position w:val="-4"/>
              </w:rPr>
              <w:t xml:space="preserve"> </w:t>
            </w:r>
            <w:r>
              <w:rPr>
                <w:sz w:val="47"/>
                <w:szCs w:val="47"/>
                <w:spacing w:val="-24"/>
              </w:rPr>
              <w:t>《说文》:“困，廪之圜者。从禾在口中、</w:t>
            </w:r>
          </w:p>
          <w:p>
            <w:pPr>
              <w:pStyle w:val="TableText"/>
              <w:ind w:left="86"/>
              <w:spacing w:line="646" w:lineRule="exact"/>
              <w:rPr>
                <w:sz w:val="47"/>
                <w:szCs w:val="47"/>
              </w:rPr>
            </w:pPr>
            <w:r>
              <w:rPr>
                <w:sz w:val="47"/>
                <w:szCs w:val="47"/>
                <w:position w:val="9"/>
              </w:rPr>
              <w:drawing>
                <wp:inline distT="0" distB="0" distL="0" distR="0">
                  <wp:extent cx="441179" cy="237176"/>
                  <wp:effectExtent l="0" t="0" r="0" b="0"/>
                  <wp:docPr id="956" name="IM 9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6" name="IM 956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179" cy="23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7"/>
                <w:szCs w:val="47"/>
                <w:spacing w:val="165"/>
                <w:position w:val="-2"/>
              </w:rPr>
              <w:t xml:space="preserve"> </w:t>
            </w:r>
            <w:r>
              <w:rPr>
                <w:sz w:val="47"/>
                <w:szCs w:val="47"/>
                <w:spacing w:val="-22"/>
                <w:position w:val="-2"/>
              </w:rPr>
              <w:t>圜谓之困，方谓之京。”</w:t>
            </w:r>
          </w:p>
          <w:p>
            <w:pPr>
              <w:pStyle w:val="TableText"/>
              <w:ind w:firstLine="1210"/>
              <w:spacing w:before="55" w:line="238" w:lineRule="auto"/>
              <w:rPr>
                <w:sz w:val="47"/>
                <w:szCs w:val="47"/>
              </w:rPr>
            </w:pPr>
            <w:r>
              <w:rPr>
                <w:sz w:val="47"/>
                <w:szCs w:val="47"/>
                <w:spacing w:val="-10"/>
              </w:rPr>
              <w:t>qūn ①古代一种圆形的谷仓。《广韵</w:t>
            </w:r>
            <w:r>
              <w:rPr>
                <w:sz w:val="47"/>
                <w:szCs w:val="47"/>
                <w:spacing w:val="2"/>
              </w:rPr>
              <w:t xml:space="preserve">   </w:t>
            </w:r>
            <w:r>
              <w:rPr>
                <w:sz w:val="47"/>
                <w:szCs w:val="47"/>
                <w:spacing w:val="-58"/>
              </w:rPr>
              <w:t>真韵》:“仓圆曰困。”《诗</w:t>
            </w:r>
            <w:r>
              <w:rPr>
                <w:sz w:val="47"/>
                <w:szCs w:val="47"/>
                <w:spacing w:val="-70"/>
              </w:rPr>
              <w:t xml:space="preserve"> </w:t>
            </w:r>
            <w:r>
              <w:rPr>
                <w:sz w:val="47"/>
                <w:szCs w:val="47"/>
                <w:spacing w:val="-58"/>
              </w:rPr>
              <w:t>·伐檀》:“不稼不</w:t>
            </w:r>
            <w:r>
              <w:rPr>
                <w:sz w:val="47"/>
                <w:szCs w:val="47"/>
              </w:rPr>
              <w:t xml:space="preserve">  </w:t>
            </w:r>
            <w:r>
              <w:rPr>
                <w:sz w:val="47"/>
                <w:szCs w:val="47"/>
                <w:spacing w:val="-43"/>
              </w:rPr>
              <w:t>穑，胡取禾三百困兮?”郑玄笺：“圆者为困。”</w:t>
            </w:r>
            <w:r>
              <w:rPr>
                <w:sz w:val="47"/>
                <w:szCs w:val="47"/>
                <w:spacing w:val="3"/>
              </w:rPr>
              <w:t xml:space="preserve"> </w:t>
            </w:r>
            <w:r>
              <w:rPr>
                <w:sz w:val="47"/>
                <w:szCs w:val="47"/>
                <w:spacing w:val="-56"/>
              </w:rPr>
              <w:t>《国语</w:t>
            </w:r>
            <w:r>
              <w:rPr>
                <w:sz w:val="47"/>
                <w:szCs w:val="47"/>
                <w:spacing w:val="-50"/>
              </w:rPr>
              <w:t xml:space="preserve"> </w:t>
            </w:r>
            <w:r>
              <w:rPr>
                <w:sz w:val="47"/>
                <w:szCs w:val="47"/>
                <w:spacing w:val="-56"/>
              </w:rPr>
              <w:t>·吴语》:“市无赤米.而困鹿空虚。”韦</w:t>
            </w:r>
          </w:p>
        </w:tc>
        <w:tc>
          <w:tcPr>
            <w:tcW w:w="9473" w:type="dxa"/>
            <w:vAlign w:val="top"/>
            <w:tcBorders>
              <w:left w:val="single" w:color="000000" w:sz="2" w:space="0"/>
            </w:tcBorders>
          </w:tcPr>
          <w:p>
            <w:pPr>
              <w:pStyle w:val="TableText"/>
              <w:ind w:left="271"/>
              <w:spacing w:before="103" w:line="248" w:lineRule="auto"/>
              <w:rPr>
                <w:sz w:val="47"/>
                <w:szCs w:val="47"/>
              </w:rPr>
            </w:pPr>
            <w:r>
              <w:rPr>
                <w:sz w:val="47"/>
                <w:szCs w:val="47"/>
                <w:spacing w:val="-52"/>
              </w:rPr>
              <w:t>昭注：“员曰困，方曰鹿。”亦指样子像困仓的</w:t>
            </w:r>
            <w:r>
              <w:rPr>
                <w:sz w:val="47"/>
                <w:szCs w:val="47"/>
                <w:spacing w:val="3"/>
              </w:rPr>
              <w:t xml:space="preserve">  </w:t>
            </w:r>
            <w:r>
              <w:rPr>
                <w:sz w:val="47"/>
                <w:szCs w:val="47"/>
                <w:spacing w:val="-32"/>
              </w:rPr>
              <w:t>事物。《山海经</w:t>
            </w:r>
            <w:r>
              <w:rPr>
                <w:sz w:val="47"/>
                <w:szCs w:val="47"/>
                <w:spacing w:val="-58"/>
              </w:rPr>
              <w:t xml:space="preserve"> </w:t>
            </w:r>
            <w:r>
              <w:rPr>
                <w:sz w:val="47"/>
                <w:szCs w:val="47"/>
                <w:spacing w:val="-32"/>
              </w:rPr>
              <w:t>·</w:t>
            </w:r>
            <w:r>
              <w:rPr>
                <w:sz w:val="47"/>
                <w:szCs w:val="47"/>
                <w:spacing w:val="-177"/>
              </w:rPr>
              <w:t xml:space="preserve"> </w:t>
            </w:r>
            <w:r>
              <w:rPr>
                <w:sz w:val="47"/>
                <w:szCs w:val="47"/>
                <w:spacing w:val="-32"/>
              </w:rPr>
              <w:t>中山经》:“百草木成困。”</w:t>
            </w:r>
            <w:r>
              <w:rPr>
                <w:sz w:val="47"/>
                <w:szCs w:val="47"/>
              </w:rPr>
              <w:t xml:space="preserve"> </w:t>
            </w:r>
            <w:r>
              <w:rPr>
                <w:sz w:val="47"/>
                <w:szCs w:val="47"/>
                <w:spacing w:val="17"/>
              </w:rPr>
              <w:t>郝懿行笺疏：“盖言草木屯聚如仓困之形</w:t>
            </w:r>
            <w:r>
              <w:rPr>
                <w:sz w:val="47"/>
                <w:szCs w:val="47"/>
                <w:spacing w:val="4"/>
              </w:rPr>
              <w:t xml:space="preserve">  </w:t>
            </w:r>
            <w:r>
              <w:rPr>
                <w:sz w:val="47"/>
                <w:szCs w:val="47"/>
                <w:spacing w:val="-68"/>
              </w:rPr>
              <w:t>也。”《韩非子</w:t>
            </w:r>
            <w:r>
              <w:rPr>
                <w:sz w:val="47"/>
                <w:szCs w:val="47"/>
                <w:spacing w:val="-65"/>
              </w:rPr>
              <w:t xml:space="preserve"> </w:t>
            </w:r>
            <w:r>
              <w:rPr>
                <w:sz w:val="47"/>
                <w:szCs w:val="47"/>
                <w:spacing w:val="-68"/>
              </w:rPr>
              <w:t>·初见秦》:“困仓空虚。”②积</w:t>
            </w:r>
            <w:r>
              <w:rPr>
                <w:sz w:val="47"/>
                <w:szCs w:val="47"/>
              </w:rPr>
              <w:t xml:space="preserve">  </w:t>
            </w:r>
            <w:r>
              <w:rPr>
                <w:sz w:val="47"/>
                <w:szCs w:val="47"/>
                <w:spacing w:val="-49"/>
              </w:rPr>
              <w:t>聚；聚拢。《徐霞客游记</w:t>
            </w:r>
            <w:r>
              <w:rPr>
                <w:sz w:val="47"/>
                <w:szCs w:val="47"/>
                <w:spacing w:val="-71"/>
              </w:rPr>
              <w:t xml:space="preserve"> </w:t>
            </w:r>
            <w:r>
              <w:rPr>
                <w:sz w:val="47"/>
                <w:szCs w:val="47"/>
                <w:spacing w:val="-49"/>
              </w:rPr>
              <w:t>·楚游日记》:“山高</w:t>
            </w:r>
            <w:r>
              <w:rPr>
                <w:sz w:val="47"/>
                <w:szCs w:val="47"/>
              </w:rPr>
              <w:t xml:space="preserve">  </w:t>
            </w:r>
            <w:r>
              <w:rPr>
                <w:sz w:val="47"/>
                <w:szCs w:val="47"/>
                <w:spacing w:val="-46"/>
              </w:rPr>
              <w:t>无水，困箐围火，为度宵计。”魏源《城守篇</w:t>
            </w:r>
          </w:p>
          <w:p>
            <w:pPr>
              <w:pStyle w:val="TableText"/>
              <w:ind w:left="271" w:right="250"/>
              <w:spacing w:before="69" w:line="241" w:lineRule="auto"/>
              <w:rPr>
                <w:sz w:val="47"/>
                <w:szCs w:val="47"/>
              </w:rPr>
            </w:pPr>
            <w:r>
              <w:rPr>
                <w:sz w:val="47"/>
                <w:szCs w:val="47"/>
                <w:spacing w:val="-11"/>
              </w:rPr>
              <w:t>守备下》:“其有大树及竹木困积者，皆攻城</w:t>
            </w:r>
            <w:r>
              <w:rPr>
                <w:sz w:val="47"/>
                <w:szCs w:val="47"/>
                <w:spacing w:val="3"/>
              </w:rPr>
              <w:t xml:space="preserve"> </w:t>
            </w:r>
            <w:r>
              <w:rPr>
                <w:sz w:val="47"/>
                <w:szCs w:val="47"/>
                <w:spacing w:val="-9"/>
              </w:rPr>
              <w:t>之具也。”</w:t>
            </w:r>
          </w:p>
          <w:p>
            <w:pPr>
              <w:pStyle w:val="TableText"/>
              <w:ind w:left="1243" w:right="182" w:hanging="972"/>
              <w:spacing w:before="86" w:line="244" w:lineRule="auto"/>
              <w:rPr>
                <w:sz w:val="47"/>
                <w:szCs w:val="47"/>
              </w:rPr>
            </w:pPr>
            <w:r>
              <w:rPr>
                <w:sz w:val="89"/>
                <w:szCs w:val="89"/>
                <w:spacing w:val="27"/>
                <w:position w:val="-34"/>
              </w:rPr>
              <w:t>窘</w:t>
            </w:r>
            <w:r>
              <w:rPr>
                <w:sz w:val="47"/>
                <w:szCs w:val="47"/>
                <w:spacing w:val="-55"/>
                <w:position w:val="6"/>
              </w:rPr>
              <w:t>《说文》:“窘</w:t>
            </w:r>
            <w:r>
              <w:rPr>
                <w:sz w:val="47"/>
                <w:szCs w:val="47"/>
                <w:spacing w:val="-47"/>
                <w:position w:val="6"/>
              </w:rPr>
              <w:t xml:space="preserve"> </w:t>
            </w:r>
            <w:r>
              <w:rPr>
                <w:sz w:val="47"/>
                <w:szCs w:val="47"/>
                <w:spacing w:val="-55"/>
                <w:position w:val="6"/>
              </w:rPr>
              <w:t>·群居也。从一，君声。”</w:t>
            </w:r>
            <w:r>
              <w:rPr>
                <w:sz w:val="47"/>
                <w:szCs w:val="47"/>
                <w:position w:val="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47"/>
                <w:szCs w:val="47"/>
                <w:spacing w:val="-4"/>
              </w:rPr>
              <w:t>qún </w:t>
            </w:r>
            <w:r>
              <w:rPr>
                <w:sz w:val="47"/>
                <w:szCs w:val="47"/>
                <w:spacing w:val="-4"/>
              </w:rPr>
              <w:t>①群居。毛际盛《说文解字述谊》:</w:t>
            </w:r>
          </w:p>
          <w:p>
            <w:pPr>
              <w:pStyle w:val="TableText"/>
              <w:ind w:left="32"/>
              <w:spacing w:before="134" w:line="248" w:lineRule="auto"/>
              <w:rPr>
                <w:sz w:val="47"/>
                <w:szCs w:val="47"/>
              </w:rPr>
            </w:pPr>
            <w:r>
              <w:rPr>
                <w:sz w:val="47"/>
                <w:szCs w:val="47"/>
                <w:spacing w:val="-21"/>
              </w:rPr>
              <w:t>“钱少詹事说即《礼记</w:t>
            </w:r>
            <w:r>
              <w:rPr>
                <w:sz w:val="47"/>
                <w:szCs w:val="47"/>
                <w:spacing w:val="-62"/>
              </w:rPr>
              <w:t xml:space="preserve"> </w:t>
            </w:r>
            <w:r>
              <w:rPr>
                <w:sz w:val="47"/>
                <w:szCs w:val="47"/>
                <w:spacing w:val="-21"/>
              </w:rPr>
              <w:t>·</w:t>
            </w:r>
            <w:r>
              <w:rPr>
                <w:sz w:val="47"/>
                <w:szCs w:val="47"/>
                <w:spacing w:val="-165"/>
              </w:rPr>
              <w:t xml:space="preserve"> </w:t>
            </w:r>
            <w:r>
              <w:rPr>
                <w:sz w:val="47"/>
                <w:szCs w:val="47"/>
                <w:spacing w:val="-21"/>
              </w:rPr>
              <w:t>曲礼》:‘群居五人’</w:t>
            </w:r>
            <w:r>
              <w:rPr>
                <w:sz w:val="47"/>
                <w:szCs w:val="47"/>
              </w:rPr>
              <w:t xml:space="preserve"> </w:t>
            </w:r>
            <w:r>
              <w:rPr>
                <w:sz w:val="47"/>
                <w:szCs w:val="47"/>
                <w:spacing w:val="-67"/>
              </w:rPr>
              <w:t>之群。案：《羊部》‘群，辈也’。《支部》:“擎，</w:t>
            </w:r>
            <w:r>
              <w:rPr>
                <w:sz w:val="47"/>
                <w:szCs w:val="47"/>
              </w:rPr>
              <w:t xml:space="preserve"> </w:t>
            </w:r>
            <w:r>
              <w:rPr>
                <w:sz w:val="47"/>
                <w:szCs w:val="47"/>
              </w:rPr>
              <w:t>朋侵也’义皆微别。此为正字，然可通训。”</w:t>
            </w:r>
            <w:r>
              <w:rPr>
                <w:sz w:val="47"/>
                <w:szCs w:val="47"/>
                <w:spacing w:val="16"/>
              </w:rPr>
              <w:t xml:space="preserve"> </w:t>
            </w:r>
            <w:r>
              <w:rPr>
                <w:sz w:val="47"/>
                <w:szCs w:val="47"/>
                <w:spacing w:val="-1"/>
              </w:rPr>
              <w:t>引申为某种事物荟萃之处。如：学窘。②通</w:t>
            </w:r>
            <w:r>
              <w:rPr>
                <w:sz w:val="47"/>
                <w:szCs w:val="47"/>
                <w:spacing w:val="1"/>
              </w:rPr>
              <w:t xml:space="preserve">   </w:t>
            </w:r>
            <w:r>
              <w:rPr>
                <w:sz w:val="47"/>
                <w:szCs w:val="47"/>
                <w:spacing w:val="-21"/>
              </w:rPr>
              <w:t>“窘</w:t>
            </w:r>
            <w:r>
              <w:rPr>
                <w:rFonts w:ascii="Times New Roman" w:hAnsi="Times New Roman" w:eastAsia="Times New Roman" w:cs="Times New Roman"/>
                <w:sz w:val="47"/>
                <w:szCs w:val="47"/>
                <w:spacing w:val="-21"/>
              </w:rPr>
              <w:t>(jiǒng)”</w:t>
            </w:r>
            <w:r>
              <w:rPr>
                <w:rFonts w:ascii="Times New Roman" w:hAnsi="Times New Roman" w:eastAsia="Times New Roman" w:cs="Times New Roman"/>
                <w:sz w:val="47"/>
                <w:szCs w:val="47"/>
                <w:spacing w:val="-54"/>
              </w:rPr>
              <w:t xml:space="preserve"> </w:t>
            </w:r>
            <w:r>
              <w:rPr>
                <w:sz w:val="47"/>
                <w:szCs w:val="47"/>
                <w:spacing w:val="-21"/>
              </w:rPr>
              <w:t>。 困迫。《马王堆汉墓帛书</w:t>
            </w:r>
            <w:r>
              <w:rPr>
                <w:sz w:val="47"/>
                <w:szCs w:val="47"/>
                <w:spacing w:val="-58"/>
              </w:rPr>
              <w:t xml:space="preserve"> </w:t>
            </w:r>
            <w:r>
              <w:rPr>
                <w:sz w:val="47"/>
                <w:szCs w:val="47"/>
                <w:spacing w:val="-21"/>
              </w:rPr>
              <w:t>·经</w:t>
            </w:r>
            <w:r>
              <w:rPr>
                <w:sz w:val="47"/>
                <w:szCs w:val="47"/>
              </w:rPr>
              <w:t xml:space="preserve">   </w:t>
            </w:r>
            <w:r>
              <w:rPr>
                <w:sz w:val="47"/>
                <w:szCs w:val="47"/>
                <w:spacing w:val="-19"/>
              </w:rPr>
              <w:t>法</w:t>
            </w:r>
            <w:r>
              <w:rPr>
                <w:sz w:val="47"/>
                <w:szCs w:val="47"/>
                <w:spacing w:val="-62"/>
              </w:rPr>
              <w:t xml:space="preserve"> </w:t>
            </w:r>
            <w:r>
              <w:rPr>
                <w:sz w:val="47"/>
                <w:szCs w:val="47"/>
                <w:spacing w:val="-19"/>
              </w:rPr>
              <w:t>·论》:“不应动静之化，则事窘于内而举</w:t>
            </w:r>
            <w:r>
              <w:rPr>
                <w:sz w:val="47"/>
                <w:szCs w:val="47"/>
              </w:rPr>
              <w:t xml:space="preserve">   </w:t>
            </w:r>
            <w:r>
              <w:rPr>
                <w:sz w:val="47"/>
                <w:szCs w:val="47"/>
                <w:spacing w:val="-44"/>
              </w:rPr>
              <w:t>窘于〔外〕。”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3" w:line="417" w:lineRule="exact"/>
        <w:jc w:val="right"/>
        <w:rPr/>
      </w:pPr>
      <w:r>
        <w:rPr>
          <w:position w:val="-8"/>
        </w:rPr>
        <w:drawing>
          <wp:inline distT="0" distB="0" distL="0" distR="0">
            <wp:extent cx="193044" cy="264535"/>
            <wp:effectExtent l="0" t="0" r="0" b="0"/>
            <wp:docPr id="958" name="IM 958"/>
            <wp:cNvGraphicFramePr/>
            <a:graphic>
              <a:graphicData uri="http://schemas.openxmlformats.org/drawingml/2006/picture">
                <pic:pic>
                  <pic:nvPicPr>
                    <pic:cNvPr id="958" name="IM 958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44" cy="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7"/>
        <w:spacing w:before="106" w:line="193" w:lineRule="auto"/>
        <w:rPr>
          <w:rFonts w:ascii="Times New Roman" w:hAnsi="Times New Roman" w:eastAsia="Times New Roman" w:cs="Times New Roman"/>
          <w:sz w:val="50"/>
          <w:szCs w:val="5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4337024" behindDoc="0" locked="0" layoutInCell="1" allowOverlap="1">
                <wp:simplePos x="0" y="0"/>
                <wp:positionH relativeFrom="column">
                  <wp:posOffset>-49648</wp:posOffset>
                </wp:positionH>
                <wp:positionV relativeFrom="paragraph">
                  <wp:posOffset>12927271</wp:posOffset>
                </wp:positionV>
                <wp:extent cx="781684" cy="422909"/>
                <wp:effectExtent l="0" t="0" r="0" b="0"/>
                <wp:wrapNone/>
                <wp:docPr id="960" name="TextBox 960"/>
                <wp:cNvGraphicFramePr/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 rot="5400000">
                          <a:off x="-49648" y="12927271"/>
                          <a:ext cx="781684" cy="42290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164" w:line="185" w:lineRule="auto"/>
                              <w:rPr/>
                            </w:pPr>
                            <w:r>
                              <w:rPr>
                                <w:spacing w:val="-2"/>
                              </w:rPr>
                              <w:t>21565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4" style="position:absolute;margin-left:-3.9093pt;margin-top:1017.9pt;mso-position-vertical-relative:text;mso-position-horizontal-relative:text;width:61.55pt;height:33.3pt;z-index:2543370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164" w:line="185" w:lineRule="auto"/>
                        <w:rPr/>
                      </w:pPr>
                      <w:r>
                        <w:rPr>
                          <w:spacing w:val="-2"/>
                        </w:rPr>
                        <w:t>21565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50"/>
          <w:szCs w:val="50"/>
          <w:spacing w:val="32"/>
        </w:rPr>
        <w:t>f</w:t>
      </w:r>
    </w:p>
    <w:p>
      <w:pPr>
        <w:spacing w:line="193" w:lineRule="auto"/>
        <w:sectPr>
          <w:headerReference w:type="default" r:id="rId22"/>
          <w:pgSz w:w="22536" w:h="31680"/>
          <w:pgMar w:top="400" w:right="521" w:bottom="0" w:left="1815" w:header="0" w:footer="0" w:gutter="0"/>
          <w:cols w:equalWidth="0" w:num="2">
            <w:col w:w="19380" w:space="100"/>
            <w:col w:w="720" w:space="0"/>
          </w:cols>
        </w:sectPr>
        <w:rPr>
          <w:rFonts w:ascii="Times New Roman" w:hAnsi="Times New Roman" w:eastAsia="Times New Roman" w:cs="Times New Roman"/>
          <w:sz w:val="50"/>
          <w:szCs w:val="50"/>
        </w:rPr>
      </w:pP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9535"/>
        <w:spacing w:before="164" w:line="776" w:lineRule="exact"/>
        <w:rPr>
          <w:rFonts w:ascii="Arial" w:hAnsi="Arial" w:eastAsia="Arial" w:cs="Arial"/>
        </w:rPr>
      </w:pPr>
      <w:r>
        <w:drawing>
          <wp:anchor distT="0" distB="0" distL="0" distR="0" simplePos="0" relativeHeight="254355456" behindDoc="0" locked="0" layoutInCell="1" allowOverlap="1">
            <wp:simplePos x="0" y="0"/>
            <wp:positionH relativeFrom="column">
              <wp:posOffset>209499</wp:posOffset>
            </wp:positionH>
            <wp:positionV relativeFrom="paragraph">
              <wp:posOffset>533956</wp:posOffset>
            </wp:positionV>
            <wp:extent cx="11718220" cy="11065"/>
            <wp:effectExtent l="0" t="0" r="0" b="0"/>
            <wp:wrapNone/>
            <wp:docPr id="962" name="IM 962"/>
            <wp:cNvGraphicFramePr/>
            <a:graphic>
              <a:graphicData uri="http://schemas.openxmlformats.org/drawingml/2006/picture">
                <pic:pic>
                  <pic:nvPicPr>
                    <pic:cNvPr id="962" name="IM 962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8220" cy="1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pacing w:val="8"/>
          <w:position w:val="9"/>
        </w:rPr>
        <w:t>附录难字简释</w:t>
      </w:r>
      <w:r>
        <w:rPr>
          <w:spacing w:val="8"/>
          <w:position w:val="9"/>
        </w:rPr>
        <w:t>難</w:t>
      </w:r>
      <w:r>
        <w:rPr>
          <w:rFonts w:ascii="STXingkai" w:hAnsi="STXingkai" w:eastAsia="STXingkai" w:cs="STXingkai"/>
          <w:spacing w:val="8"/>
          <w:position w:val="9"/>
        </w:rPr>
        <w:t>祖蝴妯滚</w:t>
      </w:r>
      <w:r>
        <w:rPr>
          <w:rFonts w:ascii="STXingkai" w:hAnsi="STXingkai" w:eastAsia="STXingkai" w:cs="STXingkai"/>
          <w:spacing w:val="48"/>
          <w:position w:val="9"/>
        </w:rPr>
        <w:t xml:space="preserve">  </w:t>
      </w:r>
      <w:r>
        <w:rPr>
          <w:rFonts w:ascii="Arial" w:hAnsi="Arial" w:eastAsia="Arial" w:cs="Arial"/>
          <w:spacing w:val="8"/>
          <w:position w:val="9"/>
        </w:rPr>
        <w:t>rán—rá</w:t>
      </w:r>
      <w:r>
        <w:rPr>
          <w:rFonts w:ascii="Arial" w:hAnsi="Arial" w:eastAsia="Arial" w:cs="Arial"/>
          <w:position w:val="9"/>
        </w:rPr>
        <w:t>ng</w:t>
      </w:r>
      <w:r>
        <w:rPr>
          <w:rFonts w:ascii="Arial" w:hAnsi="Arial" w:eastAsia="Arial" w:cs="Arial"/>
          <w:spacing w:val="54"/>
          <w:position w:val="9"/>
        </w:rPr>
        <w:t xml:space="preserve"> </w:t>
      </w:r>
      <w:r>
        <w:rPr>
          <w:rFonts w:ascii="Arial" w:hAnsi="Arial" w:eastAsia="Arial" w:cs="Arial"/>
          <w:spacing w:val="8"/>
          <w:position w:val="9"/>
        </w:rPr>
        <w:t>1387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9240"/>
        <w:spacing w:before="270" w:line="186" w:lineRule="auto"/>
        <w:rPr>
          <w:rFonts w:ascii="Times New Roman" w:hAnsi="Times New Roman" w:eastAsia="Times New Roman" w:cs="Times New Roman"/>
          <w:sz w:val="94"/>
          <w:szCs w:val="94"/>
        </w:rPr>
      </w:pPr>
      <w:r>
        <w:rPr>
          <w:rFonts w:ascii="Times New Roman" w:hAnsi="Times New Roman" w:eastAsia="Times New Roman" w:cs="Times New Roman"/>
          <w:sz w:val="94"/>
          <w:szCs w:val="94"/>
        </w:rPr>
        <w:t>R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4350336" behindDoc="1" locked="0" layoutInCell="1" allowOverlap="1">
            <wp:simplePos x="0" y="0"/>
            <wp:positionH relativeFrom="column">
              <wp:posOffset>5988759</wp:posOffset>
            </wp:positionH>
            <wp:positionV relativeFrom="paragraph">
              <wp:posOffset>254770</wp:posOffset>
            </wp:positionV>
            <wp:extent cx="11018" cy="14188783"/>
            <wp:effectExtent l="0" t="0" r="0" b="0"/>
            <wp:wrapNone/>
            <wp:docPr id="964" name="IM 964"/>
            <wp:cNvGraphicFramePr/>
            <a:graphic>
              <a:graphicData uri="http://schemas.openxmlformats.org/drawingml/2006/picture">
                <pic:pic>
                  <pic:nvPicPr>
                    <pic:cNvPr id="964" name="IM 964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8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87" w:firstLine="1380"/>
        <w:spacing w:before="169" w:line="224" w:lineRule="auto"/>
        <w:rPr>
          <w:sz w:val="52"/>
          <w:szCs w:val="52"/>
        </w:rPr>
      </w:pPr>
      <w:r>
        <w:rPr>
          <w:sz w:val="52"/>
          <w:szCs w:val="52"/>
          <w:spacing w:val="-15"/>
        </w:rPr>
        <w:t>(二)</w:t>
      </w:r>
      <w:r>
        <w:rPr>
          <w:sz w:val="52"/>
          <w:szCs w:val="52"/>
          <w:spacing w:val="-125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  <w:spacing w:val="-15"/>
        </w:rPr>
        <w:t>tiàn</w:t>
      </w:r>
      <w:r>
        <w:rPr>
          <w:rFonts w:ascii="Times New Roman" w:hAnsi="Times New Roman" w:eastAsia="Times New Roman" w:cs="Times New Roman"/>
          <w:sz w:val="52"/>
          <w:szCs w:val="52"/>
          <w:spacing w:val="119"/>
        </w:rPr>
        <w:t xml:space="preserve"> </w:t>
      </w:r>
      <w:r>
        <w:rPr>
          <w:sz w:val="52"/>
          <w:szCs w:val="52"/>
          <w:spacing w:val="-15"/>
        </w:rPr>
        <w:t>③蜱  ，吐出舌头的样子。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6"/>
        </w:rPr>
        <w:t>《类篇</w:t>
      </w:r>
      <w:r>
        <w:rPr>
          <w:sz w:val="52"/>
          <w:szCs w:val="52"/>
          <w:spacing w:val="-69"/>
        </w:rPr>
        <w:t xml:space="preserve"> </w:t>
      </w:r>
      <w:r>
        <w:rPr>
          <w:sz w:val="52"/>
          <w:szCs w:val="52"/>
          <w:spacing w:val="-96"/>
        </w:rPr>
        <w:t>·虫部》:“蜱，蜱蝼，兽吐舌貌。”</w:t>
      </w:r>
    </w:p>
    <w:p>
      <w:pPr>
        <w:pStyle w:val="BodyText"/>
        <w:ind w:left="12139" w:right="225" w:hanging="277"/>
        <w:spacing w:before="25" w:line="228" w:lineRule="auto"/>
        <w:rPr>
          <w:sz w:val="52"/>
          <w:szCs w:val="52"/>
        </w:rPr>
      </w:pPr>
      <w:r>
        <w:pict>
          <v:shape id="_x0000_s2066" style="position:absolute;margin-left:219.138pt;margin-top:-6.48894pt;mso-position-vertical-relative:text;mso-position-horizontal-relative:text;width:43.95pt;height:24.7pt;z-index:25435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6"/>
                    </w:rPr>
                    <w:t>ran</w:t>
                  </w:r>
                </w:p>
              </w:txbxContent>
            </v:textbox>
          </v:shape>
        </w:pict>
      </w:r>
      <w:r>
        <w:pict>
          <v:shape id="_x0000_s2068" style="position:absolute;margin-left:481.949pt;margin-top:12.9974pt;mso-position-vertical-relative:text;mso-position-horizontal-relative:text;width:114.35pt;height:51pt;z-index:25435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63"/>
                    </w:rPr>
                    <w:t>婢(好)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78"/>
        </w:rPr>
        <w:t>《说文》:“姆，弱长貌。从女，丹</w:t>
      </w:r>
      <w:r>
        <w:rPr>
          <w:sz w:val="52"/>
          <w:szCs w:val="52"/>
          <w:spacing w:val="12"/>
        </w:rPr>
        <w:t xml:space="preserve"> </w:t>
      </w:r>
      <w:r>
        <w:rPr>
          <w:sz w:val="52"/>
          <w:szCs w:val="52"/>
          <w:spacing w:val="-61"/>
        </w:rPr>
        <w:t>声。”</w:t>
      </w:r>
    </w:p>
    <w:p>
      <w:pPr>
        <w:pStyle w:val="BodyText"/>
        <w:ind w:left="9404" w:right="199" w:firstLine="1328"/>
        <w:spacing w:before="58"/>
        <w:rPr/>
      </w:pPr>
      <w:r>
        <w:pict>
          <v:shape id="_x0000_s2070" style="position:absolute;margin-left:63.2601pt;margin-top:0.851364pt;mso-position-vertical-relative:text;mso-position-horizontal-relative:text;width:411.05pt;height:65.15pt;z-index:254352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60"/>
                    <w:spacing w:before="18" w:line="247" w:lineRule="auto"/>
                    <w:rPr/>
                  </w:pPr>
                  <w:r>
                    <w:rPr>
                      <w:spacing w:val="-52"/>
                    </w:rPr>
                    <w:t>rán同“燃”。《字汇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2"/>
                    </w:rPr>
                    <w:t>·火部》:“難”同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“難”。《淮南子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6"/>
                    </w:rPr>
                    <w:t>·说林》:“槁竹有火，</w:t>
                  </w:r>
                </w:p>
              </w:txbxContent>
            </v:textbox>
          </v:shape>
        </w:pict>
      </w:r>
      <w:r>
        <w:pict>
          <v:shape id="_x0000_s2072" style="position:absolute;margin-left:11.1579pt;margin-top:10.5376pt;mso-position-vertical-relative:text;mso-position-horizontal-relative:text;width:41.35pt;height:51.3pt;z-index:25435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spacing w:val="-34"/>
                    </w:rPr>
                    <w:t>難</w:t>
                  </w:r>
                </w:p>
              </w:txbxContent>
            </v:textbox>
          </v:shape>
        </w:pict>
      </w:r>
      <w:r>
        <w:pict>
          <v:shape id="_x0000_s2074" style="position:absolute;margin-left:-1pt;margin-top:65.4689pt;mso-position-vertical-relative:text;mso-position-horizontal-relative:text;width:480.1pt;height:926.55pt;z-index:25435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393"/>
                    <w:spacing w:before="22" w:line="236" w:lineRule="auto"/>
                    <w:jc w:val="both"/>
                    <w:rPr/>
                  </w:pPr>
                  <w:r>
                    <w:rPr>
                      <w:spacing w:val="-54"/>
                    </w:rPr>
                    <w:t>弗钻不夔。”《汉书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4"/>
                    </w:rPr>
                    <w:t>·</w:t>
                  </w:r>
                  <w:r>
                    <w:rPr>
                      <w:spacing w:val="-199"/>
                    </w:rPr>
                    <w:t xml:space="preserve"> </w:t>
                  </w:r>
                  <w:r>
                    <w:rPr>
                      <w:spacing w:val="-54"/>
                    </w:rPr>
                    <w:t>陈汤传》:“卒徒工庸以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钜万数，至难脂火夜作。”颜师古注：“難,古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72"/>
                    </w:rPr>
                    <w:t>然字也。”亦指燃烧。《说文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2"/>
                    </w:rPr>
                    <w:t>·火部》:“</w:t>
                  </w:r>
                  <w:r>
                    <w:rPr>
                      <w:spacing w:val="-73"/>
                    </w:rPr>
                    <w:t>然，烧</w:t>
                  </w:r>
                  <w:r>
                    <w:rPr/>
                    <w:t xml:space="preserve"> </w:t>
                  </w:r>
                  <w:r>
                    <w:rPr>
                      <w:spacing w:val="-81"/>
                    </w:rPr>
                    <w:t>也。”徐铉注：“然，今俗别作燃。”《孟子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81"/>
                    </w:rPr>
                    <w:t>·公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孙丑上》:“若火之始然。”</w:t>
                  </w:r>
                </w:p>
                <w:p>
                  <w:pPr>
                    <w:pStyle w:val="BodyText"/>
                    <w:ind w:left="263"/>
                    <w:spacing w:before="135" w:line="222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祖</w:t>
                  </w:r>
                </w:p>
                <w:p>
                  <w:pPr>
                    <w:pStyle w:val="BodyText"/>
                    <w:ind w:left="20" w:right="20" w:firstLine="1293"/>
                    <w:spacing w:before="91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>rǎn  </w:t>
                  </w:r>
                  <w:r>
                    <w:rPr>
                      <w:spacing w:val="-1"/>
                    </w:rPr>
                    <w:t>①衣服的边缘。《广韵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1"/>
                    </w:rPr>
                    <w:t>·盐韵》:</w:t>
                  </w:r>
                  <w:r>
                    <w:rPr/>
                    <w:t xml:space="preserve">  </w:t>
                  </w:r>
                  <w:r>
                    <w:rPr>
                      <w:spacing w:val="-79"/>
                    </w:rPr>
                    <w:t>“祖，衣缘。”《仪礼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79"/>
                    </w:rPr>
                    <w:t>·士昏礼》:“女次，纯衣缥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祖。”郑玄注：“次，首饰也……祖，亦缘也。”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3"/>
                    </w:rPr>
                    <w:t>《礼记 ·杂记上》:“茧衣裳与税衣，黛祖之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35"/>
                    </w:rPr>
                    <w:t>一。”陈潞集说：“,裳下缘也。”②古代女子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20"/>
                    </w:rPr>
                    <w:t>出嫁时所穿的盛装。《礼记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20"/>
                    </w:rPr>
                    <w:t>·丧大记》:“妇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人复不以祸。”郑玄注：“禄，嫁时上服，</w:t>
                  </w:r>
                  <w:r>
                    <w:rPr>
                      <w:spacing w:val="-43"/>
                    </w:rPr>
                    <w:t>而非</w:t>
                  </w:r>
                  <w:r>
                    <w:rPr/>
                    <w:t xml:space="preserve">  </w:t>
                  </w:r>
                  <w:r>
                    <w:rPr/>
                    <w:t>事鬼神之衣。”③系在衣服前面的围裙，蔽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6"/>
                    </w:rPr>
                    <w:t>膝。《方言》卷四：“蔽郁……齐、鲁之郊谓之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61"/>
                    </w:rPr>
                    <w:t>祖。”</w:t>
                  </w:r>
                </w:p>
                <w:p>
                  <w:pPr>
                    <w:pStyle w:val="BodyText"/>
                    <w:ind w:left="263"/>
                    <w:spacing w:before="136" w:line="231" w:lineRule="auto"/>
                    <w:rPr/>
                  </w:pPr>
                  <w:r>
                    <w:rPr>
                      <w:sz w:val="94"/>
                      <w:szCs w:val="94"/>
                      <w:spacing w:val="23"/>
                      <w:position w:val="-35"/>
                    </w:rPr>
                    <w:t>螂</w:t>
                  </w:r>
                  <w:r>
                    <w:rPr>
                      <w:spacing w:val="-79"/>
                      <w:position w:val="9"/>
                    </w:rPr>
                    <w:t>《说文》:“蜱，大蛇，可食。”</w:t>
                  </w:r>
                </w:p>
                <w:p>
                  <w:pPr>
                    <w:pStyle w:val="BodyText"/>
                    <w:ind w:left="20" w:right="227" w:firstLine="1259"/>
                    <w:spacing w:before="87" w:line="245" w:lineRule="auto"/>
                    <w:jc w:val="both"/>
                    <w:rPr/>
                  </w:pPr>
                  <w:r>
                    <w:rPr>
                      <w:spacing w:val="-14"/>
                    </w:rPr>
                    <w:t>(</w:t>
                  </w:r>
                  <w:r>
                    <w:rPr>
                      <w:spacing w:val="-126"/>
                    </w:rPr>
                    <w:t xml:space="preserve"> </w:t>
                  </w:r>
                  <w:r>
                    <w:rPr>
                      <w:spacing w:val="-14"/>
                    </w:rPr>
                    <w:t>一</w:t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14"/>
                    </w:rPr>
                    <w:t>)r</w:t>
                  </w:r>
                  <w:r>
                    <w:rPr>
                      <w:rFonts w:ascii="Times New Roman" w:hAnsi="Times New Roman" w:eastAsia="Times New Roman" w:cs="Times New Roman"/>
                      <w:spacing w:val="-14"/>
                    </w:rPr>
                    <w:t>án </w:t>
                  </w:r>
                  <w:r>
                    <w:rPr>
                      <w:spacing w:val="-14"/>
                    </w:rPr>
                    <w:t>①</w:t>
                  </w:r>
                  <w:r>
                    <w:rPr>
                      <w:rFonts w:ascii="SimHei" w:hAnsi="SimHei" w:eastAsia="SimHei" w:cs="SimHei"/>
                      <w:spacing w:val="-14"/>
                    </w:rPr>
                    <w:t>蟒蛇。长</w:t>
                  </w:r>
                  <w:r>
                    <w:rPr>
                      <w:spacing w:val="-14"/>
                    </w:rPr>
                    <w:t>可达六米，背黄褐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色，有斑纹，生活在森林中。无毒，但能咬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12"/>
                    </w:rPr>
                    <w:t>死、吞食二三十斤重的哺乳动物。肉可食，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2"/>
                    </w:rPr>
                    <w:t>皮可制革。《玉篇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2"/>
                    </w:rPr>
                    <w:t>·虫部》:“蜱，大蛇也，肉</w:t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可以食。”《山海经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19"/>
                    </w:rPr>
                    <w:t>·海内南经》:“巴蛇食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象。”郭璞注：“今南方蜱蛇吞鹿。”嵇康《答难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1"/>
                    </w:rPr>
                    <w:t>养生论》:“蜱蛇珍于越土。”②三国时西方少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8"/>
                    </w:rPr>
                    <w:t>数民族名。《三国志》裴松之注引《魏略》: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1"/>
                    </w:rPr>
                    <w:t>“《西戎传》曰：(氐人)其种非一，称槃瓠之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4"/>
                    </w:rPr>
                    <w:t>后，或号青氐，或号白氐，或号蝴氏。”</w:t>
                  </w:r>
                </w:p>
              </w:txbxContent>
            </v:textbox>
          </v:shape>
        </w:pict>
      </w:r>
      <w:r>
        <w:rPr>
          <w:spacing w:val="-20"/>
        </w:rPr>
        <w:t>rǎn ①体态柔弱纤细的样子。《集韵</w:t>
      </w:r>
      <w:r>
        <w:rPr>
          <w:spacing w:val="-40"/>
        </w:rPr>
        <w:t xml:space="preserve"> </w:t>
      </w:r>
      <w:r>
        <w:rPr>
          <w:spacing w:val="-20"/>
        </w:rPr>
        <w:t>·</w:t>
      </w:r>
      <w:r>
        <w:rPr/>
        <w:t xml:space="preserve"> </w:t>
      </w:r>
      <w:r>
        <w:rPr>
          <w:spacing w:val="-41"/>
        </w:rPr>
        <w:t>忝韵》:“妯，纤细也。”《史记</w:t>
      </w:r>
      <w:r>
        <w:rPr>
          <w:spacing w:val="-57"/>
        </w:rPr>
        <w:t xml:space="preserve"> </w:t>
      </w:r>
      <w:r>
        <w:rPr>
          <w:spacing w:val="-41"/>
        </w:rPr>
        <w:t>·</w:t>
      </w:r>
      <w:r>
        <w:rPr>
          <w:spacing w:val="-206"/>
        </w:rPr>
        <w:t xml:space="preserve"> </w:t>
      </w:r>
      <w:r>
        <w:rPr>
          <w:spacing w:val="-41"/>
        </w:rPr>
        <w:t>司马相如列</w:t>
      </w:r>
      <w:r>
        <w:rPr/>
        <w:t xml:space="preserve"> </w:t>
      </w:r>
      <w:r>
        <w:rPr>
          <w:spacing w:val="-3"/>
        </w:rPr>
        <w:t>传》:“柔桡嬛嬛，斌媚姆。”司马贞索隐：</w:t>
      </w:r>
      <w:r>
        <w:rPr>
          <w:spacing w:val="5"/>
        </w:rPr>
        <w:t xml:space="preserve"> </w:t>
      </w:r>
      <w:r>
        <w:rPr>
          <w:spacing w:val="-41"/>
        </w:rPr>
        <w:t>“妩媚奸嫋。”《文选》作“纤弱”。傅毅《舞</w:t>
      </w:r>
      <w:r>
        <w:rPr>
          <w:spacing w:val="3"/>
        </w:rPr>
        <w:t xml:space="preserve"> </w:t>
      </w:r>
      <w:r>
        <w:rPr>
          <w:spacing w:val="-39"/>
        </w:rPr>
        <w:t>赋》:“蝼蛇她嫋。”《注》:“婢嫋,通姆娘.长</w:t>
      </w:r>
      <w:r>
        <w:rPr>
          <w:spacing w:val="15"/>
        </w:rPr>
        <w:t xml:space="preserve"> </w:t>
      </w:r>
      <w:r>
        <w:rPr>
          <w:spacing w:val="-21"/>
        </w:rPr>
        <w:t>貌。”②姨媛(niǎo),纤细柔弱的样子。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3590"/>
        <w:spacing w:before="173" w:line="158" w:lineRule="auto"/>
        <w:rPr>
          <w:rFonts w:ascii="Arial" w:hAnsi="Arial" w:eastAsia="Arial" w:cs="Arial"/>
          <w:sz w:val="60"/>
          <w:szCs w:val="60"/>
        </w:rPr>
      </w:pPr>
      <w:r>
        <w:rPr>
          <w:rFonts w:ascii="Arial" w:hAnsi="Arial" w:eastAsia="Arial" w:cs="Arial"/>
          <w:sz w:val="60"/>
          <w:szCs w:val="60"/>
          <w:spacing w:val="-5"/>
        </w:rPr>
        <w:t>rang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9648"/>
        <w:spacing w:before="169" w:line="185" w:lineRule="auto"/>
        <w:rPr>
          <w:sz w:val="52"/>
          <w:szCs w:val="52"/>
        </w:rPr>
      </w:pPr>
      <w:r>
        <w:rPr>
          <w:sz w:val="52"/>
          <w:szCs w:val="52"/>
          <w:spacing w:val="-53"/>
          <w:position w:val="-10"/>
        </w:rPr>
        <w:t>婆</w:t>
      </w:r>
      <w:r>
        <w:rPr>
          <w:sz w:val="52"/>
          <w:szCs w:val="52"/>
          <w:spacing w:val="192"/>
          <w:position w:val="-10"/>
        </w:rPr>
        <w:t xml:space="preserve"> </w:t>
      </w:r>
      <w:r>
        <w:rPr>
          <w:sz w:val="52"/>
          <w:szCs w:val="52"/>
          <w:spacing w:val="-53"/>
        </w:rPr>
        <w:t>《说文新附》:“滚，露浓貌。从水，襄</w:t>
      </w:r>
    </w:p>
    <w:p>
      <w:pPr>
        <w:pStyle w:val="BodyText"/>
        <w:ind w:left="9804"/>
        <w:spacing w:before="3" w:line="219" w:lineRule="auto"/>
        <w:rPr>
          <w:sz w:val="52"/>
          <w:szCs w:val="52"/>
        </w:rPr>
      </w:pPr>
      <w:r>
        <w:rPr>
          <w:sz w:val="52"/>
          <w:szCs w:val="52"/>
          <w:position w:val="7"/>
        </w:rPr>
        <w:drawing>
          <wp:inline distT="0" distB="0" distL="0" distR="0">
            <wp:extent cx="479673" cy="239414"/>
            <wp:effectExtent l="0" t="0" r="0" b="0"/>
            <wp:docPr id="966" name="IM 966"/>
            <wp:cNvGraphicFramePr/>
            <a:graphic>
              <a:graphicData uri="http://schemas.openxmlformats.org/drawingml/2006/picture">
                <pic:pic>
                  <pic:nvPicPr>
                    <pic:cNvPr id="966" name="IM 966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73" cy="23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80"/>
        </w:rPr>
        <w:t xml:space="preserve"> </w:t>
      </w:r>
      <w:r>
        <w:rPr>
          <w:sz w:val="52"/>
          <w:szCs w:val="52"/>
          <w:spacing w:val="-38"/>
        </w:rPr>
        <w:t>声。”</w:t>
      </w:r>
    </w:p>
    <w:p>
      <w:pPr>
        <w:pStyle w:val="BodyText"/>
        <w:ind w:left="9648" w:right="45" w:firstLine="1050"/>
        <w:spacing w:before="52" w:line="241" w:lineRule="auto"/>
        <w:jc w:val="both"/>
        <w:rPr/>
      </w:pPr>
      <w:r>
        <w:rPr>
          <w:spacing w:val="20"/>
        </w:rPr>
        <w:t>(</w:t>
      </w:r>
      <w:r>
        <w:rPr>
          <w:spacing w:val="-126"/>
        </w:rPr>
        <w:t xml:space="preserve"> </w:t>
      </w:r>
      <w:r>
        <w:rPr>
          <w:spacing w:val="20"/>
        </w:rPr>
        <w:t>一</w:t>
      </w:r>
      <w:r>
        <w:rPr>
          <w:spacing w:val="-131"/>
        </w:rPr>
        <w:t xml:space="preserve"> </w:t>
      </w:r>
      <w:r>
        <w:rPr>
          <w:spacing w:val="20"/>
        </w:rPr>
        <w:t>)</w:t>
      </w:r>
      <w:r>
        <w:rPr>
          <w:rFonts w:ascii="Times New Roman" w:hAnsi="Times New Roman" w:eastAsia="Times New Roman" w:cs="Times New Roman"/>
          <w:spacing w:val="20"/>
        </w:rPr>
        <w:t>rá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52"/>
        </w:rPr>
        <w:t xml:space="preserve">  </w:t>
      </w:r>
      <w:r>
        <w:rPr>
          <w:spacing w:val="20"/>
        </w:rPr>
        <w:t>①露水很浓的样子。多叠</w:t>
      </w:r>
      <w:r>
        <w:rPr/>
        <w:t xml:space="preserve"> </w:t>
      </w:r>
      <w:r>
        <w:rPr>
          <w:spacing w:val="-78"/>
        </w:rPr>
        <w:t>用。《玉篇</w:t>
      </w:r>
      <w:r>
        <w:rPr>
          <w:spacing w:val="-67"/>
        </w:rPr>
        <w:t xml:space="preserve"> </w:t>
      </w:r>
      <w:r>
        <w:rPr>
          <w:spacing w:val="-78"/>
        </w:rPr>
        <w:t>·水部》:“滚，露盛貌。”《诗</w:t>
      </w:r>
      <w:r>
        <w:rPr>
          <w:spacing w:val="-80"/>
        </w:rPr>
        <w:t xml:space="preserve"> </w:t>
      </w:r>
      <w:r>
        <w:rPr>
          <w:spacing w:val="-78"/>
        </w:rPr>
        <w:t>·野</w:t>
      </w:r>
      <w:r>
        <w:rPr/>
        <w:t xml:space="preserve">  </w:t>
      </w:r>
      <w:r>
        <w:rPr>
          <w:spacing w:val="-63"/>
        </w:rPr>
        <w:t>有蔓草》:“野有蔓草，零露滚滚。”毛传：</w:t>
      </w:r>
      <w:r>
        <w:rPr>
          <w:spacing w:val="-64"/>
        </w:rPr>
        <w:t>“讓</w:t>
      </w:r>
      <w:r>
        <w:rPr/>
        <w:t xml:space="preserve">  </w:t>
      </w:r>
      <w:r>
        <w:rPr>
          <w:spacing w:val="-58"/>
        </w:rPr>
        <w:t>滚</w:t>
      </w:r>
      <w:r>
        <w:rPr>
          <w:spacing w:val="-65"/>
        </w:rPr>
        <w:t xml:space="preserve"> </w:t>
      </w:r>
      <w:r>
        <w:rPr>
          <w:spacing w:val="-58"/>
        </w:rPr>
        <w:t>·盛貌。”徐陵《梁禅陈玺书》:“甘露滚讓。</w:t>
      </w:r>
      <w:r>
        <w:rPr/>
        <w:t xml:space="preserve"> </w:t>
      </w:r>
      <w:r>
        <w:rPr>
          <w:spacing w:val="-41"/>
        </w:rPr>
        <w:t>亟流庭苑。”亦指波浪奔腾的样子。《集韵</w:t>
      </w:r>
      <w:r>
        <w:rPr>
          <w:spacing w:val="-52"/>
        </w:rPr>
        <w:t xml:space="preserve"> </w:t>
      </w:r>
      <w:r>
        <w:rPr>
          <w:spacing w:val="-41"/>
        </w:rPr>
        <w:t>·</w:t>
      </w:r>
      <w:r>
        <w:rPr/>
        <w:t xml:space="preserve">  </w:t>
      </w:r>
      <w:r>
        <w:rPr>
          <w:spacing w:val="-76"/>
        </w:rPr>
        <w:t>阳韵》:“滚，水貌。”木华《海赋》:“开合介会，</w:t>
      </w:r>
      <w:r>
        <w:rPr>
          <w:spacing w:val="3"/>
        </w:rPr>
        <w:t xml:space="preserve"> </w:t>
      </w:r>
      <w:r>
        <w:rPr>
          <w:spacing w:val="-61"/>
        </w:rPr>
        <w:t>滚滚湿湿。”李善注：“滚滚湿湿，开合之貌</w:t>
      </w:r>
      <w:r>
        <w:rPr>
          <w:spacing w:val="-62"/>
        </w:rPr>
        <w:t>。”</w:t>
      </w:r>
    </w:p>
    <w:p>
      <w:pPr>
        <w:pStyle w:val="BodyText"/>
        <w:ind w:left="9404" w:right="237" w:firstLine="1241"/>
        <w:spacing w:before="39" w:line="233" w:lineRule="auto"/>
        <w:rPr/>
      </w:pPr>
      <w:r>
        <w:rPr>
          <w:spacing w:val="-19"/>
        </w:rPr>
        <w:t>(二)nǎng</w:t>
      </w:r>
      <w:r>
        <w:rPr>
          <w:spacing w:val="74"/>
        </w:rPr>
        <w:t xml:space="preserve"> </w:t>
      </w:r>
      <w:r>
        <w:rPr>
          <w:spacing w:val="-19"/>
        </w:rPr>
        <w:t>②水流貌。《集韵</w:t>
      </w:r>
      <w:r>
        <w:rPr>
          <w:spacing w:val="-66"/>
        </w:rPr>
        <w:t xml:space="preserve"> </w:t>
      </w:r>
      <w:r>
        <w:rPr>
          <w:spacing w:val="-19"/>
        </w:rPr>
        <w:t>·荡韵》:</w:t>
      </w:r>
      <w:r>
        <w:rPr/>
        <w:t xml:space="preserve"> </w:t>
      </w:r>
      <w:r>
        <w:rPr>
          <w:spacing w:val="-40"/>
        </w:rPr>
        <w:t>“滚，水流貌。”</w:t>
      </w:r>
    </w:p>
    <w:p>
      <w:pPr>
        <w:pStyle w:val="BodyText"/>
        <w:ind w:left="9648" w:right="173" w:firstLine="998"/>
        <w:spacing w:before="164" w:line="242" w:lineRule="auto"/>
        <w:rPr/>
      </w:pPr>
      <w:r>
        <w:rPr>
          <w:spacing w:val="3"/>
        </w:rPr>
        <w:t>(三)rà</w:t>
      </w:r>
      <w:r>
        <w:rPr/>
        <w:t>ng</w:t>
      </w:r>
      <w:r>
        <w:rPr>
          <w:spacing w:val="3"/>
        </w:rPr>
        <w:t xml:space="preserve"> ③涧水横通山谷入江河。陆</w:t>
      </w:r>
      <w:r>
        <w:rPr>
          <w:spacing w:val="4"/>
        </w:rPr>
        <w:t xml:space="preserve"> </w:t>
      </w:r>
      <w:r>
        <w:rPr>
          <w:spacing w:val="-34"/>
        </w:rPr>
        <w:t>游《入蜀记》卷六：“土人谓山间之流通江者</w:t>
      </w:r>
      <w:r>
        <w:rPr>
          <w:spacing w:val="18"/>
        </w:rPr>
        <w:t xml:space="preserve"> </w:t>
      </w:r>
      <w:r>
        <w:rPr>
          <w:spacing w:val="-35"/>
        </w:rPr>
        <w:t>曰讓。”今四川省云阳、奉节，湖北巴东一带</w:t>
      </w:r>
      <w:r>
        <w:rPr>
          <w:spacing w:val="5"/>
        </w:rPr>
        <w:t xml:space="preserve"> </w:t>
      </w:r>
      <w:r>
        <w:rPr>
          <w:spacing w:val="12"/>
        </w:rPr>
        <w:t>入江水道以滚为名者甚多。④水名。滚水</w:t>
      </w:r>
      <w:r>
        <w:rPr>
          <w:spacing w:val="7"/>
        </w:rPr>
        <w:t xml:space="preserve">  </w:t>
      </w:r>
      <w:r>
        <w:rPr>
          <w:spacing w:val="3"/>
        </w:rPr>
        <w:t>分西讓、东讓;西滚又称大滚，都在今四川</w:t>
      </w:r>
      <w:r>
        <w:rPr>
          <w:spacing w:val="2"/>
        </w:rPr>
        <w:t xml:space="preserve"> </w:t>
      </w:r>
      <w:r>
        <w:rPr>
          <w:spacing w:val="-51"/>
        </w:rPr>
        <w:t>省奉节县境。《集韵</w:t>
      </w:r>
      <w:r>
        <w:rPr>
          <w:spacing w:val="-68"/>
        </w:rPr>
        <w:t xml:space="preserve"> </w:t>
      </w:r>
      <w:r>
        <w:rPr>
          <w:spacing w:val="-51"/>
        </w:rPr>
        <w:t>·漾韵》:“滚，水名，在</w:t>
      </w:r>
      <w:r>
        <w:rPr/>
        <w:t xml:space="preserve"> </w:t>
      </w:r>
      <w:r>
        <w:rPr>
          <w:spacing w:val="-11"/>
        </w:rPr>
        <w:t>蜀。”⑤古州名。在今广西壮族自治区上思</w:t>
      </w:r>
      <w:r>
        <w:rPr>
          <w:spacing w:val="2"/>
        </w:rPr>
        <w:t xml:space="preserve"> </w:t>
      </w:r>
      <w:r>
        <w:rPr>
          <w:spacing w:val="-44"/>
        </w:rPr>
        <w:t>县南。⑥水淤；沤渍。《集韵</w:t>
      </w:r>
      <w:r>
        <w:rPr>
          <w:spacing w:val="-65"/>
        </w:rPr>
        <w:t xml:space="preserve"> </w:t>
      </w:r>
      <w:r>
        <w:rPr>
          <w:spacing w:val="-44"/>
        </w:rPr>
        <w:t>·养韵》:“滚，</w:t>
      </w:r>
      <w:r>
        <w:rPr/>
        <w:t xml:space="preserve"> </w:t>
      </w:r>
      <w:r>
        <w:rPr>
          <w:spacing w:val="-46"/>
        </w:rPr>
        <w:t>水淤也。”黄省曾《艺菊书》:“冬至之后，以</w:t>
      </w:r>
      <w:r>
        <w:rPr>
          <w:spacing w:val="13"/>
        </w:rPr>
        <w:t xml:space="preserve"> </w:t>
      </w:r>
      <w:r>
        <w:rPr>
          <w:spacing w:val="5"/>
        </w:rPr>
        <w:t>纯粪滚之。”</w:t>
      </w:r>
    </w:p>
    <w:p>
      <w:pPr>
        <w:spacing w:line="242" w:lineRule="auto"/>
        <w:sectPr>
          <w:pgSz w:w="22536" w:h="31680"/>
          <w:pgMar w:top="400" w:right="2084" w:bottom="0" w:left="1537" w:header="0" w:footer="0" w:gutter="0"/>
        </w:sectPr>
        <w:rPr/>
      </w:pP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9413" w:right="488" w:firstLine="247"/>
        <w:spacing w:before="160" w:line="226" w:lineRule="auto"/>
        <w:rPr>
          <w:sz w:val="49"/>
          <w:szCs w:val="49"/>
        </w:rPr>
      </w:pPr>
      <w:r>
        <w:pict>
          <v:shape id="_x0000_s2076" style="position:absolute;margin-left:67.17pt;margin-top:6.13371pt;mso-position-vertical-relative:text;mso-position-horizontal-relative:text;width:404.8pt;height:63.1pt;z-index:254370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20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9"/>
                    </w:rPr>
                    <w:t>《说文》:“蓑，蓑荷也。一名蓄箱。从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师，襄声。”</w:t>
                  </w:r>
                </w:p>
              </w:txbxContent>
            </v:textbox>
          </v:shape>
        </w:pict>
      </w:r>
      <w:r>
        <w:pict>
          <v:shape id="_x0000_s2078" style="position:absolute;margin-left:11.375pt;margin-top:12.6075pt;mso-position-vertical-relative:text;mso-position-horizontal-relative:text;width:23pt;height:48.45pt;z-index:25437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199" w:lineRule="auto"/>
                    <w:rPr>
                      <w:sz w:val="43"/>
                      <w:szCs w:val="43"/>
                    </w:rPr>
                  </w:pPr>
                  <w:r>
                    <w:rPr>
                      <w:rFonts w:ascii="SimHei" w:hAnsi="SimHei" w:eastAsia="SimHei" w:cs="SimHei"/>
                      <w:sz w:val="43"/>
                      <w:szCs w:val="43"/>
                      <w:spacing w:val="-34"/>
                    </w:rPr>
                    <w:t>克</w:t>
                  </w:r>
                  <w:r>
                    <w:rPr>
                      <w:rFonts w:ascii="SimHei" w:hAnsi="SimHei" w:eastAsia="SimHei" w:cs="SimHei"/>
                      <w:sz w:val="43"/>
                      <w:szCs w:val="43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11"/>
                    </w:rPr>
                    <w:t>表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8"/>
        </w:rPr>
        <w:t>下至八世孙为仍孙。仍，亦作“仍”。邹容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72"/>
        </w:rPr>
        <w:t>《革命军》:“孙又以托诸玄、来、初。”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9660" w:right="495" w:hanging="247"/>
        <w:spacing w:before="159" w:line="237" w:lineRule="auto"/>
        <w:jc w:val="both"/>
        <w:rPr>
          <w:sz w:val="49"/>
          <w:szCs w:val="49"/>
        </w:rPr>
      </w:pPr>
      <w:r>
        <w:pict>
          <v:shape id="_x0000_s2080" style="position:absolute;margin-left:707.847pt;margin-top:-135.014pt;mso-position-vertical-relative:text;mso-position-horizontal-relative:text;width:17.15pt;height:30.9pt;z-index:25438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98" w:lineRule="auto"/>
                    <w:rPr>
                      <w:rFonts w:ascii="Arial" w:hAnsi="Arial" w:eastAsia="Arial" w:cs="Arial"/>
                      <w:sz w:val="61"/>
                      <w:szCs w:val="61"/>
                    </w:rPr>
                  </w:pPr>
                  <w:r>
                    <w:rPr>
                      <w:rFonts w:ascii="Arial" w:hAnsi="Arial" w:eastAsia="Arial" w:cs="Arial"/>
                      <w:sz w:val="61"/>
                      <w:szCs w:val="61"/>
                      <w:spacing w:val="-11"/>
                    </w:rPr>
                    <w:t>ri</w:t>
                  </w:r>
                </w:p>
              </w:txbxContent>
            </v:textbox>
          </v:shape>
        </w:pict>
      </w:r>
      <w:r>
        <w:pict>
          <v:shape id="_x0000_s2082" style="position:absolute;margin-left:597.34pt;margin-top:-58.9568pt;mso-position-vertical-relative:text;mso-position-horizontal-relative:text;width:351.55pt;height:67.5pt;z-index:254372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8" w:right="20" w:hanging="299"/>
                    <w:spacing w:before="19" w:line="243" w:lineRule="auto"/>
                    <w:rPr>
                      <w:sz w:val="49"/>
                      <w:szCs w:val="49"/>
                    </w:rPr>
                  </w:pPr>
                  <w:r>
                    <w:rPr>
                      <w:sz w:val="52"/>
                      <w:szCs w:val="52"/>
                      <w:spacing w:val="-35"/>
                    </w:rPr>
                    <w:t>《说文》:“,驿马也。从马，日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声。”段注：“馴《尔雅》舍人曰：</w:t>
                  </w:r>
                </w:p>
              </w:txbxContent>
            </v:textbox>
          </v:shape>
        </w:pict>
      </w:r>
      <w:r>
        <w:pict>
          <v:shape id="_x0000_s2084" style="position:absolute;margin-left:482.574pt;margin-top:-42.9092pt;mso-position-vertical-relative:text;mso-position-horizontal-relative:text;width:117.1pt;height:45.4pt;z-index:254375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2" w:lineRule="auto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  <w:b/>
                      <w:bCs/>
                      <w:spacing w:val="27"/>
                    </w:rPr>
                    <w:t>馴(驷)</w:t>
                  </w:r>
                </w:p>
              </w:txbxContent>
            </v:textbox>
          </v:shape>
        </w:pict>
      </w:r>
      <w:r>
        <w:pict>
          <v:shape id="_x0000_s2086" style="position:absolute;margin-left:-0.999992pt;margin-top:-186.513pt;mso-position-vertical-relative:text;mso-position-horizontal-relative:text;width:473.65pt;height:384.75pt;z-index:25436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437"/>
                    <w:spacing w:before="26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ráng  </w:t>
                  </w:r>
                  <w:r>
                    <w:rPr>
                      <w:sz w:val="49"/>
                      <w:szCs w:val="49"/>
                      <w:spacing w:val="-31"/>
                    </w:rPr>
                    <w:t>①襄荷，又称“阳藿”</w:t>
                  </w:r>
                  <w:r>
                    <w:rPr>
                      <w:sz w:val="49"/>
                      <w:szCs w:val="49"/>
                      <w:spacing w:val="-32"/>
                    </w:rPr>
                    <w:t>。一-种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"/>
                    </w:rPr>
                    <w:t>多年生草本植物。姜科.根状茎淡黄色，具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"/>
                    </w:rPr>
                    <w:t>辛辣味。叶尖长，生荫蔽处。嫩花序可作蔬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菜，根状茎入药。司马相如《上林赋》:“此薑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囊荷藏橙若荪。”张守节正义：“襄，柯根旁生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笋，若芙蓉，可以为范，又治蛊毒也。”潘岳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《闲居赋》:“襄荷依阴，时藿向阳。”②通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1"/>
                    </w:rPr>
                    <w:t>“穰”。稿秆。《齐民要术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·收种》:“还以所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8"/>
                    </w:rPr>
                    <w:t>治襄草蔽苦。”</w:t>
                  </w:r>
                </w:p>
                <w:p>
                  <w:pPr>
                    <w:pStyle w:val="BodyText"/>
                    <w:ind w:left="267" w:right="101" w:firstLine="1189"/>
                    <w:spacing w:before="6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2"/>
                    </w:rPr>
                    <w:t>(二)xiāng ③青襄：也作“青箱。”药草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名，种子称青箱子，中医作清肝明目药。《集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韵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</w:t>
                  </w:r>
                  <w:r>
                    <w:rPr>
                      <w:sz w:val="49"/>
                      <w:szCs w:val="49"/>
                      <w:spacing w:val="-19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阳韵》:“襲,青襲,药卿，或从相。”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1"/>
        </w:rPr>
        <w:t>‘馴,尊者之传也。’《吕览》注曰：‘期，传车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42"/>
        </w:rPr>
        <w:t>也。’按：駒为尊者之传用车，则遽为卑者之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18"/>
        </w:rPr>
        <w:t>传用骑……俗字用期为驿。”</w:t>
      </w:r>
    </w:p>
    <w:p>
      <w:pPr>
        <w:pStyle w:val="BodyText"/>
        <w:ind w:left="9661" w:firstLine="1163"/>
        <w:spacing w:before="70" w:line="249" w:lineRule="auto"/>
        <w:rPr>
          <w:sz w:val="43"/>
          <w:szCs w:val="43"/>
        </w:rPr>
      </w:pPr>
      <w:r>
        <w:pict>
          <v:shape id="_x0000_s2088" style="position:absolute;margin-left:221.958pt;margin-top:154.139pt;mso-position-vertical-relative:text;mso-position-horizontal-relative:text;width:38.6pt;height:21.75pt;z-index:25437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59" w:lineRule="auto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spacing w:val="-5"/>
                    </w:rPr>
                    <w:t>ren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8"/>
        </w:rPr>
        <w:t>rì古代驿站专用的车。后来也指驿马。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4"/>
        </w:rPr>
        <w:t>馴,后代通作“驿”。《尔雅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64"/>
        </w:rPr>
        <w:t>·释言》:“</w:t>
      </w:r>
      <w:r>
        <w:rPr>
          <w:sz w:val="49"/>
          <w:szCs w:val="49"/>
          <w:spacing w:val="-65"/>
        </w:rPr>
        <w:t>驷，遽，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-22"/>
        </w:rPr>
        <w:t>传也。”郭璞注：“皆传车、驿马之名。”朱骏声</w:t>
      </w:r>
      <w:r>
        <w:rPr>
          <w:sz w:val="43"/>
          <w:szCs w:val="43"/>
          <w:spacing w:val="1"/>
        </w:rPr>
        <w:t xml:space="preserve">   </w:t>
      </w:r>
      <w:r>
        <w:rPr>
          <w:sz w:val="43"/>
          <w:szCs w:val="43"/>
          <w:spacing w:val="-40"/>
        </w:rPr>
        <w:t>通训定声：“车曰期、曰传；马曰驿、曰遽。”《左</w:t>
      </w:r>
      <w:r>
        <w:rPr>
          <w:sz w:val="43"/>
          <w:szCs w:val="43"/>
          <w:spacing w:val="4"/>
        </w:rPr>
        <w:t xml:space="preserve">   </w:t>
      </w:r>
      <w:r>
        <w:rPr>
          <w:sz w:val="49"/>
          <w:szCs w:val="49"/>
          <w:spacing w:val="-46"/>
        </w:rPr>
        <w:t>传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6"/>
        </w:rPr>
        <w:t>·文公十六年》:“楚子乘馴,会师于临品。”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杜预注：“期，传车也。”杨景贤《西游记杂剧》</w:t>
      </w:r>
      <w:r>
        <w:rPr>
          <w:sz w:val="49"/>
          <w:szCs w:val="49"/>
          <w:spacing w:val="1"/>
        </w:rPr>
        <w:t xml:space="preserve"> </w:t>
      </w:r>
      <w:r>
        <w:rPr>
          <w:sz w:val="43"/>
          <w:szCs w:val="43"/>
          <w:spacing w:val="-6"/>
        </w:rPr>
        <w:t>二本五出：“驰翻马赴西天，取经归东土。”</w:t>
      </w:r>
    </w:p>
    <w:p>
      <w:pPr>
        <w:pStyle w:val="BodyText"/>
        <w:ind w:left="2747" w:right="9807" w:hanging="264"/>
        <w:spacing w:before="13" w:line="205" w:lineRule="auto"/>
        <w:rPr>
          <w:sz w:val="52"/>
          <w:szCs w:val="52"/>
        </w:rPr>
      </w:pPr>
      <w:r>
        <w:pict>
          <v:shape id="_x0000_s2090" style="position:absolute;margin-left:11.375pt;margin-top:11.4221pt;mso-position-vertical-relative:text;mso-position-horizontal-relative:text;width:116.45pt;height:49.4pt;z-index:254373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1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spacing w:val="-17"/>
                    </w:rPr>
                    <w:t>部(训)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30"/>
        </w:rPr>
        <w:t>《说文》:“.从言，刃声。《论</w:t>
      </w:r>
      <w:r>
        <w:rPr>
          <w:sz w:val="52"/>
          <w:szCs w:val="52"/>
          <w:spacing w:val="4"/>
        </w:rPr>
        <w:t xml:space="preserve"> </w:t>
      </w:r>
      <w:r>
        <w:rPr>
          <w:sz w:val="52"/>
          <w:szCs w:val="52"/>
          <w:spacing w:val="-92"/>
          <w:w w:val="94"/>
        </w:rPr>
        <w:t>语》曰：‘其言也詡。’”</w:t>
      </w:r>
    </w:p>
    <w:p>
      <w:pPr>
        <w:ind w:left="13673"/>
        <w:spacing w:line="409" w:lineRule="exact"/>
        <w:rPr>
          <w:rFonts w:ascii="Arial" w:hAnsi="Arial" w:eastAsia="Arial" w:cs="Arial"/>
          <w:sz w:val="61"/>
          <w:szCs w:val="61"/>
        </w:rPr>
      </w:pPr>
      <w:r>
        <w:pict>
          <v:shape id="_x0000_s2092" style="position:absolute;margin-left:-1pt;margin-top:8.27643pt;mso-position-vertical-relative:text;mso-position-horizontal-relative:text;width:482.1pt;height:192.45pt;z-index:25436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50"/>
                    <w:spacing w:before="22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"/>
                    </w:rPr>
                    <w:t>rèn </w:t>
                  </w:r>
                  <w:r>
                    <w:rPr>
                      <w:sz w:val="49"/>
                      <w:szCs w:val="49"/>
                      <w:spacing w:val="-2"/>
                    </w:rPr>
                    <w:t>说话迟钝。言不易出，说话谨慎。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《广韵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·振韵》:“韧，难言。”《论语·颜渊》: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“仁者其言也。”何晏集解：“孔曰：部，难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也。”刘宝楠正义：“郑云：‘訓,不忍言也。”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俞长城《一贯介》:“圣门论仁，或言敬恕，或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言</w:t>
                  </w:r>
                  <w:r>
                    <w:rPr>
                      <w:sz w:val="49"/>
                      <w:szCs w:val="49"/>
                      <w:spacing w:val="3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7"/>
                    </w:rPr>
                    <w:t>言，或言爰。”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5"/>
        </w:rPr>
        <w:t>rong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9661"/>
        <w:spacing w:before="124" w:line="204" w:lineRule="auto"/>
        <w:rPr>
          <w:sz w:val="38"/>
          <w:szCs w:val="38"/>
        </w:rPr>
      </w:pPr>
      <w:r>
        <w:rPr>
          <w:sz w:val="38"/>
          <w:szCs w:val="38"/>
          <w:spacing w:val="6"/>
        </w:rPr>
        <w:t>工突</w:t>
      </w:r>
    </w:p>
    <w:p>
      <w:pPr>
        <w:ind w:firstLine="9860"/>
        <w:spacing w:line="347" w:lineRule="exact"/>
        <w:rPr/>
      </w:pPr>
      <w:r>
        <w:rPr>
          <w:position w:val="-6"/>
        </w:rPr>
        <w:drawing>
          <wp:inline distT="0" distB="0" distL="0" distR="0">
            <wp:extent cx="468654" cy="220479"/>
            <wp:effectExtent l="0" t="0" r="0" b="0"/>
            <wp:docPr id="968" name="IM 968"/>
            <wp:cNvGraphicFramePr/>
            <a:graphic>
              <a:graphicData uri="http://schemas.openxmlformats.org/drawingml/2006/picture">
                <pic:pic>
                  <pic:nvPicPr>
                    <pic:cNvPr id="968" name="IM 968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654" cy="22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4233"/>
        <w:spacing w:before="177" w:line="158" w:lineRule="auto"/>
        <w:rPr>
          <w:rFonts w:ascii="Arial" w:hAnsi="Arial" w:eastAsia="Arial" w:cs="Arial"/>
          <w:sz w:val="61"/>
          <w:szCs w:val="61"/>
        </w:rPr>
      </w:pPr>
      <w:r>
        <w:pict>
          <v:shape id="_x0000_s2094" style="position:absolute;margin-left:469.677pt;margin-top:-114.398pt;mso-position-vertical-relative:text;mso-position-horizontal-relative:text;width:474.45pt;height:163.7pt;z-index:254367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41"/>
                    <w:spacing w:before="15" w:line="24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"/>
                    </w:rPr>
                    <w:t>róng </w:t>
                  </w:r>
                  <w:r>
                    <w:rPr>
                      <w:sz w:val="49"/>
                      <w:szCs w:val="49"/>
                      <w:spacing w:val="-1"/>
                    </w:rPr>
                    <w:t>玖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1"/>
                    </w:rPr>
                    <w:t>(cōng)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塔：①佩玉行貌。《玉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篇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·玉部》:“琳溶，佩玉行貌。”②佩玉撞击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声。《集韵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·钟韵》:“玖溶，佩玉声。”陈师道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《观兖文忠公家六一堂图书》:“缅怀弁服士，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1"/>
                    </w:rPr>
                    <w:t>酬献鸣玖塔。”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7"/>
        </w:rPr>
        <w:t>reng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9661"/>
        <w:spacing w:before="159" w:line="221" w:lineRule="auto"/>
        <w:rPr>
          <w:sz w:val="49"/>
          <w:szCs w:val="49"/>
        </w:rPr>
      </w:pPr>
      <w:r>
        <w:pict>
          <v:shape id="_x0000_s2096" style="position:absolute;margin-left:482.591pt;margin-top:-45.3464pt;mso-position-vertical-relative:text;mso-position-horizontal-relative:text;width:113.85pt;height:49.55pt;z-index:25437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42"/>
                    </w:rPr>
                    <w:t>镕(镕)</w:t>
                  </w:r>
                </w:p>
              </w:txbxContent>
            </v:textbox>
          </v:shape>
        </w:pict>
      </w:r>
      <w:r>
        <w:pict>
          <v:shape id="_x0000_s2098" style="position:absolute;margin-left:592.123pt;margin-top:-57.5362pt;mso-position-vertical-relative:text;mso-position-horizontal-relative:text;width:356.35pt;height:67.7pt;z-index:25437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18" w:line="244" w:lineRule="auto"/>
                    <w:rPr>
                      <w:sz w:val="49"/>
                      <w:szCs w:val="49"/>
                    </w:rPr>
                  </w:pPr>
                  <w:r>
                    <w:rPr>
                      <w:sz w:val="52"/>
                      <w:szCs w:val="52"/>
                      <w:spacing w:val="-61"/>
                    </w:rPr>
                    <w:t>《说文》:“镕，冶器法也。从金，</w:t>
                  </w:r>
                  <w:r>
                    <w:rPr>
                      <w:sz w:val="52"/>
                      <w:szCs w:val="52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  <w:w w:val="99"/>
                    </w:rPr>
                    <w:t>容声。”朱骏声通训定声：“按：木</w:t>
                  </w:r>
                </w:p>
              </w:txbxContent>
            </v:textbox>
          </v:shape>
        </w:pict>
      </w:r>
      <w:r>
        <w:pict>
          <v:shape id="_x0000_s2100" style="position:absolute;margin-left:11.375pt;margin-top:-21.6885pt;mso-position-vertical-relative:text;mso-position-horizontal-relative:text;width:42.85pt;height:56.7pt;z-index:25437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76"/>
                      <w:w w:val="97"/>
                    </w:rPr>
                    <w:t>陕</w:t>
                  </w:r>
                </w:p>
              </w:txbxContent>
            </v:textbox>
          </v:shape>
        </w:pict>
      </w:r>
      <w:r>
        <w:pict>
          <v:shape id="_x0000_s2102" style="position:absolute;margin-left:60.6572pt;margin-top:-25.1341pt;mso-position-vertical-relative:text;mso-position-horizontal-relative:text;width:413.65pt;height:91.9pt;z-index:25436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"/>
                    <w:spacing w:before="22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《说文》:“陕，筑墙声也。从自，耎声。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  <w:w w:val="96"/>
                    </w:rPr>
                    <w:t>《诗》云：‘球之陕陕’。”</w:t>
                  </w:r>
                </w:p>
                <w:p>
                  <w:pPr>
                    <w:pStyle w:val="BodyText"/>
                    <w:ind w:left="41"/>
                    <w:spacing w:line="21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2"/>
                    </w:rPr>
                    <w:t>(</w:t>
                  </w:r>
                  <w:r>
                    <w:rPr>
                      <w:sz w:val="49"/>
                      <w:szCs w:val="49"/>
                      <w:spacing w:val="-13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一</w:t>
                  </w:r>
                  <w:r>
                    <w:rPr>
                      <w:sz w:val="49"/>
                      <w:szCs w:val="49"/>
                      <w:spacing w:val="-1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"/>
                    </w:rPr>
                    <w:t>ré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"/>
                    </w:rPr>
                    <w:t>①众多的样子。</w:t>
                  </w:r>
                  <w:r>
                    <w:rPr>
                      <w:sz w:val="49"/>
                      <w:szCs w:val="49"/>
                      <w:spacing w:val="-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"/>
                    </w:rPr>
                    <w:t>一说筑墙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5"/>
        </w:rPr>
        <w:t>日模；……金曰镕。”</w:t>
      </w:r>
    </w:p>
    <w:p>
      <w:pPr>
        <w:pStyle w:val="BodyText"/>
        <w:ind w:left="9396" w:right="36" w:firstLine="1306"/>
        <w:spacing w:before="18" w:line="242" w:lineRule="auto"/>
        <w:rPr>
          <w:sz w:val="49"/>
          <w:szCs w:val="49"/>
        </w:rPr>
      </w:pPr>
      <w:r>
        <w:pict>
          <v:shape id="_x0000_s2104" style="position:absolute;margin-left:11.375pt;margin-top:33.885pt;mso-position-vertical-relative:text;mso-position-horizontal-relative:text;width:449.75pt;height:280.05pt;z-index:25436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54"/>
                    <w:spacing w:before="20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3"/>
                    </w:rPr>
                    <w:t>声。段玉裁注：“《大雅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·繇》文，毛传谓</w:t>
                  </w:r>
                  <w:r>
                    <w:rPr>
                      <w:sz w:val="49"/>
                      <w:szCs w:val="49"/>
                      <w:spacing w:val="-74"/>
                    </w:rPr>
                    <w:t>‘陕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  <w:w w:val="97"/>
                    </w:rPr>
                    <w:t>陕，众也。’为长许谓筑墙声，似非是。”《诗</w:t>
                  </w:r>
                  <w:r>
                    <w:rPr>
                      <w:sz w:val="49"/>
                      <w:szCs w:val="49"/>
                      <w:spacing w:val="-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  <w:w w:val="97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6"/>
                    </w:rPr>
                    <w:t>縣》:“球之顾陕。”毛传：“陕陕，众也。”孔颖</w:t>
                  </w:r>
                  <w:r>
                    <w:rPr>
                      <w:sz w:val="49"/>
                      <w:szCs w:val="49"/>
                      <w:spacing w:val="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达疏：“取土必多，故陕陕为众。”</w:t>
                  </w:r>
                </w:p>
                <w:p>
                  <w:pPr>
                    <w:pStyle w:val="BodyText"/>
                    <w:ind w:left="20" w:right="20" w:firstLine="1007"/>
                    <w:spacing w:before="74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6"/>
                    </w:rPr>
                    <w:t>(二)ér ②同“隔(阿)”。《广韵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·之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韵》:“陕，同隔。”</w:t>
                  </w:r>
                </w:p>
                <w:p>
                  <w:pPr>
                    <w:pStyle w:val="BodyText"/>
                    <w:ind w:left="20"/>
                    <w:spacing w:before="78" w:line="200" w:lineRule="auto"/>
                    <w:rPr>
                      <w:sz w:val="52"/>
                      <w:szCs w:val="52"/>
                    </w:rPr>
                  </w:pPr>
                  <w:r>
                    <w:rPr>
                      <w:rFonts w:ascii="FangSong" w:hAnsi="FangSong" w:eastAsia="FangSong" w:cs="FangSong"/>
                      <w:sz w:val="92"/>
                      <w:szCs w:val="92"/>
                      <w:spacing w:val="-31"/>
                      <w:position w:val="19"/>
                    </w:rPr>
                    <w:t>初</w:t>
                  </w:r>
                  <w:r>
                    <w:rPr>
                      <w:rFonts w:ascii="FangSong" w:hAnsi="FangSong" w:eastAsia="FangSong" w:cs="FangSong"/>
                      <w:sz w:val="92"/>
                      <w:szCs w:val="92"/>
                      <w:spacing w:val="64"/>
                      <w:position w:val="19"/>
                    </w:rPr>
                    <w:t xml:space="preserve">       </w:t>
                  </w:r>
                  <w:r>
                    <w:rPr>
                      <w:sz w:val="52"/>
                      <w:szCs w:val="52"/>
                      <w:spacing w:val="-31"/>
                      <w:position w:val="-61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106" style="position:absolute;margin-left:11.375pt;margin-top:285.453pt;mso-position-vertical-relative:text;mso-position-horizontal-relative:text;width:472.1pt;height:66.35pt;z-index:254369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16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74"/>
                    </w:rPr>
                    <w:t>réng </w:t>
                  </w:r>
                  <w:r>
                    <w:rPr>
                      <w:sz w:val="52"/>
                      <w:szCs w:val="52"/>
                      <w:spacing w:val="-74"/>
                    </w:rPr>
                    <w:t>①福。《玉篇  示部》:“初，福也。”</w:t>
                  </w:r>
                </w:p>
                <w:p>
                  <w:pPr>
                    <w:pStyle w:val="BodyText"/>
                    <w:ind w:left="20"/>
                    <w:spacing w:before="97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0"/>
                    </w:rPr>
                    <w:t>②就。《玉篇·示部》:“极，就也。”③自本身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2"/>
        </w:rPr>
        <w:t>ró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84"/>
        </w:rPr>
        <w:t xml:space="preserve"> </w:t>
      </w:r>
      <w:r>
        <w:rPr>
          <w:sz w:val="49"/>
          <w:szCs w:val="49"/>
          <w:spacing w:val="2"/>
        </w:rPr>
        <w:t>①铸器的模型。慧琳《一切经音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3"/>
        </w:rPr>
        <w:t>义》卷九一：“镕冶，《考声》云：‘铸金法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6"/>
        </w:rPr>
        <w:t>也’。”《汉书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6"/>
        </w:rPr>
        <w:t>·食货志下》:“冶镕炊炭。”颜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9"/>
        </w:rPr>
        <w:t>师古注引应劭曰：“镕，形容也，作钱模也。”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29"/>
        </w:rPr>
        <w:t>又《董仲舒传》:“犹金之在镕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9"/>
        </w:rPr>
        <w:t>·惟冶者之所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6"/>
        </w:rPr>
        <w:t>铸。”颜师古注：“镕.谓铸器之模范也。”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5"/>
        </w:rPr>
        <w:t>②销镕；炼制。《玉篇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5"/>
        </w:rPr>
        <w:t>·金部》:“镕，镕铸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6"/>
        </w:rPr>
        <w:t>也。”《增韵·钟韵》:“镕，销也。”《</w:t>
      </w:r>
      <w:r>
        <w:rPr>
          <w:sz w:val="49"/>
          <w:szCs w:val="49"/>
          <w:spacing w:val="-87"/>
        </w:rPr>
        <w:t>六书故</w:t>
      </w:r>
      <w:r>
        <w:rPr>
          <w:sz w:val="49"/>
          <w:szCs w:val="49"/>
          <w:spacing w:val="-92"/>
        </w:rPr>
        <w:t xml:space="preserve"> </w:t>
      </w:r>
      <w:r>
        <w:rPr>
          <w:sz w:val="49"/>
          <w:szCs w:val="49"/>
          <w:spacing w:val="-87"/>
        </w:rPr>
        <w:t>·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7"/>
        </w:rPr>
        <w:t>地理一》:“镕，冶金也。”《隋书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57"/>
        </w:rPr>
        <w:t>·食货志</w:t>
      </w:r>
      <w:r>
        <w:rPr>
          <w:sz w:val="49"/>
          <w:szCs w:val="49"/>
          <w:spacing w:val="-58"/>
        </w:rPr>
        <w:t>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0"/>
        </w:rPr>
        <w:t>“私家多镕钱。”●熔化。徐陵《天台山徐则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16"/>
        </w:rPr>
        <w:t>法师碑》:“玉粒虽软，金膏未镕。”蒋士铨</w:t>
      </w:r>
    </w:p>
    <w:p>
      <w:pPr>
        <w:spacing w:line="242" w:lineRule="auto"/>
        <w:sectPr>
          <w:headerReference w:type="default" r:id="rId588"/>
          <w:pgSz w:w="22536" w:h="31680"/>
          <w:pgMar w:top="2076" w:right="1571" w:bottom="0" w:left="1836" w:header="1473" w:footer="0" w:gutter="0"/>
        </w:sectPr>
        <w:rPr>
          <w:sz w:val="49"/>
          <w:szCs w:val="49"/>
        </w:rPr>
      </w:pP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8840"/>
        <w:spacing w:before="147" w:line="213" w:lineRule="auto"/>
        <w:rPr>
          <w:rFonts w:ascii="Times New Roman" w:hAnsi="Times New Roman" w:eastAsia="Times New Roman" w:cs="Times New Roman"/>
          <w:sz w:val="45"/>
          <w:szCs w:val="45"/>
        </w:rPr>
      </w:pPr>
      <w:r>
        <w:rPr>
          <w:sz w:val="45"/>
          <w:szCs w:val="45"/>
          <w:spacing w:val="3"/>
        </w:rPr>
        <w:t>附录</w:t>
      </w:r>
      <w:r>
        <w:rPr>
          <w:sz w:val="45"/>
          <w:szCs w:val="45"/>
          <w:spacing w:val="167"/>
        </w:rPr>
        <w:t xml:space="preserve"> </w:t>
      </w:r>
      <w:r>
        <w:rPr>
          <w:sz w:val="45"/>
          <w:szCs w:val="45"/>
          <w:spacing w:val="3"/>
        </w:rPr>
        <w:t>难字简释蝶我溉需薷蠕鸿</w:t>
      </w:r>
      <w:r>
        <w:rPr>
          <w:sz w:val="45"/>
          <w:szCs w:val="45"/>
          <w:spacing w:val="138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3"/>
        </w:rPr>
        <w:t>ró</w:t>
      </w:r>
      <w:r>
        <w:rPr>
          <w:rFonts w:ascii="Times New Roman" w:hAnsi="Times New Roman" w:eastAsia="Times New Roman" w:cs="Times New Roman"/>
          <w:sz w:val="45"/>
          <w:szCs w:val="45"/>
        </w:rPr>
        <w:t>ng</w:t>
      </w:r>
      <w:r>
        <w:rPr>
          <w:rFonts w:ascii="Times New Roman" w:hAnsi="Times New Roman" w:eastAsia="Times New Roman" w:cs="Times New Roman"/>
          <w:sz w:val="45"/>
          <w:szCs w:val="45"/>
          <w:spacing w:val="3"/>
        </w:rPr>
        <w:t>—rú</w:t>
      </w:r>
      <w:r>
        <w:rPr>
          <w:rFonts w:ascii="Times New Roman" w:hAnsi="Times New Roman" w:eastAsia="Times New Roman" w:cs="Times New Roman"/>
          <w:sz w:val="45"/>
          <w:szCs w:val="45"/>
        </w:rPr>
        <w:t xml:space="preserve">     </w:t>
      </w:r>
      <w:r>
        <w:rPr>
          <w:rFonts w:ascii="Times New Roman" w:hAnsi="Times New Roman" w:eastAsia="Times New Roman" w:cs="Times New Roman"/>
          <w:sz w:val="45"/>
          <w:szCs w:val="45"/>
          <w:spacing w:val="3"/>
        </w:rPr>
        <w:t>13</w:t>
      </w:r>
      <w:r>
        <w:rPr>
          <w:rFonts w:ascii="Times New Roman" w:hAnsi="Times New Roman" w:eastAsia="Times New Roman" w:cs="Times New Roman"/>
          <w:sz w:val="45"/>
          <w:szCs w:val="45"/>
          <w:spacing w:val="2"/>
        </w:rPr>
        <w:t>89</w:t>
      </w:r>
    </w:p>
    <w:p>
      <w:pPr>
        <w:spacing w:line="404" w:lineRule="auto"/>
        <w:rPr>
          <w:rFonts w:ascii="Arial"/>
          <w:sz w:val="21"/>
        </w:rPr>
      </w:pPr>
      <w:r>
        <w:drawing>
          <wp:anchor distT="0" distB="0" distL="0" distR="0" simplePos="0" relativeHeight="254389248" behindDoc="0" locked="0" layoutInCell="1" allowOverlap="1">
            <wp:simplePos x="0" y="0"/>
            <wp:positionH relativeFrom="column">
              <wp:posOffset>148967</wp:posOffset>
            </wp:positionH>
            <wp:positionV relativeFrom="paragraph">
              <wp:posOffset>35506</wp:posOffset>
            </wp:positionV>
            <wp:extent cx="11734679" cy="10864"/>
            <wp:effectExtent l="0" t="0" r="0" b="0"/>
            <wp:wrapNone/>
            <wp:docPr id="970" name="IM 970"/>
            <wp:cNvGraphicFramePr/>
            <a:graphic>
              <a:graphicData uri="http://schemas.openxmlformats.org/drawingml/2006/picture">
                <pic:pic>
                  <pic:nvPicPr>
                    <pic:cNvPr id="970" name="IM 970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4679" cy="1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383104" behindDoc="1" locked="0" layoutInCell="1" allowOverlap="1">
            <wp:simplePos x="0" y="0"/>
            <wp:positionH relativeFrom="column">
              <wp:posOffset>5983178</wp:posOffset>
            </wp:positionH>
            <wp:positionV relativeFrom="paragraph">
              <wp:posOffset>316741</wp:posOffset>
            </wp:positionV>
            <wp:extent cx="11018" cy="17464197"/>
            <wp:effectExtent l="0" t="0" r="0" b="0"/>
            <wp:wrapNone/>
            <wp:docPr id="972" name="IM 972"/>
            <wp:cNvGraphicFramePr/>
            <a:graphic>
              <a:graphicData uri="http://schemas.openxmlformats.org/drawingml/2006/picture">
                <pic:pic>
                  <pic:nvPicPr>
                    <pic:cNvPr id="972" name="IM 972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422" w:firstLine="1241"/>
        <w:spacing w:before="146" w:line="264" w:lineRule="auto"/>
        <w:jc w:val="both"/>
        <w:rPr>
          <w:sz w:val="45"/>
          <w:szCs w:val="45"/>
        </w:rPr>
      </w:pPr>
      <w:r>
        <w:pict>
          <v:shape id="_x0000_s2108" style="position:absolute;margin-left:-1pt;margin-top:9.35463pt;mso-position-vertical-relative:text;mso-position-horizontal-relative:text;width:467.5pt;height:631.9pt;z-index:25438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88" w:hanging="243"/>
                    <w:spacing w:before="19" w:line="243" w:lineRule="auto"/>
                    <w:jc w:val="both"/>
                    <w:rPr/>
                  </w:pPr>
                  <w:r>
                    <w:rPr>
                      <w:spacing w:val="-18"/>
                    </w:rPr>
                    <w:t>《十月四日雪》:“镕银作袈裟。”4矛一类的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73"/>
                      <w:w w:val="99"/>
                    </w:rPr>
                    <w:t>武器。《急就篇十八章：“级戟铍镕……。”《广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9"/>
                      <w:w w:val="96"/>
                    </w:rPr>
                    <w:t>韵·释器》:“镕，铍也。”王念孙疏证：“铍之言破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82"/>
                    </w:rPr>
                    <w:t>也。”《方言》:“‘谓之铍。郭注云：‘今江东呼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8"/>
                    </w:rPr>
                    <w:t>大矛为铍’。”⑥喻陶冶(思想品质)。《清史稿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74"/>
                    </w:rPr>
                    <w:t>礼志五》:“俾习礼仪，镕气质。”</w:t>
                  </w:r>
                </w:p>
                <w:p>
                  <w:pPr>
                    <w:pStyle w:val="BodyText"/>
                    <w:ind w:left="277"/>
                    <w:spacing w:before="86" w:line="219" w:lineRule="auto"/>
                    <w:rPr>
                      <w:sz w:val="99"/>
                      <w:szCs w:val="99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77"/>
                      <w:w w:val="92"/>
                    </w:rPr>
                    <w:t>蝶</w:t>
                  </w:r>
                  <w:r>
                    <w:rPr>
                      <w:sz w:val="99"/>
                      <w:szCs w:val="99"/>
                      <w:spacing w:val="-77"/>
                      <w:w w:val="92"/>
                    </w:rPr>
                    <w:t>(蠑)</w:t>
                  </w:r>
                </w:p>
                <w:p>
                  <w:pPr>
                    <w:pStyle w:val="BodyText"/>
                    <w:ind w:left="263" w:right="20" w:firstLine="998"/>
                    <w:spacing w:before="36" w:line="242" w:lineRule="auto"/>
                    <w:jc w:val="both"/>
                    <w:rPr/>
                  </w:pPr>
                  <w:r>
                    <w:rPr>
                      <w:spacing w:val="20"/>
                    </w:rPr>
                    <w:t>ró</w:t>
                  </w:r>
                  <w:r>
                    <w:rPr/>
                    <w:t>ng</w:t>
                  </w:r>
                  <w:r>
                    <w:rPr>
                      <w:spacing w:val="20"/>
                    </w:rPr>
                    <w:t>蝶螈(</w:t>
                  </w:r>
                  <w:r>
                    <w:rPr/>
                    <w:t>yu</w:t>
                  </w:r>
                  <w:r>
                    <w:rPr>
                      <w:spacing w:val="20"/>
                    </w:rPr>
                    <w:t>án).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20"/>
                    </w:rPr>
                    <w:t>一种两栖爬虫类动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物。形状像蜥蜴，头扁，表皮粗糙，背黑腹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红黄色，肢短尾扁。生活在水中，卵生。吃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5"/>
                    </w:rPr>
                    <w:t>小动物。古代也用来指蜥蜴。《尔雅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5"/>
                    </w:rPr>
                    <w:t>·释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鱼》:“蝶螈，蜥蜴，守宫也。”崔豹《古今注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72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鱼虫》:“一曰守宫，善上树捕蝉食之，其长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2"/>
                    </w:rPr>
                    <w:t>细五色者名为晰蜴，短大者名蝶螈。”韩愈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65"/>
                    </w:rPr>
                    <w:t>等《城南联句》:“蜿垣乱球蝶。”《注》:“蝶，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音荣，蜥蜴。”</w:t>
                  </w:r>
                </w:p>
                <w:p>
                  <w:pPr>
                    <w:pStyle w:val="BodyText"/>
                    <w:ind w:left="263"/>
                    <w:spacing w:before="177" w:line="201" w:lineRule="auto"/>
                    <w:rPr/>
                  </w:pPr>
                  <w:r>
                    <w:rPr>
                      <w:sz w:val="94"/>
                      <w:szCs w:val="94"/>
                      <w:spacing w:val="-11"/>
                      <w:position w:val="16"/>
                    </w:rPr>
                    <w:t>我                </w:t>
                  </w:r>
                  <w:r>
                    <w:rPr>
                      <w:spacing w:val="-11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rPr>
          <w:sz w:val="45"/>
          <w:szCs w:val="45"/>
          <w:spacing w:val="-44"/>
        </w:rPr>
        <w:t>rú醇厚的酒。《洪武正韵</w:t>
      </w:r>
      <w:r>
        <w:rPr>
          <w:sz w:val="45"/>
          <w:szCs w:val="45"/>
          <w:spacing w:val="-60"/>
        </w:rPr>
        <w:t xml:space="preserve"> </w:t>
      </w:r>
      <w:r>
        <w:rPr>
          <w:sz w:val="45"/>
          <w:szCs w:val="45"/>
          <w:spacing w:val="-44"/>
        </w:rPr>
        <w:t>·鱼韵》:“需，酒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64"/>
        </w:rPr>
        <w:t>厚。”《诗</w:t>
      </w:r>
      <w:r>
        <w:rPr>
          <w:sz w:val="45"/>
          <w:szCs w:val="45"/>
          <w:spacing w:val="-63"/>
        </w:rPr>
        <w:t xml:space="preserve"> </w:t>
      </w:r>
      <w:r>
        <w:rPr>
          <w:sz w:val="45"/>
          <w:szCs w:val="45"/>
          <w:spacing w:val="-64"/>
        </w:rPr>
        <w:t>·行苇》:“曾孙维主，酒醴维。”孔颖达</w:t>
      </w:r>
      <w:r>
        <w:rPr>
          <w:sz w:val="45"/>
          <w:szCs w:val="45"/>
        </w:rPr>
        <w:t xml:space="preserve"> </w:t>
      </w:r>
      <w:r>
        <w:rPr>
          <w:sz w:val="45"/>
          <w:szCs w:val="45"/>
          <w:spacing w:val="-60"/>
        </w:rPr>
        <w:t>疏：“酷，厚，谓酒之醇者。”朱肱《北山酒经》上：</w:t>
      </w:r>
      <w:r>
        <w:rPr>
          <w:sz w:val="45"/>
          <w:szCs w:val="45"/>
          <w:spacing w:val="18"/>
        </w:rPr>
        <w:t xml:space="preserve"> </w:t>
      </w:r>
      <w:r>
        <w:rPr>
          <w:sz w:val="45"/>
          <w:szCs w:val="45"/>
          <w:spacing w:val="-38"/>
        </w:rPr>
        <w:t>“甜需九投，澄清百品，酒之终也。”</w:t>
      </w:r>
    </w:p>
    <w:p>
      <w:pPr>
        <w:pStyle w:val="BodyText"/>
        <w:ind w:left="9648"/>
        <w:spacing w:before="86" w:line="221" w:lineRule="auto"/>
        <w:rPr>
          <w:sz w:val="94"/>
          <w:szCs w:val="94"/>
        </w:rPr>
      </w:pPr>
      <w:r>
        <w:rPr>
          <w:sz w:val="94"/>
          <w:szCs w:val="94"/>
        </w:rPr>
        <w:t>薷</w:t>
      </w:r>
    </w:p>
    <w:p>
      <w:pPr>
        <w:pStyle w:val="BodyText"/>
        <w:ind w:left="9404" w:right="8" w:firstLine="1259"/>
        <w:spacing w:before="61" w:line="244" w:lineRule="auto"/>
        <w:jc w:val="both"/>
        <w:rPr/>
      </w:pPr>
      <w:r>
        <w:rPr>
          <w:rFonts w:ascii="Times New Roman" w:hAnsi="Times New Roman" w:eastAsia="Times New Roman" w:cs="Times New Roman"/>
          <w:spacing w:val="-4"/>
        </w:rPr>
        <w:t>rú </w:t>
      </w:r>
      <w:r>
        <w:rPr>
          <w:spacing w:val="-4"/>
        </w:rPr>
        <w:t>①香薷。唇形科。一年生草本植物。</w:t>
      </w:r>
      <w:r>
        <w:rPr>
          <w:spacing w:val="3"/>
        </w:rPr>
        <w:t xml:space="preserve"> </w:t>
      </w:r>
      <w:r>
        <w:rPr>
          <w:spacing w:val="-7"/>
        </w:rPr>
        <w:t>茎和叶可提取芳香油，全草入药。《集韵</w:t>
      </w:r>
      <w:r>
        <w:rPr>
          <w:spacing w:val="-60"/>
        </w:rPr>
        <w:t xml:space="preserve"> </w:t>
      </w:r>
      <w:r>
        <w:rPr>
          <w:spacing w:val="-7"/>
        </w:rPr>
        <w:t>·</w:t>
      </w:r>
      <w:r>
        <w:rPr/>
        <w:t xml:space="preserve"> </w:t>
      </w:r>
      <w:r>
        <w:rPr>
          <w:spacing w:val="-53"/>
        </w:rPr>
        <w:t>尤韵》:“柔，香菜，菜名。或作薷。”《本草纲</w:t>
      </w:r>
      <w:r>
        <w:rPr>
          <w:spacing w:val="16"/>
        </w:rPr>
        <w:t xml:space="preserve"> </w:t>
      </w:r>
      <w:r>
        <w:rPr>
          <w:spacing w:val="-17"/>
        </w:rPr>
        <w:t>目</w:t>
      </w:r>
      <w:r>
        <w:rPr>
          <w:spacing w:val="-55"/>
        </w:rPr>
        <w:t xml:space="preserve"> </w:t>
      </w:r>
      <w:r>
        <w:rPr>
          <w:spacing w:val="-17"/>
        </w:rPr>
        <w:t>·草部</w:t>
      </w:r>
      <w:r>
        <w:rPr>
          <w:spacing w:val="-59"/>
        </w:rPr>
        <w:t xml:space="preserve"> </w:t>
      </w:r>
      <w:r>
        <w:rPr>
          <w:spacing w:val="-17"/>
        </w:rPr>
        <w:t>·香薷》:“时珍曰：薷，本作菜。</w:t>
      </w:r>
      <w:r>
        <w:rPr/>
        <w:t xml:space="preserve"> </w:t>
      </w:r>
      <w:r>
        <w:rPr>
          <w:spacing w:val="-64"/>
        </w:rPr>
        <w:t>《玉篇》云：‘菜，菜苏之类’是也。其香气，其</w:t>
      </w:r>
      <w:r>
        <w:rPr>
          <w:spacing w:val="17"/>
        </w:rPr>
        <w:t xml:space="preserve"> </w:t>
      </w:r>
      <w:r>
        <w:rPr>
          <w:spacing w:val="-23"/>
        </w:rPr>
        <w:t>叶柔，故以名之……陶弘景曰：家家有此，作</w:t>
      </w:r>
      <w:r>
        <w:rPr>
          <w:spacing w:val="7"/>
        </w:rPr>
        <w:t xml:space="preserve">  </w:t>
      </w:r>
      <w:r>
        <w:rPr>
          <w:spacing w:val="-52"/>
        </w:rPr>
        <w:t>菜生食，十月中取，干之。”②木耳。《集韵</w:t>
      </w:r>
      <w:r>
        <w:rPr>
          <w:spacing w:val="-61"/>
        </w:rPr>
        <w:t xml:space="preserve"> </w:t>
      </w:r>
      <w:r>
        <w:rPr>
          <w:spacing w:val="-52"/>
        </w:rPr>
        <w:t>·</w:t>
      </w:r>
      <w:r>
        <w:rPr/>
        <w:t xml:space="preserve"> </w:t>
      </w:r>
      <w:r>
        <w:rPr>
          <w:spacing w:val="-50"/>
        </w:rPr>
        <w:t>虞韵》:“薷，木耳。”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9404" w:right="26" w:firstLine="1259"/>
        <w:spacing w:before="157" w:line="244" w:lineRule="auto"/>
        <w:jc w:val="both"/>
        <w:rPr/>
      </w:pPr>
      <w:r>
        <w:pict>
          <v:shape id="_x0000_s2110" style="position:absolute;margin-left:588.225pt;margin-top:-53.4939pt;mso-position-vertical-relative:text;mso-position-horizontal-relative:text;width:343.3pt;height:26.3pt;z-index:-248935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40"/>
                    </w:rPr>
                    <w:t>《说文》:“蠕，</w:t>
                  </w:r>
                  <w:r>
                    <w:rPr>
                      <w:spacing w:val="-39"/>
                    </w:rPr>
                    <w:t>缯采色，从系，</w:t>
                  </w:r>
                  <w:r>
                    <w:rPr>
                      <w:spacing w:val="-31"/>
                    </w:rPr>
                    <w:t>需</w:t>
                  </w:r>
                </w:p>
              </w:txbxContent>
            </v:textbox>
          </v:shape>
        </w:pict>
      </w:r>
      <w:r>
        <w:pict>
          <v:shape id="_x0000_s2112" style="position:absolute;margin-left:481.834pt;margin-top:-47.9779pt;mso-position-vertical-relative:text;mso-position-horizontal-relative:text;width:406.4pt;height:64.8pt;z-index:-248934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rFonts w:ascii="Times New Roman" w:hAnsi="Times New Roman" w:eastAsia="Times New Roman" w:cs="Times New Roman"/>
                      <w:sz w:val="114"/>
                      <w:szCs w:val="114"/>
                    </w:rPr>
                  </w:pPr>
                  <w:r>
                    <w:rPr>
                      <w:sz w:val="114"/>
                      <w:szCs w:val="114"/>
                      <w:b/>
                      <w:bCs/>
                      <w:spacing w:val="-101"/>
                      <w:w w:val="56"/>
                    </w:rPr>
                    <w:t>蠕(需</w:t>
                  </w:r>
                  <w:r>
                    <w:rPr>
                      <w:sz w:val="114"/>
                      <w:szCs w:val="114"/>
                      <w:b/>
                      <w:bCs/>
                      <w:spacing w:val="-100"/>
                      <w:w w:val="56"/>
                    </w:rPr>
                    <w:t>)声。读若</w:t>
                  </w:r>
                  <w:r>
                    <w:rPr>
                      <w:rFonts w:ascii="STXinwei" w:hAnsi="STXinwei" w:eastAsia="STXinwei" w:cs="STXinwei"/>
                      <w:sz w:val="114"/>
                      <w:szCs w:val="114"/>
                      <w:b/>
                      <w:bCs/>
                      <w:spacing w:val="-100"/>
                      <w:w w:val="56"/>
                    </w:rPr>
                    <w:t>《易》:有衣’。</w:t>
                  </w:r>
                  <w:r>
                    <w:rPr>
                      <w:rFonts w:ascii="Times New Roman" w:hAnsi="Times New Roman" w:eastAsia="Times New Roman" w:cs="Times New Roman"/>
                      <w:sz w:val="114"/>
                      <w:szCs w:val="114"/>
                      <w:b/>
                      <w:bCs/>
                      <w:spacing w:val="-46"/>
                      <w:w w:val="56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2114" style="position:absolute;margin-left:-0.999977pt;margin-top:105.343pt;mso-position-vertical-relative:text;mso-position-horizontal-relative:text;width:479.9pt;height:411.45pt;z-index:25438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13" w:line="244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5"/>
                    </w:rPr>
                    <w:t>róng</w:t>
                  </w:r>
                  <w:r>
                    <w:rPr>
                      <w:rFonts w:ascii="Times New Roman" w:hAnsi="Times New Roman" w:eastAsia="Times New Roman" w:cs="Times New Roman"/>
                      <w:spacing w:val="21"/>
                    </w:rPr>
                    <w:t xml:space="preserve"> </w:t>
                  </w:r>
                  <w:r>
                    <w:rPr>
                      <w:spacing w:val="-35"/>
                    </w:rPr>
                    <w:t>①猿类，即“金丝猴”。《集韵  东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韵》:“我，兽名，禺属。其毛柔长可藉。”陆佃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25"/>
                    </w:rPr>
                    <w:t>《埤雅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25"/>
                    </w:rPr>
                    <w:t>·释兽》:“</w:t>
                  </w:r>
                  <w:r>
                    <w:rPr>
                      <w:spacing w:val="155"/>
                    </w:rPr>
                    <w:t xml:space="preserve"> </w:t>
                  </w:r>
                  <w:r>
                    <w:rPr>
                      <w:spacing w:val="-25"/>
                    </w:rPr>
                    <w:t>,盖猿犹之属，轻捷善缘</w:t>
                  </w:r>
                  <w:r>
                    <w:rPr/>
                    <w:t xml:space="preserve">  </w:t>
                  </w:r>
                  <w:r>
                    <w:rPr>
                      <w:spacing w:val="-24"/>
                    </w:rPr>
                    <w:t>木，大小类猿，长尾，尾作金色。今俗谓之金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71"/>
                    </w:rPr>
                    <w:t>线绒者是也。”杜甫《石龛》:“我前绒又啼。”沈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35"/>
                    </w:rPr>
                    <w:t>树本《五显岭》:“前望怖啼我，俯视羡归雁。”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61"/>
                    </w:rPr>
                    <w:t>②同“绒”。细布。《广韵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1"/>
                    </w:rPr>
                    <w:t>·东韵》:“我，细布。</w:t>
                  </w:r>
                  <w:r>
                    <w:rPr/>
                    <w:t xml:space="preserve"> </w:t>
                  </w:r>
                  <w:r>
                    <w:rPr>
                      <w:spacing w:val="-80"/>
                    </w:rPr>
                    <w:t>绒，同我。”③姓。《万姓统谱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80"/>
                    </w:rPr>
                    <w:t>·东韵》:“我，音</w:t>
                  </w:r>
                  <w:r>
                    <w:rPr/>
                    <w:t xml:space="preserve">  </w:t>
                  </w:r>
                  <w:r>
                    <w:rPr>
                      <w:spacing w:val="-53"/>
                    </w:rPr>
                    <w:t>嵩。出《篇海直音》:“按：《广韵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3"/>
                    </w:rPr>
                    <w:t>·东韵》:有</w:t>
                  </w:r>
                  <w:r>
                    <w:rPr/>
                    <w:t xml:space="preserve">   </w:t>
                  </w:r>
                  <w:r>
                    <w:rPr>
                      <w:spacing w:val="-77"/>
                      <w:w w:val="92"/>
                    </w:rPr>
                    <w:t>“俄”云：“俄，姓也。”“俄”疑为“我”字之误。</w:t>
                  </w:r>
                </w:p>
                <w:p>
                  <w:pPr>
                    <w:spacing w:line="28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72"/>
                    <w:spacing w:before="241" w:line="198" w:lineRule="auto"/>
                    <w:rPr/>
                  </w:pPr>
                  <w:r>
                    <w:rPr>
                      <w:sz w:val="74"/>
                      <w:szCs w:val="74"/>
                      <w:b/>
                      <w:bCs/>
                      <w:spacing w:val="-76"/>
                      <w:w w:val="96"/>
                      <w:position w:val="4"/>
                    </w:rPr>
                    <w:t>翻(疆、能)</w:t>
                  </w:r>
                  <w:r>
                    <w:rPr>
                      <w:sz w:val="74"/>
                      <w:szCs w:val="74"/>
                      <w:spacing w:val="16"/>
                      <w:position w:val="4"/>
                    </w:rPr>
                    <w:t xml:space="preserve">             </w:t>
                  </w:r>
                  <w:r>
                    <w:rPr>
                      <w:spacing w:val="17"/>
                      <w:position w:val="-57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116" style="position:absolute;margin-left:11.1579pt;margin-top:490.477pt;mso-position-vertical-relative:text;mso-position-horizontal-relative:text;width:449.65pt;height:192.1pt;z-index:25438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98"/>
                    <w:spacing w:before="15" w:line="244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rǒng</w:t>
                  </w:r>
                  <w:r>
                    <w:rPr>
                      <w:spacing w:val="-7"/>
                    </w:rPr>
                    <w:t>鸟兽细软而茂密的毛。《集韵  肿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79"/>
                      <w:w w:val="94"/>
                    </w:rPr>
                    <w:t>韵》:“稚，《说文》:‘毛盛也。’或作醌。”又《钟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rPr>
                      <w:spacing w:val="-66"/>
                    </w:rPr>
                    <w:t>韵》:“,鸟兽细毛也。”《书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6"/>
                    </w:rPr>
                    <w:t>·尧典》:“鸟兽</w:t>
                  </w:r>
                  <w:r>
                    <w:rPr/>
                    <w:t xml:space="preserve">  </w:t>
                  </w:r>
                  <w:r>
                    <w:rPr>
                      <w:spacing w:val="-70"/>
                      <w:w w:val="98"/>
                    </w:rPr>
                    <w:t>毛。”孔传：“鸟兽皆生软细毛以自温。”孔颖达</w:t>
                  </w:r>
                  <w:r>
                    <w:rPr>
                      <w:spacing w:val="72"/>
                    </w:rPr>
                    <w:t xml:space="preserve"> </w:t>
                  </w:r>
                  <w:r>
                    <w:rPr>
                      <w:spacing w:val="-77"/>
                      <w:w w:val="95"/>
                    </w:rPr>
                    <w:t>疏：“配毛，谓附肉细毛。”纪昀《阅微草堂笔记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77"/>
                      <w:w w:val="95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滦阳续录三》:“视犬羊软毛厚，有如仙兽。”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5"/>
        </w:rPr>
        <w:t>rú</w:t>
      </w:r>
      <w:r>
        <w:rPr>
          <w:spacing w:val="-15"/>
        </w:rPr>
        <w:t>(又读</w:t>
      </w:r>
      <w:r>
        <w:rPr>
          <w:rFonts w:ascii="Times New Roman" w:hAnsi="Times New Roman" w:eastAsia="Times New Roman" w:cs="Times New Roman"/>
          <w:spacing w:val="-15"/>
        </w:rPr>
        <w:t>xū)</w:t>
      </w:r>
      <w:r>
        <w:rPr>
          <w:spacing w:val="-15"/>
        </w:rPr>
        <w:t>① 色。彩色的丝织品。《广</w:t>
      </w:r>
      <w:r>
        <w:rPr>
          <w:spacing w:val="13"/>
        </w:rPr>
        <w:t xml:space="preserve"> </w:t>
      </w:r>
      <w:r>
        <w:rPr>
          <w:spacing w:val="-36"/>
        </w:rPr>
        <w:t>韵</w:t>
      </w:r>
      <w:r>
        <w:rPr>
          <w:spacing w:val="-69"/>
        </w:rPr>
        <w:t xml:space="preserve"> </w:t>
      </w:r>
      <w:r>
        <w:rPr>
          <w:spacing w:val="-36"/>
        </w:rPr>
        <w:t>·释诂二):“蠕.色也。”《&lt;宋史</w:t>
      </w:r>
      <w:r>
        <w:rPr>
          <w:spacing w:val="-69"/>
        </w:rPr>
        <w:t xml:space="preserve"> </w:t>
      </w:r>
      <w:r>
        <w:rPr>
          <w:spacing w:val="-36"/>
        </w:rPr>
        <w:t>·</w:t>
      </w:r>
      <w:r>
        <w:rPr>
          <w:spacing w:val="-37"/>
        </w:rPr>
        <w:t>韩彦直</w:t>
      </w:r>
      <w:r>
        <w:rPr/>
        <w:t xml:space="preserve">  </w:t>
      </w:r>
      <w:r>
        <w:rPr>
          <w:spacing w:val="-31"/>
        </w:rPr>
        <w:t>传》:“亲介孝宗叫角之蠕傅其首。”亦指细密</w:t>
      </w:r>
      <w:r>
        <w:rPr>
          <w:spacing w:val="7"/>
        </w:rPr>
        <w:t xml:space="preserve"> </w:t>
      </w:r>
      <w:r>
        <w:rPr>
          <w:spacing w:val="-18"/>
        </w:rPr>
        <w:t>的丝织品。《玉篇</w:t>
      </w:r>
      <w:r>
        <w:rPr>
          <w:spacing w:val="-64"/>
        </w:rPr>
        <w:t xml:space="preserve"> </w:t>
      </w:r>
      <w:r>
        <w:rPr>
          <w:spacing w:val="-18"/>
        </w:rPr>
        <w:t>·系部》:“绣，细密之罗</w:t>
      </w:r>
      <w:r>
        <w:rPr/>
        <w:t xml:space="preserve"> </w:t>
      </w:r>
      <w:r>
        <w:rPr>
          <w:spacing w:val="-49"/>
        </w:rPr>
        <w:t>也。”《抱朴子</w:t>
      </w:r>
      <w:r>
        <w:rPr>
          <w:spacing w:val="-73"/>
        </w:rPr>
        <w:t xml:space="preserve"> </w:t>
      </w:r>
      <w:r>
        <w:rPr>
          <w:spacing w:val="-49"/>
        </w:rPr>
        <w:t>·外篇</w:t>
      </w:r>
      <w:r>
        <w:rPr>
          <w:spacing w:val="-74"/>
        </w:rPr>
        <w:t xml:space="preserve"> </w:t>
      </w:r>
      <w:r>
        <w:rPr>
          <w:spacing w:val="-49"/>
        </w:rPr>
        <w:t>·疾谬》:“举足不离绮</w:t>
      </w:r>
      <w:r>
        <w:rPr/>
        <w:t xml:space="preserve">  </w:t>
      </w:r>
      <w:r>
        <w:rPr>
          <w:spacing w:val="-21"/>
        </w:rPr>
        <w:t>结纨袴之侧，游步不去势利酒客之门。”②古</w:t>
      </w:r>
      <w:r>
        <w:rPr>
          <w:spacing w:val="16"/>
        </w:rPr>
        <w:t xml:space="preserve"> </w:t>
      </w:r>
      <w:r>
        <w:rPr>
          <w:spacing w:val="6"/>
        </w:rPr>
        <w:t>代一种作通行证用的帛。《玉篇</w:t>
      </w:r>
      <w:r>
        <w:rPr>
          <w:spacing w:val="-45"/>
        </w:rPr>
        <w:t xml:space="preserve"> </w:t>
      </w:r>
      <w:r>
        <w:rPr>
          <w:spacing w:val="6"/>
        </w:rPr>
        <w:t>·糸部》:</w:t>
      </w:r>
      <w:r>
        <w:rPr/>
        <w:t xml:space="preserve"> </w:t>
      </w:r>
      <w:r>
        <w:rPr>
          <w:spacing w:val="-12"/>
        </w:rPr>
        <w:t>“绣，帛边也。古者过关以符书帛裂而分之，</w:t>
      </w:r>
      <w:r>
        <w:rPr>
          <w:spacing w:val="9"/>
        </w:rPr>
        <w:t xml:space="preserve"> </w:t>
      </w:r>
      <w:r>
        <w:rPr>
          <w:spacing w:val="-59"/>
        </w:rPr>
        <w:t>若今券也。”《汉书</w:t>
      </w:r>
      <w:r>
        <w:rPr>
          <w:spacing w:val="-68"/>
        </w:rPr>
        <w:t xml:space="preserve"> </w:t>
      </w:r>
      <w:r>
        <w:rPr>
          <w:spacing w:val="-59"/>
        </w:rPr>
        <w:t>·终军传》:“步入关，关吏</w:t>
      </w:r>
      <w:r>
        <w:rPr/>
        <w:t xml:space="preserve"> </w:t>
      </w:r>
      <w:r>
        <w:rPr>
          <w:spacing w:val="-62"/>
        </w:rPr>
        <w:t>予军绣。”颜师古注：“张晏曰：‘蠕，符也。书</w:t>
      </w:r>
      <w:r>
        <w:rPr/>
        <w:t xml:space="preserve"> </w:t>
      </w:r>
      <w:r>
        <w:rPr>
          <w:spacing w:val="-24"/>
        </w:rPr>
        <w:t>帛裂而分之，若券契矣。”元稹《奉和权相公</w:t>
      </w:r>
      <w:r>
        <w:rPr>
          <w:spacing w:val="7"/>
        </w:rPr>
        <w:t xml:space="preserve">  </w:t>
      </w:r>
      <w:r>
        <w:rPr>
          <w:spacing w:val="-11"/>
        </w:rPr>
        <w:t>行次》:“栈阁才倾盖，关门已合蠕。”③通</w:t>
      </w:r>
      <w:r>
        <w:rPr>
          <w:spacing w:val="1"/>
        </w:rPr>
        <w:t xml:space="preserve">  </w:t>
      </w:r>
      <w:r>
        <w:rPr>
          <w:spacing w:val="-32"/>
        </w:rPr>
        <w:t>“襦”。短袄。亦通“濡”。沾湿。《易</w:t>
      </w:r>
      <w:r>
        <w:rPr>
          <w:spacing w:val="-54"/>
        </w:rPr>
        <w:t xml:space="preserve"> </w:t>
      </w:r>
      <w:r>
        <w:rPr>
          <w:spacing w:val="-32"/>
        </w:rPr>
        <w:t>·</w:t>
      </w:r>
      <w:r>
        <w:rPr>
          <w:spacing w:val="-195"/>
        </w:rPr>
        <w:t xml:space="preserve"> </w:t>
      </w:r>
      <w:r>
        <w:rPr>
          <w:spacing w:val="-32"/>
        </w:rPr>
        <w:t>既</w:t>
      </w:r>
      <w:r>
        <w:rPr/>
        <w:t xml:space="preserve"> </w:t>
      </w:r>
      <w:r>
        <w:rPr>
          <w:spacing w:val="-1"/>
        </w:rPr>
        <w:t>济》:“端有衣柳，终日戒。”王引之述闻：</w:t>
      </w:r>
      <w:r>
        <w:rPr>
          <w:spacing w:val="8"/>
        </w:rPr>
        <w:t xml:space="preserve"> </w:t>
      </w:r>
      <w:r>
        <w:rPr>
          <w:spacing w:val="-32"/>
        </w:rPr>
        <w:t>“……今按《说文):‘襦，耀衣也。’‘羅,温</w:t>
      </w:r>
      <w:r>
        <w:rPr>
          <w:spacing w:val="2"/>
        </w:rPr>
        <w:t xml:space="preserve">  </w:t>
      </w:r>
      <w:r>
        <w:rPr>
          <w:spacing w:val="-8"/>
        </w:rPr>
        <w:t>也’,难衣所以御寒也。”花蕊夫人《宫词):</w:t>
      </w:r>
      <w:r>
        <w:rPr>
          <w:spacing w:val="10"/>
        </w:rPr>
        <w:t xml:space="preserve"> </w:t>
      </w:r>
      <w:r>
        <w:rPr/>
        <w:t>“细风鼓叶撼宫桐，早怯秋寒著绣蠕。”又</w:t>
      </w:r>
      <w:r>
        <w:rPr>
          <w:spacing w:val="4"/>
        </w:rPr>
        <w:t xml:space="preserve">  </w:t>
      </w:r>
      <w:r>
        <w:rPr>
          <w:spacing w:val="-50"/>
        </w:rPr>
        <w:t>《注》:“端宜曰濡，衣柳所以塞舟漏也。”</w:t>
      </w:r>
    </w:p>
    <w:p>
      <w:pPr>
        <w:pStyle w:val="BodyText"/>
        <w:ind w:left="9648"/>
        <w:spacing w:before="224" w:line="221" w:lineRule="auto"/>
        <w:rPr>
          <w:sz w:val="94"/>
          <w:szCs w:val="94"/>
        </w:rPr>
      </w:pPr>
      <w:r>
        <w:rPr>
          <w:sz w:val="94"/>
          <w:szCs w:val="94"/>
        </w:rPr>
        <w:t>鸿</w:t>
      </w:r>
    </w:p>
    <w:p>
      <w:pPr>
        <w:pStyle w:val="BodyText"/>
        <w:ind w:left="9404" w:right="177" w:firstLine="1259"/>
        <w:spacing w:before="95" w:line="243" w:lineRule="auto"/>
        <w:jc w:val="both"/>
        <w:rPr/>
      </w:pPr>
      <w:r>
        <w:pict>
          <v:shape id="_x0000_s2118" style="position:absolute;margin-left:222.62pt;margin-top:90.6116pt;mso-position-vertical-relative:text;mso-position-horizontal-relative:text;width:26.1pt;height:24.75pt;z-index:254390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2"/>
                    <w:spacing w:before="19" w:line="198" w:lineRule="auto"/>
                    <w:jc w:val="right"/>
                    <w:rPr>
                      <w:rFonts w:ascii="Arial" w:hAnsi="Arial" w:eastAsia="Arial" w:cs="Arial"/>
                      <w:sz w:val="48"/>
                      <w:szCs w:val="48"/>
                    </w:rPr>
                  </w:pPr>
                  <w:r>
                    <w:rPr>
                      <w:rFonts w:ascii="Arial" w:hAnsi="Arial" w:eastAsia="Arial" w:cs="Arial"/>
                      <w:sz w:val="48"/>
                      <w:szCs w:val="48"/>
                      <w:spacing w:val="-4"/>
                    </w:rPr>
                    <w:t>rU</w:t>
                  </w:r>
                </w:p>
              </w:txbxContent>
            </v:textbox>
          </v:shape>
        </w:pict>
      </w:r>
      <w:r>
        <w:pict>
          <v:shape id="_x0000_s2120" style="position:absolute;margin-left:55.8841pt;margin-top:163.588pt;mso-position-vertical-relative:text;mso-position-horizontal-relative:text;width:414.1pt;height:66.5pt;z-index:254387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3" w:right="20" w:hanging="43"/>
                    <w:spacing w:before="18" w:line="247" w:lineRule="auto"/>
                    <w:rPr>
                      <w:sz w:val="45"/>
                      <w:szCs w:val="45"/>
                    </w:rPr>
                  </w:pPr>
                  <w:r>
                    <w:rPr>
                      <w:sz w:val="53"/>
                      <w:szCs w:val="53"/>
                      <w:spacing w:val="-58"/>
                    </w:rPr>
                    <w:t>《说文》:“醺，厚酒也。从酉，需声。</w:t>
                  </w:r>
                  <w:r>
                    <w:rPr>
                      <w:sz w:val="53"/>
                      <w:szCs w:val="53"/>
                      <w:spacing w:val="9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63"/>
                    </w:rPr>
                    <w:t>《诗》曰：‘酒醴维醺’。”</w:t>
                  </w:r>
                </w:p>
              </w:txbxContent>
            </v:textbox>
          </v:shape>
        </w:pict>
      </w:r>
      <w:r>
        <w:pict>
          <v:shape id="_x0000_s2122" style="position:absolute;margin-left:11.1579pt;margin-top:169.692pt;mso-position-vertical-relative:text;mso-position-horizontal-relative:text;width:44.9pt;height:58.4pt;z-index:254388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83"/>
                    </w:rPr>
                    <w:t>需</w:t>
                  </w:r>
                </w:p>
              </w:txbxContent>
            </v:textbox>
          </v:shape>
        </w:pict>
      </w:r>
      <w:r>
        <w:rPr>
          <w:spacing w:val="-43"/>
        </w:rPr>
        <w:t>rú ①同“濡”。沾湿。《集韵</w:t>
      </w:r>
      <w:r>
        <w:rPr>
          <w:spacing w:val="-62"/>
        </w:rPr>
        <w:t xml:space="preserve"> </w:t>
      </w:r>
      <w:r>
        <w:rPr>
          <w:spacing w:val="-43"/>
        </w:rPr>
        <w:t>·虞韵》:</w:t>
      </w:r>
      <w:r>
        <w:rPr/>
        <w:t xml:space="preserve"> </w:t>
      </w:r>
      <w:r>
        <w:rPr>
          <w:spacing w:val="-41"/>
        </w:rPr>
        <w:t>“鸿，露湿也。或作鸿。”《庄子</w:t>
      </w:r>
      <w:r>
        <w:rPr>
          <w:spacing w:val="-55"/>
        </w:rPr>
        <w:t xml:space="preserve"> </w:t>
      </w:r>
      <w:r>
        <w:rPr>
          <w:spacing w:val="-41"/>
        </w:rPr>
        <w:t>·大宗师》:</w:t>
      </w:r>
      <w:r>
        <w:rPr/>
        <w:t xml:space="preserve"> </w:t>
      </w:r>
      <w:r>
        <w:rPr>
          <w:spacing w:val="14"/>
        </w:rPr>
        <w:t>“相鸿以沫.不如相忘于江湖。”陆德明释</w:t>
      </w:r>
      <w:r>
        <w:rPr>
          <w:spacing w:val="4"/>
        </w:rPr>
        <w:t xml:space="preserve"> </w:t>
      </w:r>
      <w:r>
        <w:rPr>
          <w:spacing w:val="-33"/>
        </w:rPr>
        <w:t>文：“本又作濡。”亦为古水名。《集韵</w:t>
      </w:r>
      <w:r>
        <w:rPr>
          <w:spacing w:val="-60"/>
        </w:rPr>
        <w:t xml:space="preserve"> </w:t>
      </w:r>
      <w:r>
        <w:rPr>
          <w:spacing w:val="-33"/>
        </w:rPr>
        <w:t>·虞</w:t>
      </w:r>
      <w:r>
        <w:rPr/>
        <w:t xml:space="preserve"> </w:t>
      </w:r>
      <w:r>
        <w:rPr>
          <w:spacing w:val="-44"/>
        </w:rPr>
        <w:t>韵》:“濡，《说文》:‘水出涿郡故安，东入漆</w:t>
      </w:r>
      <w:r>
        <w:rPr>
          <w:spacing w:val="14"/>
        </w:rPr>
        <w:t xml:space="preserve"> </w:t>
      </w:r>
      <w:r>
        <w:rPr>
          <w:spacing w:val="-33"/>
        </w:rPr>
        <w:t>涑’。或作鸿。”按：段玉裁《说文解字注</w:t>
      </w:r>
      <w:r>
        <w:rPr>
          <w:spacing w:val="-66"/>
        </w:rPr>
        <w:t xml:space="preserve"> </w:t>
      </w:r>
      <w:r>
        <w:rPr>
          <w:spacing w:val="-33"/>
        </w:rPr>
        <w:t>·</w:t>
      </w:r>
      <w:r>
        <w:rPr/>
        <w:t xml:space="preserve"> </w:t>
      </w:r>
      <w:r>
        <w:rPr>
          <w:spacing w:val="-30"/>
        </w:rPr>
        <w:t>水部》改“‘漆涑’为‘涞’,认为濡水即源出</w:t>
      </w:r>
    </w:p>
    <w:p>
      <w:pPr>
        <w:spacing w:line="243" w:lineRule="auto"/>
        <w:sectPr>
          <w:headerReference w:type="default" r:id="rId22"/>
          <w:pgSz w:w="22536" w:h="31680"/>
          <w:pgMar w:top="400" w:right="1997" w:bottom="0" w:left="1736" w:header="0" w:footer="0" w:gutter="0"/>
        </w:sectPr>
        <w:rPr/>
      </w:pPr>
    </w:p>
    <w:p>
      <w:pPr>
        <w:spacing w:line="328" w:lineRule="auto"/>
        <w:rPr>
          <w:rFonts w:ascii="Arial"/>
          <w:sz w:val="21"/>
        </w:rPr>
      </w:pPr>
      <w:r>
        <w:drawing>
          <wp:anchor distT="0" distB="0" distL="0" distR="0" simplePos="0" relativeHeight="254401536" behindDoc="1" locked="0" layoutInCell="1" allowOverlap="1">
            <wp:simplePos x="0" y="0"/>
            <wp:positionH relativeFrom="column">
              <wp:posOffset>6013555</wp:posOffset>
            </wp:positionH>
            <wp:positionV relativeFrom="paragraph">
              <wp:posOffset>263176</wp:posOffset>
            </wp:positionV>
            <wp:extent cx="11018" cy="17453336"/>
            <wp:effectExtent l="0" t="0" r="0" b="0"/>
            <wp:wrapNone/>
            <wp:docPr id="974" name="IM 974"/>
            <wp:cNvGraphicFramePr/>
            <a:graphic>
              <a:graphicData uri="http://schemas.openxmlformats.org/drawingml/2006/picture">
                <pic:pic>
                  <pic:nvPicPr>
                    <pic:cNvPr id="974" name="IM 974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5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52"/>
        <w:spacing w:before="149" w:line="221" w:lineRule="auto"/>
        <w:rPr>
          <w:sz w:val="46"/>
          <w:szCs w:val="46"/>
        </w:rPr>
      </w:pPr>
      <w:r>
        <w:pict>
          <v:shape id="_x0000_s2124" style="position:absolute;margin-left:-0.999977pt;margin-top:4.57272pt;mso-position-vertical-relative:text;mso-position-horizontal-relative:text;width:467.95pt;height:125.25pt;z-index:254404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21" w:line="23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5"/>
                    </w:rPr>
                    <w:t>今河北省易县西北，东会南易水。注人拒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马河的北易水。②通“儒”。《隶释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·修尧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庙碑》:“海内称之曰鸿术之宗。”洪适注：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“鸿为儒。”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7"/>
        </w:rPr>
        <w:t>县石娥山，经三河县人洵河。”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3699"/>
        <w:spacing w:before="152" w:line="158" w:lineRule="auto"/>
        <w:rPr>
          <w:rFonts w:ascii="Arial" w:hAnsi="Arial" w:eastAsia="Arial" w:cs="Arial"/>
          <w:sz w:val="53"/>
          <w:szCs w:val="53"/>
        </w:rPr>
      </w:pPr>
      <w:r>
        <w:rPr>
          <w:rFonts w:ascii="Arial" w:hAnsi="Arial" w:eastAsia="Arial" w:cs="Arial"/>
          <w:sz w:val="53"/>
          <w:szCs w:val="53"/>
          <w:spacing w:val="-5"/>
        </w:rPr>
        <w:t>ruan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right="9629" w:firstLine="247"/>
        <w:spacing w:before="159" w:line="234" w:lineRule="auto"/>
        <w:rPr>
          <w:sz w:val="49"/>
          <w:szCs w:val="49"/>
        </w:rPr>
      </w:pPr>
      <w:r>
        <w:pict>
          <v:shape id="_x0000_s2126" style="position:absolute;margin-left:11.9215pt;margin-top:-37.5182pt;mso-position-vertical-relative:text;mso-position-horizontal-relative:text;width:116.55pt;height:47.55pt;z-index:254408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1" w:lineRule="auto"/>
                    <w:rPr>
                      <w:sz w:val="76"/>
                      <w:szCs w:val="76"/>
                    </w:rPr>
                  </w:pPr>
                  <w:r>
                    <w:rPr>
                      <w:sz w:val="76"/>
                      <w:szCs w:val="76"/>
                      <w:b/>
                      <w:bCs/>
                      <w:spacing w:val="-6"/>
                    </w:rPr>
                    <w:t>孺(换)</w:t>
                  </w:r>
                </w:p>
              </w:txbxContent>
            </v:textbox>
          </v:shape>
        </w:pict>
      </w:r>
      <w:r>
        <w:pict>
          <v:shape id="_x0000_s2128" style="position:absolute;margin-left:122.743pt;margin-top:-56.2269pt;mso-position-vertical-relative:text;mso-position-horizontal-relative:text;width:355.9pt;height:60.65pt;z-index:25440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60"/>
                    <w:spacing w:before="19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《说文》:“孺，染也。从手，需声。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《周礼》: ·六日擂祭’。”徐灏注</w:t>
                  </w:r>
                </w:p>
              </w:txbxContent>
            </v:textbox>
          </v:shape>
        </w:pict>
      </w:r>
      <w:r>
        <w:pict>
          <v:shape id="_x0000_s2130" style="position:absolute;margin-left:481.624pt;margin-top:-16.9691pt;mso-position-vertical-relative:text;mso-position-horizontal-relative:text;width:459.45pt;height:572.1pt;z-index:254402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19" w:lineRule="auto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</w:rPr>
                    <w:t>潤</w:t>
                  </w:r>
                </w:p>
                <w:p>
                  <w:pPr>
                    <w:pStyle w:val="BodyText"/>
                    <w:ind w:left="20" w:right="214" w:firstLine="989"/>
                    <w:spacing w:before="140" w:line="22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(一) ruán ①摧物。《广韵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·仙韵</w:t>
                  </w:r>
                  <w:r>
                    <w:rPr>
                      <w:sz w:val="49"/>
                      <w:szCs w:val="49"/>
                      <w:spacing w:val="-56"/>
                    </w:rPr>
                    <w:t>》:“攔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摧物也。”</w:t>
                  </w:r>
                </w:p>
                <w:p>
                  <w:pPr>
                    <w:pStyle w:val="BodyText"/>
                    <w:ind w:left="20" w:right="129" w:firstLine="989"/>
                    <w:spacing w:before="109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1"/>
                    </w:rPr>
                    <w:t>rún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②拭。《集韵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·谆韵》:“撰，拭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也。”</w:t>
                  </w:r>
                </w:p>
                <w:p>
                  <w:pPr>
                    <w:pStyle w:val="BodyText"/>
                    <w:ind w:left="20" w:right="128" w:firstLine="989"/>
                    <w:spacing w:before="46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8"/>
                    </w:rPr>
                    <w:t>(三)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8"/>
                    </w:rPr>
                    <w:t>ruó  </w:t>
                  </w:r>
                  <w:r>
                    <w:rPr>
                      <w:sz w:val="49"/>
                      <w:szCs w:val="49"/>
                      <w:spacing w:val="-18"/>
                    </w:rPr>
                    <w:t>③同“接”。用手揉摩。《集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韵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·戈韵》:“接，《说文》:‘推也。一曰两手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相切摩也。或作擢。”苏轼《东坡酒经》:“投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之糟中，熟潤而再酿之。”毛奇龄《与陆丽京</w:t>
                  </w:r>
                </w:p>
                <w:p>
                  <w:pPr>
                    <w:pStyle w:val="BodyText"/>
                    <w:ind w:left="20"/>
                    <w:spacing w:before="53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书》:“衣复攘垢潤遂无力。”</w:t>
                  </w:r>
                </w:p>
                <w:p>
                  <w:pPr>
                    <w:pStyle w:val="BodyText"/>
                    <w:ind w:left="28"/>
                    <w:spacing w:before="380" w:line="220" w:lineRule="auto"/>
                    <w:rPr>
                      <w:sz w:val="76"/>
                      <w:szCs w:val="76"/>
                    </w:rPr>
                  </w:pPr>
                  <w:r>
                    <w:rPr>
                      <w:sz w:val="76"/>
                      <w:szCs w:val="76"/>
                      <w:b/>
                      <w:bCs/>
                      <w:spacing w:val="-78"/>
                      <w:w w:val="89"/>
                    </w:rPr>
                    <w:t>孺(瑞、儒、硬)</w:t>
                  </w:r>
                </w:p>
                <w:p>
                  <w:pPr>
                    <w:pStyle w:val="BodyText"/>
                    <w:ind w:left="20" w:right="20" w:firstLine="989"/>
                    <w:spacing w:before="77" w:line="24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ruǎn似玉的美石。《集韵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·仙韵》:“瑞，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珉也。”《山海经</w:t>
                  </w:r>
                  <w:r>
                    <w:rPr>
                      <w:sz w:val="46"/>
                      <w:szCs w:val="46"/>
                      <w:spacing w:val="-6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·</w:t>
                  </w:r>
                  <w:r>
                    <w:rPr>
                      <w:sz w:val="46"/>
                      <w:szCs w:val="46"/>
                      <w:spacing w:val="-17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中山经》:“而北流注于洛，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其中多瑞石。”《礼记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·玉藻》:“士佩瑞攻而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w w:val="97"/>
                    </w:rPr>
                    <w:t>温组绶。”孔颖达疏：“瑞坟，石次玉者。”司马</w:t>
                  </w:r>
                  <w:r>
                    <w:rPr>
                      <w:sz w:val="49"/>
                      <w:szCs w:val="49"/>
                      <w:spacing w:val="3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相如《子虚赋》:“硬石碱砝。”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8"/>
          <w:w w:val="93"/>
        </w:rPr>
        <w:t>笺：“隶书‘需’字或作‘耎’。故《礼》经‘孺’、</w:t>
      </w:r>
      <w:r>
        <w:rPr>
          <w:sz w:val="49"/>
          <w:szCs w:val="49"/>
          <w:spacing w:val="91"/>
        </w:rPr>
        <w:t xml:space="preserve"> </w:t>
      </w:r>
      <w:r>
        <w:rPr>
          <w:sz w:val="49"/>
          <w:szCs w:val="49"/>
          <w:spacing w:val="-53"/>
        </w:rPr>
        <w:t>‘换’错出。”</w:t>
      </w:r>
    </w:p>
    <w:p>
      <w:pPr>
        <w:pStyle w:val="BodyText"/>
        <w:ind w:right="9808" w:firstLine="1263"/>
        <w:spacing w:before="89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57"/>
        </w:rPr>
        <w:t>(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57"/>
        </w:rPr>
        <w:t>一)rǔ①沾染。也作“换”。《周礼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7"/>
        </w:rPr>
        <w:t>·春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官·大祝》:“辨九祭……六曰播祭。”韩愈《清河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76"/>
          <w:w w:val="99"/>
        </w:rPr>
        <w:t>郡公房公墓碣铭》:“目孺耳染，不学以能。”廖莹</w:t>
      </w:r>
      <w:r>
        <w:rPr>
          <w:sz w:val="49"/>
          <w:szCs w:val="49"/>
          <w:spacing w:val="52"/>
        </w:rPr>
        <w:t xml:space="preserve"> </w:t>
      </w:r>
      <w:r>
        <w:rPr>
          <w:sz w:val="49"/>
          <w:szCs w:val="49"/>
          <w:spacing w:val="-79"/>
          <w:w w:val="97"/>
        </w:rPr>
        <w:t>中辑注：“孺，或作濡(rú)。”②按；拭。《集韵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79"/>
          <w:w w:val="97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</w:rPr>
        <w:t>脂韵》:“擂，提也。”③取物。《广韵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76"/>
        </w:rPr>
        <w:t>·魔韵》: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  <w:w w:val="96"/>
        </w:rPr>
        <w:t>“孺，取物也。”④方言。插；塞。如：一只脚孺到</w:t>
      </w:r>
      <w:r>
        <w:rPr>
          <w:sz w:val="49"/>
          <w:szCs w:val="49"/>
          <w:spacing w:val="78"/>
        </w:rPr>
        <w:t xml:space="preserve"> </w:t>
      </w:r>
      <w:r>
        <w:rPr>
          <w:sz w:val="49"/>
          <w:szCs w:val="49"/>
          <w:spacing w:val="-42"/>
        </w:rPr>
        <w:t>泥里去了；那本小说不知孺到哪里去了。</w:t>
      </w:r>
    </w:p>
    <w:p>
      <w:pPr>
        <w:pStyle w:val="BodyText"/>
        <w:ind w:left="247" w:right="9766" w:firstLine="1015"/>
        <w:spacing w:before="46" w:line="234" w:lineRule="auto"/>
        <w:rPr>
          <w:sz w:val="49"/>
          <w:szCs w:val="49"/>
        </w:rPr>
      </w:pPr>
      <w:r>
        <w:rPr>
          <w:sz w:val="49"/>
          <w:szCs w:val="49"/>
          <w:spacing w:val="-22"/>
        </w:rPr>
        <w:t>(二)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22"/>
        </w:rPr>
        <w:t>nián ⑤烦孺，摩挲。《集韵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22"/>
        </w:rPr>
        <w:t>·薛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  <w:w w:val="96"/>
        </w:rPr>
        <w:t>韵》:“擂，润也。”又《仙韵》:“掏，烦润，犹接</w:t>
      </w:r>
      <w:r>
        <w:rPr>
          <w:sz w:val="49"/>
          <w:szCs w:val="49"/>
          <w:spacing w:val="31"/>
        </w:rPr>
        <w:t xml:space="preserve"> </w:t>
      </w:r>
      <w:r>
        <w:rPr>
          <w:sz w:val="49"/>
          <w:szCs w:val="49"/>
          <w:spacing w:val="-16"/>
        </w:rPr>
        <w:t>莎也。或作擂。”</w:t>
      </w:r>
    </w:p>
    <w:p>
      <w:pPr>
        <w:pStyle w:val="BodyText"/>
        <w:ind w:left="247" w:right="9804" w:firstLine="1015"/>
        <w:spacing w:before="87" w:line="226" w:lineRule="auto"/>
        <w:rPr>
          <w:sz w:val="49"/>
          <w:szCs w:val="49"/>
        </w:rPr>
      </w:pPr>
      <w:r>
        <w:rPr>
          <w:sz w:val="49"/>
          <w:szCs w:val="49"/>
          <w:spacing w:val="-28"/>
        </w:rPr>
        <w:t>(三)nòu ⑤描孺，不解事。《广韵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28"/>
        </w:rPr>
        <w:t>·候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4"/>
        </w:rPr>
        <w:t>韵》:“孺，捕孺，不介事。”</w:t>
      </w:r>
    </w:p>
    <w:p>
      <w:pPr>
        <w:pStyle w:val="BodyText"/>
        <w:ind w:left="247"/>
        <w:spacing w:before="59" w:line="210" w:lineRule="auto"/>
        <w:rPr>
          <w:sz w:val="49"/>
          <w:szCs w:val="49"/>
        </w:rPr>
      </w:pPr>
      <w:r>
        <w:rPr>
          <w:sz w:val="92"/>
          <w:szCs w:val="92"/>
          <w:spacing w:val="81"/>
          <w:position w:val="-41"/>
        </w:rPr>
        <w:t>廓</w:t>
      </w:r>
      <w:r>
        <w:rPr>
          <w:sz w:val="49"/>
          <w:szCs w:val="49"/>
          <w:spacing w:val="-44"/>
          <w:position w:val="7"/>
        </w:rPr>
        <w:t>《说文》:“廓，河南县直城门官陌地也。</w:t>
      </w:r>
    </w:p>
    <w:p>
      <w:pPr>
        <w:pStyle w:val="BodyText"/>
        <w:ind w:left="247" w:right="9797" w:firstLine="1319"/>
        <w:spacing w:before="9" w:line="203" w:lineRule="auto"/>
        <w:jc w:val="both"/>
        <w:rPr>
          <w:sz w:val="49"/>
          <w:szCs w:val="49"/>
        </w:rPr>
      </w:pPr>
      <w:r>
        <w:pict>
          <v:shape id="_x0000_s2132" style="position:absolute;margin-left:530.467pt;margin-top:43.8004pt;mso-position-vertical-relative:text;mso-position-horizontal-relative:text;width:413.65pt;height:66.1pt;z-index:254405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3"/>
                    <w:spacing w:before="21" w:line="24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4"/>
                    </w:rPr>
                    <w:t>《说文》:“耎，稍前大也。从大，而声。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读若畏便。”段注：“稍者大者，前较大</w:t>
                  </w:r>
                </w:p>
              </w:txbxContent>
            </v:textbox>
          </v:shape>
        </w:pict>
      </w:r>
      <w:r>
        <w:pict>
          <v:shape id="_x0000_s2134" style="position:absolute;margin-left:481.624pt;margin-top:48.9025pt;mso-position-vertical-relative:text;mso-position-horizontal-relative:text;width:44.15pt;height:54.05pt;z-index:254409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spacing w:val="-28"/>
                    </w:rPr>
                    <w:t>耎</w:t>
                  </w:r>
                </w:p>
              </w:txbxContent>
            </v:textbox>
          </v:shape>
        </w:pict>
      </w:r>
      <w:r>
        <w:pict>
          <v:shape id="_x0000_s2136" style="position:absolute;margin-left:469.249pt;margin-top:106.848pt;mso-position-vertical-relative:text;mso-position-horizontal-relative:text;width:483.5pt;height:468.45pt;z-index:254403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9" w:line="22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6"/>
                    </w:rPr>
                    <w:t>于后也。”</w:t>
                  </w:r>
                </w:p>
                <w:p>
                  <w:pPr>
                    <w:pStyle w:val="BodyText"/>
                    <w:ind w:left="20" w:right="20" w:firstLine="1237"/>
                    <w:spacing w:before="108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(</w:t>
                  </w:r>
                  <w:r>
                    <w:rPr>
                      <w:sz w:val="49"/>
                      <w:szCs w:val="49"/>
                      <w:spacing w:val="-1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一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ru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2"/>
                    </w:rPr>
                    <w:t>ǎn </w:t>
                  </w:r>
                  <w:r>
                    <w:rPr>
                      <w:sz w:val="49"/>
                      <w:szCs w:val="49"/>
                      <w:spacing w:val="-22"/>
                    </w:rPr>
                    <w:t>①物 体前较大于后。朱骏声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"/>
                    </w:rPr>
                    <w:t>通训定声：“当作稍前大也……所谓本不胜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"/>
                    </w:rPr>
                    <w:t>末也，所谓末不必折也。”②软弱，怯懦。 </w:t>
                  </w:r>
                  <w:r>
                    <w:rPr>
                      <w:sz w:val="49"/>
                      <w:szCs w:val="49"/>
                      <w:spacing w:val="-70"/>
                    </w:rPr>
                    <w:t>《广雅·释诂一》:“耎，弱也。”《资治通鉴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汉成帝永始元年》:“人有惧心，精锐销耎。”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胡三省引苏林曰：“耎，弱也。”《汉书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·王吉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传》:“《史记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·天官书》:“入三日乃复盛出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31"/>
                    </w:rPr>
                    <w:t>是谓耎。”裴驷集解引晋灼曰：“耎，退之不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8"/>
                    </w:rPr>
                    <w:t>进。”</w:t>
                  </w:r>
                </w:p>
                <w:p>
                  <w:pPr>
                    <w:pStyle w:val="BodyText"/>
                    <w:ind w:left="20" w:right="474" w:firstLine="1237"/>
                    <w:spacing w:before="125" w:line="22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3"/>
                    </w:rPr>
                    <w:t>(二)nuò</w:t>
                  </w:r>
                  <w:r>
                    <w:rPr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③同“懦”。《字汇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·而部》: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“耎，音懦，义同。”</w:t>
                  </w:r>
                </w:p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92"/>
                    <w:spacing w:before="181" w:line="193" w:lineRule="auto"/>
                    <w:rPr>
                      <w:rFonts w:ascii="Times New Roman" w:hAnsi="Times New Roman" w:eastAsia="Times New Roman" w:cs="Times New Roman"/>
                      <w:sz w:val="63"/>
                      <w:szCs w:val="6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3"/>
                      <w:szCs w:val="63"/>
                    </w:rPr>
                    <w:t>rui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4"/>
        </w:rPr>
        <w:t>从邑，辱声。《春秋传》曰：‘成王定鼎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4"/>
          <w:w w:val="94"/>
        </w:rPr>
        <w:t>于郏廓’。”段注：“《地理志》曰：‘河南，故郏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22"/>
        </w:rPr>
        <w:t>廓地，周武王迁九鼎，周公致太平，营以为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62"/>
          <w:w w:val="99"/>
        </w:rPr>
        <w:t>都，是为王城。’则是汉之河南县，《左传》之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21"/>
        </w:rPr>
        <w:t>郏廓也。”</w:t>
      </w:r>
    </w:p>
    <w:p>
      <w:pPr>
        <w:pStyle w:val="BodyText"/>
        <w:ind w:right="9833" w:firstLine="1263"/>
        <w:spacing w:before="69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12"/>
        </w:rPr>
        <w:t>rǔ①</w:t>
      </w:r>
      <w:r>
        <w:rPr>
          <w:sz w:val="49"/>
          <w:szCs w:val="49"/>
          <w:spacing w:val="-153"/>
        </w:rPr>
        <w:t xml:space="preserve"> </w:t>
      </w:r>
      <w:r>
        <w:rPr>
          <w:sz w:val="49"/>
          <w:szCs w:val="49"/>
          <w:spacing w:val="-12"/>
        </w:rPr>
        <w:t>郏(jiá)廓，古地名。在今河南省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"/>
        </w:rPr>
        <w:t>洛阳市境内。《左传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9"/>
        </w:rPr>
        <w:t>·宣公三年》:“成王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"/>
        </w:rPr>
        <w:t>定鼎于郏廓。”春秋谓之王城。唐太宗《述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30"/>
        </w:rPr>
        <w:t>圣赋序》:“引洛浦之通波，连郏廓之余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31"/>
        </w:rPr>
        <w:t>址。”②姓。《万姓统谱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31"/>
        </w:rPr>
        <w:t>·沃韵》:“廓，见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《姓苑》。”</w:t>
      </w:r>
    </w:p>
    <w:p>
      <w:pPr>
        <w:pStyle w:val="BodyText"/>
        <w:ind w:left="247"/>
        <w:spacing w:before="146" w:line="223" w:lineRule="auto"/>
        <w:rPr>
          <w:sz w:val="92"/>
          <w:szCs w:val="92"/>
        </w:rPr>
      </w:pPr>
      <w:r>
        <w:rPr>
          <w:sz w:val="92"/>
          <w:szCs w:val="92"/>
        </w:rPr>
        <w:t>洳</w:t>
      </w:r>
    </w:p>
    <w:p>
      <w:pPr>
        <w:pStyle w:val="BodyText"/>
        <w:ind w:right="9469" w:firstLine="1263"/>
        <w:spacing w:before="150" w:line="237" w:lineRule="auto"/>
        <w:jc w:val="both"/>
        <w:rPr>
          <w:sz w:val="49"/>
          <w:szCs w:val="49"/>
        </w:rPr>
      </w:pPr>
      <w:r>
        <w:pict>
          <v:shape id="_x0000_s2138" style="position:absolute;margin-left:525.7pt;margin-top:235.135pt;mso-position-vertical-relative:text;mso-position-horizontal-relative:text;width:416.25pt;height:61.8pt;z-index:254406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0" w:right="20" w:hanging="290"/>
                    <w:spacing w:before="20" w:line="22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《说文》:“矮，系冠缨也。从系，委声。”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段注改为“系冠缨垂者”。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400512" behindDoc="1" locked="0" layoutInCell="1" allowOverlap="1">
            <wp:simplePos x="0" y="0"/>
            <wp:positionH relativeFrom="column">
              <wp:posOffset>6046611</wp:posOffset>
            </wp:positionH>
            <wp:positionV relativeFrom="paragraph">
              <wp:posOffset>2958678</wp:posOffset>
            </wp:positionV>
            <wp:extent cx="661696" cy="661842"/>
            <wp:effectExtent l="0" t="0" r="0" b="0"/>
            <wp:wrapNone/>
            <wp:docPr id="976" name="IM 976"/>
            <wp:cNvGraphicFramePr/>
            <a:graphic>
              <a:graphicData uri="http://schemas.openxmlformats.org/drawingml/2006/picture">
                <pic:pic>
                  <pic:nvPicPr>
                    <pic:cNvPr id="976" name="IM 976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696" cy="66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60"/>
          <w:w w:val="99"/>
        </w:rPr>
        <w:t>rú</w:t>
      </w:r>
      <w:r>
        <w:rPr>
          <w:sz w:val="49"/>
          <w:szCs w:val="49"/>
          <w:spacing w:val="-15"/>
        </w:rPr>
        <w:t xml:space="preserve"> </w:t>
      </w:r>
      <w:r>
        <w:rPr>
          <w:sz w:val="49"/>
          <w:szCs w:val="49"/>
          <w:spacing w:val="-60"/>
          <w:w w:val="99"/>
        </w:rPr>
        <w:t>①沮 (jù)洳，潮湿；低湿的地带。《广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2"/>
        </w:rPr>
        <w:t>雅·释诂一》:“洳，湿也。”王念孙疏证：“《说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82"/>
        </w:rPr>
        <w:t>文》:‘浑，渐湿也。’津与洳同。”按：洳，沮浑，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43"/>
        </w:rPr>
        <w:t>叠韵连语，单言曰洳，累言沮洳……《礼记 ·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64"/>
        </w:rPr>
        <w:t>王制》:‘山川沮泽’。释文：‘沮，沮洳也’。”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4"/>
        </w:rPr>
        <w:t>《诗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-54"/>
        </w:rPr>
        <w:t>·</w:t>
      </w:r>
      <w:r>
        <w:rPr>
          <w:sz w:val="49"/>
          <w:szCs w:val="49"/>
          <w:spacing w:val="-210"/>
        </w:rPr>
        <w:t xml:space="preserve"> </w:t>
      </w:r>
      <w:r>
        <w:rPr>
          <w:sz w:val="49"/>
          <w:szCs w:val="49"/>
          <w:spacing w:val="-54"/>
        </w:rPr>
        <w:t>汾沮洳》:“彼汾沮洳，言采其莫。”毛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  <w:w w:val="99"/>
        </w:rPr>
        <w:t>传：“沮洳，其渐洳者。”孔颖达疏：“沮洳，润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6"/>
        </w:rPr>
        <w:t>释之处。”②洳河，源出北京市密云县，经平</w:t>
      </w:r>
      <w:r>
        <w:rPr>
          <w:sz w:val="49"/>
          <w:szCs w:val="49"/>
          <w:spacing w:val="3"/>
        </w:rPr>
        <w:t xml:space="preserve">   </w:t>
      </w:r>
      <w:r>
        <w:rPr>
          <w:sz w:val="49"/>
          <w:szCs w:val="49"/>
          <w:spacing w:val="-19"/>
        </w:rPr>
        <w:t>谷县入洵河。《明一统志》:“洳河源出密云</w:t>
      </w:r>
    </w:p>
    <w:p>
      <w:pPr>
        <w:spacing w:line="237" w:lineRule="auto"/>
        <w:sectPr>
          <w:headerReference w:type="default" r:id="rId592"/>
          <w:pgSz w:w="22536" w:h="31680"/>
          <w:pgMar w:top="2051" w:right="1724" w:bottom="0" w:left="1775" w:header="1412" w:footer="0" w:gutter="0"/>
        </w:sectPr>
        <w:rPr>
          <w:sz w:val="49"/>
          <w:szCs w:val="49"/>
        </w:rPr>
      </w:pPr>
    </w:p>
    <w:p>
      <w:pPr>
        <w:pStyle w:val="BodyText"/>
        <w:ind w:right="9468" w:firstLine="1472"/>
        <w:spacing w:before="309" w:line="239" w:lineRule="auto"/>
        <w:tabs>
          <w:tab w:val="left" w:pos="550"/>
          <w:tab w:val="left" w:pos="585"/>
        </w:tabs>
        <w:rPr>
          <w:sz w:val="49"/>
          <w:szCs w:val="49"/>
        </w:rPr>
      </w:pPr>
      <w:r>
        <w:pict>
          <v:shape id="_x0000_s2140" style="position:absolute;margin-left:469.688pt;margin-top:15.6022pt;mso-position-vertical-relative:text;mso-position-horizontal-relative:text;width:485pt;height:97.8pt;z-index:25441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18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5"/>
                    </w:rPr>
                    <w:t>鸟豆，大圆而扁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·有文理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·状似胡桃核。’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《图经》云：子红紫色……类五味子，六月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8"/>
                    </w:rPr>
                    <w:t>成熟。”</w:t>
                  </w:r>
                </w:p>
              </w:txbxContent>
            </v:textbox>
          </v:shape>
        </w:pict>
      </w:r>
      <w:r>
        <w:pict>
          <v:shape id="_x0000_s2142" style="position:absolute;margin-left:542.197pt;margin-top:117.644pt;mso-position-vertical-relative:text;mso-position-horizontal-relative:text;width:410.2pt;height:97.25pt;z-index:254420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3"/>
                    <w:spacing w:before="17" w:line="22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</w:rPr>
                    <w:t>《说文》:“汭，水相入也。从水，从内，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内亦声。”</w:t>
                  </w:r>
                </w:p>
                <w:p>
                  <w:pPr>
                    <w:pStyle w:val="BodyText"/>
                    <w:ind w:left="41"/>
                    <w:spacing w:before="136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2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ru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1"/>
                    </w:rPr>
                    <w:t>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1"/>
                    </w:rPr>
                    <w:t>①水流弯曲的地方。也指两</w:t>
                  </w:r>
                </w:p>
              </w:txbxContent>
            </v:textbox>
          </v:shape>
        </w:pict>
      </w:r>
      <w:r>
        <w:pict>
          <v:shape id="_x0000_s2144" style="position:absolute;margin-left:482.063pt;margin-top:119.775pt;mso-position-vertical-relative:text;mso-position-horizontal-relative:text;width:43.95pt;height:58.05pt;z-index:254423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79"/>
                      <w:w w:val="98"/>
                    </w:rPr>
                    <w:t>汭</w:t>
                  </w:r>
                </w:p>
              </w:txbxContent>
            </v:textbox>
          </v:shape>
        </w:pict>
      </w:r>
      <w:r>
        <w:pict>
          <v:shape id="_x0000_s2146" style="position:absolute;margin-left:469.688pt;margin-top:216.142pt;mso-position-vertical-relative:text;mso-position-horizontal-relative:text;width:482.7pt;height:819.1pt;z-index:25441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438"/>
                    <w:spacing w:before="21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7"/>
                    </w:rPr>
                    <w:t>河会合处。水涯。王筠句读：“《史记正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义引作‘水涯曰汭’。《左传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·</w:t>
                  </w:r>
                  <w:r>
                    <w:rPr>
                      <w:sz w:val="49"/>
                      <w:szCs w:val="49"/>
                      <w:spacing w:val="-20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昭公二十</w:t>
                  </w:r>
                </w:p>
                <w:p>
                  <w:pPr>
                    <w:pStyle w:val="BodyText"/>
                    <w:ind w:left="20" w:right="81" w:firstLine="594"/>
                    <w:spacing w:before="46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七年》:“令尹子常以舟师及沙汭而还。”木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华《海赋》:“若乃方锦散文于沙汭之际。”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亦指水北。《小尔雅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·广器》:“水之北谓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之汭。”《书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·</w:t>
                  </w:r>
                  <w:r>
                    <w:rPr>
                      <w:sz w:val="49"/>
                      <w:szCs w:val="49"/>
                      <w:spacing w:val="-1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禹贡》:“泾属渭汭。”《疏》: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0"/>
                    </w:rPr>
                    <w:t>“郑玄云：汭之言内也，盖以人皆南面望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水，则北为汭也。”②汭水。在山西省永济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9"/>
                    </w:rPr>
                    <w:t>县境，西流注于黄河，传说即舜、纳二妃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4"/>
                    </w:rPr>
                    <w:t>处。亦指汭川。在江西，为上饶江支流。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7"/>
                    </w:rPr>
                    <w:t>又称汭水。泾水支流，发源于宁夏回族自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0"/>
                    </w:rPr>
                    <w:t>治区泾源县南，至甘肃入泾水。《周礼</w:t>
                  </w:r>
                  <w:r>
                    <w:rPr>
                      <w:sz w:val="49"/>
                      <w:szCs w:val="49"/>
                      <w:spacing w:val="-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0"/>
                    </w:rPr>
                    <w:t>夏官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·职方氏》:“其川泾、汭。”郑玄注：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5"/>
                    </w:rPr>
                    <w:t>“汭在豳地。”</w:t>
                  </w:r>
                </w:p>
                <w:p>
                  <w:pPr>
                    <w:pStyle w:val="BodyText"/>
                    <w:ind w:left="20" w:right="247" w:firstLine="1385"/>
                    <w:spacing w:before="230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(二)tūn ③同“渊”。《集韵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·魂韵》: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</w:rPr>
                    <w:t>“君，《说文》:‘食已而复吐之’引《尔雅》‘太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岁在申曰裙滩’。史作汭。”</w:t>
                  </w:r>
                </w:p>
                <w:p>
                  <w:pPr>
                    <w:pStyle w:val="BodyText"/>
                    <w:ind w:left="267"/>
                    <w:spacing w:before="168" w:line="221" w:lineRule="auto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</w:rPr>
                    <w:t>慌</w:t>
                  </w:r>
                </w:p>
                <w:p>
                  <w:pPr>
                    <w:pStyle w:val="BodyText"/>
                    <w:ind w:left="20" w:right="20" w:firstLine="1324"/>
                    <w:spacing w:before="131" w:line="24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ruì细小，草初生的样子。《方言》卷二：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“院，小也。凡草生而初达谓之院。”《注》: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2"/>
                    </w:rPr>
                    <w:t>“锋萌始出。”《广雅·释诂二》:“慌，小也。”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王念孙疏证：“慌之言锐也。……小谓之锐。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"/>
                    </w:rPr>
                    <w:t>故兵芒亦谓之锐，草初生亦谓之税。”左思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《吴都赋》:“郁兮魔茂，晔兮菲菲。”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2"/>
        </w:rPr>
        <w:t>ruí ①下垂的帽带。《诗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2"/>
        </w:rPr>
        <w:t>·南山》:“</w:t>
      </w:r>
      <w:r>
        <w:rPr>
          <w:sz w:val="49"/>
          <w:szCs w:val="49"/>
          <w:spacing w:val="-63"/>
        </w:rPr>
        <w:t>葛履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</w:rPr>
        <w:tab/>
      </w:r>
      <w:r>
        <w:rPr>
          <w:sz w:val="49"/>
          <w:szCs w:val="49"/>
          <w:spacing w:val="-58"/>
        </w:rPr>
        <w:t>五两，冠矮双止。”虞世南《蝉》:“垂矮饮清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9"/>
        </w:rPr>
        <w:t>露，流响出疏桐。”②泛指旌旗或旗帜的垂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7"/>
        </w:rPr>
        <w:t>游。《释名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7"/>
        </w:rPr>
        <w:t>·释兵》:“矮，有虞氏之旌也。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注旄竿首.其形繁繁然也。”曹植《七启》: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1"/>
        </w:rPr>
        <w:t>“垂宛虹之长矮.抚招摇之华旖。”王融《二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21"/>
        </w:rPr>
        <w:t>月二日曲水诗序》:“矮旌卷悠悠之施。”③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67"/>
        </w:rPr>
        <w:t>系结。《尔雅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7"/>
        </w:rPr>
        <w:t>·释器：“编，矮也。”郭璞注：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“矮，系也。”佚名《沁园春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0"/>
        </w:rPr>
        <w:t>·寿东屏):“蹑履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矮冠。”④继续。《尔雅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1"/>
        </w:rPr>
        <w:t>·释诂上》:“矮，继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37"/>
        </w:rPr>
        <w:t>也。”</w:t>
      </w:r>
    </w:p>
    <w:p>
      <w:pPr>
        <w:pStyle w:val="BodyText"/>
        <w:ind w:left="247"/>
        <w:spacing w:before="249" w:line="221" w:lineRule="auto"/>
        <w:rPr>
          <w:sz w:val="79"/>
          <w:szCs w:val="79"/>
        </w:rPr>
      </w:pPr>
      <w:r>
        <w:rPr>
          <w:sz w:val="79"/>
          <w:szCs w:val="79"/>
        </w:rPr>
        <w:t>樂</w:t>
      </w:r>
    </w:p>
    <w:p>
      <w:pPr>
        <w:pStyle w:val="BodyText"/>
        <w:ind w:right="9461" w:firstLine="1393"/>
        <w:spacing w:before="166" w:line="238" w:lineRule="auto"/>
        <w:rPr>
          <w:sz w:val="49"/>
          <w:szCs w:val="49"/>
        </w:rPr>
      </w:pPr>
      <w:r>
        <w:rPr>
          <w:sz w:val="49"/>
          <w:szCs w:val="49"/>
          <w:spacing w:val="-61"/>
        </w:rPr>
        <w:t>ruǐ①同“薬(蕊)”。花；花蕊。《广韵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6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释诂三》:“粱，聚也。”王念孙疏证：“樂者，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《文选 ·藉田赋》注引《仓颉篇》云：‘,聚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也。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43"/>
        </w:rPr>
        <w:t>……刘逵注《蜀都赋》云：藥者，或谓之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3"/>
        </w:rPr>
        <w:t>华，或谓之实，一曰华须头点，皆聚之义也。”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9"/>
        </w:rPr>
        <w:t>《字汇 ·木部》:“藥,同蕊。”白居易</w:t>
      </w:r>
      <w:r>
        <w:rPr>
          <w:sz w:val="49"/>
          <w:szCs w:val="49"/>
          <w:spacing w:val="-40"/>
        </w:rPr>
        <w:t>《牡丹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3"/>
        </w:rPr>
        <w:t>芳》:“牡丹芳，黄金粱绽红玉房。”苏舜钦《答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21"/>
        </w:rPr>
        <w:t>梅圣俞见赠》:“衣之青霞裾，饮以紫樂露。”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29"/>
        </w:rPr>
        <w:t>②同“紫”。下垂貌。《集韵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29"/>
        </w:rPr>
        <w:t>·纸韵》:“紫，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  <w:w w:val="99"/>
        </w:rPr>
        <w:t>《说文》:‘垂也’。或从木。”卢谌《时兴》:“樂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43"/>
        </w:rPr>
        <w:t>樂芬华落。”吕延济注：“樂樂,垂落貌。也作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37"/>
        </w:rPr>
        <w:t>繁。”</w:t>
      </w:r>
    </w:p>
    <w:p>
      <w:pPr>
        <w:pStyle w:val="BodyText"/>
        <w:ind w:left="247"/>
        <w:spacing w:before="105" w:line="230" w:lineRule="auto"/>
        <w:rPr>
          <w:sz w:val="49"/>
          <w:szCs w:val="49"/>
        </w:rPr>
      </w:pPr>
      <w:r>
        <w:rPr>
          <w:sz w:val="93"/>
          <w:szCs w:val="93"/>
          <w:spacing w:val="106"/>
          <w:position w:val="-35"/>
        </w:rPr>
        <w:t>紫</w:t>
      </w:r>
      <w:r>
        <w:rPr>
          <w:sz w:val="49"/>
          <w:szCs w:val="49"/>
          <w:spacing w:val="-76"/>
          <w:position w:val="7"/>
        </w:rPr>
        <w:t>《说文》:“繁，垂也。从蕊，系声。”</w:t>
      </w:r>
    </w:p>
    <w:p>
      <w:pPr>
        <w:pStyle w:val="BodyText"/>
        <w:ind w:right="9524" w:firstLine="1341"/>
        <w:spacing w:before="160" w:line="234" w:lineRule="auto"/>
        <w:jc w:val="both"/>
        <w:rPr>
          <w:sz w:val="49"/>
          <w:szCs w:val="49"/>
        </w:rPr>
      </w:pPr>
      <w:r>
        <w:pict>
          <v:shape id="_x0000_s2148" style="position:absolute;margin-left:690.044pt;margin-top:218.121pt;mso-position-vertical-relative:text;mso-position-horizontal-relative:text;width:40.35pt;height:22.8pt;z-index:254424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58" w:lineRule="auto"/>
                    <w:rPr>
                      <w:rFonts w:ascii="Arial" w:hAnsi="Arial" w:eastAsia="Arial" w:cs="Arial"/>
                      <w:sz w:val="55"/>
                      <w:szCs w:val="55"/>
                    </w:rPr>
                  </w:pPr>
                  <w:r>
                    <w:rPr>
                      <w:rFonts w:ascii="Arial" w:hAnsi="Arial" w:eastAsia="Arial" w:cs="Arial"/>
                      <w:sz w:val="55"/>
                      <w:szCs w:val="55"/>
                      <w:spacing w:val="-6"/>
                    </w:rPr>
                    <w:t>run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</w:rPr>
        <w:t>ru</w:t>
      </w:r>
      <w:r>
        <w:rPr>
          <w:rFonts w:ascii="Times New Roman" w:hAnsi="Times New Roman" w:eastAsia="Times New Roman" w:cs="Times New Roman"/>
          <w:sz w:val="49"/>
          <w:szCs w:val="49"/>
          <w:spacing w:val="4"/>
        </w:rPr>
        <w:t>ǐ</w:t>
      </w:r>
      <w:r>
        <w:rPr>
          <w:sz w:val="49"/>
          <w:szCs w:val="49"/>
          <w:spacing w:val="4"/>
        </w:rPr>
        <w:t>①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4"/>
        </w:rPr>
        <w:t>佩玉下垂的样子。《广韵 ·</w:t>
      </w:r>
      <w:r>
        <w:rPr>
          <w:sz w:val="49"/>
          <w:szCs w:val="49"/>
          <w:spacing w:val="-196"/>
        </w:rPr>
        <w:t xml:space="preserve"> </w:t>
      </w:r>
      <w:r>
        <w:rPr>
          <w:sz w:val="49"/>
          <w:szCs w:val="49"/>
          <w:spacing w:val="4"/>
        </w:rPr>
        <w:t>纸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8"/>
        </w:rPr>
        <w:t>韵》:“繁，佩垂貌。”《左传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8"/>
        </w:rPr>
        <w:t>·哀公十三年》: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“佩玉紫兮，余无所系之。”刘禹锡《高陵县令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22"/>
        </w:rPr>
        <w:t>刘君遗爱碑》:“时逢理兮官得材，墨绶繁兮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71"/>
        </w:rPr>
        <w:t>刘君来。”②聚。《玉篇</w:t>
      </w:r>
      <w:r>
        <w:rPr>
          <w:sz w:val="49"/>
          <w:szCs w:val="49"/>
          <w:spacing w:val="-90"/>
        </w:rPr>
        <w:t xml:space="preserve"> </w:t>
      </w:r>
      <w:r>
        <w:rPr>
          <w:sz w:val="49"/>
          <w:szCs w:val="49"/>
          <w:spacing w:val="-71"/>
        </w:rPr>
        <w:t>·蕊部》:“繁，聚也。”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9"/>
        </w:rPr>
        <w:t>③茸。《广韵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9"/>
        </w:rPr>
        <w:t>·纸韵》:“繁，茸也。”④通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9"/>
        </w:rPr>
        <w:t>“蕊”。花蕊。朱骏声《说文通训定声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19"/>
        </w:rPr>
        <w:t>·解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8"/>
        </w:rPr>
        <w:t>部》:“紫，假借为蕊(藥)。”《后汉书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8"/>
        </w:rPr>
        <w:t>·张衡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传》:“屑瑶繁以为糅(hóu)兮。”按《文选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50"/>
        </w:rPr>
        <w:t>·张</w:t>
      </w:r>
    </w:p>
    <w:p>
      <w:pPr>
        <w:spacing w:line="234" w:lineRule="auto"/>
        <w:sectPr>
          <w:headerReference w:type="default" r:id="rId595"/>
          <w:pgSz w:w="22536" w:h="31680"/>
          <w:pgMar w:top="2049" w:right="1842" w:bottom="0" w:left="1619" w:header="1413" w:footer="0" w:gutter="0"/>
          <w:cols w:equalWidth="0" w:num="1">
            <w:col w:w="19074" w:space="0"/>
          </w:cols>
        </w:sectPr>
        <w:rPr>
          <w:sz w:val="49"/>
          <w:szCs w:val="49"/>
        </w:rPr>
      </w:pPr>
    </w:p>
    <w:p>
      <w:pPr>
        <w:pStyle w:val="BodyText"/>
        <w:ind w:left="247"/>
        <w:spacing w:before="128" w:line="220" w:lineRule="auto"/>
        <w:rPr>
          <w:sz w:val="49"/>
          <w:szCs w:val="49"/>
        </w:rPr>
      </w:pPr>
      <w:r>
        <w:rPr>
          <w:sz w:val="49"/>
          <w:szCs w:val="49"/>
          <w:spacing w:val="-74"/>
        </w:rPr>
        <w:t>衡〈思玄赋〉》作“藥”</w:t>
      </w:r>
    </w:p>
    <w:p>
      <w:pPr>
        <w:pStyle w:val="BodyText"/>
        <w:spacing w:before="119" w:line="218" w:lineRule="auto"/>
        <w:jc w:val="right"/>
        <w:rPr>
          <w:sz w:val="93"/>
          <w:szCs w:val="93"/>
        </w:rPr>
      </w:pPr>
      <w:r>
        <w:rPr>
          <w:sz w:val="93"/>
          <w:szCs w:val="93"/>
          <w:b/>
          <w:bCs/>
          <w:spacing w:val="-88"/>
          <w:w w:val="61"/>
        </w:rPr>
        <w:t>妥《说文》:“樱,白樱,域。从木,妥声。”</w:t>
      </w:r>
    </w:p>
    <w:p>
      <w:pPr>
        <w:pStyle w:val="BodyText"/>
        <w:ind w:firstLine="1272"/>
        <w:spacing w:before="226" w:line="231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</w:rPr>
        <w:t>ru</w:t>
      </w:r>
      <w:r>
        <w:rPr>
          <w:rFonts w:ascii="Times New Roman" w:hAnsi="Times New Roman" w:eastAsia="Times New Roman" w:cs="Times New Roman"/>
          <w:sz w:val="49"/>
          <w:szCs w:val="49"/>
          <w:spacing w:val="5"/>
        </w:rPr>
        <w:t>ǐ</w:t>
      </w:r>
      <w:r>
        <w:rPr>
          <w:sz w:val="49"/>
          <w:szCs w:val="49"/>
          <w:spacing w:val="5"/>
        </w:rPr>
        <w:t>白樱，即械。</w:t>
      </w:r>
      <w:r>
        <w:rPr>
          <w:sz w:val="49"/>
          <w:szCs w:val="49"/>
          <w:spacing w:val="-99"/>
        </w:rPr>
        <w:t xml:space="preserve"> </w:t>
      </w:r>
      <w:r>
        <w:rPr>
          <w:sz w:val="49"/>
          <w:szCs w:val="49"/>
          <w:spacing w:val="5"/>
        </w:rPr>
        <w:t>一种丛生有刺植物。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《尔雅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2"/>
        </w:rPr>
        <w:t>·释木》:“械，白樱。”郭璞注：“</w:t>
      </w:r>
      <w:r>
        <w:rPr>
          <w:sz w:val="49"/>
          <w:szCs w:val="49"/>
          <w:spacing w:val="-53"/>
        </w:rPr>
        <w:t>樱，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2"/>
        </w:rPr>
        <w:t>小木，丛生，有刺，实如耳珰，紫赤可啖。”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39"/>
        </w:rPr>
        <w:t>桂馥义证：“陶注《本草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39"/>
        </w:rPr>
        <w:t>·樱核》云：‘形如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223" w:right="378" w:hanging="277"/>
        <w:spacing w:before="111" w:line="239" w:lineRule="auto"/>
        <w:rPr>
          <w:sz w:val="46"/>
          <w:szCs w:val="46"/>
        </w:rPr>
      </w:pPr>
      <w:r>
        <w:pict>
          <v:shape id="_x0000_s2150" style="position:absolute;margin-left:-1pt;margin-top:7.9809pt;mso-position-vertical-relative:text;mso-position-horizontal-relative:text;width:47.1pt;height:57.65pt;z-index:254422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9"/>
                    </w:rPr>
                    <w:t>椁</w:t>
                  </w:r>
                </w:p>
              </w:txbxContent>
            </v:textbox>
          </v:shape>
        </w:pict>
      </w:r>
      <w:r>
        <w:rPr>
          <w:sz w:val="55"/>
          <w:szCs w:val="55"/>
          <w:spacing w:val="-55"/>
        </w:rPr>
        <w:t>《说文》:“掉.黄牛黑屑也。从牛.章</w:t>
      </w:r>
      <w:r>
        <w:rPr>
          <w:sz w:val="55"/>
          <w:szCs w:val="55"/>
        </w:rPr>
        <w:t xml:space="preserve"> </w:t>
      </w:r>
      <w:r>
        <w:rPr>
          <w:sz w:val="46"/>
          <w:szCs w:val="46"/>
          <w:spacing w:val="-69"/>
        </w:rPr>
        <w:t>声。《诗》曰：‘九十其稗’。”</w:t>
      </w:r>
    </w:p>
    <w:p>
      <w:pPr>
        <w:pStyle w:val="BodyText"/>
        <w:ind w:left="1033"/>
        <w:spacing w:before="84" w:line="219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48"/>
        </w:rPr>
        <w:t>rūn </w:t>
      </w:r>
      <w:r>
        <w:rPr>
          <w:sz w:val="49"/>
          <w:szCs w:val="49"/>
          <w:spacing w:val="-48"/>
        </w:rPr>
        <w:t>①黄毛黑嘴的牛。《诗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8"/>
        </w:rPr>
        <w:t>·无羊》:“谁</w:t>
      </w:r>
    </w:p>
    <w:p>
      <w:pPr>
        <w:pStyle w:val="BodyText"/>
        <w:ind w:right="314"/>
        <w:spacing w:before="70" w:line="231" w:lineRule="auto"/>
        <w:jc w:val="both"/>
        <w:rPr>
          <w:sz w:val="49"/>
          <w:szCs w:val="49"/>
        </w:rPr>
      </w:pPr>
      <w:r>
        <w:rPr>
          <w:sz w:val="49"/>
          <w:szCs w:val="49"/>
          <w:spacing w:val="-44"/>
        </w:rPr>
        <w:t>谓尔无牛，九十其掉。”毛传：“黄牛黑屑曰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60"/>
        </w:rPr>
        <w:t>椁。”②七尺牛。《尔雅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60"/>
        </w:rPr>
        <w:t>·释畜》:“牛七尺为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  <w:w w:val="95"/>
        </w:rPr>
        <w:t>掉。”邢员疏：“《尸子》说六书云：‘大牛为椁，</w:t>
      </w:r>
      <w:r>
        <w:rPr>
          <w:sz w:val="49"/>
          <w:szCs w:val="49"/>
          <w:spacing w:val="68"/>
        </w:rPr>
        <w:t xml:space="preserve"> </w:t>
      </w:r>
      <w:r>
        <w:rPr>
          <w:sz w:val="49"/>
          <w:szCs w:val="49"/>
          <w:spacing w:val="-59"/>
        </w:rPr>
        <w:t>七尺’故云。”</w:t>
      </w:r>
    </w:p>
    <w:p>
      <w:pPr>
        <w:spacing w:line="231" w:lineRule="auto"/>
        <w:sectPr>
          <w:type w:val="continuous"/>
          <w:pgSz w:w="22536" w:h="31680"/>
          <w:pgMar w:top="2049" w:right="1842" w:bottom="0" w:left="1619" w:header="1413" w:footer="0" w:gutter="0"/>
          <w:cols w:equalWidth="0" w:num="2">
            <w:col w:w="9574" w:space="87"/>
            <w:col w:w="9412" w:space="0"/>
          </w:cols>
        </w:sectPr>
        <w:rPr>
          <w:sz w:val="49"/>
          <w:szCs w:val="49"/>
        </w:rPr>
      </w:pPr>
    </w:p>
    <w:p>
      <w:pPr>
        <w:spacing w:before="82"/>
        <w:rPr/>
      </w:pPr>
      <w:r/>
    </w:p>
    <w:p>
      <w:pPr>
        <w:sectPr>
          <w:headerReference w:type="default" r:id="rId596"/>
          <w:pgSz w:w="22536" w:h="31680"/>
          <w:pgMar w:top="2000" w:right="1762" w:bottom="0" w:left="1875" w:header="1408" w:footer="0" w:gutter="0"/>
          <w:cols w:equalWidth="0" w:num="1">
            <w:col w:w="18897" w:space="0"/>
          </w:cols>
        </w:sectPr>
        <w:rPr/>
      </w:pP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4350"/>
        <w:spacing w:before="138" w:line="200" w:lineRule="auto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z w:val="48"/>
          <w:szCs w:val="48"/>
          <w:spacing w:val="-8"/>
        </w:rPr>
        <w:t>ruO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181" w:firstLine="34"/>
        <w:spacing w:before="156" w:line="224" w:lineRule="auto"/>
        <w:rPr/>
      </w:pPr>
      <w:r>
        <w:pict>
          <v:shape id="_x0000_s2152" style="position:absolute;margin-left:11.1579pt;margin-top:7.21944pt;mso-position-vertical-relative:text;mso-position-horizontal-relative:text;width:48.1pt;height:59.1pt;z-index:254435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29"/>
                    </w:rPr>
                    <w:t>姥</w:t>
                  </w:r>
                </w:p>
              </w:txbxContent>
            </v:textbox>
          </v:shape>
        </w:pict>
      </w:r>
      <w:r>
        <w:rPr>
          <w:spacing w:val="1"/>
        </w:rPr>
        <w:t>《说文》:“</w:t>
      </w:r>
      <w:r>
        <w:rPr>
          <w:spacing w:val="239"/>
        </w:rPr>
        <w:t xml:space="preserve"> </w:t>
      </w:r>
      <w:r>
        <w:rPr>
          <w:spacing w:val="1"/>
        </w:rPr>
        <w:t>,不顺也。从女，若声。</w:t>
      </w:r>
      <w:r>
        <w:rPr/>
        <w:t xml:space="preserve"> </w:t>
      </w:r>
      <w:r>
        <w:rPr>
          <w:spacing w:val="-40"/>
        </w:rPr>
        <w:t>《春秋传》曰叔孙姥。”</w:t>
      </w:r>
    </w:p>
    <w:p>
      <w:pPr>
        <w:pStyle w:val="BodyText"/>
        <w:ind w:left="243" w:right="183" w:firstLine="1015"/>
        <w:spacing w:before="84" w:line="242" w:lineRule="auto"/>
        <w:jc w:val="both"/>
        <w:rPr/>
      </w:pPr>
      <w:r>
        <w:rPr>
          <w:spacing w:val="-11"/>
        </w:rPr>
        <w:t>(</w:t>
      </w:r>
      <w:r>
        <w:rPr>
          <w:spacing w:val="-128"/>
        </w:rPr>
        <w:t xml:space="preserve"> </w:t>
      </w:r>
      <w:r>
        <w:rPr>
          <w:spacing w:val="-11"/>
        </w:rPr>
        <w:t>一</w:t>
      </w:r>
      <w:r>
        <w:rPr>
          <w:spacing w:val="-140"/>
        </w:rPr>
        <w:t xml:space="preserve"> </w:t>
      </w:r>
      <w:r>
        <w:rPr>
          <w:spacing w:val="-11"/>
        </w:rPr>
        <w:t>)</w:t>
      </w:r>
      <w:r>
        <w:rPr>
          <w:rFonts w:ascii="Times New Roman" w:hAnsi="Times New Roman" w:eastAsia="Times New Roman" w:cs="Times New Roman"/>
          <w:spacing w:val="-11"/>
        </w:rPr>
        <w:t>ruò </w:t>
      </w:r>
      <w:r>
        <w:rPr>
          <w:spacing w:val="-11"/>
        </w:rPr>
        <w:t>①姥羌，汉代西域国名。亦为</w:t>
      </w:r>
      <w:r>
        <w:rPr/>
        <w:t xml:space="preserve"> </w:t>
      </w:r>
      <w:r>
        <w:rPr>
          <w:spacing w:val="-18"/>
        </w:rPr>
        <w:t>地名。在今新疆维吾尔自治区。《广韵</w:t>
      </w:r>
      <w:r>
        <w:rPr>
          <w:spacing w:val="-56"/>
        </w:rPr>
        <w:t xml:space="preserve"> </w:t>
      </w:r>
      <w:r>
        <w:rPr>
          <w:spacing w:val="-18"/>
        </w:rPr>
        <w:t>·麻</w:t>
      </w:r>
      <w:r>
        <w:rPr/>
        <w:t xml:space="preserve"> </w:t>
      </w:r>
      <w:r>
        <w:rPr>
          <w:spacing w:val="-69"/>
        </w:rPr>
        <w:t>韵》:“姥，姥羌，西域或国名。”《汉书</w:t>
      </w:r>
      <w:r>
        <w:rPr>
          <w:spacing w:val="-74"/>
        </w:rPr>
        <w:t xml:space="preserve"> </w:t>
      </w:r>
      <w:r>
        <w:rPr>
          <w:spacing w:val="-69"/>
        </w:rPr>
        <w:t>·赵充</w:t>
      </w:r>
      <w:r>
        <w:rPr/>
        <w:t xml:space="preserve"> </w:t>
      </w:r>
      <w:r>
        <w:rPr>
          <w:spacing w:val="-44"/>
        </w:rPr>
        <w:t>国传》:“长水校尉富昌、酒泉侯奉世将姥、月</w:t>
      </w:r>
      <w:r>
        <w:rPr>
          <w:spacing w:val="3"/>
        </w:rPr>
        <w:t xml:space="preserve"> </w:t>
      </w:r>
      <w:r>
        <w:rPr>
          <w:spacing w:val="-26"/>
        </w:rPr>
        <w:t>氏兵四千人，亡虑万二千人。”</w:t>
      </w:r>
    </w:p>
    <w:p>
      <w:pPr>
        <w:pStyle w:val="BodyText"/>
        <w:ind w:right="43" w:firstLine="1224"/>
        <w:spacing w:before="103" w:line="235" w:lineRule="auto"/>
        <w:jc w:val="both"/>
        <w:rPr/>
      </w:pPr>
      <w:r>
        <w:rPr>
          <w:spacing w:val="-16"/>
        </w:rPr>
        <w:t>(二)chuò ②不顺从。《玉篇</w:t>
      </w:r>
      <w:r>
        <w:rPr>
          <w:spacing w:val="-61"/>
        </w:rPr>
        <w:t xml:space="preserve"> </w:t>
      </w:r>
      <w:r>
        <w:rPr>
          <w:spacing w:val="-16"/>
        </w:rPr>
        <w:t>·女部》:</w:t>
      </w:r>
      <w:r>
        <w:rPr/>
        <w:t xml:space="preserve"> </w:t>
      </w:r>
      <w:r>
        <w:rPr>
          <w:spacing w:val="-53"/>
        </w:rPr>
        <w:t>“姥，不从也。”③人名用字。《春秋</w:t>
      </w:r>
      <w:r>
        <w:rPr>
          <w:spacing w:val="-74"/>
        </w:rPr>
        <w:t xml:space="preserve"> </w:t>
      </w:r>
      <w:r>
        <w:rPr>
          <w:spacing w:val="-53"/>
        </w:rPr>
        <w:t>·</w:t>
      </w:r>
      <w:r>
        <w:rPr>
          <w:spacing w:val="-201"/>
        </w:rPr>
        <w:t xml:space="preserve"> </w:t>
      </w:r>
      <w:r>
        <w:rPr>
          <w:spacing w:val="-53"/>
        </w:rPr>
        <w:t>昭</w:t>
      </w:r>
      <w:r>
        <w:rPr>
          <w:spacing w:val="-54"/>
        </w:rPr>
        <w:t>公七</w:t>
      </w:r>
      <w:r>
        <w:rPr/>
        <w:t xml:space="preserve"> </w:t>
      </w:r>
      <w:r>
        <w:rPr>
          <w:spacing w:val="-32"/>
        </w:rPr>
        <w:t>年》:“叔孙姥如齐泣盟。”叔孙姥，春秋鲁大</w:t>
      </w:r>
      <w:r>
        <w:rPr>
          <w:spacing w:val="4"/>
        </w:rPr>
        <w:t xml:space="preserve"> </w:t>
      </w:r>
      <w:r>
        <w:rPr>
          <w:spacing w:val="-32"/>
        </w:rPr>
        <w:t>夫。④姓。徐珂《清稗类钞</w:t>
      </w:r>
      <w:r>
        <w:rPr>
          <w:spacing w:val="-57"/>
        </w:rPr>
        <w:t xml:space="preserve"> </w:t>
      </w:r>
      <w:r>
        <w:rPr>
          <w:spacing w:val="-32"/>
        </w:rPr>
        <w:t>·姓名类》:“姥，</w:t>
      </w:r>
      <w:r>
        <w:rPr/>
        <w:t xml:space="preserve"> </w:t>
      </w:r>
      <w:r>
        <w:rPr>
          <w:spacing w:val="51"/>
        </w:rPr>
        <w:t>姓。”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492" w:hanging="251"/>
        <w:spacing w:before="177" w:line="231" w:lineRule="auto"/>
        <w:rPr>
          <w:rFonts w:ascii="SimHei" w:hAnsi="SimHei" w:eastAsia="SimHei" w:cs="SimHei"/>
          <w:sz w:val="48"/>
          <w:szCs w:val="48"/>
        </w:rPr>
      </w:pPr>
      <w:r>
        <w:rPr>
          <w:rFonts w:ascii="SimHei" w:hAnsi="SimHei" w:eastAsia="SimHei" w:cs="SimHei"/>
          <w:sz w:val="48"/>
          <w:szCs w:val="48"/>
          <w:spacing w:val="-56"/>
        </w:rPr>
        <w:t>《说文》:“弱，蒲子，可以为平席，从草，</w:t>
      </w:r>
      <w:r>
        <w:rPr>
          <w:rFonts w:ascii="SimHei" w:hAnsi="SimHei" w:eastAsia="SimHei" w:cs="SimHei"/>
          <w:sz w:val="48"/>
          <w:szCs w:val="48"/>
          <w:spacing w:val="9"/>
        </w:rPr>
        <w:t xml:space="preserve"> </w:t>
      </w:r>
      <w:r>
        <w:rPr>
          <w:rFonts w:ascii="SimHei" w:hAnsi="SimHei" w:eastAsia="SimHei" w:cs="SimHei"/>
          <w:sz w:val="48"/>
          <w:szCs w:val="48"/>
          <w:spacing w:val="5"/>
        </w:rPr>
        <w:t>弱声。”</w:t>
      </w:r>
    </w:p>
    <w:p>
      <w:pPr>
        <w:pStyle w:val="BodyText"/>
        <w:ind w:right="52" w:firstLine="1302"/>
        <w:spacing w:before="86" w:line="243" w:lineRule="auto"/>
        <w:jc w:val="both"/>
        <w:rPr/>
      </w:pPr>
      <w:r>
        <w:rPr>
          <w:spacing w:val="-26"/>
        </w:rPr>
        <w:t>ruò ①柔嫩的蒲草。《急就篇》一三章：</w:t>
      </w:r>
      <w:r>
        <w:rPr>
          <w:spacing w:val="16"/>
        </w:rPr>
        <w:t xml:space="preserve"> </w:t>
      </w:r>
      <w:r>
        <w:rPr>
          <w:spacing w:val="-45"/>
        </w:rPr>
        <w:t>“蒲弱蔺席帐帷幢。”颜师古注：“弱，谓蒲之</w:t>
      </w:r>
      <w:r>
        <w:rPr>
          <w:spacing w:val="8"/>
        </w:rPr>
        <w:t xml:space="preserve">  </w:t>
      </w:r>
      <w:r>
        <w:rPr>
          <w:spacing w:val="-61"/>
        </w:rPr>
        <w:t>柔弱者也。”《淮南子</w:t>
      </w:r>
      <w:r>
        <w:rPr>
          <w:spacing w:val="-66"/>
        </w:rPr>
        <w:t xml:space="preserve"> </w:t>
      </w:r>
      <w:r>
        <w:rPr>
          <w:spacing w:val="-61"/>
        </w:rPr>
        <w:t>·主术》:“匡床弱席，非</w:t>
      </w:r>
      <w:r>
        <w:rPr/>
        <w:t xml:space="preserve">  </w:t>
      </w:r>
      <w:r>
        <w:rPr>
          <w:spacing w:val="-45"/>
        </w:rPr>
        <w:t>不宁也。”高诱注：“弱，细也。”谢翱《青弱</w:t>
      </w:r>
      <w:r>
        <w:rPr>
          <w:spacing w:val="9"/>
        </w:rPr>
        <w:t xml:space="preserve">  </w:t>
      </w:r>
      <w:r>
        <w:rPr>
          <w:spacing w:val="-40"/>
        </w:rPr>
        <w:t>亭》:“采弱无人到，生莎满径荒。”②细蒲</w:t>
      </w:r>
      <w:r>
        <w:rPr>
          <w:spacing w:val="-41"/>
        </w:rPr>
        <w:t>席；</w:t>
      </w:r>
      <w:r>
        <w:rPr/>
        <w:t xml:space="preserve"> </w:t>
      </w:r>
      <w:r>
        <w:rPr>
          <w:spacing w:val="-39"/>
        </w:rPr>
        <w:t>弱席的简称。《楚辞</w:t>
      </w:r>
      <w:r>
        <w:rPr>
          <w:spacing w:val="-62"/>
        </w:rPr>
        <w:t xml:space="preserve"> </w:t>
      </w:r>
      <w:r>
        <w:rPr>
          <w:spacing w:val="-39"/>
        </w:rPr>
        <w:t>·招魂》:“弱阿拂壁，罗</w:t>
      </w:r>
      <w:r>
        <w:rPr/>
        <w:t xml:space="preserve">  </w:t>
      </w:r>
      <w:r>
        <w:rPr>
          <w:spacing w:val="-71"/>
        </w:rPr>
        <w:t>畴张些。”王逸注：“弱，弱席也。”《盐铁论</w:t>
      </w:r>
      <w:r>
        <w:rPr>
          <w:spacing w:val="-69"/>
        </w:rPr>
        <w:t xml:space="preserve"> </w:t>
      </w:r>
      <w:r>
        <w:rPr>
          <w:spacing w:val="-71"/>
        </w:rPr>
        <w:t>·</w:t>
      </w:r>
      <w:r>
        <w:rPr/>
        <w:t xml:space="preserve">  </w:t>
      </w:r>
      <w:r>
        <w:rPr>
          <w:spacing w:val="-29"/>
        </w:rPr>
        <w:t>散不足》:“无茵席之加，旃弱之美。”③荷茎</w:t>
      </w:r>
      <w:r>
        <w:rPr>
          <w:spacing w:val="11"/>
        </w:rPr>
        <w:t xml:space="preserve"> </w:t>
      </w:r>
      <w:r>
        <w:rPr>
          <w:spacing w:val="-14"/>
        </w:rPr>
        <w:t>入泥的白色部分。《尔雅</w:t>
      </w:r>
      <w:r>
        <w:rPr>
          <w:spacing w:val="-58"/>
        </w:rPr>
        <w:t xml:space="preserve"> </w:t>
      </w:r>
      <w:r>
        <w:rPr>
          <w:spacing w:val="-14"/>
        </w:rPr>
        <w:t>·释草》:“(荷)芙</w:t>
      </w:r>
      <w:r>
        <w:rPr/>
        <w:t xml:space="preserve"> </w:t>
      </w:r>
      <w:r>
        <w:rPr>
          <w:spacing w:val="-42"/>
        </w:rPr>
        <w:t>薬……其本蕾。”郭璞注：“茎下白弱，在泥中</w:t>
      </w:r>
      <w:r>
        <w:rPr/>
        <w:t xml:space="preserve">  </w:t>
      </w:r>
      <w:r>
        <w:rPr>
          <w:spacing w:val="-40"/>
        </w:rPr>
        <w:t>者。”徐锴《说文系传》:“弱，蒲下入泥白</w:t>
      </w:r>
      <w:r>
        <w:rPr>
          <w:spacing w:val="-41"/>
        </w:rPr>
        <w:t>处，</w:t>
      </w:r>
      <w:r>
        <w:rPr/>
        <w:t xml:space="preserve"> </w:t>
      </w:r>
      <w:r>
        <w:rPr>
          <w:spacing w:val="-58"/>
        </w:rPr>
        <w:t>今俗呼蒲白。”《广韵</w:t>
      </w:r>
      <w:r>
        <w:rPr>
          <w:spacing w:val="-80"/>
        </w:rPr>
        <w:t xml:space="preserve"> </w:t>
      </w:r>
      <w:r>
        <w:rPr>
          <w:spacing w:val="-58"/>
        </w:rPr>
        <w:t>·药韵》:“弱，荷</w:t>
      </w:r>
      <w:r>
        <w:rPr>
          <w:spacing w:val="-59"/>
        </w:rPr>
        <w:t>茎入泥</w:t>
      </w:r>
      <w:r>
        <w:rPr/>
        <w:t xml:space="preserve">  </w:t>
      </w:r>
      <w:r>
        <w:rPr>
          <w:spacing w:val="41"/>
        </w:rPr>
        <w:t>之处。”</w:t>
      </w:r>
    </w:p>
    <w:p>
      <w:pPr>
        <w:spacing w:line="243" w:lineRule="auto"/>
        <w:sectPr>
          <w:type w:val="continuous"/>
          <w:pgSz w:w="22536" w:h="31680"/>
          <w:pgMar w:top="2000" w:right="1762" w:bottom="0" w:left="1875" w:header="1408" w:footer="0" w:gutter="0"/>
          <w:cols w:equalWidth="0" w:num="2" w:sep="1">
            <w:col w:w="9397" w:space="8"/>
            <w:col w:w="9492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2000" w:right="1762" w:bottom="0" w:left="1875" w:header="1408" w:footer="0" w:gutter="0"/>
          <w:cols w:equalWidth="0" w:num="1">
            <w:col w:w="18897" w:space="0"/>
          </w:cols>
        </w:sectPr>
        <w:rPr/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9292"/>
        <w:spacing w:before="267" w:line="200" w:lineRule="auto"/>
        <w:rPr>
          <w:rFonts w:ascii="Arial" w:hAnsi="Arial" w:eastAsia="Arial" w:cs="Arial"/>
          <w:sz w:val="93"/>
          <w:szCs w:val="93"/>
        </w:rPr>
      </w:pPr>
      <w:r>
        <w:rPr>
          <w:rFonts w:ascii="Arial" w:hAnsi="Arial" w:eastAsia="Arial" w:cs="Arial"/>
          <w:sz w:val="93"/>
          <w:szCs w:val="93"/>
        </w:rPr>
        <w:t>S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4451712" behindDoc="1" locked="0" layoutInCell="1" allowOverlap="1">
            <wp:simplePos x="0" y="0"/>
            <wp:positionH relativeFrom="column">
              <wp:posOffset>5977675</wp:posOffset>
            </wp:positionH>
            <wp:positionV relativeFrom="paragraph">
              <wp:posOffset>255277</wp:posOffset>
            </wp:positionV>
            <wp:extent cx="11018" cy="14166653"/>
            <wp:effectExtent l="0" t="0" r="0" b="0"/>
            <wp:wrapNone/>
            <wp:docPr id="980" name="IM 980"/>
            <wp:cNvGraphicFramePr/>
            <a:graphic>
              <a:graphicData uri="http://schemas.openxmlformats.org/drawingml/2006/picture">
                <pic:pic>
                  <pic:nvPicPr>
                    <pic:cNvPr id="980" name="IM 980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6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3" w:right="243" w:firstLine="1146"/>
        <w:spacing w:before="179" w:line="235" w:lineRule="auto"/>
        <w:jc w:val="both"/>
        <w:rPr>
          <w:sz w:val="50"/>
          <w:szCs w:val="50"/>
        </w:rPr>
      </w:pPr>
      <w:r>
        <w:pict>
          <v:shape id="_x0000_s2154" style="position:absolute;margin-left:224.361pt;margin-top:60.9458pt;mso-position-vertical-relative:text;mso-position-horizontal-relative:text;width:33.4pt;height:25.95pt;z-index:254455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00" w:lineRule="auto"/>
                    <w:rPr>
                      <w:rFonts w:ascii="Arial" w:hAnsi="Arial" w:eastAsia="Arial" w:cs="Arial"/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  <w:spacing w:val="-3"/>
                    </w:rPr>
                    <w:t>sQ</w:t>
                  </w:r>
                </w:p>
              </w:txbxContent>
            </v:textbox>
          </v:shape>
        </w:pict>
      </w:r>
      <w:r>
        <w:pict>
          <v:shape id="_x0000_s2156" style="position:absolute;margin-left:-1pt;margin-top:140.956pt;mso-position-vertical-relative:text;mso-position-horizontal-relative:text;width:473.15pt;height:878.85pt;z-index:254452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9" w:line="220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播</w:t>
                  </w:r>
                </w:p>
                <w:p>
                  <w:pPr>
                    <w:pStyle w:val="BodyText"/>
                    <w:ind w:left="271" w:right="20" w:firstLine="964"/>
                    <w:spacing w:before="73" w:line="224" w:lineRule="auto"/>
                    <w:rPr>
                      <w:sz w:val="50"/>
                      <w:szCs w:val="50"/>
                    </w:rPr>
                  </w:pPr>
                  <w:r>
                    <w:rPr>
                      <w:sz w:val="55"/>
                      <w:szCs w:val="55"/>
                      <w:spacing w:val="-7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79"/>
                    </w:rPr>
                    <w:t>sà </w:t>
                  </w:r>
                  <w:r>
                    <w:rPr>
                      <w:sz w:val="55"/>
                      <w:szCs w:val="55"/>
                      <w:spacing w:val="-79"/>
                    </w:rPr>
                    <w:t>①破声。《玉篇</w:t>
                  </w:r>
                  <w:r>
                    <w:rPr>
                      <w:sz w:val="55"/>
                      <w:szCs w:val="55"/>
                      <w:spacing w:val="-82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79"/>
                    </w:rPr>
                    <w:t>·手部》:“播，</w:t>
                  </w:r>
                  <w:r>
                    <w:rPr>
                      <w:sz w:val="55"/>
                      <w:szCs w:val="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破声。”②持。《集韵</w:t>
                  </w:r>
                  <w:r>
                    <w:rPr>
                      <w:sz w:val="50"/>
                      <w:szCs w:val="50"/>
                      <w:spacing w:val="-9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·盍韵》:“播，持也。”</w:t>
                  </w:r>
                </w:p>
                <w:p>
                  <w:pPr>
                    <w:pStyle w:val="BodyText"/>
                    <w:ind w:left="20" w:right="149" w:firstLine="1215"/>
                    <w:spacing w:before="41" w:line="23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9"/>
                    </w:rPr>
                    <w:t>(二)zá ③撇播，秽杂；邋遢。《广韵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盍韵》:“捶，撒</w:t>
                  </w:r>
                  <w:r>
                    <w:rPr>
                      <w:sz w:val="50"/>
                      <w:szCs w:val="50"/>
                      <w:spacing w:val="2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9"/>
                    </w:rPr>
                    <w:t>，和杂。”《集韵</w:t>
                  </w:r>
                  <w:r>
                    <w:rPr>
                      <w:sz w:val="50"/>
                      <w:szCs w:val="50"/>
                      <w:spacing w:val="-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·盍韵》: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“掩，獵掩，和搅也。”顾禄《吴趋风土录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·十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一月》:“谚云：‘干净冬至撤播年’。”</w:t>
                  </w:r>
                </w:p>
                <w:p>
                  <w:pPr>
                    <w:pStyle w:val="BodyText"/>
                    <w:ind w:left="271"/>
                    <w:spacing w:before="162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搬</w:t>
                  </w:r>
                </w:p>
                <w:p>
                  <w:pPr>
                    <w:pStyle w:val="BodyText"/>
                    <w:ind w:left="20" w:right="46" w:firstLine="1215"/>
                    <w:spacing w:before="75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6"/>
                    </w:rPr>
                    <w:t>(一)sà ①侧手击打。《集韵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·曷韵》: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“搬，侧手击也。”《公羊传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·庄公十二年》: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“(宋)万臂搬仇牧，碎其首。”何休注：“侧手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曰搬。”②按揉。张岱《陶庵梦忆</w:t>
                  </w:r>
                  <w:r>
                    <w:rPr>
                      <w:sz w:val="50"/>
                      <w:szCs w:val="50"/>
                      <w:spacing w:val="-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·金山夜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戏》:“有老僧以手背搬眼臀。”③抛散。《字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</w:rPr>
                    <w:t>汇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·手部》:“搬，挥散也。”杜牧《池州送孟迟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先辈》:“周鼎列瓶罂，荆璧横抛搬。”④灭除。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后多作抹杀：扫灭，完全勾销。《水浒全传》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一O 八回：“贤孙豪杰侔厥翁，咄叱民从贼首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搬。”⑥中药炮制法之一。雷公炮制法之一。</w:t>
                  </w:r>
                </w:p>
                <w:p>
                  <w:pPr>
                    <w:pStyle w:val="BodyText"/>
                    <w:ind w:left="271" w:right="242" w:firstLine="964"/>
                    <w:spacing w:before="43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4"/>
                    </w:rPr>
                    <w:t>(二)</w:t>
                  </w:r>
                  <w:r>
                    <w:rPr>
                      <w:sz w:val="50"/>
                      <w:szCs w:val="50"/>
                      <w:spacing w:val="-1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4"/>
                    </w:rPr>
                    <w:t>shǎi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⑥摆搬，抖擞。《集韵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4"/>
                    </w:rPr>
                    <w:t>·骇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  <w:w w:val="98"/>
                    </w:rPr>
                    <w:t>韵》:“搬，摆搬，抖擞也。”</w:t>
                  </w:r>
                </w:p>
                <w:p>
                  <w:pPr>
                    <w:pStyle w:val="BodyText"/>
                    <w:ind w:left="271" w:right="279" w:firstLine="964"/>
                    <w:spacing w:before="120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7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7"/>
                    </w:rPr>
                    <w:t>shā </w:t>
                  </w:r>
                  <w:r>
                    <w:rPr>
                      <w:sz w:val="50"/>
                      <w:szCs w:val="50"/>
                      <w:spacing w:val="-27"/>
                    </w:rPr>
                    <w:t>⑦弊搬，杂糅。《淮南子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·椒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真》:“独浮游无方之外，不与物相弊搬。”高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诱注：“弊搬，犹杂糅。弊搬音跋杀。”</w:t>
                  </w:r>
                </w:p>
                <w:p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92"/>
                    <w:spacing w:before="178" w:line="853" w:lineRule="exact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4"/>
                      <w:position w:val="4"/>
                    </w:rPr>
                    <w:t>sai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5"/>
          <w:szCs w:val="55"/>
          <w:spacing w:val="2"/>
        </w:rPr>
        <w:t>sài </w:t>
      </w:r>
      <w:r>
        <w:rPr>
          <w:sz w:val="55"/>
          <w:szCs w:val="55"/>
          <w:spacing w:val="2"/>
        </w:rPr>
        <w:t>①古代的一个游戏。也称格五</w:t>
      </w:r>
      <w:r>
        <w:rPr>
          <w:sz w:val="55"/>
          <w:szCs w:val="55"/>
          <w:spacing w:val="1"/>
        </w:rPr>
        <w:t xml:space="preserve"> </w:t>
      </w:r>
      <w:r>
        <w:rPr>
          <w:sz w:val="50"/>
          <w:szCs w:val="50"/>
          <w:spacing w:val="-71"/>
        </w:rPr>
        <w:t>戏。《广韵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1"/>
        </w:rPr>
        <w:t>·代韵》:“纂，格五戏。”《南齐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0"/>
        </w:rPr>
        <w:t>书</w:t>
      </w:r>
      <w:r>
        <w:rPr>
          <w:sz w:val="50"/>
          <w:szCs w:val="50"/>
          <w:spacing w:val="-53"/>
        </w:rPr>
        <w:t xml:space="preserve"> </w:t>
      </w:r>
      <w:r>
        <w:rPr>
          <w:sz w:val="50"/>
          <w:szCs w:val="50"/>
          <w:spacing w:val="-30"/>
        </w:rPr>
        <w:t>·沈文季传》:“尤善塞及弹棋，塞用五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5"/>
        </w:rPr>
        <w:t>子。”张荫柱《三洲日记》:“若夫博篡烟霞，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4"/>
        </w:rPr>
        <w:t>则无大小埠皆一致焉。”②用竹木编成的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51"/>
        </w:rPr>
        <w:t>捕鱼工具。《集韵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51"/>
        </w:rPr>
        <w:t>·代韵》:“纂，编竹木断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1"/>
        </w:rPr>
        <w:t>水取鱼也。”《隋书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51"/>
        </w:rPr>
        <w:t>·乞伏慧传》:“曾见人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以塞捕鱼者，出绢买而放之。”《新唐书</w:t>
      </w:r>
      <w:r>
        <w:rPr>
          <w:sz w:val="50"/>
          <w:szCs w:val="50"/>
          <w:spacing w:val="-55"/>
        </w:rPr>
        <w:t xml:space="preserve"> </w:t>
      </w:r>
      <w:r>
        <w:rPr>
          <w:sz w:val="50"/>
          <w:szCs w:val="50"/>
          <w:spacing w:val="-41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高宗本纪》:“闰五月丁卯，禁作纂捕鱼，营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5"/>
        </w:rPr>
        <w:t>圈取兽者。”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3538"/>
        <w:spacing w:before="178" w:line="158" w:lineRule="auto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2"/>
        </w:rPr>
        <w:t>sang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9613"/>
        <w:spacing w:before="292" w:line="220" w:lineRule="auto"/>
        <w:rPr>
          <w:sz w:val="90"/>
          <w:szCs w:val="90"/>
        </w:rPr>
      </w:pPr>
      <w:r>
        <w:rPr>
          <w:sz w:val="90"/>
          <w:szCs w:val="90"/>
        </w:rPr>
        <w:t>嗓</w:t>
      </w:r>
    </w:p>
    <w:p>
      <w:pPr>
        <w:pStyle w:val="BodyText"/>
        <w:ind w:left="9361" w:firstLine="1302"/>
        <w:spacing w:before="79" w:line="238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2"/>
        </w:rPr>
        <w:t>sǎng</w:t>
      </w:r>
      <w:r>
        <w:rPr>
          <w:rFonts w:ascii="Times New Roman" w:hAnsi="Times New Roman" w:eastAsia="Times New Roman" w:cs="Times New Roman"/>
          <w:sz w:val="50"/>
          <w:szCs w:val="50"/>
          <w:spacing w:val="53"/>
        </w:rPr>
        <w:t xml:space="preserve"> </w:t>
      </w:r>
      <w:r>
        <w:rPr>
          <w:sz w:val="50"/>
          <w:szCs w:val="50"/>
          <w:spacing w:val="-42"/>
        </w:rPr>
        <w:t>柱下石磁。如：嗓磁。《广韵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42"/>
        </w:rPr>
        <w:t>·荡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6"/>
        </w:rPr>
        <w:t>韵》:“嗓，柱下石也。”《正字通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86"/>
        </w:rPr>
        <w:t>·石部》:“磔，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</w:rPr>
        <w:t>俗呼础曰嗓。”《梁书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75"/>
        </w:rPr>
        <w:t>·诸夷传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75"/>
        </w:rPr>
        <w:t>·扶南》:“(穿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"/>
        </w:rPr>
        <w:t>土)可深九尺许，方至石嗓，嗓下有石函。”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39"/>
        </w:rPr>
        <w:t>《五灯会元 ·径山杲禅师法嗣》:“大小岳上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1"/>
        </w:rPr>
        <w:t>座，口似嗓盘。”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3677"/>
        <w:spacing w:before="160" w:line="198" w:lineRule="auto"/>
        <w:rPr>
          <w:rFonts w:ascii="Arial" w:hAnsi="Arial" w:eastAsia="Arial" w:cs="Arial"/>
          <w:sz w:val="55"/>
          <w:szCs w:val="55"/>
        </w:rPr>
      </w:pPr>
      <w:r>
        <w:rPr>
          <w:rFonts w:ascii="Arial" w:hAnsi="Arial" w:eastAsia="Arial" w:cs="Arial"/>
          <w:sz w:val="55"/>
          <w:szCs w:val="55"/>
          <w:spacing w:val="-2"/>
        </w:rPr>
        <w:t>s00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9613"/>
        <w:spacing w:before="292" w:line="221" w:lineRule="auto"/>
        <w:rPr>
          <w:sz w:val="90"/>
          <w:szCs w:val="90"/>
        </w:rPr>
      </w:pPr>
      <w:r>
        <w:rPr>
          <w:sz w:val="90"/>
          <w:szCs w:val="90"/>
        </w:rPr>
        <w:t>疑</w:t>
      </w:r>
    </w:p>
    <w:p>
      <w:pPr>
        <w:pStyle w:val="BodyText"/>
        <w:ind w:left="9587" w:right="243" w:firstLine="998"/>
        <w:spacing w:before="147" w:line="235" w:lineRule="auto"/>
        <w:rPr>
          <w:sz w:val="50"/>
          <w:szCs w:val="50"/>
        </w:rPr>
      </w:pPr>
      <w:r>
        <w:pict>
          <v:shape id="_x0000_s2158" style="position:absolute;margin-left:54.5839pt;margin-top:156.962pt;mso-position-vertical-relative:text;mso-position-horizontal-relative:text;width:411.9pt;height:62.4pt;z-index:254453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8" w:right="20" w:hanging="269"/>
                    <w:spacing w:before="19" w:line="22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6"/>
                    </w:rPr>
                    <w:t>《说文》:“箜，行棋相塞谓之篁，从竹，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从塞，塞亦声。”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454784" behindDoc="0" locked="0" layoutInCell="1" allowOverlap="1">
            <wp:simplePos x="0" y="0"/>
            <wp:positionH relativeFrom="column">
              <wp:posOffset>77208</wp:posOffset>
            </wp:positionH>
            <wp:positionV relativeFrom="paragraph">
              <wp:posOffset>1947965</wp:posOffset>
            </wp:positionV>
            <wp:extent cx="634222" cy="667274"/>
            <wp:effectExtent l="0" t="0" r="0" b="0"/>
            <wp:wrapNone/>
            <wp:docPr id="982" name="IM 982"/>
            <wp:cNvGraphicFramePr/>
            <a:graphic>
              <a:graphicData uri="http://schemas.openxmlformats.org/drawingml/2006/picture">
                <pic:pic>
                  <pic:nvPicPr>
                    <pic:cNvPr id="982" name="IM 982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222" cy="66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50"/>
          <w:szCs w:val="50"/>
          <w:spacing w:val="-82"/>
        </w:rPr>
        <w:t>sào</w:t>
      </w:r>
      <w:r>
        <w:rPr>
          <w:rFonts w:ascii="Times New Roman" w:hAnsi="Times New Roman" w:eastAsia="Times New Roman" w:cs="Times New Roman"/>
          <w:sz w:val="50"/>
          <w:szCs w:val="50"/>
          <w:spacing w:val="23"/>
        </w:rPr>
        <w:t xml:space="preserve"> </w:t>
      </w:r>
      <w:r>
        <w:rPr>
          <w:sz w:val="50"/>
          <w:szCs w:val="50"/>
          <w:spacing w:val="-82"/>
        </w:rPr>
        <w:t>①毛。《玉篇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82"/>
        </w:rPr>
        <w:t>·毛部》:“耗，毛。”一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说毛健。《正字通·毛部》:“耗，毛健也。”②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54"/>
        </w:rPr>
        <w:t>髭</w:t>
      </w:r>
      <w:r>
        <w:rPr>
          <w:rFonts w:ascii="Times New Roman" w:hAnsi="Times New Roman" w:eastAsia="Times New Roman" w:cs="Times New Roman"/>
          <w:sz w:val="50"/>
          <w:szCs w:val="50"/>
          <w:spacing w:val="-54"/>
        </w:rPr>
        <w:t>(mào)</w:t>
      </w:r>
      <w:r>
        <w:rPr>
          <w:rFonts w:ascii="Times New Roman" w:hAnsi="Times New Roman" w:eastAsia="Times New Roman" w:cs="Times New Roman"/>
          <w:sz w:val="50"/>
          <w:szCs w:val="50"/>
          <w:spacing w:val="57"/>
        </w:rPr>
        <w:t xml:space="preserve"> </w:t>
      </w:r>
      <w:r>
        <w:rPr>
          <w:sz w:val="50"/>
          <w:szCs w:val="50"/>
          <w:spacing w:val="-54"/>
        </w:rPr>
        <w:t>耗，也作“既臊”。烦恼；烦躁不安。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  <w:w w:val="96"/>
        </w:rPr>
        <w:t>李肇《唐国史补》卷下：“不捷而醉饱，谓之打</w:t>
      </w:r>
      <w:r>
        <w:rPr>
          <w:sz w:val="50"/>
          <w:szCs w:val="50"/>
          <w:spacing w:val="41"/>
        </w:rPr>
        <w:t xml:space="preserve">  </w:t>
      </w:r>
      <w:r>
        <w:rPr>
          <w:sz w:val="50"/>
          <w:szCs w:val="50"/>
          <w:spacing w:val="-54"/>
        </w:rPr>
        <w:t>耗。”韦庄《买酒不得》:“停尊待尔怪来迟，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28"/>
        </w:rPr>
        <w:t>手挈空瓶</w:t>
      </w:r>
      <w:r>
        <w:rPr>
          <w:sz w:val="50"/>
          <w:szCs w:val="50"/>
          <w:spacing w:val="174"/>
        </w:rPr>
        <w:t xml:space="preserve"> </w:t>
      </w:r>
      <w:r>
        <w:rPr>
          <w:sz w:val="50"/>
          <w:szCs w:val="50"/>
          <w:spacing w:val="-28"/>
        </w:rPr>
        <w:t>耗归。”</w:t>
      </w:r>
    </w:p>
    <w:p>
      <w:pPr>
        <w:spacing w:line="235" w:lineRule="auto"/>
        <w:sectPr>
          <w:headerReference w:type="default" r:id="rId597"/>
          <w:pgSz w:w="22536" w:h="31680"/>
          <w:pgMar w:top="1917" w:right="1823" w:bottom="0" w:left="1745" w:header="1267" w:footer="0" w:gutter="0"/>
        </w:sectPr>
        <w:rPr>
          <w:sz w:val="50"/>
          <w:szCs w:val="50"/>
        </w:rPr>
      </w:pPr>
    </w:p>
    <w:p>
      <w:pPr>
        <w:spacing w:line="356" w:lineRule="auto"/>
        <w:rPr>
          <w:rFonts w:ascii="Arial"/>
          <w:sz w:val="21"/>
        </w:rPr>
      </w:pPr>
      <w:r>
        <w:drawing>
          <wp:anchor distT="0" distB="0" distL="0" distR="0" simplePos="0" relativeHeight="254469120" behindDoc="1" locked="0" layoutInCell="1" allowOverlap="1">
            <wp:simplePos x="0" y="0"/>
            <wp:positionH relativeFrom="column">
              <wp:posOffset>5958383</wp:posOffset>
            </wp:positionH>
            <wp:positionV relativeFrom="paragraph">
              <wp:posOffset>285883</wp:posOffset>
            </wp:positionV>
            <wp:extent cx="11018" cy="17503024"/>
            <wp:effectExtent l="0" t="0" r="0" b="0"/>
            <wp:wrapNone/>
            <wp:docPr id="986" name="IM 986"/>
            <wp:cNvGraphicFramePr/>
            <a:graphic>
              <a:graphicData uri="http://schemas.openxmlformats.org/drawingml/2006/picture">
                <pic:pic>
                  <pic:nvPicPr>
                    <pic:cNvPr id="986" name="IM 986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9" w:firstLine="256"/>
        <w:spacing w:before="153" w:line="250" w:lineRule="auto"/>
        <w:rPr>
          <w:sz w:val="47"/>
          <w:szCs w:val="47"/>
        </w:rPr>
      </w:pPr>
      <w:r>
        <w:pict>
          <v:shape id="_x0000_s2160" style="position:absolute;margin-left:209.817pt;margin-top:49.4539pt;mso-position-vertical-relative:text;mso-position-horizontal-relative:text;width:48.7pt;height:42.25pt;z-index:254477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04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4"/>
                      <w:position w:val="3"/>
                    </w:rPr>
                    <w:t>sha</w:t>
                  </w:r>
                </w:p>
              </w:txbxContent>
            </v:textbox>
          </v:shape>
        </w:pict>
      </w:r>
      <w:r>
        <w:pict>
          <v:shape id="_x0000_s2162" style="position:absolute;margin-left:0.302597pt;margin-top:142.518pt;mso-position-vertical-relative:text;mso-position-horizontal-relative:text;width:478.15pt;height:667.85pt;z-index:254470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32"/>
                    <w:spacing w:before="21" w:line="225" w:lineRule="auto"/>
                    <w:rPr>
                      <w:rFonts w:ascii="SimHei" w:hAnsi="SimHei" w:eastAsia="SimHei" w:cs="SimHei"/>
                      <w:sz w:val="92"/>
                      <w:szCs w:val="92"/>
                    </w:rPr>
                  </w:pPr>
                  <w:r>
                    <w:rPr>
                      <w:rFonts w:ascii="SimHei" w:hAnsi="SimHei" w:eastAsia="SimHei" w:cs="SimHei"/>
                      <w:sz w:val="92"/>
                      <w:szCs w:val="92"/>
                    </w:rPr>
                    <w:t>嚏</w:t>
                  </w:r>
                </w:p>
                <w:p>
                  <w:pPr>
                    <w:pStyle w:val="BodyText"/>
                    <w:ind w:left="20" w:right="20" w:firstLine="1211"/>
                    <w:spacing w:before="130" w:line="25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9"/>
                    </w:rPr>
                    <w:t>(</w:t>
                  </w:r>
                  <w:r>
                    <w:rPr>
                      <w:sz w:val="47"/>
                      <w:szCs w:val="47"/>
                      <w:spacing w:val="-12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一)shà ①通“妾”。咬睫，水鸟或鱼吃食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6"/>
                    </w:rPr>
                    <w:t>貌。《玉篇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6"/>
                    </w:rPr>
                    <w:t>·</w:t>
                  </w:r>
                  <w:r>
                    <w:rPr>
                      <w:sz w:val="47"/>
                      <w:szCs w:val="47"/>
                      <w:spacing w:val="-1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6"/>
                    </w:rPr>
                    <w:t>口部》:“睫喋，鸭食也。也作妾。”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-36"/>
                    </w:rPr>
                    <w:t>《集韵 ·狎韵》:“嚏喋，水鸟食貌。”</w:t>
                  </w:r>
                  <w:r>
                    <w:rPr>
                      <w:sz w:val="42"/>
                      <w:szCs w:val="42"/>
                      <w:spacing w:val="-37"/>
                    </w:rPr>
                    <w:t>梅尧臣《双野</w:t>
                  </w:r>
                  <w:r>
                    <w:rPr>
                      <w:sz w:val="42"/>
                      <w:szCs w:val="42"/>
                    </w:rPr>
                    <w:t xml:space="preserve">  </w:t>
                  </w:r>
                  <w:r>
                    <w:rPr>
                      <w:sz w:val="42"/>
                      <w:szCs w:val="42"/>
                      <w:spacing w:val="-14"/>
                    </w:rPr>
                    <w:t>凫》:“惊飞带波起，行睫拂萍开。”沈辽《云巢编</w:t>
                  </w:r>
                  <w:r>
                    <w:rPr>
                      <w:sz w:val="42"/>
                      <w:szCs w:val="42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3"/>
                    </w:rPr>
                    <w:t>·德相送荆公三诗用元韵戏为之》诗：“孤蒲观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5"/>
                    </w:rPr>
                    <w:t>睫喋。”②通“歃”。睫血。会盟时以血涂于口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8"/>
                    </w:rPr>
                    <w:t>旁。《史记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·</w:t>
                  </w:r>
                  <w:r>
                    <w:rPr>
                      <w:sz w:val="47"/>
                      <w:szCs w:val="47"/>
                      <w:spacing w:val="-16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吕太后本纪》:“始与高帝睫(  )血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3"/>
                    </w:rPr>
                    <w:t>盟，诸君不在邪。”张祜《雁门太守行》:“前头嚏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5"/>
                    </w:rPr>
                    <w:t>血心不回，寄语年少妻莫哀。”</w:t>
                  </w:r>
                </w:p>
                <w:p>
                  <w:pPr>
                    <w:pStyle w:val="BodyText"/>
                    <w:ind w:left="232" w:right="215" w:firstLine="998"/>
                    <w:spacing w:before="86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7"/>
                    </w:rPr>
                    <w:t>(二)jié ③多言。《集韵</w:t>
                  </w:r>
                  <w:r>
                    <w:rPr>
                      <w:sz w:val="47"/>
                      <w:szCs w:val="47"/>
                      <w:spacing w:val="-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7"/>
                    </w:rPr>
                    <w:t>·</w:t>
                  </w:r>
                  <w:r>
                    <w:rPr>
                      <w:sz w:val="47"/>
                      <w:szCs w:val="47"/>
                      <w:spacing w:val="-19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7"/>
                    </w:rPr>
                    <w:t>叶韵》:“睫，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多言。”李贺《神乡》:“相思木帖金舞鸾</w:t>
                  </w:r>
                  <w:r>
                    <w:rPr>
                      <w:sz w:val="47"/>
                      <w:szCs w:val="47"/>
                      <w:spacing w:val="-58"/>
                    </w:rPr>
                    <w:t>，攒蛾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6"/>
                    </w:rPr>
                    <w:t>一咦重一弹。”按：谓每出一言，则弹琵琶一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声以和之。”</w:t>
                  </w:r>
                </w:p>
                <w:p>
                  <w:pPr>
                    <w:pStyle w:val="BodyText"/>
                    <w:ind w:left="232" w:right="232" w:firstLine="998"/>
                    <w:spacing w:before="93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7"/>
                    </w:rPr>
                    <w:t>(三)dié ④同“喋”。践踏。睫(凄)血：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通“喋血”。踏血。指杀人多。《史记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·孝文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本纪》:“新嚏血京师，此以迎大王为名。”司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8"/>
                    </w:rPr>
                    <w:t>马贞索隐：“嚏，《汉书》作‘喋’,音站。”</w:t>
                  </w:r>
                </w:p>
                <w:p>
                  <w:pPr>
                    <w:pStyle w:val="BodyText"/>
                    <w:ind w:left="232" w:right="215" w:firstLine="998"/>
                    <w:spacing w:before="87" w:line="23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6"/>
                    </w:rPr>
                    <w:t>(四)tì ⑤同“嚏”。鼻气。《广韵》:“嚏，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8"/>
                    </w:rPr>
                    <w:t>鼻气也。嚏，俗。”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69"/>
        </w:rPr>
        <w:t>篇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69"/>
        </w:rPr>
        <w:t>·广部》:“店，疟病也。”《左传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9"/>
        </w:rPr>
        <w:t>·</w:t>
      </w:r>
      <w:r>
        <w:rPr>
          <w:sz w:val="47"/>
          <w:szCs w:val="47"/>
          <w:spacing w:val="-198"/>
        </w:rPr>
        <w:t xml:space="preserve"> </w:t>
      </w:r>
      <w:r>
        <w:rPr>
          <w:sz w:val="47"/>
          <w:szCs w:val="47"/>
          <w:spacing w:val="-69"/>
        </w:rPr>
        <w:t>昭公二十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8"/>
        </w:rPr>
        <w:t>年》:“齐侯疥.遂店。”杜预注：“店，疟疾。”孔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39"/>
        </w:rPr>
        <w:t>颖达疏：“店是大疟。”《资治通鉴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9"/>
        </w:rPr>
        <w:t>·唐玄宗开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4"/>
        </w:rPr>
        <w:t>元四年》:“(姚崇)以病店谒告。”②病。《广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  <w:spacing w:val="-56"/>
        </w:rPr>
        <w:t>韵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56"/>
        </w:rPr>
        <w:t>·林韵》:“店，病也。”袁淑《御掳议》:“店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9"/>
        </w:rPr>
        <w:t>祸游兴。”屠隆《昙花记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9"/>
        </w:rPr>
        <w:t>·礼拂求禳》:“身如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0"/>
        </w:rPr>
        <w:t>店，风流担子那曾担!”③通“阳”。临近(危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10"/>
        </w:rPr>
        <w:t>患)。《礼记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10"/>
        </w:rPr>
        <w:t>·</w:t>
      </w:r>
      <w:r>
        <w:rPr>
          <w:sz w:val="47"/>
          <w:szCs w:val="47"/>
          <w:spacing w:val="-155"/>
        </w:rPr>
        <w:t xml:space="preserve"> </w:t>
      </w:r>
      <w:r>
        <w:rPr>
          <w:sz w:val="47"/>
          <w:szCs w:val="47"/>
          <w:spacing w:val="-10"/>
        </w:rPr>
        <w:t>曾子问》:“且君子行礼.不以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4"/>
        </w:rPr>
        <w:t>人之亲店患。”朱骏声《说文通训定声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4"/>
        </w:rPr>
        <w:t>·谦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"/>
        </w:rPr>
        <w:t>部》:“店，实借为阳，店患谓濒于危患也。”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31"/>
        </w:rPr>
        <w:t>《潜夫论 ·思贤》:“病日店而遂死也。”汪继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40"/>
        </w:rPr>
        <w:t>培笺：“《小尔雅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40"/>
        </w:rPr>
        <w:t>·广名》云：‘疾甚谓之阳’。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43"/>
        </w:rPr>
        <w:t>店与贴同。”</w:t>
      </w:r>
    </w:p>
    <w:p>
      <w:pPr>
        <w:pStyle w:val="BodyText"/>
        <w:ind w:left="9635"/>
        <w:spacing w:before="127" w:line="219" w:lineRule="auto"/>
        <w:rPr>
          <w:sz w:val="92"/>
          <w:szCs w:val="92"/>
        </w:rPr>
      </w:pPr>
      <w:r>
        <w:rPr>
          <w:sz w:val="92"/>
          <w:szCs w:val="92"/>
        </w:rPr>
        <w:t>淡</w:t>
      </w:r>
    </w:p>
    <w:p>
      <w:pPr>
        <w:pStyle w:val="BodyText"/>
        <w:ind w:left="9396" w:right="233" w:firstLine="1228"/>
        <w:spacing w:before="111" w:line="247" w:lineRule="auto"/>
        <w:jc w:val="both"/>
        <w:rPr>
          <w:sz w:val="47"/>
          <w:szCs w:val="47"/>
        </w:rPr>
      </w:pPr>
      <w:r>
        <w:pict>
          <v:shape id="_x0000_s2164" style="position:absolute;margin-left:56.7577pt;margin-top:324.406pt;mso-position-vertical-relative:text;mso-position-horizontal-relative:text;width:412.8pt;height:97.1pt;z-index:254472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7" w:right="20" w:hanging="308"/>
                    <w:spacing w:before="18" w:line="237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65"/>
                    </w:rPr>
                    <w:t>《说文》:“籍，扇也。从竹，走声。篓，</w:t>
                  </w:r>
                  <w:r>
                    <w:rPr>
                      <w:sz w:val="51"/>
                      <w:szCs w:val="51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"/>
                    </w:rPr>
                    <w:t>籍或从妾。”</w:t>
                  </w:r>
                </w:p>
                <w:p>
                  <w:pPr>
                    <w:pStyle w:val="BodyText"/>
                    <w:ind w:left="102"/>
                    <w:spacing w:before="85" w:line="220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8"/>
                    </w:rPr>
                    <w:t>(</w:t>
                  </w:r>
                  <w:r>
                    <w:rPr>
                      <w:sz w:val="47"/>
                      <w:szCs w:val="47"/>
                      <w:spacing w:val="-12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一)shà ①扇子。《方言》卷五：“扇，自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5"/>
        </w:rPr>
        <w:t>(</w:t>
      </w:r>
      <w:r>
        <w:rPr>
          <w:sz w:val="47"/>
          <w:szCs w:val="47"/>
          <w:spacing w:val="-113"/>
        </w:rPr>
        <w:t xml:space="preserve"> </w:t>
      </w:r>
      <w:r>
        <w:rPr>
          <w:sz w:val="47"/>
          <w:szCs w:val="47"/>
          <w:spacing w:val="-15"/>
        </w:rPr>
        <w:t>一</w:t>
      </w:r>
      <w:r>
        <w:rPr>
          <w:sz w:val="47"/>
          <w:szCs w:val="47"/>
          <w:spacing w:val="-137"/>
        </w:rPr>
        <w:t xml:space="preserve"> </w:t>
      </w:r>
      <w:r>
        <w:rPr>
          <w:sz w:val="47"/>
          <w:szCs w:val="47"/>
          <w:spacing w:val="-15"/>
        </w:rPr>
        <w:t>)</w:t>
      </w:r>
      <w:r>
        <w:rPr>
          <w:sz w:val="47"/>
          <w:szCs w:val="47"/>
          <w:spacing w:val="-131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-15"/>
        </w:rPr>
        <w:t>shàn   </w:t>
      </w:r>
      <w:r>
        <w:rPr>
          <w:sz w:val="47"/>
          <w:szCs w:val="47"/>
          <w:spacing w:val="-15"/>
        </w:rPr>
        <w:t>①发抒；铺张。《集韵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15"/>
        </w:rPr>
        <w:t>·艳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3"/>
        </w:rPr>
        <w:t>韵》:“揆，舒也。”《三国志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63"/>
        </w:rPr>
        <w:t>·蜀志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63"/>
        </w:rPr>
        <w:t>·邓点传》: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3"/>
        </w:rPr>
        <w:t>“丁広揆张，阴化不尽。”裴松之注：“盖谓丁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2"/>
        </w:rPr>
        <w:t>広之言多浮艳也。”欧阳修《答李秀才启》: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24"/>
        </w:rPr>
        <w:t>“痰春华而发藻。”②尽。刘知几《史通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24"/>
        </w:rPr>
        <w:t>·</w:t>
      </w:r>
      <w:r>
        <w:rPr>
          <w:sz w:val="47"/>
          <w:szCs w:val="47"/>
          <w:spacing w:val="-142"/>
        </w:rPr>
        <w:t xml:space="preserve"> </w:t>
      </w:r>
      <w:r>
        <w:rPr>
          <w:sz w:val="47"/>
          <w:szCs w:val="47"/>
          <w:spacing w:val="-24"/>
        </w:rPr>
        <w:t>自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叙》:“上穷王道，下拨人伦。”亦指疾动。《集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41"/>
        </w:rPr>
        <w:t>韵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41"/>
        </w:rPr>
        <w:t>·艳韵》:“拨，疾动。”③通“赡”。富足。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《管子 ·侈靡》:“山不同而用拨。”郭沫若等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33"/>
        </w:rPr>
        <w:t>集校引陈奂云：“‘同’读为‘童’。‘淡’古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42"/>
        </w:rPr>
        <w:t>‘赡’字。”</w:t>
      </w:r>
    </w:p>
    <w:p>
      <w:pPr>
        <w:pStyle w:val="BodyText"/>
        <w:ind w:left="9635" w:right="250" w:firstLine="989"/>
        <w:spacing w:before="158" w:line="245" w:lineRule="auto"/>
        <w:rPr>
          <w:sz w:val="47"/>
          <w:szCs w:val="47"/>
        </w:rPr>
      </w:pPr>
      <w:r>
        <w:pict>
          <v:shape id="_x0000_s2166" style="position:absolute;margin-left:10.9407pt;margin-top:10.5505pt;mso-position-vertical-relative:text;mso-position-horizontal-relative:text;width:44.85pt;height:56.7pt;z-index:254476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64"/>
                    </w:rPr>
                    <w:t>楚</w:t>
                  </w:r>
                </w:p>
              </w:txbxContent>
            </v:textbox>
          </v:shape>
        </w:pict>
      </w:r>
      <w:r>
        <w:pict>
          <v:shape id="_x0000_s2168" style="position:absolute;margin-left:10.9407pt;margin-top:104.325pt;mso-position-vertical-relative:text;mso-position-horizontal-relative:text;width:457.75pt;height:307.3pt;z-index:254471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40"/>
                    <w:spacing w:before="21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"/>
                    </w:rPr>
                    <w:t>关而东谓之楚，自关而西谓之扇。”《淮南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子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·精神》:“知冬日之筵，夏日之裘。”高诱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4"/>
                    </w:rPr>
                    <w:t>注：“籍，扇也。”陆游《舟出下牢关》:“亭午手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"/>
                    </w:rPr>
                    <w:t>忘籍。”</w:t>
                  </w:r>
                </w:p>
                <w:p>
                  <w:pPr>
                    <w:pStyle w:val="BodyText"/>
                    <w:ind w:left="20" w:right="20" w:firstLine="998"/>
                    <w:spacing w:before="130" w:line="263" w:lineRule="auto"/>
                    <w:jc w:val="both"/>
                    <w:rPr>
                      <w:sz w:val="42"/>
                      <w:szCs w:val="42"/>
                    </w:rPr>
                  </w:pPr>
                  <w:r>
                    <w:rPr>
                      <w:sz w:val="47"/>
                      <w:szCs w:val="47"/>
                      <w:spacing w:val="-67"/>
                    </w:rPr>
                    <w:t>(二)zhá</w:t>
                  </w:r>
                  <w:r>
                    <w:rPr>
                      <w:sz w:val="47"/>
                      <w:szCs w:val="47"/>
                      <w:spacing w:val="2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7"/>
                    </w:rPr>
                    <w:t>②同“篷”。《集韵·洽韵》:“篷，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2"/>
                      <w:szCs w:val="42"/>
                      <w:spacing w:val="24"/>
                    </w:rPr>
                    <w:t>行书也。秦使徒柰助官书草篷以为行事，谓草</w:t>
                  </w:r>
                  <w:r>
                    <w:rPr>
                      <w:sz w:val="42"/>
                      <w:szCs w:val="42"/>
                      <w:spacing w:val="7"/>
                    </w:rPr>
                    <w:t xml:space="preserve">  </w:t>
                  </w:r>
                  <w:r>
                    <w:rPr>
                      <w:sz w:val="42"/>
                      <w:szCs w:val="42"/>
                      <w:spacing w:val="10"/>
                    </w:rPr>
                    <w:t>行之间取其疾速，不留意楷法也。或作笋。”</w:t>
                  </w:r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884"/>
                    <w:spacing w:before="170" w:line="805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4"/>
                      <w:position w:val="3"/>
                    </w:rPr>
                    <w:t>shan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0"/>
        </w:rPr>
        <w:t>(二)yàn</w:t>
      </w:r>
      <w:r>
        <w:rPr>
          <w:sz w:val="47"/>
          <w:szCs w:val="47"/>
          <w:spacing w:val="106"/>
        </w:rPr>
        <w:t xml:space="preserve"> </w:t>
      </w:r>
      <w:r>
        <w:rPr>
          <w:sz w:val="47"/>
          <w:szCs w:val="47"/>
          <w:spacing w:val="-30"/>
        </w:rPr>
        <w:t>④光焰、光照。通“镞”。《汉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5"/>
        </w:rPr>
        <w:t>书</w:t>
      </w:r>
      <w:r>
        <w:rPr>
          <w:sz w:val="47"/>
          <w:szCs w:val="47"/>
          <w:spacing w:val="-43"/>
        </w:rPr>
        <w:t xml:space="preserve"> </w:t>
      </w:r>
      <w:r>
        <w:rPr>
          <w:sz w:val="47"/>
          <w:szCs w:val="47"/>
          <w:spacing w:val="-25"/>
        </w:rPr>
        <w:t>·礼乐志》:“长丽前挾光耀明。”颜师古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5"/>
        </w:rPr>
        <w:t>注：“晋灼曰：‘揆.即光炎字也。”⑥美艳。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43"/>
        </w:rPr>
        <w:t>沈括《梦溪笔谈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43"/>
        </w:rPr>
        <w:t>·艺文一》:“语意亦揆丽，但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细论无功。”</w:t>
      </w:r>
    </w:p>
    <w:p>
      <w:pPr>
        <w:pStyle w:val="BodyText"/>
        <w:ind w:left="9396" w:right="201" w:firstLine="1228"/>
        <w:spacing w:before="88" w:line="249" w:lineRule="auto"/>
        <w:rPr>
          <w:sz w:val="92"/>
          <w:szCs w:val="92"/>
        </w:rPr>
      </w:pPr>
      <w:r>
        <w:rPr>
          <w:sz w:val="47"/>
          <w:szCs w:val="47"/>
          <w:spacing w:val="-16"/>
        </w:rPr>
        <w:t>(三)</w:t>
      </w:r>
      <w:r>
        <w:rPr>
          <w:sz w:val="47"/>
          <w:szCs w:val="47"/>
          <w:spacing w:val="-112"/>
        </w:rPr>
        <w:t xml:space="preserve"> </w:t>
      </w:r>
      <w:r>
        <w:rPr>
          <w:sz w:val="47"/>
          <w:szCs w:val="47"/>
          <w:spacing w:val="-16"/>
        </w:rPr>
        <w:t>yǎn</w:t>
      </w:r>
      <w:r>
        <w:rPr>
          <w:sz w:val="47"/>
          <w:szCs w:val="47"/>
          <w:spacing w:val="85"/>
        </w:rPr>
        <w:t xml:space="preserve">  </w:t>
      </w:r>
      <w:r>
        <w:rPr>
          <w:sz w:val="47"/>
          <w:szCs w:val="47"/>
          <w:spacing w:val="-16"/>
        </w:rPr>
        <w:t>6通“剡”。削。尖锐。《集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8"/>
        </w:rPr>
        <w:t>韵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48"/>
        </w:rPr>
        <w:t>·琰韵》:“剡，《说文》:‘锐也。’或从手。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《淮南子</w:t>
      </w:r>
      <w:r>
        <w:rPr>
          <w:sz w:val="47"/>
          <w:szCs w:val="47"/>
          <w:spacing w:val="-40"/>
        </w:rPr>
        <w:t xml:space="preserve"> </w:t>
      </w:r>
      <w:r>
        <w:rPr>
          <w:sz w:val="47"/>
          <w:szCs w:val="47"/>
          <w:spacing w:val="-57"/>
        </w:rPr>
        <w:t>·椒真》:“潭拨挺桐世之俗。”《注》: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5"/>
        </w:rPr>
        <w:t>“揆，利也。”《易</w:t>
      </w:r>
      <w:r>
        <w:rPr>
          <w:sz w:val="47"/>
          <w:szCs w:val="47"/>
          <w:spacing w:val="-86"/>
        </w:rPr>
        <w:t xml:space="preserve"> </w:t>
      </w:r>
      <w:r>
        <w:rPr>
          <w:sz w:val="47"/>
          <w:szCs w:val="47"/>
          <w:spacing w:val="-85"/>
        </w:rPr>
        <w:t>·系辞下》:“剡木为楫。”《集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1"/>
        </w:rPr>
        <w:t>解》本作“拨”。陆德明释文：“挾、剡音义同。”</w:t>
      </w:r>
      <w:r>
        <w:rPr>
          <w:sz w:val="47"/>
          <w:szCs w:val="47"/>
          <w:spacing w:val="2"/>
        </w:rPr>
        <w:t xml:space="preserve"> </w:t>
      </w:r>
      <w:r>
        <w:rPr>
          <w:sz w:val="92"/>
          <w:szCs w:val="92"/>
          <w:spacing w:val="199"/>
        </w:rPr>
        <w:t>增</w:t>
      </w:r>
    </w:p>
    <w:p>
      <w:pPr>
        <w:pStyle w:val="BodyText"/>
        <w:ind w:left="9396" w:right="393" w:firstLine="1228"/>
        <w:spacing w:before="112" w:line="237" w:lineRule="auto"/>
        <w:rPr>
          <w:sz w:val="47"/>
          <w:szCs w:val="47"/>
        </w:rPr>
      </w:pPr>
      <w:r>
        <w:pict>
          <v:shape id="_x0000_s2170" style="position:absolute;margin-left:56.7577pt;margin-top:66.5213pt;mso-position-vertical-relative:text;mso-position-horizontal-relative:text;width:412.8pt;height:64.7pt;z-index:254473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0" w:hanging="17"/>
                    <w:spacing w:before="17" w:line="239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40"/>
                    </w:rPr>
                    <w:t>《说文》:“店，有热疟。从广，占声。</w:t>
                  </w:r>
                  <w:r>
                    <w:rPr>
                      <w:sz w:val="51"/>
                      <w:szCs w:val="51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《春秋传》曰：‘齐侯疥，遂店’。”段注：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478336" behindDoc="0" locked="0" layoutInCell="1" allowOverlap="1">
            <wp:simplePos x="0" y="0"/>
            <wp:positionH relativeFrom="column">
              <wp:posOffset>179265</wp:posOffset>
            </wp:positionH>
            <wp:positionV relativeFrom="paragraph">
              <wp:posOffset>975437</wp:posOffset>
            </wp:positionV>
            <wp:extent cx="523891" cy="496281"/>
            <wp:effectExtent l="0" t="0" r="0" b="0"/>
            <wp:wrapNone/>
            <wp:docPr id="988" name="IM 988"/>
            <wp:cNvGraphicFramePr/>
            <a:graphic>
              <a:graphicData uri="http://schemas.openxmlformats.org/drawingml/2006/picture">
                <pic:pic>
                  <pic:nvPicPr>
                    <pic:cNvPr id="988" name="IM 988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891" cy="49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7"/>
          <w:szCs w:val="47"/>
          <w:spacing w:val="-2"/>
        </w:rPr>
        <w:t>shàn</w:t>
      </w:r>
      <w:r>
        <w:rPr>
          <w:rFonts w:ascii="Times New Roman" w:hAnsi="Times New Roman" w:eastAsia="Times New Roman" w:cs="Times New Roman"/>
          <w:sz w:val="47"/>
          <w:szCs w:val="47"/>
          <w:spacing w:val="83"/>
        </w:rPr>
        <w:t xml:space="preserve"> </w:t>
      </w:r>
      <w:r>
        <w:rPr>
          <w:sz w:val="47"/>
          <w:szCs w:val="47"/>
          <w:spacing w:val="-2"/>
        </w:rPr>
        <w:t>白土。古书上指白色黏土。</w:t>
      </w:r>
      <w:r>
        <w:rPr>
          <w:sz w:val="47"/>
          <w:szCs w:val="47"/>
          <w:spacing w:val="148"/>
        </w:rPr>
        <w:t xml:space="preserve"> </w:t>
      </w:r>
      <w:r>
        <w:rPr>
          <w:sz w:val="47"/>
          <w:szCs w:val="47"/>
          <w:spacing w:val="-2"/>
        </w:rPr>
        <w:t>…名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8"/>
        </w:rPr>
        <w:t>“垩”,或作“墠”。《玉篇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58"/>
        </w:rPr>
        <w:t>·土部》:“增，白垩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名。白增也。”《广韵</w:t>
      </w:r>
      <w:r>
        <w:rPr>
          <w:sz w:val="47"/>
          <w:szCs w:val="47"/>
          <w:spacing w:val="-83"/>
        </w:rPr>
        <w:t xml:space="preserve"> </w:t>
      </w:r>
      <w:r>
        <w:rPr>
          <w:sz w:val="47"/>
          <w:szCs w:val="47"/>
          <w:spacing w:val="-57"/>
        </w:rPr>
        <w:t>·狝韵》:“增，白土</w:t>
      </w:r>
      <w:r>
        <w:rPr>
          <w:sz w:val="47"/>
          <w:szCs w:val="47"/>
          <w:spacing w:val="-58"/>
        </w:rPr>
        <w:t>。”</w:t>
      </w:r>
    </w:p>
    <w:p>
      <w:pPr>
        <w:pStyle w:val="BodyText"/>
        <w:ind w:left="9635" w:right="455" w:firstLine="7"/>
        <w:spacing w:before="82" w:line="224" w:lineRule="auto"/>
        <w:rPr>
          <w:sz w:val="47"/>
          <w:szCs w:val="47"/>
        </w:rPr>
      </w:pPr>
      <w:r>
        <w:pict>
          <v:shape id="_x0000_s2172" style="position:absolute;margin-left:-1pt;margin-top:35.8073pt;mso-position-vertical-relative:text;mso-position-horizontal-relative:text;width:271.55pt;height:30.4pt;z-index:254475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2"/>
                    </w:rPr>
                    <w:t>“店，有热无寒之疟也。”</w:t>
                  </w:r>
                </w:p>
              </w:txbxContent>
            </v:textbox>
          </v:shape>
        </w:pict>
      </w:r>
      <w:r>
        <w:pict>
          <v:shape id="_x0000_s2174" style="position:absolute;margin-left:60.8795pt;margin-top:68.8873pt;mso-position-vertical-relative:text;mso-position-horizontal-relative:text;width:398.8pt;height:30.05pt;z-index:254474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0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sh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4"/>
                    </w:rPr>
                    <w:t>ān  </w:t>
                  </w:r>
                  <w:r>
                    <w:rPr>
                      <w:sz w:val="47"/>
                      <w:szCs w:val="47"/>
                      <w:spacing w:val="14"/>
                    </w:rPr>
                    <w:t>①疟疾的一种。多日一发。《玉</w:t>
                  </w:r>
                </w:p>
              </w:txbxContent>
            </v:textbox>
          </v:shape>
        </w:pict>
      </w:r>
      <w:r>
        <w:rPr>
          <w:sz w:val="51"/>
          <w:szCs w:val="51"/>
          <w:b/>
          <w:bCs/>
          <w:spacing w:val="-54"/>
          <w:position w:val="-4"/>
        </w:rPr>
        <w:t>4盟</w:t>
      </w:r>
      <w:r>
        <w:rPr>
          <w:sz w:val="51"/>
          <w:szCs w:val="51"/>
          <w:spacing w:val="-98"/>
          <w:position w:val="-4"/>
        </w:rPr>
        <w:t xml:space="preserve"> </w:t>
      </w:r>
      <w:r>
        <w:rPr>
          <w:sz w:val="47"/>
          <w:szCs w:val="47"/>
          <w:spacing w:val="-54"/>
        </w:rPr>
        <w:t>《说文》:“墠，野土也。从土，单声。”段</w:t>
      </w:r>
      <w:r>
        <w:rPr>
          <w:sz w:val="47"/>
          <w:szCs w:val="47"/>
        </w:rPr>
        <w:t xml:space="preserve"> </w:t>
      </w:r>
      <w:r>
        <w:rPr>
          <w:sz w:val="42"/>
          <w:szCs w:val="42"/>
          <w:spacing w:val="-65"/>
          <w:w w:val="98"/>
          <w:position w:val="20"/>
        </w:rPr>
        <w:t>单</w:t>
      </w:r>
      <w:r>
        <w:rPr>
          <w:sz w:val="42"/>
          <w:szCs w:val="42"/>
          <w:spacing w:val="32"/>
          <w:position w:val="20"/>
        </w:rPr>
        <w:t xml:space="preserve">   </w:t>
      </w:r>
      <w:r>
        <w:rPr>
          <w:sz w:val="51"/>
          <w:szCs w:val="51"/>
          <w:spacing w:val="-65"/>
          <w:w w:val="98"/>
        </w:rPr>
        <w:t>注：“野者，郊外地；野土者，于野治地</w:t>
      </w:r>
      <w:r>
        <w:rPr>
          <w:sz w:val="51"/>
          <w:szCs w:val="51"/>
        </w:rPr>
        <w:t xml:space="preserve"> </w:t>
      </w:r>
      <w:r>
        <w:rPr>
          <w:sz w:val="47"/>
          <w:szCs w:val="47"/>
          <w:spacing w:val="-2"/>
        </w:rPr>
        <w:t>除草。”</w:t>
      </w:r>
    </w:p>
    <w:p>
      <w:pPr>
        <w:spacing w:line="224" w:lineRule="auto"/>
        <w:sectPr>
          <w:headerReference w:type="default" r:id="rId600"/>
          <w:pgSz w:w="22536" w:h="31680"/>
          <w:pgMar w:top="1966" w:right="1750" w:bottom="0" w:left="1775" w:header="1426" w:footer="0" w:gutter="0"/>
        </w:sectPr>
        <w:rPr>
          <w:sz w:val="47"/>
          <w:szCs w:val="47"/>
        </w:rPr>
      </w:pPr>
    </w:p>
    <w:p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4486528" behindDoc="1" locked="0" layoutInCell="1" allowOverlap="1">
            <wp:simplePos x="0" y="0"/>
            <wp:positionH relativeFrom="column">
              <wp:posOffset>6002613</wp:posOffset>
            </wp:positionH>
            <wp:positionV relativeFrom="paragraph">
              <wp:posOffset>201973</wp:posOffset>
            </wp:positionV>
            <wp:extent cx="11018" cy="17436839"/>
            <wp:effectExtent l="0" t="0" r="0" b="0"/>
            <wp:wrapNone/>
            <wp:docPr id="990" name="IM 990"/>
            <wp:cNvGraphicFramePr/>
            <a:graphic>
              <a:graphicData uri="http://schemas.openxmlformats.org/drawingml/2006/picture">
                <pic:pic>
                  <pic:nvPicPr>
                    <pic:cNvPr id="990" name="IM 990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3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7" w:right="9621" w:firstLine="1367"/>
        <w:spacing w:before="153" w:line="249" w:lineRule="auto"/>
        <w:jc w:val="both"/>
        <w:rPr>
          <w:sz w:val="47"/>
          <w:szCs w:val="47"/>
        </w:rPr>
      </w:pPr>
      <w:r>
        <w:pict>
          <v:shape id="_x0000_s2176" style="position:absolute;margin-left:481.63pt;margin-top:4.26223pt;mso-position-vertical-relative:text;mso-position-horizontal-relative:text;width:236.1pt;height:30.25pt;z-index:254494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1"/>
                    </w:rPr>
                    <w:t>韵》:“涩灞，雨露貌。”</w:t>
                  </w:r>
                </w:p>
              </w:txbxContent>
            </v:textbox>
          </v:shape>
        </w:pict>
      </w:r>
      <w:r>
        <w:pict>
          <v:shape id="_x0000_s2178" style="position:absolute;margin-left:683.109pt;margin-top:77.4536pt;mso-position-vertical-relative:text;mso-position-horizontal-relative:text;width:65.1pt;height:42.25pt;z-index:254496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04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4"/>
                      <w:position w:val="3"/>
                    </w:rPr>
                    <w:t>shen</w:t>
                  </w:r>
                </w:p>
              </w:txbxContent>
            </v:textbox>
          </v:shape>
        </w:pict>
      </w:r>
      <w:r>
        <w:pict>
          <v:shape id="_x0000_s2180" style="position:absolute;margin-left:481.63pt;margin-top:170.135pt;mso-position-vertical-relative:text;mso-position-horizontal-relative:text;width:455.2pt;height:123.9pt;z-index:254489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1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珅</w:t>
                  </w:r>
                </w:p>
                <w:p>
                  <w:pPr>
                    <w:pStyle w:val="BodyText"/>
                    <w:ind w:left="20" w:right="20" w:firstLine="1120"/>
                    <w:spacing w:before="93" w:line="227" w:lineRule="auto"/>
                    <w:rPr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55"/>
                    </w:rPr>
                    <w:t>shēn</w:t>
                  </w:r>
                  <w:r>
                    <w:rPr>
                      <w:sz w:val="51"/>
                      <w:szCs w:val="51"/>
                      <w:spacing w:val="-55"/>
                    </w:rPr>
                    <w:t>一种玉。</w:t>
                  </w:r>
                  <w:r>
                    <w:rPr>
                      <w:sz w:val="51"/>
                      <w:szCs w:val="51"/>
                      <w:spacing w:val="-54"/>
                    </w:rPr>
                    <w:t>《集韵</w:t>
                  </w:r>
                  <w:r>
                    <w:rPr>
                      <w:sz w:val="51"/>
                      <w:szCs w:val="51"/>
                      <w:spacing w:val="-7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4"/>
                    </w:rPr>
                    <w:t>·真韵》:“珅，</w:t>
                  </w:r>
                  <w:r>
                    <w:rPr>
                      <w:sz w:val="51"/>
                      <w:szCs w:val="51"/>
                      <w:spacing w:val="-46"/>
                    </w:rPr>
                    <w:t>玉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1"/>
                    </w:rPr>
                    <w:t>名。”</w:t>
                  </w:r>
                </w:p>
              </w:txbxContent>
            </v:textbox>
          </v:shape>
        </w:pict>
      </w:r>
      <w:r>
        <w:pict>
          <v:shape id="_x0000_s2182" style="position:absolute;margin-left:594.31pt;margin-top:292.388pt;mso-position-vertical-relative:text;mso-position-horizontal-relative:text;width:352pt;height:65.75pt;z-index:254491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18" w:line="231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70"/>
                    </w:rPr>
                    <w:t>《说文》:“説，致言也。从言，从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6"/>
                      <w:w w:val="99"/>
                    </w:rPr>
                    <w:t>先，先亦声。《诗》曰：‘蠡斯羽，</w:t>
                  </w:r>
                </w:p>
              </w:txbxContent>
            </v:textbox>
          </v:shape>
        </w:pict>
      </w:r>
      <w:r>
        <w:pict>
          <v:shape id="_x0000_s2184" style="position:absolute;margin-left:481.63pt;margin-top:304.181pt;mso-position-vertical-relative:text;mso-position-horizontal-relative:text;width:130.2pt;height:84.55pt;z-index:254493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"/>
                    <w:spacing w:before="19" w:line="222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33"/>
                    </w:rPr>
                    <w:t>説(选)</w:t>
                  </w:r>
                </w:p>
                <w:p>
                  <w:pPr>
                    <w:pStyle w:val="BodyText"/>
                    <w:spacing w:before="121" w:line="223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4"/>
                    </w:rPr>
                    <w:t>説説兮’。”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8"/>
        </w:rPr>
        <w:t>(一)</w:t>
      </w:r>
      <w:r>
        <w:rPr>
          <w:rFonts w:ascii="Times New Roman" w:hAnsi="Times New Roman" w:eastAsia="Times New Roman" w:cs="Times New Roman"/>
          <w:sz w:val="47"/>
          <w:szCs w:val="47"/>
        </w:rPr>
        <w:t>sh</w:t>
      </w:r>
      <w:r>
        <w:rPr>
          <w:rFonts w:ascii="Times New Roman" w:hAnsi="Times New Roman" w:eastAsia="Times New Roman" w:cs="Times New Roman"/>
          <w:sz w:val="47"/>
          <w:szCs w:val="47"/>
          <w:spacing w:val="8"/>
        </w:rPr>
        <w:t>àn   </w:t>
      </w:r>
      <w:r>
        <w:rPr>
          <w:sz w:val="47"/>
          <w:szCs w:val="47"/>
          <w:spacing w:val="8"/>
        </w:rPr>
        <w:t>①经过除草、整治的野外土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41"/>
        </w:rPr>
        <w:t>地。《诗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41"/>
        </w:rPr>
        <w:t>·东门之墠》:“东门之墠。”郑玄注：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“东城门外有墠。”②古代祭祀用的平地。《礼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59"/>
        </w:rPr>
        <w:t>记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9"/>
        </w:rPr>
        <w:t>·祭法》:“一坛一墠。”郑玄注：“封土曰坛，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9"/>
        </w:rPr>
        <w:t>除地曰墠。”《后汉书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29"/>
        </w:rPr>
        <w:t>·党锢传序》:“刻石立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3"/>
        </w:rPr>
        <w:t>墠。”亦为古代一种祭名。也作“禅”。朱骏声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9"/>
        </w:rPr>
        <w:t>《说文通训定声 ·乾部》:“墠，实即禅之本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50"/>
        </w:rPr>
        <w:t>字。”《后汉书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50"/>
        </w:rPr>
        <w:t>·光武帝纪下》:“甲午：禅于梁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2"/>
        </w:rPr>
        <w:t>父。”李贤注：“墠谓除地而祭，改墠为禅，神之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62"/>
        </w:rPr>
        <w:t>也。”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9413" w:firstLine="1220"/>
        <w:spacing w:before="153" w:line="247" w:lineRule="auto"/>
        <w:jc w:val="both"/>
        <w:rPr>
          <w:sz w:val="47"/>
          <w:szCs w:val="47"/>
        </w:rPr>
      </w:pPr>
      <w:r>
        <w:pict>
          <v:shape id="_x0000_s2186" style="position:absolute;margin-left:-1pt;margin-top:-58.7843pt;mso-position-vertical-relative:text;mso-position-horizontal-relative:text;width:463.75pt;height:95.95pt;z-index:254490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0"/>
                    <w:spacing w:before="16" w:line="227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6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61"/>
                    </w:rPr>
                    <w:t>chǎn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10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1"/>
                    </w:rPr>
                    <w:t>③通“缂”。《集韵</w:t>
                  </w:r>
                  <w:r>
                    <w:rPr>
                      <w:sz w:val="51"/>
                      <w:szCs w:val="51"/>
                      <w:spacing w:val="-9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1"/>
                    </w:rPr>
                    <w:t>·独韵》: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1"/>
                    </w:rPr>
                    <w:t>“墠，宽也。《老</w:t>
                  </w:r>
                  <w:r>
                    <w:rPr>
                      <w:sz w:val="51"/>
                      <w:szCs w:val="51"/>
                      <w:spacing w:val="-80"/>
                    </w:rPr>
                    <w:t>子》:‘墠然而善谋。’河上</w:t>
                  </w:r>
                  <w:r>
                    <w:rPr>
                      <w:sz w:val="51"/>
                      <w:szCs w:val="51"/>
                      <w:spacing w:val="-50"/>
                    </w:rPr>
                    <w:t>公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读，通作缂。”</w:t>
                  </w:r>
                </w:p>
              </w:txbxContent>
            </v:textbox>
          </v:shape>
        </w:pict>
      </w:r>
      <w:r>
        <w:pict>
          <v:shape id="_x0000_s2188" style="position:absolute;margin-left:121.447pt;margin-top:37.5587pt;mso-position-vertical-relative:text;mso-position-horizontal-relative:text;width:352.9pt;height:63.15pt;z-index:254492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21" w:line="230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56"/>
                    </w:rPr>
                    <w:t>《说文》:“解，鱼名。皮可为鼓。</w:t>
                  </w:r>
                  <w:r>
                    <w:rPr>
                      <w:sz w:val="51"/>
                      <w:szCs w:val="51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9"/>
                    </w:rPr>
                    <w:t>从鱼，单声。”段注：“今人所食之</w:t>
                  </w:r>
                </w:p>
              </w:txbxContent>
            </v:textbox>
          </v:shape>
        </w:pict>
      </w:r>
      <w:r>
        <w:pict>
          <v:shape id="_x0000_s2190" style="position:absolute;margin-left:60.5695pt;margin-top:39.212pt;mso-position-vertical-relative:text;mso-position-horizontal-relative:text;width:71.5pt;height:61.45pt;z-index:254495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9"/>
                      <w:szCs w:val="99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67"/>
                      <w:w w:val="78"/>
                    </w:rPr>
                    <w:t>(鲜)</w:t>
                  </w:r>
                </w:p>
              </w:txbxContent>
            </v:textbox>
          </v:shape>
        </w:pict>
      </w:r>
      <w:r>
        <w:pict>
          <v:shape id="_x0000_s2192" style="position:absolute;margin-left:-0.999992pt;margin-top:99.9174pt;mso-position-vertical-relative:text;mso-position-horizontal-relative:text;width:463.8pt;height:531.85pt;z-index:254487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/>
                    <w:spacing w:before="20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黄鳝也。”</w:t>
                  </w:r>
                </w:p>
                <w:p>
                  <w:pPr>
                    <w:pStyle w:val="BodyText"/>
                    <w:ind w:left="20" w:right="79" w:firstLine="1220"/>
                    <w:spacing w:before="100" w:line="229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4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41"/>
                    </w:rPr>
                    <w:t>shàn  </w:t>
                  </w:r>
                  <w:r>
                    <w:rPr>
                      <w:sz w:val="51"/>
                      <w:szCs w:val="51"/>
                      <w:spacing w:val="-41"/>
                    </w:rPr>
                    <w:t>①同“鳝”。鳝鱼。《龙龛手</w:t>
                  </w:r>
                  <w:r>
                    <w:rPr>
                      <w:sz w:val="51"/>
                      <w:szCs w:val="51"/>
                      <w:spacing w:val="1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鉴</w:t>
                  </w:r>
                  <w:r>
                    <w:rPr>
                      <w:sz w:val="51"/>
                      <w:szCs w:val="51"/>
                      <w:spacing w:val="-7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·鱼部》:“解”,“鳝”的俗字。《山海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0"/>
                    </w:rPr>
                    <w:t>经</w:t>
                  </w:r>
                  <w:r>
                    <w:rPr>
                      <w:sz w:val="51"/>
                      <w:szCs w:val="51"/>
                      <w:spacing w:val="-7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0"/>
                    </w:rPr>
                    <w:t>·北山经》:“其中多滑鱼，其状如鲜，赤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4"/>
                    </w:rPr>
                    <w:t>背。”郭璞注：“鲤鱼，似蛇。”《颜氏家训</w:t>
                  </w:r>
                  <w:r>
                    <w:rPr>
                      <w:sz w:val="51"/>
                      <w:szCs w:val="51"/>
                      <w:spacing w:val="-8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4"/>
                    </w:rPr>
                    <w:t>·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7"/>
                    </w:rPr>
                    <w:t>归心》:“江陵刘氏以卖解羹为业。”②通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1"/>
                      <w:szCs w:val="51"/>
                      <w:spacing w:val="-22"/>
                    </w:rPr>
                    <w:t>“蝉</w:t>
                  </w:r>
                  <w:r>
                    <w:rPr>
                      <w:sz w:val="51"/>
                      <w:szCs w:val="51"/>
                      <w:spacing w:val="-22"/>
                    </w:rPr>
                    <w:t>(chán)”。知了。《周书</w:t>
                  </w:r>
                  <w:r>
                    <w:rPr>
                      <w:sz w:val="51"/>
                      <w:szCs w:val="51"/>
                      <w:spacing w:val="-4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2"/>
                    </w:rPr>
                    <w:t>·王会篇》: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4"/>
                    </w:rPr>
                    <w:t>“欧人蝉蛇。”</w:t>
                  </w:r>
                </w:p>
                <w:p>
                  <w:pPr>
                    <w:pStyle w:val="BodyText"/>
                    <w:ind w:left="37" w:right="20" w:firstLine="1202"/>
                    <w:spacing w:before="104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5"/>
                    </w:rPr>
                    <w:t>tuó </w:t>
                  </w:r>
                  <w:r>
                    <w:rPr>
                      <w:sz w:val="47"/>
                      <w:szCs w:val="47"/>
                      <w:spacing w:val="-15"/>
                    </w:rPr>
                    <w:t>③同“鼍”。扬子鳄。俗称“猪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婆龙”。</w:t>
                  </w:r>
                  <w:r>
                    <w:rPr>
                      <w:sz w:val="47"/>
                      <w:szCs w:val="47"/>
                      <w:spacing w:val="1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一种爬行动物。《集韵</w:t>
                  </w:r>
                  <w:r>
                    <w:rPr>
                      <w:sz w:val="47"/>
                      <w:szCs w:val="47"/>
                      <w:spacing w:val="-4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·戈韵》: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8"/>
                    </w:rPr>
                    <w:t>“鼍，或作解。”《大戴礼</w:t>
                  </w:r>
                  <w:r>
                    <w:rPr>
                      <w:sz w:val="47"/>
                      <w:szCs w:val="47"/>
                      <w:spacing w:val="-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8"/>
                    </w:rPr>
                    <w:t>·夏小正》:“二月，剥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解以为鼓也。”李斯《上书秦始皇》:“建翠凤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之旗，树灵解之鼓。”李善注：“郑玄《礼记》注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曰：‘解皮可以冒鼓’。”</w:t>
                  </w:r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1"/>
                    <w:spacing w:before="147" w:line="698" w:lineRule="exact"/>
                    <w:rPr>
                      <w:rFonts w:ascii="Arial" w:hAnsi="Arial" w:eastAsia="Arial" w:cs="Arial"/>
                      <w:sz w:val="51"/>
                      <w:szCs w:val="51"/>
                    </w:rPr>
                  </w:pPr>
                  <w:r>
                    <w:rPr>
                      <w:rFonts w:ascii="Arial" w:hAnsi="Arial" w:eastAsia="Arial" w:cs="Arial"/>
                      <w:sz w:val="51"/>
                      <w:szCs w:val="51"/>
                      <w:spacing w:val="-3"/>
                      <w:position w:val="3"/>
                    </w:rPr>
                    <w:t>she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15"/>
        </w:rPr>
        <w:t>shēn</w:t>
      </w:r>
      <w:r>
        <w:rPr>
          <w:rFonts w:ascii="Times New Roman" w:hAnsi="Times New Roman" w:eastAsia="Times New Roman" w:cs="Times New Roman"/>
          <w:sz w:val="47"/>
          <w:szCs w:val="47"/>
          <w:spacing w:val="33"/>
        </w:rPr>
        <w:t xml:space="preserve">  </w:t>
      </w:r>
      <w:r>
        <w:rPr>
          <w:sz w:val="47"/>
          <w:szCs w:val="47"/>
          <w:spacing w:val="-15"/>
        </w:rPr>
        <w:t>①众人言。桂馥义证</w:t>
      </w:r>
      <w:r>
        <w:rPr>
          <w:rFonts w:ascii="SimHei" w:hAnsi="SimHei" w:eastAsia="SimHei" w:cs="SimHei"/>
          <w:sz w:val="47"/>
          <w:szCs w:val="47"/>
          <w:spacing w:val="-15"/>
        </w:rPr>
        <w:t>：“致言者也，</w:t>
      </w:r>
      <w:r>
        <w:rPr>
          <w:rFonts w:ascii="SimHei" w:hAnsi="SimHei" w:eastAsia="SimHei" w:cs="SimHei"/>
          <w:sz w:val="47"/>
          <w:szCs w:val="47"/>
        </w:rPr>
        <w:t xml:space="preserve"> </w:t>
      </w:r>
      <w:r>
        <w:rPr>
          <w:sz w:val="47"/>
          <w:szCs w:val="47"/>
          <w:spacing w:val="-69"/>
        </w:rPr>
        <w:t>《广韵》:‘説，众人言也’。”亦指问。《广韵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69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0"/>
        </w:rPr>
        <w:t>释诂二》:“説，问也。”②説説，同“莘莘”。众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12"/>
        </w:rPr>
        <w:t>多的样子。《玉篇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12"/>
        </w:rPr>
        <w:t>·</w:t>
      </w:r>
      <w:r>
        <w:rPr>
          <w:sz w:val="47"/>
          <w:szCs w:val="47"/>
          <w:spacing w:val="-198"/>
        </w:rPr>
        <w:t xml:space="preserve"> </w:t>
      </w:r>
      <w:r>
        <w:rPr>
          <w:sz w:val="47"/>
          <w:szCs w:val="47"/>
          <w:spacing w:val="-12"/>
        </w:rPr>
        <w:t>言部》:“説，众多也。”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9"/>
        </w:rPr>
        <w:t>《诗 ·蠡斯》:“螽斯羽.説説兮。”毛传：“説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1"/>
        </w:rPr>
        <w:t>説，众多也。”耶律楚材《和平阳王仲祥韵》: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15"/>
        </w:rPr>
        <w:t>“一旦腾踏时，献策宜説説。”</w:t>
      </w:r>
    </w:p>
    <w:p>
      <w:pPr>
        <w:pStyle w:val="BodyText"/>
        <w:ind w:left="9852" w:right="1223" w:hanging="78"/>
        <w:spacing w:before="90" w:line="222" w:lineRule="auto"/>
        <w:rPr>
          <w:rFonts w:ascii="Times New Roman" w:hAnsi="Times New Roman" w:eastAsia="Times New Roman" w:cs="Times New Roman"/>
          <w:sz w:val="41"/>
          <w:szCs w:val="41"/>
        </w:rPr>
      </w:pPr>
      <w:r>
        <w:rPr>
          <w:sz w:val="47"/>
          <w:szCs w:val="47"/>
          <w:position w:val="-9"/>
        </w:rPr>
        <w:drawing>
          <wp:inline distT="0" distB="0" distL="0" distR="0">
            <wp:extent cx="507434" cy="259104"/>
            <wp:effectExtent l="0" t="0" r="0" b="0"/>
            <wp:docPr id="992" name="IM 992"/>
            <wp:cNvGraphicFramePr/>
            <a:graphic>
              <a:graphicData uri="http://schemas.openxmlformats.org/drawingml/2006/picture">
                <pic:pic>
                  <pic:nvPicPr>
                    <pic:cNvPr id="992" name="IM 992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34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161"/>
        </w:rPr>
        <w:t xml:space="preserve"> </w:t>
      </w:r>
      <w:r>
        <w:rPr>
          <w:sz w:val="47"/>
          <w:szCs w:val="47"/>
          <w:spacing w:val="-60"/>
        </w:rPr>
        <w:t>《说文》:“优，行貌。从人，先声。”</w:t>
      </w:r>
      <w:r>
        <w:rPr>
          <w:sz w:val="47"/>
          <w:szCs w:val="47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</w:rPr>
        <w:t>7</w:t>
      </w:r>
    </w:p>
    <w:p>
      <w:pPr>
        <w:pStyle w:val="BodyText"/>
        <w:ind w:left="9444" w:right="203" w:firstLine="1189"/>
        <w:spacing w:before="301" w:line="260" w:lineRule="auto"/>
        <w:jc w:val="both"/>
        <w:rPr>
          <w:sz w:val="47"/>
          <w:szCs w:val="47"/>
        </w:rPr>
      </w:pPr>
      <w:r>
        <w:rPr>
          <w:sz w:val="47"/>
          <w:szCs w:val="47"/>
          <w:spacing w:val="-32"/>
        </w:rPr>
        <w:t>shēn ①优优，众多貌。傅咸《皇太子释奠</w:t>
      </w:r>
      <w:r>
        <w:rPr>
          <w:sz w:val="47"/>
          <w:szCs w:val="47"/>
          <w:spacing w:val="12"/>
        </w:rPr>
        <w:t xml:space="preserve"> </w:t>
      </w:r>
      <w:r>
        <w:rPr>
          <w:sz w:val="41"/>
          <w:szCs w:val="41"/>
        </w:rPr>
        <w:t>颂》:“济济儒生，优先胄子。”黄宗羲《寿李杲堂</w:t>
      </w:r>
      <w:r>
        <w:rPr>
          <w:sz w:val="41"/>
          <w:szCs w:val="41"/>
          <w:spacing w:val="1"/>
        </w:rPr>
        <w:t xml:space="preserve"> </w:t>
      </w:r>
      <w:r>
        <w:rPr>
          <w:sz w:val="41"/>
          <w:szCs w:val="41"/>
          <w:spacing w:val="-2"/>
        </w:rPr>
        <w:t>五十序》:“贤豪优优，满盈江湖。”亦指行走的声</w:t>
      </w:r>
      <w:r>
        <w:rPr>
          <w:sz w:val="41"/>
          <w:szCs w:val="41"/>
          <w:spacing w:val="8"/>
        </w:rPr>
        <w:t xml:space="preserve"> </w:t>
      </w:r>
      <w:r>
        <w:rPr>
          <w:sz w:val="47"/>
          <w:szCs w:val="47"/>
          <w:spacing w:val="-78"/>
        </w:rPr>
        <w:t>音。《玉篇·人部》:“优，往来选优，行声。”《楚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60"/>
        </w:rPr>
        <w:t>辞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60"/>
        </w:rPr>
        <w:t>·招魂》:“豺狼从目，往来优先些。”王逸注：</w:t>
      </w:r>
      <w:r>
        <w:rPr>
          <w:sz w:val="47"/>
          <w:szCs w:val="47"/>
        </w:rPr>
        <w:t xml:space="preserve"> </w:t>
      </w:r>
      <w:r>
        <w:rPr>
          <w:sz w:val="41"/>
          <w:szCs w:val="41"/>
          <w:spacing w:val="-3"/>
        </w:rPr>
        <w:t>“优优，往来声也。”②行貌。玄应《一切经音义》</w:t>
      </w:r>
      <w:r>
        <w:rPr>
          <w:sz w:val="41"/>
          <w:szCs w:val="41"/>
          <w:spacing w:val="4"/>
        </w:rPr>
        <w:t xml:space="preserve"> </w:t>
      </w:r>
      <w:r>
        <w:rPr>
          <w:sz w:val="41"/>
          <w:szCs w:val="41"/>
          <w:spacing w:val="-28"/>
        </w:rPr>
        <w:t>卷七：“《说文》优洗，往来行貌。”③齐整貌。《龙</w:t>
      </w:r>
      <w:r>
        <w:rPr>
          <w:sz w:val="41"/>
          <w:szCs w:val="41"/>
          <w:spacing w:val="4"/>
        </w:rPr>
        <w:t xml:space="preserve">  </w:t>
      </w:r>
      <w:r>
        <w:rPr>
          <w:sz w:val="47"/>
          <w:szCs w:val="47"/>
          <w:spacing w:val="-61"/>
        </w:rPr>
        <w:t>龛手鉴·人部》:“优，齐整貌。”④古国名。《字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75"/>
        </w:rPr>
        <w:t>汇补</w:t>
      </w:r>
      <w:r>
        <w:rPr>
          <w:sz w:val="47"/>
          <w:szCs w:val="47"/>
          <w:spacing w:val="-81"/>
        </w:rPr>
        <w:t xml:space="preserve"> </w:t>
      </w:r>
      <w:r>
        <w:rPr>
          <w:sz w:val="47"/>
          <w:szCs w:val="47"/>
          <w:spacing w:val="-75"/>
        </w:rPr>
        <w:t>·人部》:“优，商世侯国也。”罗泌《路史</w:t>
      </w:r>
      <w:r>
        <w:rPr>
          <w:sz w:val="47"/>
          <w:szCs w:val="47"/>
          <w:spacing w:val="-82"/>
        </w:rPr>
        <w:t xml:space="preserve"> </w:t>
      </w:r>
      <w:r>
        <w:rPr>
          <w:sz w:val="47"/>
          <w:szCs w:val="47"/>
          <w:spacing w:val="-75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8"/>
        </w:rPr>
        <w:t>国名记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68"/>
        </w:rPr>
        <w:t>·商世侯伯》:“冯、应、隗、优……古商世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8"/>
        </w:rPr>
        <w:t>侯伯之国。”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3360"/>
        <w:spacing w:before="169" w:line="805" w:lineRule="exact"/>
        <w:rPr>
          <w:rFonts w:ascii="Arial" w:hAnsi="Arial" w:eastAsia="Arial" w:cs="Arial"/>
          <w:sz w:val="59"/>
          <w:szCs w:val="59"/>
        </w:rPr>
      </w:pPr>
      <w:r>
        <w:pict>
          <v:shape id="_x0000_s2194" style="position:absolute;margin-left:-0.131577pt;margin-top:-0.122117pt;mso-position-vertical-relative:text;mso-position-horizontal-relative:text;width:470.1pt;height:313.6pt;z-index:254488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216"/>
                    <w:spacing w:before="18" w:line="225" w:lineRule="auto"/>
                    <w:rPr>
                      <w:rFonts w:ascii="FangSong" w:hAnsi="FangSong" w:eastAsia="FangSong" w:cs="FangSong"/>
                      <w:sz w:val="99"/>
                      <w:szCs w:val="99"/>
                    </w:rPr>
                  </w:pPr>
                  <w:r>
                    <w:rPr>
                      <w:rFonts w:ascii="FangSong" w:hAnsi="FangSong" w:eastAsia="FangSong" w:cs="FangSong"/>
                      <w:sz w:val="99"/>
                      <w:szCs w:val="99"/>
                      <w:b/>
                      <w:bCs/>
                      <w:spacing w:val="-88"/>
                      <w:w w:val="89"/>
                    </w:rPr>
                    <w:t>(蹑)</w:t>
                  </w:r>
                </w:p>
                <w:p>
                  <w:pPr>
                    <w:pStyle w:val="BodyText"/>
                    <w:ind w:left="20" w:right="20" w:firstLine="1202"/>
                    <w:spacing w:before="96" w:line="24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9"/>
                    </w:rPr>
                    <w:t>(</w:t>
                  </w:r>
                  <w:r>
                    <w:rPr>
                      <w:sz w:val="47"/>
                      <w:szCs w:val="47"/>
                      <w:spacing w:val="-1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9"/>
                    </w:rPr>
                    <w:t>一</w:t>
                  </w:r>
                  <w:r>
                    <w:rPr>
                      <w:sz w:val="47"/>
                      <w:szCs w:val="47"/>
                      <w:spacing w:val="-12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sh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9"/>
                    </w:rPr>
                    <w:t>è   </w:t>
                  </w:r>
                  <w:r>
                    <w:rPr>
                      <w:sz w:val="47"/>
                      <w:szCs w:val="47"/>
                      <w:spacing w:val="9"/>
                    </w:rPr>
                    <w:t>①古激水。故道在湖北省孝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7"/>
                    </w:rPr>
                    <w:t>感市汉川县之间，今已湮。南北朝时名武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</w:rPr>
                    <w:t>水。今灞水有二源： 一出湖北省红安县；一 </w:t>
                  </w:r>
                  <w:r>
                    <w:rPr>
                      <w:sz w:val="47"/>
                      <w:szCs w:val="47"/>
                      <w:spacing w:val="9"/>
                    </w:rPr>
                    <w:t>出河南省罗山县，至黄波县合而南流，入长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"/>
                    </w:rPr>
                    <w:t>江。②筏子、木排之类。董仲舒《山川颂》: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4"/>
                    </w:rPr>
                    <w:t>“小者可以为舟舆浮。”章樵注：“,浮，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4"/>
                    </w:rPr>
                    <w:t>浮筏之类。”</w:t>
                  </w:r>
                </w:p>
                <w:p>
                  <w:pPr>
                    <w:pStyle w:val="BodyText"/>
                    <w:ind w:left="1222"/>
                    <w:spacing w:before="57" w:line="220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5"/>
                    </w:rPr>
                    <w:t>(二)niè ③涩</w:t>
                  </w:r>
                  <w:r>
                    <w:rPr>
                      <w:sz w:val="47"/>
                      <w:szCs w:val="47"/>
                      <w:spacing w:val="29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5"/>
                    </w:rPr>
                    <w:t>，雨露貌。《集韵 ·缉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9"/>
          <w:szCs w:val="59"/>
          <w:spacing w:val="-3"/>
          <w:position w:val="9"/>
        </w:rPr>
        <w:t>sheng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9652"/>
        <w:spacing w:before="296" w:line="220" w:lineRule="auto"/>
        <w:rPr>
          <w:sz w:val="91"/>
          <w:szCs w:val="91"/>
        </w:rPr>
      </w:pPr>
      <w:r>
        <w:rPr>
          <w:sz w:val="91"/>
          <w:szCs w:val="91"/>
        </w:rPr>
        <w:t>壮</w:t>
      </w:r>
    </w:p>
    <w:p>
      <w:pPr>
        <w:pStyle w:val="BodyText"/>
        <w:ind w:left="9413" w:right="268" w:firstLine="1220"/>
        <w:spacing w:before="187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-7"/>
        </w:rPr>
        <w:t>(</w:t>
      </w:r>
      <w:r>
        <w:rPr>
          <w:sz w:val="47"/>
          <w:szCs w:val="47"/>
          <w:spacing w:val="-122"/>
        </w:rPr>
        <w:t xml:space="preserve"> </w:t>
      </w:r>
      <w:r>
        <w:rPr>
          <w:sz w:val="47"/>
          <w:szCs w:val="47"/>
          <w:spacing w:val="-7"/>
        </w:rPr>
        <w:t>一</w:t>
      </w:r>
      <w:r>
        <w:rPr>
          <w:sz w:val="47"/>
          <w:szCs w:val="47"/>
          <w:spacing w:val="-137"/>
        </w:rPr>
        <w:t xml:space="preserve"> </w:t>
      </w:r>
      <w:r>
        <w:rPr>
          <w:sz w:val="47"/>
          <w:szCs w:val="47"/>
          <w:spacing w:val="-7"/>
        </w:rPr>
        <w:t>)shēng ①同“”。鼬鼠，俗称黄鼠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8"/>
        </w:rPr>
        <w:t>狼。《集韵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68"/>
        </w:rPr>
        <w:t>·颈韵》:“狂，鼠属，或从鼠。”《庄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子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23"/>
        </w:rPr>
        <w:t>·秋水》:“捕鼠不如狸狂。”陆德明释文：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4"/>
        </w:rPr>
        <w:t>“狂，崔本作鼬。”按：成玄英疏：“狸壮，野猫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31"/>
        </w:rPr>
        <w:t>也。”梁启超《饮冰室诗话》引刘阳《送安藤阳</w:t>
      </w:r>
    </w:p>
    <w:p>
      <w:pPr>
        <w:spacing w:line="245" w:lineRule="auto"/>
        <w:sectPr>
          <w:headerReference w:type="default" r:id="rId603"/>
          <w:pgSz w:w="22536" w:h="31680"/>
          <w:pgMar w:top="2095" w:right="1967" w:bottom="0" w:left="1550" w:header="1444" w:footer="0" w:gutter="0"/>
        </w:sectPr>
        <w:rPr>
          <w:sz w:val="47"/>
          <w:szCs w:val="47"/>
        </w:rPr>
      </w:pPr>
    </w:p>
    <w:p>
      <w:pPr>
        <w:pStyle w:val="BodyText"/>
        <w:ind w:left="9594"/>
        <w:spacing w:before="373" w:line="208" w:lineRule="auto"/>
        <w:rPr>
          <w:sz w:val="112"/>
          <w:szCs w:val="112"/>
        </w:rPr>
      </w:pPr>
      <w:r>
        <w:drawing>
          <wp:anchor distT="0" distB="0" distL="0" distR="0" simplePos="0" relativeHeight="254504960" behindDoc="1" locked="0" layoutInCell="0" allowOverlap="1">
            <wp:simplePos x="0" y="0"/>
            <wp:positionH relativeFrom="page">
              <wp:posOffset>7300217</wp:posOffset>
            </wp:positionH>
            <wp:positionV relativeFrom="page">
              <wp:posOffset>1652595</wp:posOffset>
            </wp:positionV>
            <wp:extent cx="10954" cy="17358786"/>
            <wp:effectExtent l="0" t="0" r="0" b="0"/>
            <wp:wrapNone/>
            <wp:docPr id="996" name="IM 996"/>
            <wp:cNvGraphicFramePr/>
            <a:graphic>
              <a:graphicData uri="http://schemas.openxmlformats.org/drawingml/2006/picture">
                <pic:pic>
                  <pic:nvPicPr>
                    <pic:cNvPr id="996" name="IM 99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4" cy="1735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96" style="position:absolute;margin-left:-1pt;margin-top:22.1075pt;mso-position-vertical-relative:text;mso-position-horizontal-relative:text;width:470pt;height:910.65pt;z-index:254505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2"/>
                    <w:spacing w:before="21" w:line="221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0"/>
                    </w:rPr>
                    <w:t>洲之燕京》:“狂語穴道窥人行。”</w:t>
                  </w:r>
                </w:p>
                <w:p>
                  <w:pPr>
                    <w:pStyle w:val="BodyText"/>
                    <w:ind w:left="20" w:right="54" w:firstLine="1189"/>
                    <w:spacing w:before="79" w:line="25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15"/>
                    </w:rPr>
                    <w:t>xīng </w:t>
                  </w:r>
                  <w:r>
                    <w:rPr>
                      <w:sz w:val="46"/>
                      <w:szCs w:val="46"/>
                      <w:spacing w:val="-15"/>
                    </w:rPr>
                    <w:t>②同“猩”。猩猩，一种猿类动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5"/>
                    </w:rPr>
                    <w:t>物。《说文》正文无“狂”字。《龟部》云：“奥，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0"/>
                    </w:rPr>
                    <w:t>兽也。似独牲。”《玉篇</w:t>
                  </w:r>
                  <w:r>
                    <w:rPr>
                      <w:sz w:val="46"/>
                      <w:szCs w:val="46"/>
                      <w:spacing w:val="-7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0"/>
                    </w:rPr>
                    <w:t>·犬部》:“猩，猩猩</w:t>
                  </w:r>
                  <w:r>
                    <w:rPr>
                      <w:sz w:val="46"/>
                      <w:szCs w:val="46"/>
                      <w:spacing w:val="-61"/>
                    </w:rPr>
                    <w:t>，如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6"/>
                    </w:rPr>
                    <w:t>狗，面似人也。狂，同猩。”《礼记</w:t>
                  </w:r>
                  <w:r>
                    <w:rPr>
                      <w:sz w:val="46"/>
                      <w:szCs w:val="46"/>
                      <w:spacing w:val="-5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6"/>
                    </w:rPr>
                    <w:t>·</w:t>
                  </w:r>
                  <w:r>
                    <w:rPr>
                      <w:sz w:val="46"/>
                      <w:szCs w:val="46"/>
                      <w:spacing w:val="-16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6"/>
                    </w:rPr>
                    <w:t>曲礼上》: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"/>
                    </w:rPr>
                    <w:t>“猩猩能言，不离禽兽。”按陆德明释文本作</w:t>
                  </w:r>
                  <w:r>
                    <w:rPr>
                      <w:sz w:val="46"/>
                      <w:szCs w:val="46"/>
                      <w:spacing w:val="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8"/>
                    </w:rPr>
                    <w:t>“狂”,云：“狂，本又作猩。”《荀子·非相》:“今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4"/>
                    </w:rPr>
                    <w:t>夫壮壮，形笑，亦二足而毛也，然而君子啜其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4"/>
                    </w:rPr>
                    <w:t>羹，食其胾。”《注》:“牲独，似人而能言。”</w:t>
                  </w:r>
                </w:p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3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7"/>
                    <w:spacing w:before="164" w:line="787" w:lineRule="exact"/>
                    <w:rPr>
                      <w:rFonts w:ascii="Arial" w:hAnsi="Arial" w:eastAsia="Arial" w:cs="Arial"/>
                      <w:sz w:val="57"/>
                      <w:szCs w:val="57"/>
                    </w:rPr>
                  </w:pPr>
                  <w:r>
                    <w:rPr>
                      <w:rFonts w:ascii="Arial" w:hAnsi="Arial" w:eastAsia="Arial" w:cs="Arial"/>
                      <w:sz w:val="57"/>
                      <w:szCs w:val="57"/>
                      <w:spacing w:val="-3"/>
                      <w:position w:val="4"/>
                    </w:rPr>
                    <w:t>shi</w:t>
                  </w:r>
                </w:p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52" w:right="20" w:firstLine="3059"/>
                    <w:spacing w:before="159" w:line="227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9"/>
                      <w:szCs w:val="49"/>
                      <w:spacing w:val="-70"/>
                    </w:rPr>
                    <w:t>《说文》:“蛇，短矛也。从金，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77"/>
                      <w:szCs w:val="77"/>
                      <w:b/>
                      <w:bCs/>
                      <w:spacing w:val="-78"/>
                      <w:w w:val="93"/>
                      <w:position w:val="-1"/>
                    </w:rPr>
                    <w:t>蛇(铊、地)</w:t>
                  </w:r>
                  <w:r>
                    <w:rPr>
                      <w:sz w:val="46"/>
                      <w:szCs w:val="46"/>
                      <w:spacing w:val="-78"/>
                      <w:w w:val="93"/>
                      <w:position w:val="1"/>
                    </w:rPr>
                    <w:t>它声。”段注：“《方言》曰：“矛，</w:t>
                  </w:r>
                  <w:r>
                    <w:rPr>
                      <w:sz w:val="46"/>
                      <w:szCs w:val="46"/>
                      <w:spacing w:val="17"/>
                      <w:position w:val="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4"/>
                    </w:rPr>
                    <w:t>吴、扬、江、淮、南、楚、五胡之间谓之链。……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80"/>
                    </w:rPr>
                    <w:t>按：‘鏇’即‘蛇’字。……《晋书》:‘丈八铊矛左</w:t>
                  </w:r>
                  <w:r>
                    <w:rPr>
                      <w:sz w:val="46"/>
                      <w:szCs w:val="46"/>
                      <w:spacing w:val="5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7"/>
                    </w:rPr>
                    <w:t>右盘’。”</w:t>
                  </w:r>
                </w:p>
                <w:p>
                  <w:pPr>
                    <w:pStyle w:val="BodyText"/>
                    <w:ind w:left="252" w:right="271" w:firstLine="956"/>
                    <w:spacing w:before="102" w:line="24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3"/>
                    </w:rPr>
                    <w:t>(</w:t>
                  </w:r>
                  <w:r>
                    <w:rPr>
                      <w:sz w:val="46"/>
                      <w:szCs w:val="46"/>
                      <w:spacing w:val="-10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3"/>
                    </w:rPr>
                    <w:t>一</w:t>
                  </w:r>
                  <w:r>
                    <w:rPr>
                      <w:sz w:val="46"/>
                      <w:szCs w:val="46"/>
                      <w:spacing w:val="-1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3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43"/>
                    </w:rPr>
                    <w:t>shī   </w:t>
                  </w:r>
                  <w:r>
                    <w:rPr>
                      <w:sz w:val="46"/>
                      <w:szCs w:val="46"/>
                      <w:spacing w:val="-43"/>
                    </w:rPr>
                    <w:t>①短矛。也作“”、“地”。《集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7"/>
                    </w:rPr>
                    <w:t>韵·寘韵》:“链，或作蛇。”左思《吴都赋》:“藏</w:t>
                  </w:r>
                </w:p>
                <w:p>
                  <w:pPr>
                    <w:pStyle w:val="BodyText"/>
                    <w:ind w:left="252"/>
                    <w:spacing w:before="62" w:line="220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78"/>
                    </w:rPr>
                    <w:t>于人。”《荀子·议兵》:“宛钜铁地。”</w:t>
                  </w:r>
                </w:p>
                <w:p>
                  <w:pPr>
                    <w:pStyle w:val="BodyText"/>
                    <w:ind w:left="252" w:right="80" w:firstLine="956"/>
                    <w:spacing w:line="24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4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4"/>
                    </w:rPr>
                    <w:t>yì </w:t>
                  </w:r>
                  <w:r>
                    <w:rPr>
                      <w:sz w:val="49"/>
                      <w:szCs w:val="49"/>
                      <w:spacing w:val="-24"/>
                    </w:rPr>
                    <w:t>②同“画”。古代一种盛酒或水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的器具。《明史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·孟一脉传》:“周鼎、商彝、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秦蛇、汉鉴，皆搜求于海内。”</w:t>
                  </w:r>
                </w:p>
                <w:p>
                  <w:pPr>
                    <w:pStyle w:val="BodyText"/>
                    <w:ind w:left="252" w:right="297" w:firstLine="956"/>
                    <w:spacing w:before="33"/>
                    <w:rPr>
                      <w:sz w:val="46"/>
                      <w:szCs w:val="46"/>
                    </w:rPr>
                  </w:pPr>
                  <w:r>
                    <w:rPr>
                      <w:sz w:val="49"/>
                      <w:szCs w:val="49"/>
                      <w:spacing w:val="-4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"/>
                    </w:rPr>
                    <w:t>túo  </w:t>
                  </w:r>
                  <w:r>
                    <w:rPr>
                      <w:sz w:val="49"/>
                      <w:szCs w:val="49"/>
                      <w:spacing w:val="-4"/>
                    </w:rPr>
                    <w:t>③秤锤。《清史稿 ·食货志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9"/>
                    </w:rPr>
                    <w:t>四》:“又掣挚三大弊：一加蛇之弊……。”</w:t>
                  </w:r>
                </w:p>
                <w:p>
                  <w:pPr>
                    <w:pStyle w:val="BodyText"/>
                    <w:ind w:left="356" w:right="248"/>
                    <w:spacing w:before="135" w:line="214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position w:val="-11"/>
                    </w:rPr>
                    <w:drawing>
                      <wp:inline distT="0" distB="0" distL="0" distR="0">
                        <wp:extent cx="498020" cy="262725"/>
                        <wp:effectExtent l="0" t="0" r="0" b="0"/>
                        <wp:docPr id="998" name="IM 9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98" name="IM 998"/>
                                <pic:cNvPicPr/>
                              </pic:nvPicPr>
                              <pic:blipFill>
                                <a:blip r:embed="rId60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8020" cy="26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6"/>
                      <w:szCs w:val="46"/>
                      <w:spacing w:val="-16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《说文》:“邦，附庸国。在东平亢父邦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9"/>
                      <w:position w:val="14"/>
                    </w:rPr>
                    <w:t>寸</w:t>
                  </w:r>
                  <w:r>
                    <w:rPr>
                      <w:sz w:val="46"/>
                      <w:szCs w:val="46"/>
                      <w:spacing w:val="107"/>
                      <w:position w:val="14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9"/>
                    </w:rPr>
                    <w:t>亭。从邑，寺声。《春秋传》曰：‘取</w:t>
                  </w:r>
                </w:p>
              </w:txbxContent>
            </v:textbox>
          </v:shape>
        </w:pict>
      </w:r>
      <w:r>
        <w:rPr>
          <w:sz w:val="112"/>
          <w:szCs w:val="112"/>
          <w:b/>
          <w:bCs/>
          <w:spacing w:val="-91"/>
          <w:w w:val="84"/>
        </w:rPr>
        <w:t>鳥(鸥)</w:t>
      </w:r>
    </w:p>
    <w:p>
      <w:pPr>
        <w:pStyle w:val="BodyText"/>
        <w:ind w:left="9333" w:right="22" w:firstLine="1198"/>
        <w:spacing w:before="13" w:line="232" w:lineRule="auto"/>
        <w:tabs>
          <w:tab w:val="left" w:pos="9669"/>
        </w:tabs>
        <w:rPr>
          <w:sz w:val="49"/>
          <w:szCs w:val="49"/>
        </w:rPr>
      </w:pPr>
      <w:r>
        <w:rPr>
          <w:sz w:val="49"/>
          <w:szCs w:val="49"/>
          <w:spacing w:val="-44"/>
        </w:rPr>
        <w:t>shī隐鸠，-一种鸟，也叫布谷、鸪鹤、桑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鸠、郭公、大杜鹃。上体灰黑，两翼暗褐，尾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4"/>
        </w:rPr>
        <w:t>上，栖在开阔林地，谷雨后常晨鸣不已，催人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1"/>
        </w:rPr>
        <w:t>稼穑，主食昆虫。《尔雅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1"/>
        </w:rPr>
        <w:t>·释鸟》:“隐鸠</w:t>
      </w:r>
      <w:r>
        <w:rPr>
          <w:sz w:val="49"/>
          <w:szCs w:val="49"/>
          <w:spacing w:val="-52"/>
        </w:rPr>
        <w:t>，鸪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鹤。”郭璞注：“今之布谷也，江东呼为获谷。”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53"/>
        </w:rPr>
        <w:t>《诗</w:t>
      </w:r>
      <w:r>
        <w:rPr>
          <w:sz w:val="49"/>
          <w:szCs w:val="49"/>
          <w:spacing w:val="-41"/>
        </w:rPr>
        <w:t xml:space="preserve"> </w:t>
      </w:r>
      <w:r>
        <w:rPr>
          <w:sz w:val="49"/>
          <w:szCs w:val="49"/>
          <w:spacing w:val="-53"/>
        </w:rPr>
        <w:t>·鳥鸠》:“隐鸠在桑、其子七兮。”曹植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《上责躬诗表》:“七子均养者，鳴鸠之仁也。”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115"/>
          <w:w w:val="141"/>
          <w:position w:val="-12"/>
        </w:rPr>
        <w:t>旦</w:t>
      </w:r>
      <w:r>
        <w:rPr>
          <w:sz w:val="49"/>
          <w:szCs w:val="49"/>
          <w:spacing w:val="120"/>
          <w:position w:val="-12"/>
        </w:rPr>
        <w:t xml:space="preserve"> </w:t>
      </w:r>
      <w:r>
        <w:rPr>
          <w:sz w:val="49"/>
          <w:szCs w:val="49"/>
          <w:spacing w:val="-34"/>
        </w:rPr>
        <w:t>《说文》:“提，水清底见也。从水，是</w:t>
      </w:r>
      <w:r>
        <w:rPr>
          <w:sz w:val="49"/>
          <w:szCs w:val="49"/>
        </w:rPr>
        <w:t xml:space="preserve">  </w:t>
      </w:r>
      <w:r>
        <w:rPr>
          <w:rFonts w:ascii="Times New Roman" w:hAnsi="Times New Roman" w:eastAsia="Times New Roman" w:cs="Times New Roman"/>
          <w:sz w:val="45"/>
          <w:szCs w:val="45"/>
          <w:position w:val="9"/>
        </w:rPr>
        <w:tab/>
      </w:r>
      <w:r>
        <w:rPr>
          <w:rFonts w:ascii="Times New Roman" w:hAnsi="Times New Roman" w:eastAsia="Times New Roman" w:cs="Times New Roman"/>
          <w:sz w:val="45"/>
          <w:szCs w:val="45"/>
          <w:spacing w:val="-84"/>
          <w:w w:val="99"/>
          <w:position w:val="9"/>
        </w:rPr>
        <w:t>E</w:t>
      </w:r>
      <w:r>
        <w:rPr>
          <w:rFonts w:ascii="Times New Roman" w:hAnsi="Times New Roman" w:eastAsia="Times New Roman" w:cs="Times New Roman"/>
          <w:sz w:val="45"/>
          <w:szCs w:val="45"/>
          <w:spacing w:val="5"/>
          <w:position w:val="9"/>
        </w:rPr>
        <w:t xml:space="preserve">       </w:t>
      </w:r>
      <w:r>
        <w:rPr>
          <w:sz w:val="49"/>
          <w:szCs w:val="49"/>
          <w:spacing w:val="-84"/>
          <w:w w:val="99"/>
        </w:rPr>
        <w:t>声。《诗》曰：‘提提其证’。”</w:t>
      </w:r>
    </w:p>
    <w:p>
      <w:pPr>
        <w:pStyle w:val="BodyText"/>
        <w:ind w:left="9583" w:right="325" w:firstLine="948"/>
        <w:spacing w:before="111" w:line="242" w:lineRule="auto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spacing w:val="-17"/>
        </w:rPr>
        <w:t>shí </w:t>
      </w:r>
      <w:r>
        <w:rPr>
          <w:sz w:val="46"/>
          <w:szCs w:val="46"/>
          <w:spacing w:val="-17"/>
        </w:rPr>
        <w:t>水清的样子。《玉篇</w:t>
      </w:r>
      <w:r>
        <w:rPr>
          <w:sz w:val="46"/>
          <w:szCs w:val="46"/>
          <w:spacing w:val="-50"/>
        </w:rPr>
        <w:t xml:space="preserve"> </w:t>
      </w:r>
      <w:r>
        <w:rPr>
          <w:sz w:val="46"/>
          <w:szCs w:val="46"/>
          <w:spacing w:val="-17"/>
        </w:rPr>
        <w:t>·水部》:“提，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7"/>
        </w:rPr>
        <w:t>水清也。”《诗</w:t>
      </w:r>
      <w:r>
        <w:rPr>
          <w:sz w:val="46"/>
          <w:szCs w:val="46"/>
          <w:spacing w:val="-50"/>
        </w:rPr>
        <w:t xml:space="preserve"> </w:t>
      </w:r>
      <w:r>
        <w:rPr>
          <w:sz w:val="46"/>
          <w:szCs w:val="46"/>
          <w:spacing w:val="-37"/>
        </w:rPr>
        <w:t>·谷风》:“泾以渭浊，提提其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74"/>
        </w:rPr>
        <w:t>让。”陆德明释文：“提，音殖。《说文》云：‘水</w:t>
      </w:r>
      <w:r>
        <w:rPr>
          <w:sz w:val="46"/>
          <w:szCs w:val="46"/>
          <w:spacing w:val="7"/>
        </w:rPr>
        <w:t xml:space="preserve"> </w:t>
      </w:r>
      <w:r>
        <w:rPr>
          <w:sz w:val="46"/>
          <w:szCs w:val="46"/>
          <w:spacing w:val="-33"/>
        </w:rPr>
        <w:t>清见底’。”</w:t>
      </w:r>
    </w:p>
    <w:p>
      <w:pPr>
        <w:pStyle w:val="BodyText"/>
        <w:ind w:right="180"/>
        <w:spacing w:before="300" w:line="202" w:lineRule="auto"/>
        <w:jc w:val="right"/>
        <w:rPr>
          <w:sz w:val="49"/>
          <w:szCs w:val="49"/>
        </w:rPr>
      </w:pPr>
      <w:r>
        <w:pict>
          <v:shape id="_x0000_s2198" style="position:absolute;margin-left:583.31pt;margin-top:-0.903798pt;mso-position-vertical-relative:text;mso-position-horizontal-relative:text;width:339pt;height:27pt;z-index:-248812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8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5"/>
                    </w:rPr>
                    <w:t>《说文》:“误，理也。从言，是</w:t>
                  </w:r>
                </w:p>
              </w:txbxContent>
            </v:textbox>
          </v:shape>
        </w:pict>
      </w:r>
      <w:r>
        <w:pict>
          <v:shape id="_x0000_s2200" style="position:absolute;margin-left:525.572pt;margin-top:64.6475pt;mso-position-vertical-relative:text;mso-position-horizontal-relative:text;width:375.45pt;height:31.35pt;z-index:254510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5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5"/>
                    </w:rPr>
                    <w:t>shì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①同“是”。正；校</w:t>
                  </w:r>
                  <w:r>
                    <w:rPr>
                      <w:sz w:val="49"/>
                      <w:szCs w:val="49"/>
                      <w:spacing w:val="-64"/>
                    </w:rPr>
                    <w:t>正。《广</w:t>
                  </w:r>
                  <w:r>
                    <w:rPr>
                      <w:sz w:val="49"/>
                      <w:szCs w:val="49"/>
                      <w:spacing w:val="-29"/>
                    </w:rPr>
                    <w:t>韵</w:t>
                  </w:r>
                </w:p>
              </w:txbxContent>
            </v:textbox>
          </v:shape>
        </w:pict>
      </w:r>
      <w:r>
        <w:rPr>
          <w:sz w:val="112"/>
          <w:szCs w:val="112"/>
          <w:b/>
          <w:bCs/>
          <w:spacing w:val="-75"/>
          <w:w w:val="47"/>
        </w:rPr>
        <w:t>是(</w:t>
      </w:r>
      <w:r>
        <w:rPr>
          <w:sz w:val="112"/>
          <w:szCs w:val="112"/>
          <w:spacing w:val="-75"/>
          <w:w w:val="47"/>
        </w:rPr>
        <w:t>提)声。”王筠句读：“谓料理之也。”</w:t>
      </w:r>
      <w:r>
        <w:rPr>
          <w:sz w:val="49"/>
          <w:szCs w:val="49"/>
          <w:spacing w:val="132"/>
          <w:position w:val="-47"/>
        </w:rPr>
        <w:t>·</w:t>
      </w:r>
    </w:p>
    <w:p>
      <w:pPr>
        <w:pStyle w:val="BodyText"/>
        <w:ind w:left="9583"/>
        <w:spacing w:before="199" w:line="235" w:lineRule="auto"/>
        <w:rPr>
          <w:sz w:val="49"/>
          <w:szCs w:val="49"/>
        </w:rPr>
      </w:pPr>
      <w:r>
        <w:rPr>
          <w:sz w:val="49"/>
          <w:szCs w:val="49"/>
          <w:spacing w:val="-91"/>
        </w:rPr>
        <w:t>释言》:“提，是也。”《广韵 ·纸韵》:“提</w:t>
      </w:r>
      <w:r>
        <w:rPr>
          <w:sz w:val="49"/>
          <w:szCs w:val="49"/>
          <w:spacing w:val="-92"/>
        </w:rPr>
        <w:t>，正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2"/>
        </w:rPr>
        <w:t>也。”《礼记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2"/>
        </w:rPr>
        <w:t>·大学》:“先王顾提天之明命。”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(顾念奉正天之显明之命)郑玄注：“提，犹正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92"/>
          <w:w w:val="96"/>
        </w:rPr>
        <w:t>也。”孔颖达：“顾，念也；提，正也。”《陈书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92"/>
          <w:w w:val="96"/>
        </w:rPr>
        <w:t>·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2"/>
        </w:rPr>
        <w:t>姚察传》:“是正文字。”</w:t>
      </w:r>
    </w:p>
    <w:p>
      <w:pPr>
        <w:pStyle w:val="BodyText"/>
        <w:ind w:left="9350" w:right="446" w:firstLine="1180"/>
        <w:spacing w:before="66" w:line="250" w:lineRule="auto"/>
        <w:rPr>
          <w:sz w:val="46"/>
          <w:szCs w:val="46"/>
        </w:rPr>
      </w:pPr>
      <w:r>
        <w:rPr>
          <w:sz w:val="46"/>
          <w:szCs w:val="46"/>
          <w:spacing w:val="-16"/>
        </w:rPr>
        <w:t>(二)dì ②同“谛”。审谛。《集韵</w:t>
      </w:r>
      <w:r>
        <w:rPr>
          <w:sz w:val="46"/>
          <w:szCs w:val="46"/>
          <w:spacing w:val="-45"/>
        </w:rPr>
        <w:t xml:space="preserve"> </w:t>
      </w:r>
      <w:r>
        <w:rPr>
          <w:sz w:val="46"/>
          <w:szCs w:val="46"/>
          <w:spacing w:val="-16"/>
        </w:rPr>
        <w:t>·霁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61"/>
        </w:rPr>
        <w:t>韵》:“谛，《说文》:‘审也’。或从是。”皇甫谧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27"/>
        </w:rPr>
        <w:t>《针灸甲乙经 ·</w:t>
      </w:r>
      <w:r>
        <w:rPr>
          <w:sz w:val="46"/>
          <w:szCs w:val="46"/>
          <w:spacing w:val="-128"/>
        </w:rPr>
        <w:t xml:space="preserve"> </w:t>
      </w:r>
      <w:r>
        <w:rPr>
          <w:sz w:val="46"/>
          <w:szCs w:val="46"/>
          <w:spacing w:val="27"/>
        </w:rPr>
        <w:t>阴阳二十五人形性血气不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3"/>
        </w:rPr>
        <w:t>同》:“少阳之人，提好自贵。”</w:t>
      </w:r>
    </w:p>
    <w:p>
      <w:pPr>
        <w:pStyle w:val="BodyText"/>
        <w:ind w:left="9583" w:right="448" w:firstLine="92"/>
        <w:spacing w:before="47" w:line="224" w:lineRule="auto"/>
        <w:jc w:val="both"/>
        <w:rPr>
          <w:sz w:val="46"/>
          <w:szCs w:val="46"/>
        </w:rPr>
      </w:pPr>
      <w:r>
        <w:pict>
          <v:shape id="_x0000_s2202" style="position:absolute;margin-left:-0.99997pt;margin-top:59.8043pt;mso-position-vertical-relative:text;mso-position-horizontal-relative:text;width:466.1pt;height:283.35pt;z-index:254507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2"/>
                    <w:spacing w:before="21" w:line="221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74"/>
                    </w:rPr>
                    <w:t>邦’。”段注：“邦，诗古今字也。”</w:t>
                  </w:r>
                </w:p>
                <w:p>
                  <w:pPr>
                    <w:pStyle w:val="BodyText"/>
                    <w:ind w:left="20" w:right="20" w:firstLine="1189"/>
                    <w:spacing w:before="83" w:line="24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</w:rPr>
                    <w:t>sh</w:t>
                  </w:r>
                  <w:r>
                    <w:rPr>
                      <w:sz w:val="46"/>
                      <w:szCs w:val="46"/>
                      <w:spacing w:val="15"/>
                    </w:rPr>
                    <w:t>ī ①春秋时为鲁国的附庸国。妊姓。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16"/>
                    </w:rPr>
                    <w:t>后被鲁所灭。在今山东省济宁市东南。《春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4"/>
                    </w:rPr>
                    <w:t>秋</w:t>
                  </w:r>
                  <w:r>
                    <w:rPr>
                      <w:sz w:val="46"/>
                      <w:szCs w:val="46"/>
                      <w:spacing w:val="-5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4"/>
                    </w:rPr>
                    <w:t>·襄公十三年》:“夏，取郝。”杜预注：“邦，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18"/>
                    </w:rPr>
                    <w:t>小国也。任城亢父县有郝亭。”②郝山。在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"/>
                    </w:rPr>
                    <w:t>今山东省平阴县西。《左传</w:t>
                  </w:r>
                  <w:r>
                    <w:rPr>
                      <w:sz w:val="46"/>
                      <w:szCs w:val="46"/>
                      <w:spacing w:val="-5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"/>
                    </w:rPr>
                    <w:t>·襄公十八年》: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7"/>
                    </w:rPr>
                    <w:t>“魏绛、栾盈以下军军克部。”杜预注：“平阴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34"/>
                    </w:rPr>
                    <w:t>西有郝山。”</w:t>
                  </w:r>
                </w:p>
                <w:p>
                  <w:pPr>
                    <w:pStyle w:val="BodyText"/>
                    <w:ind w:left="356"/>
                    <w:spacing w:before="79" w:line="22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</w:rPr>
                    <w:t>追</w:t>
                  </w:r>
                </w:p>
              </w:txbxContent>
            </v:textbox>
          </v:shape>
        </w:pict>
      </w:r>
      <w:r>
        <w:rPr>
          <w:sz w:val="41"/>
          <w:szCs w:val="41"/>
          <w:b/>
          <w:bCs/>
          <w:spacing w:val="-19"/>
          <w:position w:val="-6"/>
        </w:rPr>
        <w:t>身工</w:t>
      </w:r>
      <w:r>
        <w:rPr>
          <w:sz w:val="49"/>
          <w:szCs w:val="49"/>
          <w:spacing w:val="-19"/>
        </w:rPr>
        <w:t>《说文》:“師,五技鼠也。能飞不能过</w:t>
      </w:r>
      <w:r>
        <w:rPr>
          <w:sz w:val="49"/>
          <w:szCs w:val="49"/>
          <w:spacing w:val="13"/>
        </w:rPr>
        <w:t xml:space="preserve"> </w:t>
      </w:r>
      <w:r>
        <w:rPr>
          <w:rFonts w:ascii="Arial" w:hAnsi="Arial" w:eastAsia="Arial" w:cs="Arial"/>
          <w:sz w:val="49"/>
          <w:szCs w:val="49"/>
          <w:spacing w:val="-23"/>
          <w:position w:val="13"/>
        </w:rPr>
        <w:t>H      </w:t>
      </w:r>
      <w:r>
        <w:rPr>
          <w:sz w:val="46"/>
          <w:szCs w:val="46"/>
          <w:spacing w:val="-23"/>
        </w:rPr>
        <w:t>屋，能缘不能穷木，能游不能渡谷，能穴</w:t>
      </w:r>
      <w:r>
        <w:rPr>
          <w:sz w:val="46"/>
          <w:szCs w:val="46"/>
          <w:spacing w:val="14"/>
        </w:rPr>
        <w:t xml:space="preserve"> </w:t>
      </w:r>
      <w:r>
        <w:rPr>
          <w:sz w:val="46"/>
          <w:szCs w:val="46"/>
          <w:spacing w:val="-26"/>
        </w:rPr>
        <w:t>不能掩身，能走不能先人。从鼠，石声。”</w:t>
      </w:r>
    </w:p>
    <w:p>
      <w:pPr>
        <w:pStyle w:val="BodyText"/>
        <w:ind w:left="9350" w:right="291" w:firstLine="1180"/>
        <w:spacing w:before="93" w:line="258" w:lineRule="auto"/>
        <w:jc w:val="both"/>
        <w:rPr>
          <w:sz w:val="41"/>
          <w:szCs w:val="41"/>
        </w:rPr>
      </w:pPr>
      <w:r>
        <w:pict>
          <v:shape id="_x0000_s2204" style="position:absolute;margin-left:10.6344pt;margin-top:246.525pt;mso-position-vertical-relative:text;mso-position-horizontal-relative:text;width:456.65pt;height:168.2pt;z-index:254508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16"/>
                    <w:spacing w:before="19" w:line="221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b/>
                      <w:bCs/>
                      <w:spacing w:val="-36"/>
                    </w:rPr>
                    <w:t>府</w:t>
                  </w:r>
                  <w:r>
                    <w:rPr>
                      <w:sz w:val="46"/>
                      <w:szCs w:val="46"/>
                      <w:spacing w:val="82"/>
                    </w:rPr>
                    <w:t xml:space="preserve"> </w:t>
                  </w:r>
                  <w:r>
                    <w:rPr>
                      <w:sz w:val="46"/>
                      <w:szCs w:val="46"/>
                      <w:b/>
                      <w:bCs/>
                      <w:spacing w:val="-36"/>
                    </w:rPr>
                    <w:t>(</w:t>
                  </w:r>
                  <w:r>
                    <w:rPr>
                      <w:sz w:val="46"/>
                      <w:szCs w:val="46"/>
                      <w:spacing w:val="-1"/>
                    </w:rPr>
                    <w:t xml:space="preserve"> </w:t>
                  </w:r>
                  <w:r>
                    <w:rPr>
                      <w:sz w:val="46"/>
                      <w:szCs w:val="46"/>
                      <w:b/>
                      <w:bCs/>
                      <w:spacing w:val="-36"/>
                    </w:rPr>
                    <w:t>鸠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b/>
                      <w:bCs/>
                      <w:spacing w:val="-36"/>
                    </w:rPr>
                    <w:t>)</w:t>
                  </w:r>
                </w:p>
                <w:p>
                  <w:pPr>
                    <w:pStyle w:val="BodyText"/>
                    <w:ind w:left="20" w:right="20" w:firstLine="956"/>
                    <w:spacing w:before="309" w:line="24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</w:rPr>
                    <w:t>sh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5"/>
                    </w:rPr>
                    <w:t>ī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5"/>
                    </w:rPr>
                    <w:t>同“師”。鸟纲稿科各种类的通称。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0"/>
                    </w:rPr>
                    <w:t>体小，善鸣，嘴强直，适于啄凿，脚短爪强，善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6"/>
                    </w:rPr>
                    <w:t>攀援，能灵便地围绕树干爬行。栖息于山区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8"/>
                    </w:rPr>
                    <w:t>森林间，主要啄食树干裂缝中的昆虫。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509056" behindDoc="0" locked="0" layoutInCell="1" allowOverlap="1">
            <wp:simplePos x="0" y="0"/>
            <wp:positionH relativeFrom="column">
              <wp:posOffset>848300</wp:posOffset>
            </wp:positionH>
            <wp:positionV relativeFrom="paragraph">
              <wp:posOffset>3093208</wp:posOffset>
            </wp:positionV>
            <wp:extent cx="601948" cy="73828"/>
            <wp:effectExtent l="0" t="0" r="0" b="0"/>
            <wp:wrapNone/>
            <wp:docPr id="1000" name="IM 1000"/>
            <wp:cNvGraphicFramePr/>
            <a:graphic>
              <a:graphicData uri="http://schemas.openxmlformats.org/drawingml/2006/picture">
                <pic:pic>
                  <pic:nvPicPr>
                    <pic:cNvPr id="1000" name="IM 1000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48" cy="7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6"/>
          <w:szCs w:val="46"/>
        </w:rPr>
        <w:t>sh</w:t>
      </w:r>
      <w:r>
        <w:rPr>
          <w:rFonts w:ascii="Times New Roman" w:hAnsi="Times New Roman" w:eastAsia="Times New Roman" w:cs="Times New Roman"/>
          <w:sz w:val="46"/>
          <w:szCs w:val="46"/>
          <w:spacing w:val="18"/>
        </w:rPr>
        <w:t>í</w:t>
      </w:r>
      <w:r>
        <w:rPr>
          <w:rFonts w:ascii="Times New Roman" w:hAnsi="Times New Roman" w:eastAsia="Times New Roman" w:cs="Times New Roman"/>
          <w:sz w:val="46"/>
          <w:szCs w:val="46"/>
          <w:spacing w:val="67"/>
        </w:rPr>
        <w:t xml:space="preserve"> </w:t>
      </w:r>
      <w:r>
        <w:rPr>
          <w:sz w:val="46"/>
          <w:szCs w:val="46"/>
          <w:spacing w:val="18"/>
        </w:rPr>
        <w:t>①語鼠一类的动物。五技鼠。《尔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6"/>
        </w:rPr>
        <w:t>雅</w:t>
      </w:r>
      <w:r>
        <w:rPr>
          <w:sz w:val="46"/>
          <w:szCs w:val="46"/>
          <w:spacing w:val="-44"/>
        </w:rPr>
        <w:t xml:space="preserve"> </w:t>
      </w:r>
      <w:r>
        <w:rPr>
          <w:sz w:val="46"/>
          <w:szCs w:val="46"/>
          <w:spacing w:val="-16"/>
        </w:rPr>
        <w:t>·释兽》:“師鼠。”陆德明释文引孙炎云：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42"/>
        </w:rPr>
        <w:t>“五技鼠也。”《大戴礼记</w:t>
      </w:r>
      <w:r>
        <w:rPr>
          <w:sz w:val="46"/>
          <w:szCs w:val="46"/>
          <w:spacing w:val="-60"/>
        </w:rPr>
        <w:t xml:space="preserve"> </w:t>
      </w:r>
      <w:r>
        <w:rPr>
          <w:sz w:val="46"/>
          <w:szCs w:val="46"/>
          <w:spacing w:val="-42"/>
        </w:rPr>
        <w:t>·劝学》:“師鼠五伎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5"/>
        </w:rPr>
        <w:t>而穷。”蔡邕《劝学篇》:“厮鼠五能，不成一</w:t>
      </w:r>
      <w:r>
        <w:rPr>
          <w:sz w:val="46"/>
          <w:szCs w:val="46"/>
          <w:spacing w:val="8"/>
        </w:rPr>
        <w:t xml:space="preserve"> </w:t>
      </w:r>
      <w:r>
        <w:rPr>
          <w:sz w:val="46"/>
          <w:szCs w:val="46"/>
          <w:spacing w:val="-44"/>
        </w:rPr>
        <w:t>技。”又指“雀鼠”。关西谓“的鼠”。居土穴树</w:t>
      </w:r>
      <w:r>
        <w:rPr>
          <w:sz w:val="46"/>
          <w:szCs w:val="46"/>
          <w:spacing w:val="15"/>
        </w:rPr>
        <w:t xml:space="preserve"> </w:t>
      </w:r>
      <w:r>
        <w:rPr>
          <w:sz w:val="46"/>
          <w:szCs w:val="46"/>
          <w:spacing w:val="-26"/>
        </w:rPr>
        <w:t>孔，好食粟豆，毛可制笔。腹于后可入药。《本</w:t>
      </w:r>
      <w:r>
        <w:rPr>
          <w:sz w:val="46"/>
          <w:szCs w:val="46"/>
          <w:spacing w:val="5"/>
        </w:rPr>
        <w:t xml:space="preserve"> </w:t>
      </w:r>
      <w:r>
        <w:rPr>
          <w:sz w:val="46"/>
          <w:szCs w:val="46"/>
          <w:spacing w:val="-63"/>
        </w:rPr>
        <w:t>草纲目</w:t>
      </w:r>
      <w:r>
        <w:rPr>
          <w:sz w:val="46"/>
          <w:szCs w:val="46"/>
          <w:spacing w:val="-43"/>
        </w:rPr>
        <w:t xml:space="preserve"> </w:t>
      </w:r>
      <w:r>
        <w:rPr>
          <w:sz w:val="46"/>
          <w:szCs w:val="46"/>
          <w:spacing w:val="-63"/>
        </w:rPr>
        <w:t>·兽部</w:t>
      </w:r>
      <w:r>
        <w:rPr>
          <w:sz w:val="46"/>
          <w:szCs w:val="46"/>
          <w:spacing w:val="-52"/>
        </w:rPr>
        <w:t xml:space="preserve"> </w:t>
      </w:r>
      <w:r>
        <w:rPr>
          <w:sz w:val="46"/>
          <w:szCs w:val="46"/>
          <w:spacing w:val="-63"/>
        </w:rPr>
        <w:t>·</w:t>
      </w:r>
      <w:r>
        <w:rPr>
          <w:sz w:val="46"/>
          <w:szCs w:val="46"/>
          <w:spacing w:val="68"/>
        </w:rPr>
        <w:t xml:space="preserve"> </w:t>
      </w:r>
      <w:r>
        <w:rPr>
          <w:sz w:val="46"/>
          <w:szCs w:val="46"/>
          <w:spacing w:val="-63"/>
        </w:rPr>
        <w:t>鼠》:“时珍曰：“硕，大也。似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4"/>
        </w:rPr>
        <w:t>鼠而大……取其毛作笔。”②蝼站。《广韵</w:t>
      </w:r>
      <w:r>
        <w:rPr>
          <w:sz w:val="46"/>
          <w:szCs w:val="46"/>
          <w:spacing w:val="-55"/>
        </w:rPr>
        <w:t xml:space="preserve"> </w:t>
      </w:r>
      <w:r>
        <w:rPr>
          <w:sz w:val="46"/>
          <w:szCs w:val="46"/>
          <w:spacing w:val="-34"/>
        </w:rPr>
        <w:t>·薛</w:t>
      </w:r>
      <w:r>
        <w:rPr>
          <w:sz w:val="46"/>
          <w:szCs w:val="46"/>
        </w:rPr>
        <w:t xml:space="preserve"> </w:t>
      </w:r>
      <w:r>
        <w:rPr>
          <w:sz w:val="41"/>
          <w:szCs w:val="41"/>
          <w:spacing w:val="-49"/>
        </w:rPr>
        <w:t>韵》:“新鼠，蝼蛄。”《易</w:t>
      </w:r>
      <w:r>
        <w:rPr>
          <w:sz w:val="41"/>
          <w:szCs w:val="41"/>
          <w:spacing w:val="-65"/>
        </w:rPr>
        <w:t xml:space="preserve"> </w:t>
      </w:r>
      <w:r>
        <w:rPr>
          <w:sz w:val="41"/>
          <w:szCs w:val="41"/>
          <w:spacing w:val="-49"/>
        </w:rPr>
        <w:t>·晋》:“晋如師鼠。”孔颖</w:t>
      </w:r>
      <w:r>
        <w:rPr>
          <w:sz w:val="41"/>
          <w:szCs w:val="41"/>
        </w:rPr>
        <w:t xml:space="preserve"> </w:t>
      </w:r>
      <w:r>
        <w:rPr>
          <w:sz w:val="41"/>
          <w:szCs w:val="41"/>
          <w:spacing w:val="-26"/>
        </w:rPr>
        <w:t>达疏：“《本草》:蝼蛄，一名師鼠。”</w:t>
      </w:r>
    </w:p>
    <w:p>
      <w:pPr>
        <w:pStyle w:val="BodyText"/>
        <w:ind w:left="9669"/>
        <w:spacing w:before="190" w:line="168" w:lineRule="auto"/>
        <w:rPr>
          <w:sz w:val="41"/>
          <w:szCs w:val="41"/>
        </w:rPr>
      </w:pPr>
      <w:r>
        <w:rPr>
          <w:sz w:val="41"/>
          <w:szCs w:val="41"/>
        </w:rPr>
        <w:t>白</w:t>
      </w:r>
    </w:p>
    <w:p>
      <w:pPr>
        <w:pStyle w:val="BodyText"/>
        <w:ind w:left="9695"/>
        <w:spacing w:line="211" w:lineRule="auto"/>
        <w:rPr>
          <w:sz w:val="57"/>
          <w:szCs w:val="57"/>
        </w:rPr>
      </w:pPr>
      <w:r>
        <w:rPr>
          <w:sz w:val="57"/>
          <w:szCs w:val="57"/>
          <w:position w:val="2"/>
        </w:rPr>
        <w:drawing>
          <wp:inline distT="0" distB="0" distL="0" distR="0">
            <wp:extent cx="448723" cy="229415"/>
            <wp:effectExtent l="0" t="0" r="0" b="0"/>
            <wp:docPr id="1002" name="IM 1002"/>
            <wp:cNvGraphicFramePr/>
            <a:graphic>
              <a:graphicData uri="http://schemas.openxmlformats.org/drawingml/2006/picture">
                <pic:pic>
                  <pic:nvPicPr>
                    <pic:cNvPr id="1002" name="IM 1002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723" cy="2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7"/>
          <w:szCs w:val="57"/>
          <w:spacing w:val="-154"/>
        </w:rPr>
        <w:t xml:space="preserve"> </w:t>
      </w:r>
      <w:r>
        <w:rPr>
          <w:sz w:val="57"/>
          <w:szCs w:val="57"/>
          <w:spacing w:val="49"/>
        </w:rPr>
        <w:t>(扈)</w:t>
      </w:r>
    </w:p>
    <w:p>
      <w:pPr>
        <w:pStyle w:val="BodyText"/>
        <w:ind w:left="10531"/>
        <w:spacing w:before="120" w:line="221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</w:rPr>
        <w:t>sh</w:t>
      </w:r>
      <w:r>
        <w:rPr>
          <w:rFonts w:ascii="Times New Roman" w:hAnsi="Times New Roman" w:eastAsia="Times New Roman" w:cs="Times New Roman"/>
          <w:sz w:val="49"/>
          <w:szCs w:val="49"/>
          <w:spacing w:val="17"/>
        </w:rPr>
        <w:t>ì</w:t>
      </w:r>
      <w:r>
        <w:rPr>
          <w:rFonts w:ascii="Times New Roman" w:hAnsi="Times New Roman" w:eastAsia="Times New Roman" w:cs="Times New Roman"/>
          <w:sz w:val="49"/>
          <w:szCs w:val="49"/>
          <w:spacing w:val="100"/>
        </w:rPr>
        <w:t xml:space="preserve"> </w:t>
      </w:r>
      <w:r>
        <w:rPr>
          <w:sz w:val="49"/>
          <w:szCs w:val="49"/>
          <w:spacing w:val="17"/>
        </w:rPr>
        <w:t>①门轴。支持门枢的用具。《尔</w:t>
      </w:r>
    </w:p>
    <w:p>
      <w:pPr>
        <w:spacing w:line="221" w:lineRule="auto"/>
        <w:sectPr>
          <w:headerReference w:type="default" r:id="rId606"/>
          <w:pgSz w:w="22700" w:h="31680"/>
          <w:pgMar w:top="2252" w:right="1613" w:bottom="0" w:left="2163" w:header="1672" w:footer="0" w:gutter="0"/>
        </w:sectPr>
        <w:rPr>
          <w:sz w:val="49"/>
          <w:szCs w:val="49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5903"/>
        <w:spacing w:before="133" w:line="192" w:lineRule="auto"/>
        <w:rPr>
          <w:rFonts w:ascii="Times New Roman" w:hAnsi="Times New Roman" w:eastAsia="Times New Roman" w:cs="Times New Roman"/>
          <w:sz w:val="41"/>
          <w:szCs w:val="41"/>
        </w:rPr>
      </w:pPr>
      <w:r>
        <w:rPr>
          <w:sz w:val="41"/>
          <w:szCs w:val="41"/>
          <w:spacing w:val="-7"/>
        </w:rPr>
        <w:t>附 录  难 字 简 释  奭 祯</w:t>
      </w:r>
      <w:r>
        <w:rPr>
          <w:sz w:val="41"/>
          <w:szCs w:val="41"/>
          <w:spacing w:val="24"/>
        </w:rPr>
        <w:t xml:space="preserve"> </w:t>
      </w:r>
      <w:r>
        <w:rPr>
          <w:sz w:val="41"/>
          <w:szCs w:val="41"/>
          <w:spacing w:val="-7"/>
        </w:rPr>
        <w:t>能 足   </w:t>
      </w:r>
      <w:r>
        <w:rPr>
          <w:rFonts w:ascii="Times New Roman" w:hAnsi="Times New Roman" w:eastAsia="Times New Roman" w:cs="Times New Roman"/>
          <w:sz w:val="41"/>
          <w:szCs w:val="41"/>
          <w:spacing w:val="-7"/>
        </w:rPr>
        <w:t>s  h  ì     —  s  h  ū     1  3  9  7</w:t>
      </w:r>
    </w:p>
    <w:p>
      <w:pPr>
        <w:ind w:firstLine="269"/>
        <w:spacing w:line="20" w:lineRule="exact"/>
        <w:rPr/>
      </w:pPr>
      <w:r>
        <w:rPr/>
        <w:drawing>
          <wp:inline distT="0" distB="0" distL="0" distR="0">
            <wp:extent cx="10884443" cy="13234"/>
            <wp:effectExtent l="0" t="0" r="0" b="0"/>
            <wp:docPr id="1004" name="IM 1004"/>
            <wp:cNvGraphicFramePr/>
            <a:graphic>
              <a:graphicData uri="http://schemas.openxmlformats.org/drawingml/2006/picture">
                <pic:pic>
                  <pic:nvPicPr>
                    <pic:cNvPr id="1004" name="IM 1004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4443" cy="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6" w:lineRule="auto"/>
        <w:rPr>
          <w:rFonts w:ascii="Arial"/>
          <w:sz w:val="21"/>
        </w:rPr>
      </w:pPr>
      <w:r>
        <w:drawing>
          <wp:anchor distT="0" distB="0" distL="0" distR="0" simplePos="0" relativeHeight="254522368" behindDoc="1" locked="0" layoutInCell="1" allowOverlap="1">
            <wp:simplePos x="0" y="0"/>
            <wp:positionH relativeFrom="column">
              <wp:posOffset>5988694</wp:posOffset>
            </wp:positionH>
            <wp:positionV relativeFrom="paragraph">
              <wp:posOffset>295251</wp:posOffset>
            </wp:positionV>
            <wp:extent cx="11018" cy="17536016"/>
            <wp:effectExtent l="0" t="0" r="0" b="0"/>
            <wp:wrapNone/>
            <wp:docPr id="1006" name="IM 1006"/>
            <wp:cNvGraphicFramePr/>
            <a:graphic>
              <a:graphicData uri="http://schemas.openxmlformats.org/drawingml/2006/picture">
                <pic:pic>
                  <pic:nvPicPr>
                    <pic:cNvPr id="1006" name="IM 1006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453" w:firstLine="269"/>
        <w:spacing w:before="163" w:line="239" w:lineRule="auto"/>
        <w:jc w:val="both"/>
        <w:rPr>
          <w:sz w:val="50"/>
          <w:szCs w:val="50"/>
        </w:rPr>
      </w:pPr>
      <w:r>
        <w:pict>
          <v:shape id="_x0000_s2206" style="position:absolute;margin-left:685.923pt;margin-top:48.3227pt;mso-position-vertical-relative:text;mso-position-horizontal-relative:text;width:41.85pt;height:36.35pt;z-index:254526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686" w:lineRule="exact"/>
                    <w:rPr>
                      <w:rFonts w:ascii="Arial" w:hAnsi="Arial" w:eastAsia="Arial" w:cs="Arial"/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  <w:spacing w:val="-3"/>
                      <w:position w:val="3"/>
                    </w:rPr>
                    <w:t>shu</w:t>
                  </w:r>
                </w:p>
              </w:txbxContent>
            </v:textbox>
          </v:shape>
        </w:pict>
      </w:r>
      <w:r>
        <w:pict>
          <v:shape id="_x0000_s2208" style="position:absolute;margin-left:532.203pt;margin-top:134.254pt;mso-position-vertical-relative:text;mso-position-horizontal-relative:text;width:400.65pt;height:59.6pt;z-index:254524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3" w:right="20" w:hanging="234"/>
                    <w:spacing w:before="19" w:line="231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5"/>
                    </w:rPr>
                    <w:t>《说文新附》:“解，戳解也。从毛，俞</w:t>
                  </w:r>
                  <w:r>
                    <w:rPr>
                      <w:sz w:val="46"/>
                      <w:szCs w:val="46"/>
                      <w:spacing w:val="1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1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2210" style="position:absolute;margin-left:482.553pt;margin-top:140.95pt;mso-position-vertical-relative:text;mso-position-horizontal-relative:text;width:48.3pt;height:46.8pt;z-index:254525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67" w:right="20" w:hanging="147"/>
                    <w:spacing w:before="17" w:line="202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b/>
                      <w:bCs/>
                      <w:spacing w:val="-25"/>
                    </w:rPr>
                    <w:t>命千</w:t>
                  </w:r>
                  <w:r>
                    <w:rPr>
                      <w:sz w:val="41"/>
                      <w:szCs w:val="41"/>
                    </w:rPr>
                    <w:t xml:space="preserve"> </w:t>
                  </w:r>
                  <w:r>
                    <w:rPr>
                      <w:sz w:val="41"/>
                      <w:szCs w:val="41"/>
                      <w:b/>
                      <w:bCs/>
                      <w:spacing w:val="-26"/>
                    </w:rPr>
                    <w:t>别比</w:t>
                  </w:r>
                </w:p>
              </w:txbxContent>
            </v:textbox>
          </v:shape>
        </w:pict>
      </w:r>
      <w:r>
        <w:pict>
          <v:shape id="_x0000_s2212" style="position:absolute;margin-left:469.677pt;margin-top:196.844pt;mso-position-vertical-relative:text;mso-position-horizontal-relative:text;width:483.2pt;height:1192.45pt;z-index:25452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414" w:firstLine="1250"/>
                    <w:spacing w:before="25" w:line="25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9"/>
                    </w:rPr>
                    <w:t>shū </w:t>
                  </w:r>
                  <w:r>
                    <w:rPr>
                      <w:sz w:val="46"/>
                      <w:szCs w:val="46"/>
                      <w:spacing w:val="-9"/>
                    </w:rPr>
                    <w:t>戳解，毛毯之类。毛或毛麻混织的毛</w:t>
                  </w:r>
                  <w:r>
                    <w:rPr>
                      <w:sz w:val="46"/>
                      <w:szCs w:val="46"/>
                      <w:spacing w:val="1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9"/>
                    </w:rPr>
                    <w:t>布、地毯之类。其细者为琵氈。《集韵</w:t>
                  </w:r>
                  <w:r>
                    <w:rPr>
                      <w:sz w:val="46"/>
                      <w:szCs w:val="46"/>
                      <w:spacing w:val="-6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9"/>
                    </w:rPr>
                    <w:t>·虞韵》: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2"/>
                    </w:rPr>
                    <w:t>“能，织毛蓐，罷能者曰辊氈。”古乐府诗《陇西</w:t>
                  </w:r>
                  <w:r>
                    <w:rPr>
                      <w:sz w:val="46"/>
                      <w:szCs w:val="46"/>
                      <w:spacing w:val="14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19"/>
                    </w:rPr>
                    <w:t>行》:“请客北堂上，坐客毡罷解。”《封神演义》七</w:t>
                  </w:r>
                  <w:r>
                    <w:rPr>
                      <w:sz w:val="41"/>
                      <w:szCs w:val="41"/>
                      <w:spacing w:val="1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1"/>
                    </w:rPr>
                    <w:t>六回：“只见悬花结彩，叠锦铺能。”</w:t>
                  </w:r>
                </w:p>
                <w:p>
                  <w:pPr>
                    <w:pStyle w:val="BodyText"/>
                    <w:ind w:left="271" w:right="264"/>
                    <w:spacing w:line="22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1"/>
                      <w:szCs w:val="41"/>
                      <w:spacing w:val="-41"/>
                      <w:position w:val="-9"/>
                    </w:rPr>
                    <w:t>已</w:t>
                  </w:r>
                  <w:r>
                    <w:rPr>
                      <w:sz w:val="41"/>
                      <w:szCs w:val="41"/>
                      <w:spacing w:val="76"/>
                      <w:position w:val="-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1"/>
                    </w:rPr>
                    <w:t>《说文》:“疋，足也。上象腓肠，下从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b/>
                      <w:bCs/>
                      <w:spacing w:val="-32"/>
                      <w:position w:val="19"/>
                    </w:rPr>
                    <w:t>人</w:t>
                  </w:r>
                  <w:r>
                    <w:rPr>
                      <w:rFonts w:ascii="Arial" w:hAnsi="Arial" w:eastAsia="Arial" w:cs="Arial"/>
                      <w:sz w:val="46"/>
                      <w:szCs w:val="46"/>
                      <w:b/>
                      <w:bCs/>
                      <w:spacing w:val="-32"/>
                      <w:position w:val="19"/>
                    </w:rPr>
                    <w:t>L    </w:t>
                  </w:r>
                  <w:r>
                    <w:rPr>
                      <w:sz w:val="46"/>
                      <w:szCs w:val="46"/>
                      <w:spacing w:val="-32"/>
                      <w:position w:val="-1"/>
                    </w:rPr>
                    <w:t>止。《弟子职》曰：‘问疋何止?’古文以</w:t>
                  </w:r>
                  <w:r>
                    <w:rPr>
                      <w:sz w:val="46"/>
                      <w:szCs w:val="46"/>
                      <w:spacing w:val="14"/>
                      <w:position w:val="-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为《诗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·大疋》字，亦以为足字，或曰胥字。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3"/>
                    </w:rPr>
                    <w:t>一曰疋也。”段本作“《诗</w:t>
                  </w:r>
                  <w:r>
                    <w:rPr>
                      <w:sz w:val="46"/>
                      <w:szCs w:val="46"/>
                      <w:spacing w:val="-5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3"/>
                    </w:rPr>
                    <w:t>·大雅》并注：‘雅，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2"/>
                    </w:rPr>
                    <w:t>各本作疋，误。”</w:t>
                  </w:r>
                </w:p>
                <w:p>
                  <w:pPr>
                    <w:pStyle w:val="BodyText"/>
                    <w:ind w:left="37" w:right="65" w:firstLine="1250"/>
                    <w:spacing w:before="80" w:line="248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(一)shū ①脚；足。王筠句读：“今本作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"/>
                    </w:rPr>
                    <w:t>‘问作何趾，’疋有所音，以音读易本文也。”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②疏记。后作“疏”。《说文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·疋部》:“足</w:t>
                  </w:r>
                  <w:r>
                    <w:rPr>
                      <w:sz w:val="50"/>
                      <w:szCs w:val="50"/>
                      <w:spacing w:val="-82"/>
                    </w:rPr>
                    <w:t>，疋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</w:rPr>
                    <w:t>记也。”段注：“‘记’下云‘疋也’,是为转注，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2"/>
                    </w:rPr>
                    <w:t>后代改疋为疏耳，疋、疏古今字。”③小吏。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1"/>
                    </w:rPr>
                    <w:t>后作“胥”。《说文</w:t>
                  </w:r>
                  <w:r>
                    <w:rPr>
                      <w:sz w:val="46"/>
                      <w:szCs w:val="46"/>
                      <w:spacing w:val="-7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1"/>
                    </w:rPr>
                    <w:t>·疋部》:“疋，或曰胥</w:t>
                  </w:r>
                  <w:r>
                    <w:rPr>
                      <w:sz w:val="46"/>
                      <w:szCs w:val="46"/>
                      <w:spacing w:val="-42"/>
                    </w:rPr>
                    <w:t>字。”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段注：“此亦谓同音假借，如府吏、胥徒之胥，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3"/>
                    </w:rPr>
                    <w:t>径作疋可也。”宋育仁部首笺证：“疋，或曰胥</w:t>
                  </w:r>
                  <w:r>
                    <w:rPr>
                      <w:sz w:val="46"/>
                      <w:szCs w:val="46"/>
                      <w:spacing w:val="2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4"/>
                    </w:rPr>
                    <w:t>字；谓疋即胥之初文，胥乃疋之或体，即说疋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32"/>
                    </w:rPr>
                    <w:t>为胥之本字也。”</w:t>
                  </w:r>
                </w:p>
                <w:p>
                  <w:pPr>
                    <w:pStyle w:val="BodyText"/>
                    <w:ind w:left="20" w:right="20" w:firstLine="1267"/>
                    <w:spacing w:before="74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(二)yǎ④</w:t>
                  </w:r>
                  <w:r>
                    <w:rPr>
                      <w:sz w:val="50"/>
                      <w:szCs w:val="50"/>
                      <w:spacing w:val="-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正。后作“雅”。《字汇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1"/>
                      <w:w w:val="98"/>
                    </w:rPr>
                    <w:t>部》:“疋，正也。”承培元引经证例：“《诗》借</w:t>
                  </w:r>
                  <w:r>
                    <w:rPr>
                      <w:sz w:val="50"/>
                      <w:szCs w:val="50"/>
                      <w:spacing w:val="2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9"/>
                      <w:w w:val="97"/>
                    </w:rPr>
                    <w:t>“疋”为《大雅》、《小雅》之“雅”。《尔雅·释</w:t>
                  </w:r>
                  <w:r>
                    <w:rPr>
                      <w:sz w:val="50"/>
                      <w:szCs w:val="50"/>
                      <w:spacing w:val="4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1"/>
                    </w:rPr>
                    <w:t>文》云：“‘雅本作疋。’又《晋书</w:t>
                  </w:r>
                  <w:r>
                    <w:rPr>
                      <w:sz w:val="50"/>
                      <w:szCs w:val="50"/>
                      <w:spacing w:val="-9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1"/>
                    </w:rPr>
                    <w:t>·音义》中下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3"/>
                    </w:rPr>
                    <w:t>两云：‘疋，古雅字，可证。案：雅者，正也。”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谢章铤《词话》四：“顾附庸风疋，不足檀场。”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一说“正”的大字。《集韵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·劲韵》:“正</w:t>
                  </w:r>
                  <w:r>
                    <w:rPr>
                      <w:sz w:val="50"/>
                      <w:szCs w:val="50"/>
                      <w:spacing w:val="-78"/>
                    </w:rPr>
                    <w:t>，《说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文》:‘是也’。古亦作疋。”亦指平素；向来。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后用“雅”。王圜运《龙君七十六行状》:“不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6"/>
                    </w:rPr>
                    <w:t>屑相引重，而皆疋善龙君。”⑤待。《广韵</w:t>
                  </w:r>
                </w:p>
                <w:p>
                  <w:pPr>
                    <w:pStyle w:val="BodyText"/>
                    <w:ind w:left="271"/>
                    <w:spacing w:before="55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9"/>
                    </w:rPr>
                    <w:t>马韵》:“疋，待也。”</w:t>
                  </w:r>
                </w:p>
                <w:p>
                  <w:pPr>
                    <w:pStyle w:val="BodyText"/>
                    <w:ind w:left="271" w:right="238" w:firstLine="1016"/>
                    <w:spacing w:before="143" w:line="26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6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36"/>
                    </w:rPr>
                    <w:t>pǐ</w:t>
                  </w:r>
                  <w:r>
                    <w:rPr>
                      <w:sz w:val="46"/>
                      <w:szCs w:val="46"/>
                      <w:spacing w:val="-36"/>
                    </w:rPr>
                    <w:t>⑥ 同“匹”,相当；相配。《广韵</w:t>
                  </w:r>
                  <w:r>
                    <w:rPr>
                      <w:sz w:val="46"/>
                      <w:szCs w:val="46"/>
                      <w:spacing w:val="-6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·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9"/>
                      <w:w w:val="98"/>
                    </w:rPr>
                    <w:t>质韵》:“匹，俗作疋。”《字汇补</w:t>
                  </w:r>
                  <w:r>
                    <w:rPr>
                      <w:sz w:val="46"/>
                      <w:szCs w:val="46"/>
                      <w:spacing w:val="-3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9"/>
                      <w:w w:val="98"/>
                    </w:rPr>
                    <w:t>·疋部》:“匹，匹、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1"/>
                    </w:rPr>
                    <w:t>疋二字自汉已通用矣。”《白虎通·嫁聚》:“配疋</w:t>
                  </w:r>
                  <w:r>
                    <w:rPr>
                      <w:sz w:val="46"/>
                      <w:szCs w:val="46"/>
                      <w:spacing w:val="15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6"/>
                    </w:rPr>
                    <w:t>者何?谓相与偶也。”白居易《效陶潜十六首》之  </w:t>
                  </w:r>
                  <w:r>
                    <w:rPr>
                      <w:sz w:val="41"/>
                      <w:szCs w:val="41"/>
                      <w:spacing w:val="-4"/>
                    </w:rPr>
                    <w:t>十：“万物无与疋。”亦用作量词。用于计量整卷</w:t>
                  </w:r>
                  <w:r>
                    <w:rPr>
                      <w:sz w:val="41"/>
                      <w:szCs w:val="41"/>
                      <w:spacing w:val="1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3"/>
                    </w:rPr>
                    <w:t>的绸布或用于计量马、骡等。《战国策</w:t>
                  </w:r>
                  <w:r>
                    <w:rPr>
                      <w:sz w:val="46"/>
                      <w:szCs w:val="46"/>
                      <w:spacing w:val="-5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3"/>
                    </w:rPr>
                    <w:t>·魏策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1"/>
        </w:rPr>
        <w:t>雅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31"/>
        </w:rPr>
        <w:t>·释宫》:“落时谓之扈。”陆德明释文：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4"/>
        </w:rPr>
        <w:t>“扈，本或作户。”邢锅疏：“其持枢之木。”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2"/>
        </w:rPr>
        <w:t>《字汇补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62"/>
        </w:rPr>
        <w:t>·户部》:“阳，持枢木也。”②门</w:t>
      </w:r>
      <w:r>
        <w:rPr>
          <w:sz w:val="50"/>
          <w:szCs w:val="50"/>
          <w:spacing w:val="-63"/>
        </w:rPr>
        <w:t>槛。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《广雅 ·释言》:“阳，砌也。”王念孙疏证：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77"/>
        </w:rPr>
        <w:t>“砌，古通作切。”《汉书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77"/>
        </w:rPr>
        <w:t>·外戚传》:“</w:t>
      </w:r>
      <w:r>
        <w:rPr>
          <w:sz w:val="50"/>
          <w:szCs w:val="50"/>
          <w:spacing w:val="-78"/>
        </w:rPr>
        <w:t>切皆铜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2"/>
        </w:rPr>
        <w:t>沓黄金涂。”颜师古注云：“切门限也。”③台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1"/>
        </w:rPr>
        <w:t>阶旁所砌的斜石。《书</w:t>
      </w:r>
      <w:r>
        <w:rPr>
          <w:sz w:val="50"/>
          <w:szCs w:val="50"/>
          <w:spacing w:val="-49"/>
        </w:rPr>
        <w:t xml:space="preserve"> </w:t>
      </w:r>
      <w:r>
        <w:rPr>
          <w:sz w:val="50"/>
          <w:szCs w:val="50"/>
          <w:spacing w:val="-11"/>
        </w:rPr>
        <w:t>·顾命》:“夹两阶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肥。”俞樾平议：“此云夹两阶，则肥者，阶藤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26"/>
        </w:rPr>
        <w:t>也。”张衡《西京赋》:“金阳玉阶，彤庭辉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57"/>
        </w:rPr>
        <w:t>辉。”</w:t>
      </w:r>
    </w:p>
    <w:p>
      <w:pPr>
        <w:pStyle w:val="BodyText"/>
        <w:ind w:left="1250"/>
        <w:spacing w:before="109" w:line="223" w:lineRule="auto"/>
        <w:rPr>
          <w:sz w:val="41"/>
          <w:szCs w:val="41"/>
        </w:rPr>
      </w:pPr>
      <w:r>
        <w:rPr>
          <w:sz w:val="41"/>
          <w:szCs w:val="41"/>
          <w:spacing w:val="18"/>
        </w:rPr>
        <w:t>《说文》:“奭，盛也。从大，从丽，面亦</w:t>
      </w:r>
    </w:p>
    <w:p>
      <w:pPr>
        <w:pStyle w:val="BodyText"/>
        <w:ind w:left="274"/>
        <w:spacing w:before="45" w:line="206" w:lineRule="auto"/>
        <w:rPr>
          <w:sz w:val="37"/>
          <w:szCs w:val="37"/>
        </w:rPr>
      </w:pPr>
      <w:r>
        <w:drawing>
          <wp:anchor distT="0" distB="0" distL="0" distR="0" simplePos="0" relativeHeight="254527488" behindDoc="0" locked="0" layoutInCell="1" allowOverlap="1">
            <wp:simplePos x="0" y="0"/>
            <wp:positionH relativeFrom="column">
              <wp:posOffset>242632</wp:posOffset>
            </wp:positionH>
            <wp:positionV relativeFrom="paragraph">
              <wp:posOffset>65587</wp:posOffset>
            </wp:positionV>
            <wp:extent cx="452197" cy="226113"/>
            <wp:effectExtent l="0" t="0" r="0" b="0"/>
            <wp:wrapNone/>
            <wp:docPr id="1008" name="IM 1008"/>
            <wp:cNvGraphicFramePr/>
            <a:graphic>
              <a:graphicData uri="http://schemas.openxmlformats.org/drawingml/2006/picture">
                <pic:pic>
                  <pic:nvPicPr>
                    <pic:cNvPr id="1008" name="IM 1008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22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7"/>
          <w:szCs w:val="37"/>
          <w:b/>
          <w:bCs/>
          <w:spacing w:val="22"/>
        </w:rPr>
        <w:t>古活</w:t>
      </w:r>
    </w:p>
    <w:p>
      <w:pPr>
        <w:pStyle w:val="BodyText"/>
        <w:ind w:left="269" w:right="9795" w:firstLine="1181"/>
        <w:spacing w:before="2" w:line="215" w:lineRule="auto"/>
        <w:rPr>
          <w:sz w:val="41"/>
          <w:szCs w:val="41"/>
        </w:rPr>
      </w:pPr>
      <w:r>
        <w:rPr>
          <w:sz w:val="41"/>
          <w:szCs w:val="41"/>
          <w:spacing w:val="48"/>
        </w:rPr>
        <w:t>声。此燕召公名。读若郝。《史篇》名</w:t>
      </w:r>
      <w:r>
        <w:rPr>
          <w:sz w:val="41"/>
          <w:szCs w:val="41"/>
          <w:spacing w:val="4"/>
        </w:rPr>
        <w:t xml:space="preserve"> </w:t>
      </w:r>
      <w:r>
        <w:rPr>
          <w:sz w:val="41"/>
          <w:szCs w:val="41"/>
          <w:spacing w:val="-3"/>
        </w:rPr>
        <w:t>丑。奭，古文奭。”段注：“古文百作百。”</w:t>
      </w:r>
    </w:p>
    <w:p>
      <w:pPr>
        <w:pStyle w:val="BodyText"/>
        <w:ind w:left="269" w:right="9471" w:firstLine="1007"/>
        <w:spacing w:before="48" w:line="260" w:lineRule="auto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spacing w:val="-48"/>
        </w:rPr>
        <w:t>shì</w:t>
      </w:r>
      <w:r>
        <w:rPr>
          <w:rFonts w:ascii="Times New Roman" w:hAnsi="Times New Roman" w:eastAsia="Times New Roman" w:cs="Times New Roman"/>
          <w:sz w:val="46"/>
          <w:szCs w:val="46"/>
          <w:spacing w:val="91"/>
        </w:rPr>
        <w:t xml:space="preserve"> </w:t>
      </w:r>
      <w:r>
        <w:rPr>
          <w:sz w:val="46"/>
          <w:szCs w:val="46"/>
          <w:spacing w:val="-48"/>
        </w:rPr>
        <w:t>①盛貌。段注：“《释诂(训)》云：‘赫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13"/>
        </w:rPr>
        <w:t>赫……金人本作奭奭。《常武》毛传云：‘赫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  <w:spacing w:val="-55"/>
        </w:rPr>
        <w:t>赫然盛也。’按：奭是正字，赫是假借字。”《商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15"/>
        </w:rPr>
        <w:t>君书</w:t>
      </w:r>
      <w:r>
        <w:rPr>
          <w:sz w:val="46"/>
          <w:szCs w:val="46"/>
          <w:spacing w:val="-50"/>
        </w:rPr>
        <w:t xml:space="preserve"> </w:t>
      </w:r>
      <w:r>
        <w:rPr>
          <w:sz w:val="46"/>
          <w:szCs w:val="46"/>
          <w:spacing w:val="-15"/>
        </w:rPr>
        <w:t>·垦令》:“然则商贾少，农不能喜酣奭，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4"/>
        </w:rPr>
        <w:t>大臣不为荒饱。”②惊视的样子。《玉篇</w:t>
      </w:r>
      <w:r>
        <w:rPr>
          <w:sz w:val="46"/>
          <w:szCs w:val="46"/>
          <w:spacing w:val="-57"/>
        </w:rPr>
        <w:t xml:space="preserve"> </w:t>
      </w:r>
      <w:r>
        <w:rPr>
          <w:sz w:val="46"/>
          <w:szCs w:val="46"/>
          <w:spacing w:val="-24"/>
        </w:rPr>
        <w:t>·酯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53"/>
        </w:rPr>
        <w:t>部》:“奭，惊视貌也。”亦指减。《广雅</w:t>
      </w:r>
      <w:r>
        <w:rPr>
          <w:sz w:val="46"/>
          <w:szCs w:val="46"/>
          <w:spacing w:val="-66"/>
        </w:rPr>
        <w:t xml:space="preserve"> </w:t>
      </w:r>
      <w:r>
        <w:rPr>
          <w:sz w:val="46"/>
          <w:szCs w:val="46"/>
          <w:spacing w:val="-53"/>
        </w:rPr>
        <w:t>·释诂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53"/>
        </w:rPr>
        <w:t>二》:“奭，减也。”③消散。无碍。《庄子</w:t>
      </w:r>
      <w:r>
        <w:rPr>
          <w:sz w:val="46"/>
          <w:szCs w:val="46"/>
          <w:spacing w:val="-71"/>
        </w:rPr>
        <w:t xml:space="preserve"> </w:t>
      </w:r>
      <w:r>
        <w:rPr>
          <w:sz w:val="46"/>
          <w:szCs w:val="46"/>
          <w:spacing w:val="-53"/>
        </w:rPr>
        <w:t>·秋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64"/>
        </w:rPr>
        <w:t>水》:“无南无北，奭然四介。”成玄英疏：“四方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  <w:spacing w:val="-37"/>
        </w:rPr>
        <w:t>八极，奭然无碍。”④非常高兴地饮酒。《字汇</w:t>
      </w:r>
      <w:r>
        <w:rPr>
          <w:sz w:val="46"/>
          <w:szCs w:val="46"/>
          <w:spacing w:val="2"/>
        </w:rPr>
        <w:t xml:space="preserve">  </w:t>
      </w:r>
      <w:r>
        <w:rPr>
          <w:sz w:val="46"/>
          <w:szCs w:val="46"/>
          <w:spacing w:val="-53"/>
        </w:rPr>
        <w:t>补</w:t>
      </w:r>
      <w:r>
        <w:rPr>
          <w:sz w:val="46"/>
          <w:szCs w:val="46"/>
          <w:spacing w:val="-66"/>
        </w:rPr>
        <w:t xml:space="preserve"> </w:t>
      </w:r>
      <w:r>
        <w:rPr>
          <w:sz w:val="46"/>
          <w:szCs w:val="46"/>
          <w:spacing w:val="-53"/>
        </w:rPr>
        <w:t>·大部》:“奭，又饮酒甚乐也。”⑤通“螫”。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5"/>
        </w:rPr>
        <w:t>恼怒。《汉书</w:t>
      </w:r>
      <w:r>
        <w:rPr>
          <w:sz w:val="46"/>
          <w:szCs w:val="46"/>
          <w:spacing w:val="-50"/>
        </w:rPr>
        <w:t xml:space="preserve"> </w:t>
      </w:r>
      <w:r>
        <w:rPr>
          <w:sz w:val="46"/>
          <w:szCs w:val="46"/>
          <w:spacing w:val="-15"/>
        </w:rPr>
        <w:t>·窦婴传》:“有如两宫奭将军，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46"/>
        </w:rPr>
        <w:t>则妻子无类矣。”《注》:“奭，怒貌也。音赫。”</w:t>
      </w:r>
      <w:r>
        <w:rPr>
          <w:sz w:val="46"/>
          <w:szCs w:val="46"/>
          <w:spacing w:val="3"/>
        </w:rPr>
        <w:t xml:space="preserve"> </w:t>
      </w:r>
      <w:r>
        <w:rPr>
          <w:sz w:val="46"/>
          <w:szCs w:val="46"/>
          <w:spacing w:val="-50"/>
        </w:rPr>
        <w:t>司马贞索隐：“《汉书》作‘奭’,奭即螫也。”6</w:t>
      </w:r>
      <w:r>
        <w:rPr>
          <w:sz w:val="46"/>
          <w:szCs w:val="46"/>
          <w:spacing w:val="1"/>
        </w:rPr>
        <w:t xml:space="preserve">  </w:t>
      </w:r>
      <w:r>
        <w:rPr>
          <w:sz w:val="46"/>
          <w:szCs w:val="46"/>
          <w:spacing w:val="-35"/>
        </w:rPr>
        <w:t>通“艳</w:t>
      </w:r>
      <w:r>
        <w:rPr>
          <w:rFonts w:ascii="Times New Roman" w:hAnsi="Times New Roman" w:eastAsia="Times New Roman" w:cs="Times New Roman"/>
          <w:sz w:val="46"/>
          <w:szCs w:val="46"/>
          <w:spacing w:val="-35"/>
        </w:rPr>
        <w:t>(xī)</w:t>
      </w:r>
      <w:r>
        <w:rPr>
          <w:sz w:val="46"/>
          <w:szCs w:val="46"/>
          <w:spacing w:val="-35"/>
        </w:rPr>
        <w:t>。</w:t>
      </w:r>
      <w:r>
        <w:rPr>
          <w:rFonts w:ascii="Times New Roman" w:hAnsi="Times New Roman" w:eastAsia="Times New Roman" w:cs="Times New Roman"/>
          <w:sz w:val="46"/>
          <w:szCs w:val="46"/>
          <w:spacing w:val="-35"/>
        </w:rPr>
        <w:t>”</w:t>
      </w:r>
      <w:r>
        <w:rPr>
          <w:sz w:val="46"/>
          <w:szCs w:val="46"/>
          <w:spacing w:val="-35"/>
        </w:rPr>
        <w:t>赤色。朱骏声《说文通训定声</w:t>
      </w:r>
      <w:r>
        <w:rPr>
          <w:sz w:val="46"/>
          <w:szCs w:val="46"/>
          <w:spacing w:val="-58"/>
        </w:rPr>
        <w:t xml:space="preserve"> </w:t>
      </w:r>
      <w:r>
        <w:rPr>
          <w:sz w:val="46"/>
          <w:szCs w:val="46"/>
          <w:spacing w:val="-36"/>
        </w:rPr>
        <w:t>·颐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64"/>
        </w:rPr>
        <w:t>部》:“奭，假借为赫，字亦变作赤色。”《诗·采</w:t>
      </w:r>
      <w:r>
        <w:rPr>
          <w:sz w:val="46"/>
          <w:szCs w:val="46"/>
          <w:spacing w:val="2"/>
        </w:rPr>
        <w:t xml:space="preserve">  </w:t>
      </w:r>
      <w:r>
        <w:rPr>
          <w:sz w:val="46"/>
          <w:szCs w:val="46"/>
          <w:spacing w:val="-82"/>
          <w:w w:val="95"/>
        </w:rPr>
        <w:t>芭》:“路车有奭。”毛传：“奭，赤貌。”又《小雅</w:t>
      </w:r>
      <w:r>
        <w:rPr>
          <w:sz w:val="46"/>
          <w:szCs w:val="46"/>
          <w:spacing w:val="-39"/>
        </w:rPr>
        <w:t xml:space="preserve"> </w:t>
      </w:r>
      <w:r>
        <w:rPr>
          <w:sz w:val="46"/>
          <w:szCs w:val="46"/>
          <w:spacing w:val="-82"/>
          <w:w w:val="95"/>
        </w:rPr>
        <w:t>·</w:t>
      </w:r>
      <w:r>
        <w:rPr>
          <w:sz w:val="46"/>
          <w:szCs w:val="46"/>
        </w:rPr>
        <w:t xml:space="preserve">   </w:t>
      </w:r>
      <w:r>
        <w:rPr>
          <w:sz w:val="46"/>
          <w:szCs w:val="46"/>
          <w:spacing w:val="-45"/>
        </w:rPr>
        <w:t>瞻彼洛矣》:“抹翰有奭，以作六师。”陆德明释</w:t>
      </w:r>
      <w:r>
        <w:rPr>
          <w:sz w:val="46"/>
          <w:szCs w:val="46"/>
          <w:spacing w:val="2"/>
        </w:rPr>
        <w:t xml:space="preserve">  </w:t>
      </w:r>
      <w:r>
        <w:rPr>
          <w:sz w:val="46"/>
          <w:szCs w:val="46"/>
          <w:spacing w:val="-80"/>
          <w:w w:val="97"/>
        </w:rPr>
        <w:t>文：“奭，赤貌。”</w:t>
      </w:r>
    </w:p>
    <w:p>
      <w:pPr>
        <w:pStyle w:val="BodyText"/>
        <w:ind w:left="269"/>
        <w:spacing w:before="273" w:line="221" w:lineRule="auto"/>
        <w:rPr>
          <w:sz w:val="94"/>
          <w:szCs w:val="94"/>
        </w:rPr>
      </w:pPr>
      <w:r>
        <w:rPr>
          <w:sz w:val="94"/>
          <w:szCs w:val="94"/>
        </w:rPr>
        <w:t>祯</w:t>
      </w:r>
    </w:p>
    <w:p>
      <w:pPr>
        <w:pStyle w:val="BodyText"/>
        <w:ind w:left="17" w:right="9796" w:firstLine="1293"/>
        <w:spacing w:before="127" w:line="238" w:lineRule="auto"/>
        <w:jc w:val="both"/>
        <w:rPr>
          <w:sz w:val="50"/>
          <w:szCs w:val="50"/>
        </w:rPr>
      </w:pPr>
      <w:r>
        <w:rPr>
          <w:sz w:val="50"/>
          <w:szCs w:val="50"/>
          <w:spacing w:val="-41"/>
        </w:rPr>
        <w:t>shì裰(bó)横，一种雨具。即蓑衣。《广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69"/>
        </w:rPr>
        <w:t>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9"/>
        </w:rPr>
        <w:t>·昔韵》:“祯，裰祯，雨衣。”《国语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69"/>
        </w:rPr>
        <w:t>·齐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  <w:w w:val="97"/>
        </w:rPr>
        <w:t>语》:“首戴茅蒲，身衣裰褲。”《注》:“裰褲,蓑</w:t>
      </w:r>
      <w:r>
        <w:rPr>
          <w:sz w:val="50"/>
          <w:szCs w:val="50"/>
          <w:spacing w:val="71"/>
        </w:rPr>
        <w:t xml:space="preserve"> </w:t>
      </w:r>
      <w:r>
        <w:rPr>
          <w:sz w:val="50"/>
          <w:szCs w:val="50"/>
          <w:spacing w:val="-36"/>
        </w:rPr>
        <w:t>襞衣也。”陆龟蒙《甫里集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36"/>
        </w:rPr>
        <w:t>·农具蓑衣诗》: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9"/>
        </w:rPr>
        <w:t>“上有青機祯。”刘禹锡《高陵令刘君遗爱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54"/>
        </w:rPr>
        <w:t>碑》:“烝徒欢呼，奋裰祯而舞。”一说指粗糙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36"/>
        </w:rPr>
        <w:t>结实之衣。《管子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36"/>
        </w:rPr>
        <w:t>·小匡》:“今夫农夫身服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機祯。”《注》:“樱祯，谓粗坚之衣，可以任苦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10"/>
        </w:rPr>
        <w:t>著者也。”</w:t>
      </w:r>
    </w:p>
    <w:p>
      <w:pPr>
        <w:spacing w:line="238" w:lineRule="auto"/>
        <w:sectPr>
          <w:headerReference w:type="default" r:id="rId22"/>
          <w:pgSz w:w="22536" w:h="31680"/>
          <w:pgMar w:top="400" w:right="1761" w:bottom="0" w:left="1736" w:header="0" w:footer="0" w:gutter="0"/>
        </w:sectPr>
        <w:rPr>
          <w:sz w:val="50"/>
          <w:szCs w:val="50"/>
        </w:rPr>
      </w:pP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77"/>
        <w:spacing w:before="133" w:line="192" w:lineRule="auto"/>
        <w:rPr>
          <w:sz w:val="41"/>
          <w:szCs w:val="41"/>
        </w:rPr>
      </w:pPr>
      <w:r>
        <w:rPr>
          <w:rFonts w:ascii="Times New Roman" w:hAnsi="Times New Roman" w:eastAsia="Times New Roman" w:cs="Times New Roman"/>
          <w:sz w:val="41"/>
          <w:szCs w:val="41"/>
          <w:spacing w:val="-6"/>
        </w:rPr>
        <w:t>1  3  9  8     s  h  ū</w:t>
      </w:r>
      <w:r>
        <w:rPr>
          <w:rFonts w:ascii="Times New Roman" w:hAnsi="Times New Roman" w:eastAsia="Times New Roman" w:cs="Times New Roman"/>
          <w:sz w:val="41"/>
          <w:szCs w:val="41"/>
          <w:spacing w:val="80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6"/>
        </w:rPr>
        <w:t>—</w:t>
      </w:r>
      <w:r>
        <w:rPr>
          <w:rFonts w:ascii="Times New Roman" w:hAnsi="Times New Roman" w:eastAsia="Times New Roman" w:cs="Times New Roman"/>
          <w:sz w:val="41"/>
          <w:szCs w:val="41"/>
          <w:spacing w:val="-7"/>
        </w:rPr>
        <w:t xml:space="preserve">  s</w:t>
      </w:r>
      <w:r>
        <w:rPr>
          <w:rFonts w:ascii="Times New Roman" w:hAnsi="Times New Roman" w:eastAsia="Times New Roman" w:cs="Times New Roman"/>
          <w:sz w:val="41"/>
          <w:szCs w:val="41"/>
          <w:spacing w:val="75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7"/>
        </w:rPr>
        <w:t>ī</w:t>
      </w:r>
      <w:r>
        <w:rPr>
          <w:sz w:val="41"/>
          <w:szCs w:val="41"/>
          <w:spacing w:val="-7"/>
        </w:rPr>
        <w:t>袒 鹏 孀 悦 葬 崽</w:t>
      </w:r>
      <w:r>
        <w:rPr>
          <w:sz w:val="41"/>
          <w:szCs w:val="41"/>
          <w:spacing w:val="17"/>
        </w:rPr>
        <w:t xml:space="preserve">  </w:t>
      </w:r>
      <w:r>
        <w:rPr>
          <w:sz w:val="41"/>
          <w:szCs w:val="41"/>
          <w:spacing w:val="-7"/>
        </w:rPr>
        <w:t>附 录</w:t>
      </w:r>
      <w:r>
        <w:rPr>
          <w:sz w:val="41"/>
          <w:szCs w:val="41"/>
          <w:spacing w:val="204"/>
        </w:rPr>
        <w:t xml:space="preserve"> </w:t>
      </w:r>
      <w:r>
        <w:rPr>
          <w:sz w:val="41"/>
          <w:szCs w:val="41"/>
          <w:spacing w:val="-7"/>
        </w:rPr>
        <w:t>难 字</w:t>
      </w:r>
      <w:r>
        <w:rPr>
          <w:sz w:val="41"/>
          <w:szCs w:val="41"/>
          <w:spacing w:val="5"/>
        </w:rPr>
        <w:t xml:space="preserve"> </w:t>
      </w:r>
      <w:r>
        <w:rPr>
          <w:sz w:val="41"/>
          <w:szCs w:val="41"/>
          <w:spacing w:val="-7"/>
        </w:rPr>
        <w:t>简 释</w:t>
      </w:r>
    </w:p>
    <w:p>
      <w:pPr>
        <w:ind w:firstLine="528"/>
        <w:spacing w:line="20" w:lineRule="exact"/>
        <w:rPr/>
      </w:pPr>
      <w:r>
        <w:rPr/>
        <w:drawing>
          <wp:inline distT="0" distB="0" distL="0" distR="0">
            <wp:extent cx="10891763" cy="13234"/>
            <wp:effectExtent l="0" t="0" r="0" b="0"/>
            <wp:docPr id="1010" name="IM 1010"/>
            <wp:cNvGraphicFramePr/>
            <a:graphic>
              <a:graphicData uri="http://schemas.openxmlformats.org/drawingml/2006/picture">
                <pic:pic>
                  <pic:nvPicPr>
                    <pic:cNvPr id="1010" name="IM 1010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91763" cy="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4" w:lineRule="auto"/>
        <w:rPr>
          <w:rFonts w:ascii="Arial"/>
          <w:sz w:val="21"/>
        </w:rPr>
      </w:pPr>
      <w:r/>
    </w:p>
    <w:p>
      <w:pPr>
        <w:pStyle w:val="BodyText"/>
        <w:ind w:left="238" w:right="9596" w:firstLine="243"/>
        <w:spacing w:before="153" w:line="234" w:lineRule="auto"/>
        <w:rPr>
          <w:sz w:val="47"/>
          <w:szCs w:val="47"/>
        </w:rPr>
      </w:pPr>
      <w:r>
        <w:pict>
          <v:shape id="_x0000_s2214" style="position:absolute;margin-left:467.942pt;margin-top:6.15746pt;mso-position-vertical-relative:text;mso-position-horizontal-relative:text;width:468.8pt;height:252.75pt;z-index:254541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38"/>
                    <w:spacing w:before="25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73"/>
                      <w:w w:val="98"/>
                    </w:rPr>
                    <w:t>脱兮，无感我脱兮。”毛传：“悦，佩巾也。”《仪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礼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·士昏礼》:“母施衿结帨。”郑玄注：“帨，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佩巾。”②用巾擦手，《礼记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·</w:t>
                  </w:r>
                  <w:r>
                    <w:rPr>
                      <w:sz w:val="47"/>
                      <w:szCs w:val="47"/>
                      <w:spacing w:val="-1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内则》:“盥卒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授巾。”郑玄注：“巾以税手。”陆德明释文：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“帨，拭手也。本又作搅，同。”《新唐书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·礼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乐志》:“皇帝帨手取解。”③蒙；覆盖。张岱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《陶庵梦忆 ·龙山放灯》:“涂以丹腹，</w:t>
                  </w:r>
                  <w:r>
                    <w:rPr>
                      <w:sz w:val="47"/>
                      <w:szCs w:val="47"/>
                      <w:spacing w:val="-30"/>
                    </w:rPr>
                    <w:t>悦以文</w:t>
                  </w:r>
                </w:p>
                <w:p>
                  <w:pPr>
                    <w:pStyle w:val="BodyText"/>
                    <w:ind w:left="251"/>
                    <w:spacing w:before="69" w:line="21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i/>
                      <w:iCs/>
                      <w:spacing w:val="9"/>
                    </w:rPr>
                    <w:t>锦，灯三之。”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4"/>
        </w:rPr>
        <w:t>一：“车六百乘.骑五千足。”《古诗为焦仲卿妻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65"/>
        </w:rPr>
        <w:t>作》:“三日断五正，大人故嫌迟。”</w:t>
      </w:r>
    </w:p>
    <w:p>
      <w:pPr>
        <w:pStyle w:val="BodyText"/>
        <w:ind w:left="238" w:right="9685" w:firstLine="217"/>
        <w:spacing w:before="74" w:line="228" w:lineRule="auto"/>
        <w:rPr>
          <w:sz w:val="47"/>
          <w:szCs w:val="47"/>
        </w:rPr>
      </w:pPr>
      <w:r>
        <w:rPr>
          <w:sz w:val="47"/>
          <w:szCs w:val="47"/>
          <w:position w:val="-17"/>
        </w:rPr>
        <w:drawing>
          <wp:inline distT="0" distB="0" distL="0" distR="0">
            <wp:extent cx="485254" cy="264738"/>
            <wp:effectExtent l="0" t="0" r="0" b="0"/>
            <wp:docPr id="1012" name="IM 1012"/>
            <wp:cNvGraphicFramePr/>
            <a:graphic>
              <a:graphicData uri="http://schemas.openxmlformats.org/drawingml/2006/picture">
                <pic:pic>
                  <pic:nvPicPr>
                    <pic:cNvPr id="1012" name="IM 1012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107"/>
        </w:rPr>
        <w:t xml:space="preserve"> </w:t>
      </w:r>
      <w:r>
        <w:rPr>
          <w:sz w:val="47"/>
          <w:szCs w:val="47"/>
          <w:spacing w:val="-14"/>
        </w:rPr>
        <w:t>《说文》:“视，竖使布长襦。从衣，豆</w:t>
      </w:r>
      <w:r>
        <w:rPr>
          <w:sz w:val="47"/>
          <w:szCs w:val="47"/>
        </w:rPr>
        <w:t xml:space="preserve"> </w:t>
      </w:r>
      <w:r>
        <w:rPr>
          <w:sz w:val="35"/>
          <w:szCs w:val="35"/>
          <w:spacing w:val="-20"/>
          <w:position w:val="13"/>
        </w:rPr>
        <w:t>个</w:t>
      </w:r>
      <w:r>
        <w:rPr>
          <w:sz w:val="35"/>
          <w:szCs w:val="35"/>
          <w:spacing w:val="24"/>
          <w:position w:val="13"/>
        </w:rPr>
        <w:t xml:space="preserve">     </w:t>
      </w:r>
      <w:r>
        <w:rPr>
          <w:sz w:val="47"/>
          <w:szCs w:val="47"/>
          <w:spacing w:val="-20"/>
          <w:position w:val="-2"/>
        </w:rPr>
        <w:t>声。”</w:t>
      </w:r>
    </w:p>
    <w:p>
      <w:pPr>
        <w:pStyle w:val="BodyText"/>
        <w:ind w:left="217" w:right="9490" w:firstLine="1133"/>
        <w:spacing w:before="87" w:line="246" w:lineRule="auto"/>
        <w:jc w:val="both"/>
        <w:rPr>
          <w:sz w:val="47"/>
          <w:szCs w:val="47"/>
        </w:rPr>
      </w:pPr>
      <w:r>
        <w:pict>
          <v:shape id="_x0000_s2216" style="position:absolute;margin-left:680.922pt;margin-top:174.868pt;mso-position-vertical-relative:text;mso-position-horizontal-relative:text;width:56.75pt;height:36.95pt;z-index:254546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698" w:lineRule="exact"/>
                    <w:rPr>
                      <w:rFonts w:ascii="Arial" w:hAnsi="Arial" w:eastAsia="Arial" w:cs="Arial"/>
                      <w:sz w:val="51"/>
                      <w:szCs w:val="51"/>
                    </w:rPr>
                  </w:pPr>
                  <w:r>
                    <w:rPr>
                      <w:rFonts w:ascii="Arial" w:hAnsi="Arial" w:eastAsia="Arial" w:cs="Arial"/>
                      <w:sz w:val="51"/>
                      <w:szCs w:val="51"/>
                      <w:spacing w:val="-3"/>
                      <w:position w:val="3"/>
                    </w:rPr>
                    <w:t>shun</w:t>
                  </w:r>
                </w:p>
              </w:txbxContent>
            </v:textbox>
          </v:shape>
        </w:pict>
      </w:r>
      <w:r>
        <w:pict>
          <v:shape id="_x0000_s2218" style="position:absolute;margin-left:534.377pt;margin-top:258.31pt;mso-position-vertical-relative:text;mso-position-horizontal-relative:text;width:411.9pt;height:64.2pt;z-index:254542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0" w:right="20" w:hanging="230"/>
                    <w:spacing w:before="20" w:line="24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9"/>
                    </w:rPr>
                    <w:t>《说文》:“葬，木堇，朝华暮落者，从卿，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舜声。《诗》曰：‘颜如葬华’。”段注：</w:t>
                  </w:r>
                </w:p>
              </w:txbxContent>
            </v:textbox>
          </v:shape>
        </w:pict>
      </w:r>
      <w:r>
        <w:pict>
          <v:shape id="_x0000_s2220" style="position:absolute;margin-left:479.883pt;margin-top:260.494pt;mso-position-vertical-relative:text;mso-position-horizontal-relative:text;width:45.15pt;height:56.7pt;z-index:254544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19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58"/>
                    </w:rPr>
                    <w:t>葬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9"/>
        </w:rPr>
        <w:t>shū</w:t>
      </w:r>
      <w:r>
        <w:rPr>
          <w:sz w:val="47"/>
          <w:szCs w:val="47"/>
          <w:spacing w:val="-123"/>
        </w:rPr>
        <w:t xml:space="preserve"> </w:t>
      </w:r>
      <w:r>
        <w:rPr>
          <w:sz w:val="47"/>
          <w:szCs w:val="47"/>
          <w:spacing w:val="-9"/>
        </w:rPr>
        <w:t>视褐，古时指童仆所穿的粗布衣服。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2"/>
        </w:rPr>
        <w:t>也泛指粗布衣服。《方言》卷四：“檐榆……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60"/>
        </w:rPr>
        <w:t>其短者谓之祖榆。”《广韵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60"/>
        </w:rPr>
        <w:t>·魔韵》:“视，敝衣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1"/>
        </w:rPr>
        <w:t>襦也。”《史记</w:t>
      </w:r>
      <w:r>
        <w:rPr>
          <w:sz w:val="47"/>
          <w:szCs w:val="47"/>
          <w:spacing w:val="-51"/>
        </w:rPr>
        <w:t xml:space="preserve"> </w:t>
      </w:r>
      <w:r>
        <w:rPr>
          <w:sz w:val="47"/>
          <w:szCs w:val="47"/>
          <w:spacing w:val="-41"/>
        </w:rPr>
        <w:t>·秦始皇本纪》:“夫寒者利短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4"/>
        </w:rPr>
        <w:t>褐.而饥者甘糟糠。”《集解》引徐广：“一作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63"/>
        </w:rPr>
        <w:t>‘短’,小襦也，音竖。”《索隐》:“谓褐布竖裁，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25"/>
        </w:rPr>
        <w:t>为劳役之衣，短而且狭，故谓之短褐，亦曰竖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57"/>
        </w:rPr>
        <w:t>褐。”《汉书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57"/>
        </w:rPr>
        <w:t>·贡禹传》上书：“妻子糠豆不赡.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3"/>
        </w:rPr>
        <w:t>逗褐不完。”《注》:“祖者，谓僮竖所著布长襦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21"/>
        </w:rPr>
        <w:t>也。褐，毛布之衣也。”</w:t>
      </w:r>
    </w:p>
    <w:p>
      <w:pPr>
        <w:pStyle w:val="BodyText"/>
        <w:ind w:left="9378"/>
        <w:spacing w:before="121" w:line="222" w:lineRule="auto"/>
        <w:rPr>
          <w:sz w:val="47"/>
          <w:szCs w:val="47"/>
        </w:rPr>
      </w:pPr>
      <w:r>
        <w:rPr>
          <w:sz w:val="47"/>
          <w:szCs w:val="47"/>
          <w:spacing w:val="-50"/>
        </w:rPr>
        <w:t>“今《诗》作舜，为假借。”</w:t>
      </w:r>
    </w:p>
    <w:p>
      <w:pPr>
        <w:ind w:left="3834"/>
        <w:spacing w:before="225" w:line="816" w:lineRule="exact"/>
        <w:rPr>
          <w:rFonts w:ascii="Arial" w:hAnsi="Arial" w:eastAsia="Arial" w:cs="Arial"/>
          <w:sz w:val="59"/>
          <w:szCs w:val="59"/>
        </w:rPr>
      </w:pPr>
      <w:r>
        <w:pict>
          <v:shape id="_x0000_s2222" style="position:absolute;margin-left:479.883pt;margin-top:3.42999pt;mso-position-vertical-relative:text;mso-position-horizontal-relative:text;width:457.6pt;height:273.15pt;z-index:254540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11"/>
                    <w:spacing w:before="13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sh</w:t>
                  </w:r>
                  <w:r>
                    <w:rPr>
                      <w:sz w:val="47"/>
                      <w:szCs w:val="47"/>
                      <w:spacing w:val="23"/>
                    </w:rPr>
                    <w:t>ùn</w:t>
                  </w:r>
                  <w:r>
                    <w:rPr>
                      <w:sz w:val="47"/>
                      <w:szCs w:val="47"/>
                      <w:spacing w:val="-12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3"/>
                    </w:rPr>
                    <w:t>木槿花。落叶灌木，叶菱状卵圆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"/>
                    </w:rPr>
                    <w:t>形，常三裂。夏秋开淡紫、红或白色花。白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色花常作蔬菜；全株入药。古称其花朝开暮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谢。晋郭璞《游仙诗》:“葬荣不终朝，蜉蝣岂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见夕。”鲍照《拟行路难》:“君不见葬华不终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朝，须臾奄冉零落消。”</w:t>
                  </w:r>
                </w:p>
                <w:p>
                  <w:pPr>
                    <w:spacing w:line="3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70"/>
                    <w:spacing w:before="170" w:line="817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5"/>
                      <w:position w:val="4"/>
                    </w:rPr>
                    <w:t>si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9"/>
          <w:szCs w:val="59"/>
          <w:spacing w:val="1"/>
          <w:position w:val="10"/>
        </w:rPr>
        <w:t>shuang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249"/>
        <w:spacing w:before="274" w:line="221" w:lineRule="auto"/>
        <w:rPr>
          <w:sz w:val="84"/>
          <w:szCs w:val="84"/>
        </w:rPr>
      </w:pPr>
      <w:r>
        <w:rPr>
          <w:sz w:val="84"/>
          <w:szCs w:val="84"/>
          <w:b/>
          <w:bCs/>
          <w:spacing w:val="-57"/>
        </w:rPr>
        <w:t>鹬(鹬)</w:t>
      </w:r>
    </w:p>
    <w:p>
      <w:pPr>
        <w:pStyle w:val="BodyText"/>
        <w:ind w:right="9467" w:firstLine="1315"/>
        <w:spacing w:before="113" w:line="249" w:lineRule="auto"/>
        <w:jc w:val="both"/>
        <w:rPr>
          <w:sz w:val="47"/>
          <w:szCs w:val="47"/>
        </w:rPr>
      </w:pPr>
      <w:r>
        <w:pict>
          <v:shape id="_x0000_s2224" style="position:absolute;margin-left:530.906pt;margin-top:167.714pt;mso-position-vertical-relative:text;mso-position-horizontal-relative:text;width:414.1pt;height:61pt;z-index:254543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17" w:line="23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4"/>
                    </w:rPr>
                    <w:t>《说文新附》:“崽，罘题，屏也。从网，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4"/>
                    </w:rPr>
                    <w:t>思声。”</w:t>
                  </w:r>
                </w:p>
              </w:txbxContent>
            </v:textbox>
          </v:shape>
        </w:pict>
      </w:r>
      <w:r>
        <w:pict>
          <v:shape id="_x0000_s2226" style="position:absolute;margin-left:479.883pt;margin-top:170.65pt;mso-position-vertical-relative:text;mso-position-horizontal-relative:text;width:44.45pt;height:58.7pt;z-index:254545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7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72"/>
                    </w:rPr>
                    <w:t>愚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7"/>
        </w:rPr>
        <w:t>shuāng</w:t>
      </w:r>
      <w:r>
        <w:rPr>
          <w:sz w:val="47"/>
          <w:szCs w:val="47"/>
          <w:spacing w:val="-81"/>
        </w:rPr>
        <w:t xml:space="preserve"> </w:t>
      </w:r>
      <w:r>
        <w:rPr>
          <w:sz w:val="47"/>
          <w:szCs w:val="47"/>
          <w:spacing w:val="-17"/>
        </w:rPr>
        <w:t>鹣(sù)鹬，水鸟。也作“鹣鹅”。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0"/>
        </w:rPr>
        <w:t>雁的一种，长颈，其羽毛可制为裘。又传说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26"/>
        </w:rPr>
        <w:t>为西方神鸟。《说文》:“鹣鹬，西方神鸟也。”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52"/>
        </w:rPr>
        <w:t>《广韵 ·</w:t>
      </w:r>
      <w:r>
        <w:rPr>
          <w:sz w:val="47"/>
          <w:szCs w:val="47"/>
          <w:spacing w:val="-183"/>
        </w:rPr>
        <w:t xml:space="preserve"> </w:t>
      </w:r>
      <w:r>
        <w:rPr>
          <w:sz w:val="47"/>
          <w:szCs w:val="47"/>
          <w:spacing w:val="-52"/>
        </w:rPr>
        <w:t>阳韵》:“鹏，</w:t>
      </w:r>
      <w:r>
        <w:rPr>
          <w:sz w:val="47"/>
          <w:szCs w:val="47"/>
          <w:spacing w:val="42"/>
        </w:rPr>
        <w:t xml:space="preserve"> </w:t>
      </w:r>
      <w:r>
        <w:rPr>
          <w:sz w:val="47"/>
          <w:szCs w:val="47"/>
          <w:spacing w:val="-52"/>
        </w:rPr>
        <w:t>鹬。”《史记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2"/>
        </w:rPr>
        <w:t>·</w:t>
      </w:r>
      <w:r>
        <w:rPr>
          <w:sz w:val="47"/>
          <w:szCs w:val="47"/>
          <w:spacing w:val="-202"/>
        </w:rPr>
        <w:t xml:space="preserve"> </w:t>
      </w:r>
      <w:r>
        <w:rPr>
          <w:sz w:val="47"/>
          <w:szCs w:val="47"/>
          <w:spacing w:val="-52"/>
        </w:rPr>
        <w:t>司马相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2"/>
        </w:rPr>
        <w:t>如传〈上林赋&gt;》:“鸿鸩鹣鹣。”胡宿《雪》:“日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2"/>
        </w:rPr>
        <w:t>高独拥鹬裘卧，谁乞长安取酒金。”</w:t>
      </w:r>
    </w:p>
    <w:p>
      <w:pPr>
        <w:pStyle w:val="BodyText"/>
        <w:ind w:left="253"/>
        <w:spacing w:before="70" w:line="222" w:lineRule="auto"/>
        <w:rPr>
          <w:sz w:val="103"/>
          <w:szCs w:val="103"/>
        </w:rPr>
      </w:pPr>
      <w:r>
        <w:pict>
          <v:shape id="_x0000_s2228" style="position:absolute;margin-left:467.942pt;margin-top:36.0051pt;mso-position-vertical-relative:text;mso-position-horizontal-relative:text;width:483.5pt;height:512.75pt;z-index:254539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1"/>
                    <w:spacing w:before="17" w:line="25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1"/>
                    </w:rPr>
                    <w:t>sī ①罘思，古代宫门外的屏，后叫“照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0"/>
                    </w:rPr>
                    <w:t>壁”。也指一般的门屏、屏风。《释名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·释宫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0"/>
                    </w:rPr>
                    <w:t>室》:“罘思在门外。罘，复也；恿，思也。”《玉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2"/>
                    </w:rPr>
                    <w:t>篇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</w:t>
                  </w:r>
                  <w:r>
                    <w:rPr>
                      <w:sz w:val="47"/>
                      <w:szCs w:val="47"/>
                      <w:spacing w:val="-18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网部》:“题，罘崽屏，树门外也。”崔豹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7"/>
                    </w:rPr>
                    <w:t>《古今注 ·罘思》:“罘愚.复思也。”《汉书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</w:rPr>
                    <w:t>文帝纪》:“(六年)六月癸酉，未央宫东阙罘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42"/>
                    </w:rPr>
                    <w:t>愚灾。”庾肩吾《洛阳道》:“日起罘思外，东回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0"/>
                    </w:rPr>
                    <w:t>双阙前。”②古代宫殿城墙四角上的小楼，用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2"/>
                    </w:rPr>
                    <w:t>于守望。因形状与门屏相似，故称。梁简文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2"/>
                    </w:rPr>
                    <w:t>帝《水中楼影》:“水底罘题出，萍间反宇浮。”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皮日休《馆娃宫怀古五绝》:“夜来飞箭满罘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1"/>
                    </w:rPr>
                    <w:t>思。”③罩愚，一种装有机关的鸟网，张在窗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"/>
                    </w:rPr>
                    <w:t>户或屋檐下以防鸟雀的网。李贺《宫娃歌》: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2"/>
                    </w:rPr>
                    <w:t>“寒入罘思殿影昏，彩鸾帘额著霜痕。”王琦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2"/>
                    </w:rPr>
                    <w:t>注：“唐之罘愚，网户别号，此诗所谓罘思者，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2"/>
                    </w:rPr>
                    <w:t>是指捍护鸟雀之网户。”</w:t>
                  </w:r>
                </w:p>
              </w:txbxContent>
            </v:textbox>
          </v:shape>
        </w:pict>
      </w:r>
      <w:r>
        <w:rPr>
          <w:sz w:val="103"/>
          <w:szCs w:val="103"/>
          <w:b/>
          <w:bCs/>
          <w:spacing w:val="91"/>
        </w:rPr>
        <w:t>骤()</w:t>
      </w:r>
    </w:p>
    <w:p>
      <w:pPr>
        <w:pStyle w:val="BodyText"/>
        <w:ind w:right="9576" w:firstLine="1272"/>
        <w:spacing w:before="56" w:line="248" w:lineRule="auto"/>
        <w:jc w:val="both"/>
        <w:rPr>
          <w:sz w:val="47"/>
          <w:szCs w:val="47"/>
        </w:rPr>
      </w:pPr>
      <w:r>
        <w:rPr>
          <w:sz w:val="47"/>
          <w:szCs w:val="47"/>
          <w:spacing w:val="-20"/>
        </w:rPr>
        <w:t>shuāng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20"/>
        </w:rPr>
        <w:t>辅(sù)孀，也作“辅骤”。骏马。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9"/>
        </w:rPr>
        <w:t>《广韵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79"/>
        </w:rPr>
        <w:t>·</w:t>
      </w:r>
      <w:r>
        <w:rPr>
          <w:sz w:val="47"/>
          <w:szCs w:val="47"/>
          <w:spacing w:val="-189"/>
        </w:rPr>
        <w:t xml:space="preserve"> </w:t>
      </w:r>
      <w:r>
        <w:rPr>
          <w:sz w:val="47"/>
          <w:szCs w:val="47"/>
          <w:spacing w:val="-79"/>
        </w:rPr>
        <w:t>阳韵》:“疆，辅孀，良马。”《左传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-79"/>
        </w:rPr>
        <w:t>·定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0"/>
        </w:rPr>
        <w:t>公三年》:“有两啸骤马。”张华《博物志》卷四：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33"/>
        </w:rPr>
        <w:t>“唐公有號骤。”刘禹锡《洛中送崔司业使</w:t>
      </w:r>
      <w:r>
        <w:rPr>
          <w:sz w:val="47"/>
          <w:szCs w:val="47"/>
          <w:spacing w:val="-34"/>
        </w:rPr>
        <w:t>君赴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0"/>
        </w:rPr>
        <w:t>侍赴唐州》:“凤鸣啸骤马.日照老莱衣。”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4207"/>
        <w:spacing w:before="170" w:line="817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1"/>
          <w:position w:val="4"/>
        </w:rPr>
        <w:t>shui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238"/>
        <w:spacing w:before="300" w:line="219" w:lineRule="auto"/>
        <w:rPr>
          <w:sz w:val="92"/>
          <w:szCs w:val="92"/>
        </w:rPr>
      </w:pPr>
      <w:r>
        <w:rPr>
          <w:sz w:val="92"/>
          <w:szCs w:val="92"/>
        </w:rPr>
        <w:t>帨</w:t>
      </w:r>
    </w:p>
    <w:p>
      <w:pPr>
        <w:pStyle w:val="BodyText"/>
        <w:ind w:right="9796" w:firstLine="1194"/>
        <w:spacing w:before="158" w:line="243" w:lineRule="auto"/>
        <w:jc w:val="both"/>
        <w:rPr>
          <w:sz w:val="47"/>
          <w:szCs w:val="47"/>
        </w:rPr>
      </w:pPr>
      <w:r>
        <w:rPr>
          <w:sz w:val="47"/>
          <w:szCs w:val="47"/>
          <w:spacing w:val="-15"/>
        </w:rPr>
        <w:t>shuì ①妇女的佩巾。《说文 ·</w:t>
      </w:r>
      <w:r>
        <w:rPr>
          <w:sz w:val="47"/>
          <w:szCs w:val="47"/>
          <w:spacing w:val="-130"/>
        </w:rPr>
        <w:t xml:space="preserve"> </w:t>
      </w:r>
      <w:r>
        <w:rPr>
          <w:sz w:val="47"/>
          <w:szCs w:val="47"/>
          <w:spacing w:val="-15"/>
        </w:rPr>
        <w:t>巾部》: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2"/>
        </w:rPr>
        <w:t>“帅，佩巾也。帨，师或从兑。”《广雅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2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3"/>
        </w:rPr>
        <w:t>器》:“帨，巾也。”王念孙疏证：“巾者，所以覆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49"/>
        </w:rPr>
        <w:t>物，亦所以拭物。”《诗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49"/>
        </w:rPr>
        <w:t>·野有死腐》:“舒而脱</w:t>
      </w:r>
    </w:p>
    <w:p>
      <w:pPr>
        <w:spacing w:line="243" w:lineRule="auto"/>
        <w:sectPr>
          <w:pgSz w:w="22536" w:h="31680"/>
          <w:pgMar w:top="400" w:right="1743" w:bottom="0" w:left="1784" w:header="0" w:footer="0" w:gutter="0"/>
        </w:sectPr>
        <w:rPr>
          <w:sz w:val="47"/>
          <w:szCs w:val="47"/>
        </w:rPr>
      </w:pP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0319"/>
        <w:spacing w:before="133" w:line="222" w:lineRule="auto"/>
        <w:rPr>
          <w:rFonts w:ascii="Times New Roman" w:hAnsi="Times New Roman" w:eastAsia="Times New Roman" w:cs="Times New Roman"/>
          <w:sz w:val="41"/>
          <w:szCs w:val="41"/>
        </w:rPr>
      </w:pPr>
      <w:r>
        <w:rPr>
          <w:sz w:val="41"/>
          <w:szCs w:val="41"/>
        </w:rPr>
        <w:t>附</w:t>
      </w:r>
      <w:r>
        <w:rPr>
          <w:sz w:val="41"/>
          <w:szCs w:val="41"/>
          <w:spacing w:val="-85"/>
        </w:rPr>
        <w:t xml:space="preserve"> </w:t>
      </w:r>
      <w:r>
        <w:rPr>
          <w:sz w:val="41"/>
          <w:szCs w:val="41"/>
        </w:rPr>
        <w:t>录</w:t>
      </w:r>
      <w:r>
        <w:rPr>
          <w:sz w:val="41"/>
          <w:szCs w:val="41"/>
          <w:spacing w:val="-93"/>
        </w:rPr>
        <w:t xml:space="preserve"> </w:t>
      </w:r>
      <w:r>
        <w:rPr>
          <w:sz w:val="41"/>
          <w:szCs w:val="41"/>
        </w:rPr>
        <w:t>难</w:t>
      </w:r>
      <w:r>
        <w:rPr>
          <w:sz w:val="41"/>
          <w:szCs w:val="41"/>
          <w:spacing w:val="-90"/>
        </w:rPr>
        <w:t xml:space="preserve"> </w:t>
      </w:r>
      <w:r>
        <w:rPr>
          <w:sz w:val="41"/>
          <w:szCs w:val="41"/>
        </w:rPr>
        <w:t>字</w:t>
      </w:r>
      <w:r>
        <w:rPr>
          <w:sz w:val="41"/>
          <w:szCs w:val="41"/>
          <w:spacing w:val="-83"/>
        </w:rPr>
        <w:t xml:space="preserve"> </w:t>
      </w:r>
      <w:r>
        <w:rPr>
          <w:sz w:val="41"/>
          <w:szCs w:val="41"/>
        </w:rPr>
        <w:t>简</w:t>
      </w:r>
      <w:r>
        <w:rPr>
          <w:sz w:val="41"/>
          <w:szCs w:val="41"/>
          <w:spacing w:val="-93"/>
        </w:rPr>
        <w:t xml:space="preserve"> </w:t>
      </w:r>
      <w:r>
        <w:rPr>
          <w:sz w:val="41"/>
          <w:szCs w:val="41"/>
        </w:rPr>
        <w:t>释</w:t>
      </w:r>
      <w:r>
        <w:rPr>
          <w:sz w:val="41"/>
          <w:szCs w:val="41"/>
          <w:spacing w:val="182"/>
        </w:rPr>
        <w:t xml:space="preserve"> </w:t>
      </w:r>
      <w:r>
        <w:rPr>
          <w:sz w:val="41"/>
          <w:szCs w:val="41"/>
        </w:rPr>
        <w:t>虎偶程窣諫鹤啸榫</w:t>
      </w:r>
      <w:r>
        <w:rPr>
          <w:sz w:val="41"/>
          <w:szCs w:val="41"/>
          <w:spacing w:val="196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</w:rPr>
        <w:t>sī—sǔn       1399</w:t>
      </w:r>
    </w:p>
    <w:p>
      <w:pPr>
        <w:spacing w:line="397" w:lineRule="auto"/>
        <w:rPr>
          <w:rFonts w:ascii="Arial"/>
          <w:sz w:val="21"/>
        </w:rPr>
      </w:pPr>
      <w:r>
        <w:drawing>
          <wp:anchor distT="0" distB="0" distL="0" distR="0" simplePos="0" relativeHeight="254561280" behindDoc="0" locked="0" layoutInCell="1" allowOverlap="1">
            <wp:simplePos x="0" y="0"/>
            <wp:positionH relativeFrom="column">
              <wp:posOffset>1193003</wp:posOffset>
            </wp:positionH>
            <wp:positionV relativeFrom="paragraph">
              <wp:posOffset>7013</wp:posOffset>
            </wp:positionV>
            <wp:extent cx="11712640" cy="11064"/>
            <wp:effectExtent l="0" t="0" r="0" b="0"/>
            <wp:wrapNone/>
            <wp:docPr id="1014" name="IM 1014"/>
            <wp:cNvGraphicFramePr/>
            <a:graphic>
              <a:graphicData uri="http://schemas.openxmlformats.org/drawingml/2006/picture">
                <pic:pic>
                  <pic:nvPicPr>
                    <pic:cNvPr id="1014" name="IM 1014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2640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1083" w:right="263"/>
        <w:spacing w:before="150" w:line="251" w:lineRule="auto"/>
        <w:jc w:val="both"/>
        <w:rPr>
          <w:sz w:val="46"/>
          <w:szCs w:val="46"/>
        </w:rPr>
      </w:pPr>
      <w:r>
        <w:pict>
          <v:shape id="_x0000_s2230" style="position:absolute;margin-left:72.5261pt;margin-top:6.92772pt;mso-position-vertical-relative:text;mso-position-horizontal-relative:text;width:479pt;height:989.05pt;z-index:254556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669" w:right="163" w:hanging="251"/>
                    <w:spacing w:before="21" w:line="231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27"/>
                    </w:rPr>
                    <w:t>《说文》:“虎，委虎，虎之有角者也。从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4"/>
                    </w:rPr>
                    <w:t>虎，厂声。”</w:t>
                  </w:r>
                </w:p>
                <w:p>
                  <w:pPr>
                    <w:pStyle w:val="BodyText"/>
                    <w:ind w:left="254" w:right="195" w:firstLine="1172"/>
                    <w:spacing w:before="58" w:line="252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4"/>
                    </w:rPr>
                    <w:t>(--)sī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20"/>
                    </w:rPr>
                    <w:t xml:space="preserve">     </w:t>
                  </w:r>
                  <w:r>
                    <w:rPr>
                      <w:sz w:val="46"/>
                      <w:szCs w:val="46"/>
                      <w:spacing w:val="-4"/>
                    </w:rPr>
                    <w:t>①委虎，传说中一种似虎有角又</w:t>
                  </w:r>
                  <w:r>
                    <w:rPr>
                      <w:sz w:val="46"/>
                      <w:szCs w:val="46"/>
                      <w:spacing w:val="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1"/>
                    </w:rPr>
                    <w:t>能行于水中的动物。《广韵</w:t>
                  </w:r>
                  <w:r>
                    <w:rPr>
                      <w:sz w:val="46"/>
                      <w:szCs w:val="46"/>
                      <w:spacing w:val="-6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1"/>
                    </w:rPr>
                    <w:t>·支韵》:“虎</w:t>
                  </w:r>
                  <w:r>
                    <w:rPr>
                      <w:sz w:val="46"/>
                      <w:szCs w:val="46"/>
                      <w:spacing w:val="-32"/>
                    </w:rPr>
                    <w:t>，似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7"/>
                    </w:rPr>
                    <w:t>虎有角，能行水中。”</w:t>
                  </w:r>
                </w:p>
                <w:p>
                  <w:pPr>
                    <w:pStyle w:val="BodyText"/>
                    <w:ind w:left="254" w:right="153" w:firstLine="1172"/>
                    <w:spacing w:before="134" w:line="251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3"/>
                    </w:rPr>
                    <w:t>(二)</w:t>
                  </w:r>
                  <w:r>
                    <w:rPr>
                      <w:sz w:val="46"/>
                      <w:szCs w:val="46"/>
                      <w:spacing w:val="-11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3"/>
                    </w:rPr>
                    <w:t>tí ②虎奚.古县名。今河北省密云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61"/>
                    </w:rPr>
                    <w:t>县北。《太平御览》卷一六二引《十道志》:“《汉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73"/>
                      <w:w w:val="95"/>
                    </w:rPr>
                    <w:t>志》曰：‘虎奚，属渔阳郡，莽曰敦德。’原注：‘虎，</w:t>
                  </w:r>
                  <w:r>
                    <w:rPr>
                      <w:sz w:val="46"/>
                      <w:szCs w:val="46"/>
                      <w:spacing w:val="71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49"/>
                    </w:rPr>
                    <w:t>音题’。”按：《汉书</w:t>
                  </w:r>
                  <w:r>
                    <w:rPr>
                      <w:sz w:val="41"/>
                      <w:szCs w:val="41"/>
                      <w:spacing w:val="-65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49"/>
                    </w:rPr>
                    <w:t>·地理志》:“虎”作“序”。颜</w:t>
                  </w:r>
                  <w:r>
                    <w:rPr>
                      <w:sz w:val="41"/>
                      <w:szCs w:val="41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60"/>
                    </w:rPr>
                    <w:t>师古注引孟康曰：“庠，音题，字或作蹄。”</w:t>
                  </w:r>
                </w:p>
                <w:p>
                  <w:pPr>
                    <w:pStyle w:val="BodyText"/>
                    <w:ind w:left="20" w:right="189" w:firstLine="1363"/>
                    <w:spacing w:before="66" w:line="244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4"/>
                    </w:rPr>
                    <w:t>zhì </w:t>
                  </w:r>
                  <w:r>
                    <w:rPr>
                      <w:sz w:val="46"/>
                      <w:szCs w:val="46"/>
                      <w:spacing w:val="-4"/>
                    </w:rPr>
                    <w:t>③此虎，不齐貌。司马相如《上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"/>
                    </w:rPr>
                    <w:t>林赋》:“傑池此虎，旋还乎后官。”李善注：</w:t>
                  </w:r>
                  <w:r>
                    <w:rPr>
                      <w:sz w:val="46"/>
                      <w:szCs w:val="46"/>
                      <w:spacing w:val="1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3"/>
                    </w:rPr>
                    <w:t>“张揖曰：‘此虎，不齐也。’如淳曰：‘此，音</w:t>
                  </w:r>
                  <w:r>
                    <w:rPr>
                      <w:sz w:val="46"/>
                      <w:szCs w:val="46"/>
                      <w:spacing w:val="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8"/>
                    </w:rPr>
                    <w:t>此。虎，音豸’。”</w:t>
                  </w:r>
                </w:p>
                <w:p>
                  <w:pPr>
                    <w:pStyle w:val="BodyText"/>
                    <w:spacing w:before="83" w:line="220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87"/>
                    </w:rPr>
                    <w:t>sì完尽。同“撕”。《方言》卷三：“铤、</w:t>
                  </w:r>
                </w:p>
                <w:p>
                  <w:pPr>
                    <w:pStyle w:val="BodyText"/>
                    <w:ind w:left="254" w:right="238" w:firstLine="1319"/>
                    <w:spacing w:before="68" w:line="224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71"/>
                      <w:w w:val="98"/>
                    </w:rPr>
                    <w:t>傷、撲、撕，皆尽也。”玄应《一切经音</w:t>
                  </w:r>
                  <w:r>
                    <w:rPr>
                      <w:sz w:val="51"/>
                      <w:szCs w:val="51"/>
                      <w:spacing w:val="1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6"/>
                    </w:rPr>
                    <w:t>义》卷七：“傷,又作撕。物空尽也。”《新唐</w:t>
                  </w:r>
                  <w:r>
                    <w:rPr>
                      <w:sz w:val="51"/>
                      <w:szCs w:val="51"/>
                      <w:spacing w:val="1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2"/>
                    </w:rPr>
                    <w:t>书</w:t>
                  </w:r>
                  <w:r>
                    <w:rPr>
                      <w:sz w:val="51"/>
                      <w:szCs w:val="51"/>
                      <w:spacing w:val="-8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2"/>
                    </w:rPr>
                    <w:t>·李密传》:“敖庾之藏有时而傷。”</w:t>
                  </w:r>
                </w:p>
                <w:p>
                  <w:pPr>
                    <w:pStyle w:val="BodyText"/>
                    <w:ind w:left="254"/>
                    <w:spacing w:before="38" w:line="230" w:lineRule="auto"/>
                    <w:rPr>
                      <w:sz w:val="103"/>
                      <w:szCs w:val="103"/>
                    </w:rPr>
                  </w:pPr>
                  <w:r>
                    <w:rPr>
                      <w:sz w:val="103"/>
                      <w:szCs w:val="103"/>
                    </w:rPr>
                    <w:t>理</w:t>
                  </w:r>
                </w:p>
                <w:p>
                  <w:pPr>
                    <w:pStyle w:val="BodyText"/>
                    <w:ind w:left="20" w:right="234" w:firstLine="1345"/>
                    <w:spacing w:before="36" w:line="264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5"/>
                    </w:rPr>
                    <w:t>(</w:t>
                  </w:r>
                  <w:r>
                    <w:rPr>
                      <w:sz w:val="46"/>
                      <w:szCs w:val="46"/>
                      <w:spacing w:val="-8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5"/>
                    </w:rPr>
                    <w:t>一</w:t>
                  </w:r>
                  <w:r>
                    <w:rPr>
                      <w:sz w:val="46"/>
                      <w:szCs w:val="46"/>
                      <w:spacing w:val="-10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5"/>
                    </w:rPr>
                    <w:t>)sì ①同“相(耜í)”。锹、镭一类的挖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8"/>
                    </w:rPr>
                    <w:t>土农具。《说文</w:t>
                  </w:r>
                  <w:r>
                    <w:rPr>
                      <w:sz w:val="46"/>
                      <w:szCs w:val="46"/>
                      <w:spacing w:val="-7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8"/>
                    </w:rPr>
                    <w:t>·木部》:“(耜)相，雷也。程，或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76"/>
                      <w:w w:val="94"/>
                    </w:rPr>
                    <w:t>从里。”《方言》卷五：“雷，东齐谓之程。”《集韵</w:t>
                  </w:r>
                  <w:r>
                    <w:rPr>
                      <w:sz w:val="46"/>
                      <w:szCs w:val="46"/>
                      <w:spacing w:val="-4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76"/>
                      <w:w w:val="94"/>
                    </w:rPr>
                    <w:t>·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1"/>
                      <w:szCs w:val="41"/>
                      <w:spacing w:val="-35"/>
                    </w:rPr>
                    <w:t>止韵》:“相，田器，或作程。”《孟子</w:t>
                  </w:r>
                  <w:r>
                    <w:rPr>
                      <w:sz w:val="41"/>
                      <w:szCs w:val="41"/>
                      <w:spacing w:val="-63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35"/>
                    </w:rPr>
                    <w:t>·滕文公上</w:t>
                  </w:r>
                  <w:r>
                    <w:rPr>
                      <w:sz w:val="41"/>
                      <w:szCs w:val="41"/>
                      <w:spacing w:val="-36"/>
                    </w:rPr>
                    <w:t>》:</w:t>
                  </w:r>
                  <w:r>
                    <w:rPr>
                      <w:sz w:val="41"/>
                      <w:szCs w:val="41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61"/>
                    </w:rPr>
                    <w:t>“盖归反慕棵而掩之。”赵歧注：“慕、棵，笼雷之</w:t>
                  </w:r>
                  <w:r>
                    <w:rPr>
                      <w:sz w:val="46"/>
                      <w:szCs w:val="46"/>
                      <w:spacing w:val="16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13"/>
                    </w:rPr>
                    <w:t>属，可以取土者也。”杨伯峻注：“埋，可以雷地铲</w:t>
                  </w:r>
                  <w:r>
                    <w:rPr>
                      <w:sz w:val="41"/>
                      <w:szCs w:val="41"/>
                      <w:spacing w:val="1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17"/>
                    </w:rPr>
                    <w:t>土者，相当于今日的锹或者镭。”</w:t>
                  </w:r>
                </w:p>
                <w:p>
                  <w:pPr>
                    <w:pStyle w:val="BodyText"/>
                    <w:ind w:left="20" w:right="206" w:firstLine="1302"/>
                    <w:spacing w:before="72" w:line="246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5"/>
                    </w:rPr>
                    <w:t>(二)q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5"/>
                    </w:rPr>
                    <w:t>ǐ</w:t>
                  </w:r>
                  <w:r>
                    <w:rPr>
                      <w:sz w:val="46"/>
                      <w:szCs w:val="46"/>
                      <w:spacing w:val="-5"/>
                    </w:rPr>
                    <w:t>②</w:t>
                  </w:r>
                  <w:r>
                    <w:rPr>
                      <w:sz w:val="46"/>
                      <w:szCs w:val="46"/>
                      <w:spacing w:val="18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同“杞”。《集韵</w:t>
                  </w:r>
                  <w:r>
                    <w:rPr>
                      <w:sz w:val="46"/>
                      <w:szCs w:val="46"/>
                      <w:spacing w:val="-5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·止韵》: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“杞，木名。《说文》:“‘枸杞也。’一曰国名、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4"/>
                    </w:rPr>
                    <w:t>亦姓。或作俚。”孟郊《怀南岳隐士》:“枫埋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8"/>
                    </w:rPr>
                    <w:t>措酒瓮，鹤虱落琴床。”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560256" behindDoc="0" locked="0" layoutInCell="1" allowOverlap="1">
            <wp:simplePos x="0" y="0"/>
            <wp:positionH relativeFrom="column">
              <wp:posOffset>1259116</wp:posOffset>
            </wp:positionH>
            <wp:positionV relativeFrom="paragraph">
              <wp:posOffset>172396</wp:posOffset>
            </wp:positionV>
            <wp:extent cx="490835" cy="485418"/>
            <wp:effectExtent l="0" t="0" r="0" b="0"/>
            <wp:wrapNone/>
            <wp:docPr id="1016" name="IM 1016"/>
            <wp:cNvGraphicFramePr/>
            <a:graphic>
              <a:graphicData uri="http://schemas.openxmlformats.org/drawingml/2006/picture">
                <pic:pic>
                  <pic:nvPicPr>
                    <pic:cNvPr id="1016" name="IM 1016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48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  <w:szCs w:val="46"/>
          <w:spacing w:val="-22"/>
        </w:rPr>
        <w:t>骠马歌》:“尾长窣地如红丝。”杜荀鹤《赠元</w:t>
      </w:r>
      <w:r>
        <w:rPr>
          <w:sz w:val="46"/>
          <w:szCs w:val="46"/>
          <w:spacing w:val="3"/>
        </w:rPr>
        <w:t xml:space="preserve"> </w:t>
      </w:r>
      <w:r>
        <w:rPr>
          <w:sz w:val="46"/>
          <w:szCs w:val="46"/>
          <w:spacing w:val="-22"/>
        </w:rPr>
        <w:t>上人》:“窣云</w:t>
      </w:r>
      <w:r>
        <w:rPr>
          <w:rFonts w:ascii="SimHei" w:hAnsi="SimHei" w:eastAsia="SimHei" w:cs="SimHei"/>
          <w:sz w:val="46"/>
          <w:szCs w:val="46"/>
          <w:spacing w:val="-22"/>
        </w:rPr>
        <w:t>松载鹤</w:t>
      </w:r>
      <w:r>
        <w:rPr>
          <w:sz w:val="46"/>
          <w:szCs w:val="46"/>
          <w:spacing w:val="-22"/>
        </w:rPr>
        <w:t>栖巢。”④象声词。形容</w:t>
      </w:r>
      <w:r>
        <w:rPr>
          <w:sz w:val="46"/>
          <w:szCs w:val="46"/>
          <w:spacing w:val="7"/>
        </w:rPr>
        <w:t xml:space="preserve"> </w:t>
      </w:r>
      <w:r>
        <w:rPr>
          <w:sz w:val="46"/>
          <w:szCs w:val="46"/>
          <w:spacing w:val="18"/>
        </w:rPr>
        <w:t>细小的声音。寒窣</w:t>
      </w:r>
      <w:r>
        <w:rPr>
          <w:rFonts w:ascii="Times New Roman" w:hAnsi="Times New Roman" w:eastAsia="Times New Roman" w:cs="Times New Roman"/>
          <w:sz w:val="46"/>
          <w:szCs w:val="46"/>
          <w:spacing w:val="18"/>
        </w:rPr>
        <w:t>(sū):</w:t>
      </w:r>
      <w:r>
        <w:rPr>
          <w:rFonts w:ascii="Times New Roman" w:hAnsi="Times New Roman" w:eastAsia="Times New Roman" w:cs="Times New Roman"/>
          <w:sz w:val="46"/>
          <w:szCs w:val="46"/>
          <w:spacing w:val="64"/>
        </w:rPr>
        <w:t xml:space="preserve">  </w:t>
      </w:r>
      <w:r>
        <w:rPr>
          <w:sz w:val="46"/>
          <w:szCs w:val="46"/>
          <w:spacing w:val="18"/>
        </w:rPr>
        <w:t>形容坼裂或摩擦等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12"/>
        </w:rPr>
        <w:t>细小的声音。多指摩擦声。杜甫《杜工部草</w:t>
      </w:r>
      <w:r>
        <w:rPr>
          <w:sz w:val="46"/>
          <w:szCs w:val="46"/>
          <w:spacing w:val="6"/>
        </w:rPr>
        <w:t xml:space="preserve"> </w:t>
      </w:r>
      <w:r>
        <w:rPr>
          <w:sz w:val="46"/>
          <w:szCs w:val="46"/>
          <w:spacing w:val="-15"/>
        </w:rPr>
        <w:t>堂书笺</w:t>
      </w:r>
      <w:r>
        <w:rPr>
          <w:sz w:val="46"/>
          <w:szCs w:val="46"/>
          <w:spacing w:val="-54"/>
        </w:rPr>
        <w:t xml:space="preserve"> </w:t>
      </w:r>
      <w:r>
        <w:rPr>
          <w:sz w:val="46"/>
          <w:szCs w:val="46"/>
          <w:spacing w:val="-15"/>
        </w:rPr>
        <w:t>·</w:t>
      </w:r>
      <w:r>
        <w:rPr>
          <w:sz w:val="46"/>
          <w:szCs w:val="46"/>
          <w:spacing w:val="-137"/>
        </w:rPr>
        <w:t xml:space="preserve"> </w:t>
      </w:r>
      <w:r>
        <w:rPr>
          <w:sz w:val="46"/>
          <w:szCs w:val="46"/>
          <w:spacing w:val="-15"/>
        </w:rPr>
        <w:t>自京赴奉先县咏怀五百字》:“河梁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6"/>
        </w:rPr>
        <w:t>幸未坼，枝撑声寒窣。”李贺《南园十三首》之</w:t>
      </w:r>
      <w:r>
        <w:rPr>
          <w:sz w:val="46"/>
          <w:szCs w:val="46"/>
          <w:spacing w:val="4"/>
        </w:rPr>
        <w:t xml:space="preserve"> </w:t>
      </w:r>
      <w:r>
        <w:rPr>
          <w:sz w:val="46"/>
          <w:szCs w:val="46"/>
          <w:spacing w:val="-35"/>
        </w:rPr>
        <w:t>二：“黄桑饮露窣宫帘。”王琦注：“谓桑叶触</w:t>
      </w:r>
      <w:r>
        <w:rPr>
          <w:sz w:val="46"/>
          <w:szCs w:val="46"/>
          <w:spacing w:val="16"/>
        </w:rPr>
        <w:t xml:space="preserve"> </w:t>
      </w:r>
      <w:r>
        <w:rPr>
          <w:sz w:val="46"/>
          <w:szCs w:val="46"/>
          <w:spacing w:val="11"/>
        </w:rPr>
        <w:t>帘作窣窣声。”</w:t>
      </w:r>
    </w:p>
    <w:p>
      <w:pPr>
        <w:pStyle w:val="BodyText"/>
        <w:ind w:right="78"/>
        <w:spacing w:before="31" w:line="225" w:lineRule="auto"/>
        <w:jc w:val="right"/>
        <w:rPr/>
      </w:pPr>
      <w:r>
        <w:rPr>
          <w:sz w:val="103"/>
          <w:szCs w:val="103"/>
          <w:b/>
          <w:bCs/>
          <w:spacing w:val="-78"/>
          <w:w w:val="82"/>
          <w:position w:val="-19"/>
        </w:rPr>
        <w:t>(悚)</w:t>
      </w:r>
      <w:r>
        <w:rPr>
          <w:sz w:val="51"/>
          <w:szCs w:val="51"/>
          <w:spacing w:val="-46"/>
          <w:w w:val="55"/>
          <w:position w:val="-20"/>
        </w:rPr>
        <w:t>蒲</w:t>
      </w:r>
      <w:r>
        <w:rPr>
          <w:sz w:val="51"/>
          <w:szCs w:val="51"/>
          <w:spacing w:val="-46"/>
          <w:w w:val="55"/>
          <w:position w:val="41"/>
        </w:rPr>
        <w:t>《说</w:t>
      </w:r>
      <w:r>
        <w:rPr>
          <w:sz w:val="51"/>
          <w:szCs w:val="51"/>
          <w:spacing w:val="-46"/>
          <w:w w:val="55"/>
          <w:position w:val="-20"/>
        </w:rPr>
        <w:t>’</w:t>
      </w:r>
      <w:r>
        <w:rPr>
          <w:sz w:val="51"/>
          <w:szCs w:val="51"/>
          <w:spacing w:val="-46"/>
          <w:w w:val="55"/>
          <w:position w:val="41"/>
        </w:rPr>
        <w:t>文</w:t>
      </w:r>
      <w:r>
        <w:rPr>
          <w:sz w:val="51"/>
          <w:szCs w:val="51"/>
          <w:spacing w:val="-46"/>
          <w:w w:val="55"/>
          <w:position w:val="-20"/>
        </w:rPr>
        <w:t>,</w:t>
      </w:r>
      <w:r>
        <w:rPr>
          <w:sz w:val="51"/>
          <w:szCs w:val="51"/>
          <w:spacing w:val="-188"/>
          <w:position w:val="-20"/>
        </w:rPr>
        <w:t xml:space="preserve"> 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1"/>
                <w:szCs w:val="51"/>
                <w:w w:val="89"/>
              </w:rPr>
              <w:t>》:“鬻</w:t>
            </w:r>
          </w:rt>
          <w:rubyBase>
            <w:r>
              <w:rPr>
                <w:sz w:val="51"/>
                <w:szCs w:val="51"/>
                <w:w w:val="98"/>
                <w:position w:val="-20"/>
              </w:rPr>
              <w:t>陈留谓</w:t>
            </w:r>
          </w:rubyBase>
        </w:ruby>
      </w:r>
      <w:r>
        <w:rPr>
          <w:sz w:val="51"/>
          <w:szCs w:val="51"/>
          <w:spacing w:val="-46"/>
          <w:w w:val="55"/>
          <w:position w:val="-20"/>
        </w:rPr>
        <w:t>键</w:t>
      </w:r>
      <w:r>
        <w:rPr>
          <w:sz w:val="51"/>
          <w:szCs w:val="51"/>
          <w:spacing w:val="-46"/>
          <w:w w:val="55"/>
          <w:position w:val="41"/>
        </w:rPr>
        <w:t>，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1"/>
                <w:szCs w:val="51"/>
                <w:w w:val="95"/>
              </w:rPr>
              <w:t>鼎实</w:t>
            </w:r>
          </w:rt>
          <w:rubyBase>
            <w:r>
              <w:rPr>
                <w:sz w:val="51"/>
                <w:szCs w:val="51"/>
                <w:w w:val="97"/>
                <w:position w:val="-20"/>
              </w:rPr>
              <w:t>为鬻</w:t>
            </w:r>
          </w:rubyBase>
        </w:ruby>
      </w:r>
      <w:r>
        <w:rPr>
          <w:sz w:val="51"/>
          <w:szCs w:val="51"/>
          <w:spacing w:val="-46"/>
          <w:w w:val="55"/>
          <w:position w:val="41"/>
        </w:rPr>
        <w:t>。</w:t>
      </w:r>
      <w:r>
        <w:rPr>
          <w:sz w:val="51"/>
          <w:szCs w:val="51"/>
          <w:spacing w:val="-46"/>
          <w:w w:val="55"/>
          <w:position w:val="-20"/>
        </w:rPr>
        <w:t>。从</w:t>
      </w:r>
      <w:r>
        <w:rPr>
          <w:sz w:val="51"/>
          <w:szCs w:val="51"/>
          <w:spacing w:val="-46"/>
          <w:w w:val="55"/>
          <w:position w:val="41"/>
        </w:rPr>
        <w:t>‘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1"/>
                <w:szCs w:val="51"/>
                <w:w w:val="74"/>
              </w:rPr>
              <w:t>帷</w:t>
            </w:r>
          </w:rt>
          <w:rubyBase>
            <w:r>
              <w:rPr>
                <w:sz w:val="51"/>
                <w:szCs w:val="51"/>
                <w:w w:val="99"/>
                <w:position w:val="-20"/>
              </w:rPr>
              <w:t>諫</w:t>
            </w:r>
          </w:rubyBase>
        </w:ruby>
      </w:r>
      <w:r>
        <w:rPr>
          <w:sz w:val="51"/>
          <w:szCs w:val="51"/>
          <w:spacing w:val="-46"/>
          <w:w w:val="55"/>
          <w:position w:val="41"/>
        </w:rPr>
        <w:t>苇</w:t>
      </w:r>
      <w:r>
        <w:rPr>
          <w:sz w:val="51"/>
          <w:szCs w:val="51"/>
          <w:spacing w:val="-46"/>
          <w:w w:val="55"/>
          <w:position w:val="-20"/>
        </w:rPr>
        <w:t>,</w:t>
      </w:r>
      <w:r>
        <w:ruby>
          <w:rubyPr>
            <w:rubyAlign w:val="left"/>
            <w:hpsRaise w:val="40"/>
            <w:hps w:val="59"/>
            <w:hpsBaseText w:val="59"/>
          </w:rubyPr>
          <w:rt>
            <w:r>
              <w:rPr>
                <w:sz w:val="51"/>
                <w:szCs w:val="51"/>
                <w:w w:val="92"/>
              </w:rPr>
              <w:t>及</w:t>
            </w:r>
          </w:rt>
          <w:rubyBase>
            <w:r>
              <w:rPr>
                <w:sz w:val="51"/>
                <w:szCs w:val="51"/>
                <w:w w:val="82"/>
                <w:position w:val="-20"/>
              </w:rPr>
              <w:t>速</w:t>
            </w:r>
          </w:rubyBase>
        </w:ruby>
      </w:r>
    </w:p>
    <w:p>
      <w:pPr>
        <w:pStyle w:val="BodyText"/>
        <w:ind w:left="11083"/>
        <w:spacing w:before="30" w:line="223" w:lineRule="auto"/>
        <w:rPr>
          <w:sz w:val="46"/>
          <w:szCs w:val="46"/>
        </w:rPr>
      </w:pPr>
      <w:r>
        <w:rPr>
          <w:sz w:val="46"/>
          <w:szCs w:val="46"/>
          <w:spacing w:val="8"/>
        </w:rPr>
        <w:t>声。、鬻或从食，束声。”</w:t>
      </w:r>
    </w:p>
    <w:p>
      <w:pPr>
        <w:pStyle w:val="BodyText"/>
        <w:ind w:left="11083" w:right="130" w:firstLine="1024"/>
        <w:spacing w:before="105" w:line="246" w:lineRule="auto"/>
        <w:jc w:val="both"/>
        <w:rPr>
          <w:sz w:val="46"/>
          <w:szCs w:val="46"/>
        </w:rPr>
      </w:pPr>
      <w:r>
        <w:drawing>
          <wp:anchor distT="0" distB="0" distL="0" distR="0" simplePos="0" relativeHeight="254559232" behindDoc="0" locked="0" layoutInCell="1" allowOverlap="1">
            <wp:simplePos x="0" y="0"/>
            <wp:positionH relativeFrom="column">
              <wp:posOffset>1209460</wp:posOffset>
            </wp:positionH>
            <wp:positionV relativeFrom="paragraph">
              <wp:posOffset>1335294</wp:posOffset>
            </wp:positionV>
            <wp:extent cx="512872" cy="490849"/>
            <wp:effectExtent l="0" t="0" r="0" b="0"/>
            <wp:wrapNone/>
            <wp:docPr id="1018" name="IM 1018"/>
            <wp:cNvGraphicFramePr/>
            <a:graphic>
              <a:graphicData uri="http://schemas.openxmlformats.org/drawingml/2006/picture">
                <pic:pic>
                  <pic:nvPicPr>
                    <pic:cNvPr id="1018" name="IM 1018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872" cy="49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6"/>
          <w:szCs w:val="46"/>
          <w:spacing w:val="3"/>
        </w:rPr>
        <w:t>sù</w:t>
      </w:r>
      <w:r>
        <w:rPr>
          <w:rFonts w:ascii="Times New Roman" w:hAnsi="Times New Roman" w:eastAsia="Times New Roman" w:cs="Times New Roman"/>
          <w:sz w:val="46"/>
          <w:szCs w:val="46"/>
          <w:spacing w:val="56"/>
        </w:rPr>
        <w:t xml:space="preserve"> </w:t>
      </w:r>
      <w:r>
        <w:rPr>
          <w:sz w:val="46"/>
          <w:szCs w:val="46"/>
          <w:spacing w:val="3"/>
        </w:rPr>
        <w:t>鼎中的食物。因泛指佳肴美味。《玉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65"/>
        </w:rPr>
        <w:t>篇</w:t>
      </w:r>
      <w:r>
        <w:rPr>
          <w:sz w:val="46"/>
          <w:szCs w:val="46"/>
          <w:spacing w:val="-68"/>
        </w:rPr>
        <w:t xml:space="preserve"> </w:t>
      </w:r>
      <w:r>
        <w:rPr>
          <w:sz w:val="46"/>
          <w:szCs w:val="46"/>
          <w:spacing w:val="-65"/>
        </w:rPr>
        <w:t>·食部》:“餘,鼎实也。”《易</w:t>
      </w:r>
      <w:r>
        <w:rPr>
          <w:sz w:val="46"/>
          <w:szCs w:val="46"/>
          <w:spacing w:val="-74"/>
        </w:rPr>
        <w:t xml:space="preserve"> </w:t>
      </w:r>
      <w:r>
        <w:rPr>
          <w:sz w:val="46"/>
          <w:szCs w:val="46"/>
          <w:spacing w:val="-65"/>
        </w:rPr>
        <w:t>·鼎》:“九四，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4"/>
        </w:rPr>
        <w:t>鼎析足，覆公餘。”孔颖达疏：“辣，糁也，八珍</w:t>
      </w:r>
      <w:r>
        <w:rPr>
          <w:sz w:val="46"/>
          <w:szCs w:val="46"/>
          <w:spacing w:val="3"/>
        </w:rPr>
        <w:t xml:space="preserve"> </w:t>
      </w:r>
      <w:r>
        <w:rPr>
          <w:sz w:val="46"/>
          <w:szCs w:val="46"/>
          <w:spacing w:val="-23"/>
        </w:rPr>
        <w:t>之镨，鼎之实也。”梁肃《盐池记》:“羹諫调</w:t>
      </w:r>
      <w:r>
        <w:rPr>
          <w:sz w:val="46"/>
          <w:szCs w:val="46"/>
          <w:spacing w:val="6"/>
        </w:rPr>
        <w:t xml:space="preserve"> </w:t>
      </w:r>
      <w:r>
        <w:rPr>
          <w:sz w:val="46"/>
          <w:szCs w:val="46"/>
          <w:spacing w:val="-10"/>
        </w:rPr>
        <w:t>膳，贤人之入用也。”</w:t>
      </w:r>
    </w:p>
    <w:p>
      <w:pPr>
        <w:pStyle w:val="BodyText"/>
        <w:ind w:left="11083"/>
        <w:spacing w:before="240" w:line="180" w:lineRule="auto"/>
        <w:rPr>
          <w:sz w:val="41"/>
          <w:szCs w:val="41"/>
        </w:rPr>
      </w:pPr>
      <w:r>
        <w:rPr>
          <w:sz w:val="41"/>
          <w:szCs w:val="41"/>
          <w:spacing w:val="-12"/>
        </w:rPr>
        <w:t>肃</w:t>
      </w:r>
      <w:r>
        <w:rPr>
          <w:sz w:val="41"/>
          <w:szCs w:val="41"/>
          <w:spacing w:val="14"/>
        </w:rPr>
        <w:t xml:space="preserve">    </w:t>
      </w:r>
      <w:r>
        <w:rPr>
          <w:sz w:val="41"/>
          <w:szCs w:val="41"/>
          <w:position w:val="-1"/>
        </w:rPr>
        <w:drawing>
          <wp:inline distT="0" distB="0" distL="0" distR="0">
            <wp:extent cx="606603" cy="95391"/>
            <wp:effectExtent l="0" t="0" r="0" b="0"/>
            <wp:docPr id="1020" name="IM 1020"/>
            <wp:cNvGraphicFramePr/>
            <a:graphic>
              <a:graphicData uri="http://schemas.openxmlformats.org/drawingml/2006/picture">
                <pic:pic>
                  <pic:nvPicPr>
                    <pic:cNvPr id="1020" name="IM 1020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603" cy="9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89"/>
        <w:spacing w:before="1" w:line="214" w:lineRule="auto"/>
        <w:rPr>
          <w:sz w:val="41"/>
          <w:szCs w:val="41"/>
        </w:rPr>
      </w:pPr>
      <w:r>
        <w:rPr>
          <w:sz w:val="41"/>
          <w:szCs w:val="41"/>
          <w:b/>
          <w:bCs/>
          <w:spacing w:val="-25"/>
        </w:rPr>
        <w:t>府</w:t>
      </w:r>
      <w:r>
        <w:rPr>
          <w:sz w:val="41"/>
          <w:szCs w:val="41"/>
          <w:spacing w:val="-25"/>
        </w:rPr>
        <w:t xml:space="preserve">  </w:t>
      </w:r>
      <w:r>
        <w:rPr>
          <w:sz w:val="41"/>
          <w:szCs w:val="41"/>
          <w:b/>
          <w:bCs/>
          <w:spacing w:val="-25"/>
        </w:rPr>
        <w:t>(</w:t>
      </w:r>
      <w:r>
        <w:rPr>
          <w:sz w:val="41"/>
          <w:szCs w:val="41"/>
          <w:spacing w:val="108"/>
        </w:rPr>
        <w:t xml:space="preserve"> </w:t>
      </w:r>
      <w:r>
        <w:rPr>
          <w:sz w:val="41"/>
          <w:szCs w:val="41"/>
          <w:b/>
          <w:bCs/>
          <w:spacing w:val="-25"/>
        </w:rPr>
        <w:t>稻</w:t>
      </w:r>
      <w:r>
        <w:rPr>
          <w:sz w:val="41"/>
          <w:szCs w:val="41"/>
          <w:spacing w:val="108"/>
        </w:rPr>
        <w:t xml:space="preserve"> </w:t>
      </w:r>
      <w:r>
        <w:rPr>
          <w:sz w:val="41"/>
          <w:szCs w:val="41"/>
          <w:b/>
          <w:bCs/>
          <w:spacing w:val="-25"/>
        </w:rPr>
        <w:t>)</w:t>
      </w:r>
    </w:p>
    <w:p>
      <w:pPr>
        <w:pStyle w:val="BodyText"/>
        <w:ind w:left="10849" w:right="86" w:firstLine="1259"/>
        <w:spacing w:before="272" w:line="254" w:lineRule="auto"/>
        <w:jc w:val="both"/>
        <w:rPr>
          <w:sz w:val="46"/>
          <w:szCs w:val="46"/>
        </w:rPr>
      </w:pPr>
      <w:r>
        <w:pict>
          <v:shape id="_x0000_s2232" style="position:absolute;margin-left:0.440254pt;margin-top:195.03pt;mso-position-vertical-relative:text;mso-position-horizontal-relative:text;width:9.2pt;height:18.25pt;z-index:254562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FZYaoTi" w:hAnsi="FZYaoTi" w:eastAsia="FZYaoTi" w:cs="FZYaoTi"/>
                      <w:sz w:val="30"/>
                      <w:szCs w:val="30"/>
                    </w:rPr>
                  </w:pPr>
                  <w:r>
                    <w:rPr>
                      <w:rFonts w:ascii="FZYaoTi" w:hAnsi="FZYaoTi" w:eastAsia="FZYaoTi" w:cs="FZYaoTi"/>
                      <w:sz w:val="30"/>
                      <w:szCs w:val="30"/>
                    </w:rPr>
                    <w:t>4</w:t>
                  </w:r>
                </w:p>
              </w:txbxContent>
            </v:textbox>
          </v:shape>
        </w:pict>
      </w:r>
      <w:r>
        <w:rPr>
          <w:sz w:val="46"/>
          <w:szCs w:val="46"/>
          <w:spacing w:val="-42"/>
        </w:rPr>
        <w:t>sù</w:t>
      </w:r>
      <w:r>
        <w:rPr>
          <w:sz w:val="46"/>
          <w:szCs w:val="46"/>
          <w:spacing w:val="-93"/>
        </w:rPr>
        <w:t xml:space="preserve"> </w:t>
      </w:r>
      <w:r>
        <w:rPr>
          <w:sz w:val="46"/>
          <w:szCs w:val="46"/>
          <w:spacing w:val="-42"/>
        </w:rPr>
        <w:t>鹅鹅，也作“鹅鹬”。一种水鸟。《尔雅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73"/>
        </w:rPr>
        <w:t>翼·释鸟五》:“鹤鹅，水鸟，盖雁属也。”《楚</w:t>
      </w:r>
      <w:r>
        <w:rPr>
          <w:sz w:val="46"/>
          <w:szCs w:val="46"/>
          <w:spacing w:val="-74"/>
        </w:rPr>
        <w:t>辞</w:t>
      </w:r>
      <w:r>
        <w:rPr>
          <w:sz w:val="46"/>
          <w:szCs w:val="46"/>
          <w:spacing w:val="-83"/>
        </w:rPr>
        <w:t xml:space="preserve"> </w:t>
      </w:r>
      <w:r>
        <w:rPr>
          <w:sz w:val="46"/>
          <w:szCs w:val="46"/>
          <w:spacing w:val="-74"/>
        </w:rPr>
        <w:t>·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8"/>
        </w:rPr>
        <w:t>大招》:“鸿鹄代游，曼鹣鹅只。”《淮南子</w:t>
      </w:r>
      <w:r>
        <w:rPr>
          <w:sz w:val="46"/>
          <w:szCs w:val="46"/>
          <w:spacing w:val="-63"/>
        </w:rPr>
        <w:t xml:space="preserve"> </w:t>
      </w:r>
      <w:r>
        <w:rPr>
          <w:sz w:val="46"/>
          <w:szCs w:val="46"/>
          <w:spacing w:val="-38"/>
        </w:rPr>
        <w:t>·原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1"/>
        </w:rPr>
        <w:t>道》:“钓射鹣鹅。”亦为传说中的西方神鸟。《玉</w:t>
      </w:r>
      <w:r>
        <w:rPr>
          <w:sz w:val="46"/>
          <w:szCs w:val="46"/>
          <w:spacing w:val="12"/>
        </w:rPr>
        <w:t xml:space="preserve"> </w:t>
      </w:r>
      <w:r>
        <w:rPr>
          <w:sz w:val="46"/>
          <w:szCs w:val="46"/>
          <w:spacing w:val="-63"/>
        </w:rPr>
        <w:t>篇</w:t>
      </w:r>
      <w:r>
        <w:rPr>
          <w:sz w:val="46"/>
          <w:szCs w:val="46"/>
          <w:spacing w:val="-77"/>
        </w:rPr>
        <w:t xml:space="preserve"> </w:t>
      </w:r>
      <w:r>
        <w:rPr>
          <w:sz w:val="46"/>
          <w:szCs w:val="46"/>
          <w:spacing w:val="-63"/>
        </w:rPr>
        <w:t>·鸟部》:“鹣鹅，西方神鸟。”《后汉书</w:t>
      </w:r>
      <w:r>
        <w:rPr>
          <w:sz w:val="46"/>
          <w:szCs w:val="46"/>
          <w:spacing w:val="-77"/>
        </w:rPr>
        <w:t xml:space="preserve"> </w:t>
      </w:r>
      <w:r>
        <w:rPr>
          <w:sz w:val="46"/>
          <w:szCs w:val="46"/>
          <w:spacing w:val="-63"/>
        </w:rPr>
        <w:t>·五行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42"/>
        </w:rPr>
        <w:t>志二》:“五凤皆五色。”刘昭注引《叶图徵》曰：</w:t>
      </w:r>
      <w:r>
        <w:rPr>
          <w:sz w:val="46"/>
          <w:szCs w:val="46"/>
          <w:spacing w:val="2"/>
        </w:rPr>
        <w:t xml:space="preserve"> </w:t>
      </w:r>
      <w:r>
        <w:rPr>
          <w:sz w:val="46"/>
          <w:szCs w:val="46"/>
          <w:spacing w:val="-57"/>
        </w:rPr>
        <w:t>“似凤者四，并为妖：一曰鹣鹅，……。”</w:t>
      </w:r>
    </w:p>
    <w:p>
      <w:pPr>
        <w:pStyle w:val="BodyText"/>
        <w:ind w:left="12119"/>
        <w:spacing w:before="87" w:line="221" w:lineRule="auto"/>
        <w:rPr>
          <w:sz w:val="103"/>
          <w:szCs w:val="103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4563328" behindDoc="0" locked="0" layoutInCell="1" allowOverlap="1">
                <wp:simplePos x="0" y="0"/>
                <wp:positionH relativeFrom="column">
                  <wp:posOffset>82309</wp:posOffset>
                </wp:positionH>
                <wp:positionV relativeFrom="paragraph">
                  <wp:posOffset>8870</wp:posOffset>
                </wp:positionV>
                <wp:extent cx="63500" cy="210184"/>
                <wp:effectExtent l="0" t="0" r="0" b="0"/>
                <wp:wrapNone/>
                <wp:docPr id="1022" name="TextBox 1022"/>
                <wp:cNvGraphicFramePr/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 rot="16200000">
                          <a:off x="82309" y="8870"/>
                          <a:ext cx="63500" cy="2101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60" w:line="23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12"/>
                                <w:w w:val="71"/>
                              </w:rP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4" style="position:absolute;margin-left:6.48105pt;margin-top:0.6985pt;mso-position-vertical-relative:text;mso-position-horizontal-relative:text;width:5pt;height:16.55pt;z-index:25456332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spacing w:before="60" w:line="23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12"/>
                          <w:w w:val="71"/>
                        </w:rPr>
                        <w:t>(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236" style="position:absolute;margin-left:-4.32416pt;margin-top:41.1762pt;mso-position-vertical-relative:text;mso-position-horizontal-relative:text;width:20.75pt;height:150.9pt;z-index:254558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204" w:lineRule="auto"/>
                    <w:rPr>
                      <w:sz w:val="33"/>
                      <w:szCs w:val="33"/>
                    </w:rPr>
                  </w:pPr>
                  <w:r>
                    <w:rPr>
                      <w:sz w:val="33"/>
                      <w:szCs w:val="33"/>
                      <w:spacing w:val="62"/>
                    </w:rPr>
                    <w:t>尽</w:t>
                  </w:r>
                  <w:r>
                    <w:rPr>
                      <w:sz w:val="33"/>
                      <w:szCs w:val="33"/>
                      <w:spacing w:val="-61"/>
                    </w:rPr>
                    <w:t xml:space="preserve"> </w:t>
                  </w:r>
                  <w:r>
                    <w:rPr>
                      <w:sz w:val="33"/>
                      <w:szCs w:val="33"/>
                      <w:spacing w:val="62"/>
                    </w:rPr>
                    <w:t>乙</w:t>
                  </w:r>
                  <w:r>
                    <w:rPr>
                      <w:sz w:val="33"/>
                      <w:szCs w:val="33"/>
                      <w:spacing w:val="-62"/>
                    </w:rPr>
                    <w:t xml:space="preserve"> </w:t>
                  </w:r>
                  <w:r>
                    <w:rPr>
                      <w:sz w:val="33"/>
                      <w:szCs w:val="33"/>
                      <w:spacing w:val="62"/>
                    </w:rPr>
                    <w:t>生</w:t>
                  </w:r>
                  <w:r>
                    <w:rPr>
                      <w:sz w:val="33"/>
                      <w:szCs w:val="33"/>
                      <w:spacing w:val="-62"/>
                    </w:rPr>
                    <w:t xml:space="preserve"> </w:t>
                  </w:r>
                  <w:r>
                    <w:rPr>
                      <w:sz w:val="33"/>
                      <w:szCs w:val="33"/>
                      <w:spacing w:val="62"/>
                    </w:rPr>
                    <w:t>，</w:t>
                  </w:r>
                  <w:r>
                    <w:rPr>
                      <w:sz w:val="33"/>
                      <w:szCs w:val="33"/>
                      <w:spacing w:val="-62"/>
                    </w:rPr>
                    <w:t xml:space="preserve"> </w:t>
                  </w:r>
                  <w:r>
                    <w:rPr>
                      <w:sz w:val="33"/>
                      <w:szCs w:val="33"/>
                      <w:spacing w:val="62"/>
                    </w:rPr>
                    <w:t>丙x</w:t>
                  </w:r>
                  <w:r>
                    <w:rPr>
                      <w:sz w:val="33"/>
                      <w:szCs w:val="33"/>
                      <w:spacing w:val="-16"/>
                    </w:rPr>
                    <w:t xml:space="preserve"> </w:t>
                  </w:r>
                  <w:r>
                    <w:rPr>
                      <w:sz w:val="33"/>
                      <w:szCs w:val="33"/>
                      <w:spacing w:val="62"/>
                    </w:rPr>
                    <w:t>(</w:t>
                  </w:r>
                </w:p>
              </w:txbxContent>
            </v:textbox>
          </v:shape>
        </w:pict>
      </w:r>
      <w:r>
        <w:rPr>
          <w:sz w:val="103"/>
          <w:szCs w:val="103"/>
          <w:b/>
          <w:bCs/>
          <w:spacing w:val="-81"/>
          <w:w w:val="85"/>
        </w:rPr>
        <w:t>(啸)</w:t>
      </w:r>
    </w:p>
    <w:p>
      <w:pPr>
        <w:pStyle w:val="BodyText"/>
        <w:ind w:left="10849" w:right="86" w:firstLine="1259"/>
        <w:spacing w:before="92" w:line="242" w:lineRule="auto"/>
        <w:jc w:val="both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spacing w:val="-17"/>
        </w:rPr>
        <w:t>sù </w:t>
      </w:r>
      <w:r>
        <w:rPr>
          <w:sz w:val="46"/>
          <w:szCs w:val="46"/>
          <w:spacing w:val="-17"/>
        </w:rPr>
        <w:t>啸骤，一种骏马。也作“辅孀”、“肃</w:t>
      </w:r>
      <w:r>
        <w:rPr>
          <w:sz w:val="46"/>
          <w:szCs w:val="46"/>
          <w:spacing w:val="1"/>
        </w:rPr>
        <w:t xml:space="preserve"> </w:t>
      </w:r>
      <w:r>
        <w:rPr>
          <w:sz w:val="46"/>
          <w:szCs w:val="46"/>
          <w:spacing w:val="-58"/>
        </w:rPr>
        <w:t>爽”。《玉篇</w:t>
      </w:r>
      <w:r>
        <w:rPr>
          <w:sz w:val="46"/>
          <w:szCs w:val="46"/>
          <w:spacing w:val="-63"/>
        </w:rPr>
        <w:t xml:space="preserve"> </w:t>
      </w:r>
      <w:r>
        <w:rPr>
          <w:sz w:val="46"/>
          <w:szCs w:val="46"/>
          <w:spacing w:val="-58"/>
        </w:rPr>
        <w:t>·马部》:“辅爽，古之良马。”《左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23"/>
        </w:rPr>
        <w:t>传</w:t>
      </w:r>
      <w:r>
        <w:rPr>
          <w:sz w:val="46"/>
          <w:szCs w:val="46"/>
          <w:spacing w:val="-16"/>
        </w:rPr>
        <w:t xml:space="preserve"> </w:t>
      </w:r>
      <w:r>
        <w:rPr>
          <w:sz w:val="46"/>
          <w:szCs w:val="46"/>
          <w:spacing w:val="23"/>
        </w:rPr>
        <w:t>·</w:t>
      </w:r>
      <w:r>
        <w:rPr>
          <w:sz w:val="46"/>
          <w:szCs w:val="46"/>
          <w:spacing w:val="-183"/>
        </w:rPr>
        <w:t xml:space="preserve"> </w:t>
      </w:r>
      <w:r>
        <w:rPr>
          <w:sz w:val="46"/>
          <w:szCs w:val="46"/>
          <w:spacing w:val="23"/>
        </w:rPr>
        <w:t>定公三年》:“唐成公如楚，有两肃爽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1"/>
        </w:rPr>
        <w:t>马。”《后汉书</w:t>
      </w:r>
      <w:r>
        <w:rPr>
          <w:sz w:val="46"/>
          <w:szCs w:val="46"/>
          <w:spacing w:val="-52"/>
        </w:rPr>
        <w:t xml:space="preserve"> </w:t>
      </w:r>
      <w:r>
        <w:rPr>
          <w:sz w:val="46"/>
          <w:szCs w:val="46"/>
          <w:spacing w:val="-31"/>
        </w:rPr>
        <w:t>·马融传》:“登于疏镂之金路，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4"/>
        </w:rPr>
        <w:t>六骤骤之玄龙。”李贤注：“辅骇，马名。”按：</w:t>
      </w:r>
      <w:r>
        <w:rPr>
          <w:sz w:val="46"/>
          <w:szCs w:val="46"/>
          <w:spacing w:val="14"/>
        </w:rPr>
        <w:t xml:space="preserve"> </w:t>
      </w:r>
      <w:r>
        <w:rPr>
          <w:sz w:val="46"/>
          <w:szCs w:val="46"/>
          <w:spacing w:val="-44"/>
        </w:rPr>
        <w:t>《左传 ·定公三年》作“肃爽马”。</w:t>
      </w:r>
    </w:p>
    <w:p>
      <w:pPr>
        <w:ind w:left="5968"/>
        <w:spacing w:before="1" w:line="194" w:lineRule="auto"/>
        <w:rPr>
          <w:rFonts w:ascii="Arial" w:hAnsi="Arial" w:eastAsia="Arial" w:cs="Arial"/>
          <w:sz w:val="41"/>
          <w:szCs w:val="41"/>
        </w:rPr>
      </w:pPr>
      <w:r>
        <w:rPr>
          <w:rFonts w:ascii="Arial" w:hAnsi="Arial" w:eastAsia="Arial" w:cs="Arial"/>
          <w:sz w:val="41"/>
          <w:szCs w:val="41"/>
          <w:spacing w:val="-3"/>
        </w:rPr>
        <w:t>SU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5208"/>
        <w:spacing w:before="147" w:line="199" w:lineRule="auto"/>
        <w:rPr>
          <w:rFonts w:ascii="Arial" w:hAnsi="Arial" w:eastAsia="Arial" w:cs="Arial"/>
          <w:sz w:val="51"/>
          <w:szCs w:val="51"/>
        </w:rPr>
      </w:pPr>
      <w:r>
        <w:pict>
          <v:shape id="_x0000_s2238" style="position:absolute;margin-left:72.5262pt;margin-top:15.3819pt;mso-position-vertical-relative:text;mso-position-horizontal-relative:text;width:462.2pt;height:254.45pt;z-index:254557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4" w:right="43"/>
                    <w:spacing w:before="18" w:line="208" w:lineRule="auto"/>
                    <w:rPr>
                      <w:sz w:val="51"/>
                      <w:szCs w:val="51"/>
                    </w:rPr>
                  </w:pPr>
                  <w:r>
                    <w:rPr>
                      <w:rFonts w:ascii="SimHei" w:hAnsi="SimHei" w:eastAsia="SimHei" w:cs="SimHei"/>
                      <w:sz w:val="46"/>
                      <w:szCs w:val="46"/>
                      <w:spacing w:val="-43"/>
                      <w:position w:val="-5"/>
                    </w:rPr>
                    <w:t>穷</w:t>
                  </w:r>
                  <w:r>
                    <w:rPr>
                      <w:rFonts w:ascii="SimHei" w:hAnsi="SimHei" w:eastAsia="SimHei" w:cs="SimHei"/>
                      <w:sz w:val="46"/>
                      <w:szCs w:val="46"/>
                      <w:spacing w:val="-43"/>
                      <w:position w:val="-5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3"/>
                    </w:rPr>
                    <w:t>《说文》:“窣，从穴中卒出，从穴，卒</w:t>
                  </w:r>
                  <w:r>
                    <w:rPr>
                      <w:sz w:val="51"/>
                      <w:szCs w:val="51"/>
                      <w:spacing w:val="1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24"/>
                      <w:position w:val="9"/>
                    </w:rPr>
                    <w:t>午</w:t>
                  </w:r>
                  <w:r>
                    <w:rPr>
                      <w:sz w:val="41"/>
                      <w:szCs w:val="41"/>
                      <w:spacing w:val="53"/>
                      <w:position w:val="9"/>
                    </w:rPr>
                    <w:t xml:space="preserve">   </w:t>
                  </w:r>
                  <w:r>
                    <w:rPr>
                      <w:sz w:val="51"/>
                      <w:szCs w:val="51"/>
                      <w:spacing w:val="-24"/>
                      <w:position w:val="-2"/>
                    </w:rPr>
                    <w:t>声。”</w:t>
                  </w:r>
                </w:p>
                <w:p>
                  <w:pPr>
                    <w:pStyle w:val="BodyText"/>
                    <w:ind w:left="20" w:right="20" w:firstLine="1224"/>
                    <w:spacing w:before="142" w:line="24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4"/>
                    </w:rPr>
                    <w:t>sū ①从穴中猝出，引申为纵跃。孔平仲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1"/>
                    </w:rPr>
                    <w:t>《谈苑 ·皇甫俱深刻》:“如闭目窣声入</w:t>
                  </w:r>
                  <w:r>
                    <w:rPr>
                      <w:sz w:val="46"/>
                      <w:szCs w:val="46"/>
                      <w:spacing w:val="-22"/>
                    </w:rPr>
                    <w:t>水，倾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"/>
                    </w:rPr>
                    <w:t>刻间耳。”②突然。李隆基《初入秦川路逢川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3"/>
                    </w:rPr>
                    <w:t>路寒食》:“灞岸垂杨窣地新。”《太平广记》卷</w:t>
                  </w:r>
                  <w:r>
                    <w:rPr>
                      <w:sz w:val="46"/>
                      <w:szCs w:val="46"/>
                      <w:spacing w:val="1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4"/>
                    </w:rPr>
                    <w:t>三六九引《广异记》:“于是窣然排户，而欲升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"/>
                    </w:rPr>
                    <w:t>其床。”③引申为拂；拂过。岑参《卫节度赤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1"/>
          <w:szCs w:val="51"/>
          <w:spacing w:val="-5"/>
        </w:rPr>
        <w:t>Sun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083"/>
        <w:spacing w:before="303" w:line="221" w:lineRule="auto"/>
        <w:rPr>
          <w:sz w:val="93"/>
          <w:szCs w:val="93"/>
        </w:rPr>
      </w:pPr>
      <w:r>
        <w:rPr>
          <w:sz w:val="93"/>
          <w:szCs w:val="93"/>
        </w:rPr>
        <w:t>榫</w:t>
      </w:r>
    </w:p>
    <w:p>
      <w:pPr>
        <w:pStyle w:val="BodyText"/>
        <w:ind w:left="10849" w:right="148" w:firstLine="1259"/>
        <w:spacing w:before="219" w:line="247" w:lineRule="auto"/>
        <w:jc w:val="both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spacing w:val="19"/>
        </w:rPr>
        <w:t>sǔn </w:t>
      </w:r>
      <w:r>
        <w:rPr>
          <w:sz w:val="46"/>
          <w:szCs w:val="46"/>
          <w:spacing w:val="19"/>
        </w:rPr>
        <w:t>器物两部分利用凹凸相接的凸出部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82"/>
        </w:rPr>
        <w:t>分。即榫头，俗称“筍头”。《集韵·准韵》:“</w:t>
      </w:r>
      <w:r>
        <w:rPr>
          <w:sz w:val="46"/>
          <w:szCs w:val="46"/>
          <w:spacing w:val="-83"/>
        </w:rPr>
        <w:t>榫，剡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7"/>
        </w:rPr>
        <w:t>木相入。”翟灏《通俗篇</w:t>
      </w:r>
      <w:r>
        <w:rPr>
          <w:sz w:val="46"/>
          <w:szCs w:val="46"/>
          <w:spacing w:val="-62"/>
        </w:rPr>
        <w:t xml:space="preserve"> </w:t>
      </w:r>
      <w:r>
        <w:rPr>
          <w:sz w:val="46"/>
          <w:szCs w:val="46"/>
          <w:spacing w:val="-57"/>
        </w:rPr>
        <w:t>·杂字》引《程子语录》: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7"/>
        </w:rPr>
        <w:t>“构凿者，榫卯也。榫卯圆则圆，榫卯方则方。”</w:t>
      </w:r>
    </w:p>
    <w:p>
      <w:pPr>
        <w:spacing w:line="247" w:lineRule="auto"/>
        <w:sectPr>
          <w:pgSz w:w="22536" w:h="31680"/>
          <w:pgMar w:top="400" w:right="1893" w:bottom="0" w:left="318" w:header="0" w:footer="0" w:gutter="0"/>
        </w:sectPr>
        <w:rPr>
          <w:sz w:val="46"/>
          <w:szCs w:val="46"/>
        </w:rPr>
      </w:pPr>
    </w:p>
    <w:p>
      <w:pPr>
        <w:spacing w:line="474" w:lineRule="auto"/>
        <w:rPr>
          <w:rFonts w:ascii="Arial"/>
          <w:sz w:val="21"/>
        </w:rPr>
      </w:pPr>
      <w:r/>
    </w:p>
    <w:p>
      <w:pPr>
        <w:pStyle w:val="BodyText"/>
        <w:ind w:left="542"/>
        <w:spacing w:before="146" w:line="190" w:lineRule="auto"/>
        <w:rPr>
          <w:sz w:val="45"/>
          <w:szCs w:val="45"/>
        </w:rPr>
      </w:pPr>
      <w:r>
        <w:rPr>
          <w:rFonts w:ascii="Times New Roman" w:hAnsi="Times New Roman" w:eastAsia="Times New Roman" w:cs="Times New Roman"/>
          <w:sz w:val="45"/>
          <w:szCs w:val="45"/>
          <w:spacing w:val="-14"/>
        </w:rPr>
        <w:t>1</w:t>
      </w:r>
      <w:r>
        <w:rPr>
          <w:rFonts w:ascii="Times New Roman" w:hAnsi="Times New Roman" w:eastAsia="Times New Roman" w:cs="Times New Roman"/>
          <w:sz w:val="45"/>
          <w:szCs w:val="45"/>
          <w:spacing w:val="82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4"/>
        </w:rPr>
        <w:t>4</w:t>
      </w:r>
      <w:r>
        <w:rPr>
          <w:rFonts w:ascii="Times New Roman" w:hAnsi="Times New Roman" w:eastAsia="Times New Roman" w:cs="Times New Roman"/>
          <w:sz w:val="45"/>
          <w:szCs w:val="45"/>
          <w:spacing w:val="87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4"/>
        </w:rPr>
        <w:t>0</w:t>
      </w:r>
      <w:r>
        <w:rPr>
          <w:rFonts w:ascii="Times New Roman" w:hAnsi="Times New Roman" w:eastAsia="Times New Roman" w:cs="Times New Roman"/>
          <w:sz w:val="45"/>
          <w:szCs w:val="45"/>
          <w:spacing w:val="88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4"/>
        </w:rPr>
        <w:t>0    t  à  -  t</w:t>
      </w:r>
      <w:r>
        <w:rPr>
          <w:rFonts w:ascii="Times New Roman" w:hAnsi="Times New Roman" w:eastAsia="Times New Roman" w:cs="Times New Roman"/>
          <w:sz w:val="45"/>
          <w:szCs w:val="45"/>
          <w:spacing w:val="86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4"/>
        </w:rPr>
        <w:t>á</w:t>
      </w:r>
      <w:r>
        <w:rPr>
          <w:rFonts w:ascii="Times New Roman" w:hAnsi="Times New Roman" w:eastAsia="Times New Roman" w:cs="Times New Roman"/>
          <w:sz w:val="45"/>
          <w:szCs w:val="45"/>
          <w:spacing w:val="74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-14"/>
        </w:rPr>
        <w:t>n</w:t>
      </w:r>
      <w:r>
        <w:rPr>
          <w:sz w:val="45"/>
          <w:szCs w:val="45"/>
          <w:spacing w:val="-14"/>
        </w:rPr>
        <w:t>鼎 涟 馨 恢 恢 谭  附 录</w:t>
      </w:r>
      <w:r>
        <w:rPr>
          <w:sz w:val="45"/>
          <w:szCs w:val="45"/>
          <w:spacing w:val="200"/>
        </w:rPr>
        <w:t xml:space="preserve"> </w:t>
      </w:r>
      <w:r>
        <w:rPr>
          <w:sz w:val="45"/>
          <w:szCs w:val="45"/>
          <w:spacing w:val="-14"/>
        </w:rPr>
        <w:t>难 字 简 释</w:t>
      </w:r>
    </w:p>
    <w:p>
      <w:pPr>
        <w:ind w:firstLine="489"/>
        <w:spacing w:line="22" w:lineRule="exact"/>
        <w:rPr/>
      </w:pPr>
      <w:r>
        <w:rPr/>
        <w:drawing>
          <wp:inline distT="0" distB="0" distL="0" distR="0">
            <wp:extent cx="10931400" cy="14338"/>
            <wp:effectExtent l="0" t="0" r="0" b="0"/>
            <wp:docPr id="1024" name="IM 1024"/>
            <wp:cNvGraphicFramePr/>
            <a:graphic>
              <a:graphicData uri="http://schemas.openxmlformats.org/drawingml/2006/picture">
                <pic:pic>
                  <pic:nvPicPr>
                    <pic:cNvPr id="1024" name="IM 1024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31400" cy="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9253"/>
        <w:spacing w:before="293" w:line="186" w:lineRule="auto"/>
        <w:rPr>
          <w:rFonts w:ascii="Times New Roman" w:hAnsi="Times New Roman" w:eastAsia="Times New Roman" w:cs="Times New Roman"/>
          <w:sz w:val="102"/>
          <w:szCs w:val="102"/>
        </w:rPr>
      </w:pPr>
      <w:r>
        <w:rPr>
          <w:rFonts w:ascii="Times New Roman" w:hAnsi="Times New Roman" w:eastAsia="Times New Roman" w:cs="Times New Roman"/>
          <w:sz w:val="102"/>
          <w:szCs w:val="102"/>
        </w:rPr>
        <w:t>T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4572544" behindDoc="1" locked="0" layoutInCell="1" allowOverlap="1">
            <wp:simplePos x="0" y="0"/>
            <wp:positionH relativeFrom="column">
              <wp:posOffset>5997097</wp:posOffset>
            </wp:positionH>
            <wp:positionV relativeFrom="paragraph">
              <wp:posOffset>206120</wp:posOffset>
            </wp:positionV>
            <wp:extent cx="11018" cy="14166651"/>
            <wp:effectExtent l="0" t="0" r="0" b="0"/>
            <wp:wrapNone/>
            <wp:docPr id="1026" name="IM 1026"/>
            <wp:cNvGraphicFramePr/>
            <a:graphic>
              <a:graphicData uri="http://schemas.openxmlformats.org/drawingml/2006/picture">
                <pic:pic>
                  <pic:nvPicPr>
                    <pic:cNvPr id="1026" name="IM 1026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6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7"/>
        <w:spacing w:before="146" w:line="219" w:lineRule="auto"/>
        <w:rPr>
          <w:sz w:val="45"/>
          <w:szCs w:val="45"/>
        </w:rPr>
      </w:pPr>
      <w:r>
        <w:rPr>
          <w:sz w:val="45"/>
          <w:szCs w:val="45"/>
          <w:spacing w:val="4"/>
        </w:rPr>
        <w:t>傍耳。”</w:t>
      </w:r>
    </w:p>
    <w:p>
      <w:pPr>
        <w:pStyle w:val="BodyText"/>
        <w:ind w:left="9617" w:right="151" w:firstLine="1024"/>
        <w:spacing w:before="34" w:line="239" w:lineRule="auto"/>
        <w:jc w:val="both"/>
        <w:rPr>
          <w:sz w:val="49"/>
          <w:szCs w:val="49"/>
        </w:rPr>
      </w:pPr>
      <w:r>
        <w:pict>
          <v:shape id="_x0000_s2240" style="position:absolute;margin-left:227.615pt;margin-top:16.9782pt;mso-position-vertical-relative:text;mso-position-horizontal-relative:text;width:28.9pt;height:32.4pt;z-index:254577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2" w:lineRule="auto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3"/>
                    </w:rPr>
                    <w:t>ta</w:t>
                  </w:r>
                </w:p>
              </w:txbxContent>
            </v:textbox>
          </v:shape>
        </w:pict>
      </w:r>
      <w:r>
        <w:pict>
          <v:shape id="_x0000_s2242" style="position:absolute;margin-left:58.0544pt;margin-top:98.5764pt;mso-position-vertical-relative:text;mso-position-horizontal-relative:text;width:405.1pt;height:60.3pt;z-index:254575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4"/>
                    </w:rPr>
                    <w:t>《说文新附》:“髭，髭</w:t>
                  </w:r>
                  <w:r>
                    <w:rPr>
                      <w:sz w:val="49"/>
                      <w:szCs w:val="49"/>
                      <w:spacing w:val="3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4"/>
                    </w:rPr>
                    <w:t>也。从毛，弱</w:t>
                  </w:r>
                </w:p>
                <w:p>
                  <w:pPr>
                    <w:pStyle w:val="BodyText"/>
                    <w:ind w:left="267"/>
                    <w:spacing w:before="2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6"/>
                    </w:rPr>
                    <w:t>声。”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576640" behindDoc="0" locked="0" layoutInCell="1" allowOverlap="1">
            <wp:simplePos x="0" y="0"/>
            <wp:positionH relativeFrom="column">
              <wp:posOffset>206818</wp:posOffset>
            </wp:positionH>
            <wp:positionV relativeFrom="paragraph">
              <wp:posOffset>1352266</wp:posOffset>
            </wp:positionV>
            <wp:extent cx="567966" cy="474152"/>
            <wp:effectExtent l="0" t="0" r="0" b="0"/>
            <wp:wrapNone/>
            <wp:docPr id="1028" name="IM 1028"/>
            <wp:cNvGraphicFramePr/>
            <a:graphic>
              <a:graphicData uri="http://schemas.openxmlformats.org/drawingml/2006/picture">
                <pic:pic>
                  <pic:nvPicPr>
                    <pic:cNvPr id="1028" name="IM 1028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66" cy="47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36"/>
        </w:rPr>
        <w:t>(一)tán ①火烧。《诗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6"/>
        </w:rPr>
        <w:t>·节南山》:“忧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心如恢，不敢戏谈。”郑玄笺：“皆忧心如火灼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</w:rPr>
        <w:t>烂之矣。”又《大雅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79"/>
        </w:rPr>
        <w:t>·云汉》:“旱魅为虐，如恢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  <w:w w:val="97"/>
        </w:rPr>
        <w:t>如焚。”毛传：“恢，燎之也。”</w:t>
      </w:r>
    </w:p>
    <w:p>
      <w:pPr>
        <w:pStyle w:val="BodyText"/>
        <w:ind w:left="9370" w:right="158" w:firstLine="1272"/>
        <w:spacing w:before="55" w:line="236" w:lineRule="auto"/>
        <w:jc w:val="both"/>
        <w:rPr>
          <w:sz w:val="49"/>
          <w:szCs w:val="49"/>
        </w:rPr>
      </w:pPr>
      <w:r>
        <w:pict>
          <v:shape id="_x0000_s2244" style="position:absolute;margin-left:2.48175pt;margin-top:32.5184pt;mso-position-vertical-relative:text;mso-position-horizontal-relative:text;width:469.65pt;height:670.7pt;z-index:254573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74" w:firstLine="1202"/>
                    <w:spacing w:before="11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2"/>
                    </w:rPr>
                    <w:t>tà  </w:t>
                  </w:r>
                  <w:r>
                    <w:rPr>
                      <w:sz w:val="49"/>
                      <w:szCs w:val="49"/>
                      <w:spacing w:val="-12"/>
                    </w:rPr>
                    <w:t>①鼎鄧,有彩纹的细毛毯。玄应《一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切经音义》卷十四引《广苍》曰：“辊，毛有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文章也。”《后汉书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·西域传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·天竺》:“又有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细布、好辊  。”李贤注：“《埤苍》曰：毛席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也。”李贺《宫娃歌》:“象口吹香辊暖。”②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亦指鸟的羽毛憔悴的样子。《类篇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·毛部》: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“髭登，羽悴貌。”</w:t>
                  </w:r>
                </w:p>
                <w:p>
                  <w:pPr>
                    <w:pStyle w:val="BodyText"/>
                    <w:ind w:left="267"/>
                    <w:spacing w:before="147" w:line="223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涟</w:t>
                  </w:r>
                </w:p>
                <w:p>
                  <w:pPr>
                    <w:pStyle w:val="BodyText"/>
                    <w:ind w:left="20" w:right="202" w:firstLine="1202"/>
                    <w:spacing w:before="104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tà</w:t>
                  </w:r>
                  <w:r>
                    <w:rPr>
                      <w:sz w:val="49"/>
                      <w:szCs w:val="49"/>
                      <w:spacing w:val="-1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滑；滑动。同“涟”。《正字通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部》:“达，滑也。韩愈《答张徹》诗：‘石剑攒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8"/>
                    </w:rPr>
                    <w:t>高青，磴藓涟拳蹋，梯飙颳伶傅。’</w:t>
                  </w:r>
                  <w:r>
                    <w:rPr>
                      <w:sz w:val="49"/>
                      <w:szCs w:val="49"/>
                      <w:spacing w:val="-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8"/>
                    </w:rPr>
                    <w:t>省作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达。”按：各本韩愈《答张徹》诗：“涟”皆作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“汰”。皮日休《吴中苦雨因书一百韵寄鲁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望》:“藓地滑达足。”</w:t>
                  </w:r>
                </w:p>
                <w:p>
                  <w:pPr>
                    <w:pStyle w:val="BodyText"/>
                    <w:ind w:left="267" w:right="241"/>
                    <w:spacing w:before="104" w:line="206" w:lineRule="auto"/>
                    <w:rPr>
                      <w:sz w:val="45"/>
                      <w:szCs w:val="45"/>
                    </w:rPr>
                  </w:pPr>
                  <w:r>
                    <w:rPr>
                      <w:sz w:val="45"/>
                      <w:szCs w:val="45"/>
                      <w:spacing w:val="-43"/>
                      <w:position w:val="-4"/>
                    </w:rPr>
                    <w:t>鼓  </w:t>
                  </w:r>
                  <w:r>
                    <w:rPr>
                      <w:sz w:val="45"/>
                      <w:szCs w:val="45"/>
                      <w:spacing w:val="-43"/>
                    </w:rPr>
                    <w:t>《说文》:“蓉，鼓声也。从鼓，合声。輪,古</w:t>
                  </w:r>
                  <w:r>
                    <w:rPr>
                      <w:sz w:val="45"/>
                      <w:szCs w:val="45"/>
                      <w:spacing w:val="14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68"/>
                      <w:position w:val="15"/>
                    </w:rPr>
                    <w:t>合</w:t>
                  </w:r>
                  <w:r>
                    <w:rPr>
                      <w:sz w:val="45"/>
                      <w:szCs w:val="45"/>
                      <w:spacing w:val="2"/>
                      <w:position w:val="15"/>
                    </w:rPr>
                    <w:t xml:space="preserve">   </w:t>
                  </w:r>
                  <w:r>
                    <w:rPr>
                      <w:sz w:val="45"/>
                      <w:szCs w:val="45"/>
                      <w:spacing w:val="-68"/>
                    </w:rPr>
                    <w:t>文蓉从革。”段注作“蓉，鼙声也”。</w:t>
                  </w:r>
                </w:p>
                <w:p>
                  <w:pPr>
                    <w:pStyle w:val="BodyText"/>
                    <w:ind w:left="267" w:right="20" w:firstLine="955"/>
                    <w:spacing w:before="2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7"/>
                    </w:rPr>
                    <w:t>tà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象声词。鼓声。《广韵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·盍韵》:“蓉，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鼓声蓉蓉。”《史记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</w:t>
                  </w:r>
                  <w:r>
                    <w:rPr>
                      <w:sz w:val="49"/>
                      <w:szCs w:val="49"/>
                      <w:spacing w:val="-2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司马相如列传》:“</w:t>
                  </w:r>
                  <w:r>
                    <w:rPr>
                      <w:sz w:val="49"/>
                      <w:szCs w:val="49"/>
                      <w:spacing w:val="-65"/>
                    </w:rPr>
                    <w:t>金鼓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迭起，铿  铛蓉。”裴驷集解引郭璞曰：“铛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馨，鼓音。”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2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2"/>
        </w:rPr>
        <w:t>dàn </w:t>
      </w:r>
      <w:r>
        <w:rPr>
          <w:sz w:val="49"/>
          <w:szCs w:val="49"/>
          <w:spacing w:val="-32"/>
        </w:rPr>
        <w:t>②通“淡”。安静。朱骏声《说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文通训定声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49"/>
        </w:rPr>
        <w:t>·谦部》:“恢，假借为檐。”玄应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《一切经音义》卷一六：“恢.恬也。”《庄子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67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刻意》:“恢而无为，动而以天行，此养神之道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69"/>
        </w:rPr>
        <w:t>也。”③恨。《集韵·琰韵》:“恢，恨也。”</w:t>
      </w:r>
    </w:p>
    <w:p>
      <w:pPr>
        <w:pStyle w:val="BodyText"/>
        <w:ind w:left="9982" w:right="50" w:hanging="147"/>
        <w:spacing w:before="91" w:line="210" w:lineRule="auto"/>
        <w:rPr>
          <w:sz w:val="49"/>
          <w:szCs w:val="49"/>
        </w:rPr>
      </w:pPr>
      <w:r>
        <w:rPr>
          <w:sz w:val="49"/>
          <w:szCs w:val="49"/>
          <w:spacing w:val="-37"/>
          <w:position w:val="-4"/>
        </w:rPr>
        <w:t>火</w:t>
      </w:r>
      <w:r>
        <w:rPr>
          <w:sz w:val="49"/>
          <w:szCs w:val="49"/>
          <w:spacing w:val="99"/>
          <w:position w:val="-4"/>
        </w:rPr>
        <w:t xml:space="preserve"> </w:t>
      </w:r>
      <w:r>
        <w:rPr>
          <w:sz w:val="49"/>
          <w:szCs w:val="49"/>
          <w:spacing w:val="-37"/>
        </w:rPr>
        <w:t>《说文》:“谈，安也。从人.炎声。读若</w:t>
      </w:r>
      <w:r>
        <w:rPr>
          <w:sz w:val="49"/>
          <w:szCs w:val="49"/>
        </w:rPr>
        <w:t xml:space="preserve"> </w:t>
      </w:r>
      <w:r>
        <w:rPr>
          <w:sz w:val="37"/>
          <w:szCs w:val="37"/>
          <w:spacing w:val="-60"/>
          <w:position w:val="18"/>
        </w:rPr>
        <w:t>火</w:t>
      </w:r>
      <w:r>
        <w:rPr>
          <w:sz w:val="37"/>
          <w:szCs w:val="37"/>
          <w:spacing w:val="4"/>
          <w:position w:val="18"/>
        </w:rPr>
        <w:t xml:space="preserve">   </w:t>
      </w:r>
      <w:r>
        <w:rPr>
          <w:sz w:val="49"/>
          <w:szCs w:val="49"/>
          <w:spacing w:val="-60"/>
          <w:position w:val="-1"/>
        </w:rPr>
        <w:t>谈、侧，倏或从剡。”</w:t>
      </w:r>
    </w:p>
    <w:p>
      <w:pPr>
        <w:pStyle w:val="BodyText"/>
        <w:ind w:left="9370" w:firstLine="1272"/>
        <w:spacing w:before="40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35"/>
        </w:rPr>
        <w:t>(一)tán ①安然无疑。《玉篇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35"/>
        </w:rPr>
        <w:t>·人部》: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“炎，静也，恬也。”《荀子·仲尼》:“谈然见管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51"/>
        </w:rPr>
        <w:t>仲之能足以托国也。”杨惊注：“谈，安也。安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"/>
        </w:rPr>
        <w:t>然不碍也。”一说为暂见貌。俞樾《诸子评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46"/>
        </w:rPr>
        <w:t>议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6"/>
        </w:rPr>
        <w:t>·荀子一》:“《说文 ·见部》:‘规，暂见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也。’《目部》:‘睒，暂视貌。二字音义相近，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16"/>
        </w:rPr>
        <w:t>谈即其假字也。谈者，暂见之谓。”</w:t>
      </w:r>
    </w:p>
    <w:p>
      <w:pPr>
        <w:pStyle w:val="BodyText"/>
        <w:ind w:left="9370" w:firstLine="1272"/>
        <w:spacing w:before="104" w:line="233" w:lineRule="auto"/>
        <w:rPr>
          <w:sz w:val="49"/>
          <w:szCs w:val="49"/>
        </w:rPr>
      </w:pPr>
      <w:r>
        <w:rPr>
          <w:sz w:val="49"/>
          <w:szCs w:val="49"/>
          <w:spacing w:val="-39"/>
        </w:rPr>
        <w:t>(二)tàn ②同“账”。古代我国南方</w:t>
      </w:r>
      <w:r>
        <w:rPr>
          <w:sz w:val="49"/>
          <w:szCs w:val="49"/>
          <w:spacing w:val="-40"/>
        </w:rPr>
        <w:t>少数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民族用来赎罪的财物。《集韵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41"/>
        </w:rPr>
        <w:t>·</w:t>
      </w:r>
      <w:r>
        <w:rPr>
          <w:sz w:val="49"/>
          <w:szCs w:val="49"/>
          <w:spacing w:val="-186"/>
        </w:rPr>
        <w:t xml:space="preserve"> </w:t>
      </w:r>
      <w:r>
        <w:rPr>
          <w:sz w:val="49"/>
          <w:szCs w:val="49"/>
          <w:spacing w:val="-41"/>
        </w:rPr>
        <w:t>阚韵》:“啖，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7"/>
        </w:rPr>
        <w:t>夷人以财赎罪也。或作谈。”《后汉书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37"/>
        </w:rPr>
        <w:t>·南蛮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西南夷传》:“杀人者得以谈钱赎死。”李贤注：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78"/>
          <w:w w:val="98"/>
        </w:rPr>
        <w:t>“何承天《纂文》曰：“谈，蛮夷赎罪货也’。”</w:t>
      </w:r>
    </w:p>
    <w:p>
      <w:pPr>
        <w:pStyle w:val="BodyText"/>
        <w:ind w:left="9617" w:right="147" w:firstLine="1024"/>
        <w:spacing w:before="38" w:line="239" w:lineRule="auto"/>
        <w:rPr>
          <w:rFonts w:ascii="FangSong" w:hAnsi="FangSong" w:eastAsia="FangSong" w:cs="FangSong"/>
          <w:sz w:val="49"/>
          <w:szCs w:val="49"/>
        </w:rPr>
      </w:pPr>
      <w:r>
        <w:rPr>
          <w:sz w:val="49"/>
          <w:szCs w:val="49"/>
          <w:spacing w:val="-58"/>
        </w:rPr>
        <w:t>(三)dàn ③动。《广韵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58"/>
        </w:rPr>
        <w:t>·</w:t>
      </w:r>
      <w:r>
        <w:rPr>
          <w:sz w:val="49"/>
          <w:szCs w:val="49"/>
          <w:spacing w:val="-190"/>
        </w:rPr>
        <w:t xml:space="preserve"> </w:t>
      </w:r>
      <w:r>
        <w:rPr>
          <w:sz w:val="49"/>
          <w:szCs w:val="49"/>
          <w:spacing w:val="-58"/>
        </w:rPr>
        <w:t>阚韵》:“檐，动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也。或从炎，从人。”《类篇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78"/>
        </w:rPr>
        <w:t>·人部》:“谈，动</w:t>
      </w:r>
      <w:r>
        <w:rPr>
          <w:sz w:val="49"/>
          <w:szCs w:val="49"/>
        </w:rPr>
        <w:t xml:space="preserve"> </w:t>
      </w:r>
      <w:r>
        <w:rPr>
          <w:rFonts w:ascii="FangSong" w:hAnsi="FangSong" w:eastAsia="FangSong" w:cs="FangSong"/>
          <w:sz w:val="49"/>
          <w:szCs w:val="49"/>
          <w:spacing w:val="-30"/>
        </w:rPr>
        <w:t>也。”</w:t>
      </w:r>
    </w:p>
    <w:p>
      <w:pPr>
        <w:pStyle w:val="BodyText"/>
        <w:ind w:left="9617"/>
        <w:spacing w:before="140" w:line="179" w:lineRule="auto"/>
        <w:rPr>
          <w:sz w:val="91"/>
          <w:szCs w:val="91"/>
        </w:rPr>
      </w:pPr>
      <w:r>
        <w:rPr>
          <w:sz w:val="91"/>
          <w:szCs w:val="91"/>
        </w:rPr>
        <w:t>谭</w:t>
      </w:r>
    </w:p>
    <w:p>
      <w:pPr>
        <w:ind w:left="4311"/>
        <w:spacing w:line="396" w:lineRule="exact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sz w:val="66"/>
          <w:szCs w:val="66"/>
          <w:spacing w:val="-3"/>
          <w:position w:val="-7"/>
        </w:rPr>
        <w:t>tan</w:t>
      </w:r>
    </w:p>
    <w:p>
      <w:pPr>
        <w:pStyle w:val="BodyText"/>
        <w:ind w:left="9370" w:right="17" w:firstLine="1272"/>
        <w:spacing w:before="3" w:line="235" w:lineRule="auto"/>
        <w:jc w:val="both"/>
        <w:rPr>
          <w:sz w:val="49"/>
          <w:szCs w:val="49"/>
        </w:rPr>
      </w:pPr>
      <w:r>
        <w:pict>
          <v:shape id="_x0000_s2246" style="position:absolute;margin-left:-1pt;margin-top:60.0226pt;mso-position-vertical-relative:text;mso-position-horizontal-relative:text;width:473.15pt;height:126.35pt;z-index:254574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7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37"/>
                      <w:szCs w:val="37"/>
                      <w:spacing w:val="-58"/>
                    </w:rPr>
                    <w:t>火   </w:t>
                  </w:r>
                  <w:r>
                    <w:rPr>
                      <w:sz w:val="49"/>
                      <w:szCs w:val="49"/>
                      <w:spacing w:val="-58"/>
                    </w:rPr>
                    <w:t>《说文》:“恢，忧也。从心，炎声。《诗》</w:t>
                  </w:r>
                </w:p>
                <w:p>
                  <w:pPr>
                    <w:pStyle w:val="BodyText"/>
                    <w:ind w:right="72"/>
                    <w:spacing w:line="233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37"/>
                      <w:szCs w:val="37"/>
                      <w:spacing w:val="-41"/>
                      <w:position w:val="19"/>
                    </w:rPr>
                    <w:t>火   </w:t>
                  </w:r>
                  <w:r>
                    <w:rPr>
                      <w:sz w:val="49"/>
                      <w:szCs w:val="49"/>
                      <w:spacing w:val="-41"/>
                    </w:rPr>
                    <w:t>曰：‘忧心如恢’。”朱骏声通训定声：</w:t>
                  </w:r>
                </w:p>
                <w:p>
                  <w:pPr>
                    <w:pStyle w:val="BodyText"/>
                    <w:ind w:left="20"/>
                    <w:spacing w:before="29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“此字后出，即炎字也。若训忧，则《诗》两如</w:t>
                  </w:r>
                </w:p>
                <w:p>
                  <w:pPr>
                    <w:pStyle w:val="BodyText"/>
                    <w:ind w:left="267"/>
                    <w:spacing w:before="73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字不可通，后人正因《节南山》‘忧心’而加心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0"/>
        </w:rPr>
        <w:t>tán ①谭馀，贪欲的样子。《淮南子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50"/>
        </w:rPr>
        <w:t>·修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务》:“无不谭馀痒心而悦其色矣。”高诱注：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68"/>
        </w:rPr>
        <w:t>“谭馀，贪欲也。”《梁书 ·裴子野传》:“身贱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名微，而性不谭馀。”亦指忧愁的样子。一说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27"/>
        </w:rPr>
        <w:t>祸福未定。《集韵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7"/>
        </w:rPr>
        <w:t>·模韵》:“谭馀祸福未定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也，</w:t>
      </w:r>
      <w:r>
        <w:rPr>
          <w:sz w:val="49"/>
          <w:szCs w:val="49"/>
          <w:spacing w:val="-103"/>
        </w:rPr>
        <w:t xml:space="preserve"> </w:t>
      </w:r>
      <w:r>
        <w:rPr>
          <w:sz w:val="49"/>
          <w:szCs w:val="49"/>
          <w:spacing w:val="-54"/>
        </w:rPr>
        <w:t>一曰忧也。”②忧思。《广韵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4"/>
        </w:rPr>
        <w:t>·释诂二》:</w:t>
      </w:r>
    </w:p>
    <w:p>
      <w:pPr>
        <w:spacing w:line="235" w:lineRule="auto"/>
        <w:sectPr>
          <w:pgSz w:w="22536" w:h="31680"/>
          <w:pgMar w:top="400" w:right="2210" w:bottom="0" w:left="1524" w:header="0" w:footer="0" w:gutter="0"/>
        </w:sectPr>
        <w:rPr>
          <w:sz w:val="49"/>
          <w:szCs w:val="49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9648"/>
        <w:spacing w:before="162" w:line="231" w:lineRule="auto"/>
        <w:rPr>
          <w:sz w:val="50"/>
          <w:szCs w:val="50"/>
        </w:rPr>
      </w:pPr>
      <w:r>
        <w:pict>
          <v:shape id="_x0000_s2248" style="position:absolute;margin-left:-1pt;margin-top:8.08463pt;mso-position-vertical-relative:text;mso-position-horizontal-relative:text;width:481.4pt;height:733.35pt;z-index:254589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7"/>
                      <w:w w:val="97"/>
                    </w:rPr>
                    <w:t>“谭，思也。”王念孙疏证：“《广韵</w:t>
                  </w:r>
                  <w:r>
                    <w:rPr>
                      <w:sz w:val="50"/>
                      <w:szCs w:val="50"/>
                      <w:spacing w:val="-5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  <w:w w:val="97"/>
                    </w:rPr>
                    <w:t>·释训》云：</w:t>
                  </w:r>
                </w:p>
                <w:p>
                  <w:pPr>
                    <w:pStyle w:val="BodyText"/>
                    <w:ind w:left="271" w:right="215" w:firstLine="399"/>
                    <w:spacing w:before="44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馀谭，怀忧也。忧与思同义。”《集韵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·覃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</w:rPr>
                    <w:t>韵》:“谭，忧意。”</w:t>
                  </w:r>
                </w:p>
                <w:p>
                  <w:pPr>
                    <w:pStyle w:val="BodyText"/>
                    <w:ind w:left="506" w:right="227" w:firstLine="5"/>
                    <w:spacing w:before="24" w:line="22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spacing w:val="-14"/>
                      <w:position w:val="-10"/>
                    </w:rPr>
                    <w:t>西要</w:t>
                  </w:r>
                  <w:r>
                    <w:rPr>
                      <w:sz w:val="39"/>
                      <w:szCs w:val="39"/>
                      <w:spacing w:val="-99"/>
                      <w:position w:val="-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《说文》:“醇，酒味苦也。从酉，覃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33"/>
                      <w:szCs w:val="33"/>
                      <w:b/>
                      <w:bCs/>
                      <w:spacing w:val="6"/>
                      <w:position w:val="18"/>
                    </w:rPr>
                    <w:t>白早</w:t>
                  </w:r>
                  <w:r>
                    <w:rPr>
                      <w:sz w:val="33"/>
                      <w:szCs w:val="33"/>
                      <w:spacing w:val="81"/>
                      <w:position w:val="1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声。”徐锴系传：“酒味苦也”作“甜味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</w:rPr>
                    <w:t>长也”。</w:t>
                  </w:r>
                </w:p>
                <w:p>
                  <w:pPr>
                    <w:pStyle w:val="BodyText"/>
                    <w:ind w:left="20" w:right="196" w:firstLine="1432"/>
                    <w:spacing w:before="100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3"/>
                    </w:rPr>
                    <w:t>tán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3"/>
                    </w:rPr>
                    <w:t>酒味浓厚、纯。《集韵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3"/>
                    </w:rPr>
                    <w:t>·感韵》: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“醇，厚味。”《洪武正韵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·覃韵》:“醇，醇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也。”王褒《洞箫赋》:“良醇醇而有味”刘良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注：“醇醇，醇浓也。”亦指纯粹。美；甜。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《古今韵会举要</w:t>
                  </w:r>
                  <w:r>
                    <w:rPr>
                      <w:sz w:val="50"/>
                      <w:szCs w:val="50"/>
                      <w:spacing w:val="-3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·覃韵》:“醇，甜也。”左思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《魏都赋》:“沐浴福应，宅心醇粹。”李善注：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“醇，美也。”梁启超《论中国学术思想变迁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之势》:“虽乳臭之子，其眇思醇说，皆能轶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31"/>
                    </w:rPr>
                    <w:t>定庵。”</w:t>
                  </w:r>
                </w:p>
                <w:p>
                  <w:pPr>
                    <w:pStyle w:val="BodyText"/>
                    <w:ind w:left="505" w:right="294" w:hanging="234"/>
                    <w:spacing w:before="85" w:line="20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3"/>
                      <w:position w:val="-7"/>
                    </w:rPr>
                    <w:t>交</w:t>
                  </w:r>
                  <w:r>
                    <w:rPr>
                      <w:sz w:val="50"/>
                      <w:szCs w:val="50"/>
                      <w:spacing w:val="35"/>
                      <w:position w:val="-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3"/>
                    </w:rPr>
                    <w:t>《说文》:“剡，藿之初生。一曰苦，一曰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39"/>
                      <w:szCs w:val="39"/>
                      <w:spacing w:val="-49"/>
                      <w:position w:val="18"/>
                    </w:rPr>
                    <w:t>人</w:t>
                  </w:r>
                  <w:r>
                    <w:rPr>
                      <w:sz w:val="39"/>
                      <w:szCs w:val="39"/>
                      <w:spacing w:val="33"/>
                      <w:position w:val="18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49"/>
                    </w:rPr>
                    <w:t>雏。从草，剡声。葵，测或从炎。”</w:t>
                  </w:r>
                </w:p>
                <w:p>
                  <w:pPr>
                    <w:pStyle w:val="BodyText"/>
                    <w:ind w:left="20" w:right="132" w:firstLine="1363"/>
                    <w:spacing w:before="52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1"/>
                    </w:rPr>
                    <w:t>tǎn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2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初生的荻。《尔雅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·释草》:“葵，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离。”郭璞注：“似苇而小，实中，江东呼为乌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</w:rPr>
                    <w:t>苣。”《诗·卫风·硕人》:“葭葵揭揭。”毛传：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“葵，蘭也。”孔颖达疏引陆玑曰：“蘭我谓之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</w:rPr>
                    <w:t>荻，至秋坚成则谓之荏。”《诗·大车》:“大车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5"/>
                    </w:rPr>
                    <w:t>槛槛，毳衣如焚。”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1"/>
        </w:rPr>
        <w:t>兽焉，其状如虎而犬毛，长二尺，人面虎足，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40"/>
        </w:rPr>
        <w:t>猪口牙.尾一丈八尺，搅乱荒中，名博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9"/>
        </w:rPr>
        <w:t>杌……”又传说为远古的恶人，“四凶”之一。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1"/>
        </w:rPr>
        <w:t>或说禱机即鲧。《左传</w:t>
      </w:r>
      <w:r>
        <w:rPr>
          <w:sz w:val="50"/>
          <w:szCs w:val="50"/>
          <w:spacing w:val="-62"/>
        </w:rPr>
        <w:t xml:space="preserve"> </w:t>
      </w:r>
      <w:r>
        <w:rPr>
          <w:sz w:val="50"/>
          <w:szCs w:val="50"/>
          <w:spacing w:val="-51"/>
        </w:rPr>
        <w:t>·文公十八年》:“浑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  <w:w w:val="99"/>
        </w:rPr>
        <w:t>敦、穷奇、橋机、饕餮，投之四裔，以御螭魅。”</w:t>
      </w:r>
    </w:p>
    <w:p>
      <w:pPr>
        <w:pStyle w:val="BodyText"/>
        <w:ind w:left="9396" w:right="5" w:firstLine="538"/>
        <w:spacing w:before="39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-57"/>
        </w:rPr>
        <w:t>义“颛顼有不才子，不可教训，不知话言，告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18"/>
        </w:rPr>
        <w:t>之即顽……以乱天下，天下之民谓之禱杌。”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42"/>
        </w:rPr>
        <w:t>杜预注：“谓鲧。”②古代楚国史书名。《孟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68"/>
        </w:rPr>
        <w:t>子·离娄下》:“楚之《禱杌》,鲁之《春秋》,一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2"/>
        </w:rPr>
        <w:t>也。”③通“捧”。捣碎。朱骏声《说文通训定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</w:rPr>
        <w:t>声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82"/>
        </w:rPr>
        <w:t>·孚部》:“橋,假借为據。”《楚辞</w:t>
      </w:r>
      <w:r>
        <w:rPr>
          <w:sz w:val="50"/>
          <w:szCs w:val="50"/>
          <w:spacing w:val="-90"/>
        </w:rPr>
        <w:t xml:space="preserve"> </w:t>
      </w:r>
      <w:r>
        <w:rPr>
          <w:sz w:val="50"/>
          <w:szCs w:val="50"/>
          <w:spacing w:val="-82"/>
        </w:rPr>
        <w:t>·惜诵》: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</w:rPr>
        <w:t>“棒木兰以矫蕙兮。”旧注：“祷，一作據。”</w:t>
      </w:r>
    </w:p>
    <w:p>
      <w:pPr>
        <w:pStyle w:val="BodyText"/>
        <w:ind w:left="9396" w:right="232" w:firstLine="1241"/>
        <w:spacing w:before="139" w:line="234" w:lineRule="auto"/>
        <w:rPr>
          <w:sz w:val="50"/>
          <w:szCs w:val="50"/>
        </w:rPr>
      </w:pPr>
      <w:r>
        <w:rPr>
          <w:sz w:val="50"/>
          <w:szCs w:val="50"/>
          <w:spacing w:val="-15"/>
        </w:rPr>
        <w:t>(二) </w:t>
      </w:r>
      <w:r>
        <w:rPr>
          <w:rFonts w:ascii="Times New Roman" w:hAnsi="Times New Roman" w:eastAsia="Times New Roman" w:cs="Times New Roman"/>
          <w:sz w:val="50"/>
          <w:szCs w:val="50"/>
          <w:spacing w:val="-15"/>
        </w:rPr>
        <w:t>chóu</w:t>
      </w:r>
      <w:r>
        <w:rPr>
          <w:rFonts w:ascii="Times New Roman" w:hAnsi="Times New Roman" w:eastAsia="Times New Roman" w:cs="Times New Roman"/>
          <w:sz w:val="50"/>
          <w:szCs w:val="50"/>
          <w:spacing w:val="32"/>
        </w:rPr>
        <w:t xml:space="preserve">  </w:t>
      </w:r>
      <w:r>
        <w:rPr>
          <w:sz w:val="50"/>
          <w:szCs w:val="50"/>
          <w:spacing w:val="-15"/>
        </w:rPr>
        <w:t>④刚木。《广韵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15"/>
        </w:rPr>
        <w:t>·尤韵》: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“橋,刚木也。”⑤通“筹”。数码。《马王堆汉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44"/>
        </w:rPr>
        <w:t>墓帛书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44"/>
        </w:rPr>
        <w:t>·老子甲本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4"/>
        </w:rPr>
        <w:t>·道经》:“善数者不以</w:t>
      </w:r>
    </w:p>
    <w:p>
      <w:pPr>
        <w:pStyle w:val="BodyText"/>
        <w:ind w:left="9648" w:right="431"/>
        <w:spacing w:before="30" w:line="239" w:lineRule="auto"/>
        <w:rPr>
          <w:sz w:val="46"/>
          <w:szCs w:val="46"/>
        </w:rPr>
      </w:pPr>
      <w:r>
        <w:rPr>
          <w:sz w:val="50"/>
          <w:szCs w:val="50"/>
          <w:spacing w:val="-65"/>
          <w:w w:val="95"/>
        </w:rPr>
        <w:t>笄(策)。”按：今本《老子》二七章作“善数，不</w:t>
      </w:r>
      <w:r>
        <w:rPr>
          <w:sz w:val="50"/>
          <w:szCs w:val="50"/>
          <w:spacing w:val="11"/>
        </w:rPr>
        <w:t xml:space="preserve"> </w:t>
      </w:r>
      <w:r>
        <w:rPr>
          <w:sz w:val="46"/>
          <w:szCs w:val="46"/>
          <w:spacing w:val="5"/>
        </w:rPr>
        <w:t>用筹策。”</w:t>
      </w:r>
    </w:p>
    <w:p>
      <w:pPr>
        <w:pStyle w:val="BodyText"/>
        <w:ind w:left="9396" w:right="227" w:firstLine="1241"/>
        <w:spacing w:before="50" w:line="225" w:lineRule="auto"/>
        <w:rPr>
          <w:sz w:val="50"/>
          <w:szCs w:val="50"/>
        </w:rPr>
      </w:pPr>
      <w:r>
        <w:rPr>
          <w:sz w:val="50"/>
          <w:szCs w:val="50"/>
          <w:spacing w:val="-42"/>
        </w:rPr>
        <w:t>(三)dào</w:t>
      </w:r>
      <w:r>
        <w:rPr>
          <w:sz w:val="50"/>
          <w:szCs w:val="50"/>
          <w:spacing w:val="48"/>
        </w:rPr>
        <w:t xml:space="preserve">  </w:t>
      </w:r>
      <w:r>
        <w:rPr>
          <w:sz w:val="50"/>
          <w:szCs w:val="50"/>
          <w:spacing w:val="-42"/>
        </w:rPr>
        <w:t>6棺。《集韵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42"/>
        </w:rPr>
        <w:t>·号韵》:“棒，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7"/>
        </w:rPr>
        <w:t>《博雅》:“棺也’。”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9396" w:right="262" w:firstLine="1241"/>
        <w:spacing w:before="164" w:line="234" w:lineRule="auto"/>
        <w:jc w:val="both"/>
        <w:rPr>
          <w:sz w:val="50"/>
          <w:szCs w:val="50"/>
        </w:rPr>
      </w:pPr>
      <w:r>
        <w:pict>
          <v:shape id="_x0000_s2250" style="position:absolute;margin-left:593.431pt;margin-top:-60.0817pt;mso-position-vertical-relative:text;mso-position-horizontal-relative:text;width:351.55pt;height:27.2pt;z-index:254594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5"/>
                    </w:rPr>
                    <w:t>《说文》:“驹，驹验，北野之良马。</w:t>
                  </w:r>
                </w:p>
              </w:txbxContent>
            </v:textbox>
          </v:shape>
        </w:pict>
      </w:r>
      <w:r>
        <w:pict>
          <v:shape id="_x0000_s2252" style="position:absolute;margin-left:481.781pt;margin-top:-53.2377pt;mso-position-vertical-relative:text;mso-position-horizontal-relative:text;width:373.05pt;height:87.6pt;z-index:254595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2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rFonts w:ascii="KaiTi" w:hAnsi="KaiTi" w:eastAsia="KaiTi" w:cs="KaiTi"/>
                      <w:sz w:val="109"/>
                      <w:szCs w:val="109"/>
                      <w:b/>
                      <w:bCs/>
                      <w:spacing w:val="-86"/>
                      <w:w w:val="60"/>
                      <w:position w:val="1"/>
                    </w:rPr>
                    <w:t>駒(驹)从马，淘声。”</w:t>
                  </w:r>
                  <w:r>
                    <w:rPr>
                      <w:rFonts w:ascii="KaiTi" w:hAnsi="KaiTi" w:eastAsia="KaiTi" w:cs="KaiTi"/>
                      <w:sz w:val="109"/>
                      <w:szCs w:val="109"/>
                      <w:spacing w:val="128"/>
                      <w:position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48"/>
                      <w:position w:val="-68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254" style="position:absolute;margin-left:-0.999985pt;margin-top:134.499pt;mso-position-vertical-relative:text;mso-position-horizontal-relative:text;width:481.85pt;height:302.55pt;z-index:254590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11"/>
                    <w:spacing w:before="28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9"/>
                    </w:rPr>
                    <w:t>tǎn ①醛酸，有汁的肉酱。《字汇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·西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0"/>
                    </w:rPr>
                    <w:t>部》:“醛，肉汁。”《诗·行苇》:“醛酯以荐。”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陆德明释文：“醛，肉酱也。”《广雅·释器》: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7"/>
                    </w:rPr>
                    <w:t>“醛，酱也。”《周礼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</w:rPr>
                    <w:t>·天官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</w:rPr>
                    <w:t>·臨人》:“朝事之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</w:rPr>
                    <w:t>豆，其实韭范醛醯。”郑玄注：“醛，肉汁也。”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②酷。《玉篇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</w:t>
                  </w:r>
                  <w:r>
                    <w:rPr>
                      <w:sz w:val="50"/>
                      <w:szCs w:val="50"/>
                      <w:spacing w:val="-2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酉部》:“酯，酷也。”亦指酸。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《玉篇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·</w:t>
                  </w:r>
                  <w:r>
                    <w:rPr>
                      <w:sz w:val="50"/>
                      <w:szCs w:val="50"/>
                      <w:spacing w:val="-2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酉部》:“醛，酸也。”</w:t>
                  </w:r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62"/>
                    <w:spacing w:before="184" w:line="193" w:lineRule="auto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2"/>
                    </w:rPr>
                    <w:t>tao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598144" behindDoc="0" locked="0" layoutInCell="1" allowOverlap="1">
            <wp:simplePos x="0" y="0"/>
            <wp:positionH relativeFrom="column">
              <wp:posOffset>242632</wp:posOffset>
            </wp:positionH>
            <wp:positionV relativeFrom="paragraph">
              <wp:posOffset>989152</wp:posOffset>
            </wp:positionV>
            <wp:extent cx="578985" cy="485418"/>
            <wp:effectExtent l="0" t="0" r="0" b="0"/>
            <wp:wrapNone/>
            <wp:docPr id="1032" name="IM 1032"/>
            <wp:cNvGraphicFramePr/>
            <a:graphic>
              <a:graphicData uri="http://schemas.openxmlformats.org/drawingml/2006/picture">
                <pic:pic>
                  <pic:nvPicPr>
                    <pic:cNvPr id="1032" name="IM 1032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985" cy="48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32"/>
        </w:rPr>
        <w:t>táo驹验(tú),良马名。《尔雅  释畜》: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79"/>
          <w:w w:val="95"/>
        </w:rPr>
        <w:t>“驹验，马。”郭璞注：“《山海经》云：‘北海有</w:t>
      </w:r>
      <w:r>
        <w:rPr>
          <w:sz w:val="50"/>
          <w:szCs w:val="50"/>
          <w:spacing w:val="81"/>
        </w:rPr>
        <w:t xml:space="preserve"> </w:t>
      </w:r>
      <w:r>
        <w:rPr>
          <w:sz w:val="50"/>
          <w:szCs w:val="50"/>
          <w:spacing w:val="-31"/>
        </w:rPr>
        <w:t>兽，状如马，名驹验，色青。”陆德明释文：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90"/>
        </w:rPr>
        <w:t>“《字林》云：‘北狄良马也’。”《逸周书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90"/>
        </w:rPr>
        <w:t>·王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会》:“禺氏驹验，大夏兹白牛。”《史记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59"/>
        </w:rPr>
        <w:t>·</w:t>
      </w:r>
      <w:r>
        <w:rPr>
          <w:sz w:val="50"/>
          <w:szCs w:val="50"/>
          <w:spacing w:val="-216"/>
        </w:rPr>
        <w:t xml:space="preserve"> </w:t>
      </w:r>
      <w:r>
        <w:rPr>
          <w:sz w:val="50"/>
          <w:szCs w:val="50"/>
          <w:spacing w:val="-59"/>
        </w:rPr>
        <w:t>司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4"/>
        </w:rPr>
        <w:t>马相如列传&lt;子虚赋&gt;》:“轶野马而穗驹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47"/>
        </w:rPr>
        <w:t>验。”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9396" w:right="409" w:firstLine="1241"/>
        <w:spacing w:before="163" w:line="236" w:lineRule="auto"/>
        <w:rPr>
          <w:sz w:val="50"/>
          <w:szCs w:val="50"/>
        </w:rPr>
      </w:pPr>
      <w:r>
        <w:pict>
          <v:shape id="_x0000_s2256" style="position:absolute;margin-left:481.402pt;margin-top:-50.3868pt;mso-position-vertical-relative:text;mso-position-horizontal-relative:text;width:450.75pt;height:84.75pt;z-index:254593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2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2"/>
                      <w:szCs w:val="92"/>
                      <w:spacing w:val="-69"/>
                      <w:position w:val="17"/>
                    </w:rPr>
                    <w:t>酶</w:t>
                  </w:r>
                  <w:r>
                    <w:rPr>
                      <w:sz w:val="92"/>
                      <w:szCs w:val="92"/>
                      <w:spacing w:val="1"/>
                      <w:position w:val="17"/>
                    </w:rPr>
                    <w:t xml:space="preserve">                 </w:t>
                  </w:r>
                  <w:r>
                    <w:rPr>
                      <w:sz w:val="50"/>
                      <w:szCs w:val="50"/>
                      <w:spacing w:val="-229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33"/>
        </w:rPr>
        <w:t>táo</w:t>
      </w:r>
      <w:r>
        <w:rPr>
          <w:rFonts w:ascii="Times New Roman" w:hAnsi="Times New Roman" w:eastAsia="Times New Roman" w:cs="Times New Roman"/>
          <w:sz w:val="50"/>
          <w:szCs w:val="50"/>
          <w:spacing w:val="74"/>
        </w:rPr>
        <w:t xml:space="preserve"> </w:t>
      </w:r>
      <w:r>
        <w:rPr>
          <w:sz w:val="50"/>
          <w:szCs w:val="50"/>
          <w:spacing w:val="-33"/>
        </w:rPr>
        <w:t>酰</w:t>
      </w:r>
      <w:r>
        <w:rPr>
          <w:rFonts w:ascii="Times New Roman" w:hAnsi="Times New Roman" w:eastAsia="Times New Roman" w:cs="Times New Roman"/>
          <w:sz w:val="50"/>
          <w:szCs w:val="50"/>
          <w:spacing w:val="-33"/>
        </w:rPr>
        <w:t>(máo)</w:t>
      </w:r>
      <w:r>
        <w:rPr>
          <w:rFonts w:ascii="Times New Roman" w:hAnsi="Times New Roman" w:eastAsia="Times New Roman" w:cs="Times New Roman"/>
          <w:sz w:val="50"/>
          <w:szCs w:val="50"/>
          <w:spacing w:val="75"/>
        </w:rPr>
        <w:t xml:space="preserve"> </w:t>
      </w:r>
      <w:r>
        <w:rPr>
          <w:sz w:val="50"/>
          <w:szCs w:val="50"/>
          <w:spacing w:val="-33"/>
        </w:rPr>
        <w:t>酶，醉：大醉貌。《广韵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5"/>
        </w:rPr>
        <w:t>豪韵》:“酶，配酶，醉也。”《集韵</w:t>
      </w:r>
      <w:r>
        <w:rPr>
          <w:sz w:val="50"/>
          <w:szCs w:val="50"/>
          <w:spacing w:val="-81"/>
        </w:rPr>
        <w:t xml:space="preserve"> </w:t>
      </w:r>
      <w:r>
        <w:rPr>
          <w:sz w:val="50"/>
          <w:szCs w:val="50"/>
          <w:spacing w:val="-65"/>
        </w:rPr>
        <w:t>·豪韵》: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5"/>
          <w:w w:val="96"/>
        </w:rPr>
        <w:t>“酶，配酶，极醉貌。”姚合《闲居遣怀十首》之</w:t>
      </w:r>
      <w:r>
        <w:rPr>
          <w:sz w:val="50"/>
          <w:szCs w:val="50"/>
          <w:spacing w:val="81"/>
        </w:rPr>
        <w:t xml:space="preserve"> </w:t>
      </w:r>
      <w:r>
        <w:rPr>
          <w:sz w:val="50"/>
          <w:szCs w:val="50"/>
          <w:spacing w:val="-63"/>
          <w:w w:val="96"/>
        </w:rPr>
        <w:t>六：“遇酒配酶饮，逢花烂熳看。”《西游记》五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56"/>
        </w:rPr>
        <w:t>回：“吃勾了多时，配酶醉了。”</w:t>
      </w:r>
    </w:p>
    <w:p>
      <w:pPr>
        <w:ind w:firstLine="9543"/>
        <w:spacing w:before="33" w:line="1043" w:lineRule="exact"/>
        <w:rPr/>
      </w:pPr>
      <w:r>
        <w:rPr>
          <w:position w:val="-20"/>
        </w:rPr>
        <w:drawing>
          <wp:inline distT="0" distB="0" distL="0" distR="0">
            <wp:extent cx="683735" cy="661842"/>
            <wp:effectExtent l="0" t="0" r="0" b="0"/>
            <wp:docPr id="1034" name="IM 1034"/>
            <wp:cNvGraphicFramePr/>
            <a:graphic>
              <a:graphicData uri="http://schemas.openxmlformats.org/drawingml/2006/picture">
                <pic:pic>
                  <pic:nvPicPr>
                    <pic:cNvPr id="1034" name="IM 1034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735" cy="66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648" w:right="21" w:firstLine="989"/>
        <w:spacing w:before="269" w:line="232" w:lineRule="auto"/>
        <w:jc w:val="both"/>
        <w:rPr>
          <w:sz w:val="50"/>
          <w:szCs w:val="50"/>
        </w:rPr>
      </w:pPr>
      <w:r>
        <w:pict>
          <v:shape id="_x0000_s2258" style="position:absolute;margin-left:11.5921pt;margin-top:-16.3622pt;mso-position-vertical-relative:text;mso-position-horizontal-relative:text;width:46.85pt;height:57.15pt;z-index:254597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4"/>
                    </w:rPr>
                    <w:t>構</w:t>
                  </w:r>
                </w:p>
              </w:txbxContent>
            </v:textbox>
          </v:shape>
        </w:pict>
      </w:r>
      <w:r>
        <w:pict>
          <v:shape id="_x0000_s2260" style="position:absolute;margin-left:58.0543pt;margin-top:-21.5502pt;mso-position-vertical-relative:text;mso-position-horizontal-relative:text;width:413.2pt;height:65.6pt;z-index:254596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8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4"/>
                    </w:rPr>
                    <w:t>《说文 ·木部》:“楠，断木也。《春秋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8"/>
                    </w:rPr>
                    <w:t>传》曰精松。”钮树玉校录：“《玉篇》</w:t>
                  </w:r>
                </w:p>
              </w:txbxContent>
            </v:textbox>
          </v:shape>
        </w:pict>
      </w:r>
      <w:r>
        <w:pict>
          <v:shape id="_x0000_s2262" style="position:absolute;margin-left:11.5921pt;margin-top:43.2061pt;mso-position-vertical-relative:text;mso-position-horizontal-relative:text;width:460.55pt;height:159.5pt;z-index:254592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3" w:line="230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2"/>
                    </w:rPr>
                    <w:t>作構,《左文十八年传》作‘棒杌’。《说文》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无‘杌’。”段注：“谓断木之干，橱头可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"/>
                    </w:rPr>
                    <w:t>憎者。”</w:t>
                  </w:r>
                </w:p>
                <w:p>
                  <w:pPr>
                    <w:pStyle w:val="BodyText"/>
                    <w:ind w:left="20" w:right="233" w:firstLine="981"/>
                    <w:spacing w:before="64" w:line="22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4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4"/>
                    </w:rPr>
                    <w:t>táo </w:t>
                  </w:r>
                  <w:r>
                    <w:rPr>
                      <w:sz w:val="50"/>
                      <w:szCs w:val="50"/>
                      <w:spacing w:val="-14"/>
                    </w:rPr>
                    <w:t>①棒杌；断木。亦指传说中的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凶兽名。《神异经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·西荒经》:“西方荒中有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9"/>
        </w:rPr>
        <w:t>táo ①绳索。《广韵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49"/>
        </w:rPr>
        <w:t>·释器》:“编，索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0"/>
        </w:rPr>
        <w:t>也。”《诗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70"/>
        </w:rPr>
        <w:t>·七月》:“昼尔于茅，宵尔索编。”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宋濂《五泄山水志》:“第四潭咸不敢往，或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5"/>
        </w:rPr>
        <w:t>以绚围腰。”古亦指拴系在牛马后部的绳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3"/>
        </w:rPr>
        <w:t>索。《广雅·释器》:“淘，继也。”《方言》卷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81"/>
        </w:rPr>
        <w:t>九：“车纣……或谓之曲绚。”《注》:“编，亦</w:t>
      </w:r>
    </w:p>
    <w:p>
      <w:pPr>
        <w:spacing w:line="232" w:lineRule="auto"/>
        <w:sectPr>
          <w:headerReference w:type="default" r:id="rId623"/>
          <w:pgSz w:w="22536" w:h="31680"/>
          <w:pgMar w:top="1541" w:right="1587" w:bottom="0" w:left="1901" w:header="954" w:footer="0" w:gutter="0"/>
        </w:sectPr>
        <w:rPr>
          <w:sz w:val="50"/>
          <w:szCs w:val="50"/>
        </w:rPr>
      </w:pPr>
    </w:p>
    <w:p>
      <w:pPr>
        <w:spacing w:before="81"/>
        <w:rPr/>
      </w:pPr>
      <w:r/>
    </w:p>
    <w:p>
      <w:pPr>
        <w:sectPr>
          <w:headerReference w:type="default" r:id="rId626"/>
          <w:pgSz w:w="22536" w:h="31680"/>
          <w:pgMar w:top="1403" w:right="1952" w:bottom="0" w:left="1615" w:header="848" w:footer="0" w:gutter="0"/>
          <w:cols w:equalWidth="0" w:num="1">
            <w:col w:w="18969" w:space="0"/>
          </w:cols>
        </w:sectPr>
        <w:rPr/>
      </w:pPr>
    </w:p>
    <w:p>
      <w:pPr>
        <w:pStyle w:val="BodyText"/>
        <w:ind w:left="243" w:right="158"/>
        <w:spacing w:before="196" w:line="239" w:lineRule="auto"/>
        <w:jc w:val="both"/>
        <w:rPr/>
      </w:pPr>
      <w:r>
        <w:rPr>
          <w:spacing w:val="-18"/>
        </w:rPr>
        <w:t>绳名。”②纠绞。《尔雅</w:t>
      </w:r>
      <w:r>
        <w:rPr>
          <w:spacing w:val="-59"/>
        </w:rPr>
        <w:t xml:space="preserve"> </w:t>
      </w:r>
      <w:r>
        <w:rPr>
          <w:spacing w:val="-18"/>
        </w:rPr>
        <w:t>·释言》:“淘.绞</w:t>
      </w:r>
      <w:r>
        <w:rPr/>
        <w:t xml:space="preserve"> </w:t>
      </w:r>
      <w:r>
        <w:rPr>
          <w:spacing w:val="-84"/>
        </w:rPr>
        <w:t>也。”《玉篇·系部》:“编，纠绞绳索也。”《天</w:t>
      </w:r>
      <w:r>
        <w:rPr>
          <w:spacing w:val="7"/>
        </w:rPr>
        <w:t xml:space="preserve"> </w:t>
      </w:r>
      <w:r>
        <w:rPr>
          <w:spacing w:val="-31"/>
        </w:rPr>
        <w:t>工开物</w:t>
      </w:r>
      <w:r>
        <w:rPr>
          <w:spacing w:val="-62"/>
        </w:rPr>
        <w:t xml:space="preserve"> </w:t>
      </w:r>
      <w:r>
        <w:rPr>
          <w:spacing w:val="-31"/>
        </w:rPr>
        <w:t>·舟车》:“凡舟中带篷索，以火麻秸</w:t>
      </w:r>
      <w:r>
        <w:rPr/>
        <w:t xml:space="preserve"> </w:t>
      </w:r>
      <w:r>
        <w:rPr>
          <w:spacing w:val="-13"/>
        </w:rPr>
        <w:t>淘绞。”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4498"/>
        <w:spacing w:before="184" w:line="193" w:lineRule="auto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2"/>
        </w:rPr>
        <w:t>te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spacing w:before="371" w:line="180" w:lineRule="auto"/>
        <w:jc w:val="right"/>
        <w:rPr>
          <w:sz w:val="114"/>
          <w:szCs w:val="114"/>
        </w:rPr>
      </w:pPr>
      <w:r>
        <w:pict>
          <v:shape id="_x0000_s2264" style="position:absolute;margin-left:117.97pt;margin-top:2.79839pt;mso-position-vertical-relative:text;mso-position-horizontal-relative:text;width:340.3pt;height:28.9pt;z-index:-248709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87" w:lineRule="auto"/>
                    <w:jc w:val="right"/>
                    <w:rPr>
                      <w:sz w:val="53"/>
                      <w:szCs w:val="53"/>
                    </w:rPr>
                  </w:pPr>
                  <w:r>
                    <w:rPr>
                      <w:sz w:val="53"/>
                      <w:szCs w:val="53"/>
                      <w:spacing w:val="-65"/>
                    </w:rPr>
                    <w:t>《说文》:“贰，从人求物也</w:t>
                  </w:r>
                  <w:r>
                    <w:rPr>
                      <w:sz w:val="53"/>
                      <w:szCs w:val="53"/>
                      <w:spacing w:val="-64"/>
                    </w:rPr>
                    <w:t>。</w:t>
                  </w:r>
                  <w:r>
                    <w:rPr>
                      <w:sz w:val="53"/>
                      <w:szCs w:val="53"/>
                      <w:spacing w:val="-21"/>
                    </w:rPr>
                    <w:t>从</w:t>
                  </w:r>
                </w:p>
              </w:txbxContent>
            </v:textbox>
          </v:shape>
        </w:pict>
      </w:r>
      <w:r>
        <w:rPr>
          <w:sz w:val="114"/>
          <w:szCs w:val="114"/>
          <w:spacing w:val="-87"/>
          <w:w w:val="49"/>
        </w:rPr>
        <w:t>員(贰),弋声。”段注：“代、弋同声，</w:t>
      </w:r>
      <w:r>
        <w:rPr>
          <w:sz w:val="114"/>
          <w:szCs w:val="114"/>
          <w:spacing w:val="-67"/>
          <w:w w:val="49"/>
        </w:rPr>
        <w:t>古</w:t>
      </w:r>
    </w:p>
    <w:p>
      <w:pPr>
        <w:pStyle w:val="BodyText"/>
        <w:ind w:left="243" w:right="43"/>
        <w:spacing w:line="235" w:lineRule="auto"/>
        <w:jc w:val="both"/>
        <w:rPr/>
      </w:pPr>
      <w:r>
        <w:rPr>
          <w:spacing w:val="-28"/>
        </w:rPr>
        <w:t>无去、入之别；求人施人，古无贰、贷之分。</w:t>
      </w:r>
      <w:r>
        <w:rPr>
          <w:spacing w:val="16"/>
        </w:rPr>
        <w:t xml:space="preserve"> </w:t>
      </w:r>
      <w:r>
        <w:rPr>
          <w:spacing w:val="-12"/>
        </w:rPr>
        <w:t>由贰字或作贷字，因分其义，又分其声……</w:t>
      </w:r>
      <w:r>
        <w:rPr>
          <w:spacing w:val="13"/>
        </w:rPr>
        <w:t xml:space="preserve"> </w:t>
      </w:r>
      <w:r>
        <w:rPr>
          <w:spacing w:val="-34"/>
        </w:rPr>
        <w:t>经史内贰、贷错出，恐皆俗以人旁。”</w:t>
      </w:r>
    </w:p>
    <w:p>
      <w:pPr>
        <w:pStyle w:val="BodyText"/>
        <w:ind w:firstLine="1233"/>
        <w:spacing w:before="38" w:line="246" w:lineRule="auto"/>
        <w:jc w:val="both"/>
        <w:rPr/>
      </w:pPr>
      <w:r>
        <w:rPr>
          <w:rFonts w:ascii="Times New Roman" w:hAnsi="Times New Roman" w:eastAsia="Times New Roman" w:cs="Times New Roman"/>
          <w:spacing w:val="-11"/>
        </w:rPr>
        <w:t>tè  </w:t>
      </w:r>
      <w:r>
        <w:rPr>
          <w:spacing w:val="-11"/>
        </w:rPr>
        <w:t>①向人乞求物品。《荀子</w:t>
      </w:r>
      <w:r>
        <w:rPr>
          <w:spacing w:val="-39"/>
        </w:rPr>
        <w:t xml:space="preserve"> </w:t>
      </w:r>
      <w:r>
        <w:rPr>
          <w:spacing w:val="-11"/>
        </w:rPr>
        <w:t>·儒效》:</w:t>
      </w:r>
      <w:r>
        <w:rPr/>
        <w:t xml:space="preserve"> </w:t>
      </w:r>
      <w:r>
        <w:rPr>
          <w:spacing w:val="-56"/>
        </w:rPr>
        <w:t>“虽行贰而食，人谓之富矣。”杨惊注：“行贰，</w:t>
      </w:r>
      <w:r>
        <w:rPr>
          <w:spacing w:val="15"/>
        </w:rPr>
        <w:t xml:space="preserve"> </w:t>
      </w:r>
      <w:r>
        <w:rPr>
          <w:spacing w:val="-41"/>
        </w:rPr>
        <w:t>行乞也。”《汉书</w:t>
      </w:r>
      <w:r>
        <w:rPr>
          <w:spacing w:val="-63"/>
        </w:rPr>
        <w:t xml:space="preserve"> </w:t>
      </w:r>
      <w:r>
        <w:rPr>
          <w:spacing w:val="-41"/>
        </w:rPr>
        <w:t>·韩王信传》:“今仆亡匿山</w:t>
      </w:r>
      <w:r>
        <w:rPr/>
        <w:t xml:space="preserve"> </w:t>
      </w:r>
      <w:r>
        <w:rPr>
          <w:spacing w:val="-33"/>
        </w:rPr>
        <w:t>谷间，旦暮乞贰蛮夷。”亦指借贷。《广韵</w:t>
      </w:r>
      <w:r>
        <w:rPr>
          <w:spacing w:val="-58"/>
        </w:rPr>
        <w:t xml:space="preserve"> </w:t>
      </w:r>
      <w:r>
        <w:rPr>
          <w:spacing w:val="-33"/>
        </w:rPr>
        <w:t>·</w:t>
      </w:r>
      <w:r>
        <w:rPr/>
        <w:t xml:space="preserve">  </w:t>
      </w:r>
      <w:r>
        <w:rPr>
          <w:spacing w:val="-55"/>
        </w:rPr>
        <w:t>德韵》:“贰，假贰，谓从官借本贾也。”《汉书</w:t>
      </w:r>
      <w:r>
        <w:rPr>
          <w:spacing w:val="17"/>
        </w:rPr>
        <w:t xml:space="preserve"> </w:t>
      </w:r>
      <w:r>
        <w:rPr>
          <w:spacing w:val="-53"/>
        </w:rPr>
        <w:t>·主父偃传》:“家贫，假贰无所得。”《资治通</w:t>
      </w:r>
      <w:r>
        <w:rPr>
          <w:spacing w:val="5"/>
        </w:rPr>
        <w:t xml:space="preserve"> </w:t>
      </w:r>
      <w:r>
        <w:rPr>
          <w:spacing w:val="-21"/>
        </w:rPr>
        <w:t>鉴</w:t>
      </w:r>
      <w:r>
        <w:rPr>
          <w:spacing w:val="-59"/>
        </w:rPr>
        <w:t xml:space="preserve"> </w:t>
      </w:r>
      <w:r>
        <w:rPr>
          <w:spacing w:val="-21"/>
        </w:rPr>
        <w:t>·汉桓帝延熹四年》:“减公卿已下奉，贰</w:t>
      </w:r>
      <w:r>
        <w:rPr/>
        <w:t xml:space="preserve">  </w:t>
      </w:r>
      <w:r>
        <w:rPr>
          <w:spacing w:val="-45"/>
        </w:rPr>
        <w:t>王侯半租。”胡三省注：“贰，假借也。”②宽</w:t>
      </w:r>
      <w:r>
        <w:rPr>
          <w:spacing w:val="15"/>
        </w:rPr>
        <w:t xml:space="preserve"> </w:t>
      </w:r>
      <w:r>
        <w:rPr>
          <w:spacing w:val="-29"/>
        </w:rPr>
        <w:t>恕。《新唐书</w:t>
      </w:r>
      <w:r>
        <w:rPr>
          <w:spacing w:val="-57"/>
        </w:rPr>
        <w:t xml:space="preserve"> </w:t>
      </w:r>
      <w:r>
        <w:rPr>
          <w:spacing w:val="-29"/>
        </w:rPr>
        <w:t>·酷吏传</w:t>
      </w:r>
      <w:r>
        <w:rPr>
          <w:spacing w:val="-65"/>
        </w:rPr>
        <w:t xml:space="preserve"> </w:t>
      </w:r>
      <w:r>
        <w:rPr>
          <w:spacing w:val="-29"/>
        </w:rPr>
        <w:t>·崔四》:“乃以六等</w:t>
      </w:r>
      <w:r>
        <w:rPr/>
        <w:t xml:space="preserve"> </w:t>
      </w:r>
      <w:r>
        <w:rPr>
          <w:spacing w:val="-55"/>
        </w:rPr>
        <w:t>定罪，多所厚贰。”邹在衡《劝船艘过闸》:“及</w:t>
      </w:r>
      <w:r>
        <w:rPr>
          <w:spacing w:val="6"/>
        </w:rPr>
        <w:t xml:space="preserve">  </w:t>
      </w:r>
      <w:r>
        <w:rPr>
          <w:spacing w:val="-22"/>
        </w:rPr>
        <w:t>早为稽查，有犯治不贰。”③秽气难闻。胡文</w:t>
      </w:r>
      <w:r>
        <w:rPr>
          <w:spacing w:val="8"/>
        </w:rPr>
        <w:t xml:space="preserve"> </w:t>
      </w:r>
      <w:r>
        <w:rPr>
          <w:spacing w:val="-60"/>
        </w:rPr>
        <w:t>英《吴下方言考</w:t>
      </w:r>
      <w:r>
        <w:rPr>
          <w:spacing w:val="-66"/>
        </w:rPr>
        <w:t xml:space="preserve"> </w:t>
      </w:r>
      <w:r>
        <w:rPr>
          <w:spacing w:val="-60"/>
        </w:rPr>
        <w:t>·真韵》:“《大戴礼》‘贰乎如</w:t>
      </w:r>
      <w:r>
        <w:rPr/>
        <w:t xml:space="preserve"> </w:t>
      </w:r>
      <w:r>
        <w:rPr>
          <w:spacing w:val="1"/>
        </w:rPr>
        <w:t>入鲍鱼之次，久而不闻。案：贰，秽气难闻</w:t>
      </w:r>
      <w:r>
        <w:rPr>
          <w:spacing w:val="8"/>
        </w:rPr>
        <w:t xml:space="preserve"> </w:t>
      </w:r>
      <w:r>
        <w:rPr>
          <w:spacing w:val="-45"/>
        </w:rPr>
        <w:t>也。”④古“忒”字。差错。朱骏声《说文通训</w:t>
      </w:r>
      <w:r>
        <w:rPr>
          <w:spacing w:val="11"/>
        </w:rPr>
        <w:t xml:space="preserve"> </w:t>
      </w:r>
      <w:r>
        <w:rPr>
          <w:spacing w:val="-74"/>
        </w:rPr>
        <w:t>定声</w:t>
      </w:r>
      <w:r>
        <w:rPr>
          <w:spacing w:val="-72"/>
        </w:rPr>
        <w:t xml:space="preserve"> </w:t>
      </w:r>
      <w:r>
        <w:rPr>
          <w:spacing w:val="-74"/>
        </w:rPr>
        <w:t>·颐部》:“贰，假借为忒。”《管子</w:t>
      </w:r>
      <w:r>
        <w:rPr>
          <w:spacing w:val="-84"/>
        </w:rPr>
        <w:t xml:space="preserve"> </w:t>
      </w:r>
      <w:r>
        <w:rPr>
          <w:spacing w:val="-74"/>
        </w:rPr>
        <w:t>·正》:</w:t>
      </w:r>
      <w:r>
        <w:rPr/>
        <w:t xml:space="preserve"> </w:t>
      </w:r>
      <w:r>
        <w:rPr>
          <w:spacing w:val="-53"/>
        </w:rPr>
        <w:t>“如四时之不贰，如星辰之不变。”《史记</w:t>
      </w:r>
      <w:r>
        <w:rPr>
          <w:spacing w:val="-72"/>
        </w:rPr>
        <w:t xml:space="preserve"> </w:t>
      </w:r>
      <w:r>
        <w:rPr>
          <w:spacing w:val="-53"/>
        </w:rPr>
        <w:t>·宋</w:t>
      </w:r>
      <w:r>
        <w:rPr/>
        <w:t xml:space="preserve"> </w:t>
      </w:r>
      <w:r>
        <w:rPr>
          <w:spacing w:val="-24"/>
        </w:rPr>
        <w:t>微子世家》:“卜五，占之用二，衍贰。”按：</w:t>
      </w:r>
      <w:r>
        <w:rPr>
          <w:spacing w:val="7"/>
        </w:rPr>
        <w:t xml:space="preserve"> </w:t>
      </w:r>
      <w:r>
        <w:rPr>
          <w:spacing w:val="-64"/>
        </w:rPr>
        <w:t>《书</w:t>
      </w:r>
      <w:r>
        <w:rPr>
          <w:spacing w:val="-49"/>
        </w:rPr>
        <w:t xml:space="preserve"> </w:t>
      </w:r>
      <w:r>
        <w:rPr>
          <w:spacing w:val="-64"/>
        </w:rPr>
        <w:t>·洪范》作“衍忒”。蔡沈集传：“衍，推；</w:t>
      </w:r>
      <w:r>
        <w:rPr/>
        <w:t xml:space="preserve"> </w:t>
      </w:r>
      <w:r>
        <w:rPr>
          <w:spacing w:val="-11"/>
        </w:rPr>
        <w:t>忒，过也。所以推人事之过差也。”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4116"/>
        <w:spacing w:before="184" w:line="193" w:lineRule="auto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2"/>
        </w:rPr>
        <w:t>teng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172"/>
        <w:spacing w:before="157" w:line="222" w:lineRule="auto"/>
        <w:rPr/>
      </w:pPr>
      <w:r>
        <w:drawing>
          <wp:anchor distT="0" distB="0" distL="0" distR="0" simplePos="0" relativeHeight="254609408" behindDoc="0" locked="0" layoutInCell="1" allowOverlap="1">
            <wp:simplePos x="0" y="0"/>
            <wp:positionH relativeFrom="column">
              <wp:posOffset>215080</wp:posOffset>
            </wp:positionH>
            <wp:positionV relativeFrom="paragraph">
              <wp:posOffset>191831</wp:posOffset>
            </wp:positionV>
            <wp:extent cx="496272" cy="518409"/>
            <wp:effectExtent l="0" t="0" r="0" b="0"/>
            <wp:wrapNone/>
            <wp:docPr id="1036" name="IM 1036"/>
            <wp:cNvGraphicFramePr/>
            <a:graphic>
              <a:graphicData uri="http://schemas.openxmlformats.org/drawingml/2006/picture">
                <pic:pic>
                  <pic:nvPicPr>
                    <pic:cNvPr id="1036" name="IM 1036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2" cy="51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6"/>
        </w:rPr>
        <w:t>《说文》:“腾，神蛇也。从虫，朕声。”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right="149" w:firstLine="1250"/>
        <w:spacing w:before="156" w:line="237" w:lineRule="auto"/>
        <w:jc w:val="both"/>
        <w:rPr/>
      </w:pPr>
      <w:r>
        <w:rPr>
          <w:spacing w:val="-17"/>
        </w:rPr>
        <w:t>(一)</w:t>
      </w:r>
      <w:r>
        <w:rPr>
          <w:rFonts w:ascii="Times New Roman" w:hAnsi="Times New Roman" w:eastAsia="Times New Roman" w:cs="Times New Roman"/>
          <w:spacing w:val="-17"/>
        </w:rPr>
        <w:t>téng  </w:t>
      </w:r>
      <w:r>
        <w:rPr>
          <w:spacing w:val="-17"/>
        </w:rPr>
        <w:t>①腾蛇</w:t>
      </w:r>
      <w:r>
        <w:rPr>
          <w:rFonts w:ascii="SimHei" w:hAnsi="SimHei" w:eastAsia="SimHei" w:cs="SimHei"/>
          <w:spacing w:val="-17"/>
        </w:rPr>
        <w:t>。也作“腾蛇”。古代</w:t>
      </w:r>
      <w:r>
        <w:rPr>
          <w:rFonts w:ascii="SimHei" w:hAnsi="SimHei" w:eastAsia="SimHei" w:cs="SimHei"/>
        </w:rPr>
        <w:t xml:space="preserve"> </w:t>
      </w:r>
      <w:r>
        <w:rPr>
          <w:spacing w:val="-18"/>
        </w:rPr>
        <w:t>传说中的一种能飞的神蛇。《尔雅</w:t>
      </w:r>
      <w:r>
        <w:rPr>
          <w:spacing w:val="-47"/>
        </w:rPr>
        <w:t xml:space="preserve"> </w:t>
      </w:r>
      <w:r>
        <w:rPr>
          <w:spacing w:val="-18"/>
        </w:rPr>
        <w:t>·释鱼》:</w:t>
      </w:r>
      <w:r>
        <w:rPr/>
        <w:t xml:space="preserve"> </w:t>
      </w:r>
      <w:r>
        <w:rPr>
          <w:spacing w:val="-63"/>
        </w:rPr>
        <w:t>“腾，腦蛇。”郭璞注：“龙类也，能兴云雾而游</w:t>
      </w:r>
      <w:r>
        <w:rPr>
          <w:spacing w:val="7"/>
        </w:rPr>
        <w:t xml:space="preserve"> </w:t>
      </w:r>
      <w:r>
        <w:rPr>
          <w:spacing w:val="-52"/>
        </w:rPr>
        <w:t>其中。”陆德明释文：“腾(蛇),字又作腾。”邢</w:t>
      </w:r>
      <w:r>
        <w:rPr>
          <w:spacing w:val="16"/>
        </w:rPr>
        <w:t xml:space="preserve"> </w:t>
      </w:r>
      <w:r>
        <w:rPr>
          <w:spacing w:val="-44"/>
        </w:rPr>
        <w:t>员疏：“蛇似龙者也。名媵，一名腾蛇，能兴云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64" w:right="441" w:hanging="321"/>
        <w:spacing w:before="211" w:line="231" w:lineRule="auto"/>
        <w:rPr>
          <w:rFonts w:ascii="FangSong" w:hAnsi="FangSong" w:eastAsia="FangSong" w:cs="FangSong"/>
        </w:rPr>
      </w:pPr>
      <w:r>
        <w:rPr>
          <w:spacing w:val="-70"/>
        </w:rPr>
        <w:t>雾而游其中也。”《荀子</w:t>
      </w:r>
      <w:r>
        <w:rPr>
          <w:spacing w:val="-81"/>
        </w:rPr>
        <w:t xml:space="preserve"> </w:t>
      </w:r>
      <w:r>
        <w:rPr>
          <w:spacing w:val="-70"/>
        </w:rPr>
        <w:t>·劝学》:“腾蛇无足而</w:t>
      </w:r>
      <w:r>
        <w:rPr/>
        <w:t xml:space="preserve"> </w:t>
      </w:r>
      <w:r>
        <w:rPr>
          <w:rFonts w:ascii="FangSong" w:hAnsi="FangSong" w:eastAsia="FangSong" w:cs="FangSong"/>
          <w:spacing w:val="-78"/>
        </w:rPr>
        <w:t>飞。”</w:t>
      </w:r>
    </w:p>
    <w:p>
      <w:pPr>
        <w:pStyle w:val="BodyText"/>
        <w:ind w:firstLine="1250"/>
        <w:spacing w:before="65"/>
        <w:jc w:val="both"/>
        <w:rPr/>
      </w:pPr>
      <w:r>
        <w:rPr>
          <w:spacing w:val="-24"/>
        </w:rPr>
        <w:t>(二)tè ②同“蝶”。稻子上的一种小青</w:t>
      </w:r>
      <w:r>
        <w:rPr>
          <w:spacing w:val="4"/>
        </w:rPr>
        <w:t xml:space="preserve">  </w:t>
      </w:r>
      <w:r>
        <w:rPr>
          <w:spacing w:val="-17"/>
        </w:rPr>
        <w:t>虫，爱吃稻苗，为害很大。《广韵</w:t>
      </w:r>
      <w:r>
        <w:rPr>
          <w:spacing w:val="-58"/>
        </w:rPr>
        <w:t xml:space="preserve"> </w:t>
      </w:r>
      <w:r>
        <w:rPr>
          <w:spacing w:val="-17"/>
        </w:rPr>
        <w:t>·登韵》:</w:t>
      </w:r>
      <w:r>
        <w:rPr/>
        <w:t xml:space="preserve">  </w:t>
      </w:r>
      <w:r>
        <w:rPr>
          <w:spacing w:val="-76"/>
        </w:rPr>
        <w:t>“腾，食禾虫。”《集韵</w:t>
      </w:r>
      <w:r>
        <w:rPr>
          <w:spacing w:val="-74"/>
        </w:rPr>
        <w:t xml:space="preserve"> </w:t>
      </w:r>
      <w:r>
        <w:rPr>
          <w:spacing w:val="-76"/>
        </w:rPr>
        <w:t>·德韵》:“蝶，或作滕。”</w:t>
      </w:r>
      <w:r>
        <w:rPr/>
        <w:t xml:space="preserve"> </w:t>
      </w:r>
      <w:r>
        <w:rPr>
          <w:spacing w:val="-59"/>
        </w:rPr>
        <w:t>《诗</w:t>
      </w:r>
      <w:r>
        <w:rPr>
          <w:spacing w:val="-61"/>
        </w:rPr>
        <w:t xml:space="preserve"> </w:t>
      </w:r>
      <w:r>
        <w:rPr>
          <w:spacing w:val="-59"/>
        </w:rPr>
        <w:t>·大田》:“去其螟腾。”毛传：“食心曰螟，</w:t>
      </w:r>
      <w:r>
        <w:rPr/>
        <w:t xml:space="preserve"> </w:t>
      </w:r>
      <w:r>
        <w:rPr>
          <w:spacing w:val="4"/>
        </w:rPr>
        <w:t>食叶曰腾。”金元好问(雁门道中书所见》:</w:t>
      </w:r>
      <w:r>
        <w:rPr>
          <w:spacing w:val="2"/>
        </w:rPr>
        <w:t xml:space="preserve">  </w:t>
      </w:r>
      <w:r>
        <w:rPr>
          <w:spacing w:val="-27"/>
        </w:rPr>
        <w:t>“食禾有百腾，择肉非一虎。”</w:t>
      </w:r>
    </w:p>
    <w:p>
      <w:pPr>
        <w:pStyle w:val="BodyText"/>
        <w:ind w:left="255"/>
        <w:spacing w:before="242" w:line="175" w:lineRule="auto"/>
        <w:rPr>
          <w:sz w:val="114"/>
          <w:szCs w:val="114"/>
        </w:rPr>
      </w:pPr>
      <w:r>
        <w:pict>
          <v:shape id="_x0000_s2266" style="position:absolute;margin-left:122.754pt;margin-top:3.88147pt;mso-position-vertical-relative:text;mso-position-horizontal-relative:text;width:354.6pt;height:26.3pt;z-index:-248710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76"/>
                    </w:rPr>
                    <w:t>《说文》:“腾，囊也。从巾，朕声。”</w:t>
                  </w:r>
                </w:p>
              </w:txbxContent>
            </v:textbox>
          </v:shape>
        </w:pict>
      </w:r>
      <w:r>
        <w:rPr>
          <w:sz w:val="114"/>
          <w:szCs w:val="114"/>
          <w:b/>
          <w:bCs/>
          <w:spacing w:val="-85"/>
          <w:w w:val="56"/>
        </w:rPr>
        <w:t>腾(</w:t>
      </w:r>
      <w:r>
        <w:rPr>
          <w:sz w:val="114"/>
          <w:szCs w:val="114"/>
          <w:spacing w:val="-85"/>
          <w:w w:val="56"/>
        </w:rPr>
        <w:t>幡)段玉裁注：“凡爨皆曰腾。”</w:t>
      </w:r>
    </w:p>
    <w:p>
      <w:pPr>
        <w:pStyle w:val="BodyText"/>
        <w:ind w:left="243" w:right="434" w:firstLine="1007"/>
        <w:spacing w:before="1" w:line="238" w:lineRule="auto"/>
        <w:jc w:val="both"/>
        <w:rPr/>
      </w:pPr>
      <w:r>
        <w:rPr>
          <w:rFonts w:ascii="Times New Roman" w:hAnsi="Times New Roman" w:eastAsia="Times New Roman" w:cs="Times New Roman"/>
          <w:sz w:val="53"/>
          <w:szCs w:val="53"/>
          <w:spacing w:val="-38"/>
        </w:rPr>
        <w:t>téng</w:t>
      </w:r>
      <w:r>
        <w:rPr>
          <w:rFonts w:ascii="Times New Roman" w:hAnsi="Times New Roman" w:eastAsia="Times New Roman" w:cs="Times New Roman"/>
          <w:sz w:val="53"/>
          <w:szCs w:val="53"/>
          <w:spacing w:val="-36"/>
        </w:rPr>
        <w:t xml:space="preserve"> </w:t>
      </w:r>
      <w:r>
        <w:rPr>
          <w:sz w:val="53"/>
          <w:szCs w:val="53"/>
          <w:spacing w:val="-38"/>
        </w:rPr>
        <w:t>佩囊；口袋。香囊。《广韵</w:t>
      </w:r>
      <w:r>
        <w:rPr>
          <w:sz w:val="53"/>
          <w:szCs w:val="53"/>
          <w:spacing w:val="-75"/>
        </w:rPr>
        <w:t xml:space="preserve"> </w:t>
      </w:r>
      <w:r>
        <w:rPr>
          <w:sz w:val="53"/>
          <w:szCs w:val="53"/>
          <w:spacing w:val="-38"/>
        </w:rPr>
        <w:t>·登</w:t>
      </w:r>
      <w:r>
        <w:rPr>
          <w:sz w:val="53"/>
          <w:szCs w:val="53"/>
        </w:rPr>
        <w:t xml:space="preserve"> </w:t>
      </w:r>
      <w:r>
        <w:rPr>
          <w:spacing w:val="-53"/>
        </w:rPr>
        <w:t>韵》:“腾，囊可带者。”《宋书</w:t>
      </w:r>
      <w:r>
        <w:rPr>
          <w:spacing w:val="-61"/>
        </w:rPr>
        <w:t xml:space="preserve"> </w:t>
      </w:r>
      <w:r>
        <w:rPr>
          <w:spacing w:val="-53"/>
        </w:rPr>
        <w:t>·南郡王义宣</w:t>
      </w:r>
      <w:r>
        <w:rPr/>
        <w:t xml:space="preserve"> </w:t>
      </w:r>
      <w:r>
        <w:rPr>
          <w:spacing w:val="-70"/>
        </w:rPr>
        <w:t>传》:“乃于内戎服，腾囊盛粮。”《新唐书</w:t>
      </w:r>
      <w:r>
        <w:rPr>
          <w:spacing w:val="-75"/>
        </w:rPr>
        <w:t xml:space="preserve"> </w:t>
      </w:r>
      <w:r>
        <w:rPr>
          <w:spacing w:val="-70"/>
        </w:rPr>
        <w:t>·儒</w:t>
      </w:r>
      <w:r>
        <w:rPr/>
        <w:t xml:space="preserve"> </w:t>
      </w:r>
      <w:r>
        <w:rPr>
          <w:spacing w:val="-48"/>
        </w:rPr>
        <w:t>学传上》:“官腾私褚，丧脱几尽。”</w:t>
      </w:r>
    </w:p>
    <w:p>
      <w:pPr>
        <w:pStyle w:val="BodyText"/>
        <w:ind w:left="243"/>
        <w:spacing w:before="195" w:line="220" w:lineRule="auto"/>
        <w:rPr>
          <w:sz w:val="84"/>
          <w:szCs w:val="84"/>
        </w:rPr>
      </w:pPr>
      <w:r>
        <w:rPr>
          <w:sz w:val="84"/>
          <w:szCs w:val="84"/>
        </w:rPr>
        <w:t>騰</w:t>
      </w:r>
    </w:p>
    <w:p>
      <w:pPr>
        <w:pStyle w:val="BodyText"/>
        <w:ind w:left="243" w:right="347" w:firstLine="1007"/>
        <w:spacing w:before="138" w:line="237" w:lineRule="auto"/>
        <w:jc w:val="both"/>
        <w:rPr>
          <w:sz w:val="53"/>
          <w:szCs w:val="53"/>
        </w:rPr>
      </w:pPr>
      <w:r>
        <w:rPr>
          <w:rFonts w:ascii="Times New Roman" w:hAnsi="Times New Roman" w:eastAsia="Times New Roman" w:cs="Times New Roman"/>
          <w:spacing w:val="-8"/>
        </w:rPr>
        <w:t>téng</w:t>
      </w:r>
      <w:r>
        <w:rPr>
          <w:rFonts w:ascii="Times New Roman" w:hAnsi="Times New Roman" w:eastAsia="Times New Roman" w:cs="Times New Roman"/>
          <w:spacing w:val="67"/>
        </w:rPr>
        <w:t xml:space="preserve"> </w:t>
      </w:r>
      <w:r>
        <w:rPr>
          <w:spacing w:val="-8"/>
        </w:rPr>
        <w:t>一种鱼。騰鱼。也作“</w:t>
      </w:r>
      <w:r>
        <w:rPr>
          <w:spacing w:val="195"/>
        </w:rPr>
        <w:t xml:space="preserve"> </w:t>
      </w:r>
      <w:r>
        <w:rPr>
          <w:spacing w:val="-8"/>
        </w:rPr>
        <w:t>”。鱼体</w:t>
      </w:r>
      <w:r>
        <w:rPr/>
        <w:t xml:space="preserve"> </w:t>
      </w:r>
      <w:r>
        <w:rPr>
          <w:spacing w:val="-33"/>
        </w:rPr>
        <w:t>呈长锥形，稍侧扁，头宽大而平扁，口大，下</w:t>
      </w:r>
      <w:r>
        <w:rPr>
          <w:spacing w:val="7"/>
        </w:rPr>
        <w:t xml:space="preserve"> </w:t>
      </w:r>
      <w:r>
        <w:rPr>
          <w:spacing w:val="-7"/>
        </w:rPr>
        <w:t>颌十分突出，舌下有丝状肉质突起，用以诱</w:t>
      </w:r>
      <w:r>
        <w:rPr>
          <w:spacing w:val="11"/>
        </w:rPr>
        <w:t xml:space="preserve"> </w:t>
      </w:r>
      <w:r>
        <w:rPr>
          <w:spacing w:val="-17"/>
        </w:rPr>
        <w:t>捕小鱼虫食。栖息温暖地区浅海。《集韵</w:t>
      </w:r>
      <w:r>
        <w:rPr>
          <w:spacing w:val="-51"/>
        </w:rPr>
        <w:t xml:space="preserve"> </w:t>
      </w:r>
      <w:r>
        <w:rPr>
          <w:spacing w:val="-17"/>
        </w:rPr>
        <w:t>·</w:t>
      </w:r>
      <w:r>
        <w:rPr/>
        <w:t xml:space="preserve"> </w:t>
      </w:r>
      <w:r>
        <w:rPr>
          <w:spacing w:val="-54"/>
        </w:rPr>
        <w:t>瘦韵》:“縢，鱼名，似鳜。”《山海经</w:t>
      </w:r>
      <w:r>
        <w:rPr>
          <w:spacing w:val="-65"/>
        </w:rPr>
        <w:t xml:space="preserve"> </w:t>
      </w:r>
      <w:r>
        <w:rPr>
          <w:spacing w:val="-54"/>
        </w:rPr>
        <w:t>·</w:t>
      </w:r>
      <w:r>
        <w:rPr>
          <w:spacing w:val="-182"/>
        </w:rPr>
        <w:t xml:space="preserve"> </w:t>
      </w:r>
      <w:r>
        <w:rPr>
          <w:spacing w:val="-54"/>
        </w:rPr>
        <w:t>中山</w:t>
      </w:r>
      <w:r>
        <w:rPr/>
        <w:t xml:space="preserve"> </w:t>
      </w:r>
      <w:r>
        <w:rPr>
          <w:sz w:val="53"/>
          <w:szCs w:val="53"/>
          <w:spacing w:val="-76"/>
          <w:w w:val="97"/>
        </w:rPr>
        <w:t>经》:“合水……多腾鱼，状如鳜，居逵，</w:t>
      </w:r>
      <w:r>
        <w:rPr>
          <w:sz w:val="53"/>
          <w:szCs w:val="53"/>
          <w:spacing w:val="-77"/>
          <w:w w:val="97"/>
        </w:rPr>
        <w:t>苍文</w:t>
      </w:r>
      <w:r>
        <w:rPr>
          <w:sz w:val="53"/>
          <w:szCs w:val="53"/>
        </w:rPr>
        <w:t xml:space="preserve"> </w:t>
      </w:r>
      <w:r>
        <w:rPr>
          <w:spacing w:val="-43"/>
        </w:rPr>
        <w:t>赤尾。”郭璞《江赋》:“鱼则江豚……腾(</w:t>
      </w:r>
      <w:r>
        <w:rPr>
          <w:spacing w:val="40"/>
        </w:rPr>
        <w:t xml:space="preserve">  </w:t>
      </w:r>
      <w:r>
        <w:rPr>
          <w:spacing w:val="-43"/>
        </w:rPr>
        <w:t>)</w:t>
      </w:r>
      <w:r>
        <w:rPr>
          <w:spacing w:val="1"/>
        </w:rPr>
        <w:t xml:space="preserve"> </w:t>
      </w:r>
      <w:r>
        <w:rPr>
          <w:sz w:val="53"/>
          <w:szCs w:val="53"/>
          <w:spacing w:val="-48"/>
        </w:rPr>
        <w:t>……鲢。”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4602"/>
        <w:spacing w:before="208" w:line="994" w:lineRule="exact"/>
        <w:rPr>
          <w:rFonts w:ascii="Arial" w:hAnsi="Arial" w:eastAsia="Arial" w:cs="Arial"/>
          <w:sz w:val="72"/>
          <w:szCs w:val="72"/>
        </w:rPr>
      </w:pPr>
      <w:r>
        <w:rPr>
          <w:rFonts w:ascii="Arial" w:hAnsi="Arial" w:eastAsia="Arial" w:cs="Arial"/>
          <w:sz w:val="72"/>
          <w:szCs w:val="72"/>
          <w:spacing w:val="-3"/>
          <w:position w:val="4"/>
        </w:rPr>
        <w:t>ti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2396"/>
        <w:spacing w:before="173" w:line="187" w:lineRule="auto"/>
        <w:rPr>
          <w:sz w:val="53"/>
          <w:szCs w:val="53"/>
        </w:rPr>
      </w:pPr>
      <w:r>
        <w:pict>
          <v:shape id="_x0000_s2268" style="position:absolute;margin-left:11.7307pt;margin-top:25.4523pt;mso-position-vertical-relative:text;mso-position-horizontal-relative:text;width:190.2pt;height:51.3pt;z-index:254608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17" w:lineRule="auto"/>
                    <w:jc w:val="right"/>
                    <w:rPr>
                      <w:sz w:val="53"/>
                      <w:szCs w:val="53"/>
                    </w:rPr>
                  </w:pPr>
                  <w:r>
                    <w:rPr>
                      <w:sz w:val="84"/>
                      <w:szCs w:val="84"/>
                      <w:b/>
                      <w:bCs/>
                      <w:spacing w:val="-56"/>
                    </w:rPr>
                    <w:t>鹏(鹏)</w:t>
                  </w:r>
                  <w:r>
                    <w:rPr>
                      <w:sz w:val="53"/>
                      <w:szCs w:val="53"/>
                      <w:spacing w:val="-56"/>
                      <w:position w:val="-2"/>
                    </w:rPr>
                    <w:t>声。”</w:t>
                  </w:r>
                </w:p>
              </w:txbxContent>
            </v:textbox>
          </v:shape>
        </w:pict>
      </w:r>
      <w:r>
        <w:rPr>
          <w:sz w:val="53"/>
          <w:szCs w:val="53"/>
          <w:spacing w:val="-82"/>
        </w:rPr>
        <w:t>《说文》:“鹏，鹏鹏也。从鸟，虎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firstLine="1250"/>
        <w:spacing w:before="156" w:line="241" w:lineRule="auto"/>
        <w:jc w:val="both"/>
        <w:rPr/>
      </w:pPr>
      <w:r>
        <w:rPr>
          <w:spacing w:val="-32"/>
        </w:rPr>
        <w:t>tí鹏(pì)鹏，一种水鸟。野凫。俗称“油</w:t>
      </w:r>
      <w:r>
        <w:rPr>
          <w:spacing w:val="7"/>
        </w:rPr>
        <w:t xml:space="preserve">  </w:t>
      </w:r>
      <w:r>
        <w:rPr>
          <w:spacing w:val="-59"/>
        </w:rPr>
        <w:t>鸭”,或作“鸦”。《尔雅·释鸟》:“鹏，须赢。”</w:t>
      </w:r>
      <w:r>
        <w:rPr/>
        <w:t xml:space="preserve"> </w:t>
      </w:r>
      <w:r>
        <w:rPr>
          <w:spacing w:val="-29"/>
        </w:rPr>
        <w:t>陆德明释文：“鹏字或作。”《龙龛手鉴</w:t>
      </w:r>
      <w:r>
        <w:rPr>
          <w:spacing w:val="-61"/>
        </w:rPr>
        <w:t xml:space="preserve"> </w:t>
      </w:r>
      <w:r>
        <w:rPr>
          <w:spacing w:val="-29"/>
        </w:rPr>
        <w:t>·鸟</w:t>
      </w:r>
      <w:r>
        <w:rPr/>
        <w:t xml:space="preserve">  </w:t>
      </w:r>
      <w:r>
        <w:rPr>
          <w:spacing w:val="-51"/>
        </w:rPr>
        <w:t>部》:“鹏鹏，鸟名，似凫而足近尾也。”王仲剪</w:t>
      </w:r>
      <w:r>
        <w:rPr>
          <w:spacing w:val="4"/>
        </w:rPr>
        <w:t xml:space="preserve">  </w:t>
      </w:r>
      <w:r>
        <w:rPr>
          <w:spacing w:val="-22"/>
        </w:rPr>
        <w:t>《南都赋》:“水禽则有鹏鹏</w:t>
      </w:r>
      <w:r>
        <w:rPr>
          <w:spacing w:val="-172"/>
        </w:rPr>
        <w:t xml:space="preserve"> </w:t>
      </w:r>
      <w:r>
        <w:rPr>
          <w:spacing w:val="-22"/>
        </w:rPr>
        <w:t>…….”《格</w:t>
      </w:r>
      <w:r>
        <w:rPr>
          <w:spacing w:val="-23"/>
        </w:rPr>
        <w:t>物粗</w:t>
      </w:r>
      <w:r>
        <w:rPr/>
        <w:t xml:space="preserve">  </w:t>
      </w:r>
      <w:r>
        <w:rPr>
          <w:spacing w:val="-30"/>
        </w:rPr>
        <w:t>谈》卷下：“鹏鹏脂涂刀剑不键(锈)。”</w:t>
      </w:r>
    </w:p>
    <w:p>
      <w:pPr>
        <w:pStyle w:val="BodyText"/>
        <w:ind w:left="243"/>
        <w:spacing w:before="236" w:line="190" w:lineRule="auto"/>
        <w:rPr>
          <w:sz w:val="39"/>
          <w:szCs w:val="39"/>
        </w:rPr>
      </w:pPr>
      <w:r>
        <w:rPr>
          <w:sz w:val="39"/>
          <w:szCs w:val="39"/>
        </w:rPr>
        <w:t>群</w:t>
      </w:r>
    </w:p>
    <w:p>
      <w:pPr>
        <w:ind w:left="390"/>
        <w:spacing w:line="347" w:lineRule="exact"/>
        <w:rPr/>
      </w:pPr>
      <w:r>
        <w:rPr>
          <w:position w:val="-7"/>
        </w:rPr>
        <w:drawing>
          <wp:inline distT="0" distB="0" distL="0" distR="0">
            <wp:extent cx="468797" cy="220479"/>
            <wp:effectExtent l="0" t="0" r="0" b="0"/>
            <wp:docPr id="1038" name="IM 1038"/>
            <wp:cNvGraphicFramePr/>
            <a:graphic>
              <a:graphicData uri="http://schemas.openxmlformats.org/drawingml/2006/picture">
                <pic:pic>
                  <pic:nvPicPr>
                    <pic:cNvPr id="1038" name="IM 1038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797" cy="22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192" w:firstLine="1250"/>
        <w:spacing w:before="393" w:line="233" w:lineRule="auto"/>
        <w:jc w:val="both"/>
        <w:rPr/>
      </w:pPr>
      <w:r>
        <w:rPr>
          <w:rFonts w:ascii="Times New Roman" w:hAnsi="Times New Roman" w:eastAsia="Times New Roman" w:cs="Times New Roman"/>
          <w:spacing w:val="-29"/>
        </w:rPr>
        <w:t>tí </w:t>
      </w:r>
      <w:r>
        <w:rPr>
          <w:spacing w:val="-29"/>
        </w:rPr>
        <w:t>①同“梯”。草名。形似稗.实如小米。</w:t>
      </w:r>
      <w:r>
        <w:rPr>
          <w:spacing w:val="1"/>
        </w:rPr>
        <w:t xml:space="preserve"> </w:t>
      </w:r>
      <w:r>
        <w:rPr>
          <w:spacing w:val="-67"/>
        </w:rPr>
        <w:t>《集韵</w:t>
      </w:r>
      <w:r>
        <w:rPr>
          <w:spacing w:val="-48"/>
        </w:rPr>
        <w:t xml:space="preserve"> </w:t>
      </w:r>
      <w:r>
        <w:rPr>
          <w:spacing w:val="-67"/>
        </w:rPr>
        <w:t>·齐韵》:“梯，草名。《说文》:‘梯，芙</w:t>
      </w:r>
      <w:r>
        <w:rPr/>
        <w:t xml:space="preserve"> </w:t>
      </w:r>
      <w:r>
        <w:rPr>
          <w:spacing w:val="-59"/>
        </w:rPr>
        <w:t>也。或作梯。”《庄子</w:t>
      </w:r>
      <w:r>
        <w:rPr>
          <w:spacing w:val="-79"/>
        </w:rPr>
        <w:t xml:space="preserve"> </w:t>
      </w:r>
      <w:r>
        <w:rPr>
          <w:spacing w:val="-59"/>
        </w:rPr>
        <w:t>·秋水》:“不似梯米之在</w:t>
      </w:r>
      <w:r>
        <w:rPr/>
        <w:t xml:space="preserve">  </w:t>
      </w:r>
      <w:r>
        <w:rPr>
          <w:spacing w:val="-54"/>
        </w:rPr>
        <w:t>太仓乎!”陆德明释文：“司马云：‘梯米，小米</w:t>
      </w:r>
      <w:r>
        <w:rPr>
          <w:spacing w:val="5"/>
        </w:rPr>
        <w:t xml:space="preserve">  </w:t>
      </w:r>
      <w:r>
        <w:rPr>
          <w:spacing w:val="-37"/>
        </w:rPr>
        <w:t>也。”曾瑞《哨通</w:t>
      </w:r>
      <w:r>
        <w:rPr>
          <w:spacing w:val="-73"/>
        </w:rPr>
        <w:t xml:space="preserve"> </w:t>
      </w:r>
      <w:r>
        <w:rPr>
          <w:spacing w:val="-37"/>
        </w:rPr>
        <w:t>·村居》:“把闲花野草都锄</w:t>
      </w:r>
    </w:p>
    <w:p>
      <w:pPr>
        <w:spacing w:line="233" w:lineRule="auto"/>
        <w:sectPr>
          <w:type w:val="continuous"/>
          <w:pgSz w:w="22536" w:h="31680"/>
          <w:pgMar w:top="1403" w:right="1952" w:bottom="0" w:left="1615" w:header="848" w:footer="0" w:gutter="0"/>
          <w:cols w:equalWidth="0" w:num="2" w:sep="1">
            <w:col w:w="9345" w:space="0"/>
            <w:col w:w="9625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1403" w:right="1952" w:bottom="0" w:left="1615" w:header="848" w:footer="0" w:gutter="0"/>
          <w:cols w:equalWidth="0" w:num="1">
            <w:col w:w="18969" w:space="0"/>
          </w:cols>
        </w:sectPr>
        <w:rPr/>
      </w:pPr>
    </w:p>
    <w:p>
      <w:pPr>
        <w:spacing w:line="277" w:lineRule="auto"/>
        <w:rPr>
          <w:rFonts w:ascii="Arial"/>
          <w:sz w:val="21"/>
        </w:rPr>
      </w:pPr>
      <w:r>
        <w:drawing>
          <wp:anchor distT="0" distB="0" distL="0" distR="0" simplePos="0" relativeHeight="254624768" behindDoc="1" locked="0" layoutInCell="1" allowOverlap="1">
            <wp:simplePos x="0" y="0"/>
            <wp:positionH relativeFrom="column">
              <wp:posOffset>5997031</wp:posOffset>
            </wp:positionH>
            <wp:positionV relativeFrom="paragraph">
              <wp:posOffset>224390</wp:posOffset>
            </wp:positionV>
            <wp:extent cx="11018" cy="17453334"/>
            <wp:effectExtent l="0" t="0" r="0" b="0"/>
            <wp:wrapNone/>
            <wp:docPr id="1042" name="IM 1042"/>
            <wp:cNvGraphicFramePr/>
            <a:graphic>
              <a:graphicData uri="http://schemas.openxmlformats.org/drawingml/2006/picture">
                <pic:pic>
                  <pic:nvPicPr>
                    <pic:cNvPr id="1042" name="IM 1042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5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9"/>
        <w:spacing w:before="153" w:line="222" w:lineRule="auto"/>
        <w:rPr>
          <w:sz w:val="47"/>
          <w:szCs w:val="47"/>
        </w:rPr>
      </w:pPr>
      <w:r>
        <w:pict>
          <v:shape id="_x0000_s2270" style="position:absolute;margin-left:-0.131584pt;margin-top:6.89984pt;mso-position-vertical-relative:text;mso-position-horizontal-relative:text;width:469.25pt;height:160.85pt;z-index:254628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38"/>
                    <w:spacing w:before="18" w:line="251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5"/>
                    </w:rPr>
                    <w:t>净，尚又怕梯稗交生。”②杨柳新生的枝叶。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通“荑”。草木再生的嫩芽。《易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·大过》: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“枯杨生梯。”王弼注：“梯者，杨之秀也。”陆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6"/>
                    </w:rPr>
                    <w:t>德明释文：“梯，郑作荑；荑，木更生。”《聊斋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3"/>
                    </w:rPr>
                    <w:t>志异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·锦瑟》:“折梯为七，置其前。”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61"/>
        </w:rPr>
        <w:t>“小人”。徐锴《说文解字系传》作“小儿”。</w:t>
      </w:r>
    </w:p>
    <w:p>
      <w:pPr>
        <w:pStyle w:val="BodyText"/>
        <w:ind w:left="9379" w:firstLine="1419"/>
        <w:spacing w:before="138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9"/>
        </w:rPr>
        <w:t>tì</w:t>
      </w:r>
      <w:r>
        <w:rPr>
          <w:sz w:val="47"/>
          <w:szCs w:val="47"/>
          <w:spacing w:val="9"/>
        </w:rPr>
        <w:t>“剃”的本字。剃小儿发。泛指用刀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9"/>
        </w:rPr>
        <w:t>刮去毛发。《集韵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9"/>
        </w:rPr>
        <w:t>·霁韵》:“第，或作剃。”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《大方广佛华严经 ·净品行》:“第除须</w:t>
      </w:r>
      <w:r>
        <w:rPr>
          <w:sz w:val="47"/>
          <w:szCs w:val="47"/>
          <w:spacing w:val="-31"/>
        </w:rPr>
        <w:t>发，当</w:t>
      </w:r>
      <w:r>
        <w:rPr>
          <w:sz w:val="47"/>
          <w:szCs w:val="47"/>
        </w:rPr>
        <w:t xml:space="preserve">  </w:t>
      </w:r>
      <w:r>
        <w:rPr>
          <w:sz w:val="47"/>
          <w:szCs w:val="47"/>
        </w:rPr>
        <w:t>愿众生，永离烦恼。”</w:t>
      </w:r>
    </w:p>
    <w:p>
      <w:pPr>
        <w:pStyle w:val="BodyText"/>
        <w:ind w:left="9617"/>
        <w:spacing w:before="184" w:line="221" w:lineRule="auto"/>
        <w:rPr>
          <w:sz w:val="88"/>
          <w:szCs w:val="88"/>
        </w:rPr>
      </w:pPr>
      <w:r>
        <w:pict>
          <v:shape id="_x0000_s2272" style="position:absolute;margin-left:62.3925pt;margin-top:2.20922pt;mso-position-vertical-relative:text;mso-position-horizontal-relative:text;width:413.65pt;height:64pt;z-index:25463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" w:right="20" w:hanging="8"/>
                    <w:spacing w:before="17" w:line="234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39"/>
                    </w:rPr>
                    <w:t>《说文》:“提，安福也。从示，是声。</w:t>
                  </w:r>
                  <w:r>
                    <w:rPr>
                      <w:sz w:val="51"/>
                      <w:szCs w:val="51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7"/>
                    </w:rPr>
                    <w:t>《易》曰：‘提既平’。”段据《文选》李善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633984" behindDoc="0" locked="0" layoutInCell="1" allowOverlap="1">
            <wp:simplePos x="0" y="0"/>
            <wp:positionH relativeFrom="column">
              <wp:posOffset>256408</wp:posOffset>
            </wp:positionH>
            <wp:positionV relativeFrom="paragraph">
              <wp:posOffset>147809</wp:posOffset>
            </wp:positionV>
            <wp:extent cx="490835" cy="507144"/>
            <wp:effectExtent l="0" t="0" r="0" b="0"/>
            <wp:wrapNone/>
            <wp:docPr id="1044" name="IM 1044"/>
            <wp:cNvGraphicFramePr/>
            <a:graphic>
              <a:graphicData uri="http://schemas.openxmlformats.org/drawingml/2006/picture">
                <pic:pic>
                  <pic:nvPicPr>
                    <pic:cNvPr id="1044" name="IM 1044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50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  <w:szCs w:val="88"/>
        </w:rPr>
        <w:t>掃</w:t>
      </w:r>
    </w:p>
    <w:p>
      <w:pPr>
        <w:pStyle w:val="BodyText"/>
        <w:ind w:left="9379" w:right="5" w:firstLine="1350"/>
        <w:spacing w:before="133" w:line="247" w:lineRule="auto"/>
        <w:rPr>
          <w:sz w:val="47"/>
          <w:szCs w:val="47"/>
        </w:rPr>
      </w:pPr>
      <w:r>
        <w:pict>
          <v:shape id="_x0000_s2274" style="position:absolute;margin-left:11.8092pt;margin-top:3.75977pt;mso-position-vertical-relative:text;mso-position-horizontal-relative:text;width:469.3pt;height:375.5pt;z-index:254626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7"/>
                    </w:rPr>
                    <w:t>注改作“安也”。</w:t>
                  </w:r>
                </w:p>
                <w:p>
                  <w:pPr>
                    <w:pStyle w:val="BodyText"/>
                    <w:ind w:left="20" w:right="20" w:firstLine="981"/>
                    <w:spacing w:before="113" w:line="244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8"/>
                    </w:rPr>
                    <w:t>tí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8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①福；喜，安福。《方言)卷一三：“提，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福也，喜也。”郭璞注：“谓福祚也。有福即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4"/>
                    </w:rPr>
                    <w:t>喜。”《汉书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</w:t>
                  </w:r>
                  <w:r>
                    <w:rPr>
                      <w:sz w:val="47"/>
                      <w:szCs w:val="47"/>
                      <w:spacing w:val="-20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司马相如传下》:“中外提福。”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颜师古注：“提，安也。”《法言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9"/>
                    </w:rPr>
                    <w:t>·修身》:“仕何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"/>
                    </w:rPr>
                    <w:t>以斯可以提身?”②通祇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"/>
                    </w:rPr>
                    <w:t>(zhī)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4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。 但；适；只。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钱大昕《十驾斋新录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·祇》:“古文氏、是通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4"/>
                    </w:rPr>
                    <w:t>用，则提、衹亦可通，但相承读为支音，与神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3"/>
                    </w:rPr>
                    <w:t>祇音小异耳。”《史记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·韩长孺列传》:“臣以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7"/>
                    </w:rPr>
                    <w:t>三万人众不敌，提取辱耳。”裴驷集解引徐广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67"/>
                    </w:rPr>
                    <w:t>曰：“提，一作衹也。”</w:t>
                  </w:r>
                </w:p>
                <w:p>
                  <w:pPr>
                    <w:pStyle w:val="BodyText"/>
                    <w:ind w:left="2160"/>
                    <w:spacing w:before="66" w:line="185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65"/>
                    </w:rPr>
                    <w:t>《说文》:“提，驶提也。从马，是</w:t>
                  </w:r>
                </w:p>
              </w:txbxContent>
            </v:textbox>
          </v:shape>
        </w:pict>
      </w:r>
      <w:r>
        <w:rPr>
          <w:sz w:val="47"/>
          <w:szCs w:val="47"/>
          <w:spacing w:val="9"/>
        </w:rPr>
        <w:t>(</w:t>
      </w:r>
      <w:r>
        <w:rPr>
          <w:sz w:val="47"/>
          <w:szCs w:val="47"/>
          <w:spacing w:val="-106"/>
        </w:rPr>
        <w:t xml:space="preserve"> </w:t>
      </w:r>
      <w:r>
        <w:rPr>
          <w:sz w:val="47"/>
          <w:szCs w:val="47"/>
          <w:spacing w:val="9"/>
        </w:rPr>
        <w:t>一</w:t>
      </w:r>
      <w:r>
        <w:rPr>
          <w:sz w:val="47"/>
          <w:szCs w:val="47"/>
          <w:spacing w:val="-115"/>
        </w:rPr>
        <w:t xml:space="preserve"> </w:t>
      </w:r>
      <w:r>
        <w:rPr>
          <w:sz w:val="47"/>
          <w:szCs w:val="47"/>
          <w:spacing w:val="9"/>
        </w:rPr>
        <w:t>)</w:t>
      </w:r>
      <w:r>
        <w:rPr>
          <w:sz w:val="47"/>
          <w:szCs w:val="47"/>
          <w:spacing w:val="-140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9"/>
        </w:rPr>
        <w:t>tì</w:t>
      </w:r>
      <w:r>
        <w:rPr>
          <w:rFonts w:ascii="Times New Roman" w:hAnsi="Times New Roman" w:eastAsia="Times New Roman" w:cs="Times New Roman"/>
          <w:sz w:val="47"/>
          <w:szCs w:val="47"/>
          <w:spacing w:val="51"/>
        </w:rPr>
        <w:t xml:space="preserve">  </w:t>
      </w:r>
      <w:r>
        <w:rPr>
          <w:sz w:val="47"/>
          <w:szCs w:val="47"/>
          <w:spacing w:val="9"/>
        </w:rPr>
        <w:t>①一种首饰，可用来搔头发。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《释名 ·释首饰》:“帝，摘也，所以摘发也。”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39"/>
        </w:rPr>
        <w:t>《广韵 ·祭韵》:“帝，佩饰。”《诗</w:t>
      </w:r>
      <w:r>
        <w:rPr>
          <w:sz w:val="47"/>
          <w:szCs w:val="47"/>
          <w:spacing w:val="-51"/>
        </w:rPr>
        <w:t xml:space="preserve"> </w:t>
      </w:r>
      <w:r>
        <w:rPr>
          <w:sz w:val="47"/>
          <w:szCs w:val="47"/>
          <w:spacing w:val="-39"/>
        </w:rPr>
        <w:t>·君子偕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2"/>
        </w:rPr>
        <w:t>老》:“玉之填也，象之挤也。”郑玄注：“掃,所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12"/>
        </w:rPr>
        <w:t>以摘发也。”孔颖达疏：“以象骨搔首因以为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19"/>
        </w:rPr>
        <w:t>饰，名之帝，故云所以摘发。”又《魏风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19"/>
        </w:rPr>
        <w:t>·葛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9"/>
        </w:rPr>
        <w:t>屦》:“佩其象痛。”②娆。《广雅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9"/>
        </w:rPr>
        <w:t>·释诂二》: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9"/>
        </w:rPr>
        <w:t>“帝，娆也。”亦指语。《广雅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49"/>
        </w:rPr>
        <w:t>·释诂一》:“掃、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9"/>
        </w:rPr>
        <w:t>语也。”③戏。《集韵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39"/>
        </w:rPr>
        <w:t>·霁韵》:“,戏也。”亦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5"/>
        </w:rPr>
        <w:t>指取。《集韵</w:t>
      </w:r>
      <w:r>
        <w:rPr>
          <w:sz w:val="47"/>
          <w:szCs w:val="47"/>
          <w:spacing w:val="-77"/>
        </w:rPr>
        <w:t xml:space="preserve"> </w:t>
      </w:r>
      <w:r>
        <w:rPr>
          <w:sz w:val="47"/>
          <w:szCs w:val="47"/>
          <w:spacing w:val="-45"/>
        </w:rPr>
        <w:t>·锡韵》:“痛，取也。”</w:t>
      </w:r>
    </w:p>
    <w:p>
      <w:pPr>
        <w:pStyle w:val="BodyText"/>
        <w:ind w:left="9617" w:right="259" w:firstLine="1068"/>
        <w:spacing w:before="135" w:line="239" w:lineRule="auto"/>
        <w:rPr>
          <w:sz w:val="47"/>
          <w:szCs w:val="47"/>
        </w:rPr>
      </w:pPr>
      <w:r>
        <w:pict>
          <v:shape id="_x0000_s2276" style="position:absolute;margin-left:11.8092pt;margin-top:42.3336pt;mso-position-vertical-relative:text;mso-position-horizontal-relative:text;width:459.05pt;height:273.5pt;z-index:25462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"/>
                    <w:spacing w:before="20" w:line="181" w:lineRule="auto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b/>
                      <w:bCs/>
                      <w:spacing w:val="-131"/>
                      <w:w w:val="80"/>
                    </w:rPr>
                    <w:t>是(提)声。”</w:t>
                  </w:r>
                </w:p>
                <w:p>
                  <w:pPr>
                    <w:pStyle w:val="BodyText"/>
                    <w:ind w:left="20" w:right="20" w:firstLine="981"/>
                    <w:spacing w:before="7" w:line="255" w:lineRule="auto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4"/>
                    </w:rPr>
                    <w:t>tí </w:t>
                  </w:r>
                  <w:r>
                    <w:rPr>
                      <w:sz w:val="47"/>
                      <w:szCs w:val="47"/>
                      <w:spacing w:val="4"/>
                    </w:rPr>
                    <w:t>驶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4"/>
                    </w:rPr>
                    <w:t>(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ju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4"/>
                    </w:rPr>
                    <w:t>é)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4"/>
                    </w:rPr>
                    <w:t>提，公马母驴杂交所生的骡。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亦指一种骏马。《说文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·马部》:“驶提，</w:t>
                  </w:r>
                  <w:r>
                    <w:rPr>
                      <w:sz w:val="47"/>
                      <w:szCs w:val="47"/>
                      <w:spacing w:val="-43"/>
                    </w:rPr>
                    <w:t>马父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3"/>
                    </w:rPr>
                    <w:t>赢子也。”《玉篇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·马部》:“驶提，马也，生七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2"/>
                    </w:rPr>
                    <w:t>日超其母。”《逸周书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·王会》:“(伊尹)令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3"/>
                    </w:rPr>
                    <w:t>以……驶提、良弓为献。”《史记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·鲁仲连邹阳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1"/>
                    </w:rPr>
                    <w:t>列传》:“王按剑而怒，食以驶提。”</w:t>
                  </w:r>
                </w:p>
                <w:p>
                  <w:pPr>
                    <w:spacing w:line="26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3079"/>
                    <w:spacing w:before="65" w:line="182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i/>
                      <w:iCs/>
                      <w:spacing w:val="27"/>
                    </w:rPr>
                    <w:t>上</w:t>
                  </w:r>
                  <w:r>
                    <w:rPr>
                      <w:sz w:val="20"/>
                      <w:szCs w:val="20"/>
                      <w:spacing w:val="12"/>
                    </w:rPr>
                    <w:t xml:space="preserve">    </w:t>
                  </w:r>
                  <w:r>
                    <w:rPr>
                      <w:sz w:val="20"/>
                      <w:szCs w:val="20"/>
                      <w:i/>
                      <w:iCs/>
                      <w:spacing w:val="27"/>
                    </w:rPr>
                    <w:t>，</w:t>
                  </w:r>
                  <w:r>
                    <w:rPr>
                      <w:sz w:val="20"/>
                      <w:szCs w:val="20"/>
                      <w:spacing w:val="8"/>
                    </w:rPr>
                    <w:t xml:space="preserve">        </w:t>
                  </w:r>
                  <w:r>
                    <w:rPr>
                      <w:sz w:val="20"/>
                      <w:szCs w:val="20"/>
                      <w:i/>
                      <w:iCs/>
                    </w:rPr>
                    <w:t>o</w:t>
                  </w:r>
                  <w:r>
                    <w:rPr>
                      <w:sz w:val="20"/>
                      <w:szCs w:val="20"/>
                      <w:spacing w:val="27"/>
                    </w:rPr>
                    <w:t xml:space="preserve">    </w:t>
                  </w:r>
                  <w:r>
                    <w:rPr>
                      <w:sz w:val="20"/>
                      <w:szCs w:val="20"/>
                      <w:i/>
                      <w:iCs/>
                    </w:rPr>
                    <w:t>y</w:t>
                  </w:r>
                  <w:r>
                    <w:rPr>
                      <w:sz w:val="20"/>
                      <w:szCs w:val="20"/>
                      <w:i/>
                      <w:iCs/>
                      <w:spacing w:val="27"/>
                    </w:rPr>
                    <w:t>人</w:t>
                  </w:r>
                  <w:r>
                    <w:rPr>
                      <w:sz w:val="20"/>
                      <w:szCs w:val="20"/>
                      <w:spacing w:val="27"/>
                    </w:rPr>
                    <w:t xml:space="preserve"> </w:t>
                  </w:r>
                  <w:r>
                    <w:rPr>
                      <w:sz w:val="20"/>
                      <w:szCs w:val="20"/>
                      <w:i/>
                      <w:iCs/>
                      <w:spacing w:val="27"/>
                    </w:rPr>
                    <w:t>二</w:t>
                  </w:r>
                  <w:r>
                    <w:rPr>
                      <w:sz w:val="20"/>
                      <w:szCs w:val="20"/>
                      <w:spacing w:val="3"/>
                    </w:rPr>
                    <w:t xml:space="preserve">            </w:t>
                  </w:r>
                  <w:r>
                    <w:rPr>
                      <w:sz w:val="20"/>
                      <w:szCs w:val="20"/>
                      <w:i/>
                      <w:iCs/>
                      <w:spacing w:val="27"/>
                    </w:rPr>
                    <w:t>0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21"/>
        </w:rPr>
        <w:t>(二)dì ④去；舍弃；捐弃。《集韵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21"/>
        </w:rPr>
        <w:t>·齐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0"/>
        </w:rPr>
        <w:t>韵》:“帝，捐也。”陆机《文赋》:“心牢落而无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56"/>
        </w:rPr>
        <w:t>偶，意徘徊而不能痛。”李善注：“挤，或为帝。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53"/>
        </w:rPr>
        <w:t>帝，犹去也。”⑤指也。《广韵 ·齐韵》:“痛，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"/>
        </w:rPr>
        <w:t>指也。”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9379" w:right="233" w:firstLine="1289"/>
        <w:spacing w:before="153" w:line="251" w:lineRule="auto"/>
        <w:jc w:val="both"/>
        <w:rPr>
          <w:sz w:val="47"/>
          <w:szCs w:val="47"/>
        </w:rPr>
      </w:pPr>
      <w:r>
        <w:pict>
          <v:shape id="_x0000_s2278" style="position:absolute;margin-left:480.603pt;margin-top:-57.4295pt;mso-position-vertical-relative:text;mso-position-horizontal-relative:text;width:291.9pt;height:89.95pt;z-index:25462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102"/>
                      <w:szCs w:val="102"/>
                      <w:b/>
                      <w:bCs/>
                      <w:spacing w:val="-137"/>
                      <w:w w:val="91"/>
                      <w:position w:val="4"/>
                    </w:rPr>
                    <w:t>带</w:t>
                  </w:r>
                  <w:r>
                    <w:rPr>
                      <w:sz w:val="102"/>
                      <w:szCs w:val="102"/>
                      <w:spacing w:val="-137"/>
                      <w:w w:val="91"/>
                      <w:position w:val="4"/>
                    </w:rPr>
                    <w:t>(帶)</w:t>
                  </w:r>
                  <w:r>
                    <w:rPr>
                      <w:sz w:val="102"/>
                      <w:szCs w:val="102"/>
                      <w:spacing w:val="33"/>
                      <w:position w:val="4"/>
                    </w:rPr>
                    <w:t xml:space="preserve">      </w:t>
                  </w:r>
                  <w:r>
                    <w:rPr>
                      <w:sz w:val="47"/>
                      <w:szCs w:val="47"/>
                      <w:spacing w:val="-137"/>
                      <w:w w:val="91"/>
                      <w:position w:val="-76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280" style="position:absolute;margin-left:-1pt;margin-top:93.2611pt;mso-position-vertical-relative:text;mso-position-horizontal-relative:text;width:468.35pt;height:456.1pt;z-index:254625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/>
                    <w:spacing w:before="20" w:line="222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</w:rPr>
                    <w:t>啶</w:t>
                  </w:r>
                </w:p>
                <w:p>
                  <w:pPr>
                    <w:pStyle w:val="BodyText"/>
                    <w:ind w:left="276" w:right="157" w:firstLine="981"/>
                    <w:spacing w:before="217" w:line="243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2"/>
                    </w:rPr>
                    <w:t>(</w:t>
                  </w:r>
                  <w:r>
                    <w:rPr>
                      <w:sz w:val="47"/>
                      <w:szCs w:val="47"/>
                      <w:spacing w:val="-10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一</w:t>
                  </w:r>
                  <w:r>
                    <w:rPr>
                      <w:sz w:val="47"/>
                      <w:szCs w:val="47"/>
                      <w:spacing w:val="-1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)tí</w:t>
                  </w:r>
                  <w:r>
                    <w:rPr>
                      <w:sz w:val="47"/>
                      <w:szCs w:val="47"/>
                      <w:spacing w:val="-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①同“蹶(蹄)”。兽足。《集韵</w:t>
                  </w:r>
                  <w:r>
                    <w:rPr>
                      <w:sz w:val="47"/>
                      <w:szCs w:val="47"/>
                      <w:spacing w:val="-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0"/>
                    </w:rPr>
                    <w:t>齐韵》:“蹴，《说文》:‘足也。’或从是。”张润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贞《论相篇》:‘去马之跟，去羊之跛，则几于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6"/>
                    </w:rPr>
                    <w:t>自然之道。”</w:t>
                  </w:r>
                </w:p>
                <w:p>
                  <w:pPr>
                    <w:pStyle w:val="BodyText"/>
                    <w:ind w:left="20" w:right="122" w:firstLine="1237"/>
                    <w:spacing w:before="54" w:line="229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13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13"/>
                    </w:rPr>
                    <w:t>dì  </w:t>
                  </w:r>
                  <w:r>
                    <w:rPr>
                      <w:sz w:val="51"/>
                      <w:szCs w:val="51"/>
                      <w:spacing w:val="-13"/>
                    </w:rPr>
                    <w:t>②踢。蹋。《庄子</w:t>
                  </w:r>
                  <w:r>
                    <w:rPr>
                      <w:sz w:val="51"/>
                      <w:szCs w:val="51"/>
                      <w:spacing w:val="-5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3"/>
                    </w:rPr>
                    <w:t>·马蹄》: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8"/>
                    </w:rPr>
                    <w:t>“喜则交颈相靡，怒则分背相跟。”陆德明</w:t>
                  </w:r>
                  <w:r>
                    <w:rPr>
                      <w:sz w:val="51"/>
                      <w:szCs w:val="51"/>
                      <w:spacing w:val="1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5"/>
                    </w:rPr>
                    <w:t>释文：“李云：‘堤，蹋也’。”鲁迅《坟·摩逻</w:t>
                  </w:r>
                  <w:r>
                    <w:rPr>
                      <w:sz w:val="51"/>
                      <w:szCs w:val="51"/>
                      <w:spacing w:val="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6"/>
                    </w:rPr>
                    <w:t>诗力说》:“独众马怒其不伏箱，群起而交</w:t>
                  </w:r>
                  <w:r>
                    <w:rPr>
                      <w:sz w:val="51"/>
                      <w:szCs w:val="51"/>
                      <w:spacing w:val="1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43"/>
                    </w:rPr>
                    <w:t>堤之。”</w:t>
                  </w:r>
                </w:p>
                <w:p>
                  <w:pPr>
                    <w:pStyle w:val="BodyText"/>
                    <w:ind w:left="37" w:right="20" w:firstLine="1220"/>
                    <w:spacing w:before="103" w:line="24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5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5"/>
                    </w:rPr>
                    <w:t>chí  </w:t>
                  </w:r>
                  <w:r>
                    <w:rPr>
                      <w:sz w:val="47"/>
                      <w:szCs w:val="47"/>
                      <w:spacing w:val="-25"/>
                    </w:rPr>
                    <w:t>③通“驰”。快跑。《汉书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·武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6"/>
                    </w:rPr>
                    <w:t>帝纪》:“故马或奔跟而致千里。”颜师古注：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“跟，蹋也。奔，走也。”王念孙杂志：“奔堤犹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40"/>
                    </w:rPr>
                    <w:t>奔驰耳。”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45"/>
        </w:rPr>
        <w:t>tì ①滞；滞留。《字汇  歹部》:“研，滞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21"/>
        </w:rPr>
        <w:t>也。”唐罗隐《西京崇德里居》:“长随豪贵碲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30"/>
        </w:rPr>
        <w:t>长安。”《徐霞客游记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30"/>
        </w:rPr>
        <w:t>·游白岳山日记》:“余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1"/>
        </w:rPr>
        <w:t>望三姑之旁，犹碲日色，遂先登，则落照正在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11"/>
        </w:rPr>
        <w:t>五老间。”②困扰；软缠。张相《诗词曲语辞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11"/>
        </w:rPr>
        <w:t>汇释》卷五：“碲字为纠缠太清之义，与泥人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33"/>
        </w:rPr>
        <w:t>之泥字义同。”李山甫《柳十首》之九：“碲着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42"/>
        </w:rPr>
        <w:t>春风别有情。”吴潜《满江红》:“且休碲，陶令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3"/>
        </w:rPr>
        <w:t>菊。”③困于；沉溺于。《广雅</w:t>
      </w:r>
      <w:r>
        <w:rPr>
          <w:sz w:val="47"/>
          <w:szCs w:val="47"/>
          <w:spacing w:val="-45"/>
        </w:rPr>
        <w:t xml:space="preserve"> </w:t>
      </w:r>
      <w:r>
        <w:rPr>
          <w:sz w:val="47"/>
          <w:szCs w:val="47"/>
          <w:spacing w:val="-13"/>
        </w:rPr>
        <w:t>·释诂一》: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2"/>
        </w:rPr>
        <w:t>“猎，极也。”王念孙疏证：“殊，《说文》作慧，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27"/>
        </w:rPr>
        <w:t>云极也。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27"/>
        </w:rPr>
        <w:t>一曰困劣也。字或作带。”《玉篇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27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歹部》:“滞，极困也。”杜牧《送别》:“莫碲酒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14"/>
        </w:rPr>
        <w:t>杯闲过日，碧云深处是佳期。”秦观《梦扬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25"/>
        </w:rPr>
        <w:t>州》:“碲酒困花，十载因谁淹留。”</w:t>
      </w:r>
    </w:p>
    <w:p>
      <w:pPr>
        <w:pStyle w:val="BodyText"/>
        <w:ind w:left="10797" w:right="455" w:hanging="238"/>
        <w:spacing w:before="116" w:line="235" w:lineRule="auto"/>
        <w:rPr>
          <w:sz w:val="47"/>
          <w:szCs w:val="47"/>
        </w:rPr>
      </w:pPr>
      <w:r>
        <w:pict>
          <v:shape id="_x0000_s2282" style="position:absolute;margin-left:479.895pt;margin-top:6.66008pt;mso-position-vertical-relative:text;mso-position-horizontal-relative:text;width:24.9pt;height:47.6pt;z-index:254635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193" w:lineRule="auto"/>
                    <w:rPr>
                      <w:sz w:val="40"/>
                      <w:szCs w:val="40"/>
                    </w:rPr>
                  </w:pPr>
                  <w:r>
                    <w:rPr>
                      <w:sz w:val="47"/>
                      <w:szCs w:val="47"/>
                      <w:spacing w:val="-13"/>
                    </w:rPr>
                    <w:t>土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火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9"/>
        </w:rPr>
        <w:t>《说文》:“耀，踊也。从走，翟声。”段玉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0"/>
        </w:rPr>
        <w:t>裁本改“踊”作“躍”。</w:t>
      </w:r>
    </w:p>
    <w:p>
      <w:pPr>
        <w:pStyle w:val="BodyText"/>
        <w:ind w:left="10625"/>
        <w:spacing w:before="58" w:line="220" w:lineRule="auto"/>
        <w:rPr>
          <w:sz w:val="47"/>
          <w:szCs w:val="47"/>
        </w:rPr>
      </w:pPr>
      <w:r>
        <w:rPr>
          <w:sz w:val="47"/>
          <w:szCs w:val="47"/>
          <w:spacing w:val="-3"/>
        </w:rPr>
        <w:t>(</w:t>
      </w:r>
      <w:r>
        <w:rPr>
          <w:sz w:val="47"/>
          <w:szCs w:val="47"/>
          <w:spacing w:val="-107"/>
        </w:rPr>
        <w:t xml:space="preserve"> </w:t>
      </w:r>
      <w:r>
        <w:rPr>
          <w:sz w:val="47"/>
          <w:szCs w:val="47"/>
          <w:spacing w:val="-3"/>
        </w:rPr>
        <w:t>一</w:t>
      </w:r>
      <w:r>
        <w:rPr>
          <w:sz w:val="47"/>
          <w:szCs w:val="47"/>
          <w:spacing w:val="-115"/>
        </w:rPr>
        <w:t xml:space="preserve"> </w:t>
      </w:r>
      <w:r>
        <w:rPr>
          <w:sz w:val="47"/>
          <w:szCs w:val="47"/>
          <w:spacing w:val="-3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3"/>
        </w:rPr>
        <w:t>tì</w:t>
      </w:r>
      <w:r>
        <w:rPr>
          <w:sz w:val="47"/>
          <w:szCs w:val="47"/>
          <w:spacing w:val="-3"/>
        </w:rPr>
        <w:t>①超超，跳跃的样子。《广韵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3"/>
        </w:rPr>
        <w:t>·</w:t>
      </w:r>
    </w:p>
    <w:p>
      <w:pPr>
        <w:pStyle w:val="BodyText"/>
        <w:ind w:left="9617" w:right="285"/>
        <w:spacing w:before="93" w:line="243" w:lineRule="auto"/>
        <w:rPr>
          <w:sz w:val="47"/>
          <w:szCs w:val="47"/>
        </w:rPr>
      </w:pPr>
      <w:r>
        <w:pict>
          <v:shape id="_x0000_s2284" style="position:absolute;margin-left:56.7481pt;margin-top:1.96617pt;mso-position-vertical-relative:text;mso-position-horizontal-relative:text;width:412.35pt;height:62pt;z-index:254631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7" w:right="20" w:hanging="308"/>
                    <w:spacing w:before="18" w:line="23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6"/>
                    </w:rPr>
                    <w:t>《说文》:“第，爵发也。从影，弟声。大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人曰髡；小人曰第，尽及身毛曰影。”按：</w:t>
                  </w:r>
                </w:p>
              </w:txbxContent>
            </v:textbox>
          </v:shape>
        </w:pict>
      </w:r>
      <w:r>
        <w:pict>
          <v:shape id="_x0000_s2286" style="position:absolute;margin-left:11.8092pt;margin-top:3.64771pt;mso-position-vertical-relative:text;mso-position-horizontal-relative:text;width:44.6pt;height:54.6pt;z-index:254632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29"/>
                    </w:rPr>
                    <w:t>第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68"/>
        </w:rPr>
        <w:t>锡韵》:“超，跳貌。”《篇海类编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68"/>
        </w:rPr>
        <w:t>·人事类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68"/>
        </w:rPr>
        <w:t>·走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2"/>
        </w:rPr>
        <w:t>部》:“超，跳踊也。”《诗·草虫》:“要哽草虫，</w:t>
      </w:r>
    </w:p>
    <w:p>
      <w:pPr>
        <w:spacing w:line="243" w:lineRule="auto"/>
        <w:sectPr>
          <w:headerReference w:type="default" r:id="rId629"/>
          <w:pgSz w:w="22536" w:h="31680"/>
          <w:pgMar w:top="1529" w:right="1794" w:bottom="0" w:left="1741" w:header="847" w:footer="0" w:gutter="0"/>
        </w:sectPr>
        <w:rPr>
          <w:sz w:val="47"/>
          <w:szCs w:val="47"/>
        </w:rPr>
      </w:pP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9617" w:right="385"/>
        <w:spacing w:before="153" w:line="241" w:lineRule="auto"/>
        <w:jc w:val="both"/>
        <w:rPr>
          <w:sz w:val="47"/>
          <w:szCs w:val="47"/>
        </w:rPr>
      </w:pPr>
      <w:r>
        <w:pict>
          <v:shape id="_x0000_s2288" style="position:absolute;margin-left:-0.999977pt;margin-top:5.71496pt;mso-position-vertical-relative:text;mso-position-horizontal-relative:text;width:469.25pt;height:411.5pt;z-index:254644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38"/>
                    <w:spacing w:before="24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70"/>
                      <w:w w:val="97"/>
                    </w:rPr>
                    <w:t>耀超阜螽。”毛传：“耀耀，跃也。”郑玄笺：“草</w:t>
                  </w:r>
                  <w:r>
                    <w:rPr>
                      <w:sz w:val="47"/>
                      <w:szCs w:val="47"/>
                      <w:spacing w:val="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虫鸣，阜螽跃(耀)而从之。”②汉字书法上的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1"/>
                    </w:rPr>
                    <w:t>八法之…。即“钩”。笔锋上出者。明张绅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《法书通释》:“耀者，挑也。……直曰耀。”邓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拓《三家村札记</w:t>
                  </w:r>
                  <w:r>
                    <w:rPr>
                      <w:sz w:val="47"/>
                      <w:szCs w:val="47"/>
                      <w:spacing w:val="-4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·有法与无法》:“向上挑为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耀。”③踢。吕岩《绝句》:“耀倒葫芦掉却琴，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倒行直上卧牛岭。”《续传灯录</w:t>
                  </w:r>
                  <w:r>
                    <w:rPr>
                      <w:sz w:val="47"/>
                      <w:szCs w:val="47"/>
                      <w:spacing w:val="-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·慧空禅师》: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“拳拳倒黄鹤楼，</w:t>
                  </w:r>
                  <w:r>
                    <w:rPr>
                      <w:sz w:val="47"/>
                      <w:szCs w:val="47"/>
                      <w:spacing w:val="-8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一耀耀翻鹦鹉洲。”④惊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惧。《广雅·释诂一》:“耀，惊也。”</w:t>
                  </w:r>
                </w:p>
                <w:p>
                  <w:pPr>
                    <w:pStyle w:val="BodyText"/>
                    <w:ind w:left="258" w:right="124" w:firstLine="1007"/>
                    <w:spacing w:before="140" w:line="23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0"/>
                    </w:rPr>
                    <w:t>(二)yuè ⑤跳跃。《汉书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·李寻传》:“涌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4"/>
                      <w:w w:val="95"/>
                    </w:rPr>
                    <w:t>摊邪阴.湛溺太阳。”《注》:“耀，与跃同。”《后汉</w:t>
                  </w:r>
                  <w:r>
                    <w:rPr>
                      <w:sz w:val="47"/>
                      <w:szCs w:val="47"/>
                      <w:spacing w:val="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书</w:t>
                  </w:r>
                  <w:r>
                    <w:rPr>
                      <w:sz w:val="47"/>
                      <w:szCs w:val="47"/>
                      <w:spacing w:val="-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·班彪传附班固》:“北动幽崖，南耀朱垠。”</w:t>
                  </w:r>
                </w:p>
                <w:p>
                  <w:pPr>
                    <w:pStyle w:val="BodyText"/>
                    <w:ind w:right="79"/>
                    <w:spacing w:before="42" w:line="218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2"/>
                    </w:rPr>
                    <w:t>(三)yào</w:t>
                  </w:r>
                  <w:r>
                    <w:rPr>
                      <w:sz w:val="47"/>
                      <w:szCs w:val="47"/>
                      <w:spacing w:val="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⑥走。《集韵</w:t>
                  </w:r>
                  <w:r>
                    <w:rPr>
                      <w:sz w:val="47"/>
                      <w:szCs w:val="47"/>
                      <w:spacing w:val="-7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·笑韵》:“耀，走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2"/>
        </w:rPr>
        <w:t>康有为《大同书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52"/>
        </w:rPr>
        <w:t>·</w:t>
      </w:r>
      <w:r>
        <w:rPr>
          <w:sz w:val="47"/>
          <w:szCs w:val="47"/>
          <w:spacing w:val="-161"/>
        </w:rPr>
        <w:t xml:space="preserve"> </w:t>
      </w:r>
      <w:r>
        <w:rPr>
          <w:sz w:val="47"/>
          <w:szCs w:val="47"/>
          <w:spacing w:val="-52"/>
        </w:rPr>
        <w:t>甲部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2"/>
        </w:rPr>
        <w:t>·人道之苦》:“欲奋飞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8"/>
        </w:rPr>
        <w:t>而不能，惟洪認而悲已。”也指闷热貌。《广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4"/>
        </w:rPr>
        <w:t>韵</w:t>
      </w:r>
      <w:r>
        <w:rPr>
          <w:sz w:val="47"/>
          <w:szCs w:val="47"/>
          <w:spacing w:val="-81"/>
        </w:rPr>
        <w:t xml:space="preserve"> </w:t>
      </w:r>
      <w:r>
        <w:rPr>
          <w:sz w:val="47"/>
          <w:szCs w:val="47"/>
          <w:spacing w:val="-74"/>
        </w:rPr>
        <w:t>·铣韵》:“洪認,热风。”繁钦《暑赋》:“温风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9"/>
        </w:rPr>
        <w:t>洪認,动静增烦。”③沦没。《篇海类编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39"/>
        </w:rPr>
        <w:t>·地理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类·水部》:“洪，汩没也。”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9617" w:firstLine="1146"/>
        <w:spacing w:before="153" w:line="246" w:lineRule="auto"/>
        <w:jc w:val="both"/>
        <w:rPr>
          <w:sz w:val="47"/>
          <w:szCs w:val="47"/>
        </w:rPr>
      </w:pPr>
      <w:r>
        <w:pict>
          <v:shape id="_x0000_s2290" style="position:absolute;margin-left:480.443pt;margin-top:-55.5374pt;mso-position-vertical-relative:text;mso-position-horizontal-relative:text;width:433.45pt;height:88.1pt;z-index:254646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0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125"/>
                      <w:w w:val="91"/>
                      <w:position w:val="4"/>
                    </w:rPr>
                    <w:t>話(话)</w:t>
                  </w:r>
                  <w:r>
                    <w:rPr>
                      <w:sz w:val="99"/>
                      <w:szCs w:val="99"/>
                      <w:spacing w:val="11"/>
                      <w:position w:val="4"/>
                    </w:rPr>
                    <w:t xml:space="preserve">            </w:t>
                  </w:r>
                  <w:r>
                    <w:rPr>
                      <w:sz w:val="47"/>
                      <w:szCs w:val="47"/>
                      <w:spacing w:val="-125"/>
                      <w:w w:val="91"/>
                      <w:position w:val="-76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292" style="position:absolute;margin-left:10.9409pt;margin-top:199.308pt;mso-position-vertical-relative:text;mso-position-horizontal-relative:text;width:64.4pt;height:90.95pt;z-index:254649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8" w:lineRule="auto"/>
                    <w:rPr>
                      <w:sz w:val="91"/>
                      <w:szCs w:val="91"/>
                    </w:rPr>
                  </w:pPr>
                  <w:r>
                    <w:rPr>
                      <w:sz w:val="47"/>
                      <w:szCs w:val="47"/>
                      <w:spacing w:val="-55"/>
                    </w:rPr>
                    <w:t>也。”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91"/>
                      <w:szCs w:val="91"/>
                    </w:rPr>
                    <w:t>髭</w:t>
                  </w:r>
                </w:p>
              </w:txbxContent>
            </v:textbox>
          </v:shape>
        </w:pict>
      </w:r>
      <w:r>
        <w:pict>
          <v:shape id="_x0000_s2294" style="position:absolute;margin-left:59.3607pt;margin-top:230.637pt;mso-position-vertical-relative:text;mso-position-horizontal-relative:text;width:404.1pt;height:64.15pt;z-index:254648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19" w:line="225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61"/>
                    </w:rPr>
                    <w:t>《说文</w:t>
                  </w:r>
                  <w:r>
                    <w:rPr>
                      <w:sz w:val="51"/>
                      <w:szCs w:val="51"/>
                      <w:spacing w:val="-4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1"/>
                    </w:rPr>
                    <w:t>·影部》:“舅，髪也。从影，易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3"/>
                    </w:rPr>
                    <w:t>声。琶、舅或从也声。”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4"/>
        </w:rPr>
        <w:t>(</w:t>
      </w:r>
      <w:r>
        <w:rPr>
          <w:sz w:val="47"/>
          <w:szCs w:val="47"/>
          <w:spacing w:val="-132"/>
        </w:rPr>
        <w:t xml:space="preserve"> </w:t>
      </w:r>
      <w:r>
        <w:rPr>
          <w:sz w:val="47"/>
          <w:szCs w:val="47"/>
          <w:spacing w:val="4"/>
        </w:rPr>
        <w:t>一)</w:t>
      </w:r>
      <w:r>
        <w:rPr>
          <w:sz w:val="47"/>
          <w:szCs w:val="47"/>
          <w:spacing w:val="-114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</w:rPr>
        <w:t>ti</w:t>
      </w:r>
      <w:r>
        <w:rPr>
          <w:rFonts w:ascii="Times New Roman" w:hAnsi="Times New Roman" w:eastAsia="Times New Roman" w:cs="Times New Roman"/>
          <w:sz w:val="47"/>
          <w:szCs w:val="47"/>
          <w:spacing w:val="4"/>
        </w:rPr>
        <w:t>ǎn   </w:t>
      </w:r>
      <w:r>
        <w:rPr>
          <w:sz w:val="47"/>
          <w:szCs w:val="47"/>
          <w:spacing w:val="4"/>
        </w:rPr>
        <w:t>①诱取；诱骗。《集韵</w:t>
      </w:r>
      <w:r>
        <w:rPr>
          <w:sz w:val="47"/>
          <w:szCs w:val="47"/>
          <w:spacing w:val="19"/>
        </w:rPr>
        <w:t xml:space="preserve">  </w:t>
      </w:r>
      <w:r>
        <w:rPr>
          <w:sz w:val="47"/>
          <w:szCs w:val="47"/>
          <w:spacing w:val="4"/>
        </w:rPr>
        <w:t>忝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5"/>
        </w:rPr>
        <w:t>韵》:“話,取也。”《孟子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75"/>
        </w:rPr>
        <w:t>·尽心下》:“士未可以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3"/>
        </w:rPr>
        <w:t>言而言，是以言話之也。”赵岐注：“話,取也。”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31"/>
        </w:rPr>
        <w:t>薛福成《援越南议上》:“复以巧言話我，必欲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23"/>
        </w:rPr>
        <w:t>使我不与闻越事而后已。”②用舌头取物。后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53"/>
        </w:rPr>
        <w:t>作“舔”。《篇海类编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53"/>
        </w:rPr>
        <w:t>·食货类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53"/>
        </w:rPr>
        <w:t>·食部》:“話,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4"/>
        </w:rPr>
        <w:t>又云以舌話物，亦作舔。”郑廷玉《冤家债主》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63"/>
        </w:rPr>
        <w:t>三折：“被个狗話了我一个指头。”《西游记》八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41"/>
        </w:rPr>
        <w:t>七回：“在那里长一舌短一舌，話那面吃。”</w:t>
      </w:r>
    </w:p>
    <w:p>
      <w:pPr>
        <w:pStyle w:val="BodyText"/>
        <w:ind w:left="9617" w:right="308" w:firstLine="1111"/>
        <w:spacing w:before="57" w:line="243" w:lineRule="auto"/>
        <w:jc w:val="both"/>
        <w:rPr>
          <w:sz w:val="47"/>
          <w:szCs w:val="47"/>
        </w:rPr>
      </w:pPr>
      <w:r>
        <w:pict>
          <v:shape id="_x0000_s2296" style="position:absolute;margin-left:-0.999916pt;margin-top:6.39937pt;mso-position-vertical-relative:text;mso-position-horizontal-relative:text;width:482.9pt;height:188.9pt;z-index:254645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6"/>
                    <w:spacing w:before="14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1"/>
                    </w:rPr>
                    <w:t>tì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(装衬的)假发。“髫”之或体。《诗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2"/>
                    </w:rPr>
                    <w:t>君子偕老》:“鬓发如云，不屑琶也。”孔颖达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2"/>
                    </w:rPr>
                    <w:t>疏：“髫，一名髪。《说文》云：‘髪，益发也。’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言己发少，聚他人发益之。”《庄子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·天地》: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4"/>
                    </w:rPr>
                    <w:t>“有虞氏之药疡也，秃而施琶，病而求医。”方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1"/>
                    </w:rPr>
                    <w:t>孝孺《送李宗鲁序》:“发不足者，失琶则羞。”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36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36"/>
        </w:rPr>
        <w:t>tián</w:t>
      </w:r>
      <w:r>
        <w:rPr>
          <w:rFonts w:ascii="Times New Roman" w:hAnsi="Times New Roman" w:eastAsia="Times New Roman" w:cs="Times New Roman"/>
          <w:sz w:val="47"/>
          <w:szCs w:val="47"/>
          <w:spacing w:val="42"/>
        </w:rPr>
        <w:t xml:space="preserve">  </w:t>
      </w:r>
      <w:r>
        <w:rPr>
          <w:sz w:val="47"/>
          <w:szCs w:val="47"/>
          <w:spacing w:val="-36"/>
        </w:rPr>
        <w:t>③同“甜”。卷子本。《玉篇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36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食部》:“話,《字书》:‘古文話字也。’話,美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78"/>
        </w:rPr>
        <w:t>也；甘也。”《龙龛手鉴·舌部》:“話”,“甜”字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8"/>
        </w:rPr>
        <w:t>俗</w:t>
      </w:r>
      <w:r>
        <w:rPr>
          <w:sz w:val="47"/>
          <w:szCs w:val="47"/>
          <w:spacing w:val="-82"/>
        </w:rPr>
        <w:t xml:space="preserve"> </w:t>
      </w:r>
      <w:r>
        <w:rPr>
          <w:sz w:val="47"/>
          <w:szCs w:val="47"/>
          <w:spacing w:val="-8"/>
        </w:rPr>
        <w:t>字</w:t>
      </w:r>
      <w:r>
        <w:rPr>
          <w:sz w:val="47"/>
          <w:szCs w:val="47"/>
          <w:spacing w:val="-101"/>
        </w:rPr>
        <w:t xml:space="preserve"> </w:t>
      </w:r>
      <w:r>
        <w:rPr>
          <w:sz w:val="47"/>
          <w:szCs w:val="47"/>
          <w:spacing w:val="-8"/>
        </w:rPr>
        <w:t>。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3673"/>
        <w:spacing w:before="187" w:line="887" w:lineRule="exact"/>
        <w:rPr>
          <w:rFonts w:ascii="Arial" w:hAnsi="Arial" w:eastAsia="Arial" w:cs="Arial"/>
          <w:sz w:val="65"/>
          <w:szCs w:val="65"/>
        </w:rPr>
      </w:pPr>
      <w:r>
        <w:rPr>
          <w:rFonts w:ascii="Arial" w:hAnsi="Arial" w:eastAsia="Arial" w:cs="Arial"/>
          <w:sz w:val="65"/>
          <w:szCs w:val="65"/>
          <w:spacing w:val="-2"/>
          <w:position w:val="4"/>
        </w:rPr>
        <w:t>tiao</w:t>
      </w:r>
    </w:p>
    <w:p>
      <w:pPr>
        <w:ind w:left="4259"/>
        <w:spacing w:before="415" w:line="759" w:lineRule="exact"/>
        <w:rPr>
          <w:rFonts w:ascii="Arial" w:hAnsi="Arial" w:eastAsia="Arial" w:cs="Arial"/>
          <w:sz w:val="65"/>
          <w:szCs w:val="65"/>
        </w:rPr>
      </w:pPr>
      <w:r>
        <w:rPr>
          <w:rFonts w:ascii="Arial" w:hAnsi="Arial" w:eastAsia="Arial" w:cs="Arial"/>
          <w:sz w:val="65"/>
          <w:szCs w:val="65"/>
          <w:spacing w:val="-2"/>
        </w:rPr>
        <w:t>tian</w:t>
      </w:r>
    </w:p>
    <w:p>
      <w:pPr>
        <w:ind w:left="9617"/>
        <w:spacing w:before="3" w:line="199" w:lineRule="auto"/>
        <w:rPr>
          <w:rFonts w:ascii="SimHei" w:hAnsi="SimHei" w:eastAsia="SimHei" w:cs="SimHei"/>
          <w:sz w:val="91"/>
          <w:szCs w:val="91"/>
        </w:rPr>
      </w:pPr>
      <w:r>
        <w:rPr>
          <w:rFonts w:ascii="SimHei" w:hAnsi="SimHei" w:eastAsia="SimHei" w:cs="SimHei"/>
          <w:sz w:val="91"/>
          <w:szCs w:val="91"/>
        </w:rPr>
        <w:t>岩</w:t>
      </w:r>
    </w:p>
    <w:p>
      <w:pPr>
        <w:pStyle w:val="BodyText"/>
        <w:ind w:left="9617" w:right="350" w:firstLine="1050"/>
        <w:spacing w:before="109" w:line="246" w:lineRule="auto"/>
        <w:jc w:val="both"/>
        <w:rPr>
          <w:sz w:val="47"/>
          <w:szCs w:val="47"/>
        </w:rPr>
      </w:pPr>
      <w:r>
        <w:pict>
          <v:shape id="_x0000_s2298" style="position:absolute;margin-left:60.2291pt;margin-top:3.05375pt;mso-position-vertical-relative:text;mso-position-horizontal-relative:text;width:414.5pt;height:94.85pt;z-index:254647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18" w:line="241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5"/>
                    </w:rPr>
                    <w:t>《说文》:“點,白黄色也。从黄，占声。”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段注：“點,白色之敝而黄也。”</w:t>
                  </w:r>
                </w:p>
                <w:p>
                  <w:pPr>
                    <w:pStyle w:val="BodyText"/>
                    <w:ind w:left="41"/>
                    <w:spacing w:before="70" w:line="220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"/>
                    </w:rPr>
                    <w:t>tiān  </w:t>
                  </w:r>
                  <w:r>
                    <w:rPr>
                      <w:sz w:val="47"/>
                      <w:szCs w:val="47"/>
                      <w:spacing w:val="-1"/>
                    </w:rPr>
                    <w:t>①浅黄色；黄色。朱骏声《说文通</w:t>
                  </w:r>
                </w:p>
              </w:txbxContent>
            </v:textbox>
          </v:shape>
        </w:pict>
      </w:r>
      <w:r>
        <w:pict>
          <v:shape id="_x0000_s2300" style="position:absolute;margin-left:10.9409pt;margin-top:6.19535pt;mso-position-vertical-relative:text;mso-position-horizontal-relative:text;width:45.1pt;height:56.35pt;z-index:254650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49"/>
                    </w:rPr>
                    <w:t>點</w:t>
                  </w:r>
                </w:p>
              </w:txbxContent>
            </v:textbox>
          </v:shape>
        </w:pict>
      </w:r>
      <w:r>
        <w:pict>
          <v:shape id="_x0000_s2302" style="position:absolute;margin-left:-1pt;margin-top:99.8836pt;mso-position-vertical-relative:text;mso-position-horizontal-relative:text;width:483.05pt;height:445.2pt;z-index:254643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86" w:firstLine="238"/>
                    <w:spacing w:before="24" w:line="24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3"/>
                    </w:rPr>
                    <w:t>训定声》:“點,浅黄色。”《广雅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·释器》:“點,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6"/>
                    </w:rPr>
                    <w:t>黄也。”王念孙疏证：“贴，谓黄色之薄者。”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3"/>
                    </w:rPr>
                    <w:t>《广韵 ·添韵》:“,黄色。”②點鹿：鹿的一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21"/>
                    </w:rPr>
                    <w:t>种。全身毛黄褐或带赤褐色，有白色斑纹，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角的上部扁平或呈掌状，尾略长，性温顺。</w:t>
                  </w:r>
                </w:p>
                <w:p>
                  <w:pPr>
                    <w:pStyle w:val="BodyText"/>
                    <w:ind w:left="258"/>
                    <w:spacing w:before="158" w:line="221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洪</w:t>
                  </w:r>
                </w:p>
                <w:p>
                  <w:pPr>
                    <w:pStyle w:val="BodyText"/>
                    <w:ind w:left="250" w:right="20" w:firstLine="1015"/>
                    <w:spacing w:before="101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6"/>
                    </w:rPr>
                    <w:t>tiǎn ①浊。枚乘《七发》:“揄弃恬怠，输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5"/>
                    </w:rPr>
                    <w:t>写洪浊。”刘禹锡《国学新修五经壁记》:“洪然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5"/>
                    </w:rPr>
                    <w:t>不鲜。”②洪認(niǎn),污浊；卑劣。《广雅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·释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76"/>
                    </w:rPr>
                    <w:t>训》:“洪認,垢浊也。”刘向《九叹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·惜贤》:“切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3"/>
                    </w:rPr>
                    <w:t>洪認之流俗。”归有光《送王汝康会试序》:“佞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5"/>
                    </w:rPr>
                    <w:t>者洪認以自谋，而直者娇激而忘物。”亦指软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41"/>
                    </w:rPr>
                    <w:t>弱；懦怯。《宋史</w:t>
                  </w:r>
                  <w:r>
                    <w:rPr>
                      <w:sz w:val="47"/>
                      <w:szCs w:val="47"/>
                      <w:spacing w:val="-5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·欧阳修传》:“洪忍弗振。”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37"/>
        </w:rPr>
        <w:t>tiáo</w:t>
      </w:r>
      <w:r>
        <w:rPr>
          <w:rFonts w:ascii="Times New Roman" w:hAnsi="Times New Roman" w:eastAsia="Times New Roman" w:cs="Times New Roman"/>
          <w:sz w:val="47"/>
          <w:szCs w:val="47"/>
          <w:spacing w:val="26"/>
        </w:rPr>
        <w:t xml:space="preserve">  </w:t>
      </w:r>
      <w:r>
        <w:rPr>
          <w:sz w:val="47"/>
          <w:szCs w:val="47"/>
          <w:spacing w:val="-37"/>
        </w:rPr>
        <w:t>①岩岩，高貌。张衡《西京赋》:“干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云雾而上达，状亭亭以岩岩。”②岩尧，山高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41"/>
        </w:rPr>
        <w:t>峻的样子。《广韵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41"/>
        </w:rPr>
        <w:t>·萧韵》:“岩，岩尧，山高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3"/>
        </w:rPr>
        <w:t>貌。”曹植《九愁赋》:“登岩尧之高岑。”白居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33"/>
        </w:rPr>
        <w:t>易《月夜登阁避暑》:“行行都门外，佛阁正岩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光。”亦比喻品德高尚。李白《赋宣城宇文太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52"/>
        </w:rPr>
        <w:t>守兼呈崔侍郎》:“岩尧广成子。”王琦注</w:t>
      </w:r>
      <w:r>
        <w:rPr>
          <w:sz w:val="47"/>
          <w:szCs w:val="47"/>
          <w:spacing w:val="-53"/>
        </w:rPr>
        <w:t>：“岩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9"/>
        </w:rPr>
        <w:t>尧，喻其品之高迈。”</w:t>
      </w:r>
    </w:p>
    <w:p>
      <w:pPr>
        <w:pStyle w:val="BodyText"/>
        <w:ind w:left="10594"/>
        <w:spacing w:before="43" w:line="220" w:lineRule="auto"/>
        <w:rPr>
          <w:sz w:val="51"/>
          <w:szCs w:val="51"/>
        </w:rPr>
      </w:pPr>
      <w:r>
        <w:drawing>
          <wp:anchor distT="0" distB="0" distL="0" distR="0" simplePos="0" relativeHeight="254642176" behindDoc="1" locked="0" layoutInCell="1" allowOverlap="1">
            <wp:simplePos x="0" y="0"/>
            <wp:positionH relativeFrom="column">
              <wp:posOffset>6212101</wp:posOffset>
            </wp:positionH>
            <wp:positionV relativeFrom="paragraph">
              <wp:posOffset>152561</wp:posOffset>
            </wp:positionV>
            <wp:extent cx="507292" cy="507345"/>
            <wp:effectExtent l="0" t="0" r="0" b="0"/>
            <wp:wrapNone/>
            <wp:docPr id="1046" name="IM 1046"/>
            <wp:cNvGraphicFramePr/>
            <a:graphic>
              <a:graphicData uri="http://schemas.openxmlformats.org/drawingml/2006/picture">
                <pic:pic>
                  <pic:nvPicPr>
                    <pic:cNvPr id="1046" name="IM 1046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2" cy="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  <w:szCs w:val="51"/>
          <w:spacing w:val="-36"/>
        </w:rPr>
        <w:t>《说文》:“脁，晦而月见西方谓之脁。</w:t>
      </w:r>
    </w:p>
    <w:p>
      <w:pPr>
        <w:pStyle w:val="BodyText"/>
        <w:ind w:left="9617" w:right="348" w:firstLine="1293"/>
        <w:spacing w:before="115" w:line="246" w:lineRule="auto"/>
        <w:rPr>
          <w:sz w:val="47"/>
          <w:szCs w:val="47"/>
        </w:rPr>
      </w:pPr>
      <w:r>
        <w:rPr>
          <w:sz w:val="47"/>
          <w:szCs w:val="47"/>
          <w:spacing w:val="-16"/>
        </w:rPr>
        <w:t>从月，兆声。”按：今楷化形体已与从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54"/>
        </w:rPr>
        <w:t>肉，兆声的“脁”无别。孔广居《疑疑》:“脁之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1"/>
        </w:rPr>
        <w:t>为言跳也。脁、晦而月见西方谓之脁者，未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14"/>
        </w:rPr>
        <w:t>朔而先见朔之象也，故曰跳也。”</w:t>
      </w:r>
    </w:p>
    <w:p>
      <w:pPr>
        <w:pStyle w:val="BodyText"/>
        <w:ind w:left="9591" w:right="231" w:firstLine="1033"/>
        <w:spacing w:before="95"/>
        <w:rPr>
          <w:sz w:val="47"/>
          <w:szCs w:val="47"/>
        </w:rPr>
      </w:pPr>
      <w:r>
        <w:rPr>
          <w:sz w:val="47"/>
          <w:szCs w:val="47"/>
          <w:spacing w:val="9"/>
        </w:rPr>
        <w:t>(</w:t>
      </w:r>
      <w:r>
        <w:rPr>
          <w:sz w:val="47"/>
          <w:szCs w:val="47"/>
          <w:spacing w:val="-102"/>
        </w:rPr>
        <w:t xml:space="preserve"> </w:t>
      </w:r>
      <w:r>
        <w:rPr>
          <w:sz w:val="47"/>
          <w:szCs w:val="47"/>
          <w:spacing w:val="9"/>
        </w:rPr>
        <w:t>一</w:t>
      </w:r>
      <w:r>
        <w:rPr>
          <w:sz w:val="47"/>
          <w:szCs w:val="47"/>
          <w:spacing w:val="-119"/>
        </w:rPr>
        <w:t xml:space="preserve"> </w:t>
      </w:r>
      <w:r>
        <w:rPr>
          <w:sz w:val="47"/>
          <w:szCs w:val="47"/>
          <w:spacing w:val="9"/>
        </w:rPr>
        <w:t>)</w:t>
      </w:r>
      <w:r>
        <w:rPr>
          <w:rFonts w:ascii="Times New Roman" w:hAnsi="Times New Roman" w:eastAsia="Times New Roman" w:cs="Times New Roman"/>
          <w:sz w:val="47"/>
          <w:szCs w:val="47"/>
        </w:rPr>
        <w:t>ti</w:t>
      </w:r>
      <w:r>
        <w:rPr>
          <w:rFonts w:ascii="Times New Roman" w:hAnsi="Times New Roman" w:eastAsia="Times New Roman" w:cs="Times New Roman"/>
          <w:sz w:val="47"/>
          <w:szCs w:val="47"/>
          <w:spacing w:val="9"/>
        </w:rPr>
        <w:t>ǎo</w:t>
      </w:r>
      <w:r>
        <w:rPr>
          <w:rFonts w:ascii="Times New Roman" w:hAnsi="Times New Roman" w:eastAsia="Times New Roman" w:cs="Times New Roman"/>
          <w:sz w:val="47"/>
          <w:szCs w:val="47"/>
          <w:spacing w:val="38"/>
        </w:rPr>
        <w:t xml:space="preserve">  </w:t>
      </w:r>
      <w:r>
        <w:rPr>
          <w:sz w:val="47"/>
          <w:szCs w:val="47"/>
          <w:spacing w:val="9"/>
        </w:rPr>
        <w:t>①古称夏历月底月亮在西方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出现。《尚书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31"/>
        </w:rPr>
        <w:t>·大传》卷三：“晦而月见西方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谓之脁。”《汉书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57"/>
        </w:rPr>
        <w:t>·张敞传》:“月脁日蚀，</w:t>
      </w:r>
      <w:r>
        <w:rPr>
          <w:sz w:val="47"/>
          <w:szCs w:val="47"/>
          <w:spacing w:val="-58"/>
        </w:rPr>
        <w:t>昼冥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宵光。”《清史稿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51"/>
        </w:rPr>
        <w:t>·乐志四》:“陋胱，日东升，</w:t>
      </w:r>
    </w:p>
    <w:p>
      <w:pPr>
        <w:sectPr>
          <w:headerReference w:type="default" r:id="rId632"/>
          <w:pgSz w:w="22536" w:h="31680"/>
          <w:pgMar w:top="1612" w:right="1821" w:bottom="0" w:left="1723" w:header="949" w:footer="0" w:gutter="0"/>
        </w:sectPr>
        <w:rPr>
          <w:sz w:val="47"/>
          <w:szCs w:val="47"/>
        </w:rPr>
      </w:pP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9335"/>
        <w:spacing w:before="156" w:line="215" w:lineRule="auto"/>
        <w:rPr>
          <w:rFonts w:ascii="Times New Roman" w:hAnsi="Times New Roman" w:eastAsia="Times New Roman" w:cs="Times New Roman"/>
        </w:rPr>
      </w:pPr>
      <w:r>
        <w:rPr>
          <w:spacing w:val="31"/>
        </w:rPr>
        <w:t>附录难字简释職淳建班殖</w:t>
      </w:r>
      <w:r>
        <w:rPr>
          <w:spacing w:val="131"/>
        </w:rPr>
        <w:t xml:space="preserve"> </w:t>
      </w:r>
      <w:r>
        <w:rPr>
          <w:rFonts w:ascii="Times New Roman" w:hAnsi="Times New Roman" w:eastAsia="Times New Roman" w:cs="Times New Roman"/>
        </w:rPr>
        <w:t>ti</w:t>
      </w:r>
      <w:r>
        <w:rPr>
          <w:rFonts w:ascii="Times New Roman" w:hAnsi="Times New Roman" w:eastAsia="Times New Roman" w:cs="Times New Roman"/>
          <w:spacing w:val="31"/>
        </w:rPr>
        <w:t>ě—tǐ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31"/>
        </w:rPr>
        <w:t xml:space="preserve">   1405</w:t>
      </w:r>
    </w:p>
    <w:p>
      <w:pPr>
        <w:spacing w:line="456" w:lineRule="auto"/>
        <w:rPr>
          <w:rFonts w:ascii="Arial"/>
          <w:sz w:val="21"/>
        </w:rPr>
      </w:pPr>
      <w:r>
        <w:drawing>
          <wp:anchor distT="0" distB="0" distL="0" distR="0" simplePos="0" relativeHeight="254666752" behindDoc="0" locked="0" layoutInCell="1" allowOverlap="1">
            <wp:simplePos x="0" y="0"/>
            <wp:positionH relativeFrom="column">
              <wp:posOffset>237117</wp:posOffset>
            </wp:positionH>
            <wp:positionV relativeFrom="paragraph">
              <wp:posOffset>48834</wp:posOffset>
            </wp:positionV>
            <wp:extent cx="11696186" cy="10862"/>
            <wp:effectExtent l="0" t="0" r="0" b="0"/>
            <wp:wrapNone/>
            <wp:docPr id="1048" name="IM 1048"/>
            <wp:cNvGraphicFramePr/>
            <a:graphic>
              <a:graphicData uri="http://schemas.openxmlformats.org/drawingml/2006/picture">
                <pic:pic>
                  <pic:nvPicPr>
                    <pic:cNvPr id="1048" name="IM 1048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6186" cy="1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259" w:firstLine="460"/>
        <w:spacing w:before="156" w:line="245" w:lineRule="auto"/>
        <w:rPr/>
      </w:pPr>
      <w:r>
        <w:pict>
          <v:shape id="_x0000_s2304" style="position:absolute;margin-left:478.364pt;margin-top:6.06143pt;mso-position-vertical-relative:text;mso-position-horizontal-relative:text;width:422.45pt;height:88.65pt;z-index:254663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9" w:lineRule="auto"/>
                    <w:jc w:val="right"/>
                    <w:rPr/>
                  </w:pPr>
                  <w:r>
                    <w:rPr>
                      <w:sz w:val="94"/>
                      <w:szCs w:val="94"/>
                      <w:spacing w:val="-35"/>
                      <w:position w:val="-31"/>
                    </w:rPr>
                    <w:t>莲</w:t>
                  </w:r>
                  <w:r>
                    <w:rPr>
                      <w:sz w:val="94"/>
                      <w:szCs w:val="94"/>
                      <w:spacing w:val="-236"/>
                      <w:position w:val="-31"/>
                    </w:rPr>
                    <w:t xml:space="preserve"> </w:t>
                  </w:r>
                  <w:r>
                    <w:rPr>
                      <w:spacing w:val="-85"/>
                      <w:position w:val="12"/>
                    </w:rPr>
                    <w:t>《说文》:“莲，茎也。</w:t>
                  </w:r>
                  <w:r>
                    <w:rPr>
                      <w:spacing w:val="-85"/>
                      <w:position w:val="-111"/>
                    </w:rPr>
                    <w:t>·</w:t>
                  </w:r>
                  <w:r>
                    <w:rPr>
                      <w:spacing w:val="-85"/>
                      <w:position w:val="12"/>
                    </w:rPr>
                    <w:t>从帅，廷声。”</w:t>
                  </w:r>
                </w:p>
              </w:txbxContent>
            </v:textbox>
          </v:shape>
        </w:pict>
      </w:r>
      <w:r>
        <w:pict>
          <v:shape id="_x0000_s2306" style="position:absolute;margin-left:478.364pt;margin-top:68.4077pt;mso-position-vertical-relative:text;mso-position-horizontal-relative:text;width:460.15pt;height:294.15pt;z-index:254660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89"/>
                    <w:spacing w:before="17" w:line="250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2"/>
                    </w:rPr>
                    <w:t>tíng</w:t>
                  </w:r>
                  <w:r>
                    <w:rPr>
                      <w:rFonts w:ascii="Times New Roman" w:hAnsi="Times New Roman" w:eastAsia="Times New Roman" w:cs="Times New Roman"/>
                      <w:spacing w:val="83"/>
                    </w:rPr>
                    <w:t xml:space="preserve"> </w:t>
                  </w:r>
                  <w:r>
                    <w:rPr>
                      <w:spacing w:val="-42"/>
                    </w:rPr>
                    <w:t>①草茎。《玉篇  帅部》:“莲，《说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文)曰：‘茎也’。东方朔</w:t>
                  </w:r>
                  <w:r>
                    <w:rPr>
                      <w:spacing w:val="-53"/>
                    </w:rPr>
                    <w:t>日‘以莲撞钟’。言</w:t>
                  </w:r>
                  <w:r>
                    <w:rPr>
                      <w:spacing w:val="-41"/>
                    </w:rPr>
                    <w:t>其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72"/>
                    </w:rPr>
                    <w:t>声不可发也。”《庄子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2"/>
                    </w:rPr>
                    <w:t>·齐物论》:“故为</w:t>
                  </w:r>
                  <w:r>
                    <w:rPr>
                      <w:spacing w:val="-73"/>
                    </w:rPr>
                    <w:t>是举莲</w:t>
                  </w:r>
                  <w:r>
                    <w:rPr/>
                    <w:t xml:space="preserve">  </w:t>
                  </w:r>
                  <w:r>
                    <w:rPr>
                      <w:spacing w:val="-72"/>
                    </w:rPr>
                    <w:t>与楹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71"/>
                    </w:rPr>
                    <w:t>·厉与西施。”俞樾平议：“言莲者，</w:t>
                  </w:r>
                  <w:r>
                    <w:rPr>
                      <w:spacing w:val="-72"/>
                    </w:rPr>
                    <w:t>谓其</w:t>
                  </w:r>
                  <w:r>
                    <w:rPr>
                      <w:spacing w:val="-70"/>
                    </w:rPr>
                    <w:t>小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也。莲与楹以大小言，厉西施以好丑言。”梅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62"/>
                    </w:rPr>
                    <w:t>尧臣《种药》:“故本含新芽，枯莲带空荚。</w:t>
                  </w:r>
                  <w:r>
                    <w:rPr>
                      <w:spacing w:val="-63"/>
                    </w:rPr>
                    <w:t>”亦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用为量词。根；枝。谭嗣同《论事》:“有草一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49"/>
                    </w:rPr>
                    <w:t>莲，孺子折之有余。”②用同“梃(tǐng)”。棍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20"/>
                    </w:rPr>
                    <w:t>棒。欧阳修《钟莲说》:“铸铜为钟，削木为</w:t>
                  </w:r>
                </w:p>
              </w:txbxContent>
            </v:textbox>
          </v:shape>
        </w:pict>
      </w:r>
      <w:r>
        <w:pict>
          <v:shape id="_x0000_s2308" style="position:absolute;margin-left:478.364pt;margin-top:364.964pt;mso-position-vertical-relative:text;mso-position-horizontal-relative:text;width:455.35pt;height:93.45pt;z-index:254662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9066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201"/>
                    <w:gridCol w:w="7865"/>
                  </w:tblGrid>
                  <w:tr>
                    <w:trPr>
                      <w:trHeight w:val="1828" w:hRule="atLeast"/>
                    </w:trPr>
                    <w:tc>
                      <w:tcPr>
                        <w:tcW w:w="1201" w:type="dxa"/>
                        <w:vAlign w:val="top"/>
                      </w:tcPr>
                      <w:p>
                        <w:pPr>
                          <w:pStyle w:val="TableText"/>
                          <w:spacing w:before="2" w:line="226" w:lineRule="auto"/>
                          <w:jc w:val="right"/>
                          <w:rPr/>
                        </w:pPr>
                        <w:r>
                          <w:rPr>
                            <w:spacing w:val="-80"/>
                          </w:rPr>
                          <w:t>莲。”</w:t>
                        </w:r>
                      </w:p>
                      <w:p>
                        <w:pPr>
                          <w:pStyle w:val="TableText"/>
                          <w:ind w:right="808"/>
                          <w:spacing w:before="263" w:line="204" w:lineRule="auto"/>
                          <w:rPr>
                            <w:sz w:val="35"/>
                            <w:szCs w:val="35"/>
                          </w:rPr>
                        </w:pPr>
                        <w:r>
                          <w:rPr>
                            <w:sz w:val="40"/>
                            <w:szCs w:val="40"/>
                            <w:spacing w:val="-8"/>
                          </w:rPr>
                          <w:t>千</w:t>
                        </w:r>
                        <w:r>
                          <w:rPr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35"/>
                            <w:szCs w:val="35"/>
                          </w:rPr>
                          <w:t>以</w:t>
                        </w:r>
                      </w:p>
                    </w:tc>
                    <w:tc>
                      <w:tcPr>
                        <w:tcW w:w="7865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281" w:hanging="281"/>
                          <w:spacing w:before="156" w:line="214" w:lineRule="auto"/>
                          <w:rPr/>
                        </w:pPr>
                        <w:r>
                          <w:rPr>
                            <w:spacing w:val="-74"/>
                            <w:w w:val="99"/>
                          </w:rPr>
                          <w:t>《说文》:“斑，大圭</w:t>
                        </w:r>
                        <w:r>
                          <w:rPr>
                            <w:spacing w:val="-73"/>
                            <w:w w:val="99"/>
                          </w:rPr>
                          <w:t>，长三尺，抒上，终</w:t>
                        </w:r>
                        <w:r>
                          <w:rPr>
                            <w:spacing w:val="-23"/>
                            <w:w w:val="99"/>
                          </w:rPr>
                          <w:t>葵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46"/>
                          </w:rPr>
                          <w:t>首。从玉，廷声。”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spacing w:val="-44"/>
        </w:rPr>
        <w:t>万载回环不息同。”亦指日晦蚀。《汉书</w:t>
      </w:r>
      <w:r>
        <w:rPr>
          <w:spacing w:val="-67"/>
        </w:rPr>
        <w:t xml:space="preserve"> </w:t>
      </w:r>
      <w:r>
        <w:rPr>
          <w:spacing w:val="-44"/>
        </w:rPr>
        <w:t>·五</w:t>
      </w:r>
      <w:r>
        <w:rPr/>
        <w:t xml:space="preserve"> </w:t>
      </w:r>
      <w:r>
        <w:rPr>
          <w:spacing w:val="-14"/>
        </w:rPr>
        <w:t>行志下之下》:“刘歆以为三月晦脁鲁卫分。”</w:t>
      </w:r>
      <w:r>
        <w:rPr>
          <w:spacing w:val="3"/>
        </w:rPr>
        <w:t xml:space="preserve"> </w:t>
      </w:r>
      <w:r>
        <w:rPr>
          <w:spacing w:val="-23"/>
        </w:rPr>
        <w:t>颜师古注引服虔曰：“脁，相規也，日晦食为</w:t>
      </w:r>
      <w:r>
        <w:rPr/>
        <w:t xml:space="preserve">  </w:t>
      </w:r>
      <w:r>
        <w:rPr>
          <w:spacing w:val="-31"/>
        </w:rPr>
        <w:t>脁。”②快速；走得很快的样子。《广雅</w:t>
      </w:r>
      <w:r>
        <w:rPr>
          <w:spacing w:val="-54"/>
        </w:rPr>
        <w:t xml:space="preserve"> </w:t>
      </w:r>
      <w:r>
        <w:rPr>
          <w:spacing w:val="-31"/>
        </w:rPr>
        <w:t>·释</w:t>
      </w:r>
      <w:r>
        <w:rPr/>
        <w:t xml:space="preserve">  </w:t>
      </w:r>
      <w:r>
        <w:rPr>
          <w:spacing w:val="-55"/>
        </w:rPr>
        <w:t>诂一》:“脁，疾也。”王念孙疏证：“孟康注云：</w:t>
      </w:r>
      <w:r>
        <w:rPr>
          <w:spacing w:val="14"/>
        </w:rPr>
        <w:t xml:space="preserve"> </w:t>
      </w:r>
      <w:r>
        <w:rPr>
          <w:spacing w:val="-73"/>
        </w:rPr>
        <w:t>‘脁者、月行疾，在日前，故早见’。”《玉篇</w:t>
      </w:r>
      <w:r>
        <w:rPr>
          <w:spacing w:val="-65"/>
        </w:rPr>
        <w:t xml:space="preserve"> </w:t>
      </w:r>
      <w:r>
        <w:rPr>
          <w:spacing w:val="-73"/>
        </w:rPr>
        <w:t>·</w:t>
      </w:r>
      <w:r>
        <w:rPr/>
        <w:t xml:space="preserve">  </w:t>
      </w:r>
      <w:r>
        <w:rPr>
          <w:spacing w:val="-50"/>
        </w:rPr>
        <w:t>月部》:“脁，疾貌。”段玉裁(说文解字注</w:t>
      </w:r>
      <w:r>
        <w:rPr>
          <w:spacing w:val="-60"/>
        </w:rPr>
        <w:t xml:space="preserve"> </w:t>
      </w:r>
      <w:r>
        <w:rPr>
          <w:spacing w:val="-50"/>
        </w:rPr>
        <w:t>·月</w:t>
      </w:r>
      <w:r>
        <w:rPr/>
        <w:t xml:space="preserve">  </w:t>
      </w:r>
      <w:r>
        <w:rPr>
          <w:spacing w:val="-75"/>
        </w:rPr>
        <w:t>部》:“脁</w:t>
      </w:r>
      <w:r>
        <w:rPr>
          <w:spacing w:val="-68"/>
        </w:rPr>
        <w:t xml:space="preserve"> </w:t>
      </w:r>
      <w:r>
        <w:rPr>
          <w:spacing w:val="-75"/>
        </w:rPr>
        <w:t>·条也。条达</w:t>
      </w:r>
      <w:r>
        <w:rPr>
          <w:spacing w:val="-80"/>
        </w:rPr>
        <w:t xml:space="preserve"> </w:t>
      </w:r>
      <w:r>
        <w:rPr>
          <w:spacing w:val="-75"/>
        </w:rPr>
        <w:t>·行疾貌。”《汉书</w:t>
      </w:r>
      <w:r>
        <w:rPr>
          <w:spacing w:val="-81"/>
        </w:rPr>
        <w:t xml:space="preserve"> </w:t>
      </w:r>
      <w:r>
        <w:rPr>
          <w:spacing w:val="-75"/>
        </w:rPr>
        <w:t>·孔</w:t>
      </w:r>
      <w:r>
        <w:rPr/>
        <w:t xml:space="preserve">  </w:t>
      </w:r>
      <w:r>
        <w:rPr>
          <w:spacing w:val="-42"/>
        </w:rPr>
        <w:t>光传》:“其传曰‘时则有日月乱行’,谓脁、侧</w:t>
      </w:r>
      <w:r>
        <w:rPr>
          <w:spacing w:val="8"/>
        </w:rPr>
        <w:t xml:space="preserve">  </w:t>
      </w:r>
      <w:r>
        <w:rPr>
          <w:spacing w:val="12"/>
        </w:rPr>
        <w:t>匿，甚则薄蚀是也。”颜师古注引孟康曰：</w:t>
      </w:r>
      <w:r>
        <w:rPr>
          <w:spacing w:val="9"/>
        </w:rPr>
        <w:t xml:space="preserve"> </w:t>
      </w:r>
      <w:r>
        <w:rPr>
          <w:spacing w:val="-34"/>
        </w:rPr>
        <w:t>“脁</w:t>
      </w:r>
      <w:r>
        <w:rPr>
          <w:spacing w:val="-57"/>
        </w:rPr>
        <w:t xml:space="preserve"> </w:t>
      </w:r>
      <w:r>
        <w:rPr>
          <w:spacing w:val="-34"/>
        </w:rPr>
        <w:t>·行疾也；则匿，行迟也。”③盈；有余。</w:t>
      </w:r>
      <w:r>
        <w:rPr/>
        <w:t xml:space="preserve"> </w:t>
      </w:r>
      <w:r>
        <w:rPr>
          <w:spacing w:val="-24"/>
        </w:rPr>
        <w:t>《九章算术 ·盈不足》:“盈不足。”刘</w:t>
      </w:r>
      <w:r>
        <w:rPr>
          <w:spacing w:val="-25"/>
        </w:rPr>
        <w:t>徽注：</w:t>
      </w:r>
      <w:r>
        <w:rPr/>
        <w:t xml:space="preserve"> </w:t>
      </w:r>
      <w:r>
        <w:rPr>
          <w:spacing w:val="-35"/>
        </w:rPr>
        <w:t>“按，盈者谓之脁，不足者谓之胸。”</w:t>
      </w:r>
    </w:p>
    <w:p>
      <w:pPr>
        <w:pStyle w:val="BodyText"/>
        <w:ind w:left="243" w:right="9396" w:firstLine="1076"/>
        <w:spacing w:before="175" w:line="242" w:lineRule="auto"/>
        <w:rPr/>
      </w:pPr>
      <w:r>
        <w:pict>
          <v:shape id="_x0000_s2310" style="position:absolute;margin-left:466.207pt;margin-top:42.161pt;mso-position-vertical-relative:text;mso-position-horizontal-relative:text;width:468.5pt;height:260.6pt;z-index:254661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54"/>
                    <w:spacing w:before="15" w:line="249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1"/>
                    </w:rPr>
                    <w:t>tǐng  </w:t>
                  </w:r>
                  <w:r>
                    <w:rPr>
                      <w:spacing w:val="-11"/>
                    </w:rPr>
                    <w:t>①大圭。古代天子所持的玉笏，其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形制因时而异。《周礼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1"/>
                    </w:rPr>
                    <w:t>·考工记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1"/>
                    </w:rPr>
                    <w:t>·玉人》: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“大圭长三尺……天子服之。”郑玄注：“王所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3"/>
                    </w:rPr>
                    <w:t>搢大圭也，或谓之斑。”孙诒让正义：“斑与笏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1"/>
                    </w:rPr>
                    <w:t>异名同物。”《资治通鉴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>
                      <w:spacing w:val="-199"/>
                    </w:rPr>
                    <w:t xml:space="preserve"> </w:t>
                  </w:r>
                  <w:r>
                    <w:rPr>
                      <w:spacing w:val="-41"/>
                    </w:rPr>
                    <w:t>陈宣帝太建四年》: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“帝以玉斑自后击之。”胡三省注引《隋志》: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16"/>
                    </w:rPr>
                    <w:t>“今制，斑长尺二寸，方而不折.以球玉为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70"/>
                    </w:rPr>
                    <w:t>之。”②玉名。《广韵</w:t>
                  </w:r>
                  <w:r>
                    <w:rPr>
                      <w:spacing w:val="-90"/>
                    </w:rPr>
                    <w:t xml:space="preserve"> </w:t>
                  </w:r>
                  <w:r>
                    <w:rPr>
                      <w:spacing w:val="-70"/>
                    </w:rPr>
                    <w:t>·迥韵》:“斑，玉名</w:t>
                  </w:r>
                  <w:r>
                    <w:rPr>
                      <w:spacing w:val="-71"/>
                    </w:rPr>
                    <w:t>。”</w:t>
                  </w:r>
                </w:p>
              </w:txbxContent>
            </v:textbox>
          </v:shape>
        </w:pict>
      </w:r>
      <w:r>
        <w:rPr>
          <w:spacing w:val="-54"/>
        </w:rPr>
        <w:t>(二)tiào</w:t>
      </w:r>
      <w:r>
        <w:rPr>
          <w:spacing w:val="-44"/>
        </w:rPr>
        <w:t xml:space="preserve"> </w:t>
      </w:r>
      <w:r>
        <w:rPr>
          <w:spacing w:val="-54"/>
        </w:rPr>
        <w:t>④月侧。《集韵</w:t>
      </w:r>
      <w:r>
        <w:rPr>
          <w:spacing w:val="-72"/>
        </w:rPr>
        <w:t xml:space="preserve"> </w:t>
      </w:r>
      <w:r>
        <w:rPr>
          <w:spacing w:val="-54"/>
        </w:rPr>
        <w:t>·</w:t>
      </w:r>
      <w:r>
        <w:rPr>
          <w:spacing w:val="-204"/>
        </w:rPr>
        <w:t xml:space="preserve"> </w:t>
      </w:r>
      <w:r>
        <w:rPr>
          <w:spacing w:val="-54"/>
        </w:rPr>
        <w:t>啸韵》:“脁，</w:t>
      </w:r>
      <w:r>
        <w:rPr/>
        <w:t xml:space="preserve"> </w:t>
      </w:r>
      <w:r>
        <w:rPr>
          <w:spacing w:val="-15"/>
        </w:rPr>
        <w:t>月侧。”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4428"/>
        <w:spacing w:before="192" w:line="924" w:lineRule="exact"/>
        <w:rPr>
          <w:rFonts w:ascii="Arial" w:hAnsi="Arial" w:eastAsia="Arial" w:cs="Arial"/>
          <w:sz w:val="67"/>
          <w:szCs w:val="67"/>
        </w:rPr>
      </w:pPr>
      <w:r>
        <w:rPr>
          <w:rFonts w:ascii="Arial" w:hAnsi="Arial" w:eastAsia="Arial" w:cs="Arial"/>
          <w:sz w:val="67"/>
          <w:szCs w:val="67"/>
          <w:spacing w:val="-1"/>
          <w:position w:val="4"/>
        </w:rPr>
        <w:t>tie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2479"/>
        <w:spacing w:before="114" w:line="223" w:lineRule="auto"/>
        <w:rPr>
          <w:sz w:val="35"/>
          <w:szCs w:val="35"/>
        </w:rPr>
      </w:pPr>
      <w:r>
        <w:rPr>
          <w:sz w:val="35"/>
          <w:szCs w:val="35"/>
          <w:spacing w:val="-15"/>
        </w:rPr>
        <w:t>《</w:t>
      </w:r>
      <w:r>
        <w:rPr>
          <w:sz w:val="35"/>
          <w:szCs w:val="35"/>
          <w:spacing w:val="-22"/>
        </w:rPr>
        <w:t xml:space="preserve"> </w:t>
      </w:r>
      <w:r>
        <w:rPr>
          <w:sz w:val="35"/>
          <w:szCs w:val="35"/>
          <w:spacing w:val="-15"/>
        </w:rPr>
        <w:t>说</w:t>
      </w:r>
      <w:r>
        <w:rPr>
          <w:sz w:val="35"/>
          <w:szCs w:val="35"/>
          <w:spacing w:val="-74"/>
        </w:rPr>
        <w:t xml:space="preserve"> </w:t>
      </w:r>
      <w:r>
        <w:rPr>
          <w:sz w:val="35"/>
          <w:szCs w:val="35"/>
          <w:spacing w:val="-15"/>
        </w:rPr>
        <w:t>文</w:t>
      </w:r>
      <w:r>
        <w:rPr>
          <w:sz w:val="35"/>
          <w:szCs w:val="35"/>
          <w:spacing w:val="-57"/>
        </w:rPr>
        <w:t xml:space="preserve"> </w:t>
      </w:r>
      <w:r>
        <w:rPr>
          <w:sz w:val="35"/>
          <w:szCs w:val="35"/>
          <w:spacing w:val="-15"/>
        </w:rPr>
        <w:t>》</w:t>
      </w:r>
      <w:r>
        <w:rPr>
          <w:sz w:val="35"/>
          <w:szCs w:val="35"/>
          <w:spacing w:val="-64"/>
        </w:rPr>
        <w:t xml:space="preserve"> </w:t>
      </w:r>
      <w:r>
        <w:rPr>
          <w:sz w:val="35"/>
          <w:szCs w:val="35"/>
          <w:spacing w:val="-15"/>
        </w:rPr>
        <w:t>.</w:t>
      </w:r>
      <w:r>
        <w:rPr>
          <w:sz w:val="35"/>
          <w:szCs w:val="35"/>
          <w:spacing w:val="-85"/>
        </w:rPr>
        <w:t xml:space="preserve"> </w:t>
      </w:r>
      <w:r>
        <w:rPr>
          <w:sz w:val="35"/>
          <w:szCs w:val="35"/>
          <w:spacing w:val="-15"/>
        </w:rPr>
        <w:t>“</w:t>
      </w:r>
      <w:r>
        <w:rPr>
          <w:sz w:val="35"/>
          <w:szCs w:val="35"/>
          <w:spacing w:val="-76"/>
        </w:rPr>
        <w:t xml:space="preserve"> </w:t>
      </w:r>
      <w:r>
        <w:rPr>
          <w:sz w:val="35"/>
          <w:szCs w:val="35"/>
          <w:spacing w:val="-15"/>
        </w:rPr>
        <w:t>载</w:t>
      </w:r>
      <w:r>
        <w:rPr>
          <w:sz w:val="35"/>
          <w:szCs w:val="35"/>
          <w:spacing w:val="-48"/>
        </w:rPr>
        <w:t xml:space="preserve"> </w:t>
      </w:r>
      <w:r>
        <w:rPr>
          <w:sz w:val="35"/>
          <w:szCs w:val="35"/>
          <w:spacing w:val="-15"/>
        </w:rPr>
        <w:t>，</w:t>
      </w:r>
      <w:r>
        <w:rPr>
          <w:sz w:val="35"/>
          <w:szCs w:val="35"/>
          <w:spacing w:val="-61"/>
        </w:rPr>
        <w:t xml:space="preserve"> </w:t>
      </w:r>
      <w:r>
        <w:rPr>
          <w:sz w:val="35"/>
          <w:szCs w:val="35"/>
          <w:spacing w:val="-15"/>
        </w:rPr>
        <w:t>马</w:t>
      </w:r>
      <w:r>
        <w:rPr>
          <w:sz w:val="35"/>
          <w:szCs w:val="35"/>
          <w:spacing w:val="-66"/>
        </w:rPr>
        <w:t xml:space="preserve"> </w:t>
      </w:r>
      <w:r>
        <w:rPr>
          <w:sz w:val="35"/>
          <w:szCs w:val="35"/>
          <w:spacing w:val="-15"/>
        </w:rPr>
        <w:t>赤</w:t>
      </w:r>
      <w:r>
        <w:rPr>
          <w:sz w:val="35"/>
          <w:szCs w:val="35"/>
          <w:spacing w:val="-76"/>
        </w:rPr>
        <w:t xml:space="preserve"> </w:t>
      </w:r>
      <w:r>
        <w:rPr>
          <w:sz w:val="35"/>
          <w:szCs w:val="35"/>
          <w:spacing w:val="-15"/>
        </w:rPr>
        <w:t>坐</w:t>
      </w:r>
      <w:r>
        <w:rPr>
          <w:sz w:val="35"/>
          <w:szCs w:val="35"/>
          <w:spacing w:val="-72"/>
        </w:rPr>
        <w:t xml:space="preserve"> </w:t>
      </w:r>
      <w:r>
        <w:rPr>
          <w:sz w:val="35"/>
          <w:szCs w:val="35"/>
          <w:spacing w:val="-15"/>
        </w:rPr>
        <w:t>色   从</w:t>
      </w:r>
      <w:r>
        <w:rPr>
          <w:sz w:val="35"/>
          <w:szCs w:val="35"/>
          <w:spacing w:val="47"/>
        </w:rPr>
        <w:t xml:space="preserve"> </w:t>
      </w:r>
      <w:r>
        <w:rPr>
          <w:sz w:val="35"/>
          <w:szCs w:val="35"/>
          <w:spacing w:val="-15"/>
        </w:rPr>
        <w:t>马</w:t>
      </w:r>
      <w:r>
        <w:rPr>
          <w:sz w:val="35"/>
          <w:szCs w:val="35"/>
          <w:spacing w:val="47"/>
        </w:rPr>
        <w:t xml:space="preserve"> </w:t>
      </w:r>
      <w:r>
        <w:rPr>
          <w:sz w:val="35"/>
          <w:szCs w:val="35"/>
          <w:spacing w:val="-15"/>
        </w:rPr>
        <w:t>.</w:t>
      </w:r>
    </w:p>
    <w:p>
      <w:pPr>
        <w:pStyle w:val="BodyText"/>
        <w:ind w:left="458"/>
        <w:spacing w:before="291" w:line="197" w:lineRule="auto"/>
        <w:rPr>
          <w:rFonts w:ascii="Times New Roman" w:hAnsi="Times New Roman" w:eastAsia="Times New Roman" w:cs="Times New Roman"/>
          <w:sz w:val="51"/>
          <w:szCs w:val="51"/>
        </w:rPr>
      </w:pPr>
      <w:r>
        <w:rPr>
          <w:rFonts w:ascii="SimHei" w:hAnsi="SimHei" w:eastAsia="SimHei" w:cs="SimHei"/>
          <w:sz w:val="51"/>
          <w:szCs w:val="51"/>
          <w:b/>
          <w:bCs/>
          <w:spacing w:val="1"/>
        </w:rPr>
        <w:t>或</w:t>
      </w:r>
      <w:r>
        <w:rPr>
          <w:rFonts w:ascii="SimHei" w:hAnsi="SimHei" w:eastAsia="SimHei" w:cs="SimHei"/>
          <w:sz w:val="51"/>
          <w:szCs w:val="51"/>
          <w:spacing w:val="31"/>
        </w:rPr>
        <w:t xml:space="preserve">   </w:t>
      </w:r>
      <w:r>
        <w:rPr>
          <w:sz w:val="51"/>
          <w:szCs w:val="51"/>
          <w:b/>
          <w:bCs/>
          <w:spacing w:val="1"/>
        </w:rPr>
        <w:t>(職)戟声。《诗》曰</w:t>
      </w:r>
      <w:r>
        <w:rPr>
          <w:rFonts w:ascii="FangSong" w:hAnsi="FangSong" w:eastAsia="FangSong" w:cs="FangSong"/>
          <w:sz w:val="51"/>
          <w:szCs w:val="51"/>
          <w:b/>
          <w:bCs/>
          <w:spacing w:val="-77"/>
          <w:w w:val="82"/>
        </w:rPr>
        <w:t>：四贜孔阜</w:t>
      </w:r>
      <w:r>
        <w:rPr>
          <w:sz w:val="51"/>
          <w:szCs w:val="51"/>
          <w:b/>
          <w:bCs/>
          <w:spacing w:val="-77"/>
          <w:w w:val="82"/>
        </w:rPr>
        <w:t>。</w:t>
      </w:r>
      <w:r>
        <w:rPr>
          <w:rFonts w:ascii="Times New Roman" w:hAnsi="Times New Roman" w:eastAsia="Times New Roman" w:cs="Times New Roman"/>
          <w:sz w:val="51"/>
          <w:szCs w:val="51"/>
          <w:b/>
          <w:bCs/>
          <w:spacing w:val="-77"/>
          <w:w w:val="82"/>
        </w:rPr>
        <w:t>”</w:t>
      </w:r>
    </w:p>
    <w:p>
      <w:pPr>
        <w:pStyle w:val="BodyText"/>
        <w:ind w:left="243" w:right="9474" w:firstLine="981"/>
        <w:spacing w:before="7" w:line="249" w:lineRule="auto"/>
        <w:jc w:val="both"/>
        <w:rPr/>
      </w:pPr>
      <w:r>
        <w:pict>
          <v:shape id="_x0000_s2312" style="position:absolute;margin-left:589.521pt;margin-top:35.7179pt;mso-position-vertical-relative:text;mso-position-horizontal-relative:text;width:352pt;height:63.15pt;z-index:254664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5" w:right="20" w:hanging="225"/>
                    <w:spacing w:before="20" w:line="235" w:lineRule="auto"/>
                    <w:rPr/>
                  </w:pPr>
                  <w:r>
                    <w:rPr>
                      <w:spacing w:val="-28"/>
                    </w:rPr>
                    <w:t>《说文》:“颈，狭头颈也。从页，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6"/>
                    </w:rPr>
                    <w:t>廷声。”</w:t>
                  </w:r>
                </w:p>
              </w:txbxContent>
            </v:textbox>
          </v:shape>
        </w:pict>
      </w:r>
      <w:r>
        <w:pict>
          <v:shape id="_x0000_s2314" style="position:absolute;margin-left:478.924pt;margin-top:45.9357pt;mso-position-vertical-relative:text;mso-position-horizontal-relative:text;width:117.6pt;height:50.1pt;z-index:254665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27"/>
                    </w:rPr>
                    <w:t>预(题)</w:t>
                  </w:r>
                </w:p>
              </w:txbxContent>
            </v:textbox>
          </v:shape>
        </w:pict>
      </w:r>
      <w:r>
        <w:pict>
          <v:shape id="_x0000_s2316" style="position:absolute;margin-left:466.206pt;margin-top:100.25pt;mso-position-vertical-relative:text;mso-position-horizontal-relative:text;width:471.4pt;height:590.8pt;z-index:254659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134" w:firstLine="1042"/>
                    <w:spacing w:before="17" w:line="249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8"/>
                    </w:rPr>
                    <w:t>tǐng</w:t>
                  </w:r>
                  <w:r>
                    <w:rPr>
                      <w:rFonts w:ascii="Times New Roman" w:hAnsi="Times New Roman" w:eastAsia="Times New Roman" w:cs="Times New Roman"/>
                      <w:spacing w:val="81"/>
                    </w:rPr>
                    <w:t xml:space="preserve"> </w:t>
                  </w:r>
                  <w:r>
                    <w:rPr>
                      <w:spacing w:val="-18"/>
                    </w:rPr>
                    <w:t>头挺直貌。引申为正直。《尔雅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1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  <w:w w:val="97"/>
                    </w:rPr>
                    <w:t>释诂下》:“颇，直也。”郝懿行义疏：“颈者，训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rPr>
                      <w:spacing w:val="-49"/>
                    </w:rPr>
                    <w:t>直者，头容直也。”徐辅《小腆纪年附考》卷</w:t>
                  </w:r>
                </w:p>
                <w:p>
                  <w:pPr>
                    <w:pStyle w:val="BodyText"/>
                    <w:ind w:left="827"/>
                    <w:spacing w:before="68" w:line="221" w:lineRule="auto"/>
                    <w:rPr/>
                  </w:pPr>
                  <w:r>
                    <w:rPr>
                      <w:spacing w:val="-42"/>
                    </w:rPr>
                    <w:t>:“神骨清颈，豪迈不羁。”</w:t>
                  </w:r>
                </w:p>
                <w:p>
                  <w:pPr>
                    <w:pStyle w:val="BodyText"/>
                    <w:ind w:left="263" w:right="20" w:firstLine="130"/>
                    <w:spacing w:before="127" w:line="229" w:lineRule="auto"/>
                    <w:jc w:val="both"/>
                    <w:rPr/>
                  </w:pPr>
                  <w:r>
                    <w:rPr>
                      <w:position w:val="-10"/>
                    </w:rPr>
                    <w:drawing>
                      <wp:inline distT="0" distB="0" distL="0" distR="0">
                        <wp:extent cx="512872" cy="259104"/>
                        <wp:effectExtent l="0" t="0" r="0" b="0"/>
                        <wp:docPr id="1050" name="IM 105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50" name="IM 1050"/>
                                <pic:cNvPicPr/>
                              </pic:nvPicPr>
                              <pic:blipFill>
                                <a:blip r:embed="rId63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12872" cy="259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45"/>
                    </w:rPr>
                    <w:t>《说文》:“健，长貌。一曰箸也，一曰代</w:t>
                  </w:r>
                  <w:r>
                    <w:rPr/>
                    <w:t xml:space="preserve"> </w:t>
                  </w:r>
                  <w:r>
                    <w:rPr>
                      <w:sz w:val="40"/>
                      <w:szCs w:val="40"/>
                      <w:spacing w:val="-63"/>
                      <w:position w:val="18"/>
                    </w:rPr>
                    <w:t>对</w:t>
                  </w:r>
                  <w:r>
                    <w:rPr>
                      <w:sz w:val="40"/>
                      <w:szCs w:val="40"/>
                      <w:spacing w:val="20"/>
                      <w:position w:val="18"/>
                    </w:rPr>
                    <w:t xml:space="preserve">    </w:t>
                  </w:r>
                  <w:r>
                    <w:rPr>
                      <w:spacing w:val="-63"/>
                    </w:rPr>
                    <w:t>也。从人，廷声。”桂馥义证：“箸地者，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"/>
                    </w:rPr>
                    <w:t>吾乡谓倒地卧为铤。”</w:t>
                  </w:r>
                </w:p>
                <w:p>
                  <w:pPr>
                    <w:pStyle w:val="BodyText"/>
                    <w:ind w:left="20" w:right="20" w:firstLine="1311"/>
                    <w:spacing w:before="33" w:line="250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9"/>
                    </w:rPr>
                    <w:t>tǐng </w:t>
                  </w:r>
                  <w:r>
                    <w:rPr>
                      <w:spacing w:val="-29"/>
                    </w:rPr>
                    <w:t>①长貌，挺直地躺着。平而直。《广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韵·迥韵》:“铤，长也。”“铤，直也。”《正字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9"/>
                    </w:rPr>
                    <w:t>通·人部》:“铤，平也。”服虔《通俗文》:“平直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1"/>
                    </w:rPr>
                    <w:t>曰铤。”引申为长的样子。韩愈《昌黎集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1"/>
                    </w:rPr>
                    <w:t>·答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张徹》诗：“为梁干铤，沙水光泠泠。”②代；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顶替；代替。《方言》卷三：“低，代也。江淮陈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1"/>
                    </w:rPr>
                    <w:t>楚之间曰任。”朱骏声通训定声：“今顶帽</w:t>
                  </w:r>
                  <w:r>
                    <w:rPr>
                      <w:spacing w:val="-42"/>
                    </w:rPr>
                    <w:t>以顶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为之。铤，当一声之转。”③侠。《广韵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0"/>
                    </w:rPr>
                    <w:t>·释诂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二》:“铤，侠也。”亦指勇。《集韵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0"/>
                    </w:rPr>
                    <w:t>·迥韵》: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“廷，勇也。”④敬。《广韵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0"/>
                    </w:rPr>
                    <w:t>·迥韵》:“廷，敬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也。”亦指告诫。《广韵·径韵》:“铤，</w:t>
                  </w:r>
                  <w:r>
                    <w:rPr>
                      <w:spacing w:val="-69"/>
                    </w:rPr>
                    <w:t>儆也。”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9"/>
        </w:rPr>
        <w:t>tiě   </w:t>
      </w:r>
      <w:r>
        <w:rPr>
          <w:spacing w:val="-29"/>
        </w:rPr>
        <w:t>赤黑色的马。《玉篇</w:t>
      </w:r>
      <w:r>
        <w:rPr>
          <w:spacing w:val="-61"/>
        </w:rPr>
        <w:t xml:space="preserve"> </w:t>
      </w:r>
      <w:r>
        <w:rPr>
          <w:spacing w:val="-29"/>
        </w:rPr>
        <w:t>·马部》:“職,</w:t>
      </w:r>
      <w:r>
        <w:rPr/>
        <w:t xml:space="preserve"> </w:t>
      </w:r>
      <w:r>
        <w:rPr>
          <w:spacing w:val="-64"/>
        </w:rPr>
        <w:t>马如铁，赤黑色。”《诗</w:t>
      </w:r>
      <w:r>
        <w:rPr>
          <w:spacing w:val="-61"/>
        </w:rPr>
        <w:t xml:space="preserve"> </w:t>
      </w:r>
      <w:r>
        <w:rPr>
          <w:spacing w:val="-64"/>
        </w:rPr>
        <w:t>·驷戴》:“驷藏孔阜，</w:t>
      </w:r>
      <w:r>
        <w:rPr/>
        <w:t xml:space="preserve"> </w:t>
      </w:r>
      <w:r>
        <w:rPr>
          <w:spacing w:val="-46"/>
        </w:rPr>
        <w:t>大辔在手。”虞集《金人出塞图》:“阏支出迎</w:t>
      </w:r>
      <w:r>
        <w:rPr>
          <w:spacing w:val="17"/>
        </w:rPr>
        <w:t xml:space="preserve"> </w:t>
      </w:r>
      <w:r>
        <w:rPr>
          <w:spacing w:val="-11"/>
        </w:rPr>
        <w:t>骑小職,琵琶两姬红观颊。”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4203"/>
        <w:spacing w:before="193" w:line="923" w:lineRule="exact"/>
        <w:rPr>
          <w:rFonts w:ascii="Arial" w:hAnsi="Arial" w:eastAsia="Arial" w:cs="Arial"/>
          <w:sz w:val="67"/>
          <w:szCs w:val="67"/>
        </w:rPr>
      </w:pPr>
      <w:r>
        <w:rPr>
          <w:rFonts w:ascii="Arial" w:hAnsi="Arial" w:eastAsia="Arial" w:cs="Arial"/>
          <w:sz w:val="67"/>
          <w:szCs w:val="67"/>
          <w:spacing w:val="-1"/>
          <w:position w:val="11"/>
        </w:rPr>
        <w:t>ting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306" w:line="220" w:lineRule="auto"/>
        <w:rPr>
          <w:sz w:val="94"/>
          <w:szCs w:val="94"/>
        </w:rPr>
      </w:pPr>
      <w:r>
        <w:rPr>
          <w:sz w:val="94"/>
          <w:szCs w:val="94"/>
        </w:rPr>
        <w:t>淳</w:t>
      </w:r>
    </w:p>
    <w:p>
      <w:pPr>
        <w:pStyle w:val="BodyText"/>
        <w:ind w:right="9636" w:firstLine="1224"/>
        <w:spacing w:before="106" w:line="250" w:lineRule="auto"/>
        <w:jc w:val="both"/>
        <w:rPr/>
      </w:pPr>
      <w:r>
        <w:rPr>
          <w:spacing w:val="-3"/>
        </w:rPr>
        <w:t>(</w:t>
      </w:r>
      <w:r>
        <w:rPr>
          <w:spacing w:val="-133"/>
        </w:rPr>
        <w:t xml:space="preserve"> </w:t>
      </w:r>
      <w:r>
        <w:rPr>
          <w:spacing w:val="-3"/>
        </w:rPr>
        <w:t>一)</w:t>
      </w:r>
      <w:r>
        <w:rPr>
          <w:rFonts w:ascii="Times New Roman" w:hAnsi="Times New Roman" w:eastAsia="Times New Roman" w:cs="Times New Roman"/>
          <w:spacing w:val="-3"/>
        </w:rPr>
        <w:t>tíng  </w:t>
      </w:r>
      <w:r>
        <w:rPr>
          <w:spacing w:val="-3"/>
        </w:rPr>
        <w:t>①水积聚不流。《广韵</w:t>
      </w:r>
      <w:r>
        <w:rPr>
          <w:spacing w:val="-51"/>
        </w:rPr>
        <w:t xml:space="preserve"> </w:t>
      </w:r>
      <w:r>
        <w:rPr>
          <w:spacing w:val="-3"/>
        </w:rPr>
        <w:t>·青</w:t>
      </w:r>
      <w:r>
        <w:rPr/>
        <w:t xml:space="preserve"> </w:t>
      </w:r>
      <w:r>
        <w:rPr>
          <w:spacing w:val="-61"/>
        </w:rPr>
        <w:t>韵》:“停，水止。”《史记·李斯列传》:“曲九</w:t>
      </w:r>
      <w:r>
        <w:rPr>
          <w:spacing w:val="5"/>
        </w:rPr>
        <w:t xml:space="preserve"> </w:t>
      </w:r>
      <w:r>
        <w:rPr>
          <w:spacing w:val="-54"/>
        </w:rPr>
        <w:t>防，决淳水致之海。”扬雄《蜀都赋》:“禹治其</w:t>
      </w:r>
      <w:r>
        <w:rPr>
          <w:spacing w:val="3"/>
        </w:rPr>
        <w:t xml:space="preserve"> </w:t>
      </w:r>
      <w:r>
        <w:rPr>
          <w:spacing w:val="-64"/>
        </w:rPr>
        <w:t>江，淳皋弥望。”章樵注：“淳，水所潴也。”魏</w:t>
      </w:r>
      <w:r>
        <w:rPr>
          <w:spacing w:val="7"/>
        </w:rPr>
        <w:t xml:space="preserve"> </w:t>
      </w:r>
      <w:r>
        <w:rPr>
          <w:spacing w:val="-56"/>
        </w:rPr>
        <w:t>源《畿辅河渠议》:“漳水淤淳，可资灌溉。”②</w:t>
      </w:r>
      <w:r>
        <w:rPr>
          <w:spacing w:val="17"/>
        </w:rPr>
        <w:t xml:space="preserve"> </w:t>
      </w:r>
      <w:r>
        <w:rPr>
          <w:spacing w:val="-10"/>
        </w:rPr>
        <w:t>深邃。扬雄《秦剧美新》:“崇岳淳海通渎之</w:t>
      </w:r>
      <w:r>
        <w:rPr>
          <w:spacing w:val="1"/>
        </w:rPr>
        <w:t xml:space="preserve"> </w:t>
      </w:r>
      <w:r>
        <w:rPr>
          <w:spacing w:val="-71"/>
        </w:rPr>
        <w:t>神。”张铣注：“淳，深也。”韦承庆《灵台赋》:</w:t>
      </w:r>
      <w:r>
        <w:rPr>
          <w:spacing w:val="5"/>
        </w:rPr>
        <w:t xml:space="preserve"> </w:t>
      </w:r>
      <w:r>
        <w:rPr>
          <w:spacing w:val="-32"/>
        </w:rPr>
        <w:t>“其深也，如海之淳。”</w:t>
      </w:r>
    </w:p>
    <w:p>
      <w:pPr>
        <w:pStyle w:val="BodyText"/>
        <w:ind w:left="199" w:right="9698" w:firstLine="1024"/>
        <w:spacing w:before="117" w:line="239" w:lineRule="auto"/>
        <w:jc w:val="both"/>
        <w:rPr/>
      </w:pPr>
      <w:r>
        <w:rPr>
          <w:spacing w:val="-25"/>
        </w:rPr>
        <w:t>(二)ting ③同“汀”。水边平地。《集</w:t>
      </w:r>
      <w:r>
        <w:rPr>
          <w:spacing w:val="9"/>
        </w:rPr>
        <w:t xml:space="preserve"> </w:t>
      </w:r>
      <w:r>
        <w:rPr>
          <w:spacing w:val="-79"/>
        </w:rPr>
        <w:t>韵</w:t>
      </w:r>
      <w:r>
        <w:rPr>
          <w:spacing w:val="-73"/>
        </w:rPr>
        <w:t xml:space="preserve"> </w:t>
      </w:r>
      <w:r>
        <w:rPr>
          <w:spacing w:val="-79"/>
        </w:rPr>
        <w:t>·青韵》:“汀，《说文》:‘平也’。谓水际平</w:t>
      </w:r>
      <w:r>
        <w:rPr/>
        <w:t xml:space="preserve"> </w:t>
      </w:r>
      <w:r>
        <w:rPr>
          <w:spacing w:val="-9"/>
        </w:rPr>
        <w:t>地。或从亭。”</w:t>
      </w:r>
    </w:p>
    <w:p>
      <w:pPr>
        <w:spacing w:line="239" w:lineRule="auto"/>
        <w:sectPr>
          <w:headerReference w:type="default" r:id="rId22"/>
          <w:pgSz w:w="22536" w:h="31680"/>
          <w:pgMar w:top="400" w:right="2153" w:bottom="0" w:left="1571" w:header="0" w:footer="0" w:gutter="0"/>
        </w:sectPr>
        <w:rPr/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>
        <w:drawing>
          <wp:anchor distT="0" distB="0" distL="0" distR="0" simplePos="0" relativeHeight="254684160" behindDoc="0" locked="0" layoutInCell="1" allowOverlap="1">
            <wp:simplePos x="0" y="0"/>
            <wp:positionH relativeFrom="column">
              <wp:posOffset>5972235</wp:posOffset>
            </wp:positionH>
            <wp:positionV relativeFrom="paragraph">
              <wp:posOffset>112696</wp:posOffset>
            </wp:positionV>
            <wp:extent cx="11017" cy="17469834"/>
            <wp:effectExtent l="0" t="0" r="0" b="0"/>
            <wp:wrapNone/>
            <wp:docPr id="1052" name="IM 1052"/>
            <wp:cNvGraphicFramePr/>
            <a:graphic>
              <a:graphicData uri="http://schemas.openxmlformats.org/drawingml/2006/picture">
                <pic:pic>
                  <pic:nvPicPr>
                    <pic:cNvPr id="1052" name="IM 1052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6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4177"/>
        <w:spacing w:before="179" w:line="194" w:lineRule="auto"/>
        <w:rPr>
          <w:rFonts w:ascii="Arial" w:hAnsi="Arial" w:eastAsia="Arial" w:cs="Arial"/>
          <w:sz w:val="62"/>
          <w:szCs w:val="62"/>
        </w:rPr>
      </w:pPr>
      <w:r>
        <w:pict>
          <v:shape id="_x0000_s2318" style="position:absolute;margin-left:466.646pt;margin-top:-42.1987pt;mso-position-vertical-relative:text;mso-position-horizontal-relative:text;width:483.7pt;height:544pt;z-index:25467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65" w:firstLine="1259"/>
                    <w:spacing w:before="12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9"/>
                    </w:rPr>
                    <w:t>tú </w:t>
                  </w:r>
                  <w:r>
                    <w:rPr>
                      <w:sz w:val="50"/>
                      <w:szCs w:val="50"/>
                      <w:spacing w:val="-49"/>
                    </w:rPr>
                    <w:t>因病致劳；疲乏。《尔雅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·释诂下》: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  <w:w w:val="99"/>
                    </w:rPr>
                    <w:t>“猪，病也。”《诗·卷耳》:“我们瘠矣。”毛传：</w:t>
                  </w:r>
                  <w:r>
                    <w:rPr>
                      <w:sz w:val="50"/>
                      <w:szCs w:val="50"/>
                      <w:spacing w:val="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9"/>
                    </w:rPr>
                    <w:t>“猪，病也。”又《豳风</w:t>
                  </w:r>
                  <w:r>
                    <w:rPr>
                      <w:sz w:val="50"/>
                      <w:szCs w:val="50"/>
                      <w:spacing w:val="-9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9"/>
                    </w:rPr>
                    <w:t>·</w:t>
                  </w:r>
                  <w:r>
                    <w:rPr>
                      <w:sz w:val="50"/>
                      <w:szCs w:val="50"/>
                      <w:spacing w:val="-2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  <w:w w:val="99"/>
                    </w:rPr>
                    <w:t>鸱鸮》:“预所蓄租，预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口卒精。”刘向《九叹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</w:t>
                  </w:r>
                  <w:r>
                    <w:rPr>
                      <w:sz w:val="50"/>
                      <w:szCs w:val="50"/>
                      <w:spacing w:val="-2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愍命》:“躬劬劳而猪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7"/>
                    </w:rPr>
                    <w:t>悴。”王逸注：“猪，病也……言身罢(疲)病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"/>
                    </w:rPr>
                    <w:t>也。”</w:t>
                  </w:r>
                </w:p>
                <w:p>
                  <w:pPr>
                    <w:pStyle w:val="BodyText"/>
                    <w:ind w:left="566" w:right="8742" w:hanging="295"/>
                    <w:spacing w:before="173" w:line="195" w:lineRule="auto"/>
                    <w:rPr>
                      <w:sz w:val="38"/>
                      <w:szCs w:val="38"/>
                    </w:rPr>
                  </w:pPr>
                  <w:r>
                    <w:rPr>
                      <w:sz w:val="46"/>
                      <w:szCs w:val="46"/>
                      <w:spacing w:val="-14"/>
                    </w:rPr>
                    <w:t>仝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38"/>
                      <w:szCs w:val="38"/>
                      <w:spacing w:val="-16"/>
                    </w:rPr>
                    <w:t>求</w:t>
                  </w:r>
                </w:p>
                <w:p>
                  <w:pPr>
                    <w:pStyle w:val="BodyText"/>
                    <w:ind w:left="20" w:right="20" w:firstLine="1259"/>
                    <w:spacing w:before="259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1"/>
                    </w:rPr>
                    <w:t>(一)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tú ①忧；忧惧。《玉篇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·心部》: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“馀，忧也。”《集韵·模韵》:“馀，苦忧也。”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《篇海类编</w:t>
                  </w:r>
                  <w:r>
                    <w:rPr>
                      <w:sz w:val="50"/>
                      <w:szCs w:val="50"/>
                      <w:spacing w:val="-4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·身体类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·心部》:“馀，忧惧也。”</w:t>
                  </w:r>
                </w:p>
                <w:p>
                  <w:pPr>
                    <w:pStyle w:val="BodyText"/>
                    <w:ind w:left="271" w:right="492"/>
                    <w:spacing w:before="7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4"/>
                    </w:rPr>
                    <w:t>②谭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4"/>
                    </w:rPr>
                    <w:t>(tán)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4"/>
                    </w:rPr>
                    <w:t>馀，贪欲的样子。亦为忧忧的样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子。《集韵 ·模韵》:“谭馀，祸福未定也。一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曰忧也。”《淮南子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·修务》:“无不谭馀痛心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  <w:w w:val="94"/>
                    </w:rPr>
                    <w:t>而悦其色矣。”高诱注：“谭馀，贪欲也。”东方</w:t>
                  </w:r>
                  <w:r>
                    <w:rPr>
                      <w:sz w:val="50"/>
                      <w:szCs w:val="50"/>
                      <w:spacing w:val="3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朔《七谏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·谬谏》:“心懦馀而烦冤兮。”</w:t>
                  </w:r>
                </w:p>
                <w:p>
                  <w:pPr>
                    <w:pStyle w:val="BodyText"/>
                    <w:ind w:left="1279"/>
                    <w:spacing w:before="112" w:line="21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4"/>
                    </w:rPr>
                    <w:t>(二)yú ③乐。《集韵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·鱼韵》:“馀，乐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1"/>
        </w:rPr>
        <w:t>tong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251"/>
        <w:spacing w:before="295" w:line="200" w:lineRule="auto"/>
        <w:rPr>
          <w:sz w:val="46"/>
          <w:szCs w:val="46"/>
        </w:rPr>
      </w:pPr>
      <w:r>
        <w:pict>
          <v:shape id="_x0000_s2320" style="position:absolute;margin-left:5.0854pt;margin-top:71.5256pt;mso-position-vertical-relative:text;mso-position-horizontal-relative:text;width:467.85pt;height:159.1pt;z-index:254678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28"/>
                    <w:spacing w:before="21" w:line="25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KaiTi" w:hAnsi="KaiTi" w:eastAsia="KaiTi" w:cs="KaiTi"/>
                      <w:sz w:val="46"/>
                      <w:szCs w:val="46"/>
                      <w:spacing w:val="-18"/>
                    </w:rPr>
                    <w:t>(</w:t>
                  </w:r>
                  <w:r>
                    <w:rPr>
                      <w:rFonts w:ascii="KaiTi" w:hAnsi="KaiTi" w:eastAsia="KaiTi" w:cs="KaiTi"/>
                      <w:sz w:val="46"/>
                      <w:szCs w:val="46"/>
                      <w:spacing w:val="-133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46"/>
                      <w:szCs w:val="46"/>
                      <w:spacing w:val="-18"/>
                    </w:rPr>
                    <w:t>一</w:t>
                  </w:r>
                  <w:r>
                    <w:rPr>
                      <w:sz w:val="46"/>
                      <w:szCs w:val="46"/>
                      <w:spacing w:val="-18"/>
                    </w:rPr>
                    <w:t>)</w:t>
                  </w:r>
                  <w:r>
                    <w:rPr>
                      <w:sz w:val="46"/>
                      <w:szCs w:val="46"/>
                      <w:spacing w:val="-62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18"/>
                    </w:rPr>
                    <w:t>tōng   </w:t>
                  </w:r>
                  <w:r>
                    <w:rPr>
                      <w:sz w:val="46"/>
                      <w:szCs w:val="46"/>
                      <w:spacing w:val="-18"/>
                    </w:rPr>
                    <w:t>①同“恫”。痛。《玉</w:t>
                  </w:r>
                  <w:r>
                    <w:rPr>
                      <w:sz w:val="46"/>
                      <w:szCs w:val="46"/>
                      <w:spacing w:val="-19"/>
                    </w:rPr>
                    <w:t>篇</w:t>
                  </w:r>
                  <w:r>
                    <w:rPr>
                      <w:sz w:val="46"/>
                      <w:szCs w:val="46"/>
                      <w:spacing w:val="22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9"/>
                    </w:rPr>
                    <w:t>广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86"/>
                    </w:rPr>
                    <w:t>部》:“疴，痛也。”《集韵·东韵》:“恫，《说文》: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5"/>
                    </w:rPr>
                    <w:t>‘痛也，一曰呻吟。’或作疴。”沈鲸《双珠记 ·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17"/>
                    </w:rPr>
                    <w:t>杜文谋》:“狱成死条冤可摘。”严复《救亡决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16"/>
                    </w:rPr>
                    <w:t>论》:“然安知祖宗在天灵爽，默示深疴也哉!”</w:t>
                  </w:r>
                </w:p>
              </w:txbxContent>
            </v:textbox>
          </v:shape>
        </w:pict>
      </w:r>
      <w:r>
        <w:rPr>
          <w:sz w:val="91"/>
          <w:szCs w:val="91"/>
          <w:spacing w:val="-17"/>
          <w:position w:val="16"/>
        </w:rPr>
        <w:t>疴</w:t>
      </w:r>
      <w:r>
        <w:rPr>
          <w:sz w:val="91"/>
          <w:szCs w:val="91"/>
          <w:spacing w:val="3"/>
          <w:position w:val="16"/>
        </w:rPr>
        <w:t xml:space="preserve">                </w:t>
      </w:r>
      <w:r>
        <w:rPr>
          <w:sz w:val="46"/>
          <w:szCs w:val="46"/>
          <w:spacing w:val="-17"/>
          <w:position w:val="-61"/>
        </w:rPr>
        <w:t>·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251" w:right="9756" w:firstLine="998"/>
        <w:spacing w:before="150" w:line="242" w:lineRule="auto"/>
        <w:rPr>
          <w:sz w:val="46"/>
          <w:szCs w:val="46"/>
        </w:rPr>
      </w:pPr>
      <w:r>
        <w:rPr>
          <w:sz w:val="46"/>
          <w:szCs w:val="46"/>
          <w:spacing w:val="18"/>
        </w:rPr>
        <w:t>(二)</w:t>
      </w:r>
      <w:r>
        <w:rPr>
          <w:sz w:val="46"/>
          <w:szCs w:val="46"/>
          <w:spacing w:val="-103"/>
        </w:rPr>
        <w:t xml:space="preserve"> </w:t>
      </w:r>
      <w:r>
        <w:rPr>
          <w:sz w:val="46"/>
          <w:szCs w:val="46"/>
          <w:spacing w:val="18"/>
        </w:rPr>
        <w:t>tó</w:t>
      </w:r>
      <w:r>
        <w:rPr>
          <w:sz w:val="46"/>
          <w:szCs w:val="46"/>
        </w:rPr>
        <w:t>ng</w:t>
      </w:r>
      <w:r>
        <w:rPr>
          <w:sz w:val="46"/>
          <w:szCs w:val="46"/>
          <w:spacing w:val="100"/>
        </w:rPr>
        <w:t xml:space="preserve"> </w:t>
      </w:r>
      <w:r>
        <w:rPr>
          <w:sz w:val="46"/>
          <w:szCs w:val="46"/>
          <w:spacing w:val="18"/>
        </w:rPr>
        <w:t>②创伤溃烂。《集韵 ·</w:t>
      </w:r>
      <w:r>
        <w:rPr>
          <w:sz w:val="46"/>
          <w:szCs w:val="46"/>
          <w:spacing w:val="-145"/>
        </w:rPr>
        <w:t xml:space="preserve"> </w:t>
      </w:r>
      <w:r>
        <w:rPr>
          <w:sz w:val="46"/>
          <w:szCs w:val="46"/>
          <w:spacing w:val="18"/>
        </w:rPr>
        <w:t>东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6"/>
        </w:rPr>
        <w:t>韵》:“疴，创溃也。”</w:t>
      </w:r>
    </w:p>
    <w:p>
      <w:pPr>
        <w:pStyle w:val="BodyText"/>
        <w:ind w:left="538" w:right="9832" w:hanging="208"/>
        <w:spacing w:before="67" w:line="201" w:lineRule="auto"/>
        <w:rPr>
          <w:sz w:val="46"/>
          <w:szCs w:val="46"/>
        </w:rPr>
      </w:pPr>
      <w:r>
        <w:rPr>
          <w:sz w:val="46"/>
          <w:szCs w:val="46"/>
          <w:position w:val="-18"/>
        </w:rPr>
        <w:drawing>
          <wp:inline distT="0" distB="0" distL="0" distR="0">
            <wp:extent cx="490835" cy="264735"/>
            <wp:effectExtent l="0" t="0" r="0" b="0"/>
            <wp:docPr id="1054" name="IM 1054"/>
            <wp:cNvGraphicFramePr/>
            <a:graphic>
              <a:graphicData uri="http://schemas.openxmlformats.org/drawingml/2006/picture">
                <pic:pic>
                  <pic:nvPicPr>
                    <pic:cNvPr id="1054" name="IM 1054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6"/>
          <w:szCs w:val="46"/>
          <w:spacing w:val="-181"/>
        </w:rPr>
        <w:t xml:space="preserve"> </w:t>
      </w:r>
      <w:r>
        <w:rPr>
          <w:sz w:val="46"/>
          <w:szCs w:val="46"/>
          <w:spacing w:val="-37"/>
        </w:rPr>
        <w:t>《说文》:“種,執也。从禾，童声。”徐锴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9"/>
          <w:position w:val="10"/>
        </w:rPr>
        <w:t>里</w:t>
      </w:r>
      <w:r>
        <w:rPr>
          <w:sz w:val="46"/>
          <w:szCs w:val="46"/>
          <w:spacing w:val="20"/>
          <w:position w:val="10"/>
        </w:rPr>
        <w:t xml:space="preserve">  </w:t>
      </w:r>
      <w:r>
        <w:rPr>
          <w:sz w:val="46"/>
          <w:szCs w:val="46"/>
          <w:spacing w:val="-39"/>
          <w:position w:val="-1"/>
        </w:rPr>
        <w:t>系传：“布之也。”</w:t>
      </w:r>
    </w:p>
    <w:p>
      <w:pPr>
        <w:pStyle w:val="BodyText"/>
        <w:ind w:right="9756" w:firstLine="1250"/>
        <w:spacing w:before="1" w:line="238" w:lineRule="auto"/>
        <w:rPr>
          <w:sz w:val="50"/>
          <w:szCs w:val="50"/>
        </w:rPr>
      </w:pPr>
      <w:r>
        <w:pict>
          <v:shape id="_x0000_s2322" style="position:absolute;margin-left:479.238pt;margin-top:68.9485pt;mso-position-vertical-relative:text;mso-position-horizontal-relative:text;width:117.85pt;height:99.3pt;z-index:254681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3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6"/>
                    </w:rPr>
                    <w:t>也。”</w:t>
                  </w:r>
                </w:p>
                <w:p>
                  <w:pPr>
                    <w:pStyle w:val="BodyText"/>
                    <w:ind w:left="31"/>
                    <w:spacing w:before="374" w:line="221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19"/>
                    </w:rPr>
                    <w:t>除</w:t>
                  </w:r>
                  <w:r>
                    <w:rPr>
                      <w:sz w:val="79"/>
                      <w:szCs w:val="79"/>
                      <w:spacing w:val="-19"/>
                    </w:rPr>
                    <w:t>(验)</w:t>
                  </w:r>
                </w:p>
              </w:txbxContent>
            </v:textbox>
          </v:shape>
        </w:pict>
      </w:r>
      <w:r>
        <w:pict>
          <v:shape id="_x0000_s2324" style="position:absolute;margin-left:583.887pt;margin-top:100.675pt;mso-position-vertical-relative:text;mso-position-horizontal-relative:text;width:343.3pt;height:63.2pt;z-index:254680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11" w:lineRule="auto"/>
                    <w:rPr>
                      <w:sz w:val="57"/>
                      <w:szCs w:val="57"/>
                    </w:rPr>
                  </w:pPr>
                  <w:r>
                    <w:rPr>
                      <w:sz w:val="50"/>
                      <w:szCs w:val="50"/>
                      <w:spacing w:val="-60"/>
                    </w:rPr>
                    <w:t>《</w:t>
                  </w:r>
                  <w:r>
                    <w:rPr>
                      <w:sz w:val="50"/>
                      <w:szCs w:val="50"/>
                      <w:spacing w:val="-59"/>
                    </w:rPr>
                    <w:t>说文》:“验，驹验也。从马，</w:t>
                  </w:r>
                  <w:r>
                    <w:rPr>
                      <w:sz w:val="50"/>
                      <w:szCs w:val="50"/>
                      <w:spacing w:val="-42"/>
                    </w:rPr>
                    <w:t>余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52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2326" style="position:absolute;margin-left:466.646pt;margin-top:163.094pt;mso-position-vertical-relative:text;mso-position-horizontal-relative:text;width:481.65pt;height:628.15pt;z-index:254675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59" w:firstLine="1241"/>
                    <w:spacing w:before="24" w:line="241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8"/>
                    </w:rPr>
                    <w:t>tú </w:t>
                  </w:r>
                  <w:r>
                    <w:rPr>
                      <w:sz w:val="50"/>
                      <w:szCs w:val="50"/>
                      <w:spacing w:val="-48"/>
                    </w:rPr>
                    <w:t>驹验，良马名。《尔雅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·释兽》:“驹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7"/>
                    </w:rPr>
                    <w:t>验，马。”郭璞注：“《山海经》云：‘北</w:t>
                  </w:r>
                  <w:r>
                    <w:rPr>
                      <w:sz w:val="50"/>
                      <w:szCs w:val="50"/>
                      <w:spacing w:val="-80"/>
                      <w:w w:val="97"/>
                    </w:rPr>
                    <w:t>海有兽，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  <w:w w:val="98"/>
                    </w:rPr>
                    <w:t>状如马，名驹验。’色青。”陆德明释文：“《字</w:t>
                  </w:r>
                  <w:r>
                    <w:rPr>
                      <w:sz w:val="50"/>
                      <w:szCs w:val="50"/>
                      <w:spacing w:val="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林》云：‘北狄良马也’。”《逸周书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·王会》: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1"/>
                    </w:rPr>
                    <w:t>“禺氏驹验大夏兹白牛。”孔晁注：“禺氏，西</w:t>
                  </w:r>
                  <w:r>
                    <w:rPr>
                      <w:sz w:val="46"/>
                      <w:szCs w:val="46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北戎夷；胸验，马属。”《新唐书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·百官志》: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“左右六闲：……四曰驹验。”</w:t>
                  </w:r>
                </w:p>
                <w:p>
                  <w:pPr>
                    <w:pStyle w:val="BodyText"/>
                    <w:ind w:left="566" w:right="407" w:hanging="190"/>
                    <w:spacing w:before="18" w:line="22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position w:val="-16"/>
                    </w:rPr>
                    <w:drawing>
                      <wp:inline distT="0" distB="0" distL="0" distR="0">
                        <wp:extent cx="512729" cy="253672"/>
                        <wp:effectExtent l="0" t="0" r="0" b="0"/>
                        <wp:docPr id="1056" name="IM 105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56" name="IM 1056"/>
                                <pic:cNvPicPr/>
                              </pic:nvPicPr>
                              <pic:blipFill>
                                <a:blip r:embed="rId63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12729" cy="25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0"/>
                      <w:szCs w:val="50"/>
                      <w:spacing w:val="-22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《说文》:“称，稻也。从禾，余声。《周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38"/>
                      <w:szCs w:val="38"/>
                      <w:spacing w:val="-91"/>
                      <w:w w:val="98"/>
                      <w:position w:val="15"/>
                    </w:rPr>
                    <w:t>不</w:t>
                  </w:r>
                  <w:r>
                    <w:rPr>
                      <w:sz w:val="38"/>
                      <w:szCs w:val="38"/>
                      <w:spacing w:val="115"/>
                      <w:position w:val="1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1"/>
                      <w:w w:val="98"/>
                    </w:rPr>
                    <w:t>礼》曰：‘牛宜称’。”</w:t>
                  </w:r>
                </w:p>
                <w:p>
                  <w:pPr>
                    <w:pStyle w:val="BodyText"/>
                    <w:ind w:left="20" w:right="20" w:firstLine="1259"/>
                    <w:spacing w:before="22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7"/>
                    </w:rPr>
                    <w:t>tú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9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"/>
                    </w:rPr>
                    <w:t>①稻。粳稻。特指糯稻。崔豹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0"/>
                    </w:rPr>
                    <w:t>《古今注</w:t>
                  </w:r>
                  <w:r>
                    <w:rPr>
                      <w:sz w:val="50"/>
                      <w:szCs w:val="50"/>
                      <w:spacing w:val="-4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·草木》:“稻之黏者为黍，亦谓称为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8"/>
                    </w:rPr>
                    <w:t>黍。”《诗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·周颂</w:t>
                  </w:r>
                  <w:r>
                    <w:rPr>
                      <w:sz w:val="50"/>
                      <w:szCs w:val="50"/>
                      <w:spacing w:val="-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·丰年》:“半年多黍多称。”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毛传：“称，稻也。”《周礼·天官·食医》:“凡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会膳食之宜，牛宜称，羊宜黍。”郑玄注引郑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司农曰：“称，粳也。”</w:t>
                  </w:r>
                </w:p>
                <w:p>
                  <w:pPr>
                    <w:pStyle w:val="BodyText"/>
                    <w:ind w:left="271" w:right="384" w:firstLine="1007"/>
                    <w:spacing w:before="76" w:line="24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2"/>
                    </w:rPr>
                    <w:t>(二)shǔ② 山芋；山药。《集韵</w:t>
                  </w:r>
                  <w:r>
                    <w:rPr>
                      <w:sz w:val="50"/>
                      <w:szCs w:val="50"/>
                      <w:spacing w:val="-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2"/>
                    </w:rPr>
                    <w:t>·鱼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韵》:“称，药草，薯蓣也。或从、徐。”</w:t>
                  </w:r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97"/>
                    <w:spacing w:before="178" w:line="194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1"/>
                    </w:rPr>
                    <w:t>tuan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"/>
        </w:rPr>
        <w:t>(一)</w:t>
      </w:r>
      <w:r>
        <w:rPr>
          <w:sz w:val="50"/>
          <w:szCs w:val="50"/>
          <w:spacing w:val="-39"/>
        </w:rPr>
        <w:t xml:space="preserve"> </w:t>
      </w:r>
      <w:r>
        <w:rPr>
          <w:sz w:val="50"/>
          <w:szCs w:val="50"/>
          <w:spacing w:val="-3"/>
        </w:rPr>
        <w:t>t</w:t>
      </w:r>
      <w:r>
        <w:rPr>
          <w:rFonts w:ascii="Arial" w:hAnsi="Arial" w:eastAsia="Arial" w:cs="Arial"/>
          <w:sz w:val="50"/>
          <w:szCs w:val="50"/>
          <w:spacing w:val="-3"/>
        </w:rPr>
        <w:t>óng</w:t>
      </w:r>
      <w:r>
        <w:rPr>
          <w:rFonts w:ascii="Arial" w:hAnsi="Arial" w:eastAsia="Arial" w:cs="Arial"/>
          <w:sz w:val="50"/>
          <w:szCs w:val="50"/>
          <w:spacing w:val="97"/>
        </w:rPr>
        <w:t xml:space="preserve"> </w:t>
      </w:r>
      <w:r>
        <w:rPr>
          <w:sz w:val="50"/>
          <w:szCs w:val="50"/>
          <w:spacing w:val="-3"/>
        </w:rPr>
        <w:t>①早种晚熟的谷类。《周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礼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53"/>
        </w:rPr>
        <w:t>·天官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53"/>
        </w:rPr>
        <w:t>·</w:t>
      </w:r>
      <w:r>
        <w:rPr>
          <w:sz w:val="50"/>
          <w:szCs w:val="50"/>
          <w:spacing w:val="-177"/>
        </w:rPr>
        <w:t xml:space="preserve"> </w:t>
      </w:r>
      <w:r>
        <w:rPr>
          <w:sz w:val="50"/>
          <w:szCs w:val="50"/>
          <w:spacing w:val="-53"/>
        </w:rPr>
        <w:t>内宰》:“诏王后帅六宫之人而生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種桂之种。”郑玄注引郑司农云：“先种后熟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37"/>
        </w:rPr>
        <w:t>谓之種,后种先熟谓之程。”潘岳《藉田赋》: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43"/>
        </w:rPr>
        <w:t>“后妃献種程之种。”亦指木棉。陈高《种花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55"/>
        </w:rPr>
        <w:t>诗》:“炎方有種树，衣被代蚕桑。”</w:t>
      </w:r>
    </w:p>
    <w:p>
      <w:pPr>
        <w:pStyle w:val="BodyText"/>
        <w:ind w:left="17" w:right="9615" w:firstLine="1233"/>
        <w:spacing w:before="51" w:line="251" w:lineRule="auto"/>
        <w:rPr>
          <w:sz w:val="46"/>
          <w:szCs w:val="46"/>
        </w:rPr>
      </w:pPr>
      <w:r>
        <w:rPr>
          <w:sz w:val="46"/>
          <w:szCs w:val="46"/>
          <w:spacing w:val="1"/>
        </w:rPr>
        <w:t>(二)</w:t>
      </w:r>
      <w:r>
        <w:rPr>
          <w:sz w:val="46"/>
          <w:szCs w:val="46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</w:rPr>
        <w:t>zh</w:t>
      </w:r>
      <w:r>
        <w:rPr>
          <w:rFonts w:ascii="Times New Roman" w:hAnsi="Times New Roman" w:eastAsia="Times New Roman" w:cs="Times New Roman"/>
          <w:sz w:val="46"/>
          <w:szCs w:val="46"/>
          <w:spacing w:val="1"/>
        </w:rPr>
        <w:t>ò</w:t>
      </w:r>
      <w:r>
        <w:rPr>
          <w:rFonts w:ascii="Times New Roman" w:hAnsi="Times New Roman" w:eastAsia="Times New Roman" w:cs="Times New Roman"/>
          <w:sz w:val="46"/>
          <w:szCs w:val="46"/>
        </w:rPr>
        <w:t>ng</w:t>
      </w:r>
      <w:r>
        <w:rPr>
          <w:rFonts w:ascii="Times New Roman" w:hAnsi="Times New Roman" w:eastAsia="Times New Roman" w:cs="Times New Roman"/>
          <w:sz w:val="46"/>
          <w:szCs w:val="46"/>
          <w:spacing w:val="1"/>
        </w:rPr>
        <w:t xml:space="preserve">   </w:t>
      </w:r>
      <w:r>
        <w:rPr>
          <w:sz w:val="46"/>
          <w:szCs w:val="46"/>
          <w:spacing w:val="1"/>
        </w:rPr>
        <w:t>②同“种”。播种；种植。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2"/>
        </w:rPr>
        <w:t>《马王堆汉墓帛书 ·经法</w:t>
      </w:r>
      <w:r>
        <w:rPr>
          <w:sz w:val="46"/>
          <w:szCs w:val="46"/>
          <w:spacing w:val="-55"/>
        </w:rPr>
        <w:t xml:space="preserve"> </w:t>
      </w:r>
      <w:r>
        <w:rPr>
          <w:sz w:val="46"/>
          <w:szCs w:val="46"/>
          <w:spacing w:val="-22"/>
        </w:rPr>
        <w:t>·论》:“动静不时，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26"/>
        </w:rPr>
        <w:t>種(种)树失地之宜。”</w:t>
      </w:r>
    </w:p>
    <w:p>
      <w:pPr>
        <w:pStyle w:val="BodyText"/>
        <w:ind w:left="17" w:right="9825" w:firstLine="1233"/>
        <w:spacing w:before="66" w:line="255" w:lineRule="auto"/>
        <w:rPr>
          <w:sz w:val="46"/>
          <w:szCs w:val="46"/>
        </w:rPr>
      </w:pPr>
      <w:r>
        <w:rPr>
          <w:sz w:val="46"/>
          <w:szCs w:val="46"/>
          <w:spacing w:val="-53"/>
        </w:rPr>
        <w:t>(三)</w:t>
      </w:r>
      <w:r>
        <w:rPr>
          <w:rFonts w:ascii="Times New Roman" w:hAnsi="Times New Roman" w:eastAsia="Times New Roman" w:cs="Times New Roman"/>
          <w:sz w:val="46"/>
          <w:szCs w:val="46"/>
          <w:spacing w:val="-53"/>
        </w:rPr>
        <w:t>zhǒng</w:t>
      </w:r>
      <w:r>
        <w:rPr>
          <w:rFonts w:ascii="Times New Roman" w:hAnsi="Times New Roman" w:eastAsia="Times New Roman" w:cs="Times New Roman"/>
          <w:sz w:val="46"/>
          <w:szCs w:val="46"/>
          <w:spacing w:val="19"/>
        </w:rPr>
        <w:t xml:space="preserve">  </w:t>
      </w:r>
      <w:r>
        <w:rPr>
          <w:sz w:val="46"/>
          <w:szCs w:val="46"/>
          <w:spacing w:val="-53"/>
        </w:rPr>
        <w:t>③同“种”。《广韵</w:t>
      </w:r>
      <w:r>
        <w:rPr>
          <w:sz w:val="46"/>
          <w:szCs w:val="46"/>
          <w:spacing w:val="-84"/>
        </w:rPr>
        <w:t xml:space="preserve"> </w:t>
      </w:r>
      <w:r>
        <w:rPr>
          <w:sz w:val="46"/>
          <w:szCs w:val="46"/>
          <w:spacing w:val="-53"/>
        </w:rPr>
        <w:t>·释诂三》: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60"/>
        </w:rPr>
        <w:t>“種,类也。”王念孙疏证：“種,经传皆作种</w:t>
      </w:r>
      <w:r>
        <w:rPr>
          <w:sz w:val="46"/>
          <w:szCs w:val="46"/>
          <w:spacing w:val="-61"/>
        </w:rPr>
        <w:t>。”王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5"/>
        </w:rPr>
        <w:t>芝《海客日谭》卷二：“怒猫不详其種,通体皆生</w:t>
      </w:r>
      <w:r>
        <w:rPr>
          <w:sz w:val="46"/>
          <w:szCs w:val="46"/>
          <w:spacing w:val="16"/>
        </w:rPr>
        <w:t xml:space="preserve"> </w:t>
      </w:r>
      <w:r>
        <w:rPr>
          <w:sz w:val="46"/>
          <w:szCs w:val="46"/>
          <w:spacing w:val="-52"/>
        </w:rPr>
        <w:t>白毛。”①同“瞳”。《马王堆汉墓帛书</w:t>
      </w:r>
      <w:r>
        <w:rPr>
          <w:sz w:val="46"/>
          <w:szCs w:val="46"/>
          <w:spacing w:val="-67"/>
        </w:rPr>
        <w:t xml:space="preserve"> </w:t>
      </w:r>
      <w:r>
        <w:rPr>
          <w:sz w:val="46"/>
          <w:szCs w:val="46"/>
          <w:spacing w:val="-52"/>
        </w:rPr>
        <w:t>·五十二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0"/>
        </w:rPr>
        <w:t>病方·種枣》:“種枣者，黑实枣，不去。”</w:t>
      </w:r>
    </w:p>
    <w:p>
      <w:pPr>
        <w:pStyle w:val="BodyText"/>
        <w:ind w:left="251"/>
        <w:spacing w:before="164" w:line="223" w:lineRule="auto"/>
        <w:rPr>
          <w:sz w:val="91"/>
          <w:szCs w:val="91"/>
        </w:rPr>
      </w:pPr>
      <w:r>
        <w:rPr>
          <w:sz w:val="91"/>
          <w:szCs w:val="91"/>
        </w:rPr>
        <w:t>独</w:t>
      </w:r>
    </w:p>
    <w:p>
      <w:pPr>
        <w:pStyle w:val="BodyText"/>
        <w:ind w:left="251" w:right="9685" w:firstLine="998"/>
        <w:spacing w:before="28" w:line="234" w:lineRule="auto"/>
        <w:rPr>
          <w:sz w:val="50"/>
          <w:szCs w:val="50"/>
        </w:rPr>
      </w:pPr>
      <w:r>
        <w:rPr>
          <w:sz w:val="50"/>
          <w:szCs w:val="50"/>
          <w:spacing w:val="-25"/>
        </w:rPr>
        <w:t>(一)</w:t>
      </w:r>
      <w:r>
        <w:rPr>
          <w:sz w:val="50"/>
          <w:szCs w:val="50"/>
          <w:spacing w:val="-74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-25"/>
        </w:rPr>
        <w:t>tóng</w:t>
      </w:r>
      <w:r>
        <w:rPr>
          <w:rFonts w:ascii="Times New Roman" w:hAnsi="Times New Roman" w:eastAsia="Times New Roman" w:cs="Times New Roman"/>
          <w:sz w:val="50"/>
          <w:szCs w:val="50"/>
          <w:spacing w:val="32"/>
        </w:rPr>
        <w:t xml:space="preserve">  </w:t>
      </w:r>
      <w:r>
        <w:rPr>
          <w:sz w:val="50"/>
          <w:szCs w:val="50"/>
          <w:spacing w:val="-25"/>
        </w:rPr>
        <w:t>①同“蝽”。赤色。《正字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91"/>
        </w:rPr>
        <w:t>通·虫部》:“触，同蝽。”《管子·地官》:“其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75"/>
          <w:w w:val="95"/>
        </w:rPr>
        <w:t>种大苗、细苗，独茎，黑秀箭长。”《注》:“独，</w:t>
      </w:r>
      <w:r>
        <w:rPr>
          <w:sz w:val="50"/>
          <w:szCs w:val="50"/>
          <w:spacing w:val="85"/>
        </w:rPr>
        <w:t xml:space="preserve"> </w:t>
      </w:r>
      <w:r>
        <w:rPr>
          <w:sz w:val="50"/>
          <w:szCs w:val="50"/>
          <w:spacing w:val="-29"/>
        </w:rPr>
        <w:t>即赤也。”</w:t>
      </w:r>
    </w:p>
    <w:p>
      <w:pPr>
        <w:pStyle w:val="BodyText"/>
        <w:ind w:left="251" w:right="9821" w:firstLine="998"/>
        <w:spacing w:before="80" w:line="226" w:lineRule="auto"/>
        <w:rPr>
          <w:sz w:val="50"/>
          <w:szCs w:val="50"/>
        </w:rPr>
      </w:pPr>
      <w:r>
        <w:rPr>
          <w:sz w:val="50"/>
          <w:szCs w:val="50"/>
          <w:spacing w:val="-34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34"/>
        </w:rPr>
        <w:t>shì</w:t>
      </w:r>
      <w:r>
        <w:rPr>
          <w:rFonts w:ascii="Times New Roman" w:hAnsi="Times New Roman" w:eastAsia="Times New Roman" w:cs="Times New Roman"/>
          <w:sz w:val="50"/>
          <w:szCs w:val="50"/>
          <w:spacing w:val="24"/>
        </w:rPr>
        <w:t xml:space="preserve">  </w:t>
      </w:r>
      <w:r>
        <w:rPr>
          <w:sz w:val="50"/>
          <w:szCs w:val="50"/>
          <w:spacing w:val="-34"/>
        </w:rPr>
        <w:t>②同“螫”。《龙龛手鉴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34"/>
        </w:rPr>
        <w:t>·虫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9"/>
          <w:w w:val="96"/>
        </w:rPr>
        <w:t>部》:“蝽”,“螫”的俗字。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4463"/>
        <w:spacing w:before="165" w:line="193" w:lineRule="auto"/>
        <w:rPr>
          <w:rFonts w:ascii="Arial" w:hAnsi="Arial" w:eastAsia="Arial" w:cs="Arial"/>
          <w:sz w:val="57"/>
          <w:szCs w:val="57"/>
        </w:rPr>
      </w:pPr>
      <w:r>
        <w:rPr>
          <w:rFonts w:ascii="Arial" w:hAnsi="Arial" w:eastAsia="Arial" w:cs="Arial"/>
          <w:sz w:val="57"/>
          <w:szCs w:val="57"/>
          <w:spacing w:val="-2"/>
        </w:rPr>
        <w:t>tu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397" w:right="9581" w:hanging="251"/>
        <w:spacing w:before="163" w:line="241" w:lineRule="auto"/>
        <w:rPr>
          <w:sz w:val="46"/>
          <w:szCs w:val="46"/>
        </w:rPr>
      </w:pPr>
      <w:r>
        <w:pict>
          <v:shape id="_x0000_s2328" style="position:absolute;margin-left:583.887pt;margin-top:8.29355pt;mso-position-vertical-relative:text;mso-position-horizontal-relative:text;width:352.45pt;height:64.5pt;z-index:254679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7" w:line="216" w:lineRule="auto"/>
                    <w:rPr>
                      <w:sz w:val="57"/>
                      <w:szCs w:val="57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《说文新附》:“溥，露貌。从水，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61"/>
                    </w:rPr>
                    <w:t>專声。”</w:t>
                  </w:r>
                </w:p>
              </w:txbxContent>
            </v:textbox>
          </v:shape>
        </w:pict>
      </w:r>
      <w:r>
        <w:pict>
          <v:shape id="_x0000_s2330" style="position:absolute;margin-left:11.5921pt;margin-top:11.9754pt;mso-position-vertical-relative:text;mso-position-horizontal-relative:text;width:45.85pt;height:56.35pt;z-index:254683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4"/>
                    </w:rPr>
                    <w:t>猪</w:t>
                  </w:r>
                </w:p>
              </w:txbxContent>
            </v:textbox>
          </v:shape>
        </w:pict>
      </w:r>
      <w:r>
        <w:pict>
          <v:shape id="_x0000_s2332" style="position:absolute;margin-left:479.777pt;margin-top:19.3983pt;mso-position-vertical-relative:text;mso-position-horizontal-relative:text;width:113.4pt;height:49.55pt;z-index:254682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44"/>
                    </w:rPr>
                    <w:t>溥(法)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5"/>
        </w:rPr>
        <w:t>《说文》:“猪，病也。从广，者声。《诗》</w:t>
      </w:r>
      <w:r>
        <w:rPr>
          <w:sz w:val="50"/>
          <w:szCs w:val="50"/>
          <w:spacing w:val="7"/>
        </w:rPr>
        <w:t xml:space="preserve"> </w:t>
      </w:r>
      <w:r>
        <w:rPr>
          <w:sz w:val="46"/>
          <w:szCs w:val="46"/>
          <w:spacing w:val="-67"/>
        </w:rPr>
        <w:t>曰：‘我马瘠矣’。”</w:t>
      </w:r>
    </w:p>
    <w:p>
      <w:pPr>
        <w:spacing w:line="241" w:lineRule="auto"/>
        <w:sectPr>
          <w:headerReference w:type="default" r:id="rId636"/>
          <w:pgSz w:w="22536" w:h="31680"/>
          <w:pgMar w:top="1607" w:right="1656" w:bottom="0" w:left="1893" w:header="963" w:footer="0" w:gutter="0"/>
        </w:sectPr>
        <w:rPr>
          <w:sz w:val="46"/>
          <w:szCs w:val="46"/>
        </w:rPr>
      </w:pP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622" w:right="104"/>
        <w:spacing w:before="156" w:line="244" w:lineRule="auto"/>
        <w:jc w:val="both"/>
        <w:rPr/>
      </w:pPr>
      <w:r>
        <w:pict>
          <v:shape id="_x0000_s2334" style="position:absolute;margin-left:11.1579pt;margin-top:6.92047pt;mso-position-vertical-relative:text;mso-position-horizontal-relative:text;width:457.5pt;height:594.4pt;z-index:254692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77" w:firstLine="972"/>
                    <w:spacing w:before="20" w:line="245" w:lineRule="auto"/>
                    <w:jc w:val="both"/>
                    <w:rPr/>
                  </w:pPr>
                  <w:r>
                    <w:rPr>
                      <w:spacing w:val="-28"/>
                    </w:rPr>
                    <w:t>(</w:t>
                  </w:r>
                  <w:r>
                    <w:rPr>
                      <w:spacing w:val="-115"/>
                    </w:rPr>
                    <w:t xml:space="preserve"> </w:t>
                  </w:r>
                  <w:r>
                    <w:rPr>
                      <w:spacing w:val="-28"/>
                    </w:rPr>
                    <w:t>一</w:t>
                  </w:r>
                  <w:r>
                    <w:rPr>
                      <w:spacing w:val="-135"/>
                    </w:rPr>
                    <w:t xml:space="preserve"> </w:t>
                  </w:r>
                  <w:r>
                    <w:rPr>
                      <w:spacing w:val="-28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tuán </w:t>
                  </w:r>
                  <w:r>
                    <w:rPr>
                      <w:spacing w:val="-28"/>
                    </w:rPr>
                    <w:t>①露多的样子。《诗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8"/>
                    </w:rPr>
                    <w:t>·野有蔓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  <w:w w:val="97"/>
                    </w:rPr>
                    <w:t>草》:“野有蔓草，零露溥兮。”毛传：“溥溥然盛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rPr>
                      <w:spacing w:val="-73"/>
                    </w:rPr>
                    <w:t>多也。”朱熹注：“溥，露多貌。”陆游《</w:t>
                  </w:r>
                  <w:r>
                    <w:rPr>
                      <w:spacing w:val="-74"/>
                    </w:rPr>
                    <w:t>园中小</w:t>
                  </w:r>
                  <w:r>
                    <w:rPr/>
                    <w:t xml:space="preserve"> </w:t>
                  </w:r>
                  <w:r>
                    <w:rPr>
                      <w:spacing w:val="-39"/>
                    </w:rPr>
                    <w:t>饮):“高柳阴浓烟欲瞑，丛花红湿露初溥。”</w:t>
                  </w:r>
                </w:p>
                <w:p>
                  <w:pPr>
                    <w:pStyle w:val="BodyText"/>
                    <w:ind w:left="20" w:right="182" w:firstLine="972"/>
                    <w:spacing w:before="35"/>
                    <w:rPr/>
                  </w:pPr>
                  <w:r>
                    <w:rPr>
                      <w:spacing w:val="-2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9"/>
                    </w:rPr>
                    <w:t>zhuān</w:t>
                  </w:r>
                  <w:r>
                    <w:rPr>
                      <w:rFonts w:ascii="Times New Roman" w:hAnsi="Times New Roman" w:eastAsia="Times New Roman" w:cs="Times New Roman"/>
                      <w:spacing w:val="34"/>
                    </w:rPr>
                    <w:t xml:space="preserve">  </w:t>
                  </w:r>
                  <w:r>
                    <w:rPr>
                      <w:spacing w:val="-29"/>
                    </w:rPr>
                    <w:t>②同“湍”,水名。《集韵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29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仙韵》:“湍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2"/>
                    </w:rPr>
                    <w:t>·水名。出郦县。或从專。”</w:t>
                  </w:r>
                </w:p>
                <w:p>
                  <w:pPr>
                    <w:pStyle w:val="BodyText"/>
                    <w:ind w:left="20"/>
                    <w:spacing w:before="20" w:line="1078" w:lineRule="exact"/>
                    <w:rPr/>
                  </w:pPr>
                  <w:r>
                    <w:rPr>
                      <w:sz w:val="80"/>
                      <w:szCs w:val="80"/>
                      <w:spacing w:val="-70"/>
                      <w:w w:val="76"/>
                      <w:position w:val="-8"/>
                    </w:rPr>
                    <w:t>疃(踵)</w:t>
                  </w:r>
                  <w:r>
                    <w:rPr>
                      <w:spacing w:val="-70"/>
                      <w:w w:val="76"/>
                      <w:position w:val="-20"/>
                    </w:rPr>
                    <w:t>《</w:t>
                  </w:r>
                  <w:r>
                    <w:ruby>
                      <w:rubyPr>
                        <w:rubyAlign w:val="left"/>
                        <w:hpsRaise w:val="34"/>
                        <w:hps w:val="56"/>
                        <w:hpsBaseText w:val="56"/>
                      </w:rubyPr>
                      <w:rt>
                        <w:r>
                          <w:rPr>
                            <w:w w:val="74"/>
                            <w:position w:val="4"/>
                          </w:rPr>
                          <w:t>《说</w:t>
                        </w:r>
                      </w:rt>
                      <w:rubyBase>
                        <w:r>
                          <w:rPr>
                            <w:w w:val="92"/>
                            <w:position w:val="-20"/>
                          </w:rPr>
                          <w:t>诗</w:t>
                        </w:r>
                      </w:rubyBase>
                    </w:ruby>
                  </w:r>
                  <w:r>
                    <w:rPr>
                      <w:spacing w:val="-70"/>
                      <w:w w:val="76"/>
                      <w:position w:val="-20"/>
                    </w:rPr>
                    <w:t>》</w:t>
                  </w:r>
                  <w:r>
                    <w:ruby>
                      <w:rubyPr>
                        <w:rubyAlign w:val="left"/>
                        <w:hpsRaise w:val="34"/>
                        <w:hps w:val="56"/>
                        <w:hpsBaseText w:val="56"/>
                      </w:rubyPr>
                      <w:rt>
                        <w:r>
                          <w:rPr>
                            <w:w w:val="96"/>
                            <w:position w:val="4"/>
                          </w:rPr>
                          <w:t>文</w:t>
                        </w:r>
                      </w:rt>
                      <w:rubyBase>
                        <w:r>
                          <w:rPr>
                            <w:w w:val="120"/>
                            <w:position w:val="-20"/>
                          </w:rPr>
                          <w:t>曰</w:t>
                        </w:r>
                      </w:rubyBase>
                    </w:ruby>
                  </w:r>
                  <w:r>
                    <w:rPr>
                      <w:spacing w:val="-70"/>
                      <w:w w:val="76"/>
                      <w:position w:val="39"/>
                    </w:rPr>
                    <w:t>》</w:t>
                  </w:r>
                  <w:r>
                    <w:rPr>
                      <w:spacing w:val="-70"/>
                      <w:w w:val="76"/>
                      <w:position w:val="-20"/>
                    </w:rPr>
                    <w:t>：</w:t>
                  </w:r>
                  <w:r>
                    <w:rPr>
                      <w:spacing w:val="-70"/>
                      <w:w w:val="76"/>
                      <w:position w:val="39"/>
                    </w:rPr>
                    <w:t>:</w:t>
                  </w:r>
                  <w:r>
                    <w:rPr>
                      <w:spacing w:val="-70"/>
                      <w:w w:val="76"/>
                      <w:position w:val="-20"/>
                    </w:rPr>
                    <w:t>‘</w:t>
                  </w:r>
                  <w:r>
                    <w:ruby>
                      <w:rubyPr>
                        <w:rubyAlign w:val="left"/>
                        <w:hpsRaise w:val="34"/>
                        <w:hps w:val="56"/>
                        <w:hpsBaseText w:val="56"/>
                      </w:rubyPr>
                      <w:rt>
                        <w:r>
                          <w:rPr>
                            <w:w w:val="89"/>
                            <w:position w:val="4"/>
                          </w:rPr>
                          <w:t>“疃·禽</w:t>
                        </w:r>
                      </w:rt>
                      <w:rubyBase>
                        <w:r>
                          <w:rPr>
                            <w:w w:val="90"/>
                            <w:position w:val="-20"/>
                          </w:rPr>
                          <w:t>町疃鹿场</w:t>
                        </w:r>
                      </w:rubyBase>
                    </w:ruby>
                  </w:r>
                  <w:r>
                    <w:rPr>
                      <w:spacing w:val="-70"/>
                      <w:w w:val="76"/>
                      <w:position w:val="39"/>
                    </w:rPr>
                    <w:t>兽</w:t>
                  </w:r>
                  <w:r>
                    <w:rPr>
                      <w:spacing w:val="-70"/>
                      <w:w w:val="76"/>
                      <w:position w:val="-20"/>
                    </w:rPr>
                    <w:t>。</w:t>
                  </w:r>
                  <w:r>
                    <w:rPr>
                      <w:spacing w:val="-70"/>
                      <w:w w:val="76"/>
                      <w:position w:val="39"/>
                    </w:rPr>
                    <w:t>所</w:t>
                  </w:r>
                  <w:r>
                    <w:rPr>
                      <w:spacing w:val="-70"/>
                      <w:w w:val="76"/>
                      <w:position w:val="-20"/>
                    </w:rPr>
                    <w:t>’</w:t>
                  </w:r>
                  <w:r>
                    <w:ruby>
                      <w:rubyPr>
                        <w:rubyAlign w:val="left"/>
                        <w:hpsRaise w:val="34"/>
                        <w:hps w:val="56"/>
                        <w:hpsBaseText w:val="56"/>
                      </w:rubyPr>
                      <w:rt>
                        <w:r>
                          <w:rPr>
                            <w:w w:val="102"/>
                            <w:position w:val="4"/>
                          </w:rPr>
                          <w:t>践</w:t>
                        </w:r>
                      </w:rt>
                      <w:rubyBase>
                        <w:r>
                          <w:rPr>
                            <w:w w:val="75"/>
                            <w:position w:val="-20"/>
                          </w:rPr>
                          <w:t>从</w:t>
                        </w:r>
                      </w:rubyBase>
                    </w:ruby>
                  </w:r>
                  <w:r>
                    <w:rPr>
                      <w:position w:val="-26"/>
                    </w:rPr>
                    <w:drawing>
                      <wp:inline distT="0" distB="0" distL="0" distR="0">
                        <wp:extent cx="332684" cy="684716"/>
                        <wp:effectExtent l="0" t="0" r="0" b="0"/>
                        <wp:docPr id="1060" name="IM 10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60" name="IM 1060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32684" cy="68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175"/>
                      <w:position w:val="-20"/>
                    </w:rPr>
                    <w:t xml:space="preserve"> </w:t>
                  </w:r>
                  <w:r>
                    <w:rPr>
                      <w:position w:val="-26"/>
                    </w:rPr>
                    <w:drawing>
                      <wp:inline distT="0" distB="0" distL="0" distR="0">
                        <wp:extent cx="395252" cy="684716"/>
                        <wp:effectExtent l="0" t="0" r="0" b="0"/>
                        <wp:docPr id="1062" name="IM 106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62" name="IM 1062"/>
                                <pic:cNvPicPr/>
                              </pic:nvPicPr>
                              <pic:blipFill>
                                <a:blip r:embed="rId64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95252" cy="68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20"/>
                    <w:spacing w:before="214" w:line="221" w:lineRule="auto"/>
                    <w:rPr/>
                  </w:pPr>
                  <w:r>
                    <w:rPr>
                      <w:spacing w:val="-73"/>
                      <w:w w:val="97"/>
                    </w:rPr>
                    <w:t>声。”严章福校议：“今《诗》作踵，隶变。”</w:t>
                  </w:r>
                </w:p>
                <w:p>
                  <w:pPr>
                    <w:pStyle w:val="BodyText"/>
                    <w:ind w:right="20"/>
                    <w:spacing w:before="63" w:line="220" w:lineRule="auto"/>
                    <w:jc w:val="right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>tuǎn </w:t>
                  </w:r>
                  <w:r>
                    <w:rPr>
                      <w:spacing w:val="-1"/>
                    </w:rPr>
                    <w:t>①禽兽践踏的地方。即“町疃”。</w:t>
                  </w:r>
                </w:p>
                <w:p>
                  <w:pPr>
                    <w:pStyle w:val="BodyText"/>
                    <w:ind w:left="20" w:right="163"/>
                    <w:spacing w:before="69" w:line="242" w:lineRule="auto"/>
                    <w:jc w:val="both"/>
                    <w:rPr/>
                  </w:pPr>
                  <w:r>
                    <w:rPr>
                      <w:spacing w:val="-21"/>
                    </w:rPr>
                    <w:t>黄庭坚《观秘阁苏子美题壁诗》:“姑苏麋鹿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51"/>
                    </w:rPr>
                    <w:t>疃，风月有书堂。”《雍熙乐府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51"/>
                    </w:rPr>
                    <w:t>·粉蝶儿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1"/>
                    </w:rPr>
                    <w:t>·耍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孩儿》:“盘桓疃畔峦端路，见一个浇倒切骚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63"/>
                    </w:rPr>
                    <w:t>老天。”②村庄；屯。陆游《入蜀记》:“每十余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5"/>
                    </w:rPr>
                    <w:t>里，有村疃数家而已。”冯惟敏《不伏老》三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折：“踏遍了庄前疃后。”</w:t>
                  </w:r>
                </w:p>
                <w:p>
                  <w:pPr>
                    <w:spacing w:line="29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40"/>
                    <w:spacing w:before="181" w:line="864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3"/>
                      <w:position w:val="4"/>
                    </w:rPr>
                    <w:t>tui</w:t>
                  </w:r>
                </w:p>
              </w:txbxContent>
            </v:textbox>
          </v:shape>
        </w:pict>
      </w:r>
      <w:r>
        <w:rPr>
          <w:spacing w:val="-26"/>
        </w:rPr>
        <w:t>纲目</w:t>
      </w:r>
      <w:r>
        <w:rPr>
          <w:spacing w:val="-49"/>
        </w:rPr>
        <w:t xml:space="preserve"> </w:t>
      </w:r>
      <w:r>
        <w:rPr>
          <w:spacing w:val="-26"/>
        </w:rPr>
        <w:t>·兽部</w:t>
      </w:r>
      <w:r>
        <w:rPr>
          <w:spacing w:val="-59"/>
        </w:rPr>
        <w:t xml:space="preserve"> </w:t>
      </w:r>
      <w:r>
        <w:rPr>
          <w:spacing w:val="-26"/>
        </w:rPr>
        <w:t>·熊》:“熊、照、難,三种一类</w:t>
      </w:r>
      <w:r>
        <w:rPr/>
        <w:t xml:space="preserve"> </w:t>
      </w:r>
      <w:r>
        <w:rPr>
          <w:spacing w:val="-46"/>
        </w:rPr>
        <w:t>也：……小而黄赤者，魁也。”②高大；魁伟。</w:t>
      </w:r>
      <w:r>
        <w:rPr>
          <w:spacing w:val="3"/>
        </w:rPr>
        <w:t xml:space="preserve"> </w:t>
      </w:r>
      <w:r>
        <w:rPr>
          <w:spacing w:val="-78"/>
          <w:w w:val="99"/>
        </w:rPr>
        <w:t>通“崔”。陆云《赠顾尚书》:“丽容魑翕。”王聞</w:t>
      </w:r>
      <w:r>
        <w:rPr>
          <w:spacing w:val="57"/>
        </w:rPr>
        <w:t xml:space="preserve"> </w:t>
      </w:r>
      <w:r>
        <w:rPr>
          <w:spacing w:val="-43"/>
        </w:rPr>
        <w:t>运《邹汉勋传》:“天下多事，雌悍剽利之士犹</w:t>
      </w:r>
      <w:r>
        <w:rPr>
          <w:spacing w:val="9"/>
        </w:rPr>
        <w:t xml:space="preserve"> </w:t>
      </w:r>
      <w:r>
        <w:rPr>
          <w:spacing w:val="-55"/>
        </w:rPr>
        <w:t>幸多免。”③用同“颓”。恶劣。张相《诗词曲</w:t>
      </w:r>
      <w:r>
        <w:rPr/>
        <w:t xml:space="preserve"> </w:t>
      </w:r>
      <w:r>
        <w:rPr>
          <w:spacing w:val="-34"/>
        </w:rPr>
        <w:t>语辞汇释》卷五。“魍人物即颓人物也……難</w:t>
      </w:r>
      <w:r>
        <w:rPr>
          <w:spacing w:val="11"/>
        </w:rPr>
        <w:t xml:space="preserve"> </w:t>
      </w:r>
      <w:r>
        <w:rPr>
          <w:spacing w:val="-52"/>
        </w:rPr>
        <w:t>之与颓，盖以音近而假借也。”王氏《中吕粉蝶</w:t>
      </w:r>
    </w:p>
    <w:p>
      <w:pPr>
        <w:pStyle w:val="BodyText"/>
        <w:ind w:left="9622" w:right="42" w:firstLine="295"/>
        <w:spacing w:before="67" w:line="239" w:lineRule="auto"/>
        <w:jc w:val="both"/>
        <w:rPr/>
      </w:pPr>
      <w:r>
        <w:rPr>
          <w:spacing w:val="-54"/>
        </w:rPr>
        <w:t>儿</w:t>
      </w:r>
      <w:r>
        <w:rPr>
          <w:spacing w:val="-63"/>
        </w:rPr>
        <w:t xml:space="preserve"> </w:t>
      </w:r>
      <w:r>
        <w:rPr>
          <w:spacing w:val="-54"/>
        </w:rPr>
        <w:t>·寄情人》:“伴着这魅人物，便似冤魂般相</w:t>
      </w:r>
      <w:r>
        <w:rPr/>
        <w:t xml:space="preserve"> </w:t>
      </w:r>
      <w:r>
        <w:rPr>
          <w:spacing w:val="-46"/>
        </w:rPr>
        <w:t>缠。”4通“堆(duī)”。土墩。《桂杨太守周憬</w:t>
      </w:r>
      <w:r>
        <w:rPr/>
        <w:t xml:space="preserve"> </w:t>
      </w:r>
      <w:r>
        <w:rPr>
          <w:spacing w:val="-77"/>
          <w:w w:val="97"/>
        </w:rPr>
        <w:t>功勋铭》:“殄绝犁難。”按：《隶释》作“犁堆”。</w:t>
      </w:r>
    </w:p>
    <w:p>
      <w:pPr>
        <w:pStyle w:val="BodyText"/>
        <w:ind w:left="9622"/>
        <w:spacing w:before="59" w:line="220" w:lineRule="auto"/>
        <w:rPr/>
      </w:pPr>
      <w:r>
        <w:rPr>
          <w:spacing w:val="-58"/>
        </w:rPr>
        <w:t>⑤姓。《万姓统谱·灰韵》:“魁，桓魑之后。”</w:t>
      </w:r>
    </w:p>
    <w:p>
      <w:pPr>
        <w:pStyle w:val="BodyText"/>
        <w:ind w:left="9622" w:right="52" w:firstLine="972"/>
        <w:spacing w:before="23" w:line="246" w:lineRule="auto"/>
        <w:rPr/>
      </w:pPr>
      <w:r>
        <w:rPr>
          <w:spacing w:val="-8"/>
        </w:rPr>
        <w:t>(二)</w:t>
      </w:r>
      <w:r>
        <w:rPr>
          <w:rFonts w:ascii="Arial" w:hAnsi="Arial" w:eastAsia="Arial" w:cs="Arial"/>
          <w:spacing w:val="-8"/>
        </w:rPr>
        <w:t>chuí</w:t>
      </w:r>
      <w:r>
        <w:rPr>
          <w:rFonts w:ascii="Arial" w:hAnsi="Arial" w:eastAsia="Arial" w:cs="Arial"/>
          <w:spacing w:val="124"/>
        </w:rPr>
        <w:t xml:space="preserve"> </w:t>
      </w:r>
      <w:r>
        <w:rPr>
          <w:spacing w:val="-8"/>
        </w:rPr>
        <w:t>⑥</w:t>
      </w:r>
      <w:r>
        <w:rPr>
          <w:rFonts w:ascii="SimHei" w:hAnsi="SimHei" w:eastAsia="SimHei" w:cs="SimHei"/>
          <w:spacing w:val="-8"/>
        </w:rPr>
        <w:t>通“椎</w:t>
      </w:r>
      <w:r>
        <w:rPr>
          <w:spacing w:val="-8"/>
        </w:rPr>
        <w:t>”。椎形的(发髻)。</w:t>
      </w:r>
      <w:r>
        <w:rPr/>
        <w:t xml:space="preserve"> </w:t>
      </w:r>
      <w:r>
        <w:rPr>
          <w:spacing w:val="-70"/>
        </w:rPr>
        <w:t>同“椎洁，魅髻。”《集韵</w:t>
      </w:r>
      <w:r>
        <w:rPr>
          <w:spacing w:val="-76"/>
        </w:rPr>
        <w:t xml:space="preserve"> </w:t>
      </w:r>
      <w:r>
        <w:rPr>
          <w:spacing w:val="-70"/>
        </w:rPr>
        <w:t>·脂韵》:“帷，椎发</w:t>
      </w:r>
      <w:r>
        <w:rPr/>
        <w:t xml:space="preserve">  </w:t>
      </w:r>
      <w:r>
        <w:rPr>
          <w:spacing w:val="-70"/>
        </w:rPr>
        <w:t>髻。”朱骏声《说文通训定声</w:t>
      </w:r>
      <w:r>
        <w:rPr>
          <w:spacing w:val="-78"/>
        </w:rPr>
        <w:t xml:space="preserve"> </w:t>
      </w:r>
      <w:r>
        <w:rPr>
          <w:spacing w:val="-70"/>
        </w:rPr>
        <w:t>·履部》:“魑，假</w:t>
      </w:r>
      <w:r>
        <w:rPr/>
        <w:t xml:space="preserve">  </w:t>
      </w:r>
      <w:r>
        <w:rPr>
          <w:spacing w:val="-60"/>
        </w:rPr>
        <w:t>借为椎。”《史记</w:t>
      </w:r>
      <w:r>
        <w:rPr>
          <w:spacing w:val="-71"/>
        </w:rPr>
        <w:t xml:space="preserve"> </w:t>
      </w:r>
      <w:r>
        <w:rPr>
          <w:spacing w:val="-60"/>
        </w:rPr>
        <w:t>·西南夷列传》:“此皆魍结，</w:t>
      </w:r>
      <w:r>
        <w:rPr/>
        <w:t xml:space="preserve"> </w:t>
      </w:r>
      <w:r>
        <w:rPr>
          <w:spacing w:val="-72"/>
        </w:rPr>
        <w:t>耕田，有邑聚。”司马贞索隐：“魍，《汉书》作</w:t>
      </w:r>
      <w:r>
        <w:rPr>
          <w:spacing w:val="3"/>
        </w:rPr>
        <w:t xml:space="preserve"> </w:t>
      </w:r>
      <w:r>
        <w:rPr>
          <w:spacing w:val="-80"/>
        </w:rPr>
        <w:t>椎。”《汉书</w:t>
      </w:r>
      <w:r>
        <w:rPr>
          <w:spacing w:val="-68"/>
        </w:rPr>
        <w:t xml:space="preserve"> </w:t>
      </w:r>
      <w:r>
        <w:rPr>
          <w:spacing w:val="-80"/>
        </w:rPr>
        <w:t>·</w:t>
      </w:r>
      <w:r>
        <w:rPr>
          <w:spacing w:val="-203"/>
        </w:rPr>
        <w:t xml:space="preserve"> </w:t>
      </w:r>
      <w:r>
        <w:rPr>
          <w:spacing w:val="-80"/>
        </w:rPr>
        <w:t>陆贾传》:“尉陀帷结箕踞见贾，”</w:t>
      </w:r>
      <w:r>
        <w:rPr/>
        <w:t xml:space="preserve"> </w:t>
      </w:r>
      <w:r>
        <w:rPr>
          <w:spacing w:val="-79"/>
          <w:w w:val="99"/>
        </w:rPr>
        <w:t>颜师古注：“洁，读曰髻。”《索隐》:“谓为髻</w:t>
      </w:r>
    </w:p>
    <w:p>
      <w:pPr>
        <w:pStyle w:val="BodyText"/>
        <w:ind w:left="9622" w:right="19"/>
        <w:spacing w:before="57" w:line="236" w:lineRule="auto"/>
        <w:rPr/>
      </w:pPr>
      <w:r>
        <w:pict>
          <v:shape id="_x0000_s2336" style="position:absolute;margin-left:62.8319pt;margin-top:63.9896pt;mso-position-vertical-relative:text;mso-position-horizontal-relative:text;width:414.1pt;height:63.6pt;z-index:254695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 w:right="20" w:hanging="286"/>
                    <w:spacing w:before="20" w:line="251" w:lineRule="auto"/>
                    <w:rPr>
                      <w:sz w:val="44"/>
                      <w:szCs w:val="44"/>
                    </w:rPr>
                  </w:pPr>
                  <w:r>
                    <w:rPr>
                      <w:spacing w:val="-56"/>
                    </w:rPr>
                    <w:t>《说文》:“推，荏也。从草，推声。《诗》</w:t>
                  </w:r>
                  <w:r>
                    <w:rPr/>
                    <w:t xml:space="preserve"> </w:t>
                  </w:r>
                  <w:r>
                    <w:rPr>
                      <w:sz w:val="44"/>
                      <w:szCs w:val="44"/>
                      <w:spacing w:val="-45"/>
                    </w:rPr>
                    <w:t>曰：‘中谷有推’。”</w:t>
                  </w:r>
                </w:p>
              </w:txbxContent>
            </v:textbox>
          </v:shape>
        </w:pict>
      </w:r>
      <w:r>
        <w:pict>
          <v:shape id="_x0000_s2338" style="position:absolute;margin-left:11.1579pt;margin-top:65.973pt;mso-position-vertical-relative:text;mso-position-horizontal-relative:text;width:45.4pt;height:58.4pt;z-index:254697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73"/>
                    </w:rPr>
                    <w:t>摧</w:t>
                  </w:r>
                </w:p>
              </w:txbxContent>
            </v:textbox>
          </v:shape>
        </w:pict>
      </w:r>
      <w:r>
        <w:rPr>
          <w:spacing w:val="-51"/>
        </w:rPr>
        <w:t>撮似椎而结之，故字从结。”0突出。《史记</w:t>
      </w:r>
      <w:r>
        <w:rPr>
          <w:spacing w:val="-63"/>
        </w:rPr>
        <w:t xml:space="preserve"> </w:t>
      </w:r>
      <w:r>
        <w:rPr>
          <w:spacing w:val="-51"/>
        </w:rPr>
        <w:t>·</w:t>
      </w:r>
      <w:r>
        <w:rPr/>
        <w:t xml:space="preserve">  </w:t>
      </w:r>
      <w:r>
        <w:rPr>
          <w:spacing w:val="-61"/>
        </w:rPr>
        <w:t>范雎蔡泽列传》:“先生曷鼻，巨肩，帷颜。”司</w:t>
      </w:r>
      <w:r>
        <w:rPr>
          <w:spacing w:val="5"/>
        </w:rPr>
        <w:t xml:space="preserve"> </w:t>
      </w:r>
      <w:r>
        <w:rPr>
          <w:spacing w:val="-62"/>
        </w:rPr>
        <w:t>马贞索隐：“魍颜，犹颜貌魅回，若魅梧然也。”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3807"/>
        <w:spacing w:before="181" w:line="193" w:lineRule="auto"/>
        <w:rPr>
          <w:rFonts w:ascii="Arial" w:hAnsi="Arial" w:eastAsia="Arial" w:cs="Arial"/>
          <w:sz w:val="63"/>
          <w:szCs w:val="63"/>
        </w:rPr>
      </w:pPr>
      <w:r>
        <w:pict>
          <v:shape id="_x0000_s2340" style="position:absolute;margin-left:11.1579pt;margin-top:-5.97022pt;mso-position-vertical-relative:text;mso-position-horizontal-relative:text;width:450.1pt;height:246pt;z-index:254694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72"/>
                    <w:spacing w:before="19" w:line="264" w:lineRule="auto"/>
                    <w:jc w:val="both"/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4"/>
                      <w:szCs w:val="44"/>
                      <w:spacing w:val="-31"/>
                    </w:rPr>
                    <w:t>tuī</w:t>
                  </w:r>
                  <w:r>
                    <w:rPr>
                      <w:rFonts w:ascii="Times New Roman" w:hAnsi="Times New Roman" w:eastAsia="Times New Roman" w:cs="Times New Roman"/>
                      <w:sz w:val="44"/>
                      <w:szCs w:val="44"/>
                      <w:spacing w:val="5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31"/>
                    </w:rPr>
                    <w:t>益母草。又名“荒蔚”、“夏枯草”。一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31"/>
                    </w:rPr>
                    <w:t>年或二年生草本。全草和子实可入药。《尔</w:t>
                  </w:r>
                  <w:r>
                    <w:rPr>
                      <w:sz w:val="44"/>
                      <w:szCs w:val="44"/>
                      <w:spacing w:val="6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59"/>
                    </w:rPr>
                    <w:t>雅·释草》:“荏，推。”郭璞注：“今荒蔚也。叶似</w:t>
                  </w:r>
                  <w:r>
                    <w:rPr>
                      <w:sz w:val="44"/>
                      <w:szCs w:val="44"/>
                      <w:spacing w:val="10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60"/>
                    </w:rPr>
                    <w:t>荏，方茎，白华，华生节间，又名益母。”《诗</w:t>
                  </w:r>
                  <w:r>
                    <w:rPr>
                      <w:sz w:val="44"/>
                      <w:szCs w:val="44"/>
                      <w:spacing w:val="-52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60"/>
                    </w:rPr>
                    <w:t>·</w:t>
                  </w:r>
                  <w:r>
                    <w:rPr>
                      <w:sz w:val="44"/>
                      <w:szCs w:val="44"/>
                      <w:spacing w:val="-168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60"/>
                    </w:rPr>
                    <w:t>中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>
                    <w:rPr>
                      <w:sz w:val="44"/>
                      <w:szCs w:val="44"/>
                      <w:spacing w:val="-36"/>
                    </w:rPr>
                    <w:t>谷有推》:“中谷有推，叹其干矣。”</w:t>
                  </w:r>
                </w:p>
                <w:p>
                  <w:pPr>
                    <w:pStyle w:val="BodyText"/>
                    <w:ind w:left="20"/>
                    <w:spacing w:before="69" w:line="202" w:lineRule="auto"/>
                    <w:rPr/>
                  </w:pPr>
                  <w:r>
                    <w:rPr>
                      <w:sz w:val="94"/>
                      <w:szCs w:val="94"/>
                      <w:spacing w:val="-14"/>
                      <w:position w:val="16"/>
                    </w:rPr>
                    <w:t>遗</w:t>
                  </w:r>
                  <w:r>
                    <w:rPr>
                      <w:sz w:val="94"/>
                      <w:szCs w:val="94"/>
                      <w:spacing w:val="17"/>
                      <w:position w:val="16"/>
                    </w:rPr>
                    <w:t xml:space="preserve">               </w:t>
                  </w:r>
                  <w:r>
                    <w:rPr>
                      <w:spacing w:val="-14"/>
                      <w:position w:val="-61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3"/>
          <w:szCs w:val="63"/>
          <w:spacing w:val="-2"/>
        </w:rPr>
        <w:t>tun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right="88"/>
        <w:spacing w:before="306" w:line="200" w:lineRule="auto"/>
        <w:jc w:val="right"/>
        <w:rPr/>
      </w:pPr>
      <w:r>
        <w:pict>
          <v:shape id="_x0000_s2342" style="position:absolute;margin-left:528.743pt;margin-top:75.8371pt;mso-position-vertical-relative:text;mso-position-horizontal-relative:text;width:377.2pt;height:30.55pt;z-index:254696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0" w:lineRule="auto"/>
                    <w:jc w:val="right"/>
                    <w:rPr/>
                  </w:pPr>
                  <w:r>
                    <w:rPr>
                      <w:spacing w:val="-20"/>
                    </w:rPr>
                    <w:t>(</w:t>
                  </w:r>
                  <w:r>
                    <w:rPr>
                      <w:spacing w:val="-122"/>
                    </w:rPr>
                    <w:t xml:space="preserve"> </w:t>
                  </w:r>
                  <w:r>
                    <w:rPr>
                      <w:spacing w:val="-20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2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</w:rPr>
                    <w:t>tún</w:t>
                  </w:r>
                  <w:r>
                    <w:rPr>
                      <w:rFonts w:ascii="Times New Roman" w:hAnsi="Times New Roman" w:eastAsia="Times New Roman" w:cs="Times New Roman"/>
                      <w:spacing w:val="31"/>
                    </w:rPr>
                    <w:t xml:space="preserve">  </w:t>
                  </w:r>
                  <w:r>
                    <w:rPr>
                      <w:spacing w:val="-20"/>
                    </w:rPr>
                    <w:t>①忧伤苦闷的样子。《玉篇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94"/>
          <w:szCs w:val="94"/>
          <w:spacing w:val="-57"/>
          <w:w w:val="98"/>
          <w:position w:val="17"/>
        </w:rPr>
        <w:t>吨</w:t>
      </w:r>
      <w:r>
        <w:rPr>
          <w:rFonts w:ascii="SimHei" w:hAnsi="SimHei" w:eastAsia="SimHei" w:cs="SimHei"/>
          <w:sz w:val="94"/>
          <w:szCs w:val="94"/>
          <w:spacing w:val="16"/>
          <w:position w:val="17"/>
        </w:rPr>
        <w:t xml:space="preserve">                </w:t>
      </w:r>
      <w:r>
        <w:rPr>
          <w:spacing w:val="3"/>
          <w:position w:val="-66"/>
        </w:rPr>
        <w:t>·</w:t>
      </w:r>
    </w:p>
    <w:p>
      <w:pPr>
        <w:pStyle w:val="BodyText"/>
        <w:ind w:left="9379" w:right="104" w:firstLine="243"/>
        <w:spacing w:before="157" w:line="238" w:lineRule="auto"/>
        <w:rPr/>
      </w:pPr>
      <w:r>
        <w:pict>
          <v:shape id="_x0000_s2344" style="position:absolute;margin-left:-1pt;margin-top:34.9295pt;mso-position-vertical-relative:text;mso-position-horizontal-relative:text;width:476.2pt;height:449.85pt;z-index:254693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10" w:firstLine="1215"/>
                    <w:spacing w:before="26" w:line="243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</w:rPr>
                    <w:t>tuí </w:t>
                  </w:r>
                  <w:r>
                    <w:rPr>
                      <w:spacing w:val="-6"/>
                    </w:rPr>
                    <w:t>虺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</w:rPr>
                    <w:t>(huī)</w:t>
                  </w:r>
                  <w:r>
                    <w:rPr>
                      <w:spacing w:val="-6"/>
                    </w:rPr>
                    <w:t>櫃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</w:rPr>
                    <w:t>:</w:t>
                  </w:r>
                  <w:r>
                    <w:rPr>
                      <w:spacing w:val="-6"/>
                    </w:rPr>
                    <w:t>①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6"/>
                    </w:rPr>
                    <w:t>马病；病。《玉篇</w:t>
                  </w:r>
                  <w:r>
                    <w:rPr>
                      <w:spacing w:val="220"/>
                    </w:rPr>
                    <w:t xml:space="preserve"> </w:t>
                  </w:r>
                  <w:r>
                    <w:rPr>
                      <w:spacing w:val="-6"/>
                    </w:rPr>
                    <w:t>无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部》:“髓，虺意，马病。”《篇海类编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1"/>
                    </w:rPr>
                    <w:t>·身体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</w:rPr>
                    <w:t>类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73"/>
                    </w:rPr>
                    <w:t>·九部》:“遗，虺髓，病也。”《诗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73"/>
                    </w:rPr>
                    <w:t>·卷耳</w:t>
                  </w:r>
                  <w:r>
                    <w:rPr>
                      <w:spacing w:val="-74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“我马虺遗。”《传》:“虺鹰，病也。”一作“虺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13"/>
                    </w:rPr>
                    <w:t>陨”。</w:t>
                  </w:r>
                  <w:r>
                    <w:rPr>
                      <w:spacing w:val="237"/>
                    </w:rPr>
                    <w:t xml:space="preserve"> </w:t>
                  </w:r>
                  <w:r>
                    <w:rPr>
                      <w:spacing w:val="13"/>
                    </w:rPr>
                    <w:t>病坐的状貌。《篇海类编 ·</w:t>
                  </w:r>
                  <w:r>
                    <w:rPr>
                      <w:spacing w:val="-170"/>
                    </w:rPr>
                    <w:t xml:space="preserve"> </w:t>
                  </w:r>
                  <w:r>
                    <w:rPr>
                      <w:spacing w:val="13"/>
                    </w:rPr>
                    <w:t>身体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类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6"/>
                    </w:rPr>
                    <w:t>·无部》:“遗，虺遗，病坐貌。”</w:t>
                  </w:r>
                </w:p>
                <w:p>
                  <w:pPr>
                    <w:pStyle w:val="BodyText"/>
                    <w:ind w:left="263" w:right="20" w:firstLine="5"/>
                    <w:spacing w:before="15" w:line="232" w:lineRule="auto"/>
                    <w:tabs>
                      <w:tab w:val="left" w:pos="375"/>
                      <w:tab w:val="left" w:pos="9502"/>
                    </w:tabs>
                    <w:jc w:val="both"/>
                    <w:rPr/>
                  </w:pPr>
                  <w:r>
                    <w:rPr>
                      <w:sz w:val="38"/>
                      <w:szCs w:val="38"/>
                      <w:b/>
                      <w:bCs/>
                      <w:spacing w:val="-50"/>
                      <w:position w:val="-10"/>
                    </w:rPr>
                    <w:t>由住</w:t>
                  </w:r>
                  <w:r>
                    <w:rPr>
                      <w:sz w:val="38"/>
                      <w:szCs w:val="38"/>
                      <w:spacing w:val="-50"/>
                      <w:position w:val="-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0"/>
                    </w:rPr>
                    <w:t>《说文》:“難,神兽也。从鬼，佳声。”</w:t>
                  </w:r>
                  <w:r>
                    <w:rPr>
                      <w:sz w:val="52"/>
                      <w:szCs w:val="52"/>
                      <w:spacing w:val="15"/>
                    </w:rPr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7"/>
                    </w:rPr>
                    <w:drawing>
                      <wp:inline distT="0" distB="0" distL="0" distR="0">
                        <wp:extent cx="485292" cy="215048"/>
                        <wp:effectExtent l="0" t="0" r="0" b="0"/>
                        <wp:docPr id="1064" name="IM 106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64" name="IM 1064"/>
                                <pic:cNvPicPr/>
                              </pic:nvPicPr>
                              <pic:blipFill>
                                <a:blip r:embed="rId64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5292" cy="21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82"/>
                    </w:rPr>
                    <w:t xml:space="preserve"> </w:t>
                  </w:r>
                  <w:r>
                    <w:rPr>
                      <w:spacing w:val="-26"/>
                    </w:rPr>
                    <w:t>按：徐铉补《说文》十九字之一。段玉</w:t>
                  </w:r>
                  <w:r>
                    <w:rPr/>
                    <w:tab/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裁《说文解字注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5"/>
                    </w:rPr>
                    <w:t>·佳部》云：“魍，如小熊，赤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毛而黄。从佳，鬼声。”</w:t>
                  </w:r>
                </w:p>
                <w:p>
                  <w:pPr>
                    <w:pStyle w:val="BodyText"/>
                    <w:ind w:left="263" w:right="150" w:firstLine="972"/>
                    <w:spacing w:before="7" w:line="249" w:lineRule="auto"/>
                    <w:jc w:val="both"/>
                    <w:rPr/>
                  </w:pPr>
                  <w:r>
                    <w:rPr>
                      <w:spacing w:val="-14"/>
                    </w:rPr>
                    <w:t>(</w:t>
                  </w:r>
                  <w:r>
                    <w:rPr>
                      <w:spacing w:val="-109"/>
                    </w:rPr>
                    <w:t xml:space="preserve"> </w:t>
                  </w:r>
                  <w:r>
                    <w:rPr>
                      <w:spacing w:val="-14"/>
                    </w:rPr>
                    <w:t>一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14"/>
                    </w:rPr>
                    <w:t>)</w:t>
                  </w:r>
                  <w:r>
                    <w:rPr>
                      <w:rFonts w:ascii="Arial" w:hAnsi="Arial" w:eastAsia="Arial" w:cs="Arial"/>
                      <w:spacing w:val="-14"/>
                    </w:rPr>
                    <w:t>tuí  </w:t>
                  </w:r>
                  <w:r>
                    <w:rPr>
                      <w:spacing w:val="-14"/>
                    </w:rPr>
                    <w:t>①一种兽。似小熊，毛浅而赤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黄。亦指神兽。《尔雅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3"/>
                    </w:rPr>
                    <w:t>·释兽》:“難如小熊，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窃毛而黄。”郭璞注：“今建平山中有此兽，状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1"/>
                    </w:rPr>
                    <w:t>如熊而小……俗呼为赤熊。即難也。”《本草</w:t>
                  </w:r>
                </w:p>
              </w:txbxContent>
            </v:textbox>
          </v:shape>
        </w:pict>
      </w:r>
      <w:r>
        <w:rPr>
          <w:spacing w:val="-85"/>
          <w:w w:val="99"/>
        </w:rPr>
        <w:t>心部》:“吨，闷也，忧也。”屈原《离骚》:“炖郁</w:t>
      </w:r>
      <w:r>
        <w:rPr>
          <w:spacing w:val="59"/>
        </w:rPr>
        <w:t xml:space="preserve"> </w:t>
      </w:r>
      <w:r>
        <w:rPr>
          <w:spacing w:val="-12"/>
        </w:rPr>
        <w:t>邑余佗際兮，吾独穷困乎此时也。”王逸注：</w:t>
      </w:r>
      <w:r>
        <w:rPr/>
        <w:t xml:space="preserve"> </w:t>
      </w:r>
      <w:r>
        <w:rPr>
          <w:spacing w:val="-37"/>
        </w:rPr>
        <w:t>“吨，忧貌。”《楚辞</w:t>
      </w:r>
      <w:r>
        <w:rPr>
          <w:spacing w:val="-68"/>
        </w:rPr>
        <w:t xml:space="preserve"> </w:t>
      </w:r>
      <w:r>
        <w:rPr>
          <w:spacing w:val="-37"/>
        </w:rPr>
        <w:t>·惜诵》:“中闷瞀之吨</w:t>
      </w:r>
      <w:r>
        <w:rPr/>
        <w:t xml:space="preserve"> </w:t>
      </w:r>
      <w:r>
        <w:rPr>
          <w:spacing w:val="-65"/>
        </w:rPr>
        <w:t>吨。”亦指乱。《玉篇</w:t>
      </w:r>
      <w:r>
        <w:rPr>
          <w:spacing w:val="-83"/>
        </w:rPr>
        <w:t xml:space="preserve"> </w:t>
      </w:r>
      <w:r>
        <w:rPr>
          <w:spacing w:val="-65"/>
        </w:rPr>
        <w:t>·心部》:“吨，乱也。”</w:t>
      </w:r>
    </w:p>
    <w:p>
      <w:pPr>
        <w:pStyle w:val="BodyText"/>
        <w:ind w:left="9622" w:right="270" w:firstLine="972"/>
        <w:spacing w:before="50" w:line="239" w:lineRule="auto"/>
        <w:rPr/>
      </w:pPr>
      <w:r>
        <w:rPr>
          <w:spacing w:val="-18"/>
        </w:rPr>
        <w:t>(二)</w:t>
      </w:r>
      <w:r>
        <w:rPr>
          <w:rFonts w:ascii="Times New Roman" w:hAnsi="Times New Roman" w:eastAsia="Times New Roman" w:cs="Times New Roman"/>
          <w:spacing w:val="-18"/>
        </w:rPr>
        <w:t>zhūn  </w:t>
      </w:r>
      <w:r>
        <w:rPr>
          <w:spacing w:val="-18"/>
        </w:rPr>
        <w:t>②同“谆”。谆谆，诚恳专一</w:t>
      </w:r>
      <w:r>
        <w:rPr>
          <w:spacing w:val="1"/>
        </w:rPr>
        <w:t xml:space="preserve"> </w:t>
      </w:r>
      <w:r>
        <w:rPr>
          <w:spacing w:val="-77"/>
        </w:rPr>
        <w:t>的样子。《集韵</w:t>
      </w:r>
      <w:r>
        <w:rPr>
          <w:spacing w:val="-84"/>
        </w:rPr>
        <w:t xml:space="preserve"> </w:t>
      </w:r>
      <w:r>
        <w:rPr>
          <w:spacing w:val="-77"/>
        </w:rPr>
        <w:t>·谆韵》:“炖，《说文》:‘</w:t>
      </w:r>
      <w:r>
        <w:rPr>
          <w:spacing w:val="-78"/>
        </w:rPr>
        <w:t>告晓</w:t>
      </w:r>
      <w:r>
        <w:rPr/>
        <w:t xml:space="preserve"> </w:t>
      </w:r>
      <w:r>
        <w:rPr>
          <w:spacing w:val="-33"/>
        </w:rPr>
        <w:t>之孰也。’一曰诚恳貌。或作炖。”宋玉《九</w:t>
      </w:r>
      <w:r>
        <w:rPr>
          <w:spacing w:val="7"/>
        </w:rPr>
        <w:t xml:space="preserve"> </w:t>
      </w:r>
      <w:r>
        <w:rPr>
          <w:spacing w:val="-42"/>
        </w:rPr>
        <w:t>辩》:“纷吨吨之愿忠兮。”</w:t>
      </w:r>
    </w:p>
    <w:p>
      <w:pPr>
        <w:pStyle w:val="BodyText"/>
        <w:ind w:left="9622" w:right="246" w:firstLine="972"/>
        <w:spacing w:before="116" w:line="239" w:lineRule="auto"/>
        <w:rPr/>
      </w:pPr>
      <w:r>
        <w:rPr>
          <w:spacing w:val="2"/>
        </w:rPr>
        <w:t>(三)dùn</w:t>
      </w:r>
      <w:r>
        <w:rPr>
          <w:spacing w:val="90"/>
        </w:rPr>
        <w:t xml:space="preserve"> </w:t>
      </w:r>
      <w:r>
        <w:rPr>
          <w:spacing w:val="2"/>
        </w:rPr>
        <w:t>③无知的样子。《集韵</w:t>
      </w:r>
      <w:r>
        <w:rPr>
          <w:spacing w:val="-46"/>
        </w:rPr>
        <w:t xml:space="preserve"> </w:t>
      </w:r>
      <w:r>
        <w:rPr>
          <w:spacing w:val="2"/>
        </w:rPr>
        <w:t>·混</w:t>
      </w:r>
      <w:r>
        <w:rPr/>
        <w:t xml:space="preserve"> </w:t>
      </w:r>
      <w:r>
        <w:rPr>
          <w:spacing w:val="-76"/>
        </w:rPr>
        <w:t>韵》:“炖，愚也。”《新书</w:t>
      </w:r>
      <w:r>
        <w:rPr>
          <w:spacing w:val="-78"/>
        </w:rPr>
        <w:t xml:space="preserve"> </w:t>
      </w:r>
      <w:r>
        <w:rPr>
          <w:spacing w:val="-76"/>
        </w:rPr>
        <w:t>·先醒》:“不知治乱</w:t>
      </w:r>
      <w:r>
        <w:rPr/>
        <w:t xml:space="preserve"> </w:t>
      </w:r>
      <w:r>
        <w:rPr>
          <w:spacing w:val="-22"/>
        </w:rPr>
        <w:t>存亡之所由，吨炖然犹醉也。”</w:t>
      </w:r>
    </w:p>
    <w:p>
      <w:pPr>
        <w:pStyle w:val="BodyText"/>
        <w:ind w:left="10605"/>
        <w:spacing w:before="75" w:line="224" w:lineRule="auto"/>
        <w:rPr>
          <w:sz w:val="94"/>
          <w:szCs w:val="94"/>
        </w:rPr>
      </w:pPr>
      <w:r>
        <w:rPr>
          <w:sz w:val="94"/>
          <w:szCs w:val="94"/>
          <w:b/>
          <w:bCs/>
          <w:spacing w:val="-65"/>
          <w:w w:val="86"/>
        </w:rPr>
        <w:t>(鲀)</w:t>
      </w:r>
    </w:p>
    <w:p>
      <w:pPr>
        <w:pStyle w:val="BodyText"/>
        <w:ind w:left="9622" w:right="294" w:firstLine="972"/>
        <w:spacing w:before="121" w:line="234" w:lineRule="auto"/>
        <w:rPr/>
      </w:pPr>
      <w:r>
        <w:rPr>
          <w:rFonts w:ascii="Times New Roman" w:hAnsi="Times New Roman" w:eastAsia="Times New Roman" w:cs="Times New Roman"/>
          <w:spacing w:val="-25"/>
        </w:rPr>
        <w:t>tún</w:t>
      </w:r>
      <w:r>
        <w:rPr>
          <w:rFonts w:ascii="Times New Roman" w:hAnsi="Times New Roman" w:eastAsia="Times New Roman" w:cs="Times New Roman"/>
          <w:spacing w:val="40"/>
        </w:rPr>
        <w:t xml:space="preserve"> </w:t>
      </w:r>
      <w:r>
        <w:rPr>
          <w:spacing w:val="-25"/>
        </w:rPr>
        <w:t>河触，即“河豚”。别名  鱼、解缺</w:t>
      </w:r>
      <w:r>
        <w:rPr/>
        <w:t xml:space="preserve"> </w:t>
      </w:r>
      <w:r>
        <w:rPr>
          <w:spacing w:val="-36"/>
        </w:rPr>
        <w:t>等。体圆筒形，似豚，无鳞或有刺鳞，一触物</w:t>
      </w:r>
    </w:p>
    <w:p>
      <w:pPr>
        <w:spacing w:line="234" w:lineRule="auto"/>
        <w:sectPr>
          <w:headerReference w:type="default" r:id="rId640"/>
          <w:pgSz w:w="22536" w:h="31680"/>
          <w:pgMar w:top="1736" w:right="1954" w:bottom="0" w:left="1736" w:header="1032" w:footer="0" w:gutter="0"/>
        </w:sectPr>
        <w:rPr/>
      </w:pPr>
    </w:p>
    <w:p>
      <w:pPr>
        <w:spacing w:line="219" w:lineRule="exact"/>
        <w:rPr/>
      </w:pPr>
      <w:r/>
    </w:p>
    <w:p>
      <w:pPr>
        <w:spacing w:line="219" w:lineRule="exact"/>
        <w:sectPr>
          <w:headerReference w:type="default" r:id="rId644"/>
          <w:pgSz w:w="22536" w:h="31680"/>
          <w:pgMar w:top="1732" w:right="1848" w:bottom="0" w:left="1788" w:header="1026" w:footer="0" w:gutter="0"/>
          <w:cols w:equalWidth="0" w:num="1">
            <w:col w:w="18899" w:space="0"/>
          </w:cols>
        </w:sectPr>
        <w:rPr/>
      </w:pPr>
    </w:p>
    <w:p>
      <w:pPr>
        <w:pStyle w:val="BodyText"/>
        <w:ind w:left="191" w:firstLine="52"/>
        <w:spacing w:before="226" w:line="238" w:lineRule="auto"/>
        <w:jc w:val="both"/>
        <w:rPr/>
      </w:pPr>
      <w:r>
        <w:rPr>
          <w:spacing w:val="17"/>
        </w:rPr>
        <w:t>胸腹部即鼓气如球作御敌状。我国沿海均</w:t>
      </w:r>
      <w:r>
        <w:rPr>
          <w:spacing w:val="12"/>
        </w:rPr>
        <w:t xml:space="preserve"> </w:t>
      </w:r>
      <w:r>
        <w:rPr>
          <w:spacing w:val="-22"/>
        </w:rPr>
        <w:t>产，种类很多，有的能进人淡水，肉味鲜美，</w:t>
      </w:r>
      <w:r>
        <w:rPr/>
        <w:t xml:space="preserve"> </w:t>
      </w:r>
      <w:r>
        <w:rPr>
          <w:spacing w:val="-17"/>
        </w:rPr>
        <w:t>但肝脏、卵巢及血液等均含毒素。《玉篇</w:t>
      </w:r>
      <w:r>
        <w:rPr>
          <w:spacing w:val="-52"/>
        </w:rPr>
        <w:t xml:space="preserve"> </w:t>
      </w:r>
      <w:r>
        <w:rPr>
          <w:spacing w:val="-17"/>
        </w:rPr>
        <w:t>·</w:t>
      </w:r>
      <w:r>
        <w:rPr/>
        <w:t xml:space="preserve"> </w:t>
      </w:r>
      <w:r>
        <w:rPr>
          <w:spacing w:val="-62"/>
        </w:rPr>
        <w:t>鱼部》:“触，鱼名。”梅尧臣《范饶州坐中客语</w:t>
      </w:r>
      <w:r>
        <w:rPr>
          <w:spacing w:val="14"/>
        </w:rPr>
        <w:t xml:space="preserve"> </w:t>
      </w:r>
      <w:r>
        <w:rPr>
          <w:spacing w:val="-41"/>
        </w:rPr>
        <w:t>食河鲀鱼》:“河鲀于此时，贵不数鱼虾。”亦</w:t>
      </w:r>
      <w:r>
        <w:rPr>
          <w:spacing w:val="2"/>
        </w:rPr>
        <w:t xml:space="preserve"> </w:t>
      </w:r>
      <w:r>
        <w:rPr>
          <w:spacing w:val="43"/>
        </w:rPr>
        <w:t>为鱼纲  形目鱼类的统称。如刺触、鳞</w:t>
      </w:r>
      <w:r>
        <w:rPr>
          <w:spacing w:val="1"/>
        </w:rPr>
        <w:t xml:space="preserve">  </w:t>
      </w:r>
      <w:r>
        <w:rPr>
          <w:spacing w:val="-17"/>
        </w:rPr>
        <w:t>触等。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4316"/>
        <w:spacing w:before="170" w:line="192" w:lineRule="auto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3"/>
        </w:rPr>
        <w:t>tuo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120"/>
        <w:spacing w:before="315" w:line="224" w:lineRule="auto"/>
        <w:rPr>
          <w:rFonts w:ascii="FangSong" w:hAnsi="FangSong" w:eastAsia="FangSong" w:cs="FangSong"/>
          <w:sz w:val="97"/>
          <w:szCs w:val="97"/>
        </w:rPr>
      </w:pPr>
      <w:r>
        <w:rPr>
          <w:rFonts w:ascii="FangSong" w:hAnsi="FangSong" w:eastAsia="FangSong" w:cs="FangSong"/>
          <w:sz w:val="97"/>
          <w:szCs w:val="97"/>
          <w:spacing w:val="-97"/>
          <w:w w:val="95"/>
        </w:rPr>
        <w:t>(饦)</w:t>
      </w:r>
    </w:p>
    <w:p>
      <w:pPr>
        <w:pStyle w:val="BodyText"/>
        <w:ind w:left="191" w:right="191" w:firstLine="1024"/>
        <w:spacing w:before="102" w:line="236" w:lineRule="auto"/>
        <w:jc w:val="both"/>
        <w:rPr/>
      </w:pPr>
      <w:r>
        <w:rPr>
          <w:rFonts w:ascii="Times New Roman" w:hAnsi="Times New Roman" w:eastAsia="Times New Roman" w:cs="Times New Roman"/>
          <w:spacing w:val="-46"/>
        </w:rPr>
        <w:t>tuō </w:t>
      </w:r>
      <w:r>
        <w:rPr>
          <w:spacing w:val="-46"/>
        </w:rPr>
        <w:t>面食品。即饼。《方言》卷一三：“饼</w:t>
      </w:r>
      <w:r>
        <w:rPr>
          <w:spacing w:val="16"/>
        </w:rPr>
        <w:t xml:space="preserve"> </w:t>
      </w:r>
      <w:r>
        <w:rPr>
          <w:spacing w:val="-30"/>
        </w:rPr>
        <w:t>谓之。”《齐民要术</w:t>
      </w:r>
      <w:r>
        <w:rPr>
          <w:spacing w:val="-65"/>
        </w:rPr>
        <w:t xml:space="preserve"> </w:t>
      </w:r>
      <w:r>
        <w:rPr>
          <w:spacing w:val="-30"/>
        </w:rPr>
        <w:t>·大小麦》:“面堪作饭</w:t>
      </w:r>
      <w:r>
        <w:rPr/>
        <w:t xml:space="preserve"> </w:t>
      </w:r>
      <w:r>
        <w:rPr>
          <w:spacing w:val="-29"/>
        </w:rPr>
        <w:t>及饼。”潘荣陛《帝京岁时纪胜</w:t>
      </w:r>
      <w:r>
        <w:rPr>
          <w:spacing w:val="-51"/>
        </w:rPr>
        <w:t xml:space="preserve"> </w:t>
      </w:r>
      <w:r>
        <w:rPr>
          <w:spacing w:val="-29"/>
        </w:rPr>
        <w:t>·正月</w:t>
      </w:r>
      <w:r>
        <w:rPr>
          <w:spacing w:val="-61"/>
        </w:rPr>
        <w:t xml:space="preserve"> </w:t>
      </w:r>
      <w:r>
        <w:rPr>
          <w:spacing w:val="-29"/>
        </w:rPr>
        <w:t>·元</w:t>
      </w:r>
      <w:r>
        <w:rPr/>
        <w:t xml:space="preserve"> </w:t>
      </w:r>
      <w:r>
        <w:rPr>
          <w:spacing w:val="-28"/>
        </w:rPr>
        <w:t>旦》:“江米糕，黄黍。”</w:t>
      </w:r>
    </w:p>
    <w:p>
      <w:pPr>
        <w:pStyle w:val="BodyText"/>
        <w:ind w:left="1389" w:right="34" w:hanging="269"/>
        <w:spacing w:before="43" w:line="234" w:lineRule="auto"/>
        <w:rPr/>
      </w:pPr>
      <w:r>
        <w:pict>
          <v:shape id="_x0000_s2346" style="position:absolute;margin-left:8.55505pt;margin-top:7.83095pt;mso-position-vertical-relative:text;mso-position-horizontal-relative:text;width:44.75pt;height:54.95pt;z-index:254708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26"/>
                    </w:rPr>
                    <w:t>佗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48"/>
        </w:rPr>
        <w:t>《说文》:“,寄也。从人，庄声。”段</w:t>
      </w:r>
      <w:r>
        <w:rPr>
          <w:sz w:val="52"/>
          <w:szCs w:val="52"/>
          <w:spacing w:val="12"/>
        </w:rPr>
        <w:t xml:space="preserve"> </w:t>
      </w:r>
      <w:r>
        <w:rPr>
          <w:spacing w:val="-14"/>
        </w:rPr>
        <w:t>注：“此与记音义皆同。”徐锴系传：</w:t>
      </w:r>
    </w:p>
    <w:p>
      <w:pPr>
        <w:pStyle w:val="BodyText"/>
        <w:spacing w:before="40" w:line="222" w:lineRule="auto"/>
        <w:rPr/>
      </w:pPr>
      <w:r>
        <w:rPr>
          <w:spacing w:val="-43"/>
        </w:rPr>
        <w:t>“偏，记寄字。”</w:t>
      </w:r>
    </w:p>
    <w:p>
      <w:pPr>
        <w:pStyle w:val="BodyText"/>
        <w:ind w:left="243" w:right="192" w:firstLine="946"/>
        <w:spacing w:before="97" w:line="219" w:lineRule="auto"/>
        <w:rPr/>
      </w:pPr>
      <w:r>
        <w:rPr>
          <w:rFonts w:ascii="Times New Roman" w:hAnsi="Times New Roman" w:eastAsia="Times New Roman" w:cs="Times New Roman"/>
          <w:spacing w:val="-57"/>
        </w:rPr>
        <w:t>tuō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57"/>
        </w:rPr>
        <w:t>寄托；依托。同“记”字。《玉篇</w:t>
      </w:r>
      <w:r>
        <w:rPr>
          <w:spacing w:val="-78"/>
        </w:rPr>
        <w:t xml:space="preserve"> </w:t>
      </w:r>
      <w:r>
        <w:rPr>
          <w:spacing w:val="-57"/>
        </w:rPr>
        <w:t>·人</w:t>
      </w:r>
      <w:r>
        <w:rPr/>
        <w:t xml:space="preserve"> </w:t>
      </w:r>
      <w:r>
        <w:rPr>
          <w:spacing w:val="-80"/>
          <w:w w:val="99"/>
        </w:rPr>
        <w:t>部》:“宪，寄也。”《论语》云：“可以宪六尺之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firstLine="243"/>
        <w:spacing w:before="159" w:line="235" w:lineRule="auto"/>
        <w:jc w:val="right"/>
        <w:rPr/>
      </w:pPr>
      <w:r>
        <w:pict>
          <v:shape id="_x0000_s2348" style="position:absolute;margin-left:11.9402pt;margin-top:138.038pt;mso-position-vertical-relative:text;mso-position-horizontal-relative:text;width:451.25pt;height:62.1pt;z-index:25471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04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109"/>
                      <w:szCs w:val="109"/>
                      <w:b/>
                      <w:bCs/>
                      <w:spacing w:val="81"/>
                    </w:rPr>
                    <w:t>檩()</w:t>
                  </w:r>
                  <w:r>
                    <w:rPr>
                      <w:sz w:val="52"/>
                      <w:szCs w:val="52"/>
                      <w:spacing w:val="-91"/>
                      <w:w w:val="95"/>
                    </w:rPr>
                    <w:t>者。从木，橐声。《易》曰：‘重</w:t>
                  </w:r>
                  <w:r>
                    <w:rPr>
                      <w:sz w:val="52"/>
                      <w:szCs w:val="52"/>
                      <w:spacing w:val="-59"/>
                      <w:w w:val="95"/>
                    </w:rPr>
                    <w:t>门</w:t>
                  </w:r>
                </w:p>
              </w:txbxContent>
            </v:textbox>
          </v:shape>
        </w:pict>
      </w:r>
      <w:r>
        <w:rPr>
          <w:spacing w:val="-73"/>
        </w:rPr>
        <w:t>孤。”按：今本《论语·泰伯》字作“话”。《集</w:t>
      </w:r>
      <w:r>
        <w:rPr>
          <w:spacing w:val="7"/>
        </w:rPr>
        <w:t xml:space="preserve">  </w:t>
      </w:r>
      <w:r>
        <w:rPr>
          <w:spacing w:val="-69"/>
        </w:rPr>
        <w:t>韵·铎韵》:“佗，谓依止也；或作‘任’。”杜甫</w:t>
      </w:r>
      <w:r>
        <w:rPr/>
        <w:t xml:space="preserve">  </w:t>
      </w:r>
      <w:r>
        <w:rPr>
          <w:spacing w:val="-32"/>
        </w:rPr>
        <w:t>《大麦行》:“安得如鸟有羽翅，宪身白云还故</w:t>
      </w:r>
      <w:r>
        <w:rPr>
          <w:spacing w:val="5"/>
        </w:rPr>
        <w:t xml:space="preserve">  </w:t>
      </w:r>
      <w:r>
        <w:rPr>
          <w:spacing w:val="-62"/>
        </w:rPr>
        <w:t>乡。”亦指毁灭。《广韵</w:t>
      </w:r>
      <w:r>
        <w:rPr>
          <w:spacing w:val="-88"/>
        </w:rPr>
        <w:t xml:space="preserve"> </w:t>
      </w:r>
      <w:r>
        <w:rPr>
          <w:spacing w:val="-62"/>
        </w:rPr>
        <w:t>·铎韵》:“偏，毁也。”</w:t>
      </w:r>
      <w:r>
        <w:rPr/>
        <w:t xml:space="preserve"> </w:t>
      </w:r>
      <w:r>
        <w:rPr>
          <w:spacing w:val="-24"/>
        </w:rPr>
        <w:t>《说文 ·木部》:“榛，夜行所击</w:t>
      </w:r>
    </w:p>
    <w:p>
      <w:pPr>
        <w:spacing w:line="300" w:lineRule="auto"/>
        <w:rPr>
          <w:rFonts w:ascii="Arial"/>
          <w:sz w:val="21"/>
        </w:rPr>
      </w:pPr>
      <w:r>
        <w:pict>
          <v:rect id="_x0000_s2350" style="position:absolute;margin-left:124.621pt;margin-top:7.74609pt;mso-position-vertical-relative:text;mso-position-horizontal-relative:text;width:9.6pt;height:17.4pt;z-index:254711808;" fillcolor="#FFFFFF" filled="true" stroked="false"/>
        </w:pict>
      </w: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169" w:line="219" w:lineRule="auto"/>
        <w:rPr>
          <w:sz w:val="52"/>
          <w:szCs w:val="52"/>
        </w:rPr>
      </w:pPr>
      <w:r>
        <w:rPr>
          <w:sz w:val="52"/>
          <w:szCs w:val="52"/>
          <w:spacing w:val="-49"/>
        </w:rPr>
        <w:t>击’。”朱骏声通训定声：“经传亦以柝为</w:t>
      </w:r>
    </w:p>
    <w:p>
      <w:pPr>
        <w:pStyle w:val="BodyText"/>
        <w:ind w:left="225"/>
        <w:spacing w:before="40" w:line="221" w:lineRule="auto"/>
        <w:rPr>
          <w:sz w:val="54"/>
          <w:szCs w:val="54"/>
        </w:rPr>
      </w:pPr>
      <w:r>
        <w:rPr>
          <w:sz w:val="54"/>
          <w:szCs w:val="54"/>
          <w:i/>
          <w:iCs/>
          <w:spacing w:val="-35"/>
        </w:rPr>
        <w:t>之。”</w:t>
      </w:r>
    </w:p>
    <w:p>
      <w:pPr>
        <w:pStyle w:val="BodyText"/>
        <w:ind w:left="243" w:right="295" w:firstLine="1042"/>
        <w:spacing w:before="52" w:line="239" w:lineRule="auto"/>
        <w:jc w:val="both"/>
        <w:rPr/>
      </w:pPr>
      <w:r>
        <w:rPr>
          <w:rFonts w:ascii="Times New Roman" w:hAnsi="Times New Roman" w:eastAsia="Times New Roman" w:cs="Times New Roman"/>
          <w:spacing w:val="-34"/>
        </w:rPr>
        <w:t>tuò </w:t>
      </w:r>
      <w:r>
        <w:rPr>
          <w:spacing w:val="-34"/>
        </w:rPr>
        <w:t>同“柝”,巡夜打更用的木梆子。《周</w:t>
      </w:r>
      <w:r>
        <w:rPr>
          <w:spacing w:val="4"/>
        </w:rPr>
        <w:t xml:space="preserve"> </w:t>
      </w:r>
      <w:r>
        <w:rPr>
          <w:spacing w:val="-11"/>
        </w:rPr>
        <w:t>易 ·集解</w:t>
      </w:r>
      <w:r>
        <w:rPr>
          <w:spacing w:val="-36"/>
        </w:rPr>
        <w:t xml:space="preserve"> </w:t>
      </w:r>
      <w:r>
        <w:rPr>
          <w:spacing w:val="-11"/>
        </w:rPr>
        <w:t>·</w:t>
      </w:r>
      <w:r>
        <w:rPr>
          <w:spacing w:val="-201"/>
        </w:rPr>
        <w:t xml:space="preserve"> </w:t>
      </w:r>
      <w:r>
        <w:rPr>
          <w:spacing w:val="-11"/>
        </w:rPr>
        <w:t>系辞》:“重门击(或作柝),以</w:t>
      </w:r>
      <w:r>
        <w:rPr/>
        <w:t xml:space="preserve"> </w:t>
      </w:r>
      <w:r>
        <w:rPr>
          <w:spacing w:val="-48"/>
        </w:rPr>
        <w:t>待蔬(暴)客。”《注》引《九家易》:“,两木相</w:t>
      </w:r>
      <w:r>
        <w:rPr>
          <w:spacing w:val="11"/>
        </w:rPr>
        <w:t xml:space="preserve"> </w:t>
      </w:r>
      <w:r>
        <w:rPr>
          <w:spacing w:val="-15"/>
        </w:rPr>
        <w:t>击以行夜也。”</w:t>
      </w:r>
    </w:p>
    <w:p>
      <w:pPr>
        <w:ind w:firstLine="321"/>
        <w:spacing w:before="221" w:line="373" w:lineRule="exact"/>
        <w:rPr/>
      </w:pPr>
      <w:r>
        <w:drawing>
          <wp:anchor distT="0" distB="0" distL="0" distR="0" simplePos="0" relativeHeight="254709760" behindDoc="0" locked="0" layoutInCell="1" allowOverlap="1">
            <wp:simplePos x="0" y="0"/>
            <wp:positionH relativeFrom="column">
              <wp:posOffset>777608</wp:posOffset>
            </wp:positionH>
            <wp:positionV relativeFrom="paragraph">
              <wp:posOffset>288811</wp:posOffset>
            </wp:positionV>
            <wp:extent cx="612040" cy="66185"/>
            <wp:effectExtent l="0" t="0" r="0" b="0"/>
            <wp:wrapNone/>
            <wp:docPr id="1068" name="IM 1068"/>
            <wp:cNvGraphicFramePr/>
            <a:graphic>
              <a:graphicData uri="http://schemas.openxmlformats.org/drawingml/2006/picture">
                <pic:pic>
                  <pic:nvPicPr>
                    <pic:cNvPr id="1068" name="IM 1068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40" cy="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534909" cy="236839"/>
            <wp:effectExtent l="0" t="0" r="0" b="0"/>
            <wp:docPr id="1070" name="IM 1070"/>
            <wp:cNvGraphicFramePr/>
            <a:graphic>
              <a:graphicData uri="http://schemas.openxmlformats.org/drawingml/2006/picture">
                <pic:pic>
                  <pic:nvPicPr>
                    <pic:cNvPr id="1070" name="IM 1070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909" cy="2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0"/>
        <w:spacing w:before="2" w:line="219" w:lineRule="auto"/>
        <w:rPr/>
      </w:pPr>
      <w:r>
        <w:rPr>
          <w:b/>
          <w:bCs/>
          <w:spacing w:val="-43"/>
        </w:rPr>
        <w:t>择</w:t>
      </w:r>
      <w:r>
        <w:rPr>
          <w:spacing w:val="53"/>
        </w:rPr>
        <w:t xml:space="preserve">  </w:t>
      </w:r>
      <w:r>
        <w:rPr>
          <w:b/>
          <w:bCs/>
          <w:spacing w:val="-43"/>
        </w:rPr>
        <w:t>(</w:t>
      </w:r>
      <w:r>
        <w:rPr>
          <w:spacing w:val="74"/>
        </w:rPr>
        <w:t xml:space="preserve">  </w:t>
      </w:r>
      <w:r>
        <w:rPr>
          <w:spacing w:val="-43"/>
        </w:rPr>
        <w:t>)</w:t>
      </w:r>
    </w:p>
    <w:p>
      <w:pPr>
        <w:pStyle w:val="BodyText"/>
        <w:ind w:right="302" w:firstLine="1224"/>
        <w:spacing w:before="138" w:line="246" w:lineRule="auto"/>
        <w:jc w:val="both"/>
        <w:rPr/>
      </w:pPr>
      <w:r>
        <w:rPr>
          <w:rFonts w:ascii="Arial" w:hAnsi="Arial" w:eastAsia="Arial" w:cs="Arial"/>
          <w:spacing w:val="-24"/>
        </w:rPr>
        <w:t>tuò </w:t>
      </w:r>
      <w:r>
        <w:rPr>
          <w:spacing w:val="-24"/>
        </w:rPr>
        <w:t>①竹皮，即笋壳，竹笋一层一层的外</w:t>
      </w:r>
      <w:r>
        <w:rPr/>
        <w:t xml:space="preserve"> </w:t>
      </w:r>
      <w:r>
        <w:rPr>
          <w:spacing w:val="-67"/>
        </w:rPr>
        <w:t>皮。《玉篇 ·竹部》:“锋，竹锋。”《集韵</w:t>
      </w:r>
      <w:r>
        <w:rPr>
          <w:spacing w:val="-81"/>
        </w:rPr>
        <w:t xml:space="preserve"> </w:t>
      </w:r>
      <w:r>
        <w:rPr>
          <w:spacing w:val="-67"/>
        </w:rPr>
        <w:t>·铎</w:t>
      </w:r>
      <w:r>
        <w:rPr/>
        <w:t xml:space="preserve"> </w:t>
      </w:r>
      <w:r>
        <w:rPr>
          <w:spacing w:val="-41"/>
        </w:rPr>
        <w:t>韵》:“锋，竹皮。”杜甫《严郑公宅同咏竹》:</w:t>
      </w:r>
      <w:r>
        <w:rPr/>
        <w:t xml:space="preserve"> </w:t>
      </w:r>
      <w:r>
        <w:rPr>
          <w:spacing w:val="-51"/>
        </w:rPr>
        <w:t>“绿竹半含锋，新稍才出墙。”魏源《黑觚下</w:t>
      </w:r>
      <w:r>
        <w:rPr>
          <w:spacing w:val="-70"/>
        </w:rPr>
        <w:t xml:space="preserve"> </w:t>
      </w:r>
      <w:r>
        <w:rPr>
          <w:spacing w:val="-51"/>
        </w:rPr>
        <w:t>·</w:t>
      </w:r>
      <w:r>
        <w:rPr/>
        <w:t xml:space="preserve"> </w:t>
      </w:r>
      <w:r>
        <w:rPr>
          <w:spacing w:val="-8"/>
        </w:rPr>
        <w:t>治篇五》:“君子学古之道，犹食笋而去其锋</w:t>
      </w:r>
      <w:r>
        <w:rPr>
          <w:spacing w:val="13"/>
        </w:rPr>
        <w:t xml:space="preserve"> </w:t>
      </w:r>
      <w:r>
        <w:rPr>
          <w:spacing w:val="-44"/>
        </w:rPr>
        <w:t>也。”②草名。《山海经</w:t>
      </w:r>
      <w:r>
        <w:rPr>
          <w:spacing w:val="-66"/>
        </w:rPr>
        <w:t xml:space="preserve"> </w:t>
      </w:r>
      <w:r>
        <w:rPr>
          <w:spacing w:val="-44"/>
        </w:rPr>
        <w:t>·</w:t>
      </w:r>
      <w:r>
        <w:rPr>
          <w:spacing w:val="-182"/>
        </w:rPr>
        <w:t xml:space="preserve"> </w:t>
      </w:r>
      <w:r>
        <w:rPr>
          <w:spacing w:val="-44"/>
        </w:rPr>
        <w:t>中山经》:“其下有</w:t>
      </w:r>
      <w:r>
        <w:rPr/>
        <w:t xml:space="preserve"> </w:t>
      </w:r>
      <w:r>
        <w:rPr>
          <w:spacing w:val="-29"/>
        </w:rPr>
        <w:t>草焉，葵本而杏叶，黄华而笑实，名曰锋。”</w:t>
      </w:r>
    </w:p>
    <w:p>
      <w:pPr>
        <w:spacing w:line="246" w:lineRule="auto"/>
        <w:sectPr>
          <w:type w:val="continuous"/>
          <w:pgSz w:w="22536" w:h="31680"/>
          <w:pgMar w:top="1732" w:right="1848" w:bottom="0" w:left="1788" w:header="1026" w:footer="0" w:gutter="0"/>
          <w:cols w:equalWidth="0" w:num="2" w:sep="1">
            <w:col w:w="9353" w:space="17"/>
            <w:col w:w="9528" w:space="0"/>
          </w:cols>
        </w:sectPr>
        <w:rPr/>
      </w:pPr>
    </w:p>
    <w:p>
      <w:pPr>
        <w:rPr/>
      </w:pPr>
      <w:r/>
    </w:p>
    <w:p>
      <w:pPr>
        <w:sectPr>
          <w:type w:val="continuous"/>
          <w:pgSz w:w="22536" w:h="31680"/>
          <w:pgMar w:top="1732" w:right="1848" w:bottom="0" w:left="1788" w:header="1026" w:footer="0" w:gutter="0"/>
          <w:cols w:equalWidth="0" w:num="1">
            <w:col w:w="18899" w:space="0"/>
          </w:cols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9187"/>
        <w:spacing w:before="276" w:line="186" w:lineRule="auto"/>
        <w:rPr>
          <w:rFonts w:ascii="Times New Roman" w:hAnsi="Times New Roman" w:eastAsia="Times New Roman" w:cs="Times New Roman"/>
          <w:sz w:val="96"/>
          <w:szCs w:val="96"/>
        </w:rPr>
      </w:pPr>
      <w:r>
        <w:rPr>
          <w:rFonts w:ascii="Times New Roman" w:hAnsi="Times New Roman" w:eastAsia="Times New Roman" w:cs="Times New Roman"/>
          <w:sz w:val="96"/>
          <w:szCs w:val="96"/>
        </w:rPr>
        <w:t>W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4725120" behindDoc="1" locked="0" layoutInCell="1" allowOverlap="1">
            <wp:simplePos x="0" y="0"/>
            <wp:positionH relativeFrom="column">
              <wp:posOffset>6016302</wp:posOffset>
            </wp:positionH>
            <wp:positionV relativeFrom="paragraph">
              <wp:posOffset>213684</wp:posOffset>
            </wp:positionV>
            <wp:extent cx="11018" cy="14150156"/>
            <wp:effectExtent l="0" t="0" r="0" b="0"/>
            <wp:wrapNone/>
            <wp:docPr id="1072" name="IM 1072"/>
            <wp:cNvGraphicFramePr/>
            <a:graphic>
              <a:graphicData uri="http://schemas.openxmlformats.org/drawingml/2006/picture">
                <pic:pic>
                  <pic:nvPicPr>
                    <pic:cNvPr id="1072" name="IM 1072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5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65"/>
        <w:spacing w:before="149" w:line="224" w:lineRule="auto"/>
        <w:rPr>
          <w:sz w:val="46"/>
          <w:szCs w:val="46"/>
        </w:rPr>
      </w:pPr>
      <w:r>
        <w:rPr>
          <w:sz w:val="46"/>
          <w:szCs w:val="46"/>
          <w:spacing w:val="7"/>
        </w:rPr>
        <w:t>媚曰娘。”</w:t>
      </w:r>
    </w:p>
    <w:p>
      <w:pPr>
        <w:pStyle w:val="BodyText"/>
        <w:ind w:left="9665" w:right="279" w:firstLine="1163"/>
        <w:spacing w:before="8" w:line="230" w:lineRule="auto"/>
        <w:jc w:val="both"/>
        <w:rPr>
          <w:sz w:val="50"/>
          <w:szCs w:val="50"/>
        </w:rPr>
      </w:pPr>
      <w:r>
        <w:pict>
          <v:shape id="_x0000_s2352" style="position:absolute;margin-left:223.053pt;margin-top:22.343pt;mso-position-vertical-relative:text;mso-position-horizontal-relative:text;width:42.05pt;height:24.25pt;z-index:254732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1" w:line="201" w:lineRule="auto"/>
                    <w:rPr>
                      <w:rFonts w:ascii="Arial" w:hAnsi="Arial" w:eastAsia="Arial" w:cs="Arial"/>
                      <w:sz w:val="46"/>
                      <w:szCs w:val="46"/>
                    </w:rPr>
                  </w:pPr>
                  <w:r>
                    <w:rPr>
                      <w:rFonts w:ascii="Arial" w:hAnsi="Arial" w:eastAsia="Arial" w:cs="Arial"/>
                      <w:sz w:val="46"/>
                      <w:szCs w:val="46"/>
                      <w:spacing w:val="4"/>
                    </w:rPr>
                    <w:t>WO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0"/>
        </w:rPr>
        <w:t>(二)</w:t>
      </w:r>
      <w:r>
        <w:rPr>
          <w:sz w:val="50"/>
          <w:szCs w:val="50"/>
          <w:spacing w:val="-133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-10"/>
        </w:rPr>
        <w:t>guàn</w:t>
      </w:r>
      <w:r>
        <w:rPr>
          <w:rFonts w:ascii="Times New Roman" w:hAnsi="Times New Roman" w:eastAsia="Times New Roman" w:cs="Times New Roman"/>
          <w:sz w:val="50"/>
          <w:szCs w:val="50"/>
          <w:spacing w:val="48"/>
        </w:rPr>
        <w:t xml:space="preserve">  </w:t>
      </w:r>
      <w:r>
        <w:rPr>
          <w:sz w:val="50"/>
          <w:szCs w:val="50"/>
          <w:spacing w:val="-10"/>
        </w:rPr>
        <w:t>②美好貌。《广韵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10"/>
        </w:rPr>
        <w:t>·释诂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6"/>
          <w:w w:val="98"/>
        </w:rPr>
        <w:t>一》:“娘，好也。”王念孙疏证：“娘之言娟娟</w:t>
      </w:r>
      <w:r>
        <w:rPr>
          <w:sz w:val="50"/>
          <w:szCs w:val="50"/>
          <w:spacing w:val="45"/>
        </w:rPr>
        <w:t xml:space="preserve"> </w:t>
      </w:r>
      <w:r>
        <w:rPr>
          <w:sz w:val="50"/>
          <w:szCs w:val="50"/>
          <w:spacing w:val="-103"/>
        </w:rPr>
        <w:t>也。”《广韵·换韵》:“娘，好貌。”</w:t>
      </w:r>
    </w:p>
    <w:p>
      <w:pPr>
        <w:pStyle w:val="BodyText"/>
        <w:ind w:left="9665"/>
        <w:spacing w:before="111" w:line="220" w:lineRule="auto"/>
        <w:rPr>
          <w:sz w:val="96"/>
          <w:szCs w:val="96"/>
        </w:rPr>
      </w:pPr>
      <w:r>
        <w:pict>
          <v:shape id="_x0000_s2354" style="position:absolute;margin-left:61.9635pt;margin-top:2.40735pt;mso-position-vertical-relative:text;mso-position-horizontal-relative:text;width:411.05pt;height:62.35pt;z-index:254729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32" w:lineRule="auto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84"/>
                      <w:w w:val="99"/>
                    </w:rPr>
                    <w:t>《说文》:“责，虾蟆也。从黾；圭声。”段</w:t>
                  </w:r>
                  <w:r>
                    <w:rPr>
                      <w:sz w:val="50"/>
                      <w:szCs w:val="50"/>
                      <w:spacing w:val="5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1"/>
                    </w:rPr>
                    <w:t>注：“肅,虾蟆属。‘属’,各本作‘也’。</w:t>
                  </w:r>
                </w:p>
              </w:txbxContent>
            </v:textbox>
          </v:shape>
        </w:pict>
      </w:r>
      <w:r>
        <w:pict>
          <v:shape id="_x0000_s2356" style="position:absolute;margin-left:10.7237pt;margin-top:10.0073pt;mso-position-vertical-relative:text;mso-position-horizontal-relative:text;width:44.25pt;height:56.3pt;z-index:254730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8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36"/>
                    </w:rPr>
                    <w:t>畫</w:t>
                  </w:r>
                </w:p>
              </w:txbxContent>
            </v:textbox>
          </v:shape>
        </w:pict>
      </w:r>
      <w:r>
        <w:rPr>
          <w:sz w:val="96"/>
          <w:szCs w:val="96"/>
        </w:rPr>
        <w:t>抗</w:t>
      </w:r>
    </w:p>
    <w:p>
      <w:pPr>
        <w:pStyle w:val="BodyText"/>
        <w:ind w:left="9431" w:firstLine="1319"/>
        <w:spacing w:before="123" w:line="253" w:lineRule="auto"/>
        <w:rPr>
          <w:sz w:val="46"/>
          <w:szCs w:val="46"/>
        </w:rPr>
      </w:pPr>
      <w:r>
        <w:pict>
          <v:shape id="_x0000_s2358" style="position:absolute;margin-left:-1pt;margin-top:4.96199pt;mso-position-vertical-relative:text;mso-position-horizontal-relative:text;width:481.25pt;height:663.5pt;z-index:254726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4"/>
                    <w:spacing w:before="19" w:line="223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7"/>
                    </w:rPr>
                    <w:t>肅者，今南人所谓水鸡，亦曰田鸡。”</w:t>
                  </w:r>
                </w:p>
                <w:p>
                  <w:pPr>
                    <w:pStyle w:val="BodyText"/>
                    <w:ind w:left="20" w:right="20" w:firstLine="1345"/>
                    <w:spacing w:before="102" w:line="248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13"/>
                    </w:rPr>
                    <w:t>wā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13"/>
                    </w:rPr>
                    <w:t>①同“蛙”。田鸡之类。常见的有青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6"/>
                    </w:rPr>
                    <w:t>蛙。《广韵</w:t>
                  </w:r>
                  <w:r>
                    <w:rPr>
                      <w:sz w:val="46"/>
                      <w:szCs w:val="46"/>
                      <w:spacing w:val="-5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6"/>
                    </w:rPr>
                    <w:t>·佳韵》:“畫,虾蟆属。”《庄子</w:t>
                  </w:r>
                  <w:r>
                    <w:rPr>
                      <w:sz w:val="46"/>
                      <w:szCs w:val="46"/>
                      <w:spacing w:val="-7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6"/>
                    </w:rPr>
                    <w:t>·秋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4"/>
                    </w:rPr>
                    <w:t>水》:“子独不闻乎坎井之电乎?”陆德明释文：</w:t>
                  </w:r>
                  <w:r>
                    <w:rPr>
                      <w:sz w:val="46"/>
                      <w:szCs w:val="46"/>
                      <w:spacing w:val="1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1"/>
                    </w:rPr>
                    <w:t>“电，本又作蛙，水虫。形似虾蟆。”《汉书</w:t>
                  </w:r>
                  <w:r>
                    <w:rPr>
                      <w:sz w:val="46"/>
                      <w:szCs w:val="46"/>
                      <w:spacing w:val="-6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1"/>
                    </w:rPr>
                    <w:t>·武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68"/>
                    </w:rPr>
                    <w:t>帝纪》:“秋，肅、虾蟆斗。”颜师古：“畫黾也，似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5"/>
                    </w:rPr>
                    <w:t>虾蟆而长脚，其色青。”②通“哇”。非雅正的、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淫邪的乐曲。《说文</w:t>
                  </w:r>
                  <w:r>
                    <w:rPr>
                      <w:sz w:val="46"/>
                      <w:szCs w:val="46"/>
                      <w:spacing w:val="-6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·</w:t>
                  </w:r>
                  <w:r>
                    <w:rPr>
                      <w:sz w:val="46"/>
                      <w:szCs w:val="46"/>
                      <w:spacing w:val="-14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口部》:“哇，谄声也。”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0"/>
                    </w:rPr>
                    <w:t>桂馥义证：“哇，或借畫字。”曹操《与王修书》: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14"/>
                    </w:rPr>
                    <w:t>“孤惧有此空声冒实，淫囊乱耳。”</w:t>
                  </w:r>
                </w:p>
                <w:p>
                  <w:pPr>
                    <w:pStyle w:val="BodyText"/>
                    <w:ind w:left="254"/>
                    <w:spacing w:before="147" w:line="192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35"/>
                      <w:position w:val="-6"/>
                    </w:rPr>
                    <w:t>空</w:t>
                  </w:r>
                  <w:r>
                    <w:rPr>
                      <w:sz w:val="46"/>
                      <w:szCs w:val="46"/>
                      <w:spacing w:val="71"/>
                      <w:position w:val="-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35"/>
                    </w:rPr>
                    <w:t>《说文》:“底，污裹下也。从穴，瓜声。”</w:t>
                  </w:r>
                </w:p>
                <w:p>
                  <w:pPr>
                    <w:pStyle w:val="BodyText"/>
                    <w:ind w:left="436"/>
                    <w:spacing w:line="655" w:lineRule="exact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position w:val="11"/>
                    </w:rPr>
                    <w:drawing>
                      <wp:inline distT="0" distB="0" distL="0" distR="0">
                        <wp:extent cx="507291" cy="230815"/>
                        <wp:effectExtent l="0" t="0" r="0" b="0"/>
                        <wp:docPr id="1074" name="IM 107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74" name="IM 1074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7291" cy="23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6"/>
                      <w:szCs w:val="46"/>
                      <w:spacing w:val="69"/>
                      <w:position w:val="-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  <w:position w:val="-3"/>
                    </w:rPr>
                    <w:t>段注：“凡下皆得谓之底。”</w:t>
                  </w:r>
                </w:p>
                <w:p>
                  <w:pPr>
                    <w:pStyle w:val="BodyText"/>
                    <w:ind w:left="20" w:right="333" w:firstLine="1293"/>
                    <w:spacing w:before="109" w:line="248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22"/>
                    </w:rPr>
                    <w:t>wā </w:t>
                  </w:r>
                  <w:r>
                    <w:rPr>
                      <w:sz w:val="46"/>
                      <w:szCs w:val="46"/>
                      <w:spacing w:val="-22"/>
                    </w:rPr>
                    <w:t>①地势低凹；低下。《广韵</w:t>
                  </w:r>
                  <w:r>
                    <w:rPr>
                      <w:sz w:val="46"/>
                      <w:szCs w:val="46"/>
                      <w:spacing w:val="-5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2"/>
                    </w:rPr>
                    <w:t>·冯韵》: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2"/>
                    </w:rPr>
                    <w:t>“底，下处也。”左思《吴都赋》:“原隰殊</w:t>
                  </w:r>
                  <w:r>
                    <w:rPr>
                      <w:sz w:val="46"/>
                      <w:szCs w:val="46"/>
                      <w:spacing w:val="-53"/>
                    </w:rPr>
                    <w:t>品，密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3"/>
                    </w:rPr>
                    <w:t>隆异等。”元结《杯樽铭序》:“石有寇颠者，因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"/>
                    </w:rPr>
                    <w:t>修之以藏酒。”②卷缩的样子。梅尧臣《次韵</w:t>
                  </w:r>
                  <w:r>
                    <w:rPr>
                      <w:sz w:val="46"/>
                      <w:szCs w:val="46"/>
                      <w:spacing w:val="1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9"/>
                    </w:rPr>
                    <w:t>和永叔尝新茶杂言》:“味久回甘竟日在，不</w:t>
                  </w:r>
                  <w:r>
                    <w:rPr>
                      <w:sz w:val="46"/>
                      <w:szCs w:val="46"/>
                      <w:spacing w:val="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7"/>
                    </w:rPr>
                    <w:t>比苦硬令舌底。”亦喻衰落。陶潜《命子》:</w:t>
                  </w:r>
                  <w:r>
                    <w:rPr>
                      <w:sz w:val="46"/>
                      <w:szCs w:val="46"/>
                      <w:spacing w:val="1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3"/>
                    </w:rPr>
                    <w:t>“时有语默，运因隆窟。”③木名。赵汝适《诸</w:t>
                  </w:r>
                  <w:r>
                    <w:rPr>
                      <w:sz w:val="46"/>
                      <w:szCs w:val="46"/>
                      <w:spacing w:val="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3"/>
                    </w:rPr>
                    <w:t>蕃志</w:t>
                  </w:r>
                  <w:r>
                    <w:rPr>
                      <w:sz w:val="46"/>
                      <w:szCs w:val="46"/>
                      <w:spacing w:val="-4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3"/>
                    </w:rPr>
                    <w:t>·苏木》:“其色红赤，可染绯紫，俗号曰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59"/>
                    </w:rPr>
                    <w:t>底木。”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46"/>
          <w:szCs w:val="46"/>
          <w:spacing w:val="-34"/>
        </w:rPr>
        <w:t>wān </w:t>
      </w:r>
      <w:r>
        <w:rPr>
          <w:sz w:val="46"/>
          <w:szCs w:val="46"/>
          <w:spacing w:val="-34"/>
        </w:rPr>
        <w:t>①损；摧挫。消耗。《广韵</w:t>
      </w:r>
      <w:r>
        <w:rPr>
          <w:sz w:val="46"/>
          <w:szCs w:val="46"/>
          <w:spacing w:val="-62"/>
        </w:rPr>
        <w:t xml:space="preserve"> </w:t>
      </w:r>
      <w:r>
        <w:rPr>
          <w:sz w:val="46"/>
          <w:szCs w:val="46"/>
          <w:spacing w:val="-34"/>
        </w:rPr>
        <w:t>·桓韵》: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38"/>
        </w:rPr>
        <w:t>“抗，挫也。”《汉书</w:t>
      </w:r>
      <w:r>
        <w:rPr>
          <w:sz w:val="46"/>
          <w:szCs w:val="46"/>
          <w:spacing w:val="-64"/>
        </w:rPr>
        <w:t xml:space="preserve"> </w:t>
      </w:r>
      <w:r>
        <w:rPr>
          <w:sz w:val="46"/>
          <w:szCs w:val="46"/>
          <w:spacing w:val="-38"/>
        </w:rPr>
        <w:t>·吾丘寿王传》:“海内抗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58"/>
        </w:rPr>
        <w:t>蔽，巧诈并生。”颜师古注：“抗，讹尽也。”王先</w:t>
      </w:r>
      <w:r>
        <w:rPr>
          <w:sz w:val="46"/>
          <w:szCs w:val="46"/>
          <w:spacing w:val="2"/>
        </w:rPr>
        <w:t xml:space="preserve">  </w:t>
      </w:r>
      <w:r>
        <w:rPr>
          <w:sz w:val="46"/>
          <w:szCs w:val="46"/>
          <w:spacing w:val="-43"/>
        </w:rPr>
        <w:t>谦补注：“抗，摧挫消耗之意也。”司马相如《上</w:t>
      </w:r>
      <w:r>
        <w:rPr>
          <w:sz w:val="46"/>
          <w:szCs w:val="46"/>
          <w:spacing w:val="6"/>
        </w:rPr>
        <w:t xml:space="preserve">  </w:t>
      </w:r>
      <w:r>
        <w:rPr>
          <w:sz w:val="46"/>
          <w:szCs w:val="46"/>
          <w:spacing w:val="-31"/>
        </w:rPr>
        <w:t>椒赋》:“罢车马之用，抗士卒之精。”李善注引</w:t>
      </w:r>
      <w:r>
        <w:rPr>
          <w:sz w:val="46"/>
          <w:szCs w:val="46"/>
          <w:spacing w:val="3"/>
        </w:rPr>
        <w:t xml:space="preserve">  </w:t>
      </w:r>
      <w:r>
        <w:rPr>
          <w:sz w:val="46"/>
          <w:szCs w:val="46"/>
          <w:spacing w:val="-48"/>
        </w:rPr>
        <w:t>郭璞曰：“抗，损也。”②按摩。《史记</w:t>
      </w:r>
      <w:r>
        <w:rPr>
          <w:sz w:val="46"/>
          <w:szCs w:val="46"/>
          <w:spacing w:val="-74"/>
        </w:rPr>
        <w:t xml:space="preserve"> </w:t>
      </w:r>
      <w:r>
        <w:rPr>
          <w:sz w:val="46"/>
          <w:szCs w:val="46"/>
          <w:spacing w:val="-48"/>
        </w:rPr>
        <w:t>·扁鹊仓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12"/>
        </w:rPr>
        <w:t>公列传》:“石桥引，案抗毒熨。”司马贞索</w:t>
      </w:r>
      <w:r>
        <w:rPr>
          <w:sz w:val="46"/>
          <w:szCs w:val="46"/>
          <w:spacing w:val="4"/>
        </w:rPr>
        <w:t xml:space="preserve">  </w:t>
      </w:r>
      <w:r>
        <w:rPr>
          <w:sz w:val="46"/>
          <w:szCs w:val="46"/>
          <w:spacing w:val="-23"/>
        </w:rPr>
        <w:t>隐：“抗，音玩，亦谓按摩而玩弄身体使调也。”</w:t>
      </w:r>
      <w:r>
        <w:rPr>
          <w:sz w:val="46"/>
          <w:szCs w:val="46"/>
          <w:spacing w:val="9"/>
        </w:rPr>
        <w:t xml:space="preserve"> </w:t>
      </w:r>
      <w:r>
        <w:rPr>
          <w:sz w:val="46"/>
          <w:szCs w:val="46"/>
          <w:spacing w:val="-8"/>
        </w:rPr>
        <w:t>③同“园(刓)”。削除棱角使园。《集韵</w:t>
      </w:r>
      <w:r>
        <w:rPr>
          <w:sz w:val="46"/>
          <w:szCs w:val="46"/>
          <w:spacing w:val="-59"/>
        </w:rPr>
        <w:t xml:space="preserve"> </w:t>
      </w:r>
      <w:r>
        <w:rPr>
          <w:sz w:val="46"/>
          <w:szCs w:val="46"/>
          <w:spacing w:val="-8"/>
        </w:rPr>
        <w:t>·桓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57"/>
        </w:rPr>
        <w:t>韵》:“园，园削也。或作抗。”按：《康熙字典</w:t>
      </w:r>
      <w:r>
        <w:rPr>
          <w:sz w:val="46"/>
          <w:szCs w:val="46"/>
          <w:spacing w:val="-77"/>
        </w:rPr>
        <w:t xml:space="preserve"> </w:t>
      </w:r>
      <w:r>
        <w:rPr>
          <w:sz w:val="46"/>
          <w:szCs w:val="46"/>
          <w:spacing w:val="-57"/>
        </w:rPr>
        <w:t>·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40"/>
        </w:rPr>
        <w:t>手部》:“抗，与刓通。”4同“配”。懈怠；玩忽。</w:t>
      </w:r>
      <w:r>
        <w:rPr>
          <w:sz w:val="46"/>
          <w:szCs w:val="46"/>
          <w:spacing w:val="3"/>
        </w:rPr>
        <w:t xml:space="preserve"> </w:t>
      </w:r>
      <w:r>
        <w:rPr>
          <w:sz w:val="46"/>
          <w:szCs w:val="46"/>
          <w:spacing w:val="-56"/>
        </w:rPr>
        <w:t>《集韵</w:t>
      </w:r>
      <w:r>
        <w:rPr>
          <w:sz w:val="46"/>
          <w:szCs w:val="46"/>
          <w:spacing w:val="-40"/>
        </w:rPr>
        <w:t xml:space="preserve"> </w:t>
      </w:r>
      <w:r>
        <w:rPr>
          <w:sz w:val="46"/>
          <w:szCs w:val="46"/>
          <w:spacing w:val="-56"/>
        </w:rPr>
        <w:t>·换韵》:“配，《说文》:‘習,狀也’。引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12"/>
        </w:rPr>
        <w:t>《春秋传》:“配岁而惕日’。或作抗。”⑤通</w:t>
      </w:r>
      <w:r>
        <w:rPr>
          <w:sz w:val="46"/>
          <w:szCs w:val="46"/>
          <w:spacing w:val="4"/>
        </w:rPr>
        <w:t xml:space="preserve">  </w:t>
      </w:r>
      <w:r>
        <w:rPr>
          <w:sz w:val="46"/>
          <w:szCs w:val="46"/>
          <w:spacing w:val="-19"/>
        </w:rPr>
        <w:t>“玩”。《荀子</w:t>
      </w:r>
      <w:r>
        <w:rPr>
          <w:sz w:val="46"/>
          <w:szCs w:val="46"/>
          <w:spacing w:val="-57"/>
        </w:rPr>
        <w:t xml:space="preserve"> </w:t>
      </w:r>
      <w:r>
        <w:rPr>
          <w:sz w:val="46"/>
          <w:szCs w:val="46"/>
          <w:spacing w:val="-19"/>
        </w:rPr>
        <w:t>·王霸》:“悬乐奢泰，游沅之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50"/>
        </w:rPr>
        <w:t>修。”杨惊注：“抗与玩同。”</w:t>
      </w:r>
    </w:p>
    <w:p>
      <w:pPr>
        <w:pStyle w:val="BodyText"/>
        <w:ind w:left="10898" w:right="376" w:hanging="243"/>
        <w:spacing w:before="118" w:line="217" w:lineRule="auto"/>
        <w:rPr>
          <w:sz w:val="50"/>
          <w:szCs w:val="50"/>
        </w:rPr>
      </w:pPr>
      <w:r>
        <w:rPr>
          <w:sz w:val="50"/>
          <w:szCs w:val="50"/>
          <w:spacing w:val="-41"/>
        </w:rPr>
        <w:t>《说文新附》:“沈，泣泪貌。从水，丸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24"/>
        </w:rPr>
        <w:t>声。”</w:t>
      </w:r>
    </w:p>
    <w:p>
      <w:pPr>
        <w:pStyle w:val="BodyText"/>
        <w:ind w:left="9431" w:right="185" w:firstLine="1250"/>
        <w:spacing w:before="3" w:line="251" w:lineRule="auto"/>
        <w:jc w:val="both"/>
        <w:rPr>
          <w:sz w:val="46"/>
          <w:szCs w:val="46"/>
        </w:rPr>
      </w:pPr>
      <w:r>
        <w:rPr>
          <w:sz w:val="50"/>
          <w:szCs w:val="50"/>
          <w:spacing w:val="-30"/>
        </w:rPr>
        <w:t>(</w:t>
      </w:r>
      <w:r>
        <w:rPr>
          <w:sz w:val="50"/>
          <w:szCs w:val="50"/>
          <w:spacing w:val="-128"/>
        </w:rPr>
        <w:t xml:space="preserve"> </w:t>
      </w:r>
      <w:r>
        <w:rPr>
          <w:sz w:val="50"/>
          <w:szCs w:val="50"/>
          <w:spacing w:val="-30"/>
        </w:rPr>
        <w:t>一</w:t>
      </w:r>
      <w:r>
        <w:rPr>
          <w:sz w:val="50"/>
          <w:szCs w:val="50"/>
          <w:spacing w:val="-140"/>
        </w:rPr>
        <w:t xml:space="preserve"> </w:t>
      </w:r>
      <w:r>
        <w:rPr>
          <w:sz w:val="50"/>
          <w:szCs w:val="50"/>
          <w:spacing w:val="-30"/>
        </w:rPr>
        <w:t>)</w:t>
      </w:r>
      <w:r>
        <w:rPr>
          <w:rFonts w:ascii="Arial" w:hAnsi="Arial" w:eastAsia="Arial" w:cs="Arial"/>
          <w:sz w:val="50"/>
          <w:szCs w:val="50"/>
          <w:spacing w:val="-30"/>
        </w:rPr>
        <w:t>wán </w:t>
      </w:r>
      <w:r>
        <w:rPr>
          <w:sz w:val="50"/>
          <w:szCs w:val="50"/>
          <w:spacing w:val="-30"/>
        </w:rPr>
        <w:t>①沈澜，流泪的样子。泣貌。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64"/>
        </w:rPr>
        <w:t>《广韵</w:t>
      </w:r>
      <w:r>
        <w:rPr>
          <w:sz w:val="46"/>
          <w:szCs w:val="46"/>
          <w:spacing w:val="-47"/>
        </w:rPr>
        <w:t xml:space="preserve"> </w:t>
      </w:r>
      <w:r>
        <w:rPr>
          <w:sz w:val="46"/>
          <w:szCs w:val="46"/>
          <w:spacing w:val="-64"/>
        </w:rPr>
        <w:t>·桓韵》:“沈，沈澜，泣泪。”《集韵</w:t>
      </w:r>
      <w:r>
        <w:rPr>
          <w:sz w:val="46"/>
          <w:szCs w:val="46"/>
          <w:spacing w:val="-73"/>
        </w:rPr>
        <w:t xml:space="preserve"> </w:t>
      </w:r>
      <w:r>
        <w:rPr>
          <w:sz w:val="46"/>
          <w:szCs w:val="46"/>
          <w:spacing w:val="-64"/>
        </w:rPr>
        <w:t>·桓</w:t>
      </w:r>
      <w:r>
        <w:rPr>
          <w:sz w:val="46"/>
          <w:szCs w:val="46"/>
        </w:rPr>
        <w:t xml:space="preserve">  </w:t>
      </w:r>
      <w:r>
        <w:rPr>
          <w:sz w:val="50"/>
          <w:szCs w:val="50"/>
          <w:spacing w:val="-84"/>
        </w:rPr>
        <w:t>韵》:“沈澜，泣貌。”《后汉书</w:t>
      </w:r>
      <w:r>
        <w:rPr>
          <w:sz w:val="50"/>
          <w:szCs w:val="50"/>
          <w:spacing w:val="-94"/>
        </w:rPr>
        <w:t xml:space="preserve"> </w:t>
      </w:r>
      <w:r>
        <w:rPr>
          <w:sz w:val="50"/>
          <w:szCs w:val="50"/>
          <w:spacing w:val="-84"/>
        </w:rPr>
        <w:t>·冯衍传》</w:t>
      </w:r>
      <w:r>
        <w:rPr>
          <w:sz w:val="50"/>
          <w:szCs w:val="50"/>
          <w:spacing w:val="-85"/>
        </w:rPr>
        <w:t>:“泪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2"/>
        </w:rPr>
        <w:t>沈澜而雨集兮，气滂滂而云披。”欧阳建《临</w:t>
      </w:r>
      <w:r>
        <w:rPr>
          <w:sz w:val="46"/>
          <w:szCs w:val="46"/>
          <w:spacing w:val="9"/>
        </w:rPr>
        <w:t xml:space="preserve">  </w:t>
      </w:r>
      <w:r>
        <w:rPr>
          <w:sz w:val="46"/>
          <w:szCs w:val="46"/>
          <w:spacing w:val="-19"/>
        </w:rPr>
        <w:t>终诗》:“执纸五情塞，挥笔涕沈澜。”</w:t>
      </w:r>
    </w:p>
    <w:p>
      <w:pPr>
        <w:pStyle w:val="BodyText"/>
        <w:ind w:left="9665" w:right="289" w:firstLine="998"/>
        <w:spacing w:before="37" w:line="234" w:lineRule="auto"/>
        <w:jc w:val="both"/>
        <w:rPr>
          <w:sz w:val="46"/>
          <w:szCs w:val="46"/>
        </w:rPr>
      </w:pPr>
      <w:r>
        <w:pict>
          <v:shape id="_x0000_s2360" style="position:absolute;margin-left:206.986pt;margin-top:19.7608pt;mso-position-vertical-relative:text;mso-position-horizontal-relative:text;width:53.5pt;height:25.6pt;z-index:254731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Arial" w:hAnsi="Arial" w:eastAsia="Arial" w:cs="Arial"/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</w:rPr>
                    <w:t>Wan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2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32"/>
        </w:rPr>
        <w:t>huán </w:t>
      </w:r>
      <w:r>
        <w:rPr>
          <w:sz w:val="50"/>
          <w:szCs w:val="50"/>
          <w:spacing w:val="-32"/>
        </w:rPr>
        <w:t>②同“洹”。水名。在今河南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63"/>
        </w:rPr>
        <w:t>省。《玉篇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63"/>
        </w:rPr>
        <w:t>·水部》:“洹，水出汲郡隆虑县。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34"/>
        </w:rPr>
        <w:t>沈，同洹。”</w:t>
      </w:r>
    </w:p>
    <w:p>
      <w:pPr>
        <w:pStyle w:val="BodyText"/>
        <w:ind w:left="9665"/>
        <w:spacing w:before="106" w:line="221" w:lineRule="auto"/>
        <w:rPr>
          <w:sz w:val="96"/>
          <w:szCs w:val="96"/>
        </w:rPr>
      </w:pPr>
      <w:r>
        <w:pict>
          <v:shape id="_x0000_s2362" style="position:absolute;margin-left:10.7238pt;margin-top:2.69148pt;mso-position-vertical-relative:text;mso-position-horizontal-relative:text;width:461.35pt;height:89.05pt;z-index:254727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7" w:lineRule="auto"/>
                    <w:jc w:val="right"/>
                    <w:rPr>
                      <w:sz w:val="46"/>
                      <w:szCs w:val="46"/>
                    </w:rPr>
                  </w:pPr>
                  <w:r>
                    <w:rPr>
                      <w:sz w:val="96"/>
                      <w:szCs w:val="96"/>
                      <w:spacing w:val="-57"/>
                      <w:position w:val="-33"/>
                    </w:rPr>
                    <w:t>娘</w:t>
                  </w:r>
                  <w:r>
                    <w:rPr>
                      <w:sz w:val="46"/>
                      <w:szCs w:val="46"/>
                      <w:spacing w:val="-57"/>
                      <w:position w:val="13"/>
                    </w:rPr>
                    <w:t>《说文》:“娘，体德好也。从女，</w:t>
                  </w:r>
                  <w:r>
                    <w:rPr>
                      <w:sz w:val="50"/>
                      <w:szCs w:val="50"/>
                      <w:spacing w:val="-57"/>
                      <w:position w:val="-113"/>
                    </w:rPr>
                    <w:t>·</w:t>
                  </w:r>
                  <w:r>
                    <w:rPr>
                      <w:sz w:val="46"/>
                      <w:szCs w:val="46"/>
                      <w:spacing w:val="-57"/>
                      <w:position w:val="13"/>
                    </w:rPr>
                    <w:t>官声。”</w:t>
                  </w:r>
                </w:p>
              </w:txbxContent>
            </v:textbox>
          </v:shape>
        </w:pict>
      </w:r>
      <w:r>
        <w:rPr>
          <w:sz w:val="96"/>
          <w:szCs w:val="96"/>
        </w:rPr>
        <w:t>皖</w:t>
      </w:r>
    </w:p>
    <w:p>
      <w:pPr>
        <w:pStyle w:val="BodyText"/>
        <w:ind w:left="9665" w:right="324" w:firstLine="955"/>
        <w:spacing w:before="150" w:line="242" w:lineRule="auto"/>
        <w:rPr>
          <w:sz w:val="46"/>
          <w:szCs w:val="46"/>
        </w:rPr>
      </w:pPr>
      <w:r>
        <w:pict>
          <v:shape id="_x0000_s2364" style="position:absolute;margin-left:-0.999939pt;margin-top:1.77983pt;mso-position-vertical-relative:text;mso-position-horizontal-relative:text;width:462.8pt;height:64.15pt;z-index:254728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18" w:line="243" w:lineRule="auto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40"/>
                    </w:rPr>
                    <w:t>(</w:t>
                  </w:r>
                  <w:r>
                    <w:rPr>
                      <w:sz w:val="50"/>
                      <w:szCs w:val="50"/>
                      <w:spacing w:val="-13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一)wān ①体态美好。《广韵  桓韵》: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2"/>
                    </w:rPr>
                    <w:t>“娘，德好貌。”《太平御览》引《通俗文》:“容</w:t>
                  </w:r>
                </w:p>
              </w:txbxContent>
            </v:textbox>
          </v:shape>
        </w:pict>
      </w:r>
      <w:r>
        <w:rPr>
          <w:sz w:val="46"/>
          <w:szCs w:val="46"/>
          <w:spacing w:val="12"/>
        </w:rPr>
        <w:t>(</w:t>
      </w:r>
      <w:r>
        <w:rPr>
          <w:sz w:val="46"/>
          <w:szCs w:val="46"/>
          <w:spacing w:val="-81"/>
        </w:rPr>
        <w:t xml:space="preserve"> </w:t>
      </w:r>
      <w:r>
        <w:rPr>
          <w:sz w:val="46"/>
          <w:szCs w:val="46"/>
          <w:spacing w:val="12"/>
        </w:rPr>
        <w:t>一</w:t>
      </w:r>
      <w:r>
        <w:rPr>
          <w:sz w:val="46"/>
          <w:szCs w:val="46"/>
          <w:spacing w:val="-104"/>
        </w:rPr>
        <w:t xml:space="preserve"> </w:t>
      </w:r>
      <w:r>
        <w:rPr>
          <w:sz w:val="46"/>
          <w:szCs w:val="46"/>
          <w:spacing w:val="12"/>
        </w:rPr>
        <w:t>)wǎn  ①春秋时有皖国，汉置县。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"/>
        </w:rPr>
        <w:t>在今安徽省潜山县北。《后汉书</w:t>
      </w:r>
      <w:r>
        <w:rPr>
          <w:sz w:val="46"/>
          <w:szCs w:val="46"/>
          <w:spacing w:val="-34"/>
        </w:rPr>
        <w:t xml:space="preserve"> </w:t>
      </w:r>
      <w:r>
        <w:rPr>
          <w:sz w:val="46"/>
          <w:szCs w:val="46"/>
          <w:spacing w:val="-1"/>
        </w:rPr>
        <w:t>·光武帝纪</w:t>
      </w:r>
    </w:p>
    <w:p>
      <w:pPr>
        <w:spacing w:line="242" w:lineRule="auto"/>
        <w:sectPr>
          <w:headerReference w:type="default" r:id="rId647"/>
          <w:pgSz w:w="22536" w:h="31680"/>
          <w:pgMar w:top="1714" w:right="1690" w:bottom="0" w:left="1788" w:header="1063" w:footer="0" w:gutter="0"/>
        </w:sectPr>
        <w:rPr>
          <w:sz w:val="46"/>
          <w:szCs w:val="46"/>
        </w:rPr>
      </w:pPr>
    </w:p>
    <w:p>
      <w:pPr>
        <w:spacing w:line="374" w:lineRule="auto"/>
        <w:rPr>
          <w:rFonts w:ascii="Arial"/>
          <w:sz w:val="21"/>
        </w:rPr>
      </w:pPr>
      <w:r>
        <w:drawing>
          <wp:anchor distT="0" distB="0" distL="0" distR="0" simplePos="0" relativeHeight="254742528" behindDoc="1" locked="0" layoutInCell="1" allowOverlap="1">
            <wp:simplePos x="0" y="0"/>
            <wp:positionH relativeFrom="column">
              <wp:posOffset>5986014</wp:posOffset>
            </wp:positionH>
            <wp:positionV relativeFrom="paragraph">
              <wp:posOffset>274318</wp:posOffset>
            </wp:positionV>
            <wp:extent cx="11018" cy="17436841"/>
            <wp:effectExtent l="0" t="0" r="0" b="0"/>
            <wp:wrapNone/>
            <wp:docPr id="1076" name="IM 1076"/>
            <wp:cNvGraphicFramePr/>
            <a:graphic>
              <a:graphicData uri="http://schemas.openxmlformats.org/drawingml/2006/picture">
                <pic:pic>
                  <pic:nvPicPr>
                    <pic:cNvPr id="1076" name="IM 1076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3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26" w:right="17"/>
        <w:spacing w:before="152" w:line="247" w:lineRule="auto"/>
        <w:jc w:val="both"/>
        <w:rPr>
          <w:sz w:val="47"/>
          <w:szCs w:val="47"/>
        </w:rPr>
      </w:pPr>
      <w:r>
        <w:pict>
          <v:shape id="_x0000_s2366" style="position:absolute;margin-left:-1pt;margin-top:3.24768pt;mso-position-vertical-relative:text;mso-position-horizontal-relative:text;width:478.35pt;height:282.95pt;z-index:254744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34"/>
                    <w:spacing w:before="19" w:line="225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48"/>
                    </w:rPr>
                    <w:t>下》:“妖巫李广等群起据皖城。”李贤注：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“皖，县名，属庐江郡.故城在今舒州，有皖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57"/>
                    </w:rPr>
                    <w:t>水。”②安徽省的简称。</w:t>
                  </w:r>
                </w:p>
                <w:p>
                  <w:pPr>
                    <w:pStyle w:val="BodyText"/>
                    <w:ind w:left="276" w:right="37" w:firstLine="1111"/>
                    <w:spacing w:before="69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40"/>
                    </w:rPr>
                    <w:t>huàn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③明星。《广韵</w:t>
                  </w:r>
                  <w:r>
                    <w:rPr>
                      <w:sz w:val="47"/>
                      <w:szCs w:val="47"/>
                      <w:spacing w:val="-7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·潸韵》:</w:t>
                  </w:r>
                  <w:r>
                    <w:rPr>
                      <w:sz w:val="47"/>
                      <w:szCs w:val="47"/>
                      <w:spacing w:val="-41"/>
                    </w:rPr>
                    <w:t>“皖，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7"/>
                    </w:rPr>
                    <w:t>明星。”按：《诗·小雅·大东》:“皖彼牵牛。”毛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3"/>
                    </w:rPr>
                    <w:t>传：“脱，明星貌。”阮元校勘记云：“小字本作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77"/>
                    </w:rPr>
                    <w:t>皖。”亦指明亮的样子。《集韵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7"/>
                    </w:rPr>
                    <w:t>·潸韵》:“皖，明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88"/>
                    </w:rPr>
                    <w:t>貌。”也指白净。《玉篇</w:t>
                  </w:r>
                  <w:r>
                    <w:rPr>
                      <w:sz w:val="47"/>
                      <w:szCs w:val="47"/>
                      <w:spacing w:val="-8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8"/>
                    </w:rPr>
                    <w:t>·</w:t>
                  </w:r>
                  <w:r>
                    <w:rPr>
                      <w:sz w:val="47"/>
                      <w:szCs w:val="47"/>
                      <w:spacing w:val="-1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8"/>
                    </w:rPr>
                    <w:t>白部》:“皖，白净也。”</w:t>
                  </w:r>
                </w:p>
                <w:p>
                  <w:pPr>
                    <w:pStyle w:val="BodyText"/>
                    <w:ind w:left="2521"/>
                    <w:spacing w:before="77" w:line="18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1"/>
                    </w:rPr>
                    <w:t>《说文》:“怨，小盂也。从皿，死</w:t>
                  </w:r>
                </w:p>
              </w:txbxContent>
            </v:textbox>
          </v:shape>
        </w:pict>
      </w:r>
      <w:r>
        <w:pict>
          <v:shape id="_x0000_s2368" style="position:absolute;margin-left:11.8093pt;margin-top:281.59pt;mso-position-vertical-relative:text;mso-position-horizontal-relative:text;width:453.8pt;height:201.15pt;z-index:254745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/>
                    <w:spacing w:before="18" w:line="194" w:lineRule="auto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93"/>
                    </w:rPr>
                    <w:t>盈(椀)声“</w:t>
                  </w:r>
                </w:p>
                <w:p>
                  <w:pPr>
                    <w:pStyle w:val="BodyText"/>
                    <w:ind w:left="20" w:right="20" w:firstLine="955"/>
                    <w:spacing w:before="7" w:line="246" w:lineRule="auto"/>
                    <w:tabs>
                      <w:tab w:val="left" w:pos="567"/>
                    </w:tabs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61"/>
                      <w:w w:val="97"/>
                    </w:rPr>
                    <w:t>wǎn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40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61"/>
                      <w:w w:val="97"/>
                    </w:rPr>
                    <w:t>小盂，后作“碗”、“椀”。饮食器具的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  <w:spacing w:val="-68"/>
                    </w:rPr>
                    <w:t>种。《</w:t>
                  </w:r>
                  <w:r>
                    <w:rPr>
                      <w:sz w:val="47"/>
                      <w:szCs w:val="47"/>
                      <w:spacing w:val="-67"/>
                    </w:rPr>
                    <w:t>方言》卷五：“孟，宋楚魏之间，或</w:t>
                  </w:r>
                  <w:r>
                    <w:rPr>
                      <w:sz w:val="47"/>
                      <w:szCs w:val="47"/>
                      <w:spacing w:val="-68"/>
                    </w:rPr>
                    <w:t>谓</w:t>
                  </w:r>
                  <w:r>
                    <w:rPr>
                      <w:sz w:val="47"/>
                      <w:szCs w:val="47"/>
                      <w:spacing w:val="-44"/>
                    </w:rPr>
                    <w:t>之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0"/>
                      <w:w w:val="97"/>
                    </w:rPr>
                    <w:t>怨。”《玉篇·皿部》:“怨，小盂，亦作椀。”《三国</w:t>
                  </w:r>
                  <w:r>
                    <w:rPr>
                      <w:sz w:val="47"/>
                      <w:szCs w:val="47"/>
                      <w:spacing w:val="4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志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·吴志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·甘宁传》:“宁先以银怨酌酒，</w:t>
                  </w:r>
                  <w:r>
                    <w:rPr>
                      <w:sz w:val="47"/>
                      <w:szCs w:val="47"/>
                      <w:spacing w:val="-70"/>
                    </w:rPr>
                    <w:t>自饮两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4"/>
                    </w:rPr>
                    <w:t>怨。”《南史·沈炯传》:“茂陵玉盈，遂出人间。”</w:t>
                  </w:r>
                </w:p>
              </w:txbxContent>
            </v:textbox>
          </v:shape>
        </w:pict>
      </w:r>
      <w:r>
        <w:rPr>
          <w:sz w:val="47"/>
          <w:szCs w:val="47"/>
        </w:rPr>
        <w:t>骨骼弯曲症。胫、背、胸弯曲都叫框。《说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60"/>
        </w:rPr>
        <w:t>文</w:t>
      </w:r>
      <w:r>
        <w:rPr>
          <w:sz w:val="47"/>
          <w:szCs w:val="47"/>
          <w:spacing w:val="-79"/>
        </w:rPr>
        <w:t xml:space="preserve"> </w:t>
      </w:r>
      <w:r>
        <w:rPr>
          <w:sz w:val="47"/>
          <w:szCs w:val="47"/>
          <w:spacing w:val="-60"/>
        </w:rPr>
        <w:t>·亢部》:“尤，被、曲胫也。”段注：“被</w:t>
      </w:r>
      <w:r>
        <w:rPr>
          <w:sz w:val="47"/>
          <w:szCs w:val="47"/>
          <w:spacing w:val="-61"/>
        </w:rPr>
        <w:t>者，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蹇也。”徐灏笺：“九，从大而屈其一足，当为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77"/>
        </w:rPr>
        <w:t>会意。”《玉篇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77"/>
        </w:rPr>
        <w:t>·九部》:“炬，同无。”《左传</w:t>
      </w:r>
      <w:r>
        <w:rPr>
          <w:sz w:val="47"/>
          <w:szCs w:val="47"/>
          <w:spacing w:val="-84"/>
        </w:rPr>
        <w:t xml:space="preserve"> </w:t>
      </w:r>
      <w:r>
        <w:rPr>
          <w:sz w:val="47"/>
          <w:szCs w:val="47"/>
          <w:spacing w:val="-77"/>
        </w:rPr>
        <w:t>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4"/>
        </w:rPr>
        <w:t>僖公二十一年》:“夏.大早，公欲焚巫、框。”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1"/>
        </w:rPr>
        <w:t>杜预注：“瘠病之人，其面向上。俗谓天哀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25"/>
        </w:rPr>
        <w:t>其病，恐雨入其鼻，故为之早。是以公欲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35"/>
        </w:rPr>
        <w:t>焚之。”《注》:“巫框，女巫也。”《吕氏春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3"/>
        </w:rPr>
        <w:t>秋</w:t>
      </w:r>
      <w:r>
        <w:rPr>
          <w:sz w:val="47"/>
          <w:szCs w:val="47"/>
          <w:spacing w:val="-41"/>
        </w:rPr>
        <w:t xml:space="preserve"> </w:t>
      </w:r>
      <w:r>
        <w:rPr>
          <w:sz w:val="47"/>
          <w:szCs w:val="47"/>
          <w:spacing w:val="3"/>
        </w:rPr>
        <w:t>·尽数》:“苦水所多框与伛人。”高诱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2"/>
        </w:rPr>
        <w:t>注：“框，突胸仰向疾也。”②框羸(léi).瘦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26"/>
        </w:rPr>
        <w:t>弱。《抱朴子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6"/>
        </w:rPr>
        <w:t>·</w:t>
      </w:r>
      <w:r>
        <w:rPr>
          <w:sz w:val="47"/>
          <w:szCs w:val="47"/>
          <w:spacing w:val="-142"/>
        </w:rPr>
        <w:t xml:space="preserve"> </w:t>
      </w:r>
      <w:r>
        <w:rPr>
          <w:sz w:val="47"/>
          <w:szCs w:val="47"/>
          <w:spacing w:val="-26"/>
        </w:rPr>
        <w:t>自叙》:“洪禀性框羸，兼之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4"/>
        </w:rPr>
        <w:t>多疾。”董解元《西厢记》卷五：“张兄病体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24"/>
        </w:rPr>
        <w:t>框羸。”</w:t>
      </w:r>
    </w:p>
    <w:p>
      <w:pPr>
        <w:pStyle w:val="BodyText"/>
        <w:ind w:left="9637"/>
        <w:spacing w:before="319" w:line="220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38"/>
        </w:rPr>
        <w:t>演(沪)</w:t>
      </w:r>
    </w:p>
    <w:p>
      <w:pPr>
        <w:pStyle w:val="BodyText"/>
        <w:ind w:left="9387" w:right="183" w:firstLine="1289"/>
        <w:spacing w:before="70" w:line="247" w:lineRule="auto"/>
        <w:jc w:val="both"/>
        <w:rPr>
          <w:sz w:val="47"/>
          <w:szCs w:val="47"/>
        </w:rPr>
      </w:pPr>
      <w:r>
        <w:pict>
          <v:shape id="_x0000_s2370" style="position:absolute;margin-left:60.6581pt;margin-top:2.67191pt;mso-position-vertical-relative:text;mso-position-horizontal-relative:text;width:409.3pt;height:64.05pt;z-index:254746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22" w:line="24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8"/>
                    </w:rPr>
                    <w:t>《说文》:“杭，贪也。从心，元声。《春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4"/>
                    </w:rPr>
                    <w:t>秋传》:‘忧岁而激日’。”段注：“贪者，</w:t>
                  </w:r>
                </w:p>
              </w:txbxContent>
            </v:textbox>
          </v:shape>
        </w:pict>
      </w:r>
      <w:r>
        <w:pict>
          <v:shape id="_x0000_s2372" style="position:absolute;margin-left:11.8092pt;margin-top:3.15756pt;mso-position-vertical-relative:text;mso-position-horizontal-relative:text;width:44.8pt;height:59.6pt;z-index:254748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2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spacing w:val="-88"/>
                      <w:w w:val="98"/>
                    </w:rPr>
                    <w:t>阮</w:t>
                  </w:r>
                </w:p>
              </w:txbxContent>
            </v:textbox>
          </v:shape>
        </w:pict>
      </w:r>
      <w:r>
        <w:pict>
          <v:shape id="_x0000_s2374" style="position:absolute;margin-left:-0.131584pt;margin-top:66.5868pt;mso-position-vertical-relative:text;mso-position-horizontal-relative:text;width:470.1pt;height:687.5pt;z-index:254743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/>
                    <w:spacing w:before="20" w:line="22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6"/>
                    </w:rPr>
                    <w:t>欲物也。忧与元、配义皆略同。”</w:t>
                  </w:r>
                </w:p>
                <w:p>
                  <w:pPr>
                    <w:pStyle w:val="BodyText"/>
                    <w:ind w:left="20" w:right="189" w:firstLine="1194"/>
                    <w:spacing w:before="83" w:line="253" w:lineRule="auto"/>
                    <w:tabs>
                      <w:tab w:val="left" w:pos="257"/>
                    </w:tabs>
                    <w:jc w:val="both"/>
                    <w:rPr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76"/>
                    </w:rPr>
                    <w:t>wàn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8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贪爱；苟安。通“配、玩。”《玉篇</w:t>
                  </w:r>
                  <w:r>
                    <w:rPr>
                      <w:sz w:val="47"/>
                      <w:szCs w:val="47"/>
                      <w:spacing w:val="-8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6"/>
                    </w:rPr>
                    <w:t>·心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5"/>
                    </w:rPr>
                    <w:t>部》:“慌，贪也，爱也。”今《左传</w:t>
                  </w:r>
                  <w:r>
                    <w:rPr>
                      <w:sz w:val="47"/>
                      <w:szCs w:val="47"/>
                      <w:spacing w:val="-8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5"/>
                    </w:rPr>
                    <w:t>·</w:t>
                  </w:r>
                  <w:r>
                    <w:rPr>
                      <w:sz w:val="47"/>
                      <w:szCs w:val="47"/>
                      <w:spacing w:val="-20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5"/>
                    </w:rPr>
                    <w:t>昭公元年》作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“配岁而惕日”。《国语·晋语八》:“今忻日而激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  <w:spacing w:val="-60"/>
                    </w:rPr>
                    <w:t>(kě,同“渴”岁，怠偷甚矣。”韦昭注：“元，偷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21"/>
                    </w:rPr>
                    <w:t>也。”《汉书</w:t>
                  </w:r>
                  <w:r>
                    <w:rPr>
                      <w:sz w:val="41"/>
                      <w:szCs w:val="41"/>
                      <w:spacing w:val="-54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21"/>
                    </w:rPr>
                    <w:t>·五行志》作“玩岁而惕日。”</w:t>
                  </w:r>
                </w:p>
                <w:p>
                  <w:pPr>
                    <w:pStyle w:val="BodyText"/>
                    <w:ind w:left="258" w:right="197" w:firstLine="173"/>
                    <w:spacing w:before="63" w:line="22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8"/>
                      <w:position w:val="-5"/>
                    </w:rPr>
                    <w:t>取</w:t>
                  </w:r>
                  <w:r>
                    <w:rPr>
                      <w:sz w:val="47"/>
                      <w:szCs w:val="47"/>
                      <w:spacing w:val="100"/>
                      <w:position w:val="-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8"/>
                    </w:rPr>
                    <w:t>《说文》:“撃，手驿也。扬雄曰：‘撃，握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  <w:position w:val="15"/>
                    </w:rPr>
                    <w:t>手</w:t>
                  </w:r>
                  <w:r>
                    <w:rPr>
                      <w:sz w:val="47"/>
                      <w:szCs w:val="47"/>
                      <w:spacing w:val="57"/>
                      <w:position w:val="15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2"/>
                    </w:rPr>
                    <w:t>也。’从手，服声。”邵瑛群经正字：“今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经典或作腕……或为腕。”段注：“撃者，手上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臂下也。”</w:t>
                  </w:r>
                </w:p>
                <w:p>
                  <w:pPr>
                    <w:pStyle w:val="BodyText"/>
                    <w:ind w:left="20" w:right="20" w:firstLine="1194"/>
                    <w:spacing w:before="92" w:line="250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8"/>
                    </w:rPr>
                    <w:t>wàn</w:t>
                  </w:r>
                  <w:r>
                    <w:rPr>
                      <w:sz w:val="47"/>
                      <w:szCs w:val="47"/>
                      <w:spacing w:val="-8"/>
                    </w:rPr>
                    <w:t>“腕”的本字。①手掌手臂交接处。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后作“腕”。《墨子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·大取》:“断指以存撃，利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5"/>
                    </w:rPr>
                    <w:t>之中取大，害之中取小也。”毕沅校：“驿，此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2"/>
                    </w:rPr>
                    <w:t>椀之正文。”《颜氏家训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·诫兵》:“但微行险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5"/>
                    </w:rPr>
                    <w:t>服，逗弄拳撃。”王利器集解：“撃，各本作腕，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字从宋本。”②脚圈。《吕氏春秋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"/>
                    </w:rPr>
                    <w:t>·本味》: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6"/>
                    </w:rPr>
                    <w:t>“肉之美者： ……述荡之驿”陈奇猷校注：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“驿，今谓之脚圈。”③握持。段注：“此盖扬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雄《苍颉训纂》一篇中语。握者，益持也。”</w:t>
                  </w:r>
                </w:p>
                <w:p>
                  <w:pPr>
                    <w:spacing w:line="29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67"/>
                    <w:spacing w:before="178" w:line="158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2"/>
                    </w:rPr>
                    <w:t>wang</w:t>
                  </w:r>
                </w:p>
              </w:txbxContent>
            </v:textbox>
          </v:shape>
        </w:pict>
      </w:r>
      <w:r>
        <w:rPr>
          <w:sz w:val="47"/>
          <w:szCs w:val="47"/>
          <w:spacing w:val="8"/>
        </w:rPr>
        <w:t>(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8"/>
        </w:rPr>
        <w:t>一</w:t>
      </w:r>
      <w:r>
        <w:rPr>
          <w:sz w:val="47"/>
          <w:szCs w:val="47"/>
          <w:spacing w:val="-80"/>
        </w:rPr>
        <w:t xml:space="preserve"> </w:t>
      </w:r>
      <w:r>
        <w:rPr>
          <w:sz w:val="47"/>
          <w:szCs w:val="47"/>
          <w:spacing w:val="8"/>
        </w:rPr>
        <w:t>)</w:t>
      </w:r>
      <w:r>
        <w:rPr>
          <w:sz w:val="47"/>
          <w:szCs w:val="47"/>
          <w:spacing w:val="-140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spacing w:val="8"/>
        </w:rPr>
        <w:t>wǎ</w:t>
      </w:r>
      <w:r>
        <w:rPr>
          <w:rFonts w:ascii="Times New Roman" w:hAnsi="Times New Roman" w:eastAsia="Times New Roman" w:cs="Times New Roman"/>
          <w:sz w:val="47"/>
          <w:szCs w:val="47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spacing w:val="32"/>
        </w:rPr>
        <w:t xml:space="preserve">   </w:t>
      </w:r>
      <w:r>
        <w:rPr>
          <w:sz w:val="47"/>
          <w:szCs w:val="47"/>
          <w:spacing w:val="8"/>
        </w:rPr>
        <w:t>①演混，水深广的样子。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29"/>
        </w:rPr>
        <w:t>《广韵 ·荡韵》:“演，水深广貌。”郭璞《江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42"/>
        </w:rPr>
        <w:t>赋》:“澄澹汪洗，演混困泫。”李善注：“皆水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44"/>
        </w:rPr>
        <w:t>深广之貌。”郭璞《江赋》:“演混困泫。”</w:t>
      </w:r>
    </w:p>
    <w:p>
      <w:pPr>
        <w:pStyle w:val="BodyText"/>
        <w:ind w:left="9387" w:right="123" w:firstLine="1289"/>
        <w:spacing w:before="56" w:line="246" w:lineRule="auto"/>
        <w:jc w:val="both"/>
        <w:rPr>
          <w:sz w:val="47"/>
          <w:szCs w:val="47"/>
        </w:rPr>
      </w:pPr>
      <w:r>
        <w:rPr>
          <w:sz w:val="47"/>
          <w:szCs w:val="47"/>
          <w:spacing w:val="-11"/>
        </w:rPr>
        <w:t>(二)wāng</w:t>
      </w:r>
      <w:r>
        <w:rPr>
          <w:sz w:val="47"/>
          <w:szCs w:val="47"/>
          <w:spacing w:val="187"/>
        </w:rPr>
        <w:t xml:space="preserve"> </w:t>
      </w:r>
      <w:r>
        <w:rPr>
          <w:sz w:val="47"/>
          <w:szCs w:val="47"/>
          <w:spacing w:val="-11"/>
        </w:rPr>
        <w:t>②同“汪”。污浊的小水坑。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0"/>
        </w:rPr>
        <w:t>《集韵 ·宕韵》:“汪，停水臭。或从广。”③演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50"/>
        </w:rPr>
        <w:t>港</w:t>
      </w:r>
      <w:r>
        <w:rPr>
          <w:rFonts w:ascii="Times New Roman" w:hAnsi="Times New Roman" w:eastAsia="Times New Roman" w:cs="Times New Roman"/>
          <w:sz w:val="47"/>
          <w:szCs w:val="47"/>
          <w:spacing w:val="50"/>
        </w:rPr>
        <w:t>(yǎ</w:t>
      </w:r>
      <w:r>
        <w:rPr>
          <w:rFonts w:ascii="Times New Roman" w:hAnsi="Times New Roman" w:eastAsia="Times New Roman" w:cs="Times New Roman"/>
          <w:sz w:val="47"/>
          <w:szCs w:val="47"/>
        </w:rPr>
        <w:t>ng</w:t>
      </w:r>
      <w:r>
        <w:rPr>
          <w:rFonts w:ascii="Times New Roman" w:hAnsi="Times New Roman" w:eastAsia="Times New Roman" w:cs="Times New Roman"/>
          <w:sz w:val="47"/>
          <w:szCs w:val="47"/>
          <w:spacing w:val="50"/>
        </w:rPr>
        <w:t>),</w:t>
      </w:r>
      <w:r>
        <w:rPr>
          <w:rFonts w:ascii="Times New Roman" w:hAnsi="Times New Roman" w:eastAsia="Times New Roman" w:cs="Times New Roman"/>
          <w:sz w:val="47"/>
          <w:szCs w:val="47"/>
          <w:spacing w:val="21"/>
        </w:rPr>
        <w:t xml:space="preserve">   </w:t>
      </w:r>
      <w:r>
        <w:rPr>
          <w:sz w:val="47"/>
          <w:szCs w:val="47"/>
          <w:spacing w:val="-51"/>
        </w:rPr>
        <w:t>同“演洋”、“汪洋”。水广阔无涯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6"/>
        </w:rPr>
        <w:t>貌。大水貌。《淮南子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6"/>
        </w:rPr>
        <w:t>·览冥》:潦水不泄，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演港极望。”王充《论衡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36"/>
        </w:rPr>
        <w:t>·案书》:“演洋无涯，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39"/>
        </w:rPr>
        <w:t>其文少验。”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3673"/>
        <w:spacing w:before="179" w:line="852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1"/>
          <w:position w:val="4"/>
        </w:rPr>
        <w:t>wei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9626" w:right="296"/>
        <w:spacing w:before="153" w:line="208" w:lineRule="auto"/>
        <w:rPr>
          <w:sz w:val="41"/>
          <w:szCs w:val="41"/>
        </w:rPr>
      </w:pPr>
      <w:r>
        <w:rPr>
          <w:sz w:val="41"/>
          <w:szCs w:val="41"/>
          <w:spacing w:val="-47"/>
          <w:position w:val="-5"/>
        </w:rPr>
        <w:t>汕   </w:t>
      </w:r>
      <w:r>
        <w:rPr>
          <w:sz w:val="47"/>
          <w:szCs w:val="47"/>
          <w:spacing w:val="-47"/>
        </w:rPr>
        <w:t>《说文》:“微，小雨也。从水，微省声。”</w:t>
      </w:r>
      <w:r>
        <w:rPr>
          <w:sz w:val="47"/>
          <w:szCs w:val="47"/>
          <w:spacing w:val="7"/>
        </w:rPr>
        <w:t xml:space="preserve"> </w:t>
      </w:r>
      <w:r>
        <w:rPr>
          <w:sz w:val="41"/>
          <w:szCs w:val="41"/>
        </w:rPr>
        <w:t>似</w:t>
      </w:r>
    </w:p>
    <w:p>
      <w:pPr>
        <w:pStyle w:val="BodyText"/>
        <w:ind w:left="9626" w:right="322" w:firstLine="1016"/>
        <w:spacing w:before="270" w:line="239" w:lineRule="auto"/>
        <w:rPr>
          <w:sz w:val="47"/>
          <w:szCs w:val="47"/>
        </w:rPr>
      </w:pPr>
      <w:r>
        <w:rPr>
          <w:sz w:val="47"/>
          <w:szCs w:val="47"/>
          <w:spacing w:val="-18"/>
        </w:rPr>
        <w:t>(</w:t>
      </w:r>
      <w:r>
        <w:rPr>
          <w:sz w:val="47"/>
          <w:szCs w:val="47"/>
          <w:spacing w:val="-91"/>
        </w:rPr>
        <w:t xml:space="preserve"> </w:t>
      </w:r>
      <w:r>
        <w:rPr>
          <w:sz w:val="47"/>
          <w:szCs w:val="47"/>
          <w:spacing w:val="-18"/>
        </w:rPr>
        <w:t>一</w:t>
      </w:r>
      <w:r>
        <w:rPr>
          <w:sz w:val="47"/>
          <w:szCs w:val="47"/>
          <w:spacing w:val="-111"/>
        </w:rPr>
        <w:t xml:space="preserve"> </w:t>
      </w:r>
      <w:r>
        <w:rPr>
          <w:sz w:val="47"/>
          <w:szCs w:val="47"/>
          <w:spacing w:val="-18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18"/>
        </w:rPr>
        <w:t>wēi</w:t>
      </w:r>
      <w:r>
        <w:rPr>
          <w:rFonts w:ascii="Times New Roman" w:hAnsi="Times New Roman" w:eastAsia="Times New Roman" w:cs="Times New Roman"/>
          <w:sz w:val="47"/>
          <w:szCs w:val="47"/>
          <w:spacing w:val="46"/>
        </w:rPr>
        <w:t xml:space="preserve">  </w:t>
      </w:r>
      <w:r>
        <w:rPr>
          <w:sz w:val="47"/>
          <w:szCs w:val="47"/>
          <w:spacing w:val="-18"/>
        </w:rPr>
        <w:t>①小雨。朱珩假借义证：“今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0"/>
        </w:rPr>
        <w:t>入诗文凡言‘微雨’者，皆当为‘微’之假借，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71"/>
          <w:w w:val="95"/>
        </w:rPr>
        <w:t>故《广韵》、《集韵》并云：‘淫激’。”</w:t>
      </w:r>
    </w:p>
    <w:p>
      <w:pPr>
        <w:pStyle w:val="BodyText"/>
        <w:ind w:left="9387" w:firstLine="1237"/>
        <w:spacing w:before="106" w:line="246" w:lineRule="auto"/>
        <w:rPr>
          <w:sz w:val="47"/>
          <w:szCs w:val="47"/>
        </w:rPr>
      </w:pPr>
      <w:r>
        <w:pict>
          <v:shape id="_x0000_s2376" style="position:absolute;margin-left:11.8092pt;margin-top:198.155pt;mso-position-vertical-relative:text;mso-position-horizontal-relative:text;width:44.35pt;height:54.05pt;z-index:254749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7"/>
                      <w:szCs w:val="87"/>
                    </w:rPr>
                  </w:pPr>
                  <w:r>
                    <w:rPr>
                      <w:sz w:val="87"/>
                      <w:szCs w:val="87"/>
                      <w:spacing w:val="-24"/>
                    </w:rPr>
                    <w:t>框</w:t>
                  </w:r>
                </w:p>
              </w:txbxContent>
            </v:textbox>
          </v:shape>
        </w:pict>
      </w:r>
      <w:r>
        <w:rPr>
          <w:sz w:val="47"/>
          <w:szCs w:val="47"/>
          <w:spacing w:val="20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20"/>
        </w:rPr>
        <w:t>méi</w:t>
      </w:r>
      <w:r>
        <w:rPr>
          <w:rFonts w:ascii="Times New Roman" w:hAnsi="Times New Roman" w:eastAsia="Times New Roman" w:cs="Times New Roman"/>
          <w:sz w:val="47"/>
          <w:szCs w:val="47"/>
          <w:spacing w:val="57"/>
        </w:rPr>
        <w:t xml:space="preserve">  </w:t>
      </w:r>
      <w:r>
        <w:rPr>
          <w:sz w:val="47"/>
          <w:szCs w:val="47"/>
          <w:spacing w:val="20"/>
        </w:rPr>
        <w:t>②水边；通谷的涯岸。也作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9"/>
        </w:rPr>
        <w:t>“湄”。《尔雅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69"/>
        </w:rPr>
        <w:t>·释丘》:“疾为厘，穷渎，汜；谷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0"/>
        </w:rPr>
        <w:t>者微。”《集韵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50"/>
        </w:rPr>
        <w:t>·脂韵》:“微、谷与渎通也。通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4"/>
        </w:rPr>
        <w:t>作湄。”王引之述闻：“汜、微，皆压岸之名。”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18"/>
        </w:rPr>
        <w:t>③通“徽(霉)”。朱骏声《说文通训定声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18"/>
        </w:rPr>
        <w:t>·履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2"/>
        </w:rPr>
        <w:t>部》:“微，假借为徽。《通俗文》:‘凡物伤湿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11"/>
        </w:rPr>
        <w:t>曰微’。”</w:t>
      </w:r>
    </w:p>
    <w:p>
      <w:pPr>
        <w:pStyle w:val="BodyText"/>
        <w:ind w:left="10551"/>
        <w:spacing w:before="121" w:line="187" w:lineRule="auto"/>
        <w:rPr>
          <w:sz w:val="47"/>
          <w:szCs w:val="47"/>
        </w:rPr>
      </w:pPr>
      <w:r>
        <w:pict>
          <v:shape id="_x0000_s2378" style="position:absolute;margin-left:480.323pt;margin-top:5.14711pt;mso-position-vertical-relative:text;mso-position-horizontal-relative:text;width:48.35pt;height:59.25pt;z-index:254747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spacing w:val="-34"/>
                    </w:rPr>
                    <w:t>津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60"/>
        </w:rPr>
        <w:t>《说文》:“津，回也。从水，韦声。”</w:t>
      </w:r>
    </w:p>
    <w:p>
      <w:pPr>
        <w:pStyle w:val="BodyText"/>
        <w:ind w:left="1211"/>
        <w:spacing w:before="21" w:line="213" w:lineRule="auto"/>
        <w:rPr>
          <w:sz w:val="51"/>
          <w:szCs w:val="51"/>
        </w:rPr>
      </w:pPr>
      <w:r>
        <w:rPr>
          <w:rFonts w:ascii="Times New Roman" w:hAnsi="Times New Roman" w:eastAsia="Times New Roman" w:cs="Times New Roman"/>
          <w:sz w:val="51"/>
          <w:szCs w:val="51"/>
          <w:spacing w:val="-36"/>
        </w:rPr>
        <w:t>wāng </w:t>
      </w:r>
      <w:r>
        <w:rPr>
          <w:sz w:val="51"/>
          <w:szCs w:val="51"/>
          <w:spacing w:val="-36"/>
        </w:rPr>
        <w:t>①同“九”。行不正的样子。跛，</w:t>
      </w:r>
    </w:p>
    <w:p>
      <w:pPr>
        <w:spacing w:line="213" w:lineRule="auto"/>
        <w:sectPr>
          <w:headerReference w:type="default" r:id="rId650"/>
          <w:pgSz w:w="22536" w:h="31680"/>
          <w:pgMar w:top="1650" w:right="1974" w:bottom="0" w:left="1567" w:header="1071" w:footer="0" w:gutter="0"/>
        </w:sectPr>
        <w:rPr>
          <w:sz w:val="51"/>
          <w:szCs w:val="51"/>
        </w:rPr>
      </w:pPr>
    </w:p>
    <w:p>
      <w:pPr>
        <w:pStyle w:val="BodyText"/>
        <w:ind w:left="9370" w:right="313" w:firstLine="1476"/>
        <w:spacing w:before="388" w:line="235" w:lineRule="auto"/>
        <w:jc w:val="both"/>
        <w:rPr>
          <w:sz w:val="50"/>
          <w:szCs w:val="50"/>
        </w:rPr>
      </w:pPr>
      <w:r>
        <w:pict>
          <v:shape id="_x0000_s2380" style="position:absolute;margin-left:-0.348686pt;margin-top:24.4701pt;mso-position-vertical-relative:text;mso-position-horizontal-relative:text;width:479.65pt;height:220.6pt;z-index:254761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402"/>
                    <w:spacing w:before="25" w:line="245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2"/>
                    </w:rPr>
                    <w:t>wéi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①水流回旋。《字汇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·水部》:“漳，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水回曰漳。”亦指渊。《广韵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·释水》:“漳，渊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1"/>
                    </w:rPr>
                    <w:t>也。”②津水。源出陕西省凤翔县西北雍山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22"/>
                    </w:rPr>
                    <w:t>下、今之津水.即漳水与雍水之合流。《玉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6"/>
                    </w:rPr>
                    <w:t>篇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·水部》:“漳，水名。”《汉书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6"/>
                    </w:rPr>
                    <w:t>·沟渔</w:t>
                  </w:r>
                  <w:r>
                    <w:rPr>
                      <w:sz w:val="47"/>
                      <w:szCs w:val="47"/>
                      <w:spacing w:val="-47"/>
                    </w:rPr>
                    <w:t>志》: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4"/>
                    </w:rPr>
                    <w:t>“关中灵帜、成国、漳渠引诸川。”颜师古注引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6"/>
                    </w:rPr>
                    <w:t>如淳曰：“津，音韦，水出豁”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2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12"/>
        </w:rPr>
        <w:t>yuǎn</w:t>
      </w:r>
      <w:r>
        <w:rPr>
          <w:rFonts w:ascii="Times New Roman" w:hAnsi="Times New Roman" w:eastAsia="Times New Roman" w:cs="Times New Roman"/>
          <w:sz w:val="50"/>
          <w:szCs w:val="50"/>
          <w:spacing w:val="61"/>
        </w:rPr>
        <w:t xml:space="preserve"> </w:t>
      </w:r>
      <w:r>
        <w:rPr>
          <w:sz w:val="50"/>
          <w:szCs w:val="50"/>
          <w:spacing w:val="-12"/>
        </w:rPr>
        <w:t>②遘志：一种多年生草本植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5"/>
        </w:rPr>
        <w:t>物，根可人药。即远志。《集韵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15"/>
        </w:rPr>
        <w:t>·</w:t>
      </w:r>
      <w:r>
        <w:rPr>
          <w:sz w:val="50"/>
          <w:szCs w:val="50"/>
          <w:spacing w:val="-195"/>
        </w:rPr>
        <w:t xml:space="preserve"> </w:t>
      </w:r>
      <w:r>
        <w:rPr>
          <w:sz w:val="50"/>
          <w:szCs w:val="50"/>
          <w:spacing w:val="-15"/>
        </w:rPr>
        <w:t>阮韵》: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“遼,蘧志，药草。”</w:t>
      </w:r>
    </w:p>
    <w:p>
      <w:pPr>
        <w:pStyle w:val="BodyText"/>
        <w:ind w:left="9633" w:right="160" w:firstLine="2289"/>
        <w:spacing w:before="93" w:line="193" w:lineRule="auto"/>
        <w:rPr>
          <w:sz w:val="50"/>
          <w:szCs w:val="50"/>
        </w:rPr>
      </w:pPr>
      <w:r>
        <w:rPr>
          <w:sz w:val="50"/>
          <w:szCs w:val="50"/>
          <w:spacing w:val="-47"/>
        </w:rPr>
        <w:t>《说文》:“顾，头闲习也。从页，</w:t>
      </w:r>
      <w:r>
        <w:rPr>
          <w:sz w:val="50"/>
          <w:szCs w:val="50"/>
          <w:spacing w:val="9"/>
        </w:rPr>
        <w:t xml:space="preserve"> </w:t>
      </w:r>
      <w:r>
        <w:rPr>
          <w:sz w:val="80"/>
          <w:szCs w:val="80"/>
          <w:b/>
          <w:bCs/>
          <w:spacing w:val="-18"/>
          <w:position w:val="-1"/>
        </w:rPr>
        <w:t>顾(</w:t>
      </w:r>
      <w:r>
        <w:rPr>
          <w:sz w:val="80"/>
          <w:szCs w:val="80"/>
          <w:spacing w:val="-18"/>
          <w:position w:val="-1"/>
        </w:rPr>
        <w:t>顾)</w:t>
      </w:r>
      <w:r>
        <w:rPr>
          <w:sz w:val="80"/>
          <w:szCs w:val="80"/>
          <w:spacing w:val="-188"/>
          <w:position w:val="-1"/>
        </w:rPr>
        <w:t xml:space="preserve"> </w:t>
      </w:r>
      <w:r>
        <w:rPr>
          <w:sz w:val="50"/>
          <w:szCs w:val="50"/>
          <w:spacing w:val="-18"/>
          <w:position w:val="2"/>
        </w:rPr>
        <w:t>危声。”</w:t>
      </w:r>
    </w:p>
    <w:p>
      <w:pPr>
        <w:pStyle w:val="BodyText"/>
        <w:ind w:left="9622" w:right="306" w:firstLine="1155"/>
        <w:spacing w:before="9" w:line="236" w:lineRule="auto"/>
        <w:rPr>
          <w:sz w:val="50"/>
          <w:szCs w:val="50"/>
        </w:rPr>
      </w:pPr>
      <w:r>
        <w:pict>
          <v:shape id="_x0000_s2382" style="position:absolute;margin-left:124.712pt;margin-top:60.9162pt;mso-position-vertical-relative:text;mso-position-horizontal-relative:text;width:344.45pt;height:30.35pt;z-index:254769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4"/>
                    </w:rPr>
                    <w:t>《说文》:“蔫.草也。从帅，为声。”</w:t>
                  </w:r>
                </w:p>
              </w:txbxContent>
            </v:textbox>
          </v:shape>
        </w:pict>
      </w:r>
      <w:r>
        <w:pict>
          <v:shape id="_x0000_s2384" style="position:absolute;margin-left:12.1436pt;margin-top:72.0161pt;mso-position-vertical-relative:text;mso-position-horizontal-relative:text;width:115.75pt;height:50.1pt;z-index:254770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40"/>
                    </w:rPr>
                    <w:t>蔫(英)</w:t>
                  </w:r>
                </w:p>
              </w:txbxContent>
            </v:textbox>
          </v:shape>
        </w:pict>
      </w:r>
      <w:r>
        <w:pict>
          <v:shape id="_x0000_s2386" style="position:absolute;margin-left:-1pt;margin-top:124.523pt;mso-position-vertical-relative:text;mso-position-horizontal-relative:text;width:465.2pt;height:155.5pt;z-index:25476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15" w:line="22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"/>
                    </w:rPr>
                    <w:t>wěi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"/>
                    </w:rPr>
                    <w:t>①草名、又芡的茎。《集韵</w:t>
                  </w:r>
                  <w:r>
                    <w:rPr>
                      <w:sz w:val="50"/>
                      <w:szCs w:val="50"/>
                      <w:spacing w:val="-4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"/>
                    </w:rPr>
                    <w:t>·戈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韵》:“蒸，草名。”《本草纲目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·果部·芡实》: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“(芡)其茎谓之蔫，亦曰覆、”②古地名。春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秋时楚邑。《左传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·僖公二十七年》:“子玉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复治兵于蔫。”杜预注：“蔫，楚邑。”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46"/>
        </w:rPr>
        <w:t>wěi</w:t>
      </w:r>
      <w:r>
        <w:rPr>
          <w:rFonts w:ascii="Times New Roman" w:hAnsi="Times New Roman" w:eastAsia="Times New Roman" w:cs="Times New Roman"/>
          <w:sz w:val="50"/>
          <w:szCs w:val="50"/>
          <w:spacing w:val="34"/>
        </w:rPr>
        <w:t xml:space="preserve"> </w:t>
      </w:r>
      <w:r>
        <w:rPr>
          <w:sz w:val="50"/>
          <w:szCs w:val="50"/>
          <w:spacing w:val="-46"/>
        </w:rPr>
        <w:t>①头俯仰自如、头。徐锴系传：“闲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4"/>
        </w:rPr>
        <w:t>习谓低仰便也。”《广韵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54"/>
        </w:rPr>
        <w:t>·贿韵》:“倾，头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7"/>
        </w:rPr>
        <w:t>也。”②安静；安详。熟练，娴习。《尔雅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67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</w:rPr>
        <w:t>释诂上》:“颁，静也。”郝懿行义疏：“闲习与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19"/>
        </w:rPr>
        <w:t>静义亦相成。”</w:t>
      </w:r>
    </w:p>
    <w:p>
      <w:pPr>
        <w:pStyle w:val="BodyText"/>
        <w:ind w:left="9622" w:firstLine="5"/>
        <w:spacing w:before="65" w:line="222" w:lineRule="auto"/>
        <w:tabs>
          <w:tab w:val="left" w:pos="19090"/>
        </w:tabs>
        <w:jc w:val="both"/>
        <w:rPr>
          <w:sz w:val="50"/>
          <w:szCs w:val="50"/>
        </w:rPr>
      </w:pPr>
      <w:r>
        <w:rPr>
          <w:sz w:val="39"/>
          <w:szCs w:val="39"/>
          <w:b/>
          <w:bCs/>
          <w:spacing w:val="-13"/>
          <w:position w:val="-7"/>
        </w:rPr>
        <w:t>思力</w:t>
      </w:r>
      <w:r>
        <w:rPr>
          <w:sz w:val="39"/>
          <w:szCs w:val="39"/>
          <w:spacing w:val="64"/>
          <w:position w:val="-7"/>
        </w:rPr>
        <w:t xml:space="preserve"> </w:t>
      </w:r>
      <w:r>
        <w:rPr>
          <w:sz w:val="50"/>
          <w:szCs w:val="50"/>
          <w:spacing w:val="-13"/>
        </w:rPr>
        <w:t>《说文》:“歌，喘歌奥也。从骨，丸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39"/>
          <w:szCs w:val="39"/>
          <w:b/>
          <w:bCs/>
          <w:spacing w:val="-40"/>
          <w:position w:val="17"/>
        </w:rPr>
        <w:t>月凡</w:t>
      </w:r>
      <w:r>
        <w:rPr>
          <w:sz w:val="39"/>
          <w:szCs w:val="39"/>
          <w:spacing w:val="-40"/>
          <w:position w:val="17"/>
        </w:rPr>
        <w:t xml:space="preserve">   </w:t>
      </w:r>
      <w:r>
        <w:rPr>
          <w:sz w:val="50"/>
          <w:szCs w:val="50"/>
          <w:spacing w:val="-40"/>
          <w:position w:val="-1"/>
        </w:rPr>
        <w:t>声。”王筠句读：“当作骨曲能奥也。”</w:t>
      </w:r>
      <w:r>
        <w:rPr>
          <w:sz w:val="50"/>
          <w:szCs w:val="50"/>
          <w:spacing w:val="15"/>
          <w:position w:val="-1"/>
        </w:rPr>
        <w:t xml:space="preserve"> </w:t>
      </w:r>
      <w:r>
        <w:rPr>
          <w:sz w:val="50"/>
          <w:szCs w:val="50"/>
          <w:spacing w:val="-61"/>
        </w:rPr>
        <w:t>段注：“散奥者，谓屈曲之状。”</w:t>
      </w:r>
    </w:p>
    <w:p>
      <w:pPr>
        <w:pStyle w:val="BodyText"/>
        <w:ind w:left="9383" w:right="106" w:firstLine="1350"/>
        <w:spacing w:before="89" w:line="254" w:lineRule="auto"/>
        <w:rPr>
          <w:sz w:val="47"/>
          <w:szCs w:val="47"/>
        </w:rPr>
      </w:pPr>
      <w:r>
        <w:pict>
          <v:shape id="_x0000_s2388" style="position:absolute;margin-left:62.8318pt;margin-top:24.3055pt;mso-position-vertical-relative:text;mso-position-horizontal-relative:text;width:401.95pt;height:63.1pt;z-index:254768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67" w:right="20" w:hanging="147"/>
                    <w:spacing w:before="22" w:line="225" w:lineRule="auto"/>
                    <w:rPr>
                      <w:rFonts w:ascii="SimHei" w:hAnsi="SimHei" w:eastAsia="SimHei" w:cs="SimHei"/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3"/>
                      <w:w w:val="98"/>
                    </w:rPr>
                    <w:t>《说</w:t>
                  </w:r>
                  <w:r>
                    <w:rPr>
                      <w:sz w:val="50"/>
                      <w:szCs w:val="50"/>
                      <w:spacing w:val="-82"/>
                      <w:w w:val="98"/>
                    </w:rPr>
                    <w:t>文》:“痛，疸痛也。从扩，有声。”</w:t>
                  </w:r>
                  <w:r>
                    <w:rPr>
                      <w:sz w:val="50"/>
                      <w:szCs w:val="50"/>
                      <w:spacing w:val="-40"/>
                      <w:w w:val="98"/>
                    </w:rPr>
                    <w:t>徐</w:t>
                  </w:r>
                  <w:r>
                    <w:rPr>
                      <w:sz w:val="50"/>
                      <w:szCs w:val="50"/>
                      <w:spacing w:val="4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16"/>
                    </w:rPr>
                    <w:t>灏注笺：“盖殴人但皮肤肿起者谓之</w:t>
                  </w:r>
                </w:p>
              </w:txbxContent>
            </v:textbox>
          </v:shape>
        </w:pict>
      </w:r>
      <w:r>
        <w:pict>
          <v:shape id="_x0000_s2390" style="position:absolute;margin-left:11.5921pt;margin-top:26.7674pt;mso-position-vertical-relative:text;mso-position-horizontal-relative:text;width:47.7pt;height:58.55pt;z-index:254771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27"/>
                    </w:rPr>
                    <w:t>痛</w:t>
                  </w:r>
                </w:p>
              </w:txbxContent>
            </v:textbox>
          </v:shape>
        </w:pict>
      </w:r>
      <w:r>
        <w:pict>
          <v:shape id="_x0000_s2392" style="position:absolute;margin-left:-0.348724pt;margin-top:88.3315pt;mso-position-vertical-relative:text;mso-position-horizontal-relative:text;width:470.55pt;height:349.3pt;z-index:25475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/>
                    <w:spacing w:before="19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4"/>
                    </w:rPr>
                    <w:t>疸，伤至青黑色则谓之瘠也。”</w:t>
                  </w:r>
                </w:p>
                <w:p>
                  <w:pPr>
                    <w:pStyle w:val="BodyText"/>
                    <w:ind w:left="20" w:right="20" w:firstLine="1220"/>
                    <w:spacing w:before="93" w:line="247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3"/>
                    </w:rPr>
                    <w:t>wěi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0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①瘢痕。张衡《西京赋》:“所好生毛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羽，所恶成创精。”李善注引薛综曰：“创精，谓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瘢痕也。”嵇康《幽愤诗》:“怛若创瘠。”亦指殴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伤。《汉书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·薛宣传》:“与有人之罪钧，恶不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"/>
                    </w:rPr>
                    <w:t>直也。”其有创瘢者谓精。②中医针刺术语。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2"/>
                    </w:rPr>
                    <w:t>针刺孔，亦指针刺次数。针刺一次叫一精。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《灵枢经 ·邪气藏府病形》:“已发针，疾按其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精。”《素问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·缪刺论》:“刺手中指、次指爪甲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上，去端如韭叶各一有。”③痛声。服虔《通俗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0"/>
                    </w:rPr>
                    <w:t>文》:“有，痛声曰痛。”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"/>
        </w:rPr>
        <w:t>(</w:t>
      </w:r>
      <w:r>
        <w:rPr>
          <w:sz w:val="47"/>
          <w:szCs w:val="47"/>
          <w:spacing w:val="-89"/>
        </w:rPr>
        <w:t xml:space="preserve"> </w:t>
      </w:r>
      <w:r>
        <w:rPr>
          <w:sz w:val="47"/>
          <w:szCs w:val="47"/>
          <w:spacing w:val="-5"/>
        </w:rPr>
        <w:t>一</w:t>
      </w:r>
      <w:r>
        <w:rPr>
          <w:sz w:val="47"/>
          <w:szCs w:val="47"/>
          <w:spacing w:val="-106"/>
        </w:rPr>
        <w:t xml:space="preserve"> </w:t>
      </w:r>
      <w:r>
        <w:rPr>
          <w:sz w:val="47"/>
          <w:szCs w:val="47"/>
          <w:spacing w:val="-5"/>
        </w:rPr>
        <w:t>)wěi</w:t>
      </w:r>
      <w:r>
        <w:rPr>
          <w:sz w:val="47"/>
          <w:szCs w:val="47"/>
          <w:spacing w:val="80"/>
        </w:rPr>
        <w:t xml:space="preserve"> </w:t>
      </w:r>
      <w:r>
        <w:rPr>
          <w:sz w:val="47"/>
          <w:szCs w:val="47"/>
          <w:spacing w:val="-5"/>
        </w:rPr>
        <w:t>①骨曲、骨不正。俗作“骶、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8"/>
        </w:rPr>
        <w:t>散”。《玉篇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48"/>
        </w:rPr>
        <w:t>·骨部》:“骸，骨曲也。”毛奇龄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1"/>
        </w:rPr>
        <w:t>《都转运盐司运史李公赐御书记》:“积骸难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13"/>
        </w:rPr>
        <w:t>治，且亦以征其廉也。”亦指树木弯曲的样子。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51"/>
        </w:rPr>
        <w:t>《吕氏春秋</w:t>
      </w:r>
      <w:r>
        <w:rPr>
          <w:sz w:val="47"/>
          <w:szCs w:val="47"/>
          <w:spacing w:val="-42"/>
        </w:rPr>
        <w:t xml:space="preserve"> </w:t>
      </w:r>
      <w:r>
        <w:rPr>
          <w:sz w:val="47"/>
          <w:szCs w:val="47"/>
          <w:spacing w:val="-51"/>
        </w:rPr>
        <w:t>·报更》:“臣散桑之下饿人也。”淮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3"/>
        </w:rPr>
        <w:t>南小山《招隐士》:“树轮相纠兮，林木茂骸。”</w:t>
      </w:r>
      <w:r>
        <w:rPr>
          <w:sz w:val="47"/>
          <w:szCs w:val="47"/>
          <w:spacing w:val="2"/>
        </w:rPr>
        <w:t xml:space="preserve"> </w:t>
      </w:r>
      <w:r>
        <w:rPr>
          <w:sz w:val="47"/>
          <w:szCs w:val="47"/>
          <w:spacing w:val="-33"/>
        </w:rPr>
        <w:t>洪兴祖补注：“鹘，音委，就酸屈曲也。”②委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58"/>
        </w:rPr>
        <w:t>曲；枉曲。也作“委”。古“委”字。《广韵</w:t>
      </w:r>
      <w:r>
        <w:rPr>
          <w:sz w:val="47"/>
          <w:szCs w:val="47"/>
          <w:spacing w:val="-78"/>
        </w:rPr>
        <w:t xml:space="preserve"> </w:t>
      </w:r>
      <w:r>
        <w:rPr>
          <w:sz w:val="47"/>
          <w:szCs w:val="47"/>
          <w:spacing w:val="-58"/>
        </w:rPr>
        <w:t>·释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8"/>
        </w:rPr>
        <w:t>诂一》:“散，曲也。”《吕氏春秋·必己》:“尊则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34"/>
        </w:rPr>
        <w:t>亏，直则骸。”高诱注：“能，曲也。直不可久，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42"/>
        </w:rPr>
        <w:t>故曰直则散。”章炳麟《秦献记》:“以其斥能于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0"/>
        </w:rPr>
        <w:t>用法。”③集聚。《太玄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50"/>
        </w:rPr>
        <w:t>·积》:“小人积非，祸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88"/>
          <w:w w:val="117"/>
        </w:rPr>
        <w:t>所也。”</w:t>
      </w:r>
    </w:p>
    <w:p>
      <w:pPr>
        <w:pStyle w:val="BodyText"/>
        <w:ind w:left="9383" w:right="443" w:firstLine="1289"/>
        <w:spacing w:before="127" w:line="249" w:lineRule="auto"/>
        <w:jc w:val="both"/>
        <w:rPr>
          <w:sz w:val="47"/>
          <w:szCs w:val="47"/>
        </w:rPr>
      </w:pPr>
      <w:r>
        <w:pict>
          <v:shape id="_x0000_s2394" style="position:absolute;margin-left:57.6261pt;margin-top:15.6324pt;mso-position-vertical-relative:text;mso-position-horizontal-relative:text;width:415.4pt;height:64.15pt;z-index:254766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1" w:line="238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75"/>
                    </w:rPr>
                    <w:t>《说文》:“薛，盛也。从华，韦声。《诗》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曰：‘萼不薛’。”邵瑛群经正字：“今</w:t>
                  </w:r>
                </w:p>
              </w:txbxContent>
            </v:textbox>
          </v:shape>
        </w:pict>
      </w:r>
      <w:r>
        <w:pict>
          <v:shape id="_x0000_s2396" style="position:absolute;margin-left:11.5921pt;margin-top:18.4338pt;mso-position-vertical-relative:text;mso-position-horizontal-relative:text;width:46.75pt;height:58.4pt;z-index:254773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46"/>
                    </w:rPr>
                    <w:t>薛</w:t>
                  </w:r>
                </w:p>
              </w:txbxContent>
            </v:textbox>
          </v:shape>
        </w:pict>
      </w:r>
      <w:r>
        <w:pict>
          <v:shape id="_x0000_s2398" style="position:absolute;margin-left:11.5921pt;margin-top:80.2747pt;mso-position-vertical-relative:text;mso-position-horizontal-relative:text;width:450.6pt;height:318.9pt;z-index:254760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8"/>
                    </w:rPr>
                    <w:t>经典作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8"/>
                    </w:rPr>
                    <w:t>。”</w:t>
                  </w:r>
                </w:p>
                <w:p>
                  <w:pPr>
                    <w:pStyle w:val="BodyText"/>
                    <w:ind w:left="20" w:right="20" w:firstLine="981"/>
                    <w:spacing w:before="130" w:line="244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6"/>
                    </w:rPr>
                    <w:t>(</w:t>
                  </w:r>
                  <w:r>
                    <w:rPr>
                      <w:sz w:val="47"/>
                      <w:szCs w:val="47"/>
                      <w:spacing w:val="-13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6"/>
                    </w:rPr>
                    <w:t>wěi  </w:t>
                  </w:r>
                  <w:r>
                    <w:rPr>
                      <w:sz w:val="47"/>
                      <w:szCs w:val="47"/>
                      <w:spacing w:val="-26"/>
                    </w:rPr>
                    <w:t>①薛薛，光明的样子，华盛的样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子。《诗</w:t>
                  </w:r>
                  <w:r>
                    <w:rPr>
                      <w:sz w:val="47"/>
                      <w:szCs w:val="47"/>
                      <w:spacing w:val="-6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·常棣》:“常棣之华，鄂不韓薛。”毛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2"/>
                    </w:rPr>
                    <w:t>传：“華薛，光明也。”《文心雕龙·才略》:“非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"/>
                    </w:rPr>
                    <w:t>群华之  萼也。”亦指灿烂。黄宗羲《避地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赋》:“招商人以书舶夸，七录薛于东京。”</w:t>
                  </w:r>
                </w:p>
                <w:p>
                  <w:pPr>
                    <w:pStyle w:val="BodyText"/>
                    <w:ind w:left="20" w:right="53" w:firstLine="981"/>
                    <w:spacing w:before="61" w:line="243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9"/>
                    </w:rPr>
                    <w:t>(二)xuē ②同“</w:t>
                  </w:r>
                  <w:r>
                    <w:rPr>
                      <w:sz w:val="47"/>
                      <w:szCs w:val="47"/>
                      <w:spacing w:val="12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(靴)”。杜文澜《古谣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谚</w:t>
                  </w:r>
                  <w:r>
                    <w:rPr>
                      <w:sz w:val="47"/>
                      <w:szCs w:val="47"/>
                      <w:spacing w:val="-3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·佛书引语》:“赤脚人趁兔，着華人噢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肉。”《南齐书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·豫章文献王传》:“置薛中，竟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0"/>
                      <w:w w:val="98"/>
                    </w:rPr>
                    <w:t>不视。”薛，“靴”的本字。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5"/>
        </w:rPr>
        <w:t>wán  </w:t>
      </w:r>
      <w:r>
        <w:rPr>
          <w:sz w:val="47"/>
          <w:szCs w:val="47"/>
          <w:spacing w:val="-5"/>
        </w:rPr>
        <w:t>④散破，方言。顽皮。胡文英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30"/>
        </w:rPr>
        <w:t>《吴下方言考 ·支韵》:“骸酸，嬉戏也。吴谚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20"/>
        </w:rPr>
        <w:t>谓好戏为能酸。”亦指委曲宛转。《汉书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20"/>
        </w:rPr>
        <w:t>·枚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皋传》:“又自诋媒其文能破。”《注》:“破，音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11"/>
        </w:rPr>
        <w:t>被。散酸，犹言屈曲也。”⑥萎靡。宗泽《宗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9"/>
        </w:rPr>
        <w:t>忠简集</w:t>
      </w:r>
      <w:r>
        <w:rPr>
          <w:sz w:val="47"/>
          <w:szCs w:val="47"/>
          <w:spacing w:val="-40"/>
        </w:rPr>
        <w:t xml:space="preserve"> </w:t>
      </w:r>
      <w:r>
        <w:rPr>
          <w:sz w:val="47"/>
          <w:szCs w:val="47"/>
          <w:spacing w:val="-9"/>
        </w:rPr>
        <w:t>·贵事》:“太平日久，人亦情骄能皺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46"/>
        </w:rPr>
        <w:t>不武。”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9370" w:right="454" w:firstLine="1250"/>
        <w:spacing w:before="163" w:line="238" w:lineRule="auto"/>
        <w:jc w:val="both"/>
        <w:rPr>
          <w:sz w:val="50"/>
          <w:szCs w:val="50"/>
        </w:rPr>
      </w:pPr>
      <w:r>
        <w:pict>
          <v:shape id="_x0000_s2400" style="position:absolute;margin-left:480.106pt;margin-top:-58.3149pt;mso-position-vertical-relative:text;mso-position-horizontal-relative:text;width:456.2pt;height:92.65pt;z-index:254764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12" w:lineRule="exact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4"/>
                      <w:szCs w:val="94"/>
                      <w:spacing w:val="13"/>
                      <w:position w:val="16"/>
                    </w:rPr>
                    <w:t>尉</w:t>
                  </w:r>
                  <w:r>
                    <w:rPr>
                      <w:sz w:val="50"/>
                      <w:szCs w:val="50"/>
                      <w:spacing w:val="-82"/>
                      <w:position w:val="59"/>
                    </w:rPr>
                    <w:t>《说文》:“尉，捕鸟網</w:t>
                  </w:r>
                  <w:r>
                    <w:rPr>
                      <w:sz w:val="50"/>
                      <w:szCs w:val="50"/>
                      <w:em w:val="dot"/>
                      <w:spacing w:val="-82"/>
                      <w:position w:val="59"/>
                    </w:rPr>
                    <w:t>也</w:t>
                  </w:r>
                  <w:r>
                    <w:rPr>
                      <w:sz w:val="50"/>
                      <w:szCs w:val="50"/>
                      <w:spacing w:val="-82"/>
                      <w:position w:val="59"/>
                    </w:rPr>
                    <w:t>。从网，尉声。”</w:t>
                  </w:r>
                </w:p>
              </w:txbxContent>
            </v:textbox>
          </v:shape>
        </w:pict>
      </w:r>
      <w:r>
        <w:pict>
          <v:shape id="_x0000_s2402" style="position:absolute;margin-left:58.2774pt;margin-top:108.212pt;mso-position-vertical-relative:text;mso-position-horizontal-relative:text;width:401.3pt;height:64pt;z-index:254767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21" w:line="247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70"/>
                    </w:rPr>
                    <w:t>《说文新附</w:t>
                  </w:r>
                  <w:r>
                    <w:rPr>
                      <w:sz w:val="47"/>
                      <w:szCs w:val="47"/>
                      <w:spacing w:val="-69"/>
                    </w:rPr>
                    <w:t>》:“遗，帅也，《左氏传》:‘</w:t>
                  </w:r>
                  <w:r>
                    <w:rPr>
                      <w:sz w:val="47"/>
                      <w:szCs w:val="47"/>
                      <w:spacing w:val="-43"/>
                    </w:rPr>
                    <w:t>楚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大夫蘧子冯。’从卿，遠声。”</w:t>
                  </w:r>
                </w:p>
              </w:txbxContent>
            </v:textbox>
          </v:shape>
        </w:pict>
      </w:r>
      <w:r>
        <w:pict>
          <v:shape id="_x0000_s2404" style="position:absolute;margin-left:11.5921pt;margin-top:111.603pt;mso-position-vertical-relative:text;mso-position-horizontal-relative:text;width:46.75pt;height:59.65pt;z-index:254772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6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46"/>
                    </w:rPr>
                    <w:t>蘧</w:t>
                  </w:r>
                </w:p>
              </w:txbxContent>
            </v:textbox>
          </v:shape>
        </w:pict>
      </w:r>
      <w:r>
        <w:pict>
          <v:shape id="_x0000_s2406" style="position:absolute;margin-left:11.5921pt;margin-top:174.01pt;mso-position-vertical-relative:text;mso-position-horizontal-relative:text;width:449.1pt;height:60.55pt;z-index:254765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81"/>
                    <w:spacing w:before="19" w:line="230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7"/>
                    </w:rPr>
                    <w:t>(-一)</w:t>
                  </w:r>
                  <w:r>
                    <w:rPr>
                      <w:sz w:val="47"/>
                      <w:szCs w:val="47"/>
                      <w:spacing w:val="-8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7"/>
                    </w:rPr>
                    <w:t>wěi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0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7"/>
                    </w:rPr>
                    <w:t>①草名。《说文新附 ·</w:t>
                  </w:r>
                  <w:r>
                    <w:rPr>
                      <w:sz w:val="47"/>
                      <w:szCs w:val="47"/>
                      <w:spacing w:val="-1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7"/>
                    </w:rPr>
                    <w:t>草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9"/>
                    </w:rPr>
                    <w:t>部》:“薏，卿也。”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7"/>
        </w:rPr>
        <w:t>wèi捕鸟小网。《玉篇  网部》:“尉，小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73"/>
        </w:rPr>
        <w:t>网也。”《楚辞·惜诵》:“尉罗张在其下。”王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88"/>
        </w:rPr>
        <w:t>逸注：“尉罗，捕鸟網也。”《礼·王制》:“鸠化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16"/>
        </w:rPr>
        <w:t>为鹰，然后设尉罗。”亦指鱼网。《篇海类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69"/>
        </w:rPr>
        <w:t>编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69"/>
        </w:rPr>
        <w:t>·器用类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69"/>
        </w:rPr>
        <w:t>·</w:t>
      </w:r>
      <w:r>
        <w:rPr>
          <w:sz w:val="50"/>
          <w:szCs w:val="50"/>
          <w:spacing w:val="-199"/>
        </w:rPr>
        <w:t xml:space="preserve"> </w:t>
      </w:r>
      <w:r>
        <w:rPr>
          <w:sz w:val="50"/>
          <w:szCs w:val="50"/>
          <w:spacing w:val="-69"/>
        </w:rPr>
        <w:t>网部》:“尉，捕鱼网。”柳宗元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9"/>
        </w:rPr>
        <w:t>《梦归赋》:“臀尉蒙其复体兮，孰云桎梏之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36"/>
        </w:rPr>
        <w:t>不固。”</w:t>
      </w:r>
    </w:p>
    <w:p>
      <w:pPr>
        <w:spacing w:line="238" w:lineRule="auto"/>
        <w:sectPr>
          <w:headerReference w:type="default" r:id="rId652"/>
          <w:pgSz w:w="22536" w:h="31680"/>
          <w:pgMar w:top="1890" w:right="1871" w:bottom="0" w:left="1571" w:header="1227" w:footer="0" w:gutter="0"/>
        </w:sectPr>
        <w:rPr>
          <w:sz w:val="50"/>
          <w:szCs w:val="50"/>
        </w:rPr>
      </w:pPr>
    </w:p>
    <w:p>
      <w:pPr>
        <w:spacing w:line="342" w:lineRule="auto"/>
        <w:rPr>
          <w:rFonts w:ascii="Arial"/>
          <w:sz w:val="21"/>
        </w:rPr>
      </w:pPr>
      <w:r>
        <w:drawing>
          <wp:anchor distT="0" distB="0" distL="0" distR="0" simplePos="0" relativeHeight="254776320" behindDoc="1" locked="0" layoutInCell="1" allowOverlap="1">
            <wp:simplePos x="0" y="0"/>
            <wp:positionH relativeFrom="column">
              <wp:posOffset>5980430</wp:posOffset>
            </wp:positionH>
            <wp:positionV relativeFrom="paragraph">
              <wp:posOffset>260356</wp:posOffset>
            </wp:positionV>
            <wp:extent cx="11018" cy="17453334"/>
            <wp:effectExtent l="0" t="0" r="0" b="0"/>
            <wp:wrapNone/>
            <wp:docPr id="1078" name="IM 1078"/>
            <wp:cNvGraphicFramePr/>
            <a:graphic>
              <a:graphicData uri="http://schemas.openxmlformats.org/drawingml/2006/picture">
                <pic:pic>
                  <pic:nvPicPr>
                    <pic:cNvPr id="1078" name="IM 1078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5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462" w:right="9617" w:hanging="238"/>
        <w:spacing w:before="153" w:line="249" w:lineRule="auto"/>
        <w:rPr>
          <w:sz w:val="47"/>
          <w:szCs w:val="47"/>
        </w:rPr>
      </w:pPr>
      <w:r>
        <w:pict>
          <v:shape id="_x0000_s2408" style="position:absolute;margin-left:11.8091pt;margin-top:10.7942pt;mso-position-vertical-relative:text;mso-position-horizontal-relative:text;width:45.4pt;height:55.8pt;z-index:254784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媚</w:t>
                  </w:r>
                </w:p>
              </w:txbxContent>
            </v:textbox>
          </v:shape>
        </w:pict>
      </w:r>
      <w:r>
        <w:pict>
          <v:shape id="_x0000_s2410" style="position:absolute;margin-left:683.097pt;margin-top:58.1238pt;mso-position-vertical-relative:text;mso-position-horizontal-relative:text;width:57.7pt;height:24.7pt;z-index:254786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4"/>
                    </w:rPr>
                    <w:t>wen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7"/>
        </w:rPr>
        <w:t>《说文》:“婿，楚人谓女弟曰媚。从女，胃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77"/>
          <w:w w:val="98"/>
        </w:rPr>
        <w:t>声。《公羊传》曰：‘楚王之妻媚’。”</w:t>
      </w:r>
    </w:p>
    <w:p>
      <w:pPr>
        <w:pStyle w:val="BodyText"/>
        <w:ind w:left="1272"/>
        <w:spacing w:before="25" w:line="220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16"/>
        </w:rPr>
        <w:t>wèi</w:t>
      </w:r>
      <w:r>
        <w:rPr>
          <w:rFonts w:ascii="Times New Roman" w:hAnsi="Times New Roman" w:eastAsia="Times New Roman" w:cs="Times New Roman"/>
          <w:sz w:val="47"/>
          <w:szCs w:val="47"/>
          <w:spacing w:val="74"/>
        </w:rPr>
        <w:t xml:space="preserve"> </w:t>
      </w:r>
      <w:r>
        <w:rPr>
          <w:sz w:val="47"/>
          <w:szCs w:val="47"/>
          <w:spacing w:val="-16"/>
        </w:rPr>
        <w:t>①楚人称妹为婿。《玉篇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16"/>
        </w:rPr>
        <w:t>·女部》:</w:t>
      </w:r>
    </w:p>
    <w:p>
      <w:pPr>
        <w:pStyle w:val="BodyText"/>
        <w:ind w:left="255" w:right="9675" w:hanging="238"/>
        <w:spacing w:before="95" w:line="249" w:lineRule="auto"/>
        <w:jc w:val="both"/>
        <w:rPr>
          <w:sz w:val="47"/>
          <w:szCs w:val="47"/>
        </w:rPr>
      </w:pPr>
      <w:r>
        <w:pict>
          <v:shape id="_x0000_s2412" style="position:absolute;margin-left:593.871pt;margin-top:33.8004pt;mso-position-vertical-relative:text;mso-position-horizontal-relative:text;width:342.65pt;height:61.35pt;z-index:25478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19" w:line="233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0"/>
                    </w:rPr>
                    <w:t>《说文》:“韫，卧车也。从车，孟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2414" style="position:absolute;margin-left:480.873pt;margin-top:50.5676pt;mso-position-vertical-relative:text;mso-position-horizontal-relative:text;width:115.75pt;height:51.15pt;z-index:254782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56"/>
                    </w:rPr>
                    <w:t>韫(辊)</w:t>
                  </w:r>
                </w:p>
              </w:txbxContent>
            </v:textbox>
          </v:shape>
        </w:pict>
      </w:r>
      <w:r>
        <w:pict>
          <v:shape id="_x0000_s2416" style="position:absolute;margin-left:468.382pt;margin-top:96.9292pt;mso-position-vertical-relative:text;mso-position-horizontal-relative:text;width:476.6pt;height:444.65pt;z-index:254777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50"/>
                    <w:spacing w:before="30" w:line="24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18"/>
                    </w:rPr>
                    <w:t>(</w:t>
                  </w:r>
                  <w:r>
                    <w:rPr>
                      <w:sz w:val="47"/>
                      <w:szCs w:val="47"/>
                      <w:spacing w:val="-13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8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18"/>
                    </w:rPr>
                    <w:t>wēn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5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8"/>
                    </w:rPr>
                    <w:t>①韫车，古代的一种卧车。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《韩非子 ·</w:t>
                  </w:r>
                  <w:r>
                    <w:rPr>
                      <w:sz w:val="47"/>
                      <w:szCs w:val="47"/>
                      <w:spacing w:val="-1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内储说上》:“吾闻数夜有乘辊车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6"/>
                    </w:rPr>
                    <w:t>至李史门者。”《史记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·秦始王本纪》:“会暑，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上辊车臭。”②丧车。常与“辕”字连用，即辊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6"/>
                    </w:rPr>
                    <w:t>掠。《汉书</w:t>
                  </w:r>
                  <w:r>
                    <w:rPr>
                      <w:sz w:val="47"/>
                      <w:szCs w:val="47"/>
                      <w:spacing w:val="-3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6"/>
                    </w:rPr>
                    <w:t>·霍光传》:“载光尸柩以辊较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8"/>
                    </w:rPr>
                    <w:t>车。”颜师古注：“韫掠本安车也，可以卧</w:t>
                  </w:r>
                  <w:r>
                    <w:rPr>
                      <w:sz w:val="47"/>
                      <w:szCs w:val="47"/>
                      <w:spacing w:val="-19"/>
                    </w:rPr>
                    <w:t>息。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后因，载丧，……故遂为丧车耳。”《辽史</w:t>
                  </w:r>
                  <w:r>
                    <w:rPr>
                      <w:sz w:val="47"/>
                      <w:szCs w:val="47"/>
                      <w:spacing w:val="-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·礼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1"/>
                    </w:rPr>
                    <w:t>志二》:“皇帝……奉柩出殿之西北门，就韫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"/>
                    </w:rPr>
                    <w:t>辕车，藉以素裀。”</w:t>
                  </w:r>
                </w:p>
                <w:p>
                  <w:pPr>
                    <w:pStyle w:val="BodyText"/>
                    <w:ind w:left="258" w:right="212" w:firstLine="1068"/>
                    <w:spacing w:before="56" w:line="242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"/>
                    </w:rPr>
                    <w:t>(二)</w:t>
                  </w:r>
                  <w:r>
                    <w:rPr>
                      <w:sz w:val="47"/>
                      <w:szCs w:val="47"/>
                      <w:spacing w:val="-10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  <w:spacing w:val="-3"/>
                    </w:rPr>
                    <w:t>yūn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  <w:spacing w:val="10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③</w:t>
                  </w:r>
                  <w:r>
                    <w:rPr>
                      <w:sz w:val="47"/>
                      <w:szCs w:val="47"/>
                      <w:spacing w:val="76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"/>
                    </w:rPr>
                    <w:t>辊，战车。《字汇</w:t>
                  </w:r>
                  <w:r>
                    <w:rPr>
                      <w:sz w:val="47"/>
                      <w:szCs w:val="47"/>
                      <w:spacing w:val="-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·车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部》:“幢辊，战车。”《孙子·谋攻》:“修橹轉</w:t>
                  </w:r>
                  <w:r>
                    <w:rPr>
                      <w:sz w:val="47"/>
                      <w:szCs w:val="47"/>
                      <w:spacing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辊，具器械，三月而后成。”亦指匈奴车。《集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韵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·文韵》:“,应劭曰：幢韫，匈奴车。”《汉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书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·扬雄传下》:“砰</w:t>
                  </w:r>
                  <w:r>
                    <w:rPr>
                      <w:sz w:val="47"/>
                      <w:szCs w:val="47"/>
                      <w:spacing w:val="2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5"/>
                    </w:rPr>
                    <w:t>韫。”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0"/>
        </w:rPr>
        <w:t>“媚，楚人呼妹。”《公羊传</w:t>
      </w:r>
      <w:r>
        <w:rPr>
          <w:sz w:val="47"/>
          <w:szCs w:val="47"/>
          <w:spacing w:val="-70"/>
        </w:rPr>
        <w:t xml:space="preserve"> </w:t>
      </w:r>
      <w:r>
        <w:rPr>
          <w:sz w:val="47"/>
          <w:szCs w:val="47"/>
          <w:spacing w:val="-50"/>
        </w:rPr>
        <w:t>·桓公二年》:“谓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6"/>
        </w:rPr>
        <w:t>楚王亡妻婿，无时焉可也。”何休注：“媚，妹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34"/>
        </w:rPr>
        <w:t>也。”后用作妹的别称。《新唐书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4"/>
        </w:rPr>
        <w:t>·诸帝公主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传》:“同安公主，高祖同母媚也。”又《李密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34"/>
        </w:rPr>
        <w:t>传》:“往依媚婿雍丘令丘君明。”②传说中的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5"/>
        </w:rPr>
        <w:t>兽名。《括地志 ·</w:t>
      </w:r>
      <w:r>
        <w:rPr>
          <w:sz w:val="47"/>
          <w:szCs w:val="47"/>
          <w:spacing w:val="-166"/>
        </w:rPr>
        <w:t xml:space="preserve"> </w:t>
      </w:r>
      <w:r>
        <w:rPr>
          <w:sz w:val="47"/>
          <w:szCs w:val="47"/>
          <w:spacing w:val="5"/>
        </w:rPr>
        <w:t>岐州 ·</w:t>
      </w:r>
      <w:r>
        <w:rPr>
          <w:sz w:val="47"/>
          <w:szCs w:val="47"/>
          <w:spacing w:val="-155"/>
        </w:rPr>
        <w:t xml:space="preserve"> </w:t>
      </w:r>
      <w:r>
        <w:rPr>
          <w:sz w:val="47"/>
          <w:szCs w:val="47"/>
          <w:spacing w:val="5"/>
        </w:rPr>
        <w:t>陈仓》:“猎得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7"/>
        </w:rPr>
        <w:t>兽……曰：‘此名为媚，常在地中食死人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脑’。”</w:t>
      </w:r>
    </w:p>
    <w:p>
      <w:pPr>
        <w:pStyle w:val="BodyText"/>
        <w:ind w:left="256"/>
        <w:spacing w:before="180" w:line="234" w:lineRule="auto"/>
        <w:rPr>
          <w:sz w:val="47"/>
          <w:szCs w:val="47"/>
        </w:rPr>
      </w:pPr>
      <w:r>
        <w:rPr>
          <w:sz w:val="90"/>
          <w:szCs w:val="90"/>
          <w:spacing w:val="51"/>
          <w:position w:val="-38"/>
        </w:rPr>
        <w:t>溅</w:t>
      </w:r>
      <w:r>
        <w:rPr>
          <w:sz w:val="47"/>
          <w:szCs w:val="47"/>
          <w:spacing w:val="-55"/>
          <w:position w:val="7"/>
        </w:rPr>
        <w:t>《说文》:“溅，水多貌。从水，岁声。”</w:t>
      </w:r>
    </w:p>
    <w:p>
      <w:pPr>
        <w:pStyle w:val="BodyText"/>
        <w:ind w:left="256" w:right="9691" w:firstLine="1016"/>
        <w:spacing w:before="135" w:line="247" w:lineRule="auto"/>
        <w:jc w:val="both"/>
        <w:rPr>
          <w:sz w:val="47"/>
          <w:szCs w:val="47"/>
        </w:rPr>
      </w:pPr>
      <w:r>
        <w:rPr>
          <w:sz w:val="47"/>
          <w:szCs w:val="47"/>
          <w:spacing w:val="20"/>
        </w:rPr>
        <w:t>(一)</w:t>
      </w:r>
      <w:r>
        <w:rPr>
          <w:rFonts w:ascii="Times New Roman" w:hAnsi="Times New Roman" w:eastAsia="Times New Roman" w:cs="Times New Roman"/>
          <w:sz w:val="47"/>
          <w:szCs w:val="47"/>
          <w:spacing w:val="20"/>
        </w:rPr>
        <w:t>wèi  </w:t>
      </w:r>
      <w:r>
        <w:rPr>
          <w:sz w:val="47"/>
          <w:szCs w:val="47"/>
          <w:spacing w:val="20"/>
        </w:rPr>
        <w:t>①古代地名和民族名。在今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10"/>
        </w:rPr>
        <w:t>朝鲜民主主义共和国境内。《后汉书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10"/>
        </w:rPr>
        <w:t>·东夷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1"/>
        </w:rPr>
        <w:t>传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21"/>
        </w:rPr>
        <w:t>·溅》:“溅北与高句丽、沃沮，南与辰韩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"/>
        </w:rPr>
        <w:t>接。”</w:t>
      </w:r>
    </w:p>
    <w:p>
      <w:pPr>
        <w:pStyle w:val="BodyText"/>
        <w:ind w:left="256" w:right="9641" w:firstLine="1016"/>
        <w:spacing w:before="58" w:line="234" w:lineRule="auto"/>
        <w:rPr>
          <w:sz w:val="51"/>
          <w:szCs w:val="51"/>
        </w:rPr>
      </w:pPr>
      <w:r>
        <w:pict>
          <v:shape id="_x0000_s2418" style="position:absolute;margin-left:591.268pt;margin-top:87.3254pt;mso-position-vertical-relative:text;mso-position-horizontal-relative:text;width:344.2pt;height:64.75pt;z-index:254780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1" w:right="20" w:hanging="221"/>
                    <w:spacing w:before="18" w:line="237" w:lineRule="auto"/>
                    <w:rPr>
                      <w:sz w:val="51"/>
                      <w:szCs w:val="51"/>
                    </w:rPr>
                  </w:pPr>
                  <w:r>
                    <w:rPr>
                      <w:sz w:val="47"/>
                      <w:szCs w:val="47"/>
                      <w:spacing w:val="-55"/>
                    </w:rPr>
                    <w:t>《说文》:“履，低目视也。从旻，门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7"/>
                    </w:rPr>
                    <w:t>声。弘农湖县有圈乡。汝南西平</w:t>
                  </w:r>
                </w:p>
              </w:txbxContent>
            </v:textbox>
          </v:shape>
        </w:pict>
      </w:r>
      <w:r>
        <w:pict>
          <v:shape id="_x0000_s2420" style="position:absolute;margin-left:527.788pt;margin-top:96.8943pt;mso-position-vertical-relative:text;mso-position-horizontal-relative:text;width:73pt;height:51pt;z-index:254783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0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83"/>
                    </w:rPr>
                    <w:t>(慶)</w:t>
                  </w:r>
                </w:p>
              </w:txbxContent>
            </v:textbox>
          </v:shape>
        </w:pict>
      </w:r>
      <w:r>
        <w:pict>
          <v:shape id="_x0000_s2422" style="position:absolute;margin-left:467.514pt;margin-top:150.312pt;mso-position-vertical-relative:text;mso-position-horizontal-relative:text;width:474.9pt;height:322.95pt;z-index:254778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/>
                    <w:spacing w:before="20" w:line="217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99"/>
                      <w:w w:val="97"/>
                    </w:rPr>
                    <w:t>有阀亭。”《广韵·文韵》:“閨,俗作関。”</w:t>
                  </w:r>
                </w:p>
                <w:p>
                  <w:pPr>
                    <w:pStyle w:val="BodyText"/>
                    <w:ind w:left="20" w:right="20" w:firstLine="1228"/>
                    <w:spacing w:before="33" w:line="231" w:lineRule="auto"/>
                    <w:tabs>
                      <w:tab w:val="left" w:pos="276"/>
                    </w:tabs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4"/>
                    </w:rPr>
                    <w:t>wén ①関乡：本汉代湖县乡名。公元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</w:rPr>
                    <w:tab/>
                  </w:r>
                  <w:r>
                    <w:rPr>
                      <w:sz w:val="51"/>
                      <w:szCs w:val="51"/>
                      <w:spacing w:val="-43"/>
                    </w:rPr>
                    <w:t>1954年并入河南省灵宝县。《汉书</w:t>
                  </w:r>
                  <w:r>
                    <w:rPr>
                      <w:sz w:val="51"/>
                      <w:szCs w:val="51"/>
                      <w:spacing w:val="-5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3"/>
                    </w:rPr>
                    <w:t>·武五子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4"/>
                    </w:rPr>
                    <w:t>传》:“関乡。”后也单用。《广韵</w:t>
                  </w:r>
                  <w:r>
                    <w:rPr>
                      <w:sz w:val="51"/>
                      <w:szCs w:val="51"/>
                      <w:spacing w:val="-7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4"/>
                    </w:rPr>
                    <w:t>·文韵》: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6"/>
                    </w:rPr>
                    <w:t>“閨,俗作闕。”韩诗《明侍御忠烈卫公传》:</w:t>
                  </w:r>
                  <w:r>
                    <w:rPr>
                      <w:sz w:val="51"/>
                      <w:szCs w:val="51"/>
                      <w:spacing w:val="1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0"/>
                    </w:rPr>
                    <w:t>“自商雒入，必犯嵩、闵。”②低下眼睛观看。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5"/>
                    </w:rPr>
                    <w:t>《广韵·文韵》:“関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-45"/>
                    </w:rPr>
                    <w:t>(wén),</w:t>
                  </w:r>
                  <w:r>
                    <w:rPr>
                      <w:rFonts w:ascii="Times New Roman" w:hAnsi="Times New Roman" w:eastAsia="Times New Roman" w:cs="Times New Roman"/>
                      <w:sz w:val="51"/>
                      <w:szCs w:val="51"/>
                      <w:spacing w:val="2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5"/>
                    </w:rPr>
                    <w:t>俗作閣。《</w:t>
                  </w:r>
                  <w:r>
                    <w:rPr>
                      <w:sz w:val="51"/>
                      <w:szCs w:val="51"/>
                      <w:spacing w:val="-46"/>
                    </w:rPr>
                    <w:t>说文》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3"/>
                    </w:rPr>
                    <w:t>曰：‘低目视也。”</w:t>
                  </w:r>
                </w:p>
                <w:p>
                  <w:pPr>
                    <w:pStyle w:val="BodyText"/>
                    <w:ind w:left="287"/>
                    <w:spacing w:before="349" w:line="218" w:lineRule="auto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b/>
                      <w:bCs/>
                      <w:spacing w:val="-40"/>
                    </w:rPr>
                    <w:t>纔(绝)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1"/>
        </w:rPr>
        <w:t>(二)</w:t>
      </w:r>
      <w:r>
        <w:rPr>
          <w:rFonts w:ascii="Times New Roman" w:hAnsi="Times New Roman" w:eastAsia="Times New Roman" w:cs="Times New Roman"/>
          <w:sz w:val="51"/>
          <w:szCs w:val="51"/>
          <w:spacing w:val="-1"/>
        </w:rPr>
        <w:t>huì</w:t>
      </w:r>
      <w:r>
        <w:rPr>
          <w:rFonts w:ascii="Times New Roman" w:hAnsi="Times New Roman" w:eastAsia="Times New Roman" w:cs="Times New Roman"/>
          <w:sz w:val="51"/>
          <w:szCs w:val="51"/>
          <w:spacing w:val="63"/>
        </w:rPr>
        <w:t xml:space="preserve"> </w:t>
      </w:r>
      <w:r>
        <w:rPr>
          <w:sz w:val="51"/>
          <w:szCs w:val="51"/>
          <w:spacing w:val="-1"/>
        </w:rPr>
        <w:t>②汪涉，水深广的样子。司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31"/>
        </w:rPr>
        <w:t>马相如《难蜀父老》:“威武纷纭，湛恩汪</w:t>
      </w:r>
      <w:r>
        <w:rPr>
          <w:sz w:val="51"/>
          <w:szCs w:val="51"/>
          <w:spacing w:val="9"/>
        </w:rPr>
        <w:t xml:space="preserve"> </w:t>
      </w:r>
      <w:r>
        <w:rPr>
          <w:sz w:val="51"/>
          <w:szCs w:val="51"/>
          <w:spacing w:val="-77"/>
          <w:w w:val="97"/>
        </w:rPr>
        <w:t>涉。”李善注引张揖曰：“汪溅，深貌也。”李</w:t>
      </w:r>
      <w:r>
        <w:rPr>
          <w:sz w:val="51"/>
          <w:szCs w:val="51"/>
          <w:spacing w:val="84"/>
        </w:rPr>
        <w:t xml:space="preserve"> </w:t>
      </w:r>
      <w:r>
        <w:rPr>
          <w:sz w:val="51"/>
          <w:szCs w:val="51"/>
          <w:spacing w:val="-33"/>
        </w:rPr>
        <w:t>白《天长节使鄂州刺史韦公德政碑》:“云</w:t>
      </w:r>
      <w:r>
        <w:rPr>
          <w:sz w:val="51"/>
          <w:szCs w:val="51"/>
          <w:spacing w:val="16"/>
        </w:rPr>
        <w:t xml:space="preserve"> </w:t>
      </w:r>
      <w:r>
        <w:rPr>
          <w:sz w:val="51"/>
          <w:szCs w:val="51"/>
          <w:spacing w:val="-43"/>
        </w:rPr>
        <w:t>滂洋，雨汪涉。”③通“秽”。污浊。《集</w:t>
      </w:r>
      <w:r>
        <w:rPr>
          <w:sz w:val="51"/>
          <w:szCs w:val="51"/>
          <w:spacing w:val="10"/>
        </w:rPr>
        <w:t xml:space="preserve"> </w:t>
      </w:r>
      <w:r>
        <w:rPr>
          <w:sz w:val="51"/>
          <w:szCs w:val="51"/>
          <w:spacing w:val="-91"/>
        </w:rPr>
        <w:t>韵</w:t>
      </w:r>
      <w:r>
        <w:rPr>
          <w:sz w:val="51"/>
          <w:szCs w:val="51"/>
          <w:spacing w:val="-85"/>
        </w:rPr>
        <w:t xml:space="preserve"> </w:t>
      </w:r>
      <w:r>
        <w:rPr>
          <w:sz w:val="51"/>
          <w:szCs w:val="51"/>
          <w:spacing w:val="-91"/>
        </w:rPr>
        <w:t>·废韵》:“溅，浊也。”《篇海类编</w:t>
      </w:r>
      <w:r>
        <w:rPr>
          <w:sz w:val="51"/>
          <w:szCs w:val="51"/>
          <w:spacing w:val="-89"/>
        </w:rPr>
        <w:t xml:space="preserve"> </w:t>
      </w:r>
      <w:r>
        <w:rPr>
          <w:sz w:val="51"/>
          <w:szCs w:val="51"/>
          <w:spacing w:val="-91"/>
        </w:rPr>
        <w:t>·地理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69"/>
        </w:rPr>
        <w:t>类</w:t>
      </w:r>
      <w:r>
        <w:rPr>
          <w:sz w:val="51"/>
          <w:szCs w:val="51"/>
          <w:spacing w:val="-76"/>
        </w:rPr>
        <w:t xml:space="preserve"> </w:t>
      </w:r>
      <w:r>
        <w:rPr>
          <w:sz w:val="51"/>
          <w:szCs w:val="51"/>
          <w:spacing w:val="-69"/>
        </w:rPr>
        <w:t>·水部》:“溅，与秽同。”《淮南子</w:t>
      </w:r>
      <w:r>
        <w:rPr>
          <w:sz w:val="51"/>
          <w:szCs w:val="51"/>
          <w:spacing w:val="-79"/>
        </w:rPr>
        <w:t xml:space="preserve"> </w:t>
      </w:r>
      <w:r>
        <w:rPr>
          <w:sz w:val="51"/>
          <w:szCs w:val="51"/>
          <w:spacing w:val="-69"/>
        </w:rPr>
        <w:t>·齐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3"/>
        </w:rPr>
        <w:t>俗》:“河水欲清，沙石溅之。”《汉书</w:t>
      </w:r>
      <w:r>
        <w:rPr>
          <w:sz w:val="51"/>
          <w:szCs w:val="51"/>
          <w:spacing w:val="-78"/>
        </w:rPr>
        <w:t xml:space="preserve"> </w:t>
      </w:r>
      <w:r>
        <w:rPr>
          <w:sz w:val="51"/>
          <w:szCs w:val="51"/>
          <w:spacing w:val="-83"/>
        </w:rPr>
        <w:t>·萧望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76"/>
        </w:rPr>
        <w:t>之传》:“以行汗溅不进。”颜师古注：“溅与</w:t>
      </w:r>
      <w:r>
        <w:rPr>
          <w:sz w:val="51"/>
          <w:szCs w:val="51"/>
          <w:spacing w:val="7"/>
        </w:rPr>
        <w:t xml:space="preserve"> </w:t>
      </w:r>
      <w:r>
        <w:rPr>
          <w:sz w:val="51"/>
          <w:szCs w:val="51"/>
          <w:spacing w:val="-25"/>
        </w:rPr>
        <w:t>秽同。”</w:t>
      </w:r>
    </w:p>
    <w:p>
      <w:pPr>
        <w:pStyle w:val="BodyText"/>
        <w:ind w:left="17" w:right="9240" w:firstLine="1254"/>
        <w:spacing w:before="172" w:line="245" w:lineRule="auto"/>
        <w:rPr>
          <w:sz w:val="47"/>
          <w:szCs w:val="47"/>
        </w:rPr>
      </w:pPr>
      <w:r>
        <w:rPr>
          <w:sz w:val="47"/>
          <w:szCs w:val="47"/>
          <w:spacing w:val="-3"/>
        </w:rPr>
        <w:t>(三)huò ④涉涉，象声词。鱼网入水的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9"/>
        </w:rPr>
        <w:t>声音。《诗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9"/>
        </w:rPr>
        <w:t>·硕人》:“施黑溅溅，鲔发发。”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4"/>
        </w:rPr>
        <w:t>毛传：“溅，施之水中。”吴潜《和人赋琴鱼》: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11"/>
        </w:rPr>
        <w:t>“扁舟烟雨归去来，卧听鱼槎声溅溅。”</w:t>
      </w:r>
    </w:p>
    <w:p>
      <w:pPr>
        <w:pStyle w:val="BodyText"/>
        <w:ind w:left="9387" w:right="198" w:firstLine="1246"/>
        <w:spacing w:before="249" w:line="249" w:lineRule="auto"/>
        <w:jc w:val="both"/>
        <w:rPr>
          <w:sz w:val="47"/>
          <w:szCs w:val="47"/>
        </w:rPr>
      </w:pPr>
      <w:r>
        <w:pict>
          <v:shape id="_x0000_s2424" style="position:absolute;margin-left:-1pt;margin-top:67.9255pt;mso-position-vertical-relative:text;mso-position-horizontal-relative:text;width:481.2pt;height:296.05pt;z-index:254779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02"/>
                    <w:spacing w:before="7" w:line="237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24"/>
                    </w:rPr>
                    <w:t>wèi ①称誉(吹捧)坏人。《玉篇</w:t>
                  </w:r>
                  <w:r>
                    <w:rPr>
                      <w:sz w:val="51"/>
                      <w:szCs w:val="51"/>
                      <w:spacing w:val="-4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4"/>
                    </w:rPr>
                    <w:t>·</w:t>
                  </w:r>
                  <w:r>
                    <w:rPr>
                      <w:sz w:val="51"/>
                      <w:szCs w:val="51"/>
                      <w:spacing w:val="-21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4"/>
                    </w:rPr>
                    <w:t>言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78"/>
                    </w:rPr>
                    <w:t>部》:“售，梦言，不德也。”《管子</w:t>
                  </w:r>
                  <w:r>
                    <w:rPr>
                      <w:sz w:val="51"/>
                      <w:szCs w:val="51"/>
                      <w:spacing w:val="-9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8"/>
                    </w:rPr>
                    <w:t>·形势》: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77"/>
                    </w:rPr>
                    <w:t>“皆售之人，勿与任大。”尹知章注：“辔，誉</w:t>
                  </w:r>
                  <w:r>
                    <w:rPr>
                      <w:sz w:val="51"/>
                      <w:szCs w:val="51"/>
                      <w:spacing w:val="7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82"/>
                      <w:w w:val="99"/>
                    </w:rPr>
                    <w:t>恶也。”又《形势解》:“推誉不肖之谓售。”②</w:t>
                  </w:r>
                  <w:r>
                    <w:rPr>
                      <w:sz w:val="51"/>
                      <w:szCs w:val="51"/>
                      <w:spacing w:val="25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72"/>
                    </w:rPr>
                    <w:t>虚伪；欺诈。《正字通</w:t>
                  </w:r>
                  <w:r>
                    <w:rPr>
                      <w:sz w:val="51"/>
                      <w:szCs w:val="51"/>
                      <w:spacing w:val="-89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2"/>
                    </w:rPr>
                    <w:t>·</w:t>
                  </w:r>
                  <w:r>
                    <w:rPr>
                      <w:sz w:val="51"/>
                      <w:szCs w:val="51"/>
                      <w:spacing w:val="-22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2"/>
                    </w:rPr>
                    <w:t>言部》:“辔，诈也。”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2"/>
                    </w:rPr>
                    <w:t>赵南星《答张宏轩公》:“其诚著于心，无衡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62"/>
                    </w:rPr>
                    <w:t>词焉。”梁启超《论政府阻挠国会之非》:“谓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5"/>
                    </w:rPr>
                    <w:t>户口调查未竣，即选举不能举行，此辔言</w:t>
                  </w:r>
                  <w:r>
                    <w:rPr>
                      <w:sz w:val="51"/>
                      <w:szCs w:val="51"/>
                      <w:spacing w:val="8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34"/>
                    </w:rPr>
                    <w:t>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785536" behindDoc="0" locked="0" layoutInCell="1" allowOverlap="1">
            <wp:simplePos x="0" y="0"/>
            <wp:positionH relativeFrom="column">
              <wp:posOffset>184713</wp:posOffset>
            </wp:positionH>
            <wp:positionV relativeFrom="paragraph">
              <wp:posOffset>160085</wp:posOffset>
            </wp:positionV>
            <wp:extent cx="556947" cy="529474"/>
            <wp:effectExtent l="0" t="0" r="0" b="0"/>
            <wp:wrapNone/>
            <wp:docPr id="1080" name="IM 1080"/>
            <wp:cNvGraphicFramePr/>
            <a:graphic>
              <a:graphicData uri="http://schemas.openxmlformats.org/drawingml/2006/picture">
                <pic:pic>
                  <pic:nvPicPr>
                    <pic:cNvPr id="1080" name="IM 1080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47" cy="52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3"/>
        </w:rPr>
        <w:t>(</w:t>
      </w:r>
      <w:r>
        <w:rPr>
          <w:sz w:val="47"/>
          <w:szCs w:val="47"/>
          <w:spacing w:val="-90"/>
        </w:rPr>
        <w:t xml:space="preserve"> </w:t>
      </w:r>
      <w:r>
        <w:rPr>
          <w:sz w:val="47"/>
          <w:szCs w:val="47"/>
          <w:spacing w:val="3"/>
        </w:rPr>
        <w:t>一</w:t>
      </w:r>
      <w:r>
        <w:rPr>
          <w:sz w:val="47"/>
          <w:szCs w:val="47"/>
          <w:spacing w:val="-111"/>
        </w:rPr>
        <w:t xml:space="preserve"> </w:t>
      </w:r>
      <w:r>
        <w:rPr>
          <w:sz w:val="47"/>
          <w:szCs w:val="47"/>
          <w:spacing w:val="3"/>
        </w:rPr>
        <w:t>)wǎn</w:t>
      </w:r>
      <w:r>
        <w:rPr>
          <w:sz w:val="47"/>
          <w:szCs w:val="47"/>
          <w:spacing w:val="203"/>
        </w:rPr>
        <w:t xml:space="preserve"> </w:t>
      </w:r>
      <w:r>
        <w:rPr>
          <w:sz w:val="47"/>
          <w:szCs w:val="47"/>
          <w:spacing w:val="3"/>
        </w:rPr>
        <w:t>①古代一种丧服。脱帽，用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"/>
        </w:rPr>
        <w:t>布包着发髻。或作“免”。《玉篇</w:t>
      </w:r>
      <w:r>
        <w:rPr>
          <w:sz w:val="47"/>
          <w:szCs w:val="47"/>
          <w:spacing w:val="-48"/>
        </w:rPr>
        <w:t xml:space="preserve"> </w:t>
      </w:r>
      <w:r>
        <w:rPr>
          <w:sz w:val="47"/>
          <w:szCs w:val="47"/>
          <w:spacing w:val="-6"/>
        </w:rPr>
        <w:t>·系部》: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8"/>
        </w:rPr>
        <w:t>“娩，丧服。或作免。”《左传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28"/>
        </w:rPr>
        <w:t>·哀公二年》: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“使太子娩。”孔颖达疏：“娩者，始发丧之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43"/>
        </w:rPr>
        <w:t>服。”徐广《答乐亮问》:“君吊虽已葬，主人必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12"/>
        </w:rPr>
        <w:t>娩。”②吊丧的人所执的绑(引棺索)。《公羊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31"/>
        </w:rPr>
        <w:t>传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31"/>
        </w:rPr>
        <w:t>·</w:t>
      </w:r>
      <w:r>
        <w:rPr>
          <w:sz w:val="47"/>
          <w:szCs w:val="47"/>
          <w:spacing w:val="-196"/>
        </w:rPr>
        <w:t xml:space="preserve"> </w:t>
      </w:r>
      <w:r>
        <w:rPr>
          <w:sz w:val="47"/>
          <w:szCs w:val="47"/>
          <w:spacing w:val="-31"/>
        </w:rPr>
        <w:t>昭公二十五年》:“齐侯唁公于野井。”何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4"/>
        </w:rPr>
        <w:t>休注：“吊所执绑曰娩。”</w:t>
      </w:r>
    </w:p>
    <w:p>
      <w:pPr>
        <w:pStyle w:val="BodyText"/>
        <w:ind w:left="9387" w:right="279" w:firstLine="1211"/>
        <w:spacing w:before="114" w:line="248" w:lineRule="auto"/>
        <w:jc w:val="both"/>
        <w:rPr>
          <w:sz w:val="47"/>
          <w:szCs w:val="47"/>
        </w:rPr>
      </w:pPr>
      <w:r>
        <w:rPr>
          <w:sz w:val="47"/>
          <w:szCs w:val="47"/>
          <w:spacing w:val="-11"/>
        </w:rPr>
        <w:t>(二)miǎn ③同“冕”。一种礼帽。古代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32"/>
        </w:rPr>
        <w:t>为帝王，诸侯及卿大夫所戴。《说文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32"/>
        </w:rPr>
        <w:t>·</w:t>
      </w:r>
      <w:r>
        <w:rPr>
          <w:sz w:val="47"/>
          <w:szCs w:val="47"/>
          <w:spacing w:val="-173"/>
        </w:rPr>
        <w:t xml:space="preserve"> </w:t>
      </w:r>
      <w:r>
        <w:rPr>
          <w:sz w:val="47"/>
          <w:szCs w:val="47"/>
          <w:spacing w:val="-32"/>
        </w:rPr>
        <w:t>曰部》: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4"/>
        </w:rPr>
        <w:t>“冕，大夫以上冠也。……娩，冕或从糸。”《逸</w:t>
      </w:r>
    </w:p>
    <w:p>
      <w:pPr>
        <w:spacing w:line="248" w:lineRule="auto"/>
        <w:sectPr>
          <w:headerReference w:type="default" r:id="rId653"/>
          <w:pgSz w:w="22536" w:h="31680"/>
          <w:pgMar w:top="1828" w:right="1723" w:bottom="0" w:left="1932" w:header="1164" w:footer="0" w:gutter="0"/>
        </w:sectPr>
        <w:rPr>
          <w:sz w:val="47"/>
          <w:szCs w:val="47"/>
        </w:rPr>
      </w:pP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8705"/>
        <w:spacing w:before="159" w:line="214" w:lineRule="auto"/>
        <w:rPr>
          <w:rFonts w:ascii="Times New Roman" w:hAnsi="Times New Roman" w:eastAsia="Times New Roman" w:cs="Times New Roman"/>
          <w:sz w:val="49"/>
          <w:szCs w:val="49"/>
        </w:rPr>
      </w:pPr>
      <w:r>
        <w:drawing>
          <wp:anchor distT="0" distB="0" distL="0" distR="0" simplePos="0" relativeHeight="254794752" behindDoc="0" locked="0" layoutInCell="1" allowOverlap="1">
            <wp:simplePos x="0" y="0"/>
            <wp:positionH relativeFrom="column">
              <wp:posOffset>239875</wp:posOffset>
            </wp:positionH>
            <wp:positionV relativeFrom="paragraph">
              <wp:posOffset>482828</wp:posOffset>
            </wp:positionV>
            <wp:extent cx="11729384" cy="11062"/>
            <wp:effectExtent l="0" t="0" r="0" b="0"/>
            <wp:wrapNone/>
            <wp:docPr id="1082" name="IM 1082"/>
            <wp:cNvGraphicFramePr/>
            <a:graphic>
              <a:graphicData uri="http://schemas.openxmlformats.org/drawingml/2006/picture">
                <pic:pic>
                  <pic:nvPicPr>
                    <pic:cNvPr id="1082" name="IM 1082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29384" cy="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17"/>
        </w:rPr>
        <w:t>附录难字简释</w:t>
      </w:r>
      <w:r>
        <w:rPr>
          <w:sz w:val="49"/>
          <w:szCs w:val="49"/>
          <w:spacing w:val="58"/>
        </w:rPr>
        <w:t xml:space="preserve">  </w:t>
      </w:r>
      <w:r>
        <w:rPr>
          <w:sz w:val="49"/>
          <w:szCs w:val="49"/>
          <w:spacing w:val="17"/>
        </w:rPr>
        <w:t>渝翁狗沱邬</w:t>
      </w:r>
      <w:r>
        <w:rPr>
          <w:sz w:val="49"/>
          <w:szCs w:val="49"/>
          <w:spacing w:val="83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17"/>
        </w:rPr>
        <w:t>wē</w:t>
      </w:r>
      <w:r>
        <w:rPr>
          <w:rFonts w:ascii="Times New Roman" w:hAnsi="Times New Roman" w:eastAsia="Times New Roman" w:cs="Times New Roman"/>
          <w:sz w:val="49"/>
          <w:szCs w:val="49"/>
        </w:rPr>
        <w:t>ng</w:t>
      </w:r>
      <w:r>
        <w:rPr>
          <w:rFonts w:ascii="Times New Roman" w:hAnsi="Times New Roman" w:eastAsia="Times New Roman" w:cs="Times New Roman"/>
          <w:sz w:val="49"/>
          <w:szCs w:val="49"/>
          <w:spacing w:val="17"/>
        </w:rPr>
        <w:t>—wū  1413</w:t>
      </w:r>
    </w:p>
    <w:p>
      <w:pPr>
        <w:spacing w:before="181"/>
        <w:rPr/>
      </w:pPr>
      <w:r/>
    </w:p>
    <w:p>
      <w:pPr>
        <w:sectPr>
          <w:headerReference w:type="default" r:id="rId22"/>
          <w:pgSz w:w="22536" w:h="31680"/>
          <w:pgMar w:top="400" w:right="1992" w:bottom="0" w:left="1541" w:header="0" w:footer="0" w:gutter="0"/>
          <w:cols w:equalWidth="0" w:num="1">
            <w:col w:w="19002" w:space="0"/>
          </w:cols>
        </w:sectPr>
        <w:rPr/>
      </w:pPr>
    </w:p>
    <w:p>
      <w:pPr>
        <w:pStyle w:val="BodyText"/>
        <w:ind w:left="525" w:right="95" w:hanging="52"/>
        <w:spacing w:before="104" w:line="236" w:lineRule="auto"/>
        <w:rPr>
          <w:sz w:val="49"/>
          <w:szCs w:val="49"/>
        </w:rPr>
      </w:pPr>
      <w:r>
        <w:rPr>
          <w:sz w:val="49"/>
          <w:szCs w:val="49"/>
          <w:spacing w:val="-69"/>
        </w:rPr>
        <w:t>周书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9"/>
        </w:rPr>
        <w:t>·王会》:“天子南面立.纔无繁露。”《荀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子 ·正名》:“乘轩戴纔，其与无足无以异。”</w:t>
      </w:r>
    </w:p>
    <w:p>
      <w:pPr>
        <w:pStyle w:val="BodyText"/>
        <w:ind w:left="464" w:right="118" w:firstLine="946"/>
        <w:spacing w:before="47" w:line="246" w:lineRule="auto"/>
        <w:rPr>
          <w:sz w:val="49"/>
          <w:szCs w:val="49"/>
        </w:rPr>
      </w:pPr>
      <w:r>
        <w:rPr>
          <w:sz w:val="49"/>
          <w:szCs w:val="49"/>
          <w:spacing w:val="-57"/>
        </w:rPr>
        <w:t>(三)mán ④连。《广韵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7"/>
        </w:rPr>
        <w:t>·桓韵》:“纔，连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也。”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4129"/>
        <w:spacing w:before="141" w:line="158" w:lineRule="auto"/>
        <w:rPr>
          <w:rFonts w:ascii="Arial" w:hAnsi="Arial" w:eastAsia="Arial" w:cs="Arial"/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2"/>
        </w:rPr>
        <w:t>weng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289"/>
        <w:spacing w:before="315" w:line="214" w:lineRule="auto"/>
        <w:rPr>
          <w:sz w:val="97"/>
          <w:szCs w:val="97"/>
        </w:rPr>
      </w:pPr>
      <w:r>
        <w:rPr>
          <w:sz w:val="97"/>
          <w:szCs w:val="97"/>
          <w:spacing w:val="-52"/>
        </w:rPr>
        <w:t>()</w:t>
      </w:r>
    </w:p>
    <w:p>
      <w:pPr>
        <w:pStyle w:val="BodyText"/>
        <w:ind w:left="377" w:firstLine="955"/>
        <w:spacing w:before="13" w:line="231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1"/>
        </w:rPr>
        <w:t>wēng</w:t>
      </w:r>
      <w:r>
        <w:rPr>
          <w:rFonts w:ascii="Times New Roman" w:hAnsi="Times New Roman" w:eastAsia="Times New Roman" w:cs="Times New Roman"/>
          <w:sz w:val="49"/>
          <w:szCs w:val="49"/>
          <w:spacing w:val="71"/>
        </w:rPr>
        <w:t xml:space="preserve"> </w:t>
      </w:r>
      <w:r>
        <w:rPr>
          <w:sz w:val="49"/>
          <w:szCs w:val="49"/>
          <w:spacing w:val="-31"/>
        </w:rPr>
        <w:t>鸟名。形体小，嘴稍扁平，常常栖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4"/>
        </w:rPr>
        <w:t>树枝，窥视飞虫，突出捕获后，复飞返原处，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3"/>
        </w:rPr>
        <w:t>种类甚多。如乌、北灰、白眉翁等。《玉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6"/>
        </w:rPr>
        <w:t>篇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56"/>
        </w:rPr>
        <w:t>·鸟部》:“</w:t>
      </w:r>
      <w:r>
        <w:rPr>
          <w:sz w:val="49"/>
          <w:szCs w:val="49"/>
          <w:spacing w:val="117"/>
        </w:rPr>
        <w:t xml:space="preserve"> </w:t>
      </w:r>
      <w:r>
        <w:rPr>
          <w:sz w:val="49"/>
          <w:szCs w:val="49"/>
          <w:spacing w:val="-56"/>
        </w:rPr>
        <w:t>,鸟也。”何萱《韵史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6"/>
        </w:rPr>
        <w:t>·》谓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8"/>
        </w:rPr>
        <w:t>即白头翁。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82" w:firstLine="34"/>
        <w:spacing w:before="94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53"/>
        </w:rPr>
        <w:t>长花时抽出的嫩茎。《广雅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53"/>
        </w:rPr>
        <w:t>·释草》:“翁.苔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也。”王念孙疏证：“今世通谓草心抽茎作华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72"/>
        </w:rPr>
        <w:t>者为苔矣。”亦为草名。《集韵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2"/>
        </w:rPr>
        <w:t>·董韵》:“荼，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草名，可染黄。”</w:t>
      </w:r>
    </w:p>
    <w:p>
      <w:pPr>
        <w:ind w:firstLine="247"/>
        <w:spacing w:before="209" w:line="825" w:lineRule="exact"/>
        <w:rPr/>
      </w:pPr>
      <w:r>
        <w:rPr>
          <w:position w:val="-16"/>
        </w:rPr>
        <w:drawing>
          <wp:inline distT="0" distB="0" distL="0" distR="0">
            <wp:extent cx="567965" cy="523842"/>
            <wp:effectExtent l="0" t="0" r="0" b="0"/>
            <wp:docPr id="1084" name="IM 1084"/>
            <wp:cNvGraphicFramePr/>
            <a:graphic>
              <a:graphicData uri="http://schemas.openxmlformats.org/drawingml/2006/picture">
                <pic:pic>
                  <pic:nvPicPr>
                    <pic:cNvPr id="1084" name="IM 1084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65" cy="5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28"/>
        <w:spacing w:before="309" w:line="215" w:lineRule="auto"/>
        <w:rPr>
          <w:sz w:val="49"/>
          <w:szCs w:val="49"/>
        </w:rPr>
      </w:pPr>
      <w:r>
        <w:rPr>
          <w:sz w:val="49"/>
          <w:szCs w:val="49"/>
          <w:spacing w:val="-27"/>
        </w:rPr>
        <w:t>wèng 鼻子堵塞不通。《广韵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27"/>
        </w:rPr>
        <w:t>·送韵》:</w:t>
      </w:r>
    </w:p>
    <w:p>
      <w:pPr>
        <w:pStyle w:val="BodyText"/>
        <w:ind w:right="221" w:firstLine="8"/>
        <w:spacing w:before="78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17"/>
        </w:rPr>
        <w:t>“,鼻塞曰聪。”《篇海类编</w:t>
      </w:r>
      <w:r>
        <w:rPr>
          <w:sz w:val="49"/>
          <w:szCs w:val="49"/>
          <w:spacing w:val="-40"/>
        </w:rPr>
        <w:t xml:space="preserve"> </w:t>
      </w:r>
      <w:r>
        <w:rPr>
          <w:sz w:val="49"/>
          <w:szCs w:val="49"/>
          <w:spacing w:val="-17"/>
        </w:rPr>
        <w:t>·身体类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17"/>
        </w:rPr>
        <w:t>·鼻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部》:“鼻”,同“戆”。《太平广记》卷二五七引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21"/>
        </w:rPr>
        <w:t>《启颜录》:“一人患眼侧晴与翳，一人患</w:t>
      </w:r>
    </w:p>
    <w:p>
      <w:pPr>
        <w:pStyle w:val="BodyText"/>
        <w:ind w:left="238" w:right="254" w:firstLine="8"/>
        <w:spacing w:before="65" w:line="225" w:lineRule="auto"/>
        <w:jc w:val="both"/>
        <w:rPr>
          <w:sz w:val="49"/>
          <w:szCs w:val="49"/>
        </w:rPr>
      </w:pPr>
      <w:r>
        <w:rPr>
          <w:sz w:val="49"/>
          <w:szCs w:val="49"/>
          <w:spacing w:val="-75"/>
        </w:rPr>
        <w:t>鼻。”崔鸿《十六国春秋·后赵录》:“王谟，字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19"/>
        </w:rPr>
        <w:t>思贤，鼻，言不清畅。”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4268"/>
        <w:spacing w:before="96" w:line="198" w:lineRule="auto"/>
        <w:rPr>
          <w:rFonts w:ascii="Arial" w:hAnsi="Arial" w:eastAsia="Arial" w:cs="Arial"/>
          <w:sz w:val="33"/>
          <w:szCs w:val="33"/>
        </w:rPr>
      </w:pPr>
      <w:r>
        <w:rPr>
          <w:rFonts w:ascii="Arial" w:hAnsi="Arial" w:eastAsia="Arial" w:cs="Arial"/>
          <w:sz w:val="33"/>
          <w:szCs w:val="33"/>
          <w:spacing w:val="-2"/>
        </w:rPr>
        <w:t>WO</w:t>
      </w:r>
    </w:p>
    <w:p>
      <w:pPr>
        <w:spacing w:line="198" w:lineRule="auto"/>
        <w:sectPr>
          <w:type w:val="continuous"/>
          <w:pgSz w:w="22536" w:h="31680"/>
          <w:pgMar w:top="400" w:right="1992" w:bottom="0" w:left="1541" w:header="0" w:footer="0" w:gutter="0"/>
          <w:cols w:equalWidth="0" w:num="2">
            <w:col w:w="9510" w:space="95"/>
            <w:col w:w="9397" w:space="0"/>
          </w:cols>
        </w:sectPr>
        <w:rPr>
          <w:rFonts w:ascii="Arial" w:hAnsi="Arial" w:eastAsia="Arial" w:cs="Arial"/>
          <w:sz w:val="33"/>
          <w:szCs w:val="33"/>
        </w:rPr>
      </w:pPr>
    </w:p>
    <w:p>
      <w:pPr>
        <w:spacing w:line="128" w:lineRule="exact"/>
        <w:rPr/>
      </w:pPr>
      <w:r/>
    </w:p>
    <w:p>
      <w:pPr>
        <w:spacing w:line="128" w:lineRule="exact"/>
        <w:sectPr>
          <w:type w:val="continuous"/>
          <w:pgSz w:w="22536" w:h="31680"/>
          <w:pgMar w:top="400" w:right="1992" w:bottom="0" w:left="1541" w:header="0" w:footer="0" w:gutter="0"/>
          <w:cols w:equalWidth="0" w:num="1">
            <w:col w:w="19002" w:space="0"/>
          </w:cols>
        </w:sectPr>
        <w:rPr/>
      </w:pPr>
    </w:p>
    <w:p>
      <w:pPr>
        <w:pStyle w:val="BodyText"/>
        <w:ind w:right="16"/>
        <w:spacing w:before="2" w:line="225" w:lineRule="auto"/>
        <w:jc w:val="right"/>
        <w:rPr>
          <w:sz w:val="49"/>
          <w:szCs w:val="49"/>
        </w:rPr>
      </w:pPr>
      <w:r>
        <w:rPr>
          <w:sz w:val="49"/>
          <w:szCs w:val="49"/>
          <w:position w:val="-62"/>
        </w:rPr>
        <w:drawing>
          <wp:inline distT="0" distB="0" distL="0" distR="0">
            <wp:extent cx="656259" cy="683770"/>
            <wp:effectExtent l="0" t="0" r="0" b="0"/>
            <wp:docPr id="1086" name="IM 1086"/>
            <wp:cNvGraphicFramePr/>
            <a:graphic>
              <a:graphicData uri="http://schemas.openxmlformats.org/drawingml/2006/picture">
                <pic:pic>
                  <pic:nvPicPr>
                    <pic:cNvPr id="1086" name="IM 1086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259" cy="68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73"/>
        </w:rPr>
        <w:t>《说文》:“瀚，云气起也。从水，翁声。”</w:t>
      </w:r>
    </w:p>
    <w:p>
      <w:pPr>
        <w:pStyle w:val="BodyText"/>
        <w:ind w:left="308" w:firstLine="1059"/>
        <w:spacing w:before="247"/>
        <w:rPr>
          <w:sz w:val="49"/>
          <w:szCs w:val="49"/>
        </w:rPr>
      </w:pPr>
      <w:r>
        <w:rPr>
          <w:sz w:val="49"/>
          <w:szCs w:val="49"/>
          <w:spacing w:val="-15"/>
        </w:rPr>
        <w:t>(一)wěng</w:t>
      </w:r>
      <w:r>
        <w:rPr>
          <w:sz w:val="49"/>
          <w:szCs w:val="49"/>
          <w:spacing w:val="137"/>
        </w:rPr>
        <w:t xml:space="preserve"> </w:t>
      </w:r>
      <w:r>
        <w:rPr>
          <w:sz w:val="49"/>
          <w:szCs w:val="49"/>
          <w:spacing w:val="-15"/>
        </w:rPr>
        <w:t>①溺涂、溺郁，云气涌起的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样子。《玉篇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57"/>
        </w:rPr>
        <w:t>·水部》:“溺，瀚郁，川谷吐气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貌。”王褒《九怀昭世》:“览旧邦兮瀚郁，余安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3"/>
        </w:rPr>
        <w:t>能兮久居?”罗大经《鹤林玉露》卷一二：“溺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27"/>
        </w:rPr>
        <w:t>为云雾。”②大水盛涌的样子。《广韵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7"/>
        </w:rPr>
        <w:t>·董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</w:rPr>
        <w:t>韵》:“谢，大水貌。”欧阳修《丰乐亭记》:“中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2"/>
        </w:rPr>
        <w:t>有清泉，溺然而仰出。”袁宏道《舟中风雪迟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22"/>
        </w:rPr>
        <w:t>苏潜夫游玉泉不至和客韵》:“江瀚奔澜叠，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42"/>
        </w:rPr>
        <w:t>山流腻绿颓。”③浓。《新拟格古要论》卷五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1"/>
        </w:rPr>
        <w:t>引夏士良《古画论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41"/>
        </w:rPr>
        <w:t>·画有十二忌》:“十一日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</w:rPr>
        <w:t>瀚淡失宜。”《红楼梦》五回：“不过是水墨瀚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5"/>
        </w:rPr>
        <w:t>染，满纸乌云浊雾而已。”④浙江省定海县瀚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5"/>
        </w:rPr>
        <w:t>州的简称。张煌言《祭建国公郑羽长鸿逵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63"/>
        </w:rPr>
        <w:t>文》:“忆昔在瀚，同盟连翩。”</w:t>
      </w:r>
    </w:p>
    <w:p>
      <w:pPr>
        <w:pStyle w:val="BodyText"/>
        <w:ind w:left="1289"/>
        <w:spacing w:before="39" w:line="214" w:lineRule="auto"/>
        <w:rPr>
          <w:sz w:val="49"/>
          <w:szCs w:val="49"/>
        </w:rPr>
      </w:pPr>
      <w:r>
        <w:rPr>
          <w:sz w:val="49"/>
          <w:szCs w:val="49"/>
          <w:spacing w:val="-9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9"/>
        </w:rPr>
        <w:t>wēng  </w:t>
      </w:r>
      <w:r>
        <w:rPr>
          <w:sz w:val="49"/>
          <w:szCs w:val="49"/>
          <w:spacing w:val="-9"/>
        </w:rPr>
        <w:t>⑤谢江。北江支流，在广东</w:t>
      </w:r>
    </w:p>
    <w:p>
      <w:pPr>
        <w:pStyle w:val="BodyText"/>
        <w:ind w:left="316"/>
        <w:spacing w:before="88" w:line="210" w:lineRule="auto"/>
        <w:rPr>
          <w:sz w:val="52"/>
          <w:szCs w:val="52"/>
        </w:rPr>
      </w:pPr>
      <w:r>
        <w:rPr>
          <w:sz w:val="52"/>
          <w:szCs w:val="52"/>
          <w:i/>
          <w:iCs/>
          <w:spacing w:val="-22"/>
        </w:rPr>
        <w:t>省。</w:t>
      </w:r>
    </w:p>
    <w:p>
      <w:pPr>
        <w:pStyle w:val="BodyText"/>
        <w:ind w:left="282"/>
        <w:spacing w:before="151" w:line="186" w:lineRule="auto"/>
        <w:rPr>
          <w:sz w:val="92"/>
          <w:szCs w:val="92"/>
        </w:rPr>
      </w:pPr>
      <w:r>
        <w:rPr>
          <w:sz w:val="92"/>
          <w:szCs w:val="92"/>
        </w:rPr>
        <w:t>翁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74" w:lineRule="auto"/>
        <w:rPr>
          <w:rFonts w:ascii="Arial"/>
          <w:sz w:val="21"/>
        </w:rPr>
      </w:pPr>
      <w:r/>
    </w:p>
    <w:p>
      <w:pPr>
        <w:pStyle w:val="BodyText"/>
        <w:ind w:left="325"/>
        <w:spacing w:before="303" w:line="224" w:lineRule="auto"/>
        <w:rPr>
          <w:sz w:val="93"/>
          <w:szCs w:val="93"/>
        </w:rPr>
      </w:pPr>
      <w:r>
        <w:rPr>
          <w:sz w:val="93"/>
          <w:szCs w:val="93"/>
        </w:rPr>
        <w:t>猾</w:t>
      </w:r>
    </w:p>
    <w:p>
      <w:pPr>
        <w:pStyle w:val="BodyText"/>
        <w:ind w:left="43" w:right="164" w:firstLine="1228"/>
        <w:spacing w:before="80" w:line="237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11"/>
        </w:rPr>
        <w:t>wō </w:t>
      </w:r>
      <w:r>
        <w:rPr>
          <w:sz w:val="49"/>
          <w:szCs w:val="49"/>
          <w:spacing w:val="-11"/>
        </w:rPr>
        <w:t>猖儿(猖子),一种供人玩弄的小狗。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86"/>
        </w:rPr>
        <w:t>《玉篇·犬部》:“狗，犬名。”陆游《书叹》:“猖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0"/>
        </w:rPr>
        <w:t>子介迎门外客，狸妖知护案间书。”元稹《春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38"/>
        </w:rPr>
        <w:t>游七十韵》:“鹦鹉饥乱鸣，娇狗睡犹怒。”</w:t>
      </w:r>
    </w:p>
    <w:p>
      <w:pPr>
        <w:pStyle w:val="BodyText"/>
        <w:ind w:left="308"/>
        <w:spacing w:before="131" w:line="222" w:lineRule="auto"/>
        <w:rPr>
          <w:sz w:val="88"/>
          <w:szCs w:val="88"/>
        </w:rPr>
      </w:pPr>
      <w:r>
        <w:rPr>
          <w:sz w:val="88"/>
          <w:szCs w:val="88"/>
        </w:rPr>
        <w:t>淀</w:t>
      </w:r>
    </w:p>
    <w:p>
      <w:pPr>
        <w:pStyle w:val="BodyText"/>
        <w:ind w:left="8" w:right="164" w:firstLine="1185"/>
        <w:spacing w:before="108" w:line="239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0"/>
        </w:rPr>
        <w:t>Wò</w:t>
      </w:r>
      <w:r>
        <w:rPr>
          <w:rFonts w:ascii="Times New Roman" w:hAnsi="Times New Roman" w:eastAsia="Times New Roman" w:cs="Times New Roman"/>
          <w:sz w:val="49"/>
          <w:szCs w:val="49"/>
          <w:spacing w:val="92"/>
        </w:rPr>
        <w:t xml:space="preserve"> </w:t>
      </w:r>
      <w:r>
        <w:rPr>
          <w:sz w:val="49"/>
          <w:szCs w:val="49"/>
          <w:spacing w:val="-30"/>
        </w:rPr>
        <w:t>①同“污(汗)”。被泥污染；弄脏。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《广韵</w:t>
      </w:r>
      <w:r>
        <w:rPr>
          <w:sz w:val="49"/>
          <w:szCs w:val="49"/>
          <w:spacing w:val="-37"/>
        </w:rPr>
        <w:t xml:space="preserve"> </w:t>
      </w:r>
      <w:r>
        <w:rPr>
          <w:sz w:val="49"/>
          <w:szCs w:val="49"/>
          <w:spacing w:val="-69"/>
        </w:rPr>
        <w:t>·过韵》:“淀，泥著物也。亦作污。”杜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甫《虢国夫人》:“却嫌脂粉淀颜色。”引申为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15"/>
        </w:rPr>
        <w:t>沾染；涂抹。《清平山堂话本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15"/>
        </w:rPr>
        <w:t>·夔关姚卞吊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8"/>
        </w:rPr>
        <w:t>诸葛》:“姚卞拂开玉版纸，淀饱紫毫笔。”</w:t>
      </w:r>
    </w:p>
    <w:p>
      <w:pPr>
        <w:pStyle w:val="BodyText"/>
        <w:ind w:right="332" w:firstLine="1228"/>
        <w:spacing w:before="57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3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"/>
        </w:rPr>
        <w:t>wǎn   </w:t>
      </w:r>
      <w:r>
        <w:rPr>
          <w:sz w:val="49"/>
          <w:szCs w:val="49"/>
          <w:spacing w:val="-3"/>
        </w:rPr>
        <w:t>②淀演，水流回曲貌。《集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韵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  <w:spacing w:val="-199"/>
        </w:rPr>
        <w:t xml:space="preserve"> </w:t>
      </w:r>
      <w:r>
        <w:rPr>
          <w:sz w:val="49"/>
          <w:szCs w:val="49"/>
          <w:spacing w:val="-77"/>
        </w:rPr>
        <w:t>阮韵》:“流，淀演，水貌。”郭璞《江赋》: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“洪澜淀演而云回。”李善注：“淀演，回曲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55"/>
        </w:rPr>
        <w:t>貌。”</w:t>
      </w:r>
    </w:p>
    <w:p>
      <w:pPr>
        <w:spacing w:line="236" w:lineRule="auto"/>
        <w:sectPr>
          <w:type w:val="continuous"/>
          <w:pgSz w:w="22536" w:h="31680"/>
          <w:pgMar w:top="400" w:right="1992" w:bottom="0" w:left="1541" w:header="0" w:footer="0" w:gutter="0"/>
          <w:cols w:equalWidth="0" w:num="2">
            <w:col w:w="9440" w:space="8"/>
            <w:col w:w="9553" w:space="0"/>
          </w:cols>
        </w:sectPr>
        <w:rPr>
          <w:sz w:val="49"/>
          <w:szCs w:val="49"/>
        </w:rPr>
      </w:pPr>
    </w:p>
    <w:p>
      <w:pPr>
        <w:spacing w:line="95" w:lineRule="exact"/>
        <w:rPr/>
      </w:pPr>
      <w:r/>
    </w:p>
    <w:p>
      <w:pPr>
        <w:spacing w:line="95" w:lineRule="exact"/>
        <w:sectPr>
          <w:type w:val="continuous"/>
          <w:pgSz w:w="22536" w:h="31680"/>
          <w:pgMar w:top="400" w:right="1992" w:bottom="0" w:left="1541" w:header="0" w:footer="0" w:gutter="0"/>
          <w:cols w:equalWidth="0" w:num="1">
            <w:col w:w="19002" w:space="0"/>
          </w:cols>
        </w:sectPr>
        <w:rPr/>
      </w:pPr>
    </w:p>
    <w:p>
      <w:pPr>
        <w:pStyle w:val="BodyText"/>
        <w:ind w:right="328" w:firstLine="1220"/>
        <w:spacing w:before="173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35"/>
        </w:rPr>
        <w:t>wěng</w:t>
      </w:r>
      <w:r>
        <w:rPr>
          <w:sz w:val="49"/>
          <w:szCs w:val="49"/>
          <w:spacing w:val="69"/>
        </w:rPr>
        <w:t xml:space="preserve"> </w:t>
      </w:r>
      <w:r>
        <w:rPr>
          <w:sz w:val="49"/>
          <w:szCs w:val="49"/>
          <w:spacing w:val="-35"/>
        </w:rPr>
        <w:t>①翁郁、翁茸，草木茂盛、浓密的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样子。《玉篇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49"/>
        </w:rPr>
        <w:t>·卿部》:“翁，木茂也。”《广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49"/>
        </w:rPr>
        <w:t>·东韵》:“蓊郁，草木盛貌。”左思《蜀都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赋》:“松柏菊郁于山峰。”张衡《南都赋》:“其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30"/>
        </w:rPr>
        <w:t>竹则……阿那药茸，风靡之披。”②聚集的样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43"/>
        </w:rPr>
        <w:t>子。宋玉《高唐赋》:“荼湛湛而弗止。”李善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62"/>
        </w:rPr>
        <w:t>注：“菊然，聚貌。”李白《万愤词投魏郎中》: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30"/>
        </w:rPr>
        <w:t>“菊胡沙而四塞，始滔天于燕齐。”③草或菜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4124"/>
        <w:spacing w:before="97" w:line="196" w:lineRule="auto"/>
        <w:rPr>
          <w:rFonts w:ascii="Arial" w:hAnsi="Arial" w:eastAsia="Arial" w:cs="Arial"/>
          <w:sz w:val="33"/>
          <w:szCs w:val="33"/>
        </w:rPr>
      </w:pPr>
      <w:r>
        <w:rPr>
          <w:rFonts w:ascii="Arial" w:hAnsi="Arial" w:eastAsia="Arial" w:cs="Arial"/>
          <w:sz w:val="33"/>
          <w:szCs w:val="33"/>
          <w:spacing w:val="-2"/>
        </w:rPr>
        <w:t>WU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2396" w:right="412" w:hanging="243"/>
        <w:spacing w:before="157" w:line="246" w:lineRule="auto"/>
        <w:rPr>
          <w:sz w:val="42"/>
          <w:szCs w:val="42"/>
        </w:rPr>
      </w:pPr>
      <w:r>
        <w:pict>
          <v:shape id="_x0000_s2426" style="position:absolute;margin-left:3.33801pt;margin-top:13.1842pt;mso-position-vertical-relative:text;mso-position-horizontal-relative:text;width:115.5pt;height:54.6pt;z-index:254793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77"/>
                      <w:w w:val="97"/>
                    </w:rPr>
                    <w:t>邬(鄢)</w:t>
                  </w:r>
                </w:p>
              </w:txbxContent>
            </v:textbox>
          </v:shape>
        </w:pict>
      </w:r>
      <w:r>
        <w:rPr>
          <w:spacing w:val="-41"/>
        </w:rPr>
        <w:t>《说文》:“邬，太原县。从邑，乌</w:t>
      </w:r>
      <w:r>
        <w:rPr>
          <w:spacing w:val="6"/>
        </w:rPr>
        <w:t xml:space="preserve"> </w:t>
      </w:r>
      <w:r>
        <w:rPr>
          <w:sz w:val="42"/>
          <w:szCs w:val="42"/>
          <w:spacing w:val="17"/>
        </w:rPr>
        <w:t>声。”</w:t>
      </w:r>
    </w:p>
    <w:p>
      <w:pPr>
        <w:pStyle w:val="BodyText"/>
        <w:ind w:right="208" w:firstLine="981"/>
        <w:spacing w:before="57" w:line="230" w:lineRule="auto"/>
        <w:jc w:val="both"/>
        <w:rPr>
          <w:sz w:val="49"/>
          <w:szCs w:val="49"/>
        </w:rPr>
      </w:pPr>
      <w:r>
        <w:rPr>
          <w:sz w:val="49"/>
          <w:szCs w:val="49"/>
          <w:spacing w:val="-6"/>
        </w:rPr>
        <w:t>wū ①古地名。春秋郑邑，后入周。在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1"/>
        </w:rPr>
        <w:t>今河南省偃师县西南。《集韵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51"/>
        </w:rPr>
        <w:t>·姥韵》:“邬，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1"/>
        </w:rPr>
        <w:t>周地名。”《篇海类编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81"/>
        </w:rPr>
        <w:t>·身体类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81"/>
        </w:rPr>
        <w:t>·</w:t>
      </w:r>
      <w:r>
        <w:rPr>
          <w:sz w:val="49"/>
          <w:szCs w:val="49"/>
          <w:spacing w:val="-177"/>
        </w:rPr>
        <w:t xml:space="preserve"> </w:t>
      </w:r>
      <w:r>
        <w:rPr>
          <w:sz w:val="49"/>
          <w:szCs w:val="49"/>
          <w:spacing w:val="-81"/>
        </w:rPr>
        <w:t>邑部》:“邬，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邑名。”《左传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32"/>
        </w:rPr>
        <w:t>·</w:t>
      </w:r>
      <w:r>
        <w:rPr>
          <w:sz w:val="49"/>
          <w:szCs w:val="49"/>
          <w:spacing w:val="-197"/>
        </w:rPr>
        <w:t xml:space="preserve"> </w:t>
      </w:r>
      <w:r>
        <w:rPr>
          <w:sz w:val="49"/>
          <w:szCs w:val="49"/>
          <w:spacing w:val="-32"/>
        </w:rPr>
        <w:t>隐公十一年》:“王取邬、</w:t>
      </w:r>
    </w:p>
    <w:p>
      <w:pPr>
        <w:spacing w:line="230" w:lineRule="auto"/>
        <w:sectPr>
          <w:type w:val="continuous"/>
          <w:pgSz w:w="22536" w:h="31680"/>
          <w:pgMar w:top="400" w:right="1992" w:bottom="0" w:left="1541" w:header="0" w:footer="0" w:gutter="0"/>
          <w:cols w:equalWidth="0" w:num="2">
            <w:col w:w="9544" w:space="100"/>
            <w:col w:w="9358" w:space="0"/>
          </w:cols>
        </w:sectPr>
        <w:rPr>
          <w:sz w:val="49"/>
          <w:szCs w:val="49"/>
        </w:rPr>
      </w:pPr>
    </w:p>
    <w:p>
      <w:pPr>
        <w:pStyle w:val="BodyText"/>
        <w:ind w:left="9370" w:right="216" w:firstLine="251"/>
        <w:spacing w:before="391" w:line="234" w:lineRule="auto"/>
        <w:jc w:val="both"/>
        <w:rPr>
          <w:sz w:val="50"/>
          <w:szCs w:val="50"/>
        </w:rPr>
      </w:pPr>
      <w:r>
        <w:pict>
          <v:shape id="_x0000_s2428" style="position:absolute;margin-left:-0.999916pt;margin-top:20.7527pt;mso-position-vertical-relative:text;mso-position-horizontal-relative:text;width:462pt;height:155.25pt;z-index:254814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23" w:line="22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4"/>
                    </w:rPr>
                    <w:t>刘……之田于郑。”亦为春秋晋地、在今山西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省介休县东北。《左传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·</w:t>
                  </w:r>
                  <w:r>
                    <w:rPr>
                      <w:sz w:val="50"/>
                      <w:szCs w:val="50"/>
                      <w:spacing w:val="-20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昭公二十八年》: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“司马弥牟为邬大夫。”杜预注：“邬，太原邬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县。”②姓。《通志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·</w:t>
                  </w:r>
                  <w:r>
                    <w:rPr>
                      <w:sz w:val="50"/>
                      <w:szCs w:val="50"/>
                      <w:spacing w:val="-1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氏族略三》:“邬，晋大夫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邬臧之后也，食邑于邬，因以为氏。”</w:t>
                  </w:r>
                </w:p>
              </w:txbxContent>
            </v:textbox>
          </v:shape>
        </w:pict>
      </w:r>
      <w:r>
        <w:pict>
          <v:shape id="_x0000_s2430" style="position:absolute;margin-left:61.959pt;margin-top:180.065pt;mso-position-vertical-relative:text;mso-position-horizontal-relative:text;width:402.7pt;height:62.75pt;z-index:254815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9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pacing w:val="-47"/>
                    </w:rPr>
                    <w:t>《说文》:“语，出琅邪灵门壶山东北，入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潍。从水</w:t>
                  </w:r>
                  <w:r>
                    <w:rPr>
                      <w:sz w:val="50"/>
                      <w:szCs w:val="50"/>
                      <w:spacing w:val="-70"/>
                    </w:rPr>
                    <w:t>，吾声。”段注：“今语水自</w:t>
                  </w:r>
                  <w:r>
                    <w:rPr>
                      <w:sz w:val="50"/>
                      <w:szCs w:val="50"/>
                      <w:spacing w:val="-48"/>
                    </w:rPr>
                    <w:t>莒</w:t>
                  </w:r>
                </w:p>
              </w:txbxContent>
            </v:textbox>
          </v:shape>
        </w:pict>
      </w:r>
      <w:r>
        <w:pict>
          <v:shape id="_x0000_s2432" style="position:absolute;margin-left:11.5921pt;margin-top:183.847pt;mso-position-vertical-relative:text;mso-position-horizontal-relative:text;width:46.25pt;height:57.4pt;z-index:254816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6"/>
                    </w:rPr>
                    <w:t>语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4812160" behindDoc="1" locked="0" layoutInCell="0" allowOverlap="1">
            <wp:simplePos x="0" y="0"/>
            <wp:positionH relativeFrom="page">
              <wp:posOffset>7207404</wp:posOffset>
            </wp:positionH>
            <wp:positionV relativeFrom="page">
              <wp:posOffset>1422660</wp:posOffset>
            </wp:positionV>
            <wp:extent cx="16600" cy="17425775"/>
            <wp:effectExtent l="0" t="0" r="0" b="0"/>
            <wp:wrapNone/>
            <wp:docPr id="1088" name="IM 1088"/>
            <wp:cNvGraphicFramePr/>
            <a:graphic>
              <a:graphicData uri="http://schemas.openxmlformats.org/drawingml/2006/picture">
                <pic:pic>
                  <pic:nvPicPr>
                    <pic:cNvPr id="1088" name="IM 1088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00" cy="174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75"/>
          <w:w w:val="98"/>
        </w:rPr>
        <w:t>球。”司马相如《子虚赋》:“硬石碱硖。”李善</w:t>
      </w:r>
      <w:r>
        <w:rPr>
          <w:sz w:val="50"/>
          <w:szCs w:val="50"/>
          <w:spacing w:val="26"/>
        </w:rPr>
        <w:t xml:space="preserve">  </w:t>
      </w:r>
      <w:r>
        <w:rPr>
          <w:sz w:val="50"/>
          <w:szCs w:val="50"/>
          <w:spacing w:val="-17"/>
        </w:rPr>
        <w:t>注引张揖曰：“硬石、碱砝.皆石之次玉者。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52"/>
        </w:rPr>
        <w:t>碱砝，赤地白采，葱茏白黑不分。”《史记》、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32"/>
        </w:rPr>
        <w:t>《汉书皆作“武夫”。王褒《四子讲德论》: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41"/>
        </w:rPr>
        <w:t>“故美玉蕴于碱硖。”单用义同。陈学洙《君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61"/>
        </w:rPr>
        <w:t>子行》:“碱瑜仅同形。”②浮石。《玉篇</w:t>
      </w:r>
      <w:r>
        <w:rPr>
          <w:sz w:val="50"/>
          <w:szCs w:val="50"/>
          <w:spacing w:val="-71"/>
        </w:rPr>
        <w:t xml:space="preserve"> </w:t>
      </w:r>
      <w:r>
        <w:rPr>
          <w:sz w:val="50"/>
          <w:szCs w:val="50"/>
          <w:spacing w:val="-61"/>
        </w:rPr>
        <w:t>·玉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3"/>
        </w:rPr>
        <w:t>部》:“碱，浮石。”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9622" w:right="333" w:firstLine="989"/>
        <w:spacing w:before="169"/>
        <w:jc w:val="both"/>
        <w:rPr>
          <w:sz w:val="92"/>
          <w:szCs w:val="92"/>
        </w:rPr>
      </w:pPr>
      <w:r>
        <w:pict>
          <v:shape id="_x0000_s2434" style="position:absolute;margin-left:-1pt;margin-top:-54.3117pt;mso-position-vertical-relative:text;mso-position-horizontal-relative:text;width:479.9pt;height:1154.4pt;z-index:254813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412"/>
                    <w:spacing w:before="21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1"/>
                    </w:rPr>
                    <w:t>州流入诸城县界，东北流经安丘县，东南人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潍水。”</w:t>
                  </w:r>
                </w:p>
                <w:p>
                  <w:pPr>
                    <w:pStyle w:val="BodyText"/>
                    <w:ind w:left="271" w:right="374" w:firstLine="989"/>
                    <w:spacing w:before="56" w:line="230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6"/>
                    </w:rPr>
                    <w:t>wú </w:t>
                  </w:r>
                  <w:r>
                    <w:rPr>
                      <w:sz w:val="50"/>
                      <w:szCs w:val="50"/>
                      <w:spacing w:val="-16"/>
                    </w:rPr>
                    <w:t>①语水。在山东省莒县语山。源出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沂山东麓，②山名。在山东省莒县北，语水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"/>
                    </w:rPr>
                    <w:t>所出。今名巨平山、壶山。③古地名。即</w:t>
                  </w:r>
                </w:p>
                <w:p>
                  <w:pPr>
                    <w:pStyle w:val="BodyText"/>
                    <w:ind w:left="271" w:right="4442" w:hanging="251"/>
                    <w:spacing w:before="46" w:line="236" w:lineRule="auto"/>
                    <w:rPr>
                      <w:sz w:val="99"/>
                      <w:szCs w:val="99"/>
                    </w:rPr>
                  </w:pPr>
                  <w:r>
                    <w:rPr>
                      <w:sz w:val="50"/>
                      <w:szCs w:val="50"/>
                      <w:spacing w:val="-34"/>
                    </w:rPr>
                    <w:t>“苍梧”。在今广西境内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99"/>
                      <w:szCs w:val="99"/>
                      <w:spacing w:val="-72"/>
                      <w:w w:val="90"/>
                    </w:rPr>
                    <w:t>語(语)</w:t>
                  </w:r>
                </w:p>
                <w:p>
                  <w:pPr>
                    <w:pStyle w:val="BodyText"/>
                    <w:ind w:left="271" w:right="420" w:firstLine="989"/>
                    <w:spacing w:before="7" w:line="22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2"/>
                    </w:rPr>
                    <w:t>(一)wú ①锟(kūn)語,也作“昆吾”。赤</w:t>
                  </w:r>
                  <w:r>
                    <w:rPr>
                      <w:sz w:val="52"/>
                      <w:szCs w:val="52"/>
                      <w:spacing w:val="1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</w:rPr>
                    <w:t>金，可铸剑。《集韵 ·魂韵》:“赤金谓之锟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7"/>
                      <w:w w:val="98"/>
                    </w:rPr>
                    <w:t>鉛。”《列子·汤问》:“西戎献锟語之剑。”耶</w:t>
                  </w:r>
                  <w:r>
                    <w:rPr>
                      <w:sz w:val="52"/>
                      <w:szCs w:val="52"/>
                      <w:spacing w:val="59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2"/>
                      <w:w w:val="95"/>
                    </w:rPr>
                    <w:t>律楚材《和孟驾之韵》:“若是昆吾玉可切，锟</w:t>
                  </w:r>
                  <w:r>
                    <w:rPr>
                      <w:sz w:val="52"/>
                      <w:szCs w:val="52"/>
                      <w:spacing w:val="41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8"/>
                    </w:rPr>
                    <w:t>語不是寻常铁。”</w:t>
                  </w:r>
                </w:p>
                <w:p>
                  <w:pPr>
                    <w:pStyle w:val="BodyText"/>
                    <w:ind w:left="20" w:right="224" w:firstLine="1241"/>
                    <w:spacing w:before="23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9"/>
                    </w:rPr>
                    <w:t>yǔ</w:t>
                  </w:r>
                  <w:r>
                    <w:rPr>
                      <w:sz w:val="50"/>
                      <w:szCs w:val="50"/>
                      <w:spacing w:val="-29"/>
                    </w:rPr>
                    <w:t>②</w:t>
                  </w:r>
                  <w:r>
                    <w:rPr>
                      <w:sz w:val="50"/>
                      <w:szCs w:val="50"/>
                      <w:spacing w:val="-8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钽语，物不吻合。物不相当。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《广韵</w:t>
                  </w:r>
                  <w:r>
                    <w:rPr>
                      <w:sz w:val="50"/>
                      <w:szCs w:val="50"/>
                      <w:spacing w:val="-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·语韵》:“钽語,不相当也。”《楚辞</w:t>
                  </w:r>
                </w:p>
                <w:p>
                  <w:pPr>
                    <w:pStyle w:val="BodyText"/>
                    <w:ind w:left="50" w:right="20" w:firstLine="221"/>
                    <w:spacing w:before="57" w:line="236" w:lineRule="auto"/>
                    <w:rPr>
                      <w:sz w:val="44"/>
                      <w:szCs w:val="44"/>
                    </w:rPr>
                  </w:pPr>
                  <w:r>
                    <w:rPr>
                      <w:sz w:val="50"/>
                      <w:szCs w:val="50"/>
                      <w:spacing w:val="-70"/>
                      <w:w w:val="96"/>
                    </w:rPr>
                    <w:t>九辩》:“吾固知其钽語而难入。”王逸注：“钽</w:t>
                  </w:r>
                  <w:r>
                    <w:rPr>
                      <w:sz w:val="50"/>
                      <w:szCs w:val="50"/>
                      <w:spacing w:val="4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7"/>
                      <w:w w:val="96"/>
                    </w:rPr>
                    <w:t>语，相距貌。”洪兴祖补注：“语，音语，不相当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6"/>
                    </w:rPr>
                    <w:t>也。”宋玉《九辩》:“吾固知其钽語而难入。”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吉延济注：“钽，相距貌。”</w:t>
                  </w:r>
                  <w:r>
                    <w:rPr>
                      <w:rFonts w:ascii="MS Gothic" w:hAnsi="MS Gothic" w:eastAsia="MS Gothic" w:cs="MS Gothic"/>
                      <w:sz w:val="50"/>
                      <w:szCs w:val="50"/>
                      <w:spacing w:val="-33"/>
                    </w:rPr>
                    <w:t>⊗</w:t>
                  </w:r>
                  <w:r>
                    <w:rPr>
                      <w:sz w:val="50"/>
                      <w:szCs w:val="50"/>
                      <w:spacing w:val="-33"/>
                    </w:rPr>
                    <w:t>不安貌。《洪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武正韵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·语韵》:“钽語,不安貌。”亦指金属。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</w:rPr>
                    <w:t>机具。《集韵·鱼韵》:“金御，钽語,釜属、机具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也。或从吾。”③乐器名。《玉篇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·金部》: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44"/>
                      <w:szCs w:val="44"/>
                      <w:spacing w:val="-27"/>
                    </w:rPr>
                    <w:t>“金御，乐器也。語,同镧。”</w:t>
                  </w:r>
                </w:p>
                <w:p>
                  <w:pPr>
                    <w:pStyle w:val="BodyText"/>
                    <w:ind w:left="271"/>
                    <w:spacing w:before="257" w:line="224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斌</w:t>
                  </w:r>
                </w:p>
                <w:p>
                  <w:pPr>
                    <w:pStyle w:val="BodyText"/>
                    <w:ind w:left="271" w:right="411" w:firstLine="989"/>
                    <w:spacing w:before="65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8"/>
                    </w:rPr>
                    <w:t>wǔ </w:t>
                  </w:r>
                  <w:r>
                    <w:rPr>
                      <w:sz w:val="50"/>
                      <w:szCs w:val="50"/>
                      <w:spacing w:val="-18"/>
                    </w:rPr>
                    <w:t>球玦，似玉的石。也作“武夫、碱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硖。”《玉篇·玉部》:“球，石似玉也。”《广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韵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·魔韵》:“球玦，石次玉。”《战国策</w:t>
                  </w:r>
                  <w:r>
                    <w:rPr>
                      <w:sz w:val="50"/>
                      <w:szCs w:val="50"/>
                      <w:spacing w:val="-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·魏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7"/>
                    </w:rPr>
                    <w:t>一》:“白骨疑象，武夫(城玦)类玉。”陆机《演</w:t>
                  </w:r>
                  <w:r>
                    <w:rPr>
                      <w:sz w:val="50"/>
                      <w:szCs w:val="50"/>
                      <w:spacing w:val="3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连珠》:“悬景东秀，则夜光与球玦匿耀。”吕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  <w:w w:val="98"/>
                    </w:rPr>
                    <w:t>向注：“玳玦，石名。”</w:t>
                  </w:r>
                </w:p>
                <w:p>
                  <w:pPr>
                    <w:pStyle w:val="BodyText"/>
                    <w:ind w:left="271"/>
                    <w:spacing w:before="211" w:line="224" w:lineRule="auto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</w:rPr>
                    <w:t>碱</w:t>
                  </w:r>
                </w:p>
                <w:p>
                  <w:pPr>
                    <w:pStyle w:val="BodyText"/>
                    <w:ind w:left="20" w:right="20" w:firstLine="1241"/>
                    <w:spacing w:before="131" w:line="22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7"/>
                    </w:rPr>
                    <w:t>wǔ</w:t>
                  </w:r>
                  <w:r>
                    <w:rPr>
                      <w:sz w:val="50"/>
                      <w:szCs w:val="50"/>
                      <w:spacing w:val="-17"/>
                    </w:rPr>
                    <w:t>①碱砝，似玉的美石。也作“武夫、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城玦”。《龙龛手鉴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·石部》:“碱，美石也。”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《集韵 ·虞韵》:“碱，碱硖，石似玉。或作</w:t>
                  </w:r>
                </w:p>
              </w:txbxContent>
            </v:textbox>
          </v:shape>
        </w:pict>
      </w:r>
      <w:r>
        <w:pict>
          <v:shape id="_x0000_s2436" style="position:absolute;margin-left:640.983pt;margin-top:-53.7139pt;mso-position-vertical-relative:text;mso-position-horizontal-relative:text;width:295.75pt;height:28.5pt;z-index:-2485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7"/>
                    </w:rPr>
                    <w:t>《说文》:</w:t>
                  </w:r>
                  <w:r>
                    <w:rPr>
                      <w:sz w:val="52"/>
                      <w:szCs w:val="52"/>
                      <w:spacing w:val="-66"/>
                    </w:rPr>
                    <w:t>“撫,水。出南阳</w:t>
                  </w:r>
                  <w:r>
                    <w:rPr>
                      <w:sz w:val="52"/>
                      <w:szCs w:val="52"/>
                      <w:spacing w:val="-33"/>
                    </w:rPr>
                    <w:t>舞</w:t>
                  </w:r>
                </w:p>
              </w:txbxContent>
            </v:textbox>
          </v:shape>
        </w:pict>
      </w:r>
      <w:r>
        <w:pict>
          <v:shape id="_x0000_s2438" style="position:absolute;margin-left:480.501pt;margin-top:-45.6203pt;mso-position-vertical-relative:text;mso-position-horizontal-relative:text;width:456.2pt;height:63.35pt;z-index:-24850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5" w:lineRule="auto"/>
                    <w:jc w:val="right"/>
                    <w:rPr>
                      <w:rFonts w:ascii="STXinwei" w:hAnsi="STXinwei" w:eastAsia="STXinwei" w:cs="STXinwei"/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b/>
                      <w:bCs/>
                      <w:spacing w:val="-87"/>
                      <w:w w:val="52"/>
                    </w:rPr>
                    <w:t>撫(洗、湃)阳，东入颍。</w:t>
                  </w:r>
                  <w:r>
                    <w:rPr>
                      <w:rFonts w:ascii="STXinwei" w:hAnsi="STXinwei" w:eastAsia="STXinwei" w:cs="STXinwei"/>
                      <w:sz w:val="112"/>
                      <w:szCs w:val="112"/>
                      <w:b/>
                      <w:bCs/>
                      <w:spacing w:val="-87"/>
                      <w:w w:val="52"/>
                    </w:rPr>
                    <w:t>从水，</w:t>
                  </w:r>
                  <w:r>
                    <w:rPr>
                      <w:sz w:val="112"/>
                      <w:szCs w:val="112"/>
                      <w:b/>
                      <w:bCs/>
                      <w:spacing w:val="-87"/>
                      <w:w w:val="52"/>
                    </w:rPr>
                    <w:t>無</w:t>
                  </w:r>
                  <w:r>
                    <w:rPr>
                      <w:rFonts w:ascii="STXinwei" w:hAnsi="STXinwei" w:eastAsia="STXinwei" w:cs="STXinwei"/>
                      <w:sz w:val="112"/>
                      <w:szCs w:val="112"/>
                      <w:b/>
                      <w:bCs/>
                      <w:spacing w:val="-87"/>
                      <w:w w:val="52"/>
                    </w:rPr>
                    <w:t>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2"/>
          <w:szCs w:val="52"/>
          <w:spacing w:val="-28"/>
        </w:rPr>
        <w:t>wǔ</w:t>
      </w:r>
      <w:r>
        <w:rPr>
          <w:sz w:val="52"/>
          <w:szCs w:val="52"/>
          <w:spacing w:val="-28"/>
        </w:rPr>
        <w:t>河流名。一名舞水。源出今河南省</w:t>
      </w:r>
      <w:r>
        <w:rPr>
          <w:sz w:val="52"/>
          <w:szCs w:val="52"/>
          <w:spacing w:val="11"/>
        </w:rPr>
        <w:t xml:space="preserve"> </w:t>
      </w:r>
      <w:r>
        <w:rPr>
          <w:sz w:val="52"/>
          <w:szCs w:val="52"/>
          <w:spacing w:val="-44"/>
        </w:rPr>
        <w:t>方城县东，东流经舞阳县，为汝水的上源。</w:t>
      </w:r>
      <w:r>
        <w:rPr>
          <w:sz w:val="52"/>
          <w:szCs w:val="52"/>
          <w:spacing w:val="8"/>
        </w:rPr>
        <w:t xml:space="preserve"> </w:t>
      </w:r>
      <w:r>
        <w:rPr>
          <w:sz w:val="52"/>
          <w:szCs w:val="52"/>
          <w:spacing w:val="-50"/>
        </w:rPr>
        <w:t>一名湃水、海溪。今名武江。源出贵州省瓮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61"/>
          <w:w w:val="98"/>
        </w:rPr>
        <w:t>安县，东流经镇运城为镇阳江，后入于沅江。</w:t>
      </w:r>
      <w:r>
        <w:rPr>
          <w:sz w:val="52"/>
          <w:szCs w:val="52"/>
          <w:spacing w:val="80"/>
        </w:rPr>
        <w:t xml:space="preserve"> </w:t>
      </w:r>
      <w:r>
        <w:rPr>
          <w:sz w:val="92"/>
          <w:szCs w:val="92"/>
          <w:b/>
          <w:bCs/>
          <w:spacing w:val="-92"/>
        </w:rPr>
        <w:t>無</w:t>
      </w:r>
      <w:r>
        <w:rPr>
          <w:sz w:val="92"/>
          <w:szCs w:val="92"/>
          <w:spacing w:val="-92"/>
        </w:rPr>
        <w:t>(瓶)</w:t>
      </w:r>
    </w:p>
    <w:p>
      <w:pPr>
        <w:pStyle w:val="BodyText"/>
        <w:ind w:left="9357" w:right="371" w:firstLine="1254"/>
        <w:spacing w:before="33" w:line="226" w:lineRule="auto"/>
        <w:jc w:val="both"/>
        <w:rPr>
          <w:sz w:val="52"/>
          <w:szCs w:val="52"/>
        </w:rPr>
      </w:pPr>
      <w:r>
        <w:rPr>
          <w:sz w:val="52"/>
          <w:szCs w:val="52"/>
          <w:spacing w:val="-52"/>
        </w:rPr>
        <w:t>wǔ</w:t>
      </w:r>
      <w:r>
        <w:rPr>
          <w:sz w:val="52"/>
          <w:szCs w:val="52"/>
          <w:spacing w:val="-62"/>
        </w:rPr>
        <w:t xml:space="preserve"> </w:t>
      </w:r>
      <w:r>
        <w:rPr>
          <w:sz w:val="52"/>
          <w:szCs w:val="52"/>
          <w:spacing w:val="-52"/>
        </w:rPr>
        <w:t>古代盛酒的瓦器。《玉篇</w:t>
      </w:r>
      <w:r>
        <w:rPr>
          <w:sz w:val="52"/>
          <w:szCs w:val="52"/>
          <w:spacing w:val="-79"/>
        </w:rPr>
        <w:t xml:space="preserve"> </w:t>
      </w:r>
      <w:r>
        <w:rPr>
          <w:sz w:val="52"/>
          <w:szCs w:val="52"/>
          <w:spacing w:val="-52"/>
        </w:rPr>
        <w:t>·瓦部》: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9"/>
        </w:rPr>
        <w:t>“瓶，盛五升小無也。”《仪礼·士丧礼》:</w:t>
      </w:r>
      <w:r>
        <w:rPr>
          <w:sz w:val="52"/>
          <w:szCs w:val="52"/>
          <w:spacing w:val="-90"/>
        </w:rPr>
        <w:t>“东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4"/>
        </w:rPr>
        <w:t>方之馔两瓦無,其实醴酒。”《礼记</w:t>
      </w:r>
      <w:r>
        <w:rPr>
          <w:sz w:val="52"/>
          <w:szCs w:val="52"/>
          <w:spacing w:val="-86"/>
        </w:rPr>
        <w:t xml:space="preserve"> </w:t>
      </w:r>
      <w:r>
        <w:rPr>
          <w:sz w:val="52"/>
          <w:szCs w:val="52"/>
          <w:spacing w:val="-64"/>
        </w:rPr>
        <w:t>·礼器》: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3"/>
          <w:w w:val="96"/>
        </w:rPr>
        <w:t>“门内壶，君尊瓦無。”郑玄注：“壶大一石，瓦</w:t>
      </w:r>
      <w:r>
        <w:rPr>
          <w:sz w:val="52"/>
          <w:szCs w:val="52"/>
          <w:spacing w:val="49"/>
        </w:rPr>
        <w:t xml:space="preserve"> </w:t>
      </w:r>
      <w:r>
        <w:rPr>
          <w:sz w:val="52"/>
          <w:szCs w:val="52"/>
          <w:spacing w:val="-81"/>
          <w:w w:val="95"/>
        </w:rPr>
        <w:t>瓶五斗。”瓶，古文作“庶”。</w:t>
      </w:r>
    </w:p>
    <w:p>
      <w:pPr>
        <w:pStyle w:val="BodyText"/>
        <w:ind w:left="9622"/>
        <w:spacing w:before="102" w:line="221" w:lineRule="auto"/>
        <w:rPr>
          <w:sz w:val="92"/>
          <w:szCs w:val="92"/>
        </w:rPr>
      </w:pPr>
      <w:r>
        <w:rPr>
          <w:sz w:val="92"/>
          <w:szCs w:val="92"/>
        </w:rPr>
        <w:t>虮</w:t>
      </w:r>
    </w:p>
    <w:p>
      <w:pPr>
        <w:pStyle w:val="BodyText"/>
        <w:ind w:left="9370" w:firstLine="782"/>
        <w:spacing w:before="96" w:line="234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22"/>
        </w:rPr>
        <w:t>“wù   </w:t>
      </w:r>
      <w:r>
        <w:rPr>
          <w:sz w:val="50"/>
          <w:szCs w:val="50"/>
          <w:spacing w:val="-22"/>
        </w:rPr>
        <w:t>①山上光秃秃的样子。《玉篇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22"/>
        </w:rPr>
        <w:t>·</w:t>
      </w:r>
      <w:r>
        <w:rPr>
          <w:sz w:val="50"/>
          <w:szCs w:val="50"/>
          <w:spacing w:val="-188"/>
        </w:rPr>
        <w:t xml:space="preserve"> </w:t>
      </w:r>
      <w:r>
        <w:rPr>
          <w:sz w:val="50"/>
          <w:szCs w:val="50"/>
          <w:spacing w:val="-22"/>
        </w:rPr>
        <w:t>山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95"/>
        </w:rPr>
        <w:t>部》:“衄，秃山也。”《广韵·没韵》:“帆，秃山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貌。”左思《吴都赋》:“尔其山泽，则嵬嶷晓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48"/>
        </w:rPr>
        <w:t>虹。”②高耸、直立的样子。《徐霞客游记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48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0"/>
        </w:rPr>
        <w:t>滇游日记三》:“其峡西坠处，有石峰机立。”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13"/>
        </w:rPr>
        <w:t>③虮醉，形容山的状貌。《类篇</w:t>
      </w:r>
      <w:r>
        <w:rPr>
          <w:sz w:val="50"/>
          <w:szCs w:val="50"/>
          <w:spacing w:val="-48"/>
        </w:rPr>
        <w:t xml:space="preserve"> </w:t>
      </w:r>
      <w:r>
        <w:rPr>
          <w:sz w:val="50"/>
          <w:szCs w:val="50"/>
          <w:spacing w:val="-13"/>
        </w:rPr>
        <w:t>·</w:t>
      </w:r>
      <w:r>
        <w:rPr>
          <w:sz w:val="50"/>
          <w:szCs w:val="50"/>
          <w:spacing w:val="-187"/>
        </w:rPr>
        <w:t xml:space="preserve"> </w:t>
      </w:r>
      <w:r>
        <w:rPr>
          <w:sz w:val="50"/>
          <w:szCs w:val="50"/>
          <w:spacing w:val="-13"/>
        </w:rPr>
        <w:t>山部》: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4"/>
        </w:rPr>
        <w:t>“帆，帆醉，山貌。”</w:t>
      </w:r>
    </w:p>
    <w:p>
      <w:pPr>
        <w:pStyle w:val="BodyText"/>
        <w:ind w:left="9622"/>
        <w:spacing w:before="127" w:line="219" w:lineRule="auto"/>
        <w:rPr>
          <w:sz w:val="92"/>
          <w:szCs w:val="92"/>
        </w:rPr>
      </w:pPr>
      <w:r>
        <w:rPr>
          <w:sz w:val="92"/>
          <w:szCs w:val="92"/>
        </w:rPr>
        <w:t>桅</w:t>
      </w:r>
    </w:p>
    <w:p>
      <w:pPr>
        <w:pStyle w:val="BodyText"/>
        <w:ind w:left="9357" w:right="159" w:firstLine="1254"/>
        <w:spacing w:before="93" w:line="226" w:lineRule="auto"/>
        <w:jc w:val="both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47"/>
        </w:rPr>
        <w:t>wù</w:t>
      </w:r>
      <w:r>
        <w:rPr>
          <w:rFonts w:ascii="Times New Roman" w:hAnsi="Times New Roman" w:eastAsia="Times New Roman" w:cs="Times New Roman"/>
          <w:sz w:val="52"/>
          <w:szCs w:val="52"/>
          <w:spacing w:val="19"/>
        </w:rPr>
        <w:t xml:space="preserve">    </w:t>
      </w:r>
      <w:r>
        <w:rPr>
          <w:sz w:val="52"/>
          <w:szCs w:val="52"/>
          <w:spacing w:val="-47"/>
        </w:rPr>
        <w:t>脆，形容动摇不安；不安的样子。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106"/>
        </w:rPr>
        <w:t>《广韵·屑韵》:“脆，不安。”《易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106"/>
        </w:rPr>
        <w:t>·</w:t>
      </w:r>
      <w:r>
        <w:rPr>
          <w:sz w:val="52"/>
          <w:szCs w:val="52"/>
          <w:spacing w:val="-208"/>
        </w:rPr>
        <w:t xml:space="preserve"> </w:t>
      </w:r>
      <w:r>
        <w:rPr>
          <w:sz w:val="52"/>
          <w:szCs w:val="52"/>
          <w:spacing w:val="-106"/>
        </w:rPr>
        <w:t>困》:“困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4"/>
          <w:w w:val="98"/>
        </w:rPr>
        <w:t>于葛晶，于戆确。”王弼注：“行则缠绕，居不</w:t>
      </w:r>
      <w:r>
        <w:rPr>
          <w:sz w:val="52"/>
          <w:szCs w:val="52"/>
          <w:spacing w:val="29"/>
        </w:rPr>
        <w:t xml:space="preserve">  </w:t>
      </w:r>
      <w:r>
        <w:rPr>
          <w:sz w:val="52"/>
          <w:szCs w:val="52"/>
          <w:spacing w:val="-45"/>
        </w:rPr>
        <w:t>获安。”柳宗元《柳先生集</w:t>
      </w:r>
      <w:r>
        <w:rPr>
          <w:sz w:val="52"/>
          <w:szCs w:val="52"/>
          <w:spacing w:val="-79"/>
        </w:rPr>
        <w:t xml:space="preserve"> </w:t>
      </w:r>
      <w:r>
        <w:rPr>
          <w:sz w:val="52"/>
          <w:szCs w:val="52"/>
          <w:spacing w:val="-45"/>
        </w:rPr>
        <w:t>·寄许京兆孟容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5"/>
        </w:rPr>
        <w:t>书》:“末路孤危，厄塞戆脆。”</w:t>
      </w:r>
    </w:p>
    <w:p>
      <w:pPr>
        <w:pStyle w:val="BodyText"/>
        <w:ind w:left="9622"/>
        <w:spacing w:before="145" w:line="221" w:lineRule="auto"/>
        <w:rPr>
          <w:sz w:val="92"/>
          <w:szCs w:val="92"/>
        </w:rPr>
      </w:pPr>
      <w:r>
        <w:rPr>
          <w:sz w:val="92"/>
          <w:szCs w:val="92"/>
        </w:rPr>
        <w:t>物</w:t>
      </w:r>
    </w:p>
    <w:p>
      <w:pPr>
        <w:pStyle w:val="BodyText"/>
        <w:ind w:left="9622" w:right="424" w:firstLine="989"/>
        <w:spacing w:before="127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39"/>
        </w:rPr>
        <w:t>(一)wù</w:t>
      </w:r>
      <w:r>
        <w:rPr>
          <w:sz w:val="50"/>
          <w:szCs w:val="50"/>
          <w:spacing w:val="38"/>
        </w:rPr>
        <w:t xml:space="preserve"> </w:t>
      </w:r>
      <w:r>
        <w:rPr>
          <w:sz w:val="50"/>
          <w:szCs w:val="50"/>
          <w:spacing w:val="-39"/>
        </w:rPr>
        <w:t>①沏穆，深微的样子。(广韵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39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5"/>
          <w:w w:val="97"/>
        </w:rPr>
        <w:t>物韵》:“物，物穆，微也。”《集韵·勿韵》:“物</w:t>
      </w:r>
      <w:r>
        <w:rPr>
          <w:sz w:val="50"/>
          <w:szCs w:val="50"/>
          <w:spacing w:val="62"/>
        </w:rPr>
        <w:t xml:space="preserve"> </w:t>
      </w:r>
      <w:r>
        <w:rPr>
          <w:sz w:val="50"/>
          <w:szCs w:val="50"/>
          <w:spacing w:val="-85"/>
          <w:w w:val="99"/>
        </w:rPr>
        <w:t>穆，深微貌。”《史记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85"/>
          <w:w w:val="99"/>
        </w:rPr>
        <w:t>·屈原贾生列传》:“物穆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无穷兮，胡可胜言!”司马贞索隐：“物穆，深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54"/>
        </w:rPr>
        <w:t>微之貌。以言其理深微，不可尽言也。”曾巩</w:t>
      </w:r>
    </w:p>
    <w:p>
      <w:pPr>
        <w:spacing w:line="233" w:lineRule="auto"/>
        <w:sectPr>
          <w:headerReference w:type="default" r:id="rId659"/>
          <w:pgSz w:w="22536" w:h="31680"/>
          <w:pgMar w:top="1843" w:right="1624" w:bottom="0" w:left="1901" w:header="1203" w:footer="0" w:gutter="0"/>
        </w:sectPr>
        <w:rPr>
          <w:sz w:val="50"/>
          <w:szCs w:val="50"/>
        </w:rPr>
      </w:pPr>
    </w:p>
    <w:p>
      <w:pPr>
        <w:spacing w:before="168"/>
        <w:rPr/>
      </w:pPr>
      <w:r/>
    </w:p>
    <w:p>
      <w:pPr>
        <w:sectPr>
          <w:headerReference w:type="default" r:id="rId661"/>
          <w:pgSz w:w="22536" w:h="31680"/>
          <w:pgMar w:top="1752" w:right="2017" w:bottom="0" w:left="1671" w:header="1243" w:footer="0" w:gutter="0"/>
          <w:cols w:equalWidth="0" w:num="1">
            <w:col w:w="18847" w:space="0"/>
          </w:cols>
        </w:sectPr>
        <w:rPr/>
      </w:pPr>
    </w:p>
    <w:p>
      <w:pPr>
        <w:pStyle w:val="BodyText"/>
        <w:ind w:right="165"/>
        <w:spacing w:before="180" w:line="244" w:lineRule="auto"/>
        <w:jc w:val="both"/>
        <w:rPr>
          <w:sz w:val="47"/>
          <w:szCs w:val="47"/>
        </w:rPr>
      </w:pPr>
      <w:r>
        <w:rPr>
          <w:sz w:val="47"/>
          <w:szCs w:val="47"/>
          <w:spacing w:val="-23"/>
        </w:rPr>
        <w:t>《王君俞哀词》:“物穆无端兮莫敢责辞。”②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52"/>
        </w:rPr>
        <w:t>没。《玉篇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52"/>
        </w:rPr>
        <w:t>·水部》:“物，没也。”《马王堆汉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9"/>
        </w:rPr>
        <w:t>墓帛书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29"/>
        </w:rPr>
        <w:t>·老子甲本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29"/>
        </w:rPr>
        <w:t>·道经》:“天乃道，(道乃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"/>
        </w:rPr>
        <w:t>久).沏身不怠。”按：今本(老子》一六章作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8"/>
        </w:rPr>
        <w:t>“没身”。</w:t>
      </w:r>
    </w:p>
    <w:p>
      <w:pPr>
        <w:pStyle w:val="BodyText"/>
        <w:ind w:firstLine="1237"/>
        <w:spacing w:before="115"/>
        <w:jc w:val="both"/>
        <w:rPr>
          <w:sz w:val="47"/>
          <w:szCs w:val="47"/>
        </w:rPr>
      </w:pPr>
      <w:r>
        <w:rPr>
          <w:sz w:val="47"/>
          <w:szCs w:val="47"/>
          <w:spacing w:val="-4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4"/>
        </w:rPr>
        <w:t>mì</w:t>
      </w:r>
      <w:r>
        <w:rPr>
          <w:rFonts w:ascii="Times New Roman" w:hAnsi="Times New Roman" w:eastAsia="Times New Roman" w:cs="Times New Roman"/>
          <w:sz w:val="47"/>
          <w:szCs w:val="47"/>
          <w:spacing w:val="40"/>
        </w:rPr>
        <w:t xml:space="preserve">  </w:t>
      </w:r>
      <w:r>
        <w:rPr>
          <w:sz w:val="47"/>
          <w:szCs w:val="47"/>
          <w:spacing w:val="-4"/>
        </w:rPr>
        <w:t>③潜藏貌：隐灭。《集韵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4"/>
        </w:rPr>
        <w:t>·质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韵：“物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6"/>
        </w:rPr>
        <w:t>·潜藏也。”《史记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56"/>
        </w:rPr>
        <w:t>·屈原贾生列传》: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5"/>
        </w:rPr>
        <w:t>“物深潜以自珍。”裴驷集解引徐广曰：“物，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22"/>
        </w:rPr>
        <w:t>潜藏也。”邵山民《赵忠憨公得谥诗》:“百年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38"/>
        <w:spacing w:before="161" w:line="247" w:lineRule="auto"/>
        <w:jc w:val="both"/>
        <w:rPr>
          <w:sz w:val="47"/>
          <w:szCs w:val="47"/>
        </w:rPr>
      </w:pPr>
      <w:r>
        <w:rPr>
          <w:sz w:val="47"/>
          <w:szCs w:val="47"/>
          <w:spacing w:val="-1"/>
        </w:rPr>
        <w:t>幽物一朝显.六韶山川增噭结。”④失志貌。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57"/>
        </w:rPr>
        <w:t>刘安《招隐士》:“罔兮物。”吕延济注：“失意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68"/>
        </w:rPr>
        <w:t>貌。”亦指尘浊。《广韵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68"/>
        </w:rPr>
        <w:t>·质韵》:“物，尘浊。”</w:t>
      </w:r>
    </w:p>
    <w:p>
      <w:pPr>
        <w:pStyle w:val="BodyText"/>
        <w:ind w:right="226" w:firstLine="1254"/>
        <w:spacing w:before="68" w:line="247" w:lineRule="auto"/>
        <w:jc w:val="both"/>
        <w:rPr>
          <w:sz w:val="47"/>
          <w:szCs w:val="47"/>
        </w:rPr>
      </w:pPr>
      <w:r>
        <w:rPr>
          <w:sz w:val="47"/>
          <w:szCs w:val="47"/>
          <w:spacing w:val="13"/>
        </w:rPr>
        <w:t>(三)</w:t>
      </w:r>
      <w:r>
        <w:rPr>
          <w:rFonts w:ascii="Times New Roman" w:hAnsi="Times New Roman" w:eastAsia="Times New Roman" w:cs="Times New Roman"/>
          <w:sz w:val="47"/>
          <w:szCs w:val="47"/>
          <w:spacing w:val="13"/>
        </w:rPr>
        <w:t>fū  </w:t>
      </w:r>
      <w:r>
        <w:rPr>
          <w:sz w:val="47"/>
          <w:szCs w:val="47"/>
          <w:spacing w:val="13"/>
        </w:rPr>
        <w:t>⑤渺茫；不分明的样子。后作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28"/>
        </w:rPr>
        <w:t>“忽(物)”。《马王堆汉墓帛书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28"/>
        </w:rPr>
        <w:t>·老子乙本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28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3"/>
        </w:rPr>
        <w:t>道经》:“无物之象，是胃(谓)物望。”又“物阿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12"/>
        </w:rPr>
        <w:t>望(恍)呵，中有象呵，望(恍)呵物呵，中有物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8"/>
        </w:rPr>
        <w:t>呵。”“物望”王弼注本作“惚恍”。</w:t>
      </w:r>
    </w:p>
    <w:p>
      <w:pPr>
        <w:spacing w:line="247" w:lineRule="auto"/>
        <w:sectPr>
          <w:type w:val="continuous"/>
          <w:pgSz w:w="22536" w:h="31680"/>
          <w:pgMar w:top="1752" w:right="2017" w:bottom="0" w:left="1671" w:header="1243" w:footer="0" w:gutter="0"/>
          <w:cols w:equalWidth="0" w:num="2" w:sep="1">
            <w:col w:w="9353" w:space="69"/>
            <w:col w:w="9425" w:space="0"/>
          </w:cols>
        </w:sectPr>
        <w:rPr>
          <w:sz w:val="47"/>
          <w:szCs w:val="47"/>
        </w:rPr>
      </w:pPr>
    </w:p>
    <w:p>
      <w:pPr>
        <w:rPr/>
      </w:pPr>
      <w:r/>
    </w:p>
    <w:p>
      <w:pPr>
        <w:sectPr>
          <w:type w:val="continuous"/>
          <w:pgSz w:w="22536" w:h="31680"/>
          <w:pgMar w:top="1752" w:right="2017" w:bottom="0" w:left="1671" w:header="1243" w:footer="0" w:gutter="0"/>
          <w:cols w:equalWidth="0" w:num="1">
            <w:col w:w="18847" w:space="0"/>
          </w:cols>
        </w:sectPr>
        <w:rPr/>
      </w:pP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9213"/>
        <w:spacing w:before="288" w:line="186" w:lineRule="auto"/>
        <w:rPr>
          <w:rFonts w:ascii="Times New Roman" w:hAnsi="Times New Roman" w:eastAsia="Times New Roman" w:cs="Times New Roman"/>
          <w:sz w:val="100"/>
          <w:szCs w:val="100"/>
        </w:rPr>
      </w:pPr>
      <w:r>
        <w:rPr>
          <w:rFonts w:ascii="Times New Roman" w:hAnsi="Times New Roman" w:eastAsia="Times New Roman" w:cs="Times New Roman"/>
          <w:sz w:val="100"/>
          <w:szCs w:val="100"/>
        </w:rPr>
        <w:t>X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4845952" behindDoc="1" locked="0" layoutInCell="1" allowOverlap="1">
            <wp:simplePos x="0" y="0"/>
            <wp:positionH relativeFrom="column">
              <wp:posOffset>5977673</wp:posOffset>
            </wp:positionH>
            <wp:positionV relativeFrom="paragraph">
              <wp:posOffset>233519</wp:posOffset>
            </wp:positionV>
            <wp:extent cx="11018" cy="14172085"/>
            <wp:effectExtent l="0" t="0" r="0" b="0"/>
            <wp:wrapNone/>
            <wp:docPr id="1090" name="IM 1090"/>
            <wp:cNvGraphicFramePr/>
            <a:graphic>
              <a:graphicData uri="http://schemas.openxmlformats.org/drawingml/2006/picture">
                <pic:pic>
                  <pic:nvPicPr>
                    <pic:cNvPr id="1090" name="IM 1090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4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56" w:right="61" w:firstLine="468"/>
        <w:spacing w:before="162" w:line="218" w:lineRule="auto"/>
        <w:tabs>
          <w:tab w:val="left" w:pos="9812"/>
        </w:tabs>
        <w:jc w:val="both"/>
        <w:rPr>
          <w:sz w:val="50"/>
          <w:szCs w:val="50"/>
        </w:rPr>
      </w:pPr>
      <w:r>
        <w:pict>
          <v:shape id="_x0000_s2440" style="position:absolute;margin-left:226.525pt;margin-top:57.6333pt;mso-position-vertical-relative:text;mso-position-horizontal-relative:text;width:24.9pt;height:29.5pt;z-index:254848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1" w:line="194" w:lineRule="auto"/>
                    <w:rPr>
                      <w:rFonts w:ascii="Times New Roman" w:hAnsi="Times New Roman" w:eastAsia="Times New Roman" w:cs="Times New Roman"/>
                      <w:sz w:val="59"/>
                      <w:szCs w:val="5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9"/>
                      <w:szCs w:val="59"/>
                      <w:spacing w:val="-1"/>
                    </w:rPr>
                    <w:t>xi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5"/>
          <w:position w:val="-13"/>
        </w:rPr>
        <w:t>旦</w:t>
      </w:r>
      <w:r>
        <w:rPr>
          <w:sz w:val="50"/>
          <w:szCs w:val="50"/>
          <w:spacing w:val="-25"/>
        </w:rPr>
        <w:t>《说文》:“锡，细布也。从系，易声。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</w:rPr>
        <w:tab/>
      </w:r>
      <w:r>
        <w:rPr>
          <w:sz w:val="50"/>
          <w:szCs w:val="50"/>
          <w:position w:val="13"/>
        </w:rPr>
        <w:drawing>
          <wp:inline distT="0" distB="0" distL="0" distR="0">
            <wp:extent cx="474372" cy="226113"/>
            <wp:effectExtent l="0" t="0" r="0" b="0"/>
            <wp:docPr id="1092" name="IM 1092"/>
            <wp:cNvGraphicFramePr/>
            <a:graphic>
              <a:graphicData uri="http://schemas.openxmlformats.org/drawingml/2006/picture">
                <pic:pic>
                  <pic:nvPicPr>
                    <pic:cNvPr id="1092" name="IM 1092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372" cy="22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28"/>
        </w:rPr>
        <w:t xml:space="preserve">   </w:t>
      </w:r>
      <w:r>
        <w:rPr>
          <w:sz w:val="50"/>
          <w:szCs w:val="50"/>
          <w:spacing w:val="-43"/>
        </w:rPr>
        <w:t>、锡或从麻。”段注：“布，一本作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43"/>
        </w:rPr>
        <w:t>麻，……古亦呼布为麻也。”</w:t>
      </w:r>
    </w:p>
    <w:p>
      <w:pPr>
        <w:pStyle w:val="BodyText"/>
        <w:ind w:left="9656" w:right="80" w:firstLine="929"/>
        <w:spacing w:before="86" w:line="235" w:lineRule="auto"/>
        <w:jc w:val="both"/>
        <w:rPr>
          <w:sz w:val="50"/>
          <w:szCs w:val="50"/>
        </w:rPr>
      </w:pPr>
      <w:r>
        <w:pict>
          <v:shape id="_x0000_s2442" style="position:absolute;margin-left:-1pt;margin-top:37.8383pt;mso-position-vertical-relative:text;mso-position-horizontal-relative:text;width:485.25pt;height:965.1pt;z-index:254846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/>
                    <w:spacing w:before="18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焙</w:t>
                  </w:r>
                </w:p>
                <w:p>
                  <w:pPr>
                    <w:pStyle w:val="BodyText"/>
                    <w:ind w:left="20" w:right="20" w:firstLine="1259"/>
                    <w:spacing w:before="109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5"/>
                    </w:rPr>
                    <w:t>xī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①同“熹”。亮，明亮。光明。《广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7"/>
                    </w:rPr>
                    <w:t>韵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·之韵》:“焙，盛也，博也，热也，炽也。或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5"/>
                    </w:rPr>
                    <w:t>作焙。”《说文》:“熹，炙也。”《管子·侈靡》: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</w:rPr>
                    <w:t>“古之祭……有时而星焙。”《注》:“嬉，星之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0"/>
                    </w:rPr>
                    <w:t>明，或有祭明星者。”陶潜《归来去辞》:“问征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1"/>
                    </w:rPr>
                    <w:t>夫以前路，恨晨光之熹微。”李善注：“《声类》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</w:rPr>
                    <w:t>曰：‘熹，亦熙字也，熙，光明也。”杨万里《明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发陈光经过摩舍那滩石峰下》之四：“东暾澹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64"/>
                    </w:rPr>
                    <w:t>未嬉，北吹寒更寂。”②通“僖”。烹煮。朱骏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36"/>
                    </w:rPr>
                    <w:t>声《说文通训定声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·颐部》:“焙，假借为</w:t>
                  </w:r>
                  <w:r>
                    <w:rPr>
                      <w:sz w:val="50"/>
                      <w:szCs w:val="50"/>
                      <w:spacing w:val="-37"/>
                    </w:rPr>
                    <w:t>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《淮南子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</w:t>
                  </w:r>
                  <w:r>
                    <w:rPr>
                      <w:sz w:val="50"/>
                      <w:szCs w:val="50"/>
                      <w:spacing w:val="-2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时则》:“湛焙必结.水泉必香。”高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7"/>
                      <w:w w:val="98"/>
                    </w:rPr>
                    <w:t>诱注：“湛，绩也，焙，炊；必令圭结也。”</w:t>
                  </w:r>
                </w:p>
                <w:p>
                  <w:pPr>
                    <w:pStyle w:val="BodyText"/>
                    <w:ind w:left="315"/>
                    <w:spacing w:before="165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栖</w:t>
                  </w:r>
                </w:p>
                <w:p>
                  <w:pPr>
                    <w:pStyle w:val="BodyText"/>
                    <w:ind w:left="80" w:right="331" w:firstLine="1198"/>
                    <w:spacing w:before="174" w:line="253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3"/>
                    </w:rPr>
                    <w:t>(</w:t>
                  </w:r>
                  <w:r>
                    <w:rPr>
                      <w:sz w:val="46"/>
                      <w:szCs w:val="46"/>
                      <w:spacing w:val="-10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3"/>
                    </w:rPr>
                    <w:t>一</w:t>
                  </w:r>
                  <w:r>
                    <w:rPr>
                      <w:sz w:val="46"/>
                      <w:szCs w:val="46"/>
                      <w:spacing w:val="-11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3"/>
                    </w:rPr>
                    <w:t>)xī①</w:t>
                  </w:r>
                  <w:r>
                    <w:rPr>
                      <w:sz w:val="46"/>
                      <w:szCs w:val="46"/>
                      <w:spacing w:val="-13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3"/>
                    </w:rPr>
                    <w:t>栖惶，匆忙不安的样子。亦形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8"/>
                    </w:rPr>
                    <w:t>容烦恼不安的样子。高適《高常侍集</w:t>
                  </w:r>
                  <w:r>
                    <w:rPr>
                      <w:sz w:val="46"/>
                      <w:szCs w:val="46"/>
                      <w:spacing w:val="-3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8"/>
                    </w:rPr>
                    <w:t>·</w:t>
                  </w:r>
                  <w:r>
                    <w:rPr>
                      <w:sz w:val="46"/>
                      <w:szCs w:val="46"/>
                      <w:spacing w:val="-16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8"/>
                    </w:rPr>
                    <w:t>同群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7"/>
                    </w:rPr>
                    <w:t>公题郑少府田家诗》:“郑侯应栖惶，五十头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尽白。”又韦应物《韦江州集</w:t>
                  </w:r>
                  <w:r>
                    <w:rPr>
                      <w:sz w:val="46"/>
                      <w:szCs w:val="46"/>
                      <w:spacing w:val="-3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·简卢陟》诗：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1"/>
                    </w:rPr>
                    <w:t>“栖惶戎旅下，蹉跎淮海滨。”</w:t>
                  </w:r>
                </w:p>
                <w:p>
                  <w:pPr>
                    <w:pStyle w:val="BodyText"/>
                    <w:ind w:left="80" w:right="450" w:firstLine="1198"/>
                    <w:spacing w:before="84" w:line="250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2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22"/>
                    </w:rPr>
                    <w:t>qī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3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2"/>
                    </w:rPr>
                    <w:t>②同“棲”。《正字通</w:t>
                  </w:r>
                  <w:r>
                    <w:rPr>
                      <w:sz w:val="46"/>
                      <w:szCs w:val="46"/>
                      <w:spacing w:val="-6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2"/>
                    </w:rPr>
                    <w:t>·心部》: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</w:rPr>
                    <w:t>“栖，与棲同。”《不知名变文》:“自家早是贫</w:t>
                  </w:r>
                  <w:r>
                    <w:rPr>
                      <w:sz w:val="46"/>
                      <w:szCs w:val="46"/>
                      <w:spacing w:val="1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困，日受饥栖。”汤显祖《牡丹亭</w:t>
                  </w:r>
                  <w:r>
                    <w:rPr>
                      <w:sz w:val="46"/>
                      <w:szCs w:val="46"/>
                      <w:spacing w:val="-6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·</w:t>
                  </w:r>
                  <w:r>
                    <w:rPr>
                      <w:sz w:val="46"/>
                      <w:szCs w:val="46"/>
                      <w:spacing w:val="-19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4"/>
                    </w:rPr>
                    <w:t>冥誓》:“他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"/>
                    </w:rPr>
                    <w:t>说的凭般分明，凭般栖切。”迭用形容惶惶不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4"/>
                    </w:rPr>
                    <w:t>安的样子。王充《论衡</w:t>
                  </w:r>
                  <w:r>
                    <w:rPr>
                      <w:sz w:val="46"/>
                      <w:szCs w:val="46"/>
                      <w:spacing w:val="-42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4"/>
                    </w:rPr>
                    <w:t>·指瑞：“圣人牺栖忧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7"/>
                    </w:rPr>
                    <w:t>世。”白居易《伤友》诗：“陋巷孤寒士，出门苦</w:t>
                  </w:r>
                  <w:r>
                    <w:rPr>
                      <w:sz w:val="46"/>
                      <w:szCs w:val="46"/>
                      <w:spacing w:val="1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30"/>
                    </w:rPr>
                    <w:t>栖栖。”</w:t>
                  </w:r>
                </w:p>
                <w:p>
                  <w:pPr>
                    <w:pStyle w:val="BodyText"/>
                    <w:ind w:left="271" w:right="561" w:firstLine="955"/>
                    <w:spacing w:before="132" w:line="23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0"/>
                    </w:rPr>
                    <w:t>xù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③同“恤”。《改并四声篇海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心部》引《龙龛手鉴》:“栖，音恤。义同。”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47"/>
        </w:rPr>
        <w:t>xī </w:t>
      </w:r>
      <w:r>
        <w:rPr>
          <w:sz w:val="50"/>
          <w:szCs w:val="50"/>
          <w:spacing w:val="-47"/>
        </w:rPr>
        <w:t>①细麻布。《淮南子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47"/>
        </w:rPr>
        <w:t>·齐俗》:“弱锡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  <w:w w:val="95"/>
        </w:rPr>
        <w:t>罗纨。”高诱注：“弱锡，细布。”司马相如《子</w:t>
      </w:r>
      <w:r>
        <w:rPr>
          <w:sz w:val="50"/>
          <w:szCs w:val="50"/>
          <w:spacing w:val="26"/>
        </w:rPr>
        <w:t xml:space="preserve">  </w:t>
      </w:r>
      <w:r>
        <w:rPr>
          <w:sz w:val="50"/>
          <w:szCs w:val="50"/>
          <w:spacing w:val="-64"/>
        </w:rPr>
        <w:t>虚赋》:“郑女曼姬，被阿锡。”李善注引张揖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68"/>
          <w:w w:val="94"/>
        </w:rPr>
        <w:t>曰：“阿，细缯也；锡，细布也。”②对麻布进行</w:t>
      </w:r>
      <w:r>
        <w:rPr>
          <w:sz w:val="50"/>
          <w:szCs w:val="50"/>
          <w:spacing w:val="38"/>
        </w:rPr>
        <w:t xml:space="preserve">  </w:t>
      </w:r>
      <w:r>
        <w:rPr>
          <w:sz w:val="50"/>
          <w:szCs w:val="50"/>
          <w:spacing w:val="-34"/>
        </w:rPr>
        <w:t>加工处理。《释名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34"/>
        </w:rPr>
        <w:t>·释丧服》:“锡(锡),治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7"/>
        </w:rPr>
        <w:t>也，治其麻使滑易也。”《玉篇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77"/>
        </w:rPr>
        <w:t>·系部》:“锡，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8"/>
        </w:rPr>
        <w:t>治麻布也。”③裳的下缘(边饰)。《集韵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58"/>
        </w:rPr>
        <w:t>·寘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96"/>
        </w:rPr>
        <w:t>韵》:“锡，裳下缘也。”《仪礼</w:t>
      </w:r>
      <w:r>
        <w:rPr>
          <w:sz w:val="50"/>
          <w:szCs w:val="50"/>
          <w:spacing w:val="-93"/>
        </w:rPr>
        <w:t xml:space="preserve"> </w:t>
      </w:r>
      <w:r>
        <w:rPr>
          <w:sz w:val="50"/>
          <w:szCs w:val="50"/>
          <w:spacing w:val="-96"/>
        </w:rPr>
        <w:t>·</w:t>
      </w:r>
      <w:r>
        <w:rPr>
          <w:sz w:val="50"/>
          <w:szCs w:val="50"/>
          <w:spacing w:val="-210"/>
        </w:rPr>
        <w:t xml:space="preserve"> </w:t>
      </w:r>
      <w:r>
        <w:rPr>
          <w:sz w:val="50"/>
          <w:szCs w:val="50"/>
          <w:spacing w:val="-96"/>
        </w:rPr>
        <w:t>既夕礼》:</w:t>
      </w:r>
      <w:r>
        <w:rPr>
          <w:sz w:val="50"/>
          <w:szCs w:val="50"/>
          <w:spacing w:val="-97"/>
        </w:rPr>
        <w:t>“源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6"/>
          <w:w w:val="99"/>
        </w:rPr>
        <w:t>婢锡。”郑玄注：“饰裳在幅曰牌，在下曰锡。”</w:t>
      </w:r>
    </w:p>
    <w:p>
      <w:pPr>
        <w:pStyle w:val="BodyText"/>
        <w:ind w:left="9933" w:right="8687" w:hanging="277"/>
        <w:spacing w:before="62" w:line="200" w:lineRule="auto"/>
        <w:rPr>
          <w:sz w:val="36"/>
          <w:szCs w:val="36"/>
        </w:rPr>
      </w:pPr>
      <w:r>
        <w:rPr>
          <w:sz w:val="50"/>
          <w:szCs w:val="50"/>
          <w:spacing w:val="-18"/>
        </w:rPr>
        <w:t>要</w:t>
      </w:r>
      <w:r>
        <w:rPr>
          <w:sz w:val="50"/>
          <w:szCs w:val="50"/>
        </w:rPr>
        <w:t xml:space="preserve"> </w:t>
      </w:r>
      <w:r>
        <w:rPr>
          <w:sz w:val="36"/>
          <w:szCs w:val="36"/>
          <w:spacing w:val="-16"/>
        </w:rPr>
        <w:t>关</w:t>
      </w:r>
    </w:p>
    <w:p>
      <w:pPr>
        <w:pStyle w:val="BodyText"/>
        <w:ind w:left="9404" w:right="157" w:firstLine="1180"/>
        <w:spacing w:before="306" w:line="233" w:lineRule="auto"/>
        <w:jc w:val="both"/>
        <w:rPr>
          <w:sz w:val="50"/>
          <w:szCs w:val="50"/>
        </w:rPr>
      </w:pPr>
      <w:r>
        <w:rPr>
          <w:sz w:val="50"/>
          <w:szCs w:val="50"/>
          <w:spacing w:val="-44"/>
        </w:rPr>
        <w:t>(</w:t>
      </w:r>
      <w:r>
        <w:rPr>
          <w:sz w:val="50"/>
          <w:szCs w:val="50"/>
          <w:spacing w:val="-148"/>
        </w:rPr>
        <w:t xml:space="preserve"> </w:t>
      </w:r>
      <w:r>
        <w:rPr>
          <w:sz w:val="50"/>
          <w:szCs w:val="50"/>
          <w:spacing w:val="-44"/>
        </w:rPr>
        <w:t>一)</w:t>
      </w:r>
      <w:r>
        <w:rPr>
          <w:rFonts w:ascii="Times New Roman" w:hAnsi="Times New Roman" w:eastAsia="Times New Roman" w:cs="Times New Roman"/>
          <w:sz w:val="50"/>
          <w:szCs w:val="50"/>
          <w:spacing w:val="-44"/>
        </w:rPr>
        <w:t>xī  </w:t>
      </w:r>
      <w:r>
        <w:rPr>
          <w:sz w:val="50"/>
          <w:szCs w:val="50"/>
          <w:spacing w:val="-44"/>
        </w:rPr>
        <w:t>①同“溪”。等待。《玉篇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45"/>
        </w:rPr>
        <w:t>·人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3"/>
        </w:rPr>
        <w:t>部》:“侯，侍也。本作溪。”《太玄</w:t>
      </w:r>
      <w:r>
        <w:rPr>
          <w:sz w:val="50"/>
          <w:szCs w:val="50"/>
          <w:spacing w:val="-93"/>
        </w:rPr>
        <w:t xml:space="preserve"> </w:t>
      </w:r>
      <w:r>
        <w:rPr>
          <w:sz w:val="50"/>
          <w:szCs w:val="50"/>
          <w:spacing w:val="-83"/>
        </w:rPr>
        <w:t>·侯》:“阳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3"/>
        </w:rPr>
        <w:t>气有侯，可以进而进，物咸得其愿。”陆绩注：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70"/>
        </w:rPr>
        <w:t>“侯，待也。”刘禹锡《连州刺史厅壁记》:“曩</w:t>
      </w:r>
      <w:r>
        <w:rPr>
          <w:sz w:val="50"/>
          <w:szCs w:val="50"/>
          <w:spacing w:val="17"/>
        </w:rPr>
        <w:t xml:space="preserve"> </w:t>
      </w:r>
      <w:r>
        <w:rPr>
          <w:sz w:val="50"/>
          <w:szCs w:val="50"/>
          <w:spacing w:val="-42"/>
        </w:rPr>
        <w:t>之骑竹马北响相侯者，咸任郡县。”②我国古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0"/>
        </w:rPr>
        <w:t>代东北地区少数民族名。《广韵</w:t>
      </w:r>
      <w:r>
        <w:rPr>
          <w:sz w:val="50"/>
          <w:szCs w:val="50"/>
          <w:spacing w:val="-59"/>
        </w:rPr>
        <w:t xml:space="preserve"> </w:t>
      </w:r>
      <w:r>
        <w:rPr>
          <w:sz w:val="50"/>
          <w:szCs w:val="50"/>
          <w:spacing w:val="-10"/>
        </w:rPr>
        <w:t>·齐韵》: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7"/>
        </w:rPr>
        <w:t>“侯，东北夷名。”③古称江右(即今江西省)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37"/>
        </w:rPr>
        <w:t>人为侯。《南史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37"/>
        </w:rPr>
        <w:t>·胡谐之传》:“上方欲奖以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6"/>
        </w:rPr>
        <w:t>贵族盛姻，以(胡)谐之家人语侯音不正。”4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7"/>
        </w:rPr>
        <w:t>通“蹊”。小径。《墨子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57"/>
        </w:rPr>
        <w:t>·备城门》:“寇所从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来，若昵道侯近。”孙诒让闻诂：“侯与蹊字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70"/>
        </w:rPr>
        <w:t>通。”⑤姓。《万姓统谱·齐韵》:“侯，齐卿高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19"/>
        </w:rPr>
        <w:t>侯之后。”</w:t>
      </w:r>
    </w:p>
    <w:p>
      <w:pPr>
        <w:pStyle w:val="BodyText"/>
        <w:ind w:left="9370" w:right="235" w:firstLine="1215"/>
        <w:spacing w:before="95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-31"/>
        </w:rPr>
        <w:t>(二)xì ⑥通“系”绸绑。拘禁；拘捕。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26"/>
        </w:rPr>
        <w:t>《淮南子 ·本经):“驱人之牛马，侯人之子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69"/>
        </w:rPr>
        <w:t>女。”高诱注：“侯.系囚之系，读若鸡。”</w:t>
      </w:r>
    </w:p>
    <w:p>
      <w:pPr>
        <w:pStyle w:val="BodyText"/>
        <w:ind w:left="11749"/>
        <w:spacing w:before="43" w:line="161" w:lineRule="auto"/>
        <w:rPr>
          <w:sz w:val="50"/>
          <w:szCs w:val="50"/>
        </w:rPr>
      </w:pPr>
      <w:r>
        <w:rPr>
          <w:sz w:val="50"/>
          <w:szCs w:val="50"/>
          <w:spacing w:val="-40"/>
        </w:rPr>
        <w:t>《说文：“器，山渎无所通者。从</w:t>
      </w:r>
    </w:p>
    <w:p>
      <w:pPr>
        <w:pStyle w:val="BodyText"/>
        <w:ind w:left="9667"/>
        <w:spacing w:line="201" w:lineRule="auto"/>
        <w:rPr>
          <w:sz w:val="50"/>
          <w:szCs w:val="50"/>
        </w:rPr>
      </w:pPr>
      <w:r>
        <w:rPr>
          <w:sz w:val="78"/>
          <w:szCs w:val="78"/>
          <w:b/>
          <w:bCs/>
          <w:spacing w:val="-46"/>
          <w:position w:val="-1"/>
        </w:rPr>
        <w:t>器(簇)</w:t>
      </w:r>
      <w:r>
        <w:rPr>
          <w:sz w:val="50"/>
          <w:szCs w:val="50"/>
          <w:spacing w:val="-46"/>
          <w:position w:val="2"/>
        </w:rPr>
        <w:t>谷，奚声。”</w:t>
      </w:r>
    </w:p>
    <w:p>
      <w:pPr>
        <w:pStyle w:val="BodyText"/>
        <w:ind w:left="9622" w:firstLine="963"/>
        <w:spacing w:before="3" w:line="232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4"/>
        </w:rPr>
        <w:t>xī</w:t>
      </w:r>
      <w:r>
        <w:rPr>
          <w:sz w:val="50"/>
          <w:szCs w:val="50"/>
          <w:spacing w:val="-4"/>
        </w:rPr>
        <w:t>①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4"/>
        </w:rPr>
        <w:t>山中不与外界相通的沟渠。《墨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子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71"/>
        </w:rPr>
        <w:t>·亲士》:“點陕者速涸，逝浅者速竭。”孙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7"/>
        </w:rPr>
        <w:t>诒让闻诂：“《说文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87"/>
        </w:rPr>
        <w:t>·</w:t>
      </w:r>
      <w:r>
        <w:rPr>
          <w:sz w:val="50"/>
          <w:szCs w:val="50"/>
          <w:spacing w:val="-165"/>
        </w:rPr>
        <w:t xml:space="preserve"> </w:t>
      </w:r>
      <w:r>
        <w:rPr>
          <w:sz w:val="50"/>
          <w:szCs w:val="50"/>
          <w:spacing w:val="-87"/>
        </w:rPr>
        <w:t>自部》云：‘狭，隘也。”</w:t>
      </w:r>
    </w:p>
    <w:p>
      <w:pPr>
        <w:spacing w:line="232" w:lineRule="auto"/>
        <w:sectPr>
          <w:headerReference w:type="default" r:id="rId662"/>
          <w:pgSz w:w="22536" w:h="31680"/>
          <w:pgMar w:top="1932" w:right="1649" w:bottom="0" w:left="1919" w:header="1280" w:footer="0" w:gutter="0"/>
        </w:sectPr>
        <w:rPr>
          <w:sz w:val="50"/>
          <w:szCs w:val="50"/>
        </w:rPr>
      </w:pPr>
    </w:p>
    <w:p>
      <w:pPr>
        <w:spacing w:line="225" w:lineRule="exact"/>
        <w:rPr/>
      </w:pPr>
      <w:r/>
    </w:p>
    <w:p>
      <w:pPr>
        <w:spacing w:line="225" w:lineRule="exact"/>
        <w:sectPr>
          <w:headerReference w:type="default" r:id="rId665"/>
          <w:pgSz w:w="22536" w:h="31680"/>
          <w:pgMar w:top="2059" w:right="1952" w:bottom="0" w:left="1593" w:header="1410" w:footer="0" w:gutter="0"/>
          <w:cols w:equalWidth="0" w:num="1">
            <w:col w:w="18990" w:space="0"/>
          </w:cols>
        </w:sectPr>
        <w:rPr/>
      </w:pPr>
    </w:p>
    <w:p>
      <w:pPr>
        <w:pStyle w:val="BodyText"/>
        <w:ind w:left="264"/>
        <w:spacing w:before="99" w:line="252" w:lineRule="auto"/>
        <w:rPr>
          <w:sz w:val="47"/>
          <w:szCs w:val="47"/>
        </w:rPr>
      </w:pPr>
      <w:r>
        <w:rPr>
          <w:sz w:val="47"/>
          <w:szCs w:val="47"/>
          <w:spacing w:val="-31"/>
        </w:rPr>
        <w:t>亦指空虚。《吕氏春秋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31"/>
        </w:rPr>
        <w:t>·适音》:“以危听清，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3"/>
        </w:rPr>
        <w:t>则耳器极。”高诱注：“器，虚；极，病也。不闻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46"/>
        </w:rPr>
        <w:t>和声之故也。”②山间的流水。同“溪”。《尔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60"/>
        </w:rPr>
        <w:t>雅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60"/>
        </w:rPr>
        <w:t>·释水》:“水注川曰器。”邢锅疏：“是涧器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3"/>
        </w:rPr>
        <w:t>之水注入于川也。”《左传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43"/>
        </w:rPr>
        <w:t>·</w:t>
      </w:r>
      <w:r>
        <w:rPr>
          <w:sz w:val="47"/>
          <w:szCs w:val="47"/>
          <w:spacing w:val="-190"/>
        </w:rPr>
        <w:t xml:space="preserve"> </w:t>
      </w:r>
      <w:r>
        <w:rPr>
          <w:sz w:val="47"/>
          <w:szCs w:val="47"/>
          <w:spacing w:val="-43"/>
        </w:rPr>
        <w:t>隐公三年》:“涧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器沼汕之毛……可荐于神鬼。”左传《蜀都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33"/>
        </w:rPr>
        <w:t>赋》:“山阜相属，含器怀谷。”李善注引刘逵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21"/>
        </w:rPr>
        <w:t>用：“山泣川曰。”亦泛指小河。《新唐书</w:t>
      </w:r>
    </w:p>
    <w:p>
      <w:pPr>
        <w:pStyle w:val="BodyText"/>
        <w:ind w:left="264"/>
        <w:spacing w:before="71" w:line="222" w:lineRule="auto"/>
        <w:rPr>
          <w:sz w:val="47"/>
          <w:szCs w:val="47"/>
        </w:rPr>
      </w:pPr>
      <w:r>
        <w:rPr>
          <w:sz w:val="47"/>
          <w:szCs w:val="47"/>
          <w:spacing w:val="-34"/>
        </w:rPr>
        <w:t>李敬业传》:“因固请战，遂度器丐之。”也指</w:t>
      </w:r>
    </w:p>
    <w:p>
      <w:pPr>
        <w:pStyle w:val="BodyText"/>
        <w:ind w:left="26" w:right="2" w:firstLine="490"/>
        <w:spacing w:before="102" w:line="254" w:lineRule="auto"/>
        <w:rPr>
          <w:sz w:val="47"/>
          <w:szCs w:val="47"/>
        </w:rPr>
      </w:pPr>
      <w:r>
        <w:rPr>
          <w:sz w:val="47"/>
          <w:szCs w:val="47"/>
          <w:spacing w:val="1"/>
        </w:rPr>
        <w:t>开沟引水。张岱《陶庵梦忆</w:t>
      </w:r>
      <w:r>
        <w:rPr>
          <w:sz w:val="47"/>
          <w:szCs w:val="47"/>
          <w:spacing w:val="-39"/>
        </w:rPr>
        <w:t xml:space="preserve"> </w:t>
      </w:r>
      <w:r>
        <w:rPr>
          <w:sz w:val="47"/>
          <w:szCs w:val="47"/>
          <w:spacing w:val="1"/>
        </w:rPr>
        <w:t>·瑞草器亭》: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5"/>
        </w:rPr>
        <w:t>“盖此地无器也，而器之，</w:t>
      </w:r>
      <w:r>
        <w:rPr>
          <w:sz w:val="47"/>
          <w:szCs w:val="47"/>
          <w:spacing w:val="77"/>
        </w:rPr>
        <w:t xml:space="preserve">  </w:t>
      </w:r>
      <w:r>
        <w:rPr>
          <w:sz w:val="47"/>
          <w:szCs w:val="47"/>
          <w:spacing w:val="15"/>
        </w:rPr>
        <w:t>之不足，又潴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12"/>
        </w:rPr>
        <w:t>之。”③山间低凹狭长的地带。山谷。《吕氏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6"/>
        </w:rPr>
        <w:t>春秋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6"/>
        </w:rPr>
        <w:t>·察微》:“使治乱存亡，若高山之与深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器。”高诱注：“有水曰涧，无水曰  。”《</w:t>
      </w:r>
      <w:r>
        <w:rPr>
          <w:sz w:val="47"/>
          <w:szCs w:val="47"/>
          <w:spacing w:val="-52"/>
        </w:rPr>
        <w:t>西游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4"/>
        </w:rPr>
        <w:t>记》二八回：“北器狐兔无踪迹。”④中医学名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42"/>
        </w:rPr>
        <w:t>词。常与“谷”并称，谷亦称“大谷”,或称“小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25"/>
        </w:rPr>
        <w:t>路”,均指肢体肌肉之间相互接触的缝隙或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46"/>
        </w:rPr>
        <w:t>凹陷部位，为经络气血输注出入的处所。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32"/>
        </w:rPr>
        <w:t>《素问 ·气穴论》:“肉之大会为谷，肉之小会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54"/>
        </w:rPr>
        <w:t>为‘路’”。⑤用同“蹊”。小路。《镜花缘》三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23"/>
        </w:rPr>
        <w:t>七回：“路经最熟，可有妙计?”艾纳居士《豆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8"/>
        </w:rPr>
        <w:t>棚闲话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8"/>
        </w:rPr>
        <w:t>·空青石蔚子开盲》:“万经千器，都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9"/>
        </w:rPr>
        <w:t>在目前。”⑥我国古代少数民族之一。分布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32"/>
        </w:rPr>
        <w:t>在今湘、黔、川地区，当时有五器，故名。《魏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60"/>
        </w:rPr>
        <w:t>书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60"/>
        </w:rPr>
        <w:t>·</w:t>
      </w:r>
      <w:r>
        <w:rPr>
          <w:sz w:val="47"/>
          <w:szCs w:val="47"/>
          <w:spacing w:val="-203"/>
        </w:rPr>
        <w:t xml:space="preserve"> </w:t>
      </w:r>
      <w:r>
        <w:rPr>
          <w:sz w:val="47"/>
          <w:szCs w:val="47"/>
          <w:spacing w:val="-60"/>
        </w:rPr>
        <w:t>司马叡传》:“巴、蜀、蛮、獠、路、俚、楚、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越，鸟声禽呼，言语不同。”⑦地名。器州。 </w:t>
      </w:r>
      <w:r>
        <w:rPr>
          <w:sz w:val="47"/>
          <w:szCs w:val="47"/>
          <w:spacing w:val="20"/>
        </w:rPr>
        <w:t>唐置。故城在今湖南省龙山县东南。</w:t>
      </w:r>
    </w:p>
    <w:p>
      <w:pPr>
        <w:pStyle w:val="BodyText"/>
        <w:ind w:left="264"/>
        <w:spacing w:before="71" w:line="212" w:lineRule="auto"/>
        <w:rPr>
          <w:sz w:val="88"/>
          <w:szCs w:val="88"/>
        </w:rPr>
      </w:pPr>
      <w:r>
        <w:rPr>
          <w:sz w:val="88"/>
          <w:szCs w:val="88"/>
        </w:rPr>
        <w:t>浠</w:t>
      </w:r>
    </w:p>
    <w:p>
      <w:pPr>
        <w:pStyle w:val="BodyText"/>
        <w:ind w:left="264" w:right="178" w:firstLine="1024"/>
        <w:spacing w:before="13" w:line="245" w:lineRule="auto"/>
        <w:jc w:val="both"/>
        <w:rPr>
          <w:sz w:val="47"/>
          <w:szCs w:val="47"/>
        </w:rPr>
      </w:pPr>
      <w:r>
        <w:rPr>
          <w:sz w:val="47"/>
          <w:szCs w:val="47"/>
          <w:spacing w:val="26"/>
        </w:rPr>
        <w:t>xī①浠水，也名南门河。源出湖北省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3"/>
        </w:rPr>
        <w:t>英山县霍山西麓，西南流至浠水县后入长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53"/>
        </w:rPr>
        <w:t>江。《集韵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53"/>
        </w:rPr>
        <w:t>·微韵》:“浠，水名。”(参见顾祖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禹《读史方舆纪要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32"/>
        </w:rPr>
        <w:t>·湖广二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32"/>
        </w:rPr>
        <w:t>·黄州府》。)②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4"/>
        </w:rPr>
        <w:t>县名。浠水县。属湖北省，以在浠水北岸</w:t>
      </w:r>
      <w:r>
        <w:rPr>
          <w:sz w:val="47"/>
          <w:szCs w:val="47"/>
          <w:spacing w:val="7"/>
        </w:rPr>
        <w:t xml:space="preserve"> </w:t>
      </w:r>
      <w:r>
        <w:rPr>
          <w:sz w:val="47"/>
          <w:szCs w:val="47"/>
          <w:spacing w:val="-7"/>
        </w:rPr>
        <w:t>而名。</w:t>
      </w:r>
    </w:p>
    <w:p>
      <w:pPr>
        <w:pStyle w:val="BodyText"/>
        <w:spacing w:before="230" w:line="182" w:lineRule="auto"/>
        <w:jc w:val="right"/>
        <w:rPr>
          <w:sz w:val="118"/>
          <w:szCs w:val="118"/>
        </w:rPr>
      </w:pPr>
      <w:r>
        <w:pict>
          <v:shape id="_x0000_s2444" style="position:absolute;margin-left:118.193pt;margin-top:0.510672pt;mso-position-vertical-relative:text;mso-position-horizontal-relative:text;width:352pt;height:27.2pt;z-index:-248453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8"/>
                    </w:rPr>
                    <w:t>《说文》:“豨，豕走豨豨。从豕，</w:t>
                  </w:r>
                </w:p>
              </w:txbxContent>
            </v:textbox>
          </v:shape>
        </w:pict>
      </w:r>
      <w:r>
        <w:rPr>
          <w:sz w:val="118"/>
          <w:szCs w:val="118"/>
          <w:b/>
          <w:bCs/>
          <w:spacing w:val="-72"/>
          <w:w w:val="51"/>
        </w:rPr>
        <w:t>豨(稀)希声。古有封豨修蛇之害。”</w:t>
      </w:r>
    </w:p>
    <w:p>
      <w:pPr>
        <w:pStyle w:val="BodyText"/>
        <w:ind w:right="78" w:firstLine="1228"/>
        <w:spacing w:before="7" w:line="244" w:lineRule="auto"/>
        <w:jc w:val="both"/>
        <w:rPr>
          <w:sz w:val="47"/>
          <w:szCs w:val="47"/>
        </w:rPr>
      </w:pPr>
      <w:r>
        <w:rPr>
          <w:sz w:val="47"/>
          <w:szCs w:val="47"/>
          <w:spacing w:val="-7"/>
        </w:rPr>
        <w:t>xī①</w:t>
      </w:r>
      <w:r>
        <w:rPr>
          <w:sz w:val="47"/>
          <w:szCs w:val="47"/>
          <w:spacing w:val="-115"/>
        </w:rPr>
        <w:t xml:space="preserve"> </w:t>
      </w:r>
      <w:r>
        <w:rPr>
          <w:sz w:val="47"/>
          <w:szCs w:val="47"/>
          <w:spacing w:val="-7"/>
        </w:rPr>
        <w:t>猪跑貌。徐锴系传：“豨，走且戏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5"/>
        </w:rPr>
        <w:t>貌。”段玉裁注：“豨豨，走貌。”②猪；大猪。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60"/>
        </w:rPr>
        <w:t>《方言》卷八：“猪……南楚谓之豨。”《</w:t>
      </w:r>
      <w:r>
        <w:rPr>
          <w:sz w:val="47"/>
          <w:szCs w:val="47"/>
          <w:spacing w:val="-61"/>
        </w:rPr>
        <w:t>墨子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1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9"/>
        </w:rPr>
        <w:t>耕柱》:“行则譬于狗豨。”《淮南子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39"/>
        </w:rPr>
        <w:t>·本经</w:t>
      </w:r>
      <w:r>
        <w:rPr>
          <w:sz w:val="47"/>
          <w:szCs w:val="47"/>
          <w:spacing w:val="-40"/>
        </w:rPr>
        <w:t>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“封豨、修蛇，皆为民害。”古代楚人亦用来称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43"/>
        </w:rPr>
        <w:t>小猪。《尔雅</w:t>
      </w:r>
      <w:r>
        <w:rPr>
          <w:sz w:val="47"/>
          <w:szCs w:val="47"/>
          <w:spacing w:val="-72"/>
        </w:rPr>
        <w:t xml:space="preserve"> </w:t>
      </w:r>
      <w:r>
        <w:rPr>
          <w:sz w:val="47"/>
          <w:szCs w:val="47"/>
          <w:spacing w:val="-43"/>
        </w:rPr>
        <w:t>·释兽》:“豕子，猪。”郭璞注：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90" w:right="164" w:hanging="490"/>
        <w:spacing w:before="133" w:line="238" w:lineRule="auto"/>
        <w:rPr>
          <w:sz w:val="47"/>
          <w:szCs w:val="47"/>
        </w:rPr>
      </w:pPr>
      <w:r>
        <w:rPr>
          <w:sz w:val="47"/>
          <w:szCs w:val="47"/>
          <w:spacing w:val="-52"/>
        </w:rPr>
        <w:t>“江东呼豨，皆通名”。陆德明释文：“豨</w:t>
      </w:r>
      <w:r>
        <w:rPr>
          <w:sz w:val="47"/>
          <w:szCs w:val="47"/>
          <w:spacing w:val="-53"/>
        </w:rPr>
        <w:t>，《字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6"/>
        </w:rPr>
        <w:t>书》云：东方名豕也。”③豨苓，古草名。</w:t>
      </w:r>
      <w:r>
        <w:rPr>
          <w:sz w:val="47"/>
          <w:szCs w:val="47"/>
          <w:spacing w:val="-47"/>
        </w:rPr>
        <w:t>可作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4"/>
        </w:rPr>
        <w:t>中药。韩愈《进学解》:“若夫……欲进其豨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10"/>
        </w:rPr>
        <w:t>苓也。”</w:t>
      </w:r>
    </w:p>
    <w:p>
      <w:pPr>
        <w:pStyle w:val="BodyText"/>
        <w:ind w:left="501"/>
        <w:spacing w:before="181" w:line="206" w:lineRule="auto"/>
        <w:rPr>
          <w:sz w:val="47"/>
          <w:szCs w:val="47"/>
        </w:rPr>
      </w:pPr>
      <w:r>
        <w:pict>
          <v:shape id="_x0000_s2446" style="position:absolute;margin-left:128.604pt;margin-top:1.76959pt;mso-position-vertical-relative:text;mso-position-horizontal-relative:text;width:338.55pt;height:27.2pt;z-index:2548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5"/>
                    </w:rPr>
                    <w:t>《说文》:“害，周</w:t>
                  </w:r>
                  <w:r>
                    <w:rPr>
                      <w:sz w:val="50"/>
                      <w:szCs w:val="50"/>
                      <w:spacing w:val="-64"/>
                    </w:rPr>
                    <w:t>燕也。从佳，</w:t>
                  </w:r>
                  <w:r>
                    <w:rPr>
                      <w:sz w:val="50"/>
                      <w:szCs w:val="50"/>
                      <w:spacing w:val="-55"/>
                    </w:rPr>
                    <w:t>中</w:t>
                  </w:r>
                </w:p>
              </w:txbxContent>
            </v:textbox>
          </v:shape>
        </w:pict>
      </w:r>
      <w:r>
        <w:rPr>
          <w:sz w:val="107"/>
          <w:szCs w:val="107"/>
          <w:b/>
          <w:bCs/>
          <w:spacing w:val="-72"/>
          <w:w w:val="80"/>
        </w:rPr>
        <w:t>焦(衛)</w:t>
      </w:r>
      <w:r>
        <w:rPr>
          <w:sz w:val="47"/>
          <w:szCs w:val="47"/>
          <w:spacing w:val="-2"/>
        </w:rPr>
        <w:t>象其冠，同声。一曰蜀王望帝淫</w:t>
      </w:r>
    </w:p>
    <w:p>
      <w:pPr>
        <w:pStyle w:val="BodyText"/>
        <w:ind w:left="238" w:right="188" w:firstLine="251"/>
        <w:spacing w:before="3" w:line="243" w:lineRule="auto"/>
        <w:jc w:val="both"/>
        <w:rPr>
          <w:sz w:val="47"/>
          <w:szCs w:val="47"/>
        </w:rPr>
      </w:pPr>
      <w:r>
        <w:rPr>
          <w:sz w:val="47"/>
          <w:szCs w:val="47"/>
          <w:spacing w:val="-15"/>
        </w:rPr>
        <w:t>其相妻，惭亡去，为子鹤鸟，故蜀人闻子(即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36"/>
        </w:rPr>
        <w:t>子规)鸟鸣，皆起云望帝。”段注本作“穗，德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42"/>
        </w:rPr>
        <w:t>周，燕也。”</w:t>
      </w:r>
    </w:p>
    <w:p>
      <w:pPr>
        <w:pStyle w:val="BodyText"/>
        <w:ind w:right="205" w:firstLine="1202"/>
        <w:spacing w:before="96" w:line="242" w:lineRule="auto"/>
        <w:jc w:val="both"/>
        <w:rPr>
          <w:sz w:val="47"/>
          <w:szCs w:val="47"/>
        </w:rPr>
      </w:pPr>
      <w:r>
        <w:rPr>
          <w:sz w:val="47"/>
          <w:szCs w:val="47"/>
          <w:spacing w:val="-37"/>
        </w:rPr>
        <w:t>(</w:t>
      </w:r>
      <w:r>
        <w:rPr>
          <w:sz w:val="47"/>
          <w:szCs w:val="47"/>
          <w:spacing w:val="-116"/>
        </w:rPr>
        <w:t xml:space="preserve"> </w:t>
      </w:r>
      <w:r>
        <w:rPr>
          <w:sz w:val="47"/>
          <w:szCs w:val="47"/>
          <w:spacing w:val="-37"/>
        </w:rPr>
        <w:t>一</w:t>
      </w:r>
      <w:r>
        <w:rPr>
          <w:sz w:val="47"/>
          <w:szCs w:val="47"/>
          <w:spacing w:val="-123"/>
        </w:rPr>
        <w:t xml:space="preserve"> </w:t>
      </w:r>
      <w:r>
        <w:rPr>
          <w:sz w:val="47"/>
          <w:szCs w:val="47"/>
          <w:spacing w:val="-37"/>
        </w:rPr>
        <w:t>)</w:t>
      </w:r>
      <w:r>
        <w:rPr>
          <w:rFonts w:ascii="FangSong" w:hAnsi="FangSong" w:eastAsia="FangSong" w:cs="FangSong"/>
          <w:sz w:val="47"/>
          <w:szCs w:val="47"/>
          <w:spacing w:val="-37"/>
        </w:rPr>
        <w:t>x</w:t>
      </w:r>
      <w:r>
        <w:rPr>
          <w:sz w:val="47"/>
          <w:szCs w:val="47"/>
          <w:spacing w:val="-37"/>
        </w:rPr>
        <w:t>ī ①越德，也作“越衛”。古郡名。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7"/>
        </w:rPr>
        <w:t>在今四川省越西县一带。《集韵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17"/>
        </w:rPr>
        <w:t>·纸韵》: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0"/>
        </w:rPr>
        <w:t>“鹤，越德，郡名。”《汉书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70"/>
        </w:rPr>
        <w:t>·地理志上》:“越鹤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1"/>
        </w:rPr>
        <w:t>县，武帝元鼎六年开。”②我国西南古族名。</w:t>
      </w:r>
    </w:p>
    <w:p>
      <w:pPr>
        <w:pStyle w:val="BodyText"/>
        <w:ind w:right="359" w:firstLine="1202"/>
        <w:spacing w:before="32" w:line="247" w:lineRule="auto"/>
        <w:rPr>
          <w:sz w:val="47"/>
          <w:szCs w:val="47"/>
        </w:rPr>
      </w:pPr>
      <w:r>
        <w:rPr>
          <w:sz w:val="47"/>
          <w:szCs w:val="47"/>
          <w:spacing w:val="-4"/>
        </w:rPr>
        <w:t>(二)</w:t>
      </w:r>
      <w:r>
        <w:rPr>
          <w:rFonts w:ascii="Times New Roman" w:hAnsi="Times New Roman" w:eastAsia="Times New Roman" w:cs="Times New Roman"/>
          <w:sz w:val="47"/>
          <w:szCs w:val="47"/>
          <w:spacing w:val="-4"/>
        </w:rPr>
        <w:t>guī  </w:t>
      </w:r>
      <w:r>
        <w:rPr>
          <w:sz w:val="47"/>
          <w:szCs w:val="47"/>
          <w:spacing w:val="-4"/>
        </w:rPr>
        <w:t>③鸟名。即子规。《尔雅</w:t>
      </w:r>
      <w:r>
        <w:rPr>
          <w:sz w:val="47"/>
          <w:szCs w:val="47"/>
          <w:spacing w:val="-42"/>
        </w:rPr>
        <w:t xml:space="preserve"> </w:t>
      </w:r>
      <w:r>
        <w:rPr>
          <w:sz w:val="47"/>
          <w:szCs w:val="47"/>
          <w:spacing w:val="-4"/>
        </w:rPr>
        <w:t>·释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1"/>
        </w:rPr>
        <w:t>鸟》:“鹤周。”(注》:“子德鸟，出蜀中。”《疏》: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53"/>
        </w:rPr>
        <w:t>“今谓之子规是也。”《禽经》作“离周”。《集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57"/>
        </w:rPr>
        <w:t>韵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57"/>
        </w:rPr>
        <w:t>·齐韵》:“需，鸟名。”姚鼎《游媚笔泉记》: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3"/>
        </w:rPr>
        <w:t>“时有鸣鹤，器有深潭。”又通“规”。车轮转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33"/>
        </w:rPr>
        <w:t>一周。《礼记</w:t>
      </w:r>
      <w:r>
        <w:rPr>
          <w:sz w:val="47"/>
          <w:szCs w:val="47"/>
          <w:spacing w:val="-53"/>
        </w:rPr>
        <w:t xml:space="preserve"> </w:t>
      </w:r>
      <w:r>
        <w:rPr>
          <w:sz w:val="47"/>
          <w:szCs w:val="47"/>
          <w:spacing w:val="-33"/>
        </w:rPr>
        <w:t>·</w:t>
      </w:r>
      <w:r>
        <w:rPr>
          <w:sz w:val="47"/>
          <w:szCs w:val="47"/>
          <w:spacing w:val="-167"/>
        </w:rPr>
        <w:t xml:space="preserve"> </w:t>
      </w:r>
      <w:r>
        <w:rPr>
          <w:sz w:val="47"/>
          <w:szCs w:val="47"/>
          <w:spacing w:val="-33"/>
        </w:rPr>
        <w:t>曲礼上》:“立视五儒。”郑玄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7"/>
        </w:rPr>
        <w:t>注：“萬,犹规也，谓轮转之度。”</w:t>
      </w:r>
    </w:p>
    <w:p>
      <w:pPr>
        <w:pStyle w:val="BodyText"/>
        <w:ind w:left="238" w:right="347" w:firstLine="963"/>
        <w:spacing w:before="116" w:line="245" w:lineRule="auto"/>
        <w:rPr>
          <w:sz w:val="47"/>
          <w:szCs w:val="47"/>
        </w:rPr>
      </w:pPr>
      <w:r>
        <w:rPr>
          <w:sz w:val="47"/>
          <w:szCs w:val="47"/>
          <w:spacing w:val="27"/>
        </w:rPr>
        <w:t>(三)</w:t>
      </w:r>
      <w:r>
        <w:rPr>
          <w:rFonts w:ascii="Times New Roman" w:hAnsi="Times New Roman" w:eastAsia="Times New Roman" w:cs="Times New Roman"/>
          <w:sz w:val="47"/>
          <w:szCs w:val="47"/>
        </w:rPr>
        <w:t>ju</w:t>
      </w:r>
      <w:r>
        <w:rPr>
          <w:rFonts w:ascii="Times New Roman" w:hAnsi="Times New Roman" w:eastAsia="Times New Roman" w:cs="Times New Roman"/>
          <w:sz w:val="47"/>
          <w:szCs w:val="47"/>
          <w:spacing w:val="27"/>
        </w:rPr>
        <w:t>àn </w:t>
      </w:r>
      <w:r>
        <w:rPr>
          <w:sz w:val="47"/>
          <w:szCs w:val="47"/>
          <w:spacing w:val="27"/>
        </w:rPr>
        <w:t>④古地名。今山东省东阿县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7"/>
        </w:rPr>
        <w:t>西。《集韵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77"/>
        </w:rPr>
        <w:t>·獵韵》:“儒，地名，在齐。”《榖梁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0"/>
        </w:rPr>
        <w:t>传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20"/>
        </w:rPr>
        <w:t>·僖公二十六年》:“齐人侵我西鄙，公追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2"/>
        </w:rPr>
        <w:t>齐师至焦，弗及。”</w:t>
      </w:r>
    </w:p>
    <w:p>
      <w:pPr>
        <w:pStyle w:val="BodyText"/>
        <w:ind w:left="244" w:right="288"/>
        <w:spacing w:before="125" w:line="220" w:lineRule="auto"/>
        <w:rPr>
          <w:sz w:val="47"/>
          <w:szCs w:val="47"/>
        </w:rPr>
      </w:pPr>
      <w:r>
        <w:rPr>
          <w:sz w:val="40"/>
          <w:szCs w:val="40"/>
          <w:b/>
          <w:bCs/>
          <w:spacing w:val="-10"/>
        </w:rPr>
        <w:t>角崔</w:t>
      </w:r>
      <w:r>
        <w:rPr>
          <w:sz w:val="40"/>
          <w:szCs w:val="40"/>
          <w:spacing w:val="-10"/>
        </w:rPr>
        <w:t xml:space="preserve"> </w:t>
      </w:r>
      <w:r>
        <w:rPr>
          <w:sz w:val="47"/>
          <w:szCs w:val="47"/>
          <w:spacing w:val="-10"/>
        </w:rPr>
        <w:t>《说文》:“觞，佩角锐喘可以介结。从</w:t>
      </w:r>
      <w:r>
        <w:rPr>
          <w:sz w:val="47"/>
          <w:szCs w:val="47"/>
          <w:spacing w:val="1"/>
        </w:rPr>
        <w:t xml:space="preserve"> </w:t>
      </w:r>
      <w:r>
        <w:rPr>
          <w:sz w:val="36"/>
          <w:szCs w:val="36"/>
          <w:b/>
          <w:bCs/>
          <w:spacing w:val="-70"/>
          <w:position w:val="19"/>
        </w:rPr>
        <w:t>用商</w:t>
      </w:r>
      <w:r>
        <w:rPr>
          <w:sz w:val="36"/>
          <w:szCs w:val="36"/>
          <w:spacing w:val="13"/>
          <w:position w:val="19"/>
        </w:rPr>
        <w:t xml:space="preserve">   </w:t>
      </w:r>
      <w:r>
        <w:rPr>
          <w:sz w:val="47"/>
          <w:szCs w:val="47"/>
          <w:spacing w:val="-70"/>
          <w:position w:val="-1"/>
        </w:rPr>
        <w:t>角，律声。《诗》曰：‘童子佩觞’。”</w:t>
      </w:r>
    </w:p>
    <w:p>
      <w:pPr>
        <w:pStyle w:val="BodyText"/>
        <w:ind w:left="238" w:right="162" w:firstLine="963"/>
        <w:spacing w:before="73" w:line="245" w:lineRule="auto"/>
        <w:jc w:val="both"/>
        <w:rPr>
          <w:sz w:val="47"/>
          <w:szCs w:val="47"/>
        </w:rPr>
      </w:pPr>
      <w:r>
        <w:rPr>
          <w:rFonts w:ascii="Arial" w:hAnsi="Arial" w:eastAsia="Arial" w:cs="Arial"/>
          <w:sz w:val="47"/>
          <w:szCs w:val="47"/>
          <w:spacing w:val="-26"/>
        </w:rPr>
        <w:t>xī </w:t>
      </w:r>
      <w:r>
        <w:rPr>
          <w:sz w:val="47"/>
          <w:szCs w:val="47"/>
          <w:spacing w:val="-26"/>
        </w:rPr>
        <w:t>古代解结的用具，用骨、玉等制作，形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40"/>
        </w:rPr>
        <w:t>状像锥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-40"/>
        </w:rPr>
        <w:t>·也用为佩饰。《玉篇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40"/>
        </w:rPr>
        <w:t>·角部》:“鹏，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0"/>
        </w:rPr>
        <w:t>形如锥，以象骨为之，以解结也。”《诗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30"/>
        </w:rPr>
        <w:t>·芄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2"/>
        </w:rPr>
        <w:t>兰):“芄兰之支，童子佩觞。”毛传：“熊，所以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</w:rPr>
        <w:t>介结，成人之佩也。……虽童子犹佩熊早成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76"/>
        </w:rPr>
        <w:t>其德。”《礼记</w:t>
      </w:r>
      <w:r>
        <w:rPr>
          <w:sz w:val="47"/>
          <w:szCs w:val="47"/>
          <w:spacing w:val="-82"/>
        </w:rPr>
        <w:t xml:space="preserve"> </w:t>
      </w:r>
      <w:r>
        <w:rPr>
          <w:sz w:val="47"/>
          <w:szCs w:val="47"/>
          <w:spacing w:val="-76"/>
        </w:rPr>
        <w:t>·</w:t>
      </w:r>
      <w:r>
        <w:rPr>
          <w:sz w:val="47"/>
          <w:szCs w:val="47"/>
          <w:spacing w:val="-171"/>
        </w:rPr>
        <w:t xml:space="preserve"> </w:t>
      </w:r>
      <w:r>
        <w:rPr>
          <w:sz w:val="47"/>
          <w:szCs w:val="47"/>
          <w:spacing w:val="-76"/>
        </w:rPr>
        <w:t>内则》:“左佩纷帨、刀、砺</w:t>
      </w:r>
      <w:r>
        <w:rPr>
          <w:sz w:val="47"/>
          <w:szCs w:val="47"/>
          <w:spacing w:val="-77"/>
        </w:rPr>
        <w:t>、小</w:t>
      </w:r>
    </w:p>
    <w:p>
      <w:pPr>
        <w:pStyle w:val="BodyText"/>
        <w:ind w:left="238" w:right="101" w:firstLine="564"/>
        <w:spacing w:before="72" w:line="242" w:lineRule="auto"/>
        <w:jc w:val="both"/>
        <w:rPr>
          <w:sz w:val="47"/>
          <w:szCs w:val="47"/>
        </w:rPr>
      </w:pPr>
      <w:r>
        <w:rPr>
          <w:sz w:val="47"/>
          <w:szCs w:val="47"/>
          <w:spacing w:val="-77"/>
          <w:w w:val="98"/>
        </w:rPr>
        <w:t>、金燧。”《注》:“觞，貌似锥，以象骨为之。”</w:t>
      </w:r>
      <w:r>
        <w:rPr>
          <w:sz w:val="47"/>
          <w:szCs w:val="47"/>
          <w:spacing w:val="60"/>
        </w:rPr>
        <w:t xml:space="preserve"> </w:t>
      </w:r>
      <w:r>
        <w:rPr>
          <w:sz w:val="47"/>
          <w:szCs w:val="47"/>
          <w:spacing w:val="-10"/>
        </w:rPr>
        <w:t>后又指开瓶口、匣盖的工具。《儿女英雄传》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31"/>
        </w:rPr>
        <w:t>二八回：“这大小两把锥子，叫作大觞、小</w:t>
      </w:r>
      <w:r>
        <w:rPr>
          <w:sz w:val="47"/>
          <w:szCs w:val="47"/>
          <w:spacing w:val="-32"/>
        </w:rPr>
        <w:t>熊，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6"/>
        </w:rPr>
        <w:t>是开个瓶口儿、匣盖儿用的。”</w:t>
      </w:r>
    </w:p>
    <w:p>
      <w:pPr>
        <w:ind w:firstLine="177"/>
        <w:spacing w:before="101" w:line="1068" w:lineRule="exact"/>
        <w:rPr/>
      </w:pPr>
      <w:r>
        <w:rPr>
          <w:position w:val="-21"/>
        </w:rPr>
        <w:drawing>
          <wp:inline distT="0" distB="0" distL="0" distR="0">
            <wp:extent cx="639660" cy="678338"/>
            <wp:effectExtent l="0" t="0" r="0" b="0"/>
            <wp:docPr id="1094" name="IM 1094"/>
            <wp:cNvGraphicFramePr/>
            <a:graphic>
              <a:graphicData uri="http://schemas.openxmlformats.org/drawingml/2006/picture">
                <pic:pic>
                  <pic:nvPicPr>
                    <pic:cNvPr id="1094" name="IM 1094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660" cy="6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0" w:firstLine="972"/>
        <w:spacing w:before="229" w:line="243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2"/>
        </w:rPr>
        <w:t>xī</w:t>
      </w:r>
      <w:r>
        <w:rPr>
          <w:sz w:val="47"/>
          <w:szCs w:val="47"/>
          <w:spacing w:val="2"/>
        </w:rPr>
        <w:t>①寒</w:t>
      </w:r>
      <w:r>
        <w:rPr>
          <w:sz w:val="47"/>
          <w:szCs w:val="47"/>
          <w:spacing w:val="108"/>
        </w:rPr>
        <w:t xml:space="preserve"> </w:t>
      </w:r>
      <w:r>
        <w:rPr>
          <w:sz w:val="47"/>
          <w:szCs w:val="47"/>
          <w:spacing w:val="2"/>
        </w:rPr>
        <w:t>窣</w:t>
      </w:r>
      <w:r>
        <w:rPr>
          <w:rFonts w:ascii="Times New Roman" w:hAnsi="Times New Roman" w:eastAsia="Times New Roman" w:cs="Times New Roman"/>
          <w:sz w:val="47"/>
          <w:szCs w:val="47"/>
          <w:spacing w:val="2"/>
        </w:rPr>
        <w:t>(sū),</w:t>
      </w:r>
      <w:r>
        <w:rPr>
          <w:rFonts w:ascii="Times New Roman" w:hAnsi="Times New Roman" w:eastAsia="Times New Roman" w:cs="Times New Roman"/>
          <w:sz w:val="47"/>
          <w:szCs w:val="47"/>
          <w:spacing w:val="34"/>
        </w:rPr>
        <w:t xml:space="preserve">  </w:t>
      </w:r>
      <w:r>
        <w:rPr>
          <w:sz w:val="47"/>
          <w:szCs w:val="47"/>
          <w:spacing w:val="2"/>
        </w:rPr>
        <w:t>象声词。形容轻微细碎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3"/>
        </w:rPr>
        <w:t>的声音。《正字通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43"/>
        </w:rPr>
        <w:t>·穴部》:“寒窣，声不安。”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3"/>
        </w:rPr>
        <w:t>杜甫《自京赴奉先县咏怀五百字》:“河梁幸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5"/>
        </w:rPr>
        <w:t>未拆，枝撑声寒窣。”李贺《神纮》:“塞云山鬼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26"/>
        </w:rPr>
        <w:t>来座中，纸钱寒窣鸣隧风。”②从穴出。《广</w:t>
      </w:r>
    </w:p>
    <w:p>
      <w:pPr>
        <w:spacing w:line="243" w:lineRule="auto"/>
        <w:sectPr>
          <w:type w:val="continuous"/>
          <w:pgSz w:w="22536" w:h="31680"/>
          <w:pgMar w:top="2059" w:right="1952" w:bottom="0" w:left="1593" w:header="1410" w:footer="0" w:gutter="0"/>
          <w:cols w:equalWidth="0" w:num="2">
            <w:col w:w="9432" w:space="0"/>
            <w:col w:w="9559" w:space="0"/>
          </w:cols>
        </w:sectPr>
        <w:rPr>
          <w:sz w:val="47"/>
          <w:szCs w:val="47"/>
        </w:rPr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4880768" behindDoc="1" locked="0" layoutInCell="1" allowOverlap="1">
            <wp:simplePos x="0" y="0"/>
            <wp:positionH relativeFrom="column">
              <wp:posOffset>5988760</wp:posOffset>
            </wp:positionH>
            <wp:positionV relativeFrom="paragraph">
              <wp:posOffset>92357</wp:posOffset>
            </wp:positionV>
            <wp:extent cx="11018" cy="17480894"/>
            <wp:effectExtent l="0" t="0" r="0" b="0"/>
            <wp:wrapNone/>
            <wp:docPr id="1096" name="IM 1096"/>
            <wp:cNvGraphicFramePr/>
            <a:graphic>
              <a:graphicData uri="http://schemas.openxmlformats.org/drawingml/2006/picture">
                <pic:pic>
                  <pic:nvPicPr>
                    <pic:cNvPr id="1096" name="IM 1096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8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right="9797"/>
        <w:spacing w:before="156" w:line="242" w:lineRule="auto"/>
        <w:jc w:val="both"/>
        <w:rPr/>
      </w:pPr>
      <w:r>
        <w:pict>
          <v:shape id="_x0000_s2448" style="position:absolute;margin-left:11.158pt;margin-top:-122.832pt;mso-position-vertical-relative:text;mso-position-horizontal-relative:text;width:305.2pt;height:30.95pt;z-index:2548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/>
                  </w:pPr>
                  <w:r>
                    <w:rPr>
                      <w:spacing w:val="-55"/>
                    </w:rPr>
                    <w:t>韵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5"/>
                    </w:rPr>
                    <w:t>·质韵》:“寒.从穴出也。”</w:t>
                  </w:r>
                </w:p>
              </w:txbxContent>
            </v:textbox>
          </v:shape>
        </w:pict>
      </w:r>
      <w:r>
        <w:pict>
          <v:shape id="_x0000_s2450" style="position:absolute;margin-left:58.4825pt;margin-top:-91.3061pt;mso-position-vertical-relative:text;mso-position-horizontal-relative:text;width:405.85pt;height:93.95pt;z-index:2548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2" w:right="20" w:hanging="243"/>
                    <w:spacing w:before="18" w:line="231" w:lineRule="auto"/>
                    <w:rPr/>
                  </w:pPr>
                  <w:r>
                    <w:rPr>
                      <w:spacing w:val="-70"/>
                    </w:rPr>
                    <w:t>《说文》:“胖响，布</w:t>
                  </w:r>
                  <w:r>
                    <w:rPr>
                      <w:spacing w:val="-69"/>
                    </w:rPr>
                    <w:t>也。从十，从育。”</w:t>
                  </w:r>
                  <w:r>
                    <w:rPr>
                      <w:spacing w:val="-39"/>
                    </w:rPr>
                    <w:t>钮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61"/>
                    </w:rPr>
                    <w:t>树玉校录：“《系传》作从十.有声。”</w:t>
                  </w:r>
                </w:p>
                <w:p>
                  <w:pPr>
                    <w:pStyle w:val="BodyText"/>
                    <w:ind w:left="20"/>
                    <w:spacing w:line="214" w:lineRule="auto"/>
                    <w:rPr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22"/>
                    </w:rPr>
                    <w:t>xī</w:t>
                  </w: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72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22"/>
                    </w:rPr>
                    <w:t>胖</w:t>
                  </w: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22"/>
                    </w:rPr>
                    <w:t>(xiǎng):</w:t>
                  </w:r>
                  <w:r>
                    <w:rPr>
                      <w:sz w:val="55"/>
                      <w:szCs w:val="55"/>
                      <w:spacing w:val="-22"/>
                    </w:rPr>
                    <w:t>①</w:t>
                  </w:r>
                  <w:r>
                    <w:rPr>
                      <w:sz w:val="55"/>
                      <w:szCs w:val="55"/>
                      <w:spacing w:val="99"/>
                    </w:rPr>
                    <w:t xml:space="preserve">  </w:t>
                  </w:r>
                  <w:r>
                    <w:rPr>
                      <w:sz w:val="55"/>
                      <w:szCs w:val="55"/>
                      <w:spacing w:val="-22"/>
                    </w:rPr>
                    <w:t>布散：传布。也作</w:t>
                  </w:r>
                </w:p>
              </w:txbxContent>
            </v:textbox>
          </v:shape>
        </w:pict>
      </w:r>
      <w:r>
        <w:pict>
          <v:shape id="_x0000_s2452" style="position:absolute;margin-left:11.158pt;margin-top:-85.6501pt;mso-position-vertical-relative:text;mso-position-horizontal-relative:text;width:44.4pt;height:54.6pt;z-index:2548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33"/>
                    </w:rPr>
                    <w:t>胖</w:t>
                  </w:r>
                </w:p>
              </w:txbxContent>
            </v:textbox>
          </v:shape>
        </w:pict>
      </w:r>
      <w:r>
        <w:pict>
          <v:shape id="_x0000_s2454" style="position:absolute;margin-left:480.539pt;margin-top:-119.017pt;mso-position-vertical-relative:text;mso-position-horizontal-relative:text;width:457.15pt;height:187pt;z-index:2548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2" w:line="237" w:lineRule="auto"/>
                    <w:jc w:val="both"/>
                    <w:rPr/>
                  </w:pPr>
                  <w:r>
                    <w:rPr>
                      <w:spacing w:val="-94"/>
                    </w:rPr>
                    <w:t>蛸”。《玉篇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94"/>
                    </w:rPr>
                    <w:t>·虫部》:“嬉，嬉子。”《正字通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94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36"/>
                    </w:rPr>
                    <w:t>虫部》:“嬉，虫名。按小蜘蛛，微红，长者俗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50"/>
                    </w:rPr>
                    <w:t>呼为喜子。”刘昼《刘子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0"/>
                    </w:rPr>
                    <w:t>·鄙名》:“今野人昼</w:t>
                  </w:r>
                  <w:r>
                    <w:rPr/>
                    <w:t xml:space="preserve"> </w:t>
                  </w:r>
                  <w:r>
                    <w:rPr>
                      <w:spacing w:val="-27"/>
                    </w:rPr>
                    <w:t>见喜子者，以为有喜乐之端。”薛用弱《集异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0"/>
                    </w:rPr>
                    <w:t>记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0"/>
                    </w:rPr>
                    <w:t>·郑细拜相》:“嬉子满室，县丝去地皆一</w:t>
                  </w:r>
                  <w:r>
                    <w:rPr/>
                    <w:t xml:space="preserve"> </w:t>
                  </w:r>
                  <w:r>
                    <w:rPr>
                      <w:spacing w:val="5"/>
                    </w:rPr>
                    <w:t>二尺.不知其数。”</w:t>
                  </w:r>
                </w:p>
              </w:txbxContent>
            </v:textbox>
          </v:shape>
        </w:pict>
      </w:r>
      <w:r>
        <w:pict>
          <v:shape id="_x0000_s2456" style="position:absolute;margin-left:481.096pt;margin-top:71.1946pt;mso-position-vertical-relative:text;mso-position-horizontal-relative:text;width:117.1pt;height:75.45pt;z-index:2548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122"/>
                      <w:szCs w:val="122"/>
                    </w:rPr>
                  </w:pPr>
                  <w:r>
                    <w:rPr>
                      <w:sz w:val="122"/>
                      <w:szCs w:val="122"/>
                      <w:b/>
                      <w:bCs/>
                      <w:spacing w:val="-75"/>
                      <w:w w:val="69"/>
                    </w:rPr>
                    <w:t>認(调)</w:t>
                  </w:r>
                </w:p>
              </w:txbxContent>
            </v:textbox>
          </v:shape>
        </w:pict>
      </w:r>
      <w:r>
        <w:pict>
          <v:shape id="_x0000_s2458" style="position:absolute;margin-left:592.563pt;margin-top:72.9981pt;mso-position-vertical-relative:text;mso-position-horizontal-relative:text;width:366pt;height:60.65pt;z-index:2548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 w:right="20" w:hanging="295"/>
                    <w:spacing w:before="17" w:line="226" w:lineRule="auto"/>
                    <w:rPr/>
                  </w:pPr>
                  <w:r>
                    <w:rPr>
                      <w:spacing w:val="-40"/>
                    </w:rPr>
                    <w:t>《说文》:“锶，思之意。从言，从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70"/>
                    </w:rPr>
                    <w:t>思。”徐锴系传作：“从言，思声。”</w:t>
                  </w:r>
                </w:p>
              </w:txbxContent>
            </v:textbox>
          </v:shape>
        </w:pict>
      </w:r>
      <w:r>
        <w:pict>
          <v:shape id="_x0000_s2460" style="position:absolute;margin-left:468.381pt;margin-top:137.091pt;mso-position-vertical-relative:text;mso-position-horizontal-relative:text;width:473.15pt;height:446.05pt;z-index:2548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20"/>
                    <w:spacing w:before="17" w:line="237" w:lineRule="auto"/>
                    <w:jc w:val="both"/>
                    <w:rPr/>
                  </w:pPr>
                  <w:r>
                    <w:rPr>
                      <w:spacing w:val="-73"/>
                      <w:w w:val="98"/>
                    </w:rPr>
                    <w:t>段注本作“从言、思，思亦声。”注云：“《广韵》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63"/>
                    </w:rPr>
                    <w:t>曰：‘言且思之。’拟古本作‘言且思之意也’。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3"/>
                    </w:rPr>
                    <w:t>方言又思之，故其字从言思。”</w:t>
                  </w:r>
                </w:p>
                <w:p>
                  <w:pPr>
                    <w:pStyle w:val="BodyText"/>
                    <w:ind w:left="20" w:right="33" w:firstLine="1207"/>
                    <w:spacing w:before="42" w:line="24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6"/>
                    </w:rPr>
                    <w:t>(--)xǐ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15"/>
                    </w:rPr>
                    <w:t xml:space="preserve">       </w:t>
                  </w:r>
                  <w:r>
                    <w:rPr>
                      <w:sz w:val="46"/>
                      <w:szCs w:val="46"/>
                      <w:spacing w:val="-6"/>
                    </w:rPr>
                    <w:t>①恐惧。迭用形容畏惧的样子。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pacing w:val="-39"/>
                    </w:rPr>
                    <w:t>《荀子 ·强国》:“虽然，则有其認矣。”杨惊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1"/>
                    </w:rPr>
                    <w:t>注：“認,惧。”又《议兵》:“锶認然常恐天下之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pacing w:val="-30"/>
                    </w:rPr>
                    <w:t>一合而轧已也。”《睡虎地秦墓竹简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30"/>
                    </w:rPr>
                    <w:t>·为吏之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道》:“疾而毋認,简而毋鄙。”②直言。</w:t>
                  </w:r>
                  <w:r>
                    <w:rPr>
                      <w:spacing w:val="-21"/>
                    </w:rPr>
                    <w:t>《集</w:t>
                  </w:r>
                  <w:r>
                    <w:rPr/>
                    <w:t xml:space="preserve">  </w:t>
                  </w:r>
                  <w:r>
                    <w:rPr>
                      <w:spacing w:val="-36"/>
                    </w:rPr>
                    <w:t>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36"/>
                    </w:rPr>
                    <w:t>·止韵》:“認,直言。”③语。《集韵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36"/>
                    </w:rPr>
                    <w:t>·海</w:t>
                  </w:r>
                  <w:r>
                    <w:rPr/>
                    <w:t xml:space="preserve"> </w:t>
                  </w:r>
                  <w:r>
                    <w:rPr>
                      <w:spacing w:val="-48"/>
                    </w:rPr>
                    <w:t>韵》:“認,语也。”亦指言且思。</w:t>
                  </w:r>
                </w:p>
                <w:p>
                  <w:pPr>
                    <w:pStyle w:val="BodyText"/>
                    <w:ind w:left="20" w:right="281" w:firstLine="1207"/>
                    <w:spacing w:before="99" w:line="228" w:lineRule="auto"/>
                    <w:rPr/>
                  </w:pPr>
                  <w:r>
                    <w:rPr>
                      <w:spacing w:val="-20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0"/>
                    </w:rPr>
                    <w:t>ai   </w:t>
                  </w:r>
                  <w:r>
                    <w:rPr>
                      <w:spacing w:val="-20"/>
                    </w:rPr>
                    <w:t>④呼人之称。《集韵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20"/>
                    </w:rPr>
                    <w:t>·</w:t>
                  </w:r>
                  <w:r>
                    <w:rPr>
                      <w:spacing w:val="-172"/>
                    </w:rPr>
                    <w:t xml:space="preserve"> </w:t>
                  </w:r>
                  <w:r>
                    <w:rPr>
                      <w:spacing w:val="-20"/>
                    </w:rPr>
                    <w:t>皆韵》: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“認,呼彼称。”</w:t>
                  </w:r>
                </w:p>
                <w:p>
                  <w:pPr>
                    <w:pStyle w:val="BodyText"/>
                    <w:ind w:left="274"/>
                    <w:spacing w:before="60" w:line="185" w:lineRule="auto"/>
                    <w:rPr>
                      <w:sz w:val="122"/>
                      <w:szCs w:val="122"/>
                    </w:rPr>
                  </w:pPr>
                  <w:r>
                    <w:rPr>
                      <w:sz w:val="122"/>
                      <w:szCs w:val="122"/>
                      <w:b/>
                      <w:bCs/>
                      <w:spacing w:val="-72"/>
                      <w:w w:val="75"/>
                    </w:rPr>
                    <w:t>溪(讓)</w:t>
                  </w:r>
                </w:p>
              </w:txbxContent>
            </v:textbox>
          </v:shape>
        </w:pict>
      </w:r>
      <w:r>
        <w:rPr>
          <w:spacing w:val="-30"/>
        </w:rPr>
        <w:t>“胖响”。指声响或气体的传布。《广韵</w:t>
      </w:r>
      <w:r>
        <w:rPr>
          <w:spacing w:val="-49"/>
        </w:rPr>
        <w:t xml:space="preserve"> </w:t>
      </w:r>
      <w:r>
        <w:rPr>
          <w:spacing w:val="-30"/>
        </w:rPr>
        <w:t>·迄</w:t>
      </w:r>
      <w:r>
        <w:rPr/>
        <w:t xml:space="preserve"> </w:t>
      </w:r>
      <w:r>
        <w:rPr>
          <w:spacing w:val="-51"/>
        </w:rPr>
        <w:t>韵》:“胖，胖蟹。”《汉书</w:t>
      </w:r>
      <w:r>
        <w:rPr>
          <w:spacing w:val="-71"/>
        </w:rPr>
        <w:t xml:space="preserve"> </w:t>
      </w:r>
      <w:r>
        <w:rPr>
          <w:spacing w:val="-51"/>
        </w:rPr>
        <w:t>·</w:t>
      </w:r>
      <w:r>
        <w:rPr>
          <w:spacing w:val="-207"/>
        </w:rPr>
        <w:t xml:space="preserve"> </w:t>
      </w:r>
      <w:r>
        <w:rPr>
          <w:spacing w:val="-51"/>
        </w:rPr>
        <w:t>司马相如传上》:</w:t>
      </w:r>
      <w:r>
        <w:rPr/>
        <w:t xml:space="preserve"> </w:t>
      </w:r>
      <w:r>
        <w:rPr>
          <w:spacing w:val="-54"/>
        </w:rPr>
        <w:t>“胖</w:t>
      </w:r>
      <w:r>
        <w:rPr>
          <w:spacing w:val="58"/>
        </w:rPr>
        <w:t xml:space="preserve">  </w:t>
      </w:r>
      <w:r>
        <w:rPr>
          <w:spacing w:val="-54"/>
        </w:rPr>
        <w:t>布写。”左思《吴都赋》:“众香越发，芬</w:t>
      </w:r>
      <w:r>
        <w:rPr/>
        <w:t xml:space="preserve"> </w:t>
      </w:r>
      <w:r>
        <w:rPr>
          <w:spacing w:val="-13"/>
        </w:rPr>
        <w:t>馥胖蜜。”后常用以指神灵感应或灵感通微。</w:t>
      </w:r>
      <w:r>
        <w:rPr>
          <w:spacing w:val="11"/>
        </w:rPr>
        <w:t xml:space="preserve"> </w:t>
      </w:r>
      <w:r>
        <w:rPr>
          <w:spacing w:val="-31"/>
        </w:rPr>
        <w:t>杜甫《朝献太清宫赋》:“若胖蠻而有凭，肃风</w:t>
      </w:r>
      <w:r>
        <w:rPr>
          <w:spacing w:val="1"/>
        </w:rPr>
        <w:t xml:space="preserve"> </w:t>
      </w:r>
      <w:r>
        <w:rPr>
          <w:spacing w:val="-29"/>
        </w:rPr>
        <w:t>飙而乍起。”②振动；声响振起。《汉书</w:t>
      </w:r>
      <w:r>
        <w:rPr>
          <w:spacing w:val="-66"/>
        </w:rPr>
        <w:t xml:space="preserve"> </w:t>
      </w:r>
      <w:r>
        <w:rPr>
          <w:spacing w:val="-29"/>
        </w:rPr>
        <w:t>·礼</w:t>
      </w:r>
      <w:r>
        <w:rPr/>
        <w:t xml:space="preserve"> </w:t>
      </w:r>
      <w:r>
        <w:rPr>
          <w:spacing w:val="-44"/>
        </w:rPr>
        <w:t>乐志》:“周不胖饰。”颜师古注：“胖，振也。</w:t>
      </w:r>
      <w:r>
        <w:rPr/>
        <w:t xml:space="preserve"> </w:t>
      </w:r>
      <w:r>
        <w:rPr>
          <w:spacing w:val="-33"/>
        </w:rPr>
        <w:t>谓皆振整而饰之也。”又《扬雄传上》:“芗呋</w:t>
      </w:r>
      <w:r>
        <w:rPr>
          <w:spacing w:val="13"/>
        </w:rPr>
        <w:t xml:space="preserve"> </w:t>
      </w:r>
      <w:r>
        <w:rPr>
          <w:spacing w:val="-45"/>
        </w:rPr>
        <w:t>腳以辊根兮。”颜师古注：“又言风之动树，声</w:t>
      </w:r>
      <w:r>
        <w:rPr>
          <w:spacing w:val="1"/>
        </w:rPr>
        <w:t xml:space="preserve"> </w:t>
      </w:r>
      <w:r>
        <w:rPr>
          <w:spacing w:val="-11"/>
        </w:rPr>
        <w:t>响振起，众根合(同)。”</w:t>
      </w:r>
    </w:p>
    <w:p>
      <w:pPr>
        <w:ind w:left="243"/>
        <w:spacing w:before="200" w:line="223" w:lineRule="auto"/>
        <w:rPr>
          <w:rFonts w:ascii="SimHei" w:hAnsi="SimHei" w:eastAsia="SimHei" w:cs="SimHei"/>
          <w:sz w:val="88"/>
          <w:szCs w:val="88"/>
        </w:rPr>
      </w:pPr>
      <w:r>
        <w:rPr>
          <w:rFonts w:ascii="SimHei" w:hAnsi="SimHei" w:eastAsia="SimHei" w:cs="SimHei"/>
          <w:sz w:val="88"/>
          <w:szCs w:val="88"/>
        </w:rPr>
        <w:t>嗡</w:t>
      </w:r>
    </w:p>
    <w:p>
      <w:pPr>
        <w:pStyle w:val="BodyText"/>
        <w:ind w:right="9832" w:firstLine="1189"/>
        <w:spacing w:before="122" w:line="245" w:lineRule="auto"/>
        <w:jc w:val="both"/>
        <w:rPr/>
      </w:pPr>
      <w:r>
        <w:pict>
          <v:shape id="_x0000_s2462" style="position:absolute;margin-left:589.093pt;margin-top:136.494pt;mso-position-vertical-relative:text;mso-position-horizontal-relative:text;width:353.75pt;height:59.2pt;z-index:254887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37" w:right="20" w:hanging="217"/>
                    <w:spacing w:before="19" w:line="220" w:lineRule="auto"/>
                    <w:rPr/>
                  </w:pPr>
                  <w:r>
                    <w:rPr>
                      <w:spacing w:val="-53"/>
                    </w:rPr>
                    <w:t>《说文》:“溪，耻也。从言，奚声。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39"/>
                    </w:rPr>
                    <w:t>護,溪或从。”段注：“,诟，</w:t>
                  </w:r>
                </w:p>
              </w:txbxContent>
            </v:textbox>
          </v:shape>
        </w:pict>
      </w:r>
      <w:r>
        <w:pict>
          <v:shape id="_x0000_s2464" style="position:absolute;margin-left:465.778pt;margin-top:197.731pt;mso-position-vertical-relative:text;mso-position-horizontal-relative:text;width:478.1pt;height:675.5pt;z-index:2548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/>
                    <w:spacing w:before="19" w:line="222" w:lineRule="auto"/>
                    <w:rPr/>
                  </w:pPr>
                  <w:r>
                    <w:rPr>
                      <w:spacing w:val="-8"/>
                    </w:rPr>
                    <w:t>耻也。”</w:t>
                  </w:r>
                </w:p>
                <w:p>
                  <w:pPr>
                    <w:pStyle w:val="BodyText"/>
                    <w:ind w:left="72" w:right="101" w:firstLine="1207"/>
                    <w:spacing w:before="101" w:line="246" w:lineRule="auto"/>
                    <w:jc w:val="both"/>
                    <w:rPr/>
                  </w:pPr>
                  <w:r>
                    <w:rPr>
                      <w:spacing w:val="-13"/>
                    </w:rPr>
                    <w:t>(</w:t>
                  </w:r>
                  <w:r>
                    <w:rPr>
                      <w:spacing w:val="-113"/>
                    </w:rPr>
                    <w:t xml:space="preserve"> </w:t>
                  </w:r>
                  <w:r>
                    <w:rPr>
                      <w:spacing w:val="-13"/>
                    </w:rPr>
                    <w:t>一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13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13"/>
                    </w:rPr>
                    <w:t>xǐ</w:t>
                  </w:r>
                  <w:r>
                    <w:rPr>
                      <w:spacing w:val="-13"/>
                    </w:rPr>
                    <w:t>① 同“”。辱骂。《集韵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13"/>
                    </w:rPr>
                    <w:t>·霁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韵》:“溪，溪诟，小人怒。”《广韵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5"/>
                    </w:rPr>
                    <w:t>·释诂四》: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“读诟，耻也。”《荀子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9"/>
                    </w:rPr>
                    <w:t>·非十二子》:“偷儒而</w:t>
                  </w:r>
                  <w:r>
                    <w:rPr/>
                    <w:t xml:space="preserve"> </w:t>
                  </w:r>
                  <w:r>
                    <w:rPr>
                      <w:spacing w:val="-28"/>
                    </w:rPr>
                    <w:t>罔.无廉耻而忍读诟。”《吕氏春秋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8"/>
                    </w:rPr>
                    <w:t>·诬徒》:</w:t>
                  </w:r>
                  <w:r>
                    <w:rPr/>
                    <w:t xml:space="preserve"> </w:t>
                  </w:r>
                  <w:r>
                    <w:rPr>
                      <w:sz w:val="46"/>
                      <w:szCs w:val="46"/>
                      <w:spacing w:val="-39"/>
                    </w:rPr>
                    <w:t>“不可读诟遇之。”王逸《九思</w:t>
                  </w:r>
                  <w:r>
                    <w:rPr>
                      <w:sz w:val="46"/>
                      <w:szCs w:val="46"/>
                      <w:spacing w:val="-6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9"/>
                    </w:rPr>
                    <w:t>·遭厄》:“起奋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pacing w:val="-33"/>
                    </w:rPr>
                    <w:t>迅兮奔走，还群小兮溪询。”杨惊注：“溪诟，</w:t>
                  </w:r>
                  <w:r>
                    <w:rPr/>
                    <w:t xml:space="preserve"> </w:t>
                  </w:r>
                  <w:r>
                    <w:rPr>
                      <w:spacing w:val="17"/>
                    </w:rPr>
                    <w:t>嘲(詈)辱也。”</w:t>
                  </w:r>
                  <w:r>
                    <w:rPr>
                      <w:rFonts w:ascii="MS Gothic" w:hAnsi="MS Gothic" w:eastAsia="MS Gothic" w:cs="MS Gothic"/>
                      <w:spacing w:val="17"/>
                    </w:rPr>
                    <w:t>⊗</w:t>
                  </w:r>
                  <w:r>
                    <w:rPr>
                      <w:spacing w:val="17"/>
                    </w:rPr>
                    <w:t>落；嘲骂。翟灏谓高则诚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63"/>
                    </w:rPr>
                    <w:t>《琵琶曲》有“奚落”语，奚当作“誤”。见《通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19"/>
                    </w:rPr>
                    <w:t>俗篇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9"/>
                    </w:rPr>
                    <w:t>·</w:t>
                  </w:r>
                  <w:r>
                    <w:rPr>
                      <w:spacing w:val="-200"/>
                    </w:rPr>
                    <w:t xml:space="preserve"> </w:t>
                  </w:r>
                  <w:r>
                    <w:rPr>
                      <w:spacing w:val="-19"/>
                    </w:rPr>
                    <w:t>言笑  落》。</w:t>
                  </w:r>
                </w:p>
                <w:p>
                  <w:pPr>
                    <w:pStyle w:val="BodyText"/>
                    <w:ind w:left="315" w:right="66" w:firstLine="963"/>
                    <w:spacing w:before="64" w:line="236" w:lineRule="auto"/>
                    <w:rPr>
                      <w:sz w:val="46"/>
                      <w:szCs w:val="46"/>
                    </w:rPr>
                  </w:pPr>
                  <w:r>
                    <w:rPr>
                      <w:spacing w:val="-40"/>
                    </w:rPr>
                    <w:t>(二)</w:t>
                  </w:r>
                  <w:r>
                    <w:rPr>
                      <w:spacing w:val="-9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40"/>
                    </w:rPr>
                    <w:t>xià   </w:t>
                  </w:r>
                  <w:r>
                    <w:rPr>
                      <w:spacing w:val="-40"/>
                    </w:rPr>
                    <w:t>②怒言。《广韵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40"/>
                    </w:rPr>
                    <w:t>·褐韵》:“蹊，</w:t>
                  </w:r>
                  <w:r>
                    <w:rPr/>
                    <w:t xml:space="preserve"> </w:t>
                  </w:r>
                  <w:r>
                    <w:rPr>
                      <w:sz w:val="46"/>
                      <w:szCs w:val="46"/>
                      <w:spacing w:val="-20"/>
                    </w:rPr>
                    <w:t>怒言。”</w:t>
                  </w:r>
                </w:p>
                <w:p>
                  <w:pPr>
                    <w:pStyle w:val="BodyText"/>
                    <w:ind w:left="72" w:right="279" w:firstLine="1207"/>
                    <w:spacing w:before="37" w:line="243" w:lineRule="auto"/>
                    <w:rPr/>
                  </w:pPr>
                  <w:r>
                    <w:rPr>
                      <w:spacing w:val="-8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xí</w:t>
                  </w:r>
                  <w:r>
                    <w:rPr>
                      <w:rFonts w:ascii="Times New Roman" w:hAnsi="Times New Roman" w:eastAsia="Times New Roman" w:cs="Times New Roman"/>
                      <w:spacing w:val="42"/>
                    </w:rPr>
                    <w:t xml:space="preserve"> </w:t>
                  </w:r>
                  <w:r>
                    <w:rPr>
                      <w:spacing w:val="-8"/>
                    </w:rPr>
                    <w:t>③誤髁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(kē),</w:t>
                  </w:r>
                  <w:r>
                    <w:rPr>
                      <w:rFonts w:ascii="Times New Roman" w:hAnsi="Times New Roman" w:eastAsia="Times New Roman" w:cs="Times New Roman"/>
                      <w:spacing w:val="28"/>
                    </w:rPr>
                    <w:t xml:space="preserve">  </w:t>
                  </w:r>
                  <w:r>
                    <w:rPr>
                      <w:spacing w:val="-8"/>
                    </w:rPr>
                    <w:t>不正貌。《集韵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8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齐韵》:“蹊，溪髁，不正貌。”《庄子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66"/>
                    </w:rPr>
                    <w:t>·天下》:</w:t>
                  </w:r>
                  <w:r>
                    <w:rPr/>
                    <w:t xml:space="preserve"> </w:t>
                  </w:r>
                  <w:r>
                    <w:rPr>
                      <w:spacing w:val="31"/>
                    </w:rPr>
                    <w:t>“髁无任而笑天下之尚贤也。”陆德明释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2"/>
                    </w:rPr>
                    <w:t>文：“溪髁，讹倪不正貌。”</w:t>
                  </w:r>
                </w:p>
                <w:p>
                  <w:pPr>
                    <w:pStyle w:val="BodyText"/>
                    <w:ind w:left="315"/>
                    <w:spacing w:before="53" w:line="183" w:lineRule="auto"/>
                    <w:rPr/>
                  </w:pPr>
                  <w:r>
                    <w:rPr>
                      <w:sz w:val="38"/>
                      <w:szCs w:val="38"/>
                      <w:spacing w:val="-54"/>
                      <w:position w:val="-6"/>
                    </w:rPr>
                    <w:t>不   </w:t>
                  </w:r>
                  <w:r>
                    <w:rPr>
                      <w:spacing w:val="-54"/>
                    </w:rPr>
                    <w:t>《说文》:“喹，大笑也。从口，至声。”</w:t>
                  </w:r>
                </w:p>
                <w:p>
                  <w:pPr>
                    <w:pStyle w:val="BodyText"/>
                    <w:ind w:left="322"/>
                    <w:spacing w:before="1" w:line="224" w:lineRule="auto"/>
                    <w:rPr/>
                  </w:pPr>
                  <w:r>
                    <w:rPr>
                      <w:b/>
                      <w:bCs/>
                      <w:spacing w:val="-6"/>
                    </w:rPr>
                    <w:t>H士</w:t>
                  </w:r>
                </w:p>
                <w:p>
                  <w:pPr>
                    <w:pStyle w:val="BodyText"/>
                    <w:ind w:left="20" w:right="20" w:firstLine="1259"/>
                    <w:spacing w:before="238" w:line="237" w:lineRule="auto"/>
                    <w:jc w:val="both"/>
                    <w:rPr/>
                  </w:pPr>
                  <w:r>
                    <w:rPr>
                      <w:spacing w:val="-18"/>
                    </w:rPr>
                    <w:t>(</w:t>
                  </w:r>
                  <w:r>
                    <w:rPr>
                      <w:spacing w:val="-119"/>
                    </w:rPr>
                    <w:t xml:space="preserve"> </w:t>
                  </w:r>
                  <w:r>
                    <w:rPr>
                      <w:spacing w:val="-18"/>
                    </w:rPr>
                    <w:t>一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18"/>
                    </w:rPr>
                    <w:t>)xì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18"/>
                    </w:rPr>
                    <w:t>①形容大笑的样子。笑(多指讥</w:t>
                  </w:r>
                  <w:r>
                    <w:rPr/>
                    <w:t xml:space="preserve">  </w:t>
                  </w:r>
                  <w:r>
                    <w:rPr>
                      <w:spacing w:val="-73"/>
                    </w:rPr>
                    <w:t>笑)。《广韵·质韵》:“喹，笑也。”《诗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>
                      <w:spacing w:val="-74"/>
                    </w:rPr>
                    <w:t>氓》:</w:t>
                  </w:r>
                  <w:r>
                    <w:rPr/>
                    <w:t xml:space="preserve">  </w:t>
                  </w:r>
                  <w:r>
                    <w:rPr>
                      <w:spacing w:val="-48"/>
                    </w:rPr>
                    <w:t>“兄弟不知，喹其笑矣。”毛传：“喹喹然笑。”</w:t>
                  </w:r>
                </w:p>
              </w:txbxContent>
            </v:textbox>
          </v:shape>
        </w:pict>
      </w:r>
      <w:r>
        <w:rPr>
          <w:spacing w:val="-63"/>
        </w:rPr>
        <w:t>xī ①同“吸”。《广韵</w:t>
      </w:r>
      <w:r>
        <w:rPr>
          <w:spacing w:val="-78"/>
        </w:rPr>
        <w:t xml:space="preserve"> </w:t>
      </w:r>
      <w:r>
        <w:rPr>
          <w:spacing w:val="-63"/>
        </w:rPr>
        <w:t>·缉韵》:“嗡</w:t>
      </w:r>
      <w:r>
        <w:rPr>
          <w:spacing w:val="-64"/>
        </w:rPr>
        <w:t>，同</w:t>
      </w:r>
      <w:r>
        <w:rPr/>
        <w:t xml:space="preserve"> </w:t>
      </w:r>
      <w:r>
        <w:rPr>
          <w:spacing w:val="-60"/>
        </w:rPr>
        <w:t>吸。”《汉书</w:t>
      </w:r>
      <w:r>
        <w:rPr>
          <w:spacing w:val="-79"/>
        </w:rPr>
        <w:t xml:space="preserve"> </w:t>
      </w:r>
      <w:r>
        <w:rPr>
          <w:spacing w:val="-60"/>
        </w:rPr>
        <w:t>·扬雄传》:“嗡清云之流瑕兮，饮</w:t>
      </w:r>
      <w:r>
        <w:rPr/>
        <w:t xml:space="preserve"> </w:t>
      </w:r>
      <w:r>
        <w:rPr>
          <w:spacing w:val="-17"/>
        </w:rPr>
        <w:t>若木之露英。”《云笈七签</w:t>
      </w:r>
      <w:r>
        <w:rPr>
          <w:spacing w:val="-58"/>
        </w:rPr>
        <w:t xml:space="preserve"> </w:t>
      </w:r>
      <w:r>
        <w:rPr>
          <w:spacing w:val="-17"/>
        </w:rPr>
        <w:t>·老子中经下》:</w:t>
      </w:r>
      <w:r>
        <w:rPr/>
        <w:t xml:space="preserve"> </w:t>
      </w:r>
      <w:r>
        <w:rPr>
          <w:spacing w:val="-46"/>
        </w:rPr>
        <w:t>“故虚气生为呼，元气生为嗡。”②收敛。《集</w:t>
      </w:r>
      <w:r>
        <w:rPr>
          <w:spacing w:val="11"/>
        </w:rPr>
        <w:t xml:space="preserve"> </w:t>
      </w:r>
      <w:r>
        <w:rPr>
          <w:spacing w:val="-61"/>
        </w:rPr>
        <w:t>韵</w:t>
      </w:r>
      <w:r>
        <w:rPr>
          <w:spacing w:val="-76"/>
        </w:rPr>
        <w:t xml:space="preserve"> </w:t>
      </w:r>
      <w:r>
        <w:rPr>
          <w:spacing w:val="-61"/>
        </w:rPr>
        <w:t>·缉韵》:“偷，敛也。或作嗡。”《老子》三</w:t>
      </w:r>
      <w:r>
        <w:rPr/>
        <w:t xml:space="preserve"> </w:t>
      </w:r>
      <w:r>
        <w:rPr>
          <w:spacing w:val="-46"/>
        </w:rPr>
        <w:t>六章：“将欲嗡之，必固张之。”陆德明释文本</w:t>
      </w:r>
      <w:r>
        <w:rPr>
          <w:spacing w:val="14"/>
        </w:rPr>
        <w:t xml:space="preserve"> </w:t>
      </w:r>
      <w:r>
        <w:rPr>
          <w:spacing w:val="-76"/>
          <w:w w:val="97"/>
        </w:rPr>
        <w:t>作“偷”,云：“偷，河上本作‘嗡’。”③嗡呷，也</w:t>
      </w:r>
      <w:r>
        <w:rPr>
          <w:spacing w:val="48"/>
        </w:rPr>
        <w:t xml:space="preserve"> </w:t>
      </w:r>
      <w:r>
        <w:rPr>
          <w:spacing w:val="10"/>
        </w:rPr>
        <w:t>作“翕甲”。走动时衣服摩擦发出的响声。</w:t>
      </w:r>
      <w:r>
        <w:rPr>
          <w:spacing w:val="4"/>
        </w:rPr>
        <w:t xml:space="preserve"> </w:t>
      </w:r>
      <w:r>
        <w:rPr>
          <w:spacing w:val="-24"/>
        </w:rPr>
        <w:t>《史记 ·</w:t>
      </w:r>
      <w:r>
        <w:rPr>
          <w:spacing w:val="-186"/>
        </w:rPr>
        <w:t xml:space="preserve"> </w:t>
      </w:r>
      <w:r>
        <w:rPr>
          <w:spacing w:val="-24"/>
        </w:rPr>
        <w:t>司马相如传》:“扶与猗靡，嗡呷萃</w:t>
      </w:r>
      <w:r>
        <w:rPr/>
        <w:t xml:space="preserve"> </w:t>
      </w:r>
      <w:r>
        <w:rPr>
          <w:spacing w:val="-77"/>
        </w:rPr>
        <w:t>蔡。”《集解》:“嗡呷，张起也。”</w:t>
      </w:r>
    </w:p>
    <w:p>
      <w:pPr>
        <w:pStyle w:val="BodyText"/>
        <w:ind w:left="243"/>
        <w:spacing w:before="147" w:line="221" w:lineRule="auto"/>
        <w:rPr>
          <w:sz w:val="88"/>
          <w:szCs w:val="88"/>
        </w:rPr>
      </w:pPr>
      <w:r>
        <w:rPr>
          <w:sz w:val="88"/>
          <w:szCs w:val="88"/>
        </w:rPr>
        <w:t>嵋</w:t>
      </w:r>
    </w:p>
    <w:p>
      <w:pPr>
        <w:pStyle w:val="BodyText"/>
        <w:ind w:left="243" w:right="9832" w:firstLine="946"/>
        <w:spacing w:before="133" w:line="246" w:lineRule="auto"/>
        <w:jc w:val="both"/>
        <w:rPr/>
      </w:pPr>
      <w:r>
        <w:rPr>
          <w:rFonts w:ascii="Times New Roman" w:hAnsi="Times New Roman" w:eastAsia="Times New Roman" w:cs="Times New Roman"/>
          <w:spacing w:val="13"/>
        </w:rPr>
        <w:t>xí </w:t>
      </w:r>
      <w:r>
        <w:rPr>
          <w:spacing w:val="13"/>
        </w:rPr>
        <w:t>①山名。在云南省峨山彝族自治县</w:t>
      </w:r>
      <w:r>
        <w:rPr>
          <w:spacing w:val="14"/>
        </w:rPr>
        <w:t xml:space="preserve"> </w:t>
      </w:r>
      <w:r>
        <w:rPr>
          <w:spacing w:val="-3"/>
        </w:rPr>
        <w:t>东北，与峨山合称  峨山。②嵋峨，县名。</w:t>
      </w:r>
      <w:r>
        <w:rPr>
          <w:spacing w:val="10"/>
        </w:rPr>
        <w:t xml:space="preserve"> </w:t>
      </w:r>
      <w:r>
        <w:rPr>
          <w:spacing w:val="-10"/>
        </w:rPr>
        <w:t>即今云南省峨山彝族自治县。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right="9693" w:firstLine="1189"/>
        <w:spacing w:before="156" w:line="249" w:lineRule="auto"/>
        <w:tabs>
          <w:tab w:val="left" w:pos="755"/>
        </w:tabs>
        <w:jc w:val="right"/>
        <w:rPr/>
      </w:pPr>
      <w:r>
        <w:pict>
          <v:shape id="_x0000_s2466" style="position:absolute;margin-left:11.158pt;margin-top:-58.747pt;mso-position-vertical-relative:text;mso-position-horizontal-relative:text;width:415.2pt;height:91.9pt;z-index:2548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97" w:lineRule="exact"/>
                    <w:rPr/>
                  </w:pPr>
                  <w:r>
                    <w:rPr>
                      <w:sz w:val="92"/>
                      <w:szCs w:val="92"/>
                      <w:spacing w:val="26"/>
                      <w:position w:val="15"/>
                    </w:rPr>
                    <w:t>解</w:t>
                  </w:r>
                  <w:r>
                    <w:rPr>
                      <w:spacing w:val="-47"/>
                      <w:position w:val="63"/>
                    </w:rPr>
                    <w:t>《说文》:“</w:t>
                  </w:r>
                  <w:r>
                    <w:rPr>
                      <w:spacing w:val="192"/>
                      <w:position w:val="63"/>
                    </w:rPr>
                    <w:t xml:space="preserve"> </w:t>
                  </w:r>
                  <w:r>
                    <w:rPr>
                      <w:spacing w:val="-47"/>
                      <w:position w:val="63"/>
                    </w:rPr>
                    <w:t>,鳝也。从鱼，</w:t>
                  </w:r>
                  <w:r>
                    <w:rPr>
                      <w:em w:val="dot"/>
                      <w:spacing w:val="-47"/>
                      <w:position w:val="63"/>
                    </w:rPr>
                    <w:t>習</w:t>
                  </w:r>
                  <w:r>
                    <w:rPr>
                      <w:spacing w:val="-47"/>
                      <w:position w:val="63"/>
                    </w:rPr>
                    <w:t>声。”</w:t>
                  </w:r>
                </w:p>
              </w:txbxContent>
            </v:textbox>
          </v:shape>
        </w:pict>
      </w:r>
      <w:r>
        <w:rPr>
          <w:spacing w:val="-18"/>
        </w:rPr>
        <w:t>xí ①鱼名。泥鳅。《尔雅  释鱼》:“,</w:t>
      </w:r>
      <w:r>
        <w:rPr>
          <w:spacing w:val="3"/>
        </w:rPr>
        <w:t xml:space="preserve">  </w:t>
      </w:r>
      <w:r>
        <w:rPr/>
        <w:tab/>
      </w:r>
      <w:r>
        <w:rPr>
          <w:spacing w:val="-55"/>
        </w:rPr>
        <w:t>。”郭璞注：“今泥。”陆佃《埤雅</w:t>
      </w:r>
      <w:r>
        <w:rPr>
          <w:spacing w:val="-40"/>
        </w:rPr>
        <w:t xml:space="preserve"> </w:t>
      </w:r>
      <w:r>
        <w:rPr>
          <w:spacing w:val="-55"/>
        </w:rPr>
        <w:t>·释鱼》</w:t>
      </w:r>
      <w:r>
        <w:rPr/>
        <w:t xml:space="preserve"> </w:t>
      </w:r>
      <w:r>
        <w:rPr>
          <w:spacing w:val="-8"/>
        </w:rPr>
        <w:t>引孙炎《尔雅正义》曰：“</w:t>
      </w:r>
      <w:r>
        <w:rPr>
          <w:spacing w:val="196"/>
        </w:rPr>
        <w:t xml:space="preserve"> </w:t>
      </w:r>
      <w:r>
        <w:rPr>
          <w:spacing w:val="-8"/>
        </w:rPr>
        <w:t>,寻也。寻习其</w:t>
      </w:r>
      <w:r>
        <w:rPr/>
        <w:t xml:space="preserve">  </w:t>
      </w:r>
      <w:r>
        <w:rPr>
          <w:spacing w:val="-8"/>
        </w:rPr>
        <w:t>泥，厌其清水。”②古代传说中的一种怪鱼。</w:t>
      </w:r>
      <w:r>
        <w:rPr>
          <w:spacing w:val="15"/>
        </w:rPr>
        <w:t xml:space="preserve"> </w:t>
      </w:r>
      <w:r>
        <w:rPr>
          <w:spacing w:val="-39"/>
        </w:rPr>
        <w:t>《集韵 ·缉部》:“,鱼名。”《山海经</w:t>
      </w:r>
      <w:r>
        <w:rPr>
          <w:spacing w:val="-55"/>
        </w:rPr>
        <w:t xml:space="preserve"> </w:t>
      </w:r>
      <w:r>
        <w:rPr>
          <w:spacing w:val="-39"/>
        </w:rPr>
        <w:t>·北山</w:t>
      </w:r>
      <w:r>
        <w:rPr/>
        <w:t xml:space="preserve">  </w:t>
      </w:r>
      <w:r>
        <w:rPr>
          <w:spacing w:val="-11"/>
        </w:rPr>
        <w:t>经》:“其中多解之鱼，其状如鹊而十翼，鳞</w:t>
      </w:r>
      <w:r>
        <w:rPr>
          <w:spacing w:val="1"/>
        </w:rPr>
        <w:t xml:space="preserve">  </w:t>
      </w:r>
      <w:r>
        <w:rPr>
          <w:spacing w:val="-40"/>
        </w:rPr>
        <w:t>皆在羽端，其音如鹊，可以御火，食之不痒。”</w:t>
      </w:r>
    </w:p>
    <w:p>
      <w:pPr>
        <w:pStyle w:val="BodyText"/>
        <w:ind w:left="243"/>
        <w:spacing w:before="3" w:line="220" w:lineRule="auto"/>
        <w:rPr>
          <w:sz w:val="88"/>
          <w:szCs w:val="88"/>
        </w:rPr>
      </w:pPr>
      <w:r>
        <w:rPr>
          <w:sz w:val="88"/>
          <w:szCs w:val="88"/>
        </w:rPr>
        <w:t>嬉</w:t>
      </w:r>
    </w:p>
    <w:p>
      <w:pPr>
        <w:pStyle w:val="BodyText"/>
        <w:ind w:left="1189"/>
        <w:spacing w:before="157" w:line="222" w:lineRule="auto"/>
        <w:rPr/>
      </w:pPr>
      <w:r>
        <w:rPr>
          <w:rFonts w:ascii="Times New Roman" w:hAnsi="Times New Roman" w:eastAsia="Times New Roman" w:cs="Times New Roman"/>
          <w:spacing w:val="16"/>
        </w:rPr>
        <w:t>xǐ</w:t>
      </w:r>
      <w:r>
        <w:rPr>
          <w:rFonts w:ascii="Times New Roman" w:hAnsi="Times New Roman" w:eastAsia="Times New Roman" w:cs="Times New Roman"/>
          <w:spacing w:val="-20"/>
        </w:rPr>
        <w:t xml:space="preserve"> </w:t>
      </w:r>
      <w:r>
        <w:rPr>
          <w:spacing w:val="16"/>
        </w:rPr>
        <w:t>嬉子，一种长腿小蜘蛛。又名“螨</w:t>
      </w:r>
    </w:p>
    <w:p>
      <w:pPr>
        <w:spacing w:line="222" w:lineRule="auto"/>
        <w:sectPr>
          <w:headerReference w:type="default" r:id="rId667"/>
          <w:pgSz w:w="22536" w:h="31680"/>
          <w:pgMar w:top="1938" w:right="1587" w:bottom="0" w:left="1797" w:header="1299" w:footer="0" w:gutter="0"/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9617" w:right="448"/>
        <w:spacing w:before="160" w:line="239" w:lineRule="auto"/>
        <w:rPr>
          <w:sz w:val="49"/>
          <w:szCs w:val="49"/>
        </w:rPr>
      </w:pPr>
      <w:r>
        <w:pict>
          <v:shape id="_x0000_s2468" style="position:absolute;margin-left:-0.99997pt;margin-top:10.4791pt;mso-position-vertical-relative:text;mso-position-horizontal-relative:text;width:471.4pt;height:317.1pt;z-index:2548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/>
                    <w:spacing w:before="18" w:line="22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储光羲《田家杂兴八首》之五：“安知负薪者，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喹喹笑轻薄。”</w:t>
                  </w:r>
                </w:p>
                <w:p>
                  <w:pPr>
                    <w:pStyle w:val="BodyText"/>
                    <w:ind w:left="267" w:right="121" w:firstLine="1120"/>
                    <w:spacing w:before="22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1"/>
                    </w:rPr>
                    <w:t>xī </w:t>
                  </w:r>
                  <w:r>
                    <w:rPr>
                      <w:sz w:val="49"/>
                      <w:szCs w:val="49"/>
                      <w:spacing w:val="-31"/>
                    </w:rPr>
                    <w:t>②喹喹；戏笑的样子。《集韵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4"/>
                    </w:rPr>
                    <w:t>之韵》:“《说文》‘饮饮，戏笑貌，’或作喹’。”</w:t>
                  </w:r>
                </w:p>
                <w:p>
                  <w:pPr>
                    <w:pStyle w:val="BodyText"/>
                    <w:ind w:left="20" w:right="72" w:firstLine="1367"/>
                    <w:spacing w:before="54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5"/>
                    </w:rPr>
                    <w:t>dié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③咬；啮。《广韵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·释诂三》: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9"/>
                      <w:w w:val="99"/>
                    </w:rPr>
                    <w:t>“喹，啮也。”《易</w:t>
                  </w:r>
                  <w:r>
                    <w:rPr>
                      <w:sz w:val="49"/>
                      <w:szCs w:val="49"/>
                      <w:spacing w:val="-9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9"/>
                      <w:w w:val="99"/>
                    </w:rPr>
                    <w:t>·履》:“履虎尾，不喹人。”马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中锡《中山狼传》:“今反欲喹我。”</w:t>
                  </w:r>
                </w:p>
                <w:p>
                  <w:pPr>
                    <w:pStyle w:val="BodyText"/>
                    <w:ind w:left="20" w:right="89" w:firstLine="1367"/>
                    <w:spacing w:before="52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3"/>
                    </w:rPr>
                    <w:t>(四)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3"/>
                    </w:rPr>
                    <w:t>zhì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④止。《集韵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·至韵》:“喹，止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也。”《易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·讼》:“窒惕中吉。”陆德明释文：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“窒，马(融)作喹，云读为踬，犹止也。”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1"/>
        </w:rPr>
        <w:t>难》:“噫吁喊，危乎高哉!”徐时琪《缘绮新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48"/>
        </w:rPr>
        <w:t>声》:“喊然有叹息之音。”</w:t>
      </w:r>
    </w:p>
    <w:p>
      <w:pPr>
        <w:pStyle w:val="BodyText"/>
        <w:ind w:left="9617"/>
        <w:spacing w:before="105" w:line="220" w:lineRule="auto"/>
        <w:rPr>
          <w:sz w:val="92"/>
          <w:szCs w:val="92"/>
        </w:rPr>
      </w:pPr>
      <w:r>
        <w:rPr>
          <w:sz w:val="92"/>
          <w:szCs w:val="92"/>
        </w:rPr>
        <w:t>扢</w:t>
      </w:r>
    </w:p>
    <w:p>
      <w:pPr>
        <w:pStyle w:val="BodyText"/>
        <w:ind w:left="9370" w:right="254" w:firstLine="1419"/>
        <w:spacing w:before="76" w:line="237" w:lineRule="auto"/>
        <w:jc w:val="both"/>
        <w:rPr>
          <w:sz w:val="49"/>
          <w:szCs w:val="49"/>
        </w:rPr>
      </w:pPr>
      <w:r>
        <w:pict>
          <v:shape id="_x0000_s2470" style="position:absolute;margin-left:54.3608pt;margin-top:194.197pt;mso-position-vertical-relative:text;mso-position-horizontal-relative:text;width:409.95pt;height:98.5pt;z-index:2549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145" w:hanging="260"/>
                    <w:spacing w:before="19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52"/>
                      <w:szCs w:val="52"/>
                      <w:spacing w:val="-60"/>
                    </w:rPr>
                    <w:t>《说文》:“艳，大赤也。从赤、色，色</w:t>
                  </w:r>
                  <w:r>
                    <w:rPr>
                      <w:sz w:val="52"/>
                      <w:szCs w:val="52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亦声。”</w:t>
                  </w:r>
                </w:p>
                <w:p>
                  <w:pPr>
                    <w:pStyle w:val="BodyText"/>
                    <w:spacing w:before="57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7"/>
                    </w:rPr>
                    <w:t>xì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①大</w:t>
                  </w:r>
                  <w:r>
                    <w:rPr>
                      <w:sz w:val="49"/>
                      <w:szCs w:val="49"/>
                      <w:spacing w:val="-46"/>
                    </w:rPr>
                    <w:t>赤色。《玉篇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·色部》:“艳，</w:t>
                  </w:r>
                  <w:r>
                    <w:rPr>
                      <w:sz w:val="49"/>
                      <w:szCs w:val="49"/>
                      <w:spacing w:val="-23"/>
                    </w:rPr>
                    <w:t>大</w:t>
                  </w:r>
                </w:p>
              </w:txbxContent>
            </v:textbox>
          </v:shape>
        </w:pict>
      </w:r>
      <w:r>
        <w:pict>
          <v:shape id="_x0000_s2472" style="position:absolute;margin-left:11.375pt;margin-top:199.521pt;mso-position-vertical-relative:text;mso-position-horizontal-relative:text;width:46.45pt;height:56.9pt;z-index:2549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2"/>
                    </w:rPr>
                    <w:t>艳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3"/>
        </w:rPr>
        <w:t>(</w:t>
      </w:r>
      <w:r>
        <w:rPr>
          <w:sz w:val="49"/>
          <w:szCs w:val="49"/>
          <w:spacing w:val="-141"/>
        </w:rPr>
        <w:t xml:space="preserve"> </w:t>
      </w:r>
      <w:r>
        <w:rPr>
          <w:sz w:val="49"/>
          <w:szCs w:val="49"/>
          <w:spacing w:val="-33"/>
        </w:rPr>
        <w:t>一</w:t>
      </w:r>
      <w:r>
        <w:rPr>
          <w:sz w:val="49"/>
          <w:szCs w:val="49"/>
          <w:spacing w:val="-147"/>
        </w:rPr>
        <w:t xml:space="preserve"> </w:t>
      </w:r>
      <w:r>
        <w:rPr>
          <w:sz w:val="49"/>
          <w:szCs w:val="49"/>
          <w:spacing w:val="-33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xì  </w:t>
      </w:r>
      <w:r>
        <w:rPr>
          <w:sz w:val="49"/>
          <w:szCs w:val="49"/>
          <w:spacing w:val="-33"/>
        </w:rPr>
        <w:t>①摩拭；揩(擦)拭；涂抹。《玉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篇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5"/>
        </w:rPr>
        <w:t>·手部》:“扢，摩也。”《淮南子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65"/>
        </w:rPr>
        <w:t>·要略》: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  <w:w w:val="98"/>
        </w:rPr>
        <w:t>“濡不给扢。”高诱注：“扢，拭也。”《汉书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88"/>
          <w:w w:val="98"/>
        </w:rPr>
        <w:t>·礼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乐志二》:“扢嘉坛，椒兰芳。”颜师古注：“谓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7"/>
        </w:rPr>
        <w:t>摩拭其坛，加以椒兰之芳。”汤显祖《紫箫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1"/>
        </w:rPr>
        <w:t>记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1"/>
        </w:rPr>
        <w:t>·</w:t>
      </w:r>
      <w:r>
        <w:rPr>
          <w:sz w:val="49"/>
          <w:szCs w:val="49"/>
          <w:spacing w:val="-206"/>
        </w:rPr>
        <w:t xml:space="preserve"> </w:t>
      </w:r>
      <w:r>
        <w:rPr>
          <w:sz w:val="49"/>
          <w:szCs w:val="49"/>
          <w:spacing w:val="-51"/>
        </w:rPr>
        <w:t>审音》:“被人儿早扢了眉窝翠粉。”亦指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取。《玉篇·手部》:“扢，取也。”</w:t>
      </w:r>
    </w:p>
    <w:p>
      <w:pPr>
        <w:pStyle w:val="BodyText"/>
        <w:ind w:left="9617" w:right="288" w:firstLine="1128"/>
        <w:spacing w:before="114" w:line="235" w:lineRule="auto"/>
        <w:rPr>
          <w:sz w:val="49"/>
          <w:szCs w:val="49"/>
        </w:rPr>
      </w:pPr>
      <w:r>
        <w:pict>
          <v:shape id="_x0000_s2474" style="position:absolute;margin-left:-1pt;margin-top:69.9513pt;mso-position-vertical-relative:text;mso-position-horizontal-relative:text;width:469.65pt;height:959.45pt;z-index:2548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30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赤色。”杜甫《朝献太清宫赋》:“森青冥而欲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雨，艳光炯而初昼。”倪在田《大沽行》:“大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沽台前血流艳，十万良家死报国。”亦指赤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貌。玄应《一切经音义》卷十九引《字林》: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“艳，赤貌也。”左思《蜀都赋》:“丹沙艳炽出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其坂。”李善注引毛苌《诗》传曰：“艳，赤貌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也。”又潘岳《射雉赋》:“朱冠之艳赫。”②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无草木貌。《楚辞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·大招》:“北有寒山，連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龙艳只。”王逸注：“違龙，山名。艳，赤色，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"/>
                    </w:rPr>
                    <w:t>无草木貌也。”③青黑色。玄应《一切经音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义》卷五七引《通俗文》:“青黑曰施色。”④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怒貌。《玉篇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·赤部》:“艳，怒貌。”</w:t>
                  </w:r>
                </w:p>
                <w:p>
                  <w:pPr>
                    <w:pStyle w:val="BodyText"/>
                    <w:ind w:left="273"/>
                    <w:spacing w:before="94" w:line="199" w:lineRule="auto"/>
                    <w:rPr>
                      <w:sz w:val="49"/>
                      <w:szCs w:val="49"/>
                    </w:rPr>
                  </w:pPr>
                  <w:r>
                    <w:rPr>
                      <w:sz w:val="43"/>
                      <w:szCs w:val="43"/>
                      <w:b/>
                      <w:bCs/>
                      <w:spacing w:val="-56"/>
                      <w:position w:val="-5"/>
                    </w:rPr>
                    <w:t>省虚</w:t>
                  </w:r>
                  <w:r>
                    <w:rPr>
                      <w:sz w:val="49"/>
                      <w:szCs w:val="49"/>
                      <w:spacing w:val="-56"/>
                    </w:rPr>
                    <w:t>《说文》:“虢，《易》‘履虎尾虢虢’,恐</w:t>
                  </w:r>
                </w:p>
                <w:p>
                  <w:pPr>
                    <w:pStyle w:val="BodyText"/>
                    <w:ind w:left="406"/>
                    <w:spacing w:line="725" w:lineRule="exac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11"/>
                    </w:rPr>
                    <w:drawing>
                      <wp:inline distT="0" distB="0" distL="0" distR="0">
                        <wp:extent cx="507434" cy="259105"/>
                        <wp:effectExtent l="0" t="0" r="0" b="0"/>
                        <wp:docPr id="1098" name="IM 10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98" name="IM 1098"/>
                                <pic:cNvPicPr/>
                              </pic:nvPicPr>
                              <pic:blipFill>
                                <a:blip r:embed="rId67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7434" cy="259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53"/>
                      <w:position w:val="-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  <w:position w:val="-4"/>
                    </w:rPr>
                    <w:t>惧。一曰蝇虎也。从虎，京声。”</w:t>
                  </w:r>
                </w:p>
                <w:p>
                  <w:pPr>
                    <w:pStyle w:val="BodyText"/>
                    <w:ind w:left="1292"/>
                    <w:spacing w:before="36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2"/>
                    </w:rPr>
                    <w:t>(</w:t>
                  </w:r>
                  <w:r>
                    <w:rPr>
                      <w:sz w:val="49"/>
                      <w:szCs w:val="49"/>
                      <w:spacing w:val="-13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一</w:t>
                  </w:r>
                  <w:r>
                    <w:rPr>
                      <w:sz w:val="49"/>
                      <w:szCs w:val="49"/>
                      <w:spacing w:val="-1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2"/>
                    </w:rPr>
                    <w:t>xì  </w:t>
                  </w:r>
                  <w:r>
                    <w:rPr>
                      <w:sz w:val="49"/>
                      <w:szCs w:val="49"/>
                      <w:spacing w:val="-12"/>
                    </w:rPr>
                    <w:t>①虢貌，恐惧的样子。字也作</w:t>
                  </w:r>
                </w:p>
                <w:p>
                  <w:pPr>
                    <w:pStyle w:val="BodyText"/>
                    <w:ind w:left="267" w:right="54" w:hanging="247"/>
                    <w:spacing w:before="64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1"/>
                    </w:rPr>
                    <w:t>“”。《易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·震》:“震来虢，笑言哑哑。”王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弼注：“虢，恐惧之貌也。”后用来形容雷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7"/>
                    </w:rPr>
                    <w:t>声。白斑《湛渊静语》卷一：“故雷声虢虢，而</w:t>
                  </w:r>
                  <w:r>
                    <w:rPr>
                      <w:sz w:val="43"/>
                      <w:szCs w:val="43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有笑言哑哑之效。”②绳虎。桂馥《说文义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证》:“陆希声《易》传：‘虢，绳虎始在穴中跳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跃而出，象人心之恐动也。’《古今注》:‘蝇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虎，蝇狐也。形似蜘蛛而色灰白。善扑蝇，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一名绳蝗，一名蝇豹。”</w:t>
                  </w:r>
                </w:p>
                <w:p>
                  <w:pPr>
                    <w:pStyle w:val="BodyText"/>
                    <w:ind w:left="20" w:right="139" w:firstLine="1237"/>
                    <w:spacing w:before="138" w:line="22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7"/>
                    </w:rPr>
                    <w:t>sè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7"/>
                    </w:rPr>
                    <w:t>③虎受惊貌。《广韵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·麦韵》: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51"/>
                    </w:rPr>
                    <w:t>“,虎惊貌。”</w:t>
                  </w:r>
                </w:p>
                <w:p>
                  <w:pPr>
                    <w:pStyle w:val="BodyText"/>
                    <w:ind w:left="267"/>
                    <w:spacing w:before="103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喊</w:t>
                  </w:r>
                </w:p>
                <w:p>
                  <w:pPr>
                    <w:pStyle w:val="BodyText"/>
                    <w:ind w:left="215" w:right="188" w:firstLine="1007"/>
                    <w:spacing w:before="120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50"/>
                    </w:rPr>
                    <w:t>xì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①口哨声。《玉篇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</w:t>
                  </w:r>
                  <w:r>
                    <w:rPr>
                      <w:sz w:val="49"/>
                      <w:szCs w:val="49"/>
                      <w:spacing w:val="-1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口部》:“喊，吹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喊，口声。”②叹词。表示感叹。《集韵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韵》:“職,呜戏，叹辞。或从口。”李白《蜀道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4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24"/>
        </w:rPr>
        <w:t>qì</w:t>
      </w:r>
      <w:r>
        <w:rPr>
          <w:rFonts w:ascii="Times New Roman" w:hAnsi="Times New Roman" w:eastAsia="Times New Roman" w:cs="Times New Roman"/>
          <w:sz w:val="49"/>
          <w:szCs w:val="49"/>
          <w:spacing w:val="97"/>
        </w:rPr>
        <w:t xml:space="preserve"> </w:t>
      </w:r>
      <w:r>
        <w:rPr>
          <w:sz w:val="49"/>
          <w:szCs w:val="49"/>
          <w:spacing w:val="-24"/>
        </w:rPr>
        <w:t>②扢然，威武的样子。喜悦；兴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1"/>
        </w:rPr>
        <w:t>奋的样子。《集韵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61"/>
        </w:rPr>
        <w:t>·迄韵》:“扢，奋舞貌。一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曰喜貌。”《庄子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0"/>
        </w:rPr>
        <w:t>·让王》:“子路扢然执于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而舞。”</w:t>
      </w:r>
    </w:p>
    <w:p>
      <w:pPr>
        <w:pStyle w:val="BodyText"/>
        <w:ind w:left="9617" w:firstLine="1120"/>
        <w:spacing w:before="113" w:line="237" w:lineRule="auto"/>
        <w:rPr>
          <w:sz w:val="49"/>
          <w:szCs w:val="49"/>
        </w:rPr>
      </w:pPr>
      <w:r>
        <w:rPr>
          <w:sz w:val="49"/>
          <w:szCs w:val="49"/>
          <w:spacing w:val="-53"/>
        </w:rPr>
        <w:t>(三)gē ③扢搭：同“疙瘩”。结子。《红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18"/>
        </w:rPr>
        <w:t>楼梦》三一回：“拿出绢子来，挽着一个扢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63"/>
        </w:rPr>
        <w:t>搭。”④扢秃，长在头上的疮。通“疙”。《淮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59"/>
        </w:rPr>
        <w:t>南子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9"/>
        </w:rPr>
        <w:t>·齐俗》:“亲母为其子治扢秃。”⑤象声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0"/>
        </w:rPr>
        <w:t>词。仡报，形容东西断裂的声音。《西游记》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19"/>
        </w:rPr>
        <w:t>一</w: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O:</w:t>
      </w:r>
      <w:r>
        <w:rPr>
          <w:sz w:val="49"/>
          <w:szCs w:val="49"/>
          <w:spacing w:val="-19"/>
        </w:rPr>
        <w:t>“仡叔一声刀过处，龙头因此落虚空。”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61"/>
        </w:rPr>
        <w:t>也作“仡咋、扢楂。”《西游记》三O:“仡咋的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18"/>
        </w:rPr>
        <w:t>把头咬了一口。”</w:t>
      </w:r>
    </w:p>
    <w:p>
      <w:pPr>
        <w:pStyle w:val="BodyText"/>
        <w:ind w:left="9617"/>
        <w:spacing w:before="115" w:line="223" w:lineRule="auto"/>
        <w:rPr>
          <w:sz w:val="96"/>
          <w:szCs w:val="96"/>
        </w:rPr>
      </w:pPr>
      <w:r>
        <w:rPr>
          <w:sz w:val="96"/>
          <w:szCs w:val="96"/>
        </w:rPr>
        <w:t>渴</w:t>
      </w:r>
    </w:p>
    <w:p>
      <w:pPr>
        <w:pStyle w:val="BodyText"/>
        <w:ind w:left="9617" w:right="362" w:firstLine="1059"/>
        <w:spacing w:before="107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69"/>
        </w:rPr>
        <w:t>(</w:t>
      </w:r>
      <w:r>
        <w:rPr>
          <w:sz w:val="49"/>
          <w:szCs w:val="49"/>
          <w:spacing w:val="-126"/>
        </w:rPr>
        <w:t xml:space="preserve"> </w:t>
      </w:r>
      <w:r>
        <w:rPr>
          <w:sz w:val="49"/>
          <w:szCs w:val="49"/>
          <w:spacing w:val="-69"/>
        </w:rPr>
        <w:t>一</w:t>
      </w:r>
      <w:r>
        <w:rPr>
          <w:sz w:val="49"/>
          <w:szCs w:val="49"/>
          <w:spacing w:val="-142"/>
        </w:rPr>
        <w:t xml:space="preserve"> </w:t>
      </w:r>
      <w:r>
        <w:rPr>
          <w:sz w:val="49"/>
          <w:szCs w:val="49"/>
          <w:spacing w:val="-69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69"/>
        </w:rPr>
        <w:t>xì</w:t>
      </w:r>
      <w:r>
        <w:rPr>
          <w:rFonts w:ascii="Times New Roman" w:hAnsi="Times New Roman" w:eastAsia="Times New Roman" w:cs="Times New Roman"/>
          <w:sz w:val="49"/>
          <w:szCs w:val="49"/>
          <w:spacing w:val="-32"/>
        </w:rPr>
        <w:t xml:space="preserve"> </w:t>
      </w:r>
      <w:r>
        <w:rPr>
          <w:sz w:val="49"/>
          <w:szCs w:val="49"/>
          <w:spacing w:val="-69"/>
        </w:rPr>
        <w:t>盐碱地。《广韵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69"/>
        </w:rPr>
        <w:t>·昔韵》:“渴，咸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9"/>
        </w:rPr>
        <w:t>土。”《周礼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69"/>
        </w:rPr>
        <w:t>·地官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9"/>
        </w:rPr>
        <w:t>·草人》:“凡粪种……咸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4"/>
        </w:rPr>
        <w:t>渴用貊。”郑玄注：“渴，卤也。”《史记·夏本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58"/>
        </w:rPr>
        <w:t>纪》:“海滨广渴。”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370" w:right="311" w:firstLine="1289"/>
        <w:spacing w:before="159"/>
        <w:jc w:val="both"/>
        <w:rPr>
          <w:sz w:val="49"/>
          <w:szCs w:val="49"/>
        </w:rPr>
      </w:pPr>
      <w:r>
        <w:pict>
          <v:shape id="_x0000_s2476" style="position:absolute;margin-left:479.889pt;margin-top:-57.3599pt;mso-position-vertical-relative:text;mso-position-horizontal-relative:text;width:442.45pt;height:91.1pt;z-index:254900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sz w:val="96"/>
                      <w:szCs w:val="96"/>
                      <w:spacing w:val="-11"/>
                      <w:position w:val="-30"/>
                    </w:rPr>
                    <w:t>盼</w:t>
                  </w:r>
                  <w:r>
                    <w:rPr>
                      <w:sz w:val="49"/>
                      <w:szCs w:val="49"/>
                      <w:spacing w:val="-68"/>
                      <w:position w:val="13"/>
                    </w:rPr>
                    <w:t>《说文》:“盼，恨视也。从目，兮声</w:t>
                  </w:r>
                  <w:r>
                    <w:rPr>
                      <w:sz w:val="49"/>
                      <w:szCs w:val="49"/>
                      <w:spacing w:val="-148"/>
                      <w:position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position w:val="-122"/>
                    </w:rPr>
                    <w:drawing>
                      <wp:inline distT="0" distB="0" distL="0" distR="0">
                        <wp:extent cx="198516" cy="928328"/>
                        <wp:effectExtent l="0" t="0" r="0" b="0"/>
                        <wp:docPr id="1100" name="IM 110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00" name="IM 1100"/>
                                <pic:cNvPicPr/>
                              </pic:nvPicPr>
                              <pic:blipFill>
                                <a:blip r:embed="rId67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98516" cy="928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150"/>
                      <w:position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  <w:position w:val="13"/>
                    </w:rPr>
                    <w:t>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3"/>
        </w:rPr>
        <w:t>(</w:t>
      </w:r>
      <w:r>
        <w:rPr>
          <w:sz w:val="49"/>
          <w:szCs w:val="49"/>
          <w:spacing w:val="-124"/>
        </w:rPr>
        <w:t xml:space="preserve"> </w:t>
      </w:r>
      <w:r>
        <w:rPr>
          <w:sz w:val="49"/>
          <w:szCs w:val="49"/>
          <w:spacing w:val="-33"/>
        </w:rPr>
        <w:t>一</w:t>
      </w:r>
      <w:r>
        <w:rPr>
          <w:sz w:val="49"/>
          <w:szCs w:val="49"/>
          <w:spacing w:val="-142"/>
        </w:rPr>
        <w:t xml:space="preserve"> </w:t>
      </w:r>
      <w:r>
        <w:rPr>
          <w:sz w:val="49"/>
          <w:szCs w:val="49"/>
          <w:spacing w:val="-33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xì  </w:t>
      </w:r>
      <w:r>
        <w:rPr>
          <w:sz w:val="49"/>
          <w:szCs w:val="49"/>
          <w:spacing w:val="-33"/>
        </w:rPr>
        <w:t>①恨视；怒视。《战国策  韩策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二》:“韩挟齐魏以跨楚。”吴师道补注：“盼，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46"/>
        </w:rPr>
        <w:t>恨视也。”《资治通鉴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6"/>
        </w:rPr>
        <w:t>·唐宪宗元和十四年》: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“上下盼盼。”胡三省注：“盼盼，恨视也。”亦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39"/>
        </w:rPr>
        <w:t>指视；看。阮籍《咏怀》:“流盼发姿媚，言笑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-6"/>
        </w:rPr>
        <w:t>吐芬芳。”《红楼梦》五回：“盼纤腰之楚楚兮，</w:t>
      </w:r>
      <w:r>
        <w:rPr>
          <w:sz w:val="43"/>
          <w:szCs w:val="43"/>
          <w:spacing w:val="10"/>
        </w:rPr>
        <w:t xml:space="preserve"> </w:t>
      </w:r>
      <w:r>
        <w:rPr>
          <w:sz w:val="49"/>
          <w:szCs w:val="49"/>
          <w:spacing w:val="-41"/>
        </w:rPr>
        <w:t>风回雪舞。”②勤苦不休息貌。《孟子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41"/>
        </w:rPr>
        <w:t>·滕文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0"/>
        </w:rPr>
        <w:t>公上》:“为民父母，使民盼盼然。”金元好问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62"/>
        </w:rPr>
        <w:t>《麦叹》:“盼盼三百斛，宽我饥寒忧。”</w:t>
      </w:r>
    </w:p>
    <w:p>
      <w:pPr>
        <w:pStyle w:val="BodyText"/>
        <w:ind w:left="9617" w:right="449" w:firstLine="998"/>
        <w:spacing w:before="39" w:line="234" w:lineRule="auto"/>
        <w:jc w:val="both"/>
        <w:rPr>
          <w:sz w:val="49"/>
          <w:szCs w:val="49"/>
        </w:rPr>
      </w:pPr>
      <w:r>
        <w:rPr>
          <w:sz w:val="49"/>
          <w:szCs w:val="49"/>
          <w:spacing w:val="-19"/>
        </w:rPr>
        <w:t>(二)pàn ③形容眼睛美好、黑白分明的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90"/>
        </w:rPr>
        <w:t>样子。《集韵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90"/>
        </w:rPr>
        <w:t>·产韵》:“盼，美目貌。”《诗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90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硕人》:“巧笑倩兮，美目盼兮。”蔡邕《青衣</w:t>
      </w:r>
    </w:p>
    <w:p>
      <w:pPr>
        <w:spacing w:line="234" w:lineRule="auto"/>
        <w:sectPr>
          <w:headerReference w:type="default" r:id="rId669"/>
          <w:pgSz w:w="22536" w:h="31680"/>
          <w:pgMar w:top="1993" w:right="2016" w:bottom="0" w:left="1498" w:header="1390" w:footer="0" w:gutter="0"/>
        </w:sectPr>
        <w:rPr>
          <w:sz w:val="49"/>
          <w:szCs w:val="49"/>
        </w:rPr>
      </w:pP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9344" w:right="225"/>
        <w:spacing w:before="156" w:line="246" w:lineRule="auto"/>
        <w:jc w:val="both"/>
        <w:rPr/>
      </w:pPr>
      <w:r>
        <w:pict>
          <v:shape id="_x0000_s2478" style="position:absolute;margin-left:-1pt;margin-top:6.81726pt;mso-position-vertical-relative:text;mso-position-horizontal-relative:text;width:470.55pt;height:606pt;z-index:25491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3"/>
                    <w:spacing w:before="20"/>
                    <w:rPr/>
                  </w:pPr>
                  <w:r>
                    <w:rPr>
                      <w:spacing w:val="-55"/>
                    </w:rPr>
                    <w:t>赋》:“盼倩淑丽，皓齿蛾眉。”亦指转动眼珠。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2"/>
                    </w:rPr>
                    <w:t>《集韵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62"/>
                    </w:rPr>
                    <w:t>·产韵》:“盼，动目也。”</w:t>
                  </w:r>
                </w:p>
                <w:p>
                  <w:pPr>
                    <w:pStyle w:val="BodyText"/>
                    <w:ind w:left="480" w:right="1027" w:hanging="17"/>
                    <w:spacing w:before="65" w:line="201" w:lineRule="auto"/>
                    <w:rPr/>
                  </w:pPr>
                  <w:r>
                    <w:rPr>
                      <w:position w:val="-7"/>
                    </w:rPr>
                    <w:drawing>
                      <wp:inline distT="0" distB="0" distL="0" distR="0">
                        <wp:extent cx="523891" cy="237177"/>
                        <wp:effectExtent l="0" t="0" r="0" b="0"/>
                        <wp:docPr id="1102" name="IM 11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02" name="IM 1102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23891" cy="23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73"/>
                    </w:rPr>
                    <w:t>《说文》:“娇，妒也。从女，介声。”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/>
                    <w:t>双</w:t>
                  </w:r>
                </w:p>
                <w:p>
                  <w:pPr>
                    <w:pStyle w:val="BodyText"/>
                    <w:ind w:left="20" w:right="37" w:firstLine="1215"/>
                    <w:spacing w:before="199" w:line="241" w:lineRule="auto"/>
                    <w:jc w:val="both"/>
                    <w:rPr/>
                  </w:pPr>
                  <w:r>
                    <w:rPr>
                      <w:rFonts w:ascii="KaiTi" w:hAnsi="KaiTi" w:eastAsia="KaiTi" w:cs="KaiTi"/>
                      <w:spacing w:val="-47"/>
                    </w:rPr>
                    <w:t>(</w:t>
                  </w:r>
                  <w:r>
                    <w:rPr>
                      <w:rFonts w:ascii="KaiTi" w:hAnsi="KaiTi" w:eastAsia="KaiTi" w:cs="KaiTi"/>
                      <w:spacing w:val="-104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47"/>
                    </w:rPr>
                    <w:t>一</w:t>
                  </w:r>
                  <w:r>
                    <w:rPr>
                      <w:spacing w:val="-47"/>
                    </w:rPr>
                    <w:t>)xì ①妒忌。《亢仓子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7"/>
                    </w:rPr>
                    <w:t>·政道》:“今</w:t>
                  </w:r>
                  <w:r>
                    <w:rPr/>
                    <w:t xml:space="preserve"> </w:t>
                  </w:r>
                  <w:r>
                    <w:rPr>
                      <w:spacing w:val="27"/>
                    </w:rPr>
                    <w:t>无道不义者赦之，而有道行义者被娇而不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47"/>
                    </w:rPr>
                    <w:t>赏。”罗泌《路史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47"/>
                    </w:rPr>
                    <w:t>·周提纪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7"/>
                    </w:rPr>
                    <w:t>·有巢氏》:“人无</w:t>
                  </w:r>
                  <w:r>
                    <w:rPr/>
                    <w:t xml:space="preserve"> </w:t>
                  </w:r>
                  <w:r>
                    <w:rPr>
                      <w:spacing w:val="-13"/>
                    </w:rPr>
                    <w:t>价物之心，而物亦无伤人之意。”②不明白。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6"/>
                    </w:rPr>
                    <w:t>《集韵 ·怪韵》:“.烦苛。”《字汇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46"/>
                    </w:rPr>
                    <w:t>·女部》:</w:t>
                  </w:r>
                  <w:r>
                    <w:rPr/>
                    <w:t xml:space="preserve"> </w:t>
                  </w:r>
                  <w:r>
                    <w:rPr>
                      <w:spacing w:val="-37"/>
                    </w:rPr>
                    <w:t>“娇，苛害也。”</w:t>
                  </w:r>
                </w:p>
                <w:p>
                  <w:pPr>
                    <w:pStyle w:val="BodyText"/>
                    <w:ind w:left="263" w:right="192" w:firstLine="972"/>
                    <w:spacing w:before="104" w:line="227" w:lineRule="auto"/>
                    <w:rPr/>
                  </w:pPr>
                  <w:r>
                    <w:rPr>
                      <w:spacing w:val="-18"/>
                    </w:rPr>
                    <w:t>(二)jiè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8"/>
                    </w:rPr>
                    <w:t>③女子人名用字。《集韵 ·怪</w:t>
                  </w:r>
                  <w:r>
                    <w:rPr/>
                    <w:t xml:space="preserve"> </w:t>
                  </w:r>
                  <w:r>
                    <w:rPr>
                      <w:spacing w:val="-75"/>
                    </w:rPr>
                    <w:t>韵》:“娇，女字。”</w:t>
                  </w:r>
                </w:p>
                <w:p>
                  <w:pPr>
                    <w:pStyle w:val="BodyText"/>
                    <w:ind w:left="273"/>
                    <w:spacing w:before="424" w:line="213" w:lineRule="auto"/>
                    <w:rPr>
                      <w:rFonts w:ascii="Times New Roman" w:hAnsi="Times New Roman" w:eastAsia="Times New Roman" w:cs="Times New Roman"/>
                      <w:sz w:val="69"/>
                      <w:szCs w:val="69"/>
                    </w:rPr>
                  </w:pPr>
                  <w:r>
                    <w:rPr>
                      <w:sz w:val="69"/>
                      <w:szCs w:val="69"/>
                      <w:b/>
                      <w:bCs/>
                      <w:spacing w:val="-57"/>
                    </w:rPr>
                    <w:t>质</w:t>
                  </w:r>
                  <w:r>
                    <w:rPr>
                      <w:sz w:val="69"/>
                      <w:szCs w:val="69"/>
                      <w:spacing w:val="-57"/>
                    </w:rPr>
                    <w:t>(质、</w:t>
                  </w:r>
                  <w:r>
                    <w:rPr>
                      <w:rFonts w:ascii="FangSong" w:hAnsi="FangSong" w:eastAsia="FangSong" w:cs="FangSong"/>
                      <w:sz w:val="69"/>
                      <w:szCs w:val="69"/>
                      <w:spacing w:val="-57"/>
                    </w:rPr>
                    <w:t>属</w:t>
                  </w:r>
                  <w:r>
                    <w:rPr>
                      <w:rFonts w:ascii="Times New Roman" w:hAnsi="Times New Roman" w:eastAsia="Times New Roman" w:cs="Times New Roman"/>
                      <w:sz w:val="69"/>
                      <w:szCs w:val="69"/>
                      <w:spacing w:val="-57"/>
                    </w:rPr>
                    <w:t>)</w:t>
                  </w:r>
                </w:p>
                <w:p>
                  <w:pPr>
                    <w:pStyle w:val="BodyText"/>
                    <w:ind w:left="20" w:right="37" w:firstLine="1215"/>
                    <w:spacing w:before="175" w:line="237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1"/>
                    </w:rPr>
                    <w:t>xì</w:t>
                  </w:r>
                  <w:r>
                    <w:rPr>
                      <w:spacing w:val="-21"/>
                    </w:rPr>
                    <w:t>同“屑”。强劲着力貌。用力的样子。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81"/>
                    </w:rPr>
                    <w:t>《玉篇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81"/>
                    </w:rPr>
                    <w:t>·</w:t>
                  </w:r>
                  <w:r>
                    <w:rPr>
                      <w:spacing w:val="-196"/>
                    </w:rPr>
                    <w:t xml:space="preserve"> </w:t>
                  </w:r>
                  <w:r>
                    <w:rPr>
                      <w:spacing w:val="-81"/>
                    </w:rPr>
                    <w:t>贝部》:“顺，质质，作力也。”按：《说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文》作“质”。张衡《西京赋》:“巨灵员质，高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32"/>
                    </w:rPr>
                    <w:t>掌远疏。”白居易《题海图屏风》:“质巅牵不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0"/>
                    </w:rPr>
                    <w:t>动，纶绝沉其钩。”</w:t>
                  </w:r>
                </w:p>
              </w:txbxContent>
            </v:textbox>
          </v:shape>
        </w:pict>
      </w:r>
      <w:r>
        <w:rPr>
          <w:spacing w:val="-43"/>
        </w:rPr>
        <w:t>“坐依桃叶枝，行呷地黄杯。”《儒林外史》二</w:t>
      </w:r>
      <w:r>
        <w:rPr>
          <w:spacing w:val="7"/>
        </w:rPr>
        <w:t xml:space="preserve"> </w:t>
      </w:r>
      <w:r>
        <w:rPr>
          <w:rFonts w:ascii="Times New Roman" w:hAnsi="Times New Roman" w:eastAsia="Times New Roman" w:cs="Times New Roman"/>
          <w:spacing w:val="67"/>
          <w:w w:val="147"/>
        </w:rPr>
        <w:t>O</w:t>
      </w:r>
      <w:r>
        <w:rPr>
          <w:rFonts w:ascii="Times New Roman" w:hAnsi="Times New Roman" w:eastAsia="Times New Roman" w:cs="Times New Roman"/>
          <w:spacing w:val="19"/>
        </w:rPr>
        <w:t xml:space="preserve"> </w:t>
      </w:r>
      <w:r>
        <w:rPr>
          <w:spacing w:val="-34"/>
        </w:rPr>
        <w:t>回：“牛布衣，勉强呷了两口汤，仍旧面朝</w:t>
      </w:r>
      <w:r>
        <w:rPr/>
        <w:t xml:space="preserve"> </w:t>
      </w:r>
      <w:r>
        <w:rPr>
          <w:spacing w:val="-43"/>
        </w:rPr>
        <w:t>床里睡下。”②吸呷，也作“哩呷”。形容众声</w:t>
      </w:r>
      <w:r>
        <w:rPr>
          <w:spacing w:val="11"/>
        </w:rPr>
        <w:t xml:space="preserve"> </w:t>
      </w:r>
      <w:r>
        <w:rPr>
          <w:spacing w:val="-42"/>
        </w:rPr>
        <w:t>杂沓。《玉篇</w:t>
      </w:r>
      <w:r>
        <w:rPr>
          <w:spacing w:val="-54"/>
        </w:rPr>
        <w:t xml:space="preserve"> </w:t>
      </w:r>
      <w:r>
        <w:rPr>
          <w:spacing w:val="-42"/>
        </w:rPr>
        <w:t>·</w:t>
      </w:r>
      <w:r>
        <w:rPr>
          <w:spacing w:val="-156"/>
        </w:rPr>
        <w:t xml:space="preserve"> </w:t>
      </w:r>
      <w:r>
        <w:rPr>
          <w:spacing w:val="-42"/>
        </w:rPr>
        <w:t>口部》:“呷，吸呷也。《子虚</w:t>
      </w:r>
      <w:r>
        <w:rPr/>
        <w:t xml:space="preserve"> </w:t>
      </w:r>
      <w:r>
        <w:rPr>
          <w:spacing w:val="-31"/>
        </w:rPr>
        <w:t>赋》曰：‘翕呷萃蔡’,衣裳张起之声。”</w:t>
      </w:r>
      <w:r>
        <w:rPr>
          <w:spacing w:val="-32"/>
        </w:rPr>
        <w:t>《广</w:t>
      </w:r>
      <w:r>
        <w:rPr/>
        <w:t xml:space="preserve"> </w:t>
      </w:r>
      <w:r>
        <w:rPr>
          <w:spacing w:val="-38"/>
        </w:rPr>
        <w:t>韵</w:t>
      </w:r>
      <w:r>
        <w:rPr>
          <w:spacing w:val="-60"/>
        </w:rPr>
        <w:t xml:space="preserve"> </w:t>
      </w:r>
      <w:r>
        <w:rPr>
          <w:spacing w:val="-38"/>
        </w:rPr>
        <w:t>·狎韵》:“呷，哩呷，众声。”左思《吴都</w:t>
      </w:r>
      <w:r>
        <w:rPr/>
        <w:t xml:space="preserve"> </w:t>
      </w:r>
      <w:r>
        <w:rPr>
          <w:spacing w:val="-38"/>
        </w:rPr>
        <w:t>赋》:喧哗哩呷，芬葩荫映。”李白《大猎赋》:</w:t>
      </w:r>
      <w:r>
        <w:rPr>
          <w:spacing w:val="4"/>
        </w:rPr>
        <w:t xml:space="preserve"> </w:t>
      </w:r>
      <w:r>
        <w:rPr>
          <w:spacing w:val="-21"/>
        </w:rPr>
        <w:t>“哩哩呷呷，尽奔突于场中。”</w:t>
      </w:r>
    </w:p>
    <w:p>
      <w:pPr>
        <w:pStyle w:val="BodyText"/>
        <w:ind w:left="9344" w:right="24" w:firstLine="1432"/>
        <w:spacing w:before="71" w:line="238" w:lineRule="auto"/>
        <w:jc w:val="both"/>
        <w:rPr/>
      </w:pPr>
      <w:r>
        <w:rPr>
          <w:spacing w:val="-8"/>
        </w:rPr>
        <w:t>(二)</w:t>
      </w:r>
      <w:r>
        <w:rPr>
          <w:rFonts w:ascii="KaiTi" w:hAnsi="KaiTi" w:eastAsia="KaiTi" w:cs="KaiTi"/>
          <w:spacing w:val="-8"/>
        </w:rPr>
        <w:t>gā</w:t>
      </w:r>
      <w:r>
        <w:rPr>
          <w:rFonts w:ascii="KaiTi" w:hAnsi="KaiTi" w:eastAsia="KaiTi" w:cs="KaiTi"/>
          <w:spacing w:val="-8"/>
        </w:rPr>
        <w:t xml:space="preserve"> </w:t>
      </w:r>
      <w:r>
        <w:rPr>
          <w:spacing w:val="-8"/>
        </w:rPr>
        <w:t>③象声词。禽鸟的叫声。佚名</w:t>
      </w:r>
      <w:r>
        <w:rPr>
          <w:spacing w:val="8"/>
        </w:rPr>
        <w:t xml:space="preserve"> </w:t>
      </w:r>
      <w:r>
        <w:rPr>
          <w:spacing w:val="-31"/>
        </w:rPr>
        <w:t>《豹隐纪谈》:“鸭鸣呷呷。”也指笑声。贯石</w:t>
      </w:r>
      <w:r>
        <w:rPr>
          <w:spacing w:val="7"/>
        </w:rPr>
        <w:t xml:space="preserve">  </w:t>
      </w:r>
      <w:r>
        <w:rPr>
          <w:spacing w:val="-40"/>
        </w:rPr>
        <w:t>屏《村里迓鼓</w:t>
      </w:r>
      <w:r>
        <w:rPr>
          <w:spacing w:val="-73"/>
        </w:rPr>
        <w:t xml:space="preserve"> </w:t>
      </w:r>
      <w:r>
        <w:rPr>
          <w:spacing w:val="-40"/>
        </w:rPr>
        <w:t>·</w:t>
      </w:r>
      <w:r>
        <w:rPr>
          <w:spacing w:val="-195"/>
        </w:rPr>
        <w:t xml:space="preserve"> </w:t>
      </w:r>
      <w:r>
        <w:rPr>
          <w:spacing w:val="-40"/>
        </w:rPr>
        <w:t>隐逸》:“野花头上插，兴来时</w:t>
      </w:r>
      <w:r>
        <w:rPr/>
        <w:t xml:space="preserve">  </w:t>
      </w:r>
      <w:r>
        <w:rPr>
          <w:spacing w:val="-38"/>
        </w:rPr>
        <w:t>笑呷呷。”关汉卿《古今杂剧</w:t>
      </w:r>
      <w:r>
        <w:rPr>
          <w:spacing w:val="-60"/>
        </w:rPr>
        <w:t xml:space="preserve"> </w:t>
      </w:r>
      <w:r>
        <w:rPr>
          <w:spacing w:val="-38"/>
        </w:rPr>
        <w:t>·鲁斋郎》:“采</w:t>
      </w:r>
      <w:r>
        <w:rPr/>
        <w:t xml:space="preserve">  </w:t>
      </w:r>
      <w:r>
        <w:rPr>
          <w:spacing w:val="-19"/>
        </w:rPr>
        <w:t>樵人鼓掌呷呷笑。”亦形容众声。李白《大猎</w:t>
      </w:r>
      <w:r>
        <w:rPr>
          <w:spacing w:val="3"/>
        </w:rPr>
        <w:t xml:space="preserve">  </w:t>
      </w:r>
      <w:r>
        <w:rPr>
          <w:spacing w:val="-34"/>
        </w:rPr>
        <w:t>赋》:“哩哩呷呷，尽奔突于场中。”</w:t>
      </w:r>
    </w:p>
    <w:p>
      <w:pPr>
        <w:pStyle w:val="BodyText"/>
        <w:ind w:left="9599"/>
        <w:spacing w:before="268" w:line="221" w:lineRule="auto"/>
        <w:rPr>
          <w:sz w:val="82"/>
          <w:szCs w:val="82"/>
        </w:rPr>
      </w:pPr>
      <w:r>
        <w:rPr>
          <w:sz w:val="82"/>
          <w:szCs w:val="82"/>
          <w:b/>
          <w:bCs/>
          <w:spacing w:val="-28"/>
        </w:rPr>
        <w:t>硖(</w:t>
      </w:r>
      <w:r>
        <w:rPr>
          <w:sz w:val="82"/>
          <w:szCs w:val="82"/>
          <w:spacing w:val="-28"/>
        </w:rPr>
        <w:t>硖)</w:t>
      </w:r>
    </w:p>
    <w:p>
      <w:pPr>
        <w:pStyle w:val="BodyText"/>
        <w:ind w:left="9344" w:right="72" w:firstLine="1380"/>
        <w:spacing w:before="151" w:line="242" w:lineRule="auto"/>
        <w:rPr/>
      </w:pPr>
      <w:r>
        <w:pict>
          <v:shape id="_x0000_s2480" style="position:absolute;margin-left:58.4938pt;margin-top:99.2759pt;mso-position-vertical-relative:text;mso-position-horizontal-relative:text;width:412.35pt;height:62.05pt;z-index:25491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1" w:lineRule="auto"/>
                    <w:rPr/>
                  </w:pPr>
                  <w:r>
                    <w:rPr>
                      <w:spacing w:val="-36"/>
                    </w:rPr>
                    <w:t>《说文》:“藏，伤痛也。从血聿，酯声。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55"/>
                    </w:rPr>
                    <w:t>《周书》曰：‘民冈(罔)不盡伤心’。”段</w:t>
                  </w:r>
                </w:p>
              </w:txbxContent>
            </v:textbox>
          </v:shape>
        </w:pict>
      </w:r>
      <w:r>
        <w:pict>
          <v:shape id="_x0000_s2482" style="position:absolute;margin-left:11.1579pt;margin-top:107.716pt;mso-position-vertical-relative:text;mso-position-horizontal-relative:text;width:41.35pt;height:52.6pt;z-index:254919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8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spacing w:val="-34"/>
                    </w:rPr>
                    <w:t>畫</w:t>
                  </w:r>
                </w:p>
              </w:txbxContent>
            </v:textbox>
          </v:shape>
        </w:pict>
      </w:r>
      <w:r>
        <w:pict>
          <v:shape id="_x0000_s2484" style="position:absolute;margin-left:-0.99997pt;margin-top:163.111pt;mso-position-vertical-relative:text;mso-position-horizontal-relative:text;width:479.65pt;height:309.45pt;z-index:2549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434"/>
                    <w:spacing w:before="20" w:line="236" w:lineRule="auto"/>
                    <w:rPr/>
                  </w:pPr>
                  <w:r>
                    <w:rPr>
                      <w:spacing w:val="14"/>
                    </w:rPr>
                    <w:t>注：“聿者，可以书也。血聿者，取披沥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3"/>
                    </w:rPr>
                    <w:t>之意。”</w:t>
                  </w:r>
                </w:p>
                <w:p>
                  <w:pPr>
                    <w:pStyle w:val="BodyText"/>
                    <w:ind w:left="20" w:right="20" w:firstLine="1215"/>
                    <w:spacing w:before="64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2"/>
                    </w:rPr>
                    <w:t>xì</w:t>
                  </w:r>
                  <w:r>
                    <w:rPr>
                      <w:rFonts w:ascii="Times New Roman" w:hAnsi="Times New Roman" w:eastAsia="Times New Roman" w:cs="Times New Roman"/>
                      <w:spacing w:val="-21"/>
                    </w:rPr>
                    <w:t xml:space="preserve"> </w:t>
                  </w:r>
                  <w:r>
                    <w:rPr>
                      <w:spacing w:val="-32"/>
                    </w:rPr>
                    <w:t>悲伤痛苦。《书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2"/>
                    </w:rPr>
                    <w:t>·酒诰》:“用燕丧威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仪，民罔不蓝伤心。”孔传：“罔，无的意思。”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1"/>
                    </w:rPr>
                    <w:t>陆贽《清减京东永运收脚价于沿边州镇储蓄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1"/>
                    </w:rPr>
                    <w:t>军粮事宜状》:“蓝如焚灼。”柳宗元《天对》: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27"/>
                    </w:rPr>
                    <w:t>“呱呱之不蓝，而孰图厥味。”</w:t>
                  </w:r>
                </w:p>
                <w:p>
                  <w:pPr>
                    <w:spacing w:line="29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70"/>
                    <w:spacing w:before="198" w:line="947" w:lineRule="exact"/>
                    <w:rPr>
                      <w:rFonts w:ascii="Arial" w:hAnsi="Arial" w:eastAsia="Arial" w:cs="Arial"/>
                      <w:sz w:val="69"/>
                      <w:szCs w:val="69"/>
                    </w:rPr>
                  </w:pPr>
                  <w:r>
                    <w:rPr>
                      <w:rFonts w:ascii="Arial" w:hAnsi="Arial" w:eastAsia="Arial" w:cs="Arial"/>
                      <w:sz w:val="69"/>
                      <w:szCs w:val="69"/>
                      <w:position w:val="4"/>
                    </w:rPr>
                    <w:t>xia</w:t>
                  </w:r>
                </w:p>
              </w:txbxContent>
            </v:textbox>
          </v:shape>
        </w:pict>
      </w:r>
      <w:r>
        <w:rPr>
          <w:spacing w:val="-41"/>
        </w:rPr>
        <w:t>xiā ①同“峡”。山峡。杜甫《铁堂峡》:</w:t>
      </w:r>
      <w:r>
        <w:rPr>
          <w:spacing w:val="1"/>
        </w:rPr>
        <w:t xml:space="preserve"> </w:t>
      </w:r>
      <w:r>
        <w:rPr>
          <w:spacing w:val="-19"/>
        </w:rPr>
        <w:t>“硖形藏堂隍，壁色立精铁。”陆游《东楼集</w:t>
      </w:r>
      <w:r>
        <w:rPr>
          <w:spacing w:val="1"/>
        </w:rPr>
        <w:t xml:space="preserve"> </w:t>
      </w:r>
      <w:r>
        <w:rPr>
          <w:spacing w:val="-31"/>
        </w:rPr>
        <w:t>序》:“岁庚寅，始溯硖。”②榨；压。黄淑墩</w:t>
      </w:r>
      <w:r>
        <w:rPr>
          <w:spacing w:val="14"/>
        </w:rPr>
        <w:t xml:space="preserve"> </w:t>
      </w:r>
      <w:r>
        <w:rPr>
          <w:spacing w:val="-28"/>
        </w:rPr>
        <w:t>《台海使槎系》卷三：“初硖蘧浆，半多泥土</w:t>
      </w:r>
      <w:r>
        <w:rPr>
          <w:spacing w:val="3"/>
        </w:rPr>
        <w:t xml:space="preserve">  </w:t>
      </w:r>
      <w:r>
        <w:rPr>
          <w:spacing w:val="-40"/>
        </w:rPr>
        <w:t>煎煮一次，滤其渣秽。”又：“故硖煮之期，亦</w:t>
      </w:r>
      <w:r>
        <w:rPr>
          <w:spacing w:val="18"/>
        </w:rPr>
        <w:t xml:space="preserve"> </w:t>
      </w:r>
      <w:r>
        <w:rPr>
          <w:spacing w:val="-52"/>
        </w:rPr>
        <w:t>从蔗分先后。”③通“狭”。山狭。《淮南子</w:t>
      </w:r>
      <w:r>
        <w:rPr>
          <w:spacing w:val="-70"/>
        </w:rPr>
        <w:t xml:space="preserve"> </w:t>
      </w:r>
      <w:r>
        <w:rPr>
          <w:spacing w:val="-52"/>
        </w:rPr>
        <w:t>·</w:t>
      </w:r>
      <w:r>
        <w:rPr/>
        <w:t xml:space="preserve">  </w:t>
      </w:r>
      <w:r>
        <w:rPr>
          <w:spacing w:val="-21"/>
        </w:rPr>
        <w:t>兵略》:“硖路津关，大山名塞。”庄逵吉按：</w:t>
      </w:r>
      <w:r>
        <w:rPr>
          <w:spacing w:val="1"/>
        </w:rPr>
        <w:t xml:space="preserve"> </w:t>
      </w:r>
      <w:r>
        <w:rPr>
          <w:spacing w:val="-87"/>
        </w:rPr>
        <w:t>“《太平御览》引‘硖’作‘狭’。”</w:t>
      </w:r>
    </w:p>
    <w:p>
      <w:pPr>
        <w:pStyle w:val="BodyText"/>
        <w:ind w:left="9587"/>
        <w:spacing w:before="112" w:line="221" w:lineRule="auto"/>
        <w:rPr>
          <w:sz w:val="92"/>
          <w:szCs w:val="92"/>
        </w:rPr>
      </w:pPr>
      <w:r>
        <w:rPr>
          <w:sz w:val="92"/>
          <w:szCs w:val="92"/>
        </w:rPr>
        <w:t>陋</w:t>
      </w:r>
    </w:p>
    <w:p>
      <w:pPr>
        <w:pStyle w:val="BodyText"/>
        <w:ind w:left="9587" w:right="146" w:firstLine="1085"/>
        <w:spacing w:before="119" w:line="242" w:lineRule="auto"/>
        <w:jc w:val="both"/>
        <w:rPr/>
      </w:pPr>
      <w:r>
        <w:pict>
          <v:shape id="_x0000_s2486" style="position:absolute;margin-left:11.1579pt;margin-top:200.796pt;mso-position-vertical-relative:text;mso-position-horizontal-relative:text;width:449.35pt;height:217.55pt;z-index:2549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0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蚜</w:t>
                  </w:r>
                </w:p>
                <w:p>
                  <w:pPr>
                    <w:pStyle w:val="BodyText"/>
                    <w:ind w:left="20" w:right="20" w:firstLine="972"/>
                    <w:spacing w:before="117" w:line="234" w:lineRule="auto"/>
                    <w:rPr/>
                  </w:pPr>
                  <w:r>
                    <w:rPr>
                      <w:spacing w:val="-8"/>
                    </w:rPr>
                    <w:t>(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8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8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8"/>
                    </w:rPr>
                    <w:t>xiā </w:t>
                  </w:r>
                  <w:r>
                    <w:rPr>
                      <w:spacing w:val="-8"/>
                    </w:rPr>
                    <w:t>①山深貌。柳宗元《始得西山</w:t>
                  </w:r>
                  <w:r>
                    <w:rPr/>
                    <w:t xml:space="preserve"> </w:t>
                  </w:r>
                  <w:r>
                    <w:rPr>
                      <w:spacing w:val="-47"/>
                    </w:rPr>
                    <w:t>宴游记》:“其高下之势，蚜然洼然。”</w:t>
                  </w:r>
                </w:p>
                <w:p>
                  <w:pPr>
                    <w:pStyle w:val="BodyText"/>
                    <w:ind w:left="20" w:right="63" w:firstLine="972"/>
                    <w:spacing w:before="65" w:line="235" w:lineRule="auto"/>
                    <w:rPr/>
                  </w:pPr>
                  <w:r>
                    <w:rPr>
                      <w:spacing w:val="21"/>
                    </w:rPr>
                    <w:t>(二)yá</w:t>
                  </w:r>
                  <w:r>
                    <w:rPr>
                      <w:spacing w:val="132"/>
                    </w:rPr>
                    <w:t xml:space="preserve"> </w:t>
                  </w:r>
                  <w:r>
                    <w:rPr>
                      <w:spacing w:val="21"/>
                    </w:rPr>
                    <w:t>②喳蚜，山名。在河南省遂</w:t>
                  </w:r>
                  <w:r>
                    <w:rPr/>
                    <w:t xml:space="preserve"> </w:t>
                  </w:r>
                  <w:r>
                    <w:rPr>
                      <w:spacing w:val="-16"/>
                    </w:rPr>
                    <w:t>平县。</w:t>
                  </w:r>
                </w:p>
                <w:p>
                  <w:pPr>
                    <w:pStyle w:val="BodyText"/>
                    <w:ind w:left="20"/>
                    <w:spacing w:before="100" w:line="189" w:lineRule="auto"/>
                    <w:rPr/>
                  </w:pPr>
                  <w:r>
                    <w:rPr>
                      <w:spacing w:val="-65"/>
                    </w:rPr>
                    <w:t>田</w:t>
                  </w:r>
                  <w:r>
                    <w:rPr>
                      <w:spacing w:val="26"/>
                    </w:rPr>
                    <w:t xml:space="preserve">  </w:t>
                  </w:r>
                  <w:r>
                    <w:rPr>
                      <w:spacing w:val="-65"/>
                    </w:rPr>
                    <w:t>《说文》:“呷，吸呷也。从口，甲声。”</w:t>
                  </w:r>
                </w:p>
              </w:txbxContent>
            </v:textbox>
          </v:shape>
        </w:pict>
      </w:r>
      <w:r>
        <w:rPr>
          <w:spacing w:val="-62"/>
        </w:rPr>
        <w:t>xiá</w:t>
      </w:r>
      <w:r>
        <w:rPr>
          <w:spacing w:val="-50"/>
        </w:rPr>
        <w:t xml:space="preserve"> </w:t>
      </w:r>
      <w:r>
        <w:rPr>
          <w:spacing w:val="-62"/>
        </w:rPr>
        <w:t>①同“狭”。狭窄；狭隘。《集韵</w:t>
      </w:r>
      <w:r>
        <w:rPr>
          <w:spacing w:val="-72"/>
        </w:rPr>
        <w:t xml:space="preserve"> </w:t>
      </w:r>
      <w:r>
        <w:rPr>
          <w:spacing w:val="-62"/>
        </w:rPr>
        <w:t>·洽</w:t>
      </w:r>
      <w:r>
        <w:rPr/>
        <w:t xml:space="preserve"> </w:t>
      </w:r>
      <w:r>
        <w:rPr>
          <w:spacing w:val="-85"/>
          <w:w w:val="96"/>
        </w:rPr>
        <w:t>韵》:“陕，《说文》:‘隘也。’或作陋、狭。”《楚</w:t>
      </w:r>
      <w:r>
        <w:rPr>
          <w:spacing w:val="44"/>
        </w:rPr>
        <w:t xml:space="preserve"> </w:t>
      </w:r>
      <w:r>
        <w:rPr>
          <w:spacing w:val="-29"/>
        </w:rPr>
        <w:t>辞</w:t>
      </w:r>
      <w:r>
        <w:rPr>
          <w:spacing w:val="-53"/>
        </w:rPr>
        <w:t xml:space="preserve"> </w:t>
      </w:r>
      <w:r>
        <w:rPr>
          <w:spacing w:val="-29"/>
        </w:rPr>
        <w:t>·哀时命》:“肩倾侧而不容兮，固陋腹而</w:t>
      </w:r>
      <w:r>
        <w:rPr/>
        <w:t xml:space="preserve"> </w:t>
      </w:r>
      <w:r>
        <w:rPr>
          <w:spacing w:val="-80"/>
        </w:rPr>
        <w:t>不得息。”洪兴祖补注：“陲，隘也。”《汉书</w:t>
      </w:r>
      <w:r>
        <w:rPr>
          <w:spacing w:val="-79"/>
        </w:rPr>
        <w:t xml:space="preserve"> </w:t>
      </w:r>
      <w:r>
        <w:rPr>
          <w:spacing w:val="-80"/>
        </w:rPr>
        <w:t>·</w:t>
      </w:r>
      <w:r>
        <w:rPr/>
        <w:t xml:space="preserve"> </w:t>
      </w:r>
      <w:r>
        <w:rPr>
          <w:spacing w:val="-41"/>
        </w:rPr>
        <w:t>景帝纪》:“郡国或晓陋，无所农桑彀畜。”颜</w:t>
      </w:r>
      <w:r>
        <w:rPr/>
        <w:t xml:space="preserve"> </w:t>
      </w:r>
      <w:r>
        <w:rPr>
          <w:spacing w:val="-72"/>
        </w:rPr>
        <w:t>师古注：“陋，谓褊隘也。”②同“峡”。峡水的</w:t>
      </w:r>
      <w:r>
        <w:rPr>
          <w:spacing w:val="16"/>
        </w:rPr>
        <w:t xml:space="preserve"> </w:t>
      </w:r>
      <w:r>
        <w:rPr>
          <w:spacing w:val="-29"/>
        </w:rPr>
        <w:t>地方。峡谷。刘向《九叹</w:t>
      </w:r>
      <w:r>
        <w:rPr>
          <w:spacing w:val="-53"/>
        </w:rPr>
        <w:t xml:space="preserve"> </w:t>
      </w:r>
      <w:r>
        <w:rPr>
          <w:spacing w:val="-29"/>
        </w:rPr>
        <w:t>·思古》:“聊浮游</w:t>
      </w:r>
      <w:r>
        <w:rPr/>
        <w:t xml:space="preserve"> </w:t>
      </w:r>
      <w:r>
        <w:rPr>
          <w:spacing w:val="-54"/>
        </w:rPr>
        <w:t>于山陋兮，步周流于江畔。”洪兴祖补注：“与</w:t>
      </w:r>
      <w:r>
        <w:rPr>
          <w:spacing w:val="6"/>
        </w:rPr>
        <w:t xml:space="preserve"> </w:t>
      </w:r>
      <w:r>
        <w:rPr>
          <w:spacing w:val="-48"/>
        </w:rPr>
        <w:t>峡同。”《汉书</w:t>
      </w:r>
      <w:r>
        <w:rPr>
          <w:spacing w:val="-56"/>
        </w:rPr>
        <w:t xml:space="preserve"> </w:t>
      </w:r>
      <w:r>
        <w:rPr>
          <w:spacing w:val="-48"/>
        </w:rPr>
        <w:t>·赵充国传》:“遣骑候四望陋</w:t>
      </w:r>
      <w:r>
        <w:rPr/>
        <w:t xml:space="preserve"> </w:t>
      </w:r>
      <w:r>
        <w:rPr>
          <w:spacing w:val="-52"/>
        </w:rPr>
        <w:t>中，亡虏。”颜师古注：“山峭而夹水曰陲。四</w:t>
      </w:r>
      <w:r>
        <w:rPr/>
        <w:t xml:space="preserve"> </w:t>
      </w:r>
      <w:r>
        <w:rPr>
          <w:spacing w:val="-38"/>
        </w:rPr>
        <w:t>望者，陋名也。”</w:t>
      </w:r>
    </w:p>
    <w:p>
      <w:pPr>
        <w:pStyle w:val="BodyText"/>
        <w:ind w:left="9587" w:firstLine="138"/>
        <w:spacing w:before="153" w:line="242" w:lineRule="auto"/>
        <w:jc w:val="both"/>
        <w:rPr/>
      </w:pPr>
      <w:r>
        <w:drawing>
          <wp:anchor distT="0" distB="0" distL="0" distR="0" simplePos="0" relativeHeight="254920704" behindDoc="0" locked="0" layoutInCell="1" allowOverlap="1">
            <wp:simplePos x="0" y="0"/>
            <wp:positionH relativeFrom="column">
              <wp:posOffset>215080</wp:posOffset>
            </wp:positionH>
            <wp:positionV relativeFrom="paragraph">
              <wp:posOffset>824613</wp:posOffset>
            </wp:positionV>
            <wp:extent cx="303373" cy="259104"/>
            <wp:effectExtent l="0" t="0" r="0" b="0"/>
            <wp:wrapNone/>
            <wp:docPr id="1104" name="IM 1104"/>
            <wp:cNvGraphicFramePr/>
            <a:graphic>
              <a:graphicData uri="http://schemas.openxmlformats.org/drawingml/2006/picture">
                <pic:pic>
                  <pic:nvPicPr>
                    <pic:cNvPr id="1104" name="IM 1104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373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88" style="position:absolute;margin-left:-0.99997pt;margin-top:102.412pt;mso-position-vertical-relative:text;mso-position-horizontal-relative:text;width:460.1pt;height:94.7pt;z-index:25491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5"/>
                    <w:spacing w:before="17" w:line="238" w:lineRule="auto"/>
                    <w:jc w:val="both"/>
                    <w:rPr/>
                  </w:pPr>
                  <w:r>
                    <w:rPr/>
                    <w:t>(</w:t>
                  </w:r>
                  <w:r>
                    <w:rPr>
                      <w:spacing w:val="-135"/>
                    </w:rPr>
                    <w:t xml:space="preserve"> </w:t>
                  </w:r>
                  <w:r>
                    <w:rPr/>
                    <w:t>一</w:t>
                  </w:r>
                  <w:r>
                    <w:rPr>
                      <w:spacing w:val="-144"/>
                    </w:rPr>
                    <w:t xml:space="preserve"> </w:t>
                  </w:r>
                  <w:r>
                    <w:rPr/>
                    <w:t>)</w:t>
                  </w:r>
                  <w:r>
                    <w:rPr>
                      <w:rFonts w:ascii="Times New Roman" w:hAnsi="Times New Roman" w:eastAsia="Times New Roman" w:cs="Times New Roman"/>
                    </w:rPr>
                    <w:t>xi</w:t>
                  </w:r>
                  <w:r>
                    <w:rPr/>
                    <w:t>ā ①吸而饮。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rPr/>
                    <w:t>一小口一小口地 </w:t>
                  </w:r>
                  <w:r>
                    <w:rPr>
                      <w:spacing w:val="-51"/>
                    </w:rPr>
                    <w:t>喝。《正字通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>
                      <w:spacing w:val="-159"/>
                    </w:rPr>
                    <w:t xml:space="preserve"> </w:t>
                  </w:r>
                  <w:r>
                    <w:rPr>
                      <w:spacing w:val="-51"/>
                    </w:rPr>
                    <w:t>口部》:“呷，《(说文)长笺》: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‘吸而饮曰呷。’”白居易《马坠强出赠同座》:</w:t>
                  </w:r>
                </w:p>
              </w:txbxContent>
            </v:textbox>
          </v:shape>
        </w:pict>
      </w:r>
      <w:r>
        <w:rPr>
          <w:position w:val="-11"/>
        </w:rPr>
        <w:drawing>
          <wp:inline distT="0" distB="0" distL="0" distR="0">
            <wp:extent cx="496273" cy="259305"/>
            <wp:effectExtent l="0" t="0" r="0" b="0"/>
            <wp:docPr id="1106" name="IM 1106"/>
            <wp:cNvGraphicFramePr/>
            <a:graphic>
              <a:graphicData uri="http://schemas.openxmlformats.org/drawingml/2006/picture">
                <pic:pic>
                  <pic:nvPicPr>
                    <pic:cNvPr id="1106" name="IM 1106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3" cy="2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5"/>
        </w:rPr>
        <w:t xml:space="preserve"> </w:t>
      </w:r>
      <w:r>
        <w:rPr>
          <w:spacing w:val="-34"/>
        </w:rPr>
        <w:t>《说文》:“裕，大合祭先祖亲疏远近也。</w:t>
      </w:r>
      <w:r>
        <w:rPr/>
        <w:t xml:space="preserve"> </w:t>
      </w:r>
      <w:r>
        <w:rPr>
          <w:sz w:val="36"/>
          <w:szCs w:val="36"/>
          <w:b/>
          <w:bCs/>
          <w:spacing w:val="-72"/>
          <w:position w:val="16"/>
        </w:rPr>
        <w:t>个口</w:t>
      </w:r>
      <w:r>
        <w:rPr>
          <w:sz w:val="36"/>
          <w:szCs w:val="36"/>
          <w:spacing w:val="-72"/>
          <w:position w:val="16"/>
        </w:rPr>
        <w:t xml:space="preserve">   </w:t>
      </w:r>
      <w:r>
        <w:rPr>
          <w:spacing w:val="-72"/>
        </w:rPr>
        <w:t>从示、合，《周礼》曰：“三岁一</w:t>
      </w:r>
      <w:r>
        <w:rPr>
          <w:spacing w:val="-73"/>
        </w:rPr>
        <w:t>裕’。”段</w:t>
      </w:r>
      <w:r>
        <w:rPr/>
        <w:t xml:space="preserve"> </w:t>
      </w:r>
      <w:r>
        <w:rPr>
          <w:spacing w:val="-34"/>
        </w:rPr>
        <w:t>注：“会意。不云‘合亦声’者，省文，重合</w:t>
      </w:r>
      <w:r>
        <w:rPr>
          <w:spacing w:val="8"/>
        </w:rPr>
        <w:t xml:space="preserve">  </w:t>
      </w:r>
      <w:r>
        <w:rPr>
          <w:spacing w:val="-11"/>
        </w:rPr>
        <w:t>意也。”</w:t>
      </w:r>
    </w:p>
    <w:p>
      <w:pPr>
        <w:pStyle w:val="BodyText"/>
        <w:ind w:left="9587" w:right="250" w:firstLine="963"/>
        <w:spacing w:before="51" w:line="236" w:lineRule="auto"/>
        <w:rPr/>
      </w:pPr>
      <w:r>
        <w:rPr/>
        <w:t>xi</w:t>
      </w:r>
      <w:r>
        <w:rPr>
          <w:spacing w:val="1"/>
        </w:rPr>
        <w:t>á</w:t>
      </w:r>
      <w:r>
        <w:rPr>
          <w:spacing w:val="-161"/>
        </w:rPr>
        <w:t xml:space="preserve"> </w:t>
      </w:r>
      <w:r>
        <w:rPr>
          <w:spacing w:val="1"/>
        </w:rPr>
        <w:t>古代祭名。古代天子或诸侯把远近</w:t>
      </w:r>
      <w:r>
        <w:rPr/>
        <w:t xml:space="preserve"> </w:t>
      </w:r>
      <w:r>
        <w:rPr>
          <w:spacing w:val="18"/>
        </w:rPr>
        <w:t>祖先的牌位集合在太祖庙举行大合祭的一</w:t>
      </w:r>
    </w:p>
    <w:p>
      <w:pPr>
        <w:spacing w:line="236" w:lineRule="auto"/>
        <w:sectPr>
          <w:headerReference w:type="default" r:id="rId672"/>
          <w:pgSz w:w="22536" w:h="31680"/>
          <w:pgMar w:top="1970" w:right="1815" w:bottom="0" w:left="1901" w:header="1403" w:footer="0" w:gutter="0"/>
        </w:sectPr>
        <w:rPr/>
      </w:pPr>
    </w:p>
    <w:p>
      <w:pPr>
        <w:pStyle w:val="BodyText"/>
        <w:ind w:left="9580" w:right="403" w:firstLine="990"/>
        <w:spacing w:before="372" w:line="244" w:lineRule="auto"/>
        <w:jc w:val="both"/>
        <w:rPr/>
      </w:pPr>
      <w:r>
        <w:drawing>
          <wp:anchor distT="0" distB="0" distL="0" distR="0" simplePos="0" relativeHeight="254930944" behindDoc="1" locked="0" layoutInCell="0" allowOverlap="1">
            <wp:simplePos x="0" y="0"/>
            <wp:positionH relativeFrom="page">
              <wp:posOffset>7095814</wp:posOffset>
            </wp:positionH>
            <wp:positionV relativeFrom="page">
              <wp:posOffset>1570116</wp:posOffset>
            </wp:positionV>
            <wp:extent cx="10959" cy="17304672"/>
            <wp:effectExtent l="0" t="0" r="0" b="0"/>
            <wp:wrapNone/>
            <wp:docPr id="1110" name="IM 1110"/>
            <wp:cNvGraphicFramePr/>
            <a:graphic>
              <a:graphicData uri="http://schemas.openxmlformats.org/drawingml/2006/picture">
                <pic:pic>
                  <pic:nvPicPr>
                    <pic:cNvPr id="1110" name="IM 1110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9" cy="17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90" style="position:absolute;margin-left:-1pt;margin-top:22.0788pt;mso-position-vertical-relative:text;mso-position-horizontal-relative:text;width:479.1pt;height:1362.7pt;z-index:25493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22" w:firstLine="241"/>
                    <w:spacing w:before="21" w:line="236" w:lineRule="auto"/>
                    <w:jc w:val="both"/>
                    <w:rPr/>
                  </w:pPr>
                  <w:r>
                    <w:rPr>
                      <w:spacing w:val="-22"/>
                    </w:rPr>
                    <w:t>种祭祀活动。每三年举行一次。《春秋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2"/>
                    </w:rPr>
                    <w:t>·文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公二年：“八月.丁卯，大事于大庙。”《公羊</w:t>
                  </w:r>
                  <w:r>
                    <w:rPr/>
                    <w:t xml:space="preserve"> </w:t>
                  </w:r>
                  <w:r>
                    <w:rPr>
                      <w:spacing w:val="-12"/>
                    </w:rPr>
                    <w:t>传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12"/>
                    </w:rPr>
                    <w:t>·文公二年》:“大事者何?大裕也。大裕</w:t>
                  </w:r>
                  <w:r>
                    <w:rPr/>
                    <w:t xml:space="preserve"> </w:t>
                  </w:r>
                  <w:r>
                    <w:rPr>
                      <w:spacing w:val="-37"/>
                    </w:rPr>
                    <w:t>者何?合祭也……”《礼记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37"/>
                    </w:rPr>
                    <w:t>·</w:t>
                  </w:r>
                  <w:r>
                    <w:rPr>
                      <w:spacing w:val="-164"/>
                    </w:rPr>
                    <w:t xml:space="preserve"> </w:t>
                  </w:r>
                  <w:r>
                    <w:rPr>
                      <w:spacing w:val="-37"/>
                    </w:rPr>
                    <w:t>曾子问》:“裕祭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于祖，则祝迎四庙之亡。”孔颖达疏：“裕，合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祭；祖，大祖。三年一裕。”《宋史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1"/>
                    </w:rPr>
                    <w:t>·礼志十》: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“二年一裕，以孟冬。”</w:t>
                  </w:r>
                </w:p>
                <w:p>
                  <w:pPr>
                    <w:pStyle w:val="BodyText"/>
                    <w:ind w:left="272"/>
                    <w:spacing w:before="437" w:line="217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12"/>
                    </w:rPr>
                    <w:t>瞎(辇)</w:t>
                  </w:r>
                </w:p>
                <w:p>
                  <w:pPr>
                    <w:pStyle w:val="BodyText"/>
                    <w:ind w:left="20" w:right="20" w:firstLine="1223"/>
                    <w:spacing w:before="19" w:line="24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9"/>
                    </w:rPr>
                    <w:t>xià</w:t>
                  </w:r>
                  <w:r>
                    <w:rPr>
                      <w:spacing w:val="-19"/>
                    </w:rPr>
                    <w:t>“辖”的异体字。①安在车轴末端的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27"/>
                    </w:rPr>
                    <w:t>档铁，用以挡住车轮，使不脱落。车键。《玉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-58"/>
                    </w:rPr>
                    <w:t>篇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58"/>
                    </w:rPr>
                    <w:t>·金部》:“瞎，车辖也。”《广韵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8"/>
                    </w:rPr>
                    <w:t>·锆韵》: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“瞎，车轴头铁。”《正字通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33"/>
                    </w:rPr>
                    <w:t>·金部》:“,辇、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辖并同。”《战国策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3"/>
                    </w:rPr>
                    <w:t>·齐策》:“主者，循轶之途</w:t>
                  </w:r>
                  <w:r>
                    <w:rPr/>
                    <w:t xml:space="preserve">  </w:t>
                  </w:r>
                  <w:r>
                    <w:rPr>
                      <w:spacing w:val="-64"/>
                    </w:rPr>
                    <w:t>也，瞎击摩车而相过。”《淮南子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4"/>
                    </w:rPr>
                    <w:t>·缪称》:“故</w:t>
                  </w:r>
                  <w:r>
                    <w:rPr/>
                    <w:t xml:space="preserve">   </w:t>
                  </w:r>
                  <w:r>
                    <w:rPr>
                      <w:spacing w:val="-26"/>
                    </w:rPr>
                    <w:t>终年为车，无三寸之瞎，不可以驱驰。”②车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63"/>
                    </w:rPr>
                    <w:t>声。《集韵·牵韵》:“辖，《说文》:‘车声也。’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88"/>
                      <w:w w:val="117"/>
                    </w:rPr>
                    <w:t>或作。”</w:t>
                  </w:r>
                </w:p>
                <w:p>
                  <w:pPr>
                    <w:spacing w:line="27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29"/>
                    <w:spacing w:before="187" w:line="893" w:lineRule="exac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position w:val="4"/>
                    </w:rPr>
                    <w:t>xian</w:t>
                  </w:r>
                </w:p>
                <w:p>
                  <w:pPr>
                    <w:spacing w:line="2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1" w:right="465"/>
                    <w:spacing w:before="156" w:line="232" w:lineRule="auto"/>
                    <w:tabs>
                      <w:tab w:val="left" w:pos="390"/>
                    </w:tabs>
                    <w:jc w:val="both"/>
                    <w:rPr/>
                  </w:pPr>
                  <w:r>
                    <w:rPr>
                      <w:sz w:val="43"/>
                      <w:szCs w:val="43"/>
                      <w:spacing w:val="-27"/>
                      <w:position w:val="-9"/>
                    </w:rPr>
                    <w:t>袄</w:t>
                  </w:r>
                  <w:r>
                    <w:rPr>
                      <w:sz w:val="43"/>
                      <w:szCs w:val="43"/>
                      <w:spacing w:val="32"/>
                      <w:position w:val="-9"/>
                    </w:rPr>
                    <w:t xml:space="preserve">  </w:t>
                  </w:r>
                  <w:r>
                    <w:rPr>
                      <w:spacing w:val="-27"/>
                    </w:rPr>
                    <w:t>《说文新附》:“袄，胡神也。从示，天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1"/>
                    </w:rPr>
                    <w:drawing>
                      <wp:inline distT="0" distB="0" distL="0" distR="0">
                        <wp:extent cx="487166" cy="221586"/>
                        <wp:effectExtent l="0" t="0" r="0" b="0"/>
                        <wp:docPr id="1112" name="IM 11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12" name="IM 1112"/>
                                <pic:cNvPicPr/>
                              </pic:nvPicPr>
                              <pic:blipFill>
                                <a:blip r:embed="rId67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7166" cy="221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71"/>
                      <w:w w:val="99"/>
                    </w:rPr>
                    <w:t>声。”徐锴系传：“袄，胡神也。从示，从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袄。”王玉树拈字：“袄本番俗所事天神，后人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7"/>
                    </w:rPr>
                    <w:t>因涉神加示耳。”</w:t>
                  </w:r>
                </w:p>
                <w:p>
                  <w:pPr>
                    <w:pStyle w:val="BodyText"/>
                    <w:ind w:left="20" w:right="208" w:firstLine="1231"/>
                    <w:spacing w:before="106" w:line="241" w:lineRule="auto"/>
                    <w:tabs>
                      <w:tab w:val="left" w:pos="380"/>
                    </w:tabs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</w:rPr>
                    <w:t>xiān </w:t>
                  </w:r>
                  <w:r>
                    <w:rPr>
                      <w:spacing w:val="-3"/>
                    </w:rPr>
                    <w:t>①拜火教神名。其教又称“袄教、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8"/>
                    </w:rPr>
                    <w:t>火袄教。”源于古波斯，传为琐罗亚斯德所创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5"/>
                    </w:rPr>
                    <w:t>立，其教以礼拜圣火为主要仪式，南北朝时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23"/>
                    </w:rPr>
                    <w:t>传入中国。《集韵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23"/>
                    </w:rPr>
                    <w:t>·先韵》:“袄，胡谓神为</w:t>
                  </w:r>
                  <w:r>
                    <w:rPr/>
                    <w:t xml:space="preserve">  </w:t>
                  </w:r>
                  <w:r>
                    <w:rPr>
                      <w:spacing w:val="-47"/>
                    </w:rPr>
                    <w:t>袄。”《梁书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7"/>
                    </w:rPr>
                    <w:t>·蔡搏传》:“宣城郡吏吴承伯挟</w:t>
                  </w:r>
                  <w:r>
                    <w:rPr/>
                    <w:t xml:space="preserve">  </w:t>
                  </w:r>
                  <w:r>
                    <w:rPr>
                      <w:spacing w:val="-35"/>
                    </w:rPr>
                    <w:t>袄道，聚众攻宣城。”王溥《唐会要》卷一百：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25"/>
                    </w:rPr>
                    <w:t>“俗事天地水火诸神，西域诸胡事火袄者，皆</w:t>
                  </w:r>
                  <w:r>
                    <w:rPr>
                      <w:sz w:val="43"/>
                      <w:szCs w:val="43"/>
                    </w:rPr>
                    <w:t xml:space="preserve">  </w:t>
                  </w:r>
                  <w:r>
                    <w:rPr>
                      <w:spacing w:val="-29"/>
                    </w:rPr>
                    <w:t>旨波斯受法焉。”②袄正，统辖袄教的官。关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8"/>
                    </w:rPr>
                    <w:t>中称天为袄。本只作“天”,其后加示旁为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70"/>
                    </w:rPr>
                    <w:t>“袄”。《集韵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0"/>
                    </w:rPr>
                    <w:t>·先韵》:“袄，关中谓天为袄。”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-18"/>
                    </w:rPr>
                    <w:drawing>
                      <wp:inline distT="0" distB="0" distL="0" distR="0">
                        <wp:extent cx="498361" cy="262524"/>
                        <wp:effectExtent l="0" t="0" r="0" b="0"/>
                        <wp:docPr id="1114" name="IM 11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14" name="IM 1114"/>
                                <pic:cNvPicPr/>
                              </pic:nvPicPr>
                              <pic:blipFill>
                                <a:blip r:embed="rId67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8361" cy="26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76"/>
                      <w:w w:val="98"/>
                    </w:rPr>
                    <w:t>《说文》:“</w:t>
                  </w:r>
                  <w:r>
                    <w:rPr>
                      <w:spacing w:val="154"/>
                    </w:rPr>
                    <w:t xml:space="preserve"> </w:t>
                  </w:r>
                  <w:r>
                    <w:rPr>
                      <w:spacing w:val="-76"/>
                      <w:w w:val="98"/>
                    </w:rPr>
                    <w:t>,锐细也。从女，鐵声。”段注：</w:t>
                  </w:r>
                  <w:r>
                    <w:rPr/>
                    <w:t xml:space="preserve"> </w:t>
                  </w:r>
                  <w:r>
                    <w:rPr>
                      <w:sz w:val="43"/>
                      <w:szCs w:val="43"/>
                      <w:b/>
                      <w:bCs/>
                      <w:spacing w:val="19"/>
                      <w:position w:val="12"/>
                    </w:rPr>
                    <w:t>姐取</w:t>
                  </w:r>
                  <w:r>
                    <w:rPr>
                      <w:sz w:val="43"/>
                      <w:szCs w:val="43"/>
                      <w:spacing w:val="-72"/>
                      <w:position w:val="12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19"/>
                      <w:position w:val="-1"/>
                    </w:rPr>
                    <w:t>“奸与纤音义皆同。古通用。”</w:t>
                  </w:r>
                </w:p>
                <w:p>
                  <w:pPr>
                    <w:pStyle w:val="BodyText"/>
                    <w:ind w:left="20" w:right="409" w:firstLine="1275"/>
                    <w:spacing w:before="36" w:line="238" w:lineRule="auto"/>
                    <w:jc w:val="both"/>
                    <w:rPr/>
                  </w:pPr>
                  <w:r>
                    <w:rPr>
                      <w:spacing w:val="-53"/>
                    </w:rPr>
                    <w:t>(</w:t>
                  </w:r>
                  <w:r>
                    <w:rPr>
                      <w:spacing w:val="-134"/>
                    </w:rPr>
                    <w:t xml:space="preserve"> </w:t>
                  </w:r>
                  <w:r>
                    <w:rPr>
                      <w:spacing w:val="-53"/>
                    </w:rPr>
                    <w:t>一</w:t>
                  </w:r>
                  <w:r>
                    <w:rPr>
                      <w:spacing w:val="-141"/>
                    </w:rPr>
                    <w:t xml:space="preserve"> </w:t>
                  </w:r>
                  <w:r>
                    <w:rPr>
                      <w:spacing w:val="-53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53"/>
                    </w:rPr>
                    <w:t>xiān</w:t>
                  </w:r>
                  <w:r>
                    <w:rPr>
                      <w:rFonts w:ascii="Times New Roman" w:hAnsi="Times New Roman" w:eastAsia="Times New Roman" w:cs="Times New Roman"/>
                      <w:spacing w:val="18"/>
                    </w:rPr>
                    <w:t xml:space="preserve">  </w:t>
                  </w:r>
                  <w:r>
                    <w:rPr>
                      <w:spacing w:val="-53"/>
                    </w:rPr>
                    <w:t>①同“纤”。细小；细微。《字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1"/>
                    </w:rPr>
                    <w:t>巢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71"/>
                    </w:rPr>
                    <w:t>·女部》:“娥，与纤同。”《汉书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1"/>
                    </w:rPr>
                    <w:t>·</w:t>
                  </w:r>
                  <w:r>
                    <w:rPr>
                      <w:spacing w:val="-208"/>
                    </w:rPr>
                    <w:t xml:space="preserve"> </w:t>
                  </w:r>
                  <w:r>
                    <w:rPr>
                      <w:spacing w:val="-71"/>
                    </w:rPr>
                    <w:t>司马相如</w:t>
                  </w:r>
                  <w:r>
                    <w:rPr/>
                    <w:t xml:space="preserve"> </w:t>
                  </w:r>
                  <w:r>
                    <w:rPr>
                      <w:spacing w:val="-45"/>
                    </w:rPr>
                    <w:t>传上》:“微缯出，娥缴施。”又《食货志上》: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25"/>
                    </w:rPr>
                    <w:t>“古之治天下，至娥至悉也。故其畜积足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73"/>
                    </w:rPr>
                    <w:t>恃。”颜师古注：“娥，细也。”</w:t>
                  </w:r>
                </w:p>
              </w:txbxContent>
            </v:textbox>
          </v:shape>
        </w:pict>
      </w:r>
      <w:r>
        <w:rPr>
          <w:spacing w:val="-14"/>
        </w:rPr>
        <w:t>(二)</w:t>
      </w:r>
      <w:r>
        <w:rPr>
          <w:spacing w:val="-124"/>
        </w:rPr>
        <w:t xml:space="preserve"> </w:t>
      </w:r>
      <w:r>
        <w:rPr>
          <w:spacing w:val="-14"/>
        </w:rPr>
        <w:t>qiān ②娥趋，巧佞。《集韵</w:t>
      </w:r>
      <w:r>
        <w:rPr>
          <w:spacing w:val="-61"/>
        </w:rPr>
        <w:t xml:space="preserve"> </w:t>
      </w:r>
      <w:r>
        <w:rPr>
          <w:spacing w:val="-14"/>
        </w:rPr>
        <w:t>·盐</w:t>
      </w:r>
      <w:r>
        <w:rPr/>
        <w:t xml:space="preserve"> </w:t>
      </w:r>
      <w:r>
        <w:rPr>
          <w:spacing w:val="-66"/>
        </w:rPr>
        <w:t>韵):“娥.巧佞也。”《史记 ·</w:t>
      </w:r>
      <w:r>
        <w:rPr>
          <w:spacing w:val="-151"/>
        </w:rPr>
        <w:t xml:space="preserve"> </w:t>
      </w:r>
      <w:r>
        <w:rPr>
          <w:spacing w:val="-66"/>
        </w:rPr>
        <w:t>日者传》:“卑疵</w:t>
      </w:r>
      <w:r>
        <w:rPr/>
        <w:t xml:space="preserve"> </w:t>
      </w:r>
      <w:r>
        <w:rPr>
          <w:spacing w:val="-47"/>
        </w:rPr>
        <w:t>而前，娥趋而言。”《索隐》:“娥趋，犹足恭</w:t>
      </w:r>
      <w:r>
        <w:rPr>
          <w:spacing w:val="5"/>
        </w:rPr>
        <w:t xml:space="preserve"> </w:t>
      </w:r>
      <w:r>
        <w:rPr>
          <w:spacing w:val="-74"/>
        </w:rPr>
        <w:t>也。”《新唐书</w:t>
      </w:r>
      <w:r>
        <w:rPr>
          <w:spacing w:val="-76"/>
        </w:rPr>
        <w:t xml:space="preserve"> </w:t>
      </w:r>
      <w:r>
        <w:rPr>
          <w:spacing w:val="-74"/>
        </w:rPr>
        <w:t>·魏征传》:“君集坐逆诛，娥人</w:t>
      </w:r>
      <w:r>
        <w:rPr/>
        <w:t xml:space="preserve"> </w:t>
      </w:r>
      <w:r>
        <w:rPr>
          <w:spacing w:val="-12"/>
        </w:rPr>
        <w:t>遂指为阿党。”</w:t>
      </w:r>
    </w:p>
    <w:p>
      <w:pPr>
        <w:pStyle w:val="BodyText"/>
        <w:ind w:left="11725"/>
        <w:spacing w:before="1" w:line="196" w:lineRule="auto"/>
        <w:rPr/>
      </w:pPr>
      <w:r>
        <w:rPr>
          <w:spacing w:val="-58"/>
        </w:rPr>
        <w:t>《说文》:“钴，锰属。从金，舌声。</w:t>
      </w:r>
    </w:p>
    <w:p>
      <w:pPr>
        <w:pStyle w:val="BodyText"/>
        <w:spacing w:before="4" w:line="179" w:lineRule="auto"/>
        <w:jc w:val="right"/>
        <w:rPr>
          <w:sz w:val="101"/>
          <w:szCs w:val="101"/>
        </w:rPr>
      </w:pPr>
      <w:r>
        <w:rPr>
          <w:sz w:val="101"/>
          <w:szCs w:val="101"/>
          <w:spacing w:val="-68"/>
          <w:w w:val="53"/>
        </w:rPr>
        <w:t>話(钴</w:t>
      </w:r>
      <w:r>
        <w:rPr>
          <w:sz w:val="101"/>
          <w:szCs w:val="101"/>
          <w:spacing w:val="-67"/>
          <w:w w:val="53"/>
        </w:rPr>
        <w:t>)读若楼，桑钦读若镰。”段注：“</w:t>
      </w:r>
      <w:r>
        <w:rPr>
          <w:sz w:val="101"/>
          <w:szCs w:val="101"/>
          <w:spacing w:val="-44"/>
          <w:w w:val="53"/>
        </w:rPr>
        <w:t>舌</w:t>
      </w:r>
    </w:p>
    <w:p>
      <w:pPr>
        <w:pStyle w:val="BodyText"/>
        <w:ind w:left="9580"/>
        <w:spacing w:line="931" w:lineRule="exact"/>
        <w:rPr/>
      </w:pPr>
      <w:r>
        <w:pict>
          <v:shape id="_x0000_s2492" style="position:absolute;margin-left:478.035pt;margin-top:21.4661pt;mso-position-vertical-relative:text;mso-position-horizontal-relative:text;width:441.45pt;height:67.75pt;z-index:2549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57" w:lineRule="auto"/>
                    <w:rPr/>
                  </w:pPr>
                  <w:r>
                    <w:rPr>
                      <w:spacing w:val="-69"/>
                    </w:rPr>
                    <w:t>钠，皆用</w:t>
                  </w:r>
                  <w:r>
                    <w:rPr>
                      <w:spacing w:val="-68"/>
                    </w:rPr>
                    <w:t>为声。”按《六书故  地理一》:“舌</w:t>
                  </w:r>
                  <w:r>
                    <w:rPr>
                      <w:spacing w:val="-41"/>
                    </w:rPr>
                    <w:t>非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2"/>
                    </w:rPr>
                    <w:t>声.乃甜省声也。”</w:t>
                  </w:r>
                </w:p>
              </w:txbxContent>
            </v:textbox>
          </v:shape>
        </w:pict>
      </w:r>
      <w:r>
        <w:rPr>
          <w:spacing w:val="-40"/>
          <w:position w:val="15"/>
        </w:rPr>
        <w:t>者口舌字，非声，当作丙，</w:t>
      </w:r>
      <w:r>
        <w:rPr>
          <w:em w:val="dot"/>
          <w:spacing w:val="-40"/>
          <w:position w:val="15"/>
        </w:rPr>
        <w:t>舌</w:t>
      </w:r>
      <w:r>
        <w:rPr>
          <w:spacing w:val="-40"/>
          <w:position w:val="15"/>
        </w:rPr>
        <w:t>儿也，此雷属之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9339" w:right="55" w:firstLine="1231"/>
        <w:spacing w:before="156" w:line="249" w:lineRule="auto"/>
        <w:jc w:val="both"/>
        <w:rPr/>
      </w:pPr>
      <w:r>
        <w:rPr>
          <w:spacing w:val="4"/>
        </w:rPr>
        <w:t>(</w:t>
      </w:r>
      <w:r>
        <w:rPr>
          <w:spacing w:val="-108"/>
        </w:rPr>
        <w:t xml:space="preserve"> </w:t>
      </w:r>
      <w:r>
        <w:rPr>
          <w:spacing w:val="4"/>
        </w:rPr>
        <w:t>一</w:t>
      </w:r>
      <w:r>
        <w:rPr>
          <w:spacing w:val="-115"/>
        </w:rPr>
        <w:t xml:space="preserve"> </w:t>
      </w:r>
      <w:r>
        <w:rPr>
          <w:spacing w:val="4"/>
        </w:rPr>
        <w:t>)</w:t>
      </w:r>
      <w:r>
        <w:rPr>
          <w:spacing w:val="-104"/>
        </w:rPr>
        <w:t xml:space="preserve"> </w:t>
      </w:r>
      <w:r>
        <w:rPr/>
        <w:t>xi</w:t>
      </w:r>
      <w:r>
        <w:rPr>
          <w:spacing w:val="4"/>
        </w:rPr>
        <w:t>ān ①面属。</w:t>
      </w:r>
      <w:r>
        <w:rPr>
          <w:spacing w:val="-75"/>
        </w:rPr>
        <w:t xml:space="preserve"> </w:t>
      </w:r>
      <w:r>
        <w:rPr>
          <w:spacing w:val="4"/>
        </w:rPr>
        <w:t>-种农具。《广</w:t>
      </w:r>
      <w:r>
        <w:rPr/>
        <w:t xml:space="preserve">  </w:t>
      </w:r>
      <w:r>
        <w:rPr>
          <w:spacing w:val="-70"/>
        </w:rPr>
        <w:t>雅·释器》:“镍谓之钴。”按：《集韵</w:t>
      </w:r>
      <w:r>
        <w:rPr>
          <w:spacing w:val="-80"/>
        </w:rPr>
        <w:t xml:space="preserve"> </w:t>
      </w:r>
      <w:r>
        <w:rPr>
          <w:spacing w:val="-70"/>
        </w:rPr>
        <w:t>·脂韵》:</w:t>
      </w:r>
      <w:r>
        <w:rPr/>
        <w:t xml:space="preserve">  </w:t>
      </w:r>
      <w:r>
        <w:rPr>
          <w:spacing w:val="-73"/>
        </w:rPr>
        <w:t>“钾，犁馆也。”《论衡·幸偶》:“等之金也，或</w:t>
      </w:r>
      <w:r>
        <w:rPr>
          <w:spacing w:val="6"/>
        </w:rPr>
        <w:t xml:space="preserve">  </w:t>
      </w:r>
      <w:r>
        <w:rPr>
          <w:spacing w:val="-35"/>
        </w:rPr>
        <w:t>为剑戟，或谓铎钴。”亦为捕鱼具。《广韵</w:t>
      </w:r>
      <w:r>
        <w:rPr>
          <w:spacing w:val="-55"/>
        </w:rPr>
        <w:t xml:space="preserve"> </w:t>
      </w:r>
      <w:r>
        <w:rPr>
          <w:spacing w:val="-35"/>
        </w:rPr>
        <w:t>·</w:t>
      </w:r>
      <w:r>
        <w:rPr/>
        <w:t xml:space="preserve">  </w:t>
      </w:r>
      <w:r>
        <w:rPr>
          <w:spacing w:val="-54"/>
        </w:rPr>
        <w:t>盐韵》:“钴，《纂文》曰：‘铁有距施竹头以掷</w:t>
      </w:r>
      <w:r>
        <w:rPr/>
        <w:t xml:space="preserve">  </w:t>
      </w:r>
      <w:r>
        <w:rPr>
          <w:spacing w:val="-5"/>
        </w:rPr>
        <w:t>鱼，为钴也。”②锋利。《广雅</w:t>
      </w:r>
      <w:r>
        <w:rPr>
          <w:spacing w:val="-55"/>
        </w:rPr>
        <w:t xml:space="preserve"> </w:t>
      </w:r>
      <w:r>
        <w:rPr>
          <w:spacing w:val="-5"/>
        </w:rPr>
        <w:t>·释诂</w:t>
      </w:r>
      <w:r>
        <w:rPr>
          <w:sz w:val="45"/>
          <w:szCs w:val="45"/>
          <w:i/>
          <w:iCs/>
          <w:spacing w:val="-5"/>
        </w:rPr>
        <w:t>二):</w:t>
      </w:r>
      <w:r>
        <w:rPr>
          <w:sz w:val="45"/>
          <w:szCs w:val="45"/>
        </w:rPr>
        <w:t xml:space="preserve">  </w:t>
      </w:r>
      <w:r>
        <w:rPr>
          <w:spacing w:val="-70"/>
        </w:rPr>
        <w:t>“钴.利也。”《正字通</w:t>
      </w:r>
      <w:r>
        <w:rPr>
          <w:spacing w:val="-85"/>
        </w:rPr>
        <w:t xml:space="preserve"> </w:t>
      </w:r>
      <w:r>
        <w:rPr>
          <w:spacing w:val="-70"/>
        </w:rPr>
        <w:t>·金部》:“钴，刃利也。”</w:t>
      </w:r>
      <w:r>
        <w:rPr/>
        <w:t xml:space="preserve"> </w:t>
      </w:r>
      <w:r>
        <w:rPr>
          <w:spacing w:val="-51"/>
        </w:rPr>
        <w:t>《墨子 ·亲士》:“今有五锥</w:t>
      </w:r>
      <w:r>
        <w:rPr>
          <w:spacing w:val="-67"/>
        </w:rPr>
        <w:t xml:space="preserve"> </w:t>
      </w:r>
      <w:r>
        <w:rPr>
          <w:spacing w:val="-51"/>
        </w:rPr>
        <w:t>·此其钴。”元稹</w:t>
      </w:r>
      <w:r>
        <w:rPr/>
        <w:t xml:space="preserve">  </w:t>
      </w:r>
      <w:r>
        <w:rPr>
          <w:spacing w:val="-37"/>
        </w:rPr>
        <w:t>《开元观酬吴侍御》:“结盟金剑重，斩魅宝刀</w:t>
      </w:r>
      <w:r>
        <w:rPr>
          <w:spacing w:val="8"/>
        </w:rPr>
        <w:t xml:space="preserve">  </w:t>
      </w:r>
      <w:r>
        <w:rPr>
          <w:spacing w:val="-44"/>
        </w:rPr>
        <w:t>钴。”区利器。刘昼《新论</w:t>
      </w:r>
      <w:r>
        <w:rPr>
          <w:spacing w:val="-60"/>
        </w:rPr>
        <w:t xml:space="preserve"> </w:t>
      </w:r>
      <w:r>
        <w:rPr>
          <w:spacing w:val="-44"/>
        </w:rPr>
        <w:t>·适才》:“棠器之</w:t>
      </w:r>
      <w:r>
        <w:rPr/>
        <w:t xml:space="preserve">  </w:t>
      </w:r>
      <w:r>
        <w:rPr>
          <w:spacing w:val="-57"/>
        </w:rPr>
        <w:t>剑，天下之钴也。”萨都拉《范金事幽居》:“山</w:t>
      </w:r>
      <w:r>
        <w:rPr>
          <w:spacing w:val="7"/>
        </w:rPr>
        <w:t xml:space="preserve">  </w:t>
      </w:r>
      <w:r>
        <w:rPr>
          <w:spacing w:val="-32"/>
        </w:rPr>
        <w:t>人头如雪，对客口如钴。”③姓。《正字通</w:t>
      </w:r>
      <w:r>
        <w:rPr>
          <w:spacing w:val="-72"/>
        </w:rPr>
        <w:t xml:space="preserve"> </w:t>
      </w:r>
      <w:r>
        <w:rPr>
          <w:spacing w:val="-32"/>
        </w:rPr>
        <w:t>·</w:t>
      </w:r>
      <w:r>
        <w:rPr/>
        <w:t xml:space="preserve">  </w:t>
      </w:r>
      <w:r>
        <w:rPr>
          <w:spacing w:val="-50"/>
        </w:rPr>
        <w:t>金部》:“钴，姓。宋钴朴翁，工诗。”</w:t>
      </w:r>
    </w:p>
    <w:p>
      <w:pPr>
        <w:pStyle w:val="BodyText"/>
        <w:ind w:left="9339" w:firstLine="1231"/>
        <w:spacing w:before="86" w:line="241" w:lineRule="auto"/>
        <w:rPr/>
      </w:pPr>
      <w:r>
        <w:rPr>
          <w:spacing w:val="-9"/>
        </w:rPr>
        <w:t>(二)</w:t>
      </w:r>
      <w:r>
        <w:rPr>
          <w:spacing w:val="-113"/>
        </w:rPr>
        <w:t xml:space="preserve"> </w:t>
      </w:r>
      <w:r>
        <w:rPr>
          <w:spacing w:val="-9"/>
        </w:rPr>
        <w:t>tiǎn ④挑；挑取。《方言》卷三：</w:t>
      </w:r>
      <w:r>
        <w:rPr/>
        <w:t xml:space="preserve"> </w:t>
      </w:r>
      <w:r>
        <w:rPr>
          <w:spacing w:val="-70"/>
          <w:w w:val="97"/>
        </w:rPr>
        <w:t>“钴，取也。”郭璞注：“谓挑取物。”翟灏</w:t>
      </w:r>
      <w:r>
        <w:rPr>
          <w:spacing w:val="-71"/>
          <w:w w:val="97"/>
        </w:rPr>
        <w:t>《通俗</w:t>
      </w:r>
      <w:r>
        <w:rPr/>
        <w:t xml:space="preserve">   </w:t>
      </w:r>
      <w:r>
        <w:rPr>
          <w:spacing w:val="-21"/>
        </w:rPr>
        <w:t>编</w:t>
      </w:r>
      <w:r>
        <w:rPr>
          <w:spacing w:val="-69"/>
        </w:rPr>
        <w:t xml:space="preserve"> </w:t>
      </w:r>
      <w:r>
        <w:rPr>
          <w:spacing w:val="-21"/>
        </w:rPr>
        <w:t>·杂字》:“钴，俗失镍钥而明他物探之。”</w:t>
      </w:r>
      <w:r>
        <w:rPr/>
        <w:t xml:space="preserve"> </w:t>
      </w:r>
      <w:r>
        <w:rPr>
          <w:spacing w:val="-22"/>
        </w:rPr>
        <w:t>章炳麟《致伯仲书</w:t>
      </w:r>
      <w:r>
        <w:rPr>
          <w:spacing w:val="-59"/>
        </w:rPr>
        <w:t xml:space="preserve"> </w:t>
      </w:r>
      <w:r>
        <w:rPr>
          <w:spacing w:val="-22"/>
        </w:rPr>
        <w:t>·七》:“无钥，可令铜匠</w:t>
      </w:r>
      <w:r>
        <w:rPr/>
        <w:t xml:space="preserve">   </w:t>
      </w:r>
      <w:r>
        <w:rPr>
          <w:spacing w:val="37"/>
        </w:rPr>
        <w:t>钴开。”</w:t>
      </w:r>
    </w:p>
    <w:p>
      <w:pPr>
        <w:pStyle w:val="BodyText"/>
        <w:ind w:left="9580" w:right="475" w:firstLine="990"/>
        <w:spacing w:before="64" w:line="246" w:lineRule="auto"/>
        <w:rPr/>
      </w:pPr>
      <w:r>
        <w:rPr>
          <w:spacing w:val="-40"/>
        </w:rPr>
        <w:t>(三)</w:t>
      </w:r>
      <w:r>
        <w:rPr>
          <w:rFonts w:ascii="Times New Roman" w:hAnsi="Times New Roman" w:eastAsia="Times New Roman" w:cs="Times New Roman"/>
          <w:spacing w:val="-40"/>
        </w:rPr>
        <w:t>guā</w:t>
      </w:r>
      <w:r>
        <w:rPr>
          <w:rFonts w:ascii="Times New Roman" w:hAnsi="Times New Roman" w:eastAsia="Times New Roman" w:cs="Times New Roman"/>
          <w:spacing w:val="29"/>
        </w:rPr>
        <w:t xml:space="preserve">  </w:t>
      </w:r>
      <w:r>
        <w:rPr>
          <w:spacing w:val="-40"/>
        </w:rPr>
        <w:t>⑤断。《广雅</w:t>
      </w:r>
      <w:r>
        <w:rPr>
          <w:spacing w:val="-75"/>
        </w:rPr>
        <w:t xml:space="preserve"> </w:t>
      </w:r>
      <w:r>
        <w:rPr>
          <w:spacing w:val="-40"/>
        </w:rPr>
        <w:t>·释诂一》:“钴</w:t>
      </w:r>
      <w:r>
        <w:rPr/>
        <w:t xml:space="preserve"> </w:t>
      </w:r>
      <w:r>
        <w:rPr>
          <w:spacing w:val="-76"/>
          <w:w w:val="98"/>
        </w:rPr>
        <w:t>断也。”王念孙疏证：“《说文》:‘钴，断也。从</w:t>
      </w:r>
      <w:r>
        <w:rPr>
          <w:spacing w:val="17"/>
        </w:rPr>
        <w:t xml:space="preserve"> </w:t>
      </w:r>
      <w:r>
        <w:rPr>
          <w:spacing w:val="-50"/>
        </w:rPr>
        <w:t>金，昏声’。隶省作钴。”</w:t>
      </w:r>
    </w:p>
    <w:p>
      <w:pPr>
        <w:pStyle w:val="BodyText"/>
        <w:ind w:left="9592"/>
        <w:spacing w:before="420" w:line="217" w:lineRule="auto"/>
        <w:rPr>
          <w:sz w:val="80"/>
          <w:szCs w:val="80"/>
        </w:rPr>
      </w:pPr>
      <w:r>
        <w:rPr>
          <w:sz w:val="80"/>
          <w:szCs w:val="80"/>
          <w:b/>
          <w:bCs/>
          <w:spacing w:val="-35"/>
        </w:rPr>
        <w:t>持</w:t>
      </w:r>
      <w:r>
        <w:rPr>
          <w:sz w:val="80"/>
          <w:szCs w:val="80"/>
          <w:spacing w:val="-35"/>
        </w:rPr>
        <w:t>(操)</w:t>
      </w:r>
    </w:p>
    <w:p>
      <w:pPr>
        <w:pStyle w:val="BodyText"/>
        <w:ind w:left="9339" w:right="284" w:firstLine="1231"/>
        <w:spacing w:before="4" w:line="247" w:lineRule="auto"/>
        <w:jc w:val="both"/>
        <w:rPr/>
      </w:pPr>
      <w:r>
        <w:rPr>
          <w:rFonts w:ascii="Times New Roman" w:hAnsi="Times New Roman" w:eastAsia="Times New Roman" w:cs="Times New Roman"/>
          <w:spacing w:val="-32"/>
        </w:rPr>
        <w:t>xián  </w:t>
      </w:r>
      <w:r>
        <w:rPr>
          <w:spacing w:val="-32"/>
        </w:rPr>
        <w:t>①扯；拔取。如持鸡毛；持绵扯絮。</w:t>
      </w:r>
      <w:r>
        <w:rPr>
          <w:spacing w:val="12"/>
        </w:rPr>
        <w:t xml:space="preserve"> </w:t>
      </w:r>
      <w:r>
        <w:rPr>
          <w:spacing w:val="-46"/>
        </w:rPr>
        <w:t>《方言》卷：“持，取也。”贾岛《原居即事言</w:t>
      </w:r>
      <w:r>
        <w:rPr/>
        <w:t xml:space="preserve"> </w:t>
      </w:r>
      <w:r>
        <w:rPr>
          <w:spacing w:val="-47"/>
        </w:rPr>
        <w:t>怀赠孙员外》:“镊持白发断。”佚名《梧桐叶》</w:t>
      </w:r>
      <w:r>
        <w:rPr/>
        <w:t xml:space="preserve"> </w:t>
      </w:r>
      <w:r>
        <w:rPr>
          <w:spacing w:val="-38"/>
        </w:rPr>
        <w:t>四折：“当日正女幼，手持着绣绒。”②持扯，</w:t>
      </w:r>
      <w:r>
        <w:rPr>
          <w:spacing w:val="4"/>
        </w:rPr>
        <w:t xml:space="preserve"> </w:t>
      </w:r>
      <w:r>
        <w:rPr>
          <w:spacing w:val="-41"/>
        </w:rPr>
        <w:t>摘取；摘录。《集韵</w:t>
      </w:r>
      <w:r>
        <w:rPr>
          <w:spacing w:val="-67"/>
        </w:rPr>
        <w:t xml:space="preserve"> </w:t>
      </w:r>
      <w:r>
        <w:rPr>
          <w:spacing w:val="-41"/>
        </w:rPr>
        <w:t>·盐韵》:“擎，摘也。或</w:t>
      </w:r>
      <w:r>
        <w:rPr/>
        <w:t xml:space="preserve"> </w:t>
      </w:r>
      <w:r>
        <w:rPr>
          <w:spacing w:val="-49"/>
        </w:rPr>
        <w:t>从寻。”陶宗仪《辍耕录》卷一八：“古画东移</w:t>
      </w:r>
      <w:r>
        <w:rPr/>
        <w:t xml:space="preserve">  </w:t>
      </w:r>
      <w:r>
        <w:rPr>
          <w:spacing w:val="-27"/>
        </w:rPr>
        <w:t>西掇，持补成章。”蒋湘南《与田叔子论故第</w:t>
      </w:r>
      <w:r>
        <w:rPr>
          <w:spacing w:val="14"/>
        </w:rPr>
        <w:t xml:space="preserve"> </w:t>
      </w:r>
      <w:r>
        <w:rPr>
          <w:spacing w:val="-16"/>
        </w:rPr>
        <w:t>二书》:“持字扯句……是又不知古人模拟之</w:t>
      </w:r>
      <w:r>
        <w:rPr>
          <w:spacing w:val="2"/>
        </w:rPr>
        <w:t xml:space="preserve">  </w:t>
      </w:r>
      <w:r>
        <w:rPr>
          <w:spacing w:val="61"/>
        </w:rPr>
        <w:t>法。”</w:t>
      </w:r>
    </w:p>
    <w:p>
      <w:pPr>
        <w:spacing w:line="247" w:lineRule="auto"/>
        <w:sectPr>
          <w:headerReference w:type="default" r:id="rId676"/>
          <w:pgSz w:w="22712" w:h="31680"/>
          <w:pgMar w:top="2154" w:right="1964" w:bottom="0" w:left="1835" w:header="1428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264"/>
        <w:spacing w:before="166" w:line="221" w:lineRule="auto"/>
        <w:rPr>
          <w:sz w:val="51"/>
          <w:szCs w:val="51"/>
        </w:rPr>
      </w:pPr>
      <w:r>
        <w:pict>
          <v:shape id="_x0000_s2494" style="position:absolute;margin-left:479.026pt;margin-top:9.5863pt;mso-position-vertical-relative:text;mso-position-horizontal-relative:text;width:302.35pt;height:122.9pt;z-index:25495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8"/>
                    </w:rPr>
                    <w:t>囊也。”</w:t>
                  </w:r>
                </w:p>
                <w:p>
                  <w:pPr>
                    <w:pStyle w:val="BodyText"/>
                    <w:spacing w:before="157" w:line="20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rFonts w:ascii="SimHei" w:hAnsi="SimHei" w:eastAsia="SimHei" w:cs="SimHei"/>
                      <w:sz w:val="93"/>
                      <w:szCs w:val="93"/>
                      <w:spacing w:val="-40"/>
                      <w:position w:val="16"/>
                    </w:rPr>
                    <w:t>嫌</w:t>
                  </w:r>
                  <w:r>
                    <w:rPr>
                      <w:rFonts w:ascii="SimHei" w:hAnsi="SimHei" w:eastAsia="SimHei" w:cs="SimHei"/>
                      <w:sz w:val="93"/>
                      <w:szCs w:val="93"/>
                      <w:spacing w:val="20"/>
                      <w:position w:val="16"/>
                    </w:rPr>
                    <w:t xml:space="preserve">          </w:t>
                  </w:r>
                  <w:r>
                    <w:rPr>
                      <w:sz w:val="47"/>
                      <w:szCs w:val="47"/>
                      <w:spacing w:val="-213"/>
                      <w:position w:val="-65"/>
                    </w:rPr>
                    <w:t>·</w:t>
                  </w:r>
                </w:p>
              </w:txbxContent>
            </v:textbox>
          </v:shape>
        </w:pict>
      </w:r>
      <w:r>
        <w:rPr>
          <w:sz w:val="51"/>
          <w:szCs w:val="51"/>
          <w:position w:val="-64"/>
        </w:rPr>
        <w:drawing>
          <wp:inline distT="0" distB="0" distL="0" distR="0">
            <wp:extent cx="678296" cy="700467"/>
            <wp:effectExtent l="0" t="0" r="0" b="0"/>
            <wp:docPr id="1116" name="IM 1116"/>
            <wp:cNvGraphicFramePr/>
            <a:graphic>
              <a:graphicData uri="http://schemas.openxmlformats.org/drawingml/2006/picture">
                <pic:pic>
                  <pic:nvPicPr>
                    <pic:cNvPr id="1116" name="IM 1116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296" cy="7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1"/>
          <w:szCs w:val="51"/>
          <w:spacing w:val="-69"/>
        </w:rPr>
        <w:t>《说文》:“</w:t>
      </w:r>
      <w:r>
        <w:rPr>
          <w:sz w:val="51"/>
          <w:szCs w:val="51"/>
          <w:spacing w:val="179"/>
        </w:rPr>
        <w:t xml:space="preserve"> </w:t>
      </w:r>
      <w:r>
        <w:rPr>
          <w:sz w:val="51"/>
          <w:szCs w:val="51"/>
          <w:spacing w:val="-69"/>
        </w:rPr>
        <w:t>,著掖斡也。从革，显声。”</w:t>
      </w:r>
    </w:p>
    <w:p>
      <w:pPr>
        <w:pStyle w:val="BodyText"/>
        <w:ind w:right="9545" w:firstLine="1272"/>
        <w:spacing w:before="279" w:line="236" w:lineRule="auto"/>
        <w:rPr>
          <w:sz w:val="47"/>
          <w:szCs w:val="47"/>
        </w:rPr>
      </w:pPr>
      <w:r>
        <w:pict>
          <v:shape id="_x0000_s2496" style="position:absolute;margin-left:467.085pt;margin-top:43.0883pt;mso-position-vertical-relative:text;mso-position-horizontal-relative:text;width:470.85pt;height:602.8pt;z-index:254948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67"/>
                    <w:spacing w:before="22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8"/>
                    </w:rPr>
                    <w:t>xiàn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22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8"/>
                    </w:rPr>
                    <w:t>①豆半生。《玉篇  豆部》:“谦，豆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半生。”②糕饼中的豆馅儿。《集韵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</w:t>
                  </w:r>
                  <w:r>
                    <w:rPr>
                      <w:sz w:val="47"/>
                      <w:szCs w:val="47"/>
                      <w:spacing w:val="-19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陷韵》: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“赚，饼中豆。”孟元老《东京梦华录》卷八：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“又卖转明菜花，花油饼，饭</w:t>
                  </w:r>
                  <w:r>
                    <w:rPr>
                      <w:sz w:val="47"/>
                      <w:szCs w:val="47"/>
                      <w:spacing w:val="90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0"/>
                    </w:rPr>
                    <w:t>，沙谦之类。”</w:t>
                  </w:r>
                </w:p>
                <w:p>
                  <w:pPr>
                    <w:pStyle w:val="BodyText"/>
                    <w:ind w:left="269"/>
                    <w:spacing w:before="249" w:line="222" w:lineRule="auto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b/>
                      <w:bCs/>
                      <w:spacing w:val="-54"/>
                    </w:rPr>
                    <w:t>岘(岘)</w:t>
                  </w:r>
                </w:p>
                <w:p>
                  <w:pPr>
                    <w:pStyle w:val="BodyText"/>
                    <w:ind w:left="20" w:right="24" w:firstLine="1324"/>
                    <w:spacing w:before="86" w:line="247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9"/>
                    </w:rPr>
                    <w:t>xiàn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33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9"/>
                    </w:rPr>
                    <w:t>①山名。《玉篇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</w:t>
                  </w:r>
                  <w:r>
                    <w:rPr>
                      <w:sz w:val="47"/>
                      <w:szCs w:val="47"/>
                      <w:spacing w:val="-1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山部》:“岘，山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也。”一在今湖北省襄阳，又名观首山。李白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《襄阳曲》:“岘山临汉江，水绿沙如雪。”一在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0"/>
                    </w:rPr>
                    <w:t>河南省信阳县南有凿岘山。</w:t>
                  </w:r>
                  <w:r>
                    <w:rPr>
                      <w:sz w:val="47"/>
                      <w:szCs w:val="47"/>
                      <w:spacing w:val="13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0"/>
                    </w:rPr>
                    <w:t>一在江苏省丹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徒县东南，也名兽窟，又名九华山。</w:t>
                  </w:r>
                  <w:r>
                    <w:rPr>
                      <w:sz w:val="47"/>
                      <w:szCs w:val="47"/>
                      <w:spacing w:val="10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一在浙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江省东阳县南，又名双岘。</w:t>
                  </w:r>
                  <w:r>
                    <w:rPr>
                      <w:sz w:val="47"/>
                      <w:szCs w:val="47"/>
                      <w:spacing w:val="1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一在浙江省吴兴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7"/>
                    </w:rPr>
                    <w:t>县南，名显山后改名岘山。②小而险峻的山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6"/>
                    </w:rPr>
                    <w:t>岭。《广韵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6"/>
                    </w:rPr>
                    <w:t>·铣韵》:“岘，峻岭。”《集韵</w:t>
                  </w:r>
                  <w:r>
                    <w:rPr>
                      <w:sz w:val="47"/>
                      <w:szCs w:val="47"/>
                      <w:spacing w:val="-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6"/>
                    </w:rPr>
                    <w:t>·铣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韵》:“现，一日山小而险，或作魄。”谢灵运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《从斤竹涧越岭溪行》:“逶迤傍限陕，苕递陟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陉岘。”李善注：“《声类》曰：‘岘山岭小高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也’。”《元和郡县志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·青州》:“临朐县有破车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9"/>
                    </w:rPr>
                    <w:t>岘。”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</w:rPr>
        <w:t>xi</w:t>
      </w:r>
      <w:r>
        <w:rPr>
          <w:rFonts w:ascii="Times New Roman" w:hAnsi="Times New Roman" w:eastAsia="Times New Roman" w:cs="Times New Roman"/>
          <w:sz w:val="47"/>
          <w:szCs w:val="47"/>
          <w:spacing w:val="25"/>
        </w:rPr>
        <w:t>ǎn</w:t>
      </w:r>
      <w:r>
        <w:rPr>
          <w:rFonts w:ascii="Times New Roman" w:hAnsi="Times New Roman" w:eastAsia="Times New Roman" w:cs="Times New Roman"/>
          <w:sz w:val="47"/>
          <w:szCs w:val="47"/>
          <w:spacing w:val="74"/>
        </w:rPr>
        <w:t xml:space="preserve"> </w:t>
      </w:r>
      <w:r>
        <w:rPr>
          <w:sz w:val="47"/>
          <w:szCs w:val="47"/>
          <w:spacing w:val="25"/>
        </w:rPr>
        <w:t>驾车时套在牛马腹的革带。《集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韵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-35"/>
        </w:rPr>
        <w:t>·霰韵》:“</w:t>
      </w:r>
      <w:r>
        <w:rPr>
          <w:sz w:val="47"/>
          <w:szCs w:val="47"/>
          <w:spacing w:val="38"/>
        </w:rPr>
        <w:t xml:space="preserve">  </w:t>
      </w:r>
      <w:r>
        <w:rPr>
          <w:sz w:val="47"/>
          <w:szCs w:val="47"/>
          <w:spacing w:val="-35"/>
        </w:rPr>
        <w:t>,驾牛具。”《集韵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5"/>
        </w:rPr>
        <w:t>·铣韵》: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9"/>
        </w:rPr>
        <w:t>“,或从顯。”《字巢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29"/>
        </w:rPr>
        <w:t>·革部》:“,驾马具。”</w:t>
      </w:r>
    </w:p>
    <w:p>
      <w:pPr>
        <w:pStyle w:val="BodyText"/>
        <w:ind w:right="9132"/>
        <w:spacing w:before="71"/>
        <w:rPr>
          <w:sz w:val="47"/>
          <w:szCs w:val="47"/>
        </w:rPr>
      </w:pPr>
      <w:r>
        <w:drawing>
          <wp:anchor distT="0" distB="0" distL="0" distR="0" simplePos="0" relativeHeight="254953472" behindDoc="0" locked="0" layoutInCell="1" allowOverlap="1">
            <wp:simplePos x="0" y="0"/>
            <wp:positionH relativeFrom="column">
              <wp:posOffset>5980564</wp:posOffset>
            </wp:positionH>
            <wp:positionV relativeFrom="paragraph">
              <wp:posOffset>-2039322</wp:posOffset>
            </wp:positionV>
            <wp:extent cx="11018" cy="17464400"/>
            <wp:effectExtent l="0" t="0" r="0" b="0"/>
            <wp:wrapNone/>
            <wp:docPr id="1118" name="IM 1118"/>
            <wp:cNvGraphicFramePr/>
            <a:graphic>
              <a:graphicData uri="http://schemas.openxmlformats.org/drawingml/2006/picture">
                <pic:pic>
                  <pic:nvPicPr>
                    <pic:cNvPr id="1118" name="IM 1118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32"/>
        </w:rPr>
        <w:t>《史记 ·礼书》:“鲛冁弥龙。”裴驷集解引徐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</w:rPr>
        <w:t>广曰：“</w:t>
      </w:r>
      <w:r>
        <w:rPr>
          <w:sz w:val="47"/>
          <w:szCs w:val="47"/>
          <w:spacing w:val="191"/>
        </w:rPr>
        <w:t xml:space="preserve"> </w:t>
      </w:r>
      <w:r>
        <w:rPr>
          <w:sz w:val="47"/>
          <w:szCs w:val="47"/>
        </w:rPr>
        <w:t>者，当马腋之革。”一说马腹带。  </w:t>
      </w:r>
      <w:r>
        <w:rPr>
          <w:sz w:val="47"/>
          <w:szCs w:val="47"/>
          <w:spacing w:val="-16"/>
        </w:rPr>
        <w:t>《释名 ·释车》:“  ,经也，横经其腹下也。”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21"/>
        </w:rPr>
        <w:t>慧琳《一切经音义》卷五五引《苍颉篇解诂》: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  <w:spacing w:val="1"/>
        </w:rPr>
        <w:t>“,马腹带也。”</w:t>
      </w:r>
    </w:p>
    <w:p>
      <w:pPr>
        <w:pStyle w:val="BodyText"/>
        <w:ind w:left="377"/>
        <w:spacing w:before="271" w:line="1065" w:lineRule="exact"/>
        <w:rPr>
          <w:sz w:val="67"/>
          <w:szCs w:val="67"/>
        </w:rPr>
      </w:pPr>
      <w:r>
        <w:rPr>
          <w:sz w:val="67"/>
          <w:szCs w:val="67"/>
          <w:position w:val="-4"/>
        </w:rPr>
        <w:drawing>
          <wp:inline distT="0" distB="0" distL="0" distR="0">
            <wp:extent cx="540347" cy="512776"/>
            <wp:effectExtent l="0" t="0" r="0" b="0"/>
            <wp:docPr id="1120" name="IM 1120"/>
            <wp:cNvGraphicFramePr/>
            <a:graphic>
              <a:graphicData uri="http://schemas.openxmlformats.org/drawingml/2006/picture">
                <pic:pic>
                  <pic:nvPicPr>
                    <pic:cNvPr id="1120" name="IM 1120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347" cy="5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7"/>
          <w:szCs w:val="67"/>
          <w:spacing w:val="-65"/>
          <w:position w:val="-7"/>
        </w:rPr>
        <w:t>(焱、检)</w:t>
      </w:r>
    </w:p>
    <w:p>
      <w:pPr>
        <w:pStyle w:val="BodyText"/>
        <w:ind w:right="9256" w:firstLine="1272"/>
        <w:spacing w:before="101" w:line="247" w:lineRule="auto"/>
        <w:rPr>
          <w:sz w:val="47"/>
          <w:szCs w:val="47"/>
        </w:rPr>
      </w:pPr>
      <w:r>
        <w:pict>
          <v:shape id="_x0000_s2498" style="position:absolute;margin-left:479.026pt;margin-top:326.31pt;mso-position-vertical-relative:text;mso-position-horizontal-relative:text;width:44.9pt;height:57.85pt;z-index:25495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73"/>
                    </w:rPr>
                    <w:t>睨</w:t>
                  </w:r>
                </w:p>
              </w:txbxContent>
            </v:textbox>
          </v:shape>
        </w:pict>
      </w:r>
      <w:r>
        <w:pict>
          <v:shape id="_x0000_s2500" style="position:absolute;margin-left:529.171pt;margin-top:324.328pt;mso-position-vertical-relative:text;mso-position-horizontal-relative:text;width:405.4pt;height:95.1pt;z-index:25495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40" w:hanging="238"/>
                    <w:spacing w:before="18" w:line="24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6"/>
                    </w:rPr>
                    <w:t>《说文》:“睨，出目也。从目，见声。”段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4"/>
                    </w:rPr>
                    <w:t>注：“睨，目出貌也。”</w:t>
                  </w:r>
                </w:p>
                <w:p>
                  <w:pPr>
                    <w:pStyle w:val="BodyText"/>
                    <w:spacing w:line="217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38"/>
                    </w:rPr>
                    <w:t>xiàn ①睨 脘(huǎn),</w:t>
                  </w:r>
                  <w:r>
                    <w:rPr>
                      <w:sz w:val="51"/>
                      <w:szCs w:val="51"/>
                      <w:spacing w:val="-37"/>
                    </w:rPr>
                    <w:t>美丽的样子。</w:t>
                  </w:r>
                  <w:r>
                    <w:rPr>
                      <w:sz w:val="51"/>
                      <w:szCs w:val="51"/>
                      <w:spacing w:val="-38"/>
                    </w:rPr>
                    <w:t>鸟</w:t>
                  </w:r>
                  <w:r>
                    <w:rPr>
                      <w:sz w:val="51"/>
                      <w:szCs w:val="51"/>
                      <w:spacing w:val="-22"/>
                    </w:rPr>
                    <w:t>色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5"/>
        </w:rPr>
        <w:t>xiǎn </w:t>
      </w:r>
      <w:r>
        <w:rPr>
          <w:sz w:val="47"/>
          <w:szCs w:val="47"/>
          <w:spacing w:val="-5"/>
        </w:rPr>
        <w:t>①同“险”。形容险阻高峻的样子。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0"/>
        </w:rPr>
        <w:t>《集韵 ·俨韵》:“喻，高峻貌。”《集韵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40"/>
        </w:rPr>
        <w:t>·琰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0"/>
        </w:rPr>
        <w:t>韵》:“险，《说文》:‘阻难也’。或从山。”《汉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9"/>
        </w:rPr>
        <w:t>书</w:t>
      </w:r>
      <w:r>
        <w:rPr>
          <w:sz w:val="47"/>
          <w:szCs w:val="47"/>
          <w:spacing w:val="-44"/>
        </w:rPr>
        <w:t xml:space="preserve"> </w:t>
      </w:r>
      <w:r>
        <w:rPr>
          <w:sz w:val="47"/>
          <w:szCs w:val="47"/>
          <w:spacing w:val="-9"/>
        </w:rPr>
        <w:t>·蒯通传》:“锐气挫于喻塞，粮食尽于内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2"/>
        </w:rPr>
        <w:t>藏。”范仲淹《奏上时务书》:“今自京至边，并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23"/>
        </w:rPr>
        <w:t>无关。”②险恶；危险。《后汉书</w:t>
      </w:r>
      <w:r>
        <w:rPr>
          <w:sz w:val="47"/>
          <w:szCs w:val="47"/>
          <w:spacing w:val="-28"/>
        </w:rPr>
        <w:t xml:space="preserve"> </w:t>
      </w:r>
      <w:r>
        <w:rPr>
          <w:sz w:val="47"/>
          <w:szCs w:val="47"/>
          <w:spacing w:val="23"/>
        </w:rPr>
        <w:t>·</w:t>
      </w:r>
      <w:r>
        <w:rPr>
          <w:sz w:val="47"/>
          <w:szCs w:val="47"/>
          <w:spacing w:val="-183"/>
        </w:rPr>
        <w:t xml:space="preserve"> </w:t>
      </w:r>
      <w:r>
        <w:rPr>
          <w:sz w:val="47"/>
          <w:szCs w:val="47"/>
          <w:spacing w:val="23"/>
        </w:rPr>
        <w:t>马援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22"/>
        </w:rPr>
        <w:t>传》:“有二道可入，从壶头则路近而山。”</w:t>
      </w:r>
      <w:r>
        <w:rPr>
          <w:sz w:val="47"/>
          <w:szCs w:val="47"/>
          <w:spacing w:val="5"/>
        </w:rPr>
        <w:t xml:space="preserve"> </w:t>
      </w:r>
      <w:r>
        <w:rPr>
          <w:sz w:val="47"/>
          <w:szCs w:val="47"/>
          <w:spacing w:val="-43"/>
        </w:rPr>
        <w:t>苏轼《入峡》:“伐薪常冒喻。”③喻峨，艰险难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13"/>
        </w:rPr>
        <w:t>行。险要高峻貌。嵇康《琴赋》:“丹崖  蛾，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2"/>
        </w:rPr>
        <w:t>青壁万寻。”也比喻人事之艰险。李白《古风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23"/>
        </w:rPr>
        <w:t>之九十五》:“世途多翻覆，交通方峻峨。”</w:t>
      </w:r>
    </w:p>
    <w:p>
      <w:pPr>
        <w:pStyle w:val="BodyText"/>
        <w:ind w:left="238"/>
        <w:spacing w:before="237" w:line="221" w:lineRule="auto"/>
        <w:rPr>
          <w:sz w:val="83"/>
          <w:szCs w:val="83"/>
        </w:rPr>
      </w:pPr>
      <w:r>
        <w:rPr>
          <w:sz w:val="83"/>
          <w:szCs w:val="83"/>
        </w:rPr>
        <w:t>炫</w:t>
      </w:r>
    </w:p>
    <w:p>
      <w:pPr>
        <w:pStyle w:val="BodyText"/>
        <w:ind w:left="238" w:right="9535" w:firstLine="1033"/>
        <w:spacing w:before="190" w:line="246" w:lineRule="auto"/>
        <w:jc w:val="both"/>
        <w:rPr>
          <w:sz w:val="47"/>
          <w:szCs w:val="47"/>
        </w:rPr>
      </w:pPr>
      <w:r>
        <w:pict>
          <v:shape id="_x0000_s2502" style="position:absolute;margin-left:466.217pt;margin-top:7.10053pt;mso-position-vertical-relative:text;mso-position-horizontal-relative:text;width:478.35pt;height:578.95pt;z-index:254949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06" w:firstLine="256"/>
                    <w:spacing w:before="14" w:line="230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60"/>
                    </w:rPr>
                    <w:t>美好貌或鸣声清圆。《诗</w:t>
                  </w:r>
                  <w:r>
                    <w:rPr>
                      <w:sz w:val="51"/>
                      <w:szCs w:val="51"/>
                      <w:spacing w:val="-7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0"/>
                    </w:rPr>
                    <w:t>·凯风》:“睨脘黄</w:t>
                  </w:r>
                  <w:r>
                    <w:rPr>
                      <w:sz w:val="51"/>
                      <w:szCs w:val="51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74"/>
                      <w:w w:val="95"/>
                    </w:rPr>
                    <w:t>鸟，载好其音。”毛传：“睨脘，好貌。”郑</w:t>
                  </w:r>
                  <w:r>
                    <w:rPr>
                      <w:sz w:val="51"/>
                      <w:szCs w:val="51"/>
                      <w:spacing w:val="-75"/>
                      <w:w w:val="95"/>
                    </w:rPr>
                    <w:t>玄笺：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0"/>
                    </w:rPr>
                    <w:t>“现脘，以兴颜色说也。”韩愈《赠张籍》:“喜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6"/>
                    </w:rPr>
                    <w:t>气排寒冬，逼耳鸣睨脘。”②眼睛突出的样</w:t>
                  </w:r>
                  <w:r>
                    <w:rPr>
                      <w:sz w:val="51"/>
                      <w:szCs w:val="51"/>
                      <w:spacing w:val="1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2"/>
                    </w:rPr>
                    <w:t>子。《玉篇</w:t>
                  </w:r>
                  <w:r>
                    <w:rPr>
                      <w:sz w:val="51"/>
                      <w:szCs w:val="51"/>
                      <w:spacing w:val="-7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2"/>
                    </w:rPr>
                    <w:t>·</w:t>
                  </w:r>
                  <w:r>
                    <w:rPr>
                      <w:sz w:val="51"/>
                      <w:szCs w:val="51"/>
                      <w:spacing w:val="-1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2"/>
                    </w:rPr>
                    <w:t>目部》:“睨，目出貌。”又视。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8"/>
                    </w:rPr>
                    <w:t>《集韵 ·释诂一》:“睨，视也。”③眼睛小。</w:t>
                  </w:r>
                  <w:r>
                    <w:rPr>
                      <w:sz w:val="51"/>
                      <w:szCs w:val="51"/>
                      <w:spacing w:val="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7"/>
                    </w:rPr>
                    <w:t>《集韵</w:t>
                  </w:r>
                  <w:r>
                    <w:rPr>
                      <w:sz w:val="51"/>
                      <w:szCs w:val="51"/>
                      <w:spacing w:val="-4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7"/>
                    </w:rPr>
                    <w:t>·霰韵》:“睨，目小也。”《广韵</w:t>
                  </w:r>
                  <w:r>
                    <w:rPr>
                      <w:sz w:val="51"/>
                      <w:szCs w:val="51"/>
                      <w:spacing w:val="-8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7"/>
                    </w:rPr>
                    <w:t>·铣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7"/>
                    </w:rPr>
                    <w:t>韵》:“睨，小目貌。”韩愈《鳄鱼文》:“化化睨</w:t>
                  </w:r>
                  <w:r>
                    <w:rPr>
                      <w:sz w:val="51"/>
                      <w:szCs w:val="51"/>
                      <w:spacing w:val="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7"/>
                      <w:w w:val="99"/>
                    </w:rPr>
                    <w:t>睨，为民吏羞。”朱熹校注：“睨，小目貌。”</w:t>
                  </w:r>
                </w:p>
                <w:p>
                  <w:pPr>
                    <w:pStyle w:val="BodyText"/>
                    <w:ind w:left="709" w:right="20" w:hanging="312"/>
                    <w:spacing w:before="47" w:line="198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position w:val="-10"/>
                    </w:rPr>
                    <w:drawing>
                      <wp:inline distT="0" distB="0" distL="0" distR="0">
                        <wp:extent cx="512873" cy="248241"/>
                        <wp:effectExtent l="0" t="0" r="0" b="0"/>
                        <wp:docPr id="1122" name="IM 11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22" name="IM 1122"/>
                                <pic:cNvPicPr/>
                              </pic:nvPicPr>
                              <pic:blipFill>
                                <a:blip r:embed="rId68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12873" cy="248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1"/>
                      <w:szCs w:val="51"/>
                      <w:spacing w:val="-81"/>
                    </w:rPr>
                    <w:t>《说文》:“倘，武貌。从人，间声。《诗》</w:t>
                  </w:r>
                  <w:r>
                    <w:rPr>
                      <w:sz w:val="51"/>
                      <w:szCs w:val="51"/>
                      <w:spacing w:val="1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7"/>
                      <w:position w:val="12"/>
                    </w:rPr>
                    <w:t>间</w:t>
                  </w:r>
                  <w:r>
                    <w:rPr>
                      <w:sz w:val="51"/>
                      <w:szCs w:val="51"/>
                      <w:spacing w:val="101"/>
                      <w:position w:val="1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7"/>
                      <w:position w:val="-1"/>
                    </w:rPr>
                    <w:t>曰：‘瑟兮間兮’。”</w:t>
                  </w:r>
                </w:p>
                <w:p>
                  <w:pPr>
                    <w:pStyle w:val="BodyText"/>
                    <w:ind w:left="276" w:right="288" w:firstLine="1015"/>
                    <w:spacing w:before="87" w:line="231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6"/>
                    </w:rPr>
                    <w:t>xiàn</w:t>
                  </w:r>
                  <w:r>
                    <w:rPr>
                      <w:sz w:val="51"/>
                      <w:szCs w:val="51"/>
                      <w:spacing w:val="-6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6"/>
                    </w:rPr>
                    <w:t>①壮勇；威武的样子。《广韵</w:t>
                  </w:r>
                  <w:r>
                    <w:rPr>
                      <w:sz w:val="51"/>
                      <w:szCs w:val="51"/>
                      <w:spacing w:val="-7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6"/>
                    </w:rPr>
                    <w:t>·潸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5"/>
                      <w:w w:val="95"/>
                    </w:rPr>
                    <w:t>韵》:“倜，武猛貌。”《礼记·大学》:“‘瑟兮們</w:t>
                  </w:r>
                  <w:r>
                    <w:rPr>
                      <w:sz w:val="51"/>
                      <w:szCs w:val="51"/>
                      <w:spacing w:val="9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2"/>
                    </w:rPr>
                    <w:t>兮’者，恂傈也。”郑玄注：“言其容貌严栗</w:t>
                  </w:r>
                  <w:r>
                    <w:rPr>
                      <w:sz w:val="51"/>
                      <w:szCs w:val="51"/>
                      <w:spacing w:val="1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也。”亦形容胸襟开阔的样子。《玉篇</w:t>
                  </w:r>
                  <w:r>
                    <w:rPr>
                      <w:sz w:val="51"/>
                      <w:szCs w:val="51"/>
                      <w:spacing w:val="-68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9"/>
                    </w:rPr>
                    <w:t>·人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6"/>
                    </w:rPr>
                    <w:t>部》:“們,宽大也。”《诗 ·淇奥》:“瑟兮個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6"/>
                      <w:w w:val="93"/>
                    </w:rPr>
                    <w:t>兮。”毛传：“個,宽大也。”孔颖达疏：“是内心</w:t>
                  </w:r>
                  <w:r>
                    <w:rPr>
                      <w:sz w:val="51"/>
                      <w:szCs w:val="51"/>
                      <w:spacing w:val="1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7"/>
                    </w:rPr>
                    <w:t>宽裕。”《荀子</w:t>
                  </w:r>
                  <w:r>
                    <w:rPr>
                      <w:sz w:val="51"/>
                      <w:szCs w:val="51"/>
                      <w:spacing w:val="-8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97"/>
                    </w:rPr>
                    <w:t>·荣辱》:“陋者俄但倜也。”王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29"/>
        </w:rPr>
        <w:t>xiǎn</w:t>
      </w:r>
      <w:r>
        <w:rPr>
          <w:rFonts w:ascii="Times New Roman" w:hAnsi="Times New Roman" w:eastAsia="Times New Roman" w:cs="Times New Roman"/>
          <w:sz w:val="47"/>
          <w:szCs w:val="47"/>
          <w:spacing w:val="82"/>
        </w:rPr>
        <w:t xml:space="preserve"> </w:t>
      </w:r>
      <w:r>
        <w:rPr>
          <w:sz w:val="47"/>
          <w:szCs w:val="47"/>
          <w:spacing w:val="-29"/>
        </w:rPr>
        <w:t>马炫。又名“马陆、百足”。节肢动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6"/>
        </w:rPr>
        <w:t>物，身体圆长，寸余，由很多环节组成，各节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8"/>
        </w:rPr>
        <w:t>有足一至二寸，背面有黄黑色相间的环纹。</w:t>
      </w:r>
      <w:r>
        <w:rPr>
          <w:sz w:val="47"/>
          <w:szCs w:val="47"/>
          <w:spacing w:val="9"/>
        </w:rPr>
        <w:t xml:space="preserve"> </w:t>
      </w:r>
      <w:r>
        <w:rPr>
          <w:sz w:val="47"/>
          <w:szCs w:val="47"/>
          <w:spacing w:val="-2"/>
        </w:rPr>
        <w:t>生活在阴湿的地方，食腐殖质，会损害农作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10"/>
        </w:rPr>
        <w:t>物。古人误认为它能发出声音。《广韵</w:t>
      </w:r>
      <w:r>
        <w:rPr>
          <w:sz w:val="47"/>
          <w:szCs w:val="47"/>
          <w:spacing w:val="-40"/>
        </w:rPr>
        <w:t xml:space="preserve"> </w:t>
      </w:r>
      <w:r>
        <w:rPr>
          <w:sz w:val="47"/>
          <w:szCs w:val="47"/>
          <w:spacing w:val="-10"/>
        </w:rPr>
        <w:t>·先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韵》:“蚊，马炫虫。一名百足。”《庄子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42"/>
        </w:rPr>
        <w:t>·秋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3"/>
        </w:rPr>
        <w:t>水》:“蛀怜蛇。”刘峻《东阳金华山栖志》:“鸣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25"/>
        </w:rPr>
        <w:t>炫候曙，声象琴瑟。”</w:t>
      </w:r>
    </w:p>
    <w:p>
      <w:pPr>
        <w:pStyle w:val="BodyText"/>
        <w:ind w:left="498" w:right="10421" w:hanging="238"/>
        <w:spacing w:before="118" w:line="230" w:lineRule="auto"/>
        <w:rPr>
          <w:sz w:val="47"/>
          <w:szCs w:val="47"/>
        </w:rPr>
      </w:pPr>
      <w:r>
        <w:rPr>
          <w:sz w:val="47"/>
          <w:szCs w:val="47"/>
          <w:spacing w:val="25"/>
        </w:rPr>
        <w:t>《说文新附》:“糖，车幔也。从巾，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3"/>
        </w:rPr>
        <w:t>宪声。”</w:t>
      </w:r>
    </w:p>
    <w:p>
      <w:pPr>
        <w:pStyle w:val="BodyText"/>
        <w:ind w:left="499"/>
        <w:spacing w:before="112" w:line="220" w:lineRule="auto"/>
        <w:rPr>
          <w:sz w:val="47"/>
          <w:szCs w:val="47"/>
        </w:rPr>
      </w:pPr>
      <w:r>
        <w:rPr>
          <w:sz w:val="47"/>
          <w:szCs w:val="47"/>
          <w:spacing w:val="-12"/>
        </w:rPr>
        <w:t>xiǎn ①车上的帷幔。曹操《与太尉杨彪</w:t>
      </w:r>
    </w:p>
    <w:p>
      <w:pPr>
        <w:pStyle w:val="BodyText"/>
        <w:ind w:left="238" w:right="9313"/>
        <w:spacing w:before="71" w:line="245" w:lineRule="auto"/>
        <w:rPr>
          <w:sz w:val="47"/>
          <w:szCs w:val="47"/>
        </w:rPr>
      </w:pPr>
      <w:r>
        <w:rPr>
          <w:sz w:val="47"/>
          <w:szCs w:val="47"/>
          <w:spacing w:val="-36"/>
        </w:rPr>
        <w:t>书》:“画轮四望通魑七香车一乘。”潘岳《藉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5"/>
        </w:rPr>
        <w:t>田赋》:“微风生于轻糖，纤埃起乎朱轮。”也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3"/>
        </w:rPr>
        <w:t>泛指帷帐。郑若庸《玉玦记</w:t>
      </w:r>
      <w:r>
        <w:rPr>
          <w:sz w:val="47"/>
          <w:szCs w:val="47"/>
          <w:spacing w:val="-45"/>
        </w:rPr>
        <w:t xml:space="preserve"> </w:t>
      </w:r>
      <w:r>
        <w:rPr>
          <w:sz w:val="47"/>
          <w:szCs w:val="47"/>
          <w:spacing w:val="-23"/>
        </w:rPr>
        <w:t>·入院》:“琼楼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7"/>
        </w:rPr>
        <w:t>启，翠糖张。”②指车。刘遵《度关山》:“路狭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4"/>
        </w:rPr>
        <w:t>糖难回。”《唐史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44"/>
        </w:rPr>
        <w:t>·鲍泉传》:“常乘高慵车。”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王维《送杨长史赴果州》:“褒斜不容糖，</w:t>
      </w:r>
      <w:r>
        <w:rPr>
          <w:sz w:val="47"/>
          <w:szCs w:val="47"/>
          <w:spacing w:val="-37"/>
        </w:rPr>
        <w:t>之子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4"/>
        </w:rPr>
        <w:t>去何之。”③布囊。《类篇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44"/>
        </w:rPr>
        <w:t>·</w:t>
      </w:r>
      <w:r>
        <w:rPr>
          <w:sz w:val="47"/>
          <w:szCs w:val="47"/>
          <w:spacing w:val="-157"/>
        </w:rPr>
        <w:t xml:space="preserve"> </w:t>
      </w:r>
      <w:r>
        <w:rPr>
          <w:sz w:val="47"/>
          <w:szCs w:val="47"/>
          <w:spacing w:val="-44"/>
        </w:rPr>
        <w:t>巾部》:“糖，布</w:t>
      </w:r>
    </w:p>
    <w:p>
      <w:pPr>
        <w:spacing w:line="245" w:lineRule="auto"/>
        <w:sectPr>
          <w:headerReference w:type="default" r:id="rId680"/>
          <w:pgSz w:w="22536" w:h="31680"/>
          <w:pgMar w:top="1907" w:right="1871" w:bottom="0" w:left="1793" w:header="1244" w:footer="0" w:gutter="0"/>
        </w:sectPr>
        <w:rPr>
          <w:sz w:val="47"/>
          <w:szCs w:val="47"/>
        </w:rPr>
      </w:pPr>
    </w:p>
    <w:p>
      <w:pPr>
        <w:spacing w:before="90"/>
        <w:rPr/>
      </w:pPr>
      <w:r/>
    </w:p>
    <w:p>
      <w:pPr>
        <w:sectPr>
          <w:headerReference w:type="default" r:id="rId685"/>
          <w:pgSz w:w="22682" w:h="31680"/>
          <w:pgMar w:top="1986" w:right="1819" w:bottom="0" w:left="1941" w:header="1425" w:footer="0" w:gutter="0"/>
          <w:cols w:equalWidth="0" w:num="1">
            <w:col w:w="18921" w:space="0"/>
          </w:cols>
        </w:sectPr>
        <w:rPr/>
      </w:pPr>
    </w:p>
    <w:p>
      <w:pPr>
        <w:pStyle w:val="BodyText"/>
        <w:ind w:left="241" w:right="34"/>
        <w:spacing w:before="251" w:line="242" w:lineRule="auto"/>
        <w:jc w:val="both"/>
        <w:rPr/>
      </w:pPr>
      <w:r>
        <w:rPr>
          <w:spacing w:val="-14"/>
        </w:rPr>
        <w:t>先谦集解引郝懿行曰：“陋为狭隘，倜为宽</w:t>
      </w:r>
      <w:r>
        <w:rPr>
          <w:spacing w:val="16"/>
        </w:rPr>
        <w:t xml:space="preserve"> </w:t>
      </w:r>
      <w:r>
        <w:rPr>
          <w:spacing w:val="-66"/>
        </w:rPr>
        <w:t>大，故以倜陋相俪。”又“們,猛也。”②通“睏</w:t>
      </w:r>
      <w:r>
        <w:rPr>
          <w:spacing w:val="8"/>
        </w:rPr>
        <w:t xml:space="preserve"> </w:t>
      </w:r>
      <w:r>
        <w:rPr>
          <w:rFonts w:ascii="Times New Roman" w:hAnsi="Times New Roman" w:eastAsia="Times New Roman" w:cs="Times New Roman"/>
          <w:spacing w:val="-41"/>
        </w:rPr>
        <w:t>(jiàn)”</w:t>
      </w:r>
      <w:r>
        <w:rPr>
          <w:rFonts w:ascii="Times New Roman" w:hAnsi="Times New Roman" w:eastAsia="Times New Roman" w:cs="Times New Roman"/>
          <w:spacing w:val="-37"/>
        </w:rPr>
        <w:t xml:space="preserve"> </w:t>
      </w:r>
      <w:r>
        <w:rPr>
          <w:spacing w:val="-41"/>
        </w:rPr>
        <w:t>。</w:t>
      </w:r>
      <w:r>
        <w:rPr>
          <w:spacing w:val="-88"/>
        </w:rPr>
        <w:t xml:space="preserve"> </w:t>
      </w:r>
      <w:r>
        <w:rPr>
          <w:spacing w:val="-41"/>
        </w:rPr>
        <w:t>窥伺。《论衡</w:t>
      </w:r>
      <w:r>
        <w:rPr>
          <w:spacing w:val="-71"/>
        </w:rPr>
        <w:t xml:space="preserve"> </w:t>
      </w:r>
      <w:r>
        <w:rPr>
          <w:spacing w:val="-41"/>
        </w:rPr>
        <w:t>·薄葬》:“奸人借之，</w:t>
      </w:r>
      <w:r>
        <w:rPr/>
        <w:t xml:space="preserve"> </w:t>
      </w:r>
      <w:r>
        <w:rPr>
          <w:spacing w:val="-11"/>
        </w:rPr>
        <w:t>欲心生矣。”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899"/>
        <w:spacing w:before="184" w:line="882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2"/>
          <w:position w:val="10"/>
        </w:rPr>
        <w:t>xiang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right="17" w:firstLine="1190"/>
        <w:spacing w:before="156" w:line="242" w:lineRule="auto"/>
        <w:jc w:val="both"/>
        <w:rPr/>
      </w:pPr>
      <w:r>
        <w:pict>
          <v:shape id="_x0000_s2504" style="position:absolute;margin-left:11.0785pt;margin-top:-50.8252pt;mso-position-vertical-relative:text;mso-position-horizontal-relative:text;width:278.35pt;height:83.8pt;z-index:254966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0" w:lineRule="auto"/>
                    <w:jc w:val="right"/>
                    <w:rPr/>
                  </w:pPr>
                  <w:r>
                    <w:rPr>
                      <w:sz w:val="94"/>
                      <w:szCs w:val="94"/>
                      <w:spacing w:val="-37"/>
                      <w:position w:val="15"/>
                    </w:rPr>
                    <w:t>壤</w:t>
                  </w:r>
                  <w:r>
                    <w:rPr>
                      <w:sz w:val="94"/>
                      <w:szCs w:val="94"/>
                      <w:spacing w:val="13"/>
                      <w:position w:val="15"/>
                    </w:rPr>
                    <w:t xml:space="preserve">         </w:t>
                  </w:r>
                  <w:r>
                    <w:rPr>
                      <w:spacing w:val="-212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5"/>
        </w:rPr>
        <w:t>xiāng </w:t>
      </w:r>
      <w:r>
        <w:rPr>
          <w:spacing w:val="-35"/>
        </w:rPr>
        <w:t>①玉名。《集韵  阳韵》:“壤，玉</w:t>
      </w:r>
      <w:r>
        <w:rPr>
          <w:spacing w:val="8"/>
        </w:rPr>
        <w:t xml:space="preserve">  </w:t>
      </w:r>
      <w:r>
        <w:rPr>
          <w:spacing w:val="2"/>
        </w:rPr>
        <w:t>名。”②马带上的玉饰。《玉篇</w:t>
      </w:r>
      <w:r>
        <w:rPr>
          <w:spacing w:val="-55"/>
        </w:rPr>
        <w:t xml:space="preserve"> </w:t>
      </w:r>
      <w:r>
        <w:rPr>
          <w:spacing w:val="2"/>
        </w:rPr>
        <w:t>·玉部》:</w:t>
      </w:r>
      <w:r>
        <w:rPr/>
        <w:t xml:space="preserve"> </w:t>
      </w:r>
      <w:r>
        <w:rPr>
          <w:spacing w:val="-48"/>
        </w:rPr>
        <w:t>“壤，马上饰。”《广韵</w:t>
      </w:r>
      <w:r>
        <w:rPr>
          <w:spacing w:val="-68"/>
        </w:rPr>
        <w:t xml:space="preserve"> </w:t>
      </w:r>
      <w:r>
        <w:rPr>
          <w:spacing w:val="-48"/>
        </w:rPr>
        <w:t>·</w:t>
      </w:r>
      <w:r>
        <w:rPr>
          <w:spacing w:val="-190"/>
        </w:rPr>
        <w:t xml:space="preserve"> </w:t>
      </w:r>
      <w:r>
        <w:rPr>
          <w:spacing w:val="-48"/>
        </w:rPr>
        <w:t>阳韵》:“壤，马带</w:t>
      </w:r>
      <w:r>
        <w:rPr/>
        <w:t xml:space="preserve">  </w:t>
      </w:r>
      <w:r>
        <w:rPr>
          <w:spacing w:val="-47"/>
        </w:rPr>
        <w:t>饰。”张衡《东京赋》:“钩膺玉壤。”薛综注：</w:t>
      </w:r>
      <w:r>
        <w:rPr>
          <w:spacing w:val="4"/>
        </w:rPr>
        <w:t xml:space="preserve"> </w:t>
      </w:r>
      <w:r>
        <w:rPr>
          <w:spacing w:val="-62"/>
        </w:rPr>
        <w:t>“壤，马带玦，以玉饰之。”《晋书</w:t>
      </w:r>
      <w:r>
        <w:rPr>
          <w:spacing w:val="-61"/>
        </w:rPr>
        <w:t xml:space="preserve"> </w:t>
      </w:r>
      <w:r>
        <w:rPr>
          <w:spacing w:val="-62"/>
        </w:rPr>
        <w:t>·舆服志》:</w:t>
      </w:r>
      <w:r>
        <w:rPr/>
        <w:t xml:space="preserve"> </w:t>
      </w:r>
      <w:r>
        <w:rPr>
          <w:spacing w:val="-38"/>
        </w:rPr>
        <w:t>“和铃之响，钩膺玉壤。”③通“镶”。镶嵌。</w:t>
      </w:r>
      <w:r>
        <w:rPr>
          <w:spacing w:val="8"/>
        </w:rPr>
        <w:t xml:space="preserve"> </w:t>
      </w:r>
      <w:r>
        <w:rPr>
          <w:spacing w:val="-29"/>
        </w:rPr>
        <w:t>《正字通 ·玉部》:“</w:t>
      </w:r>
      <w:r>
        <w:rPr>
          <w:spacing w:val="162"/>
        </w:rPr>
        <w:t xml:space="preserve"> </w:t>
      </w:r>
      <w:r>
        <w:rPr>
          <w:spacing w:val="-29"/>
        </w:rPr>
        <w:t>,妇女钗钏加饰，俗谓</w:t>
      </w:r>
      <w:r>
        <w:rPr/>
        <w:t xml:space="preserve"> </w:t>
      </w:r>
      <w:r>
        <w:rPr>
          <w:spacing w:val="-25"/>
        </w:rPr>
        <w:t>之镶嵌，或金或玉不同，其为壤一也。”方以</w:t>
      </w:r>
      <w:r>
        <w:rPr>
          <w:spacing w:val="15"/>
        </w:rPr>
        <w:t xml:space="preserve"> </w:t>
      </w:r>
      <w:r>
        <w:rPr>
          <w:spacing w:val="-31"/>
        </w:rPr>
        <w:t>智《物理小识</w:t>
      </w:r>
      <w:r>
        <w:rPr>
          <w:spacing w:val="-62"/>
        </w:rPr>
        <w:t xml:space="preserve"> </w:t>
      </w:r>
      <w:r>
        <w:rPr>
          <w:spacing w:val="-31"/>
        </w:rPr>
        <w:t>·器用类</w:t>
      </w:r>
      <w:r>
        <w:rPr>
          <w:spacing w:val="-65"/>
        </w:rPr>
        <w:t xml:space="preserve"> </w:t>
      </w:r>
      <w:r>
        <w:rPr>
          <w:spacing w:val="-31"/>
        </w:rPr>
        <w:t>·装潢法》:“故县壁</w:t>
      </w:r>
      <w:r>
        <w:rPr/>
        <w:t xml:space="preserve"> </w:t>
      </w:r>
      <w:r>
        <w:rPr>
          <w:spacing w:val="-36"/>
        </w:rPr>
        <w:t>不瓦，壤攒必俟天润。”周嘉胄《装璜志</w:t>
      </w:r>
      <w:r>
        <w:rPr>
          <w:spacing w:val="-52"/>
        </w:rPr>
        <w:t xml:space="preserve"> </w:t>
      </w:r>
      <w:r>
        <w:rPr>
          <w:spacing w:val="-36"/>
        </w:rPr>
        <w:t>·衬</w:t>
      </w:r>
      <w:r>
        <w:rPr/>
        <w:t xml:space="preserve">  </w:t>
      </w:r>
      <w:r>
        <w:rPr>
          <w:spacing w:val="-34"/>
        </w:rPr>
        <w:t>边》:“出边二、三分许，为裁壤用糊之地。”</w:t>
      </w:r>
    </w:p>
    <w:p>
      <w:pPr>
        <w:ind w:left="362"/>
        <w:spacing w:before="227" w:line="388" w:lineRule="exact"/>
        <w:rPr/>
      </w:pPr>
      <w:r>
        <w:rPr>
          <w:position w:val="-8"/>
        </w:rPr>
        <w:drawing>
          <wp:inline distT="0" distB="0" distL="0" distR="0">
            <wp:extent cx="493007" cy="246531"/>
            <wp:effectExtent l="0" t="0" r="0" b="0"/>
            <wp:docPr id="1124" name="IM 1124"/>
            <wp:cNvGraphicFramePr/>
            <a:graphic>
              <a:graphicData uri="http://schemas.openxmlformats.org/drawingml/2006/picture">
                <pic:pic>
                  <pic:nvPicPr>
                    <pic:cNvPr id="1124" name="IM 1124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007" cy="24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9"/>
        <w:spacing w:before="3" w:line="212" w:lineRule="auto"/>
        <w:rPr>
          <w:sz w:val="39"/>
          <w:szCs w:val="39"/>
        </w:rPr>
      </w:pPr>
      <w:r>
        <w:rPr>
          <w:sz w:val="39"/>
          <w:szCs w:val="39"/>
          <w:b/>
          <w:bCs/>
          <w:i/>
          <w:iCs/>
          <w:spacing w:val="-6"/>
        </w:rPr>
        <w:t>表刀</w:t>
      </w:r>
    </w:p>
    <w:p>
      <w:pPr>
        <w:pStyle w:val="BodyText"/>
        <w:ind w:left="241" w:firstLine="1009"/>
        <w:spacing w:before="231" w:line="244" w:lineRule="auto"/>
        <w:rPr/>
      </w:pPr>
      <w:r>
        <w:rPr>
          <w:sz w:val="51"/>
          <w:szCs w:val="51"/>
          <w:spacing w:val="-32"/>
        </w:rPr>
        <w:t>(一)</w:t>
      </w:r>
      <w:r>
        <w:rPr>
          <w:sz w:val="51"/>
          <w:szCs w:val="51"/>
          <w:spacing w:val="-130"/>
        </w:rPr>
        <w:t xml:space="preserve"> </w:t>
      </w:r>
      <w:r>
        <w:rPr>
          <w:rFonts w:ascii="Times New Roman" w:hAnsi="Times New Roman" w:eastAsia="Times New Roman" w:cs="Times New Roman"/>
          <w:sz w:val="51"/>
          <w:szCs w:val="51"/>
          <w:spacing w:val="-32"/>
        </w:rPr>
        <w:t>xiāng</w:t>
      </w:r>
      <w:r>
        <w:rPr>
          <w:rFonts w:ascii="Times New Roman" w:hAnsi="Times New Roman" w:eastAsia="Times New Roman" w:cs="Times New Roman"/>
          <w:sz w:val="51"/>
          <w:szCs w:val="51"/>
          <w:spacing w:val="21"/>
        </w:rPr>
        <w:t xml:space="preserve">  </w:t>
      </w:r>
      <w:r>
        <w:rPr>
          <w:sz w:val="51"/>
          <w:szCs w:val="51"/>
          <w:spacing w:val="-32"/>
        </w:rPr>
        <w:t>①同“襄”。帮助：成全。</w:t>
      </w:r>
      <w:r>
        <w:rPr>
          <w:sz w:val="51"/>
          <w:szCs w:val="51"/>
          <w:spacing w:val="1"/>
        </w:rPr>
        <w:t xml:space="preserve"> </w:t>
      </w:r>
      <w:r>
        <w:rPr>
          <w:spacing w:val="-60"/>
        </w:rPr>
        <w:t>如，共勳盛举。《水浒全传》一○一回：“惟赖</w:t>
      </w:r>
      <w:r>
        <w:rPr>
          <w:spacing w:val="4"/>
        </w:rPr>
        <w:t xml:space="preserve">  </w:t>
      </w:r>
      <w:r>
        <w:rPr>
          <w:spacing w:val="-38"/>
        </w:rPr>
        <w:t>傑宏股肱，赞勸大业。”魏源《题陶云汀给谏</w:t>
      </w:r>
      <w:r>
        <w:rPr>
          <w:spacing w:val="11"/>
        </w:rPr>
        <w:t xml:space="preserve"> </w:t>
      </w:r>
      <w:r>
        <w:rPr>
          <w:spacing w:val="-25"/>
        </w:rPr>
        <w:t>庚午大蜀入蜀图即送其观察川东之行》:“岂</w:t>
      </w:r>
      <w:r>
        <w:rPr>
          <w:spacing w:val="14"/>
        </w:rPr>
        <w:t xml:space="preserve"> </w:t>
      </w:r>
      <w:r>
        <w:rPr>
          <w:spacing w:val="-38"/>
        </w:rPr>
        <w:t>曰敷陈，而弗克勸。”</w:t>
      </w:r>
    </w:p>
    <w:p>
      <w:pPr>
        <w:pStyle w:val="BodyText"/>
        <w:ind w:left="241" w:right="202" w:firstLine="1009"/>
        <w:spacing w:before="60" w:line="235" w:lineRule="auto"/>
        <w:rPr/>
      </w:pPr>
      <w:r>
        <w:rPr>
          <w:spacing w:val="-29"/>
        </w:rPr>
        <w:t>(二)ráng ②用同“瓤”。動(kuāng)</w:t>
      </w:r>
      <w:r>
        <w:rPr>
          <w:spacing w:val="75"/>
        </w:rPr>
        <w:t xml:space="preserve">  </w:t>
      </w:r>
      <w:r>
        <w:rPr>
          <w:spacing w:val="-29"/>
        </w:rPr>
        <w:t>:</w:t>
      </w:r>
      <w:r>
        <w:rPr/>
        <w:t xml:space="preserve"> </w:t>
      </w:r>
      <w:r>
        <w:rPr>
          <w:spacing w:val="-27"/>
        </w:rPr>
        <w:t>急迫不安的样子。韩愈《刘统军碑》:“新师</w:t>
      </w:r>
      <w:r>
        <w:rPr>
          <w:spacing w:val="10"/>
        </w:rPr>
        <w:t xml:space="preserve"> </w:t>
      </w:r>
      <w:r>
        <w:rPr>
          <w:spacing w:val="-47"/>
        </w:rPr>
        <w:t>不牢，助黝将逋。”李实《蜀语》:“瓜中犀曰</w:t>
      </w:r>
    </w:p>
    <w:p>
      <w:pPr>
        <w:pStyle w:val="BodyText"/>
        <w:ind w:left="241" w:right="138" w:firstLine="569"/>
        <w:spacing w:before="43" w:line="230" w:lineRule="auto"/>
        <w:rPr/>
      </w:pPr>
      <w:r>
        <w:rPr>
          <w:spacing w:val="-66"/>
        </w:rPr>
        <w:t>。”③形容跑的样子。《玉篇</w:t>
      </w:r>
      <w:r>
        <w:rPr>
          <w:spacing w:val="-42"/>
        </w:rPr>
        <w:t xml:space="preserve"> </w:t>
      </w:r>
      <w:r>
        <w:rPr>
          <w:spacing w:val="-66"/>
        </w:rPr>
        <w:t>·力部》:“</w:t>
      </w:r>
      <w:r>
        <w:rPr>
          <w:spacing w:val="120"/>
        </w:rPr>
        <w:t xml:space="preserve"> </w:t>
      </w:r>
      <w:r>
        <w:rPr>
          <w:spacing w:val="-66"/>
        </w:rPr>
        <w:t>,</w:t>
      </w:r>
      <w:r>
        <w:rPr/>
        <w:t xml:space="preserve"> </w:t>
      </w:r>
      <w:r>
        <w:rPr>
          <w:spacing w:val="-15"/>
        </w:rPr>
        <w:t>走貌。”</w:t>
      </w:r>
    </w:p>
    <w:p>
      <w:pPr>
        <w:pStyle w:val="BodyText"/>
        <w:ind w:left="1208"/>
        <w:spacing w:before="118" w:line="220" w:lineRule="auto"/>
        <w:rPr/>
      </w:pPr>
      <w:r>
        <w:drawing>
          <wp:anchor distT="0" distB="0" distL="0" distR="0" simplePos="0" relativeHeight="254964736" behindDoc="1" locked="0" layoutInCell="1" allowOverlap="1">
            <wp:simplePos x="0" y="0"/>
            <wp:positionH relativeFrom="column">
              <wp:posOffset>153396</wp:posOffset>
            </wp:positionH>
            <wp:positionV relativeFrom="paragraph">
              <wp:posOffset>80279</wp:posOffset>
            </wp:positionV>
            <wp:extent cx="641068" cy="629857"/>
            <wp:effectExtent l="0" t="0" r="0" b="0"/>
            <wp:wrapNone/>
            <wp:docPr id="1126" name="IM 1126"/>
            <wp:cNvGraphicFramePr/>
            <a:graphic>
              <a:graphicData uri="http://schemas.openxmlformats.org/drawingml/2006/picture">
                <pic:pic>
                  <pic:nvPicPr>
                    <pic:cNvPr id="1126" name="IM 1126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068" cy="62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8"/>
        </w:rPr>
        <w:t>《说文》:“缞，援臂也。从系，襄声。”段</w:t>
      </w:r>
    </w:p>
    <w:p>
      <w:pPr>
        <w:pStyle w:val="BodyText"/>
        <w:ind w:left="241" w:right="148" w:firstLine="1242"/>
        <w:spacing w:before="64" w:line="230" w:lineRule="auto"/>
        <w:rPr/>
      </w:pPr>
      <w:r>
        <w:rPr>
          <w:spacing w:val="-54"/>
        </w:rPr>
        <w:t>注：“援，引也。引褒而上之也，是为讓</w:t>
      </w:r>
      <w:r>
        <w:rPr>
          <w:spacing w:val="7"/>
        </w:rPr>
        <w:t xml:space="preserve"> </w:t>
      </w:r>
      <w:r>
        <w:rPr>
          <w:spacing w:val="-13"/>
        </w:rPr>
        <w:t>臂。……今则攘臂行而缞臂废矣。”</w:t>
      </w:r>
    </w:p>
    <w:p>
      <w:pPr>
        <w:pStyle w:val="BodyText"/>
        <w:ind w:right="94" w:firstLine="1251"/>
        <w:spacing w:before="38" w:line="245" w:lineRule="auto"/>
        <w:rPr/>
      </w:pPr>
      <w:r>
        <w:rPr>
          <w:spacing w:val="-20"/>
        </w:rPr>
        <w:t>(</w:t>
      </w:r>
      <w:r>
        <w:rPr>
          <w:spacing w:val="-122"/>
        </w:rPr>
        <w:t xml:space="preserve"> </w:t>
      </w:r>
      <w:r>
        <w:rPr>
          <w:spacing w:val="-20"/>
        </w:rPr>
        <w:t>一</w:t>
      </w:r>
      <w:r>
        <w:rPr>
          <w:spacing w:val="-132"/>
        </w:rPr>
        <w:t xml:space="preserve"> </w:t>
      </w:r>
      <w:r>
        <w:rPr>
          <w:spacing w:val="-20"/>
        </w:rPr>
        <w:t>)</w:t>
      </w:r>
      <w:r>
        <w:rPr>
          <w:spacing w:val="-130"/>
        </w:rPr>
        <w:t xml:space="preserve"> </w:t>
      </w:r>
      <w:r>
        <w:rPr>
          <w:rFonts w:ascii="Times New Roman" w:hAnsi="Times New Roman" w:eastAsia="Times New Roman" w:cs="Times New Roman"/>
          <w:spacing w:val="-20"/>
        </w:rPr>
        <w:t>xiāng   </w:t>
      </w:r>
      <w:r>
        <w:rPr>
          <w:spacing w:val="-20"/>
        </w:rPr>
        <w:t>①佩带。《玉篇</w:t>
      </w:r>
      <w:r>
        <w:rPr>
          <w:spacing w:val="-60"/>
        </w:rPr>
        <w:t xml:space="preserve"> </w:t>
      </w:r>
      <w:r>
        <w:rPr>
          <w:spacing w:val="-20"/>
        </w:rPr>
        <w:t>·系部》:</w:t>
      </w:r>
      <w:r>
        <w:rPr/>
        <w:t xml:space="preserve"> </w:t>
      </w:r>
      <w:r>
        <w:rPr>
          <w:spacing w:val="-82"/>
        </w:rPr>
        <w:t>“缞，带也。”《集韵</w:t>
      </w:r>
      <w:r>
        <w:rPr>
          <w:spacing w:val="-79"/>
        </w:rPr>
        <w:t xml:space="preserve"> </w:t>
      </w:r>
      <w:r>
        <w:rPr>
          <w:spacing w:val="-82"/>
        </w:rPr>
        <w:t>·</w:t>
      </w:r>
      <w:r>
        <w:rPr>
          <w:spacing w:val="-196"/>
        </w:rPr>
        <w:t xml:space="preserve"> </w:t>
      </w:r>
      <w:r>
        <w:rPr>
          <w:spacing w:val="-82"/>
        </w:rPr>
        <w:t>阳韵》:“  ,佩带。”屈原</w:t>
      </w:r>
      <w:r>
        <w:rPr/>
        <w:t xml:space="preserve"> </w:t>
      </w:r>
      <w:r>
        <w:rPr>
          <w:spacing w:val="-73"/>
        </w:rPr>
        <w:t>《离骚》:“解佩缞以结言兮。”王逸注：“</w:t>
      </w:r>
      <w:r>
        <w:rPr>
          <w:spacing w:val="-74"/>
        </w:rPr>
        <w:t>镶，佩</w:t>
      </w:r>
      <w:r>
        <w:rPr/>
        <w:t xml:space="preserve"> </w:t>
      </w:r>
      <w:r>
        <w:rPr>
          <w:spacing w:val="-65"/>
        </w:rPr>
        <w:t>带也。”②马腹带。《集韵</w:t>
      </w:r>
      <w:r>
        <w:rPr>
          <w:spacing w:val="-82"/>
        </w:rPr>
        <w:t xml:space="preserve"> </w:t>
      </w:r>
      <w:r>
        <w:rPr>
          <w:spacing w:val="-65"/>
        </w:rPr>
        <w:t>·</w:t>
      </w:r>
      <w:r>
        <w:rPr>
          <w:spacing w:val="-193"/>
        </w:rPr>
        <w:t xml:space="preserve"> </w:t>
      </w:r>
      <w:r>
        <w:rPr>
          <w:spacing w:val="-65"/>
        </w:rPr>
        <w:t>阳韵》:“缞，</w:t>
      </w:r>
      <w:r>
        <w:rPr>
          <w:spacing w:val="-66"/>
        </w:rPr>
        <w:t>马腹</w:t>
      </w:r>
      <w:r>
        <w:rPr/>
        <w:t xml:space="preserve"> </w:t>
      </w:r>
      <w:r>
        <w:rPr>
          <w:spacing w:val="-43"/>
        </w:rPr>
        <w:t>带。”《国语</w:t>
      </w:r>
      <w:r>
        <w:rPr>
          <w:spacing w:val="-63"/>
        </w:rPr>
        <w:t xml:space="preserve"> </w:t>
      </w:r>
      <w:r>
        <w:rPr>
          <w:spacing w:val="-43"/>
        </w:rPr>
        <w:t>·晋语》:“亡人之所怀挟缨，以</w:t>
      </w:r>
      <w:r>
        <w:rPr/>
        <w:t xml:space="preserve"> </w:t>
      </w:r>
      <w:r>
        <w:rPr>
          <w:spacing w:val="-54"/>
        </w:rPr>
        <w:t>望君之尘垢者。”韦昭注：“缞，马腹带也。”</w:t>
      </w:r>
    </w:p>
    <w:p>
      <w:pPr>
        <w:pStyle w:val="BodyText"/>
        <w:ind w:left="1251"/>
        <w:spacing w:before="11" w:line="213" w:lineRule="auto"/>
        <w:rPr/>
      </w:pPr>
      <w:r>
        <w:rPr>
          <w:spacing w:val="-16"/>
        </w:rPr>
        <w:t>(二)</w:t>
      </w:r>
      <w:r>
        <w:rPr>
          <w:rFonts w:ascii="Times New Roman" w:hAnsi="Times New Roman" w:eastAsia="Times New Roman" w:cs="Times New Roman"/>
          <w:spacing w:val="-16"/>
        </w:rPr>
        <w:t>rǎng  </w:t>
      </w:r>
      <w:r>
        <w:rPr>
          <w:spacing w:val="-16"/>
        </w:rPr>
        <w:t>③捋袖露出手臂。段注：“援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7" w:right="285" w:firstLine="241"/>
        <w:spacing w:before="161" w:line="246" w:lineRule="auto"/>
        <w:jc w:val="both"/>
        <w:rPr/>
      </w:pPr>
      <w:r>
        <w:rPr>
          <w:spacing w:val="-28"/>
        </w:rPr>
        <w:t>臂者，捋衣出其臂也。”也指束衣袖的绳索。</w:t>
      </w:r>
      <w:r>
        <w:rPr/>
        <w:t xml:space="preserve"> </w:t>
      </w:r>
      <w:r>
        <w:rPr>
          <w:spacing w:val="-76"/>
        </w:rPr>
        <w:t>《广韵</w:t>
      </w:r>
      <w:r>
        <w:rPr>
          <w:spacing w:val="-57"/>
        </w:rPr>
        <w:t xml:space="preserve"> </w:t>
      </w:r>
      <w:r>
        <w:rPr>
          <w:spacing w:val="-76"/>
        </w:rPr>
        <w:t>·释器》:“萘谓之镶。”《玉篇</w:t>
      </w:r>
      <w:r>
        <w:rPr>
          <w:spacing w:val="-81"/>
        </w:rPr>
        <w:t xml:space="preserve"> </w:t>
      </w:r>
      <w:r>
        <w:rPr>
          <w:spacing w:val="-76"/>
        </w:rPr>
        <w:t>·</w:t>
      </w:r>
      <w:r>
        <w:rPr>
          <w:spacing w:val="-77"/>
        </w:rPr>
        <w:t>糸部》:</w:t>
      </w:r>
      <w:r>
        <w:rPr/>
        <w:t xml:space="preserve"> </w:t>
      </w:r>
      <w:r>
        <w:rPr>
          <w:spacing w:val="2"/>
        </w:rPr>
        <w:t>“,收衣袖萘。”亦指丝纷乱。《集韵</w:t>
      </w:r>
      <w:r>
        <w:rPr>
          <w:spacing w:val="-43"/>
        </w:rPr>
        <w:t xml:space="preserve"> </w:t>
      </w:r>
      <w:r>
        <w:rPr>
          <w:spacing w:val="2"/>
        </w:rPr>
        <w:t>·养</w:t>
      </w:r>
      <w:r>
        <w:rPr/>
        <w:t xml:space="preserve"> </w:t>
      </w:r>
      <w:r>
        <w:rPr>
          <w:spacing w:val="-52"/>
        </w:rPr>
        <w:t>韵》:“缞，丝梦也。”</w:t>
      </w:r>
    </w:p>
    <w:p>
      <w:pPr>
        <w:pStyle w:val="BodyText"/>
        <w:ind w:left="17" w:right="433" w:firstLine="1207"/>
        <w:spacing w:before="78" w:line="234" w:lineRule="auto"/>
        <w:rPr/>
      </w:pPr>
      <w:r>
        <w:rPr>
          <w:spacing w:val="-20"/>
        </w:rPr>
        <w:t>(三)sang ④同“”。《集韵</w:t>
      </w:r>
      <w:r>
        <w:rPr>
          <w:spacing w:val="-54"/>
        </w:rPr>
        <w:t xml:space="preserve"> </w:t>
      </w:r>
      <w:r>
        <w:rPr>
          <w:spacing w:val="-20"/>
        </w:rPr>
        <w:t>·唐韵》:</w:t>
      </w:r>
      <w:r>
        <w:rPr/>
        <w:t xml:space="preserve"> </w:t>
      </w:r>
      <w:r>
        <w:rPr>
          <w:spacing w:val="-23"/>
        </w:rPr>
        <w:t>“  ,细缚，浅黄也。或从襄。”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7" w:right="365" w:firstLine="1207"/>
        <w:spacing w:before="156" w:line="251" w:lineRule="auto"/>
        <w:jc w:val="both"/>
        <w:rPr/>
      </w:pPr>
      <w:r>
        <w:pict>
          <v:shape id="_x0000_s2506" style="position:absolute;margin-left:11.9412pt;margin-top:-50.7902pt;mso-position-vertical-relative:text;mso-position-horizontal-relative:text;width:321.2pt;height:83.75pt;z-index:25496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0" w:lineRule="auto"/>
                    <w:jc w:val="right"/>
                    <w:rPr/>
                  </w:pPr>
                  <w:r>
                    <w:rPr>
                      <w:sz w:val="94"/>
                      <w:szCs w:val="94"/>
                      <w:spacing w:val="-37"/>
                      <w:position w:val="15"/>
                    </w:rPr>
                    <w:t>舡</w:t>
                  </w:r>
                  <w:r>
                    <w:rPr>
                      <w:sz w:val="94"/>
                      <w:szCs w:val="94"/>
                      <w:spacing w:val="4"/>
                      <w:position w:val="15"/>
                    </w:rPr>
                    <w:t xml:space="preserve">           </w:t>
                  </w:r>
                  <w:r>
                    <w:rPr>
                      <w:spacing w:val="-215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spacing w:val="-33"/>
        </w:rPr>
        <w:t>(</w:t>
      </w:r>
      <w:r>
        <w:rPr>
          <w:spacing w:val="-122"/>
        </w:rPr>
        <w:t xml:space="preserve"> </w:t>
      </w:r>
      <w:r>
        <w:rPr>
          <w:spacing w:val="-33"/>
        </w:rPr>
        <w:t>一</w:t>
      </w:r>
      <w:r>
        <w:rPr>
          <w:spacing w:val="-127"/>
        </w:rPr>
        <w:t xml:space="preserve"> </w:t>
      </w:r>
      <w:r>
        <w:rPr>
          <w:spacing w:val="-33"/>
        </w:rPr>
        <w:t>)</w:t>
      </w:r>
      <w:r>
        <w:rPr>
          <w:rFonts w:ascii="Times New Roman" w:hAnsi="Times New Roman" w:eastAsia="Times New Roman" w:cs="Times New Roman"/>
          <w:spacing w:val="-33"/>
        </w:rPr>
        <w:t>xiā ng</w:t>
      </w:r>
      <w:r>
        <w:rPr>
          <w:rFonts w:ascii="Times New Roman" w:hAnsi="Times New Roman" w:eastAsia="Times New Roman" w:cs="Times New Roman"/>
          <w:spacing w:val="52"/>
        </w:rPr>
        <w:t xml:space="preserve"> </w:t>
      </w:r>
      <w:r>
        <w:rPr>
          <w:spacing w:val="-33"/>
        </w:rPr>
        <w:t>①船。《玉篇  舟部》</w:t>
      </w:r>
      <w:r>
        <w:rPr>
          <w:spacing w:val="-34"/>
        </w:rPr>
        <w:t>:“舡.</w:t>
      </w:r>
      <w:r>
        <w:rPr/>
        <w:t xml:space="preserve"> </w:t>
      </w:r>
      <w:r>
        <w:rPr>
          <w:spacing w:val="-44"/>
        </w:rPr>
        <w:t>船也。”《商君书</w:t>
      </w:r>
      <w:r>
        <w:rPr>
          <w:spacing w:val="-65"/>
        </w:rPr>
        <w:t xml:space="preserve"> </w:t>
      </w:r>
      <w:r>
        <w:rPr>
          <w:spacing w:val="-44"/>
        </w:rPr>
        <w:t>·弱民》:“任重道远而无牛</w:t>
      </w:r>
      <w:r>
        <w:rPr/>
        <w:t xml:space="preserve"> </w:t>
      </w:r>
      <w:r>
        <w:rPr>
          <w:spacing w:val="-42"/>
        </w:rPr>
        <w:t>马，济大川而无舡楫也。”《汉书</w:t>
      </w:r>
      <w:r>
        <w:rPr>
          <w:spacing w:val="-70"/>
        </w:rPr>
        <w:t xml:space="preserve"> </w:t>
      </w:r>
      <w:r>
        <w:rPr>
          <w:spacing w:val="-42"/>
        </w:rPr>
        <w:t>·项籍传》:</w:t>
      </w:r>
      <w:r>
        <w:rPr/>
        <w:t xml:space="preserve"> </w:t>
      </w:r>
      <w:r>
        <w:rPr>
          <w:spacing w:val="-52"/>
        </w:rPr>
        <w:t>“羽乃悉引兵渡河，皆湛舡。”按：《史记</w:t>
      </w:r>
      <w:r>
        <w:rPr>
          <w:spacing w:val="-74"/>
        </w:rPr>
        <w:t xml:space="preserve"> </w:t>
      </w:r>
      <w:r>
        <w:rPr>
          <w:spacing w:val="-52"/>
        </w:rPr>
        <w:t>·项</w:t>
      </w:r>
      <w:r>
        <w:rPr/>
        <w:t xml:space="preserve"> </w:t>
      </w:r>
      <w:r>
        <w:rPr>
          <w:spacing w:val="-46"/>
        </w:rPr>
        <w:t>羽本纪》作“皆沈船。”阮瑀《为曹公作书于孙</w:t>
      </w:r>
      <w:r>
        <w:rPr>
          <w:spacing w:val="1"/>
        </w:rPr>
        <w:t xml:space="preserve"> </w:t>
      </w:r>
      <w:r>
        <w:rPr>
          <w:spacing w:val="-41"/>
        </w:rPr>
        <w:t>权》:“烧舡自还，以避恶地。”</w:t>
      </w:r>
    </w:p>
    <w:p>
      <w:pPr>
        <w:pStyle w:val="BodyText"/>
        <w:ind w:left="17" w:right="391" w:firstLine="1207"/>
        <w:spacing w:before="73" w:line="238" w:lineRule="auto"/>
        <w:jc w:val="both"/>
        <w:rPr/>
      </w:pPr>
      <w:r>
        <w:rPr>
          <w:spacing w:val="-48"/>
        </w:rPr>
        <w:t>(二)chuán ②同“船”。《集韵</w:t>
      </w:r>
      <w:r>
        <w:rPr>
          <w:spacing w:val="-76"/>
        </w:rPr>
        <w:t xml:space="preserve"> </w:t>
      </w:r>
      <w:r>
        <w:rPr>
          <w:spacing w:val="-48"/>
        </w:rPr>
        <w:t>·仙韵》:</w:t>
      </w:r>
      <w:r>
        <w:rPr/>
        <w:t xml:space="preserve"> </w:t>
      </w:r>
      <w:r>
        <w:rPr>
          <w:spacing w:val="-43"/>
        </w:rPr>
        <w:t>“船，俗作舡。”《儒林外史四六回：“那</w:t>
      </w:r>
      <w:r>
        <w:rPr>
          <w:spacing w:val="-44"/>
        </w:rPr>
        <w:t>日叫</w:t>
      </w:r>
      <w:r>
        <w:rPr/>
        <w:t xml:space="preserve"> </w:t>
      </w:r>
      <w:r>
        <w:rPr>
          <w:spacing w:val="-13"/>
        </w:rPr>
        <w:t>了一只小舡，在水西门起行。”</w:t>
      </w:r>
    </w:p>
    <w:p>
      <w:pPr>
        <w:pStyle w:val="BodyText"/>
        <w:ind w:left="270"/>
        <w:spacing w:before="353" w:line="209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44"/>
        </w:rPr>
        <w:t>鲞(粪)</w:t>
      </w:r>
    </w:p>
    <w:p>
      <w:pPr>
        <w:pStyle w:val="BodyText"/>
        <w:ind w:firstLine="1225"/>
        <w:spacing w:before="7" w:line="238" w:lineRule="auto"/>
        <w:rPr>
          <w:sz w:val="51"/>
          <w:szCs w:val="51"/>
        </w:rPr>
      </w:pPr>
      <w:r>
        <w:rPr>
          <w:sz w:val="51"/>
          <w:szCs w:val="51"/>
          <w:spacing w:val="4"/>
        </w:rPr>
        <w:t>(一)</w:t>
      </w:r>
      <w:r>
        <w:rPr>
          <w:rFonts w:ascii="Times New Roman" w:hAnsi="Times New Roman" w:eastAsia="Times New Roman" w:cs="Times New Roman"/>
          <w:sz w:val="51"/>
          <w:szCs w:val="51"/>
        </w:rPr>
        <w:t>xi</w:t>
      </w:r>
      <w:r>
        <w:rPr>
          <w:rFonts w:ascii="Times New Roman" w:hAnsi="Times New Roman" w:eastAsia="Times New Roman" w:cs="Times New Roman"/>
          <w:sz w:val="51"/>
          <w:szCs w:val="51"/>
          <w:spacing w:val="4"/>
        </w:rPr>
        <w:t>ǎ</w:t>
      </w:r>
      <w:r>
        <w:rPr>
          <w:rFonts w:ascii="Times New Roman" w:hAnsi="Times New Roman" w:eastAsia="Times New Roman" w:cs="Times New Roman"/>
          <w:sz w:val="51"/>
          <w:szCs w:val="51"/>
        </w:rPr>
        <w:t>ng</w:t>
      </w:r>
      <w:r>
        <w:rPr>
          <w:rFonts w:ascii="Times New Roman" w:hAnsi="Times New Roman" w:eastAsia="Times New Roman" w:cs="Times New Roman"/>
          <w:sz w:val="51"/>
          <w:szCs w:val="51"/>
          <w:spacing w:val="4"/>
        </w:rPr>
        <w:t xml:space="preserve">  </w:t>
      </w:r>
      <w:r>
        <w:rPr>
          <w:sz w:val="51"/>
          <w:szCs w:val="51"/>
          <w:spacing w:val="4"/>
        </w:rPr>
        <w:t>①剖开凉干的鱼：腊鱼。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72"/>
        </w:rPr>
        <w:t>《集韵</w:t>
      </w:r>
      <w:r>
        <w:rPr>
          <w:sz w:val="51"/>
          <w:szCs w:val="51"/>
          <w:spacing w:val="-45"/>
        </w:rPr>
        <w:t xml:space="preserve"> </w:t>
      </w:r>
      <w:r>
        <w:rPr>
          <w:sz w:val="51"/>
          <w:szCs w:val="51"/>
          <w:spacing w:val="-72"/>
        </w:rPr>
        <w:t>·养韵》:“益，鱼腊。”王羲之《杂帖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41"/>
        </w:rPr>
        <w:t>五》:“石首鲞，食之消瓜成水。”《本草纲</w:t>
      </w:r>
      <w:r>
        <w:rPr>
          <w:sz w:val="51"/>
          <w:szCs w:val="51"/>
          <w:spacing w:val="7"/>
        </w:rPr>
        <w:t xml:space="preserve">  </w:t>
      </w:r>
      <w:r>
        <w:rPr>
          <w:sz w:val="51"/>
          <w:szCs w:val="51"/>
          <w:spacing w:val="-58"/>
        </w:rPr>
        <w:t>目</w:t>
      </w:r>
      <w:r>
        <w:rPr>
          <w:sz w:val="51"/>
          <w:szCs w:val="51"/>
          <w:spacing w:val="-79"/>
        </w:rPr>
        <w:t xml:space="preserve"> </w:t>
      </w:r>
      <w:r>
        <w:rPr>
          <w:sz w:val="51"/>
          <w:szCs w:val="51"/>
          <w:spacing w:val="-58"/>
        </w:rPr>
        <w:t>·鳞部</w:t>
      </w:r>
      <w:r>
        <w:rPr>
          <w:sz w:val="51"/>
          <w:szCs w:val="51"/>
          <w:spacing w:val="-84"/>
        </w:rPr>
        <w:t xml:space="preserve"> </w:t>
      </w:r>
      <w:r>
        <w:rPr>
          <w:sz w:val="51"/>
          <w:szCs w:val="51"/>
          <w:spacing w:val="-58"/>
        </w:rPr>
        <w:t>·鲍鱼》:“鲞，亦干鱼之总称也。”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12"/>
        </w:rPr>
        <w:t>亦指腌腊食品。方以智《物理小识</w:t>
      </w:r>
      <w:r>
        <w:rPr>
          <w:sz w:val="51"/>
          <w:szCs w:val="51"/>
          <w:spacing w:val="-52"/>
        </w:rPr>
        <w:t xml:space="preserve"> </w:t>
      </w:r>
      <w:r>
        <w:rPr>
          <w:sz w:val="51"/>
          <w:szCs w:val="51"/>
          <w:spacing w:val="-12"/>
        </w:rPr>
        <w:t>·饮食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24"/>
        </w:rPr>
        <w:t>类</w:t>
      </w:r>
      <w:r>
        <w:rPr>
          <w:sz w:val="51"/>
          <w:szCs w:val="51"/>
          <w:spacing w:val="-70"/>
        </w:rPr>
        <w:t xml:space="preserve"> </w:t>
      </w:r>
      <w:r>
        <w:rPr>
          <w:sz w:val="51"/>
          <w:szCs w:val="51"/>
          <w:spacing w:val="-24"/>
        </w:rPr>
        <w:t>·笋供》:“其味独全，山阴笋鲞是其类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83"/>
        </w:rPr>
        <w:t>也。”《红楼梦》四一回：“依言夹些茄鲞</w:t>
      </w:r>
      <w:r>
        <w:rPr>
          <w:sz w:val="51"/>
          <w:szCs w:val="51"/>
          <w:spacing w:val="-93"/>
        </w:rPr>
        <w:t xml:space="preserve"> </w:t>
      </w:r>
      <w:r>
        <w:rPr>
          <w:sz w:val="51"/>
          <w:szCs w:val="51"/>
          <w:spacing w:val="-84"/>
        </w:rPr>
        <w:t>·送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4"/>
        </w:rPr>
        <w:t>入刘姥姥口中。”</w:t>
      </w:r>
    </w:p>
    <w:p>
      <w:pPr>
        <w:pStyle w:val="BodyText"/>
        <w:ind w:left="17" w:right="55" w:firstLine="1207"/>
        <w:spacing w:before="60" w:line="242" w:lineRule="auto"/>
        <w:rPr/>
      </w:pPr>
      <w:r>
        <w:rPr>
          <w:spacing w:val="-24"/>
        </w:rPr>
        <w:t>(二)</w:t>
      </w:r>
      <w:r>
        <w:rPr>
          <w:rFonts w:ascii="Times New Roman" w:hAnsi="Times New Roman" w:eastAsia="Times New Roman" w:cs="Times New Roman"/>
          <w:spacing w:val="-24"/>
        </w:rPr>
        <w:t>zhèn</w:t>
      </w:r>
      <w:r>
        <w:rPr>
          <w:rFonts w:ascii="Times New Roman" w:hAnsi="Times New Roman" w:eastAsia="Times New Roman" w:cs="Times New Roman"/>
          <w:spacing w:val="35"/>
        </w:rPr>
        <w:t xml:space="preserve">  </w:t>
      </w:r>
      <w:r>
        <w:rPr>
          <w:spacing w:val="-24"/>
        </w:rPr>
        <w:t>②同“腾”。鱼名。《龙龛手</w:t>
      </w:r>
      <w:r>
        <w:rPr/>
        <w:t xml:space="preserve">  </w:t>
      </w:r>
      <w:r>
        <w:rPr>
          <w:spacing w:val="-44"/>
        </w:rPr>
        <w:t>鉴</w:t>
      </w:r>
      <w:r>
        <w:rPr>
          <w:spacing w:val="-79"/>
        </w:rPr>
        <w:t xml:space="preserve"> </w:t>
      </w:r>
      <w:r>
        <w:rPr>
          <w:spacing w:val="-44"/>
        </w:rPr>
        <w:t>·鱼部》:“腾，俗；正作騰。鱼名，似虾</w:t>
      </w:r>
      <w:r>
        <w:rPr>
          <w:spacing w:val="-45"/>
        </w:rPr>
        <w:t>。”</w:t>
      </w:r>
      <w:r>
        <w:rPr/>
        <w:t xml:space="preserve"> </w:t>
      </w:r>
      <w:r>
        <w:rPr>
          <w:spacing w:val="-36"/>
        </w:rPr>
        <w:t>《字巢</w:t>
      </w:r>
      <w:r>
        <w:rPr>
          <w:spacing w:val="-45"/>
        </w:rPr>
        <w:t xml:space="preserve"> </w:t>
      </w:r>
      <w:r>
        <w:rPr>
          <w:spacing w:val="-36"/>
        </w:rPr>
        <w:t>·鱼部》:“鲞，同‘腾”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4167"/>
        <w:spacing w:before="184" w:line="882" w:lineRule="exact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2"/>
          <w:position w:val="4"/>
        </w:rPr>
        <w:t>xiao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1236"/>
        <w:spacing w:before="336" w:line="225" w:lineRule="auto"/>
        <w:rPr>
          <w:rFonts w:ascii="FangSong" w:hAnsi="FangSong" w:eastAsia="FangSong" w:cs="FangSong"/>
          <w:sz w:val="103"/>
          <w:szCs w:val="103"/>
        </w:rPr>
      </w:pPr>
      <w:r>
        <w:rPr>
          <w:rFonts w:ascii="FangSong" w:hAnsi="FangSong" w:eastAsia="FangSong" w:cs="FangSong"/>
          <w:sz w:val="103"/>
          <w:szCs w:val="103"/>
          <w:b/>
          <w:bCs/>
          <w:spacing w:val="-94"/>
          <w:w w:val="88"/>
        </w:rPr>
        <w:t>(酵)</w:t>
      </w:r>
    </w:p>
    <w:p>
      <w:pPr>
        <w:pStyle w:val="BodyText"/>
        <w:ind w:right="182" w:firstLine="1225"/>
        <w:spacing w:before="23" w:line="230" w:lineRule="auto"/>
        <w:jc w:val="both"/>
        <w:rPr>
          <w:sz w:val="51"/>
          <w:szCs w:val="51"/>
        </w:rPr>
      </w:pPr>
      <w:r>
        <w:rPr>
          <w:rFonts w:ascii="Times New Roman" w:hAnsi="Times New Roman" w:eastAsia="Times New Roman" w:cs="Times New Roman"/>
          <w:sz w:val="51"/>
          <w:szCs w:val="51"/>
          <w:spacing w:val="-74"/>
        </w:rPr>
        <w:t>xiāo</w:t>
      </w:r>
      <w:r>
        <w:rPr>
          <w:rFonts w:ascii="Times New Roman" w:hAnsi="Times New Roman" w:eastAsia="Times New Roman" w:cs="Times New Roman"/>
          <w:sz w:val="51"/>
          <w:szCs w:val="51"/>
          <w:spacing w:val="56"/>
        </w:rPr>
        <w:t xml:space="preserve"> </w:t>
      </w:r>
      <w:r>
        <w:rPr>
          <w:sz w:val="51"/>
          <w:szCs w:val="51"/>
          <w:spacing w:val="-74"/>
        </w:rPr>
        <w:t>响箭。即鸣镝。也作“噶”、“酵”。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88"/>
        </w:rPr>
        <w:t>《玉篇·骨部》:“骼，高箭。”《集韵·爻韵</w:t>
      </w:r>
      <w:r>
        <w:rPr>
          <w:sz w:val="51"/>
          <w:szCs w:val="51"/>
          <w:spacing w:val="-89"/>
        </w:rPr>
        <w:t>》: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-42"/>
        </w:rPr>
        <w:t>“鵑,鸣镝也。通作噶。”李白《行行且游猎</w:t>
      </w:r>
      <w:r>
        <w:rPr>
          <w:sz w:val="51"/>
          <w:szCs w:val="51"/>
          <w:spacing w:val="1"/>
        </w:rPr>
        <w:t xml:space="preserve">  </w:t>
      </w:r>
      <w:r>
        <w:rPr>
          <w:sz w:val="51"/>
          <w:szCs w:val="51"/>
          <w:spacing w:val="-41"/>
        </w:rPr>
        <w:t>篇》:“双鸽迸落连飞崩。”辛弃疾《水调歌</w:t>
      </w:r>
      <w:r>
        <w:rPr>
          <w:sz w:val="51"/>
          <w:szCs w:val="51"/>
          <w:spacing w:val="2"/>
        </w:rPr>
        <w:t xml:space="preserve">  </w:t>
      </w:r>
      <w:r>
        <w:rPr>
          <w:sz w:val="51"/>
          <w:szCs w:val="51"/>
          <w:spacing w:val="-54"/>
        </w:rPr>
        <w:t>头</w:t>
      </w:r>
      <w:r>
        <w:rPr>
          <w:sz w:val="51"/>
          <w:szCs w:val="51"/>
          <w:spacing w:val="-63"/>
        </w:rPr>
        <w:t xml:space="preserve"> </w:t>
      </w:r>
      <w:r>
        <w:rPr>
          <w:sz w:val="51"/>
          <w:szCs w:val="51"/>
          <w:spacing w:val="-54"/>
        </w:rPr>
        <w:t>·舟次扬州</w:t>
      </w:r>
      <w:r>
        <w:rPr>
          <w:sz w:val="51"/>
          <w:szCs w:val="51"/>
          <w:spacing w:val="-80"/>
        </w:rPr>
        <w:t xml:space="preserve"> </w:t>
      </w:r>
      <w:r>
        <w:rPr>
          <w:sz w:val="51"/>
          <w:szCs w:val="51"/>
          <w:spacing w:val="-54"/>
        </w:rPr>
        <w:t>·和杨(济翁)、周(显先)韵》: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20"/>
        </w:rPr>
        <w:t>“忆昔鸣血污，风雨佛狸愁。”</w:t>
      </w:r>
    </w:p>
    <w:p>
      <w:pPr>
        <w:spacing w:line="230" w:lineRule="auto"/>
        <w:sectPr>
          <w:type w:val="continuous"/>
          <w:pgSz w:w="22682" w:h="31680"/>
          <w:pgMar w:top="1986" w:right="1819" w:bottom="0" w:left="1941" w:header="1425" w:footer="0" w:gutter="0"/>
          <w:cols w:equalWidth="0" w:num="2" w:sep="1">
            <w:col w:w="9309" w:space="26"/>
            <w:col w:w="9586" w:space="0"/>
          </w:cols>
        </w:sectPr>
        <w:rPr>
          <w:sz w:val="51"/>
          <w:szCs w:val="51"/>
        </w:rPr>
      </w:pPr>
    </w:p>
    <w:p>
      <w:pPr>
        <w:rPr/>
      </w:pPr>
      <w:r/>
    </w:p>
    <w:p>
      <w:pPr>
        <w:sectPr>
          <w:type w:val="continuous"/>
          <w:pgSz w:w="22682" w:h="31680"/>
          <w:pgMar w:top="1986" w:right="1819" w:bottom="0" w:left="1941" w:header="1425" w:footer="0" w:gutter="0"/>
          <w:cols w:equalWidth="0" w:num="1">
            <w:col w:w="18921" w:space="0"/>
          </w:cols>
        </w:sectPr>
        <w:rPr/>
      </w:pPr>
    </w:p>
    <w:p>
      <w:pPr>
        <w:spacing w:line="327" w:lineRule="auto"/>
        <w:rPr>
          <w:rFonts w:ascii="Arial"/>
          <w:sz w:val="21"/>
        </w:rPr>
      </w:pPr>
      <w:r>
        <w:drawing>
          <wp:anchor distT="0" distB="0" distL="0" distR="0" simplePos="0" relativeHeight="254982144" behindDoc="1" locked="0" layoutInCell="1" allowOverlap="1">
            <wp:simplePos x="0" y="0"/>
            <wp:positionH relativeFrom="column">
              <wp:posOffset>5983256</wp:posOffset>
            </wp:positionH>
            <wp:positionV relativeFrom="paragraph">
              <wp:posOffset>234216</wp:posOffset>
            </wp:positionV>
            <wp:extent cx="11018" cy="17469831"/>
            <wp:effectExtent l="0" t="0" r="0" b="0"/>
            <wp:wrapNone/>
            <wp:docPr id="1128" name="IM 1128"/>
            <wp:cNvGraphicFramePr/>
            <a:graphic>
              <a:graphicData uri="http://schemas.openxmlformats.org/drawingml/2006/picture">
                <pic:pic>
                  <pic:nvPicPr>
                    <pic:cNvPr id="1128" name="IM 1128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79" w:right="9923" w:firstLine="2"/>
        <w:spacing w:before="162" w:line="223" w:lineRule="auto"/>
        <w:rPr>
          <w:sz w:val="50"/>
          <w:szCs w:val="50"/>
        </w:rPr>
      </w:pPr>
      <w:r>
        <w:pict>
          <v:shape id="_x0000_s2508" style="position:absolute;margin-left:470.556pt;margin-top:2.4437pt;mso-position-vertical-relative:text;mso-position-horizontal-relative:text;width:472.3pt;height:165.65pt;z-index:25498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15" w:line="24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8"/>
                    </w:rPr>
                    <w:t>篇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8"/>
                    </w:rPr>
                    <w:t>·火部》:“体，美也；福禄也；庆善也。”郝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懿行《尔雅义疏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·释言》:“然与休同。”按：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《集韵 ·</w:t>
                  </w:r>
                  <w:r>
                    <w:rPr>
                      <w:sz w:val="50"/>
                      <w:szCs w:val="50"/>
                      <w:spacing w:val="-20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幽韵》:“然，微也。”方成珪考证：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“考，《篇》、《韵》然皆训美，则微或嫩字之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讹。”亦指熏。《字汇·火部》:“然，熏也。”</w:t>
                  </w:r>
                </w:p>
              </w:txbxContent>
            </v:textbox>
          </v:shape>
        </w:pict>
      </w:r>
      <w:r>
        <w:rPr>
          <w:sz w:val="50"/>
          <w:szCs w:val="50"/>
          <w:position w:val="-17"/>
        </w:rPr>
        <w:drawing>
          <wp:inline distT="0" distB="0" distL="0" distR="0">
            <wp:extent cx="452197" cy="270169"/>
            <wp:effectExtent l="0" t="0" r="0" b="0"/>
            <wp:docPr id="1130" name="IM 1130"/>
            <wp:cNvGraphicFramePr/>
            <a:graphic>
              <a:graphicData uri="http://schemas.openxmlformats.org/drawingml/2006/picture">
                <pic:pic>
                  <pic:nvPicPr>
                    <pic:cNvPr id="1130" name="IM 1130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2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97"/>
        </w:rPr>
        <w:t xml:space="preserve"> </w:t>
      </w:r>
      <w:r>
        <w:rPr>
          <w:sz w:val="50"/>
          <w:szCs w:val="50"/>
          <w:spacing w:val="-50"/>
        </w:rPr>
        <w:t>《说文》:“歌，歌敲，气出貌。从欠.高</w:t>
      </w:r>
      <w:r>
        <w:rPr>
          <w:sz w:val="50"/>
          <w:szCs w:val="50"/>
        </w:rPr>
        <w:t xml:space="preserve"> </w:t>
      </w:r>
      <w:r>
        <w:rPr>
          <w:sz w:val="39"/>
          <w:szCs w:val="39"/>
          <w:b/>
          <w:bCs/>
          <w:spacing w:val="-34"/>
          <w:position w:val="11"/>
        </w:rPr>
        <w:t>向人</w:t>
      </w:r>
      <w:r>
        <w:rPr>
          <w:sz w:val="39"/>
          <w:szCs w:val="39"/>
          <w:spacing w:val="117"/>
          <w:position w:val="11"/>
        </w:rPr>
        <w:t xml:space="preserve"> </w:t>
      </w:r>
      <w:r>
        <w:rPr>
          <w:sz w:val="50"/>
          <w:szCs w:val="50"/>
          <w:spacing w:val="-34"/>
          <w:position w:val="-3"/>
        </w:rPr>
        <w:t>亦声。”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9622"/>
        <w:spacing w:line="1077" w:lineRule="exact"/>
        <w:rPr/>
      </w:pPr>
      <w:r>
        <w:rPr>
          <w:position w:val="-21"/>
        </w:rPr>
        <w:drawing>
          <wp:inline distT="0" distB="0" distL="0" distR="0">
            <wp:extent cx="628641" cy="683770"/>
            <wp:effectExtent l="0" t="0" r="0" b="0"/>
            <wp:docPr id="1132" name="IM 1132"/>
            <wp:cNvGraphicFramePr/>
            <a:graphic>
              <a:graphicData uri="http://schemas.openxmlformats.org/drawingml/2006/picture">
                <pic:pic>
                  <pic:nvPicPr>
                    <pic:cNvPr id="1132" name="IM 1132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41" cy="68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444" w:firstLine="1228"/>
        <w:spacing w:before="148" w:line="256" w:lineRule="auto"/>
        <w:rPr>
          <w:sz w:val="47"/>
          <w:szCs w:val="47"/>
        </w:rPr>
      </w:pPr>
      <w:r>
        <w:pict>
          <v:shape id="_x0000_s2510" style="position:absolute;margin-left:-1pt;margin-top:-152.285pt;mso-position-vertical-relative:text;mso-position-horizontal-relative:text;width:472.7pt;height:190.4pt;z-index:25498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17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xiāo</w:t>
                  </w:r>
                  <w:r>
                    <w:rPr>
                      <w:sz w:val="50"/>
                      <w:szCs w:val="50"/>
                      <w:spacing w:val="-13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气上：升，热气往上冒。也指炎热。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《广韵</w:t>
                  </w:r>
                  <w:r>
                    <w:rPr>
                      <w:sz w:val="50"/>
                      <w:szCs w:val="50"/>
                      <w:spacing w:val="-5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</w:t>
                  </w:r>
                  <w:r>
                    <w:rPr>
                      <w:sz w:val="50"/>
                      <w:szCs w:val="50"/>
                      <w:spacing w:val="-20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宵韵):“歌，热气。”班固《东都赋》: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“吐金景兮敵浮云。”李善注：“《说文》曰：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7"/>
                    </w:rPr>
                    <w:t>‘歌，气上出貌’。”李峤《晚秋喜雨》:“炎威振</w:t>
                  </w:r>
                  <w:r>
                    <w:rPr>
                      <w:sz w:val="50"/>
                      <w:szCs w:val="50"/>
                      <w:spacing w:val="3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9"/>
                    </w:rPr>
                    <w:t>皇服，歆景暴神州。”亦指嚣。《集韵</w:t>
                  </w:r>
                  <w:r>
                    <w:rPr>
                      <w:sz w:val="50"/>
                      <w:szCs w:val="50"/>
                      <w:spacing w:val="-5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·铎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7"/>
                    </w:rPr>
                    <w:t>韵：“敲.嚣也。”</w:t>
                  </w:r>
                </w:p>
              </w:txbxContent>
            </v:textbox>
          </v:shape>
        </w:pict>
      </w:r>
      <w:r>
        <w:pict>
          <v:shape id="_x0000_s2512" style="position:absolute;margin-left:57.8381pt;margin-top:38.3811pt;mso-position-vertical-relative:text;mso-position-horizontal-relative:text;width:381.95pt;height:30.4pt;z-index:25498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9"/>
                    </w:rPr>
                    <w:t>《说文：“猿，研犬也。从犬，尧声。”</w:t>
                  </w:r>
                </w:p>
              </w:txbxContent>
            </v:textbox>
          </v:shape>
        </w:pict>
      </w:r>
      <w:r>
        <w:pict>
          <v:shape id="_x0000_s2514" style="position:absolute;margin-left:11.5922pt;margin-top:49.2389pt;mso-position-vertical-relative:text;mso-position-horizontal-relative:text;width:40.55pt;height:49.7pt;z-index:254990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3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</w:rPr>
                    <w:t>繞</w:t>
                  </w:r>
                </w:p>
              </w:txbxContent>
            </v:textbox>
          </v:shape>
        </w:pict>
      </w:r>
      <w:r>
        <w:pict>
          <v:shape id="_x0000_s2516" style="position:absolute;margin-left:11.5922pt;margin-top:103.534pt;mso-position-vertical-relative:text;mso-position-horizontal-relative:text;width:452.75pt;height:254.15pt;z-index:25498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9" w:firstLine="981"/>
                    <w:spacing w:before="24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4"/>
                    </w:rPr>
                    <w:t>(-一)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4"/>
                    </w:rPr>
                    <w:t>xiāo  </w:t>
                  </w:r>
                  <w:r>
                    <w:rPr>
                      <w:sz w:val="50"/>
                      <w:szCs w:val="50"/>
                      <w:spacing w:val="-14"/>
                    </w:rPr>
                    <w:t>①勇(猛),悍。狂悍。《广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雅·释诂四》:“猿.狂也。”《史记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</w:rPr>
                    <w:t>·卫将军骠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骑列传》:“诛猿驿，获首虏八千余级。”《索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w w:val="97"/>
                    </w:rPr>
                    <w:t>隐):“《说文》作挠，行疾貌。”《汉书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  <w:w w:val="97"/>
                    </w:rPr>
                    <w:t>·霍去病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传):“诛繞悍。”王先谦补注：“猿悍.</w:t>
                  </w:r>
                  <w:r>
                    <w:rPr>
                      <w:sz w:val="50"/>
                      <w:szCs w:val="50"/>
                      <w:spacing w:val="-61"/>
                    </w:rPr>
                    <w:t>犹言狂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悍也。”</w:t>
                  </w:r>
                </w:p>
                <w:p>
                  <w:pPr>
                    <w:pStyle w:val="BodyText"/>
                    <w:ind w:left="20" w:right="20" w:firstLine="981"/>
                    <w:spacing w:before="32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5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5"/>
                    </w:rPr>
                    <w:t>yào </w:t>
                  </w:r>
                  <w:r>
                    <w:rPr>
                      <w:sz w:val="50"/>
                      <w:szCs w:val="50"/>
                      <w:spacing w:val="-45"/>
                    </w:rPr>
                    <w:t>②狂狗。《玉篇</w:t>
                  </w:r>
                  <w:r>
                    <w:rPr>
                      <w:sz w:val="50"/>
                      <w:szCs w:val="50"/>
                      <w:spacing w:val="-7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5"/>
                    </w:rPr>
                    <w:t>·犬部》:“繞,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浙狗也。狂狗也。”</w:t>
                  </w:r>
                </w:p>
              </w:txbxContent>
            </v:textbox>
          </v:shape>
        </w:pict>
      </w:r>
      <w:r>
        <w:pict>
          <v:shape id="_x0000_s2518" style="position:absolute;margin-left:120.151pt;margin-top:355.308pt;mso-position-vertical-relative:text;mso-position-horizontal-relative:text;width:339.85pt;height:65.65pt;z-index:254987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9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50"/>
                      <w:szCs w:val="50"/>
                      <w:spacing w:val="-65"/>
                    </w:rPr>
                    <w:t>《说文》:“鸮，</w:t>
                  </w:r>
                  <w:r>
                    <w:rPr>
                      <w:sz w:val="50"/>
                      <w:szCs w:val="50"/>
                      <w:spacing w:val="-64"/>
                    </w:rPr>
                    <w:t>鸱鸮，鹑鹅也。</w:t>
                  </w:r>
                  <w:r>
                    <w:rPr>
                      <w:sz w:val="50"/>
                      <w:szCs w:val="50"/>
                      <w:spacing w:val="-40"/>
                    </w:rPr>
                    <w:t>从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鸟，号声。”</w:t>
                  </w:r>
                </w:p>
              </w:txbxContent>
            </v:textbox>
          </v:shape>
        </w:pict>
      </w:r>
      <w:r>
        <w:pict>
          <v:shape id="_x0000_s2520" style="position:absolute;margin-left:11.5922pt;margin-top:369.362pt;mso-position-vertical-relative:text;mso-position-horizontal-relative:text;width:116.5pt;height:49.4pt;z-index:25498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21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spacing w:val="-17"/>
                    </w:rPr>
                    <w:t>鸮(鸮)</w:t>
                  </w:r>
                </w:p>
              </w:txbxContent>
            </v:textbox>
          </v:shape>
        </w:pict>
      </w:r>
      <w:r>
        <w:pict>
          <v:shape id="_x0000_s2522" style="position:absolute;margin-left:-0.34861pt;margin-top:422.729pt;mso-position-vertical-relative:text;mso-position-horizontal-relative:text;width:481.85pt;height:734.2pt;z-index:25498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9" w:firstLine="1220"/>
                    <w:spacing w:before="6" w:line="251" w:lineRule="auto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44"/>
                    </w:rPr>
                    <w:t>xiāo  </w:t>
                  </w:r>
                  <w:r>
                    <w:rPr>
                      <w:sz w:val="47"/>
                      <w:szCs w:val="47"/>
                      <w:spacing w:val="-44"/>
                    </w:rPr>
                    <w:t>①鸱鸮，鸟名。《尔雅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·释鸟》:“鸱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2"/>
                    </w:rPr>
                    <w:t>鸮，鸿鹅。”《诗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</w:t>
                  </w:r>
                  <w:r>
                    <w:rPr>
                      <w:sz w:val="47"/>
                      <w:szCs w:val="47"/>
                      <w:spacing w:val="-20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豳风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</w:t>
                  </w:r>
                  <w:r>
                    <w:rPr>
                      <w:sz w:val="47"/>
                      <w:szCs w:val="47"/>
                      <w:spacing w:val="-20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鸱鸮》:“鸱鸮鸱鸮，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既取吾子，无毁我室。”又指鸱鸮科各种鸟兽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7"/>
                    </w:rPr>
                    <w:t>的通称。头部似猫，眼大脸圆，头上大多生</w:t>
                  </w:r>
                  <w:r>
                    <w:rPr>
                      <w:sz w:val="47"/>
                      <w:szCs w:val="47"/>
                      <w:spacing w:val="3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"/>
                    </w:rPr>
                    <w:t>有像耳的毛角，喙短弯如钩状，毛褐有细斑。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5"/>
                    </w:rPr>
                    <w:t>昼伏夜出，捕食鼠、鸟、昆虫等，对农作物有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36"/>
                    </w:rPr>
                    <w:t>益，常见的有角鸮、雕鸮、耳鸮等类。通</w:t>
                  </w:r>
                  <w:r>
                    <w:rPr>
                      <w:sz w:val="47"/>
                      <w:szCs w:val="47"/>
                      <w:spacing w:val="2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0"/>
                    </w:rPr>
                    <w:t>“枭”。《诗</w:t>
                  </w:r>
                  <w:r>
                    <w:rPr>
                      <w:sz w:val="47"/>
                      <w:szCs w:val="47"/>
                      <w:spacing w:val="-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·泮水》:“翩彼飞鸮，集于泮林。”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②鹏。古人以为不祥鸟。《正字通</w:t>
                  </w:r>
                  <w:r>
                    <w:rPr>
                      <w:sz w:val="47"/>
                      <w:szCs w:val="47"/>
                      <w:spacing w:val="-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·鸟部》: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5"/>
                    </w:rPr>
                    <w:t>“鸮，山鸮，即土枭。状如母鸡，有斑，头如够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2"/>
                    </w:rPr>
                    <w:t>鹆，目如猫，好食桑椹，一名鹏。”《诗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·墓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63"/>
                    </w:rPr>
                    <w:t>门》:“墓门有梅，有鸮萃止。”毛传：“</w:t>
                  </w:r>
                  <w:r>
                    <w:rPr>
                      <w:sz w:val="47"/>
                      <w:szCs w:val="47"/>
                      <w:spacing w:val="-64"/>
                    </w:rPr>
                    <w:t>鸮，恶声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24"/>
                    </w:rPr>
                    <w:t>之鸟也。”王安石《酬王伯虎》:“鸮声虽云恶，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4"/>
                    </w:rPr>
                    <w:t>革去在食葚。”</w:t>
                  </w:r>
                </w:p>
                <w:p>
                  <w:pPr>
                    <w:ind w:left="258"/>
                    <w:spacing w:before="111" w:line="223" w:lineRule="auto"/>
                    <w:rPr>
                      <w:rFonts w:ascii="FangSong" w:hAnsi="FangSong" w:eastAsia="FangSong" w:cs="FangSong"/>
                      <w:sz w:val="92"/>
                      <w:szCs w:val="92"/>
                    </w:rPr>
                  </w:pPr>
                  <w:r>
                    <w:rPr>
                      <w:rFonts w:ascii="FangSong" w:hAnsi="FangSong" w:eastAsia="FangSong" w:cs="FangSong"/>
                      <w:sz w:val="92"/>
                      <w:szCs w:val="92"/>
                    </w:rPr>
                    <w:t>然</w:t>
                  </w:r>
                </w:p>
                <w:p>
                  <w:pPr>
                    <w:pStyle w:val="BodyText"/>
                    <w:ind w:left="258" w:right="20" w:firstLine="981"/>
                    <w:spacing w:before="87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0"/>
                    </w:rPr>
                    <w:t>(一)xiāo ①熙然：也作“咆然”。即“咆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哮”。《集韵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·爻韵》:“然，熙然，自矜气健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貌。”《诗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·荡》:“咨女殷商，女熙然于中国，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敛怨以为德。”郑玄笺：“熙然，自矜气健之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6"/>
                      <w:w w:val="98"/>
                    </w:rPr>
                    <w:t>貌。”左思《魏都赋》:“剋翦方命，吞灭咆然。”</w:t>
                  </w:r>
                  <w:r>
                    <w:rPr>
                      <w:sz w:val="50"/>
                      <w:szCs w:val="50"/>
                      <w:spacing w:val="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  <w:w w:val="99"/>
                    </w:rPr>
                    <w:t>李善注：“咆然，犹咆哮也。”</w:t>
                  </w:r>
                </w:p>
                <w:p>
                  <w:pPr>
                    <w:pStyle w:val="BodyText"/>
                    <w:ind w:left="1240"/>
                    <w:spacing w:before="21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9"/>
                    </w:rPr>
                    <w:t>xiū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9"/>
                    </w:rPr>
                    <w:t>②同“休”。美好；福禄。《玉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34"/>
        </w:rPr>
        <w:t>(</w:t>
      </w:r>
      <w:r>
        <w:rPr>
          <w:rFonts w:ascii="Times New Roman" w:hAnsi="Times New Roman" w:eastAsia="Times New Roman" w:cs="Times New Roman"/>
          <w:sz w:val="50"/>
          <w:szCs w:val="50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34"/>
        </w:rPr>
        <w:t>-</w:t>
      </w:r>
      <w:r>
        <w:rPr>
          <w:rFonts w:ascii="Times New Roman" w:hAnsi="Times New Roman" w:eastAsia="Times New Roman" w:cs="Times New Roman"/>
          <w:sz w:val="50"/>
          <w:szCs w:val="50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34"/>
        </w:rPr>
        <w:t>)</w:t>
      </w:r>
      <w:r>
        <w:rPr>
          <w:rFonts w:ascii="Times New Roman" w:hAnsi="Times New Roman" w:eastAsia="Times New Roman" w:cs="Times New Roman"/>
          <w:sz w:val="50"/>
          <w:szCs w:val="50"/>
        </w:rPr>
        <w:t>xi</w:t>
      </w:r>
      <w:r>
        <w:rPr>
          <w:rFonts w:ascii="Times New Roman" w:hAnsi="Times New Roman" w:eastAsia="Times New Roman" w:cs="Times New Roman"/>
          <w:sz w:val="50"/>
          <w:szCs w:val="50"/>
          <w:spacing w:val="34"/>
        </w:rPr>
        <w:t>āo</w:t>
      </w:r>
      <w:r>
        <w:rPr>
          <w:rFonts w:ascii="Times New Roman" w:hAnsi="Times New Roman" w:eastAsia="Times New Roman" w:cs="Times New Roman"/>
          <w:sz w:val="50"/>
          <w:szCs w:val="50"/>
          <w:spacing w:val="102"/>
        </w:rPr>
        <w:t xml:space="preserve"> </w:t>
      </w:r>
      <w:r>
        <w:rPr>
          <w:sz w:val="50"/>
          <w:szCs w:val="50"/>
          <w:spacing w:val="34"/>
        </w:rPr>
        <w:t>①條條</w:t>
      </w:r>
      <w:r>
        <w:rPr>
          <w:rFonts w:ascii="Times New Roman" w:hAnsi="Times New Roman" w:eastAsia="Times New Roman" w:cs="Times New Roman"/>
          <w:sz w:val="50"/>
          <w:szCs w:val="50"/>
          <w:spacing w:val="34"/>
        </w:rPr>
        <w:t>, </w:t>
      </w:r>
      <w:r>
        <w:rPr>
          <w:sz w:val="50"/>
          <w:szCs w:val="50"/>
          <w:spacing w:val="34"/>
        </w:rPr>
        <w:t>羽毛败坏的样子。</w:t>
      </w:r>
      <w:r>
        <w:rPr>
          <w:sz w:val="50"/>
          <w:szCs w:val="50"/>
        </w:rPr>
        <w:t xml:space="preserve">  </w:t>
      </w:r>
      <w:r>
        <w:rPr>
          <w:sz w:val="47"/>
          <w:szCs w:val="47"/>
          <w:spacing w:val="-58"/>
        </w:rPr>
        <w:t>《正字通</w:t>
      </w:r>
      <w:r>
        <w:rPr>
          <w:sz w:val="47"/>
          <w:szCs w:val="47"/>
          <w:spacing w:val="-49"/>
        </w:rPr>
        <w:t xml:space="preserve"> </w:t>
      </w:r>
      <w:r>
        <w:rPr>
          <w:sz w:val="47"/>
          <w:szCs w:val="47"/>
          <w:spacing w:val="-58"/>
        </w:rPr>
        <w:t>·羽部》:“翳，偷字之讹。”《诗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8"/>
        </w:rPr>
        <w:t>·</w:t>
      </w:r>
      <w:r>
        <w:rPr>
          <w:sz w:val="47"/>
          <w:szCs w:val="47"/>
          <w:spacing w:val="-200"/>
        </w:rPr>
        <w:t xml:space="preserve"> </w:t>
      </w:r>
      <w:r>
        <w:rPr>
          <w:sz w:val="47"/>
          <w:szCs w:val="47"/>
          <w:spacing w:val="-58"/>
        </w:rPr>
        <w:t>鸱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2"/>
        </w:rPr>
        <w:t>鸮：“予尾條條。”毛传：“條條,敝也。”夏明</w:t>
      </w:r>
      <w:r>
        <w:rPr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-31"/>
        </w:rPr>
        <w:t>淳《九哀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31"/>
        </w:rPr>
        <w:t>·望首阳》:“黄鹄之羽离离兮，而尾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12"/>
        </w:rPr>
        <w:t>條條。”也形容错杂的样子。柳宗元《谪龙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44"/>
        </w:rPr>
        <w:t>说》:“嘘成云气，五色條條也。”又象声词，摇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23"/>
        </w:rPr>
        <w:t>动的样子。甄后《塘上行》:“边地多悲风，树</w:t>
      </w:r>
      <w:r>
        <w:rPr>
          <w:sz w:val="47"/>
          <w:szCs w:val="47"/>
          <w:spacing w:val="1"/>
        </w:rPr>
        <w:t xml:space="preserve">   </w:t>
      </w:r>
      <w:r>
        <w:rPr>
          <w:sz w:val="47"/>
          <w:szCs w:val="47"/>
          <w:spacing w:val="-1"/>
        </w:rPr>
        <w:t>木何條條。”②條然，无拘束、超脱的样子。</w:t>
      </w:r>
      <w:r>
        <w:rPr>
          <w:sz w:val="47"/>
          <w:szCs w:val="47"/>
          <w:spacing w:val="9"/>
        </w:rPr>
        <w:t xml:space="preserve">  </w:t>
      </w:r>
      <w:r>
        <w:rPr>
          <w:sz w:val="47"/>
          <w:szCs w:val="47"/>
          <w:spacing w:val="-29"/>
        </w:rPr>
        <w:t>《庄子 ·大宗师》:“條然而往，條然而来矣。”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12"/>
        </w:rPr>
        <w:t>陆德明释文引向(秀)云：“條然，自然无心而</w:t>
      </w:r>
      <w:r>
        <w:rPr>
          <w:sz w:val="47"/>
          <w:szCs w:val="47"/>
          <w:spacing w:val="4"/>
        </w:rPr>
        <w:t xml:space="preserve">   </w:t>
      </w:r>
      <w:r>
        <w:rPr>
          <w:sz w:val="47"/>
          <w:szCs w:val="47"/>
          <w:spacing w:val="-52"/>
        </w:rPr>
        <w:t>自尔之谓。”郭、崔云：“往来不难之貌。”《世</w:t>
      </w:r>
      <w:r>
        <w:rPr>
          <w:sz w:val="47"/>
          <w:szCs w:val="47"/>
          <w:spacing w:val="4"/>
        </w:rPr>
        <w:t xml:space="preserve">   </w:t>
      </w:r>
      <w:r>
        <w:rPr>
          <w:sz w:val="47"/>
          <w:szCs w:val="47"/>
          <w:spacing w:val="-31"/>
        </w:rPr>
        <w:t>说新语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-31"/>
        </w:rPr>
        <w:t>·栖逸》:“因陈无用，條然而退。”亦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6"/>
        </w:rPr>
        <w:t>指萧条冷落的样子。《徐霞客游记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6"/>
        </w:rPr>
        <w:t>·粤西游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5"/>
        </w:rPr>
        <w:t>记--》:“陂唐高下.林木修然。”③飞羽声。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54"/>
        </w:rPr>
        <w:t>《广韵 ·萧韵》:“條,條條,飞羽声。”《字汇 ·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17"/>
        </w:rPr>
        <w:t>羽部》:“條,飞羽之声。”</w:t>
      </w:r>
    </w:p>
    <w:p>
      <w:pPr>
        <w:pStyle w:val="BodyText"/>
        <w:ind w:left="9431" w:right="451" w:firstLine="1241"/>
        <w:spacing w:before="107" w:line="237" w:lineRule="auto"/>
        <w:rPr>
          <w:sz w:val="50"/>
          <w:szCs w:val="50"/>
        </w:rPr>
      </w:pPr>
      <w:r>
        <w:rPr>
          <w:sz w:val="50"/>
          <w:szCs w:val="50"/>
          <w:spacing w:val="-56"/>
        </w:rPr>
        <w:t>(二)shū ④迅速。也作“倏”。《玉篇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56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羽部》:“條,疾也。或作倏。”《广韵</w:t>
      </w:r>
      <w:r>
        <w:rPr>
          <w:sz w:val="50"/>
          <w:szCs w:val="50"/>
          <w:spacing w:val="-88"/>
        </w:rPr>
        <w:t xml:space="preserve"> </w:t>
      </w:r>
      <w:r>
        <w:rPr>
          <w:sz w:val="50"/>
          <w:szCs w:val="50"/>
          <w:spacing w:val="-74"/>
        </w:rPr>
        <w:t>·屋韵》: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“條,飞疾之貌。”卫觊《西狱华山亭碑》:“神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49"/>
        </w:rPr>
        <w:t>乐其静，條翠无形。”章樵注：“條翠.飞腾迅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40"/>
        </w:rPr>
        <w:t>疾也。”</w:t>
      </w:r>
    </w:p>
    <w:p>
      <w:pPr>
        <w:pStyle w:val="BodyText"/>
        <w:ind w:left="9682" w:right="462" w:firstLine="60"/>
        <w:spacing w:before="73"/>
        <w:jc w:val="both"/>
        <w:rPr>
          <w:sz w:val="47"/>
          <w:szCs w:val="47"/>
        </w:rPr>
      </w:pPr>
      <w:r>
        <w:rPr>
          <w:sz w:val="47"/>
          <w:szCs w:val="47"/>
          <w:position w:val="-15"/>
        </w:rPr>
        <w:drawing>
          <wp:inline distT="0" distB="0" distL="0" distR="0">
            <wp:extent cx="501711" cy="237176"/>
            <wp:effectExtent l="0" t="0" r="0" b="0"/>
            <wp:docPr id="1134" name="IM 1134"/>
            <wp:cNvGraphicFramePr/>
            <a:graphic>
              <a:graphicData uri="http://schemas.openxmlformats.org/drawingml/2006/picture">
                <pic:pic>
                  <pic:nvPicPr>
                    <pic:cNvPr id="1134" name="IM 1134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11" cy="2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161"/>
        </w:rPr>
        <w:t xml:space="preserve"> </w:t>
      </w:r>
      <w:r>
        <w:rPr>
          <w:sz w:val="47"/>
          <w:szCs w:val="47"/>
          <w:spacing w:val="-10"/>
        </w:rPr>
        <w:t>《说文》:“墟，虎鸣也。一曰师子。从</w:t>
      </w:r>
      <w:r>
        <w:rPr>
          <w:sz w:val="47"/>
          <w:szCs w:val="47"/>
        </w:rPr>
        <w:t xml:space="preserve"> </w:t>
      </w:r>
      <w:r>
        <w:rPr>
          <w:sz w:val="39"/>
          <w:szCs w:val="39"/>
          <w:spacing w:val="-21"/>
          <w:position w:val="13"/>
        </w:rPr>
        <w:t>抗   </w:t>
      </w:r>
      <w:r>
        <w:rPr>
          <w:sz w:val="47"/>
          <w:szCs w:val="47"/>
          <w:spacing w:val="-21"/>
        </w:rPr>
        <w:t>虎，九声。”按：丁福保诂林据《慧琳音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69"/>
        </w:rPr>
        <w:t>义》改“师子”为“师子大怒声”。</w:t>
      </w:r>
    </w:p>
    <w:p>
      <w:pPr>
        <w:pStyle w:val="BodyText"/>
        <w:ind w:left="9682" w:right="456" w:firstLine="989"/>
        <w:spacing w:before="115" w:line="231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</w:rPr>
        <w:t>xiāo </w:t>
      </w:r>
      <w:r>
        <w:rPr>
          <w:sz w:val="50"/>
          <w:szCs w:val="50"/>
        </w:rPr>
        <w:t>①猛虎怒吼。又指兽类叫声。也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67"/>
        </w:rPr>
        <w:t>泛指声音。《诗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67"/>
        </w:rPr>
        <w:t>·常武》:“进厥虎臣，阚如</w:t>
      </w:r>
    </w:p>
    <w:p>
      <w:pPr>
        <w:pStyle w:val="BodyText"/>
        <w:ind w:left="9431" w:right="11" w:firstLine="251"/>
        <w:spacing w:before="64" w:line="238" w:lineRule="auto"/>
        <w:tabs>
          <w:tab w:val="left" w:pos="10150"/>
        </w:tabs>
        <w:rPr>
          <w:sz w:val="50"/>
          <w:szCs w:val="50"/>
        </w:rPr>
      </w:pPr>
      <w:r>
        <w:rPr>
          <w:sz w:val="50"/>
          <w:szCs w:val="50"/>
          <w:spacing w:val="-52"/>
        </w:rPr>
        <w:t>虎。”毛传：“虎之自怒唬然。”阚，虎怒貌。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38"/>
        </w:rPr>
        <w:t>《晋书 ·王戌传》:“猛兽在槛中唬吼震地。”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35"/>
        </w:rPr>
        <w:t>②勇猛。又指凶猛。《新唐书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35"/>
        </w:rPr>
        <w:t>·褚遂良传》: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“墟士爪臣，气力未衰。”周凯《春陵行》:“其</w:t>
      </w:r>
      <w:r>
        <w:rPr>
          <w:sz w:val="50"/>
          <w:szCs w:val="50"/>
          <w:spacing w:val="2"/>
        </w:rPr>
        <w:t xml:space="preserve">   </w:t>
      </w:r>
      <w:r>
        <w:rPr>
          <w:sz w:val="50"/>
          <w:szCs w:val="50"/>
          <w:spacing w:val="-14"/>
        </w:rPr>
        <w:t>心贪如狼，其状唬如虎。”③形容愤怒的样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52"/>
        </w:rPr>
        <w:t>子。班固《答宾戏》:“于是七雄唬阚，分裂诸</w:t>
      </w:r>
      <w:r>
        <w:rPr>
          <w:sz w:val="50"/>
          <w:szCs w:val="50"/>
          <w:spacing w:val="4"/>
        </w:rPr>
        <w:t xml:space="preserve">   </w:t>
      </w:r>
      <w:r>
        <w:rPr>
          <w:sz w:val="50"/>
          <w:szCs w:val="50"/>
          <w:spacing w:val="-49"/>
        </w:rPr>
        <w:t>夏。”高绍陈《永清庚辛记略》:“官兵一见余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</w:rPr>
        <w:tab/>
      </w:r>
      <w:r>
        <w:rPr>
          <w:sz w:val="50"/>
          <w:szCs w:val="50"/>
          <w:spacing w:val="-21"/>
        </w:rPr>
        <w:t>怒，不由分说，飞索以绿</w:t>
      </w:r>
      <w:r>
        <w:rPr>
          <w:rFonts w:ascii="Times New Roman" w:hAnsi="Times New Roman" w:eastAsia="Times New Roman" w:cs="Times New Roman"/>
          <w:sz w:val="50"/>
          <w:szCs w:val="50"/>
          <w:spacing w:val="-21"/>
        </w:rPr>
        <w:t>(tà,  </w:t>
      </w:r>
      <w:r>
        <w:rPr>
          <w:sz w:val="50"/>
          <w:szCs w:val="50"/>
          <w:spacing w:val="-21"/>
        </w:rPr>
        <w:t>用绳索套取</w:t>
      </w:r>
      <w:r>
        <w:rPr>
          <w:sz w:val="50"/>
          <w:szCs w:val="50"/>
          <w:spacing w:val="5"/>
        </w:rPr>
        <w:t xml:space="preserve">   </w:t>
      </w:r>
      <w:r>
        <w:rPr>
          <w:sz w:val="50"/>
          <w:szCs w:val="50"/>
          <w:spacing w:val="18"/>
        </w:rPr>
        <w:t>物件)。”</w:t>
      </w:r>
    </w:p>
    <w:p>
      <w:pPr>
        <w:spacing w:line="238" w:lineRule="auto"/>
        <w:sectPr>
          <w:headerReference w:type="default" r:id="rId688"/>
          <w:pgSz w:w="22536" w:h="31680"/>
          <w:pgMar w:top="2021" w:right="1797" w:bottom="0" w:left="1615" w:header="1357" w:footer="0" w:gutter="0"/>
        </w:sectPr>
        <w:rPr>
          <w:sz w:val="50"/>
          <w:szCs w:val="50"/>
        </w:rPr>
      </w:pPr>
    </w:p>
    <w:p>
      <w:pPr>
        <w:spacing w:before="64"/>
        <w:rPr/>
      </w:pPr>
      <w:r/>
    </w:p>
    <w:p>
      <w:pPr>
        <w:sectPr>
          <w:headerReference w:type="default" r:id="rId693"/>
          <w:pgSz w:w="22709" w:h="31680"/>
          <w:pgMar w:top="2113" w:right="1812" w:bottom="0" w:left="2025" w:header="1437" w:footer="0" w:gutter="0"/>
          <w:cols w:equalWidth="0" w:num="1">
            <w:col w:w="18872" w:space="0"/>
          </w:cols>
        </w:sectPr>
        <w:rPr/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right="51" w:firstLine="1189"/>
        <w:spacing w:before="156" w:line="243" w:lineRule="auto"/>
        <w:jc w:val="both"/>
        <w:rPr/>
      </w:pPr>
      <w:r>
        <w:pict>
          <v:shape id="_x0000_s2524" style="position:absolute;margin-left:11.0654pt;margin-top:-52.2575pt;mso-position-vertical-relative:text;mso-position-horizontal-relative:text;width:422.95pt;height:85.2pt;z-index:25499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0" w:lineRule="auto"/>
                    <w:jc w:val="right"/>
                    <w:rPr/>
                  </w:pPr>
                  <w:r>
                    <w:rPr>
                      <w:sz w:val="94"/>
                      <w:szCs w:val="94"/>
                      <w:spacing w:val="-29"/>
                      <w:position w:val="16"/>
                    </w:rPr>
                    <w:t>犹</w:t>
                  </w:r>
                  <w:r>
                    <w:rPr>
                      <w:sz w:val="94"/>
                      <w:szCs w:val="94"/>
                      <w:spacing w:val="10"/>
                      <w:position w:val="16"/>
                    </w:rPr>
                    <w:t xml:space="preserve">               </w:t>
                  </w:r>
                  <w:r>
                    <w:rPr>
                      <w:spacing w:val="-187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</w:rPr>
        <w:t>xiāo  </w:t>
      </w:r>
      <w:r>
        <w:rPr>
          <w:spacing w:val="-4"/>
        </w:rPr>
        <w:t>①同“唬”,虎啸声。《玉篇  犬</w:t>
      </w:r>
      <w:r>
        <w:rPr>
          <w:spacing w:val="6"/>
        </w:rPr>
        <w:t xml:space="preserve"> </w:t>
      </w:r>
      <w:r>
        <w:rPr>
          <w:spacing w:val="-52"/>
        </w:rPr>
        <w:t>部》:“犹，虎欲啮人声也。”《集韵</w:t>
      </w:r>
      <w:r>
        <w:rPr>
          <w:spacing w:val="-60"/>
        </w:rPr>
        <w:t xml:space="preserve"> </w:t>
      </w:r>
      <w:r>
        <w:rPr>
          <w:spacing w:val="-52"/>
        </w:rPr>
        <w:t>·爻韵》:</w:t>
      </w:r>
      <w:r>
        <w:rPr/>
        <w:t xml:space="preserve"> </w:t>
      </w:r>
      <w:r>
        <w:rPr>
          <w:spacing w:val="-71"/>
        </w:rPr>
        <w:t>“,《说文》:‘虎鸣也。’或从犬。”《晋书</w:t>
      </w:r>
      <w:r>
        <w:rPr>
          <w:spacing w:val="-81"/>
        </w:rPr>
        <w:t xml:space="preserve"> </w:t>
      </w:r>
      <w:r>
        <w:rPr>
          <w:spacing w:val="-71"/>
        </w:rPr>
        <w:t>·王</w:t>
      </w:r>
      <w:r>
        <w:rPr/>
        <w:t xml:space="preserve"> </w:t>
      </w:r>
      <w:r>
        <w:rPr>
          <w:spacing w:val="-12"/>
        </w:rPr>
        <w:t>戎传》:“猛兽在槛中，(唬)吼震地。”也用</w:t>
      </w:r>
      <w:r>
        <w:rPr>
          <w:spacing w:val="12"/>
        </w:rPr>
        <w:t xml:space="preserve"> </w:t>
      </w:r>
      <w:r>
        <w:rPr>
          <w:spacing w:val="-28"/>
        </w:rPr>
        <w:t>以形容言语粗野。《红楼梦》八七回：“兼之</w:t>
      </w:r>
      <w:r>
        <w:rPr>
          <w:spacing w:val="4"/>
        </w:rPr>
        <w:t xml:space="preserve">  </w:t>
      </w:r>
      <w:r>
        <w:rPr>
          <w:spacing w:val="-34"/>
        </w:rPr>
        <w:t>犹声信语，旦暮无休。”亦指犬声。《集韵</w:t>
      </w:r>
      <w:r>
        <w:rPr>
          <w:spacing w:val="-54"/>
        </w:rPr>
        <w:t xml:space="preserve"> </w:t>
      </w:r>
      <w:r>
        <w:rPr>
          <w:spacing w:val="-34"/>
        </w:rPr>
        <w:t>·</w:t>
      </w:r>
      <w:r>
        <w:rPr/>
        <w:t xml:space="preserve"> </w:t>
      </w:r>
      <w:r>
        <w:rPr>
          <w:spacing w:val="-48"/>
        </w:rPr>
        <w:t>爻韵》:“猿，犬声。”②古县名。在今山东省。</w:t>
      </w:r>
      <w:r>
        <w:rPr>
          <w:spacing w:val="8"/>
        </w:rPr>
        <w:t xml:space="preserve"> </w:t>
      </w:r>
      <w:r>
        <w:rPr>
          <w:spacing w:val="-67"/>
        </w:rPr>
        <w:t>《广韵</w:t>
      </w:r>
      <w:r>
        <w:rPr>
          <w:spacing w:val="-54"/>
        </w:rPr>
        <w:t xml:space="preserve"> </w:t>
      </w:r>
      <w:r>
        <w:rPr>
          <w:spacing w:val="-67"/>
        </w:rPr>
        <w:t>·肴韵》:“犹，县名，在济南。”</w:t>
      </w:r>
    </w:p>
    <w:p>
      <w:pPr>
        <w:ind w:left="439"/>
        <w:spacing w:before="255" w:line="170" w:lineRule="auto"/>
        <w:rPr>
          <w:rFonts w:ascii="SimHei" w:hAnsi="SimHei" w:eastAsia="SimHei" w:cs="SimHei"/>
          <w:sz w:val="14"/>
          <w:szCs w:val="14"/>
        </w:rPr>
      </w:pPr>
      <w:r>
        <w:rPr>
          <w:rFonts w:ascii="SimHei" w:hAnsi="SimHei" w:eastAsia="SimHei" w:cs="SimHei"/>
          <w:sz w:val="14"/>
          <w:szCs w:val="14"/>
        </w:rPr>
        <w:t>千</w:t>
      </w:r>
    </w:p>
    <w:p>
      <w:pPr>
        <w:pStyle w:val="BodyText"/>
        <w:ind w:left="251"/>
        <w:spacing w:before="1" w:line="216" w:lineRule="auto"/>
        <w:rPr>
          <w:sz w:val="71"/>
          <w:szCs w:val="71"/>
        </w:rPr>
      </w:pPr>
      <w:r>
        <w:rPr>
          <w:sz w:val="71"/>
          <w:szCs w:val="71"/>
          <w:b/>
          <w:bCs/>
          <w:spacing w:val="-69"/>
        </w:rPr>
        <w:t>螺</w:t>
      </w:r>
      <w:r>
        <w:rPr>
          <w:sz w:val="71"/>
          <w:szCs w:val="71"/>
          <w:spacing w:val="239"/>
        </w:rPr>
        <w:t xml:space="preserve"> </w:t>
      </w:r>
      <w:r>
        <w:rPr>
          <w:sz w:val="71"/>
          <w:szCs w:val="71"/>
          <w:b/>
          <w:bCs/>
          <w:spacing w:val="-69"/>
        </w:rPr>
        <w:t>(</w:t>
      </w:r>
      <w:r>
        <w:rPr>
          <w:sz w:val="71"/>
          <w:szCs w:val="71"/>
          <w:spacing w:val="116"/>
        </w:rPr>
        <w:t xml:space="preserve"> </w:t>
      </w:r>
      <w:r>
        <w:rPr>
          <w:sz w:val="71"/>
          <w:szCs w:val="71"/>
          <w:b/>
          <w:bCs/>
          <w:spacing w:val="-69"/>
        </w:rPr>
        <w:t>)</w:t>
      </w:r>
    </w:p>
    <w:p>
      <w:pPr>
        <w:pStyle w:val="BodyText"/>
        <w:ind w:firstLine="1189"/>
        <w:spacing w:before="34" w:line="245" w:lineRule="auto"/>
        <w:jc w:val="both"/>
        <w:rPr/>
      </w:pPr>
      <w:r>
        <w:rPr>
          <w:rFonts w:ascii="Times New Roman" w:hAnsi="Times New Roman" w:eastAsia="Times New Roman" w:cs="Times New Roman"/>
          <w:spacing w:val="-2"/>
        </w:rPr>
        <w:t>xiāo</w:t>
      </w:r>
      <w:r>
        <w:rPr>
          <w:rFonts w:ascii="Times New Roman" w:hAnsi="Times New Roman" w:eastAsia="Times New Roman" w:cs="Times New Roman"/>
          <w:spacing w:val="13"/>
        </w:rPr>
        <w:t xml:space="preserve">     </w:t>
      </w:r>
      <w:r>
        <w:rPr>
          <w:spacing w:val="-2"/>
        </w:rPr>
        <w:t>蛸</w:t>
      </w:r>
      <w:r>
        <w:rPr>
          <w:rFonts w:ascii="Times New Roman" w:hAnsi="Times New Roman" w:eastAsia="Times New Roman" w:cs="Times New Roman"/>
          <w:spacing w:val="-2"/>
        </w:rPr>
        <w:t>(shāo).    </w:t>
      </w:r>
      <w:r>
        <w:rPr>
          <w:spacing w:val="-2"/>
        </w:rPr>
        <w:t>一种长脚的小蜘蛛。</w:t>
      </w:r>
      <w:r>
        <w:rPr>
          <w:spacing w:val="4"/>
        </w:rPr>
        <w:t xml:space="preserve"> </w:t>
      </w:r>
      <w:r>
        <w:rPr>
          <w:spacing w:val="10"/>
        </w:rPr>
        <w:t>身体细长。多在室内壁间结网，又称喜子；</w:t>
      </w:r>
      <w:r>
        <w:rPr>
          <w:spacing w:val="12"/>
        </w:rPr>
        <w:t xml:space="preserve"> </w:t>
      </w:r>
      <w:r>
        <w:rPr>
          <w:spacing w:val="4"/>
        </w:rPr>
        <w:t>喜母。以为是喜庆的预兆。《诗</w:t>
      </w:r>
      <w:r>
        <w:rPr>
          <w:spacing w:val="-54"/>
        </w:rPr>
        <w:t xml:space="preserve"> </w:t>
      </w:r>
      <w:r>
        <w:rPr>
          <w:spacing w:val="4"/>
        </w:rPr>
        <w:t>·东山》:</w:t>
      </w:r>
      <w:r>
        <w:rPr/>
        <w:t xml:space="preserve"> </w:t>
      </w:r>
      <w:r>
        <w:rPr>
          <w:spacing w:val="-55"/>
        </w:rPr>
        <w:t>“伊威在室， 蛸在户。”陆玑疏：“嫌蛸，一名</w:t>
      </w:r>
      <w:r>
        <w:rPr>
          <w:spacing w:val="7"/>
        </w:rPr>
        <w:t xml:space="preserve"> </w:t>
      </w:r>
      <w:r>
        <w:rPr>
          <w:spacing w:val="-36"/>
        </w:rPr>
        <w:t>长脚。”权德舆《题亡友江畔旧居》:“蟒蛸集</w:t>
      </w:r>
      <w:r>
        <w:rPr>
          <w:spacing w:val="7"/>
        </w:rPr>
        <w:t xml:space="preserve">  </w:t>
      </w:r>
      <w:r>
        <w:rPr>
          <w:spacing w:val="11"/>
        </w:rPr>
        <w:t>暗壁。”苏轼《示过并跋》:“姜宠不解叹</w:t>
      </w:r>
      <w:r>
        <w:rPr/>
        <w:t xml:space="preserve">  </w:t>
      </w:r>
      <w:r>
        <w:rPr>
          <w:spacing w:val="38"/>
        </w:rPr>
        <w:t>螨蛾。”</w:t>
      </w:r>
    </w:p>
    <w:p>
      <w:pPr>
        <w:ind w:left="198"/>
        <w:spacing w:before="45"/>
        <w:rPr>
          <w:rFonts w:ascii="SimHei" w:hAnsi="SimHei" w:eastAsia="SimHei" w:cs="SimHei"/>
          <w:sz w:val="48"/>
          <w:szCs w:val="48"/>
        </w:rPr>
      </w:pPr>
      <w:r>
        <w:rPr>
          <w:rFonts w:ascii="SimHei" w:hAnsi="SimHei" w:eastAsia="SimHei" w:cs="SimHei"/>
          <w:sz w:val="48"/>
          <w:szCs w:val="48"/>
          <w:position w:val="-50"/>
        </w:rPr>
        <w:drawing>
          <wp:inline distT="0" distB="0" distL="0" distR="0">
            <wp:extent cx="580114" cy="651180"/>
            <wp:effectExtent l="0" t="0" r="0" b="0"/>
            <wp:docPr id="1136" name="IM 1136"/>
            <wp:cNvGraphicFramePr/>
            <a:graphic>
              <a:graphicData uri="http://schemas.openxmlformats.org/drawingml/2006/picture">
                <pic:pic>
                  <pic:nvPicPr>
                    <pic:cNvPr id="1136" name="IM 1136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114" cy="6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48"/>
          <w:szCs w:val="48"/>
          <w:spacing w:val="-58"/>
        </w:rPr>
        <w:t>《说文》:“嗲，夸语也。从口，琴声。</w:t>
      </w:r>
    </w:p>
    <w:p>
      <w:pPr>
        <w:pStyle w:val="BodyText"/>
        <w:ind w:right="218" w:firstLine="1189"/>
        <w:spacing w:before="246"/>
        <w:tabs>
          <w:tab w:val="left" w:pos="241"/>
        </w:tabs>
        <w:jc w:val="both"/>
        <w:rPr/>
      </w:pPr>
      <w:r>
        <w:rPr>
          <w:spacing w:val="-12"/>
        </w:rPr>
        <w:t>(</w:t>
      </w:r>
      <w:r>
        <w:rPr>
          <w:spacing w:val="-113"/>
        </w:rPr>
        <w:t xml:space="preserve"> </w:t>
      </w:r>
      <w:r>
        <w:rPr>
          <w:spacing w:val="-12"/>
        </w:rPr>
        <w:t>一</w:t>
      </w:r>
      <w:r>
        <w:rPr>
          <w:spacing w:val="-131"/>
        </w:rPr>
        <w:t xml:space="preserve"> </w:t>
      </w:r>
      <w:r>
        <w:rPr>
          <w:spacing w:val="-12"/>
        </w:rPr>
        <w:t>)</w:t>
      </w:r>
      <w:r>
        <w:rPr>
          <w:rFonts w:ascii="Times New Roman" w:hAnsi="Times New Roman" w:eastAsia="Times New Roman" w:cs="Times New Roman"/>
          <w:spacing w:val="-12"/>
        </w:rPr>
        <w:t>xiāo</w:t>
      </w:r>
      <w:r>
        <w:rPr>
          <w:rFonts w:ascii="Times New Roman" w:hAnsi="Times New Roman" w:eastAsia="Times New Roman" w:cs="Times New Roman"/>
          <w:spacing w:val="44"/>
        </w:rPr>
        <w:t xml:space="preserve">  </w:t>
      </w:r>
      <w:r>
        <w:rPr>
          <w:spacing w:val="-12"/>
        </w:rPr>
        <w:t>①嗲嗲，夸大；了不起的样</w:t>
      </w:r>
      <w:r>
        <w:rPr/>
        <w:t xml:space="preserve"> </w:t>
      </w:r>
      <w:r>
        <w:rPr>
          <w:spacing w:val="-13"/>
        </w:rPr>
        <w:t>子。言行不一。一说同“骄”。《集韵</w:t>
      </w:r>
      <w:r>
        <w:rPr>
          <w:spacing w:val="-55"/>
        </w:rPr>
        <w:t xml:space="preserve"> </w:t>
      </w:r>
      <w:r>
        <w:rPr>
          <w:spacing w:val="-13"/>
        </w:rPr>
        <w:t>·爻</w:t>
      </w:r>
      <w:r>
        <w:rPr/>
        <w:t xml:space="preserve"> </w:t>
      </w:r>
      <w:r>
        <w:rPr>
          <w:spacing w:val="-87"/>
          <w:w w:val="97"/>
        </w:rPr>
        <w:t>韵》:“嗲，大也。”《孟子》:‘其志嗲嗲’。”《孟</w:t>
      </w:r>
      <w:r>
        <w:rPr>
          <w:spacing w:val="81"/>
        </w:rPr>
        <w:t xml:space="preserve"> </w:t>
      </w:r>
      <w:r>
        <w:rPr>
          <w:spacing w:val="-45"/>
        </w:rPr>
        <w:t>子</w:t>
      </w:r>
      <w:r>
        <w:rPr>
          <w:spacing w:val="-67"/>
        </w:rPr>
        <w:t xml:space="preserve"> </w:t>
      </w:r>
      <w:r>
        <w:rPr>
          <w:spacing w:val="-45"/>
        </w:rPr>
        <w:t>·尽心下》:“其志谬嗲然。”赵岐注：“谬</w:t>
      </w:r>
      <w:r>
        <w:rPr/>
        <w:t xml:space="preserve"> </w:t>
      </w:r>
      <w:r>
        <w:rPr>
          <w:spacing w:val="-27"/>
        </w:rPr>
        <w:t>谬，志大言大者也。”梁启超《万木草堂小学</w:t>
      </w:r>
      <w:r>
        <w:rPr>
          <w:spacing w:val="12"/>
        </w:rPr>
        <w:t xml:space="preserve"> </w:t>
      </w:r>
      <w:r>
        <w:rPr>
          <w:spacing w:val="-37"/>
        </w:rPr>
        <w:t>学记》:“其志谬嗲，先圣所取。”②用同“哮</w:t>
      </w:r>
      <w:r>
        <w:rPr>
          <w:spacing w:val="5"/>
        </w:rPr>
        <w:t xml:space="preserve">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  <w:spacing w:val="-38"/>
        </w:rPr>
        <w:t>(xiào)”</w:t>
      </w:r>
      <w:r>
        <w:rPr>
          <w:rFonts w:ascii="Times New Roman" w:hAnsi="Times New Roman" w:eastAsia="Times New Roman" w:cs="Times New Roman"/>
          <w:spacing w:val="-45"/>
        </w:rPr>
        <w:t xml:space="preserve"> </w:t>
      </w:r>
      <w:r>
        <w:rPr>
          <w:spacing w:val="-38"/>
        </w:rPr>
        <w:t>。</w:t>
      </w:r>
      <w:r>
        <w:rPr>
          <w:spacing w:val="-58"/>
        </w:rPr>
        <w:t xml:space="preserve"> </w:t>
      </w:r>
      <w:r>
        <w:rPr>
          <w:spacing w:val="-38"/>
        </w:rPr>
        <w:t>呼吸急促困难。《六书故</w:t>
      </w:r>
      <w:r>
        <w:rPr>
          <w:spacing w:val="-70"/>
        </w:rPr>
        <w:t xml:space="preserve"> </w:t>
      </w:r>
      <w:r>
        <w:rPr>
          <w:spacing w:val="-38"/>
        </w:rPr>
        <w:t>·</w:t>
      </w:r>
      <w:r>
        <w:rPr>
          <w:spacing w:val="-181"/>
        </w:rPr>
        <w:t xml:space="preserve"> </w:t>
      </w:r>
      <w:r>
        <w:rPr>
          <w:spacing w:val="-38"/>
        </w:rPr>
        <w:t>四人》:</w:t>
      </w:r>
      <w:r>
        <w:rPr/>
        <w:t xml:space="preserve"> </w:t>
      </w:r>
      <w:r>
        <w:rPr>
          <w:spacing w:val="25"/>
        </w:rPr>
        <w:t>“今人以喘甚为谬，盖以其声嗲嗲然，与</w:t>
      </w:r>
      <w:r>
        <w:rPr>
          <w:spacing w:val="15"/>
        </w:rPr>
        <w:t xml:space="preserve"> </w:t>
      </w:r>
      <w:r>
        <w:rPr>
          <w:spacing w:val="43"/>
        </w:rPr>
        <w:t>哮通。”</w:t>
      </w:r>
    </w:p>
    <w:p>
      <w:pPr>
        <w:pStyle w:val="BodyText"/>
        <w:ind w:right="17" w:firstLine="1189"/>
        <w:spacing w:before="13" w:line="250" w:lineRule="auto"/>
        <w:jc w:val="both"/>
        <w:rPr/>
      </w:pPr>
      <w:r>
        <w:rPr>
          <w:spacing w:val="-20"/>
        </w:rPr>
        <w:t>(二)</w:t>
      </w:r>
      <w:r>
        <w:rPr>
          <w:rFonts w:ascii="Arial" w:hAnsi="Arial" w:eastAsia="Arial" w:cs="Arial"/>
          <w:spacing w:val="-20"/>
        </w:rPr>
        <w:t>jiā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rFonts w:ascii="Times New Roman" w:hAnsi="Times New Roman" w:eastAsia="Times New Roman" w:cs="Times New Roman"/>
          <w:spacing w:val="-20"/>
        </w:rPr>
        <w:t>o </w:t>
      </w:r>
      <w:r>
        <w:rPr>
          <w:spacing w:val="-20"/>
        </w:rPr>
        <w:t>③象声词。鸡叫声。《玉</w:t>
      </w:r>
      <w:r>
        <w:rPr>
          <w:rFonts w:ascii="SimHei" w:hAnsi="SimHei" w:eastAsia="SimHei" w:cs="SimHei"/>
          <w:spacing w:val="-20"/>
        </w:rPr>
        <w:t>篇</w:t>
      </w:r>
      <w:r>
        <w:rPr>
          <w:rFonts w:ascii="SimHei" w:hAnsi="SimHei" w:eastAsia="SimHei" w:cs="SimHei"/>
          <w:spacing w:val="-20"/>
        </w:rPr>
        <w:t xml:space="preserve"> </w:t>
      </w:r>
      <w:r>
        <w:rPr>
          <w:rFonts w:ascii="SimHei" w:hAnsi="SimHei" w:eastAsia="SimHei" w:cs="SimHei"/>
          <w:spacing w:val="-20"/>
        </w:rPr>
        <w:t>·</w:t>
      </w:r>
      <w:r>
        <w:rPr>
          <w:rFonts w:ascii="SimHei" w:hAnsi="SimHei" w:eastAsia="SimHei" w:cs="SimHei"/>
        </w:rPr>
        <w:t xml:space="preserve"> </w:t>
      </w:r>
      <w:r>
        <w:rPr>
          <w:spacing w:val="-62"/>
        </w:rPr>
        <w:t>口部》:“嗲，鸡鸣声。”《广韵</w:t>
      </w:r>
      <w:r>
        <w:rPr>
          <w:spacing w:val="-68"/>
        </w:rPr>
        <w:t xml:space="preserve"> </w:t>
      </w:r>
      <w:r>
        <w:rPr>
          <w:spacing w:val="-62"/>
        </w:rPr>
        <w:t>·肴韵》:“嗲，</w:t>
      </w:r>
      <w:r>
        <w:rPr/>
        <w:t xml:space="preserve"> </w:t>
      </w:r>
      <w:r>
        <w:rPr>
          <w:spacing w:val="-68"/>
        </w:rPr>
        <w:t>《诗》云：‘鸡鸣嗲嗲’。”柳宗元《与李睦州论</w:t>
      </w:r>
      <w:r>
        <w:rPr/>
        <w:t xml:space="preserve">  </w:t>
      </w:r>
      <w:r>
        <w:rPr>
          <w:spacing w:val="-37"/>
        </w:rPr>
        <w:t>服气书》:“蚤起则嗲嗲说浇以逮夜。”欧阳修</w:t>
      </w:r>
      <w:r>
        <w:rPr/>
        <w:t xml:space="preserve">  </w:t>
      </w:r>
      <w:r>
        <w:rPr>
          <w:spacing w:val="-53"/>
        </w:rPr>
        <w:t>《三游洞》:“山鸟嗲谬不惊客。”</w:t>
      </w:r>
    </w:p>
    <w:p>
      <w:pPr>
        <w:pStyle w:val="BodyText"/>
        <w:ind w:right="77" w:firstLine="1189"/>
        <w:spacing w:before="86" w:line="233" w:lineRule="auto"/>
        <w:rPr/>
      </w:pPr>
      <w:r>
        <w:rPr>
          <w:spacing w:val="-23"/>
        </w:rPr>
        <w:t>(三)</w:t>
      </w:r>
      <w:r>
        <w:rPr>
          <w:spacing w:val="-55"/>
        </w:rPr>
        <w:t xml:space="preserve"> </w:t>
      </w:r>
      <w:r>
        <w:rPr>
          <w:spacing w:val="-23"/>
        </w:rPr>
        <w:t>lá</w:t>
      </w:r>
      <w:r>
        <w:rPr>
          <w:rFonts w:ascii="Times New Roman" w:hAnsi="Times New Roman" w:eastAsia="Times New Roman" w:cs="Times New Roman"/>
          <w:spacing w:val="-23"/>
        </w:rPr>
        <w:t>o</w:t>
      </w:r>
      <w:r>
        <w:rPr>
          <w:rFonts w:ascii="Times New Roman" w:hAnsi="Times New Roman" w:eastAsia="Times New Roman" w:cs="Times New Roman"/>
          <w:spacing w:val="95"/>
        </w:rPr>
        <w:t xml:space="preserve"> </w:t>
      </w:r>
      <w:r>
        <w:rPr>
          <w:spacing w:val="-23"/>
        </w:rPr>
        <w:t>④</w:t>
      </w:r>
      <w:r>
        <w:rPr>
          <w:rFonts w:ascii="SimHei" w:hAnsi="SimHei" w:eastAsia="SimHei" w:cs="SimHei"/>
          <w:spacing w:val="-23"/>
        </w:rPr>
        <w:t>嗲</w:t>
      </w:r>
      <w:r>
        <w:rPr>
          <w:rFonts w:ascii="SimHei" w:hAnsi="SimHei" w:eastAsia="SimHei" w:cs="SimHei"/>
          <w:spacing w:val="-67"/>
        </w:rPr>
        <w:t xml:space="preserve"> </w:t>
      </w:r>
      <w:r>
        <w:rPr>
          <w:rFonts w:ascii="SimHei" w:hAnsi="SimHei" w:eastAsia="SimHei" w:cs="SimHei"/>
          <w:spacing w:val="-23"/>
        </w:rPr>
        <w:t>啁</w:t>
      </w:r>
      <w:r>
        <w:rPr>
          <w:spacing w:val="-23"/>
        </w:rPr>
        <w:t>：同“唠叨”。话多。</w:t>
      </w:r>
      <w:r>
        <w:rPr/>
        <w:t xml:space="preserve"> </w:t>
      </w:r>
      <w:r>
        <w:rPr>
          <w:spacing w:val="-71"/>
        </w:rPr>
        <w:t>《集韵</w:t>
      </w:r>
      <w:r>
        <w:rPr>
          <w:spacing w:val="-65"/>
        </w:rPr>
        <w:t xml:space="preserve"> </w:t>
      </w:r>
      <w:r>
        <w:rPr>
          <w:spacing w:val="-71"/>
        </w:rPr>
        <w:t>·豪韵》:“嗲，嗲啁，语多。”</w:t>
      </w:r>
    </w:p>
    <w:p>
      <w:pPr>
        <w:pStyle w:val="BodyText"/>
        <w:ind w:left="241" w:right="218"/>
        <w:spacing w:before="44" w:line="224" w:lineRule="auto"/>
        <w:tabs>
          <w:tab w:val="left" w:pos="327"/>
        </w:tabs>
        <w:jc w:val="both"/>
        <w:rPr/>
      </w:pPr>
      <w:r>
        <w:rPr>
          <w:spacing w:val="-34"/>
          <w:position w:val="-7"/>
        </w:rPr>
        <w:t>六  </w:t>
      </w:r>
      <w:r>
        <w:rPr>
          <w:spacing w:val="-34"/>
        </w:rPr>
        <w:t>《说文》:“液.水。出常山石邑井陉，东</w:t>
      </w:r>
      <w:r>
        <w:rPr>
          <w:spacing w:val="11"/>
        </w:rPr>
        <w:t xml:space="preserve"> </w:t>
      </w:r>
      <w:r>
        <w:rPr/>
        <w:tab/>
      </w:r>
      <w:r>
        <w:rPr>
          <w:position w:val="16"/>
        </w:rPr>
        <w:drawing>
          <wp:inline distT="0" distB="0" distL="0" distR="0">
            <wp:extent cx="476383" cy="213439"/>
            <wp:effectExtent l="0" t="0" r="0" b="0"/>
            <wp:docPr id="1138" name="IM 1138"/>
            <wp:cNvGraphicFramePr/>
            <a:graphic>
              <a:graphicData uri="http://schemas.openxmlformats.org/drawingml/2006/picture">
                <pic:pic>
                  <pic:nvPicPr>
                    <pic:cNvPr id="1138" name="IM 1138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383" cy="21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</w:rPr>
        <w:t xml:space="preserve"> </w:t>
      </w:r>
      <w:r>
        <w:rPr>
          <w:spacing w:val="67"/>
        </w:rPr>
        <w:t>南入于祗。从水，交声。郁国有</w:t>
      </w:r>
      <w:r>
        <w:rPr/>
        <w:t xml:space="preserve"> </w:t>
      </w:r>
      <w:r>
        <w:rPr>
          <w:spacing w:val="-14"/>
        </w:rPr>
        <w:t>狡县。”</w:t>
      </w:r>
    </w:p>
    <w:p>
      <w:pPr>
        <w:pStyle w:val="BodyText"/>
        <w:ind w:left="224" w:right="17" w:firstLine="965"/>
        <w:spacing w:before="105" w:line="230" w:lineRule="auto"/>
        <w:jc w:val="both"/>
        <w:rPr/>
      </w:pPr>
      <w:r>
        <w:rPr>
          <w:rFonts w:ascii="Times New Roman" w:hAnsi="Times New Roman" w:eastAsia="Times New Roman" w:cs="Times New Roman"/>
        </w:rPr>
        <w:t>xi</w:t>
      </w:r>
      <w:r>
        <w:rPr>
          <w:rFonts w:ascii="Times New Roman" w:hAnsi="Times New Roman" w:eastAsia="Times New Roman" w:cs="Times New Roman"/>
          <w:spacing w:val="7"/>
        </w:rPr>
        <w:t>áo</w:t>
      </w:r>
      <w:r>
        <w:rPr>
          <w:rFonts w:ascii="Times New Roman" w:hAnsi="Times New Roman" w:eastAsia="Times New Roman" w:cs="Times New Roman"/>
          <w:spacing w:val="2"/>
        </w:rPr>
        <w:t xml:space="preserve">  </w:t>
      </w:r>
      <w:r>
        <w:rPr>
          <w:spacing w:val="7"/>
        </w:rPr>
        <w:t>①古水名。其一在安徽省宿县灵</w:t>
      </w:r>
      <w:r>
        <w:rPr>
          <w:spacing w:val="1"/>
        </w:rPr>
        <w:t xml:space="preserve"> </w:t>
      </w:r>
      <w:r>
        <w:rPr>
          <w:spacing w:val="-14"/>
        </w:rPr>
        <w:t>璧一带。一说即今沱河，其二发源于河北省</w:t>
      </w:r>
      <w:r>
        <w:rPr>
          <w:spacing w:val="12"/>
        </w:rPr>
        <w:t xml:space="preserve"> </w:t>
      </w:r>
      <w:r>
        <w:rPr>
          <w:spacing w:val="-26"/>
        </w:rPr>
        <w:t>井陉县，东南流至今宁晋县西南，合于祗水。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238" w:firstLine="241"/>
        <w:spacing w:before="135" w:line="249" w:lineRule="auto"/>
        <w:jc w:val="both"/>
        <w:rPr>
          <w:sz w:val="94"/>
          <w:szCs w:val="94"/>
        </w:rPr>
      </w:pPr>
      <w:r>
        <w:rPr>
          <w:spacing w:val="-13"/>
        </w:rPr>
        <w:t>今名液河。在宁晋县南与沙河合，东南流注</w:t>
      </w:r>
      <w:r>
        <w:rPr/>
        <w:t xml:space="preserve"> </w:t>
      </w:r>
      <w:r>
        <w:rPr>
          <w:spacing w:val="-6"/>
        </w:rPr>
        <w:t>滏阳河。②古县名。液县，</w:t>
      </w:r>
      <w:r>
        <w:rPr>
          <w:spacing w:val="-109"/>
        </w:rPr>
        <w:t xml:space="preserve"> </w:t>
      </w:r>
      <w:r>
        <w:rPr>
          <w:spacing w:val="-6"/>
        </w:rPr>
        <w:t>一为汉置。在今</w:t>
      </w:r>
      <w:r>
        <w:rPr/>
        <w:t xml:space="preserve"> </w:t>
      </w:r>
      <w:r>
        <w:rPr>
          <w:spacing w:val="-32"/>
        </w:rPr>
        <w:t>安徽省固镇县东。《汉书</w:t>
      </w:r>
      <w:r>
        <w:rPr>
          <w:spacing w:val="-57"/>
        </w:rPr>
        <w:t xml:space="preserve"> </w:t>
      </w:r>
      <w:r>
        <w:rPr>
          <w:spacing w:val="-32"/>
        </w:rPr>
        <w:t>·地理志上》:“(沛</w:t>
      </w:r>
      <w:r>
        <w:rPr/>
        <w:t xml:space="preserve"> </w:t>
      </w:r>
      <w:r>
        <w:rPr>
          <w:spacing w:val="21"/>
        </w:rPr>
        <w:t>郡)液。”一为南齐置。当在今江苏省境。</w:t>
      </w:r>
      <w:r>
        <w:rPr>
          <w:spacing w:val="17"/>
        </w:rPr>
        <w:t xml:space="preserve"> </w:t>
      </w:r>
      <w:r>
        <w:rPr>
          <w:spacing w:val="-42"/>
        </w:rPr>
        <w:t>《南齐书 ·州郡志上》:“南彭城郡……液。”</w:t>
      </w:r>
      <w:r>
        <w:rPr>
          <w:spacing w:val="15"/>
        </w:rPr>
        <w:t xml:space="preserve"> </w:t>
      </w:r>
      <w:r>
        <w:rPr>
          <w:sz w:val="94"/>
          <w:szCs w:val="94"/>
          <w:spacing w:val="186"/>
        </w:rPr>
        <w:t>崤</w:t>
      </w:r>
    </w:p>
    <w:p>
      <w:pPr>
        <w:pStyle w:val="BodyText"/>
        <w:ind w:left="241" w:firstLine="965"/>
        <w:spacing w:before="63" w:line="245" w:lineRule="auto"/>
        <w:jc w:val="both"/>
        <w:rPr/>
      </w:pPr>
      <w:r>
        <w:rPr>
          <w:rFonts w:ascii="Times New Roman" w:hAnsi="Times New Roman" w:eastAsia="Times New Roman" w:cs="Times New Roman"/>
          <w:spacing w:val="-14"/>
        </w:rPr>
        <w:t>xiáo </w:t>
      </w:r>
      <w:r>
        <w:rPr>
          <w:spacing w:val="-14"/>
        </w:rPr>
        <w:t>①山名。又名崤陵、锁鉴山。也作</w:t>
      </w:r>
      <w:r>
        <w:rPr>
          <w:spacing w:val="7"/>
        </w:rPr>
        <w:t xml:space="preserve">  </w:t>
      </w:r>
      <w:r>
        <w:rPr>
          <w:spacing w:val="-2"/>
        </w:rPr>
        <w:t>殽山。在今河南省路宁县北。《玉篇</w:t>
      </w:r>
      <w:r>
        <w:rPr>
          <w:spacing w:val="-42"/>
        </w:rPr>
        <w:t xml:space="preserve"> </w:t>
      </w:r>
      <w:r>
        <w:rPr>
          <w:spacing w:val="-2"/>
        </w:rPr>
        <w:t>·</w:t>
      </w:r>
      <w:r>
        <w:rPr>
          <w:spacing w:val="-165"/>
        </w:rPr>
        <w:t xml:space="preserve"> </w:t>
      </w:r>
      <w:r>
        <w:rPr>
          <w:spacing w:val="-2"/>
        </w:rPr>
        <w:t>山</w:t>
      </w:r>
      <w:r>
        <w:rPr/>
        <w:t xml:space="preserve">  </w:t>
      </w:r>
      <w:r>
        <w:rPr>
          <w:spacing w:val="-86"/>
        </w:rPr>
        <w:t>部):“崤，晋要塞也。”《集韵</w:t>
      </w:r>
      <w:r>
        <w:rPr>
          <w:spacing w:val="-76"/>
        </w:rPr>
        <w:t xml:space="preserve"> </w:t>
      </w:r>
      <w:r>
        <w:rPr>
          <w:spacing w:val="-86"/>
        </w:rPr>
        <w:t>·肴韵》:“崤，山</w:t>
      </w:r>
      <w:r>
        <w:rPr/>
        <w:t xml:space="preserve">  </w:t>
      </w:r>
      <w:r>
        <w:rPr>
          <w:spacing w:val="-87"/>
          <w:w w:val="95"/>
        </w:rPr>
        <w:t>名，在弘农。”《释文》:“殽，本又作崤。”《书</w:t>
      </w:r>
      <w:r>
        <w:rPr>
          <w:spacing w:val="-21"/>
        </w:rPr>
        <w:t xml:space="preserve"> </w:t>
      </w:r>
      <w:r>
        <w:rPr>
          <w:spacing w:val="-87"/>
          <w:w w:val="95"/>
        </w:rPr>
        <w:t>·</w:t>
      </w:r>
      <w:r>
        <w:rPr/>
        <w:t xml:space="preserve">  </w:t>
      </w:r>
      <w:r>
        <w:rPr>
          <w:spacing w:val="-56"/>
        </w:rPr>
        <w:t>秦誓):“晋襄公帅师败诸崤。”孔传：“崤，晋</w:t>
      </w:r>
      <w:r>
        <w:rPr>
          <w:spacing w:val="9"/>
        </w:rPr>
        <w:t xml:space="preserve">  </w:t>
      </w:r>
      <w:r>
        <w:rPr>
          <w:spacing w:val="-54"/>
        </w:rPr>
        <w:t>要塞也。”《国语</w:t>
      </w:r>
      <w:r>
        <w:rPr>
          <w:spacing w:val="-79"/>
        </w:rPr>
        <w:t xml:space="preserve"> </w:t>
      </w:r>
      <w:r>
        <w:rPr>
          <w:spacing w:val="-54"/>
        </w:rPr>
        <w:t>·周语中》:“晋人败诸崤。”</w:t>
      </w:r>
    </w:p>
    <w:p>
      <w:pPr>
        <w:pStyle w:val="BodyText"/>
        <w:ind w:left="241"/>
        <w:spacing w:before="63" w:line="218" w:lineRule="auto"/>
        <w:rPr/>
      </w:pPr>
      <w:r>
        <w:rPr>
          <w:spacing w:val="-27"/>
        </w:rPr>
        <w:t>②崤水。水出河南崤山，与石崤水合。</w:t>
      </w:r>
    </w:p>
    <w:p>
      <w:pPr>
        <w:pStyle w:val="BodyText"/>
        <w:ind w:left="1447" w:right="383" w:hanging="280"/>
        <w:spacing w:before="84" w:line="234" w:lineRule="auto"/>
        <w:rPr/>
      </w:pPr>
      <w:r>
        <w:pict>
          <v:shape id="_x0000_s2526" style="position:absolute;margin-left:11.0652pt;margin-top:8.2837pt;mso-position-vertical-relative:text;mso-position-horizontal-relative:text;width:43.5pt;height:59pt;z-index:25500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4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111"/>
                    </w:rPr>
                    <w:t>晶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7"/>
        </w:rPr>
        <w:t>《说文》:“晶，显也。从三白。读若</w:t>
      </w:r>
      <w:r>
        <w:rPr>
          <w:sz w:val="50"/>
          <w:szCs w:val="50"/>
          <w:spacing w:val="5"/>
        </w:rPr>
        <w:t xml:space="preserve"> </w:t>
      </w:r>
      <w:r>
        <w:rPr>
          <w:spacing w:val="1"/>
        </w:rPr>
        <w:t>皎。”段注：“显当作暴……暴，众</w:t>
      </w:r>
    </w:p>
    <w:p>
      <w:pPr>
        <w:pStyle w:val="BodyText"/>
        <w:ind w:left="241"/>
        <w:spacing w:before="87" w:line="220" w:lineRule="auto"/>
        <w:rPr/>
      </w:pPr>
      <w:r>
        <w:rPr>
          <w:spacing w:val="-9"/>
        </w:rPr>
        <w:t>明也。”</w:t>
      </w:r>
    </w:p>
    <w:p>
      <w:pPr>
        <w:pStyle w:val="BodyText"/>
        <w:ind w:left="241" w:right="204" w:firstLine="965"/>
        <w:spacing w:before="89" w:line="249" w:lineRule="auto"/>
        <w:jc w:val="both"/>
        <w:rPr/>
      </w:pPr>
      <w:r>
        <w:rPr>
          <w:spacing w:val="-41"/>
        </w:rPr>
        <w:t>(</w:t>
      </w:r>
      <w:r>
        <w:rPr>
          <w:spacing w:val="-102"/>
        </w:rPr>
        <w:t xml:space="preserve"> </w:t>
      </w:r>
      <w:r>
        <w:rPr>
          <w:spacing w:val="-41"/>
        </w:rPr>
        <w:t>一</w:t>
      </w:r>
      <w:r>
        <w:rPr>
          <w:spacing w:val="-123"/>
        </w:rPr>
        <w:t xml:space="preserve"> </w:t>
      </w:r>
      <w:r>
        <w:rPr>
          <w:spacing w:val="-41"/>
        </w:rPr>
        <w:t>)</w:t>
      </w:r>
      <w:r>
        <w:rPr>
          <w:rFonts w:ascii="Times New Roman" w:hAnsi="Times New Roman" w:eastAsia="Times New Roman" w:cs="Times New Roman"/>
          <w:spacing w:val="-41"/>
        </w:rPr>
        <w:t>xiǎo</w:t>
      </w:r>
      <w:r>
        <w:rPr>
          <w:rFonts w:ascii="Times New Roman" w:hAnsi="Times New Roman" w:eastAsia="Times New Roman" w:cs="Times New Roman"/>
          <w:spacing w:val="31"/>
        </w:rPr>
        <w:t xml:space="preserve">  </w:t>
      </w:r>
      <w:r>
        <w:rPr>
          <w:spacing w:val="-41"/>
        </w:rPr>
        <w:t>①明；明亮；光明。《玉篇</w:t>
      </w:r>
      <w:r>
        <w:rPr>
          <w:spacing w:val="-71"/>
        </w:rPr>
        <w:t xml:space="preserve"> </w:t>
      </w:r>
      <w:r>
        <w:rPr>
          <w:spacing w:val="-41"/>
        </w:rPr>
        <w:t>·</w:t>
      </w:r>
      <w:r>
        <w:rPr/>
        <w:t xml:space="preserve"> </w:t>
      </w:r>
      <w:r>
        <w:rPr>
          <w:spacing w:val="-75"/>
        </w:rPr>
        <w:t>白部》:“晶，明也。”潘岳《关中诗》:“虚晶滴</w:t>
      </w:r>
      <w:r>
        <w:rPr/>
        <w:t xml:space="preserve">  </w:t>
      </w:r>
      <w:r>
        <w:rPr>
          <w:spacing w:val="-83"/>
          <w:w w:val="99"/>
        </w:rPr>
        <w:t>德，谬彰甲吉。”李善注：“《苍颉篇》曰：‘晶，</w:t>
      </w:r>
      <w:r>
        <w:rPr>
          <w:spacing w:val="70"/>
        </w:rPr>
        <w:t xml:space="preserve"> </w:t>
      </w:r>
      <w:r>
        <w:rPr>
          <w:spacing w:val="-66"/>
        </w:rPr>
        <w:t>明也’。”虞集《金人出塞图》:“是时晶清天翳</w:t>
      </w:r>
      <w:r>
        <w:rPr>
          <w:spacing w:val="4"/>
        </w:rPr>
        <w:t xml:space="preserve"> </w:t>
      </w:r>
      <w:r>
        <w:rPr>
          <w:spacing w:val="-41"/>
        </w:rPr>
        <w:t>绝，驾鹅东来云帖帖。”②洁白；皎洁。《广</w:t>
      </w:r>
      <w:r>
        <w:rPr>
          <w:spacing w:val="1"/>
        </w:rPr>
        <w:t xml:space="preserve">  </w:t>
      </w:r>
      <w:r>
        <w:rPr>
          <w:spacing w:val="-74"/>
        </w:rPr>
        <w:t>雅·释器》:“晶，白色。”佚名《石门铭》:“水</w:t>
      </w:r>
      <w:r>
        <w:rPr>
          <w:spacing w:val="5"/>
        </w:rPr>
        <w:t xml:space="preserve">  </w:t>
      </w:r>
      <w:r>
        <w:rPr>
          <w:spacing w:val="-65"/>
        </w:rPr>
        <w:t>眺悠晶，林望幽长。”范缜《大报天赋》:“晶如</w:t>
      </w:r>
      <w:r>
        <w:rPr>
          <w:spacing w:val="16"/>
        </w:rPr>
        <w:t xml:space="preserve"> </w:t>
      </w:r>
      <w:r>
        <w:rPr>
          <w:spacing w:val="-66"/>
        </w:rPr>
        <w:t>积雪之释，迅如冲风之疾。”杜甫《即事》:“暮</w:t>
      </w:r>
      <w:r>
        <w:rPr>
          <w:spacing w:val="4"/>
        </w:rPr>
        <w:t xml:space="preserve"> </w:t>
      </w:r>
      <w:r>
        <w:rPr>
          <w:spacing w:val="-26"/>
        </w:rPr>
        <w:t>春三月巫峡行，晶晶行云浮日光。”</w:t>
      </w:r>
    </w:p>
    <w:p>
      <w:pPr>
        <w:pStyle w:val="BodyText"/>
        <w:ind w:left="241" w:right="204" w:firstLine="965"/>
        <w:spacing w:before="11" w:line="252" w:lineRule="auto"/>
        <w:jc w:val="both"/>
        <w:rPr/>
      </w:pPr>
      <w:r>
        <w:rPr>
          <w:spacing w:val="-34"/>
        </w:rPr>
        <w:t>(二)</w:t>
      </w:r>
      <w:r>
        <w:rPr>
          <w:rFonts w:ascii="Times New Roman" w:hAnsi="Times New Roman" w:eastAsia="Times New Roman" w:cs="Times New Roman"/>
          <w:spacing w:val="-34"/>
        </w:rPr>
        <w:t>pò  </w:t>
      </w:r>
      <w:r>
        <w:rPr>
          <w:spacing w:val="-34"/>
        </w:rPr>
        <w:t>③拍打。《广韵</w:t>
      </w:r>
      <w:r>
        <w:rPr>
          <w:spacing w:val="-57"/>
        </w:rPr>
        <w:t xml:space="preserve"> </w:t>
      </w:r>
      <w:r>
        <w:rPr>
          <w:spacing w:val="-34"/>
        </w:rPr>
        <w:t>·</w:t>
      </w:r>
      <w:r>
        <w:rPr>
          <w:spacing w:val="-190"/>
        </w:rPr>
        <w:t xml:space="preserve"> </w:t>
      </w:r>
      <w:r>
        <w:rPr>
          <w:spacing w:val="-34"/>
        </w:rPr>
        <w:t>陌韵》:“品，</w:t>
      </w:r>
      <w:r>
        <w:rPr/>
        <w:t xml:space="preserve"> </w:t>
      </w:r>
      <w:r>
        <w:rPr>
          <w:spacing w:val="-66"/>
        </w:rPr>
        <w:t>打。出《蜀都赋》。”左思《蜀都赋》:“晶驱氓</w:t>
      </w:r>
      <w:r>
        <w:rPr/>
        <w:t xml:space="preserve">  </w:t>
      </w:r>
      <w:r>
        <w:rPr>
          <w:spacing w:val="-74"/>
        </w:rPr>
        <w:t>于要草，弹言鸟于森木。”晶</w:t>
      </w:r>
      <w:r>
        <w:rPr>
          <w:spacing w:val="-82"/>
        </w:rPr>
        <w:t xml:space="preserve"> </w:t>
      </w:r>
      <w:r>
        <w:rPr>
          <w:spacing w:val="-74"/>
        </w:rPr>
        <w:t>·五臣本作“拍”。</w:t>
      </w:r>
      <w:r>
        <w:rPr/>
        <w:t xml:space="preserve"> </w:t>
      </w:r>
      <w:r>
        <w:rPr>
          <w:spacing w:val="-53"/>
        </w:rPr>
        <w:t>李善注：“晶当为拍。”</w:t>
      </w:r>
    </w:p>
    <w:p>
      <w:pPr>
        <w:ind w:firstLine="310"/>
        <w:spacing w:before="210" w:line="387" w:lineRule="exact"/>
        <w:rPr/>
      </w:pPr>
      <w:r>
        <w:rPr>
          <w:position w:val="-7"/>
        </w:rPr>
        <w:drawing>
          <wp:inline distT="0" distB="0" distL="0" distR="0">
            <wp:extent cx="1280636" cy="245410"/>
            <wp:effectExtent l="0" t="0" r="0" b="0"/>
            <wp:docPr id="1140" name="IM 1140"/>
            <wp:cNvGraphicFramePr/>
            <a:graphic>
              <a:graphicData uri="http://schemas.openxmlformats.org/drawingml/2006/picture">
                <pic:pic>
                  <pic:nvPicPr>
                    <pic:cNvPr id="1140" name="IM 1140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0636" cy="2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8"/>
        <w:spacing w:before="2" w:line="213" w:lineRule="auto"/>
        <w:rPr/>
      </w:pPr>
      <w:r>
        <w:rPr>
          <w:b/>
          <w:bCs/>
          <w:spacing w:val="-38"/>
        </w:rPr>
        <w:t>支</w:t>
      </w:r>
      <w:r>
        <w:rPr>
          <w:spacing w:val="154"/>
        </w:rPr>
        <w:t xml:space="preserve"> </w:t>
      </w:r>
      <w:r>
        <w:rPr>
          <w:spacing w:val="-38"/>
        </w:rPr>
        <w:t>(</w:t>
      </w:r>
      <w:r>
        <w:rPr>
          <w:spacing w:val="3"/>
        </w:rPr>
        <w:t xml:space="preserve"> </w:t>
      </w:r>
      <w:r>
        <w:rPr>
          <w:spacing w:val="-38"/>
        </w:rPr>
        <w:t>设</w:t>
      </w:r>
      <w:r>
        <w:rPr>
          <w:spacing w:val="-2"/>
        </w:rPr>
        <w:t xml:space="preserve"> </w:t>
      </w:r>
      <w:r>
        <w:rPr>
          <w:spacing w:val="-38"/>
        </w:rPr>
        <w:t>)</w:t>
      </w:r>
    </w:p>
    <w:p>
      <w:pPr>
        <w:pStyle w:val="BodyText"/>
        <w:ind w:left="241" w:right="342" w:firstLine="965"/>
        <w:spacing w:before="227" w:line="248" w:lineRule="auto"/>
        <w:jc w:val="both"/>
        <w:rPr/>
      </w:pPr>
      <w:r>
        <w:rPr>
          <w:spacing w:val="-35"/>
        </w:rPr>
        <w:t>(</w:t>
      </w:r>
      <w:r>
        <w:rPr>
          <w:spacing w:val="-114"/>
        </w:rPr>
        <w:t xml:space="preserve"> </w:t>
      </w:r>
      <w:r>
        <w:rPr>
          <w:spacing w:val="-35"/>
        </w:rPr>
        <w:t>一</w:t>
      </w:r>
      <w:r>
        <w:rPr>
          <w:spacing w:val="-132"/>
        </w:rPr>
        <w:t xml:space="preserve"> </w:t>
      </w:r>
      <w:r>
        <w:rPr>
          <w:spacing w:val="-35"/>
        </w:rPr>
        <w:t>)</w:t>
      </w:r>
      <w:r>
        <w:rPr>
          <w:rFonts w:ascii="Times New Roman" w:hAnsi="Times New Roman" w:eastAsia="Times New Roman" w:cs="Times New Roman"/>
          <w:spacing w:val="-35"/>
        </w:rPr>
        <w:t>xiǎo   </w:t>
      </w:r>
      <w:r>
        <w:rPr>
          <w:spacing w:val="-35"/>
        </w:rPr>
        <w:t>①小。《玉篇</w:t>
      </w:r>
      <w:r>
        <w:rPr>
          <w:spacing w:val="-70"/>
        </w:rPr>
        <w:t xml:space="preserve"> </w:t>
      </w:r>
      <w:r>
        <w:rPr>
          <w:spacing w:val="-35"/>
        </w:rPr>
        <w:t>·</w:t>
      </w:r>
      <w:r>
        <w:rPr>
          <w:spacing w:val="-204"/>
        </w:rPr>
        <w:t xml:space="preserve"> </w:t>
      </w:r>
      <w:r>
        <w:rPr>
          <w:spacing w:val="-35"/>
        </w:rPr>
        <w:t>言部》:“設,</w:t>
      </w:r>
      <w:r>
        <w:rPr/>
        <w:t xml:space="preserve"> </w:t>
      </w:r>
      <w:r>
        <w:rPr>
          <w:spacing w:val="-73"/>
        </w:rPr>
        <w:t>小也。”《礼记</w:t>
      </w:r>
      <w:r>
        <w:rPr>
          <w:spacing w:val="-76"/>
        </w:rPr>
        <w:t xml:space="preserve"> </w:t>
      </w:r>
      <w:r>
        <w:rPr>
          <w:spacing w:val="-73"/>
        </w:rPr>
        <w:t>·学记》:“足以護闻，不足以动</w:t>
      </w:r>
      <w:r>
        <w:rPr/>
        <w:t xml:space="preserve"> </w:t>
      </w:r>
      <w:r>
        <w:rPr>
          <w:spacing w:val="-60"/>
        </w:rPr>
        <w:t>众”。郑玄注：“護之言小也。”柳宗元《为樊</w:t>
      </w:r>
      <w:r>
        <w:rPr>
          <w:spacing w:val="16"/>
        </w:rPr>
        <w:t xml:space="preserve"> </w:t>
      </w:r>
      <w:r>
        <w:rPr>
          <w:spacing w:val="-16"/>
        </w:rPr>
        <w:t>左丞让官表：“臣实護才.谬登清贯。”(護</w:t>
      </w:r>
      <w:r>
        <w:rPr>
          <w:spacing w:val="14"/>
        </w:rPr>
        <w:t xml:space="preserve"> </w:t>
      </w:r>
      <w:r>
        <w:rPr>
          <w:spacing w:val="-23"/>
        </w:rPr>
        <w:t>才.小才.才疏学浅。)龚自珍《阮尚书年谱第</w:t>
      </w:r>
      <w:r>
        <w:rPr>
          <w:spacing w:val="2"/>
        </w:rPr>
        <w:t xml:space="preserve"> </w:t>
      </w:r>
      <w:r>
        <w:rPr>
          <w:spacing w:val="-26"/>
        </w:rPr>
        <w:t>一叙》:“名護者所有寡。”②诱为善。《广</w:t>
      </w:r>
      <w:r>
        <w:rPr>
          <w:spacing w:val="2"/>
        </w:rPr>
        <w:t xml:space="preserve"> </w:t>
      </w:r>
      <w:r>
        <w:rPr>
          <w:spacing w:val="-53"/>
        </w:rPr>
        <w:t>韵</w:t>
      </w:r>
      <w:r>
        <w:rPr>
          <w:spacing w:val="-70"/>
        </w:rPr>
        <w:t xml:space="preserve"> </w:t>
      </w:r>
      <w:r>
        <w:rPr>
          <w:spacing w:val="-53"/>
        </w:rPr>
        <w:t>·筱韵》:“護,诱为善也。”</w:t>
      </w:r>
    </w:p>
    <w:p>
      <w:pPr>
        <w:pStyle w:val="BodyText"/>
        <w:ind w:left="224" w:right="409" w:firstLine="982"/>
        <w:spacing w:before="57" w:line="229" w:lineRule="auto"/>
        <w:jc w:val="both"/>
        <w:rPr>
          <w:sz w:val="50"/>
          <w:szCs w:val="50"/>
        </w:rPr>
      </w:pPr>
      <w:r>
        <w:rPr>
          <w:sz w:val="50"/>
          <w:szCs w:val="50"/>
          <w:spacing w:val="-17"/>
        </w:rPr>
        <w:t>(二)sǒu ③被部，诱辞。《广韵</w:t>
      </w:r>
      <w:r>
        <w:rPr>
          <w:sz w:val="50"/>
          <w:szCs w:val="50"/>
          <w:spacing w:val="-53"/>
        </w:rPr>
        <w:t xml:space="preserve"> </w:t>
      </w:r>
      <w:r>
        <w:rPr>
          <w:sz w:val="50"/>
          <w:szCs w:val="50"/>
          <w:spacing w:val="-17"/>
        </w:rPr>
        <w:t>·厚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</w:rPr>
        <w:t>韵》:“護,護部，诱辞。”《集韵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7"/>
        </w:rPr>
        <w:t>·厚韵》:“,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3"/>
        </w:rPr>
        <w:t>诱辞。”</w:t>
      </w:r>
    </w:p>
    <w:p>
      <w:pPr>
        <w:spacing w:line="229" w:lineRule="auto"/>
        <w:sectPr>
          <w:type w:val="continuous"/>
          <w:pgSz w:w="22709" w:h="31680"/>
          <w:pgMar w:top="2113" w:right="1812" w:bottom="0" w:left="2025" w:header="1437" w:footer="0" w:gutter="0"/>
          <w:cols w:equalWidth="0" w:num="2" w:sep="1">
            <w:col w:w="9325" w:space="8"/>
            <w:col w:w="9538" w:space="0"/>
          </w:cols>
        </w:sectPr>
        <w:rPr>
          <w:sz w:val="50"/>
          <w:szCs w:val="50"/>
        </w:rPr>
      </w:pPr>
    </w:p>
    <w:p>
      <w:pPr>
        <w:rPr/>
      </w:pPr>
      <w:r/>
    </w:p>
    <w:p>
      <w:pPr>
        <w:sectPr>
          <w:type w:val="continuous"/>
          <w:pgSz w:w="22709" w:h="31680"/>
          <w:pgMar w:top="2113" w:right="1812" w:bottom="0" w:left="2025" w:header="1437" w:footer="0" w:gutter="0"/>
          <w:cols w:equalWidth="0" w:num="1">
            <w:col w:w="18872" w:space="0"/>
          </w:cols>
        </w:sectPr>
        <w:rPr/>
      </w:pPr>
    </w:p>
    <w:p>
      <w:pPr>
        <w:spacing w:line="301" w:lineRule="auto"/>
        <w:rPr>
          <w:rFonts w:ascii="Arial"/>
          <w:sz w:val="21"/>
        </w:rPr>
      </w:pPr>
      <w:r>
        <w:drawing>
          <wp:anchor distT="0" distB="0" distL="0" distR="0" simplePos="0" relativeHeight="255015936" behindDoc="1" locked="0" layoutInCell="1" allowOverlap="1">
            <wp:simplePos x="0" y="0"/>
            <wp:positionH relativeFrom="column">
              <wp:posOffset>5988760</wp:posOffset>
            </wp:positionH>
            <wp:positionV relativeFrom="paragraph">
              <wp:posOffset>271930</wp:posOffset>
            </wp:positionV>
            <wp:extent cx="11018" cy="17425775"/>
            <wp:effectExtent l="0" t="0" r="0" b="0"/>
            <wp:wrapNone/>
            <wp:docPr id="1142" name="IM 1142"/>
            <wp:cNvGraphicFramePr/>
            <a:graphic>
              <a:graphicData uri="http://schemas.openxmlformats.org/drawingml/2006/picture">
                <pic:pic>
                  <pic:nvPicPr>
                    <pic:cNvPr id="1142" name="IM 1142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26" w:right="150" w:firstLine="1458"/>
        <w:spacing w:before="156" w:line="230" w:lineRule="auto"/>
        <w:rPr/>
      </w:pPr>
      <w:r>
        <w:pict>
          <v:shape id="_x0000_s2528" style="position:absolute;margin-left:124.05pt;margin-top:7.1112pt;mso-position-vertical-relative:text;mso-position-horizontal-relative:text;width:332.4pt;height:30.85pt;z-index:255022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/>
                  </w:pPr>
                  <w:r>
                    <w:rPr>
                      <w:spacing w:val="-64"/>
                    </w:rPr>
                    <w:t>《说文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64"/>
                    </w:rPr>
                    <w:t>·教部》:“教，觉悟也。”</w:t>
                  </w:r>
                </w:p>
              </w:txbxContent>
            </v:textbox>
          </v:shape>
        </w:pict>
      </w:r>
      <w:r>
        <w:pict>
          <v:shape id="_x0000_s2530" style="position:absolute;margin-left:11.7183pt;margin-top:18.0433pt;mso-position-vertical-relative:text;mso-position-horizontal-relative:text;width:117.6pt;height:50.45pt;z-index:25502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34"/>
                    </w:rPr>
                    <w:t>教(毁)</w:t>
                  </w:r>
                </w:p>
              </w:txbxContent>
            </v:textbox>
          </v:shape>
        </w:pict>
      </w:r>
      <w:r>
        <w:rPr>
          <w:spacing w:val="-20"/>
        </w:rPr>
        <w:t>(二)</w:t>
      </w:r>
      <w:r>
        <w:rPr>
          <w:rFonts w:ascii="Times New Roman" w:hAnsi="Times New Roman" w:eastAsia="Times New Roman" w:cs="Times New Roman"/>
          <w:spacing w:val="-20"/>
        </w:rPr>
        <w:t>hài  </w:t>
      </w:r>
      <w:r>
        <w:rPr>
          <w:spacing w:val="-20"/>
        </w:rPr>
        <w:t>③狗的气味。《玉篇</w:t>
      </w:r>
      <w:r>
        <w:rPr>
          <w:spacing w:val="-55"/>
        </w:rPr>
        <w:t xml:space="preserve"> </w:t>
      </w:r>
      <w:r>
        <w:rPr>
          <w:spacing w:val="-20"/>
        </w:rPr>
        <w:t>·犬部》:</w:t>
      </w:r>
      <w:r>
        <w:rPr/>
        <w:t xml:space="preserve"> </w:t>
      </w:r>
      <w:r>
        <w:rPr>
          <w:spacing w:val="-76"/>
        </w:rPr>
        <w:t>“揭，犬臭也。”《集韵·太韵》:“揭，犬臭。”</w:t>
      </w:r>
    </w:p>
    <w:p>
      <w:pPr>
        <w:pStyle w:val="BodyText"/>
        <w:ind w:right="49"/>
        <w:spacing w:before="119" w:line="194" w:lineRule="auto"/>
        <w:jc w:val="right"/>
        <w:rPr/>
      </w:pPr>
      <w:r>
        <w:pict>
          <v:shape id="_x0000_s2532" style="position:absolute;margin-left:11.1579pt;margin-top:5.12426pt;mso-position-vertical-relative:text;mso-position-horizontal-relative:text;width:455.8pt;height:688.65pt;z-index:25501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85"/>
                    <w:spacing w:before="10" w:line="245" w:lineRule="auto"/>
                    <w:jc w:val="both"/>
                    <w:rPr/>
                  </w:pPr>
                  <w:r>
                    <w:rPr>
                      <w:spacing w:val="-44"/>
                    </w:rPr>
                    <w:t>xiào</w:t>
                  </w:r>
                  <w:r>
                    <w:rPr>
                      <w:spacing w:val="-43"/>
                    </w:rPr>
                    <w:t xml:space="preserve"> ①教导；使觉悟。后作“教”。《</w:t>
                  </w:r>
                  <w:r>
                    <w:rPr>
                      <w:spacing w:val="-39"/>
                    </w:rPr>
                    <w:t>集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85"/>
                    </w:rPr>
                    <w:t>韵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85"/>
                    </w:rPr>
                    <w:t>·效韵》:“敦，教也。”《书 ·说命下》:“惟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  <w:w w:val="99"/>
                    </w:rPr>
                    <w:t>教学半。”孔传：“教，教也。”孔稚珪《答萧司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rPr>
                      <w:spacing w:val="-24"/>
                    </w:rPr>
                    <w:t>徒书》:“但在始通道则宜然，教而学者则未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2"/>
                    </w:rPr>
                    <w:t>可。”②学；效法。《说文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2"/>
                    </w:rPr>
                    <w:t>·教部》:“学，篆文</w:t>
                  </w:r>
                  <w:r>
                    <w:rPr/>
                    <w:t xml:space="preserve"> </w:t>
                  </w:r>
                  <w:r>
                    <w:rPr>
                      <w:spacing w:val="-94"/>
                    </w:rPr>
                    <w:t>教省。”《广韵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94"/>
                    </w:rPr>
                    <w:t>·效韵》:“教，学也。”《史记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94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张释之冯唐列传》:“岂教此啬夫谍谍利口捷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60"/>
                    </w:rPr>
                    <w:t>给哉?”《大戴礼记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0"/>
                    </w:rPr>
                    <w:t>·礼察》:“十余年即亡</w:t>
                  </w:r>
                  <w:r>
                    <w:rPr>
                      <w:spacing w:val="-61"/>
                    </w:rPr>
                    <w:t>，是</w:t>
                  </w:r>
                  <w:r>
                    <w:rPr/>
                    <w:t xml:space="preserve"> </w:t>
                  </w:r>
                  <w:r>
                    <w:rPr>
                      <w:spacing w:val="13"/>
                    </w:rPr>
                    <w:t>非明教大验乎?”</w:t>
                  </w:r>
                </w:p>
                <w:p>
                  <w:pPr>
                    <w:spacing w:line="34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71"/>
                    <w:spacing w:before="181" w:line="864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position w:val="4"/>
                    </w:rPr>
                    <w:t>xie</w:t>
                  </w: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5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1295" w:right="70" w:hanging="312"/>
                    <w:spacing w:before="156" w:line="230" w:lineRule="auto"/>
                    <w:rPr/>
                  </w:pPr>
                  <w:r>
                    <w:rPr>
                      <w:spacing w:val="-5"/>
                    </w:rPr>
                    <w:t>《说文》:“</w:t>
                  </w:r>
                  <w:r>
                    <w:rPr>
                      <w:spacing w:val="224"/>
                    </w:rPr>
                    <w:t xml:space="preserve"> </w:t>
                  </w:r>
                  <w:r>
                    <w:rPr>
                      <w:spacing w:val="-5"/>
                    </w:rPr>
                    <w:t>,以衣衽极物谓之額。从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衣，颉声。撷、或从手。”</w:t>
                  </w:r>
                </w:p>
                <w:p>
                  <w:pPr>
                    <w:pStyle w:val="BodyText"/>
                    <w:ind w:left="20" w:right="91" w:firstLine="1042"/>
                    <w:spacing w:before="100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xi</w:t>
                  </w:r>
                  <w:r>
                    <w:rPr>
                      <w:rFonts w:ascii="Times New Roman" w:hAnsi="Times New Roman" w:eastAsia="Times New Roman" w:cs="Times New Roman"/>
                      <w:spacing w:val="33"/>
                    </w:rPr>
                    <w:t>é </w:t>
                  </w:r>
                  <w:r>
                    <w:rPr>
                      <w:spacing w:val="33"/>
                    </w:rPr>
                    <w:t>把衣襟插在腰带上兜东西。《尔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65"/>
                    </w:rPr>
                    <w:t>雅·释器》:“极衽谓之糊。”郭璞注：“极上衣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1"/>
                    </w:rPr>
                    <w:t>衽于带。”《诗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1"/>
                    </w:rPr>
                    <w:t>·荣苜》:“采采苯苜，薄言顧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  <w:w w:val="98"/>
                    </w:rPr>
                    <w:t>之。”陈奂传疏：“糊者，插衽于带以纳物。”唐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22"/>
                    </w:rPr>
                    <w:t>尧臣《金陵怀古》:“因依兰蕙丛，采  不盈</w:t>
                  </w:r>
                  <w:r>
                    <w:rPr/>
                    <w:t xml:space="preserve"> </w:t>
                  </w:r>
                  <w:r>
                    <w:rPr>
                      <w:spacing w:val="-20"/>
                    </w:rPr>
                    <w:t>掬。”</w:t>
                  </w:r>
                </w:p>
              </w:txbxContent>
            </v:textbox>
          </v:shape>
        </w:pict>
      </w:r>
      <w:r>
        <w:rPr>
          <w:sz w:val="40"/>
          <w:szCs w:val="40"/>
          <w:b/>
          <w:bCs/>
          <w:spacing w:val="-46"/>
          <w:position w:val="-4"/>
        </w:rPr>
        <w:t>节要</w:t>
      </w:r>
      <w:r>
        <w:rPr>
          <w:sz w:val="40"/>
          <w:szCs w:val="40"/>
          <w:spacing w:val="-46"/>
          <w:position w:val="-4"/>
        </w:rPr>
        <w:t xml:space="preserve"> </w:t>
      </w:r>
      <w:r>
        <w:rPr>
          <w:spacing w:val="-46"/>
        </w:rPr>
        <w:t>《说文》:“韆，革生辊也。从革，奚声。”</w:t>
      </w:r>
    </w:p>
    <w:p>
      <w:pPr>
        <w:pStyle w:val="BodyText"/>
        <w:ind w:left="9569" w:right="366" w:firstLine="300"/>
        <w:spacing w:before="3" w:line="225" w:lineRule="auto"/>
        <w:rPr/>
      </w:pPr>
      <w:r>
        <w:rPr>
          <w:sz w:val="40"/>
          <w:szCs w:val="40"/>
          <w:b/>
          <w:bCs/>
          <w:spacing w:val="-65"/>
          <w:position w:val="19"/>
        </w:rPr>
        <w:t>牛关</w:t>
      </w:r>
      <w:r>
        <w:rPr>
          <w:sz w:val="40"/>
          <w:szCs w:val="40"/>
          <w:spacing w:val="-65"/>
          <w:position w:val="19"/>
        </w:rPr>
        <w:t xml:space="preserve"> </w:t>
      </w:r>
      <w:r>
        <w:rPr>
          <w:spacing w:val="-65"/>
          <w:position w:val="-1"/>
        </w:rPr>
        <w:t>按：段、王筠等改“革生”为“生革”。徐</w:t>
      </w:r>
      <w:r>
        <w:rPr>
          <w:spacing w:val="12"/>
          <w:position w:val="-1"/>
        </w:rPr>
        <w:t xml:space="preserve"> </w:t>
      </w:r>
      <w:r>
        <w:rPr>
          <w:spacing w:val="-48"/>
        </w:rPr>
        <w:t>锴系传：“今俗作鞋。”</w:t>
      </w:r>
    </w:p>
    <w:p>
      <w:pPr>
        <w:pStyle w:val="BodyText"/>
        <w:ind w:left="9569" w:firstLine="1198"/>
        <w:spacing w:before="139" w:line="237" w:lineRule="auto"/>
        <w:rPr/>
      </w:pPr>
      <w:r>
        <w:rPr>
          <w:rFonts w:ascii="Times New Roman" w:hAnsi="Times New Roman" w:eastAsia="Times New Roman" w:cs="Times New Roman"/>
          <w:spacing w:val="-33"/>
        </w:rPr>
        <w:t>xié</w:t>
      </w:r>
      <w:r>
        <w:rPr>
          <w:rFonts w:ascii="Times New Roman" w:hAnsi="Times New Roman" w:eastAsia="Times New Roman" w:cs="Times New Roman"/>
          <w:spacing w:val="-27"/>
        </w:rPr>
        <w:t xml:space="preserve"> </w:t>
      </w:r>
      <w:r>
        <w:rPr>
          <w:spacing w:val="-33"/>
        </w:rPr>
        <w:t>鞋。后作“鞋”。慧琳《一切经音义》</w:t>
      </w:r>
      <w:r>
        <w:rPr/>
        <w:t xml:space="preserve"> </w:t>
      </w:r>
      <w:r>
        <w:rPr>
          <w:spacing w:val="-22"/>
        </w:rPr>
        <w:t>卷十五引《证俗音》:“鞣，今内国唯以麻作，</w:t>
      </w:r>
      <w:r>
        <w:rPr/>
        <w:t xml:space="preserve"> </w:t>
      </w:r>
      <w:r>
        <w:rPr>
          <w:spacing w:val="-36"/>
        </w:rPr>
        <w:t>南土诸夷杂以皮丝及革诸物作之。”杜甫《昔</w:t>
      </w:r>
      <w:r>
        <w:rPr>
          <w:spacing w:val="2"/>
        </w:rPr>
        <w:t xml:space="preserve">   </w:t>
      </w:r>
      <w:r>
        <w:rPr>
          <w:spacing w:val="-63"/>
        </w:rPr>
        <w:t>游》:“岂辞青鞣胝，怅望金七药。”白居易《新</w:t>
      </w:r>
      <w:r>
        <w:rPr>
          <w:spacing w:val="5"/>
        </w:rPr>
        <w:t xml:space="preserve">  </w:t>
      </w:r>
      <w:r>
        <w:rPr>
          <w:spacing w:val="-30"/>
        </w:rPr>
        <w:t>乐府</w:t>
      </w:r>
      <w:r>
        <w:rPr>
          <w:spacing w:val="-50"/>
        </w:rPr>
        <w:t xml:space="preserve"> </w:t>
      </w:r>
      <w:r>
        <w:rPr>
          <w:spacing w:val="-30"/>
        </w:rPr>
        <w:t>·上阳人》:“小头鞍履窄衣裳，青黛点</w:t>
      </w:r>
      <w:r>
        <w:rPr/>
        <w:t xml:space="preserve">  </w:t>
      </w:r>
      <w:r>
        <w:rPr>
          <w:spacing w:val="-14"/>
        </w:rPr>
        <w:t>眉眉细长。”</w:t>
      </w:r>
    </w:p>
    <w:p>
      <w:pPr>
        <w:pStyle w:val="BodyText"/>
        <w:ind w:left="9569" w:right="382"/>
        <w:spacing w:before="90" w:line="222" w:lineRule="auto"/>
        <w:jc w:val="both"/>
        <w:rPr/>
      </w:pPr>
      <w:r>
        <w:rPr>
          <w:sz w:val="40"/>
          <w:szCs w:val="40"/>
          <w:spacing w:val="-39"/>
          <w:position w:val="-6"/>
        </w:rPr>
        <w:t>力   </w:t>
      </w:r>
      <w:r>
        <w:rPr>
          <w:spacing w:val="-39"/>
        </w:rPr>
        <w:t>《说文》:“荔，同力也。从三力。《山海</w:t>
      </w:r>
      <w:r>
        <w:rPr>
          <w:spacing w:val="12"/>
        </w:rPr>
        <w:t xml:space="preserve"> </w:t>
      </w:r>
      <w:r>
        <w:rPr>
          <w:sz w:val="40"/>
          <w:szCs w:val="40"/>
          <w:spacing w:val="-78"/>
          <w:position w:val="16"/>
        </w:rPr>
        <w:t>力     </w:t>
      </w:r>
      <w:r>
        <w:rPr>
          <w:spacing w:val="-78"/>
        </w:rPr>
        <w:t>经》曰：‘惟号之山，其风若荔’。”按：甲</w:t>
      </w:r>
      <w:r>
        <w:rPr>
          <w:spacing w:val="2"/>
        </w:rPr>
        <w:t xml:space="preserve"> </w:t>
      </w:r>
      <w:r>
        <w:rPr>
          <w:spacing w:val="-22"/>
        </w:rPr>
        <w:t>骨文象三耒，表示合力并耕的意思。</w:t>
      </w:r>
    </w:p>
    <w:p>
      <w:pPr>
        <w:pStyle w:val="BodyText"/>
        <w:ind w:left="9326" w:right="139" w:firstLine="1328"/>
        <w:spacing w:before="16" w:line="243" w:lineRule="auto"/>
        <w:jc w:val="both"/>
        <w:rPr/>
      </w:pPr>
      <w:r>
        <w:drawing>
          <wp:anchor distT="0" distB="0" distL="0" distR="0" simplePos="0" relativeHeight="255027200" behindDoc="0" locked="0" layoutInCell="1" allowOverlap="1">
            <wp:simplePos x="0" y="0"/>
            <wp:positionH relativeFrom="column">
              <wp:posOffset>220517</wp:posOffset>
            </wp:positionH>
            <wp:positionV relativeFrom="paragraph">
              <wp:posOffset>729091</wp:posOffset>
            </wp:positionV>
            <wp:extent cx="556947" cy="512776"/>
            <wp:effectExtent l="0" t="0" r="0" b="0"/>
            <wp:wrapNone/>
            <wp:docPr id="1144" name="IM 1144"/>
            <wp:cNvGraphicFramePr/>
            <a:graphic>
              <a:graphicData uri="http://schemas.openxmlformats.org/drawingml/2006/picture">
                <pic:pic>
                  <pic:nvPicPr>
                    <pic:cNvPr id="1144" name="IM 1144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47" cy="5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0"/>
        </w:rPr>
        <w:t>(</w:t>
      </w:r>
      <w:r>
        <w:rPr>
          <w:spacing w:val="-115"/>
        </w:rPr>
        <w:t xml:space="preserve"> </w:t>
      </w:r>
      <w:r>
        <w:rPr>
          <w:spacing w:val="-50"/>
        </w:rPr>
        <w:t>一</w:t>
      </w:r>
      <w:r>
        <w:rPr>
          <w:spacing w:val="-131"/>
        </w:rPr>
        <w:t xml:space="preserve"> </w:t>
      </w:r>
      <w:r>
        <w:rPr>
          <w:spacing w:val="-50"/>
        </w:rPr>
        <w:t>)</w:t>
      </w:r>
      <w:r>
        <w:rPr>
          <w:rFonts w:ascii="Arial" w:hAnsi="Arial" w:eastAsia="Arial" w:cs="Arial"/>
          <w:spacing w:val="-50"/>
        </w:rPr>
        <w:t>xié</w:t>
      </w:r>
      <w:r>
        <w:rPr>
          <w:rFonts w:ascii="Arial" w:hAnsi="Arial" w:eastAsia="Arial" w:cs="Arial"/>
          <w:spacing w:val="62"/>
        </w:rPr>
        <w:t xml:space="preserve"> </w:t>
      </w:r>
      <w:r>
        <w:rPr>
          <w:spacing w:val="-50"/>
        </w:rPr>
        <w:t>①同“协”。合力；同力。段注：</w:t>
      </w:r>
      <w:r>
        <w:rPr/>
        <w:t xml:space="preserve"> </w:t>
      </w:r>
      <w:r>
        <w:rPr>
          <w:spacing w:val="-42"/>
        </w:rPr>
        <w:t>“同力者，稣也。</w:t>
      </w:r>
      <w:r>
        <w:rPr>
          <w:spacing w:val="200"/>
        </w:rPr>
        <w:t xml:space="preserve"> </w:t>
      </w:r>
      <w:r>
        <w:rPr>
          <w:spacing w:val="-42"/>
        </w:rPr>
        <w:t>,调也。”《集韵</w:t>
      </w:r>
      <w:r>
        <w:rPr>
          <w:spacing w:val="-74"/>
        </w:rPr>
        <w:t xml:space="preserve"> </w:t>
      </w:r>
      <w:r>
        <w:rPr>
          <w:spacing w:val="-42"/>
        </w:rPr>
        <w:t>·</w:t>
      </w:r>
      <w:r>
        <w:rPr>
          <w:spacing w:val="-203"/>
        </w:rPr>
        <w:t xml:space="preserve"> </w:t>
      </w:r>
      <w:r>
        <w:rPr>
          <w:spacing w:val="-42"/>
        </w:rPr>
        <w:t>帖韵》:</w:t>
      </w:r>
      <w:r>
        <w:rPr/>
        <w:t xml:space="preserve"> </w:t>
      </w:r>
      <w:r>
        <w:rPr>
          <w:spacing w:val="-61"/>
        </w:rPr>
        <w:t>“荔，《说文》‘同力也’。通作协。”②急；风</w:t>
      </w:r>
      <w:r>
        <w:rPr>
          <w:spacing w:val="2"/>
        </w:rPr>
        <w:t xml:space="preserve">  </w:t>
      </w:r>
      <w:r>
        <w:rPr>
          <w:spacing w:val="-60"/>
        </w:rPr>
        <w:t>急。《玉篇</w:t>
      </w:r>
      <w:r>
        <w:rPr>
          <w:spacing w:val="-70"/>
        </w:rPr>
        <w:t xml:space="preserve"> </w:t>
      </w:r>
      <w:r>
        <w:rPr>
          <w:spacing w:val="-60"/>
        </w:rPr>
        <w:t>·荔部》:“荔，急也。”③姓。《太</w:t>
      </w:r>
      <w:r>
        <w:rPr/>
        <w:t xml:space="preserve">  </w:t>
      </w:r>
      <w:r>
        <w:rPr>
          <w:spacing w:val="-7"/>
        </w:rPr>
        <w:t>平寰宇记</w:t>
      </w:r>
      <w:r>
        <w:rPr>
          <w:spacing w:val="-45"/>
        </w:rPr>
        <w:t xml:space="preserve"> </w:t>
      </w:r>
      <w:r>
        <w:rPr>
          <w:spacing w:val="-7"/>
        </w:rPr>
        <w:t>·</w:t>
      </w:r>
      <w:r>
        <w:rPr>
          <w:spacing w:val="-176"/>
        </w:rPr>
        <w:t xml:space="preserve"> </w:t>
      </w:r>
      <w:r>
        <w:rPr>
          <w:spacing w:val="-7"/>
        </w:rPr>
        <w:t>四夷一</w:t>
      </w:r>
      <w:r>
        <w:rPr>
          <w:spacing w:val="-54"/>
        </w:rPr>
        <w:t xml:space="preserve"> </w:t>
      </w:r>
      <w:r>
        <w:rPr>
          <w:spacing w:val="-7"/>
        </w:rPr>
        <w:t>·百济国》:“大姓有八</w:t>
      </w:r>
      <w:r>
        <w:rPr/>
        <w:t xml:space="preserve">  </w:t>
      </w:r>
      <w:r>
        <w:rPr>
          <w:spacing w:val="-52"/>
        </w:rPr>
        <w:t>族，谓沙氏、燕氏、荔氏……。”</w:t>
      </w:r>
    </w:p>
    <w:p>
      <w:pPr>
        <w:pStyle w:val="BodyText"/>
        <w:ind w:left="9326" w:right="288" w:firstLine="1328"/>
        <w:spacing w:before="3" w:line="250" w:lineRule="auto"/>
        <w:rPr/>
      </w:pPr>
      <w:r>
        <w:rPr>
          <w:spacing w:val="-19"/>
        </w:rPr>
        <w:t>(二)</w:t>
      </w:r>
      <w:r>
        <w:rPr>
          <w:rFonts w:ascii="Arial" w:hAnsi="Arial" w:eastAsia="Arial" w:cs="Arial"/>
          <w:spacing w:val="-19"/>
        </w:rPr>
        <w:t>liè</w:t>
      </w:r>
      <w:r>
        <w:rPr>
          <w:rFonts w:ascii="Arial" w:hAnsi="Arial" w:eastAsia="Arial" w:cs="Arial"/>
          <w:spacing w:val="113"/>
        </w:rPr>
        <w:t xml:space="preserve"> </w:t>
      </w:r>
      <w:r>
        <w:rPr>
          <w:spacing w:val="-19"/>
        </w:rPr>
        <w:t>④用力不停。《集韵</w:t>
      </w:r>
      <w:r>
        <w:rPr>
          <w:spacing w:val="-63"/>
        </w:rPr>
        <w:t xml:space="preserve"> </w:t>
      </w:r>
      <w:r>
        <w:rPr>
          <w:spacing w:val="-19"/>
        </w:rPr>
        <w:t>·</w:t>
      </w:r>
      <w:r>
        <w:rPr>
          <w:spacing w:val="-200"/>
        </w:rPr>
        <w:t xml:space="preserve"> </w:t>
      </w:r>
      <w:r>
        <w:rPr>
          <w:spacing w:val="-19"/>
        </w:rPr>
        <w:t>帖韵》:</w:t>
      </w:r>
      <w:r>
        <w:rPr/>
        <w:t xml:space="preserve"> </w:t>
      </w:r>
      <w:r>
        <w:rPr>
          <w:spacing w:val="-38"/>
        </w:rPr>
        <w:t>“肠，力不辍也。”</w:t>
      </w:r>
    </w:p>
    <w:p>
      <w:pPr>
        <w:pStyle w:val="BodyText"/>
        <w:ind w:left="12070" w:right="91" w:hanging="282"/>
        <w:spacing w:before="54" w:line="217" w:lineRule="auto"/>
        <w:rPr>
          <w:sz w:val="51"/>
          <w:szCs w:val="51"/>
        </w:rPr>
      </w:pPr>
      <w:r>
        <w:pict>
          <v:shape id="_x0000_s2534" style="position:absolute;margin-left:478.058pt;margin-top:-2.13241pt;mso-position-vertical-relative:text;mso-position-horizontal-relative:text;width:117.6pt;height:77.8pt;z-index:25502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127"/>
                      <w:szCs w:val="127"/>
                    </w:rPr>
                  </w:pPr>
                  <w:r>
                    <w:rPr>
                      <w:sz w:val="127"/>
                      <w:szCs w:val="127"/>
                      <w:b/>
                      <w:bCs/>
                      <w:spacing w:val="-78"/>
                      <w:w w:val="67"/>
                    </w:rPr>
                    <w:t>想(協)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53"/>
        </w:rPr>
        <w:t>《说文》:“赐，同思之和。从肠，</w:t>
      </w:r>
      <w:r>
        <w:rPr>
          <w:sz w:val="51"/>
          <w:szCs w:val="51"/>
          <w:spacing w:val="10"/>
        </w:rPr>
        <w:t xml:space="preserve"> </w:t>
      </w:r>
      <w:r>
        <w:rPr>
          <w:sz w:val="51"/>
          <w:szCs w:val="51"/>
          <w:spacing w:val="-48"/>
        </w:rPr>
        <w:t>从思。”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156" w:line="222" w:lineRule="auto"/>
        <w:rPr/>
      </w:pPr>
      <w:r>
        <w:pict>
          <v:shape id="_x0000_s2536" style="position:absolute;margin-left:11.1579pt;margin-top:-53.4307pt;mso-position-vertical-relative:text;mso-position-horizontal-relative:text;width:44.3pt;height:55.8pt;z-index:25502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3" w:lineRule="auto"/>
                    <w:jc w:val="right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  <w:spacing w:val="-45"/>
                    </w:rPr>
                    <w:t>渴</w:t>
                  </w:r>
                </w:p>
              </w:txbxContent>
            </v:textbox>
          </v:shape>
        </w:pict>
      </w:r>
      <w:r>
        <w:pict>
          <v:shape id="_x0000_s2538" style="position:absolute;margin-left:59.3501pt;margin-top:-56.699pt;mso-position-vertical-relative:text;mso-position-horizontal-relative:text;width:411.05pt;height:62.75pt;z-index:2550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7" w:line="234" w:lineRule="auto"/>
                    <w:rPr/>
                  </w:pPr>
                  <w:r>
                    <w:rPr>
                      <w:spacing w:val="-37"/>
                    </w:rPr>
                    <w:t>《说文》:“揭，知喙犬也。从犬，蜀声。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77"/>
                    </w:rPr>
                    <w:t>《诗》曰：‘载猃揭骄’。《尔雅》曰：‘短</w:t>
                  </w:r>
                </w:p>
              </w:txbxContent>
            </v:textbox>
          </v:shape>
        </w:pict>
      </w:r>
      <w:r>
        <w:pict>
          <v:shape id="_x0000_s2540" style="position:absolute;margin-left:465.339pt;margin-top:-50.9205pt;mso-position-vertical-relative:text;mso-position-horizontal-relative:text;width:466.9pt;height:355.5pt;z-index:25501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28"/>
                    <w:spacing w:before="25" w:line="248" w:lineRule="auto"/>
                    <w:rPr/>
                  </w:pPr>
                  <w:r>
                    <w:rPr>
                      <w:rFonts w:ascii="Arial" w:hAnsi="Arial" w:eastAsia="Arial" w:cs="Arial"/>
                      <w:spacing w:val="-59"/>
                    </w:rPr>
                    <w:t>xié</w:t>
                  </w:r>
                  <w:r>
                    <w:rPr>
                      <w:rFonts w:ascii="Arial" w:hAnsi="Arial" w:eastAsia="Arial" w:cs="Arial"/>
                      <w:spacing w:val="59"/>
                    </w:rPr>
                    <w:t xml:space="preserve"> </w:t>
                  </w:r>
                  <w:r>
                    <w:rPr>
                      <w:spacing w:val="-59"/>
                    </w:rPr>
                    <w:t>①同“协”。和；</w:t>
                  </w:r>
                  <w:r>
                    <w:rPr>
                      <w:spacing w:val="-58"/>
                    </w:rPr>
                    <w:t>和谐。《尔雅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58"/>
                    </w:rPr>
                    <w:t>·释</w:t>
                  </w:r>
                  <w:r>
                    <w:rPr>
                      <w:spacing w:val="-47"/>
                    </w:rPr>
                    <w:t>诂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上》:“勰，和也。”郝懿行义疏：“《说文》云：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5"/>
                    </w:rPr>
                    <w:t>‘赐，同思之和’。……《释文》:‘勰，本又作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2"/>
                    </w:rPr>
                    <w:t>协’。”陆琏《皇太子释奠》:“昭图想轨，道清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68"/>
                    </w:rPr>
                    <w:t>万国。”②思。《广韵</w:t>
                  </w:r>
                  <w:r>
                    <w:rPr>
                      <w:spacing w:val="-84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>
                      <w:spacing w:val="-206"/>
                    </w:rPr>
                    <w:t xml:space="preserve"> </w:t>
                  </w:r>
                  <w:r>
                    <w:rPr>
                      <w:spacing w:val="-68"/>
                    </w:rPr>
                    <w:t>帖韵》:“赐，思也。”</w:t>
                  </w:r>
                </w:p>
                <w:p>
                  <w:pPr>
                    <w:pStyle w:val="BodyText"/>
                    <w:ind w:left="263" w:right="77" w:firstLine="173"/>
                    <w:spacing w:before="51" w:line="233" w:lineRule="auto"/>
                    <w:rPr/>
                  </w:pPr>
                  <w:r>
                    <w:rPr>
                      <w:position w:val="-10"/>
                    </w:rPr>
                    <w:drawing>
                      <wp:inline distT="0" distB="0" distL="0" distR="0">
                        <wp:extent cx="501853" cy="259305"/>
                        <wp:effectExtent l="0" t="0" r="0" b="0"/>
                        <wp:docPr id="1146" name="IM 11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46" name="IM 1146"/>
                                <pic:cNvPicPr/>
                              </pic:nvPicPr>
                              <pic:blipFill>
                                <a:blip r:embed="rId70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1853" cy="25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45"/>
                    </w:rPr>
                    <w:t>《说文》:“锲，高辛氏之子，尧司徒，殷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z w:val="40"/>
                      <w:szCs w:val="40"/>
                      <w:spacing w:val="-48"/>
                      <w:position w:val="13"/>
                    </w:rPr>
                    <w:t>大</w:t>
                  </w:r>
                  <w:r>
                    <w:rPr>
                      <w:sz w:val="40"/>
                      <w:szCs w:val="40"/>
                      <w:spacing w:val="15"/>
                      <w:position w:val="13"/>
                    </w:rPr>
                    <w:t xml:space="preserve">    </w:t>
                  </w:r>
                  <w:r>
                    <w:rPr>
                      <w:spacing w:val="-48"/>
                    </w:rPr>
                    <w:t>之先。从人，契声。”段注：“经传多作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0"/>
                    </w:rPr>
                    <w:t>契，古亦假离为之。”</w:t>
                  </w:r>
                </w:p>
                <w:p>
                  <w:pPr>
                    <w:pStyle w:val="BodyText"/>
                    <w:ind w:left="20" w:right="45" w:firstLine="1276"/>
                    <w:spacing w:before="112" w:line="232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xi</w:t>
                  </w:r>
                  <w:r>
                    <w:rPr>
                      <w:rFonts w:ascii="Times New Roman" w:hAnsi="Times New Roman" w:eastAsia="Times New Roman" w:cs="Times New Roman"/>
                      <w:spacing w:val="34"/>
                    </w:rPr>
                    <w:t>è</w:t>
                  </w:r>
                  <w:r>
                    <w:rPr>
                      <w:rFonts w:ascii="Times New Roman" w:hAnsi="Times New Roman" w:eastAsia="Times New Roman" w:cs="Times New Roman"/>
                      <w:spacing w:val="58"/>
                    </w:rPr>
                    <w:t xml:space="preserve"> </w:t>
                  </w:r>
                  <w:r>
                    <w:rPr>
                      <w:spacing w:val="34"/>
                    </w:rPr>
                    <w:t>殷代始祖名。商朝的祖先。也作</w:t>
                  </w:r>
                  <w:r>
                    <w:rPr/>
                    <w:t xml:space="preserve"> </w:t>
                  </w:r>
                  <w:r>
                    <w:rPr>
                      <w:spacing w:val="-37"/>
                    </w:rPr>
                    <w:t>“锲”。《广韵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37"/>
                    </w:rPr>
                    <w:t>·屑韵》:“离，殷祖也。或作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锲，又作契。”</w:t>
                  </w:r>
                </w:p>
              </w:txbxContent>
            </v:textbox>
          </v:shape>
        </w:pict>
      </w:r>
      <w:r>
        <w:rPr>
          <w:spacing w:val="-35"/>
        </w:rPr>
        <w:t>喙犬谓之猖乔’。”</w:t>
      </w:r>
    </w:p>
    <w:p>
      <w:pPr>
        <w:pStyle w:val="BodyText"/>
        <w:ind w:right="9765" w:firstLine="1267"/>
        <w:spacing w:before="78" w:line="248" w:lineRule="auto"/>
        <w:jc w:val="both"/>
        <w:rPr/>
      </w:pPr>
      <w:r>
        <w:rPr>
          <w:spacing w:val="-37"/>
        </w:rPr>
        <w:t>(</w:t>
      </w:r>
      <w:r>
        <w:rPr>
          <w:spacing w:val="-123"/>
        </w:rPr>
        <w:t xml:space="preserve"> </w:t>
      </w:r>
      <w:r>
        <w:rPr>
          <w:spacing w:val="-37"/>
        </w:rPr>
        <w:t>一</w:t>
      </w:r>
      <w:r>
        <w:rPr>
          <w:spacing w:val="-135"/>
        </w:rPr>
        <w:t xml:space="preserve"> </w:t>
      </w:r>
      <w:r>
        <w:rPr>
          <w:spacing w:val="-37"/>
        </w:rPr>
        <w:t>)</w:t>
      </w:r>
      <w:r>
        <w:rPr>
          <w:rFonts w:ascii="Times New Roman" w:hAnsi="Times New Roman" w:eastAsia="Times New Roman" w:cs="Times New Roman"/>
          <w:spacing w:val="-37"/>
        </w:rPr>
        <w:t>xié  </w:t>
      </w:r>
      <w:r>
        <w:rPr>
          <w:spacing w:val="-37"/>
        </w:rPr>
        <w:t>①揭骄，也作“歇骄”。短嘴猎</w:t>
      </w:r>
      <w:r>
        <w:rPr/>
        <w:t xml:space="preserve"> </w:t>
      </w:r>
      <w:r>
        <w:rPr>
          <w:spacing w:val="-52"/>
        </w:rPr>
        <w:t>犬。《尔雅·释畜》:“(犬)长喙，猃；短喙，渴</w:t>
      </w:r>
      <w:r>
        <w:rPr/>
        <w:t xml:space="preserve"> </w:t>
      </w:r>
      <w:r>
        <w:rPr>
          <w:spacing w:val="-78"/>
        </w:rPr>
        <w:t>骄。”邢离疏：“短口者名揭骄。”《诗</w:t>
      </w:r>
      <w:r>
        <w:rPr>
          <w:spacing w:val="-88"/>
        </w:rPr>
        <w:t xml:space="preserve"> </w:t>
      </w:r>
      <w:r>
        <w:rPr>
          <w:spacing w:val="-78"/>
        </w:rPr>
        <w:t>·</w:t>
      </w:r>
      <w:r>
        <w:rPr>
          <w:spacing w:val="-79"/>
        </w:rPr>
        <w:t>驷藏》:</w:t>
      </w:r>
      <w:r>
        <w:rPr/>
        <w:t xml:space="preserve"> </w:t>
      </w:r>
      <w:r>
        <w:rPr>
          <w:spacing w:val="-64"/>
        </w:rPr>
        <w:t>“载猃歇骄。”毛传：“歇骄，田犬也。”陆德明</w:t>
      </w:r>
      <w:r>
        <w:rPr>
          <w:spacing w:val="10"/>
        </w:rPr>
        <w:t xml:space="preserve"> </w:t>
      </w:r>
      <w:r>
        <w:rPr>
          <w:spacing w:val="-64"/>
        </w:rPr>
        <w:t>释文：“歇，本又作揭；骄，本又作骄。”贾岱宗</w:t>
      </w:r>
      <w:r>
        <w:rPr>
          <w:spacing w:val="16"/>
        </w:rPr>
        <w:t xml:space="preserve"> </w:t>
      </w:r>
      <w:r>
        <w:rPr>
          <w:spacing w:val="-10"/>
        </w:rPr>
        <w:t>《大狗赋》:“绝四職之揭骄，云何卢令之足</w:t>
      </w:r>
      <w:r>
        <w:rPr/>
        <w:t xml:space="preserve"> </w:t>
      </w:r>
      <w:r>
        <w:rPr>
          <w:spacing w:val="-43"/>
        </w:rPr>
        <w:t>书!”韩愈《送文畅师北游》:“庇身指蓬茅，逞</w:t>
      </w:r>
      <w:r>
        <w:rPr>
          <w:spacing w:val="1"/>
        </w:rPr>
        <w:t xml:space="preserve"> </w:t>
      </w:r>
      <w:r>
        <w:rPr>
          <w:spacing w:val="22"/>
        </w:rPr>
        <w:t>志纵猃揭。”</w:t>
      </w:r>
    </w:p>
    <w:p>
      <w:pPr>
        <w:pStyle w:val="BodyText"/>
        <w:ind w:right="9759" w:firstLine="1233"/>
        <w:spacing w:before="65" w:line="247" w:lineRule="auto"/>
        <w:jc w:val="both"/>
        <w:rPr/>
      </w:pPr>
      <w:r>
        <w:pict>
          <v:shape id="_x0000_s2542" style="position:absolute;margin-left:526.996pt;margin-top:8.93314pt;mso-position-vertical-relative:text;mso-position-horizontal-relative:text;width:412.8pt;height:95.05pt;z-index:2550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31" w:lineRule="auto"/>
                    <w:rPr/>
                  </w:pPr>
                  <w:r>
                    <w:rPr>
                      <w:spacing w:val="-58"/>
                    </w:rPr>
                    <w:t>《说文》:“媒，姨也。从女，某声。”按：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7"/>
                    </w:rPr>
                    <w:t>经典媒姨字多作亵。</w:t>
                  </w:r>
                </w:p>
                <w:p>
                  <w:pPr>
                    <w:pStyle w:val="BodyText"/>
                    <w:ind w:left="46"/>
                    <w:spacing w:before="88" w:line="220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2"/>
                    </w:rPr>
                    <w:t>xiè</w:t>
                  </w:r>
                  <w:r>
                    <w:rPr>
                      <w:rFonts w:ascii="Times New Roman" w:hAnsi="Times New Roman" w:eastAsia="Times New Roman" w:cs="Times New Roman"/>
                      <w:spacing w:val="110"/>
                    </w:rPr>
                    <w:t xml:space="preserve"> </w:t>
                  </w:r>
                  <w:r>
                    <w:rPr>
                      <w:spacing w:val="-22"/>
                    </w:rPr>
                    <w:t>①轻侮；不恭敬。《玉篇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22"/>
                    </w:rPr>
                    <w:t>·女部》:</w:t>
                  </w:r>
                </w:p>
              </w:txbxContent>
            </v:textbox>
          </v:shape>
        </w:pict>
      </w:r>
      <w:r>
        <w:pict>
          <v:shape id="_x0000_s2544" style="position:absolute;margin-left:477.497pt;margin-top:13.1671pt;mso-position-vertical-relative:text;mso-position-horizontal-relative:text;width:45pt;height:54.95pt;z-index:25502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0" w:lineRule="auto"/>
                    <w:jc w:val="right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  <w:spacing w:val="-31"/>
                    </w:rPr>
                    <w:t>媒</w:t>
                  </w:r>
                </w:p>
              </w:txbxContent>
            </v:textbox>
          </v:shape>
        </w:pict>
      </w:r>
      <w:r>
        <w:pict>
          <v:shape id="_x0000_s2546" style="position:absolute;margin-left:465.339pt;margin-top:105.32pt;mso-position-vertical-relative:text;mso-position-horizontal-relative:text;width:468.8pt;height:157.55pt;z-index:25501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3" w:line="239" w:lineRule="auto"/>
                    <w:jc w:val="both"/>
                    <w:rPr/>
                  </w:pPr>
                  <w:r>
                    <w:rPr>
                      <w:spacing w:val="-58"/>
                    </w:rPr>
                    <w:t>“媒，慢也。姨也。”《新书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8"/>
                    </w:rPr>
                    <w:t>·道术》:“接遇慎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容谓之恭，反恭为媒。”《晋书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60"/>
                    </w:rPr>
                    <w:t>·周頻传》:“时</w:t>
                  </w:r>
                  <w:r>
                    <w:rPr/>
                    <w:t xml:space="preserve"> </w:t>
                  </w:r>
                  <w:r>
                    <w:rPr>
                      <w:spacing w:val="-14"/>
                    </w:rPr>
                    <w:t>紫亲押，莫能媒也。”②过于亲昵而不庄重。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71"/>
                      <w:w w:val="98"/>
                    </w:rPr>
                    <w:t>《方言》卷一三：“媒，狎也。”郭璞注：“相亲狎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7"/>
                    </w:rPr>
                    <w:t>也。”《汉书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7"/>
                    </w:rPr>
                    <w:t>·贾山传》:“古者大臣不媒。”颜</w:t>
                  </w:r>
                </w:p>
              </w:txbxContent>
            </v:textbox>
          </v:shape>
        </w:pict>
      </w:r>
      <w:r>
        <w:rPr>
          <w:spacing w:val="-30"/>
        </w:rPr>
        <w:t>(二)hè</w:t>
      </w:r>
      <w:r>
        <w:rPr>
          <w:spacing w:val="80"/>
        </w:rPr>
        <w:t xml:space="preserve"> </w:t>
      </w:r>
      <w:r>
        <w:rPr>
          <w:spacing w:val="-30"/>
        </w:rPr>
        <w:t>②通“喝”。恫喝；吓唬。《广</w:t>
      </w:r>
      <w:r>
        <w:rPr/>
        <w:t xml:space="preserve"> </w:t>
      </w:r>
      <w:r>
        <w:rPr>
          <w:spacing w:val="-60"/>
        </w:rPr>
        <w:t>韵</w:t>
      </w:r>
      <w:r>
        <w:rPr>
          <w:spacing w:val="-70"/>
        </w:rPr>
        <w:t xml:space="preserve"> </w:t>
      </w:r>
      <w:r>
        <w:rPr>
          <w:spacing w:val="-60"/>
        </w:rPr>
        <w:t>·曷韵》:“揭，恐也。”朱骏声《说文通训定</w:t>
      </w:r>
      <w:r>
        <w:rPr/>
        <w:t xml:space="preserve"> </w:t>
      </w:r>
      <w:r>
        <w:rPr>
          <w:spacing w:val="-68"/>
        </w:rPr>
        <w:t>声</w:t>
      </w:r>
      <w:r>
        <w:rPr>
          <w:spacing w:val="-62"/>
        </w:rPr>
        <w:t xml:space="preserve"> </w:t>
      </w:r>
      <w:r>
        <w:rPr>
          <w:spacing w:val="-68"/>
        </w:rPr>
        <w:t>·泰部》:“揭，假借为喝。”《战国策</w:t>
      </w:r>
      <w:r>
        <w:rPr>
          <w:spacing w:val="-81"/>
        </w:rPr>
        <w:t xml:space="preserve"> </w:t>
      </w:r>
      <w:r>
        <w:rPr>
          <w:spacing w:val="-68"/>
        </w:rPr>
        <w:t>·齐策</w:t>
      </w:r>
      <w:r>
        <w:rPr/>
        <w:t xml:space="preserve"> </w:t>
      </w:r>
      <w:r>
        <w:rPr>
          <w:spacing w:val="-34"/>
        </w:rPr>
        <w:t>一》:“是故恫疑虚揭，高跃而不敢进。”高诱</w:t>
      </w:r>
      <w:r>
        <w:rPr>
          <w:spacing w:val="17"/>
        </w:rPr>
        <w:t xml:space="preserve"> </w:t>
      </w:r>
      <w:r>
        <w:rPr>
          <w:spacing w:val="-89"/>
        </w:rPr>
        <w:t>注：“揭，喘息，惧貌。”《史记·苏秦列传》:“是</w:t>
      </w:r>
      <w:r>
        <w:rPr>
          <w:spacing w:val="18"/>
        </w:rPr>
        <w:t xml:space="preserve"> </w:t>
      </w:r>
      <w:r>
        <w:rPr>
          <w:spacing w:val="-31"/>
        </w:rPr>
        <w:t>故恫疑虚揭，骄矜不敢进。”司马贞《索隐》:</w:t>
      </w:r>
      <w:r>
        <w:rPr/>
        <w:t xml:space="preserve"> </w:t>
      </w:r>
      <w:r>
        <w:rPr>
          <w:spacing w:val="-45"/>
        </w:rPr>
        <w:t>“揭，一本作‘喝……刘氏云：‘秦自疑惧，不</w:t>
      </w:r>
      <w:r>
        <w:rPr>
          <w:spacing w:val="6"/>
        </w:rPr>
        <w:t xml:space="preserve"> </w:t>
      </w:r>
      <w:r>
        <w:rPr>
          <w:spacing w:val="-41"/>
        </w:rPr>
        <w:t>敢进兵，虚作恐怯之词，以胁韩、魏也。”</w:t>
      </w:r>
    </w:p>
    <w:p>
      <w:pPr>
        <w:spacing w:line="247" w:lineRule="auto"/>
        <w:sectPr>
          <w:headerReference w:type="default" r:id="rId697"/>
          <w:pgSz w:w="22536" w:h="31680"/>
          <w:pgMar w:top="2014" w:right="2014" w:bottom="0" w:left="1571" w:header="1448" w:footer="0" w:gutter="0"/>
        </w:sectPr>
        <w:rPr/>
      </w:pPr>
    </w:p>
    <w:p>
      <w:pPr>
        <w:spacing w:line="418" w:lineRule="auto"/>
        <w:rPr>
          <w:rFonts w:ascii="Arial"/>
          <w:sz w:val="21"/>
        </w:rPr>
      </w:pPr>
      <w:r>
        <w:drawing>
          <wp:anchor distT="0" distB="0" distL="0" distR="0" simplePos="0" relativeHeight="255034368" behindDoc="1" locked="0" layoutInCell="1" allowOverlap="1">
            <wp:simplePos x="0" y="0"/>
            <wp:positionH relativeFrom="column">
              <wp:posOffset>5957353</wp:posOffset>
            </wp:positionH>
            <wp:positionV relativeFrom="paragraph">
              <wp:posOffset>262004</wp:posOffset>
            </wp:positionV>
            <wp:extent cx="10952" cy="17373471"/>
            <wp:effectExtent l="0" t="0" r="0" b="0"/>
            <wp:wrapNone/>
            <wp:docPr id="1148" name="IM 1148"/>
            <wp:cNvGraphicFramePr/>
            <a:graphic>
              <a:graphicData uri="http://schemas.openxmlformats.org/drawingml/2006/picture">
                <pic:pic>
                  <pic:nvPicPr>
                    <pic:cNvPr id="1148" name="IM 1148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7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5" w:right="9312" w:firstLine="241"/>
        <w:spacing w:before="156" w:line="239" w:lineRule="auto"/>
        <w:jc w:val="both"/>
        <w:rPr/>
      </w:pPr>
      <w:r>
        <w:pict>
          <v:shape id="_x0000_s2548" style="position:absolute;margin-left:467.223pt;margin-top:2.14531pt;mso-position-vertical-relative:text;mso-position-horizontal-relative:text;width:479.8pt;height:1371.2pt;z-index:25503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" w:right="219" w:firstLine="241"/>
                    <w:spacing w:before="23" w:line="236" w:lineRule="auto"/>
                    <w:jc w:val="both"/>
                    <w:rPr/>
                  </w:pPr>
                  <w:r>
                    <w:rPr>
                      <w:spacing w:val="-31"/>
                    </w:rPr>
                    <w:t>沈丰垣《千秋岁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31"/>
                    </w:rPr>
                    <w:t>·旅夜》:“摇曳残灯。”也</w:t>
                  </w:r>
                  <w:r>
                    <w:rPr/>
                    <w:t xml:space="preserve"> </w:t>
                  </w:r>
                  <w:r>
                    <w:rPr>
                      <w:spacing w:val="-13"/>
                    </w:rPr>
                    <w:t>指熄灭。俞汝言《浪淘沙》:“酒醒更残灯又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5"/>
                    </w:rPr>
                    <w:t>炮，梦落谁家。”俞正燮《癸巳存稿》卷一五：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0"/>
                    </w:rPr>
                    <w:t>“惊起，人静镫她矣。”</w:t>
                  </w:r>
                </w:p>
                <w:p>
                  <w:pPr>
                    <w:pStyle w:val="BodyText"/>
                    <w:ind w:left="367"/>
                    <w:spacing w:before="328" w:line="219" w:lineRule="auto"/>
                    <w:rPr>
                      <w:sz w:val="75"/>
                      <w:szCs w:val="75"/>
                    </w:rPr>
                  </w:pPr>
                  <w:r>
                    <w:rPr>
                      <w:sz w:val="75"/>
                      <w:szCs w:val="75"/>
                      <w:b/>
                      <w:bCs/>
                      <w:spacing w:val="-17"/>
                    </w:rPr>
                    <w:t>离(高)</w:t>
                  </w:r>
                </w:p>
                <w:p>
                  <w:pPr>
                    <w:pStyle w:val="BodyText"/>
                    <w:ind w:left="28" w:right="416" w:firstLine="1224"/>
                    <w:spacing w:before="103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9"/>
                    </w:rPr>
                    <w:t>xiè</w:t>
                  </w:r>
                  <w:r>
                    <w:rPr>
                      <w:rFonts w:ascii="Times New Roman" w:hAnsi="Times New Roman" w:eastAsia="Times New Roman" w:cs="Times New Roman"/>
                      <w:spacing w:val="21"/>
                    </w:rPr>
                    <w:t xml:space="preserve"> </w:t>
                  </w:r>
                  <w:r>
                    <w:rPr>
                      <w:spacing w:val="-49"/>
                    </w:rPr>
                    <w:t>人名。也作“契”、“锲”。传说中商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朝的始祖，也写作“契”。《字汇补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0"/>
                    </w:rPr>
                    <w:t>·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50"/>
                    </w:rPr>
                    <w:t>卜部》: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“离，与高同。”司马相如《子虚赋》:“禹不能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65"/>
                    </w:rPr>
                    <w:t>名，离不能计。”郭璞注：“张揖曰：‘离为尧司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8"/>
                    </w:rPr>
                    <w:t>徒，数五教，率万事。’应劭曰：‘契，善计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5"/>
                    </w:rPr>
                    <w:t>也’。”</w:t>
                  </w:r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39"/>
                    <w:spacing w:before="190" w:line="197" w:lineRule="auto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</w:rPr>
                    <w:t>xin</w:t>
                  </w:r>
                </w:p>
                <w:p>
                  <w:pPr>
                    <w:spacing w:line="31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81"/>
                    <w:spacing w:before="322" w:line="1179" w:lineRule="exact"/>
                    <w:rPr/>
                  </w:pPr>
                  <w:r>
                    <w:rPr>
                      <w:sz w:val="99"/>
                      <w:szCs w:val="99"/>
                      <w:b/>
                      <w:bCs/>
                      <w:spacing w:val="-66"/>
                      <w:w w:val="84"/>
                      <w:position w:val="-3"/>
                    </w:rPr>
                    <w:t>訴(诉)</w:t>
                  </w:r>
                  <w:r>
                    <w:rPr>
                      <w:sz w:val="99"/>
                      <w:szCs w:val="99"/>
                      <w:spacing w:val="-391"/>
                      <w:position w:val="-3"/>
                    </w:rPr>
                    <w:t xml:space="preserve"> </w:t>
                  </w:r>
                  <w:r>
                    <w:ruby>
                      <w:rubyPr>
                        <w:rubyAlign w:val="left"/>
                        <w:hpsRaise w:val="38"/>
                        <w:hps w:val="60"/>
                        <w:hpsBaseText w:val="56"/>
                      </w:rubyPr>
                      <w:rt>
                        <w:r>
                          <w:rPr>
                            <w:sz w:val="51"/>
                            <w:szCs w:val="51"/>
                            <w:w w:val="69"/>
                            <w:position w:val="5"/>
                          </w:rPr>
                          <w:t>《说</w:t>
                        </w:r>
                      </w:rt>
                      <w:rubyBase>
                        <w:r>
                          <w:rPr>
                            <w:w w:val="79"/>
                            <w:position w:val="-21"/>
                          </w:rPr>
                          <w:t>声</w:t>
                        </w:r>
                      </w:rubyBase>
                    </w:ruby>
                  </w:r>
                  <w:r>
                    <w:rPr>
                      <w:spacing w:val="-47"/>
                      <w:w w:val="52"/>
                      <w:position w:val="-21"/>
                    </w:rPr>
                    <w:t>。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文</w:t>
                  </w:r>
                  <w:r>
                    <w:rPr>
                      <w:spacing w:val="-47"/>
                      <w:w w:val="52"/>
                      <w:position w:val="-21"/>
                    </w:rPr>
                    <w:t>”段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》</w:t>
                  </w:r>
                  <w:r>
                    <w:rPr>
                      <w:spacing w:val="-47"/>
                      <w:w w:val="52"/>
                      <w:position w:val="-21"/>
                    </w:rPr>
                    <w:t>注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:</w:t>
                  </w:r>
                  <w:r>
                    <w:rPr>
                      <w:spacing w:val="-47"/>
                      <w:w w:val="52"/>
                      <w:position w:val="-21"/>
                    </w:rPr>
                    <w:t>：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“訴</w:t>
                  </w:r>
                  <w:r>
                    <w:rPr>
                      <w:spacing w:val="-47"/>
                      <w:w w:val="52"/>
                      <w:position w:val="-21"/>
                    </w:rPr>
                    <w:t>“此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,</w:t>
                  </w:r>
                  <w:r>
                    <w:ruby>
                      <w:rubyPr>
                        <w:rubyAlign w:val="left"/>
                        <w:hpsRaise w:val="38"/>
                        <w:hps w:val="60"/>
                        <w:hpsBaseText w:val="56"/>
                      </w:rubyPr>
                      <w:rt>
                        <w:r>
                          <w:rPr>
                            <w:sz w:val="51"/>
                            <w:szCs w:val="51"/>
                            <w:w w:val="94"/>
                            <w:position w:val="5"/>
                          </w:rPr>
                          <w:t>喜</w:t>
                        </w:r>
                      </w:rt>
                      <w:rubyBase>
                        <w:r>
                          <w:rPr>
                            <w:w w:val="70"/>
                            <w:position w:val="-21"/>
                          </w:rPr>
                          <w:t>与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38"/>
                        <w:hps w:val="60"/>
                        <w:hpsBaseText w:val="56"/>
                      </w:rubyPr>
                      <w:rt>
                        <w:r>
                          <w:rPr>
                            <w:sz w:val="51"/>
                            <w:szCs w:val="51"/>
                            <w:w w:val="94"/>
                            <w:position w:val="5"/>
                          </w:rPr>
                          <w:t>也</w:t>
                        </w:r>
                      </w:rt>
                      <w:rubyBase>
                        <w:r>
                          <w:rPr>
                            <w:w w:val="63"/>
                            <w:position w:val="-21"/>
                          </w:rPr>
                          <w:t>《欠</w:t>
                        </w:r>
                      </w:rubyBase>
                    </w:ruby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。</w:t>
                  </w:r>
                  <w:r>
                    <w:rPr>
                      <w:spacing w:val="-47"/>
                      <w:w w:val="52"/>
                      <w:position w:val="-21"/>
                    </w:rPr>
                    <w:t>部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从</w:t>
                  </w:r>
                  <w:r>
                    <w:rPr>
                      <w:spacing w:val="-47"/>
                      <w:w w:val="52"/>
                      <w:position w:val="-21"/>
                    </w:rPr>
                    <w:t>》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言</w:t>
                  </w:r>
                  <w:r>
                    <w:rPr>
                      <w:spacing w:val="-47"/>
                      <w:w w:val="52"/>
                      <w:position w:val="-21"/>
                    </w:rPr>
                    <w:t>‘欣</w:t>
                  </w:r>
                  <w:r>
                    <w:rPr>
                      <w:sz w:val="51"/>
                      <w:szCs w:val="51"/>
                      <w:spacing w:val="-47"/>
                      <w:w w:val="52"/>
                      <w:position w:val="44"/>
                    </w:rPr>
                    <w:t>，</w:t>
                  </w:r>
                  <w:r>
                    <w:rPr>
                      <w:spacing w:val="-47"/>
                      <w:w w:val="52"/>
                      <w:position w:val="-21"/>
                    </w:rPr>
                    <w:t>’</w:t>
                  </w:r>
                  <w:r>
                    <w:ruby>
                      <w:rubyPr>
                        <w:rubyAlign w:val="left"/>
                        <w:hpsRaise w:val="38"/>
                        <w:hps w:val="60"/>
                        <w:hpsBaseText w:val="56"/>
                      </w:rubyPr>
                      <w:rt>
                        <w:r>
                          <w:rPr>
                            <w:sz w:val="51"/>
                            <w:szCs w:val="51"/>
                            <w:w w:val="69"/>
                            <w:position w:val="5"/>
                          </w:rPr>
                          <w:t>斤</w:t>
                        </w:r>
                      </w:rt>
                      <w:rubyBase>
                        <w:r>
                          <w:rPr>
                            <w:w w:val="80"/>
                            <w:position w:val="-21"/>
                          </w:rPr>
                          <w:t>音</w:t>
                        </w:r>
                      </w:rubyBase>
                    </w:ruby>
                  </w:r>
                </w:p>
                <w:p>
                  <w:pPr>
                    <w:pStyle w:val="BodyText"/>
                    <w:ind w:left="356"/>
                    <w:spacing w:before="141" w:line="221" w:lineRule="auto"/>
                    <w:rPr/>
                  </w:pPr>
                  <w:r>
                    <w:rPr>
                      <w:spacing w:val="-23"/>
                    </w:rPr>
                    <w:t>义皆同。”</w:t>
                  </w:r>
                </w:p>
                <w:p>
                  <w:pPr>
                    <w:pStyle w:val="BodyText"/>
                    <w:ind w:left="20" w:right="219" w:firstLine="1232"/>
                    <w:spacing w:before="69"/>
                    <w:jc w:val="both"/>
                    <w:rPr/>
                  </w:pPr>
                  <w:r>
                    <w:rPr>
                      <w:spacing w:val="-57"/>
                    </w:rPr>
                    <w:t>(</w:t>
                  </w:r>
                  <w:r>
                    <w:rPr>
                      <w:spacing w:val="-102"/>
                    </w:rPr>
                    <w:t xml:space="preserve"> </w:t>
                  </w:r>
                  <w:r>
                    <w:rPr>
                      <w:spacing w:val="-57"/>
                    </w:rPr>
                    <w:t>一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57"/>
                    </w:rPr>
                    <w:t>)xīn ①同“欣”。古“欣”字。喜悦。</w:t>
                  </w:r>
                  <w:r>
                    <w:rPr/>
                    <w:t xml:space="preserve"> </w:t>
                  </w:r>
                  <w:r>
                    <w:rPr>
                      <w:spacing w:val="-88"/>
                    </w:rPr>
                    <w:t>《玉篇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88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88"/>
                    </w:rPr>
                    <w:t>言部》:“新，乐也，喜也。”《</w:t>
                  </w:r>
                  <w:r>
                    <w:rPr>
                      <w:spacing w:val="-89"/>
                    </w:rPr>
                    <w:t>孟子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89"/>
                    </w:rPr>
                    <w:t>·尽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心上》:“终身新然，乐而忘天下。”《庄子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62"/>
                    </w:rPr>
                    <w:t>·大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师宗》:“不知恶死，出其不新。”②姓。《奇姓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1"/>
                    </w:rPr>
                    <w:t>通》卷二：“訴,新梵，汉章帝对人，治历数。”</w:t>
                  </w:r>
                </w:p>
                <w:p>
                  <w:pPr>
                    <w:pStyle w:val="BodyText"/>
                    <w:ind w:left="270" w:right="430" w:firstLine="982"/>
                    <w:spacing w:before="72" w:line="238" w:lineRule="auto"/>
                    <w:rPr/>
                  </w:pPr>
                  <w:r>
                    <w:rPr>
                      <w:spacing w:val="-54"/>
                    </w:rPr>
                    <w:t>(二)xī ③通“熹”。和气交感。《集韵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4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80"/>
                    </w:rPr>
                    <w:t>之韵》:“新，烝也。”《礼记 ·乐记》:“天地新</w:t>
                  </w:r>
                  <w:r>
                    <w:rPr/>
                    <w:t xml:space="preserve"> </w:t>
                  </w:r>
                  <w:r>
                    <w:rPr>
                      <w:spacing w:val="-83"/>
                    </w:rPr>
                    <w:t>合，阴阳相得。”郑玄：“新，读为熹，蒸也。”</w:t>
                  </w:r>
                </w:p>
                <w:p>
                  <w:pPr>
                    <w:pStyle w:val="BodyText"/>
                    <w:ind w:left="28" w:right="263" w:firstLine="1224"/>
                    <w:spacing w:before="11" w:line="254" w:lineRule="auto"/>
                    <w:rPr>
                      <w:sz w:val="41"/>
                      <w:szCs w:val="41"/>
                    </w:rPr>
                  </w:pPr>
                  <w:r>
                    <w:rPr>
                      <w:spacing w:val="-16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pacing w:val="-16"/>
                    </w:rPr>
                    <w:t>yín </w:t>
                  </w:r>
                  <w:r>
                    <w:rPr>
                      <w:spacing w:val="-16"/>
                    </w:rPr>
                    <w:t>④新新，形容谨敬戒慎的样子。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9"/>
                    </w:rPr>
                    <w:t>《汉书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79"/>
                    </w:rPr>
                    <w:t>·石奋传》:“僮仆新新如也，唯谨。”颜师</w:t>
                  </w:r>
                  <w:r>
                    <w:rPr/>
                    <w:t xml:space="preserve"> </w:t>
                  </w:r>
                  <w:r>
                    <w:rPr>
                      <w:sz w:val="41"/>
                      <w:szCs w:val="41"/>
                      <w:spacing w:val="8"/>
                    </w:rPr>
                    <w:t>古注：“此新读与闾闾同，谨敬之貌也。”</w:t>
                  </w:r>
                </w:p>
                <w:p>
                  <w:pPr>
                    <w:pStyle w:val="BodyText"/>
                    <w:ind w:left="356"/>
                    <w:spacing w:before="55" w:line="183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z w:val="59"/>
                      <w:szCs w:val="59"/>
                      <w:b/>
                      <w:bCs/>
                      <w:spacing w:val="-62"/>
                    </w:rPr>
                    <w:t>k</w:t>
                  </w:r>
                  <w:r>
                    <w:rPr>
                      <w:sz w:val="59"/>
                      <w:szCs w:val="59"/>
                      <w:b/>
                      <w:bCs/>
                      <w:spacing w:val="-62"/>
                    </w:rPr>
                    <w:t>要</w:t>
                  </w:r>
                  <w:r>
                    <w:rPr>
                      <w:spacing w:val="-62"/>
                    </w:rPr>
                    <w:t>《说文》:“焊，火热也。从火，覃声。”</w:t>
                  </w:r>
                </w:p>
                <w:p>
                  <w:pPr>
                    <w:pStyle w:val="BodyText"/>
                    <w:ind w:left="267"/>
                    <w:spacing w:before="2" w:line="209" w:lineRule="auto"/>
                    <w:rPr>
                      <w:sz w:val="43"/>
                      <w:szCs w:val="43"/>
                    </w:rPr>
                  </w:pPr>
                  <w:r>
                    <w:rPr>
                      <w:sz w:val="43"/>
                      <w:szCs w:val="43"/>
                      <w:b/>
                      <w:bCs/>
                      <w:i/>
                      <w:iCs/>
                      <w:spacing w:val="-11"/>
                    </w:rPr>
                    <w:t>人早</w:t>
                  </w:r>
                </w:p>
                <w:p>
                  <w:pPr>
                    <w:pStyle w:val="BodyText"/>
                    <w:ind w:left="28" w:right="20" w:firstLine="1224"/>
                    <w:spacing w:before="175" w:line="247" w:lineRule="auto"/>
                    <w:tabs>
                      <w:tab w:val="left" w:pos="9574"/>
                    </w:tabs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31"/>
                    </w:rPr>
                    <w:t>xín</w:t>
                  </w:r>
                  <w:r>
                    <w:rPr>
                      <w:spacing w:val="-31"/>
                    </w:rPr>
                    <w:t>(又读</w:t>
                  </w:r>
                  <w:r>
                    <w:rPr>
                      <w:rFonts w:ascii="Arial" w:hAnsi="Arial" w:eastAsia="Arial" w:cs="Arial"/>
                      <w:spacing w:val="-31"/>
                    </w:rPr>
                    <w:t>qián)</w:t>
                  </w:r>
                  <w:r>
                    <w:rPr>
                      <w:spacing w:val="-31"/>
                    </w:rPr>
                    <w:t>①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31"/>
                    </w:rPr>
                    <w:t>热；烧热。《广雅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31"/>
                    </w:rPr>
                    <w:t>·释</w:t>
                  </w:r>
                  <w:r>
                    <w:rPr/>
                    <w:t xml:space="preserve">  </w:t>
                  </w:r>
                  <w:r>
                    <w:rPr>
                      <w:spacing w:val="-72"/>
                    </w:rPr>
                    <w:t>诂》:“焊，媛也。”《礼记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72"/>
                    </w:rPr>
                    <w:t>·</w:t>
                  </w:r>
                  <w:r>
                    <w:rPr>
                      <w:spacing w:val="-175"/>
                    </w:rPr>
                    <w:t xml:space="preserve"> </w:t>
                  </w:r>
                  <w:r>
                    <w:rPr>
                      <w:spacing w:val="-72"/>
                    </w:rPr>
                    <w:t>内则》:“五日则焊</w:t>
                  </w:r>
                  <w:r>
                    <w:rPr/>
                    <w:t xml:space="preserve">  </w:t>
                  </w:r>
                  <w:r>
                    <w:rPr>
                      <w:spacing w:val="-66"/>
                    </w:rPr>
                    <w:t>沏请浴。”陆德明释文：“焊，温也。”枚乘《七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51"/>
                    </w:rPr>
                    <w:t>发》:“焊烁热暑。”②烤熟。《集韵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1"/>
                    </w:rPr>
                    <w:t>·侵韵》:</w:t>
                  </w:r>
                  <w:r>
                    <w:rPr/>
                    <w:t xml:space="preserve">  </w:t>
                  </w:r>
                  <w:r>
                    <w:rPr>
                      <w:spacing w:val="-73"/>
                    </w:rPr>
                    <w:t>“焊，火孰物。”《礼记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73"/>
                    </w:rPr>
                    <w:t>·考工记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73"/>
                    </w:rPr>
                    <w:t>·</w:t>
                  </w:r>
                  <w:r>
                    <w:rPr>
                      <w:spacing w:val="-167"/>
                    </w:rPr>
                    <w:t xml:space="preserve"> </w:t>
                  </w:r>
                  <w:r>
                    <w:rPr>
                      <w:spacing w:val="-73"/>
                    </w:rPr>
                    <w:t>弓人》:“桥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角欲孰于火而无焊。”郑玄注：“焊，炙烂也</w:t>
                  </w:r>
                  <w:r>
                    <w:rPr>
                      <w:spacing w:val="-47"/>
                    </w:rPr>
                    <w:t>。”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《聊斋志异 ·姬生》:“见案上酒一壶，焊鸡盈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26"/>
                    </w:rPr>
                    <w:t>盘。”③燎；放在火上烧去毛。汤显祖《邯郸</w:t>
                  </w:r>
                  <w:r>
                    <w:rPr/>
                    <w:t xml:space="preserve">   </w:t>
                  </w:r>
                  <w:r>
                    <w:rPr>
                      <w:spacing w:val="-21"/>
                    </w:rPr>
                    <w:t>记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21"/>
                    </w:rPr>
                    <w:t>·迢还》:“怎再领得起你那十指钻钳泼火</w:t>
                  </w:r>
                  <w:r>
                    <w:rPr/>
                    <w:t xml:space="preserve">  </w:t>
                  </w:r>
                  <w:r>
                    <w:rPr>
                      <w:spacing w:val="-26"/>
                    </w:rPr>
                    <w:t>焊。”④同“焚(焊)”。把肉浸在沸水里加热</w:t>
                  </w:r>
                  <w:r>
                    <w:rPr/>
                    <w:tab/>
                  </w:r>
                  <w:r>
                    <w:rPr/>
                    <w:t xml:space="preserve"> </w:t>
                  </w:r>
                  <w:r>
                    <w:rPr>
                      <w:spacing w:val="-19"/>
                    </w:rPr>
                    <w:t>使熟。《集韵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19"/>
                    </w:rPr>
                    <w:t>·盐韵》:“,或曰焊。”</w:t>
                  </w:r>
                </w:p>
              </w:txbxContent>
            </v:textbox>
          </v:shape>
        </w:pict>
      </w:r>
      <w:r>
        <w:rPr>
          <w:spacing w:val="-63"/>
        </w:rPr>
        <w:t>师古注：“媒，狎也。”《后汉书</w:t>
      </w:r>
      <w:r>
        <w:rPr>
          <w:spacing w:val="-70"/>
        </w:rPr>
        <w:t xml:space="preserve"> </w:t>
      </w:r>
      <w:r>
        <w:rPr>
          <w:spacing w:val="-63"/>
        </w:rPr>
        <w:t>·仲长统传》:</w:t>
      </w:r>
      <w:r>
        <w:rPr/>
        <w:t xml:space="preserve">  </w:t>
      </w:r>
      <w:r>
        <w:rPr>
          <w:spacing w:val="-2"/>
        </w:rPr>
        <w:t>“今夫国家漏神明于媒近，输权重于妇党。”</w:t>
      </w:r>
      <w:r>
        <w:rPr>
          <w:spacing w:val="18"/>
        </w:rPr>
        <w:t xml:space="preserve"> </w:t>
      </w:r>
      <w:r>
        <w:rPr>
          <w:spacing w:val="-43"/>
        </w:rPr>
        <w:t>③污秽。《字汇</w:t>
      </w:r>
      <w:r>
        <w:rPr>
          <w:spacing w:val="-70"/>
        </w:rPr>
        <w:t xml:space="preserve"> </w:t>
      </w:r>
      <w:r>
        <w:rPr>
          <w:spacing w:val="-43"/>
        </w:rPr>
        <w:t>·女部》:“媒，污也。”杜牧</w:t>
      </w:r>
      <w:r>
        <w:rPr/>
        <w:t xml:space="preserve">   </w:t>
      </w:r>
      <w:r>
        <w:rPr>
          <w:spacing w:val="-35"/>
        </w:rPr>
        <w:t>《陇西李府君墓志铭》:“淫言媒语。”李重华</w:t>
      </w:r>
      <w:r>
        <w:rPr>
          <w:spacing w:val="2"/>
        </w:rPr>
        <w:t xml:space="preserve">   </w:t>
      </w:r>
      <w:r>
        <w:rPr>
          <w:spacing w:val="-42"/>
        </w:rPr>
        <w:t>《贞一斋诗说</w:t>
      </w:r>
      <w:r>
        <w:rPr>
          <w:spacing w:val="-63"/>
        </w:rPr>
        <w:t xml:space="preserve"> </w:t>
      </w:r>
      <w:r>
        <w:rPr>
          <w:spacing w:val="-42"/>
        </w:rPr>
        <w:t>·诗谈杂录》:“加以淫媒，更是</w:t>
      </w:r>
      <w:r>
        <w:rPr/>
        <w:t xml:space="preserve">  </w:t>
      </w:r>
      <w:r>
        <w:rPr>
          <w:spacing w:val="19"/>
        </w:rPr>
        <w:t>末俗秽辞。”</w:t>
      </w:r>
    </w:p>
    <w:p>
      <w:pPr>
        <w:pStyle w:val="BodyText"/>
        <w:ind w:right="9547" w:firstLine="272"/>
        <w:spacing w:before="19" w:line="234" w:lineRule="auto"/>
        <w:tabs>
          <w:tab w:val="left" w:pos="362"/>
        </w:tabs>
        <w:jc w:val="both"/>
        <w:rPr/>
      </w:pPr>
      <w:r>
        <w:rPr>
          <w:sz w:val="41"/>
          <w:szCs w:val="41"/>
          <w:b/>
          <w:bCs/>
          <w:spacing w:val="-62"/>
          <w:position w:val="-12"/>
        </w:rPr>
        <w:t>渔解</w:t>
      </w:r>
      <w:r>
        <w:rPr>
          <w:sz w:val="41"/>
          <w:szCs w:val="41"/>
          <w:spacing w:val="-68"/>
          <w:position w:val="-12"/>
        </w:rPr>
        <w:t xml:space="preserve"> </w:t>
      </w:r>
      <w:r>
        <w:rPr>
          <w:sz w:val="51"/>
          <w:szCs w:val="51"/>
          <w:spacing w:val="-62"/>
        </w:rPr>
        <w:t>《说文》:“獬，勃獬，海之别名。从水，</w:t>
      </w:r>
      <w:r>
        <w:rPr>
          <w:sz w:val="51"/>
          <w:szCs w:val="51"/>
        </w:rPr>
        <w:t xml:space="preserve"> </w:t>
      </w:r>
      <w:r>
        <w:rPr/>
        <w:tab/>
      </w:r>
      <w:r>
        <w:rPr>
          <w:position w:val="10"/>
        </w:rPr>
        <w:drawing>
          <wp:inline distT="0" distB="0" distL="0" distR="0">
            <wp:extent cx="465599" cy="251862"/>
            <wp:effectExtent l="0" t="0" r="0" b="0"/>
            <wp:docPr id="1150" name="IM 1150"/>
            <wp:cNvGraphicFramePr/>
            <a:graphic>
              <a:graphicData uri="http://schemas.openxmlformats.org/drawingml/2006/picture">
                <pic:pic>
                  <pic:nvPicPr>
                    <pic:cNvPr id="1150" name="IM 1150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599" cy="25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</w:rPr>
        <w:t xml:space="preserve"> </w:t>
      </w:r>
      <w:r>
        <w:rPr>
          <w:spacing w:val="-26"/>
        </w:rPr>
        <w:t>解声。一说獬即解谷也。”段注：“毛</w:t>
      </w:r>
      <w:r>
        <w:rPr/>
        <w:t xml:space="preserve"> </w:t>
      </w:r>
      <w:r>
        <w:rPr>
          <w:spacing w:val="-45"/>
        </w:rPr>
        <w:t>《诗》传曰：‘沱，江之别者也’。海之别犹江</w:t>
      </w:r>
      <w:r>
        <w:rPr>
          <w:spacing w:val="2"/>
        </w:rPr>
        <w:t xml:space="preserve">  </w:t>
      </w:r>
      <w:r>
        <w:rPr>
          <w:spacing w:val="-1"/>
        </w:rPr>
        <w:t>之别。勃解属于海而非大海，犹沱属于江而</w:t>
      </w:r>
      <w:r>
        <w:rPr/>
        <w:t xml:space="preserve">  </w:t>
      </w:r>
      <w:r>
        <w:rPr>
          <w:spacing w:val="23"/>
        </w:rPr>
        <w:t>非大江也。”</w:t>
      </w:r>
    </w:p>
    <w:p>
      <w:pPr>
        <w:pStyle w:val="BodyText"/>
        <w:ind w:left="25" w:right="9604" w:firstLine="1190"/>
        <w:spacing w:before="65" w:line="234" w:lineRule="auto"/>
        <w:jc w:val="both"/>
        <w:rPr/>
      </w:pPr>
      <w:r>
        <w:rPr>
          <w:rFonts w:ascii="Times New Roman" w:hAnsi="Times New Roman" w:eastAsia="Times New Roman" w:cs="Times New Roman"/>
          <w:spacing w:val="-5"/>
        </w:rPr>
        <w:t>xiè</w:t>
      </w:r>
      <w:r>
        <w:rPr>
          <w:rFonts w:ascii="Times New Roman" w:hAnsi="Times New Roman" w:eastAsia="Times New Roman" w:cs="Times New Roman"/>
          <w:spacing w:val="101"/>
        </w:rPr>
        <w:t xml:space="preserve"> </w:t>
      </w:r>
      <w:r>
        <w:rPr>
          <w:spacing w:val="-5"/>
        </w:rPr>
        <w:t>①靠近陆地的海湾。渤海湾是大海</w:t>
      </w:r>
      <w:r>
        <w:rPr/>
        <w:t xml:space="preserve"> </w:t>
      </w:r>
      <w:r>
        <w:rPr>
          <w:spacing w:val="-12"/>
        </w:rPr>
        <w:t>的一个港汊，故古名勃獬。《史记</w:t>
      </w:r>
      <w:r>
        <w:rPr>
          <w:spacing w:val="-43"/>
        </w:rPr>
        <w:t xml:space="preserve"> </w:t>
      </w:r>
      <w:r>
        <w:rPr>
          <w:spacing w:val="-12"/>
        </w:rPr>
        <w:t>·</w:t>
      </w:r>
      <w:r>
        <w:rPr>
          <w:spacing w:val="-203"/>
        </w:rPr>
        <w:t xml:space="preserve"> </w:t>
      </w:r>
      <w:r>
        <w:rPr>
          <w:spacing w:val="-12"/>
        </w:rPr>
        <w:t>司马相</w:t>
      </w:r>
      <w:r>
        <w:rPr/>
        <w:t xml:space="preserve"> </w:t>
      </w:r>
      <w:r>
        <w:rPr>
          <w:spacing w:val="-58"/>
        </w:rPr>
        <w:t>如传》:“浮勃獬，游孟诸。”裴驷集解引《汉书</w:t>
      </w:r>
      <w:r>
        <w:rPr>
          <w:spacing w:val="9"/>
        </w:rPr>
        <w:t xml:space="preserve">  </w:t>
      </w:r>
      <w:r>
        <w:rPr>
          <w:spacing w:val="-34"/>
        </w:rPr>
        <w:t>音义》:“勃獬，海别枝名也。”司马贞索隐引</w:t>
      </w:r>
      <w:r>
        <w:rPr>
          <w:spacing w:val="1"/>
        </w:rPr>
        <w:t xml:space="preserve"> </w:t>
      </w:r>
      <w:r>
        <w:rPr>
          <w:spacing w:val="-54"/>
        </w:rPr>
        <w:t>《齐都赋》(注):“海旁曰勃，断水曰獬。”亦指</w:t>
      </w:r>
      <w:r>
        <w:rPr>
          <w:spacing w:val="9"/>
        </w:rPr>
        <w:t xml:space="preserve"> </w:t>
      </w:r>
      <w:r>
        <w:rPr>
          <w:spacing w:val="-15"/>
        </w:rPr>
        <w:t>海。宋褚伯秀《送玉海宗师还山》:“湖獬天</w:t>
      </w:r>
      <w:r>
        <w:rPr>
          <w:spacing w:val="14"/>
        </w:rPr>
        <w:t xml:space="preserve"> </w:t>
      </w:r>
      <w:r>
        <w:rPr>
          <w:spacing w:val="-25"/>
        </w:rPr>
        <w:t>教十载《玉经》功就胜居坛。”②湖汉。今湖</w:t>
      </w:r>
      <w:r>
        <w:rPr>
          <w:spacing w:val="4"/>
        </w:rPr>
        <w:t xml:space="preserve"> </w:t>
      </w:r>
      <w:r>
        <w:rPr>
          <w:spacing w:val="8"/>
        </w:rPr>
        <w:t>北省武昌县豹子獬，是梁子湖的一个分汊，</w:t>
      </w:r>
      <w:r>
        <w:rPr>
          <w:spacing w:val="16"/>
        </w:rPr>
        <w:t xml:space="preserve"> </w:t>
      </w:r>
      <w:r>
        <w:rPr>
          <w:spacing w:val="8"/>
        </w:rPr>
        <w:t>因形如豹子，故名。③昆仑北谷名。獬谷。</w:t>
      </w:r>
      <w:r>
        <w:rPr>
          <w:spacing w:val="15"/>
        </w:rPr>
        <w:t xml:space="preserve"> </w:t>
      </w:r>
      <w:r>
        <w:rPr>
          <w:spacing w:val="-37"/>
        </w:rPr>
        <w:t>段注：“一说昆仑之北谷名也。按：《汉书(律</w:t>
      </w:r>
      <w:r>
        <w:rPr>
          <w:spacing w:val="6"/>
        </w:rPr>
        <w:t xml:space="preserve"> </w:t>
      </w:r>
      <w:r>
        <w:rPr>
          <w:spacing w:val="-61"/>
        </w:rPr>
        <w:t>历志)》解谷，《说文》作辉。”</w:t>
      </w:r>
    </w:p>
    <w:p>
      <w:pPr>
        <w:ind w:left="281"/>
        <w:spacing w:before="1" w:line="213" w:lineRule="auto"/>
        <w:rPr>
          <w:rFonts w:ascii="SimHei" w:hAnsi="SimHei" w:eastAsia="SimHei" w:cs="SimHei"/>
          <w:sz w:val="99"/>
          <w:szCs w:val="99"/>
        </w:rPr>
      </w:pPr>
      <w:r>
        <w:rPr>
          <w:rFonts w:ascii="SimHei" w:hAnsi="SimHei" w:eastAsia="SimHei" w:cs="SimHei"/>
          <w:sz w:val="99"/>
          <w:szCs w:val="99"/>
          <w:b/>
          <w:bCs/>
          <w:spacing w:val="-40"/>
        </w:rPr>
        <w:t>解</w:t>
      </w:r>
      <w:r>
        <w:rPr>
          <w:rFonts w:ascii="SimHei" w:hAnsi="SimHei" w:eastAsia="SimHei" w:cs="SimHei"/>
          <w:sz w:val="99"/>
          <w:szCs w:val="99"/>
          <w:spacing w:val="-79"/>
          <w:w w:val="53"/>
        </w:rPr>
        <w:t>《说文》:“藤，若也。从卿，解声。”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25" w:right="9598" w:firstLine="1190"/>
        <w:spacing w:before="156" w:line="230" w:lineRule="auto"/>
        <w:jc w:val="both"/>
        <w:rPr/>
      </w:pPr>
      <w:r>
        <w:rPr>
          <w:rFonts w:ascii="Times New Roman" w:hAnsi="Times New Roman" w:eastAsia="Times New Roman" w:cs="Times New Roman"/>
          <w:spacing w:val="-45"/>
        </w:rPr>
        <w:t>xiè</w:t>
      </w:r>
      <w:r>
        <w:rPr>
          <w:rFonts w:ascii="Times New Roman" w:hAnsi="Times New Roman" w:eastAsia="Times New Roman" w:cs="Times New Roman"/>
          <w:spacing w:val="57"/>
        </w:rPr>
        <w:t xml:space="preserve"> </w:t>
      </w:r>
      <w:r>
        <w:rPr>
          <w:spacing w:val="-45"/>
        </w:rPr>
        <w:t>解若：①菱的别名。《说文</w:t>
      </w:r>
      <w:r>
        <w:rPr>
          <w:spacing w:val="-72"/>
        </w:rPr>
        <w:t xml:space="preserve"> </w:t>
      </w:r>
      <w:r>
        <w:rPr>
          <w:spacing w:val="-45"/>
        </w:rPr>
        <w:t>·卿部》:</w:t>
      </w:r>
      <w:r>
        <w:rPr/>
        <w:t xml:space="preserve"> </w:t>
      </w:r>
      <w:r>
        <w:rPr>
          <w:spacing w:val="-73"/>
        </w:rPr>
        <w:t>“凌，……秦谓之薛若。”《广韵</w:t>
      </w:r>
      <w:r>
        <w:rPr>
          <w:spacing w:val="-67"/>
        </w:rPr>
        <w:t xml:space="preserve"> </w:t>
      </w:r>
      <w:r>
        <w:rPr>
          <w:spacing w:val="-73"/>
        </w:rPr>
        <w:t>·释草》:“薛、</w:t>
      </w:r>
      <w:r>
        <w:rPr/>
        <w:t xml:space="preserve"> </w:t>
      </w:r>
      <w:r>
        <w:rPr>
          <w:spacing w:val="-51"/>
        </w:rPr>
        <w:t>芰，薛若也。”②草决明。</w:t>
      </w:r>
    </w:p>
    <w:p>
      <w:pPr>
        <w:pStyle w:val="BodyText"/>
        <w:ind w:left="267"/>
        <w:spacing w:before="113" w:line="221" w:lineRule="auto"/>
        <w:rPr>
          <w:sz w:val="99"/>
          <w:szCs w:val="99"/>
        </w:rPr>
      </w:pPr>
      <w:r>
        <w:rPr>
          <w:sz w:val="99"/>
          <w:szCs w:val="99"/>
        </w:rPr>
        <w:t>懈</w:t>
      </w:r>
    </w:p>
    <w:p>
      <w:pPr>
        <w:pStyle w:val="BodyText"/>
        <w:ind w:left="267" w:right="9732" w:firstLine="948"/>
        <w:spacing w:before="72" w:line="248" w:lineRule="auto"/>
        <w:jc w:val="both"/>
        <w:rPr>
          <w:sz w:val="41"/>
          <w:szCs w:val="41"/>
        </w:rPr>
      </w:pPr>
      <w:r>
        <w:rPr>
          <w:spacing w:val="-38"/>
        </w:rPr>
        <w:t>(</w:t>
      </w:r>
      <w:r>
        <w:rPr>
          <w:spacing w:val="-104"/>
        </w:rPr>
        <w:t xml:space="preserve"> </w:t>
      </w:r>
      <w:r>
        <w:rPr>
          <w:spacing w:val="-38"/>
        </w:rPr>
        <w:t>一</w:t>
      </w:r>
      <w:r>
        <w:rPr>
          <w:spacing w:val="-127"/>
        </w:rPr>
        <w:t xml:space="preserve"> </w:t>
      </w:r>
      <w:r>
        <w:rPr>
          <w:spacing w:val="-38"/>
        </w:rPr>
        <w:t>)</w:t>
      </w:r>
      <w:r>
        <w:rPr>
          <w:rFonts w:ascii="Times New Roman" w:hAnsi="Times New Roman" w:eastAsia="Times New Roman" w:cs="Times New Roman"/>
          <w:spacing w:val="-38"/>
        </w:rPr>
        <w:t>xiè  </w:t>
      </w:r>
      <w:r>
        <w:rPr>
          <w:spacing w:val="-38"/>
        </w:rPr>
        <w:t>①山涧；二山之间沟壑。无水称</w:t>
      </w:r>
      <w:r>
        <w:rPr/>
        <w:t xml:space="preserve"> </w:t>
      </w:r>
      <w:r>
        <w:rPr>
          <w:spacing w:val="-93"/>
          <w:w w:val="98"/>
        </w:rPr>
        <w:t>懈，有水叫涧。《广韵·释山》:“懈，谷也。”《广</w:t>
      </w:r>
      <w:r>
        <w:rPr>
          <w:spacing w:val="47"/>
        </w:rPr>
        <w:t xml:space="preserve"> </w:t>
      </w:r>
      <w:r>
        <w:rPr>
          <w:spacing w:val="-71"/>
        </w:rPr>
        <w:t>韵</w:t>
      </w:r>
      <w:r>
        <w:rPr>
          <w:spacing w:val="-79"/>
        </w:rPr>
        <w:t xml:space="preserve"> </w:t>
      </w:r>
      <w:r>
        <w:rPr>
          <w:spacing w:val="-71"/>
        </w:rPr>
        <w:t>·盒韵》:“懈，山间涧。”班固《窦车骑北伐</w:t>
      </w:r>
      <w:r>
        <w:rPr/>
        <w:t xml:space="preserve"> </w:t>
      </w:r>
      <w:r>
        <w:rPr>
          <w:spacing w:val="-85"/>
          <w:w w:val="95"/>
        </w:rPr>
        <w:t>颂》:“探梗莽，采懈陌。”《后汉书·马融传》:“穷</w:t>
      </w:r>
      <w:r>
        <w:rPr>
          <w:spacing w:val="54"/>
        </w:rPr>
        <w:t xml:space="preserve"> </w:t>
      </w:r>
      <w:r>
        <w:rPr>
          <w:sz w:val="41"/>
          <w:szCs w:val="41"/>
          <w:spacing w:val="-36"/>
        </w:rPr>
        <w:t>浚谷，底幽蚧。”李贤注：“懈，谓山涧也。”</w:t>
      </w:r>
    </w:p>
    <w:p>
      <w:pPr>
        <w:pStyle w:val="BodyText"/>
        <w:ind w:left="362" w:right="9616" w:firstLine="853"/>
        <w:spacing w:before="57" w:line="241" w:lineRule="auto"/>
        <w:rPr/>
      </w:pPr>
      <w:r>
        <w:rPr>
          <w:spacing w:val="-44"/>
        </w:rPr>
        <w:t>(二)jiè ②山名。《集韵</w:t>
      </w:r>
      <w:r>
        <w:rPr>
          <w:spacing w:val="-65"/>
        </w:rPr>
        <w:t xml:space="preserve"> </w:t>
      </w:r>
      <w:r>
        <w:rPr>
          <w:spacing w:val="-44"/>
        </w:rPr>
        <w:t>·卦韵》:“懈，</w:t>
      </w:r>
      <w:r>
        <w:rPr/>
        <w:t xml:space="preserve"> </w:t>
      </w:r>
      <w:r>
        <w:rPr>
          <w:spacing w:val="-22"/>
        </w:rPr>
        <w:t>山名。”</w:t>
      </w:r>
    </w:p>
    <w:p>
      <w:pPr>
        <w:pStyle w:val="BodyText"/>
        <w:ind w:left="276"/>
        <w:spacing w:before="163" w:line="204" w:lineRule="auto"/>
        <w:rPr/>
      </w:pPr>
      <w:r>
        <w:pict>
          <v:shape id="_x0000_s2550" style="position:absolute;margin-left:119.295pt;margin-top:-1.94923pt;mso-position-vertical-relative:text;mso-position-horizontal-relative:text;width:337.45pt;height:26.15pt;z-index:-248283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6" w:lineRule="auto"/>
                    <w:jc w:val="right"/>
                    <w:rPr/>
                  </w:pPr>
                  <w:r>
                    <w:rPr>
                      <w:spacing w:val="-48"/>
                    </w:rPr>
                    <w:t>《说</w:t>
                  </w:r>
                  <w:r>
                    <w:rPr>
                      <w:spacing w:val="-47"/>
                    </w:rPr>
                    <w:t>文》:“她，烛尽也。从火，</w:t>
                  </w:r>
                  <w:r>
                    <w:rPr>
                      <w:spacing w:val="-29"/>
                    </w:rPr>
                    <w:t>也</w:t>
                  </w:r>
                </w:p>
              </w:txbxContent>
            </v:textbox>
          </v:shape>
        </w:pict>
      </w:r>
      <w:r>
        <w:pict>
          <v:shape id="_x0000_s2552" style="position:absolute;margin-left:59.7982pt;margin-top:65.913pt;mso-position-vertical-relative:text;mso-position-horizontal-relative:text;width:373.15pt;height:30.4pt;z-index:255036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8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xiè</w:t>
                  </w:r>
                  <w:r>
                    <w:rPr>
                      <w:rFonts w:ascii="Times New Roman" w:hAnsi="Times New Roman" w:eastAsia="Times New Roman" w:cs="Times New Roman"/>
                      <w:spacing w:val="84"/>
                    </w:rPr>
                    <w:t xml:space="preserve"> </w:t>
                  </w:r>
                  <w:r>
                    <w:rPr>
                      <w:spacing w:val="-5"/>
                    </w:rPr>
                    <w:t>①灯烛烧剩的部分。桓谭《新论</w:t>
                  </w:r>
                </w:p>
              </w:txbxContent>
            </v:textbox>
          </v:shape>
        </w:pict>
      </w:r>
      <w:r>
        <w:rPr>
          <w:sz w:val="114"/>
          <w:szCs w:val="114"/>
          <w:b/>
          <w:bCs/>
          <w:spacing w:val="-100"/>
          <w:w w:val="70"/>
          <w:position w:val="1"/>
        </w:rPr>
        <w:t>她(临)声说”</w:t>
      </w:r>
      <w:r>
        <w:rPr>
          <w:sz w:val="114"/>
          <w:szCs w:val="114"/>
          <w:spacing w:val="54"/>
          <w:position w:val="1"/>
        </w:rPr>
        <w:t xml:space="preserve">       </w:t>
      </w:r>
      <w:r>
        <w:rPr>
          <w:spacing w:val="1"/>
          <w:position w:val="-58"/>
        </w:rPr>
        <w:t>·</w:t>
      </w:r>
    </w:p>
    <w:p>
      <w:pPr>
        <w:pStyle w:val="BodyText"/>
        <w:ind w:left="267" w:right="9385"/>
        <w:spacing w:before="146" w:line="237" w:lineRule="auto"/>
        <w:rPr/>
      </w:pPr>
      <w:r>
        <w:rPr>
          <w:spacing w:val="-28"/>
        </w:rPr>
        <w:t>祛蔽》:“余见其旁有麻烛，而她垂一尺所。”</w:t>
      </w:r>
      <w:r>
        <w:rPr>
          <w:spacing w:val="13"/>
        </w:rPr>
        <w:t xml:space="preserve"> </w:t>
      </w:r>
      <w:r>
        <w:rPr>
          <w:spacing w:val="-47"/>
        </w:rPr>
        <w:t>陆游《杂兴》:“明灯无她结成花。”又泛指余</w:t>
      </w:r>
      <w:r>
        <w:rPr>
          <w:spacing w:val="5"/>
        </w:rPr>
        <w:t xml:space="preserve">  </w:t>
      </w:r>
      <w:r>
        <w:rPr>
          <w:spacing w:val="-28"/>
        </w:rPr>
        <w:t>烬。元稹《茅舍》:“迎风自荧地。”②灯烛。</w:t>
      </w:r>
      <w:r>
        <w:rPr>
          <w:spacing w:val="14"/>
        </w:rPr>
        <w:t xml:space="preserve"> </w:t>
      </w:r>
      <w:r>
        <w:rPr>
          <w:spacing w:val="-35"/>
        </w:rPr>
        <w:t>方孝孺《郊祀颂》:“炮烛炜煌。”亦指烛光。</w:t>
      </w:r>
    </w:p>
    <w:p>
      <w:pPr>
        <w:spacing w:line="237" w:lineRule="auto"/>
        <w:sectPr>
          <w:headerReference w:type="default" r:id="rId701"/>
          <w:pgSz w:w="22696" w:h="31680"/>
          <w:pgMar w:top="2219" w:right="1817" w:bottom="0" w:left="1957" w:header="1639" w:footer="0" w:gutter="0"/>
        </w:sectPr>
        <w:rPr/>
      </w:pP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468"/>
        <w:spacing w:before="133" w:line="215" w:lineRule="auto"/>
        <w:rPr>
          <w:sz w:val="41"/>
          <w:szCs w:val="41"/>
        </w:rPr>
      </w:pPr>
      <w:r>
        <w:rPr>
          <w:rFonts w:ascii="Times New Roman" w:hAnsi="Times New Roman" w:eastAsia="Times New Roman" w:cs="Times New Roman"/>
          <w:sz w:val="41"/>
          <w:szCs w:val="41"/>
          <w:u w:val="single" w:color="auto"/>
          <w:spacing w:val="-5"/>
        </w:rPr>
        <w:t>1  4  2  8     x  ǐ  n  —  x</w:t>
      </w:r>
      <w:r>
        <w:rPr>
          <w:rFonts w:ascii="Times New Roman" w:hAnsi="Times New Roman" w:eastAsia="Times New Roman" w:cs="Times New Roman"/>
          <w:sz w:val="41"/>
          <w:szCs w:val="41"/>
          <w:u w:val="single" w:color="auto"/>
          <w:spacing w:val="-6"/>
        </w:rPr>
        <w:t xml:space="preserve">  ì  n  g</w:t>
      </w:r>
      <w:r>
        <w:rPr>
          <w:sz w:val="41"/>
          <w:szCs w:val="41"/>
          <w:u w:val="single" w:color="auto"/>
          <w:spacing w:val="-6"/>
        </w:rPr>
        <w:t>心 辟 胜 研 津</w:t>
      </w:r>
      <w:r>
        <w:rPr>
          <w:sz w:val="41"/>
          <w:szCs w:val="41"/>
          <w:u w:val="single" w:color="auto"/>
          <w:spacing w:val="5"/>
        </w:rPr>
        <w:t xml:space="preserve"> </w:t>
      </w:r>
      <w:r>
        <w:rPr>
          <w:sz w:val="41"/>
          <w:szCs w:val="41"/>
          <w:u w:val="single" w:color="auto"/>
          <w:spacing w:val="-6"/>
        </w:rPr>
        <w:t>婷</w:t>
      </w:r>
      <w:r>
        <w:rPr>
          <w:sz w:val="41"/>
          <w:szCs w:val="41"/>
          <w:u w:val="single" w:color="auto"/>
          <w:spacing w:val="21"/>
        </w:rPr>
        <w:t xml:space="preserve">  </w:t>
      </w:r>
      <w:r>
        <w:rPr>
          <w:sz w:val="41"/>
          <w:szCs w:val="41"/>
          <w:u w:val="single" w:color="auto"/>
          <w:spacing w:val="-6"/>
        </w:rPr>
        <w:t>附</w:t>
      </w:r>
      <w:r>
        <w:rPr>
          <w:sz w:val="41"/>
          <w:szCs w:val="41"/>
          <w:u w:val="single" w:color="auto"/>
          <w:spacing w:val="10"/>
        </w:rPr>
        <w:t xml:space="preserve"> </w:t>
      </w:r>
      <w:r>
        <w:rPr>
          <w:sz w:val="41"/>
          <w:szCs w:val="41"/>
          <w:u w:val="single" w:color="auto"/>
          <w:spacing w:val="-6"/>
        </w:rPr>
        <w:t>录</w:t>
      </w:r>
      <w:r>
        <w:rPr>
          <w:sz w:val="41"/>
          <w:szCs w:val="41"/>
          <w:u w:val="single" w:color="auto"/>
          <w:spacing w:val="-86"/>
        </w:rPr>
        <w:t xml:space="preserve"> </w:t>
      </w:r>
      <w:r>
        <w:rPr>
          <w:sz w:val="41"/>
          <w:szCs w:val="41"/>
          <w:u w:val="single" w:color="auto"/>
          <w:spacing w:val="-6"/>
        </w:rPr>
        <w:t>难</w:t>
      </w:r>
      <w:r>
        <w:rPr>
          <w:sz w:val="41"/>
          <w:szCs w:val="41"/>
          <w:u w:val="single" w:color="auto"/>
          <w:spacing w:val="9"/>
        </w:rPr>
        <w:t xml:space="preserve"> </w:t>
      </w:r>
      <w:r>
        <w:rPr>
          <w:sz w:val="41"/>
          <w:szCs w:val="41"/>
          <w:u w:val="single" w:color="auto"/>
          <w:spacing w:val="-6"/>
        </w:rPr>
        <w:t>字</w:t>
      </w:r>
      <w:r>
        <w:rPr>
          <w:sz w:val="41"/>
          <w:szCs w:val="41"/>
          <w:u w:val="single" w:color="auto"/>
          <w:spacing w:val="16"/>
        </w:rPr>
        <w:t xml:space="preserve"> </w:t>
      </w:r>
      <w:r>
        <w:rPr>
          <w:sz w:val="41"/>
          <w:szCs w:val="41"/>
          <w:u w:val="single" w:color="auto"/>
          <w:spacing w:val="-6"/>
        </w:rPr>
        <w:t>简</w:t>
      </w:r>
      <w:r>
        <w:rPr>
          <w:sz w:val="41"/>
          <w:szCs w:val="41"/>
          <w:u w:val="single" w:color="auto"/>
          <w:spacing w:val="5"/>
        </w:rPr>
        <w:t xml:space="preserve"> </w:t>
      </w:r>
      <w:r>
        <w:rPr>
          <w:sz w:val="41"/>
          <w:szCs w:val="41"/>
          <w:u w:val="single" w:color="auto"/>
          <w:spacing w:val="-6"/>
        </w:rPr>
        <w:t>释                         </w:t>
      </w:r>
    </w:p>
    <w:p>
      <w:pPr>
        <w:spacing w:line="311" w:lineRule="auto"/>
        <w:rPr>
          <w:rFonts w:ascii="Arial"/>
          <w:sz w:val="21"/>
        </w:rPr>
      </w:pPr>
      <w:r>
        <w:drawing>
          <wp:anchor distT="0" distB="0" distL="0" distR="0" simplePos="0" relativeHeight="255051776" behindDoc="1" locked="0" layoutInCell="1" allowOverlap="1">
            <wp:simplePos x="0" y="0"/>
            <wp:positionH relativeFrom="column">
              <wp:posOffset>5972161</wp:posOffset>
            </wp:positionH>
            <wp:positionV relativeFrom="paragraph">
              <wp:posOffset>301477</wp:posOffset>
            </wp:positionV>
            <wp:extent cx="11018" cy="17442271"/>
            <wp:effectExtent l="0" t="0" r="0" b="0"/>
            <wp:wrapNone/>
            <wp:docPr id="1152" name="IM 1152"/>
            <wp:cNvGraphicFramePr/>
            <a:graphic>
              <a:graphicData uri="http://schemas.openxmlformats.org/drawingml/2006/picture">
                <pic:pic>
                  <pic:nvPicPr>
                    <pic:cNvPr id="1152" name="IM 1152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4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3"/>
        <w:spacing w:before="302" w:line="222" w:lineRule="auto"/>
        <w:rPr>
          <w:sz w:val="93"/>
          <w:szCs w:val="93"/>
        </w:rPr>
      </w:pPr>
      <w:r>
        <w:pict>
          <v:shape id="_x0000_s2554" style="position:absolute;margin-left:465.778pt;margin-top:10.6773pt;mso-position-vertical-relative:text;mso-position-horizontal-relative:text;width:484.45pt;height:379.35pt;z-index:2550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3"/>
                    <w:spacing w:before="16" w:line="242" w:lineRule="auto"/>
                    <w:rPr/>
                  </w:pPr>
                  <w:r>
                    <w:rPr>
                      <w:spacing w:val="-21"/>
                    </w:rPr>
                    <w:t>明释文引《字林云》:“研，似小钟而长颈。”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1"/>
                    </w:rPr>
                    <w:t>亦同“经”。温器。《急就篇》十三章：“铜、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2"/>
                    </w:rPr>
                    <w:t>钟、鼎、经……”颜师古注：“经，温器，圆而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20"/>
                    </w:rPr>
                    <w:t>直上也。经，字或作研。”②通“镧”。古盛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26"/>
                    </w:rPr>
                    <w:t>羹器。朱骏声《说文通训定声 ·</w:t>
                  </w:r>
                  <w:r>
                    <w:rPr>
                      <w:spacing w:val="-176"/>
                    </w:rPr>
                    <w:t xml:space="preserve"> </w:t>
                  </w:r>
                  <w:r>
                    <w:rPr>
                      <w:spacing w:val="26"/>
                    </w:rPr>
                    <w:t>鼎部》:</w:t>
                  </w:r>
                  <w:r>
                    <w:rPr/>
                    <w:t xml:space="preserve">  </w:t>
                  </w:r>
                  <w:r>
                    <w:rPr>
                      <w:spacing w:val="-58"/>
                    </w:rPr>
                    <w:t>“研，假借为镧。”《礼记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8"/>
                    </w:rPr>
                    <w:t>·礼运》:“实其篮簋</w:t>
                  </w:r>
                  <w:r>
                    <w:rPr/>
                    <w:t xml:space="preserve">  </w:t>
                  </w:r>
                  <w:r>
                    <w:rPr/>
                    <w:t>筋豆镧羹。”陆德明释文：“研，本又作镧。 </w:t>
                  </w:r>
                  <w:r>
                    <w:rPr>
                      <w:spacing w:val="-39"/>
                    </w:rPr>
                    <w:t>盛和羹器，形如小鼎。”《隋书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39"/>
                    </w:rPr>
                    <w:t>·礼仪志二》:</w:t>
                  </w:r>
                  <w:r>
                    <w:rPr/>
                    <w:t xml:space="preserve">  </w:t>
                  </w:r>
                  <w:r>
                    <w:rPr>
                      <w:spacing w:val="5"/>
                    </w:rPr>
                    <w:t>“请加熬油莼羹一钎。”③山名。《穆天子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5"/>
                    </w:rPr>
                    <w:t>传》卷一：“至于研山之下。”郭璞注：“即井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-20"/>
                    </w:rPr>
                    <w:t>研山也。”顾实疏：“井研即井陉山，在今直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28"/>
                    </w:rPr>
                    <w:t>隶正定府井陉县。”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化</w:t>
      </w:r>
    </w:p>
    <w:p>
      <w:pPr>
        <w:pStyle w:val="BodyText"/>
        <w:ind w:left="243" w:right="9842" w:firstLine="1085"/>
        <w:spacing w:before="103" w:line="241" w:lineRule="auto"/>
        <w:jc w:val="both"/>
        <w:rPr/>
      </w:pPr>
      <w:r>
        <w:rPr>
          <w:spacing w:val="-27"/>
        </w:rPr>
        <w:t>(一)</w:t>
      </w:r>
      <w:r>
        <w:rPr>
          <w:rFonts w:ascii="Times New Roman" w:hAnsi="Times New Roman" w:eastAsia="Times New Roman" w:cs="Times New Roman"/>
          <w:spacing w:val="-27"/>
        </w:rPr>
        <w:t>xǐn</w:t>
      </w:r>
      <w:r>
        <w:rPr>
          <w:rFonts w:ascii="Times New Roman" w:hAnsi="Times New Roman" w:eastAsia="Times New Roman" w:cs="Times New Roman"/>
          <w:spacing w:val="59"/>
        </w:rPr>
        <w:t xml:space="preserve"> </w:t>
      </w:r>
      <w:r>
        <w:rPr>
          <w:spacing w:val="-27"/>
        </w:rPr>
        <w:t>①心化，形容恐惧的样子。《玉</w:t>
      </w:r>
      <w:r>
        <w:rPr/>
        <w:t xml:space="preserve"> </w:t>
      </w:r>
      <w:r>
        <w:rPr>
          <w:spacing w:val="-68"/>
        </w:rPr>
        <w:t>篇</w:t>
      </w:r>
      <w:r>
        <w:rPr>
          <w:spacing w:val="-60"/>
        </w:rPr>
        <w:t xml:space="preserve"> </w:t>
      </w:r>
      <w:r>
        <w:rPr>
          <w:spacing w:val="-68"/>
        </w:rPr>
        <w:t>·人部》:“化</w:t>
      </w:r>
      <w:r>
        <w:rPr>
          <w:spacing w:val="-72"/>
        </w:rPr>
        <w:t xml:space="preserve"> </w:t>
      </w:r>
      <w:r>
        <w:rPr>
          <w:spacing w:val="-68"/>
        </w:rPr>
        <w:t>·化化，恐貌。”《集韵</w:t>
      </w:r>
      <w:r>
        <w:rPr>
          <w:spacing w:val="-73"/>
        </w:rPr>
        <w:t xml:space="preserve"> </w:t>
      </w:r>
      <w:r>
        <w:rPr>
          <w:spacing w:val="-68"/>
        </w:rPr>
        <w:t>·寝</w:t>
      </w:r>
      <w:r>
        <w:rPr/>
        <w:t xml:space="preserve"> </w:t>
      </w:r>
      <w:r>
        <w:rPr>
          <w:spacing w:val="-71"/>
        </w:rPr>
        <w:t>韵》:“化。《博雅》:化化，惧也。”韩愈《鳄鱼</w:t>
      </w:r>
      <w:r>
        <w:rPr>
          <w:spacing w:val="9"/>
        </w:rPr>
        <w:t xml:space="preserve"> </w:t>
      </w:r>
      <w:r>
        <w:rPr>
          <w:spacing w:val="-56"/>
        </w:rPr>
        <w:t>文》:“化化司见见，为民吏羞。”</w:t>
      </w:r>
    </w:p>
    <w:p>
      <w:pPr>
        <w:pStyle w:val="BodyText"/>
        <w:ind w:left="4185" w:right="12323" w:hanging="2865"/>
        <w:spacing w:before="59" w:line="616" w:lineRule="auto"/>
        <w:rPr>
          <w:rFonts w:ascii="Arial" w:hAnsi="Arial" w:eastAsia="Arial" w:cs="Arial"/>
          <w:sz w:val="66"/>
          <w:szCs w:val="66"/>
        </w:rPr>
      </w:pPr>
      <w:r>
        <w:rPr>
          <w:spacing w:val="-36"/>
        </w:rPr>
        <w:t>(二)</w:t>
      </w:r>
      <w:r>
        <w:rPr>
          <w:rFonts w:ascii="Times New Roman" w:hAnsi="Times New Roman" w:eastAsia="Times New Roman" w:cs="Times New Roman"/>
          <w:spacing w:val="-36"/>
        </w:rPr>
        <w:t>lǐn</w:t>
      </w:r>
      <w:r>
        <w:rPr>
          <w:rFonts w:ascii="Times New Roman" w:hAnsi="Times New Roman" w:eastAsia="Times New Roman" w:cs="Times New Roman"/>
          <w:spacing w:val="94"/>
        </w:rPr>
        <w:t xml:space="preserve"> </w:t>
      </w:r>
      <w:r>
        <w:rPr>
          <w:spacing w:val="-36"/>
        </w:rPr>
        <w:t>②同“惊”。畏惧。</w:t>
      </w:r>
      <w:r>
        <w:rPr/>
        <w:t xml:space="preserve"> </w:t>
      </w:r>
      <w:r>
        <w:rPr>
          <w:rFonts w:ascii="Arial" w:hAnsi="Arial" w:eastAsia="Arial" w:cs="Arial"/>
          <w:sz w:val="66"/>
          <w:szCs w:val="66"/>
          <w:spacing w:val="-1"/>
        </w:rPr>
        <w:t>xing</w:t>
      </w:r>
    </w:p>
    <w:p>
      <w:pPr>
        <w:pStyle w:val="BodyText"/>
        <w:ind w:left="9830"/>
        <w:spacing w:before="270" w:line="212" w:lineRule="auto"/>
        <w:rPr/>
      </w:pPr>
      <w:r>
        <w:pict>
          <v:shape id="_x0000_s2556" style="position:absolute;margin-left:-1pt;margin-top:3.59552pt;mso-position-vertical-relative:text;mso-position-horizontal-relative:text;width:482.1pt;height:409.5pt;z-index:25505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2" w:line="220" w:lineRule="auto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spacing w:val="-23"/>
                    </w:rPr>
                    <w:t>辟(驴)</w:t>
                  </w:r>
                </w:p>
                <w:p>
                  <w:pPr>
                    <w:pStyle w:val="BodyText"/>
                    <w:ind w:left="20" w:right="20" w:firstLine="1189"/>
                    <w:spacing w:before="106" w:line="247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5"/>
                    </w:rPr>
                    <w:t>xīng</w:t>
                  </w:r>
                  <w:r>
                    <w:rPr>
                      <w:rFonts w:ascii="Times New Roman" w:hAnsi="Times New Roman" w:eastAsia="Times New Roman" w:cs="Times New Roman"/>
                      <w:spacing w:val="88"/>
                    </w:rPr>
                    <w:t xml:space="preserve"> </w:t>
                  </w:r>
                  <w:r>
                    <w:rPr>
                      <w:spacing w:val="-35"/>
                    </w:rPr>
                    <w:t>①赤色的马。《广韵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35"/>
                    </w:rPr>
                    <w:t>·清韵》:“</w:t>
                  </w:r>
                  <w:r>
                    <w:rPr>
                      <w:spacing w:val="-36"/>
                    </w:rPr>
                    <w:t>驴，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马赤色也。”《诗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40"/>
                    </w:rPr>
                    <w:t>·驹》:“有驿有骐。”</w:t>
                  </w:r>
                  <w:r>
                    <w:rPr>
                      <w:spacing w:val="-41"/>
                    </w:rPr>
                    <w:t>毛传：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“赤黄曰驿。”孔颖达疏：“驿为纯赤色，言亦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4"/>
                    </w:rPr>
                    <w:t>黄者，谓赤而微黄，其色鲜明者也。”王嘉《拾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40"/>
                    </w:rPr>
                    <w:t>遗记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40"/>
                    </w:rPr>
                    <w:t>·周穆王》:“驿骆丽乎垌野。”李纲《题</w:t>
                  </w:r>
                  <w:r>
                    <w:rPr/>
                    <w:t xml:space="preserve">  </w:t>
                  </w:r>
                  <w:r>
                    <w:rPr>
                      <w:spacing w:val="6"/>
                    </w:rPr>
                    <w:t>李伯时画马》:“驿骐……骊黄。”又赤色。 </w:t>
                  </w:r>
                  <w:r>
                    <w:rPr>
                      <w:spacing w:val="-59"/>
                    </w:rPr>
                    <w:t>牛、羊、猪等。《集韵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59"/>
                    </w:rPr>
                    <w:t>·清韵》:“驿，牲赤色。”</w:t>
                  </w:r>
                  <w:r>
                    <w:rPr/>
                    <w:t xml:space="preserve"> </w:t>
                  </w:r>
                  <w:r>
                    <w:rPr>
                      <w:spacing w:val="-50"/>
                    </w:rPr>
                    <w:t>《书 ·洛诰》:“文王驿牛一。”《礼记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50"/>
                    </w:rPr>
                    <w:t>·郊特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牲》:“牲用驿，尚赤也。”②赤色。《周礼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60"/>
                    </w:rPr>
                    <w:t>·地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官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0"/>
                    </w:rPr>
                    <w:t>·草人》:“凡粪种，驿刚用牛。”王褒《九</w:t>
                  </w:r>
                  <w:r>
                    <w:rPr/>
                    <w:t xml:space="preserve">  </w:t>
                  </w:r>
                  <w:r>
                    <w:rPr>
                      <w:spacing w:val="-37"/>
                    </w:rPr>
                    <w:t>怀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37"/>
                    </w:rPr>
                    <w:t>·通路》:“红采兮驿衣。”</w:t>
                  </w:r>
                </w:p>
              </w:txbxContent>
            </v:textbox>
          </v:shape>
        </w:pict>
      </w:r>
      <w:r>
        <w:rPr>
          <w:sz w:val="23"/>
          <w:szCs w:val="23"/>
          <w:spacing w:val="-12"/>
          <w:position w:val="-13"/>
        </w:rPr>
        <w:t>△</w:t>
      </w:r>
      <w:r>
        <w:rPr>
          <w:sz w:val="23"/>
          <w:szCs w:val="23"/>
          <w:spacing w:val="3"/>
          <w:position w:val="-13"/>
        </w:rPr>
        <w:t xml:space="preserve">               </w:t>
      </w:r>
      <w:r>
        <w:rPr>
          <w:spacing w:val="-54"/>
        </w:rPr>
        <w:t>《说文》:“,器也。从金，刑声。”</w:t>
      </w:r>
    </w:p>
    <w:p>
      <w:pPr>
        <w:pStyle w:val="BodyText"/>
        <w:ind w:left="10695"/>
        <w:spacing w:line="221" w:lineRule="auto"/>
        <w:rPr>
          <w:sz w:val="39"/>
          <w:szCs w:val="39"/>
        </w:rPr>
      </w:pPr>
      <w:r>
        <w:rPr>
          <w:sz w:val="39"/>
          <w:szCs w:val="39"/>
          <w:b/>
          <w:bCs/>
          <w:spacing w:val="-37"/>
        </w:rPr>
        <w:t>(</w:t>
      </w:r>
      <w:r>
        <w:rPr>
          <w:sz w:val="39"/>
          <w:szCs w:val="39"/>
          <w:spacing w:val="72"/>
        </w:rPr>
        <w:t xml:space="preserve"> </w:t>
      </w:r>
      <w:r>
        <w:rPr>
          <w:sz w:val="39"/>
          <w:szCs w:val="39"/>
          <w:b/>
          <w:bCs/>
          <w:spacing w:val="-37"/>
        </w:rPr>
        <w:t>钏</w:t>
      </w:r>
      <w:r>
        <w:rPr>
          <w:sz w:val="39"/>
          <w:szCs w:val="39"/>
          <w:spacing w:val="75"/>
        </w:rPr>
        <w:t xml:space="preserve"> </w:t>
      </w:r>
      <w:r>
        <w:rPr>
          <w:sz w:val="39"/>
          <w:szCs w:val="39"/>
          <w:b/>
          <w:bCs/>
          <w:spacing w:val="-37"/>
        </w:rPr>
        <w:t>)</w:t>
      </w:r>
    </w:p>
    <w:p>
      <w:pPr>
        <w:pStyle w:val="BodyText"/>
        <w:ind w:left="9318" w:firstLine="1354"/>
        <w:spacing w:before="197" w:line="228" w:lineRule="auto"/>
        <w:tabs>
          <w:tab w:val="left" w:pos="10107"/>
        </w:tabs>
        <w:rPr>
          <w:sz w:val="52"/>
          <w:szCs w:val="52"/>
        </w:rPr>
      </w:pPr>
      <w:r>
        <w:rPr>
          <w:sz w:val="52"/>
          <w:szCs w:val="52"/>
          <w:spacing w:val="-30"/>
        </w:rPr>
        <w:t>xíng</w:t>
      </w:r>
      <w:r>
        <w:rPr>
          <w:sz w:val="52"/>
          <w:szCs w:val="52"/>
          <w:spacing w:val="-56"/>
        </w:rPr>
        <w:t xml:space="preserve"> </w:t>
      </w:r>
      <w:r>
        <w:rPr>
          <w:sz w:val="52"/>
          <w:szCs w:val="52"/>
          <w:spacing w:val="-30"/>
        </w:rPr>
        <w:t>①古代盛羹的器具。小鼎，二耳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57"/>
        </w:rPr>
        <w:t>三足，有盖，常用于祭祀。《玉篇</w:t>
      </w:r>
      <w:r>
        <w:rPr>
          <w:sz w:val="52"/>
          <w:szCs w:val="52"/>
          <w:spacing w:val="-76"/>
        </w:rPr>
        <w:t xml:space="preserve"> </w:t>
      </w:r>
      <w:r>
        <w:rPr>
          <w:sz w:val="52"/>
          <w:szCs w:val="52"/>
          <w:spacing w:val="-57"/>
        </w:rPr>
        <w:t>·金部》:</w:t>
      </w:r>
      <w:r>
        <w:rPr>
          <w:sz w:val="52"/>
          <w:szCs w:val="52"/>
        </w:rPr>
        <w:t xml:space="preserve">   </w:t>
      </w:r>
      <w:r>
        <w:rPr>
          <w:sz w:val="52"/>
          <w:szCs w:val="52"/>
          <w:spacing w:val="-68"/>
        </w:rPr>
        <w:t>“</w:t>
      </w:r>
      <w:r>
        <w:rPr>
          <w:sz w:val="52"/>
          <w:szCs w:val="52"/>
          <w:spacing w:val="51"/>
        </w:rPr>
        <w:t xml:space="preserve">  </w:t>
      </w:r>
      <w:r>
        <w:rPr>
          <w:sz w:val="52"/>
          <w:szCs w:val="52"/>
          <w:spacing w:val="-68"/>
        </w:rPr>
        <w:t>,羹器也。”《广韵·青韵》:“鋼,祭器。”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4"/>
        </w:rPr>
        <w:t>《周礼</w:t>
      </w:r>
      <w:r>
        <w:rPr>
          <w:sz w:val="52"/>
          <w:szCs w:val="52"/>
          <w:spacing w:val="-42"/>
        </w:rPr>
        <w:t xml:space="preserve"> </w:t>
      </w:r>
      <w:r>
        <w:rPr>
          <w:sz w:val="52"/>
          <w:szCs w:val="52"/>
          <w:spacing w:val="-64"/>
        </w:rPr>
        <w:t>·秋官</w:t>
      </w:r>
      <w:r>
        <w:rPr>
          <w:sz w:val="52"/>
          <w:szCs w:val="52"/>
          <w:spacing w:val="-78"/>
        </w:rPr>
        <w:t xml:space="preserve"> </w:t>
      </w:r>
      <w:r>
        <w:rPr>
          <w:sz w:val="52"/>
          <w:szCs w:val="52"/>
          <w:spacing w:val="-64"/>
        </w:rPr>
        <w:t>·掌客》:“四十有二。”郑玄</w:t>
      </w:r>
      <w:r>
        <w:rPr>
          <w:sz w:val="52"/>
          <w:szCs w:val="52"/>
        </w:rPr>
        <w:t xml:space="preserve">   </w:t>
      </w:r>
      <w:r>
        <w:rPr>
          <w:sz w:val="52"/>
          <w:szCs w:val="52"/>
          <w:spacing w:val="-86"/>
        </w:rPr>
        <w:t>注：“</w:t>
      </w:r>
      <w:r>
        <w:rPr>
          <w:sz w:val="52"/>
          <w:szCs w:val="52"/>
          <w:spacing w:val="9"/>
        </w:rPr>
        <w:t xml:space="preserve">  </w:t>
      </w:r>
      <w:r>
        <w:rPr>
          <w:sz w:val="52"/>
          <w:szCs w:val="52"/>
          <w:spacing w:val="-86"/>
        </w:rPr>
        <w:t>,羹器也。”《史记</w:t>
      </w:r>
      <w:r>
        <w:rPr>
          <w:sz w:val="52"/>
          <w:szCs w:val="52"/>
          <w:spacing w:val="-91"/>
        </w:rPr>
        <w:t xml:space="preserve"> </w:t>
      </w:r>
      <w:r>
        <w:rPr>
          <w:sz w:val="52"/>
          <w:szCs w:val="52"/>
          <w:spacing w:val="-86"/>
        </w:rPr>
        <w:t>·李斯列传》:“啜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32"/>
        </w:rPr>
        <w:t>土。”②肉菜羹。《仪礼</w:t>
      </w:r>
      <w:r>
        <w:rPr>
          <w:sz w:val="52"/>
          <w:szCs w:val="52"/>
          <w:spacing w:val="-57"/>
        </w:rPr>
        <w:t xml:space="preserve"> </w:t>
      </w:r>
      <w:r>
        <w:rPr>
          <w:sz w:val="52"/>
          <w:szCs w:val="52"/>
          <w:spacing w:val="-32"/>
        </w:rPr>
        <w:t>·特牲馈食礼》:</w:t>
      </w:r>
      <w:r>
        <w:rPr>
          <w:sz w:val="52"/>
          <w:szCs w:val="52"/>
        </w:rPr>
        <w:t xml:space="preserve">   </w:t>
      </w:r>
      <w:r>
        <w:rPr>
          <w:sz w:val="52"/>
          <w:szCs w:val="52"/>
          <w:spacing w:val="-46"/>
        </w:rPr>
        <w:t>“祭蝌尝之，告旨。”郑玄注：“,肉味之有</w:t>
      </w:r>
      <w:r>
        <w:rPr>
          <w:sz w:val="52"/>
          <w:szCs w:val="52"/>
          <w:spacing w:val="2"/>
        </w:rPr>
        <w:t xml:space="preserve">   </w:t>
      </w:r>
      <w:r>
        <w:rPr>
          <w:sz w:val="52"/>
          <w:szCs w:val="52"/>
          <w:spacing w:val="-56"/>
        </w:rPr>
        <w:t>菜和者。”贾公彦疏：“以其盛之  器，因号</w:t>
      </w:r>
      <w:r>
        <w:rPr>
          <w:sz w:val="52"/>
          <w:szCs w:val="52"/>
          <w:spacing w:val="2"/>
        </w:rPr>
        <w:t xml:space="preserve">   </w:t>
      </w:r>
      <w:r>
        <w:rPr>
          <w:sz w:val="52"/>
          <w:szCs w:val="52"/>
          <w:spacing w:val="-8"/>
        </w:rPr>
        <w:t>羹为。”③用同“硎”。磨刀石。梁启超</w:t>
      </w:r>
      <w:r>
        <w:rPr>
          <w:sz w:val="52"/>
          <w:szCs w:val="52"/>
          <w:spacing w:val="3"/>
        </w:rPr>
        <w:t xml:space="preserve">   </w:t>
      </w:r>
      <w:r>
        <w:rPr>
          <w:sz w:val="52"/>
          <w:szCs w:val="52"/>
          <w:spacing w:val="-21"/>
        </w:rPr>
        <w:t>《魏元景造象残石》:“此柘锋颖若新出于</w:t>
      </w:r>
      <w:r>
        <w:rPr>
          <w:sz w:val="52"/>
          <w:szCs w:val="52"/>
        </w:rPr>
        <w:t xml:space="preserve">   </w:t>
      </w:r>
      <w:r>
        <w:rPr>
          <w:sz w:val="52"/>
          <w:szCs w:val="52"/>
        </w:rPr>
        <w:tab/>
      </w:r>
      <w:r>
        <w:rPr>
          <w:sz w:val="52"/>
          <w:szCs w:val="52"/>
          <w:spacing w:val="-67"/>
        </w:rPr>
        <w:t>。”</w:t>
      </w:r>
    </w:p>
    <w:p>
      <w:pPr>
        <w:pStyle w:val="BodyText"/>
        <w:ind w:left="9578"/>
        <w:spacing w:before="70" w:line="222" w:lineRule="auto"/>
        <w:rPr>
          <w:sz w:val="93"/>
          <w:szCs w:val="93"/>
        </w:rPr>
      </w:pPr>
      <w:r>
        <w:pict>
          <v:shape id="_x0000_s2558" style="position:absolute;margin-left:11.1579pt;margin-top:-8.56186pt;mso-position-vertical-relative:text;mso-position-horizontal-relative:text;width:47.1pt;height:58.05pt;z-index:25505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9"/>
                    </w:rPr>
                    <w:t>胜</w:t>
                  </w:r>
                </w:p>
              </w:txbxContent>
            </v:textbox>
          </v:shape>
        </w:pict>
      </w:r>
      <w:r>
        <w:pict>
          <v:shape id="_x0000_s2560" style="position:absolute;margin-left:58.0543pt;margin-top:-12.0763pt;mso-position-vertical-relative:text;mso-position-horizontal-relative:text;width:410.2pt;height:62.9pt;z-index:255056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0" w:line="234" w:lineRule="auto"/>
                    <w:rPr/>
                  </w:pPr>
                  <w:r>
                    <w:rPr>
                      <w:spacing w:val="-38"/>
                    </w:rPr>
                    <w:t>《说文》:“胜，犬膏臭也。从肉，生声。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7"/>
                    </w:rPr>
                    <w:t>一曰不孰也。”段注：“今经典膏胜，胜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滓</w:t>
      </w:r>
    </w:p>
    <w:p>
      <w:pPr>
        <w:pStyle w:val="BodyText"/>
        <w:ind w:left="9578" w:right="499" w:firstLine="1033"/>
        <w:spacing w:before="98" w:line="243" w:lineRule="auto"/>
        <w:jc w:val="both"/>
        <w:rPr/>
      </w:pPr>
      <w:r>
        <w:pict>
          <v:shape id="_x0000_s2562" style="position:absolute;margin-left:-0.999916pt;margin-top:-7.15656pt;mso-position-vertical-relative:text;mso-position-horizontal-relative:text;width:461.7pt;height:522pt;z-index:255053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70"/>
                    <w:spacing w:before="20" w:line="233" w:lineRule="auto"/>
                    <w:rPr/>
                  </w:pPr>
                  <w:r>
                    <w:rPr>
                      <w:spacing w:val="-12"/>
                    </w:rPr>
                    <w:t>肉字通用腥为之，而胜废矣；而腥之本义废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5"/>
                    </w:rPr>
                    <w:t>矣。”</w:t>
                  </w:r>
                </w:p>
                <w:p>
                  <w:pPr>
                    <w:pStyle w:val="BodyText"/>
                    <w:ind w:left="20" w:right="20" w:firstLine="1189"/>
                    <w:spacing w:before="106" w:line="247" w:lineRule="auto"/>
                    <w:tabs>
                      <w:tab w:val="left" w:pos="262"/>
                    </w:tabs>
                    <w:jc w:val="both"/>
                    <w:rPr/>
                  </w:pPr>
                  <w:r>
                    <w:rPr>
                      <w:spacing w:val="-31"/>
                    </w:rPr>
                    <w:t>(一)xīng ①生肉。同“腥”。《字汇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3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肉部》:“胜，今通用腥。”罗泌《路史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2"/>
                    </w:rPr>
                    <w:t>·遂人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氏》:“乃教民取火，……以熟臊胜。”②通“省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/>
                    <w:tab/>
                  </w:r>
                  <w:r>
                    <w:rPr>
                      <w:spacing w:val="-37"/>
                    </w:rPr>
                    <w:t>(shěng)”。瘦。《管子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7"/>
                    </w:rPr>
                    <w:t>·入国》:“身之瘠胜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而哀怜之。”王念孙《读书杂志》:“胜读如减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3"/>
                    </w:rPr>
                    <w:t>省之‘省’,胜亦瘦也。字或作‘青’,又作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77"/>
                    </w:rPr>
                    <w:t>‘瘤’,又作‘省’。”</w:t>
                  </w:r>
                </w:p>
                <w:p>
                  <w:pPr>
                    <w:pStyle w:val="BodyText"/>
                    <w:ind w:left="1209"/>
                    <w:spacing w:before="78" w:line="216" w:lineRule="auto"/>
                    <w:rPr/>
                  </w:pPr>
                  <w:r>
                    <w:rPr>
                      <w:spacing w:val="-28"/>
                    </w:rPr>
                    <w:t>(二)shèng ③“勝”的简化字。</w:t>
                  </w:r>
                </w:p>
                <w:p>
                  <w:pPr>
                    <w:pStyle w:val="BodyText"/>
                    <w:ind w:left="202" w:right="68" w:firstLine="68"/>
                    <w:spacing w:before="65" w:line="214" w:lineRule="auto"/>
                    <w:jc w:val="both"/>
                    <w:rPr/>
                  </w:pPr>
                  <w:r>
                    <w:rPr>
                      <w:sz w:val="52"/>
                      <w:szCs w:val="52"/>
                      <w:b/>
                      <w:bCs/>
                      <w:spacing w:val="-37"/>
                      <w:position w:val="-7"/>
                    </w:rPr>
                    <w:t>全工</w:t>
                  </w:r>
                  <w:r>
                    <w:rPr>
                      <w:sz w:val="52"/>
                      <w:szCs w:val="52"/>
                      <w:spacing w:val="50"/>
                      <w:position w:val="-7"/>
                    </w:rPr>
                    <w:t xml:space="preserve">   </w:t>
                  </w:r>
                  <w:r>
                    <w:rPr>
                      <w:sz w:val="52"/>
                      <w:szCs w:val="52"/>
                      <w:spacing w:val="-37"/>
                    </w:rPr>
                    <w:t>《说文》:“研，似钟而颈长。从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b/>
                      <w:bCs/>
                      <w:spacing w:val="-61"/>
                      <w:position w:val="13"/>
                    </w:rPr>
                    <w:t>业</w:t>
                  </w:r>
                  <w:r>
                    <w:rPr>
                      <w:sz w:val="52"/>
                      <w:szCs w:val="52"/>
                      <w:spacing w:val="-61"/>
                      <w:position w:val="13"/>
                    </w:rPr>
                    <w:t xml:space="preserve">   </w:t>
                  </w:r>
                  <w:r>
                    <w:rPr>
                      <w:sz w:val="52"/>
                      <w:szCs w:val="52"/>
                      <w:b/>
                      <w:bCs/>
                      <w:spacing w:val="-61"/>
                      <w:position w:val="13"/>
                    </w:rPr>
                    <w:t>(</w:t>
                  </w:r>
                  <w:r>
                    <w:rPr>
                      <w:sz w:val="52"/>
                      <w:szCs w:val="52"/>
                      <w:spacing w:val="47"/>
                      <w:position w:val="13"/>
                    </w:rPr>
                    <w:t xml:space="preserve">  </w:t>
                  </w:r>
                  <w:r>
                    <w:rPr>
                      <w:sz w:val="52"/>
                      <w:szCs w:val="52"/>
                      <w:b/>
                      <w:bCs/>
                      <w:spacing w:val="-61"/>
                      <w:position w:val="13"/>
                    </w:rPr>
                    <w:t>)</w:t>
                  </w:r>
                  <w:r>
                    <w:rPr>
                      <w:sz w:val="52"/>
                      <w:szCs w:val="52"/>
                      <w:spacing w:val="-114"/>
                      <w:position w:val="13"/>
                    </w:rPr>
                    <w:t xml:space="preserve"> </w:t>
                  </w:r>
                  <w:r>
                    <w:rPr>
                      <w:spacing w:val="-61"/>
                      <w:position w:val="-2"/>
                    </w:rPr>
                    <w:t>金，开声。”朱骏声通训定声：“并</w:t>
                  </w:r>
                  <w:r>
                    <w:rPr>
                      <w:position w:val="-2"/>
                    </w:rPr>
                    <w:t xml:space="preserve"> </w:t>
                  </w:r>
                  <w:r>
                    <w:rPr>
                      <w:spacing w:val="-55"/>
                    </w:rPr>
                    <w:t>省声。”段注：“钟者，酒曰……用此知古酒钟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1"/>
                    </w:rPr>
                    <w:t>有腹有颈，盖大其下小其上也。”</w:t>
                  </w:r>
                </w:p>
                <w:p>
                  <w:pPr>
                    <w:pStyle w:val="BodyText"/>
                    <w:ind w:left="202" w:right="69" w:firstLine="1007"/>
                    <w:spacing w:before="109" w:line="243" w:lineRule="auto"/>
                    <w:rPr/>
                  </w:pPr>
                  <w:r>
                    <w:rPr>
                      <w:spacing w:val="32"/>
                    </w:rPr>
                    <w:t>xí</w:t>
                  </w:r>
                  <w:r>
                    <w:rPr/>
                    <w:t>ng</w:t>
                  </w:r>
                  <w:r>
                    <w:rPr>
                      <w:spacing w:val="32"/>
                    </w:rPr>
                    <w:t xml:space="preserve"> ①古酒器。似钟而长颈。《庄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子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1"/>
                    </w:rPr>
                    <w:t>·徐无鬼》:“其求钎钟也，以束缚。”陆德</w:t>
                  </w:r>
                </w:p>
              </w:txbxContent>
            </v:textbox>
          </v:shape>
        </w:pict>
      </w:r>
      <w:r>
        <w:rPr>
          <w:spacing w:val="-21"/>
        </w:rPr>
        <w:t>xìng ①滓溟，又作“溟津”。自然之气</w:t>
      </w:r>
      <w:r>
        <w:rPr>
          <w:spacing w:val="12"/>
        </w:rPr>
        <w:t xml:space="preserve"> </w:t>
      </w:r>
      <w:r>
        <w:rPr>
          <w:spacing w:val="-50"/>
        </w:rPr>
        <w:t>混茫的样子。《集韵</w:t>
      </w:r>
      <w:r>
        <w:rPr>
          <w:spacing w:val="-72"/>
        </w:rPr>
        <w:t xml:space="preserve"> </w:t>
      </w:r>
      <w:r>
        <w:rPr>
          <w:spacing w:val="-50"/>
        </w:rPr>
        <w:t>·迥韵》:“滓，溟滓</w:t>
      </w:r>
      <w:r>
        <w:rPr>
          <w:spacing w:val="-51"/>
        </w:rPr>
        <w:t>，自</w:t>
      </w:r>
      <w:r>
        <w:rPr/>
        <w:t xml:space="preserve"> </w:t>
      </w:r>
      <w:r>
        <w:rPr>
          <w:spacing w:val="-49"/>
        </w:rPr>
        <w:t>然气也。”《庄子</w:t>
      </w:r>
      <w:r>
        <w:rPr>
          <w:spacing w:val="-68"/>
        </w:rPr>
        <w:t xml:space="preserve"> </w:t>
      </w:r>
      <w:r>
        <w:rPr>
          <w:spacing w:val="-49"/>
        </w:rPr>
        <w:t>·在宥》:“论与物忘，大同</w:t>
      </w:r>
      <w:r>
        <w:rPr/>
        <w:t xml:space="preserve"> </w:t>
      </w:r>
      <w:r>
        <w:rPr>
          <w:spacing w:val="-41"/>
        </w:rPr>
        <w:t>乎滓溟。”李白《日出入行》:“浩然与溟津同</w:t>
      </w:r>
      <w:r>
        <w:rPr>
          <w:spacing w:val="4"/>
        </w:rPr>
        <w:t xml:space="preserve"> </w:t>
      </w:r>
      <w:r>
        <w:rPr>
          <w:spacing w:val="-8"/>
        </w:rPr>
        <w:t>科。”亦指大水茫茫的样子。同缨滓。《广</w:t>
      </w:r>
      <w:r>
        <w:rPr>
          <w:spacing w:val="5"/>
        </w:rPr>
        <w:t xml:space="preserve"> </w:t>
      </w:r>
      <w:r>
        <w:rPr>
          <w:spacing w:val="-77"/>
        </w:rPr>
        <w:t>韵</w:t>
      </w:r>
      <w:r>
        <w:rPr>
          <w:spacing w:val="-62"/>
        </w:rPr>
        <w:t xml:space="preserve"> </w:t>
      </w:r>
      <w:r>
        <w:rPr>
          <w:spacing w:val="-77"/>
        </w:rPr>
        <w:t>·迥韵》:“滓，婴滓，大水貌。”《淮南子</w:t>
      </w:r>
      <w:r>
        <w:rPr>
          <w:spacing w:val="-80"/>
        </w:rPr>
        <w:t xml:space="preserve"> </w:t>
      </w:r>
      <w:r>
        <w:rPr>
          <w:spacing w:val="-77"/>
        </w:rPr>
        <w:t>·</w:t>
      </w:r>
      <w:r>
        <w:rPr/>
        <w:t xml:space="preserve"> </w:t>
      </w:r>
      <w:r>
        <w:rPr>
          <w:spacing w:val="-42"/>
        </w:rPr>
        <w:t>本经》:“江淮通流，四海溟滓。”②引。《后</w:t>
      </w:r>
      <w:r>
        <w:rPr/>
        <w:t xml:space="preserve"> </w:t>
      </w:r>
      <w:r>
        <w:rPr>
          <w:spacing w:val="-28"/>
        </w:rPr>
        <w:t>汉书</w:t>
      </w:r>
      <w:r>
        <w:rPr>
          <w:spacing w:val="-52"/>
        </w:rPr>
        <w:t xml:space="preserve"> </w:t>
      </w:r>
      <w:r>
        <w:rPr>
          <w:spacing w:val="-28"/>
        </w:rPr>
        <w:t>·张衡传》:“毋绵挛以津己兮，思百忧</w:t>
      </w:r>
      <w:r>
        <w:rPr/>
        <w:t xml:space="preserve"> </w:t>
      </w:r>
      <w:r>
        <w:rPr>
          <w:spacing w:val="-34"/>
        </w:rPr>
        <w:t>以自痰。”李贤注：“绵挛，犹牵制也。《衡</w:t>
      </w:r>
      <w:r>
        <w:rPr>
          <w:spacing w:val="8"/>
        </w:rPr>
        <w:t xml:space="preserve"> </w:t>
      </w:r>
      <w:r>
        <w:rPr>
          <w:spacing w:val="-52"/>
        </w:rPr>
        <w:t>集》注云：‘津，引也。’言勿牵制于俗，</w:t>
      </w:r>
      <w:r>
        <w:rPr>
          <w:spacing w:val="-53"/>
        </w:rPr>
        <w:t>引忧</w:t>
      </w:r>
      <w:r>
        <w:rPr/>
        <w:t xml:space="preserve"> </w:t>
      </w:r>
      <w:r>
        <w:rPr>
          <w:spacing w:val="-13"/>
        </w:rPr>
        <w:t>于己。”</w:t>
      </w:r>
    </w:p>
    <w:p>
      <w:pPr>
        <w:pStyle w:val="BodyText"/>
        <w:ind w:left="10551"/>
        <w:spacing w:before="159" w:line="222" w:lineRule="auto"/>
        <w:rPr/>
      </w:pPr>
      <w:r>
        <w:pict>
          <v:shape id="_x0000_s2564" style="position:absolute;margin-left:503.12pt;margin-top:10.5551pt;mso-position-vertical-relative:text;mso-position-horizontal-relative:text;width:21.05pt;height:40.95pt;z-index:25505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190" w:lineRule="auto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  <w:spacing w:val="29"/>
                    </w:rPr>
                    <w:t>士辛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052800" behindDoc="1" locked="0" layoutInCell="1" allowOverlap="1">
            <wp:simplePos x="0" y="0"/>
            <wp:positionH relativeFrom="column">
              <wp:posOffset>6159623</wp:posOffset>
            </wp:positionH>
            <wp:positionV relativeFrom="paragraph">
              <wp:posOffset>143919</wp:posOffset>
            </wp:positionV>
            <wp:extent cx="242698" cy="490649"/>
            <wp:effectExtent l="0" t="0" r="0" b="0"/>
            <wp:wrapNone/>
            <wp:docPr id="1154" name="IM 1154"/>
            <wp:cNvGraphicFramePr/>
            <a:graphic>
              <a:graphicData uri="http://schemas.openxmlformats.org/drawingml/2006/picture">
                <pic:pic>
                  <pic:nvPicPr>
                    <pic:cNvPr id="1154" name="IM 1154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698" cy="49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9"/>
        </w:rPr>
        <w:t>《说文》:“嫜.很也。从女，幸声。《楚</w:t>
      </w:r>
    </w:p>
    <w:p>
      <w:pPr>
        <w:pStyle w:val="BodyText"/>
        <w:ind w:left="9578" w:right="557" w:firstLine="1189"/>
        <w:spacing w:before="3" w:line="224" w:lineRule="auto"/>
        <w:rPr/>
      </w:pPr>
      <w:r>
        <w:rPr>
          <w:spacing w:val="-77"/>
          <w:w w:val="93"/>
        </w:rPr>
        <w:t>辞》曰：‘鲧，婷直’。”段注：“很者，不听</w:t>
      </w:r>
      <w:r>
        <w:rPr>
          <w:spacing w:val="21"/>
        </w:rPr>
        <w:t xml:space="preserve"> </w:t>
      </w:r>
      <w:r>
        <w:rPr>
          <w:spacing w:val="-7"/>
        </w:rPr>
        <w:t>从也。”</w:t>
      </w:r>
    </w:p>
    <w:p>
      <w:pPr>
        <w:pStyle w:val="BodyText"/>
        <w:ind w:left="9578" w:right="560" w:firstLine="963"/>
        <w:spacing w:before="153" w:line="239" w:lineRule="auto"/>
        <w:rPr/>
      </w:pPr>
      <w:r>
        <w:rPr>
          <w:spacing w:val="-59"/>
        </w:rPr>
        <w:t>xìng ①刚直；固执。《楚辞</w:t>
      </w:r>
      <w:r>
        <w:rPr>
          <w:spacing w:val="-72"/>
        </w:rPr>
        <w:t xml:space="preserve"> </w:t>
      </w:r>
      <w:r>
        <w:rPr>
          <w:spacing w:val="-59"/>
        </w:rPr>
        <w:t>·离骚》:“曰</w:t>
      </w:r>
      <w:r>
        <w:rPr/>
        <w:t xml:space="preserve"> </w:t>
      </w:r>
      <w:r>
        <w:rPr>
          <w:spacing w:val="-71"/>
          <w:w w:val="99"/>
        </w:rPr>
        <w:t>鲧婷直以亡身兮。”王逸注：“嬉，很也。”洪兴</w:t>
      </w:r>
    </w:p>
    <w:p>
      <w:pPr>
        <w:spacing w:line="239" w:lineRule="auto"/>
        <w:sectPr>
          <w:headerReference w:type="default" r:id="rId22"/>
          <w:pgSz w:w="22536" w:h="31680"/>
          <w:pgMar w:top="400" w:right="1823" w:bottom="0" w:left="1606" w:header="0" w:footer="0" w:gutter="0"/>
        </w:sectPr>
        <w:rPr/>
      </w:pP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228"/>
        <w:spacing w:before="149" w:line="214" w:lineRule="auto"/>
        <w:tabs>
          <w:tab w:val="left" w:pos="8712"/>
        </w:tabs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u w:val="single" w:color="auto"/>
        </w:rPr>
        <w:tab/>
      </w:r>
      <w:r>
        <w:rPr>
          <w:sz w:val="46"/>
          <w:szCs w:val="46"/>
          <w:u w:val="single" w:color="auto"/>
          <w:spacing w:val="22"/>
        </w:rPr>
        <w:t>附录难字简释</w:t>
      </w:r>
      <w:r>
        <w:rPr>
          <w:sz w:val="46"/>
          <w:szCs w:val="46"/>
          <w:u w:val="single" w:color="auto"/>
          <w:spacing w:val="170"/>
        </w:rPr>
        <w:t xml:space="preserve"> </w:t>
      </w:r>
      <w:r>
        <w:rPr>
          <w:sz w:val="46"/>
          <w:szCs w:val="46"/>
          <w:u w:val="single" w:color="auto"/>
          <w:spacing w:val="22"/>
        </w:rPr>
        <w:t>荇悯琇欻訝消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2"/>
        </w:rPr>
        <w:t>xì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>ng</w:t>
      </w:r>
      <w:r>
        <w:rPr>
          <w:sz w:val="46"/>
          <w:szCs w:val="46"/>
          <w:u w:val="single" w:color="auto"/>
          <w:spacing w:val="22"/>
        </w:rPr>
        <w:t>一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2"/>
        </w:rPr>
        <w:t>xū   1429</w:t>
      </w:r>
    </w:p>
    <w:p>
      <w:pPr>
        <w:spacing w:line="431" w:lineRule="auto"/>
        <w:rPr>
          <w:rFonts w:ascii="Arial"/>
          <w:sz w:val="21"/>
        </w:rPr>
      </w:pPr>
      <w:r>
        <w:drawing>
          <wp:anchor distT="0" distB="0" distL="0" distR="0" simplePos="0" relativeHeight="255071232" behindDoc="1" locked="0" layoutInCell="1" allowOverlap="1">
            <wp:simplePos x="0" y="0"/>
            <wp:positionH relativeFrom="column">
              <wp:posOffset>5926280</wp:posOffset>
            </wp:positionH>
            <wp:positionV relativeFrom="paragraph">
              <wp:posOffset>308147</wp:posOffset>
            </wp:positionV>
            <wp:extent cx="10964" cy="17376691"/>
            <wp:effectExtent l="0" t="0" r="0" b="0"/>
            <wp:wrapNone/>
            <wp:docPr id="1156" name="IM 1156"/>
            <wp:cNvGraphicFramePr/>
            <a:graphic>
              <a:graphicData uri="http://schemas.openxmlformats.org/drawingml/2006/picture">
                <pic:pic>
                  <pic:nvPicPr>
                    <pic:cNvPr id="1156" name="IM 1156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4" cy="1737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566" style="position:absolute;margin-left:589.979pt;margin-top:23.3939pt;mso-position-vertical-relative:text;mso-position-horizontal-relative:text;width:29.9pt;height:26.55pt;z-index:255076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20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568" style="position:absolute;margin-left:500.188pt;margin-top:29.2357pt;mso-position-vertical-relative:text;mso-position-horizontal-relative:text;width:21.35pt;height:45.15pt;z-index:25507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198" w:lineRule="auto"/>
                    <w:rPr>
                      <w:sz w:val="35"/>
                      <w:szCs w:val="35"/>
                    </w:rPr>
                  </w:pPr>
                  <w:r>
                    <w:rPr>
                      <w:sz w:val="35"/>
                      <w:szCs w:val="35"/>
                      <w:spacing w:val="3"/>
                    </w:rPr>
                    <w:t>自</w:t>
                  </w:r>
                  <w:r>
                    <w:rPr>
                      <w:sz w:val="35"/>
                      <w:szCs w:val="35"/>
                      <w:spacing w:val="-20"/>
                    </w:rPr>
                    <w:t xml:space="preserve"> </w:t>
                  </w:r>
                  <w:r>
                    <w:rPr>
                      <w:sz w:val="35"/>
                      <w:szCs w:val="35"/>
                      <w:spacing w:val="3"/>
                    </w:rPr>
                    <w:t>天</w:t>
                  </w:r>
                </w:p>
              </w:txbxContent>
            </v:textbox>
          </v:shape>
        </w:pict>
      </w:r>
      <w:r/>
    </w:p>
    <w:p>
      <w:pPr>
        <w:pStyle w:val="BodyText"/>
        <w:ind w:right="9564" w:firstLine="245"/>
        <w:spacing w:before="159" w:line="243" w:lineRule="auto"/>
        <w:jc w:val="both"/>
        <w:rPr>
          <w:sz w:val="49"/>
          <w:szCs w:val="49"/>
        </w:rPr>
      </w:pPr>
      <w:r>
        <w:pict>
          <v:shape id="_x0000_s2570" style="position:absolute;margin-left:465.848pt;margin-top:1.71107pt;mso-position-vertical-relative:text;mso-position-horizontal-relative:text;width:478.55pt;height:223.95pt;z-index:255073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440" w:firstLine="934"/>
                    <w:spacing w:before="17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《说文  鼻部》:“.以鼻就臭也’。从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39"/>
                      <w:szCs w:val="39"/>
                      <w:spacing w:val="-50"/>
                      <w:position w:val="9"/>
                    </w:rPr>
                    <w:t>鼻    </w:t>
                  </w:r>
                  <w:r>
                    <w:rPr>
                      <w:sz w:val="49"/>
                      <w:szCs w:val="49"/>
                      <w:spacing w:val="-50"/>
                    </w:rPr>
                    <w:t>鼻，从臭，臭亦声。读若畜牲之畜。”朱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7"/>
                    </w:rPr>
                    <w:t>骏声通训定声：“,字亦作嗅。”</w:t>
                  </w:r>
                </w:p>
                <w:p>
                  <w:pPr>
                    <w:pStyle w:val="BodyText"/>
                    <w:ind w:left="20" w:right="20" w:firstLine="1210"/>
                    <w:spacing w:before="93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xiù</w:t>
                  </w:r>
                  <w:r>
                    <w:rPr>
                      <w:sz w:val="49"/>
                      <w:szCs w:val="49"/>
                      <w:spacing w:val="-7"/>
                    </w:rPr>
                    <w:t>同“嗅”。用鼻子辨别气味。《玉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篇</w:t>
                  </w:r>
                  <w:r>
                    <w:rPr>
                      <w:sz w:val="49"/>
                      <w:szCs w:val="49"/>
                      <w:spacing w:val="21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鼻部》:“,《说文》云：‘以鼻就臭也。’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《论语》曰：‘三而作’。亦作嗅。”《汉书</w:t>
                  </w:r>
                </w:p>
                <w:p>
                  <w:pPr>
                    <w:pStyle w:val="BodyText"/>
                    <w:ind w:left="265"/>
                    <w:spacing w:before="47" w:line="21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1"/>
                    </w:rPr>
                    <w:t>叙传上》:“不骄君之饵。”</w:t>
                  </w:r>
                </w:p>
              </w:txbxContent>
            </v:textbox>
          </v:shape>
        </w:pict>
      </w:r>
      <w:r>
        <w:pict>
          <v:shape id="_x0000_s2572" style="position:absolute;margin-left:506.778pt;margin-top:131.405pt;mso-position-vertical-relative:text;mso-position-horizontal-relative:text;width:15.35pt;height:33.75pt;z-index:255078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3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4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574" style="position:absolute;margin-left:908.033pt;margin-top:163.126pt;mso-position-vertical-relative:text;mso-position-horizontal-relative:text;width:15.4pt;height:39.8pt;z-index:255077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755" w:lineRule="exact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3"/>
                      <w:position w:val="5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7"/>
        </w:rPr>
        <w:t>祖补注：“则鲧盖刚而犯上者耳。”《文选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77"/>
        </w:rPr>
        <w:t>·王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2"/>
        </w:rPr>
        <w:t>僧达(祭颜光禄文&gt;:“性娃刚结。”李善</w:t>
      </w:r>
      <w:r>
        <w:rPr>
          <w:sz w:val="49"/>
          <w:szCs w:val="49"/>
          <w:spacing w:val="-13"/>
        </w:rPr>
        <w:t>注：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“婷.犹直也。”②同“幸”。侥幸。《集韵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2"/>
        </w:rPr>
        <w:t>·耿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韵》:“嬉，徼体也。或从女，通作幸。”亦指偏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65"/>
        </w:rPr>
        <w:t>爱；宠爱。《广雅·释诂三》:“娃，亲。”王念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82"/>
        </w:rPr>
        <w:t>孙疏证：“悻，通作幸。”《集韵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82"/>
        </w:rPr>
        <w:t>·耿韵》:“嬉，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1"/>
        </w:rPr>
        <w:t>亲也。或从女，通作幸。”</w:t>
      </w:r>
    </w:p>
    <w:p>
      <w:pPr>
        <w:pStyle w:val="BodyText"/>
        <w:ind w:left="245"/>
        <w:spacing w:before="279" w:line="184" w:lineRule="auto"/>
        <w:rPr>
          <w:sz w:val="106"/>
          <w:szCs w:val="106"/>
        </w:rPr>
      </w:pPr>
      <w:r>
        <w:pict>
          <v:shape id="_x0000_s2576" style="position:absolute;margin-left:116.144pt;margin-top:-0.580042pt;mso-position-vertical-relative:text;mso-position-horizontal-relative:text;width:339.6pt;height:26.55pt;z-index:-248246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8"/>
                    </w:rPr>
                    <w:t>《说文》:“荇</w:t>
                  </w:r>
                  <w:r>
                    <w:rPr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·荽余也。</w:t>
                  </w:r>
                  <w:r>
                    <w:rPr>
                      <w:sz w:val="49"/>
                      <w:szCs w:val="49"/>
                      <w:spacing w:val="-67"/>
                    </w:rPr>
                    <w:t>从州，</w:t>
                  </w:r>
                  <w:r>
                    <w:rPr>
                      <w:sz w:val="49"/>
                      <w:szCs w:val="49"/>
                      <w:spacing w:val="-23"/>
                    </w:rPr>
                    <w:t>杏</w:t>
                  </w:r>
                </w:p>
              </w:txbxContent>
            </v:textbox>
          </v:shape>
        </w:pict>
      </w:r>
      <w:r>
        <w:pict>
          <v:shape id="_x0000_s2578" style="position:absolute;margin-left:684.848pt;margin-top:44.6574pt;mso-position-vertical-relative:text;mso-position-horizontal-relative:text;width:34.2pt;height:23.8pt;z-index:255075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7" w:lineRule="auto"/>
                    <w:rPr>
                      <w:rFonts w:ascii="Arial" w:hAnsi="Arial" w:eastAsia="Arial" w:cs="Arial"/>
                      <w:sz w:val="46"/>
                      <w:szCs w:val="46"/>
                    </w:rPr>
                  </w:pPr>
                  <w:r>
                    <w:rPr>
                      <w:rFonts w:ascii="Arial" w:hAnsi="Arial" w:eastAsia="Arial" w:cs="Arial"/>
                      <w:sz w:val="46"/>
                      <w:szCs w:val="46"/>
                      <w:spacing w:val="2"/>
                    </w:rPr>
                    <w:t>XU</w:t>
                  </w:r>
                </w:p>
              </w:txbxContent>
            </v:textbox>
          </v:shape>
        </w:pict>
      </w:r>
      <w:r>
        <w:rPr>
          <w:sz w:val="106"/>
          <w:szCs w:val="106"/>
          <w:spacing w:val="-107"/>
          <w:w w:val="66"/>
        </w:rPr>
        <w:t>荇(替)声。荐，蓄从行同。”</w:t>
      </w:r>
    </w:p>
    <w:p>
      <w:pPr>
        <w:pStyle w:val="BodyText"/>
        <w:ind w:left="245" w:right="9521" w:firstLine="964"/>
        <w:spacing w:line="242" w:lineRule="auto"/>
        <w:jc w:val="both"/>
        <w:rPr>
          <w:sz w:val="49"/>
          <w:szCs w:val="49"/>
        </w:rPr>
      </w:pPr>
      <w:r>
        <w:pict>
          <v:shape id="_x0000_s2580" style="position:absolute;margin-left:464.985pt;margin-top:53.2971pt;mso-position-vertical-relative:text;mso-position-horizontal-relative:text;width:471.8pt;height:1023.95pt;z-index:255072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2" w:right="116" w:firstLine="94"/>
                    <w:spacing w:before="21" w:line="22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6"/>
                      <w:szCs w:val="46"/>
                      <w:spacing w:val="-22"/>
                      <w:position w:val="-10"/>
                    </w:rPr>
                    <w:t>火</w:t>
                  </w:r>
                  <w:r>
                    <w:rPr>
                      <w:sz w:val="46"/>
                      <w:szCs w:val="46"/>
                      <w:spacing w:val="179"/>
                      <w:position w:val="-1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2"/>
                    </w:rPr>
                    <w:t>《说文》:“欻，有所吹起。从欠，炎声。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3"/>
                      <w:position w:val="12"/>
                    </w:rPr>
                    <w:t>火   </w:t>
                  </w:r>
                  <w:r>
                    <w:rPr>
                      <w:sz w:val="49"/>
                      <w:szCs w:val="49"/>
                      <w:spacing w:val="-53"/>
                    </w:rPr>
                    <w:t>读若忽。”段注：“此篆久讹，从炎，非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声。盖本从‘来’声，讹而为‘炎’……倘去声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字，说明从炎会意，亦恐非也。”</w:t>
                  </w:r>
                </w:p>
                <w:p>
                  <w:pPr>
                    <w:pStyle w:val="BodyText"/>
                    <w:ind w:left="20" w:right="104" w:firstLine="1227"/>
                    <w:spacing w:before="32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7"/>
                    </w:rPr>
                    <w:t>xū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①突然；迅速。又有所吹起。范缜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《神灭论》:“夫欻而生者，必欻而灭。”</w:t>
                  </w:r>
                  <w:r>
                    <w:rPr>
                      <w:sz w:val="49"/>
                      <w:szCs w:val="49"/>
                      <w:spacing w:val="-65"/>
                    </w:rPr>
                    <w:t>刘禹锡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《聚蚊谣》:“嘈然欻起初骇听，殷殷若自南山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来。”②闪现。《关尹子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</w:t>
                  </w:r>
                  <w:r>
                    <w:rPr>
                      <w:sz w:val="49"/>
                      <w:szCs w:val="49"/>
                      <w:spacing w:val="-1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四符》:“吾之神一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欻，无起灭尔。”柳宗元《乞巧文》:“灵气翕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欻。”③象声词。韩愈《送穷文》:“屏息潜听，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3"/>
                    </w:rPr>
                    <w:t>如闻音声，若啸若啼，君欻嘎嘤。”4副词。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表示情态。相当于“忽”、“忽然”。《广韵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物韵》:“欻，暴起。”张衡《西京赋》:“欻从背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见。”《隋书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·五行志上》:“未至数里，野火欻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53"/>
                    </w:rPr>
                    <w:t>起。”</w:t>
                  </w:r>
                </w:p>
                <w:p>
                  <w:pPr>
                    <w:pStyle w:val="BodyText"/>
                    <w:ind w:left="2483"/>
                    <w:spacing w:before="85" w:line="225" w:lineRule="auto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spacing w:val="-11"/>
                    </w:rPr>
                    <w:t>《</w:t>
                  </w:r>
                  <w:r>
                    <w:rPr>
                      <w:sz w:val="31"/>
                      <w:szCs w:val="31"/>
                      <w:spacing w:val="50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-11"/>
                    </w:rPr>
                    <w:t>说 文 》 “ 許</w:t>
                  </w:r>
                  <w:r>
                    <w:rPr>
                      <w:sz w:val="31"/>
                      <w:szCs w:val="31"/>
                      <w:spacing w:val="28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-11"/>
                    </w:rPr>
                    <w:t>。</w:t>
                  </w:r>
                  <w:r>
                    <w:rPr>
                      <w:sz w:val="31"/>
                      <w:szCs w:val="31"/>
                      <w:spacing w:val="7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-11"/>
                    </w:rPr>
                    <w:t>诡</w:t>
                  </w:r>
                  <w:r>
                    <w:rPr>
                      <w:sz w:val="31"/>
                      <w:szCs w:val="31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-11"/>
                    </w:rPr>
                    <w:t>讹</w:t>
                  </w:r>
                  <w:r>
                    <w:rPr>
                      <w:sz w:val="31"/>
                      <w:szCs w:val="31"/>
                      <w:spacing w:val="4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-11"/>
                    </w:rPr>
                    <w:t>也    从 言</w:t>
                  </w:r>
                  <w:r>
                    <w:rPr>
                      <w:sz w:val="31"/>
                      <w:szCs w:val="31"/>
                      <w:spacing w:val="17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-11"/>
                    </w:rPr>
                    <w:t>， 千</w:t>
                  </w:r>
                </w:p>
                <w:p>
                  <w:pPr>
                    <w:pStyle w:val="BodyText"/>
                    <w:ind w:left="289"/>
                    <w:spacing w:before="378" w:line="222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  <w:b/>
                      <w:bCs/>
                      <w:spacing w:val="46"/>
                    </w:rPr>
                    <w:t>計(讦)声。</w:t>
                  </w:r>
                  <w:r>
                    <w:rPr>
                      <w:sz w:val="44"/>
                      <w:szCs w:val="44"/>
                      <w:spacing w:val="190"/>
                    </w:rPr>
                    <w:t xml:space="preserve"> </w:t>
                  </w:r>
                  <w:r>
                    <w:rPr>
                      <w:sz w:val="44"/>
                      <w:szCs w:val="44"/>
                      <w:b/>
                      <w:bCs/>
                      <w:spacing w:val="46"/>
                    </w:rPr>
                    <w:t>一</w:t>
                  </w:r>
                  <w:r>
                    <w:rPr>
                      <w:sz w:val="44"/>
                      <w:szCs w:val="44"/>
                      <w:spacing w:val="-73"/>
                    </w:rPr>
                    <w:t xml:space="preserve"> </w:t>
                  </w:r>
                  <w:r>
                    <w:rPr>
                      <w:sz w:val="44"/>
                      <w:szCs w:val="44"/>
                      <w:b/>
                      <w:bCs/>
                      <w:spacing w:val="46"/>
                    </w:rPr>
                    <w:t>曰許送，齐楚谓信日讦。</w:t>
                  </w:r>
                </w:p>
                <w:p>
                  <w:pPr>
                    <w:pStyle w:val="BodyText"/>
                    <w:ind w:left="282" w:right="236" w:firstLine="964"/>
                    <w:spacing w:before="13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(-一)</w:t>
                  </w:r>
                  <w:r>
                    <w:rPr>
                      <w:rFonts w:ascii="KaiTi" w:hAnsi="KaiTi" w:eastAsia="KaiTi" w:cs="KaiTi"/>
                      <w:sz w:val="49"/>
                      <w:szCs w:val="49"/>
                      <w:spacing w:val="-31"/>
                    </w:rPr>
                    <w:t>x</w:t>
                  </w:r>
                  <w:r>
                    <w:rPr>
                      <w:sz w:val="49"/>
                      <w:szCs w:val="49"/>
                      <w:spacing w:val="-31"/>
                    </w:rPr>
                    <w:t>ū ①夸大。诡讹。《尔雅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·释诂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</w:rPr>
                    <w:t>上):“許,大也。”《诗·抑》:“訝谟定命，远犹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  <w:w w:val="95"/>
                    </w:rPr>
                    <w:t>辰告。”毛传：“許,大；谟，谋。”刘基《维泽有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蒲》:“我罪实許,父母何事?”②同“吁”。叹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词。《说文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</w:t>
                  </w:r>
                  <w:r>
                    <w:rPr>
                      <w:sz w:val="49"/>
                      <w:szCs w:val="49"/>
                      <w:spacing w:val="-2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言部》:“許,訝。”段注：“今字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作‘吁嗟’。”③张口鸣。《玉篇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·</w:t>
                  </w:r>
                  <w:r>
                    <w:rPr>
                      <w:sz w:val="49"/>
                      <w:szCs w:val="49"/>
                      <w:spacing w:val="-2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言部》:“許,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张口鸣也。”</w:t>
                  </w:r>
                </w:p>
                <w:p>
                  <w:pPr>
                    <w:pStyle w:val="BodyText"/>
                    <w:ind w:left="282" w:right="272" w:firstLine="964"/>
                    <w:spacing w:before="20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8"/>
                    </w:rPr>
                    <w:t>xǔ</w:t>
                  </w:r>
                  <w:r>
                    <w:rPr>
                      <w:sz w:val="49"/>
                      <w:szCs w:val="49"/>
                      <w:spacing w:val="-18"/>
                    </w:rPr>
                    <w:t>④許許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8"/>
                    </w:rPr>
                    <w:t>,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广大貌。《正字通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</w:t>
                  </w:r>
                  <w:r>
                    <w:rPr>
                      <w:sz w:val="49"/>
                      <w:szCs w:val="49"/>
                      <w:spacing w:val="-20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部):“訝,地广衍也。”</w:t>
                  </w:r>
                </w:p>
                <w:p>
                  <w:pPr>
                    <w:pStyle w:val="BodyText"/>
                    <w:ind w:left="1217"/>
                    <w:spacing w:before="7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《说文》:“消，茜酒也。一曰浚也。一</w:t>
                  </w:r>
                </w:p>
                <w:p>
                  <w:pPr>
                    <w:pStyle w:val="BodyText"/>
                    <w:ind w:left="282" w:right="286" w:firstLine="1180"/>
                    <w:spacing w:before="123" w:line="22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曰露貌。从水，胥声。《诗》曰：‘有酒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滑我’。又曰：‘零露消兮’。”</w:t>
                  </w:r>
                </w:p>
                <w:p>
                  <w:pPr>
                    <w:pStyle w:val="BodyText"/>
                    <w:ind w:left="28" w:right="20" w:firstLine="1218"/>
                    <w:spacing w:before="84" w:line="23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"/>
                    </w:rPr>
                    <w:t>xū ①滤去的酒渣滓。亦指清；清酒。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《广雅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·释诂二》:“滑，溢也。”《玉篇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·水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9"/>
                    </w:rPr>
                    <w:t>部》:“滑，清也。”《诗·凫鹭》:“尔酒既滑。”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25"/>
        </w:rPr>
        <w:t>xìng</w:t>
      </w:r>
      <w:r>
        <w:rPr>
          <w:rFonts w:ascii="Times New Roman" w:hAnsi="Times New Roman" w:eastAsia="Times New Roman" w:cs="Times New Roman"/>
          <w:sz w:val="49"/>
          <w:szCs w:val="49"/>
          <w:spacing w:val="41"/>
        </w:rPr>
        <w:t xml:space="preserve"> </w:t>
      </w:r>
      <w:r>
        <w:rPr>
          <w:sz w:val="49"/>
          <w:szCs w:val="49"/>
          <w:spacing w:val="-25"/>
        </w:rPr>
        <w:t>荇菜。即“苯菜”。一种多年生水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草。茎细长，节上长根，沉没水中。叶对生.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35"/>
        </w:rPr>
        <w:t>浮水面。夏秋开黄花。嫩茎可食，全草入药，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又可作饲料或绿肥。《诗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47"/>
        </w:rPr>
        <w:t>·关雎》:“参差荇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4"/>
          <w:w w:val="99"/>
        </w:rPr>
        <w:t>菜，左右流之。”杜甫《曲江对雨》:“林花著雨</w:t>
      </w:r>
      <w:r>
        <w:rPr>
          <w:sz w:val="49"/>
          <w:szCs w:val="49"/>
          <w:spacing w:val="20"/>
        </w:rPr>
        <w:t xml:space="preserve">  </w:t>
      </w:r>
      <w:r>
        <w:rPr>
          <w:sz w:val="49"/>
          <w:szCs w:val="49"/>
          <w:spacing w:val="-48"/>
        </w:rPr>
        <w:t>燕脂落，水荇牵风翠带长。”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3940"/>
        <w:spacing w:before="178" w:line="857" w:lineRule="exact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3"/>
          <w:position w:val="10"/>
        </w:rPr>
        <w:t>xiong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56"/>
        <w:spacing w:before="261" w:line="222" w:lineRule="auto"/>
        <w:rPr>
          <w:sz w:val="80"/>
          <w:szCs w:val="80"/>
        </w:rPr>
      </w:pPr>
      <w:r>
        <w:rPr>
          <w:sz w:val="80"/>
          <w:szCs w:val="80"/>
          <w:b/>
          <w:bCs/>
          <w:spacing w:val="-29"/>
        </w:rPr>
        <w:t>悯(恼)</w:t>
      </w:r>
    </w:p>
    <w:p>
      <w:pPr>
        <w:pStyle w:val="BodyText"/>
        <w:ind w:right="9590" w:firstLine="1210"/>
        <w:spacing w:before="84" w:line="243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5"/>
        </w:rPr>
        <w:t>xiōng</w:t>
      </w:r>
      <w:r>
        <w:rPr>
          <w:rFonts w:ascii="Times New Roman" w:hAnsi="Times New Roman" w:eastAsia="Times New Roman" w:cs="Times New Roman"/>
          <w:sz w:val="49"/>
          <w:szCs w:val="49"/>
          <w:spacing w:val="85"/>
        </w:rPr>
        <w:t xml:space="preserve"> </w:t>
      </w:r>
      <w:r>
        <w:rPr>
          <w:sz w:val="49"/>
          <w:szCs w:val="49"/>
          <w:spacing w:val="-35"/>
        </w:rPr>
        <w:t>①恐慎；惊骇。《玉篇 ·心部》: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6"/>
          <w:w w:val="99"/>
        </w:rPr>
        <w:t>“构，恐也。”《广韵·钟韵》:“构，惧也。”柳宗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6"/>
        </w:rPr>
        <w:t>元《佩韦赋》:“构惊怛而踯躅兮。”《新唐书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6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</w:rPr>
        <w:t>王叔文传》:“斩执谊与不附己者，闻者悯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49"/>
        </w:rPr>
        <w:t>惧。”②构悯，同“议凶”。骚扰不安的样子。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25"/>
        </w:rPr>
        <w:t>范仲淹《答赵元昊书》:“昔在唐末，天下构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39"/>
        </w:rPr>
        <w:t>构，群雄咆哮，日寻干戈。”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4319"/>
        <w:spacing w:before="180" w:line="194" w:lineRule="auto"/>
        <w:rPr>
          <w:rFonts w:ascii="Times New Roman" w:hAnsi="Times New Roman" w:eastAsia="Times New Roman" w:cs="Times New Roman"/>
          <w:sz w:val="62"/>
          <w:szCs w:val="62"/>
        </w:rPr>
      </w:pPr>
      <w:r>
        <w:rPr>
          <w:rFonts w:ascii="Times New Roman" w:hAnsi="Times New Roman" w:eastAsia="Times New Roman" w:cs="Times New Roman"/>
          <w:sz w:val="62"/>
          <w:szCs w:val="62"/>
        </w:rPr>
        <w:t>xiu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245"/>
        <w:spacing w:before="286" w:line="222" w:lineRule="auto"/>
        <w:rPr>
          <w:sz w:val="88"/>
          <w:szCs w:val="88"/>
        </w:rPr>
      </w:pPr>
      <w:r>
        <w:rPr>
          <w:sz w:val="88"/>
          <w:szCs w:val="88"/>
        </w:rPr>
        <w:t>琇</w:t>
      </w:r>
    </w:p>
    <w:p>
      <w:pPr>
        <w:pStyle w:val="BodyText"/>
        <w:ind w:right="9370" w:firstLine="1210"/>
        <w:spacing w:before="149" w:line="243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6"/>
        </w:rPr>
        <w:t>xiù </w:t>
      </w:r>
      <w:r>
        <w:rPr>
          <w:sz w:val="49"/>
          <w:szCs w:val="49"/>
          <w:spacing w:val="-36"/>
        </w:rPr>
        <w:t>①同“琇”。次于玉的美石。《集韵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54"/>
        </w:rPr>
        <w:t>·有韵》:“莠，《说文》:‘石之次玉者。’或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7"/>
        </w:rPr>
        <w:t>省。”《诗·都人士》:“彼都人上，充耳琇实。”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74"/>
        </w:rPr>
        <w:t>老传：“琇，美石也。”《诗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74"/>
        </w:rPr>
        <w:t>·淇奥》:“充耳琇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莹。”萧颖士《江有枫》:“我友于征，彼郑之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8"/>
        </w:rPr>
        <w:t>子，如琇如英，德音孔明。”②同“秀”。美。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56"/>
        </w:rPr>
        <w:t>《广雅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56"/>
        </w:rPr>
        <w:t>·释诂一》:“琇，美也。”王念孙疏证：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“琇，通作秀。”</w:t>
      </w:r>
    </w:p>
    <w:p>
      <w:pPr>
        <w:spacing w:line="243" w:lineRule="auto"/>
        <w:sectPr>
          <w:pgSz w:w="22723" w:h="31680"/>
          <w:pgMar w:top="400" w:right="1818" w:bottom="0" w:left="2036" w:header="0" w:footer="0" w:gutter="0"/>
        </w:sectPr>
        <w:rPr>
          <w:sz w:val="49"/>
          <w:szCs w:val="49"/>
        </w:rPr>
      </w:pPr>
    </w:p>
    <w:p>
      <w:pPr>
        <w:spacing w:line="350" w:lineRule="auto"/>
        <w:rPr>
          <w:rFonts w:ascii="Arial"/>
          <w:sz w:val="21"/>
        </w:rPr>
      </w:pPr>
      <w:r>
        <w:drawing>
          <wp:anchor distT="0" distB="0" distL="0" distR="0" simplePos="0" relativeHeight="255088640" behindDoc="1" locked="0" layoutInCell="1" allowOverlap="1">
            <wp:simplePos x="0" y="0"/>
            <wp:positionH relativeFrom="column">
              <wp:posOffset>5939104</wp:posOffset>
            </wp:positionH>
            <wp:positionV relativeFrom="paragraph">
              <wp:posOffset>233652</wp:posOffset>
            </wp:positionV>
            <wp:extent cx="11018" cy="17464400"/>
            <wp:effectExtent l="0" t="0" r="0" b="0"/>
            <wp:wrapNone/>
            <wp:docPr id="1158" name="IM 1158"/>
            <wp:cNvGraphicFramePr/>
            <a:graphic>
              <a:graphicData uri="http://schemas.openxmlformats.org/drawingml/2006/picture">
                <pic:pic>
                  <pic:nvPicPr>
                    <pic:cNvPr id="1158" name="IM 1158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right="9358" w:firstLine="243"/>
        <w:spacing w:before="156" w:line="242" w:lineRule="auto"/>
        <w:jc w:val="both"/>
        <w:rPr/>
      </w:pPr>
      <w:r>
        <w:pict>
          <v:shape id="_x0000_s2582" style="position:absolute;margin-left:465.778pt;margin-top:1.98719pt;mso-position-vertical-relative:text;mso-position-horizontal-relative:text;width:482.1pt;height:353.1pt;z-index:255090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16" w:firstLine="243"/>
                    <w:spacing w:before="21" w:line="246" w:lineRule="auto"/>
                    <w:jc w:val="both"/>
                    <w:rPr/>
                  </w:pPr>
                  <w:r>
                    <w:rPr>
                      <w:spacing w:val="-51"/>
                    </w:rPr>
                    <w:t>碑》:“愤惰之思。”《三国志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1"/>
                    </w:rPr>
                    <w:t>·许靖传》注引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《魏略》:久阔情幅，非夫笔墨所能写陈。”③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9"/>
                    </w:rPr>
                    <w:t>爱；爱眷。《诗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9"/>
                    </w:rPr>
                    <w:t>·谷风》:“不我能幅，反以我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为难。”马瑞辰谓“幅”与“仇”对，当读如“畜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2"/>
                    </w:rPr>
                    <w:t>好”之“畜”;不我幅，即不我好。见《毛诗传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9"/>
                    </w:rPr>
                    <w:t>笺通释四》。</w:t>
                  </w:r>
                </w:p>
                <w:p>
                  <w:pPr>
                    <w:pStyle w:val="BodyText"/>
                    <w:ind w:left="20" w:right="20" w:firstLine="1319"/>
                    <w:spacing w:before="37" w:line="242" w:lineRule="auto"/>
                    <w:jc w:val="both"/>
                    <w:rPr/>
                  </w:pPr>
                  <w:r>
                    <w:rPr>
                      <w:spacing w:val="-35"/>
                    </w:rPr>
                    <w:t>(二)chù ④牵痛。《字巢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35"/>
                    </w:rPr>
                    <w:t>·心部》:“</w:t>
                  </w:r>
                  <w:r>
                    <w:rPr>
                      <w:spacing w:val="-36"/>
                    </w:rPr>
                    <w:t>幅，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动而痛也。”《正字通</w:t>
                  </w:r>
                  <w:r>
                    <w:rPr>
                      <w:spacing w:val="-78"/>
                    </w:rPr>
                    <w:t xml:space="preserve"> </w:t>
                  </w:r>
                  <w:r>
                    <w:rPr>
                      <w:spacing w:val="-40"/>
                    </w:rPr>
                    <w:t>·心部》:“惰，痛也</w:t>
                  </w:r>
                  <w:r>
                    <w:rPr>
                      <w:spacing w:val="-41"/>
                    </w:rPr>
                    <w:t>。”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《资治通鉴 ·汉文帝前六年》:“一二指惰，身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44"/>
                    </w:rPr>
                    <w:t>虑无聊。”胡三省注引颜师古曰：“惰，谓动而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63"/>
                    </w:rPr>
                    <w:t>痛也。”亦指恨。《玉篇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3"/>
                    </w:rPr>
                    <w:t>·心部》:“惰，恨也。”</w:t>
                  </w:r>
                </w:p>
              </w:txbxContent>
            </v:textbox>
          </v:shape>
        </w:pict>
      </w:r>
      <w:r>
        <w:pict>
          <v:shape id="_x0000_s2584" style="position:absolute;margin-left:587.786pt;margin-top:355.941pt;mso-position-vertical-relative:text;mso-position-horizontal-relative:text;width:342pt;height:64.05pt;z-index:255095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1" w:line="241" w:lineRule="auto"/>
                    <w:rPr/>
                  </w:pPr>
                  <w:r>
                    <w:rPr>
                      <w:spacing w:val="-11"/>
                    </w:rPr>
                    <w:t>《说文》:“献，诱也。从言，术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7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2586" style="position:absolute;margin-left:478.482pt;margin-top:367.458pt;mso-position-vertical-relative:text;mso-position-horizontal-relative:text;width:114.8pt;height:50.1pt;z-index:255096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45"/>
                    </w:rPr>
                    <w:t>沭(述)</w:t>
                  </w:r>
                </w:p>
              </w:txbxContent>
            </v:textbox>
          </v:shape>
        </w:pict>
      </w:r>
      <w:r>
        <w:rPr>
          <w:spacing w:val="-41"/>
        </w:rPr>
        <w:t>郑玄注：“消，酒之沸者也。”又《小雅</w:t>
      </w:r>
      <w:r>
        <w:rPr>
          <w:spacing w:val="-54"/>
        </w:rPr>
        <w:t xml:space="preserve"> </w:t>
      </w:r>
      <w:r>
        <w:rPr>
          <w:spacing w:val="-41"/>
        </w:rPr>
        <w:t>·伐</w:t>
      </w:r>
      <w:r>
        <w:rPr/>
        <w:t xml:space="preserve">  </w:t>
      </w:r>
      <w:r>
        <w:rPr>
          <w:spacing w:val="-32"/>
        </w:rPr>
        <w:t>木》:“尔酒尔滑，尔殽伊脯。”②形容露水的</w:t>
      </w:r>
      <w:r>
        <w:rPr/>
        <w:t xml:space="preserve">  </w:t>
      </w:r>
      <w:r>
        <w:rPr>
          <w:spacing w:val="-68"/>
        </w:rPr>
        <w:t>状貌。《玉篇</w:t>
      </w:r>
      <w:r>
        <w:rPr>
          <w:spacing w:val="-69"/>
        </w:rPr>
        <w:t xml:space="preserve"> </w:t>
      </w:r>
      <w:r>
        <w:rPr>
          <w:spacing w:val="-68"/>
        </w:rPr>
        <w:t>·水部》:“消，另露貌。”《诗</w:t>
      </w:r>
      <w:r>
        <w:rPr>
          <w:spacing w:val="-81"/>
        </w:rPr>
        <w:t xml:space="preserve"> </w:t>
      </w:r>
      <w:r>
        <w:rPr>
          <w:spacing w:val="-68"/>
        </w:rPr>
        <w:t>·</w:t>
      </w:r>
      <w:r>
        <w:rPr/>
        <w:t xml:space="preserve">  </w:t>
      </w:r>
      <w:r>
        <w:rPr>
          <w:spacing w:val="-53"/>
        </w:rPr>
        <w:t>蓼萧》:“另露消兮。”孔颖达疏：“消消，露在</w:t>
      </w:r>
      <w:r>
        <w:rPr>
          <w:spacing w:val="1"/>
        </w:rPr>
        <w:t xml:space="preserve">  </w:t>
      </w:r>
      <w:r>
        <w:rPr>
          <w:spacing w:val="-31"/>
        </w:rPr>
        <w:t>物之状，”王翰《龙山月夜饮酒》:“晴峰余霭</w:t>
      </w:r>
      <w:r>
        <w:rPr>
          <w:spacing w:val="6"/>
        </w:rPr>
        <w:t xml:space="preserve">  </w:t>
      </w:r>
      <w:r>
        <w:rPr>
          <w:spacing w:val="-32"/>
        </w:rPr>
        <w:t>收，密竹残露滑。”③茂盛的样子。《字汇</w:t>
      </w:r>
      <w:r>
        <w:rPr>
          <w:spacing w:val="-51"/>
        </w:rPr>
        <w:t xml:space="preserve"> </w:t>
      </w:r>
      <w:r>
        <w:rPr>
          <w:spacing w:val="-32"/>
        </w:rPr>
        <w:t>·</w:t>
      </w:r>
      <w:r>
        <w:rPr/>
        <w:t xml:space="preserve">  </w:t>
      </w:r>
      <w:r>
        <w:rPr>
          <w:spacing w:val="-61"/>
        </w:rPr>
        <w:t>水部》:“消，盛貌。”《诗·裳裳者华》:“有叶</w:t>
      </w:r>
      <w:r>
        <w:rPr>
          <w:spacing w:val="7"/>
        </w:rPr>
        <w:t xml:space="preserve">  </w:t>
      </w:r>
      <w:r>
        <w:rPr>
          <w:spacing w:val="-74"/>
        </w:rPr>
        <w:t>消兮。”毛传：“滑，盛貌。”亦指溢。《玉篇 ·</w:t>
      </w:r>
      <w:r>
        <w:rPr/>
        <w:t xml:space="preserve">   </w:t>
      </w:r>
      <w:r>
        <w:rPr>
          <w:spacing w:val="-50"/>
        </w:rPr>
        <w:t>水部》:“消，溢也。”④美。《玉篇</w:t>
      </w:r>
      <w:r>
        <w:rPr>
          <w:spacing w:val="-69"/>
        </w:rPr>
        <w:t xml:space="preserve"> </w:t>
      </w:r>
      <w:r>
        <w:rPr>
          <w:spacing w:val="-50"/>
        </w:rPr>
        <w:t>·水部》:</w:t>
      </w:r>
      <w:r>
        <w:rPr/>
        <w:t xml:space="preserve">  </w:t>
      </w:r>
      <w:r>
        <w:rPr>
          <w:spacing w:val="-53"/>
        </w:rPr>
        <w:t>“消，美貌也。”左思《吴都赋》:“乐滑</w:t>
      </w:r>
      <w:r>
        <w:rPr>
          <w:spacing w:val="-54"/>
        </w:rPr>
        <w:t>行其方</w:t>
      </w:r>
      <w:r>
        <w:rPr/>
        <w:t xml:space="preserve">  </w:t>
      </w:r>
      <w:r>
        <w:rPr>
          <w:spacing w:val="-45"/>
        </w:rPr>
        <w:t>域，刘仙集其土地。”吕延济注：“消，美也。”</w:t>
      </w:r>
      <w:r>
        <w:rPr>
          <w:spacing w:val="8"/>
        </w:rPr>
        <w:t xml:space="preserve"> </w:t>
      </w:r>
      <w:r>
        <w:rPr>
          <w:spacing w:val="-13"/>
        </w:rPr>
        <w:t>亦指欢乐。左思《吴都赋》:“酣滑丰，八音</w:t>
      </w:r>
      <w:r>
        <w:rPr>
          <w:spacing w:val="2"/>
        </w:rPr>
        <w:t xml:space="preserve">   </w:t>
      </w:r>
      <w:r>
        <w:rPr>
          <w:spacing w:val="-76"/>
        </w:rPr>
        <w:t>并。”刘逵注：“滑，乐也。”</w:t>
      </w:r>
    </w:p>
    <w:p>
      <w:pPr>
        <w:pStyle w:val="BodyText"/>
        <w:ind w:left="9578" w:right="240" w:firstLine="998"/>
        <w:spacing w:before="84" w:line="243" w:lineRule="auto"/>
        <w:jc w:val="both"/>
        <w:rPr/>
      </w:pPr>
      <w:r>
        <w:pict>
          <v:shape id="_x0000_s2588" style="position:absolute;margin-left:11.158pt;margin-top:7.94247pt;mso-position-vertical-relative:text;mso-position-horizontal-relative:text;width:346.65pt;height:83.9pt;z-index:255094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9" w:lineRule="auto"/>
                    <w:jc w:val="right"/>
                    <w:rPr/>
                  </w:pPr>
                  <w:r>
                    <w:rPr>
                      <w:sz w:val="91"/>
                      <w:szCs w:val="91"/>
                      <w:spacing w:val="-59"/>
                      <w:position w:val="17"/>
                    </w:rPr>
                    <w:t>导</w:t>
                  </w:r>
                  <w:r>
                    <w:rPr>
                      <w:sz w:val="91"/>
                      <w:szCs w:val="91"/>
                      <w:spacing w:val="25"/>
                      <w:position w:val="17"/>
                    </w:rPr>
                    <w:t xml:space="preserve">            </w:t>
                  </w:r>
                  <w:r>
                    <w:rPr>
                      <w:spacing w:val="-203"/>
                      <w:position w:val="-61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590" style="position:absolute;margin-left:-0.999992pt;margin-top:61.1492pt;mso-position-vertical-relative:text;mso-position-horizontal-relative:text;width:478.3pt;height:134.3pt;z-index:255091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98"/>
                    <w:spacing w:before="23" w:line="254" w:lineRule="auto"/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24"/>
                    </w:rPr>
                    <w:t>xǔ</w:t>
                  </w:r>
                  <w:r>
                    <w:rPr>
                      <w:spacing w:val="-24"/>
                    </w:rPr>
                    <w:t>殷代的一种帽子。《释名  释首饰》: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63"/>
                    </w:rPr>
                    <w:t>“寻，殷冠名也。”《诗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3"/>
                    </w:rPr>
                    <w:t>·文王》:“常服輔导。”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郑玄注：“寻，殷冠也。”《仪礼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78"/>
                    </w:rPr>
                    <w:t>·士冠礼》:“周</w:t>
                  </w:r>
                  <w:r>
                    <w:rPr/>
                    <w:t xml:space="preserve">  </w:t>
                  </w:r>
                  <w:r>
                    <w:rPr>
                      <w:spacing w:val="-36"/>
                    </w:rPr>
                    <w:t>弁，殷导，夏收。”</w:t>
                  </w:r>
                </w:p>
              </w:txbxContent>
            </v:textbox>
          </v:shape>
        </w:pict>
      </w:r>
      <w:r>
        <w:pict>
          <v:shape id="_x0000_s2592" style="position:absolute;margin-left:56.5294pt;margin-top:194.211pt;mso-position-vertical-relative:text;mso-position-horizontal-relative:text;width:403pt;height:97.95pt;z-index:255093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8" w:line="243" w:lineRule="auto"/>
                    <w:rPr/>
                  </w:pPr>
                  <w:r>
                    <w:rPr>
                      <w:sz w:val="52"/>
                      <w:szCs w:val="52"/>
                      <w:spacing w:val="-88"/>
                    </w:rPr>
                    <w:t>《说文》:“姁，</w:t>
                  </w:r>
                  <w:r>
                    <w:rPr>
                      <w:sz w:val="52"/>
                      <w:szCs w:val="52"/>
                      <w:spacing w:val="-87"/>
                    </w:rPr>
                    <w:t>妪也。从女，句声。”</w:t>
                  </w:r>
                  <w:r>
                    <w:rPr>
                      <w:sz w:val="52"/>
                      <w:szCs w:val="52"/>
                      <w:spacing w:val="-41"/>
                    </w:rPr>
                    <w:t>段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pacing w:val="-49"/>
                    </w:rPr>
                    <w:t>注：“然则姁亦母称也。”</w:t>
                  </w:r>
                </w:p>
                <w:p>
                  <w:pPr>
                    <w:pStyle w:val="BodyText"/>
                    <w:ind w:left="154"/>
                    <w:spacing w:before="32" w:line="220" w:lineRule="auto"/>
                    <w:rPr/>
                  </w:pPr>
                  <w:r>
                    <w:rPr>
                      <w:spacing w:val="24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pacing w:val="24"/>
                    </w:rPr>
                    <w:t>xǔ</w:t>
                  </w:r>
                  <w:r>
                    <w:rPr>
                      <w:spacing w:val="24"/>
                    </w:rPr>
                    <w:t>① 老妇人。方言。亦用以称</w:t>
                  </w:r>
                </w:p>
              </w:txbxContent>
            </v:textbox>
          </v:shape>
        </w:pict>
      </w:r>
      <w:r>
        <w:pict>
          <v:shape id="_x0000_s2594" style="position:absolute;margin-left:11.158pt;margin-top:199.741pt;mso-position-vertical-relative:text;mso-position-horizontal-relative:text;width:45.85pt;height:56.15pt;z-index:255097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spacing w:val="-34"/>
                    </w:rPr>
                    <w:t>姁</w:t>
                  </w:r>
                </w:p>
              </w:txbxContent>
            </v:textbox>
          </v:shape>
        </w:pict>
      </w:r>
      <w:r>
        <w:rPr>
          <w:spacing w:val="-6"/>
        </w:rPr>
        <w:t>xù ①引诱；受迷惑。《汉书</w:t>
      </w:r>
      <w:r>
        <w:rPr>
          <w:spacing w:val="-32"/>
        </w:rPr>
        <w:t xml:space="preserve"> </w:t>
      </w:r>
      <w:r>
        <w:rPr>
          <w:spacing w:val="-6"/>
        </w:rPr>
        <w:t>·韩安国</w:t>
      </w:r>
      <w:r>
        <w:rPr/>
        <w:t xml:space="preserve"> </w:t>
      </w:r>
      <w:r>
        <w:rPr>
          <w:spacing w:val="-73"/>
        </w:rPr>
        <w:t>传》:“誅邪臣浮说，犯上禁。”颜师古注</w:t>
      </w:r>
      <w:r>
        <w:rPr>
          <w:spacing w:val="-74"/>
        </w:rPr>
        <w:t>：“献，</w:t>
      </w:r>
      <w:r>
        <w:rPr/>
        <w:t xml:space="preserve"> </w:t>
      </w:r>
      <w:r>
        <w:rPr>
          <w:spacing w:val="-63"/>
        </w:rPr>
        <w:t>诱也。”陆游《高僧猷公塔铭》:“不为利</w:t>
      </w:r>
      <w:r>
        <w:rPr>
          <w:spacing w:val="-64"/>
        </w:rPr>
        <w:t>部，不</w:t>
      </w:r>
      <w:r>
        <w:rPr/>
        <w:t xml:space="preserve"> </w:t>
      </w:r>
      <w:r>
        <w:rPr>
          <w:spacing w:val="-43"/>
        </w:rPr>
        <w:t>为势桡。”②诱导；劝说。《新唐书</w:t>
      </w:r>
      <w:r>
        <w:rPr>
          <w:spacing w:val="-64"/>
        </w:rPr>
        <w:t xml:space="preserve"> </w:t>
      </w:r>
      <w:r>
        <w:rPr>
          <w:spacing w:val="-43"/>
        </w:rPr>
        <w:t>·张嘉贞</w:t>
      </w:r>
      <w:r>
        <w:rPr/>
        <w:t xml:space="preserve"> </w:t>
      </w:r>
      <w:r>
        <w:rPr>
          <w:spacing w:val="-30"/>
        </w:rPr>
        <w:t>传》:“说献嘉贞素服待罪。”《宋史</w:t>
      </w:r>
      <w:r>
        <w:rPr>
          <w:spacing w:val="-65"/>
        </w:rPr>
        <w:t xml:space="preserve"> </w:t>
      </w:r>
      <w:r>
        <w:rPr>
          <w:spacing w:val="-30"/>
        </w:rPr>
        <w:t>·岳飞</w:t>
      </w:r>
      <w:r>
        <w:rPr/>
        <w:t xml:space="preserve"> </w:t>
      </w:r>
      <w:r>
        <w:rPr>
          <w:spacing w:val="-44"/>
        </w:rPr>
        <w:t>传》:“俊以前途量之部飞，飞不为止。”③惧</w:t>
      </w:r>
      <w:r>
        <w:rPr>
          <w:spacing w:val="9"/>
        </w:rPr>
        <w:t xml:space="preserve"> </w:t>
      </w:r>
      <w:r>
        <w:rPr>
          <w:spacing w:val="-51"/>
        </w:rPr>
        <w:t>怕；恫吓。辛弃疾《美芹十论</w:t>
      </w:r>
      <w:r>
        <w:rPr>
          <w:spacing w:val="-66"/>
        </w:rPr>
        <w:t xml:space="preserve"> </w:t>
      </w:r>
      <w:r>
        <w:rPr>
          <w:spacing w:val="-51"/>
        </w:rPr>
        <w:t>·观衅》:“而献</w:t>
      </w:r>
      <w:r>
        <w:rPr/>
        <w:t xml:space="preserve"> </w:t>
      </w:r>
      <w:r>
        <w:rPr>
          <w:spacing w:val="-51"/>
        </w:rPr>
        <w:t>于积威之末。”《明纪</w:t>
      </w:r>
      <w:r>
        <w:rPr>
          <w:spacing w:val="-67"/>
        </w:rPr>
        <w:t xml:space="preserve"> </w:t>
      </w:r>
      <w:r>
        <w:rPr>
          <w:spacing w:val="-51"/>
        </w:rPr>
        <w:t>·神宗纪》:“隆献其左</w:t>
      </w:r>
      <w:r>
        <w:rPr/>
        <w:t xml:space="preserve"> </w:t>
      </w:r>
      <w:r>
        <w:rPr>
          <w:spacing w:val="-18"/>
        </w:rPr>
        <w:t>右。”</w:t>
      </w:r>
    </w:p>
    <w:p>
      <w:pPr>
        <w:pStyle w:val="BodyText"/>
        <w:ind w:left="9700" w:right="361"/>
        <w:spacing w:before="119" w:line="211" w:lineRule="auto"/>
        <w:rPr/>
      </w:pPr>
      <w:r>
        <w:pict>
          <v:shape id="_x0000_s2596" style="position:absolute;margin-left:-1pt;margin-top:4.79608pt;mso-position-vertical-relative:text;mso-position-horizontal-relative:text;width:470.95pt;height:670.7pt;z-index:25508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89" w:firstLine="234"/>
                    <w:spacing w:before="25" w:line="238" w:lineRule="auto"/>
                    <w:jc w:val="both"/>
                    <w:rPr/>
                  </w:pPr>
                  <w:r>
                    <w:rPr>
                      <w:spacing w:val="-53"/>
                    </w:rPr>
                    <w:t>妇。《集韵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53"/>
                    </w:rPr>
                    <w:t>·遇韵》:“姁，河南谓妇。”②安</w:t>
                  </w:r>
                  <w:r>
                    <w:rPr/>
                    <w:t xml:space="preserve"> </w:t>
                  </w:r>
                  <w:r>
                    <w:rPr>
                      <w:spacing w:val="-74"/>
                    </w:rPr>
                    <w:t>乐。《集韵·虞韵》:“姁，姁然，乐也。”《吕氏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"/>
                    </w:rPr>
                    <w:t>春秋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rPr>
                      <w:spacing w:val="1"/>
                    </w:rPr>
                    <w:t>·谕大》:“子母相哺也，姁姁焉相乐</w:t>
                  </w:r>
                  <w:r>
                    <w:rPr/>
                    <w:t xml:space="preserve"> </w:t>
                  </w:r>
                  <w:r>
                    <w:rPr>
                      <w:spacing w:val="9"/>
                    </w:rPr>
                    <w:t>也。”③姁姁，自得的样子。和悦的样子。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3"/>
                    </w:rPr>
                    <w:t>《吕氏春秋 ·谕大》:“子母相哺也，姁姁焉相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4"/>
                    </w:rPr>
                    <w:t>乐也。”《汉书</w:t>
                  </w:r>
                  <w:r>
                    <w:rPr>
                      <w:spacing w:val="-83"/>
                    </w:rPr>
                    <w:t xml:space="preserve"> </w:t>
                  </w:r>
                  <w:r>
                    <w:rPr>
                      <w:spacing w:val="-64"/>
                    </w:rPr>
                    <w:t>·韩信传》:“项王见人恭谨，言</w:t>
                  </w:r>
                  <w:r>
                    <w:rPr/>
                    <w:t xml:space="preserve">  </w:t>
                  </w:r>
                  <w:r>
                    <w:rPr>
                      <w:spacing w:val="36"/>
                    </w:rPr>
                    <w:t>语姁姁。”</w:t>
                  </w:r>
                </w:p>
                <w:p>
                  <w:pPr>
                    <w:pStyle w:val="BodyText"/>
                    <w:ind w:left="20" w:right="89" w:firstLine="1198"/>
                    <w:spacing w:before="3" w:line="252" w:lineRule="auto"/>
                    <w:rPr/>
                  </w:pPr>
                  <w:r>
                    <w:rPr>
                      <w:spacing w:val="10"/>
                    </w:rPr>
                    <w:t>(二)</w:t>
                  </w:r>
                  <w:r>
                    <w:rPr>
                      <w:rFonts w:ascii="Arial" w:hAnsi="Arial" w:eastAsia="Arial" w:cs="Arial"/>
                      <w:spacing w:val="10"/>
                    </w:rPr>
                    <w:t>xū   ●</w:t>
                  </w:r>
                  <w:r>
                    <w:rPr>
                      <w:spacing w:val="10"/>
                    </w:rPr>
                    <w:t>姁输</w:t>
                  </w:r>
                  <w:r>
                    <w:rPr>
                      <w:rFonts w:ascii="Arial" w:hAnsi="Arial" w:eastAsia="Arial" w:cs="Arial"/>
                      <w:spacing w:val="10"/>
                    </w:rPr>
                    <w:t>(yú),  </w:t>
                  </w:r>
                  <w:r>
                    <w:rPr>
                      <w:spacing w:val="10"/>
                    </w:rPr>
                    <w:t>娇媚的样子。姿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4"/>
                    </w:rPr>
                    <w:t>态和悦而美好。《广韵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34"/>
                    </w:rPr>
                    <w:t>·虞韵》:“姁，姁输，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美态。”《集韵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61"/>
                    </w:rPr>
                    <w:t>·虞韵》:“姁输，美也。”傅毅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</w:rPr>
                    <w:t>《舞赋》:“姣服极丽，姁输致态。”李善注：“姁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6"/>
                    </w:rPr>
                    <w:t>输，和悦貌。”柳宗元《送娄图南秀才游淮南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1"/>
                    </w:rPr>
                    <w:t>将入道序》:“矫笑而伪言，卑陬而姁输。”</w:t>
                  </w:r>
                </w:p>
                <w:p>
                  <w:pPr>
                    <w:pStyle w:val="BodyText"/>
                    <w:ind w:left="20" w:right="20" w:firstLine="321"/>
                    <w:spacing w:before="40" w:line="228" w:lineRule="auto"/>
                    <w:tabs>
                      <w:tab w:val="left" w:pos="549"/>
                    </w:tabs>
                    <w:rPr/>
                  </w:pPr>
                  <w:r>
                    <w:rPr>
                      <w:position w:val="-13"/>
                    </w:rPr>
                    <w:drawing>
                      <wp:inline distT="0" distB="0" distL="0" distR="0">
                        <wp:extent cx="501710" cy="264736"/>
                        <wp:effectExtent l="0" t="0" r="0" b="0"/>
                        <wp:docPr id="1160" name="IM 11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60" name="IM 1160"/>
                                <pic:cNvPicPr/>
                              </pic:nvPicPr>
                              <pic:blipFill>
                                <a:blip r:embed="rId70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1710" cy="26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55"/>
                    </w:rPr>
                    <w:t>《说文》:“幅，起也。从心，畜声。《诗》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z w:val="42"/>
                      <w:szCs w:val="42"/>
                      <w:position w:val="13"/>
                    </w:rPr>
                    <w:tab/>
                  </w:r>
                  <w:r>
                    <w:rPr>
                      <w:sz w:val="42"/>
                      <w:szCs w:val="42"/>
                      <w:spacing w:val="-79"/>
                      <w:position w:val="13"/>
                    </w:rPr>
                    <w:t>亩</w:t>
                  </w:r>
                  <w:r>
                    <w:rPr>
                      <w:sz w:val="42"/>
                      <w:szCs w:val="42"/>
                      <w:spacing w:val="33"/>
                      <w:position w:val="13"/>
                    </w:rPr>
                    <w:t xml:space="preserve">  </w:t>
                  </w:r>
                  <w:r>
                    <w:rPr>
                      <w:spacing w:val="-79"/>
                    </w:rPr>
                    <w:t>曰：‘不我能幅’。”桂馥义证：“韦注云：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4"/>
                    </w:rPr>
                    <w:t>‘起，扶持也’。”</w:t>
                  </w:r>
                </w:p>
                <w:p>
                  <w:pPr>
                    <w:pStyle w:val="BodyText"/>
                    <w:ind w:left="20" w:right="72" w:firstLine="1198"/>
                    <w:spacing w:before="30" w:line="245" w:lineRule="auto"/>
                    <w:jc w:val="both"/>
                    <w:rPr/>
                  </w:pPr>
                  <w:r>
                    <w:rPr>
                      <w:spacing w:val="-34"/>
                    </w:rPr>
                    <w:t>(</w:t>
                  </w:r>
                  <w:r>
                    <w:rPr>
                      <w:spacing w:val="-111"/>
                    </w:rPr>
                    <w:t xml:space="preserve"> </w:t>
                  </w:r>
                  <w:r>
                    <w:rPr>
                      <w:spacing w:val="-34"/>
                    </w:rPr>
                    <w:t>一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34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34"/>
                    </w:rPr>
                    <w:t>xù</w:t>
                  </w:r>
                  <w:r>
                    <w:rPr>
                      <w:rFonts w:ascii="Times New Roman" w:hAnsi="Times New Roman" w:eastAsia="Times New Roman" w:cs="Times New Roman"/>
                      <w:spacing w:val="25"/>
                    </w:rPr>
                    <w:t xml:space="preserve">  </w:t>
                  </w:r>
                  <w:r>
                    <w:rPr>
                      <w:spacing w:val="-34"/>
                    </w:rPr>
                    <w:t>①起；扶持。《玉篇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4"/>
                    </w:rPr>
                    <w:t>·心部》: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“幅，兴也。”《诗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8"/>
                    </w:rPr>
                    <w:t>·揶风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8"/>
                    </w:rPr>
                    <w:t>·谷风》:“不我能幅，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反以我为雠(仇)。”陆德明释文：“恼，毛</w:t>
                  </w:r>
                  <w:r>
                    <w:rPr>
                      <w:spacing w:val="-65"/>
                    </w:rPr>
                    <w:t>：‘兴</w:t>
                  </w:r>
                  <w:r>
                    <w:rPr/>
                    <w:t xml:space="preserve">  </w:t>
                  </w:r>
                  <w:r>
                    <w:rPr>
                      <w:spacing w:val="-75"/>
                    </w:rPr>
                    <w:t>也’。《说文》:‘起也’。”②聚积；蓄积。《正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1"/>
                    </w:rPr>
                    <w:t>字通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41"/>
                    </w:rPr>
                    <w:t>·心部》:“惰，积也。”《韩動修孔庙后</w:t>
                  </w:r>
                </w:p>
              </w:txbxContent>
            </v:textbox>
          </v:shape>
        </w:pict>
      </w:r>
      <w:r>
        <w:rPr>
          <w:position w:val="-7"/>
        </w:rPr>
        <w:drawing>
          <wp:inline distT="0" distB="0" distL="0" distR="0">
            <wp:extent cx="474235" cy="248039"/>
            <wp:effectExtent l="0" t="0" r="0" b="0"/>
            <wp:docPr id="1162" name="IM 1162"/>
            <wp:cNvGraphicFramePr/>
            <a:graphic>
              <a:graphicData uri="http://schemas.openxmlformats.org/drawingml/2006/picture">
                <pic:pic>
                  <pic:nvPicPr>
                    <pic:cNvPr id="1162" name="IM 1162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5"/>
        </w:rPr>
        <w:t xml:space="preserve"> </w:t>
      </w:r>
      <w:r>
        <w:rPr>
          <w:spacing w:val="-21"/>
        </w:rPr>
        <w:t>《说文新附》:“溆，水浦也。从水，叙</w:t>
      </w:r>
      <w:r>
        <w:rPr/>
        <w:t xml:space="preserve"> </w:t>
      </w:r>
      <w:r>
        <w:rPr>
          <w:sz w:val="42"/>
          <w:szCs w:val="42"/>
          <w:spacing w:val="-72"/>
          <w:position w:val="17"/>
        </w:rPr>
        <w:t>休    </w:t>
      </w:r>
      <w:r>
        <w:rPr>
          <w:spacing w:val="-72"/>
          <w:position w:val="-1"/>
        </w:rPr>
        <w:t>声。”淑，同激。</w:t>
      </w:r>
    </w:p>
    <w:p>
      <w:pPr>
        <w:pStyle w:val="BodyText"/>
        <w:ind w:left="9335" w:right="361" w:firstLine="1241"/>
        <w:spacing w:before="44" w:line="241" w:lineRule="auto"/>
        <w:jc w:val="both"/>
        <w:rPr/>
      </w:pPr>
      <w:r>
        <w:rPr>
          <w:rFonts w:ascii="Times New Roman" w:hAnsi="Times New Roman" w:eastAsia="Times New Roman" w:cs="Times New Roman"/>
          <w:spacing w:val="-21"/>
        </w:rPr>
        <w:t>xù  </w:t>
      </w:r>
      <w:r>
        <w:rPr>
          <w:spacing w:val="-21"/>
        </w:rPr>
        <w:t>①水名。古名序水。又名“激水、双</w:t>
      </w:r>
      <w:r>
        <w:rPr>
          <w:spacing w:val="18"/>
        </w:rPr>
        <w:t xml:space="preserve"> </w:t>
      </w:r>
      <w:r>
        <w:rPr>
          <w:spacing w:val="4"/>
        </w:rPr>
        <w:t>龙江”。源出湖南省溆浦县东南山中。后西</w:t>
      </w:r>
      <w:r>
        <w:rPr>
          <w:spacing w:val="10"/>
        </w:rPr>
        <w:t xml:space="preserve"> </w:t>
      </w:r>
      <w:r>
        <w:rPr>
          <w:spacing w:val="-19"/>
        </w:rPr>
        <w:t>北流入沅江。《楚辞</w:t>
      </w:r>
      <w:r>
        <w:rPr>
          <w:spacing w:val="-51"/>
        </w:rPr>
        <w:t xml:space="preserve"> </w:t>
      </w:r>
      <w:r>
        <w:rPr>
          <w:spacing w:val="-19"/>
        </w:rPr>
        <w:t>·涉江》:“入淑浦余值</w:t>
      </w:r>
      <w:r>
        <w:rPr/>
        <w:t xml:space="preserve"> </w:t>
      </w:r>
      <w:r>
        <w:rPr>
          <w:spacing w:val="-44"/>
        </w:rPr>
        <w:t>何兮。”王逸注：“溆浦，水名。”亦为淑浦县</w:t>
      </w:r>
      <w:r>
        <w:rPr>
          <w:spacing w:val="16"/>
        </w:rPr>
        <w:t xml:space="preserve"> </w:t>
      </w:r>
      <w:r>
        <w:rPr>
          <w:spacing w:val="17"/>
        </w:rPr>
        <w:t>名。在湖南省。②水边。王融《渌水曲》:</w:t>
      </w:r>
      <w:r>
        <w:rPr>
          <w:spacing w:val="11"/>
        </w:rPr>
        <w:t xml:space="preserve"> </w:t>
      </w:r>
      <w:r>
        <w:rPr>
          <w:spacing w:val="-51"/>
        </w:rPr>
        <w:t>“日霁沙溆明，风泉动华烛。”柳永《早梅芳》:</w:t>
      </w:r>
      <w:r>
        <w:rPr>
          <w:spacing w:val="5"/>
        </w:rPr>
        <w:t xml:space="preserve"> </w:t>
      </w:r>
      <w:r>
        <w:rPr>
          <w:spacing w:val="-25"/>
        </w:rPr>
        <w:t>“芰荷淑浦，杨柳汀洲。”</w:t>
      </w:r>
    </w:p>
    <w:p>
      <w:pPr>
        <w:pStyle w:val="BodyText"/>
        <w:ind w:left="9578"/>
        <w:spacing w:before="86" w:line="1745" w:lineRule="exact"/>
        <w:rPr/>
      </w:pPr>
      <w:r>
        <w:pict>
          <v:shape id="_x0000_s2598" style="position:absolute;margin-left:465.778pt;margin-top:66.2235pt;mso-position-vertical-relative:text;mso-position-horizontal-relative:text;width:463.85pt;height:96.05pt;z-index:255092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17" w:line="242" w:lineRule="auto"/>
                    <w:jc w:val="both"/>
                    <w:rPr/>
                  </w:pPr>
                  <w:r>
                    <w:rPr>
                      <w:spacing w:val="-29"/>
                    </w:rPr>
                    <w:t>xù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29"/>
                    </w:rPr>
                    <w:t>清静；寂静。《诗  网宫》:“网宫有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</w:rPr>
                    <w:t>恤。”毛传：“血，清净也。”《宋史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77"/>
                    </w:rPr>
                    <w:t>·乐志十》:</w:t>
                  </w:r>
                  <w:r>
                    <w:rPr/>
                    <w:t xml:space="preserve"> </w:t>
                  </w:r>
                  <w:r>
                    <w:rPr>
                      <w:spacing w:val="-12"/>
                    </w:rPr>
                    <w:t>“展事有仙。”</w:t>
                  </w:r>
                </w:p>
              </w:txbxContent>
            </v:textbox>
          </v:shape>
        </w:pict>
      </w:r>
      <w:r>
        <w:rPr>
          <w:sz w:val="103"/>
          <w:szCs w:val="103"/>
          <w:spacing w:val="-68"/>
          <w:position w:val="8"/>
        </w:rPr>
        <w:t>血</w:t>
      </w:r>
      <w:r>
        <w:rPr>
          <w:spacing w:val="-68"/>
          <w:position w:val="60"/>
        </w:rPr>
        <w:t>《说文》:“血，静也。</w:t>
      </w:r>
      <w:r>
        <w:rPr>
          <w:em w:val="dot"/>
          <w:spacing w:val="-68"/>
          <w:position w:val="60"/>
        </w:rPr>
        <w:t>从</w:t>
      </w:r>
      <w:r>
        <w:rPr>
          <w:spacing w:val="-68"/>
          <w:position w:val="60"/>
        </w:rPr>
        <w:t>人，血声。”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0010" w:right="101" w:hanging="319"/>
        <w:spacing w:before="156" w:line="209" w:lineRule="auto"/>
        <w:rPr/>
      </w:pPr>
      <w:r>
        <w:rPr>
          <w:position w:val="-10"/>
        </w:rPr>
        <w:drawing>
          <wp:inline distT="0" distB="0" distL="0" distR="0">
            <wp:extent cx="479673" cy="220681"/>
            <wp:effectExtent l="0" t="0" r="0" b="0"/>
            <wp:docPr id="1164" name="IM 1164"/>
            <wp:cNvGraphicFramePr/>
            <a:graphic>
              <a:graphicData uri="http://schemas.openxmlformats.org/drawingml/2006/picture">
                <pic:pic>
                  <pic:nvPicPr>
                    <pic:cNvPr id="1164" name="IM 1164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73" cy="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2"/>
        </w:rPr>
        <w:t xml:space="preserve"> </w:t>
      </w:r>
      <w:r>
        <w:rPr>
          <w:spacing w:val="-54"/>
        </w:rPr>
        <w:t>《说文》:“晌，日出温也。从日，句声。”</w:t>
      </w:r>
      <w:r>
        <w:rPr/>
        <w:t xml:space="preserve"> </w:t>
      </w:r>
      <w:r>
        <w:rPr>
          <w:b/>
          <w:bCs/>
          <w:spacing w:val="-84"/>
          <w:position w:val="15"/>
        </w:rPr>
        <w:t>口</w:t>
      </w:r>
      <w:r>
        <w:rPr>
          <w:rFonts w:ascii="Arial" w:hAnsi="Arial" w:eastAsia="Arial" w:cs="Arial"/>
          <w:b/>
          <w:bCs/>
          <w:spacing w:val="-84"/>
          <w:position w:val="15"/>
        </w:rPr>
        <w:t>J   </w:t>
      </w:r>
      <w:r>
        <w:rPr>
          <w:spacing w:val="-84"/>
          <w:position w:val="-1"/>
        </w:rPr>
        <w:t>段注：“晌与《火部》‘煦’义略同。”</w:t>
      </w:r>
    </w:p>
    <w:p>
      <w:pPr>
        <w:pStyle w:val="BodyText"/>
        <w:ind w:left="9578" w:right="343" w:firstLine="998"/>
        <w:spacing w:before="44" w:line="251" w:lineRule="auto"/>
        <w:jc w:val="both"/>
        <w:rPr>
          <w:sz w:val="42"/>
          <w:szCs w:val="42"/>
        </w:rPr>
      </w:pPr>
      <w:r>
        <w:rPr>
          <w:spacing w:val="-65"/>
        </w:rPr>
        <w:t>xù ①日出温暖。《玉篇</w:t>
      </w:r>
      <w:r>
        <w:rPr>
          <w:spacing w:val="-69"/>
        </w:rPr>
        <w:t xml:space="preserve"> </w:t>
      </w:r>
      <w:r>
        <w:rPr>
          <w:spacing w:val="-65"/>
        </w:rPr>
        <w:t>·</w:t>
      </w:r>
      <w:r>
        <w:rPr>
          <w:spacing w:val="-151"/>
        </w:rPr>
        <w:t xml:space="preserve"> </w:t>
      </w:r>
      <w:r>
        <w:rPr>
          <w:spacing w:val="-65"/>
        </w:rPr>
        <w:t>日部》:“晌，暖</w:t>
      </w:r>
      <w:r>
        <w:rPr/>
        <w:t xml:space="preserve"> </w:t>
      </w:r>
      <w:r>
        <w:rPr>
          <w:spacing w:val="-74"/>
        </w:rPr>
        <w:t>也。”《正字通</w:t>
      </w:r>
      <w:r>
        <w:rPr>
          <w:spacing w:val="-69"/>
        </w:rPr>
        <w:t xml:space="preserve"> </w:t>
      </w:r>
      <w:r>
        <w:rPr>
          <w:spacing w:val="-74"/>
        </w:rPr>
        <w:t>·</w:t>
      </w:r>
      <w:r>
        <w:rPr>
          <w:spacing w:val="-152"/>
        </w:rPr>
        <w:t xml:space="preserve"> </w:t>
      </w:r>
      <w:r>
        <w:rPr>
          <w:spacing w:val="-74"/>
        </w:rPr>
        <w:t>日部》:“晌，温也。”《三国</w:t>
      </w:r>
      <w:r>
        <w:rPr/>
        <w:t xml:space="preserve"> </w:t>
      </w:r>
      <w:r>
        <w:rPr>
          <w:spacing w:val="-21"/>
        </w:rPr>
        <w:t>志</w:t>
      </w:r>
      <w:r>
        <w:rPr>
          <w:spacing w:val="-60"/>
        </w:rPr>
        <w:t xml:space="preserve"> </w:t>
      </w:r>
      <w:r>
        <w:rPr>
          <w:spacing w:val="-21"/>
        </w:rPr>
        <w:t>·吴主传》裴松之注引《魏略》载魏三公</w:t>
      </w:r>
      <w:r>
        <w:rPr/>
        <w:t xml:space="preserve"> </w:t>
      </w:r>
      <w:r>
        <w:rPr>
          <w:spacing w:val="-34"/>
        </w:rPr>
        <w:t>奏：“吴王孙权，幼竖因父兄之诸，少蒙卵冀</w:t>
      </w:r>
      <w:r>
        <w:rPr>
          <w:spacing w:val="11"/>
        </w:rPr>
        <w:t xml:space="preserve"> </w:t>
      </w:r>
      <w:r>
        <w:rPr>
          <w:sz w:val="42"/>
          <w:szCs w:val="42"/>
          <w:spacing w:val="-17"/>
        </w:rPr>
        <w:t>晌伏之恩。”②日光。《玉篇</w:t>
      </w:r>
      <w:r>
        <w:rPr>
          <w:sz w:val="42"/>
          <w:szCs w:val="42"/>
          <w:spacing w:val="-49"/>
        </w:rPr>
        <w:t xml:space="preserve"> </w:t>
      </w:r>
      <w:r>
        <w:rPr>
          <w:sz w:val="42"/>
          <w:szCs w:val="42"/>
          <w:spacing w:val="-17"/>
        </w:rPr>
        <w:t>·</w:t>
      </w:r>
      <w:r>
        <w:rPr>
          <w:sz w:val="42"/>
          <w:szCs w:val="42"/>
          <w:spacing w:val="-123"/>
        </w:rPr>
        <w:t xml:space="preserve"> </w:t>
      </w:r>
      <w:r>
        <w:rPr>
          <w:sz w:val="42"/>
          <w:szCs w:val="42"/>
          <w:spacing w:val="-17"/>
        </w:rPr>
        <w:t>日部》:“晌，日</w:t>
      </w:r>
    </w:p>
    <w:p>
      <w:pPr>
        <w:spacing w:line="251" w:lineRule="auto"/>
        <w:sectPr>
          <w:headerReference w:type="default" r:id="rId707"/>
          <w:pgSz w:w="22536" w:h="31680"/>
          <w:pgMar w:top="2015" w:right="2043" w:bottom="0" w:left="1554" w:header="1424" w:footer="0" w:gutter="0"/>
        </w:sectPr>
        <w:rPr>
          <w:sz w:val="42"/>
          <w:szCs w:val="42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9932"/>
        <w:spacing w:before="149" w:line="222" w:lineRule="auto"/>
        <w:rPr>
          <w:rFonts w:ascii="SimHei" w:hAnsi="SimHei" w:eastAsia="SimHei" w:cs="SimHei"/>
          <w:sz w:val="46"/>
          <w:szCs w:val="46"/>
        </w:rPr>
      </w:pPr>
      <w:r>
        <w:drawing>
          <wp:anchor distT="0" distB="0" distL="0" distR="0" simplePos="0" relativeHeight="255117312" behindDoc="0" locked="0" layoutInCell="1" allowOverlap="1">
            <wp:simplePos x="0" y="0"/>
            <wp:positionH relativeFrom="column">
              <wp:posOffset>1217438</wp:posOffset>
            </wp:positionH>
            <wp:positionV relativeFrom="paragraph">
              <wp:posOffset>414845</wp:posOffset>
            </wp:positionV>
            <wp:extent cx="11723802" cy="11062"/>
            <wp:effectExtent l="0" t="0" r="0" b="0"/>
            <wp:wrapNone/>
            <wp:docPr id="1166" name="IM 1166"/>
            <wp:cNvGraphicFramePr/>
            <a:graphic>
              <a:graphicData uri="http://schemas.openxmlformats.org/drawingml/2006/picture">
                <pic:pic>
                  <pic:nvPicPr>
                    <pic:cNvPr id="1166" name="IM 1166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23802" cy="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  <w:szCs w:val="46"/>
          <w:spacing w:val="-13"/>
        </w:rPr>
        <w:t>附</w:t>
      </w:r>
      <w:r>
        <w:rPr>
          <w:sz w:val="46"/>
          <w:szCs w:val="46"/>
          <w:spacing w:val="-103"/>
        </w:rPr>
        <w:t xml:space="preserve"> </w:t>
      </w:r>
      <w:r>
        <w:rPr>
          <w:sz w:val="46"/>
          <w:szCs w:val="46"/>
          <w:spacing w:val="-13"/>
        </w:rPr>
        <w:t>录</w:t>
      </w:r>
      <w:r>
        <w:rPr>
          <w:sz w:val="46"/>
          <w:szCs w:val="46"/>
          <w:spacing w:val="-107"/>
        </w:rPr>
        <w:t xml:space="preserve"> </w:t>
      </w:r>
      <w:r>
        <w:rPr>
          <w:sz w:val="46"/>
          <w:szCs w:val="46"/>
          <w:spacing w:val="-13"/>
        </w:rPr>
        <w:t>难</w:t>
      </w:r>
      <w:r>
        <w:rPr>
          <w:sz w:val="46"/>
          <w:szCs w:val="46"/>
          <w:spacing w:val="-103"/>
        </w:rPr>
        <w:t xml:space="preserve"> </w:t>
      </w:r>
      <w:r>
        <w:rPr>
          <w:sz w:val="46"/>
          <w:szCs w:val="46"/>
          <w:spacing w:val="-13"/>
        </w:rPr>
        <w:t>字</w:t>
      </w:r>
      <w:r>
        <w:rPr>
          <w:sz w:val="46"/>
          <w:szCs w:val="46"/>
          <w:spacing w:val="-96"/>
        </w:rPr>
        <w:t xml:space="preserve"> </w:t>
      </w:r>
      <w:r>
        <w:rPr>
          <w:sz w:val="46"/>
          <w:szCs w:val="46"/>
          <w:spacing w:val="-13"/>
        </w:rPr>
        <w:t>简</w:t>
      </w:r>
      <w:r>
        <w:rPr>
          <w:sz w:val="46"/>
          <w:szCs w:val="46"/>
          <w:spacing w:val="-106"/>
        </w:rPr>
        <w:t xml:space="preserve"> </w:t>
      </w:r>
      <w:r>
        <w:rPr>
          <w:sz w:val="46"/>
          <w:szCs w:val="46"/>
          <w:spacing w:val="-13"/>
        </w:rPr>
        <w:t>释</w:t>
      </w:r>
      <w:r>
        <w:rPr>
          <w:sz w:val="46"/>
          <w:szCs w:val="46"/>
          <w:spacing w:val="-109"/>
        </w:rPr>
        <w:t xml:space="preserve"> </w:t>
      </w:r>
      <w:r>
        <w:rPr>
          <w:sz w:val="46"/>
          <w:szCs w:val="46"/>
          <w:spacing w:val="-13"/>
        </w:rPr>
        <w:t>讓儇翱裸喧胆晌</w:t>
      </w:r>
      <w:r>
        <w:rPr>
          <w:sz w:val="46"/>
          <w:szCs w:val="46"/>
          <w:spacing w:val="117"/>
        </w:rPr>
        <w:t xml:space="preserve"> </w:t>
      </w:r>
      <w:r>
        <w:rPr>
          <w:rFonts w:ascii="SimHei" w:hAnsi="SimHei" w:eastAsia="SimHei" w:cs="SimHei"/>
          <w:sz w:val="46"/>
          <w:szCs w:val="46"/>
          <w:spacing w:val="-13"/>
        </w:rPr>
        <w:t>xuān—xuàn</w:t>
      </w:r>
      <w:r>
        <w:rPr>
          <w:rFonts w:ascii="SimHei" w:hAnsi="SimHei" w:eastAsia="SimHei" w:cs="SimHei"/>
          <w:sz w:val="46"/>
          <w:szCs w:val="46"/>
          <w:spacing w:val="-14"/>
        </w:rPr>
        <w:t xml:space="preserve">  </w:t>
      </w:r>
      <w:r>
        <w:rPr>
          <w:rFonts w:ascii="SimHei" w:hAnsi="SimHei" w:eastAsia="SimHei" w:cs="SimHei"/>
          <w:sz w:val="46"/>
          <w:szCs w:val="46"/>
          <w:spacing w:val="-14"/>
        </w:rPr>
        <w:t>1431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1122"/>
        <w:spacing w:before="159" w:line="220" w:lineRule="auto"/>
        <w:rPr>
          <w:sz w:val="49"/>
          <w:szCs w:val="49"/>
        </w:rPr>
      </w:pPr>
      <w:r>
        <w:pict>
          <v:shape id="_x0000_s2600" style="position:absolute;margin-left:85.7458pt;margin-top:3.59484pt;mso-position-vertical-relative:text;mso-position-horizontal-relative:text;width:363.55pt;height:31.4pt;z-index:255112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97"/>
                    </w:rPr>
                    <w:t>光也。”《广韵·遇韵》:“响，日光。”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8"/>
        </w:rPr>
        <w:t>飞之质弱，尚矫翼之凌空。”亦指飞鸟。鲍</w:t>
      </w:r>
    </w:p>
    <w:p>
      <w:pPr>
        <w:pStyle w:val="BodyText"/>
        <w:ind w:left="10875" w:right="45" w:firstLine="533"/>
        <w:spacing w:before="58" w:line="237" w:lineRule="auto"/>
        <w:rPr>
          <w:sz w:val="49"/>
          <w:szCs w:val="49"/>
        </w:rPr>
      </w:pPr>
      <w:r>
        <w:pict>
          <v:shape id="_x0000_s2602" style="position:absolute;margin-left:288.081pt;margin-top:52.5977pt;mso-position-vertical-relative:text;mso-position-horizontal-relative:text;width:63.8pt;height:25.2pt;z-index:255116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7" w:lineRule="auto"/>
                    <w:rPr>
                      <w:rFonts w:ascii="Arial" w:hAnsi="Arial" w:eastAsia="Arial" w:cs="Arial"/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2"/>
                    </w:rPr>
                    <w:t>XUan</w:t>
                  </w:r>
                </w:p>
              </w:txbxContent>
            </v:textbox>
          </v:shape>
        </w:pict>
      </w:r>
      <w:r>
        <w:pict>
          <v:shape id="_x0000_s2604" style="position:absolute;margin-left:73.3707pt;margin-top:134.875pt;mso-position-vertical-relative:text;mso-position-horizontal-relative:text;width:473.25pt;height:152.6pt;z-index:255108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8"/>
                    <w:spacing w:before="19" w:line="222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b/>
                      <w:bCs/>
                      <w:spacing w:val="-65"/>
                      <w:w w:val="96"/>
                    </w:rPr>
                    <w:t>讓(還)</w:t>
                  </w:r>
                </w:p>
                <w:p>
                  <w:pPr>
                    <w:pStyle w:val="BodyText"/>
                    <w:ind w:left="20" w:right="20" w:firstLine="1393"/>
                    <w:spacing w:before="67" w:line="23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6"/>
                    </w:rPr>
                    <w:t>xuān </w:t>
                  </w:r>
                  <w:r>
                    <w:rPr>
                      <w:sz w:val="52"/>
                      <w:szCs w:val="52"/>
                      <w:spacing w:val="-66"/>
                    </w:rPr>
                    <w:t>①聪明；有智慧。《玉篇</w:t>
                  </w:r>
                  <w:r>
                    <w:rPr>
                      <w:sz w:val="52"/>
                      <w:szCs w:val="52"/>
                      <w:spacing w:val="-8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6"/>
                    </w:rPr>
                    <w:t>·</w:t>
                  </w:r>
                  <w:r>
                    <w:rPr>
                      <w:sz w:val="52"/>
                      <w:szCs w:val="52"/>
                      <w:spacing w:val="-22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6"/>
                    </w:rPr>
                    <w:t>言部》: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“讓,慧也。”《广韵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·仙韵》:“讓,智也。”②多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言。《集韵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·先韵》:“讓,多言也。”</w:t>
                  </w:r>
                </w:p>
              </w:txbxContent>
            </v:textbox>
          </v:shape>
        </w:pict>
      </w:r>
      <w:r>
        <w:pict>
          <v:shape id="_x0000_s2606" style="position:absolute;margin-left:139.366pt;margin-top:288.093pt;mso-position-vertical-relative:text;mso-position-horizontal-relative:text;width:402.6pt;height:94.65pt;z-index:255110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8" w:right="20" w:hanging="299"/>
                    <w:spacing w:before="22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0"/>
                    </w:rPr>
                    <w:t>《说文》:“儇，慧也。从人，</w:t>
                  </w:r>
                  <w:r>
                    <w:rPr>
                      <w:sz w:val="49"/>
                      <w:szCs w:val="49"/>
                      <w:spacing w:val="-79"/>
                    </w:rPr>
                    <w:t>景声。”徐</w:t>
                  </w:r>
                  <w:r>
                    <w:rPr>
                      <w:sz w:val="49"/>
                      <w:szCs w:val="49"/>
                      <w:spacing w:val="-45"/>
                    </w:rPr>
                    <w:t>锴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系传：“谓轻薄、察慧、小才也。”</w:t>
                  </w:r>
                </w:p>
                <w:p>
                  <w:pPr>
                    <w:pStyle w:val="BodyText"/>
                    <w:spacing w:before="10" w:line="21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(</w:t>
                  </w:r>
                  <w:r>
                    <w:rPr>
                      <w:sz w:val="49"/>
                      <w:szCs w:val="49"/>
                      <w:spacing w:val="-13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一</w:t>
                  </w:r>
                  <w:r>
                    <w:rPr>
                      <w:sz w:val="49"/>
                      <w:szCs w:val="49"/>
                      <w:spacing w:val="-1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6"/>
                    </w:rPr>
                    <w:t>xu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>ān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0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①轻薄；轻佻；小聪明。《</w:t>
                  </w:r>
                  <w:r>
                    <w:rPr>
                      <w:sz w:val="49"/>
                      <w:szCs w:val="49"/>
                      <w:spacing w:val="-20"/>
                    </w:rPr>
                    <w:t>方</w:t>
                  </w:r>
                </w:p>
              </w:txbxContent>
            </v:textbox>
          </v:shape>
        </w:pict>
      </w:r>
      <w:r>
        <w:pict>
          <v:shape id="_x0000_s2608" style="position:absolute;margin-left:85.7458pt;margin-top:290.314pt;mso-position-vertical-relative:text;mso-position-horizontal-relative:text;width:47.95pt;height:58.7pt;z-index:255114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0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2"/>
                    </w:rPr>
                    <w:t>儇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"/>
        </w:rPr>
        <w:t>照《谢随恩被原表》:“仁道毓物，泽泊翱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1"/>
        </w:rPr>
        <w:t>走。”范云《咏井》:“不甘未应竭，既涸断来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翱。”②疾，快速。张衡《思玄赋》:“翻鸟举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2"/>
        </w:rPr>
        <w:t>而鱼跃兮，将往走乎八荒。”王念孙《读书杂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31"/>
        </w:rPr>
        <w:t>志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31"/>
        </w:rPr>
        <w:t>·余编下》:“翻者，疾也。犹言倏鸟举而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43"/>
        </w:rPr>
        <w:t>鱼跃也。”柳宗元《泾水黄》:“怒飞饥啸，翱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2"/>
        </w:rPr>
        <w:t>不可当。”③通“儇”。轻薄，轻佻。朱骏声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0"/>
        </w:rPr>
        <w:t>《说文通训定声 ·乾部》:“翱，假借为儇。”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69"/>
        </w:rPr>
        <w:t>《荀子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69"/>
        </w:rPr>
        <w:t>·不苟》:“喜则轻而翻。”杨惊注：</w:t>
      </w:r>
      <w:r>
        <w:rPr>
          <w:sz w:val="49"/>
          <w:szCs w:val="49"/>
          <w:spacing w:val="-70"/>
        </w:rPr>
        <w:t>“轻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"/>
        </w:rPr>
        <w:t>谓轻佻失据；翱，小飞也，言小人之喜轻佻，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17"/>
        </w:rPr>
        <w:t>如小鸟之翱然。”陶宗仪《辍耕录》卷一七：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19"/>
        </w:rPr>
        <w:t>“葱花不足拟其色，似花蕊之翱轻也。”</w:t>
      </w:r>
    </w:p>
    <w:p>
      <w:pPr>
        <w:pStyle w:val="BodyText"/>
        <w:ind w:left="1487" w:right="9479" w:firstLine="247"/>
        <w:spacing w:before="62" w:line="239" w:lineRule="auto"/>
        <w:tabs>
          <w:tab w:val="left" w:pos="1733"/>
        </w:tabs>
        <w:jc w:val="both"/>
        <w:rPr>
          <w:sz w:val="49"/>
          <w:szCs w:val="49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5118336" behindDoc="0" locked="0" layoutInCell="1" allowOverlap="1">
                <wp:simplePos x="0" y="0"/>
                <wp:positionH relativeFrom="column">
                  <wp:posOffset>-153434</wp:posOffset>
                </wp:positionH>
                <wp:positionV relativeFrom="paragraph">
                  <wp:posOffset>2792780</wp:posOffset>
                </wp:positionV>
                <wp:extent cx="549909" cy="287020"/>
                <wp:effectExtent l="0" t="0" r="0" b="0"/>
                <wp:wrapNone/>
                <wp:docPr id="1168" name="TextBox 1168"/>
                <wp:cNvGraphicFramePr/>
                <a:graphic>
                  <a:graphicData uri="http://schemas.microsoft.com/office/word/2010/wordprocessingShape">
                    <wps:wsp>
                      <wps:cNvPr id="1168" name="TextBox 1168"/>
                      <wps:cNvSpPr txBox="1"/>
                      <wps:spPr>
                        <a:xfrm rot="5400000">
                          <a:off x="-153434" y="2792780"/>
                          <a:ext cx="549909" cy="2870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33" w:lineRule="auto"/>
                              <w:rPr>
                                <w:rFonts w:ascii="YouYuan" w:hAnsi="YouYuan" w:eastAsia="YouYuan" w:cs="YouYu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YouYuan" w:hAnsi="YouYuan" w:eastAsia="YouYuan" w:cs="YouYuan"/>
                                <w:sz w:val="29"/>
                                <w:szCs w:val="29"/>
                                <w:spacing w:val="-5"/>
                              </w:rPr>
                              <w:t>入</w:t>
                            </w:r>
                            <w:r>
                              <w:rPr>
                                <w:rFonts w:ascii="YouYuan" w:hAnsi="YouYuan" w:eastAsia="YouYuan" w:cs="YouYuan"/>
                                <w:sz w:val="29"/>
                                <w:szCs w:val="29"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YouYuan" w:hAnsi="YouYuan" w:eastAsia="YouYuan" w:cs="YouYuan"/>
                                <w:sz w:val="29"/>
                                <w:szCs w:val="29"/>
                                <w:spacing w:val="-5"/>
                              </w:rPr>
                              <w:t>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0" style="position:absolute;margin-left:-12.0815pt;margin-top:219.904pt;mso-position-vertical-relative:text;mso-position-horizontal-relative:text;width:43.3pt;height:22.6pt;z-index:2551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33" w:lineRule="auto"/>
                        <w:rPr>
                          <w:rFonts w:ascii="YouYuan" w:hAnsi="YouYuan" w:eastAsia="YouYuan" w:cs="YouYuan"/>
                          <w:sz w:val="29"/>
                          <w:szCs w:val="29"/>
                        </w:rPr>
                      </w:pPr>
                      <w:r>
                        <w:rPr>
                          <w:rFonts w:ascii="YouYuan" w:hAnsi="YouYuan" w:eastAsia="YouYuan" w:cs="YouYuan"/>
                          <w:sz w:val="29"/>
                          <w:szCs w:val="29"/>
                          <w:spacing w:val="-5"/>
                        </w:rPr>
                        <w:t>入</w:t>
                      </w:r>
                      <w:r>
                        <w:rPr>
                          <w:rFonts w:ascii="YouYuan" w:hAnsi="YouYuan" w:eastAsia="YouYuan" w:cs="YouYuan"/>
                          <w:sz w:val="29"/>
                          <w:szCs w:val="29"/>
                          <w:spacing w:val="113"/>
                        </w:rPr>
                        <w:t xml:space="preserve"> </w:t>
                      </w:r>
                      <w:r>
                        <w:rPr>
                          <w:rFonts w:ascii="YouYuan" w:hAnsi="YouYuan" w:eastAsia="YouYuan" w:cs="YouYuan"/>
                          <w:sz w:val="29"/>
                          <w:szCs w:val="29"/>
                          <w:spacing w:val="-5"/>
                        </w:rPr>
                        <w:t>士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612" style="position:absolute;margin-left:-4.88978pt;margin-top:289.327pt;mso-position-vertical-relative:text;mso-position-horizontal-relative:text;width:23.85pt;height:151.35pt;z-index:255113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191" w:lineRule="auto"/>
                    <w:rPr>
                      <w:rFonts w:ascii="FangSong" w:hAnsi="FangSong" w:eastAsia="FangSong" w:cs="FangSong"/>
                      <w:sz w:val="41"/>
                      <w:szCs w:val="41"/>
                    </w:rPr>
                  </w:pPr>
                  <w:r>
                    <w:rPr>
                      <w:rFonts w:ascii="FangSong" w:hAnsi="FangSong" w:eastAsia="FangSong" w:cs="FangSong"/>
                      <w:sz w:val="41"/>
                      <w:szCs w:val="41"/>
                      <w:spacing w:val="87"/>
                    </w:rPr>
                    <w:t>丙之尹丙乙甲</w:t>
                  </w:r>
                </w:p>
              </w:txbxContent>
            </v:textbox>
          </v:shape>
        </w:pict>
      </w:r>
      <w:r>
        <w:pict>
          <v:shape id="_x0000_s2614" style="position:absolute;margin-left:542.752pt;margin-top:5.65832pt;mso-position-vertical-relative:text;mso-position-horizontal-relative:text;width:486.05pt;height:158.1pt;z-index:255107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21" w:line="220" w:lineRule="auto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</w:rPr>
                    <w:t>褐</w:t>
                  </w:r>
                </w:p>
                <w:p>
                  <w:pPr>
                    <w:pStyle w:val="BodyText"/>
                    <w:ind w:left="20" w:right="20" w:firstLine="1254"/>
                    <w:spacing w:before="100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7"/>
                    </w:rPr>
                    <w:t>xuān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姓。《字汇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·示部》:“裸，姓也。”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《明史 ·张祜传》:“(张祜)从总督潘蕃征南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15"/>
                    </w:rPr>
                    <w:t>海寇裸元祖，先登有功。”</w:t>
                  </w:r>
                </w:p>
              </w:txbxContent>
            </v:textbox>
          </v:shape>
        </w:pict>
      </w:r>
      <w:r>
        <w:pict>
          <v:shape id="_x0000_s2616" style="position:absolute;margin-left:609.187pt;margin-top:164.957pt;mso-position-vertical-relative:text;mso-position-horizontal-relative:text;width:404.3pt;height:62.55pt;z-index:255111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17" w:line="238" w:lineRule="auto"/>
                    <w:rPr>
                      <w:sz w:val="46"/>
                      <w:szCs w:val="46"/>
                    </w:rPr>
                  </w:pPr>
                  <w:r>
                    <w:rPr>
                      <w:sz w:val="49"/>
                      <w:szCs w:val="49"/>
                      <w:spacing w:val="-55"/>
                    </w:rPr>
                    <w:t>《说文》:“喧，朝鲜谓儿泣不</w:t>
                  </w:r>
                  <w:r>
                    <w:rPr>
                      <w:sz w:val="49"/>
                      <w:szCs w:val="49"/>
                      <w:spacing w:val="-54"/>
                    </w:rPr>
                    <w:t>止曰恒。</w:t>
                  </w:r>
                  <w:r>
                    <w:rPr>
                      <w:sz w:val="49"/>
                      <w:szCs w:val="49"/>
                      <w:spacing w:val="-40"/>
                    </w:rPr>
                    <w:t>从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3"/>
                    </w:rPr>
                    <w:t>口，宣省声。”段注本作：“从口，亘声。”</w:t>
                  </w:r>
                </w:p>
              </w:txbxContent>
            </v:textbox>
          </v:shape>
        </w:pict>
      </w:r>
      <w:r>
        <w:pict>
          <v:shape id="_x0000_s2618" style="position:absolute;margin-left:555.127pt;margin-top:168.107pt;mso-position-vertical-relative:text;mso-position-horizontal-relative:text;width:33.2pt;height:48.25pt;z-index:255115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7" w:line="186" w:lineRule="auto"/>
                    <w:rPr>
                      <w:sz w:val="46"/>
                      <w:szCs w:val="46"/>
                    </w:rPr>
                  </w:pPr>
                  <w:r>
                    <w:rPr>
                      <w:rFonts w:ascii="SimHei" w:hAnsi="SimHei" w:eastAsia="SimHei" w:cs="SimHei"/>
                      <w:sz w:val="46"/>
                      <w:szCs w:val="46"/>
                      <w:spacing w:val="-31"/>
                    </w:rPr>
                    <w:t>百</w:t>
                  </w:r>
                  <w:r>
                    <w:rPr>
                      <w:rFonts w:ascii="SimHei" w:hAnsi="SimHei" w:eastAsia="SimHei" w:cs="SimHei"/>
                      <w:sz w:val="46"/>
                      <w:szCs w:val="4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46"/>
                      <w:szCs w:val="46"/>
                      <w:spacing w:val="-85"/>
                    </w:rPr>
                    <w:t>H</w:t>
                  </w:r>
                  <w:r>
                    <w:rPr>
                      <w:sz w:val="46"/>
                      <w:szCs w:val="46"/>
                      <w:spacing w:val="-85"/>
                    </w:rPr>
                    <w:t>日</w:t>
                  </w:r>
                </w:p>
              </w:txbxContent>
            </v:textbox>
          </v:shape>
        </w:pict>
      </w:r>
      <w:r>
        <w:pict>
          <v:shape id="_x0000_s2620" style="position:absolute;margin-left:542.752pt;margin-top:228.52pt;mso-position-vertical-relative:text;mso-position-horizontal-relative:text;width:484.35pt;height:574pt;z-index:255106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4"/>
                    <w:spacing w:before="23" w:line="236" w:lineRule="auto"/>
                    <w:tabs>
                      <w:tab w:val="left" w:pos="9665"/>
                    </w:tabs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6"/>
                    </w:rPr>
                    <w:t>(</w:t>
                  </w:r>
                  <w:r>
                    <w:rPr>
                      <w:sz w:val="49"/>
                      <w:szCs w:val="49"/>
                      <w:spacing w:val="-12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一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)xuǎn ①我国古代东北地区称小儿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哭泣不止。刘禹锡《答道州薛郎中论方书》: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“保姆抱之以医巫家，针烙灌饵，喧然啼号。”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皮日休《遇谤》:“声喧唏以无音兮，气郁悒而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9"/>
                    </w:rPr>
                    <w:t>空噎。”</w:t>
                  </w:r>
                </w:p>
                <w:p>
                  <w:pPr>
                    <w:pStyle w:val="BodyText"/>
                    <w:ind w:left="267" w:right="287" w:firstLine="1007"/>
                    <w:spacing w:before="75" w:line="230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5"/>
                    </w:rPr>
                    <w:t>(二)xuān ②显著。《诗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·淇奥》:“瑟兮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個兮，赫兮恒兮。”毛传：“恒，威仪容止宣著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  <w:w w:val="97"/>
                    </w:rPr>
                    <w:t>也。”陆德明释文：“胆，《韩诗》作‘宣’。宣，</w:t>
                  </w:r>
                  <w:r>
                    <w:rPr>
                      <w:sz w:val="49"/>
                      <w:szCs w:val="49"/>
                      <w:spacing w:val="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显也。”③权。《古今韵会举要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·元韵》:“咀，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权也。”</w:t>
                  </w:r>
                </w:p>
                <w:p>
                  <w:pPr>
                    <w:ind w:left="267"/>
                    <w:spacing w:before="173" w:line="231" w:lineRule="auto"/>
                    <w:rPr>
                      <w:rFonts w:ascii="SimHei" w:hAnsi="SimHei" w:eastAsia="SimHei" w:cs="SimHei"/>
                      <w:sz w:val="88"/>
                      <w:szCs w:val="88"/>
                    </w:rPr>
                  </w:pPr>
                  <w:r>
                    <w:rPr>
                      <w:rFonts w:ascii="SimHei" w:hAnsi="SimHei" w:eastAsia="SimHei" w:cs="SimHei"/>
                      <w:sz w:val="88"/>
                      <w:szCs w:val="88"/>
                    </w:rPr>
                    <w:t>胆</w:t>
                  </w:r>
                </w:p>
                <w:p>
                  <w:pPr>
                    <w:pStyle w:val="BodyText"/>
                    <w:ind w:left="267" w:right="56" w:firstLine="1007"/>
                    <w:spacing w:before="45" w:line="249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52"/>
                    </w:rPr>
                    <w:t>xuǎn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3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①日气。《集韵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·元韵》:“胆，日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3"/>
                    </w:rPr>
                    <w:t>气也。”亦指明。《玉篇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</w:t>
                  </w:r>
                  <w:r>
                    <w:rPr>
                      <w:sz w:val="49"/>
                      <w:szCs w:val="49"/>
                      <w:spacing w:val="-1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日部》:“距，明也。”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②晒干。《易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·说卦》:“雨以润之，日以胆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78"/>
                      <w:w w:val="98"/>
                    </w:rPr>
                    <w:t>之。”陆德明释文：“距，京云：‘乾也’。”《正字</w:t>
                  </w:r>
                  <w:r>
                    <w:rPr>
                      <w:sz w:val="46"/>
                      <w:szCs w:val="46"/>
                      <w:spacing w:val="2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1"/>
                    </w:rPr>
                    <w:t>通</w:t>
                  </w:r>
                  <w:r>
                    <w:rPr>
                      <w:sz w:val="46"/>
                      <w:szCs w:val="46"/>
                      <w:spacing w:val="-6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1"/>
                    </w:rPr>
                    <w:t>·</w:t>
                  </w:r>
                  <w:r>
                    <w:rPr>
                      <w:sz w:val="46"/>
                      <w:szCs w:val="46"/>
                      <w:spacing w:val="-14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1"/>
                    </w:rPr>
                    <w:t>日部》:“胆，日气曝也。”</w:t>
                  </w:r>
                </w:p>
                <w:p>
                  <w:pPr>
                    <w:pStyle w:val="BodyText"/>
                    <w:ind w:left="267"/>
                    <w:spacing w:before="45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35"/>
                      <w:szCs w:val="35"/>
                      <w:spacing w:val="-59"/>
                    </w:rPr>
                    <w:t>有    </w:t>
                  </w:r>
                  <w:r>
                    <w:rPr>
                      <w:sz w:val="49"/>
                      <w:szCs w:val="49"/>
                      <w:spacing w:val="-59"/>
                    </w:rPr>
                    <w:t>《说文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</w:t>
                  </w:r>
                  <w:r>
                    <w:rPr>
                      <w:sz w:val="49"/>
                      <w:szCs w:val="49"/>
                      <w:spacing w:val="-1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目部》:“晌，旬或从旬。”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91"/>
        </w:rPr>
        <w:t>言》卷一：“儇，慧也。”《荀子·非相》:</w:t>
      </w:r>
      <w:r>
        <w:rPr>
          <w:sz w:val="49"/>
          <w:szCs w:val="49"/>
          <w:spacing w:val="-92"/>
        </w:rPr>
        <w:t>“乡曲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之儇子，莫不美丽妖冶。”杨惊注：“儇与翱义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2"/>
        </w:rPr>
        <w:t>同，轻薄巧慧之子也。”苏轼《答刘沔书》:“及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</w:rPr>
        <w:tab/>
      </w:r>
      <w:r>
        <w:rPr>
          <w:sz w:val="49"/>
          <w:szCs w:val="49"/>
          <w:spacing w:val="-40"/>
        </w:rPr>
        <w:t>(李)陵与(苏)武书，词句儇浅，正齐、梁小儿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70"/>
        </w:rPr>
        <w:t>所拟作。”②奸；佞。《楚辞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70"/>
        </w:rPr>
        <w:t>·惜诵》:“忘儇媚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以背众兮，待明君其知之。”王逸注：“儇，佞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3"/>
        </w:rPr>
        <w:t>也。”洪兴祖补注：“言己忘佞人之害己，为忠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61"/>
        </w:rPr>
        <w:t>直以背众。”③敏捷；轻捷；迅速。《玉篇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61"/>
        </w:rPr>
        <w:t>·人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7"/>
        </w:rPr>
        <w:t>部》:“儇，利也。”《广韵·仙韵》:“儇，疾也。”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39"/>
        </w:rPr>
        <w:t>《诗 ·齐风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39"/>
        </w:rPr>
        <w:t>·还》:“子之还兮，揖我谓我儇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3"/>
          <w:w w:val="96"/>
        </w:rPr>
        <w:t>兮。”毛传：“儇，利也。”孔颖达疏：“儇利言其</w:t>
      </w:r>
      <w:r>
        <w:rPr>
          <w:sz w:val="49"/>
          <w:szCs w:val="49"/>
          <w:spacing w:val="29"/>
        </w:rPr>
        <w:t xml:space="preserve">  </w:t>
      </w:r>
      <w:r>
        <w:rPr>
          <w:sz w:val="49"/>
          <w:szCs w:val="49"/>
          <w:spacing w:val="-62"/>
        </w:rPr>
        <w:t>便利驰遂。”张衡《南都赋》:“儇才齐敏，受爵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77"/>
          <w:w w:val="97"/>
        </w:rPr>
        <w:t>传酶。”李善注引《方言》曰：“儇，急疾也。”①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50"/>
        </w:rPr>
        <w:t>环绕。《荀子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50"/>
        </w:rPr>
        <w:t>·礼论》:“设掩面儇目。”王先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谦集解：“儇与还同，绕也。”亦指舞貌。《集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80"/>
        </w:rPr>
        <w:t>韵·倦韵》:“儇，舞貌。”⑤通“还”。积。《荀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子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0"/>
        </w:rPr>
        <w:t>·荣辱》:“告之示之，靡之儇之。”王先谦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2"/>
          <w:w w:val="98"/>
        </w:rPr>
        <w:t>集解引王引之曰：“《方言》曰：‘还，积也。’还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10"/>
        </w:rPr>
        <w:t>与儇声近而义同，有靡之儇之，皆积贯之义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62"/>
        </w:rPr>
        <w:t>也。”</w:t>
      </w:r>
    </w:p>
    <w:p>
      <w:pPr>
        <w:pStyle w:val="BodyText"/>
        <w:ind w:left="1734" w:right="9808" w:firstLine="1050"/>
        <w:spacing w:before="2" w:line="245" w:lineRule="auto"/>
        <w:rPr>
          <w:sz w:val="49"/>
          <w:szCs w:val="49"/>
        </w:rPr>
      </w:pPr>
      <w:r>
        <w:drawing>
          <wp:anchor distT="0" distB="0" distL="0" distR="0" simplePos="0" relativeHeight="255119360" behindDoc="0" locked="0" layoutInCell="1" allowOverlap="1">
            <wp:simplePos x="0" y="0"/>
            <wp:positionH relativeFrom="column">
              <wp:posOffset>7161981</wp:posOffset>
            </wp:positionH>
            <wp:positionV relativeFrom="paragraph">
              <wp:posOffset>2054332</wp:posOffset>
            </wp:positionV>
            <wp:extent cx="452198" cy="203984"/>
            <wp:effectExtent l="0" t="0" r="0" b="0"/>
            <wp:wrapNone/>
            <wp:docPr id="1170" name="IM 1170"/>
            <wp:cNvGraphicFramePr/>
            <a:graphic>
              <a:graphicData uri="http://schemas.openxmlformats.org/drawingml/2006/picture">
                <pic:pic>
                  <pic:nvPicPr>
                    <pic:cNvPr id="1170" name="IM 1170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8" cy="20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21"/>
        </w:rPr>
        <w:t>(二)xuán ⑥古国名。罗泌《路史 </w:t>
      </w:r>
      <w:r>
        <w:rPr>
          <w:sz w:val="49"/>
          <w:szCs w:val="49"/>
          <w:spacing w:val="-22"/>
        </w:rPr>
        <w:t>·</w:t>
      </w:r>
      <w:r>
        <w:rPr>
          <w:sz w:val="49"/>
          <w:szCs w:val="49"/>
          <w:spacing w:val="-172"/>
        </w:rPr>
        <w:t xml:space="preserve"> </w:t>
      </w:r>
      <w:r>
        <w:rPr>
          <w:sz w:val="49"/>
          <w:szCs w:val="49"/>
          <w:spacing w:val="-22"/>
        </w:rPr>
        <w:t>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6"/>
        </w:rPr>
        <w:t>名记甲》:“黄帝之宗有儇国。”</w:t>
      </w:r>
      <w:r>
        <w:rPr>
          <w:rFonts w:ascii="Times New Roman" w:hAnsi="Times New Roman" w:eastAsia="Times New Roman" w:cs="Times New Roman"/>
          <w:sz w:val="49"/>
          <w:szCs w:val="49"/>
          <w:spacing w:val="-36"/>
        </w:rPr>
        <w:t>O</w:t>
      </w:r>
      <w:r>
        <w:rPr>
          <w:rFonts w:ascii="Times New Roman" w:hAnsi="Times New Roman" w:eastAsia="Times New Roman" w:cs="Times New Roman"/>
          <w:sz w:val="49"/>
          <w:szCs w:val="49"/>
          <w:spacing w:val="104"/>
        </w:rPr>
        <w:t xml:space="preserve"> </w:t>
      </w:r>
      <w:r>
        <w:rPr>
          <w:sz w:val="49"/>
          <w:szCs w:val="49"/>
          <w:spacing w:val="-36"/>
        </w:rPr>
        <w:t>姓。《集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0"/>
        </w:rPr>
        <w:t>韵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80"/>
        </w:rPr>
        <w:t>·倦韵》:“儇，姓也，黄帝之后。”罗泌《路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1"/>
        </w:rPr>
        <w:t>史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1"/>
        </w:rPr>
        <w:t>·后纪五》:“(黄帝)子二十五，别姓者十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二：祈……儇、依及二纪也，余循姬姓。”</w:t>
      </w:r>
    </w:p>
    <w:p>
      <w:pPr>
        <w:pStyle w:val="BodyText"/>
        <w:ind w:left="1674"/>
        <w:spacing w:before="63" w:line="214" w:lineRule="auto"/>
        <w:rPr>
          <w:sz w:val="49"/>
          <w:szCs w:val="49"/>
        </w:rPr>
      </w:pPr>
      <w:r>
        <w:pict>
          <v:shape id="_x0000_s2622" style="position:absolute;margin-left:542.752pt;margin-top:31.6381pt;mso-position-vertical-relative:text;mso-position-horizontal-relative:text;width:464.5pt;height:131.05pt;z-index:255109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4"/>
                    <w:spacing w:before="20" w:line="24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7"/>
                    </w:rPr>
                    <w:t>(</w:t>
                  </w:r>
                  <w:r>
                    <w:rPr>
                      <w:sz w:val="49"/>
                      <w:szCs w:val="49"/>
                      <w:spacing w:val="-1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一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37"/>
                    </w:rPr>
                    <w:t>xuàn </w:t>
                  </w:r>
                  <w:r>
                    <w:rPr>
                      <w:sz w:val="49"/>
                      <w:szCs w:val="49"/>
                      <w:spacing w:val="-37"/>
                    </w:rPr>
                    <w:t>①目动；目摇。扬雄《剧秦美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新》:“臣常有颠晌病。”②目眩；眼花。《集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韵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·谆韵》:“晌，目眩也。”班固《西都赋》: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“目晌转而意逃。”王安石《与沈道原书三》:</w:t>
                  </w:r>
                </w:p>
              </w:txbxContent>
            </v:textbox>
          </v:shape>
        </w:pict>
      </w:r>
      <w:r>
        <w:rPr>
          <w:sz w:val="49"/>
          <w:szCs w:val="49"/>
          <w:position w:val="-56"/>
        </w:rPr>
        <w:drawing>
          <wp:inline distT="0" distB="0" distL="0" distR="0">
            <wp:extent cx="672716" cy="623218"/>
            <wp:effectExtent l="0" t="0" r="0" b="0"/>
            <wp:docPr id="1172" name="IM 1172"/>
            <wp:cNvGraphicFramePr/>
            <a:graphic>
              <a:graphicData uri="http://schemas.openxmlformats.org/drawingml/2006/picture">
                <pic:pic>
                  <pic:nvPicPr>
                    <pic:cNvPr id="1172" name="IM 1172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716" cy="62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74"/>
        </w:rPr>
        <w:t>《说文》:“期，小飞也。从羽，寰声。”</w:t>
      </w:r>
    </w:p>
    <w:p>
      <w:pPr>
        <w:pStyle w:val="BodyText"/>
        <w:ind w:left="1734" w:right="9878" w:firstLine="989"/>
        <w:spacing w:before="267" w:line="238" w:lineRule="auto"/>
        <w:rPr>
          <w:sz w:val="49"/>
          <w:szCs w:val="49"/>
        </w:rPr>
      </w:pPr>
      <w:r>
        <w:rPr>
          <w:rFonts w:ascii="Arial" w:hAnsi="Arial" w:eastAsia="Arial" w:cs="Arial"/>
          <w:sz w:val="49"/>
          <w:szCs w:val="49"/>
          <w:spacing w:val="-26"/>
        </w:rPr>
        <w:t>xuān </w:t>
      </w:r>
      <w:r>
        <w:rPr>
          <w:sz w:val="49"/>
          <w:szCs w:val="49"/>
          <w:spacing w:val="-26"/>
        </w:rPr>
        <w:t>①轻轻地飞。《楚辞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6"/>
        </w:rPr>
        <w:t>·九歌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26"/>
        </w:rPr>
        <w:t>·东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君》:“翻飞兮翠曾，展诗兮会舞。”洪兴祖补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4"/>
        </w:rPr>
        <w:t>注：“翻，小飞也。”骆宾王《萤火赋》:“彼翻</w:t>
      </w:r>
    </w:p>
    <w:p>
      <w:pPr>
        <w:spacing w:line="238" w:lineRule="auto"/>
        <w:sectPr>
          <w:headerReference w:type="default" r:id="rId22"/>
          <w:pgSz w:w="22536" w:h="31680"/>
          <w:pgMar w:top="400" w:right="1630" w:bottom="0" w:left="349" w:header="0" w:footer="0" w:gutter="0"/>
        </w:sectPr>
        <w:rPr>
          <w:sz w:val="49"/>
          <w:szCs w:val="49"/>
        </w:rPr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612"/>
        <w:spacing w:before="134" w:line="192" w:lineRule="auto"/>
        <w:rPr>
          <w:sz w:val="41"/>
          <w:szCs w:val="41"/>
        </w:rPr>
      </w:pP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1</w:t>
      </w:r>
      <w:r>
        <w:rPr>
          <w:rFonts w:ascii="Times New Roman" w:hAnsi="Times New Roman" w:eastAsia="Times New Roman" w:cs="Times New Roman"/>
          <w:sz w:val="41"/>
          <w:szCs w:val="41"/>
          <w:spacing w:val="68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4</w:t>
      </w:r>
      <w:r>
        <w:rPr>
          <w:rFonts w:ascii="Times New Roman" w:hAnsi="Times New Roman" w:eastAsia="Times New Roman" w:cs="Times New Roman"/>
          <w:sz w:val="41"/>
          <w:szCs w:val="41"/>
          <w:spacing w:val="78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3</w:t>
      </w:r>
      <w:r>
        <w:rPr>
          <w:rFonts w:ascii="Times New Roman" w:hAnsi="Times New Roman" w:eastAsia="Times New Roman" w:cs="Times New Roman"/>
          <w:sz w:val="41"/>
          <w:szCs w:val="41"/>
          <w:spacing w:val="69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2    x</w:t>
      </w:r>
      <w:r>
        <w:rPr>
          <w:rFonts w:ascii="Times New Roman" w:hAnsi="Times New Roman" w:eastAsia="Times New Roman" w:cs="Times New Roman"/>
          <w:sz w:val="41"/>
          <w:szCs w:val="41"/>
          <w:spacing w:val="61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u  ē    —</w:t>
      </w:r>
      <w:r>
        <w:rPr>
          <w:rFonts w:ascii="Times New Roman" w:hAnsi="Times New Roman" w:eastAsia="Times New Roman" w:cs="Times New Roman"/>
          <w:sz w:val="41"/>
          <w:szCs w:val="41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x</w:t>
      </w:r>
      <w:r>
        <w:rPr>
          <w:rFonts w:ascii="Times New Roman" w:hAnsi="Times New Roman" w:eastAsia="Times New Roman" w:cs="Times New Roman"/>
          <w:sz w:val="41"/>
          <w:szCs w:val="41"/>
          <w:spacing w:val="61"/>
        </w:rPr>
        <w:t xml:space="preserve"> </w:t>
      </w:r>
      <w:r>
        <w:rPr>
          <w:rFonts w:ascii="Times New Roman" w:hAnsi="Times New Roman" w:eastAsia="Times New Roman" w:cs="Times New Roman"/>
          <w:sz w:val="41"/>
          <w:szCs w:val="41"/>
          <w:spacing w:val="-8"/>
        </w:rPr>
        <w:t>ū  n       </w:t>
      </w:r>
      <w:r>
        <w:rPr>
          <w:rFonts w:ascii="Times New Roman" w:hAnsi="Times New Roman" w:eastAsia="Times New Roman" w:cs="Times New Roman"/>
          <w:sz w:val="41"/>
          <w:szCs w:val="41"/>
          <w:spacing w:val="-9"/>
        </w:rPr>
        <w:t xml:space="preserve">    </w:t>
      </w:r>
      <w:r>
        <w:rPr>
          <w:sz w:val="41"/>
          <w:szCs w:val="41"/>
          <w:spacing w:val="-9"/>
        </w:rPr>
        <w:t>聚 鬻 狱 映 腾 德  附 录</w:t>
      </w:r>
      <w:r>
        <w:rPr>
          <w:sz w:val="41"/>
          <w:szCs w:val="41"/>
          <w:spacing w:val="181"/>
        </w:rPr>
        <w:t xml:space="preserve"> </w:t>
      </w:r>
      <w:r>
        <w:rPr>
          <w:sz w:val="41"/>
          <w:szCs w:val="41"/>
          <w:spacing w:val="-9"/>
        </w:rPr>
        <w:t>难 字 简 释</w:t>
      </w:r>
    </w:p>
    <w:p>
      <w:pPr>
        <w:ind w:firstLine="563"/>
        <w:spacing w:line="20" w:lineRule="exact"/>
        <w:rPr/>
      </w:pPr>
      <w:r>
        <w:rPr/>
        <w:drawing>
          <wp:inline distT="0" distB="0" distL="0" distR="0">
            <wp:extent cx="10994694" cy="13234"/>
            <wp:effectExtent l="0" t="0" r="0" b="0"/>
            <wp:docPr id="1174" name="IM 1174"/>
            <wp:cNvGraphicFramePr/>
            <a:graphic>
              <a:graphicData uri="http://schemas.openxmlformats.org/drawingml/2006/picture">
                <pic:pic>
                  <pic:nvPicPr>
                    <pic:cNvPr id="1174" name="IM 1174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4694" cy="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spacing w:before="153" w:line="222" w:lineRule="auto"/>
        <w:rPr>
          <w:sz w:val="47"/>
          <w:szCs w:val="47"/>
        </w:rPr>
      </w:pPr>
      <w:r>
        <w:pict>
          <v:shape id="_x0000_s2624" style="position:absolute;margin-left:472.508pt;margin-top:7.92351pt;mso-position-vertical-relative:text;mso-position-horizontal-relative:text;width:486.65pt;height:317.25pt;z-index:255123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14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1"/>
                    </w:rPr>
                    <w:t>鴛恶其类。”张华注：“鸡与山鹊恶其类.相值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则相搏。”又翰鴛,即“干鹊”。今称喜鹊。段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7"/>
                    </w:rPr>
                    <w:t>注：“《释鸟》:‘鴛.山鹊’为一物。今本‘山’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6"/>
                    </w:rPr>
                    <w:t>字浅人依《尔雅》改之。避太岁，知来岁风，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知人忧喜，知行人将至，此正今之喜誰。其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39"/>
                    </w:rPr>
                    <w:t>性好晴，故日干誰。翰、干、雅同。”②鹘鸠，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也作“学鸠”。小鸠。《庄子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·逍遥游》:“蜩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18"/>
                    </w:rPr>
                    <w:t>与学鸠笑之。”陆德明释文：“学，本又作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9"/>
                    </w:rPr>
                    <w:t>鹘……司马(彪)云：‘学鸠，小鸠也’。”阮籍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69"/>
                    </w:rPr>
                    <w:t>《咏怀》:“覺鸠飞桑榆，海鸟运天池。”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20"/>
        </w:rPr>
        <w:t>“然头胸多痰，动辄复剧。”</w:t>
      </w:r>
    </w:p>
    <w:p>
      <w:pPr>
        <w:pStyle w:val="BodyText"/>
        <w:ind w:left="238" w:right="9728" w:firstLine="1198"/>
        <w:spacing w:before="129" w:line="246" w:lineRule="auto"/>
        <w:rPr>
          <w:sz w:val="47"/>
          <w:szCs w:val="47"/>
        </w:rPr>
      </w:pPr>
      <w:r>
        <w:rPr>
          <w:sz w:val="47"/>
          <w:szCs w:val="47"/>
          <w:spacing w:val="28"/>
        </w:rPr>
        <w:t>(二)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</w:rPr>
        <w:t>sh</w:t>
      </w:r>
      <w:r>
        <w:rPr>
          <w:sz w:val="47"/>
          <w:szCs w:val="47"/>
          <w:spacing w:val="28"/>
        </w:rPr>
        <w:t>ùn</w:t>
      </w:r>
      <w:r>
        <w:rPr>
          <w:sz w:val="47"/>
          <w:szCs w:val="47"/>
          <w:spacing w:val="96"/>
        </w:rPr>
        <w:t xml:space="preserve"> </w:t>
      </w:r>
      <w:r>
        <w:rPr>
          <w:sz w:val="47"/>
          <w:szCs w:val="47"/>
          <w:spacing w:val="28"/>
        </w:rPr>
        <w:t>③形容惊惶的样子。《庄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子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41"/>
        </w:rPr>
        <w:t>·德充符》:“少焉晌若皆弃之而走。”陆德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64"/>
        </w:rPr>
        <w:t>明释文：“晌，司马云：惊貌。”④同“曠”。用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40"/>
        </w:rPr>
        <w:t>眼示意。《集韵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40"/>
        </w:rPr>
        <w:t>·椁韵》:“曠,《说文》:开阖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5"/>
        </w:rPr>
        <w:t>目数摇也。或作晌。”亦同“瞬”。《广韵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55"/>
        </w:rPr>
        <w:t>·椁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79"/>
        </w:rPr>
        <w:t>韵》:“曠、晌，并同瞬。”《楚辞·怀沙》:“晌兮</w:t>
      </w:r>
      <w:r>
        <w:rPr>
          <w:sz w:val="47"/>
          <w:szCs w:val="47"/>
          <w:spacing w:val="4"/>
        </w:rPr>
        <w:t xml:space="preserve">  </w:t>
      </w:r>
      <w:r>
        <w:rPr>
          <w:sz w:val="47"/>
          <w:szCs w:val="47"/>
          <w:spacing w:val="-26"/>
        </w:rPr>
        <w:t>杳杳，孔静幽默。”洪兴祖补注：“晌，与瞬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58"/>
        </w:rPr>
        <w:t>同。”《史记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58"/>
        </w:rPr>
        <w:t>·项羽本纪》:“须臾，(项)梁晌籍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"/>
        </w:rPr>
        <w:t>曰：‘可行矣!”</w:t>
      </w:r>
    </w:p>
    <w:p>
      <w:pPr>
        <w:pStyle w:val="BodyText"/>
        <w:ind w:left="11032" w:right="348" w:hanging="286"/>
        <w:spacing w:before="101" w:line="196" w:lineRule="auto"/>
        <w:rPr>
          <w:sz w:val="50"/>
          <w:szCs w:val="50"/>
        </w:rPr>
      </w:pPr>
      <w:r>
        <w:pict>
          <v:shape id="_x0000_s2626" style="position:absolute;margin-left:485.1pt;margin-top:5.6453pt;mso-position-vertical-relative:text;mso-position-horizontal-relative:text;width:46.5pt;height:57.3pt;z-index:255126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1"/>
                    </w:rPr>
                    <w:t>狱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8"/>
        </w:rPr>
        <w:t>《说文新附》:“犹，兽走貌。从犬，戊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8"/>
        </w:rPr>
        <w:t>声。”</w:t>
      </w:r>
    </w:p>
    <w:p>
      <w:pPr>
        <w:ind w:left="4407"/>
        <w:spacing w:before="2" w:line="174" w:lineRule="auto"/>
        <w:rPr>
          <w:rFonts w:ascii="Arial" w:hAnsi="Arial" w:eastAsia="Arial" w:cs="Arial"/>
          <w:sz w:val="50"/>
          <w:szCs w:val="50"/>
        </w:rPr>
      </w:pPr>
      <w:r>
        <w:pict>
          <v:shape id="_x0000_s2628" style="position:absolute;margin-left:472.507pt;margin-top:9.20673pt;mso-position-vertical-relative:text;mso-position-horizontal-relative:text;width:480.35pt;height:768.9pt;z-index:255122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45" w:firstLine="1172"/>
                    <w:spacing w:before="22" w:line="22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4"/>
                    </w:rPr>
                    <w:t>xuè ①兽惊跑的样子。《广韵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4"/>
                    </w:rPr>
                    <w:t>·月韵》: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9"/>
                    </w:rPr>
                    <w:t>“狱，走貌。”白居易《养动植之物策》:“鸟兽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不狱，胎卵可窥。”②兽名。《广韵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·月韵》: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“犹，兽名。”</w:t>
                  </w:r>
                </w:p>
                <w:p>
                  <w:pPr>
                    <w:pStyle w:val="BodyText"/>
                    <w:ind w:left="271"/>
                    <w:spacing w:before="139" w:line="222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映</w:t>
                  </w:r>
                </w:p>
                <w:p>
                  <w:pPr>
                    <w:pStyle w:val="BodyText"/>
                    <w:ind w:left="20" w:right="317" w:firstLine="1172"/>
                    <w:spacing w:before="134" w:line="232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6"/>
                    </w:rPr>
                    <w:t>(</w:t>
                  </w:r>
                  <w:r>
                    <w:rPr>
                      <w:sz w:val="50"/>
                      <w:szCs w:val="50"/>
                      <w:spacing w:val="-12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一</w:t>
                  </w:r>
                  <w:r>
                    <w:rPr>
                      <w:sz w:val="50"/>
                      <w:szCs w:val="50"/>
                      <w:spacing w:val="-1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)xuè ①以口吹物发出的小声。《庄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子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7"/>
                    </w:rPr>
                    <w:t>·则阳》:“吹剑首者，映而已矣。”陆德明释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  <w:w w:val="98"/>
                    </w:rPr>
                    <w:t>文引司马彪曰：“映，映然如风过。”苏轼《好事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近》:“莫问世间何事，与剑头微映。”②同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“决”。疾貌。《集韵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·屑韵》:“决，疾貌。或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6"/>
                    </w:rPr>
                    <w:t>作映。”</w:t>
                  </w:r>
                </w:p>
                <w:p>
                  <w:pPr>
                    <w:pStyle w:val="BodyText"/>
                    <w:ind w:left="20" w:right="343" w:firstLine="1172"/>
                    <w:spacing w:before="13" w:line="217" w:lineRule="auto"/>
                    <w:rPr>
                      <w:sz w:val="50"/>
                      <w:szCs w:val="50"/>
                    </w:rPr>
                  </w:pPr>
                  <w:r>
                    <w:rPr>
                      <w:sz w:val="57"/>
                      <w:szCs w:val="57"/>
                      <w:spacing w:val="-85"/>
                      <w:w w:val="9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7"/>
                      <w:szCs w:val="57"/>
                      <w:spacing w:val="-85"/>
                      <w:w w:val="92"/>
                    </w:rPr>
                    <w:t>chuò</w:t>
                  </w:r>
                  <w:r>
                    <w:rPr>
                      <w:rFonts w:ascii="Times New Roman" w:hAnsi="Times New Roman" w:eastAsia="Times New Roman" w:cs="Times New Roman"/>
                      <w:sz w:val="57"/>
                      <w:szCs w:val="57"/>
                      <w:spacing w:val="47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85"/>
                      <w:w w:val="92"/>
                    </w:rPr>
                    <w:t>③同“啜”。饮；喝。《说文</w:t>
                  </w:r>
                  <w:r>
                    <w:rPr>
                      <w:sz w:val="57"/>
                      <w:szCs w:val="57"/>
                      <w:spacing w:val="-127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85"/>
                      <w:w w:val="92"/>
                    </w:rPr>
                    <w:t>·</w:t>
                  </w:r>
                  <w:r>
                    <w:rPr>
                      <w:sz w:val="57"/>
                      <w:szCs w:val="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歃部》:“歡,或从口从夫。”《集韵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4"/>
                    </w:rPr>
                    <w:t>·薛韵》: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“歡,或从映.通作啜。”</w:t>
                  </w:r>
                </w:p>
                <w:p>
                  <w:pPr>
                    <w:pStyle w:val="BodyText"/>
                    <w:ind w:left="20" w:right="396" w:firstLine="1172"/>
                    <w:spacing w:line="250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7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17"/>
                    </w:rPr>
                    <w:t>jué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9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④鸟叫声。《集韵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·屑韵》: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“映，鸟声。”</w:t>
                  </w:r>
                </w:p>
                <w:p>
                  <w:pPr>
                    <w:pStyle w:val="BodyText"/>
                    <w:ind w:left="271"/>
                    <w:spacing w:before="156" w:line="222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腾</w:t>
                  </w:r>
                </w:p>
                <w:p>
                  <w:pPr>
                    <w:pStyle w:val="BodyText"/>
                    <w:ind w:left="254" w:right="20" w:firstLine="937"/>
                    <w:spacing w:before="91" w:line="24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5"/>
                    </w:rPr>
                    <w:t>(</w:t>
                  </w:r>
                  <w:r>
                    <w:rPr>
                      <w:sz w:val="50"/>
                      <w:szCs w:val="50"/>
                      <w:spacing w:val="-12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一</w:t>
                  </w:r>
                  <w:r>
                    <w:rPr>
                      <w:sz w:val="50"/>
                      <w:szCs w:val="50"/>
                      <w:spacing w:val="-1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)xuè ①惊视。《广韵·屑韵》:“腾，惊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41"/>
                      <w:szCs w:val="41"/>
                      <w:spacing w:val="-33"/>
                    </w:rPr>
                    <w:t>视貌。”《荀子</w:t>
                  </w:r>
                  <w:r>
                    <w:rPr>
                      <w:sz w:val="41"/>
                      <w:szCs w:val="41"/>
                      <w:spacing w:val="-59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-33"/>
                    </w:rPr>
                    <w:t>·荣辱》:“则瞒然视之曰</w:t>
                  </w:r>
                  <w:r>
                    <w:rPr>
                      <w:sz w:val="41"/>
                      <w:szCs w:val="41"/>
                      <w:spacing w:val="-34"/>
                    </w:rPr>
                    <w:t>：‘此何怪</w:t>
                  </w:r>
                  <w:r>
                    <w:rPr>
                      <w:sz w:val="41"/>
                      <w:szCs w:val="4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5"/>
                      <w:w w:val="97"/>
                    </w:rPr>
                    <w:t>也’?”《聊斋志异·颜氏》:“读其文.腾然骇异。”</w:t>
                  </w:r>
                </w:p>
                <w:p>
                  <w:pPr>
                    <w:pStyle w:val="BodyText"/>
                    <w:ind w:left="271" w:right="396" w:firstLine="920"/>
                    <w:spacing w:before="7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2"/>
                    </w:rPr>
                    <w:t>(二)xù ②眼睛深陷的状貌。《玉篇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2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</w:rPr>
                    <w:t>目部》:“腾，目深貌。”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0"/>
          <w:szCs w:val="50"/>
          <w:spacing w:val="1"/>
        </w:rPr>
        <w:t>Xue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197"/>
        <w:spacing w:before="300" w:line="222" w:lineRule="auto"/>
        <w:rPr>
          <w:sz w:val="92"/>
          <w:szCs w:val="92"/>
        </w:rPr>
      </w:pPr>
      <w:r>
        <w:rPr>
          <w:sz w:val="92"/>
          <w:szCs w:val="92"/>
          <w:b/>
          <w:bCs/>
          <w:spacing w:val="-78"/>
          <w:w w:val="96"/>
        </w:rPr>
        <w:t>(靴)</w:t>
      </w:r>
    </w:p>
    <w:p>
      <w:pPr>
        <w:pStyle w:val="BodyText"/>
        <w:ind w:left="238" w:right="9853" w:firstLine="1094"/>
        <w:spacing w:before="110" w:line="245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51"/>
        </w:rPr>
        <w:t>xuē</w:t>
      </w:r>
      <w:r>
        <w:rPr>
          <w:rFonts w:ascii="Times New Roman" w:hAnsi="Times New Roman" w:eastAsia="Times New Roman" w:cs="Times New Roman"/>
          <w:sz w:val="47"/>
          <w:szCs w:val="47"/>
          <w:spacing w:val="94"/>
        </w:rPr>
        <w:t xml:space="preserve"> </w:t>
      </w:r>
      <w:r>
        <w:rPr>
          <w:sz w:val="47"/>
          <w:szCs w:val="47"/>
          <w:spacing w:val="-51"/>
        </w:rPr>
        <w:t>同“靴”。《释名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51"/>
        </w:rPr>
        <w:t>·释衣服》:“華,跨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"/>
        </w:rPr>
        <w:t>也。两足各以一跨骑也。本胡服，赵武灵王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30"/>
        </w:rPr>
        <w:t>服之。”《说文新附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30"/>
        </w:rPr>
        <w:t>·革部》:“華,韆属。从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9"/>
        </w:rPr>
        <w:t>革，华声。”《玉篇·革部》:“華,同靴。”《全唐</w:t>
      </w:r>
      <w:r>
        <w:rPr>
          <w:sz w:val="47"/>
          <w:szCs w:val="47"/>
          <w:spacing w:val="4"/>
        </w:rPr>
        <w:t xml:space="preserve"> </w:t>
      </w:r>
      <w:r>
        <w:rPr>
          <w:sz w:val="47"/>
          <w:szCs w:val="47"/>
          <w:spacing w:val="-30"/>
        </w:rPr>
        <w:t>书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30"/>
        </w:rPr>
        <w:t>·语</w:t>
      </w:r>
      <w:r>
        <w:rPr>
          <w:sz w:val="47"/>
          <w:szCs w:val="47"/>
          <w:spacing w:val="-59"/>
        </w:rPr>
        <w:t xml:space="preserve"> </w:t>
      </w:r>
      <w:r>
        <w:rPr>
          <w:sz w:val="47"/>
          <w:szCs w:val="47"/>
          <w:spacing w:val="-30"/>
        </w:rPr>
        <w:t>·佛书引语》:“赤脚人趁兔；著華人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5"/>
        </w:rPr>
        <w:t>噢肉。”《明史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55"/>
        </w:rPr>
        <w:t>·舆服志三》:“先是百官入朝，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"/>
        </w:rPr>
        <w:t>遇雨皆蹑钉華。”</w:t>
      </w:r>
    </w:p>
    <w:p>
      <w:pPr>
        <w:pStyle w:val="BodyText"/>
        <w:ind w:left="238" w:right="9413" w:firstLine="217"/>
        <w:spacing w:before="90" w:line="218" w:lineRule="auto"/>
        <w:tabs>
          <w:tab w:val="left" w:pos="9747"/>
        </w:tabs>
        <w:jc w:val="both"/>
        <w:rPr>
          <w:sz w:val="50"/>
          <w:szCs w:val="50"/>
        </w:rPr>
      </w:pPr>
      <w:r>
        <w:rPr>
          <w:sz w:val="47"/>
          <w:szCs w:val="47"/>
          <w:position w:val="-10"/>
        </w:rPr>
        <w:drawing>
          <wp:inline distT="0" distB="0" distL="0" distR="0">
            <wp:extent cx="485254" cy="253673"/>
            <wp:effectExtent l="0" t="0" r="0" b="0"/>
            <wp:docPr id="1176" name="IM 1176"/>
            <wp:cNvGraphicFramePr/>
            <a:graphic>
              <a:graphicData uri="http://schemas.openxmlformats.org/drawingml/2006/picture">
                <pic:pic>
                  <pic:nvPicPr>
                    <pic:cNvPr id="1176" name="IM 1176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161"/>
        </w:rPr>
        <w:t xml:space="preserve"> </w:t>
      </w:r>
      <w:r>
        <w:rPr>
          <w:sz w:val="47"/>
          <w:szCs w:val="47"/>
          <w:spacing w:val="-37"/>
        </w:rPr>
        <w:t>《说文》:“聚，夏有水，冬天水曰聚。从</w:t>
      </w:r>
      <w:r>
        <w:rPr>
          <w:sz w:val="47"/>
          <w:szCs w:val="47"/>
        </w:rPr>
        <w:tab/>
      </w:r>
      <w:r>
        <w:rPr>
          <w:sz w:val="47"/>
          <w:szCs w:val="47"/>
        </w:rPr>
        <w:t xml:space="preserve"> </w:t>
      </w:r>
      <w:r>
        <w:rPr>
          <w:sz w:val="41"/>
          <w:szCs w:val="41"/>
          <w:spacing w:val="-18"/>
          <w:position w:val="20"/>
        </w:rPr>
        <w:t>水</w:t>
      </w:r>
      <w:r>
        <w:rPr>
          <w:sz w:val="41"/>
          <w:szCs w:val="41"/>
          <w:spacing w:val="25"/>
          <w:position w:val="20"/>
        </w:rPr>
        <w:t xml:space="preserve">    </w:t>
      </w:r>
      <w:r>
        <w:rPr>
          <w:sz w:val="50"/>
          <w:szCs w:val="50"/>
          <w:spacing w:val="-18"/>
        </w:rPr>
        <w:t>水，学省声。读若学。、聚或不省。”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67"/>
        </w:rPr>
        <w:t>段注：“谓山上夏有淳潦，冬则于也。”</w:t>
      </w:r>
    </w:p>
    <w:p>
      <w:pPr>
        <w:pStyle w:val="BodyText"/>
        <w:ind w:right="9818" w:firstLine="1315"/>
        <w:spacing w:before="94" w:line="246" w:lineRule="auto"/>
        <w:jc w:val="both"/>
        <w:rPr>
          <w:sz w:val="47"/>
          <w:szCs w:val="47"/>
        </w:rPr>
      </w:pPr>
      <w:r>
        <w:rPr>
          <w:sz w:val="47"/>
          <w:szCs w:val="47"/>
          <w:spacing w:val="-12"/>
        </w:rPr>
        <w:t>(</w:t>
      </w:r>
      <w:r>
        <w:rPr>
          <w:sz w:val="47"/>
          <w:szCs w:val="47"/>
          <w:spacing w:val="-110"/>
        </w:rPr>
        <w:t xml:space="preserve"> </w:t>
      </w:r>
      <w:r>
        <w:rPr>
          <w:sz w:val="47"/>
          <w:szCs w:val="47"/>
          <w:spacing w:val="-12"/>
        </w:rPr>
        <w:t>一</w:t>
      </w:r>
      <w:r>
        <w:rPr>
          <w:sz w:val="47"/>
          <w:szCs w:val="47"/>
          <w:spacing w:val="-129"/>
        </w:rPr>
        <w:t xml:space="preserve"> </w:t>
      </w:r>
      <w:r>
        <w:rPr>
          <w:sz w:val="47"/>
          <w:szCs w:val="47"/>
          <w:spacing w:val="-12"/>
        </w:rPr>
        <w:t>)</w:t>
      </w:r>
      <w:r>
        <w:rPr>
          <w:rFonts w:ascii="Times New Roman" w:hAnsi="Times New Roman" w:eastAsia="Times New Roman" w:cs="Times New Roman"/>
          <w:sz w:val="47"/>
          <w:szCs w:val="47"/>
          <w:spacing w:val="-12"/>
        </w:rPr>
        <w:t>xué  </w:t>
      </w:r>
      <w:r>
        <w:rPr>
          <w:sz w:val="47"/>
          <w:szCs w:val="47"/>
          <w:spacing w:val="-12"/>
        </w:rPr>
        <w:t>①夏有水，冬无水的山泽和山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2"/>
        </w:rPr>
        <w:t>溪。《尔雅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42"/>
        </w:rPr>
        <w:t>·释山》:“山上有水，埒；夏有</w:t>
      </w:r>
      <w:r>
        <w:rPr>
          <w:sz w:val="47"/>
          <w:szCs w:val="47"/>
          <w:spacing w:val="-43"/>
        </w:rPr>
        <w:t>水，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3"/>
        </w:rPr>
        <w:t>冬无水，聚。”亦指干涸的山泉。《广韵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-23"/>
        </w:rPr>
        <w:t>·觉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5"/>
        </w:rPr>
        <w:t>韵》:“聚，涸泉。”②水名。渭水的岔流。《广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22"/>
        </w:rPr>
        <w:t>雅</w:t>
      </w:r>
      <w:r>
        <w:rPr>
          <w:sz w:val="47"/>
          <w:szCs w:val="47"/>
          <w:spacing w:val="-63"/>
        </w:rPr>
        <w:t xml:space="preserve"> </w:t>
      </w:r>
      <w:r>
        <w:rPr>
          <w:sz w:val="47"/>
          <w:szCs w:val="47"/>
          <w:spacing w:val="-22"/>
        </w:rPr>
        <w:t>·释水》:“水自渭出为檗。”王念孙疏</w:t>
      </w:r>
      <w:r>
        <w:rPr>
          <w:sz w:val="47"/>
          <w:szCs w:val="47"/>
          <w:spacing w:val="-23"/>
        </w:rPr>
        <w:t>证：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0"/>
        </w:rPr>
        <w:t>“《(水经</w:t>
      </w:r>
      <w:r>
        <w:rPr>
          <w:sz w:val="47"/>
          <w:szCs w:val="47"/>
          <w:spacing w:val="-55"/>
        </w:rPr>
        <w:t xml:space="preserve"> </w:t>
      </w:r>
      <w:r>
        <w:rPr>
          <w:sz w:val="47"/>
          <w:szCs w:val="47"/>
          <w:spacing w:val="-20"/>
        </w:rPr>
        <w:t>·渭水)注》云：“渭水东北迳渭城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6"/>
        </w:rPr>
        <w:t>南.东分为二水，……</w:t>
      </w:r>
      <w:r>
        <w:rPr>
          <w:sz w:val="47"/>
          <w:szCs w:val="47"/>
          <w:spacing w:val="-175"/>
        </w:rPr>
        <w:t xml:space="preserve"> </w:t>
      </w:r>
      <w:r>
        <w:rPr>
          <w:sz w:val="47"/>
          <w:szCs w:val="47"/>
          <w:spacing w:val="16"/>
        </w:rPr>
        <w:t>”</w:t>
      </w:r>
    </w:p>
    <w:p>
      <w:pPr>
        <w:pStyle w:val="BodyText"/>
        <w:ind w:left="238" w:right="9943" w:firstLine="1033"/>
        <w:spacing w:before="108" w:line="229" w:lineRule="auto"/>
        <w:jc w:val="both"/>
        <w:rPr>
          <w:sz w:val="50"/>
          <w:szCs w:val="50"/>
        </w:rPr>
      </w:pPr>
      <w:r>
        <w:rPr>
          <w:sz w:val="50"/>
          <w:szCs w:val="50"/>
          <w:spacing w:val="-16"/>
        </w:rPr>
        <w:t>(二)xiào ③象声词。聚衡：水波相击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72"/>
        </w:rPr>
        <w:t>声；波涛激荡声。《广韵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72"/>
        </w:rPr>
        <w:t>·巧韵》:“聚，动水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  <w:w w:val="94"/>
        </w:rPr>
        <w:t>声。”郭璞《江赋》:“磁岩鼓作，蹦法聚衡。”李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59"/>
        </w:rPr>
        <w:t>善注：“皆大波相激之声也。”</w:t>
      </w:r>
    </w:p>
    <w:p>
      <w:pPr>
        <w:pStyle w:val="BodyText"/>
        <w:ind w:left="238" w:right="9805"/>
        <w:spacing w:before="93" w:line="193" w:lineRule="auto"/>
        <w:rPr>
          <w:sz w:val="50"/>
          <w:szCs w:val="50"/>
        </w:rPr>
      </w:pPr>
      <w:r>
        <w:pict>
          <v:shape id="_x0000_s2630" style="position:absolute;margin-left:683.964pt;margin-top:24.352pt;mso-position-vertical-relative:text;mso-position-horizontal-relative:text;width:46.7pt;height:25.6pt;z-index:255127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Arial" w:hAnsi="Arial" w:eastAsia="Arial" w:cs="Arial"/>
                      <w:sz w:val="50"/>
                      <w:szCs w:val="50"/>
                    </w:rPr>
                  </w:pPr>
                  <w:r>
                    <w:rPr>
                      <w:rFonts w:ascii="Arial" w:hAnsi="Arial" w:eastAsia="Arial" w:cs="Arial"/>
                      <w:sz w:val="50"/>
                      <w:szCs w:val="50"/>
                      <w:spacing w:val="1"/>
                    </w:rPr>
                    <w:t>Xun</w:t>
                  </w:r>
                </w:p>
              </w:txbxContent>
            </v:textbox>
          </v:shape>
        </w:pict>
      </w:r>
      <w:r>
        <w:rPr>
          <w:sz w:val="41"/>
          <w:szCs w:val="41"/>
          <w:spacing w:val="-59"/>
        </w:rPr>
        <w:t>閣   </w:t>
      </w:r>
      <w:r>
        <w:rPr>
          <w:sz w:val="50"/>
          <w:szCs w:val="50"/>
          <w:spacing w:val="-59"/>
        </w:rPr>
        <w:t>《说文》:“鴛,翰鬻，山鹊，知来事鸟也。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46"/>
          <w:position w:val="14"/>
        </w:rPr>
        <w:t>局   </w:t>
      </w:r>
      <w:r>
        <w:rPr>
          <w:sz w:val="50"/>
          <w:szCs w:val="50"/>
          <w:spacing w:val="-46"/>
        </w:rPr>
        <w:t>从鸟，学省声。瞿、闖或从佳。”</w:t>
      </w:r>
    </w:p>
    <w:p>
      <w:pPr>
        <w:pStyle w:val="BodyText"/>
        <w:ind w:left="238" w:right="9818" w:firstLine="972"/>
        <w:spacing w:before="110" w:line="243" w:lineRule="auto"/>
        <w:jc w:val="both"/>
        <w:rPr>
          <w:sz w:val="47"/>
          <w:szCs w:val="47"/>
        </w:rPr>
      </w:pPr>
      <w:r>
        <w:pict>
          <v:shape id="_x0000_s2632" style="position:absolute;margin-left:528.514pt;margin-top:33.9174pt;mso-position-vertical-relative:text;mso-position-horizontal-relative:text;width:400.65pt;height:99.05pt;z-index:255124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2" w:right="20" w:firstLine="1129"/>
                    <w:spacing w:before="19" w:line="20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1"/>
                    </w:rPr>
                    <w:t>《说文》:“德，</w:t>
                  </w:r>
                  <w:r>
                    <w:rPr>
                      <w:sz w:val="50"/>
                      <w:szCs w:val="50"/>
                      <w:spacing w:val="-60"/>
                    </w:rPr>
                    <w:t>浅绛也。从系，</w:t>
                  </w:r>
                  <w:r>
                    <w:rPr>
                      <w:sz w:val="50"/>
                      <w:szCs w:val="50"/>
                      <w:spacing w:val="-52"/>
                    </w:rPr>
                    <w:t>熏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34"/>
                      <w:position w:val="3"/>
                    </w:rPr>
                    <w:t>(</w:t>
                  </w:r>
                  <w:r>
                    <w:rPr>
                      <w:sz w:val="57"/>
                      <w:szCs w:val="57"/>
                      <w:spacing w:val="-106"/>
                      <w:position w:val="3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34"/>
                      <w:position w:val="3"/>
                    </w:rPr>
                    <w:t>缥</w:t>
                  </w:r>
                  <w:r>
                    <w:rPr>
                      <w:sz w:val="57"/>
                      <w:szCs w:val="57"/>
                      <w:spacing w:val="-114"/>
                      <w:position w:val="3"/>
                    </w:rPr>
                    <w:t xml:space="preserve"> </w:t>
                  </w:r>
                  <w:r>
                    <w:rPr>
                      <w:sz w:val="57"/>
                      <w:szCs w:val="57"/>
                      <w:spacing w:val="-34"/>
                      <w:position w:val="3"/>
                    </w:rPr>
                    <w:t>)</w:t>
                  </w:r>
                  <w:r>
                    <w:rPr>
                      <w:sz w:val="50"/>
                      <w:szCs w:val="50"/>
                      <w:spacing w:val="-34"/>
                      <w:position w:val="-5"/>
                    </w:rPr>
                    <w:t>声。”</w:t>
                  </w:r>
                </w:p>
                <w:p>
                  <w:pPr>
                    <w:pStyle w:val="BodyText"/>
                    <w:spacing w:before="77" w:line="219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8"/>
                    </w:rPr>
                    <w:t>xūn ①浅赤色。浅红色的帛。《尔雅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125504" behindDoc="0" locked="0" layoutInCell="1" allowOverlap="1">
            <wp:simplePos x="0" y="0"/>
            <wp:positionH relativeFrom="column">
              <wp:posOffset>6052115</wp:posOffset>
            </wp:positionH>
            <wp:positionV relativeFrom="paragraph">
              <wp:posOffset>452567</wp:posOffset>
            </wp:positionV>
            <wp:extent cx="656259" cy="678338"/>
            <wp:effectExtent l="0" t="0" r="0" b="0"/>
            <wp:wrapNone/>
            <wp:docPr id="1178" name="IM 1178"/>
            <wp:cNvGraphicFramePr/>
            <a:graphic>
              <a:graphicData uri="http://schemas.openxmlformats.org/drawingml/2006/picture">
                <pic:pic>
                  <pic:nvPicPr>
                    <pic:cNvPr id="1178" name="IM 1178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259" cy="67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7"/>
          <w:szCs w:val="47"/>
        </w:rPr>
        <w:t>xu</w:t>
      </w:r>
      <w:r>
        <w:rPr>
          <w:rFonts w:ascii="Times New Roman" w:hAnsi="Times New Roman" w:eastAsia="Times New Roman" w:cs="Times New Roman"/>
          <w:sz w:val="47"/>
          <w:szCs w:val="47"/>
          <w:spacing w:val="2"/>
        </w:rPr>
        <w:t>é</w:t>
      </w:r>
      <w:r>
        <w:rPr>
          <w:rFonts w:ascii="Times New Roman" w:hAnsi="Times New Roman" w:eastAsia="Times New Roman" w:cs="Times New Roman"/>
          <w:sz w:val="47"/>
          <w:szCs w:val="47"/>
          <w:spacing w:val="118"/>
        </w:rPr>
        <w:t xml:space="preserve"> </w:t>
      </w:r>
      <w:r>
        <w:rPr>
          <w:sz w:val="47"/>
          <w:szCs w:val="47"/>
          <w:spacing w:val="2"/>
        </w:rPr>
        <w:t>①山鹊，即长尾蓝鹊。体羽以蓝色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8"/>
        </w:rPr>
        <w:t>为主，尾特长，嘴和脚俱为红色，性凶悍，常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30"/>
        </w:rPr>
        <w:t>掠夺他鸟的雏和卵。《尔雅</w:t>
      </w:r>
      <w:r>
        <w:rPr>
          <w:sz w:val="47"/>
          <w:szCs w:val="47"/>
          <w:spacing w:val="-47"/>
        </w:rPr>
        <w:t xml:space="preserve"> </w:t>
      </w:r>
      <w:r>
        <w:rPr>
          <w:sz w:val="47"/>
          <w:szCs w:val="47"/>
          <w:spacing w:val="-30"/>
        </w:rPr>
        <w:t>·释鸟》:“鴛,山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鹊”郭璞注：“似鹊而有纹彩。”《禽经》:</w:t>
      </w:r>
      <w:r>
        <w:rPr>
          <w:sz w:val="47"/>
          <w:szCs w:val="47"/>
          <w:spacing w:val="-65"/>
        </w:rPr>
        <w:t>“鸡、</w:t>
      </w:r>
    </w:p>
    <w:p>
      <w:pPr>
        <w:spacing w:line="243" w:lineRule="auto"/>
        <w:sectPr>
          <w:pgSz w:w="22536" w:h="31680"/>
          <w:pgMar w:top="400" w:right="1866" w:bottom="0" w:left="1506" w:header="0" w:footer="0" w:gutter="0"/>
        </w:sectPr>
        <w:rPr>
          <w:sz w:val="47"/>
          <w:szCs w:val="47"/>
        </w:rPr>
      </w:pPr>
    </w:p>
    <w:p>
      <w:pPr>
        <w:pStyle w:val="BodyText"/>
        <w:ind w:right="9285" w:firstLine="403"/>
        <w:spacing w:before="377" w:line="249" w:lineRule="auto"/>
        <w:rPr>
          <w:sz w:val="47"/>
          <w:szCs w:val="47"/>
        </w:rPr>
      </w:pPr>
      <w:r>
        <w:pict>
          <v:shape id="_x0000_s2634" style="position:absolute;margin-left:468.381pt;margin-top:15.6285pt;mso-position-vertical-relative:text;mso-position-horizontal-relative:text;width:483.45pt;height:645.25pt;z-index:255138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55" w:firstLine="238"/>
                    <w:spacing w:before="18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51"/>
                    </w:rPr>
                    <w:t>声《说文通训定声</w:t>
                  </w:r>
                  <w:r>
                    <w:rPr>
                      <w:sz w:val="47"/>
                      <w:szCs w:val="47"/>
                      <w:spacing w:val="-6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·</w:t>
                  </w:r>
                  <w:r>
                    <w:rPr>
                      <w:sz w:val="47"/>
                      <w:szCs w:val="47"/>
                      <w:spacing w:val="-20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屯部》:“绷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·假借为训。”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《淮南子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·精神》:“以道为纠，有待而然。”高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82"/>
                    </w:rPr>
                    <w:t>诱注：“纠者·法也。”4通“循”。遵循；顺着。</w:t>
                  </w:r>
                  <w:r>
                    <w:rPr>
                      <w:sz w:val="51"/>
                      <w:szCs w:val="51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朱骏声《说文通训定声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</w:t>
                  </w:r>
                  <w:r>
                    <w:rPr>
                      <w:sz w:val="47"/>
                      <w:szCs w:val="47"/>
                      <w:spacing w:val="-20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屯部》:“纠，假借为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0"/>
                    </w:rPr>
                    <w:t>循。”《荀子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0"/>
                    </w:rPr>
                    <w:t>·非十二子》:“反刻察之，则倜然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2"/>
                    </w:rPr>
                    <w:t>无所归宿。”杨惊注：“刻与循同。”</w:t>
                  </w:r>
                </w:p>
                <w:p>
                  <w:pPr>
                    <w:pStyle w:val="BodyText"/>
                    <w:ind w:left="1560" w:right="430" w:hanging="290"/>
                    <w:spacing w:before="98" w:line="23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5"/>
                    </w:rPr>
                    <w:t>《说文新附》:“峋，嶙峋也。从山，旬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声。”</w:t>
                  </w:r>
                </w:p>
                <w:p>
                  <w:pPr>
                    <w:pStyle w:val="BodyText"/>
                    <w:ind w:left="258" w:right="20" w:firstLine="1042"/>
                    <w:spacing w:before="120" w:line="244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9"/>
                    </w:rPr>
                    <w:t>xún</w:t>
                  </w:r>
                  <w:r>
                    <w:rPr>
                      <w:sz w:val="47"/>
                      <w:szCs w:val="47"/>
                      <w:spacing w:val="-10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嶙峋，山石一层层的重叠不平、幽深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0"/>
                    </w:rPr>
                    <w:t>的样子。《广韵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·真韵》:“峋峋，深崖状也。”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韩愈《送惠师》:“遂登天台望，众壑皆嶙峋。”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王士祯《登文游台放歌》:“珠湖三十六陂泽。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3"/>
                    </w:rPr>
                    <w:t>高台下瞰何嶙峋。”</w:t>
                  </w:r>
                </w:p>
                <w:p>
                  <w:pPr>
                    <w:pStyle w:val="BodyText"/>
                    <w:ind w:left="1329"/>
                    <w:spacing w:before="127" w:line="221" w:lineRule="auto"/>
                    <w:rPr>
                      <w:sz w:val="97"/>
                      <w:szCs w:val="97"/>
                    </w:rPr>
                  </w:pPr>
                  <w:r>
                    <w:rPr>
                      <w:sz w:val="97"/>
                      <w:szCs w:val="97"/>
                      <w:b/>
                      <w:bCs/>
                      <w:spacing w:val="-75"/>
                      <w:w w:val="91"/>
                    </w:rPr>
                    <w:t>(濮)</w:t>
                  </w:r>
                </w:p>
                <w:p>
                  <w:pPr>
                    <w:pStyle w:val="BodyText"/>
                    <w:ind w:left="258" w:right="226" w:firstLine="981"/>
                    <w:spacing w:before="138" w:line="244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4"/>
                    </w:rPr>
                    <w:t>xùn 同“啄”。喷水。《龙龛手鉴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·</w:t>
                  </w:r>
                  <w:r>
                    <w:rPr>
                      <w:sz w:val="47"/>
                      <w:szCs w:val="47"/>
                      <w:spacing w:val="-14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4"/>
                    </w:rPr>
                    <w:t>口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1"/>
                    </w:rPr>
                    <w:t>部》:“濮，俗；啄，正。与濮同。”《古今韵会举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58"/>
                    </w:rPr>
                    <w:t>要</w:t>
                  </w:r>
                  <w:r>
                    <w:rPr>
                      <w:sz w:val="47"/>
                      <w:szCs w:val="47"/>
                      <w:spacing w:val="-7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8"/>
                    </w:rPr>
                    <w:t>·愿韵》:“馔，喷水也。亦作選。”贯休《中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秋十五夜月》:“噗雪喷霜满碧虚。”《西游记》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六九回：“那老龙在空中……嘿一口津唾。”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5"/>
        </w:rPr>
        <w:t>释器》:“三染谓之德。”郭璞注：“德，绛也。”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61"/>
        </w:rPr>
        <w:t>《广韵</w:t>
      </w:r>
      <w:r>
        <w:rPr>
          <w:sz w:val="47"/>
          <w:szCs w:val="47"/>
          <w:spacing w:val="-33"/>
        </w:rPr>
        <w:t xml:space="preserve"> </w:t>
      </w:r>
      <w:r>
        <w:rPr>
          <w:sz w:val="47"/>
          <w:szCs w:val="47"/>
          <w:spacing w:val="-61"/>
        </w:rPr>
        <w:t>·文韵》:“德，三染绛。”《周礼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61"/>
        </w:rPr>
        <w:t>·考工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53"/>
        </w:rPr>
        <w:t>记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3"/>
        </w:rPr>
        <w:t>·钟氏》:“三入为熏。”郑玄注：“染德者三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36"/>
        </w:rPr>
        <w:t>入面成。”(三入，染三次。)《聊斋志异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36"/>
        </w:rPr>
        <w:t>·查牙</w:t>
      </w:r>
      <w:r>
        <w:rPr>
          <w:sz w:val="47"/>
          <w:szCs w:val="47"/>
        </w:rPr>
        <w:t xml:space="preserve">   </w:t>
      </w:r>
      <w:r>
        <w:rPr>
          <w:sz w:val="47"/>
          <w:szCs w:val="47"/>
          <w:spacing w:val="-11"/>
        </w:rPr>
        <w:t>山洞：“灯摇摇无定焰熏黄。”②也作“曛”。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1"/>
        </w:rPr>
        <w:t>落日的余光。《楚辞</w:t>
      </w:r>
      <w:r>
        <w:rPr>
          <w:sz w:val="47"/>
          <w:szCs w:val="47"/>
          <w:spacing w:val="-58"/>
        </w:rPr>
        <w:t xml:space="preserve"> </w:t>
      </w:r>
      <w:r>
        <w:rPr>
          <w:sz w:val="47"/>
          <w:szCs w:val="47"/>
          <w:spacing w:val="-11"/>
        </w:rPr>
        <w:t>·思美人》:“指蟠冢之</w:t>
      </w:r>
      <w:r>
        <w:rPr>
          <w:sz w:val="47"/>
          <w:szCs w:val="47"/>
        </w:rPr>
        <w:t xml:space="preserve">   </w:t>
      </w:r>
      <w:r>
        <w:rPr>
          <w:sz w:val="47"/>
          <w:szCs w:val="47"/>
        </w:rPr>
        <w:t>西限兮，与德黄以为期。”(德黄：黄昏的时</w:t>
      </w:r>
      <w:r>
        <w:rPr>
          <w:sz w:val="47"/>
          <w:szCs w:val="47"/>
          <w:spacing w:val="6"/>
        </w:rPr>
        <w:t xml:space="preserve">   </w:t>
      </w:r>
      <w:r>
        <w:rPr>
          <w:sz w:val="47"/>
          <w:szCs w:val="47"/>
          <w:spacing w:val="-11"/>
        </w:rPr>
        <w:t>候。)王逸注：“熏黄.盖黄昏时也。德，一作</w:t>
      </w:r>
      <w:r>
        <w:rPr>
          <w:sz w:val="47"/>
          <w:szCs w:val="47"/>
          <w:spacing w:val="5"/>
        </w:rPr>
        <w:t xml:space="preserve">   </w:t>
      </w:r>
      <w:r>
        <w:rPr>
          <w:sz w:val="47"/>
          <w:szCs w:val="47"/>
          <w:spacing w:val="-49"/>
        </w:rPr>
        <w:t>曛。”洪兴祖补注：“熏，日入馀光。”</w:t>
      </w:r>
    </w:p>
    <w:p>
      <w:pPr>
        <w:ind w:left="238"/>
        <w:spacing w:before="74" w:line="203" w:lineRule="auto"/>
        <w:rPr>
          <w:rFonts w:ascii="FangSong" w:hAnsi="FangSong" w:eastAsia="FangSong" w:cs="FangSong"/>
          <w:sz w:val="47"/>
          <w:szCs w:val="47"/>
        </w:rPr>
      </w:pPr>
      <w:r>
        <w:rPr>
          <w:rFonts w:ascii="Times New Roman" w:hAnsi="Times New Roman" w:eastAsia="Times New Roman" w:cs="Times New Roman"/>
          <w:sz w:val="36"/>
          <w:szCs w:val="36"/>
          <w:spacing w:val="-39"/>
          <w:position w:val="-10"/>
        </w:rPr>
        <w:t>4         </w:t>
      </w:r>
      <w:r>
        <w:rPr>
          <w:rFonts w:ascii="FangSong" w:hAnsi="FangSong" w:eastAsia="FangSong" w:cs="FangSong"/>
          <w:sz w:val="47"/>
          <w:szCs w:val="47"/>
          <w:spacing w:val="-39"/>
        </w:rPr>
        <w:t>《说文》:“绷，圜采也。从系，川声。”段</w:t>
      </w:r>
    </w:p>
    <w:p>
      <w:pPr>
        <w:pStyle w:val="BodyText"/>
        <w:ind w:left="1219" w:right="9799" w:hanging="885"/>
        <w:spacing w:before="2" w:line="252" w:lineRule="auto"/>
        <w:rPr>
          <w:sz w:val="47"/>
          <w:szCs w:val="47"/>
        </w:rPr>
      </w:pPr>
      <w:r>
        <w:rPr>
          <w:sz w:val="47"/>
          <w:szCs w:val="47"/>
          <w:position w:val="14"/>
        </w:rPr>
        <w:drawing>
          <wp:inline distT="0" distB="0" distL="0" distR="0">
            <wp:extent cx="468654" cy="231542"/>
            <wp:effectExtent l="0" t="0" r="0" b="0"/>
            <wp:docPr id="1182" name="IM 1182"/>
            <wp:cNvGraphicFramePr/>
            <a:graphic>
              <a:graphicData uri="http://schemas.openxmlformats.org/drawingml/2006/picture">
                <pic:pic>
                  <pic:nvPicPr>
                    <pic:cNvPr id="1182" name="IM 1182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654" cy="2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151"/>
        </w:rPr>
        <w:t xml:space="preserve"> </w:t>
      </w:r>
      <w:r>
        <w:rPr>
          <w:sz w:val="47"/>
          <w:szCs w:val="47"/>
          <w:spacing w:val="-40"/>
        </w:rPr>
        <w:t>注：“圜采，以采线辫之，其体圜也。”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26"/>
        </w:rPr>
        <w:t>xūn ①饰履的圆形绦带。粗绳。《荀</w:t>
      </w:r>
    </w:p>
    <w:p>
      <w:pPr>
        <w:pStyle w:val="BodyText"/>
        <w:ind w:right="9620" w:firstLine="238"/>
        <w:spacing w:before="72" w:line="249" w:lineRule="auto"/>
        <w:jc w:val="both"/>
        <w:rPr>
          <w:sz w:val="47"/>
          <w:szCs w:val="47"/>
        </w:rPr>
      </w:pPr>
      <w:r>
        <w:rPr>
          <w:sz w:val="47"/>
          <w:szCs w:val="47"/>
          <w:spacing w:val="-41"/>
        </w:rPr>
        <w:t>子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41"/>
        </w:rPr>
        <w:t>·</w:t>
      </w:r>
      <w:r>
        <w:rPr>
          <w:sz w:val="47"/>
          <w:szCs w:val="47"/>
          <w:spacing w:val="-196"/>
        </w:rPr>
        <w:t xml:space="preserve"> </w:t>
      </w:r>
      <w:r>
        <w:rPr>
          <w:sz w:val="47"/>
          <w:szCs w:val="47"/>
          <w:spacing w:val="-41"/>
        </w:rPr>
        <w:t>富国》:“布衣刎屦(履)之士诚是。”杨惊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2"/>
        </w:rPr>
        <w:t>注：“纵，绦也，谓编麻为之粗绳之履也。”《礼</w:t>
      </w:r>
      <w:r>
        <w:rPr>
          <w:sz w:val="47"/>
          <w:szCs w:val="47"/>
          <w:spacing w:val="8"/>
        </w:rPr>
        <w:t xml:space="preserve"> </w:t>
      </w:r>
      <w:r>
        <w:rPr>
          <w:sz w:val="47"/>
          <w:szCs w:val="47"/>
          <w:spacing w:val="-33"/>
        </w:rPr>
        <w:t>记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33"/>
        </w:rPr>
        <w:t>·</w:t>
      </w:r>
      <w:r>
        <w:rPr>
          <w:sz w:val="47"/>
          <w:szCs w:val="47"/>
          <w:spacing w:val="-165"/>
        </w:rPr>
        <w:t xml:space="preserve"> </w:t>
      </w:r>
      <w:r>
        <w:rPr>
          <w:sz w:val="47"/>
          <w:szCs w:val="47"/>
          <w:spacing w:val="-33"/>
        </w:rPr>
        <w:t>内则》:“(女子)治丝蚕，织纤组刎。”孔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2"/>
        </w:rPr>
        <w:t>颖达疏：“然则薄阔为组，似绳者为纠。”又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12"/>
        </w:rPr>
        <w:t>《杂记下》:“刎以五采。”后泛称圆形饰带。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50"/>
        </w:rPr>
        <w:t>②采；采成文。《集韵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50"/>
        </w:rPr>
        <w:t>·谆韵》:“绷，采也；采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5"/>
        </w:rPr>
        <w:t>文也。”方成珪考正：“《类编》采下有成字，今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21"/>
        </w:rPr>
        <w:t>据正。”③通“训(xùn)”。法则；准则。朱骏</w:t>
      </w:r>
    </w:p>
    <w:p>
      <w:pPr>
        <w:spacing w:line="249" w:lineRule="auto"/>
        <w:sectPr>
          <w:headerReference w:type="default" r:id="rId718"/>
          <w:pgSz w:w="22536" w:h="31680"/>
          <w:pgMar w:top="1899" w:right="1508" w:bottom="0" w:left="2010" w:header="1235" w:footer="0" w:gutter="0"/>
        </w:sectPr>
        <w:rPr>
          <w:sz w:val="47"/>
          <w:szCs w:val="47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251"/>
        <w:spacing w:before="143" w:line="213" w:lineRule="auto"/>
        <w:rPr>
          <w:sz w:val="44"/>
          <w:szCs w:val="44"/>
        </w:rPr>
      </w:pP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1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74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4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85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3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74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4    y  ǎ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—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y  ǎ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69"/>
        </w:rPr>
        <w:t xml:space="preserve">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13"/>
        </w:rPr>
        <w:t>n</w:t>
      </w:r>
      <w:r>
        <w:rPr>
          <w:sz w:val="44"/>
          <w:szCs w:val="44"/>
          <w:u w:val="single" w:color="auto"/>
          <w:spacing w:val="-13"/>
        </w:rPr>
        <w:t>牙 狭 品 宸 缩 慝  附</w:t>
      </w:r>
      <w:r>
        <w:rPr>
          <w:sz w:val="44"/>
          <w:szCs w:val="44"/>
          <w:u w:val="single" w:color="auto"/>
          <w:spacing w:val="-14"/>
        </w:rPr>
        <w:t xml:space="preserve"> 录</w:t>
      </w:r>
      <w:r>
        <w:rPr>
          <w:sz w:val="44"/>
          <w:szCs w:val="44"/>
          <w:u w:val="single" w:color="auto"/>
          <w:spacing w:val="194"/>
        </w:rPr>
        <w:t xml:space="preserve"> </w:t>
      </w:r>
      <w:r>
        <w:rPr>
          <w:sz w:val="44"/>
          <w:szCs w:val="44"/>
          <w:u w:val="single" w:color="auto"/>
          <w:spacing w:val="-14"/>
        </w:rPr>
        <w:t>难 字 简 释</w:t>
      </w:r>
      <w:r>
        <w:rPr>
          <w:sz w:val="44"/>
          <w:szCs w:val="44"/>
          <w:u w:val="single" w:color="auto"/>
        </w:rPr>
        <w:t xml:space="preserve">                         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9274"/>
        <w:spacing w:before="296" w:line="186" w:lineRule="auto"/>
        <w:rPr>
          <w:rFonts w:ascii="Times New Roman" w:hAnsi="Times New Roman" w:eastAsia="Times New Roman" w:cs="Times New Roman"/>
          <w:sz w:val="103"/>
          <w:szCs w:val="103"/>
        </w:rPr>
      </w:pPr>
      <w:r>
        <w:rPr>
          <w:rFonts w:ascii="Times New Roman" w:hAnsi="Times New Roman" w:eastAsia="Times New Roman" w:cs="Times New Roman"/>
          <w:sz w:val="103"/>
          <w:szCs w:val="103"/>
        </w:rPr>
        <w:t>Y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5156224" behindDoc="1" locked="0" layoutInCell="1" allowOverlap="1">
            <wp:simplePos x="0" y="0"/>
            <wp:positionH relativeFrom="column">
              <wp:posOffset>5999712</wp:posOffset>
            </wp:positionH>
            <wp:positionV relativeFrom="paragraph">
              <wp:posOffset>231345</wp:posOffset>
            </wp:positionV>
            <wp:extent cx="16600" cy="14183148"/>
            <wp:effectExtent l="0" t="0" r="0" b="0"/>
            <wp:wrapNone/>
            <wp:docPr id="1184" name="IM 1184"/>
            <wp:cNvGraphicFramePr/>
            <a:graphic>
              <a:graphicData uri="http://schemas.openxmlformats.org/drawingml/2006/picture">
                <pic:pic>
                  <pic:nvPicPr>
                    <pic:cNvPr id="1184" name="IM 1184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00" cy="1418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78" w:right="210"/>
        <w:spacing w:before="162" w:line="230" w:lineRule="auto"/>
        <w:jc w:val="both"/>
        <w:rPr>
          <w:sz w:val="50"/>
          <w:szCs w:val="50"/>
        </w:rPr>
      </w:pPr>
      <w:r>
        <w:pict>
          <v:shape id="_x0000_s2636" style="position:absolute;margin-left:223.054pt;margin-top:59.2156pt;mso-position-vertical-relative:text;mso-position-horizontal-relative:text;width:36.35pt;height:26.7pt;z-index:255164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93" w:lineRule="exact"/>
                    <w:rPr>
                      <w:rFonts w:ascii="Arial" w:hAnsi="Arial" w:eastAsia="Arial" w:cs="Arial"/>
                      <w:sz w:val="66"/>
                      <w:szCs w:val="66"/>
                    </w:rPr>
                  </w:pPr>
                  <w:r>
                    <w:rPr>
                      <w:rFonts w:ascii="Arial" w:hAnsi="Arial" w:eastAsia="Arial" w:cs="Arial"/>
                      <w:sz w:val="66"/>
                      <w:szCs w:val="66"/>
                      <w:spacing w:val="-3"/>
                      <w:position w:val="4"/>
                    </w:rPr>
                    <w:t>ya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4"/>
        </w:rPr>
        <w:t>“冠品品其映盖兮。”李善引旧注：“品品，冠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5"/>
        </w:rPr>
        <w:t>貌。”③春秋时宋国地名。《广韵</w:t>
      </w:r>
      <w:r>
        <w:rPr>
          <w:sz w:val="50"/>
          <w:szCs w:val="50"/>
          <w:spacing w:val="-72"/>
        </w:rPr>
        <w:t xml:space="preserve"> </w:t>
      </w:r>
      <w:r>
        <w:rPr>
          <w:sz w:val="50"/>
          <w:szCs w:val="50"/>
          <w:spacing w:val="-35"/>
        </w:rPr>
        <w:t>·威韵》: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</w:rPr>
        <w:t>“品，亦地名。”《左传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80"/>
        </w:rPr>
        <w:t>·哀公十三年》:“郑罕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7"/>
        </w:rPr>
        <w:t>达帅师于品。”</w:t>
      </w:r>
    </w:p>
    <w:p>
      <w:pPr>
        <w:pStyle w:val="BodyText"/>
        <w:ind w:left="9630" w:right="39" w:firstLine="1007"/>
        <w:spacing w:line="231" w:lineRule="auto"/>
        <w:rPr>
          <w:sz w:val="52"/>
          <w:szCs w:val="52"/>
        </w:rPr>
      </w:pPr>
      <w:r>
        <w:pict>
          <v:shape id="_x0000_s2638" style="position:absolute;margin-left:-1pt;margin-top:4.7559pt;mso-position-vertical-relative:text;mso-position-horizontal-relative:text;width:467.9pt;height:188.35pt;z-index:255158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22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牙</w:t>
                  </w:r>
                </w:p>
                <w:p>
                  <w:pPr>
                    <w:pStyle w:val="BodyText"/>
                    <w:ind w:left="20" w:right="20" w:firstLine="1285"/>
                    <w:spacing w:before="58" w:line="23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7"/>
                    </w:rPr>
                    <w:t>yǎ</w:t>
                  </w:r>
                  <w:r>
                    <w:rPr>
                      <w:sz w:val="50"/>
                      <w:szCs w:val="50"/>
                      <w:spacing w:val="-12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作(zhǎ)牙，不相合。《广韵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7"/>
                    </w:rPr>
                    <w:t>·马韵》: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  <w:w w:val="99"/>
                    </w:rPr>
                    <w:t>“牙，库牙，不合。”《集韵</w:t>
                  </w:r>
                  <w:r>
                    <w:rPr>
                      <w:sz w:val="50"/>
                      <w:szCs w:val="50"/>
                      <w:spacing w:val="-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  <w:w w:val="99"/>
                    </w:rPr>
                    <w:t>·马韵》:“作牙，不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相合。”杨循吉《都下将归述怀》诗：“况今一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病已到骨，兼与世事多作牙。”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77"/>
        </w:rPr>
        <w:t>(二)niè ④多言。《广韵</w:t>
      </w:r>
      <w:r>
        <w:rPr>
          <w:sz w:val="52"/>
          <w:szCs w:val="52"/>
          <w:spacing w:val="-90"/>
        </w:rPr>
        <w:t xml:space="preserve"> </w:t>
      </w:r>
      <w:r>
        <w:rPr>
          <w:sz w:val="52"/>
          <w:szCs w:val="52"/>
          <w:spacing w:val="-77"/>
        </w:rPr>
        <w:t>·</w:t>
      </w:r>
      <w:r>
        <w:rPr>
          <w:sz w:val="52"/>
          <w:szCs w:val="52"/>
          <w:spacing w:val="-216"/>
        </w:rPr>
        <w:t xml:space="preserve"> </w:t>
      </w:r>
      <w:r>
        <w:rPr>
          <w:sz w:val="52"/>
          <w:szCs w:val="52"/>
          <w:spacing w:val="-77"/>
        </w:rPr>
        <w:t>叶韵》:“晶，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9"/>
        </w:rPr>
        <w:t>多言。”</w:t>
      </w:r>
    </w:p>
    <w:p>
      <w:pPr>
        <w:pStyle w:val="BodyText"/>
        <w:ind w:left="9630"/>
        <w:spacing w:before="135" w:line="221" w:lineRule="auto"/>
        <w:rPr>
          <w:sz w:val="90"/>
          <w:szCs w:val="90"/>
        </w:rPr>
      </w:pPr>
      <w:r>
        <w:rPr>
          <w:sz w:val="90"/>
          <w:szCs w:val="90"/>
        </w:rPr>
        <w:t>痰</w:t>
      </w:r>
    </w:p>
    <w:p>
      <w:pPr>
        <w:pStyle w:val="BodyText"/>
        <w:ind w:left="9365" w:right="39" w:firstLine="1272"/>
        <w:spacing w:before="64" w:line="226" w:lineRule="auto"/>
        <w:jc w:val="both"/>
        <w:rPr>
          <w:sz w:val="52"/>
          <w:szCs w:val="52"/>
        </w:rPr>
      </w:pPr>
      <w:r>
        <w:pict>
          <v:shape id="_x0000_s2640" style="position:absolute;margin-left:62.1807pt;margin-top:65.2741pt;mso-position-vertical-relative:text;mso-position-horizontal-relative:text;width:413.65pt;height:64.3pt;z-index:255161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0" w:line="221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4"/>
                    </w:rPr>
                    <w:t>《说文新附》:“楔，狭输，兽名。从犬，</w:t>
                  </w:r>
                  <w:r>
                    <w:rPr>
                      <w:sz w:val="52"/>
                      <w:szCs w:val="52"/>
                      <w:spacing w:val="1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6"/>
                    </w:rPr>
                    <w:t>契声。”</w:t>
                  </w:r>
                </w:p>
              </w:txbxContent>
            </v:textbox>
          </v:shape>
        </w:pict>
      </w:r>
      <w:r>
        <w:pict>
          <v:shape id="_x0000_s2642" style="position:absolute;margin-left:11.5922pt;margin-top:71.9244pt;mso-position-vertical-relative:text;mso-position-horizontal-relative:text;width:45.6pt;height:55.8pt;z-index:25516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29"/>
                    </w:rPr>
                    <w:t>狭</w:t>
                  </w:r>
                </w:p>
              </w:txbxContent>
            </v:textbox>
          </v:shape>
        </w:pict>
      </w:r>
      <w:r>
        <w:pict>
          <v:shape id="_x0000_s2644" style="position:absolute;margin-left:-0.999977pt;margin-top:129.844pt;mso-position-vertical-relative:text;mso-position-horizontal-relative:text;width:486.3pt;height:383.55pt;z-index:255157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09" w:firstLine="1285"/>
                    <w:spacing w:before="14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4"/>
                    </w:rPr>
                    <w:t>(一)yà ①楔输(yǔ),也作“狭输”</w:t>
                  </w:r>
                  <w:r>
                    <w:rPr>
                      <w:sz w:val="50"/>
                      <w:szCs w:val="50"/>
                      <w:spacing w:val="-25"/>
                    </w:rPr>
                    <w:t>。古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代传说中的食人凶兽。《尔雅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·释兽》:“猴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3"/>
                    </w:rPr>
                    <w:t>输，类驱，虎爪，食人，迅走。”陆德明释文：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4"/>
                      <w:w w:val="99"/>
                    </w:rPr>
                    <w:t>“猴，字亦作‘狭’。”《淮南子·本经》:“楔输、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凿齿、九婴、大风……皆为民害。”李白《梁甫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0"/>
                    </w:rPr>
                    <w:t>吟》:“  输磨牙竞人肉”。</w:t>
                  </w:r>
                </w:p>
                <w:p>
                  <w:pPr>
                    <w:pStyle w:val="BodyText"/>
                    <w:ind w:left="20" w:right="20" w:firstLine="1285"/>
                    <w:spacing w:before="32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7"/>
                    </w:rPr>
                    <w:t>(二)jiá ②杂；杂犬。《集韵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7"/>
                    </w:rPr>
                    <w:t>·辇韵》: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“</w:t>
                  </w:r>
                  <w:r>
                    <w:rPr>
                      <w:sz w:val="50"/>
                      <w:szCs w:val="50"/>
                      <w:spacing w:val="3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0"/>
                    </w:rPr>
                    <w:t>,杂也。”《玉篇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·犬部》:“狭，杂犬也</w:t>
                  </w:r>
                  <w:r>
                    <w:rPr>
                      <w:sz w:val="50"/>
                      <w:szCs w:val="50"/>
                      <w:spacing w:val="-71"/>
                    </w:rPr>
                    <w:t>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《集韵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·黠韵》:“,犬也。”</w:t>
                  </w:r>
                </w:p>
                <w:p>
                  <w:pPr>
                    <w:pStyle w:val="BodyText"/>
                    <w:ind w:left="20" w:right="476" w:firstLine="1285"/>
                    <w:spacing w:before="6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5"/>
                    </w:rPr>
                    <w:t>(三)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5"/>
                    </w:rPr>
                    <w:t>qiè </w:t>
                  </w:r>
                  <w:r>
                    <w:rPr>
                      <w:sz w:val="50"/>
                      <w:szCs w:val="50"/>
                      <w:spacing w:val="-25"/>
                    </w:rPr>
                    <w:t>③楔抗，不仁貌。《广韵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·屑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68"/>
                    </w:rPr>
                    <w:t>韵》:“,</w:t>
                  </w:r>
                  <w:r>
                    <w:rPr>
                      <w:sz w:val="50"/>
                      <w:szCs w:val="50"/>
                      <w:spacing w:val="1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抗，不仁。”《龙龛手鉴·犬部》: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“楔犹，不顺也。”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44"/>
        </w:rPr>
        <w:t>yǎn</w:t>
      </w:r>
      <w:r>
        <w:rPr>
          <w:sz w:val="52"/>
          <w:szCs w:val="52"/>
          <w:spacing w:val="-125"/>
        </w:rPr>
        <w:t xml:space="preserve"> </w:t>
      </w:r>
      <w:r>
        <w:rPr>
          <w:sz w:val="52"/>
          <w:szCs w:val="52"/>
          <w:spacing w:val="-44"/>
        </w:rPr>
        <w:t>痰廖(yí),门闩。《玉篇</w:t>
      </w:r>
      <w:r>
        <w:rPr>
          <w:sz w:val="52"/>
          <w:szCs w:val="52"/>
          <w:spacing w:val="-81"/>
        </w:rPr>
        <w:t xml:space="preserve"> </w:t>
      </w:r>
      <w:r>
        <w:rPr>
          <w:sz w:val="52"/>
          <w:szCs w:val="52"/>
          <w:spacing w:val="-44"/>
        </w:rPr>
        <w:t>·户部》: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2"/>
          <w:w w:val="95"/>
        </w:rPr>
        <w:t>“痰，痰廖，户牡。”《广韵·琰韵》:“痰，痰廖，</w:t>
      </w:r>
      <w:r>
        <w:rPr>
          <w:sz w:val="52"/>
          <w:szCs w:val="52"/>
          <w:spacing w:val="11"/>
        </w:rPr>
        <w:t xml:space="preserve"> </w:t>
      </w:r>
      <w:r>
        <w:rPr>
          <w:sz w:val="52"/>
          <w:szCs w:val="52"/>
          <w:spacing w:val="-96"/>
          <w:w w:val="99"/>
        </w:rPr>
        <w:t>户牡，所以止扉。”《颜氏家训</w:t>
      </w:r>
      <w:r>
        <w:rPr>
          <w:sz w:val="52"/>
          <w:szCs w:val="52"/>
          <w:spacing w:val="-49"/>
        </w:rPr>
        <w:t xml:space="preserve"> </w:t>
      </w:r>
      <w:r>
        <w:rPr>
          <w:sz w:val="52"/>
          <w:szCs w:val="52"/>
          <w:spacing w:val="-96"/>
          <w:w w:val="99"/>
        </w:rPr>
        <w:t>·书证》:“‘忆</w:t>
      </w:r>
      <w:r>
        <w:rPr>
          <w:sz w:val="52"/>
          <w:szCs w:val="52"/>
        </w:rPr>
        <w:t xml:space="preserve">  </w:t>
      </w:r>
      <w:r>
        <w:rPr>
          <w:sz w:val="52"/>
          <w:szCs w:val="52"/>
          <w:spacing w:val="-72"/>
        </w:rPr>
        <w:t>别时，烹伏雌，吹痰廖’。”陆游《金北行饭》</w:t>
      </w:r>
      <w:r>
        <w:rPr>
          <w:sz w:val="52"/>
          <w:szCs w:val="52"/>
          <w:spacing w:val="4"/>
        </w:rPr>
        <w:t xml:space="preserve"> </w:t>
      </w:r>
      <w:r>
        <w:rPr>
          <w:sz w:val="52"/>
          <w:szCs w:val="52"/>
          <w:spacing w:val="-57"/>
        </w:rPr>
        <w:t>诗：“自掩柴门上痰房。”</w:t>
      </w:r>
    </w:p>
    <w:p>
      <w:pPr>
        <w:pStyle w:val="BodyText"/>
        <w:ind w:left="9642"/>
        <w:spacing w:before="236" w:line="219" w:lineRule="auto"/>
        <w:rPr>
          <w:sz w:val="83"/>
          <w:szCs w:val="83"/>
        </w:rPr>
      </w:pPr>
      <w:r>
        <w:rPr>
          <w:sz w:val="83"/>
          <w:szCs w:val="83"/>
          <w:b/>
          <w:bCs/>
          <w:spacing w:val="-52"/>
        </w:rPr>
        <w:t>缩</w:t>
      </w:r>
      <w:r>
        <w:rPr>
          <w:sz w:val="83"/>
          <w:szCs w:val="83"/>
          <w:spacing w:val="-52"/>
        </w:rPr>
        <w:t>(縯)</w:t>
      </w:r>
    </w:p>
    <w:p>
      <w:pPr>
        <w:pStyle w:val="BodyText"/>
        <w:ind w:left="9630" w:firstLine="1007"/>
        <w:spacing w:before="81" w:line="225" w:lineRule="auto"/>
        <w:jc w:val="both"/>
        <w:rPr>
          <w:sz w:val="50"/>
          <w:szCs w:val="50"/>
        </w:rPr>
      </w:pPr>
      <w:r>
        <w:rPr>
          <w:sz w:val="50"/>
          <w:szCs w:val="50"/>
          <w:spacing w:val="-66"/>
        </w:rPr>
        <w:t>(</w:t>
      </w:r>
      <w:r>
        <w:rPr>
          <w:sz w:val="50"/>
          <w:szCs w:val="50"/>
          <w:spacing w:val="-132"/>
        </w:rPr>
        <w:t xml:space="preserve"> </w:t>
      </w:r>
      <w:r>
        <w:rPr>
          <w:sz w:val="50"/>
          <w:szCs w:val="50"/>
          <w:spacing w:val="-66"/>
        </w:rPr>
        <w:t>一</w:t>
      </w:r>
      <w:r>
        <w:rPr>
          <w:sz w:val="50"/>
          <w:szCs w:val="50"/>
          <w:spacing w:val="-150"/>
        </w:rPr>
        <w:t xml:space="preserve"> </w:t>
      </w:r>
      <w:r>
        <w:rPr>
          <w:sz w:val="50"/>
          <w:szCs w:val="50"/>
          <w:spacing w:val="-66"/>
        </w:rPr>
        <w:t>)yǎn ①延长。《广韵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66"/>
        </w:rPr>
        <w:t>·狝韵》:“缩，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5"/>
        </w:rPr>
        <w:t>长也。”江淹《为萧太傅谢追赠父祖表》:“泽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68"/>
        </w:rPr>
        <w:t>演(缩)庆世。”(演，同缩)。</w:t>
      </w:r>
    </w:p>
    <w:p>
      <w:pPr>
        <w:pStyle w:val="BodyText"/>
        <w:ind w:left="9630" w:firstLine="1007"/>
        <w:spacing w:line="247" w:lineRule="auto"/>
        <w:jc w:val="both"/>
        <w:rPr>
          <w:sz w:val="50"/>
          <w:szCs w:val="50"/>
        </w:rPr>
      </w:pPr>
      <w:r>
        <w:rPr>
          <w:sz w:val="50"/>
          <w:szCs w:val="50"/>
          <w:spacing w:val="-67"/>
        </w:rPr>
        <w:t>(二)</w:t>
      </w:r>
      <w:r>
        <w:rPr>
          <w:rFonts w:ascii="Arial" w:hAnsi="Arial" w:eastAsia="Arial" w:cs="Arial"/>
          <w:sz w:val="50"/>
          <w:szCs w:val="50"/>
          <w:spacing w:val="-67"/>
        </w:rPr>
        <w:t>yǐn</w:t>
      </w:r>
      <w:r>
        <w:rPr>
          <w:rFonts w:ascii="Arial" w:hAnsi="Arial" w:eastAsia="Arial" w:cs="Arial"/>
          <w:sz w:val="50"/>
          <w:szCs w:val="50"/>
          <w:spacing w:val="38"/>
        </w:rPr>
        <w:t xml:space="preserve"> </w:t>
      </w:r>
      <w:r>
        <w:rPr>
          <w:sz w:val="50"/>
          <w:szCs w:val="50"/>
          <w:spacing w:val="-67"/>
        </w:rPr>
        <w:t>②引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67"/>
        </w:rPr>
        <w:t>进</w:t>
      </w:r>
      <w:r>
        <w:rPr>
          <w:sz w:val="50"/>
          <w:szCs w:val="50"/>
          <w:spacing w:val="-89"/>
        </w:rPr>
        <w:t xml:space="preserve"> </w:t>
      </w:r>
      <w:r>
        <w:rPr>
          <w:sz w:val="50"/>
          <w:szCs w:val="50"/>
          <w:spacing w:val="-67"/>
        </w:rPr>
        <w:t>。</w:t>
      </w:r>
      <w:r>
        <w:rPr>
          <w:rFonts w:ascii="SimHei" w:hAnsi="SimHei" w:eastAsia="SimHei" w:cs="SimHei"/>
          <w:sz w:val="50"/>
          <w:szCs w:val="50"/>
          <w:spacing w:val="-67"/>
        </w:rPr>
        <w:t>《集韵</w:t>
      </w:r>
      <w:r>
        <w:rPr>
          <w:rFonts w:ascii="SimHei" w:hAnsi="SimHei" w:eastAsia="SimHei" w:cs="SimHei"/>
          <w:sz w:val="50"/>
          <w:szCs w:val="50"/>
          <w:spacing w:val="-67"/>
        </w:rPr>
        <w:t xml:space="preserve"> </w:t>
      </w:r>
      <w:r>
        <w:rPr>
          <w:rFonts w:ascii="SimHei" w:hAnsi="SimHei" w:eastAsia="SimHei" w:cs="SimHei"/>
          <w:sz w:val="50"/>
          <w:szCs w:val="50"/>
          <w:spacing w:val="-67"/>
        </w:rPr>
        <w:t>·凖韵》:“缩，</w:t>
      </w:r>
      <w:r>
        <w:rPr>
          <w:rFonts w:ascii="SimHei" w:hAnsi="SimHei" w:eastAsia="SimHei" w:cs="SimHei"/>
          <w:sz w:val="50"/>
          <w:szCs w:val="50"/>
        </w:rPr>
        <w:t xml:space="preserve"> </w:t>
      </w:r>
      <w:r>
        <w:rPr>
          <w:sz w:val="50"/>
          <w:szCs w:val="50"/>
          <w:spacing w:val="-64"/>
        </w:rPr>
        <w:t>引也。”元结《七不如七篇序》:“元子于是系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42"/>
        </w:rPr>
        <w:t>之于人事，缩之于此喻。”</w:t>
      </w:r>
    </w:p>
    <w:p>
      <w:pPr>
        <w:pStyle w:val="BodyText"/>
        <w:ind w:left="9630"/>
        <w:spacing w:before="243" w:line="217" w:lineRule="auto"/>
        <w:rPr>
          <w:sz w:val="50"/>
          <w:szCs w:val="50"/>
        </w:rPr>
      </w:pPr>
      <w:r>
        <w:pict>
          <v:shape id="_x0000_s2646" style="position:absolute;margin-left:589.96pt;margin-top:-0.037392pt;mso-position-vertical-relative:text;mso-position-horizontal-relative:text;width:339.4pt;height:27.2pt;z-index:-248161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6"/>
                    </w:rPr>
                    <w:t>《说文》:“慝</w:t>
                  </w:r>
                  <w:r>
                    <w:rPr>
                      <w:sz w:val="50"/>
                      <w:szCs w:val="50"/>
                      <w:spacing w:val="-65"/>
                    </w:rPr>
                    <w:t>，申黑也。从黑，</w:t>
                  </w:r>
                  <w:r>
                    <w:rPr>
                      <w:sz w:val="50"/>
                      <w:szCs w:val="50"/>
                      <w:spacing w:val="-26"/>
                    </w:rPr>
                    <w:t>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2"/>
          <w:w w:val="84"/>
          <w:position w:val="-34"/>
        </w:rPr>
        <w:t>义</w:t>
      </w:r>
      <w:r>
        <w:rPr>
          <w:sz w:val="118"/>
          <w:szCs w:val="118"/>
          <w:spacing w:val="-34"/>
          <w:w w:val="41"/>
          <w:position w:val="6"/>
        </w:rPr>
        <w:t>黛</w:t>
      </w:r>
      <w:r>
        <w:rPr>
          <w:sz w:val="50"/>
          <w:szCs w:val="50"/>
          <w:spacing w:val="-34"/>
          <w:w w:val="41"/>
          <w:position w:val="-34"/>
        </w:rPr>
        <w:t>》卷</w:t>
      </w:r>
      <w:r>
        <w:rPr>
          <w:sz w:val="118"/>
          <w:szCs w:val="118"/>
          <w:spacing w:val="-24"/>
          <w:w w:val="21"/>
          <w:position w:val="6"/>
        </w:rPr>
        <w:t>(</w:t>
      </w:r>
      <w:r>
        <w:rPr>
          <w:sz w:val="118"/>
          <w:szCs w:val="118"/>
          <w:position w:val="-41"/>
        </w:rPr>
        <w:drawing>
          <wp:inline distT="0" distB="0" distL="0" distR="0">
            <wp:extent cx="261968" cy="959524"/>
            <wp:effectExtent l="0" t="0" r="0" b="0"/>
            <wp:docPr id="1186" name="IM 1186"/>
            <wp:cNvGraphicFramePr/>
            <a:graphic>
              <a:graphicData uri="http://schemas.openxmlformats.org/drawingml/2006/picture">
                <pic:pic>
                  <pic:nvPicPr>
                    <pic:cNvPr id="1186" name="IM 1186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968" cy="9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39"/>
          <w:w w:val="73"/>
          <w:position w:val="4"/>
        </w:rPr>
        <w:t>二</w:t>
      </w:r>
      <w:r>
        <w:rPr>
          <w:sz w:val="118"/>
          <w:szCs w:val="118"/>
          <w:spacing w:val="-21"/>
          <w:w w:val="10"/>
          <w:position w:val="4"/>
        </w:rPr>
        <w:t>)</w:t>
      </w:r>
      <w:r>
        <w:rPr>
          <w:sz w:val="118"/>
          <w:szCs w:val="118"/>
          <w:position w:val="-41"/>
        </w:rPr>
        <w:drawing>
          <wp:inline distT="0" distB="0" distL="0" distR="0">
            <wp:extent cx="264515" cy="959524"/>
            <wp:effectExtent l="0" t="0" r="0" b="0"/>
            <wp:docPr id="1188" name="IM 1188"/>
            <wp:cNvGraphicFramePr/>
            <a:graphic>
              <a:graphicData uri="http://schemas.openxmlformats.org/drawingml/2006/picture">
                <pic:pic>
                  <pic:nvPicPr>
                    <pic:cNvPr id="1188" name="IM 1188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515" cy="9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8"/>
          <w:szCs w:val="118"/>
          <w:spacing w:val="-21"/>
          <w:w w:val="10"/>
          <w:position w:val="6"/>
        </w:rPr>
        <w:t>。</w:t>
      </w:r>
      <w:r>
        <w:rPr>
          <w:sz w:val="50"/>
          <w:szCs w:val="50"/>
          <w:spacing w:val="-121"/>
          <w:w w:val="96"/>
          <w:position w:val="-34"/>
        </w:rPr>
        <w:t>：</w:t>
      </w:r>
      <w:r>
        <w:rPr>
          <w:sz w:val="118"/>
          <w:szCs w:val="118"/>
          <w:spacing w:val="-53"/>
          <w:w w:val="35"/>
          <w:position w:val="6"/>
        </w:rPr>
        <w:t>”</w:t>
      </w:r>
      <w:r>
        <w:rPr>
          <w:sz w:val="50"/>
          <w:szCs w:val="50"/>
          <w:spacing w:val="-53"/>
          <w:w w:val="35"/>
          <w:position w:val="-34"/>
        </w:rPr>
        <w:t>“</w:t>
      </w:r>
      <w:r>
        <w:rPr>
          <w:sz w:val="118"/>
          <w:szCs w:val="118"/>
          <w:spacing w:val="-53"/>
          <w:w w:val="35"/>
          <w:position w:val="6"/>
        </w:rPr>
        <w:t>沈</w:t>
      </w:r>
      <w:r>
        <w:rPr>
          <w:sz w:val="50"/>
          <w:szCs w:val="50"/>
          <w:spacing w:val="-53"/>
          <w:w w:val="35"/>
          <w:position w:val="-34"/>
        </w:rPr>
        <w:t>‘慝</w:t>
      </w:r>
      <w:r>
        <w:rPr>
          <w:sz w:val="118"/>
          <w:szCs w:val="118"/>
          <w:spacing w:val="-20"/>
          <w:w w:val="18"/>
          <w:position w:val="6"/>
        </w:rPr>
        <w:t>涛</w:t>
      </w:r>
      <w:r>
        <w:rPr>
          <w:sz w:val="50"/>
          <w:szCs w:val="50"/>
          <w:spacing w:val="-20"/>
          <w:w w:val="18"/>
          <w:position w:val="-34"/>
        </w:rPr>
        <w:t>，</w:t>
      </w:r>
      <w:r>
        <w:rPr>
          <w:sz w:val="118"/>
          <w:szCs w:val="118"/>
          <w:spacing w:val="-34"/>
          <w:w w:val="37"/>
          <w:position w:val="6"/>
        </w:rPr>
        <w:t>古</w:t>
      </w:r>
      <w:r>
        <w:rPr>
          <w:sz w:val="50"/>
          <w:szCs w:val="50"/>
          <w:spacing w:val="-34"/>
          <w:w w:val="37"/>
          <w:position w:val="-34"/>
        </w:rPr>
        <w:t>面</w:t>
      </w:r>
      <w:r>
        <w:rPr>
          <w:sz w:val="118"/>
          <w:szCs w:val="118"/>
          <w:spacing w:val="-35"/>
          <w:w w:val="42"/>
        </w:rPr>
        <w:t>本</w:t>
      </w:r>
      <w:r>
        <w:rPr>
          <w:sz w:val="50"/>
          <w:szCs w:val="50"/>
          <w:spacing w:val="-35"/>
          <w:w w:val="42"/>
        </w:rPr>
        <w:t>中</w:t>
      </w:r>
      <w:r>
        <w:rPr>
          <w:sz w:val="50"/>
          <w:szCs w:val="50"/>
          <w:position w:val="-41"/>
        </w:rPr>
        <w:drawing>
          <wp:inline distT="0" distB="0" distL="0" distR="0">
            <wp:extent cx="252871" cy="959524"/>
            <wp:effectExtent l="0" t="0" r="0" b="0"/>
            <wp:docPr id="1190" name="IM 1190"/>
            <wp:cNvGraphicFramePr/>
            <a:graphic>
              <a:graphicData uri="http://schemas.openxmlformats.org/drawingml/2006/picture">
                <pic:pic>
                  <pic:nvPicPr>
                    <pic:cNvPr id="1190" name="IM 1190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871" cy="9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35"/>
          <w:w w:val="42"/>
          <w:position w:val="-34"/>
        </w:rPr>
        <w:t>子</w:t>
      </w:r>
      <w:r>
        <w:rPr>
          <w:sz w:val="118"/>
          <w:szCs w:val="118"/>
          <w:spacing w:val="-8"/>
          <w:w w:val="2"/>
          <w:position w:val="6"/>
        </w:rPr>
        <w:t>：</w:t>
      </w:r>
      <w:r>
        <w:rPr>
          <w:sz w:val="50"/>
          <w:szCs w:val="50"/>
          <w:spacing w:val="-51"/>
          <w:w w:val="87"/>
          <w:position w:val="-34"/>
        </w:rPr>
        <w:t>也</w:t>
      </w:r>
      <w:r>
        <w:rPr>
          <w:sz w:val="118"/>
          <w:szCs w:val="118"/>
          <w:spacing w:val="-48"/>
          <w:w w:val="15"/>
          <w:position w:val="6"/>
        </w:rPr>
        <w:t>“</w:t>
      </w:r>
      <w:r>
        <w:rPr>
          <w:sz w:val="50"/>
          <w:szCs w:val="50"/>
          <w:spacing w:val="-95"/>
          <w:w w:val="70"/>
          <w:position w:val="-34"/>
        </w:rPr>
        <w:t>。</w:t>
      </w:r>
      <w:r>
        <w:rPr>
          <w:sz w:val="118"/>
          <w:szCs w:val="118"/>
          <w:spacing w:val="-41"/>
          <w:w w:val="17"/>
          <w:position w:val="6"/>
        </w:rPr>
        <w:t>《</w:t>
      </w:r>
      <w:r>
        <w:rPr>
          <w:sz w:val="50"/>
          <w:szCs w:val="50"/>
          <w:spacing w:val="-45"/>
          <w:w w:val="50"/>
          <w:position w:val="-34"/>
        </w:rPr>
        <w:t>’</w:t>
      </w:r>
      <w:r>
        <w:rPr>
          <w:sz w:val="118"/>
          <w:szCs w:val="118"/>
          <w:spacing w:val="-30"/>
          <w:w w:val="24"/>
          <w:position w:val="-4"/>
        </w:rPr>
        <w:t>一</w:t>
      </w:r>
      <w:r>
        <w:rPr>
          <w:sz w:val="50"/>
          <w:szCs w:val="50"/>
          <w:spacing w:val="-45"/>
          <w:w w:val="50"/>
          <w:position w:val="-4"/>
        </w:rPr>
        <w:t>盖</w:t>
      </w:r>
      <w:r>
        <w:rPr>
          <w:sz w:val="118"/>
          <w:szCs w:val="118"/>
          <w:spacing w:val="-18"/>
          <w:w w:val="26"/>
          <w:position w:val="-4"/>
        </w:rPr>
        <w:t>切</w:t>
      </w:r>
      <w:r>
        <w:rPr>
          <w:sz w:val="50"/>
          <w:szCs w:val="50"/>
          <w:spacing w:val="-18"/>
          <w:w w:val="26"/>
          <w:position w:val="-4"/>
        </w:rPr>
        <w:t>古</w:t>
      </w:r>
      <w:r>
        <w:rPr>
          <w:sz w:val="50"/>
          <w:szCs w:val="50"/>
          <w:position w:val="-41"/>
        </w:rPr>
        <w:drawing>
          <wp:inline distT="0" distB="0" distL="0" distR="0">
            <wp:extent cx="263791" cy="959524"/>
            <wp:effectExtent l="0" t="0" r="0" b="0"/>
            <wp:docPr id="1192" name="IM 1192"/>
            <wp:cNvGraphicFramePr/>
            <a:graphic>
              <a:graphicData uri="http://schemas.openxmlformats.org/drawingml/2006/picture">
                <pic:pic>
                  <pic:nvPicPr>
                    <pic:cNvPr id="1192" name="IM 1192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791" cy="9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position w:val="-41"/>
        </w:rPr>
        <w:drawing>
          <wp:inline distT="0" distB="0" distL="0" distR="0">
            <wp:extent cx="250766" cy="959524"/>
            <wp:effectExtent l="0" t="0" r="0" b="0"/>
            <wp:docPr id="1194" name="IM 1194"/>
            <wp:cNvGraphicFramePr/>
            <a:graphic>
              <a:graphicData uri="http://schemas.openxmlformats.org/drawingml/2006/picture">
                <pic:pic>
                  <pic:nvPicPr>
                    <pic:cNvPr id="1194" name="IM 1194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766" cy="9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378" w:right="248" w:firstLine="251"/>
        <w:spacing w:before="102" w:line="228" w:lineRule="auto"/>
        <w:rPr>
          <w:rFonts w:ascii="STXinwei" w:hAnsi="STXinwei" w:eastAsia="STXinwei" w:cs="STXinwei"/>
          <w:sz w:val="50"/>
          <w:szCs w:val="50"/>
        </w:rPr>
      </w:pPr>
      <w:r>
        <w:rPr>
          <w:rFonts w:ascii="STXinwei" w:hAnsi="STXinwei" w:eastAsia="STXinwei" w:cs="STXinwei"/>
          <w:sz w:val="50"/>
          <w:szCs w:val="50"/>
          <w:spacing w:val="-75"/>
        </w:rPr>
        <w:t>是。今本脱‘面子’二字耳。”按：大徐本误作</w:t>
      </w:r>
      <w:r>
        <w:rPr>
          <w:rFonts w:ascii="STXinwei" w:hAnsi="STXinwei" w:eastAsia="STXinwei" w:cs="STXinwei"/>
          <w:sz w:val="50"/>
          <w:szCs w:val="50"/>
          <w:spacing w:val="13"/>
        </w:rPr>
        <w:t xml:space="preserve"> </w:t>
      </w:r>
      <w:r>
        <w:rPr>
          <w:rFonts w:ascii="STXinwei" w:hAnsi="STXinwei" w:eastAsia="STXinwei" w:cs="STXinwei"/>
          <w:sz w:val="50"/>
          <w:szCs w:val="50"/>
          <w:spacing w:val="-58"/>
        </w:rPr>
        <w:t>“申黑也”。</w:t>
      </w:r>
    </w:p>
    <w:p>
      <w:pPr>
        <w:pStyle w:val="BodyText"/>
        <w:ind w:left="9630" w:right="186" w:firstLine="1007"/>
        <w:spacing w:before="35" w:line="226" w:lineRule="auto"/>
        <w:jc w:val="both"/>
        <w:rPr>
          <w:sz w:val="52"/>
          <w:szCs w:val="52"/>
        </w:rPr>
      </w:pPr>
      <w:r>
        <w:pict>
          <v:shape id="_x0000_s2648" style="position:absolute;margin-left:167.692pt;margin-top:-11.2168pt;mso-position-vertical-relative:text;mso-position-horizontal-relative:text;width:294.9pt;height:136.15pt;z-index:255160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84"/>
                    <w:spacing w:before="20" w:line="157" w:lineRule="auto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spacing w:val="-1"/>
                    </w:rPr>
                    <w:t>yan</w:t>
                  </w: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310" w:right="20" w:hanging="290"/>
                    <w:spacing w:before="169" w:line="22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1"/>
                    </w:rPr>
                    <w:t>《说文》:“品，山</w:t>
                  </w:r>
                  <w:r>
                    <w:rPr>
                      <w:sz w:val="52"/>
                      <w:szCs w:val="52"/>
                      <w:spacing w:val="-50"/>
                    </w:rPr>
                    <w:t>岩也。</w:t>
                  </w:r>
                  <w:r>
                    <w:rPr>
                      <w:sz w:val="52"/>
                      <w:szCs w:val="52"/>
                      <w:spacing w:val="-41"/>
                    </w:rPr>
                    <w:t>从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1"/>
                    </w:rPr>
                    <w:t>山，品声。”</w:t>
                  </w:r>
                </w:p>
              </w:txbxContent>
            </v:textbox>
          </v:shape>
        </w:pict>
      </w:r>
      <w:r>
        <w:pict>
          <v:shape id="_x0000_s2650" style="position:absolute;margin-left:12.1137pt;margin-top:82.8512pt;mso-position-vertical-relative:text;mso-position-horizontal-relative:text;width:150.85pt;height:43.85pt;z-index:255162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15" w:lineRule="auto"/>
                    <w:rPr>
                      <w:rFonts w:ascii="Times New Roman" w:hAnsi="Times New Roman" w:eastAsia="Times New Roman" w:cs="Times New Roman"/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  <w:b/>
                      <w:bCs/>
                      <w:spacing w:val="-100"/>
                    </w:rPr>
                    <w:t>品</w:t>
                  </w:r>
                  <w:r>
                    <w:rPr>
                      <w:rFonts w:ascii="FangSong" w:hAnsi="FangSong" w:eastAsia="FangSong" w:cs="FangSong"/>
                      <w:sz w:val="72"/>
                      <w:szCs w:val="72"/>
                      <w:b/>
                      <w:bCs/>
                      <w:spacing w:val="-100"/>
                    </w:rPr>
                    <w:t>(</w:t>
                  </w:r>
                  <w:r>
                    <w:rPr>
                      <w:rFonts w:ascii="FangSong" w:hAnsi="FangSong" w:eastAsia="FangSong" w:cs="FangSong"/>
                      <w:sz w:val="72"/>
                      <w:szCs w:val="72"/>
                      <w:b/>
                      <w:bCs/>
                      <w:spacing w:val="-99"/>
                    </w:rPr>
                    <w:t>嵩</w:t>
                  </w:r>
                  <w:r>
                    <w:rPr>
                      <w:sz w:val="72"/>
                      <w:szCs w:val="72"/>
                      <w:b/>
                      <w:bCs/>
                      <w:spacing w:val="-99"/>
                    </w:rPr>
                    <w:t>、岩</w:t>
                  </w:r>
                  <w:r>
                    <w:rPr>
                      <w:rFonts w:ascii="Times New Roman" w:hAnsi="Times New Roman" w:eastAsia="Times New Roman" w:cs="Times New Roman"/>
                      <w:sz w:val="72"/>
                      <w:szCs w:val="72"/>
                      <w:b/>
                      <w:bCs/>
                      <w:spacing w:val="-49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2652" style="position:absolute;margin-left:-1pt;margin-top:126.21pt;mso-position-vertical-relative:text;mso-position-horizontal-relative:text;width:469.65pt;height:160.15pt;z-index:255159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5"/>
                    <w:spacing w:before="13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5"/>
                    </w:rPr>
                    <w:t>(一)</w:t>
                  </w:r>
                  <w:r>
                    <w:rPr>
                      <w:rFonts w:ascii="KaiTi" w:hAnsi="KaiTi" w:eastAsia="KaiTi" w:cs="KaiTi"/>
                      <w:sz w:val="50"/>
                      <w:szCs w:val="50"/>
                      <w:spacing w:val="-75"/>
                    </w:rPr>
                    <w:t>y</w:t>
                  </w:r>
                  <w:r>
                    <w:rPr>
                      <w:rFonts w:ascii="KaiTi" w:hAnsi="KaiTi" w:eastAsia="KaiTi" w:cs="KaiTi"/>
                      <w:sz w:val="50"/>
                      <w:szCs w:val="50"/>
                      <w:spacing w:val="-112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50"/>
                      <w:szCs w:val="50"/>
                      <w:spacing w:val="-75"/>
                    </w:rPr>
                    <w:t>á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75"/>
                    </w:rPr>
                    <w:t>n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①同“岩”。高峻的山。《正字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通</w:t>
                  </w:r>
                  <w:r>
                    <w:rPr>
                      <w:sz w:val="50"/>
                      <w:szCs w:val="50"/>
                      <w:spacing w:val="-8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·</w:t>
                  </w:r>
                  <w:r>
                    <w:rPr>
                      <w:sz w:val="50"/>
                      <w:szCs w:val="50"/>
                      <w:spacing w:val="-19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山部》:“晶，同岩。”谢脁《郡内登望》诗：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“威行距遥甸，馋品带远天。”李白《春日归山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寄孟浩然》诗：“品花覆谷泉。”②险峻。迭用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形容高高的、巍峨的样子。张衡《思玄赋》: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86"/>
        </w:rPr>
        <w:t>yǎn ①黑痣。《广韵</w:t>
      </w:r>
      <w:r>
        <w:rPr>
          <w:sz w:val="52"/>
          <w:szCs w:val="52"/>
          <w:spacing w:val="-81"/>
        </w:rPr>
        <w:t xml:space="preserve"> </w:t>
      </w:r>
      <w:r>
        <w:rPr>
          <w:sz w:val="52"/>
          <w:szCs w:val="52"/>
          <w:spacing w:val="-86"/>
        </w:rPr>
        <w:t>·琰韵》:“蔗，面有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2"/>
        </w:rPr>
        <w:t>黑子。”《史记</w:t>
      </w:r>
      <w:r>
        <w:rPr>
          <w:sz w:val="52"/>
          <w:szCs w:val="52"/>
          <w:spacing w:val="-82"/>
        </w:rPr>
        <w:t xml:space="preserve"> </w:t>
      </w:r>
      <w:r>
        <w:rPr>
          <w:sz w:val="52"/>
          <w:szCs w:val="52"/>
          <w:spacing w:val="-92"/>
        </w:rPr>
        <w:t>·高祖本纪》:“高祖为人，隆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1"/>
          <w:w w:val="97"/>
        </w:rPr>
        <w:t>准而龙颜，美须髯，左股有七十二黑子。”张</w:t>
      </w:r>
      <w:r>
        <w:rPr>
          <w:sz w:val="52"/>
          <w:szCs w:val="52"/>
          <w:spacing w:val="34"/>
        </w:rPr>
        <w:t xml:space="preserve"> </w:t>
      </w:r>
      <w:r>
        <w:rPr>
          <w:sz w:val="52"/>
          <w:szCs w:val="52"/>
          <w:spacing w:val="-78"/>
          <w:w w:val="92"/>
        </w:rPr>
        <w:t>守节正义：“吴楚谓之‘志’。志，记也。”《抱</w:t>
      </w:r>
      <w:r>
        <w:rPr>
          <w:sz w:val="52"/>
          <w:szCs w:val="52"/>
          <w:spacing w:val="88"/>
        </w:rPr>
        <w:t xml:space="preserve"> </w:t>
      </w:r>
      <w:r>
        <w:rPr>
          <w:sz w:val="52"/>
          <w:szCs w:val="52"/>
          <w:spacing w:val="-80"/>
        </w:rPr>
        <w:t>朴子</w:t>
      </w:r>
      <w:r>
        <w:rPr>
          <w:sz w:val="52"/>
          <w:szCs w:val="52"/>
          <w:spacing w:val="-68"/>
        </w:rPr>
        <w:t xml:space="preserve"> </w:t>
      </w:r>
      <w:r>
        <w:rPr>
          <w:sz w:val="52"/>
          <w:szCs w:val="52"/>
          <w:spacing w:val="-80"/>
        </w:rPr>
        <w:t>·外篇</w:t>
      </w:r>
      <w:r>
        <w:rPr>
          <w:sz w:val="52"/>
          <w:szCs w:val="52"/>
          <w:spacing w:val="-84"/>
        </w:rPr>
        <w:t xml:space="preserve"> </w:t>
      </w:r>
      <w:r>
        <w:rPr>
          <w:sz w:val="52"/>
          <w:szCs w:val="52"/>
          <w:spacing w:val="-80"/>
        </w:rPr>
        <w:t>·接疏》:“并瑕弃璧，披毛索鷹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9"/>
        </w:rPr>
        <w:t>哉?”②黑；黑痕。《广雅</w:t>
      </w:r>
      <w:r>
        <w:rPr>
          <w:sz w:val="52"/>
          <w:szCs w:val="52"/>
          <w:spacing w:val="-89"/>
        </w:rPr>
        <w:t xml:space="preserve"> </w:t>
      </w:r>
      <w:r>
        <w:rPr>
          <w:sz w:val="52"/>
          <w:szCs w:val="52"/>
          <w:spacing w:val="-79"/>
        </w:rPr>
        <w:t>·释器》:“蔗，黑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7"/>
        </w:rPr>
        <w:t>也。”《篇海类编 ·声色类</w:t>
      </w:r>
      <w:r>
        <w:rPr>
          <w:sz w:val="52"/>
          <w:szCs w:val="52"/>
          <w:spacing w:val="-80"/>
        </w:rPr>
        <w:t xml:space="preserve"> </w:t>
      </w:r>
      <w:r>
        <w:rPr>
          <w:sz w:val="52"/>
          <w:szCs w:val="52"/>
          <w:spacing w:val="-67"/>
        </w:rPr>
        <w:t>·黑部》:“,黑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2"/>
        </w:rPr>
        <w:t>痕。”《宋书</w:t>
      </w:r>
      <w:r>
        <w:rPr>
          <w:sz w:val="52"/>
          <w:szCs w:val="52"/>
          <w:spacing w:val="-87"/>
        </w:rPr>
        <w:t xml:space="preserve"> </w:t>
      </w:r>
      <w:r>
        <w:rPr>
          <w:sz w:val="52"/>
          <w:szCs w:val="52"/>
          <w:spacing w:val="-92"/>
        </w:rPr>
        <w:t>·颜延之传》:“贫之病也，不惟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36"/>
        </w:rPr>
        <w:t>形式粗騰,或亦神心沮废。”颜之推《还冤</w:t>
      </w:r>
    </w:p>
    <w:p>
      <w:pPr>
        <w:spacing w:line="226" w:lineRule="auto"/>
        <w:sectPr>
          <w:headerReference w:type="default" r:id="rId22"/>
          <w:pgSz w:w="22536" w:h="31680"/>
          <w:pgMar w:top="400" w:right="2301" w:bottom="0" w:left="1415" w:header="0" w:footer="0" w:gutter="0"/>
        </w:sectPr>
        <w:rPr>
          <w:sz w:val="52"/>
          <w:szCs w:val="52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473"/>
        <w:spacing w:before="152" w:line="215" w:lineRule="auto"/>
        <w:tabs>
          <w:tab w:val="left" w:pos="10503"/>
        </w:tabs>
        <w:rPr>
          <w:rFonts w:ascii="Times New Roman" w:hAnsi="Times New Roman" w:eastAsia="Times New Roman" w:cs="Times New Roman"/>
          <w:sz w:val="47"/>
          <w:szCs w:val="47"/>
        </w:rPr>
      </w:pPr>
      <w:r>
        <w:rPr>
          <w:sz w:val="47"/>
          <w:szCs w:val="47"/>
          <w:u w:val="single" w:color="auto"/>
        </w:rPr>
        <w:tab/>
      </w:r>
      <w:r>
        <w:rPr>
          <w:sz w:val="47"/>
          <w:szCs w:val="47"/>
          <w:u w:val="single" w:color="auto"/>
          <w:spacing w:val="37"/>
        </w:rPr>
        <w:t>附录难字简释腌器奕螟峨</w:t>
      </w:r>
      <w:r>
        <w:rPr>
          <w:sz w:val="47"/>
          <w:szCs w:val="47"/>
          <w:u w:val="single" w:color="auto"/>
          <w:spacing w:val="146"/>
        </w:rPr>
        <w:t xml:space="preserve"> </w:t>
      </w:r>
      <w:r>
        <w:rPr>
          <w:rFonts w:ascii="Times New Roman" w:hAnsi="Times New Roman" w:eastAsia="Times New Roman" w:cs="Times New Roman"/>
          <w:sz w:val="47"/>
          <w:szCs w:val="47"/>
          <w:u w:val="single" w:color="auto"/>
          <w:spacing w:val="37"/>
        </w:rPr>
        <w:t>yǎn   1435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pStyle w:val="BodyText"/>
        <w:ind w:left="238" w:right="9634" w:firstLine="312"/>
        <w:spacing w:before="162" w:line="218" w:lineRule="auto"/>
        <w:rPr>
          <w:sz w:val="50"/>
          <w:szCs w:val="50"/>
        </w:rPr>
      </w:pPr>
      <w:r>
        <w:pict>
          <v:shape id="_x0000_s2654" style="position:absolute;margin-left:468.598pt;margin-top:5.82221pt;mso-position-vertical-relative:text;mso-position-horizontal-relative:text;width:462.05pt;height:126.9pt;z-index:255176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15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0"/>
                    </w:rPr>
                    <w:t>祥。有胡僧言：“许书：灭刘氏者笑也‘樊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乃探《周易》飞龙在天’之义为“樊”字，音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“俨”,以名焉。”《字巢</w:t>
                  </w:r>
                  <w:r>
                    <w:rPr>
                      <w:sz w:val="50"/>
                      <w:szCs w:val="50"/>
                      <w:spacing w:val="-7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·龙部》:“葵，高明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60"/>
                    </w:rPr>
                    <w:t>之貌。”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2"/>
        </w:rPr>
        <w:t>志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52"/>
        </w:rPr>
        <w:t>·徐铁臼》:“鬼屡打之，打处青慝，月余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4"/>
        </w:rPr>
        <w:t>而死。”</w:t>
      </w:r>
    </w:p>
    <w:p>
      <w:pPr>
        <w:pStyle w:val="BodyText"/>
        <w:ind w:left="811" w:right="10109" w:hanging="234"/>
        <w:spacing w:before="114" w:line="212" w:lineRule="auto"/>
        <w:rPr>
          <w:sz w:val="33"/>
          <w:szCs w:val="33"/>
        </w:rPr>
      </w:pPr>
      <w:r>
        <w:rPr>
          <w:sz w:val="47"/>
          <w:szCs w:val="47"/>
          <w:position w:val="-9"/>
        </w:rPr>
        <w:drawing>
          <wp:inline distT="0" distB="0" distL="0" distR="0">
            <wp:extent cx="479816" cy="242608"/>
            <wp:effectExtent l="0" t="0" r="0" b="0"/>
            <wp:docPr id="1196" name="IM 1196"/>
            <wp:cNvGraphicFramePr/>
            <a:graphic>
              <a:graphicData uri="http://schemas.openxmlformats.org/drawingml/2006/picture">
                <pic:pic>
                  <pic:nvPicPr>
                    <pic:cNvPr id="1196" name="IM 1196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816" cy="2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166"/>
        </w:rPr>
        <w:t xml:space="preserve"> </w:t>
      </w:r>
      <w:r>
        <w:rPr>
          <w:sz w:val="47"/>
          <w:szCs w:val="47"/>
          <w:spacing w:val="-24"/>
        </w:rPr>
        <w:t>《说文》:“,不明也。从日，奄声。”</w:t>
      </w:r>
      <w:r>
        <w:rPr>
          <w:sz w:val="47"/>
          <w:szCs w:val="47"/>
        </w:rPr>
        <w:t xml:space="preserve"> </w:t>
      </w:r>
      <w:r>
        <w:rPr>
          <w:sz w:val="33"/>
          <w:szCs w:val="33"/>
        </w:rPr>
        <w:t>电</w:t>
      </w:r>
    </w:p>
    <w:p>
      <w:pPr>
        <w:pStyle w:val="BodyText"/>
        <w:ind w:right="9473" w:firstLine="1454"/>
        <w:spacing w:before="364" w:line="244" w:lineRule="auto"/>
        <w:rPr>
          <w:sz w:val="47"/>
          <w:szCs w:val="47"/>
        </w:rPr>
      </w:pPr>
      <w:r>
        <w:pict>
          <v:shape id="_x0000_s2656" style="position:absolute;margin-left:538.074pt;margin-top:14.0087pt;mso-position-vertical-relative:text;mso-position-horizontal-relative:text;width:403.25pt;height:97.5pt;z-index:255177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7"/>
                    <w:spacing w:before="19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1"/>
                    </w:rPr>
                    <w:t>《说文》:“蝮，在壁曰蝠蜓，在卿曰蜥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易。从虫，要声。疆、蝮或从烛。”</w:t>
                  </w:r>
                </w:p>
                <w:p>
                  <w:pPr>
                    <w:pStyle w:val="BodyText"/>
                    <w:ind w:left="54"/>
                    <w:spacing w:before="41" w:line="21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7"/>
                    </w:rPr>
                    <w:t>yǎn ①蝮蜓，壁虎。一种爬行动物。又</w:t>
                  </w:r>
                </w:p>
              </w:txbxContent>
            </v:textbox>
          </v:shape>
        </w:pict>
      </w:r>
      <w:r>
        <w:pict>
          <v:shape id="_x0000_s2658" style="position:absolute;margin-left:481.19pt;margin-top:19.3646pt;mso-position-vertical-relative:text;mso-position-horizontal-relative:text;width:44.25pt;height:54.95pt;z-index:255181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36"/>
                    </w:rPr>
                    <w:t>螟</w:t>
                  </w:r>
                </w:p>
              </w:txbxContent>
            </v:textbox>
          </v:shape>
        </w:pict>
      </w:r>
      <w:r>
        <w:pict>
          <v:shape id="_x0000_s2660" style="position:absolute;margin-left:468.597pt;margin-top:112.48pt;mso-position-vertical-relative:text;mso-position-horizontal-relative:text;width:484.6pt;height:317.2pt;z-index:255174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1"/>
                    <w:spacing w:before="12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"/>
                    </w:rPr>
                    <w:t>名守宫。背有黑斑纹暗灰色、尾巴圆锥形，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易断，多能再生。捕食蜘蛛、蚊蝇等小动物。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"/>
                    </w:rPr>
                    <w:t>古籍多与蜥蜴、蝶螈等通称。《荀子</w:t>
                  </w:r>
                  <w:r>
                    <w:rPr>
                      <w:sz w:val="50"/>
                      <w:szCs w:val="50"/>
                      <w:spacing w:val="-4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"/>
                    </w:rPr>
                    <w:t>·赋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8"/>
                    </w:rPr>
                    <w:t>篇》:“螭龙为螟蜓。”《淮南子·精神》:“</w:t>
                  </w:r>
                  <w:r>
                    <w:rPr>
                      <w:sz w:val="50"/>
                      <w:szCs w:val="50"/>
                      <w:spacing w:val="-79"/>
                    </w:rPr>
                    <w:t>视龙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8"/>
                    </w:rPr>
                    <w:t>犹蝠蜓，颜色不变。”②蝉的一种。《尔雅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0"/>
                    </w:rPr>
                    <w:t>释虫》:“塘蜩”。郭璞注：“《夏小正传》曰：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‘蟾蜩者’。俗呼为胡蝉，江南谓之塘锑。”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③同“鼹鼹”。鼠的一类。《晋书</w:t>
                  </w:r>
                  <w:r>
                    <w:rPr>
                      <w:sz w:val="50"/>
                      <w:szCs w:val="50"/>
                      <w:spacing w:val="-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5"/>
                    </w:rPr>
                    <w:t>·五行志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7"/>
                    </w:rPr>
                    <w:t>中》:“郭景纯筮延陵</w:t>
                  </w:r>
                  <w:r>
                    <w:rPr>
                      <w:sz w:val="50"/>
                      <w:szCs w:val="50"/>
                      <w:spacing w:val="4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7"/>
                    </w:rPr>
                    <w:t>鼠。”何超音义：“蝮，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15"/>
                    </w:rPr>
                    <w:t>字或作鼹。”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7"/>
        </w:rPr>
        <w:t>(一)yǎn</w:t>
      </w:r>
      <w:r>
        <w:rPr>
          <w:sz w:val="47"/>
          <w:szCs w:val="47"/>
          <w:spacing w:val="97"/>
        </w:rPr>
        <w:t xml:space="preserve"> </w:t>
      </w:r>
      <w:r>
        <w:rPr>
          <w:sz w:val="47"/>
          <w:szCs w:val="47"/>
          <w:spacing w:val="-17"/>
        </w:rPr>
        <w:t>①腌腌，日无光。《广韵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17"/>
        </w:rPr>
        <w:t>·琰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1"/>
        </w:rPr>
        <w:t>韵》:“腌，腌腌，日无光。”刘向《九叹</w:t>
      </w:r>
      <w:r>
        <w:rPr>
          <w:sz w:val="47"/>
          <w:szCs w:val="47"/>
          <w:spacing w:val="-68"/>
        </w:rPr>
        <w:t xml:space="preserve"> </w:t>
      </w:r>
      <w:r>
        <w:rPr>
          <w:sz w:val="47"/>
          <w:szCs w:val="47"/>
          <w:spacing w:val="-31"/>
        </w:rPr>
        <w:t>·惜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2"/>
        </w:rPr>
        <w:t>贤》:“日腌腌而下颓。”《汉书</w:t>
      </w:r>
      <w:r>
        <w:rPr>
          <w:sz w:val="47"/>
          <w:szCs w:val="47"/>
          <w:spacing w:val="-51"/>
        </w:rPr>
        <w:t xml:space="preserve"> </w:t>
      </w:r>
      <w:r>
        <w:rPr>
          <w:sz w:val="47"/>
          <w:szCs w:val="47"/>
          <w:spacing w:val="-32"/>
        </w:rPr>
        <w:t>·五行志下之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1"/>
        </w:rPr>
        <w:t>下》:“厥食肤位，光腌腌，月形见。”②通</w:t>
      </w:r>
      <w:r>
        <w:rPr>
          <w:sz w:val="47"/>
          <w:szCs w:val="47"/>
          <w:spacing w:val="1"/>
        </w:rPr>
        <w:t xml:space="preserve">  </w:t>
      </w:r>
      <w:r>
        <w:rPr>
          <w:sz w:val="47"/>
          <w:szCs w:val="47"/>
          <w:spacing w:val="-50"/>
        </w:rPr>
        <w:t>“奄”。覆盖；重合。《荀子</w:t>
      </w:r>
      <w:r>
        <w:rPr>
          <w:sz w:val="47"/>
          <w:szCs w:val="47"/>
          <w:spacing w:val="-71"/>
        </w:rPr>
        <w:t xml:space="preserve"> </w:t>
      </w:r>
      <w:r>
        <w:rPr>
          <w:sz w:val="47"/>
          <w:szCs w:val="47"/>
          <w:spacing w:val="-50"/>
        </w:rPr>
        <w:t>·儒效》:“张法而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5"/>
        </w:rPr>
        <w:t>度之，则腌然若合符节。”王先谦集解：“王引</w:t>
      </w:r>
      <w:r>
        <w:rPr>
          <w:sz w:val="47"/>
          <w:szCs w:val="47"/>
          <w:spacing w:val="2"/>
        </w:rPr>
        <w:t xml:space="preserve">   </w:t>
      </w:r>
      <w:r>
        <w:rPr>
          <w:sz w:val="47"/>
          <w:szCs w:val="47"/>
          <w:spacing w:val="-13"/>
        </w:rPr>
        <w:t>之曰：腌然，同貌也。……鼻、奄、腌并通。”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1"/>
        </w:rPr>
        <w:t>左思《吴都赋》:“重葩腌叶。”吕向注：“花叶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28"/>
        </w:rPr>
        <w:t>重叠以相掩覆。”</w:t>
      </w:r>
    </w:p>
    <w:p>
      <w:pPr>
        <w:pStyle w:val="BodyText"/>
        <w:ind w:left="238" w:right="9725" w:firstLine="1163"/>
        <w:spacing w:before="156" w:line="230" w:lineRule="auto"/>
        <w:rPr>
          <w:sz w:val="50"/>
          <w:szCs w:val="50"/>
        </w:rPr>
      </w:pPr>
      <w:r>
        <w:pict>
          <v:shape id="_x0000_s2662" style="position:absolute;margin-left:534.604pt;margin-top:131.759pt;mso-position-vertical-relative:text;mso-position-horizontal-relative:text;width:414.5pt;height:66.15pt;z-index:255178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6" w:right="20" w:hanging="286"/>
                    <w:spacing w:before="21" w:line="23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8"/>
                    </w:rPr>
                    <w:t>《说文》:“</w:t>
                  </w:r>
                  <w:r>
                    <w:rPr>
                      <w:sz w:val="50"/>
                      <w:szCs w:val="50"/>
                      <w:spacing w:val="1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,甑也。一日穿也。从瓦，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盧声。读若言。”桂馥义证：“‘一曰穿</w:t>
                  </w:r>
                </w:p>
              </w:txbxContent>
            </v:textbox>
          </v:shape>
        </w:pict>
      </w:r>
      <w:r>
        <w:pict>
          <v:shape id="_x0000_s2664" style="position:absolute;margin-left:481.19pt;margin-top:135.706pt;mso-position-vertical-relative:text;mso-position-horizontal-relative:text;width:45.6pt;height:50.55pt;z-index:255180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</w:rPr>
                    <w:t>新</w:t>
                  </w:r>
                </w:p>
                <w:p>
                  <w:pPr>
                    <w:pStyle w:val="BodyText"/>
                    <w:spacing w:line="221" w:lineRule="auto"/>
                    <w:jc w:val="right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spacing w:val="-70"/>
                    </w:rPr>
                    <w:t>隔</w:t>
                  </w:r>
                  <w:r>
                    <w:rPr>
                      <w:sz w:val="39"/>
                      <w:szCs w:val="39"/>
                      <w:spacing w:val="-12"/>
                    </w:rPr>
                    <w:t xml:space="preserve"> </w:t>
                  </w:r>
                  <w:r>
                    <w:rPr>
                      <w:sz w:val="39"/>
                      <w:szCs w:val="39"/>
                      <w:b/>
                      <w:bCs/>
                      <w:spacing w:val="-36"/>
                    </w:rPr>
                    <w:t>以</w:t>
                  </w:r>
                </w:p>
              </w:txbxContent>
            </v:textbox>
          </v:shape>
        </w:pict>
      </w:r>
      <w:r>
        <w:pict>
          <v:shape id="_x0000_s2666" style="position:absolute;margin-left:481.19pt;margin-top:195.15pt;mso-position-vertical-relative:text;mso-position-horizontal-relative:text;width:473.45pt;height:484.3pt;z-index:255173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1"/>
                      <w:w w:val="98"/>
                    </w:rPr>
                    <w:t>也’者，当云‘一穿也’,衍‘曰’字。”</w:t>
                  </w:r>
                </w:p>
                <w:p>
                  <w:pPr>
                    <w:pStyle w:val="BodyText"/>
                    <w:ind w:left="20" w:right="20" w:firstLine="1111"/>
                    <w:spacing w:before="92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"/>
                    </w:rPr>
                    <w:t>yǎn ①古代炊器。一种二层的像甑一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样的青铜制或陶制的器具，上可以蒸，下可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0"/>
                    </w:rPr>
                    <w:t>以煮。《左传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·成公二年》:“齐侯使宾妇人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51"/>
                    </w:rPr>
                    <w:t>赂以纪瓶、王磬与地。”孔颖达疏：“《方</w:t>
                  </w:r>
                  <w:r>
                    <w:rPr>
                      <w:sz w:val="50"/>
                      <w:szCs w:val="50"/>
                      <w:spacing w:val="-52"/>
                    </w:rPr>
                    <w:t>言》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云‘甑，自关而东谓之瓶’。知版是甑也。”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范成大《劳畲耕》:“早和与晚程，滥吹甑</w:t>
                  </w:r>
                </w:p>
                <w:p>
                  <w:pPr>
                    <w:pStyle w:val="BodyText"/>
                    <w:ind w:left="20" w:right="294"/>
                    <w:spacing w:before="52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0"/>
                    </w:rPr>
                    <w:t>间。”②甑形的山。后作“蛾”。《尔雅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山》:“重顱赚。”《释名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·释山》:“山上大下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小曰虧。”司马相如《上林赋》:“岩随锜，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摧娄崛崎。”顾炎武《天下郡国利病书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·云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南二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</w:t>
                  </w:r>
                  <w:r>
                    <w:rPr>
                      <w:sz w:val="50"/>
                      <w:szCs w:val="50"/>
                      <w:spacing w:val="-20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陆路》:“路皆石齿，马升廳,昆蹄踏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声铿然。”③古地名。春秋齐地。今山东省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济南市附近。《春秋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·僖公十八年》:“宋师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及齐师战于顧。”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8"/>
        </w:rPr>
        <w:t>(二)à</w:t>
      </w:r>
      <w:r>
        <w:rPr>
          <w:rFonts w:ascii="Arial" w:hAnsi="Arial" w:eastAsia="Arial" w:cs="Arial"/>
          <w:sz w:val="50"/>
          <w:szCs w:val="50"/>
          <w:spacing w:val="-28"/>
        </w:rPr>
        <w:t>n</w:t>
      </w:r>
      <w:r>
        <w:rPr>
          <w:rFonts w:ascii="Arial" w:hAnsi="Arial" w:eastAsia="Arial" w:cs="Arial"/>
          <w:sz w:val="50"/>
          <w:szCs w:val="50"/>
          <w:spacing w:val="99"/>
        </w:rPr>
        <w:t xml:space="preserve"> </w:t>
      </w:r>
      <w:r>
        <w:rPr>
          <w:sz w:val="50"/>
          <w:szCs w:val="50"/>
          <w:spacing w:val="-28"/>
        </w:rPr>
        <w:t>③同“暗”。昏暗。《集韵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28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9"/>
        </w:rPr>
        <w:t>勘韵》:“暗，或从奄。”《荀子</w:t>
      </w:r>
      <w:r>
        <w:rPr>
          <w:sz w:val="50"/>
          <w:szCs w:val="50"/>
          <w:spacing w:val="-87"/>
        </w:rPr>
        <w:t xml:space="preserve"> </w:t>
      </w:r>
      <w:r>
        <w:rPr>
          <w:sz w:val="50"/>
          <w:szCs w:val="50"/>
          <w:spacing w:val="-79"/>
        </w:rPr>
        <w:t>·君道》:“孤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1"/>
        </w:rPr>
        <w:t>独而腌谓之危。”《汉书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51"/>
        </w:rPr>
        <w:t>·元帝纪》:“三光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  <w:w w:val="99"/>
        </w:rPr>
        <w:t>腌昧。”颜师古注：“吨与暗同。”《资治通鉴</w:t>
      </w:r>
      <w:r>
        <w:rPr>
          <w:sz w:val="50"/>
          <w:szCs w:val="50"/>
          <w:spacing w:val="37"/>
        </w:rPr>
        <w:t xml:space="preserve">  </w:t>
      </w:r>
      <w:r>
        <w:rPr>
          <w:sz w:val="50"/>
          <w:szCs w:val="50"/>
          <w:spacing w:val="-11"/>
        </w:rPr>
        <w:t>·汉元帝永光二年》:“阴变则静者动，阳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6"/>
        </w:rPr>
        <w:t>蔽则明者腌。”胡三省注：“明者腌，谓日食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3"/>
        </w:rPr>
        <w:t>也。”引申为政治不清明。亦引申为不明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2"/>
        </w:rPr>
        <w:t>于事；愚昧。</w:t>
      </w:r>
    </w:p>
    <w:p>
      <w:pPr>
        <w:pStyle w:val="BodyText"/>
        <w:ind w:left="238" w:right="9801"/>
        <w:spacing w:before="105" w:line="212" w:lineRule="auto"/>
        <w:rPr>
          <w:sz w:val="47"/>
          <w:szCs w:val="47"/>
        </w:rPr>
      </w:pPr>
      <w:r>
        <w:rPr>
          <w:sz w:val="47"/>
          <w:szCs w:val="47"/>
          <w:spacing w:val="-36"/>
          <w:position w:val="-5"/>
        </w:rPr>
        <w:t>要</w:t>
      </w:r>
      <w:r>
        <w:rPr>
          <w:sz w:val="47"/>
          <w:szCs w:val="47"/>
          <w:spacing w:val="57"/>
          <w:position w:val="-5"/>
        </w:rPr>
        <w:t xml:space="preserve">  </w:t>
      </w:r>
      <w:r>
        <w:rPr>
          <w:sz w:val="47"/>
          <w:szCs w:val="47"/>
          <w:spacing w:val="-36"/>
        </w:rPr>
        <w:t>《说文》;“圈，罕也。从网，奄声。”段</w:t>
      </w:r>
      <w:r>
        <w:rPr>
          <w:sz w:val="47"/>
          <w:szCs w:val="47"/>
          <w:spacing w:val="1"/>
        </w:rPr>
        <w:t xml:space="preserve"> </w:t>
      </w:r>
      <w:r>
        <w:rPr>
          <w:sz w:val="39"/>
          <w:szCs w:val="39"/>
          <w:spacing w:val="-41"/>
          <w:position w:val="17"/>
        </w:rPr>
        <w:t>电</w:t>
      </w:r>
      <w:r>
        <w:rPr>
          <w:sz w:val="39"/>
          <w:szCs w:val="39"/>
          <w:spacing w:val="3"/>
          <w:position w:val="17"/>
        </w:rPr>
        <w:t xml:space="preserve">     </w:t>
      </w:r>
      <w:r>
        <w:rPr>
          <w:sz w:val="47"/>
          <w:szCs w:val="47"/>
          <w:spacing w:val="-41"/>
        </w:rPr>
        <w:t>注：“奄，覆也。此举形声包会意。”</w:t>
      </w:r>
    </w:p>
    <w:p>
      <w:pPr>
        <w:pStyle w:val="BodyText"/>
        <w:ind w:left="238" w:right="9474" w:firstLine="1085"/>
        <w:spacing w:before="17" w:line="235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91"/>
        </w:rPr>
        <w:t>yǎn</w:t>
      </w:r>
      <w:r>
        <w:rPr>
          <w:rFonts w:ascii="Times New Roman" w:hAnsi="Times New Roman" w:eastAsia="Times New Roman" w:cs="Times New Roman"/>
          <w:sz w:val="50"/>
          <w:szCs w:val="50"/>
          <w:spacing w:val="51"/>
        </w:rPr>
        <w:t xml:space="preserve"> </w:t>
      </w:r>
      <w:r>
        <w:rPr>
          <w:sz w:val="50"/>
          <w:szCs w:val="50"/>
          <w:spacing w:val="-91"/>
        </w:rPr>
        <w:t>①网；撒网。《玉篇</w:t>
      </w:r>
      <w:r>
        <w:rPr>
          <w:sz w:val="50"/>
          <w:szCs w:val="50"/>
          <w:spacing w:val="-96"/>
        </w:rPr>
        <w:t xml:space="preserve"> </w:t>
      </w:r>
      <w:r>
        <w:rPr>
          <w:sz w:val="50"/>
          <w:szCs w:val="50"/>
          <w:spacing w:val="-91"/>
        </w:rPr>
        <w:t>·</w:t>
      </w:r>
      <w:r>
        <w:rPr>
          <w:sz w:val="50"/>
          <w:szCs w:val="50"/>
          <w:spacing w:val="-204"/>
        </w:rPr>
        <w:t xml:space="preserve"> </w:t>
      </w:r>
      <w:r>
        <w:rPr>
          <w:sz w:val="50"/>
          <w:szCs w:val="50"/>
          <w:spacing w:val="-91"/>
        </w:rPr>
        <w:t>网部》:“圈，罕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3"/>
        </w:rPr>
        <w:t>也，以网鱼也。”《广韵·琰韵》:“器，鸟网。”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79"/>
          <w:w w:val="99"/>
        </w:rPr>
        <w:t>又《业韵》:“器，鱼网。”②掩捕。左思《蜀都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75"/>
        </w:rPr>
        <w:t>赋》:“圈翡翠。”张岱《陶庵梦忆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75"/>
        </w:rPr>
        <w:t>·</w:t>
      </w:r>
      <w:r>
        <w:rPr>
          <w:sz w:val="50"/>
          <w:szCs w:val="50"/>
          <w:spacing w:val="-197"/>
        </w:rPr>
        <w:t xml:space="preserve"> </w:t>
      </w:r>
      <w:r>
        <w:rPr>
          <w:sz w:val="50"/>
          <w:szCs w:val="50"/>
          <w:spacing w:val="-75"/>
        </w:rPr>
        <w:t>品山堂鱼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  <w:w w:val="97"/>
        </w:rPr>
        <w:t>宕》:“籍者器之。”③掩盖；覆盖。张泌《春江</w:t>
      </w:r>
      <w:r>
        <w:rPr>
          <w:sz w:val="50"/>
          <w:szCs w:val="50"/>
          <w:spacing w:val="29"/>
        </w:rPr>
        <w:t xml:space="preserve">  </w:t>
      </w:r>
      <w:r>
        <w:rPr>
          <w:sz w:val="50"/>
          <w:szCs w:val="50"/>
          <w:spacing w:val="-71"/>
        </w:rPr>
        <w:t>雨》:“圈岸春涛打船尾。”《徐霞客游记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71"/>
        </w:rPr>
        <w:t>·滇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3"/>
        </w:rPr>
        <w:t>游日记八》:“峡中西望，重峰圈映。”亦作遮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1"/>
        </w:rPr>
        <w:t>蔽用的东西。《武经总要前集》卷一O:“立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54"/>
        </w:rPr>
        <w:t>排沙柱，架圈，防城土下摧。”④用以盛东西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5"/>
        </w:rPr>
        <w:t>的器物。周密《齐东野语》卷八：“适广东方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45"/>
        </w:rPr>
        <w:t>经略送烛一圈，未敢启。”郎瑛《七修类稿</w:t>
      </w:r>
    </w:p>
    <w:p>
      <w:pPr>
        <w:pStyle w:val="BodyText"/>
        <w:ind w:left="238" w:right="9915"/>
        <w:spacing w:before="33" w:line="228" w:lineRule="auto"/>
        <w:rPr>
          <w:sz w:val="50"/>
          <w:szCs w:val="50"/>
        </w:rPr>
      </w:pPr>
      <w:r>
        <w:drawing>
          <wp:anchor distT="0" distB="0" distL="0" distR="0" simplePos="0" relativeHeight="255179776" behindDoc="0" locked="0" layoutInCell="1" allowOverlap="1">
            <wp:simplePos x="0" y="0"/>
            <wp:positionH relativeFrom="column">
              <wp:posOffset>6118369</wp:posOffset>
            </wp:positionH>
            <wp:positionV relativeFrom="paragraph">
              <wp:posOffset>86245</wp:posOffset>
            </wp:positionV>
            <wp:extent cx="645097" cy="650778"/>
            <wp:effectExtent l="0" t="0" r="0" b="0"/>
            <wp:wrapNone/>
            <wp:docPr id="1198" name="IM 1198"/>
            <wp:cNvGraphicFramePr/>
            <a:graphic>
              <a:graphicData uri="http://schemas.openxmlformats.org/drawingml/2006/picture">
                <pic:pic>
                  <pic:nvPicPr>
                    <pic:cNvPr id="1198" name="IM 1198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097" cy="65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51"/>
        </w:rPr>
        <w:t>辨证类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51"/>
        </w:rPr>
        <w:t>·苏小小考》:“遣人附一缄及余物一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</w:rPr>
        <w:t>黾外，有伊弟…</w:t>
      </w:r>
      <w:r>
        <w:rPr>
          <w:sz w:val="50"/>
          <w:szCs w:val="50"/>
          <w:spacing w:val="11"/>
        </w:rPr>
        <w:t xml:space="preserve">  </w:t>
      </w:r>
      <w:r>
        <w:rPr>
          <w:sz w:val="50"/>
          <w:szCs w:val="50"/>
          <w:spacing w:val="-68"/>
        </w:rPr>
        <w:t>。”</w:t>
      </w:r>
    </w:p>
    <w:p>
      <w:pPr>
        <w:pStyle w:val="BodyText"/>
        <w:ind w:left="249"/>
        <w:spacing w:before="160" w:line="212" w:lineRule="auto"/>
        <w:rPr>
          <w:sz w:val="110"/>
          <w:szCs w:val="110"/>
        </w:rPr>
      </w:pPr>
      <w:r>
        <w:pict>
          <v:shape id="_x0000_s2668" style="position:absolute;margin-left:469.249pt;margin-top:10.7004pt;mso-position-vertical-relative:text;mso-position-horizontal-relative:text;width:482.65pt;height:223.15pt;z-index:255175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63"/>
                    <w:spacing w:before="15" w:line="24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2"/>
                    </w:rPr>
                    <w:t>yǎn ①形状如甑的山。《玉篇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·</w:t>
                  </w:r>
                  <w:r>
                    <w:rPr>
                      <w:sz w:val="47"/>
                      <w:szCs w:val="47"/>
                      <w:spacing w:val="-1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2"/>
                    </w:rPr>
                    <w:t>山部》: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2"/>
                    </w:rPr>
                    <w:t>“,《尔雅》曰：‘重，赚’。谓山形如累两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2"/>
                    </w:rPr>
                    <w:t>甑貌。”《广韵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·</w:t>
                  </w:r>
                  <w:r>
                    <w:rPr>
                      <w:sz w:val="47"/>
                      <w:szCs w:val="47"/>
                      <w:spacing w:val="-18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阮韵》:“蛾，山形如甑。”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6"/>
                    </w:rPr>
                    <w:t>《诗</w:t>
                  </w:r>
                  <w:r>
                    <w:rPr>
                      <w:sz w:val="47"/>
                      <w:szCs w:val="47"/>
                      <w:spacing w:val="-4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6"/>
                    </w:rPr>
                    <w:t>·公刘》:“陵重峨，猎昆验。”薛综注：“山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1"/>
                    </w:rPr>
                    <w:t>之上大下小者曰嗽。”杜甫《西枝村寻置草堂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2"/>
                    </w:rPr>
                    <w:t>地夜宿赞公土室二首》之一：“陟峨眩反顾。”</w:t>
                  </w:r>
                </w:p>
                <w:p>
                  <w:pPr>
                    <w:pStyle w:val="BodyText"/>
                    <w:ind w:left="258"/>
                    <w:spacing w:before="63" w:line="220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5"/>
                    </w:rPr>
                    <w:t>②险峻的山峰或山崖。《广韵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·狝韵》:“峨，</w:t>
                  </w:r>
                </w:p>
              </w:txbxContent>
            </v:textbox>
          </v:shape>
        </w:pict>
      </w:r>
      <w:r>
        <w:rPr>
          <w:sz w:val="110"/>
          <w:szCs w:val="110"/>
          <w:b/>
          <w:bCs/>
          <w:spacing w:val="-91"/>
          <w:w w:val="82"/>
        </w:rPr>
        <w:t>奕(龔)</w:t>
      </w:r>
    </w:p>
    <w:p>
      <w:pPr>
        <w:pStyle w:val="BodyText"/>
        <w:ind w:left="238" w:right="9858" w:firstLine="1016"/>
        <w:spacing w:before="3" w:line="232" w:lineRule="auto"/>
        <w:jc w:val="both"/>
        <w:rPr>
          <w:sz w:val="50"/>
          <w:szCs w:val="50"/>
        </w:rPr>
      </w:pPr>
      <w:r>
        <w:rPr>
          <w:sz w:val="50"/>
          <w:szCs w:val="50"/>
          <w:spacing w:val="5"/>
        </w:rPr>
        <w:t>yǎn</w:t>
      </w:r>
      <w:r>
        <w:rPr>
          <w:sz w:val="50"/>
          <w:szCs w:val="50"/>
          <w:spacing w:val="-133"/>
        </w:rPr>
        <w:t xml:space="preserve"> </w:t>
      </w:r>
      <w:r>
        <w:rPr>
          <w:sz w:val="50"/>
          <w:szCs w:val="50"/>
          <w:spacing w:val="5"/>
        </w:rPr>
        <w:t>人名。五代时南汉刘岩(癸)改名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1"/>
        </w:rPr>
        <w:t>而自撰的字。取《周易》“飞龙在天”的意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38"/>
        </w:rPr>
        <w:t>思。《新五代史</w:t>
      </w:r>
      <w:r>
        <w:rPr>
          <w:sz w:val="50"/>
          <w:szCs w:val="50"/>
          <w:spacing w:val="-47"/>
        </w:rPr>
        <w:t xml:space="preserve"> </w:t>
      </w:r>
      <w:r>
        <w:rPr>
          <w:sz w:val="50"/>
          <w:szCs w:val="50"/>
          <w:spacing w:val="-38"/>
        </w:rPr>
        <w:t>·南汉世家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38"/>
        </w:rPr>
        <w:t>·刘龚》:“龚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"/>
        </w:rPr>
        <w:t>初名岩，又更曰陟。九年，白龙见南官三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17"/>
        </w:rPr>
        <w:t>清殿.改元曰白龙，又更名奕，以应龙见之</w:t>
      </w:r>
    </w:p>
    <w:p>
      <w:pPr>
        <w:spacing w:line="232" w:lineRule="auto"/>
        <w:sectPr>
          <w:pgSz w:w="22536" w:h="31680"/>
          <w:pgMar w:top="400" w:right="1852" w:bottom="0" w:left="1610" w:header="0" w:footer="0" w:gutter="0"/>
        </w:sectPr>
        <w:rPr>
          <w:sz w:val="50"/>
          <w:szCs w:val="50"/>
        </w:rPr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516"/>
        <w:spacing w:before="147" w:line="213" w:lineRule="auto"/>
        <w:rPr>
          <w:sz w:val="45"/>
          <w:szCs w:val="45"/>
        </w:rPr>
      </w:pP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1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4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5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3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6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6    y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ǎ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n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—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y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à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u w:val="single" w:color="auto"/>
          <w:spacing w:val="-14"/>
        </w:rPr>
        <w:t>n          </w:t>
      </w:r>
      <w:r>
        <w:rPr>
          <w:sz w:val="45"/>
          <w:szCs w:val="45"/>
          <w:u w:val="single" w:color="auto"/>
          <w:spacing w:val="-14"/>
        </w:rPr>
        <w:t>喻</w:t>
      </w:r>
      <w:r>
        <w:rPr>
          <w:sz w:val="45"/>
          <w:szCs w:val="45"/>
          <w:u w:val="single" w:color="auto"/>
          <w:spacing w:val="-47"/>
        </w:rPr>
        <w:t xml:space="preserve"> </w:t>
      </w:r>
      <w:r>
        <w:rPr>
          <w:sz w:val="45"/>
          <w:szCs w:val="45"/>
          <w:u w:val="single" w:color="auto"/>
          <w:spacing w:val="-14"/>
        </w:rPr>
        <w:t>流 焱</w:t>
      </w:r>
      <w:r>
        <w:rPr>
          <w:sz w:val="45"/>
          <w:szCs w:val="45"/>
          <w:u w:val="single" w:color="auto"/>
          <w:spacing w:val="-50"/>
        </w:rPr>
        <w:t xml:space="preserve"> </w:t>
      </w:r>
      <w:r>
        <w:rPr>
          <w:sz w:val="45"/>
          <w:szCs w:val="45"/>
          <w:u w:val="single" w:color="auto"/>
          <w:spacing w:val="-14"/>
        </w:rPr>
        <w:t>谶 哼  附 录</w:t>
      </w:r>
      <w:r>
        <w:rPr>
          <w:sz w:val="45"/>
          <w:szCs w:val="45"/>
          <w:u w:val="single" w:color="auto"/>
          <w:spacing w:val="175"/>
        </w:rPr>
        <w:t xml:space="preserve"> </w:t>
      </w:r>
      <w:r>
        <w:rPr>
          <w:sz w:val="45"/>
          <w:szCs w:val="45"/>
          <w:u w:val="single" w:color="auto"/>
          <w:spacing w:val="-14"/>
        </w:rPr>
        <w:t>难 字</w:t>
      </w:r>
      <w:r>
        <w:rPr>
          <w:sz w:val="45"/>
          <w:szCs w:val="45"/>
          <w:u w:val="single" w:color="auto"/>
          <w:spacing w:val="-39"/>
        </w:rPr>
        <w:t xml:space="preserve"> </w:t>
      </w:r>
      <w:r>
        <w:rPr>
          <w:sz w:val="45"/>
          <w:szCs w:val="45"/>
          <w:u w:val="single" w:color="auto"/>
          <w:spacing w:val="-14"/>
        </w:rPr>
        <w:t>简</w:t>
      </w:r>
      <w:r>
        <w:rPr>
          <w:sz w:val="45"/>
          <w:szCs w:val="45"/>
          <w:u w:val="single" w:color="auto"/>
          <w:spacing w:val="-51"/>
        </w:rPr>
        <w:t xml:space="preserve"> </w:t>
      </w:r>
      <w:r>
        <w:rPr>
          <w:sz w:val="45"/>
          <w:szCs w:val="45"/>
          <w:u w:val="single" w:color="auto"/>
          <w:spacing w:val="-14"/>
        </w:rPr>
        <w:t>释</w:t>
      </w:r>
      <w:r>
        <w:rPr>
          <w:sz w:val="45"/>
          <w:szCs w:val="45"/>
          <w:u w:val="single" w:color="auto"/>
        </w:rPr>
        <w:t xml:space="preserve">                      </w:t>
      </w:r>
    </w:p>
    <w:p>
      <w:pPr>
        <w:spacing w:line="374" w:lineRule="auto"/>
        <w:rPr>
          <w:rFonts w:ascii="Arial"/>
          <w:sz w:val="21"/>
        </w:rPr>
      </w:pPr>
      <w:r>
        <w:drawing>
          <wp:anchor distT="0" distB="0" distL="0" distR="0" simplePos="0" relativeHeight="255190016" behindDoc="1" locked="0" layoutInCell="1" allowOverlap="1">
            <wp:simplePos x="0" y="0"/>
            <wp:positionH relativeFrom="column">
              <wp:posOffset>5985936</wp:posOffset>
            </wp:positionH>
            <wp:positionV relativeFrom="paragraph">
              <wp:posOffset>317724</wp:posOffset>
            </wp:positionV>
            <wp:extent cx="11018" cy="17469832"/>
            <wp:effectExtent l="0" t="0" r="0" b="0"/>
            <wp:wrapNone/>
            <wp:docPr id="1200" name="IM 1200"/>
            <wp:cNvGraphicFramePr/>
            <a:graphic>
              <a:graphicData uri="http://schemas.openxmlformats.org/drawingml/2006/picture">
                <pic:pic>
                  <pic:nvPicPr>
                    <pic:cNvPr id="1200" name="IM 1200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6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35" w:right="15"/>
        <w:spacing w:before="159" w:line="241" w:lineRule="auto"/>
        <w:jc w:val="both"/>
        <w:rPr>
          <w:sz w:val="49"/>
          <w:szCs w:val="49"/>
        </w:rPr>
      </w:pPr>
      <w:r>
        <w:pict>
          <v:shape id="_x0000_s2670" style="position:absolute;margin-left:-0.999886pt;margin-top:9.15157pt;mso-position-vertical-relative:text;mso-position-horizontal-relative:text;width:470.55pt;height:259.1pt;z-index:255192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24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6"/>
                    </w:rPr>
                    <w:t>山峰。”杜甫《故秘书少监武功苏公源明》诗：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“时下莱芜郭，忍饥浮云峨。”仇兆鳌注：“</w:t>
                  </w:r>
                  <w:r>
                    <w:rPr>
                      <w:sz w:val="49"/>
                      <w:szCs w:val="49"/>
                      <w:spacing w:val="2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1"/>
                    </w:rPr>
                    <w:t>,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山顶也。”《徐霞客游记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·游黄山日记》:“绝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峨危崖，尽皆怪松悬结。”亦指险恶。《元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史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</w:t>
                  </w:r>
                  <w:r>
                    <w:rPr>
                      <w:sz w:val="49"/>
                      <w:szCs w:val="49"/>
                      <w:spacing w:val="-20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叶李传》:“今山路险峨。”纪昀《阅微草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堂笔记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9"/>
                    </w:rPr>
                    <w:t>·刘少宗伯青垣言》:“恶其险蛾，非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2"/>
                    </w:rPr>
                    <w:t>恶其污蔑也。”</w:t>
                  </w:r>
                </w:p>
                <w:p>
                  <w:pPr>
                    <w:pStyle w:val="BodyText"/>
                    <w:ind w:left="267"/>
                    <w:spacing w:before="94" w:line="22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3"/>
                      <w:position w:val="-5"/>
                    </w:rPr>
                    <w:t>合  </w:t>
                  </w:r>
                  <w:r>
                    <w:rPr>
                      <w:sz w:val="49"/>
                      <w:szCs w:val="49"/>
                      <w:spacing w:val="-53"/>
                    </w:rPr>
                    <w:t>《说文》:“滄,云雨貌。从水，算声。”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2"/>
        </w:rPr>
        <w:t>中”。《史记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2"/>
        </w:rPr>
        <w:t>·</w:t>
      </w:r>
      <w:r>
        <w:rPr>
          <w:sz w:val="49"/>
          <w:szCs w:val="49"/>
          <w:spacing w:val="-212"/>
        </w:rPr>
        <w:t xml:space="preserve"> </w:t>
      </w:r>
      <w:r>
        <w:rPr>
          <w:sz w:val="49"/>
          <w:szCs w:val="49"/>
          <w:spacing w:val="-62"/>
        </w:rPr>
        <w:t>司马相如列传》:“流溶淫鬻。”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王先谦补注：“当为游衍激淖貌。”也指流行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60"/>
        </w:rPr>
        <w:t>的样子。《汉书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0"/>
        </w:rPr>
        <w:t>·礼乐志》:“流流四塞。”颜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6"/>
        </w:rPr>
        <w:t>师古注：“流流，流行之貌也。”亦形容盛多的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3"/>
        </w:rPr>
        <w:t>样子。扬雄《羽猎赋》:“萃似流溶，淋离廓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78"/>
          <w:w w:val="99"/>
        </w:rPr>
        <w:t>落。”李善注：“沉溶，盛多之貌。”</w:t>
      </w:r>
    </w:p>
    <w:p>
      <w:pPr>
        <w:pStyle w:val="BodyText"/>
        <w:ind w:left="9887"/>
        <w:spacing w:before="152" w:line="192" w:lineRule="auto"/>
        <w:rPr>
          <w:sz w:val="45"/>
          <w:szCs w:val="45"/>
        </w:rPr>
      </w:pPr>
      <w:r>
        <w:rPr>
          <w:sz w:val="45"/>
          <w:szCs w:val="45"/>
          <w:spacing w:val="-7"/>
        </w:rPr>
        <w:t>人</w:t>
      </w:r>
      <w:r>
        <w:rPr>
          <w:sz w:val="45"/>
          <w:szCs w:val="45"/>
          <w:spacing w:val="159"/>
        </w:rPr>
        <w:t xml:space="preserve"> </w:t>
      </w:r>
      <w:r>
        <w:rPr>
          <w:sz w:val="45"/>
          <w:szCs w:val="45"/>
          <w:spacing w:val="-7"/>
        </w:rPr>
        <w:t>《说文》:“焱，烨也。从三火。”段注：</w:t>
      </w:r>
    </w:p>
    <w:p>
      <w:pPr>
        <w:pStyle w:val="BodyText"/>
        <w:ind w:left="9887"/>
        <w:spacing w:line="638" w:lineRule="exact"/>
        <w:rPr>
          <w:sz w:val="45"/>
          <w:szCs w:val="45"/>
        </w:rPr>
      </w:pPr>
      <w:r>
        <w:drawing>
          <wp:anchor distT="0" distB="0" distL="0" distR="0" simplePos="0" relativeHeight="255194112" behindDoc="0" locked="0" layoutInCell="1" allowOverlap="1">
            <wp:simplePos x="0" y="0"/>
            <wp:positionH relativeFrom="column">
              <wp:posOffset>256475</wp:posOffset>
            </wp:positionH>
            <wp:positionV relativeFrom="paragraph">
              <wp:posOffset>397109</wp:posOffset>
            </wp:positionV>
            <wp:extent cx="485254" cy="215047"/>
            <wp:effectExtent l="0" t="0" r="0" b="0"/>
            <wp:wrapNone/>
            <wp:docPr id="1202" name="IM 1202"/>
            <wp:cNvGraphicFramePr/>
            <a:graphic>
              <a:graphicData uri="http://schemas.openxmlformats.org/drawingml/2006/picture">
                <pic:pic>
                  <pic:nvPicPr>
                    <pic:cNvPr id="1202" name="IM 1202"/>
                    <pic:cNvPicPr/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54" cy="21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5"/>
          <w:szCs w:val="45"/>
          <w:position w:val="12"/>
        </w:rPr>
        <w:drawing>
          <wp:inline distT="0" distB="0" distL="0" distR="0">
            <wp:extent cx="457636" cy="215050"/>
            <wp:effectExtent l="0" t="0" r="0" b="0"/>
            <wp:docPr id="1204" name="IM 1204"/>
            <wp:cNvGraphicFramePr/>
            <a:graphic>
              <a:graphicData uri="http://schemas.openxmlformats.org/drawingml/2006/picture">
                <pic:pic>
                  <pic:nvPicPr>
                    <pic:cNvPr id="1204" name="IM 1204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636" cy="2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5"/>
          <w:szCs w:val="45"/>
          <w:spacing w:val="121"/>
          <w:position w:val="-3"/>
        </w:rPr>
        <w:t xml:space="preserve"> </w:t>
      </w:r>
      <w:r>
        <w:rPr>
          <w:sz w:val="45"/>
          <w:szCs w:val="45"/>
          <w:spacing w:val="-5"/>
          <w:position w:val="-3"/>
        </w:rPr>
        <w:t>“凡物盛则三之。”</w:t>
      </w:r>
    </w:p>
    <w:p>
      <w:pPr>
        <w:pStyle w:val="BodyText"/>
        <w:ind w:left="9635" w:right="160" w:firstLine="1129"/>
        <w:spacing w:before="63" w:line="237" w:lineRule="auto"/>
        <w:rPr>
          <w:sz w:val="49"/>
          <w:szCs w:val="49"/>
        </w:rPr>
      </w:pPr>
      <w:r>
        <w:pict>
          <v:shape id="_x0000_s2672" style="position:absolute;margin-left:-1pt;margin-top:30.8519pt;mso-position-vertical-relative:text;mso-position-horizontal-relative:text;width:477.95pt;height:1091.1pt;z-index:255191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firstLine="1068"/>
                    <w:spacing w:before="20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"/>
                    </w:rPr>
                    <w:t>yǎn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"/>
                    </w:rPr>
                    <w:t>①云兴起的样子。按《太平御览》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卷八引作“雨云貌也。”《诗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·大田》:“有</w:t>
                  </w:r>
                </w:p>
                <w:p>
                  <w:pPr>
                    <w:pStyle w:val="BodyText"/>
                    <w:ind w:left="20" w:right="243" w:firstLine="247"/>
                    <w:spacing w:before="37" w:line="23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3"/>
                    </w:rPr>
                    <w:t>萋萋，兴雨沂沂。”毛传：“</w:t>
                  </w:r>
                  <w:r>
                    <w:rPr>
                      <w:sz w:val="49"/>
                      <w:szCs w:val="49"/>
                      <w:spacing w:val="2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3"/>
                    </w:rPr>
                    <w:t>,云兴貌。”张协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《杂诗十首》之九：“凄风起东谷，有  兴南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岑。”吕向注：“溴，起云貌。言有云起于南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岑也。”②通“淹(yān)”。淹没。《梁书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7"/>
                    </w:rPr>
                    <w:t>·曹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景宗传》:“值暴风卒起，颇有湃溺。”康与之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2"/>
                    </w:rPr>
                    <w:t>《望江南》:“龙江路上水平脐，滄浸倒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1"/>
                    </w:rPr>
                    <w:t>东篱。”</w:t>
                  </w:r>
                </w:p>
                <w:p>
                  <w:pPr>
                    <w:pStyle w:val="BodyText"/>
                    <w:ind w:left="1491" w:right="115" w:hanging="247"/>
                    <w:spacing w:before="105" w:line="214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《说文新附》:“喻，险喁，鱼口上见也。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从口，僉声。”</w:t>
                  </w:r>
                </w:p>
                <w:p>
                  <w:pPr>
                    <w:pStyle w:val="BodyText"/>
                    <w:ind w:left="20" w:right="211" w:firstLine="1220"/>
                    <w:spacing w:before="23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3"/>
                    </w:rPr>
                    <w:t>yǎn </w:t>
                  </w:r>
                  <w:r>
                    <w:rPr>
                      <w:sz w:val="49"/>
                      <w:szCs w:val="49"/>
                      <w:spacing w:val="-3"/>
                    </w:rPr>
                    <w:t>①喻喁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3"/>
                    </w:rPr>
                    <w:t>(yáng):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"/>
                    </w:rPr>
                    <w:t>鱼在水面张口呼吸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9"/>
                    </w:rPr>
                    <w:t>的样子。鱼口向上露出水面。《集韵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9"/>
                    </w:rPr>
                    <w:t>·盐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韵》:“喻，险喁，鱼口动貌。”《淮南子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·主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术》:“水浊则鱼喻，政苛则民乱。”高诱注：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“鱼短气出口于水喘息之谕也。”李贺《昌谷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诗》:“潭镜滑蛟涎，浮珠喻鱼戏。”②吃；品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尝。曹丕《诏群臣》:“今以荔枝赐将吏，险之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则知其味薄矣。”③猛烈。左思《魏都赋》: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“抗於(jīng,同旌)。则威喻秋霜。”李善注：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“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,犹猛也。”</w:t>
                  </w:r>
                </w:p>
                <w:p>
                  <w:pPr>
                    <w:pStyle w:val="BodyText"/>
                    <w:ind w:left="267" w:right="302"/>
                    <w:spacing w:before="150" w:line="22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  <w:position w:val="-5"/>
                    </w:rPr>
                    <w:t>台  </w:t>
                  </w:r>
                  <w:r>
                    <w:rPr>
                      <w:sz w:val="49"/>
                      <w:szCs w:val="49"/>
                      <w:spacing w:val="-48"/>
                    </w:rPr>
                    <w:t>《说文》:“流，水出河东东垣王屋山</w:t>
                  </w:r>
                  <w:r>
                    <w:rPr>
                      <w:sz w:val="49"/>
                      <w:szCs w:val="49"/>
                      <w:spacing w:val="-49"/>
                    </w:rPr>
                    <w:t>，东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3"/>
                      <w:szCs w:val="43"/>
                      <w:b/>
                      <w:bCs/>
                      <w:i/>
                      <w:iCs/>
                      <w:spacing w:val="-41"/>
                      <w:position w:val="12"/>
                    </w:rPr>
                    <w:t>Vu       </w:t>
                  </w:r>
                  <w:r>
                    <w:rPr>
                      <w:sz w:val="49"/>
                      <w:szCs w:val="49"/>
                      <w:spacing w:val="-41"/>
                    </w:rPr>
                    <w:t>为沸(济)。从水，允声。沿古文流。”段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  <w:w w:val="98"/>
                    </w:rPr>
                    <w:t>注：“古文作合，小篆作沈，隶变作兖。”</w:t>
                  </w:r>
                </w:p>
                <w:p>
                  <w:pPr>
                    <w:pStyle w:val="BodyText"/>
                    <w:ind w:left="267" w:right="167" w:firstLine="972"/>
                    <w:spacing w:before="32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(</w:t>
                  </w:r>
                  <w:r>
                    <w:rPr>
                      <w:sz w:val="49"/>
                      <w:szCs w:val="49"/>
                      <w:spacing w:val="-1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一</w:t>
                  </w:r>
                  <w:r>
                    <w:rPr>
                      <w:sz w:val="49"/>
                      <w:szCs w:val="49"/>
                      <w:spacing w:val="-1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2"/>
                    </w:rPr>
                    <w:t>yǎn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①古水名。又名“济”。即济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0"/>
                    </w:rPr>
                    <w:t>水的名称。发源于河南省济源县王屋山南，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至温县入黄河。也作‘兖’、‘浇’。《书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</w:t>
                  </w:r>
                  <w:r>
                    <w:rPr>
                      <w:sz w:val="49"/>
                      <w:szCs w:val="49"/>
                      <w:spacing w:val="-1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禹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  <w:w w:val="98"/>
                    </w:rPr>
                    <w:t>贡》:“导沉水，东流为济。”孔传：“泉源为沈，</w:t>
                  </w:r>
                  <w:r>
                    <w:rPr>
                      <w:sz w:val="49"/>
                      <w:szCs w:val="49"/>
                      <w:spacing w:val="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流去为济。”①同“兖”。古州名。《释名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州国》:“兖州，取兖水以为名也。”王先谦疏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证补引王启原曰：“兖水即沉水……沉通为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兖，故云兖取衮水为名。”</w:t>
                  </w:r>
                </w:p>
                <w:p>
                  <w:pPr>
                    <w:pStyle w:val="BodyText"/>
                    <w:ind w:left="267" w:right="358" w:firstLine="972"/>
                    <w:spacing w:before="76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3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3"/>
                    </w:rPr>
                    <w:t>wěi </w:t>
                  </w:r>
                  <w:r>
                    <w:rPr>
                      <w:sz w:val="49"/>
                      <w:szCs w:val="49"/>
                      <w:spacing w:val="-23"/>
                    </w:rPr>
                    <w:t>③沈溶，又作“沈沈”,水流的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样子。《集韵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sz w:val="49"/>
                      <w:szCs w:val="49"/>
                      <w:spacing w:val="-1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旨韵》:“沈，沈溶，水流涧谷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4"/>
        </w:rPr>
        <w:t>(一)</w:t>
      </w:r>
      <w:r>
        <w:rPr>
          <w:sz w:val="49"/>
          <w:szCs w:val="49"/>
          <w:spacing w:val="-108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14"/>
        </w:rPr>
        <w:t>yàn</w:t>
      </w:r>
      <w:r>
        <w:rPr>
          <w:rFonts w:ascii="Times New Roman" w:hAnsi="Times New Roman" w:eastAsia="Times New Roman" w:cs="Times New Roman"/>
          <w:sz w:val="49"/>
          <w:szCs w:val="49"/>
          <w:spacing w:val="37"/>
        </w:rPr>
        <w:t xml:space="preserve">  </w:t>
      </w:r>
      <w:r>
        <w:rPr>
          <w:sz w:val="49"/>
          <w:szCs w:val="49"/>
          <w:spacing w:val="-14"/>
        </w:rPr>
        <w:t>①火花；火焰。《广韵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14"/>
        </w:rPr>
        <w:t>·锡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</w:rPr>
        <w:t>韵》:“焱，火焰也。”《易林</w:t>
      </w:r>
      <w:r>
        <w:rPr>
          <w:sz w:val="49"/>
          <w:szCs w:val="49"/>
          <w:spacing w:val="-87"/>
        </w:rPr>
        <w:t xml:space="preserve"> </w:t>
      </w:r>
      <w:r>
        <w:rPr>
          <w:sz w:val="49"/>
          <w:szCs w:val="49"/>
          <w:spacing w:val="-85"/>
        </w:rPr>
        <w:t>·</w:t>
      </w:r>
      <w:r>
        <w:rPr>
          <w:sz w:val="49"/>
          <w:szCs w:val="49"/>
          <w:spacing w:val="-213"/>
        </w:rPr>
        <w:t xml:space="preserve"> </w:t>
      </w:r>
      <w:r>
        <w:rPr>
          <w:sz w:val="49"/>
          <w:szCs w:val="49"/>
          <w:spacing w:val="-85"/>
        </w:rPr>
        <w:t>屯之坎》:“卒逢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火焱，随风偃仆。”张衡《思玄赋》:“纷翼翼以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71"/>
        </w:rPr>
        <w:t>徐戾兮，焱回回其扬灵。”李善注曰：“《说文》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65"/>
        </w:rPr>
        <w:t>曰：‘焱，烨也’。言光之盛如火之华。”亦迭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52"/>
        </w:rPr>
        <w:t>用形容光彩炫丽、耀眼。班固《东都赋》:“旌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44"/>
        </w:rPr>
        <w:t>旗拂天，焱焱炎炎，扬光飞文。”</w:t>
      </w:r>
    </w:p>
    <w:p>
      <w:pPr>
        <w:pStyle w:val="BodyText"/>
        <w:ind w:left="9635" w:right="307" w:firstLine="1076"/>
        <w:spacing w:before="88" w:line="237" w:lineRule="auto"/>
        <w:rPr>
          <w:sz w:val="49"/>
          <w:szCs w:val="49"/>
        </w:rPr>
      </w:pPr>
      <w:r>
        <w:rPr>
          <w:sz w:val="49"/>
          <w:szCs w:val="49"/>
          <w:spacing w:val="-38"/>
        </w:rPr>
        <w:t>(二)yì ②同“熵”。火光。《集韵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8"/>
        </w:rPr>
        <w:t>·昔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5"/>
        </w:rPr>
        <w:t>韵》:“焱，《字林》:‘火光也’。或从三火。”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9635" w:right="398" w:firstLine="1042"/>
        <w:spacing w:before="160" w:line="237" w:lineRule="auto"/>
        <w:jc w:val="both"/>
        <w:rPr>
          <w:sz w:val="49"/>
          <w:szCs w:val="49"/>
        </w:rPr>
      </w:pPr>
      <w:r>
        <w:pict>
          <v:shape id="_x0000_s2674" style="position:absolute;margin-left:481.23pt;margin-top:-37.8793pt;mso-position-vertical-relative:text;mso-position-horizontal-relative:text;width:327.9pt;height:71.6pt;z-index:255193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133"/>
                      <w:position w:val="3"/>
                    </w:rPr>
                    <w:t>燕(燕、蘸)</w:t>
                  </w:r>
                  <w:r>
                    <w:rPr>
                      <w:sz w:val="79"/>
                      <w:szCs w:val="79"/>
                      <w:spacing w:val="27"/>
                      <w:position w:val="3"/>
                    </w:rPr>
                    <w:t xml:space="preserve">       </w:t>
                  </w:r>
                  <w:r>
                    <w:rPr>
                      <w:sz w:val="49"/>
                      <w:szCs w:val="49"/>
                      <w:spacing w:val="-133"/>
                      <w:position w:val="-59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yàn   </w:t>
      </w:r>
      <w:r>
        <w:rPr>
          <w:sz w:val="49"/>
          <w:szCs w:val="49"/>
          <w:spacing w:val="-33"/>
        </w:rPr>
        <w:t>①相聚叙谈。《集韵  霰韵》:“燕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42"/>
        </w:rPr>
        <w:t>合语也。”②同“醮”。宴会，用饭酒招待客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93"/>
        </w:rPr>
        <w:t>人；会饮。《广韵·霰韵》:“燕，同醮。”《后汉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14"/>
        </w:rPr>
        <w:t>书</w:t>
      </w:r>
      <w:r>
        <w:rPr>
          <w:sz w:val="49"/>
          <w:szCs w:val="49"/>
          <w:spacing w:val="-42"/>
        </w:rPr>
        <w:t xml:space="preserve"> </w:t>
      </w:r>
      <w:r>
        <w:rPr>
          <w:sz w:val="49"/>
          <w:szCs w:val="49"/>
          <w:spacing w:val="-14"/>
        </w:rPr>
        <w:t>·刘玄传》:“(更始)日夜与妇人饮燕后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庭。”《儒林外传》一七回：“他家今日谦一位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16"/>
        </w:rPr>
        <w:t>出奇的客。”</w:t>
      </w:r>
    </w:p>
    <w:p>
      <w:pPr>
        <w:pStyle w:val="BodyText"/>
        <w:ind w:left="9635"/>
        <w:spacing w:before="141" w:line="221" w:lineRule="auto"/>
        <w:rPr>
          <w:sz w:val="88"/>
          <w:szCs w:val="88"/>
        </w:rPr>
      </w:pPr>
      <w:r>
        <w:rPr>
          <w:sz w:val="88"/>
          <w:szCs w:val="88"/>
        </w:rPr>
        <w:t>哼</w:t>
      </w:r>
    </w:p>
    <w:p>
      <w:pPr>
        <w:pStyle w:val="BodyText"/>
        <w:ind w:left="9387" w:firstLine="1289"/>
        <w:spacing w:before="133" w:line="239" w:lineRule="auto"/>
        <w:jc w:val="both"/>
        <w:rPr>
          <w:sz w:val="49"/>
          <w:szCs w:val="49"/>
        </w:rPr>
      </w:pPr>
      <w:r>
        <w:rPr>
          <w:rFonts w:ascii="KaiTi" w:hAnsi="KaiTi" w:eastAsia="KaiTi" w:cs="KaiTi"/>
          <w:sz w:val="49"/>
          <w:szCs w:val="49"/>
          <w:spacing w:val="-53"/>
        </w:rPr>
        <w:t>(</w:t>
      </w:r>
      <w:r>
        <w:rPr>
          <w:rFonts w:ascii="KaiTi" w:hAnsi="KaiTi" w:eastAsia="KaiTi" w:cs="KaiTi"/>
          <w:sz w:val="49"/>
          <w:szCs w:val="49"/>
          <w:spacing w:val="-122"/>
        </w:rPr>
        <w:t xml:space="preserve"> </w:t>
      </w:r>
      <w:r>
        <w:rPr>
          <w:rFonts w:ascii="KaiTi" w:hAnsi="KaiTi" w:eastAsia="KaiTi" w:cs="KaiTi"/>
          <w:sz w:val="49"/>
          <w:szCs w:val="49"/>
          <w:spacing w:val="-53"/>
        </w:rPr>
        <w:t>一</w:t>
      </w:r>
      <w:r>
        <w:rPr>
          <w:sz w:val="49"/>
          <w:szCs w:val="49"/>
          <w:spacing w:val="-53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53"/>
        </w:rPr>
        <w:t>y</w:t>
      </w:r>
      <w:r>
        <w:rPr>
          <w:sz w:val="49"/>
          <w:szCs w:val="49"/>
          <w:spacing w:val="-53"/>
        </w:rPr>
        <w:t>àn ①同“唁”。吊唁。《广韵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3"/>
        </w:rPr>
        <w:t>·线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4"/>
        </w:rPr>
        <w:t>韵》:“咳，同唁。”何劭《荀粲传》:“未殡，傅暇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36"/>
        </w:rPr>
        <w:t>往暗粲，粲不哭而神伤。”《新唐书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36"/>
        </w:rPr>
        <w:t>·郭子仪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1"/>
        </w:rPr>
        <w:t>传》:“及入见，帝磅之，即号泣。”②通“谚”。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45"/>
        </w:rPr>
        <w:t>谚语。《后汉书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45"/>
        </w:rPr>
        <w:t>·虞诩传》:“咳曰：‘关西出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将，关东出相’。”俞正燮《癸巳存稿》卷一</w:t>
      </w:r>
      <w:r>
        <w:rPr>
          <w:sz w:val="49"/>
          <w:szCs w:val="49"/>
          <w:spacing w:val="-53"/>
        </w:rPr>
        <w:t>二：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“虽鄙磅，尚无碍矣。”③粗鲁；刚猛；鲁莽。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2"/>
        </w:rPr>
        <w:t>《篇海类编 ·身体类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42"/>
        </w:rPr>
        <w:t>·</w:t>
      </w:r>
      <w:r>
        <w:rPr>
          <w:sz w:val="49"/>
          <w:szCs w:val="49"/>
          <w:spacing w:val="-157"/>
        </w:rPr>
        <w:t xml:space="preserve"> </w:t>
      </w:r>
      <w:r>
        <w:rPr>
          <w:sz w:val="49"/>
          <w:szCs w:val="49"/>
          <w:spacing w:val="-42"/>
        </w:rPr>
        <w:t>口部》:“磅，粗俗。”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《字巢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70"/>
        </w:rPr>
        <w:t>·</w:t>
      </w:r>
      <w:r>
        <w:rPr>
          <w:sz w:val="49"/>
          <w:szCs w:val="49"/>
          <w:spacing w:val="-163"/>
        </w:rPr>
        <w:t xml:space="preserve"> </w:t>
      </w:r>
      <w:r>
        <w:rPr>
          <w:sz w:val="49"/>
          <w:szCs w:val="49"/>
          <w:spacing w:val="-70"/>
        </w:rPr>
        <w:t>口部》:“晓，刚猛也，粗俗也。”《论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6"/>
        </w:rPr>
        <w:t>语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46"/>
        </w:rPr>
        <w:t>·先进》:“师也辟，由也磅。”何晏注引郑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8"/>
        </w:rPr>
        <w:t>玄曰：“子路之行，失于畔磅。”《易林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38"/>
        </w:rPr>
        <w:t>·家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人》:“磅磅谔谔。”引申为倾轧。李匡义《资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27"/>
        </w:rPr>
        <w:t>瑕集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27"/>
        </w:rPr>
        <w:t>·石傲饼》:“石傲饼本曰晓饼，同州人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35"/>
        </w:rPr>
        <w:t>好相磅。”</w:t>
      </w:r>
    </w:p>
    <w:p>
      <w:pPr>
        <w:pStyle w:val="BodyText"/>
        <w:ind w:left="9387" w:right="408" w:firstLine="1220"/>
        <w:spacing w:before="181" w:line="227" w:lineRule="auto"/>
        <w:rPr>
          <w:sz w:val="49"/>
          <w:szCs w:val="49"/>
        </w:rPr>
      </w:pPr>
      <w:r>
        <w:rPr>
          <w:sz w:val="49"/>
          <w:szCs w:val="49"/>
          <w:spacing w:val="-18"/>
        </w:rPr>
        <w:t>(二)yǎn</w:t>
      </w:r>
      <w:r>
        <w:rPr>
          <w:sz w:val="49"/>
          <w:szCs w:val="49"/>
          <w:spacing w:val="82"/>
        </w:rPr>
        <w:t xml:space="preserve"> </w:t>
      </w:r>
      <w:r>
        <w:rPr>
          <w:sz w:val="49"/>
          <w:szCs w:val="49"/>
          <w:spacing w:val="-18"/>
        </w:rPr>
        <w:t>①小笑貌。《集韵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18"/>
        </w:rPr>
        <w:t>·产韵》: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“咳，小笑貌。”</w:t>
      </w:r>
    </w:p>
    <w:p>
      <w:pPr>
        <w:spacing w:line="227" w:lineRule="auto"/>
        <w:sectPr>
          <w:pgSz w:w="22536" w:h="31680"/>
          <w:pgMar w:top="400" w:right="1780" w:bottom="0" w:left="1732" w:header="0" w:footer="0" w:gutter="0"/>
        </w:sectPr>
        <w:rPr>
          <w:sz w:val="49"/>
          <w:szCs w:val="49"/>
        </w:rPr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4220"/>
        <w:spacing w:before="182" w:line="161" w:lineRule="auto"/>
        <w:rPr>
          <w:rFonts w:ascii="Arial" w:hAnsi="Arial" w:eastAsia="Arial" w:cs="Arial"/>
          <w:sz w:val="63"/>
          <w:szCs w:val="63"/>
        </w:rPr>
      </w:pPr>
      <w:r>
        <w:rPr>
          <w:rFonts w:ascii="Arial" w:hAnsi="Arial" w:eastAsia="Arial" w:cs="Arial"/>
          <w:sz w:val="63"/>
          <w:szCs w:val="63"/>
          <w:position w:val="-2"/>
        </w:rPr>
        <w:t>yang                                               </w:t>
      </w:r>
      <w:r>
        <w:rPr>
          <w:rFonts w:ascii="Arial" w:hAnsi="Arial" w:eastAsia="Arial" w:cs="Arial"/>
          <w:sz w:val="63"/>
          <w:szCs w:val="63"/>
          <w:position w:val="2"/>
        </w:rPr>
        <w:t>yao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9621"/>
        <w:spacing w:before="299" w:line="222" w:lineRule="auto"/>
        <w:rPr>
          <w:sz w:val="92"/>
          <w:szCs w:val="92"/>
        </w:rPr>
      </w:pPr>
      <w:r>
        <w:pict>
          <v:shape id="_x0000_s2678" style="position:absolute;margin-left:67.17pt;margin-top:13.722pt;mso-position-vertical-relative:text;mso-position-horizontal-relative:text;width:401.05pt;height:62.95pt;z-index:25521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3" w:right="20" w:hanging="234"/>
                    <w:spacing w:before="21" w:line="234" w:lineRule="auto"/>
                    <w:rPr/>
                  </w:pPr>
                  <w:r>
                    <w:rPr>
                      <w:spacing w:val="-24"/>
                    </w:rPr>
                    <w:t>《说文：“場,圭尺二寸，有瓒，以祠宗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3"/>
                    </w:rPr>
                    <w:t>庙者也。从玉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3"/>
                    </w:rPr>
                    <w:t>·</w:t>
                  </w:r>
                  <w:r>
                    <w:rPr>
                      <w:spacing w:val="-195"/>
                    </w:rPr>
                    <w:t xml:space="preserve"> </w:t>
                  </w:r>
                  <w:r>
                    <w:rPr>
                      <w:spacing w:val="-53"/>
                    </w:rPr>
                    <w:t>易声。”</w:t>
                  </w:r>
                </w:p>
              </w:txbxContent>
            </v:textbox>
          </v:shape>
        </w:pict>
      </w:r>
      <w:r>
        <w:pict>
          <v:shape id="_x0000_s2680" style="position:absolute;margin-left:11.1579pt;margin-top:23.0047pt;mso-position-vertical-relative:text;mso-position-horizontal-relative:text;width:41.4pt;height:50.45pt;z-index:255212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spacing w:val="-23"/>
                    </w:rPr>
                    <w:t>場</w:t>
                  </w:r>
                </w:p>
              </w:txbxContent>
            </v:textbox>
          </v:shape>
        </w:pict>
      </w:r>
      <w:r>
        <w:pict>
          <v:shape id="_x0000_s2682" style="position:absolute;margin-left:480.1pt;margin-top:75.1927pt;mso-position-vertical-relative:text;mso-position-horizontal-relative:text;width:467.5pt;height:243.2pt;z-index:255209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59"/>
                    <w:spacing w:before="24" w:line="239" w:lineRule="auto"/>
                    <w:jc w:val="both"/>
                    <w:rPr/>
                  </w:pPr>
                  <w:r>
                    <w:rPr>
                      <w:spacing w:val="-23"/>
                    </w:rPr>
                    <w:t>yāo ①要要，虫叫的声音。《广韵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3"/>
                    </w:rPr>
                    <w:t>·</w:t>
                  </w:r>
                  <w:r>
                    <w:rPr>
                      <w:spacing w:val="-194"/>
                    </w:rPr>
                    <w:t xml:space="preserve"> </w:t>
                  </w:r>
                  <w:r>
                    <w:rPr>
                      <w:spacing w:val="-23"/>
                    </w:rPr>
                    <w:t>宵</w:t>
                  </w:r>
                  <w:r>
                    <w:rPr/>
                    <w:t xml:space="preserve">  </w:t>
                  </w:r>
                  <w:r>
                    <w:rPr>
                      <w:spacing w:val="-80"/>
                    </w:rPr>
                    <w:t>韵》:“要，虫声。”《集韵</w:t>
                  </w:r>
                  <w:r>
                    <w:rPr>
                      <w:spacing w:val="-88"/>
                    </w:rPr>
                    <w:t xml:space="preserve"> </w:t>
                  </w:r>
                  <w:r>
                    <w:rPr>
                      <w:spacing w:val="-80"/>
                    </w:rPr>
                    <w:t>·</w:t>
                  </w:r>
                  <w:r>
                    <w:rPr>
                      <w:spacing w:val="-201"/>
                    </w:rPr>
                    <w:t xml:space="preserve"> </w:t>
                  </w:r>
                  <w:r>
                    <w:rPr>
                      <w:spacing w:val="-80"/>
                    </w:rPr>
                    <w:t>宵韵》:“腰，</w:t>
                  </w:r>
                  <w:r>
                    <w:rPr>
                      <w:spacing w:val="-81"/>
                    </w:rPr>
                    <w:t>要要，</w:t>
                  </w:r>
                  <w:r>
                    <w:rPr/>
                    <w:t xml:space="preserve"> </w:t>
                  </w:r>
                  <w:r>
                    <w:rPr>
                      <w:spacing w:val="-81"/>
                    </w:rPr>
                    <w:t>虫声。”《诗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81"/>
                    </w:rPr>
                    <w:t>·</w:t>
                  </w:r>
                  <w:r>
                    <w:rPr>
                      <w:spacing w:val="-208"/>
                    </w:rPr>
                    <w:t xml:space="preserve"> </w:t>
                  </w:r>
                  <w:r>
                    <w:rPr>
                      <w:spacing w:val="-81"/>
                    </w:rPr>
                    <w:t>召南 ·草虫》:“要要草虫。”白</w:t>
                  </w:r>
                  <w:r>
                    <w:rPr/>
                    <w:t xml:space="preserve">  </w:t>
                  </w:r>
                  <w:r>
                    <w:rPr>
                      <w:spacing w:val="-57"/>
                    </w:rPr>
                    <w:t>居易《秋虫》诗：“切切闇窗下，要要深草里。”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4"/>
                    </w:rPr>
                    <w:t>②腰喝，高声呼喝。邵博《邵氏闻见后录》卷</w:t>
                  </w:r>
                  <w:r>
                    <w:rPr/>
                    <w:t xml:space="preserve">  </w:t>
                  </w:r>
                  <w:r>
                    <w:rPr>
                      <w:spacing w:val="-12"/>
                    </w:rPr>
                    <w:t>三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</w:rPr>
                    <w:t>O:</w:t>
                  </w:r>
                  <w:r>
                    <w:rPr>
                      <w:spacing w:val="-12"/>
                    </w:rPr>
                    <w:t>“蝇可憎矣，尤不堪蚊子自远要喝来咬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0"/>
                    </w:rPr>
                    <w:t>人也。”</w:t>
                  </w:r>
                </w:p>
                <w:p>
                  <w:pPr>
                    <w:pStyle w:val="BodyText"/>
                    <w:ind w:left="3350"/>
                    <w:spacing w:before="82" w:line="223" w:lineRule="auto"/>
                    <w:rPr>
                      <w:rFonts w:ascii="LiSu" w:hAnsi="LiSu" w:eastAsia="LiSu" w:cs="LiSu"/>
                      <w:sz w:val="32"/>
                      <w:szCs w:val="32"/>
                    </w:rPr>
                  </w:pP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《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50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说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67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文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56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》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56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.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76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“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66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晓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52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，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70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焦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78"/>
                    </w:rPr>
                    <w:t xml:space="preserve">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烧</w:t>
                  </w:r>
                  <w:r>
                    <w:rPr>
                      <w:sz w:val="32"/>
                      <w:szCs w:val="32"/>
                      <w:spacing w:val="-8"/>
                    </w:rPr>
                    <w:t>，</w:t>
                  </w:r>
                  <w:r>
                    <w:rPr>
                      <w:sz w:val="32"/>
                      <w:szCs w:val="32"/>
                      <w:spacing w:val="68"/>
                    </w:rPr>
                    <w:t xml:space="preserve"> 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高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 xml:space="preserve">  </w:t>
                  </w:r>
                  <w:r>
                    <w:rPr>
                      <w:rFonts w:ascii="LiSu" w:hAnsi="LiSu" w:eastAsia="LiSu" w:cs="LiSu"/>
                      <w:sz w:val="32"/>
                      <w:szCs w:val="32"/>
                      <w:spacing w:val="-8"/>
                    </w:rPr>
                    <w:t>貌</w:t>
                  </w:r>
                </w:p>
              </w:txbxContent>
            </v:textbox>
          </v:shape>
        </w:pict>
      </w:r>
      <w:r>
        <w:rPr>
          <w:sz w:val="92"/>
          <w:szCs w:val="92"/>
        </w:rPr>
        <w:t>要</w:t>
      </w:r>
    </w:p>
    <w:p>
      <w:pPr>
        <w:pStyle w:val="BodyText"/>
        <w:ind w:right="9405" w:firstLine="1328"/>
        <w:spacing w:before="205"/>
        <w:rPr/>
      </w:pPr>
      <w:r>
        <w:rPr>
          <w:spacing w:val="28"/>
        </w:rPr>
        <w:t>(一)</w:t>
      </w:r>
      <w:r>
        <w:rPr>
          <w:spacing w:val="-43"/>
        </w:rPr>
        <w:t xml:space="preserve"> </w:t>
      </w:r>
      <w:r>
        <w:rPr>
          <w:spacing w:val="28"/>
        </w:rPr>
        <w:t>yá</w:t>
      </w:r>
      <w:r>
        <w:rPr/>
        <w:t>ng</w:t>
      </w:r>
      <w:r>
        <w:rPr>
          <w:spacing w:val="108"/>
        </w:rPr>
        <w:t xml:space="preserve"> </w:t>
      </w:r>
      <w:r>
        <w:rPr>
          <w:spacing w:val="28"/>
        </w:rPr>
        <w:t>①古代祭祀用的一种圭。</w:t>
      </w:r>
      <w:r>
        <w:rPr/>
        <w:t xml:space="preserve"> </w:t>
      </w:r>
      <w:r>
        <w:rPr>
          <w:spacing w:val="-59"/>
        </w:rPr>
        <w:t>《广韵</w:t>
      </w:r>
      <w:r>
        <w:rPr>
          <w:spacing w:val="-39"/>
        </w:rPr>
        <w:t xml:space="preserve"> </w:t>
      </w:r>
      <w:r>
        <w:rPr>
          <w:spacing w:val="-59"/>
        </w:rPr>
        <w:t>·</w:t>
      </w:r>
      <w:r>
        <w:rPr>
          <w:spacing w:val="-191"/>
        </w:rPr>
        <w:t xml:space="preserve"> </w:t>
      </w:r>
      <w:r>
        <w:rPr>
          <w:spacing w:val="-59"/>
        </w:rPr>
        <w:t>阳韵》:“場,玉名。”杨慎《玉名诂》:</w:t>
      </w:r>
      <w:r>
        <w:rPr/>
        <w:t xml:space="preserve">  </w:t>
      </w:r>
      <w:r>
        <w:rPr>
          <w:spacing w:val="-11"/>
        </w:rPr>
        <w:t>“場,祀天玉也。”亦指場花。洪迈《容斋随</w:t>
      </w:r>
      <w:r>
        <w:rPr>
          <w:spacing w:val="5"/>
        </w:rPr>
        <w:t xml:space="preserve">  </w:t>
      </w:r>
      <w:r>
        <w:rPr>
          <w:spacing w:val="-24"/>
        </w:rPr>
        <w:t>笔》卷一O:“长安唐昌观玉蕊，乃今場花，又</w:t>
      </w:r>
      <w:r>
        <w:rPr>
          <w:spacing w:val="7"/>
        </w:rPr>
        <w:t xml:space="preserve">  </w:t>
      </w:r>
      <w:r>
        <w:rPr>
          <w:spacing w:val="-46"/>
        </w:rPr>
        <w:t>名米囊。”葛立方《韵语阳秋》卷一六：“</w:t>
      </w:r>
      <w:r>
        <w:rPr>
          <w:spacing w:val="-47"/>
        </w:rPr>
        <w:t>江南</w:t>
      </w:r>
      <w:r>
        <w:rPr/>
        <w:t xml:space="preserve">  </w:t>
      </w:r>
      <w:r>
        <w:rPr>
          <w:spacing w:val="40"/>
        </w:rPr>
        <w:t>野中有小白花……极香，土人呼为場花。</w:t>
      </w:r>
      <w:r>
        <w:rPr>
          <w:spacing w:val="6"/>
        </w:rPr>
        <w:t xml:space="preserve"> </w:t>
      </w:r>
      <w:r>
        <w:rPr>
          <w:spacing w:val="-23"/>
        </w:rPr>
        <w:t>場,玉名</w:t>
      </w:r>
      <w:r>
        <w:rPr>
          <w:spacing w:val="-75"/>
        </w:rPr>
        <w:t xml:space="preserve"> </w:t>
      </w:r>
      <w:r>
        <w:rPr>
          <w:spacing w:val="-23"/>
        </w:rPr>
        <w:t>·取其白也。”</w:t>
      </w:r>
    </w:p>
    <w:p>
      <w:pPr>
        <w:pStyle w:val="BodyText"/>
        <w:ind w:right="9656" w:firstLine="1328"/>
        <w:spacing w:before="3" w:line="259" w:lineRule="auto"/>
        <w:rPr/>
      </w:pPr>
      <w:r>
        <w:pict>
          <v:shape id="_x0000_s2684" style="position:absolute;margin-left:467.942pt;margin-top:29.2505pt;mso-position-vertical-relative:text;mso-position-horizontal-relative:text;width:469.65pt;height:319.25pt;z-index:255208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0"/>
                    <w:spacing w:before="19" w:line="222" w:lineRule="auto"/>
                    <w:rPr/>
                  </w:pPr>
                  <w:r>
                    <w:rPr>
                      <w:b/>
                      <w:bCs/>
                      <w:spacing w:val="38"/>
                    </w:rPr>
                    <w:t>晓(燒、堯)从山，尧声。”</w:t>
                  </w:r>
                </w:p>
                <w:p>
                  <w:pPr>
                    <w:pStyle w:val="BodyText"/>
                    <w:ind w:left="20" w:right="20" w:firstLine="1302"/>
                    <w:spacing w:before="105" w:line="242" w:lineRule="auto"/>
                    <w:jc w:val="both"/>
                    <w:rPr/>
                  </w:pPr>
                  <w:r>
                    <w:rPr>
                      <w:spacing w:val="-19"/>
                    </w:rPr>
                    <w:t>yáo ①晓晓，形容高的状貌。《广雅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19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55"/>
                    </w:rPr>
                    <w:t>释训》:“晓，危也。”《楚辞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55"/>
                    </w:rPr>
                    <w:t>·九思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55"/>
                    </w:rPr>
                    <w:t>·守志</w:t>
                  </w:r>
                  <w:r>
                    <w:rPr>
                      <w:spacing w:val="-56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-75"/>
                      <w:w w:val="98"/>
                    </w:rPr>
                    <w:t>“览高冈兮晓晓。”原注：“晓晓，特高也。”《汉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rPr>
                      <w:spacing w:val="-32"/>
                    </w:rPr>
                    <w:t>书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32"/>
                    </w:rPr>
                    <w:t>·扬雄传上》:“直晓晓以造天兮。”②高；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高远。张衡《西京赋》:“正紫宫于未央，表晓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阙于阊阖。”李善注：“晓者，高远也。”③关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名。在今陕西省蓝田东南。《后汉书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6"/>
                    </w:rPr>
                    <w:t>·杜笃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传》:“关函守晓，山东道穷。”李贤注：“晓谓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9"/>
                    </w:rPr>
                    <w:t>山之关也，在蓝田南，故武关之西。”</w:t>
                  </w:r>
                </w:p>
              </w:txbxContent>
            </v:textbox>
          </v:shape>
        </w:pict>
      </w:r>
      <w:r>
        <w:rPr>
          <w:spacing w:val="-39"/>
        </w:rPr>
        <w:t>(二)</w:t>
      </w:r>
      <w:r>
        <w:rPr>
          <w:rFonts w:ascii="Arial" w:hAnsi="Arial" w:eastAsia="Arial" w:cs="Arial"/>
          <w:spacing w:val="-39"/>
        </w:rPr>
        <w:t>dàng </w:t>
      </w:r>
      <w:r>
        <w:rPr>
          <w:spacing w:val="-39"/>
        </w:rPr>
        <w:t>②通“遏”。《集韵</w:t>
      </w:r>
      <w:r>
        <w:rPr>
          <w:spacing w:val="-75"/>
        </w:rPr>
        <w:t xml:space="preserve"> </w:t>
      </w:r>
      <w:r>
        <w:rPr>
          <w:spacing w:val="-39"/>
        </w:rPr>
        <w:t>·荡</w:t>
      </w:r>
      <w:r>
        <w:rPr>
          <w:spacing w:val="-40"/>
        </w:rPr>
        <w:t>韵》:</w:t>
      </w:r>
      <w:r>
        <w:rPr/>
        <w:t xml:space="preserve"> </w:t>
      </w:r>
      <w:r>
        <w:rPr>
          <w:spacing w:val="-54"/>
        </w:rPr>
        <w:t>“漫，通作場。”音同。朱琏《说文假伪义证》:</w:t>
      </w:r>
      <w:r>
        <w:rPr>
          <w:spacing w:val="1"/>
        </w:rPr>
        <w:t xml:space="preserve"> </w:t>
      </w:r>
      <w:r>
        <w:rPr>
          <w:spacing w:val="-53"/>
        </w:rPr>
        <w:t>“‘場’可为‘壑’之假借。”《汉书</w:t>
      </w:r>
      <w:r>
        <w:rPr>
          <w:spacing w:val="-59"/>
        </w:rPr>
        <w:t xml:space="preserve"> </w:t>
      </w:r>
      <w:r>
        <w:rPr>
          <w:spacing w:val="-53"/>
        </w:rPr>
        <w:t>·王莽传</w:t>
      </w:r>
      <w:r>
        <w:rPr/>
        <w:t xml:space="preserve"> </w:t>
      </w:r>
      <w:r>
        <w:rPr>
          <w:spacing w:val="-37"/>
        </w:rPr>
        <w:t>上》:“場珲場铋。”</w:t>
      </w:r>
    </w:p>
    <w:p>
      <w:pPr>
        <w:pStyle w:val="BodyText"/>
        <w:ind w:left="254"/>
        <w:spacing w:before="309" w:line="221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34"/>
        </w:rPr>
        <w:t>锡(杨)</w:t>
      </w:r>
    </w:p>
    <w:p>
      <w:pPr>
        <w:pStyle w:val="BodyText"/>
        <w:ind w:right="9339" w:firstLine="1328"/>
        <w:spacing w:before="95" w:line="251" w:lineRule="auto"/>
        <w:rPr/>
      </w:pPr>
      <w:r>
        <w:pict>
          <v:shape id="_x0000_s2686" style="position:absolute;margin-left:467.942pt;margin-top:212.626pt;mso-position-vertical-relative:text;mso-position-horizontal-relative:text;width:471.4pt;height:549.35pt;z-index:255207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02"/>
                    <w:spacing w:before="21" w:line="246" w:lineRule="auto"/>
                    <w:jc w:val="both"/>
                    <w:rPr/>
                  </w:pPr>
                  <w:r>
                    <w:rPr>
                      <w:spacing w:val="-6"/>
                    </w:rPr>
                    <w:t>(</w:t>
                  </w:r>
                  <w:r>
                    <w:rPr>
                      <w:spacing w:val="-131"/>
                    </w:rPr>
                    <w:t xml:space="preserve"> </w:t>
                  </w:r>
                  <w:r>
                    <w:rPr>
                      <w:spacing w:val="-6"/>
                    </w:rPr>
                    <w:t>一</w:t>
                  </w:r>
                  <w:r>
                    <w:rPr>
                      <w:spacing w:val="-140"/>
                    </w:rPr>
                    <w:t xml:space="preserve"> </w:t>
                  </w:r>
                  <w:r>
                    <w:rPr>
                      <w:spacing w:val="-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</w:rPr>
                    <w:t>yáo</w:t>
                  </w:r>
                  <w:r>
                    <w:rPr>
                      <w:rFonts w:ascii="Times New Roman" w:hAnsi="Times New Roman" w:eastAsia="Times New Roman" w:cs="Times New Roman"/>
                      <w:spacing w:val="46"/>
                    </w:rPr>
                    <w:t xml:space="preserve">  </w:t>
                  </w:r>
                  <w:r>
                    <w:rPr>
                      <w:spacing w:val="-6"/>
                    </w:rPr>
                    <w:t>①飘荡.扶摇。飞扬。飘动。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《字汇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66"/>
                    </w:rPr>
                    <w:t>·风部》:“飘飄风动物。”江淹《恨赋》: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“飄(摇)风忽起。”李善注：“飘与摇同。”林正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大《括清平乐》:“日照新妆明楚楚，香袖风蹶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53"/>
                    </w:rPr>
                    <w:t>轻举。”</w:t>
                  </w:r>
                </w:p>
                <w:p>
                  <w:pPr>
                    <w:pStyle w:val="BodyText"/>
                    <w:ind w:left="20" w:right="80" w:firstLine="1302"/>
                    <w:spacing w:before="93" w:line="232" w:lineRule="auto"/>
                    <w:rPr/>
                  </w:pPr>
                  <w:r>
                    <w:rPr>
                      <w:spacing w:val="-11"/>
                    </w:rPr>
                    <w:t>(二)yào</w:t>
                  </w:r>
                  <w:r>
                    <w:rPr>
                      <w:spacing w:val="131"/>
                    </w:rPr>
                    <w:t xml:space="preserve"> </w:t>
                  </w:r>
                  <w:r>
                    <w:rPr>
                      <w:spacing w:val="-11"/>
                    </w:rPr>
                    <w:t>②风高貌。《集韵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1"/>
                    </w:rPr>
                    <w:t>·笑韵》: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“</w:t>
                  </w:r>
                  <w:r>
                    <w:rPr>
                      <w:spacing w:val="34"/>
                    </w:rPr>
                    <w:t xml:space="preserve">  </w:t>
                  </w:r>
                  <w:r>
                    <w:rPr>
                      <w:spacing w:val="-8"/>
                    </w:rPr>
                    <w:t>,风高貌。”</w:t>
                  </w:r>
                </w:p>
                <w:p>
                  <w:pPr>
                    <w:pStyle w:val="BodyText"/>
                    <w:ind w:left="263" w:right="115" w:firstLine="2188"/>
                    <w:spacing w:before="36" w:line="193" w:lineRule="auto"/>
                    <w:jc w:val="both"/>
                    <w:rPr/>
                  </w:pPr>
                  <w:r>
                    <w:rPr>
                      <w:sz w:val="52"/>
                      <w:szCs w:val="52"/>
                      <w:spacing w:val="-46"/>
                    </w:rPr>
                    <w:t>《说文》:“铋，温器也。一曰田</w:t>
                  </w:r>
                  <w:r>
                    <w:rPr>
                      <w:sz w:val="52"/>
                      <w:szCs w:val="52"/>
                      <w:spacing w:val="9"/>
                    </w:rPr>
                    <w:t xml:space="preserve"> </w:t>
                  </w:r>
                  <w:r>
                    <w:rPr>
                      <w:sz w:val="81"/>
                      <w:szCs w:val="81"/>
                      <w:b/>
                      <w:bCs/>
                      <w:spacing w:val="-65"/>
                    </w:rPr>
                    <w:t>跳(铋)</w:t>
                  </w:r>
                  <w:r>
                    <w:rPr>
                      <w:sz w:val="81"/>
                      <w:szCs w:val="81"/>
                      <w:spacing w:val="-207"/>
                    </w:rPr>
                    <w:t xml:space="preserve"> </w:t>
                  </w:r>
                  <w:r>
                    <w:rPr>
                      <w:spacing w:val="-65"/>
                    </w:rPr>
                    <w:t>器。从金，兆声。”段注：“今煮物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瓦器.谓之铋子。”</w:t>
                  </w:r>
                </w:p>
                <w:p>
                  <w:pPr>
                    <w:pStyle w:val="BodyText"/>
                    <w:ind w:left="263" w:right="139" w:firstLine="1016"/>
                    <w:spacing w:before="77" w:line="244" w:lineRule="auto"/>
                    <w:jc w:val="both"/>
                    <w:rPr/>
                  </w:pPr>
                  <w:r>
                    <w:rPr>
                      <w:spacing w:val="-37"/>
                    </w:rPr>
                    <w:t>(</w:t>
                  </w:r>
                  <w:r>
                    <w:rPr>
                      <w:spacing w:val="-109"/>
                    </w:rPr>
                    <w:t xml:space="preserve"> </w:t>
                  </w:r>
                  <w:r>
                    <w:rPr>
                      <w:spacing w:val="-37"/>
                    </w:rPr>
                    <w:t>一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37"/>
                    </w:rPr>
                    <w:t>)</w:t>
                  </w:r>
                  <w:r>
                    <w:rPr>
                      <w:rFonts w:ascii="KaiTi" w:hAnsi="KaiTi" w:eastAsia="KaiTi" w:cs="KaiTi"/>
                      <w:spacing w:val="-37"/>
                    </w:rPr>
                    <w:t>y</w:t>
                  </w:r>
                  <w:r>
                    <w:rPr>
                      <w:rFonts w:ascii="KaiTi" w:hAnsi="KaiTi" w:eastAsia="KaiTi" w:cs="KaiTi"/>
                      <w:spacing w:val="-107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37"/>
                    </w:rPr>
                    <w:t>á</w:t>
                  </w:r>
                  <w:r>
                    <w:rPr>
                      <w:spacing w:val="-37"/>
                    </w:rPr>
                    <w:t>o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7"/>
                    </w:rPr>
                    <w:t>①一种大口，有柄有流的烹煮</w:t>
                  </w:r>
                  <w:r>
                    <w:rPr/>
                    <w:t xml:space="preserve"> </w:t>
                  </w:r>
                  <w:r>
                    <w:rPr>
                      <w:spacing w:val="-62"/>
                    </w:rPr>
                    <w:t>器。吴均《饼说》:“然以银屑，煎以金铋。”龚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自珍《驿鼓三首》:“夜久罗畴梅弄影，春寒银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8"/>
                    </w:rPr>
                    <w:t>铋药生香。”亦指怨；小瓮。章炳麟《新方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0"/>
                    </w:rPr>
                    <w:t>言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0"/>
                    </w:rPr>
                    <w:t>·释器》:“《方言》:‘怨谓之盂，或谓之铋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锐。……今浙西沿海鄙人多移以音瓮，谓小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1"/>
                    </w:rPr>
                    <w:t>瓮曰雕即铋等字也。”②大锄。《管子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21"/>
                    </w:rPr>
                    <w:t>·海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211520" behindDoc="0" locked="0" layoutInCell="1" allowOverlap="1">
            <wp:simplePos x="0" y="0"/>
            <wp:positionH relativeFrom="column">
              <wp:posOffset>6187240</wp:posOffset>
            </wp:positionH>
            <wp:positionV relativeFrom="paragraph">
              <wp:posOffset>2035651</wp:posOffset>
            </wp:positionV>
            <wp:extent cx="562385" cy="507345"/>
            <wp:effectExtent l="0" t="0" r="0" b="0"/>
            <wp:wrapNone/>
            <wp:docPr id="1206" name="IM 1206"/>
            <wp:cNvGraphicFramePr/>
            <a:graphic>
              <a:graphicData uri="http://schemas.openxmlformats.org/drawingml/2006/picture">
                <pic:pic>
                  <pic:nvPicPr>
                    <pic:cNvPr id="1206" name="IM 1206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385" cy="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12"/>
        </w:rPr>
        <w:t>yá</w:t>
      </w:r>
      <w:r>
        <w:rPr>
          <w:rFonts w:ascii="Times New Roman" w:hAnsi="Times New Roman" w:eastAsia="Times New Roman" w:cs="Times New Roman"/>
        </w:rPr>
        <w:t>ng</w:t>
      </w:r>
      <w:r>
        <w:rPr>
          <w:rFonts w:ascii="Times New Roman" w:hAnsi="Times New Roman" w:eastAsia="Times New Roman" w:cs="Times New Roman"/>
          <w:spacing w:val="12"/>
        </w:rPr>
        <w:t xml:space="preserve"> </w:t>
      </w:r>
      <w:r>
        <w:rPr>
          <w:spacing w:val="12"/>
        </w:rPr>
        <w:t>①马额上的金属饰物，马走动时</w:t>
      </w:r>
      <w:r>
        <w:rPr>
          <w:spacing w:val="2"/>
        </w:rPr>
        <w:t xml:space="preserve">  </w:t>
      </w:r>
      <w:r>
        <w:rPr>
          <w:spacing w:val="-12"/>
        </w:rPr>
        <w:t>发出声响。《广韵</w:t>
      </w:r>
      <w:r>
        <w:rPr>
          <w:spacing w:val="-49"/>
        </w:rPr>
        <w:t xml:space="preserve"> </w:t>
      </w:r>
      <w:r>
        <w:rPr>
          <w:spacing w:val="-12"/>
        </w:rPr>
        <w:t>·</w:t>
      </w:r>
      <w:r>
        <w:rPr>
          <w:spacing w:val="-188"/>
        </w:rPr>
        <w:t xml:space="preserve"> </w:t>
      </w:r>
      <w:r>
        <w:rPr>
          <w:spacing w:val="-12"/>
        </w:rPr>
        <w:t>阳韵》:“錫,马额饰。”</w:t>
      </w:r>
      <w:r>
        <w:rPr/>
        <w:t xml:space="preserve"> </w:t>
      </w:r>
      <w:r>
        <w:rPr>
          <w:spacing w:val="1"/>
        </w:rPr>
        <w:t>《左传 ·桓公二年》:“锡鸾和铃，昭其声</w:t>
      </w:r>
      <w:r>
        <w:rPr>
          <w:spacing w:val="9"/>
        </w:rPr>
        <w:t xml:space="preserve">  </w:t>
      </w:r>
      <w:r>
        <w:rPr>
          <w:spacing w:val="-53"/>
        </w:rPr>
        <w:t>也。”杜预注：“锡，在马额。”《晋书</w:t>
      </w:r>
      <w:r>
        <w:rPr>
          <w:spacing w:val="-65"/>
        </w:rPr>
        <w:t xml:space="preserve"> </w:t>
      </w:r>
      <w:r>
        <w:rPr>
          <w:spacing w:val="-53"/>
        </w:rPr>
        <w:t>·舆服</w:t>
      </w:r>
      <w:r>
        <w:rPr/>
        <w:t xml:space="preserve">  </w:t>
      </w:r>
      <w:r>
        <w:rPr>
          <w:spacing w:val="-2"/>
        </w:rPr>
        <w:t>志》:“象镳而镂锡。”亦指车上镂金饰物。</w:t>
      </w:r>
      <w:r>
        <w:rPr>
          <w:spacing w:val="5"/>
        </w:rPr>
        <w:t xml:space="preserve">  </w:t>
      </w:r>
      <w:r>
        <w:rPr>
          <w:spacing w:val="-32"/>
        </w:rPr>
        <w:t>于省吾《读金文札记五则</w:t>
      </w:r>
      <w:r>
        <w:rPr>
          <w:spacing w:val="-64"/>
        </w:rPr>
        <w:t xml:space="preserve"> </w:t>
      </w:r>
      <w:r>
        <w:rPr>
          <w:spacing w:val="-32"/>
        </w:rPr>
        <w:t>·</w:t>
      </w:r>
      <w:r>
        <w:rPr>
          <w:spacing w:val="-179"/>
        </w:rPr>
        <w:t xml:space="preserve"> </w:t>
      </w:r>
      <w:r>
        <w:rPr>
          <w:spacing w:val="-32"/>
        </w:rPr>
        <w:t>四</w:t>
      </w:r>
      <w:r>
        <w:rPr>
          <w:spacing w:val="-65"/>
        </w:rPr>
        <w:t xml:space="preserve"> </w:t>
      </w:r>
      <w:r>
        <w:rPr>
          <w:spacing w:val="-32"/>
        </w:rPr>
        <w:t>·锡钟》:“以</w:t>
      </w:r>
      <w:r>
        <w:rPr/>
        <w:t xml:space="preserve">  </w:t>
      </w:r>
      <w:r>
        <w:rPr>
          <w:spacing w:val="-24"/>
        </w:rPr>
        <w:t>美铜为车饰，故称之为‘錫金车’。”②盾背</w:t>
      </w:r>
      <w:r>
        <w:rPr>
          <w:spacing w:val="8"/>
        </w:rPr>
        <w:t xml:space="preserve">  </w:t>
      </w:r>
      <w:r>
        <w:rPr>
          <w:spacing w:val="-12"/>
        </w:rPr>
        <w:t>的金属饰物。《广韵</w:t>
      </w:r>
      <w:r>
        <w:rPr>
          <w:spacing w:val="-52"/>
        </w:rPr>
        <w:t xml:space="preserve"> </w:t>
      </w:r>
      <w:r>
        <w:rPr>
          <w:spacing w:val="-12"/>
        </w:rPr>
        <w:t>·</w:t>
      </w:r>
      <w:r>
        <w:rPr>
          <w:spacing w:val="-189"/>
        </w:rPr>
        <w:t xml:space="preserve"> </w:t>
      </w:r>
      <w:r>
        <w:rPr>
          <w:spacing w:val="-12"/>
        </w:rPr>
        <w:t>阳韵》:“錫,兵名。”</w:t>
      </w:r>
      <w:r>
        <w:rPr/>
        <w:t xml:space="preserve"> </w:t>
      </w:r>
      <w:r>
        <w:rPr>
          <w:spacing w:val="-23"/>
        </w:rPr>
        <w:t>《字汇 ·金部》:“锡，盾背饰，以金为之。”</w:t>
      </w:r>
      <w:r>
        <w:rPr>
          <w:spacing w:val="17"/>
        </w:rPr>
        <w:t xml:space="preserve"> </w:t>
      </w:r>
      <w:r>
        <w:rPr>
          <w:spacing w:val="-12"/>
        </w:rPr>
        <w:t>《礼记 ·郊特牲》:“朱于设锡。”郑玄</w:t>
      </w:r>
      <w:r>
        <w:rPr>
          <w:spacing w:val="-13"/>
        </w:rPr>
        <w:t>注：</w:t>
      </w:r>
      <w:r>
        <w:rPr/>
        <w:t xml:space="preserve">  </w:t>
      </w:r>
      <w:r>
        <w:rPr>
          <w:spacing w:val="-47"/>
        </w:rPr>
        <w:t>“于，盾也；锡，傅其背如龟也。”柳宗元《平</w:t>
      </w:r>
      <w:r>
        <w:rPr>
          <w:spacing w:val="6"/>
        </w:rPr>
        <w:t xml:space="preserve">   </w:t>
      </w:r>
      <w:r>
        <w:rPr>
          <w:spacing w:val="-41"/>
        </w:rPr>
        <w:t>淮夷雅</w:t>
      </w:r>
      <w:r>
        <w:rPr>
          <w:spacing w:val="-61"/>
        </w:rPr>
        <w:t xml:space="preserve"> </w:t>
      </w:r>
      <w:r>
        <w:rPr>
          <w:spacing w:val="-41"/>
        </w:rPr>
        <w:t>·皇武》:“金节煌煌，锡盾雕戈。”③</w:t>
      </w:r>
      <w:r>
        <w:rPr/>
        <w:t xml:space="preserve">  </w:t>
      </w:r>
      <w:r>
        <w:rPr>
          <w:spacing w:val="-20"/>
        </w:rPr>
        <w:t>包车轮的铁片。《说文</w:t>
      </w:r>
      <w:r>
        <w:rPr>
          <w:spacing w:val="-55"/>
        </w:rPr>
        <w:t xml:space="preserve"> </w:t>
      </w:r>
      <w:r>
        <w:rPr>
          <w:spacing w:val="-20"/>
        </w:rPr>
        <w:t>·金部》:“錫、谍车</w:t>
      </w:r>
      <w:r>
        <w:rPr/>
        <w:t xml:space="preserve">  </w:t>
      </w:r>
      <w:r>
        <w:rPr>
          <w:spacing w:val="-23"/>
        </w:rPr>
        <w:t>轮铁。”段玉裁注：“其镍谓之锡。”亦指赤</w:t>
      </w:r>
      <w:r>
        <w:rPr/>
        <w:t xml:space="preserve">  </w:t>
      </w:r>
      <w:r>
        <w:rPr>
          <w:spacing w:val="-40"/>
        </w:rPr>
        <w:t>铜。《广韵</w:t>
      </w:r>
      <w:r>
        <w:rPr>
          <w:spacing w:val="-73"/>
        </w:rPr>
        <w:t xml:space="preserve"> </w:t>
      </w:r>
      <w:r>
        <w:rPr>
          <w:spacing w:val="-40"/>
        </w:rPr>
        <w:t>·释器》:“赤铜谓之锡。”王念孙</w:t>
      </w:r>
      <w:r>
        <w:rPr/>
        <w:t xml:space="preserve">  </w:t>
      </w:r>
      <w:r>
        <w:rPr>
          <w:spacing w:val="-25"/>
        </w:rPr>
        <w:t>疏证：“此训为赤铜，与毛、郑异议。或本于</w:t>
      </w:r>
      <w:r>
        <w:rPr>
          <w:spacing w:val="5"/>
        </w:rPr>
        <w:t xml:space="preserve">   </w:t>
      </w:r>
      <w:r>
        <w:rPr>
          <w:spacing w:val="39"/>
        </w:rPr>
        <w:t>三家与?”④古地名。在今河南省杞县附</w:t>
      </w:r>
      <w:r>
        <w:rPr>
          <w:spacing w:val="3"/>
        </w:rPr>
        <w:t xml:space="preserve">   </w:t>
      </w:r>
      <w:r>
        <w:rPr>
          <w:spacing w:val="-21"/>
        </w:rPr>
        <w:t>近。《左传</w:t>
      </w:r>
      <w:r>
        <w:rPr>
          <w:spacing w:val="-66"/>
        </w:rPr>
        <w:t xml:space="preserve"> </w:t>
      </w:r>
      <w:r>
        <w:rPr>
          <w:spacing w:val="-21"/>
        </w:rPr>
        <w:t>·哀公十二年》:“宋郑之间，有</w:t>
      </w:r>
      <w:r>
        <w:rPr/>
        <w:t xml:space="preserve">   </w:t>
      </w:r>
      <w:r>
        <w:rPr>
          <w:spacing w:val="-23"/>
        </w:rPr>
        <w:t>隙地焉。曰弥作、……錫。”杜预注：“凡六</w:t>
      </w:r>
      <w:r>
        <w:rPr>
          <w:spacing w:val="2"/>
        </w:rPr>
        <w:t xml:space="preserve">  </w:t>
      </w:r>
      <w:r>
        <w:rPr>
          <w:spacing w:val="26"/>
        </w:rPr>
        <w:t>邑。”⑤古县名。故城在今陕西省白河县</w:t>
      </w:r>
      <w:r>
        <w:rPr>
          <w:spacing w:val="2"/>
        </w:rPr>
        <w:t xml:space="preserve">   </w:t>
      </w:r>
      <w:r>
        <w:rPr>
          <w:spacing w:val="4"/>
        </w:rPr>
        <w:t>东。《汉书</w:t>
      </w:r>
      <w:r>
        <w:rPr>
          <w:spacing w:val="-52"/>
        </w:rPr>
        <w:t xml:space="preserve"> </w:t>
      </w:r>
      <w:r>
        <w:rPr>
          <w:spacing w:val="4"/>
        </w:rPr>
        <w:t>·地理志上》:“(汉中郡)县十</w:t>
      </w:r>
      <w:r>
        <w:rPr/>
        <w:t xml:space="preserve">  </w:t>
      </w:r>
      <w:r>
        <w:rPr>
          <w:spacing w:val="-22"/>
        </w:rPr>
        <w:t>二：西城……錫。”颜师古注：“即春秋所谓</w:t>
      </w:r>
      <w:r>
        <w:rPr/>
        <w:t xml:space="preserve">  </w:t>
      </w:r>
      <w:r>
        <w:rPr>
          <w:spacing w:val="-13"/>
        </w:rPr>
        <w:t>锡穴”。</w:t>
      </w:r>
    </w:p>
    <w:p>
      <w:pPr>
        <w:spacing w:line="251" w:lineRule="auto"/>
        <w:sectPr>
          <w:headerReference w:type="default" r:id="rId731"/>
          <w:pgSz w:w="22536" w:h="31680"/>
          <w:pgMar w:top="1749" w:right="2118" w:bottom="0" w:left="1485" w:header="1163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5223808" behindDoc="1" locked="0" layoutInCell="1" allowOverlap="1">
            <wp:simplePos x="0" y="0"/>
            <wp:positionH relativeFrom="column">
              <wp:posOffset>5956151</wp:posOffset>
            </wp:positionH>
            <wp:positionV relativeFrom="paragraph">
              <wp:posOffset>244781</wp:posOffset>
            </wp:positionV>
            <wp:extent cx="10947" cy="17361802"/>
            <wp:effectExtent l="0" t="0" r="0" b="0"/>
            <wp:wrapNone/>
            <wp:docPr id="1208" name="IM 1208"/>
            <wp:cNvGraphicFramePr/>
            <a:graphic>
              <a:graphicData uri="http://schemas.openxmlformats.org/drawingml/2006/picture">
                <pic:pic>
                  <pic:nvPicPr>
                    <pic:cNvPr id="1208" name="IM 1208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7" cy="17361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94" w:right="425" w:hanging="245"/>
        <w:spacing w:before="160"/>
        <w:jc w:val="both"/>
        <w:rPr>
          <w:sz w:val="49"/>
          <w:szCs w:val="49"/>
        </w:rPr>
      </w:pPr>
      <w:r>
        <w:pict>
          <v:shape id="_x0000_s2688" style="position:absolute;margin-left:-0.999962pt;margin-top:12.6187pt;mso-position-vertical-relative:text;mso-position-horizontal-relative:text;width:478.45pt;height:916.65pt;z-index:255224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/>
                    <w:spacing w:before="18" w:line="23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王》:“耕者必有一耒、一耜、一铋，若其事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6"/>
                      <w:w w:val="97"/>
                    </w:rPr>
                    <w:t>立。”尹知章注：“大锄谓之铋。”《盐铁论</w:t>
                  </w:r>
                  <w:r>
                    <w:rPr>
                      <w:sz w:val="49"/>
                      <w:szCs w:val="49"/>
                      <w:spacing w:val="-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  <w:w w:val="97"/>
                    </w:rPr>
                    <w:t>·</w:t>
                  </w:r>
                  <w:r>
                    <w:rPr>
                      <w:sz w:val="49"/>
                      <w:szCs w:val="49"/>
                      <w:spacing w:val="-1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  <w:w w:val="97"/>
                    </w:rPr>
                    <w:t>申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7"/>
                    </w:rPr>
                    <w:t>韩》:“犀铋利钼，五谷之利而间草之害也。”</w:t>
                  </w:r>
                </w:p>
                <w:p>
                  <w:pPr>
                    <w:pStyle w:val="BodyText"/>
                    <w:ind w:left="265" w:right="411"/>
                    <w:spacing w:before="48" w:line="23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5"/>
                    </w:rPr>
                    <w:t>③姓。《广韵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sz w:val="49"/>
                      <w:szCs w:val="49"/>
                      <w:spacing w:val="-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宵韵》:“铋，姓。后汉卫颍川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铋期。”</w:t>
                  </w:r>
                </w:p>
                <w:p>
                  <w:pPr>
                    <w:pStyle w:val="BodyText"/>
                    <w:ind w:left="265" w:right="216" w:firstLine="991"/>
                    <w:spacing w:before="36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0"/>
                    </w:rPr>
                    <w:t>(二)tiáo ④长矛。《集韵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·萧韵》:“铋，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长矛也。”《六书故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·地理一》:“铋盖划州之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器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·故其利者亦为兵器。”《吕氏春秋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选》:“可以胜人之长铋利兵。”高诱注：“长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0"/>
                    </w:rPr>
                    <w:t>铋，长矛也。”</w:t>
                  </w:r>
                </w:p>
                <w:p>
                  <w:pPr>
                    <w:pStyle w:val="BodyText"/>
                    <w:ind w:left="20" w:right="233" w:firstLine="1237"/>
                    <w:spacing w:before="18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0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40"/>
                    </w:rPr>
                    <w:t>qiāo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⑥同“斛”即锹。《集韵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</w:t>
                  </w:r>
                  <w:r>
                    <w:rPr>
                      <w:sz w:val="49"/>
                      <w:szCs w:val="49"/>
                      <w:spacing w:val="-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宵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韵》:“喇，或作铋。”段玉裁《说文解字注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·金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部》:“铋、、桑三字同，即今锹字。”清光绪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年修《畿辅通知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·方言三十二》:“今保定人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7"/>
                    </w:rPr>
                    <w:t>犹谓镭地起土物为铁锹。”亦为刈物器。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  <w:w w:val="96"/>
                    </w:rPr>
                    <w:t>《诗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  <w:w w:val="96"/>
                    </w:rPr>
                    <w:t>·</w:t>
                  </w:r>
                  <w:r>
                    <w:rPr>
                      <w:sz w:val="49"/>
                      <w:szCs w:val="49"/>
                      <w:spacing w:val="-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  <w:w w:val="96"/>
                    </w:rPr>
                    <w:t>臣工》:“痔乃钱铺。”毛传：“钱，挑。”孔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  <w:w w:val="96"/>
                    </w:rPr>
                    <w:t>颖达疏：“《说文》云：‘钱，铋，古田器。’然则</w:t>
                  </w:r>
                  <w:r>
                    <w:rPr>
                      <w:sz w:val="49"/>
                      <w:szCs w:val="49"/>
                      <w:spacing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铋，刈物之器也。”</w:t>
                  </w:r>
                </w:p>
                <w:p>
                  <w:pPr>
                    <w:pStyle w:val="BodyText"/>
                    <w:ind w:left="265" w:right="820"/>
                    <w:spacing w:before="89" w:line="197" w:lineRule="auto"/>
                    <w:rPr>
                      <w:sz w:val="36"/>
                      <w:szCs w:val="36"/>
                    </w:rPr>
                  </w:pPr>
                  <w:r>
                    <w:rPr>
                      <w:sz w:val="49"/>
                      <w:szCs w:val="49"/>
                      <w:spacing w:val="-71"/>
                      <w:position w:val="-7"/>
                    </w:rPr>
                    <w:t>达  </w:t>
                  </w:r>
                  <w:r>
                    <w:rPr>
                      <w:sz w:val="49"/>
                      <w:szCs w:val="49"/>
                      <w:spacing w:val="-71"/>
                    </w:rPr>
                    <w:t>《说文》:“杓，夏祭也。从示，勺声</w:t>
                  </w:r>
                  <w:r>
                    <w:rPr>
                      <w:sz w:val="49"/>
                      <w:szCs w:val="49"/>
                      <w:spacing w:val="-72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个</w:t>
                  </w:r>
                </w:p>
                <w:p>
                  <w:pPr>
                    <w:pStyle w:val="BodyText"/>
                    <w:ind w:left="20" w:right="373" w:firstLine="1237"/>
                    <w:spacing w:before="215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2"/>
                    </w:rPr>
                    <w:t>yào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2"/>
                    </w:rPr>
                    <w:t>古代宗庙祭祀的名称。夏殷称春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祭为构。《尔雅·释天》:“夏祭曰杓。”《公羊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传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·桓公八年》:“夏曰构。”《礼记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·王制》: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“天子诸侯宗庙之祭，春曰杓。”郑玄注：“此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5"/>
                    </w:rPr>
                    <w:t>盖夏殷之祭名。周则改之，春曰祠，夏曰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杓。”《南史·宋本纪》:“始奉初杓，大赦。”</w:t>
                  </w:r>
                </w:p>
                <w:p>
                  <w:pPr>
                    <w:pStyle w:val="BodyText"/>
                    <w:ind w:left="278"/>
                    <w:spacing w:before="77" w:line="227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STXinwei" w:hAnsi="STXinwei" w:eastAsia="STXinwei" w:cs="STXinwei"/>
                      <w:sz w:val="87"/>
                      <w:szCs w:val="87"/>
                      <w:b/>
                      <w:bCs/>
                      <w:spacing w:val="-38"/>
                      <w:position w:val="-24"/>
                    </w:rPr>
                    <w:t>鹞(鹞</w:t>
                  </w:r>
                  <w:r>
                    <w:rPr>
                      <w:sz w:val="87"/>
                      <w:szCs w:val="87"/>
                      <w:position w:val="-105"/>
                    </w:rPr>
                    <w:drawing>
                      <wp:inline distT="0" distB="0" distL="0" distR="0">
                        <wp:extent cx="331491" cy="956423"/>
                        <wp:effectExtent l="0" t="0" r="0" b="0"/>
                        <wp:docPr id="1210" name="IM 121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10" name="IM 1210"/>
                                <pic:cNvPicPr/>
                              </pic:nvPicPr>
                              <pic:blipFill>
                                <a:blip r:embed="rId73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31491" cy="956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28"/>
                        <w:hps w:val="57"/>
                        <w:hpsBaseText w:val="57"/>
                      </w:rubyPr>
                      <w:rt>
                        <w:r>
                          <w:rPr>
                            <w:sz w:val="49"/>
                            <w:szCs w:val="49"/>
                            <w:w w:val="55"/>
                          </w:rPr>
                          <w:t>《说</w:t>
                        </w:r>
                      </w:rt>
                      <w:rubyBase>
                        <w:r>
                          <w:rPr>
                            <w:sz w:val="49"/>
                            <w:szCs w:val="49"/>
                            <w:w w:val="57"/>
                            <w:position w:val="-33"/>
                          </w:rPr>
                          <w:t>声</w:t>
                        </w:r>
                      </w:rubyBase>
                    </w:ruby>
                  </w:r>
                  <w:r>
                    <w:rPr>
                      <w:sz w:val="49"/>
                      <w:szCs w:val="49"/>
                      <w:spacing w:val="-45"/>
                      <w:w w:val="44"/>
                      <w:position w:val="-33"/>
                    </w:rPr>
                    <w:t>。</w:t>
                  </w:r>
                  <w:r>
                    <w:rPr>
                      <w:sz w:val="49"/>
                      <w:szCs w:val="49"/>
                      <w:spacing w:val="-45"/>
                      <w:w w:val="44"/>
                      <w:position w:val="29"/>
                    </w:rPr>
                    <w:t>文</w:t>
                  </w:r>
                  <w:r>
                    <w:rPr>
                      <w:sz w:val="49"/>
                      <w:szCs w:val="49"/>
                      <w:spacing w:val="-45"/>
                      <w:w w:val="44"/>
                      <w:position w:val="-33"/>
                    </w:rPr>
                    <w:t>”</w:t>
                  </w:r>
                  <w:r>
                    <w:rPr>
                      <w:sz w:val="49"/>
                      <w:szCs w:val="49"/>
                      <w:spacing w:val="-58"/>
                      <w:position w:val="29"/>
                    </w:rPr>
                    <w:t>》:“鹞，鸷鸟也。从鸟，蛋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2"/>
        </w:rPr>
        <w:t>《东观汉记 ·王霸传》:“市人皆大笑，举手揶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8"/>
          <w:w w:val="96"/>
        </w:rPr>
        <w:t>揄之。”按《后汉书》作“邪揄”。归有光《海上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10"/>
        </w:rPr>
        <w:t>纪事》:“淮阴市井轻韩信，举手揶揄笑未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3"/>
        </w:rPr>
        <w:t>休。”</w:t>
      </w:r>
    </w:p>
    <w:p>
      <w:pPr>
        <w:pStyle w:val="BodyText"/>
        <w:ind w:left="9606"/>
        <w:spacing w:before="376" w:line="212" w:lineRule="auto"/>
        <w:rPr>
          <w:sz w:val="79"/>
          <w:szCs w:val="79"/>
        </w:rPr>
      </w:pPr>
      <w:r>
        <w:rPr>
          <w:sz w:val="79"/>
          <w:szCs w:val="79"/>
          <w:b/>
          <w:bCs/>
          <w:spacing w:val="-77"/>
          <w:w w:val="94"/>
        </w:rPr>
        <w:t>铆</w:t>
      </w:r>
      <w:r>
        <w:rPr>
          <w:sz w:val="79"/>
          <w:szCs w:val="79"/>
          <w:spacing w:val="-77"/>
          <w:w w:val="94"/>
        </w:rPr>
        <w:t>(蚜、镧)</w:t>
      </w:r>
    </w:p>
    <w:p>
      <w:pPr>
        <w:pStyle w:val="BodyText"/>
        <w:ind w:left="9595" w:right="425" w:firstLine="974"/>
        <w:spacing w:before="2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48"/>
        </w:rPr>
        <w:t>yé镇铆，古良剑名。也作“镇蚜”。《集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韵 ·麻韵》:“蚜，《说文》‘镇蚜也’。或从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邪。”《韩非子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63"/>
        </w:rPr>
        <w:t>·有度》:“镇铆傅体，不敢拂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搏。”元稹《谕宝》:“馍铆无人淬，两刃幽琅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8"/>
        </w:rPr>
        <w:t>铁。”</w:t>
      </w:r>
    </w:p>
    <w:p>
      <w:pPr>
        <w:pStyle w:val="BodyText"/>
        <w:ind w:left="9690"/>
        <w:spacing w:before="56" w:line="203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b/>
          <w:bCs/>
          <w:spacing w:val="-24"/>
          <w:w w:val="97"/>
        </w:rPr>
        <w:t>A</w:t>
      </w:r>
      <w:r>
        <w:rPr>
          <w:sz w:val="49"/>
          <w:szCs w:val="49"/>
          <w:b/>
          <w:bCs/>
          <w:spacing w:val="-24"/>
          <w:w w:val="97"/>
        </w:rPr>
        <w:t>本</w:t>
      </w:r>
    </w:p>
    <w:p>
      <w:pPr>
        <w:pStyle w:val="BodyText"/>
        <w:ind w:left="9957"/>
        <w:spacing w:line="221" w:lineRule="auto"/>
        <w:rPr>
          <w:sz w:val="36"/>
          <w:szCs w:val="36"/>
        </w:rPr>
      </w:pPr>
      <w:r>
        <w:rPr>
          <w:sz w:val="36"/>
          <w:szCs w:val="36"/>
        </w:rPr>
        <w:t>中</w:t>
      </w:r>
    </w:p>
    <w:p>
      <w:pPr>
        <w:pStyle w:val="BodyText"/>
        <w:ind w:left="9349" w:right="35" w:firstLine="1220"/>
        <w:spacing w:before="268" w:line="239" w:lineRule="auto"/>
        <w:jc w:val="both"/>
        <w:rPr>
          <w:sz w:val="49"/>
          <w:szCs w:val="49"/>
        </w:rPr>
      </w:pPr>
      <w:r>
        <w:rPr>
          <w:sz w:val="49"/>
          <w:szCs w:val="49"/>
          <w:spacing w:val="-11"/>
        </w:rPr>
        <w:t>(</w:t>
      </w:r>
      <w:r>
        <w:rPr>
          <w:sz w:val="49"/>
          <w:szCs w:val="49"/>
          <w:spacing w:val="-146"/>
        </w:rPr>
        <w:t xml:space="preserve"> </w:t>
      </w:r>
      <w:r>
        <w:rPr>
          <w:sz w:val="49"/>
          <w:szCs w:val="49"/>
          <w:spacing w:val="-11"/>
        </w:rPr>
        <w:t>一)yè ①确媒(dié),形容微(小)</w:t>
      </w:r>
      <w:r>
        <w:rPr>
          <w:sz w:val="49"/>
          <w:szCs w:val="49"/>
          <w:spacing w:val="-12"/>
        </w:rPr>
        <w:t>病的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样子。《方言》卷二：“确，微也。宋卫之间曰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9"/>
        </w:rPr>
        <w:t>确，自关而西，秦晋之间，凡病而不甚曰确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75"/>
        </w:rPr>
        <w:t>殊。”郭璞注：“病半卧半起也。”《广雅·释诂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81"/>
        </w:rPr>
        <w:t>一》:“确，病也。”《字汇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81"/>
        </w:rPr>
        <w:t>·</w:t>
      </w:r>
      <w:r>
        <w:rPr>
          <w:sz w:val="49"/>
          <w:szCs w:val="49"/>
          <w:spacing w:val="-212"/>
        </w:rPr>
        <w:t xml:space="preserve"> </w:t>
      </w:r>
      <w:r>
        <w:rPr>
          <w:sz w:val="49"/>
          <w:szCs w:val="49"/>
          <w:spacing w:val="-81"/>
        </w:rPr>
        <w:t>歹部》:“确，确碟，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微病。”陆龟蒙《幽居赋》:“时牵残碟，自把渠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62"/>
        </w:rPr>
        <w:t>疏。”袁枚《祭妹文》:“后虽小差，犹尚  殊。”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33"/>
        </w:rPr>
        <w:t>亦形容不动的样子。《广韵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33"/>
        </w:rPr>
        <w:t>·业韵》:“殖碟，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3"/>
        </w:rPr>
        <w:t>不动貌。”陈康琪《燕下乡月坐录》卷十四：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“稚威已撤帐，盛服  碟。”②重叠。左思《吴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4"/>
        </w:rPr>
        <w:t>都赋》:“重葩确叶。”李善注：“苑，重也。叶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32"/>
        </w:rPr>
        <w:t>重叠貌。”</w:t>
      </w:r>
    </w:p>
    <w:p>
      <w:pPr>
        <w:pStyle w:val="BodyText"/>
        <w:ind w:left="9595" w:right="399" w:firstLine="974"/>
        <w:spacing w:before="65" w:line="235" w:lineRule="auto"/>
        <w:rPr>
          <w:sz w:val="49"/>
          <w:szCs w:val="49"/>
        </w:rPr>
      </w:pPr>
      <w:r>
        <w:rPr>
          <w:sz w:val="49"/>
          <w:szCs w:val="49"/>
          <w:spacing w:val="-51"/>
        </w:rPr>
        <w:t>(二)yàn ③同“魉”。污浊。《集韵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51"/>
        </w:rPr>
        <w:t>·艳</w:t>
      </w:r>
      <w:r>
        <w:rPr>
          <w:sz w:val="49"/>
          <w:szCs w:val="49"/>
        </w:rPr>
        <w:t xml:space="preserve"> </w:t>
      </w:r>
      <w:r>
        <w:rPr>
          <w:rFonts w:ascii="FangSong" w:hAnsi="FangSong" w:eastAsia="FangSong" w:cs="FangSong"/>
          <w:sz w:val="49"/>
          <w:szCs w:val="49"/>
          <w:spacing w:val="-39"/>
        </w:rPr>
        <w:t>韵》:“</w:t>
      </w:r>
      <w:r>
        <w:rPr>
          <w:rFonts w:ascii="FangSong" w:hAnsi="FangSong" w:eastAsia="FangSong" w:cs="FangSong"/>
          <w:sz w:val="49"/>
          <w:szCs w:val="49"/>
          <w:spacing w:val="154"/>
        </w:rPr>
        <w:t xml:space="preserve"> </w:t>
      </w:r>
      <w:r>
        <w:rPr>
          <w:rFonts w:ascii="FangSong" w:hAnsi="FangSong" w:eastAsia="FangSong" w:cs="FangSong"/>
          <w:sz w:val="49"/>
          <w:szCs w:val="49"/>
          <w:spacing w:val="-39"/>
        </w:rPr>
        <w:t>,污浊也。或作。”《云笈七签》卷</w:t>
      </w:r>
      <w:r>
        <w:rPr>
          <w:rFonts w:ascii="FangSong" w:hAnsi="FangSong" w:eastAsia="FangSong" w:cs="FangSong"/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三</w:t>
      </w:r>
      <w:r>
        <w:rPr>
          <w:rFonts w:ascii="Times New Roman" w:hAnsi="Times New Roman" w:eastAsia="Times New Roman" w:cs="Times New Roman"/>
          <w:sz w:val="49"/>
          <w:szCs w:val="49"/>
          <w:spacing w:val="-18"/>
        </w:rPr>
        <w:t>O:</w:t>
      </w:r>
      <w:r>
        <w:rPr>
          <w:sz w:val="49"/>
          <w:szCs w:val="49"/>
          <w:spacing w:val="-18"/>
        </w:rPr>
        <w:t>“尤忌血腥臭臊殖秽之气。”</w:t>
      </w:r>
    </w:p>
    <w:p>
      <w:pPr>
        <w:pStyle w:val="BodyText"/>
        <w:ind w:left="9595" w:right="277" w:firstLine="974"/>
        <w:spacing w:before="58" w:line="226" w:lineRule="auto"/>
        <w:rPr>
          <w:sz w:val="49"/>
          <w:szCs w:val="49"/>
        </w:rPr>
      </w:pPr>
      <w:r>
        <w:pict>
          <v:shape id="_x0000_s2690" style="position:absolute;margin-left:-1pt;margin-top:4.50627pt;mso-position-vertical-relative:text;mso-position-horizontal-relative:text;width:467.8pt;height:300.1pt;z-index:255225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7"/>
                    <w:spacing w:before="15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3"/>
                    </w:rPr>
                    <w:t>yào   鹞鹰，也叫老雕。形体比鹰小，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</w:rPr>
                    <w:t>背灰褐色，腹白带赤，捕小鸟、小鸡为食。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6"/>
                    </w:rPr>
                    <w:t>《广雅·释鸟》:“鹞，鹑鹏、鹬子、笼脱。”宋玉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6"/>
                    </w:rPr>
                    <w:t>《高唐赋》:“鹏鹗鹰鹞，飞扬伏窜。”王溥《唐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4"/>
                    </w:rPr>
                    <w:t>会要》卷五二：“上(唐太宗)尝得佳鹞。”亦为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2"/>
                    </w:rPr>
                    <w:t>鹞属各种鸟的通称。我国常见的白尾鹞、鹊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鹞，白头鹞等。②纸鹞，指风筝。</w:t>
                  </w:r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457"/>
                    <w:spacing w:before="184" w:line="158" w:lineRule="auto"/>
                    <w:rPr>
                      <w:rFonts w:ascii="Arial" w:hAnsi="Arial" w:eastAsia="Arial" w:cs="Arial"/>
                      <w:sz w:val="64"/>
                      <w:szCs w:val="64"/>
                    </w:rPr>
                  </w:pPr>
                  <w:r>
                    <w:rPr>
                      <w:rFonts w:ascii="Arial" w:hAnsi="Arial" w:eastAsia="Arial" w:cs="Arial"/>
                      <w:sz w:val="64"/>
                      <w:szCs w:val="64"/>
                      <w:spacing w:val="-1"/>
                    </w:rPr>
                    <w:t>ye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3"/>
        </w:rPr>
        <w:t>(三)yān ①死亡。《集韵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53"/>
        </w:rPr>
        <w:t>·盐韵》:“确，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殁也。”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9349" w:firstLine="1220"/>
        <w:spacing w:before="160"/>
        <w:jc w:val="both"/>
        <w:rPr>
          <w:sz w:val="49"/>
          <w:szCs w:val="49"/>
        </w:rPr>
      </w:pPr>
      <w:r>
        <w:pict>
          <v:shape id="_x0000_s2692" style="position:absolute;margin-left:478.774pt;margin-top:-54.8915pt;mso-position-vertical-relative:text;mso-position-horizontal-relative:text;width:435.95pt;height:88.45pt;z-index:255227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1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87"/>
                      <w:szCs w:val="87"/>
                      <w:spacing w:val="54"/>
                      <w:position w:val="-33"/>
                    </w:rPr>
                    <w:t>喝</w:t>
                  </w:r>
                  <w:r>
                    <w:rPr>
                      <w:sz w:val="49"/>
                      <w:szCs w:val="49"/>
                      <w:spacing w:val="-91"/>
                      <w:position w:val="11"/>
                    </w:rPr>
                    <w:t>《说文》:“喝，伤暑也。从日，</w:t>
                  </w:r>
                  <w:r>
                    <w:rPr>
                      <w:sz w:val="49"/>
                      <w:szCs w:val="49"/>
                      <w:spacing w:val="-91"/>
                      <w:position w:val="-112"/>
                    </w:rPr>
                    <w:t>·</w:t>
                  </w:r>
                  <w:r>
                    <w:rPr>
                      <w:sz w:val="49"/>
                      <w:szCs w:val="49"/>
                      <w:spacing w:val="-91"/>
                      <w:position w:val="11"/>
                    </w:rPr>
                    <w:t>曷声。”</w:t>
                  </w:r>
                </w:p>
              </w:txbxContent>
            </v:textbox>
          </v:shape>
        </w:pict>
      </w:r>
      <w:r>
        <w:pict>
          <v:shape id="_x0000_s2694" style="position:absolute;margin-left:11.2908pt;margin-top:245.616pt;mso-position-vertical-relative:text;mso-position-horizontal-relative:text;width:465.65pt;height:113.65pt;z-index:255226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"/>
                    <w:spacing w:before="18" w:line="222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19"/>
                    </w:rPr>
                    <w:t>揶(挪)</w:t>
                  </w:r>
                </w:p>
                <w:p>
                  <w:pPr>
                    <w:pStyle w:val="BodyText"/>
                    <w:ind w:left="20" w:right="20" w:firstLine="991"/>
                    <w:spacing w:before="84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7"/>
                    </w:rPr>
                    <w:t>yé</w:t>
                  </w:r>
                  <w:r>
                    <w:rPr>
                      <w:sz w:val="49"/>
                      <w:szCs w:val="49"/>
                      <w:spacing w:val="-1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揶揄(yú):也作“挪揄”、“邪揄”。耍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笑；嘲弄。《字汇补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·手部》:“揶，与挪同。”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42"/>
        </w:rPr>
        <w:t>yè</w:t>
      </w:r>
      <w:r>
        <w:rPr>
          <w:rFonts w:ascii="Times New Roman" w:hAnsi="Times New Roman" w:eastAsia="Times New Roman" w:cs="Times New Roman"/>
          <w:sz w:val="49"/>
          <w:szCs w:val="49"/>
          <w:spacing w:val="89"/>
        </w:rPr>
        <w:t xml:space="preserve"> </w:t>
      </w:r>
      <w:r>
        <w:rPr>
          <w:sz w:val="49"/>
          <w:szCs w:val="49"/>
          <w:spacing w:val="-42"/>
        </w:rPr>
        <w:t>①伤暑；中暑。《山海经  北山经》: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4"/>
        </w:rPr>
        <w:t>“宵飞而昼伏，食之已喝。”郭璞注：“喝，中热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1"/>
        </w:rPr>
        <w:t>也。”《汉书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1"/>
        </w:rPr>
        <w:t>·武帝纪》:“夏，大旱，民多喝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死。”颜师古注：“喝死，中热而死。”亦指热。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60"/>
        </w:rPr>
        <w:t>《广韵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60"/>
        </w:rPr>
        <w:t>·释诂三》:“喝，暖也。”《集韵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1"/>
        </w:rPr>
        <w:t>·曷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8"/>
        </w:rPr>
        <w:t>韵》:“喝，热也。”《素问</w:t>
      </w:r>
      <w:r>
        <w:rPr>
          <w:sz w:val="49"/>
          <w:szCs w:val="49"/>
          <w:spacing w:val="-90"/>
        </w:rPr>
        <w:t xml:space="preserve"> </w:t>
      </w:r>
      <w:r>
        <w:rPr>
          <w:sz w:val="49"/>
          <w:szCs w:val="49"/>
          <w:spacing w:val="-78"/>
        </w:rPr>
        <w:t>·刺疟论》:“先寒后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热，熵熵喝喝然。”王冰注：“喝喝，热盛也。”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60"/>
        </w:rPr>
        <w:t>王说《唐语林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60"/>
        </w:rPr>
        <w:t>·补遗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0"/>
        </w:rPr>
        <w:t>·代宗》:“时属炎喝，热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病有加。”②变色。《齐民要术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2"/>
        </w:rPr>
        <w:t>·杂说》:“须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要晴时于大屋下，风凉处，不见日处曝书，令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7"/>
        </w:rPr>
        <w:t>书色喝。”</w:t>
      </w:r>
    </w:p>
    <w:p>
      <w:pPr>
        <w:sectPr>
          <w:headerReference w:type="default" r:id="rId733"/>
          <w:pgSz w:w="22685" w:h="31680"/>
          <w:pgMar w:top="1870" w:right="1727" w:bottom="0" w:left="2031" w:header="1280" w:footer="0" w:gutter="0"/>
        </w:sectPr>
        <w:rPr>
          <w:sz w:val="49"/>
          <w:szCs w:val="49"/>
        </w:rPr>
      </w:pP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451"/>
        <w:spacing w:before="156" w:line="215" w:lineRule="auto"/>
        <w:tabs>
          <w:tab w:val="left" w:pos="9117"/>
        </w:tabs>
        <w:rPr>
          <w:rFonts w:ascii="Times New Roman" w:hAnsi="Times New Roman" w:eastAsia="Times New Roman" w:cs="Times New Roman"/>
        </w:rPr>
      </w:pPr>
      <w:r>
        <w:rPr>
          <w:u w:val="single" w:color="auto"/>
        </w:rPr>
        <w:tab/>
      </w:r>
      <w:r>
        <w:rPr>
          <w:u w:val="single" w:color="auto"/>
          <w:spacing w:val="23"/>
        </w:rPr>
        <w:t>附录难字简释豎廖桅洟移追池</w:t>
      </w:r>
      <w:r>
        <w:rPr>
          <w:u w:val="single" w:color="auto"/>
          <w:spacing w:val="-39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  <w:spacing w:val="23"/>
        </w:rPr>
        <w:t>yī-yí</w:t>
      </w:r>
      <w:r>
        <w:rPr>
          <w:rFonts w:ascii="Times New Roman" w:hAnsi="Times New Roman" w:eastAsia="Times New Roman" w:cs="Times New Roman"/>
          <w:u w:val="single" w:color="auto"/>
          <w:spacing w:val="2"/>
        </w:rPr>
        <w:t xml:space="preserve">       </w:t>
      </w:r>
      <w:r>
        <w:rPr>
          <w:rFonts w:ascii="Times New Roman" w:hAnsi="Times New Roman" w:eastAsia="Times New Roman" w:cs="Times New Roman"/>
          <w:u w:val="single" w:color="auto"/>
          <w:spacing w:val="23"/>
        </w:rPr>
        <w:t>1439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right="108"/>
        <w:spacing w:before="276" w:line="183" w:lineRule="auto"/>
        <w:jc w:val="right"/>
        <w:rPr/>
      </w:pPr>
      <w:r>
        <w:pict>
          <v:shape id="_x0000_s2696" style="position:absolute;margin-left:480.979pt;margin-top:42.0677pt;mso-position-vertical-relative:text;mso-position-horizontal-relative:text;width:462.7pt;height:317.5pt;z-index:255243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68"/>
                    </w:rPr>
                    <w:t>声。”段注：“古书弟、</w:t>
                  </w:r>
                  <w:r>
                    <w:rPr>
                      <w:spacing w:val="-67"/>
                    </w:rPr>
                    <w:t>夷二字多</w:t>
                  </w:r>
                  <w:r>
                    <w:rPr>
                      <w:spacing w:val="-40"/>
                    </w:rPr>
                    <w:t>相</w:t>
                  </w:r>
                </w:p>
                <w:p>
                  <w:pPr>
                    <w:pStyle w:val="BodyText"/>
                    <w:ind w:left="20" w:right="265"/>
                    <w:spacing w:before="173" w:line="233" w:lineRule="auto"/>
                    <w:rPr/>
                  </w:pPr>
                  <w:r>
                    <w:rPr>
                      <w:spacing w:val="-9"/>
                    </w:rPr>
                    <w:t>乱，于是谓自鼻出者曰涕，而自目出者别制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1"/>
                    </w:rPr>
                    <w:t>泪字，皆许不取也。”</w:t>
                  </w:r>
                </w:p>
                <w:p>
                  <w:pPr>
                    <w:pStyle w:val="BodyText"/>
                    <w:ind w:left="20" w:right="68" w:firstLine="972"/>
                    <w:spacing w:before="107" w:line="238" w:lineRule="auto"/>
                    <w:rPr/>
                  </w:pPr>
                  <w:r>
                    <w:rPr>
                      <w:spacing w:val="-43"/>
                    </w:rPr>
                    <w:t>yí ①鼻涕。《易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43"/>
                    </w:rPr>
                    <w:t>·萃》:“廣咨涕洟，无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咎。”陆德明释文引郑玄注：“自目曰涕，自鼻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54"/>
                    </w:rPr>
                    <w:t>曰洟。”《资治通鉴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4"/>
                    </w:rPr>
                    <w:t>·</w:t>
                  </w:r>
                  <w:r>
                    <w:rPr>
                      <w:spacing w:val="-199"/>
                    </w:rPr>
                    <w:t xml:space="preserve"> </w:t>
                  </w:r>
                  <w:r>
                    <w:rPr>
                      <w:spacing w:val="-54"/>
                    </w:rPr>
                    <w:t>陈武帝永定元年》:“帝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有时洟出。”胡三省注：“鼻液曰洟。”②擤鼻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72"/>
                    </w:rPr>
                    <w:t>涕；流鼻涕。《礼记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72"/>
                    </w:rPr>
                    <w:t>·</w:t>
                  </w:r>
                  <w:r>
                    <w:rPr>
                      <w:spacing w:val="-173"/>
                    </w:rPr>
                    <w:t xml:space="preserve"> </w:t>
                  </w:r>
                  <w:r>
                    <w:rPr>
                      <w:spacing w:val="-72"/>
                    </w:rPr>
                    <w:t>内则》:“不敢唾洟。</w:t>
                  </w:r>
                  <w:r>
                    <w:rPr>
                      <w:spacing w:val="-73"/>
                    </w:rPr>
                    <w:t>”颜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太初《东州逸党》诗：“至今西晋书，读之堪涕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20"/>
                    </w:rPr>
                    <w:t>洟。”</w:t>
                  </w:r>
                </w:p>
              </w:txbxContent>
            </v:textbox>
          </v:shape>
        </w:pict>
      </w:r>
      <w:r>
        <w:rPr>
          <w:sz w:val="85"/>
          <w:szCs w:val="85"/>
          <w:spacing w:val="-27"/>
          <w:position w:val="-31"/>
        </w:rPr>
        <w:t>洟(娣)</w:t>
      </w:r>
      <w:r>
        <w:rPr>
          <w:spacing w:val="-27"/>
          <w:position w:val="26"/>
        </w:rPr>
        <w:t>《说文》:“洟.鼻液也。从水，夷</w:t>
      </w:r>
    </w:p>
    <w:p>
      <w:pPr>
        <w:ind w:left="4680"/>
        <w:spacing w:line="165" w:lineRule="auto"/>
        <w:rPr>
          <w:rFonts w:ascii="Times New Roman" w:hAnsi="Times New Roman" w:eastAsia="Times New Roman" w:cs="Times New Roman"/>
          <w:sz w:val="62"/>
          <w:szCs w:val="62"/>
        </w:rPr>
      </w:pPr>
      <w:r>
        <w:rPr>
          <w:rFonts w:ascii="Times New Roman" w:hAnsi="Times New Roman" w:eastAsia="Times New Roman" w:cs="Times New Roman"/>
          <w:sz w:val="62"/>
          <w:szCs w:val="62"/>
          <w:spacing w:val="-1"/>
        </w:rPr>
        <w:t>yi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579"/>
        <w:spacing w:before="156" w:line="187" w:lineRule="auto"/>
        <w:rPr/>
      </w:pPr>
      <w:r>
        <w:pict>
          <v:shape id="_x0000_s2698" style="position:absolute;margin-left:25.589pt;margin-top:11.113pt;mso-position-vertical-relative:text;mso-position-horizontal-relative:text;width:113.4pt;height:54.5pt;z-index:255250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185" w:lineRule="auto"/>
                    <w:jc w:val="right"/>
                    <w:rPr>
                      <w:sz w:val="105"/>
                      <w:szCs w:val="105"/>
                    </w:rPr>
                  </w:pPr>
                  <w:r>
                    <w:rPr>
                      <w:sz w:val="105"/>
                      <w:szCs w:val="105"/>
                      <w:b/>
                      <w:bCs/>
                      <w:spacing w:val="-73"/>
                      <w:w w:val="78"/>
                    </w:rPr>
                    <w:t>鹜(驚)</w:t>
                  </w:r>
                </w:p>
              </w:txbxContent>
            </v:textbox>
          </v:shape>
        </w:pict>
      </w:r>
      <w:r>
        <w:rPr>
          <w:spacing w:val="-38"/>
        </w:rPr>
        <w:t>《说文》:“鹭.凫属。从鸟，殴声。</w:t>
      </w:r>
    </w:p>
    <w:p>
      <w:pPr>
        <w:pStyle w:val="BodyText"/>
        <w:ind w:left="269" w:right="9596" w:firstLine="2266"/>
        <w:spacing w:before="83" w:line="254" w:lineRule="auto"/>
        <w:rPr/>
      </w:pPr>
      <w:r>
        <w:rPr>
          <w:spacing w:val="-78"/>
          <w:w w:val="95"/>
        </w:rPr>
        <w:t>《诗》曰：‘凫鳖在梁’。”段注：“梁</w:t>
      </w:r>
      <w:r>
        <w:rPr>
          <w:spacing w:val="38"/>
        </w:rPr>
        <w:t xml:space="preserve"> </w:t>
      </w:r>
      <w:r>
        <w:rPr>
          <w:spacing w:val="-54"/>
        </w:rPr>
        <w:t>当作泾。《大雅》文。”</w:t>
      </w:r>
    </w:p>
    <w:p>
      <w:pPr>
        <w:pStyle w:val="BodyText"/>
        <w:ind w:left="26" w:right="9561" w:firstLine="1371"/>
        <w:spacing w:before="11"/>
        <w:rPr/>
      </w:pPr>
      <w:r>
        <w:pict>
          <v:shape id="_x0000_s2700" style="position:absolute;margin-left:536.123pt;margin-top:130.699pt;mso-position-vertical-relative:text;mso-position-horizontal-relative:text;width:413.65pt;height:63.7pt;z-index:255248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22" w:line="238" w:lineRule="auto"/>
                    <w:rPr/>
                  </w:pPr>
                  <w:r>
                    <w:rPr>
                      <w:spacing w:val="-35"/>
                    </w:rPr>
                    <w:t>《说文新附》:“移，阁边小屋也。从竹，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5"/>
                    </w:rPr>
                    <w:t>移声。《说文》通用诊。”</w:t>
                  </w:r>
                </w:p>
              </w:txbxContent>
            </v:textbox>
          </v:shape>
        </w:pict>
      </w:r>
      <w:r>
        <w:pict>
          <v:shape id="_x0000_s2702" style="position:absolute;margin-left:480.979pt;margin-top:131.645pt;mso-position-vertical-relative:text;mso-position-horizontal-relative:text;width:47.3pt;height:58.55pt;z-index:255252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35"/>
                    </w:rPr>
                    <w:t>移</w:t>
                  </w:r>
                </w:p>
              </w:txbxContent>
            </v:textbox>
          </v:shape>
        </w:pict>
      </w:r>
      <w:r>
        <w:rPr>
          <w:spacing w:val="-29"/>
        </w:rPr>
        <w:t>(</w:t>
      </w:r>
      <w:r>
        <w:rPr>
          <w:spacing w:val="-124"/>
        </w:rPr>
        <w:t xml:space="preserve"> </w:t>
      </w:r>
      <w:r>
        <w:rPr>
          <w:spacing w:val="-29"/>
        </w:rPr>
        <w:t>一</w:t>
      </w:r>
      <w:r>
        <w:rPr>
          <w:spacing w:val="-131"/>
        </w:rPr>
        <w:t xml:space="preserve"> </w:t>
      </w:r>
      <w:r>
        <w:rPr>
          <w:spacing w:val="-29"/>
        </w:rPr>
        <w:t>)</w:t>
      </w:r>
      <w:r>
        <w:rPr>
          <w:rFonts w:ascii="KaiTi" w:hAnsi="KaiTi" w:eastAsia="KaiTi" w:cs="KaiTi"/>
          <w:spacing w:val="-29"/>
        </w:rPr>
        <w:t>yī</w:t>
      </w:r>
      <w:r>
        <w:rPr>
          <w:spacing w:val="-29"/>
        </w:rPr>
        <w:t>①</w:t>
      </w:r>
      <w:r>
        <w:rPr>
          <w:rFonts w:ascii="SimHei" w:hAnsi="SimHei" w:eastAsia="SimHei" w:cs="SimHei"/>
          <w:spacing w:val="-29"/>
        </w:rPr>
        <w:t>鸥</w:t>
      </w:r>
      <w:r>
        <w:rPr>
          <w:spacing w:val="-29"/>
        </w:rPr>
        <w:t>的别名。《广韵</w:t>
      </w:r>
      <w:r>
        <w:rPr>
          <w:spacing w:val="-60"/>
        </w:rPr>
        <w:t xml:space="preserve"> </w:t>
      </w:r>
      <w:r>
        <w:rPr>
          <w:spacing w:val="-29"/>
        </w:rPr>
        <w:t>·齐韵》:</w:t>
      </w:r>
      <w:r>
        <w:rPr/>
        <w:t xml:space="preserve"> </w:t>
      </w:r>
      <w:r>
        <w:rPr>
          <w:spacing w:val="-77"/>
        </w:rPr>
        <w:t>“鹭，凫属。”《正字通</w:t>
      </w:r>
      <w:r>
        <w:rPr>
          <w:spacing w:val="-72"/>
        </w:rPr>
        <w:t xml:space="preserve"> </w:t>
      </w:r>
      <w:r>
        <w:rPr>
          <w:spacing w:val="-77"/>
        </w:rPr>
        <w:t>·鸟部》:“鹭，鸥也。苍</w:t>
      </w:r>
      <w:r>
        <w:rPr/>
        <w:t xml:space="preserve"> </w:t>
      </w:r>
      <w:r>
        <w:rPr>
          <w:spacing w:val="-11"/>
        </w:rPr>
        <w:t>黑色。群飞鸣，随潮往来，曰信凫，知风起，</w:t>
      </w:r>
      <w:r>
        <w:rPr>
          <w:spacing w:val="6"/>
        </w:rPr>
        <w:t xml:space="preserve"> </w:t>
      </w:r>
      <w:r>
        <w:rPr>
          <w:spacing w:val="-59"/>
        </w:rPr>
        <w:t>辄飞至岸，渡海者以为候。”《诗</w:t>
      </w:r>
      <w:r>
        <w:rPr>
          <w:spacing w:val="-65"/>
        </w:rPr>
        <w:t xml:space="preserve"> </w:t>
      </w:r>
      <w:r>
        <w:rPr>
          <w:spacing w:val="-59"/>
        </w:rPr>
        <w:t>·凫鹭》:“凫</w:t>
      </w:r>
      <w:r>
        <w:rPr/>
        <w:t xml:space="preserve"> </w:t>
      </w:r>
      <w:r>
        <w:rPr>
          <w:spacing w:val="-42"/>
        </w:rPr>
        <w:t>鹭在泾。”杜甫《水宿遣兴奉呈群公》诗：“风</w:t>
      </w:r>
      <w:r>
        <w:rPr/>
        <w:t xml:space="preserve"> </w:t>
      </w:r>
      <w:r>
        <w:rPr>
          <w:spacing w:val="5"/>
        </w:rPr>
        <w:t>号闻虎豹，水宿伴凫鹭。”</w:t>
      </w:r>
    </w:p>
    <w:p>
      <w:pPr>
        <w:pStyle w:val="BodyText"/>
        <w:ind w:left="9396" w:right="344" w:firstLine="1215"/>
        <w:spacing w:before="144" w:line="239" w:lineRule="auto"/>
        <w:jc w:val="both"/>
        <w:rPr/>
      </w:pPr>
      <w:r>
        <w:pict>
          <v:shape id="_x0000_s2704" style="position:absolute;margin-left:12.465pt;margin-top:5.74924pt;mso-position-vertical-relative:text;mso-position-horizontal-relative:text;width:456.65pt;height:213.85pt;z-index:255244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46"/>
                    <w:spacing w:before="23" w:line="245" w:lineRule="auto"/>
                    <w:rPr/>
                  </w:pPr>
                  <w:r>
                    <w:rPr>
                      <w:spacing w:val="-44"/>
                    </w:rPr>
                    <w:t>(二)yì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44"/>
                    </w:rPr>
                    <w:t>②鸟名。凤属。也作“翳”。《古</w:t>
                  </w:r>
                  <w:r>
                    <w:rPr/>
                    <w:t xml:space="preserve"> </w:t>
                  </w:r>
                  <w:r>
                    <w:rPr>
                      <w:spacing w:val="-60"/>
                    </w:rPr>
                    <w:t>今韵会举要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60"/>
                    </w:rPr>
                    <w:t>·齐韵》:“繁，《说文》:‘一曰赤</w:t>
                  </w:r>
                  <w:r>
                    <w:rPr/>
                    <w:t xml:space="preserve"> </w:t>
                  </w:r>
                  <w:r>
                    <w:rPr>
                      <w:spacing w:val="-82"/>
                    </w:rPr>
                    <w:t>黑缯’。通作鹭。”《周礼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82"/>
                    </w:rPr>
                    <w:t>·春官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82"/>
                    </w:rPr>
                    <w:t>·</w:t>
                  </w:r>
                  <w:r>
                    <w:rPr>
                      <w:spacing w:val="-165"/>
                    </w:rPr>
                    <w:t xml:space="preserve"> </w:t>
                  </w:r>
                  <w:r>
                    <w:rPr>
                      <w:spacing w:val="-82"/>
                    </w:rPr>
                    <w:t>巾车》:</w:t>
                  </w:r>
                  <w:r>
                    <w:rPr>
                      <w:spacing w:val="-83"/>
                    </w:rPr>
                    <w:t>“安</w:t>
                  </w:r>
                  <w:r>
                    <w:rPr/>
                    <w:t xml:space="preserve"> </w:t>
                  </w:r>
                  <w:r>
                    <w:rPr>
                      <w:spacing w:val="-73"/>
                    </w:rPr>
                    <w:t>东，影面鹭總。”郑玄注：“鹭總者，青黑色。”</w:t>
                  </w:r>
                </w:p>
                <w:p>
                  <w:pPr>
                    <w:pStyle w:val="BodyText"/>
                    <w:ind w:left="20"/>
                    <w:spacing w:line="202" w:lineRule="auto"/>
                    <w:rPr/>
                  </w:pPr>
                  <w:r>
                    <w:rPr>
                      <w:sz w:val="94"/>
                      <w:szCs w:val="94"/>
                      <w:spacing w:val="-79"/>
                      <w:w w:val="99"/>
                      <w:position w:val="16"/>
                    </w:rPr>
                    <w:t>房</w:t>
                  </w:r>
                  <w:r>
                    <w:rPr>
                      <w:sz w:val="94"/>
                      <w:szCs w:val="94"/>
                      <w:spacing w:val="13"/>
                      <w:position w:val="16"/>
                    </w:rPr>
                    <w:t xml:space="preserve">             </w:t>
                  </w:r>
                  <w:r>
                    <w:rPr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706" style="position:absolute;margin-left:0.307083pt;margin-top:193.3pt;mso-position-vertical-relative:text;mso-position-horizontal-relative:text;width:470.55pt;height:160.6pt;z-index:255245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1"/>
                    <w:spacing w:before="19" w:line="244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2"/>
                    </w:rPr>
                    <w:t>yí </w:t>
                  </w:r>
                  <w:r>
                    <w:rPr>
                      <w:spacing w:val="-12"/>
                    </w:rPr>
                    <w:t>痰</w:t>
                  </w:r>
                  <w:r>
                    <w:rPr>
                      <w:rFonts w:ascii="Times New Roman" w:hAnsi="Times New Roman" w:eastAsia="Times New Roman" w:cs="Times New Roman"/>
                      <w:spacing w:val="-12"/>
                    </w:rPr>
                    <w:t>(yǎn)</w:t>
                  </w:r>
                  <w:r>
                    <w:rPr>
                      <w:rFonts w:ascii="Times New Roman" w:hAnsi="Times New Roman" w:eastAsia="Times New Roman" w:cs="Times New Roman"/>
                      <w:spacing w:val="39"/>
                    </w:rPr>
                    <w:t xml:space="preserve">  </w:t>
                  </w:r>
                  <w:r>
                    <w:rPr>
                      <w:spacing w:val="-12"/>
                    </w:rPr>
                    <w:t>廖，门闩。《玉篇  户部》: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86"/>
                    </w:rPr>
                    <w:t>“廖，痰廖，户牡。”《广韵</w:t>
                  </w:r>
                  <w:r>
                    <w:rPr>
                      <w:spacing w:val="-87"/>
                    </w:rPr>
                    <w:t xml:space="preserve"> </w:t>
                  </w:r>
                  <w:r>
                    <w:rPr>
                      <w:spacing w:val="-86"/>
                    </w:rPr>
                    <w:t>·琰韵》:“廖，痰廖，</w:t>
                  </w:r>
                  <w:r>
                    <w:rPr/>
                    <w:t xml:space="preserve"> </w:t>
                  </w:r>
                  <w:r>
                    <w:rPr>
                      <w:spacing w:val="-64"/>
                    </w:rPr>
                    <w:t>户牡，所以止扉。”《颜氏家训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64"/>
                    </w:rPr>
                    <w:t>·书证》:“忆别</w:t>
                  </w:r>
                  <w:r>
                    <w:rPr/>
                    <w:t xml:space="preserve">  </w:t>
                  </w:r>
                  <w:r>
                    <w:rPr>
                      <w:spacing w:val="-34"/>
                    </w:rPr>
                    <w:t>时，烹伏雌，吹痰廖。”陆游《舍北行饭》诗：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8"/>
                    </w:rPr>
                    <w:t>“自掩柴门上痰廖。”</w:t>
                  </w:r>
                </w:p>
              </w:txbxContent>
            </v:textbox>
          </v:shape>
        </w:pict>
      </w:r>
      <w:r>
        <w:rPr>
          <w:spacing w:val="-5"/>
        </w:rPr>
        <w:t>yí楼阁旁边的小屋。《尔雅</w:t>
      </w:r>
      <w:r>
        <w:rPr>
          <w:spacing w:val="-53"/>
        </w:rPr>
        <w:t xml:space="preserve"> </w:t>
      </w:r>
      <w:r>
        <w:rPr>
          <w:spacing w:val="-5"/>
        </w:rPr>
        <w:t>·释宫》:</w:t>
      </w:r>
      <w:r>
        <w:rPr/>
        <w:t xml:space="preserve"> </w:t>
      </w:r>
      <w:r>
        <w:rPr>
          <w:spacing w:val="-44"/>
        </w:rPr>
        <w:t>“连谓之移。”郭璞注：“堂楼阁边小屋，今呼</w:t>
      </w:r>
      <w:r>
        <w:rPr>
          <w:spacing w:val="16"/>
        </w:rPr>
        <w:t xml:space="preserve"> </w:t>
      </w:r>
      <w:r>
        <w:rPr>
          <w:spacing w:val="-58"/>
        </w:rPr>
        <w:t>之移厨连观也。”《集韵</w:t>
      </w:r>
      <w:r>
        <w:rPr>
          <w:spacing w:val="-63"/>
        </w:rPr>
        <w:t xml:space="preserve"> </w:t>
      </w:r>
      <w:r>
        <w:rPr>
          <w:spacing w:val="-58"/>
        </w:rPr>
        <w:t>·支韵》:“移，宫室相</w:t>
      </w:r>
      <w:r>
        <w:rPr/>
        <w:t xml:space="preserve"> </w:t>
      </w:r>
      <w:r>
        <w:rPr>
          <w:spacing w:val="-30"/>
        </w:rPr>
        <w:t>连谓之移。通作够。”张凤翔《宫词》:“妆就</w:t>
      </w:r>
      <w:r>
        <w:rPr>
          <w:spacing w:val="14"/>
        </w:rPr>
        <w:t xml:space="preserve"> </w:t>
      </w:r>
      <w:r>
        <w:rPr>
          <w:spacing w:val="-32"/>
        </w:rPr>
        <w:t>佣来坐矮移。”谢振定《登太华山记》:“入南</w:t>
      </w:r>
      <w:r>
        <w:rPr>
          <w:spacing w:val="6"/>
        </w:rPr>
        <w:t xml:space="preserve"> </w:t>
      </w:r>
      <w:r>
        <w:rPr>
          <w:spacing w:val="-17"/>
        </w:rPr>
        <w:t>移坐，松风谡(sū)谡然，若奏锏天。”旧时多</w:t>
      </w:r>
      <w:r>
        <w:rPr>
          <w:spacing w:val="2"/>
        </w:rPr>
        <w:t xml:space="preserve"> </w:t>
      </w:r>
      <w:r>
        <w:rPr>
          <w:spacing w:val="29"/>
        </w:rPr>
        <w:t>用于书斋的名称。如：杨尚文《连筠移丛</w:t>
      </w:r>
      <w:r>
        <w:rPr>
          <w:spacing w:val="10"/>
        </w:rPr>
        <w:t xml:space="preserve"> </w:t>
      </w:r>
      <w:r>
        <w:rPr>
          <w:spacing w:val="-16"/>
        </w:rPr>
        <w:t>书》。</w:t>
      </w:r>
    </w:p>
    <w:p>
      <w:pPr>
        <w:pStyle w:val="BodyText"/>
        <w:ind w:left="9639"/>
        <w:spacing w:before="117"/>
        <w:rPr/>
      </w:pPr>
      <w:r>
        <w:rPr>
          <w:sz w:val="94"/>
          <w:szCs w:val="94"/>
          <w:spacing w:val="93"/>
          <w:position w:val="-38"/>
        </w:rPr>
        <w:t>追</w:t>
      </w:r>
      <w:r>
        <w:rPr>
          <w:spacing w:val="-61"/>
          <w:position w:val="7"/>
        </w:rPr>
        <w:t>《说文》:“追，迁徙也。从走，多声。”</w:t>
      </w:r>
    </w:p>
    <w:p>
      <w:pPr>
        <w:pStyle w:val="BodyText"/>
        <w:ind w:left="9396" w:right="182" w:firstLine="1215"/>
        <w:spacing w:before="98" w:line="241" w:lineRule="auto"/>
        <w:jc w:val="both"/>
        <w:rPr/>
      </w:pPr>
      <w:r>
        <w:pict>
          <v:shape id="_x0000_s2708" style="position:absolute;margin-left:121.229pt;margin-top:31.8244pt;mso-position-vertical-relative:text;mso-position-horizontal-relative:text;width:341.8pt;height:65.8pt;z-index:255249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1" w:right="20" w:hanging="291"/>
                    <w:spacing w:before="22" w:line="226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1"/>
                    </w:rPr>
                    <w:t>《说文新附》:“梳</w:t>
                  </w:r>
                  <w:r>
                    <w:rPr>
                      <w:sz w:val="52"/>
                      <w:szCs w:val="52"/>
                      <w:spacing w:val="-50"/>
                    </w:rPr>
                    <w:t>，衣架也。</w:t>
                  </w:r>
                  <w:r>
                    <w:rPr>
                      <w:sz w:val="52"/>
                      <w:szCs w:val="52"/>
                      <w:spacing w:val="-41"/>
                    </w:rPr>
                    <w:t>从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5"/>
                    </w:rPr>
                    <w:t>木，施声。”</w:t>
                  </w:r>
                </w:p>
              </w:txbxContent>
            </v:textbox>
          </v:shape>
        </w:pict>
      </w:r>
      <w:r>
        <w:pict>
          <v:shape id="_x0000_s2710" style="position:absolute;margin-left:13.0133pt;margin-top:44.8744pt;mso-position-vertical-relative:text;mso-position-horizontal-relative:text;width:115.7pt;height:48.95pt;z-index:255251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219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29"/>
                    </w:rPr>
                    <w:t>施(箍)</w:t>
                  </w:r>
                </w:p>
              </w:txbxContent>
            </v:textbox>
          </v:shape>
        </w:pict>
      </w:r>
      <w:r>
        <w:pict>
          <v:shape id="_x0000_s2712" style="position:absolute;margin-left:12.465pt;margin-top:99.4182pt;mso-position-vertical-relative:text;mso-position-horizontal-relative:text;width:458.4pt;height:156.45pt;z-index:255246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98"/>
                    <w:spacing w:before="14" w:line="238" w:lineRule="auto"/>
                    <w:jc w:val="both"/>
                    <w:rPr/>
                  </w:pPr>
                  <w:r>
                    <w:rPr>
                      <w:spacing w:val="-47"/>
                    </w:rPr>
                    <w:t>yí ①</w:t>
                  </w:r>
                  <w:r>
                    <w:rPr>
                      <w:rFonts w:ascii="FangSong" w:hAnsi="FangSong" w:eastAsia="FangSong" w:cs="FangSong"/>
                      <w:spacing w:val="-47"/>
                    </w:rPr>
                    <w:t>衣架</w:t>
                  </w:r>
                  <w:r>
                    <w:rPr>
                      <w:spacing w:val="-47"/>
                    </w:rPr>
                    <w:t>。《礼记 ·</w:t>
                  </w:r>
                  <w:r>
                    <w:rPr>
                      <w:spacing w:val="-170"/>
                    </w:rPr>
                    <w:t xml:space="preserve"> </w:t>
                  </w:r>
                  <w:r>
                    <w:rPr>
                      <w:spacing w:val="-47"/>
                    </w:rPr>
                    <w:t>曲礼上》:“男</w:t>
                  </w:r>
                  <w:r>
                    <w:rPr>
                      <w:spacing w:val="-48"/>
                    </w:rPr>
                    <w:t>女不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杂坐，不同横枷。”陆德明释文：“梳，衣架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3"/>
                    </w:rPr>
                    <w:t>也。”柳宗元《三戒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53"/>
                    </w:rPr>
                    <w:t>·永某氏之鼠》:“某氏室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无完器，施无完衣。”②床前的几案。《方言》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6"/>
                    </w:rPr>
                    <w:t>卷五：“赵、魏之间谓之梳。”</w:t>
                  </w:r>
                </w:p>
              </w:txbxContent>
            </v:textbox>
          </v:shape>
        </w:pict>
      </w:r>
      <w:r>
        <w:rPr>
          <w:spacing w:val="-25"/>
        </w:rPr>
        <w:t>yí</w:t>
      </w:r>
      <w:r>
        <w:rPr>
          <w:spacing w:val="-99"/>
        </w:rPr>
        <w:t xml:space="preserve"> </w:t>
      </w:r>
      <w:r>
        <w:rPr>
          <w:spacing w:val="-25"/>
        </w:rPr>
        <w:t>同“移”。迁移；移动。《集韵</w:t>
      </w:r>
      <w:r>
        <w:rPr>
          <w:spacing w:val="-60"/>
        </w:rPr>
        <w:t xml:space="preserve"> </w:t>
      </w:r>
      <w:r>
        <w:rPr>
          <w:spacing w:val="-25"/>
        </w:rPr>
        <w:t>·支</w:t>
      </w:r>
      <w:r>
        <w:rPr/>
        <w:t xml:space="preserve"> </w:t>
      </w:r>
      <w:r>
        <w:rPr>
          <w:spacing w:val="-67"/>
        </w:rPr>
        <w:t>韵》:“追，通作移。”刘向《九叹</w:t>
      </w:r>
      <w:r>
        <w:rPr>
          <w:spacing w:val="-77"/>
        </w:rPr>
        <w:t xml:space="preserve"> </w:t>
      </w:r>
      <w:r>
        <w:rPr>
          <w:spacing w:val="-67"/>
        </w:rPr>
        <w:t>·远游》:“悲</w:t>
      </w:r>
      <w:r>
        <w:rPr/>
        <w:t xml:space="preserve"> </w:t>
      </w:r>
      <w:r>
        <w:rPr>
          <w:spacing w:val="-11"/>
        </w:rPr>
        <w:t>余性之不可改兮，屡惩艾而不逡。”王逸注：</w:t>
      </w:r>
      <w:r>
        <w:rPr>
          <w:spacing w:val="15"/>
        </w:rPr>
        <w:t xml:space="preserve"> </w:t>
      </w:r>
      <w:r>
        <w:rPr>
          <w:spacing w:val="4"/>
        </w:rPr>
        <w:t>“言己体受忠直之性，虽数为谗人所惩艾而</w:t>
      </w:r>
      <w:r>
        <w:rPr>
          <w:spacing w:val="15"/>
        </w:rPr>
        <w:t xml:space="preserve"> </w:t>
      </w:r>
      <w:r>
        <w:rPr>
          <w:spacing w:val="26"/>
        </w:rPr>
        <w:t>心终不移易也。”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9639"/>
        <w:spacing w:before="201" w:line="207" w:lineRule="auto"/>
        <w:rPr>
          <w:sz w:val="62"/>
          <w:szCs w:val="62"/>
        </w:rPr>
      </w:pPr>
      <w:r>
        <w:pict>
          <v:shape id="_x0000_s2714" style="position:absolute;margin-left:480.979pt;margin-top:-6.07748pt;mso-position-vertical-relative:text;mso-position-horizontal-relative:text;width:23.3pt;height:26.3pt;z-index:-248075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/>
                  </w:pPr>
                  <w:r>
                    <w:rPr>
                      <w:spacing w:val="-55"/>
                    </w:rPr>
                    <w:t>出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62"/>
          <w:szCs w:val="62"/>
          <w:b/>
          <w:bCs/>
          <w:i/>
          <w:iCs/>
          <w:position w:val="8"/>
        </w:rPr>
        <w:t>pE</w:t>
      </w:r>
      <w:r>
        <w:rPr>
          <w:rFonts w:ascii="Times New Roman" w:hAnsi="Times New Roman" w:eastAsia="Times New Roman" w:cs="Times New Roman"/>
          <w:sz w:val="62"/>
          <w:szCs w:val="62"/>
          <w:b/>
          <w:bCs/>
          <w:i/>
          <w:iCs/>
          <w:spacing w:val="71"/>
          <w:position w:val="8"/>
        </w:rPr>
        <w:t xml:space="preserve"> </w:t>
      </w:r>
      <w:r>
        <w:rPr>
          <w:sz w:val="62"/>
          <w:szCs w:val="62"/>
          <w:spacing w:val="36"/>
          <w:position w:val="-4"/>
        </w:rPr>
        <w:t>(池)</w:t>
      </w:r>
    </w:p>
    <w:p>
      <w:pPr>
        <w:pStyle w:val="BodyText"/>
        <w:ind w:left="9639" w:right="361" w:firstLine="972"/>
        <w:spacing w:before="152"/>
        <w:jc w:val="both"/>
        <w:rPr/>
      </w:pPr>
      <w:r>
        <w:pict>
          <v:shape id="_x0000_s2716" style="position:absolute;margin-left:61.9644pt;margin-top:35.3448pt;mso-position-vertical-relative:text;mso-position-horizontal-relative:text;width:411.5pt;height:64.55pt;z-index:25524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8" w:right="20" w:hanging="269"/>
                    <w:spacing w:before="21" w:line="244" w:lineRule="auto"/>
                    <w:rPr/>
                  </w:pPr>
                  <w:r>
                    <w:rPr>
                      <w:spacing w:val="-50"/>
                    </w:rPr>
                    <w:t>《说文》:“宦，养也。室之东北隅，食所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1"/>
                    </w:rPr>
                    <w:t>居。从它，臣声。”徐锴系传作“从宁、</w:t>
                  </w:r>
                </w:p>
              </w:txbxContent>
            </v:textbox>
          </v:shape>
        </w:pict>
      </w:r>
      <w:r>
        <w:pict>
          <v:shape id="_x0000_s2718" style="position:absolute;margin-left:12.465pt;margin-top:37.4526pt;mso-position-vertical-relative:text;mso-position-horizontal-relative:text;width:45.85pt;height:58.95pt;z-index:255253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7" w:line="224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64"/>
                    </w:rPr>
                    <w:t>宦</w:t>
                  </w:r>
                </w:p>
              </w:txbxContent>
            </v:textbox>
          </v:shape>
        </w:pict>
      </w:r>
      <w:r>
        <w:pict>
          <v:shape id="_x0000_s2720" style="position:absolute;margin-left:-1pt;margin-top:100.479pt;mso-position-vertical-relative:text;mso-position-horizontal-relative:text;width:464.65pt;height:319.15pt;z-index:255242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9" w:right="98"/>
                    <w:spacing w:before="17" w:line="231" w:lineRule="auto"/>
                    <w:rPr/>
                  </w:pPr>
                  <w:r>
                    <w:rPr>
                      <w:spacing w:val="-56"/>
                    </w:rPr>
                    <w:t>臣。”段注：“东北阳气始起，育养万物。以形</w:t>
                  </w:r>
                  <w:r>
                    <w:rPr/>
                    <w:t xml:space="preserve"> </w:t>
                  </w:r>
                  <w:r>
                    <w:rPr>
                      <w:spacing w:val="-6"/>
                    </w:rPr>
                    <w:t>声包会意。”</w:t>
                  </w:r>
                </w:p>
                <w:p>
                  <w:pPr>
                    <w:pStyle w:val="BodyText"/>
                    <w:ind w:left="20" w:right="20" w:firstLine="1267"/>
                    <w:spacing w:before="110" w:line="242" w:lineRule="auto"/>
                    <w:jc w:val="both"/>
                    <w:rPr/>
                  </w:pPr>
                  <w:r>
                    <w:rPr>
                      <w:spacing w:val="-19"/>
                    </w:rPr>
                    <w:t>yí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9"/>
                    </w:rPr>
                    <w:t>①房屋的东北角。《尔雅 ·释宫》: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“东北隅谓之宦。”郝懿行义疏：“按，‘宦’与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64"/>
                    </w:rPr>
                    <w:t>‘颐’同。《释诂》‘颐’训‘养’也。云</w:t>
                  </w:r>
                  <w:r>
                    <w:rPr>
                      <w:spacing w:val="-65"/>
                    </w:rPr>
                    <w:t>‘食所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居’者，古人庖厨食阁皆在室之东北隅，以迎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9"/>
                    </w:rPr>
                    <w:t>养气。”旧时多用于书斋的名称。如：庄述祖</w:t>
                  </w:r>
                  <w:r>
                    <w:rPr/>
                    <w:t xml:space="preserve"> </w:t>
                  </w:r>
                  <w:r>
                    <w:rPr>
                      <w:spacing w:val="2"/>
                    </w:rPr>
                    <w:t>《珍载宦遗书》。②育养。陆德明《经典释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"/>
                    </w:rPr>
                    <w:t>文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5"/>
                    </w:rPr>
                    <w:t>·尔雅音义》引李巡云：‘东北者阳气始</w:t>
                  </w:r>
                  <w:r>
                    <w:rPr/>
                    <w:t xml:space="preserve"> </w:t>
                  </w:r>
                  <w:r>
                    <w:rPr>
                      <w:spacing w:val="-59"/>
                    </w:rPr>
                    <w:t>起，育养万物，故曰宦。’宦，养也。”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pacing w:val="-51"/>
        </w:rPr>
        <w:t>(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rFonts w:ascii="FangSong" w:hAnsi="FangSong" w:eastAsia="FangSong" w:cs="FangSong"/>
          <w:spacing w:val="-51"/>
        </w:rPr>
        <w:t>一</w:t>
      </w:r>
      <w:r>
        <w:rPr>
          <w:spacing w:val="-51"/>
        </w:rPr>
        <w:t>)yí ①池池，自满；自得的样子。《玉</w:t>
      </w:r>
      <w:r>
        <w:rPr/>
        <w:t xml:space="preserve"> </w:t>
      </w:r>
      <w:r>
        <w:rPr>
          <w:spacing w:val="-78"/>
        </w:rPr>
        <w:t>篇</w:t>
      </w:r>
      <w:r>
        <w:rPr>
          <w:spacing w:val="-66"/>
        </w:rPr>
        <w:t xml:space="preserve"> </w:t>
      </w:r>
      <w:r>
        <w:rPr>
          <w:spacing w:val="-78"/>
        </w:rPr>
        <w:t>·</w:t>
      </w:r>
      <w:r>
        <w:rPr>
          <w:spacing w:val="-206"/>
        </w:rPr>
        <w:t xml:space="preserve"> </w:t>
      </w:r>
      <w:r>
        <w:rPr>
          <w:spacing w:val="-78"/>
        </w:rPr>
        <w:t>言部》:“施，施施，自得也。”《孟子</w:t>
      </w:r>
      <w:r>
        <w:rPr>
          <w:spacing w:val="-80"/>
        </w:rPr>
        <w:t xml:space="preserve"> </w:t>
      </w:r>
      <w:r>
        <w:rPr>
          <w:spacing w:val="-78"/>
        </w:rPr>
        <w:t>·告</w:t>
      </w:r>
      <w:r>
        <w:rPr/>
        <w:t xml:space="preserve"> </w:t>
      </w:r>
      <w:r>
        <w:rPr>
          <w:spacing w:val="2"/>
        </w:rPr>
        <w:t>子下》:“池池之声音颜色，拒人于千里之</w:t>
      </w:r>
      <w:r>
        <w:rPr>
          <w:spacing w:val="9"/>
        </w:rPr>
        <w:t xml:space="preserve"> </w:t>
      </w:r>
      <w:r>
        <w:rPr>
          <w:spacing w:val="-54"/>
        </w:rPr>
        <w:t>外。”赵岐注：“池池，自足其智，不嗜善言之</w:t>
      </w:r>
      <w:r>
        <w:rPr>
          <w:spacing w:val="14"/>
        </w:rPr>
        <w:t xml:space="preserve"> </w:t>
      </w:r>
      <w:r>
        <w:rPr>
          <w:spacing w:val="-16"/>
        </w:rPr>
        <w:t>貌。”</w:t>
      </w:r>
    </w:p>
    <w:p>
      <w:pPr>
        <w:pStyle w:val="BodyText"/>
        <w:ind w:left="9639" w:right="355" w:firstLine="972"/>
        <w:spacing w:before="62" w:line="247" w:lineRule="auto"/>
        <w:jc w:val="both"/>
        <w:rPr/>
      </w:pPr>
      <w:r>
        <w:rPr>
          <w:spacing w:val="-43"/>
        </w:rPr>
        <w:t>(二)</w:t>
      </w:r>
      <w:r>
        <w:rPr>
          <w:rFonts w:ascii="Arial" w:hAnsi="Arial" w:eastAsia="Arial" w:cs="Arial"/>
          <w:spacing w:val="-43"/>
        </w:rPr>
        <w:t>dàn</w:t>
      </w:r>
      <w:r>
        <w:rPr>
          <w:rFonts w:ascii="Arial" w:hAnsi="Arial" w:eastAsia="Arial" w:cs="Arial"/>
          <w:spacing w:val="88"/>
        </w:rPr>
        <w:t xml:space="preserve"> </w:t>
      </w:r>
      <w:r>
        <w:rPr>
          <w:spacing w:val="-43"/>
        </w:rPr>
        <w:t>②同“诞”。放纵。《集韵</w:t>
      </w:r>
      <w:r>
        <w:rPr>
          <w:spacing w:val="-76"/>
        </w:rPr>
        <w:t xml:space="preserve"> </w:t>
      </w:r>
      <w:r>
        <w:rPr>
          <w:spacing w:val="-43"/>
        </w:rPr>
        <w:t>·换</w:t>
      </w:r>
      <w:r>
        <w:rPr/>
        <w:t xml:space="preserve"> </w:t>
      </w:r>
      <w:r>
        <w:rPr>
          <w:spacing w:val="-50"/>
        </w:rPr>
        <w:t>韵》:“池，慢池，弛纵忌。”《洪武正韵</w:t>
      </w:r>
      <w:r>
        <w:rPr>
          <w:spacing w:val="-70"/>
        </w:rPr>
        <w:t xml:space="preserve"> </w:t>
      </w:r>
      <w:r>
        <w:rPr>
          <w:spacing w:val="-50"/>
        </w:rPr>
        <w:t>·谏</w:t>
      </w:r>
      <w:r>
        <w:rPr/>
        <w:t xml:space="preserve"> </w:t>
      </w:r>
      <w:r>
        <w:rPr>
          <w:spacing w:val="-78"/>
        </w:rPr>
        <w:t>韵》:“池，与蜒同。”《庄子</w:t>
      </w:r>
      <w:r>
        <w:rPr>
          <w:spacing w:val="-66"/>
        </w:rPr>
        <w:t xml:space="preserve"> </w:t>
      </w:r>
      <w:r>
        <w:rPr>
          <w:spacing w:val="-78"/>
        </w:rPr>
        <w:t>·知北游》:“天知</w:t>
      </w:r>
      <w:r>
        <w:rPr/>
        <w:t xml:space="preserve"> </w:t>
      </w:r>
      <w:r>
        <w:rPr>
          <w:spacing w:val="-41"/>
        </w:rPr>
        <w:t>予僻陋慢池，故弃予而死已矣。”《史记</w:t>
      </w:r>
      <w:r>
        <w:rPr>
          <w:spacing w:val="-59"/>
        </w:rPr>
        <w:t xml:space="preserve"> </w:t>
      </w:r>
      <w:r>
        <w:rPr>
          <w:spacing w:val="-41"/>
        </w:rPr>
        <w:t>·龟</w:t>
      </w:r>
    </w:p>
    <w:p>
      <w:pPr>
        <w:pStyle w:val="BodyText"/>
        <w:ind w:left="9631"/>
        <w:spacing w:before="59" w:line="191" w:lineRule="auto"/>
        <w:rPr>
          <w:sz w:val="51"/>
          <w:szCs w:val="51"/>
        </w:rPr>
      </w:pPr>
      <w:r>
        <w:rPr>
          <w:sz w:val="51"/>
          <w:szCs w:val="51"/>
          <w:i/>
          <w:iCs/>
          <w:spacing w:val="-60"/>
        </w:rPr>
        <w:t>策列传》:“人或忠信而不如诞谩。”</w:t>
      </w:r>
    </w:p>
    <w:p>
      <w:pPr>
        <w:pStyle w:val="BodyText"/>
        <w:ind w:left="9639" w:right="400" w:firstLine="972"/>
        <w:spacing w:before="2" w:line="243" w:lineRule="auto"/>
        <w:rPr>
          <w:sz w:val="52"/>
          <w:szCs w:val="52"/>
        </w:rPr>
      </w:pPr>
      <w:r>
        <w:rPr>
          <w:sz w:val="52"/>
          <w:szCs w:val="52"/>
          <w:spacing w:val="-66"/>
        </w:rPr>
        <w:t>(三)</w:t>
      </w:r>
      <w:r>
        <w:rPr>
          <w:rFonts w:ascii="Arial" w:hAnsi="Arial" w:eastAsia="Arial" w:cs="Arial"/>
          <w:sz w:val="52"/>
          <w:szCs w:val="52"/>
          <w:spacing w:val="-66"/>
        </w:rPr>
        <w:t>shī </w:t>
      </w:r>
      <w:r>
        <w:rPr>
          <w:sz w:val="52"/>
          <w:szCs w:val="52"/>
          <w:spacing w:val="-66"/>
        </w:rPr>
        <w:t>③同“施”。多言。《集韵</w:t>
      </w:r>
      <w:r>
        <w:rPr>
          <w:sz w:val="52"/>
          <w:szCs w:val="52"/>
          <w:spacing w:val="-71"/>
        </w:rPr>
        <w:t xml:space="preserve"> </w:t>
      </w:r>
      <w:r>
        <w:rPr>
          <w:sz w:val="52"/>
          <w:szCs w:val="52"/>
          <w:spacing w:val="-66"/>
        </w:rPr>
        <w:t>·支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94"/>
        </w:rPr>
        <w:t>韵》:“池，多言也。或省。”</w:t>
      </w:r>
    </w:p>
    <w:p>
      <w:pPr>
        <w:pStyle w:val="BodyText"/>
        <w:ind w:left="10612"/>
        <w:spacing w:before="8" w:line="221" w:lineRule="auto"/>
        <w:rPr>
          <w:sz w:val="52"/>
          <w:szCs w:val="52"/>
        </w:rPr>
      </w:pPr>
      <w:r>
        <w:rPr>
          <w:sz w:val="52"/>
          <w:szCs w:val="52"/>
          <w:spacing w:val="-51"/>
        </w:rPr>
        <w:t>(四)tuó ①同“詫”。欺。《集韵</w:t>
      </w:r>
      <w:r>
        <w:rPr>
          <w:sz w:val="52"/>
          <w:szCs w:val="52"/>
          <w:spacing w:val="-83"/>
        </w:rPr>
        <w:t xml:space="preserve"> </w:t>
      </w:r>
      <w:r>
        <w:rPr>
          <w:sz w:val="52"/>
          <w:szCs w:val="52"/>
          <w:spacing w:val="-51"/>
        </w:rPr>
        <w:t>·戈</w:t>
      </w:r>
    </w:p>
    <w:p>
      <w:pPr>
        <w:spacing w:line="221" w:lineRule="auto"/>
        <w:sectPr>
          <w:headerReference w:type="default" r:id="rId22"/>
          <w:pgSz w:w="22536" w:h="31680"/>
          <w:pgMar w:top="400" w:right="2101" w:bottom="0" w:left="1458" w:header="0" w:footer="0" w:gutter="0"/>
        </w:sectPr>
        <w:rPr>
          <w:sz w:val="52"/>
          <w:szCs w:val="52"/>
        </w:rPr>
      </w:pP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264"/>
        <w:spacing w:before="149" w:line="212" w:lineRule="auto"/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6"/>
        </w:rPr>
        <w:t>1.440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47"/>
        </w:rPr>
        <w:t xml:space="preserve"> 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6"/>
        </w:rPr>
        <w:t>yí</w:t>
      </w:r>
      <w:r>
        <w:rPr>
          <w:sz w:val="46"/>
          <w:szCs w:val="46"/>
          <w:u w:val="single" w:color="auto"/>
          <w:spacing w:val="-6"/>
        </w:rPr>
        <w:t>一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6"/>
        </w:rPr>
        <w:t>yǐ   </w:t>
      </w:r>
      <w:r>
        <w:rPr>
          <w:sz w:val="46"/>
          <w:szCs w:val="46"/>
          <w:u w:val="single" w:color="auto"/>
          <w:spacing w:val="-6"/>
        </w:rPr>
        <w:t>地義曦般展崎频台</w:t>
      </w:r>
      <w:r>
        <w:rPr>
          <w:sz w:val="46"/>
          <w:szCs w:val="46"/>
          <w:u w:val="single" w:color="auto"/>
          <w:spacing w:val="139"/>
        </w:rPr>
        <w:t xml:space="preserve"> </w:t>
      </w:r>
      <w:r>
        <w:rPr>
          <w:sz w:val="46"/>
          <w:szCs w:val="46"/>
          <w:u w:val="single" w:color="auto"/>
          <w:spacing w:val="-6"/>
        </w:rPr>
        <w:t>附录难字简释                                        </w:t>
      </w:r>
    </w:p>
    <w:p>
      <w:pPr>
        <w:spacing w:line="367" w:lineRule="auto"/>
        <w:rPr>
          <w:rFonts w:ascii="Arial"/>
          <w:sz w:val="21"/>
        </w:rPr>
      </w:pPr>
      <w:r>
        <w:drawing>
          <wp:anchor distT="0" distB="0" distL="0" distR="0" simplePos="0" relativeHeight="255259648" behindDoc="1" locked="0" layoutInCell="1" allowOverlap="1">
            <wp:simplePos x="0" y="0"/>
            <wp:positionH relativeFrom="column">
              <wp:posOffset>5985947</wp:posOffset>
            </wp:positionH>
            <wp:positionV relativeFrom="paragraph">
              <wp:posOffset>296524</wp:posOffset>
            </wp:positionV>
            <wp:extent cx="11019" cy="17442271"/>
            <wp:effectExtent l="0" t="0" r="0" b="0"/>
            <wp:wrapNone/>
            <wp:docPr id="1212" name="IM 1212"/>
            <wp:cNvGraphicFramePr/>
            <a:graphic>
              <a:graphicData uri="http://schemas.openxmlformats.org/drawingml/2006/picture">
                <pic:pic>
                  <pic:nvPicPr>
                    <pic:cNvPr id="1212" name="IM 1212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9" cy="1744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3" w:right="9751" w:firstLine="251"/>
        <w:spacing w:before="162" w:line="234" w:lineRule="auto"/>
        <w:rPr>
          <w:sz w:val="50"/>
          <w:szCs w:val="50"/>
        </w:rPr>
      </w:pPr>
      <w:r>
        <w:pict>
          <v:shape id="_x0000_s2722" style="position:absolute;margin-left:479.011pt;margin-top:8.2682pt;mso-position-vertical-relative:text;mso-position-horizontal-relative:text;width:90.85pt;height:30.75pt;z-index:255272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/>
                  </w:pPr>
                  <w:r>
                    <w:rPr>
                      <w:spacing w:val="-37"/>
                    </w:rPr>
                    <w:t>才般。”</w:t>
                  </w:r>
                </w:p>
              </w:txbxContent>
            </v:textbox>
          </v:shape>
        </w:pict>
      </w:r>
      <w:r>
        <w:pict>
          <v:shape id="_x0000_s2724" style="position:absolute;margin-left:533.721pt;margin-top:38.332pt;mso-position-vertical-relative:text;mso-position-horizontal-relative:text;width:411.05pt;height:63.8pt;z-index:255266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 w:right="20" w:hanging="295"/>
                    <w:spacing w:before="20" w:line="228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7"/>
                    </w:rPr>
                    <w:t>《说文》:“展，户牖之间谓之展。从户，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4"/>
                    </w:rPr>
                    <w:t>衣声。”</w:t>
                  </w:r>
                </w:p>
              </w:txbxContent>
            </v:textbox>
          </v:shape>
        </w:pict>
      </w:r>
      <w:r>
        <w:pict>
          <v:shape id="_x0000_s2726" style="position:absolute;margin-left:479.011pt;margin-top:46.1839pt;mso-position-vertical-relative:text;mso-position-horizontal-relative:text;width:45.05pt;height:56.15pt;z-index:255273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40"/>
                    </w:rPr>
                    <w:t>展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78"/>
        </w:rPr>
        <w:t>韵》:“詫,欺也。或从也。”《战国策·燕策》: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29"/>
        </w:rPr>
        <w:t>“寡人甚不喜地者言也。”</w:t>
      </w:r>
    </w:p>
    <w:p>
      <w:pPr>
        <w:pStyle w:val="BodyText"/>
        <w:ind w:right="9739" w:firstLine="1254"/>
        <w:spacing w:before="33" w:line="223" w:lineRule="auto"/>
        <w:rPr>
          <w:sz w:val="52"/>
          <w:szCs w:val="52"/>
        </w:rPr>
      </w:pPr>
      <w:r>
        <w:pict>
          <v:shape id="_x0000_s2728" style="position:absolute;margin-left:479.011pt;margin-top:30.2796pt;mso-position-vertical-relative:text;mso-position-horizontal-relative:text;width:453.1pt;height:352.05pt;z-index:255261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16"/>
                    <w:spacing w:before="19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8"/>
                    </w:rPr>
                    <w:t>yǐ①古代宫殿窗和门之间的地方。《尔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雅·释宫》:“牖户之间谓之展。”郭璞注：“窗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东户西也。”特指置于门窗之间的屏风。《论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衡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·书虚》:“户牖之间曰展。”《南史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·侯景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传》:“触展坠地。”②倚靠；背靠。《释名</w:t>
                  </w:r>
                  <w:r>
                    <w:rPr>
                      <w:sz w:val="50"/>
                      <w:szCs w:val="50"/>
                      <w:spacing w:val="-8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9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  <w:w w:val="98"/>
                    </w:rPr>
                    <w:t>床帐》:“展，依也。在后所依倚也。”《大戴礼</w:t>
                  </w:r>
                  <w:r>
                    <w:rPr>
                      <w:sz w:val="50"/>
                      <w:szCs w:val="50"/>
                      <w:spacing w:val="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记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·五帝德》:“乘龙展云，从顺天地之纪，幽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明之故。”朱彝尊《日下旧闻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·形胜》:“京师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  <w:w w:val="99"/>
                    </w:rPr>
                    <w:t>展山带海，有金汤之固。”③隐藏；隐蔽。《广</w:t>
                  </w:r>
                  <w:r>
                    <w:rPr>
                      <w:sz w:val="50"/>
                      <w:szCs w:val="50"/>
                      <w:spacing w:val="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雅·释诂四》:“展，藏也。”王念孙疏证：“宸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之言隐也。”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34"/>
        </w:rPr>
        <w:t>(五)</w:t>
      </w:r>
      <w:r>
        <w:rPr>
          <w:rFonts w:ascii="Times New Roman" w:hAnsi="Times New Roman" w:eastAsia="Times New Roman" w:cs="Times New Roman"/>
          <w:sz w:val="52"/>
          <w:szCs w:val="52"/>
          <w:spacing w:val="-34"/>
        </w:rPr>
        <w:t>tuǒ</w:t>
      </w:r>
      <w:r>
        <w:rPr>
          <w:sz w:val="52"/>
          <w:szCs w:val="52"/>
          <w:spacing w:val="-34"/>
        </w:rPr>
        <w:t>⑤ 言不正。《集韵</w:t>
      </w:r>
      <w:r>
        <w:rPr>
          <w:sz w:val="52"/>
          <w:szCs w:val="52"/>
          <w:spacing w:val="-63"/>
        </w:rPr>
        <w:t xml:space="preserve"> </w:t>
      </w:r>
      <w:r>
        <w:rPr>
          <w:sz w:val="52"/>
          <w:szCs w:val="52"/>
          <w:spacing w:val="-34"/>
        </w:rPr>
        <w:t>·架韵》: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8"/>
        </w:rPr>
        <w:t>“地·言不正也。”</w:t>
      </w:r>
    </w:p>
    <w:p>
      <w:pPr>
        <w:pStyle w:val="BodyText"/>
        <w:ind w:left="275"/>
        <w:spacing w:before="352" w:line="206" w:lineRule="auto"/>
        <w:rPr>
          <w:sz w:val="50"/>
          <w:szCs w:val="50"/>
        </w:rPr>
      </w:pPr>
      <w:r>
        <w:pict>
          <v:shape id="_x0000_s2730" style="position:absolute;margin-left:122.098pt;margin-top:-0.674524pt;mso-position-vertical-relative:text;mso-position-horizontal-relative:text;width:353.75pt;height:27.2pt;z-index:25526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2"/>
                    </w:rPr>
                    <w:t>《说文》:“地，落也。从木，也声。</w:t>
                  </w:r>
                </w:p>
              </w:txbxContent>
            </v:textbox>
          </v:shape>
        </w:pict>
      </w:r>
      <w:r>
        <w:rPr>
          <w:sz w:val="81"/>
          <w:szCs w:val="81"/>
          <w:b/>
          <w:bCs/>
          <w:spacing w:val="-67"/>
          <w:w w:val="97"/>
        </w:rPr>
        <w:t>枪(枪)</w:t>
      </w:r>
      <w:r>
        <w:rPr>
          <w:sz w:val="81"/>
          <w:szCs w:val="81"/>
          <w:spacing w:val="-140"/>
        </w:rPr>
        <w:t xml:space="preserve"> </w:t>
      </w:r>
      <w:r>
        <w:rPr>
          <w:sz w:val="50"/>
          <w:szCs w:val="50"/>
          <w:spacing w:val="-67"/>
          <w:w w:val="97"/>
        </w:rPr>
        <w:t>读若他。”莫友芝木部笺异：“《说</w:t>
      </w:r>
    </w:p>
    <w:p>
      <w:pPr>
        <w:pStyle w:val="BodyText"/>
        <w:ind w:left="264"/>
        <w:spacing w:before="2" w:line="220" w:lineRule="auto"/>
        <w:rPr>
          <w:sz w:val="50"/>
          <w:szCs w:val="50"/>
        </w:rPr>
      </w:pPr>
      <w:r>
        <w:rPr>
          <w:sz w:val="50"/>
          <w:szCs w:val="50"/>
          <w:spacing w:val="-70"/>
        </w:rPr>
        <w:t>文》无篱字，他即篱也。”</w:t>
      </w:r>
    </w:p>
    <w:p>
      <w:pPr>
        <w:pStyle w:val="BodyText"/>
        <w:ind w:left="13" w:right="9584" w:firstLine="1241"/>
        <w:spacing w:before="22" w:line="237" w:lineRule="auto"/>
        <w:jc w:val="both"/>
        <w:rPr>
          <w:sz w:val="50"/>
          <w:szCs w:val="50"/>
        </w:rPr>
      </w:pPr>
      <w:r>
        <w:pict>
          <v:shape id="_x0000_s2732" style="position:absolute;margin-left:587.352pt;margin-top:225.399pt;mso-position-vertical-relative:text;mso-position-horizontal-relative:text;width:342.65pt;height:63.35pt;z-index:255268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3"/>
                    <w:spacing w:before="17" w:line="210" w:lineRule="auto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70"/>
                    </w:rPr>
                    <w:t>《说文》:“崎，帮也。从</w:t>
                  </w:r>
                  <w:r>
                    <w:rPr>
                      <w:sz w:val="54"/>
                      <w:szCs w:val="54"/>
                      <w:spacing w:val="-69"/>
                    </w:rPr>
                    <w:t>齿，</w:t>
                  </w:r>
                  <w:r>
                    <w:rPr>
                      <w:sz w:val="54"/>
                      <w:szCs w:val="54"/>
                      <w:spacing w:val="-42"/>
                    </w:rPr>
                    <w:t>奇</w:t>
                  </w:r>
                  <w:r>
                    <w:rPr>
                      <w:sz w:val="54"/>
                      <w:szCs w:val="54"/>
                      <w:spacing w:val="1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53"/>
                    </w:rPr>
                    <w:t>声。”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48"/>
        </w:rPr>
        <w:t>(…)yí</w:t>
      </w:r>
      <w:r>
        <w:rPr>
          <w:rFonts w:ascii="Times New Roman" w:hAnsi="Times New Roman" w:eastAsia="Times New Roman" w:cs="Times New Roman"/>
          <w:sz w:val="50"/>
          <w:szCs w:val="50"/>
          <w:spacing w:val="61"/>
        </w:rPr>
        <w:t xml:space="preserve"> </w:t>
      </w:r>
      <w:r>
        <w:rPr>
          <w:sz w:val="50"/>
          <w:szCs w:val="50"/>
          <w:spacing w:val="-48"/>
        </w:rPr>
        <w:t>①同“枪”。椴木，形似白杨，木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1"/>
        </w:rPr>
        <w:t>可以作棺材。《集韵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61"/>
        </w:rPr>
        <w:t>·支韵》:“枪，木名。或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0"/>
        </w:rPr>
        <w:t>作地。”《礼记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0"/>
        </w:rPr>
        <w:t>·檀弓上》:“秆之棺四重……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  <w:w w:val="97"/>
        </w:rPr>
        <w:t>他棺，梓棺二。”孔颖达疏：“枪，即椴木。”②</w:t>
      </w:r>
      <w:r>
        <w:rPr>
          <w:sz w:val="50"/>
          <w:szCs w:val="50"/>
          <w:spacing w:val="38"/>
        </w:rPr>
        <w:t xml:space="preserve">  </w:t>
      </w:r>
      <w:r>
        <w:rPr>
          <w:sz w:val="50"/>
          <w:szCs w:val="50"/>
          <w:spacing w:val="-38"/>
        </w:rPr>
        <w:t>通“池”。朱骏声《说文通训定声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38"/>
        </w:rPr>
        <w:t>·</w:t>
      </w:r>
      <w:r>
        <w:rPr>
          <w:sz w:val="50"/>
          <w:szCs w:val="50"/>
          <w:spacing w:val="-207"/>
        </w:rPr>
        <w:t xml:space="preserve"> </w:t>
      </w:r>
      <w:r>
        <w:rPr>
          <w:sz w:val="50"/>
          <w:szCs w:val="50"/>
          <w:spacing w:val="-38"/>
        </w:rPr>
        <w:t>随部》: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9"/>
        </w:rPr>
        <w:t>“他，假借为池。”《墨子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89"/>
        </w:rPr>
        <w:t>·经下》:“景之大小，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"/>
        </w:rPr>
        <w:t>说在枪(枪)正远近。”</w:t>
      </w:r>
    </w:p>
    <w:p>
      <w:pPr>
        <w:pStyle w:val="BodyText"/>
        <w:ind w:left="264" w:right="9773" w:firstLine="989"/>
        <w:spacing w:before="10" w:line="232" w:lineRule="auto"/>
        <w:rPr>
          <w:sz w:val="50"/>
          <w:szCs w:val="50"/>
        </w:rPr>
      </w:pPr>
      <w:r>
        <w:pict>
          <v:shape id="_x0000_s2734" style="position:absolute;margin-left:530.366pt;margin-top:5.80782pt;mso-position-vertical-relative:text;mso-position-horizontal-relative:text;width:70.55pt;height:66.35pt;z-index:255271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107"/>
                      <w:szCs w:val="107"/>
                    </w:rPr>
                  </w:pPr>
                  <w:r>
                    <w:rPr>
                      <w:sz w:val="107"/>
                      <w:szCs w:val="107"/>
                      <w:b/>
                      <w:bCs/>
                      <w:spacing w:val="-67"/>
                      <w:w w:val="71"/>
                    </w:rPr>
                    <w:t>(崎)</w:t>
                  </w:r>
                </w:p>
              </w:txbxContent>
            </v:textbox>
          </v:shape>
        </w:pict>
      </w:r>
      <w:r>
        <w:pict>
          <v:shape id="_x0000_s2736" style="position:absolute;margin-left:465.767pt;margin-top:60.4536pt;mso-position-vertical-relative:text;mso-position-horizontal-relative:text;width:475.3pt;height:357.25pt;z-index:255260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0"/>
                    <w:spacing w:before="18" w:line="22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9"/>
                    </w:rPr>
                    <w:t>(一)yǐ①咬；嚼。王令《谢李常伯》诗：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“喁哦夜不休，崎嚼午忘饥。”徐珂《清稗类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3"/>
                    </w:rPr>
                    <w:t>钞</w:t>
                  </w:r>
                  <w:r>
                    <w:rPr>
                      <w:sz w:val="52"/>
                      <w:szCs w:val="52"/>
                      <w:spacing w:val="-78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</w:rPr>
                    <w:t>·动物类》:“(蚁)相崎者，相禽者，……相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5"/>
                    </w:rPr>
                    <w:t>持僵不动者，沓然眩目。”②侵犯。王安石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0"/>
                      <w:w w:val="96"/>
                    </w:rPr>
                    <w:t>《祭危颖州文》:“敢崎我疆。”薛福成《浙东筹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72"/>
                      <w:w w:val="96"/>
                    </w:rPr>
                    <w:t>防录序》:“纵横南洋，崎我海疆。”③姓。《集</w:t>
                  </w:r>
                  <w:r>
                    <w:rPr>
                      <w:sz w:val="52"/>
                      <w:szCs w:val="52"/>
                      <w:spacing w:val="3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4"/>
                    </w:rPr>
                    <w:t>韵·纸韵》:“崎，姓。”④</w:t>
                  </w:r>
                  <w:r>
                    <w:rPr>
                      <w:sz w:val="52"/>
                      <w:szCs w:val="52"/>
                      <w:spacing w:val="63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64"/>
                    </w:rPr>
                    <w:t>龁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64"/>
                    </w:rPr>
                    <w:t>(hé),  </w:t>
                  </w:r>
                  <w:r>
                    <w:rPr>
                      <w:sz w:val="52"/>
                      <w:szCs w:val="52"/>
                      <w:spacing w:val="-64"/>
                    </w:rPr>
                    <w:t>毁伤；倾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轧。《史记</w:t>
                  </w:r>
                  <w:r>
                    <w:rPr>
                      <w:sz w:val="52"/>
                      <w:szCs w:val="52"/>
                      <w:spacing w:val="-7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·</w:t>
                  </w:r>
                  <w:r>
                    <w:rPr>
                      <w:sz w:val="52"/>
                      <w:szCs w:val="52"/>
                      <w:spacing w:val="-18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9"/>
                    </w:rPr>
                    <w:t>田儋列传》:“且秦复得志于天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30"/>
                    </w:rPr>
                    <w:t>下.则崎龁用事者坟墓矣。”</w:t>
                  </w:r>
                </w:p>
                <w:p>
                  <w:pPr>
                    <w:pStyle w:val="BodyText"/>
                    <w:ind w:left="284" w:right="175" w:firstLine="1016"/>
                    <w:spacing w:before="4" w:line="253" w:lineRule="auto"/>
                    <w:rPr>
                      <w:sz w:val="50"/>
                      <w:szCs w:val="50"/>
                    </w:rPr>
                  </w:pPr>
                  <w:r>
                    <w:rPr>
                      <w:sz w:val="52"/>
                      <w:szCs w:val="52"/>
                      <w:spacing w:val="-14"/>
                    </w:rPr>
                    <w:t>(二)</w:t>
                  </w:r>
                  <w:r>
                    <w:rPr>
                      <w:sz w:val="52"/>
                      <w:szCs w:val="52"/>
                      <w:spacing w:val="-12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14"/>
                    </w:rPr>
                    <w:t>qǐ</w:t>
                  </w:r>
                  <w:r>
                    <w:rPr>
                      <w:sz w:val="52"/>
                      <w:szCs w:val="52"/>
                      <w:spacing w:val="-14"/>
                    </w:rPr>
                    <w:t>⑤ 切齿。《篇海类编</w:t>
                  </w:r>
                  <w:r>
                    <w:rPr>
                      <w:sz w:val="52"/>
                      <w:szCs w:val="52"/>
                      <w:spacing w:val="-6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4"/>
                    </w:rPr>
                    <w:t>·身体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类·齿部》:“崎，切齿也”。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7"/>
        </w:rPr>
        <w:t>(二)l</w:t>
      </w:r>
      <w:r>
        <w:rPr>
          <w:rFonts w:ascii="SimHei" w:hAnsi="SimHei" w:eastAsia="SimHei" w:cs="SimHei"/>
          <w:sz w:val="50"/>
          <w:szCs w:val="50"/>
          <w:spacing w:val="-67"/>
        </w:rPr>
        <w:t>í</w:t>
      </w:r>
      <w:r>
        <w:rPr>
          <w:rFonts w:ascii="SimHei" w:hAnsi="SimHei" w:eastAsia="SimHei" w:cs="SimHei"/>
          <w:sz w:val="50"/>
          <w:szCs w:val="50"/>
          <w:spacing w:val="37"/>
        </w:rPr>
        <w:t xml:space="preserve"> </w:t>
      </w:r>
      <w:r>
        <w:rPr>
          <w:sz w:val="50"/>
          <w:szCs w:val="50"/>
          <w:spacing w:val="-67"/>
        </w:rPr>
        <w:t>③</w:t>
      </w:r>
      <w:r>
        <w:rPr>
          <w:rFonts w:ascii="SimHei" w:hAnsi="SimHei" w:eastAsia="SimHei" w:cs="SimHei"/>
          <w:sz w:val="50"/>
          <w:szCs w:val="50"/>
          <w:spacing w:val="-67"/>
        </w:rPr>
        <w:t>同“篱”。篱笆</w:t>
      </w:r>
      <w:r>
        <w:rPr>
          <w:sz w:val="50"/>
          <w:szCs w:val="50"/>
          <w:spacing w:val="-67"/>
        </w:rPr>
        <w:t>。玄应《一切经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3"/>
          <w:w w:val="99"/>
        </w:rPr>
        <w:t>音义》卷一四引《通俗文》:“柴垣日地。”《集</w:t>
      </w:r>
      <w:r>
        <w:rPr>
          <w:sz w:val="50"/>
          <w:szCs w:val="50"/>
          <w:spacing w:val="73"/>
        </w:rPr>
        <w:t xml:space="preserve"> </w:t>
      </w:r>
      <w:r>
        <w:rPr>
          <w:sz w:val="50"/>
          <w:szCs w:val="50"/>
          <w:spacing w:val="-92"/>
        </w:rPr>
        <w:t>韵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92"/>
        </w:rPr>
        <w:t>·支韵》:“篱，藩也。或作地。”章炳麟《定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</w:rPr>
        <w:t>版籍》:“场圃之所有，他落树也。”</w:t>
      </w:r>
    </w:p>
    <w:p>
      <w:pPr>
        <w:pStyle w:val="BodyText"/>
        <w:ind w:left="13" w:right="9584" w:firstLine="1241"/>
        <w:spacing w:before="40" w:line="234" w:lineRule="auto"/>
        <w:rPr>
          <w:sz w:val="50"/>
          <w:szCs w:val="50"/>
        </w:rPr>
      </w:pPr>
      <w:r>
        <w:rPr>
          <w:sz w:val="50"/>
          <w:szCs w:val="50"/>
          <w:spacing w:val="-23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23"/>
        </w:rPr>
        <w:t>zhì</w:t>
      </w:r>
      <w:r>
        <w:rPr>
          <w:rFonts w:ascii="Times New Roman" w:hAnsi="Times New Roman" w:eastAsia="Times New Roman" w:cs="Times New Roman"/>
          <w:sz w:val="50"/>
          <w:szCs w:val="50"/>
          <w:spacing w:val="114"/>
        </w:rPr>
        <w:t xml:space="preserve"> </w:t>
      </w:r>
      <w:r>
        <w:rPr>
          <w:sz w:val="50"/>
          <w:szCs w:val="50"/>
          <w:spacing w:val="-23"/>
        </w:rPr>
        <w:t>④析薪；顺着木理劈开。《广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韵·纸韵》:“地，析薪。”《诗·小弁》:“析薪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54"/>
        </w:rPr>
        <w:t>枪矣。”朱熹注：“地，随其理也。”⑤扩大。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63"/>
        </w:rPr>
        <w:t>《太玄图》:“天甸其道，地枪其绪。”范望注：</w:t>
      </w:r>
      <w:r>
        <w:rPr>
          <w:sz w:val="50"/>
          <w:szCs w:val="50"/>
          <w:spacing w:val="13"/>
        </w:rPr>
        <w:t xml:space="preserve"> </w:t>
      </w:r>
      <w:r>
        <w:rPr>
          <w:sz w:val="50"/>
          <w:szCs w:val="50"/>
          <w:spacing w:val="-43"/>
        </w:rPr>
        <w:t>“甸之言挺也，他谓施之大。绪，业也。言天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19"/>
        </w:rPr>
        <w:t>挺立其道于上，地则施大其业于下，阴阳错</w:t>
      </w:r>
      <w:r>
        <w:rPr>
          <w:sz w:val="50"/>
          <w:szCs w:val="50"/>
          <w:spacing w:val="2"/>
        </w:rPr>
        <w:t xml:space="preserve">  </w:t>
      </w:r>
      <w:r>
        <w:rPr>
          <w:sz w:val="50"/>
          <w:szCs w:val="50"/>
          <w:spacing w:val="-1"/>
        </w:rPr>
        <w:t>杂以生万物也。”</w:t>
      </w:r>
    </w:p>
    <w:p>
      <w:pPr>
        <w:pStyle w:val="BodyText"/>
        <w:ind w:left="274"/>
        <w:spacing w:before="261" w:line="178" w:lineRule="auto"/>
        <w:rPr>
          <w:sz w:val="118"/>
          <w:szCs w:val="118"/>
        </w:rPr>
      </w:pPr>
      <w:r>
        <w:pict>
          <v:shape id="_x0000_s2738" style="position:absolute;margin-left:117.097pt;margin-top:-0.98593pt;mso-position-vertical-relative:text;mso-position-horizontal-relative:text;width:340.95pt;height:28.5pt;z-index:-248057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7"/>
                    </w:rPr>
                    <w:t>《说文》:“義</w:t>
                  </w:r>
                  <w:r>
                    <w:rPr>
                      <w:sz w:val="52"/>
                      <w:szCs w:val="52"/>
                      <w:spacing w:val="-66"/>
                    </w:rPr>
                    <w:t>,鹦義也。从鸟，</w:t>
                  </w:r>
                  <w:r>
                    <w:rPr>
                      <w:sz w:val="52"/>
                      <w:szCs w:val="52"/>
                      <w:spacing w:val="-27"/>
                    </w:rPr>
                    <w:t>义</w:t>
                  </w:r>
                </w:p>
              </w:txbxContent>
            </v:textbox>
          </v:shape>
        </w:pict>
      </w:r>
      <w:r>
        <w:rPr>
          <w:sz w:val="118"/>
          <w:szCs w:val="118"/>
          <w:b/>
          <w:bCs/>
          <w:spacing w:val="-83"/>
          <w:w w:val="54"/>
        </w:rPr>
        <w:t>義</w:t>
      </w:r>
      <w:r>
        <w:rPr>
          <w:sz w:val="118"/>
          <w:szCs w:val="118"/>
          <w:spacing w:val="-319"/>
        </w:rPr>
        <w:t xml:space="preserve"> </w:t>
      </w:r>
      <w:r>
        <w:rPr>
          <w:sz w:val="118"/>
          <w:szCs w:val="118"/>
          <w:spacing w:val="-83"/>
          <w:w w:val="54"/>
        </w:rPr>
        <w:t>(鹣)声。秦汉之初，侍中冠鹅期冠。”</w:t>
      </w:r>
    </w:p>
    <w:p>
      <w:pPr>
        <w:pStyle w:val="BodyText"/>
        <w:ind w:left="13" w:right="9369" w:firstLine="1241"/>
        <w:spacing w:line="225" w:lineRule="auto"/>
        <w:jc w:val="both"/>
        <w:rPr>
          <w:sz w:val="50"/>
          <w:szCs w:val="50"/>
        </w:rPr>
      </w:pPr>
      <w:r>
        <w:pict>
          <v:shape id="_x0000_s2740" style="position:absolute;margin-left:587.786pt;margin-top:-4.4259pt;mso-position-vertical-relative:text;mso-position-horizontal-relative:text;width:342.2pt;height:64.5pt;z-index:25526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19" w:line="222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0"/>
                    </w:rPr>
                    <w:t>《说文》:“频，谨庄貌。</w:t>
                  </w:r>
                  <w:r>
                    <w:rPr>
                      <w:sz w:val="52"/>
                      <w:szCs w:val="52"/>
                      <w:spacing w:val="-79"/>
                    </w:rPr>
                    <w:t>从页，</w:t>
                  </w:r>
                  <w:r>
                    <w:rPr>
                      <w:sz w:val="52"/>
                      <w:szCs w:val="52"/>
                      <w:spacing w:val="-67"/>
                    </w:rPr>
                    <w:t>岂</w:t>
                  </w:r>
                  <w:r>
                    <w:rPr>
                      <w:sz w:val="52"/>
                      <w:szCs w:val="52"/>
                      <w:spacing w:val="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2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2742" style="position:absolute;margin-left:479.656pt;margin-top:4.10999pt;mso-position-vertical-relative:text;mso-position-horizontal-relative:text;width:115.05pt;height:56pt;z-index:25527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b/>
                      <w:bCs/>
                      <w:spacing w:val="-70"/>
                      <w:w w:val="93"/>
                    </w:rPr>
                    <w:t>频</w:t>
                  </w:r>
                  <w:r>
                    <w:rPr>
                      <w:sz w:val="90"/>
                      <w:szCs w:val="90"/>
                      <w:spacing w:val="-70"/>
                      <w:w w:val="93"/>
                    </w:rPr>
                    <w:t>(頻)</w:t>
                  </w:r>
                </w:p>
              </w:txbxContent>
            </v:textbox>
          </v:shape>
        </w:pict>
      </w:r>
      <w:r>
        <w:pict>
          <v:shape id="_x0000_s2744" style="position:absolute;margin-left:479.011pt;margin-top:57.8524pt;mso-position-vertical-relative:text;mso-position-horizontal-relative:text;width:470.85pt;height:290.3pt;z-index:255262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16"/>
                    <w:spacing w:before="8" w:line="237" w:lineRule="auto"/>
                    <w:tabs>
                      <w:tab w:val="left" w:pos="9395"/>
                    </w:tabs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8"/>
                    </w:rPr>
                    <w:t>yǐ</w:t>
                  </w:r>
                  <w:r>
                    <w:rPr>
                      <w:sz w:val="50"/>
                      <w:szCs w:val="50"/>
                      <w:spacing w:val="-28"/>
                    </w:rPr>
                    <w:t>①</w:t>
                  </w:r>
                  <w:r>
                    <w:rPr>
                      <w:sz w:val="50"/>
                      <w:szCs w:val="50"/>
                      <w:spacing w:val="-14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恭谨庄重貌。亦为好貌。慧琳《一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0"/>
                      <w:w w:val="96"/>
                    </w:rPr>
                    <w:t>切经音义》卷一百：“频，《字书》:‘好貌也’。”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②安静。《尔雅·释诂上》:“频，静也。”郝懿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2"/>
                    </w:rPr>
                    <w:t>行义疏：“静训审，审谛者必安静。故《诗》</w:t>
                  </w:r>
                  <w:r>
                    <w:rPr>
                      <w:sz w:val="50"/>
                      <w:szCs w:val="50"/>
                      <w:spacing w:val="1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传、笺并云：‘静，安也……故《楚辞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</w:t>
                  </w:r>
                  <w:r>
                    <w:rPr>
                      <w:sz w:val="50"/>
                      <w:szCs w:val="50"/>
                      <w:spacing w:val="-2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召魂》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篇注：‘无声曰静’,是也。通作靖。”《广韵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1"/>
                      <w:w w:val="99"/>
                    </w:rPr>
                    <w:t>尾韵》:“频，靖也。”③悠闲；安乐。慧琳《一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6"/>
                    </w:rPr>
                    <w:t>切经音义》卷一○O:“频，《声类》:‘闲习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06"/>
                      <w:w w:val="98"/>
                    </w:rPr>
                    <w:t>也’。”《广韵·尾韵》:“频，乐也。”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1"/>
        </w:rPr>
        <w:t>yí鹚義,锦鸡。似山鸡而小，羽毛美丽，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可以为饰。《玉篇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40"/>
        </w:rPr>
        <w:t>·鸟部》:“鹚巍，凤属。”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《汉书</w:t>
      </w:r>
      <w:r>
        <w:rPr>
          <w:sz w:val="50"/>
          <w:szCs w:val="50"/>
          <w:spacing w:val="-51"/>
        </w:rPr>
        <w:t xml:space="preserve"> </w:t>
      </w:r>
      <w:r>
        <w:rPr>
          <w:sz w:val="50"/>
          <w:szCs w:val="50"/>
          <w:spacing w:val="-63"/>
        </w:rPr>
        <w:t>·</w:t>
      </w:r>
      <w:r>
        <w:rPr>
          <w:sz w:val="50"/>
          <w:szCs w:val="50"/>
          <w:spacing w:val="-216"/>
        </w:rPr>
        <w:t xml:space="preserve"> </w:t>
      </w:r>
      <w:r>
        <w:rPr>
          <w:sz w:val="50"/>
          <w:szCs w:val="50"/>
          <w:spacing w:val="-63"/>
        </w:rPr>
        <w:t>司马相如传上》:“射鸡義。”</w:t>
      </w:r>
    </w:p>
    <w:p>
      <w:pPr>
        <w:pStyle w:val="BodyText"/>
        <w:ind w:left="264"/>
        <w:spacing w:before="145" w:line="221" w:lineRule="auto"/>
        <w:rPr>
          <w:sz w:val="90"/>
          <w:szCs w:val="90"/>
        </w:rPr>
      </w:pPr>
      <w:r>
        <w:rPr>
          <w:sz w:val="90"/>
          <w:szCs w:val="90"/>
        </w:rPr>
        <w:t>碳</w:t>
      </w:r>
    </w:p>
    <w:p>
      <w:pPr>
        <w:pStyle w:val="BodyText"/>
        <w:ind w:left="13" w:right="9584" w:firstLine="1241"/>
        <w:spacing w:before="63" w:line="238" w:lineRule="auto"/>
        <w:jc w:val="both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3"/>
        </w:rPr>
        <w:t>yǐ</w:t>
      </w:r>
      <w:r>
        <w:rPr>
          <w:rFonts w:ascii="Times New Roman" w:hAnsi="Times New Roman" w:eastAsia="Times New Roman" w:cs="Times New Roman"/>
          <w:sz w:val="50"/>
          <w:szCs w:val="50"/>
          <w:spacing w:val="-28"/>
        </w:rPr>
        <w:t xml:space="preserve"> </w:t>
      </w:r>
      <w:r>
        <w:rPr>
          <w:sz w:val="50"/>
          <w:szCs w:val="50"/>
          <w:spacing w:val="3"/>
        </w:rPr>
        <w:t>硫</w:t>
      </w:r>
      <w:r>
        <w:rPr>
          <w:sz w:val="50"/>
          <w:szCs w:val="50"/>
          <w:spacing w:val="-137"/>
        </w:rPr>
        <w:t xml:space="preserve"> </w:t>
      </w:r>
      <w:r>
        <w:rPr>
          <w:rFonts w:ascii="Times New Roman" w:hAnsi="Times New Roman" w:eastAsia="Times New Roman" w:cs="Times New Roman"/>
          <w:sz w:val="50"/>
          <w:szCs w:val="50"/>
          <w:spacing w:val="3"/>
        </w:rPr>
        <w:t>(qí)  </w:t>
      </w:r>
      <w:r>
        <w:rPr>
          <w:sz w:val="50"/>
          <w:szCs w:val="50"/>
          <w:spacing w:val="3"/>
        </w:rPr>
        <w:t>砹，山石错落不平的样子。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《广韵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81"/>
        </w:rPr>
        <w:t>·纸韵》:“奇砹，石貌。”谢脁《往敬亭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4"/>
        </w:rPr>
        <w:t>路中》诗：“林堂多确砹。”徐彦伯《淮亭吟》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50"/>
        </w:rPr>
        <w:t>诗：“山奇砹兮限曲。”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3" w:right="9628" w:firstLine="1241"/>
        <w:spacing w:before="163" w:line="237" w:lineRule="auto"/>
        <w:jc w:val="both"/>
        <w:rPr>
          <w:sz w:val="50"/>
          <w:szCs w:val="50"/>
        </w:rPr>
      </w:pPr>
      <w:r>
        <w:pict>
          <v:shape id="_x0000_s2746" style="position:absolute;margin-left:12.7939pt;margin-top:-50.4963pt;mso-position-vertical-relative:text;mso-position-horizontal-relative:text;width:421.7pt;height:84.85pt;z-index:255264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9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125"/>
                      <w:w w:val="91"/>
                      <w:position w:val="4"/>
                    </w:rPr>
                    <w:t>般(議)</w:t>
                  </w:r>
                  <w:r>
                    <w:rPr>
                      <w:sz w:val="99"/>
                      <w:szCs w:val="99"/>
                      <w:spacing w:val="33"/>
                      <w:position w:val="4"/>
                    </w:rPr>
                    <w:t xml:space="preserve">           </w:t>
                  </w:r>
                  <w:r>
                    <w:rPr>
                      <w:sz w:val="50"/>
                      <w:szCs w:val="50"/>
                      <w:spacing w:val="-125"/>
                      <w:w w:val="91"/>
                      <w:position w:val="-69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748" style="position:absolute;margin-left:527.424pt;margin-top:10.8744pt;mso-position-vertical-relative:text;mso-position-horizontal-relative:text;width:413.65pt;height:94.6pt;z-index:255263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41" w:hanging="264"/>
                    <w:spacing w:before="18" w:line="221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5"/>
                    </w:rPr>
                    <w:t>《说文》:“怡，痴貌。从人，台声。读若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45"/>
                    </w:rPr>
                    <w:t>联。”</w:t>
                  </w:r>
                </w:p>
                <w:p>
                  <w:pPr>
                    <w:pStyle w:val="BodyText"/>
                    <w:spacing w:before="2" w:line="21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12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2"/>
                      <w:szCs w:val="52"/>
                      <w:spacing w:val="-12"/>
                    </w:rPr>
                    <w:t>yǐ</w:t>
                  </w:r>
                  <w:r>
                    <w:rPr>
                      <w:sz w:val="52"/>
                      <w:szCs w:val="52"/>
                      <w:spacing w:val="-12"/>
                    </w:rPr>
                    <w:t>①</w:t>
                  </w:r>
                  <w:r>
                    <w:rPr>
                      <w:sz w:val="52"/>
                      <w:szCs w:val="52"/>
                      <w:spacing w:val="-7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12"/>
                    </w:rPr>
                    <w:t>痴呆的样子，静止的样子。</w:t>
                  </w:r>
                </w:p>
              </w:txbxContent>
            </v:textbox>
          </v:shape>
        </w:pict>
      </w:r>
      <w:r>
        <w:pict>
          <v:shape id="_x0000_s2750" style="position:absolute;margin-left:479.011pt;margin-top:16.2258pt;mso-position-vertical-relative:text;mso-position-horizontal-relative:text;width:44.9pt;height:55.8pt;z-index:255275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43"/>
                    </w:rPr>
                    <w:t>怡</w:t>
                  </w:r>
                </w:p>
              </w:txbxContent>
            </v:textbox>
          </v:shape>
        </w:pict>
      </w:r>
      <w:r>
        <w:pict>
          <v:shape id="_x0000_s2752" style="position:absolute;margin-left:465.767pt;margin-top:107.704pt;mso-position-vertical-relative:text;mso-position-horizontal-relative:text;width:462.9pt;height:65.4pt;z-index:255265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0" w:line="22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93"/>
                    </w:rPr>
                    <w:t>《广韵·海韵》</w:t>
                  </w:r>
                  <w:r>
                    <w:rPr>
                      <w:sz w:val="52"/>
                      <w:szCs w:val="52"/>
                      <w:spacing w:val="-92"/>
                    </w:rPr>
                    <w:t>:“怡，痴也。”柳宗元《至小</w:t>
                  </w:r>
                  <w:r>
                    <w:rPr>
                      <w:sz w:val="52"/>
                      <w:szCs w:val="52"/>
                      <w:spacing w:val="-41"/>
                    </w:rPr>
                    <w:t>丘</w:t>
                  </w:r>
                  <w:r>
                    <w:rPr>
                      <w:sz w:val="52"/>
                      <w:szCs w:val="52"/>
                      <w:spacing w:val="1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  <w:w w:val="98"/>
                    </w:rPr>
                    <w:t>西小石潭记》:“日光下澈，影布石上，俗然不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6"/>
        </w:rPr>
        <w:t>yǐ </w:t>
      </w:r>
      <w:r>
        <w:rPr>
          <w:sz w:val="50"/>
          <w:szCs w:val="50"/>
          <w:spacing w:val="-6"/>
        </w:rPr>
        <w:t>停船靠岸。使船靠岸。《广韵  纸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81"/>
        </w:rPr>
        <w:t>韵》:“般，整舟向岸。”左思《蜀都赋》:“试水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34"/>
        </w:rPr>
        <w:t>客，般轻舟。”李善注引刘逵曰：“应劭曰：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52"/>
        </w:rPr>
        <w:t>‘般，正也。”魏了翁《摸鱼儿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52"/>
        </w:rPr>
        <w:t>·饯黄侍郎畴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9"/>
        </w:rPr>
        <w:t>若劝酒》:“向红头，几回凝望，垂杨那畔舟</w:t>
      </w:r>
    </w:p>
    <w:p>
      <w:pPr>
        <w:spacing w:line="237" w:lineRule="auto"/>
        <w:sectPr>
          <w:pgSz w:w="22536" w:h="31680"/>
          <w:pgMar w:top="400" w:right="1609" w:bottom="0" w:left="1949" w:header="0" w:footer="0" w:gutter="0"/>
        </w:sectPr>
        <w:rPr>
          <w:sz w:val="50"/>
          <w:szCs w:val="50"/>
        </w:rPr>
      </w:pPr>
    </w:p>
    <w:p>
      <w:pPr>
        <w:pStyle w:val="BodyText"/>
        <w:ind w:left="9665" w:right="246"/>
        <w:spacing w:before="377" w:line="226" w:lineRule="auto"/>
        <w:jc w:val="both"/>
        <w:rPr>
          <w:sz w:val="52"/>
          <w:szCs w:val="52"/>
        </w:rPr>
      </w:pPr>
      <w:r>
        <w:pict>
          <v:shape id="_x0000_s2754" style="position:absolute;margin-left:-0.999962pt;margin-top:21.1503pt;mso-position-vertical-relative:text;mso-position-horizontal-relative:text;width:482.2pt;height:630.6pt;z-index:255277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9" w:line="219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69"/>
                    </w:rPr>
                    <w:t>动。”按：伯，一本作怡。</w:t>
                  </w:r>
                </w:p>
                <w:p>
                  <w:pPr>
                    <w:pStyle w:val="BodyText"/>
                    <w:ind w:left="20" w:right="20" w:firstLine="1545"/>
                    <w:spacing w:before="64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8"/>
                    </w:rPr>
                    <w:t>sì </w:t>
                  </w:r>
                  <w:r>
                    <w:rPr>
                      <w:sz w:val="50"/>
                      <w:szCs w:val="50"/>
                      <w:spacing w:val="-48"/>
                    </w:rPr>
                    <w:t>②通“调”。深思貌。朱骏声《说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文通训定声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·颐部》:“怡，假借为调。”《管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26"/>
                    </w:rPr>
                    <w:t>子</w:t>
                  </w:r>
                  <w:r>
                    <w:rPr>
                      <w:sz w:val="50"/>
                      <w:szCs w:val="50"/>
                      <w:spacing w:val="-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·侈靡》:“怡美然后有辉(huī,光，后作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81"/>
                      <w:w w:val="96"/>
                    </w:rPr>
                    <w:t>“辉”)。”尹知章注：“怡，深思貌。”3至。《集</w:t>
                  </w:r>
                  <w:r>
                    <w:rPr>
                      <w:sz w:val="50"/>
                      <w:szCs w:val="50"/>
                      <w:spacing w:val="2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1"/>
                    </w:rPr>
                    <w:t>韵·止韵》:“怡，至也。《吕氏春秋》:‘怡，蹶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9"/>
                    </w:rPr>
                    <w:t>之机'高诱读。”4通“似”。《马王堆汉墓帛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8"/>
                    </w:rPr>
                    <w:t>书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·老子乙本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·道经》:“渊呵怡万物之宗。”</w:t>
                  </w:r>
                </w:p>
                <w:p>
                  <w:pPr>
                    <w:pStyle w:val="BodyText"/>
                    <w:ind w:left="20" w:right="436" w:firstLine="251"/>
                    <w:spacing w:before="3" w:line="22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⑤通“始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50"/>
                    </w:rPr>
                    <w:t>(shǐ)”</w:t>
                  </w:r>
                  <w:r>
                    <w:rPr>
                      <w:sz w:val="50"/>
                      <w:szCs w:val="50"/>
                      <w:spacing w:val="-50"/>
                    </w:rPr>
                    <w:t>。《马王堆汉墓帛书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·</w:t>
                  </w:r>
                  <w:r>
                    <w:rPr>
                      <w:sz w:val="50"/>
                      <w:szCs w:val="50"/>
                      <w:spacing w:val="-18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明君》: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“怡服羚敌。”</w:t>
                  </w:r>
                </w:p>
                <w:p>
                  <w:pPr>
                    <w:pStyle w:val="BodyText"/>
                    <w:ind w:left="20" w:right="232" w:firstLine="1459"/>
                    <w:spacing w:before="5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"/>
                    </w:rPr>
                    <w:t>(三)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9"/>
                    </w:rPr>
                    <w:t>chì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12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"/>
                    </w:rPr>
                    <w:t>⑥</w:t>
                  </w:r>
                  <w:r>
                    <w:rPr>
                      <w:rFonts w:ascii="FangSong" w:hAnsi="FangSong" w:eastAsia="FangSong" w:cs="FangSong"/>
                      <w:sz w:val="50"/>
                      <w:szCs w:val="50"/>
                      <w:spacing w:val="-9"/>
                    </w:rPr>
                    <w:t>怡凝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9"/>
                    </w:rPr>
                    <w:t>(yì).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4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"/>
                    </w:rPr>
                    <w:t>停滞不前。《广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韵 ·志韵》:“怡，怡凝，不前。”《正字通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·人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部》:“怡，固滞貌。”《史记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·</w:t>
                  </w:r>
                  <w:r>
                    <w:rPr>
                      <w:sz w:val="50"/>
                      <w:szCs w:val="50"/>
                      <w:spacing w:val="-2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</w:rPr>
                    <w:t>司马相如列传》: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“沛艾赳螟仡以怡凝兮。”柳宗元《梦归赋》: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“纷若喜而俗凝兮，心回互以壅塞。”亦形容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2"/>
                    </w:rPr>
                    <w:t>舒缓貌。马融《长笛赋》:“怡凝宽容。”刘良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注：“怡凝，闲缓貌。”</w:t>
                  </w:r>
                </w:p>
                <w:p>
                  <w:pPr>
                    <w:pStyle w:val="BodyText"/>
                    <w:ind w:left="271"/>
                    <w:spacing w:before="215" w:line="200" w:lineRule="auto"/>
                    <w:rPr>
                      <w:sz w:val="50"/>
                      <w:szCs w:val="50"/>
                    </w:rPr>
                  </w:pPr>
                  <w:r>
                    <w:rPr>
                      <w:sz w:val="99"/>
                      <w:szCs w:val="99"/>
                      <w:spacing w:val="-80"/>
                      <w:w w:val="88"/>
                      <w:position w:val="4"/>
                    </w:rPr>
                    <w:t>鹚(鶴)</w:t>
                  </w:r>
                  <w:r>
                    <w:rPr>
                      <w:sz w:val="99"/>
                      <w:szCs w:val="99"/>
                      <w:spacing w:val="53"/>
                      <w:position w:val="4"/>
                    </w:rPr>
                    <w:t xml:space="preserve">         </w:t>
                  </w:r>
                  <w:r>
                    <w:rPr>
                      <w:sz w:val="50"/>
                      <w:szCs w:val="50"/>
                      <w:spacing w:val="4"/>
                      <w:position w:val="-69"/>
                    </w:rPr>
                    <w:t>·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92"/>
        </w:rPr>
        <w:t>饭臭也’。”《论语</w:t>
      </w:r>
      <w:r>
        <w:rPr>
          <w:sz w:val="52"/>
          <w:szCs w:val="52"/>
          <w:spacing w:val="-88"/>
        </w:rPr>
        <w:t xml:space="preserve"> </w:t>
      </w:r>
      <w:r>
        <w:rPr>
          <w:sz w:val="52"/>
          <w:szCs w:val="52"/>
          <w:spacing w:val="-92"/>
        </w:rPr>
        <w:t>·</w:t>
      </w:r>
      <w:r>
        <w:rPr>
          <w:sz w:val="52"/>
          <w:szCs w:val="52"/>
          <w:spacing w:val="-224"/>
        </w:rPr>
        <w:t xml:space="preserve"> </w:t>
      </w:r>
      <w:r>
        <w:rPr>
          <w:sz w:val="52"/>
          <w:szCs w:val="52"/>
          <w:spacing w:val="-92"/>
        </w:rPr>
        <w:t>乡党》:“食壹而。”皇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84"/>
        </w:rPr>
        <w:t>侃疏：“壹谓饮食经久而腐臭也。”《墨子</w:t>
      </w:r>
      <w:r>
        <w:rPr>
          <w:sz w:val="52"/>
          <w:szCs w:val="52"/>
          <w:spacing w:val="-74"/>
        </w:rPr>
        <w:t xml:space="preserve"> </w:t>
      </w:r>
      <w:r>
        <w:rPr>
          <w:sz w:val="52"/>
          <w:szCs w:val="52"/>
          <w:spacing w:val="-84"/>
        </w:rPr>
        <w:t>·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1"/>
        </w:rPr>
        <w:t>难过》:“冬则冻冰，夏则饰噎。”孙诒让间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3"/>
        </w:rPr>
        <w:t>话：“案饰噎与冻冰对文，皆言其食味之坏，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0"/>
        </w:rPr>
        <w:t>饰噎当馕’。”②淹渍的食物。段玉裁《说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96"/>
          <w:w w:val="98"/>
        </w:rPr>
        <w:t>文解字注·食部》:“壹，《鱼部》曰：‘鲍，馕</w:t>
      </w:r>
      <w:r>
        <w:rPr>
          <w:sz w:val="52"/>
          <w:szCs w:val="52"/>
          <w:spacing w:val="23"/>
        </w:rPr>
        <w:t xml:space="preserve">  </w:t>
      </w:r>
      <w:r>
        <w:rPr>
          <w:sz w:val="52"/>
          <w:szCs w:val="52"/>
          <w:spacing w:val="-78"/>
        </w:rPr>
        <w:t>鱼也。’是引申之，凡淹渍皆曰噎也。”③一</w:t>
      </w:r>
      <w:r>
        <w:rPr>
          <w:sz w:val="52"/>
          <w:szCs w:val="52"/>
          <w:spacing w:val="3"/>
        </w:rPr>
        <w:t xml:space="preserve">  </w:t>
      </w:r>
      <w:r>
        <w:rPr>
          <w:sz w:val="52"/>
          <w:szCs w:val="52"/>
          <w:spacing w:val="37"/>
        </w:rPr>
        <w:t>种用莲蓬与橘叶汁加蜜和米粉制成的</w:t>
      </w:r>
      <w:r>
        <w:rPr>
          <w:sz w:val="52"/>
          <w:szCs w:val="52"/>
          <w:spacing w:val="3"/>
        </w:rPr>
        <w:t xml:space="preserve"> </w:t>
      </w:r>
      <w:r>
        <w:rPr>
          <w:sz w:val="52"/>
          <w:szCs w:val="52"/>
          <w:spacing w:val="-35"/>
        </w:rPr>
        <w:t>糕点。</w:t>
      </w:r>
    </w:p>
    <w:p>
      <w:pPr>
        <w:pStyle w:val="BodyText"/>
        <w:ind w:left="9413" w:right="19" w:firstLine="1267"/>
        <w:spacing w:before="38" w:line="231" w:lineRule="auto"/>
        <w:rPr>
          <w:sz w:val="50"/>
          <w:szCs w:val="50"/>
        </w:rPr>
      </w:pPr>
      <w:r>
        <w:rPr>
          <w:sz w:val="50"/>
          <w:szCs w:val="50"/>
          <w:spacing w:val="-18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18"/>
        </w:rPr>
        <w:t>yē  </w:t>
      </w:r>
      <w:r>
        <w:rPr>
          <w:sz w:val="50"/>
          <w:szCs w:val="50"/>
          <w:spacing w:val="-18"/>
        </w:rPr>
        <w:t>④通“噎”。食物等堵塞喉咙。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87"/>
        </w:rPr>
        <w:t>《集韵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87"/>
        </w:rPr>
        <w:t>·屑韵》:“噎，《说文》:‘饭窒也’或作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9"/>
        </w:rPr>
        <w:t>壹。”《吕氏春秋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79"/>
        </w:rPr>
        <w:t>·荡兵》:“夫有以噎死者，欲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禁天下之食，悖。”晏殊《几铭》:“小饭防噎</w:t>
      </w:r>
      <w:r>
        <w:rPr>
          <w:sz w:val="50"/>
          <w:szCs w:val="50"/>
          <w:spacing w:val="-72"/>
        </w:rPr>
        <w:t>。”</w:t>
      </w:r>
    </w:p>
    <w:p>
      <w:pPr>
        <w:pStyle w:val="BodyText"/>
        <w:ind w:left="9413" w:right="420" w:firstLine="251"/>
        <w:spacing w:before="12" w:line="227" w:lineRule="auto"/>
        <w:rPr>
          <w:sz w:val="50"/>
          <w:szCs w:val="50"/>
        </w:rPr>
      </w:pPr>
      <w:r>
        <w:rPr>
          <w:sz w:val="50"/>
          <w:szCs w:val="50"/>
          <w:spacing w:val="-70"/>
        </w:rPr>
        <w:t>⑤通“咽”。声带滞涩。王逸《九思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70"/>
        </w:rPr>
        <w:t>·遭厄》: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6"/>
        </w:rPr>
        <w:t>“思哽噎兮诘诎，涕流澜兮如雨。”王逸注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9"/>
        </w:rPr>
        <w:t>“噎，一作咽。”</w:t>
      </w:r>
    </w:p>
    <w:p>
      <w:pPr>
        <w:pStyle w:val="BodyText"/>
        <w:ind w:left="9400" w:right="298" w:firstLine="1280"/>
        <w:spacing w:before="133" w:line="227" w:lineRule="auto"/>
        <w:rPr>
          <w:sz w:val="52"/>
          <w:szCs w:val="52"/>
        </w:rPr>
      </w:pPr>
      <w:r>
        <w:rPr>
          <w:sz w:val="52"/>
          <w:szCs w:val="52"/>
          <w:spacing w:val="-37"/>
        </w:rPr>
        <w:t>(三)èn ⑥食饱。《龙龛手鉴</w:t>
      </w:r>
      <w:r>
        <w:rPr>
          <w:sz w:val="52"/>
          <w:szCs w:val="52"/>
          <w:spacing w:val="-67"/>
        </w:rPr>
        <w:t xml:space="preserve"> </w:t>
      </w:r>
      <w:r>
        <w:rPr>
          <w:sz w:val="52"/>
          <w:szCs w:val="52"/>
          <w:spacing w:val="-37"/>
        </w:rPr>
        <w:t>·食部》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1"/>
        </w:rPr>
        <w:t>“情，食饱也。”</w:t>
      </w:r>
    </w:p>
    <w:p>
      <w:pPr>
        <w:pStyle w:val="BodyText"/>
        <w:ind w:left="9665"/>
        <w:spacing w:before="223" w:line="220" w:lineRule="auto"/>
        <w:rPr>
          <w:sz w:val="83"/>
          <w:szCs w:val="83"/>
        </w:rPr>
      </w:pPr>
      <w:r>
        <w:pict>
          <v:shape id="_x0000_s2756" style="position:absolute;margin-left:-1pt;margin-top:28.3509pt;mso-position-vertical-relative:text;mso-position-horizontal-relative:text;width:474.65pt;height:637.1pt;z-index:255278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05" w:firstLine="1372"/>
                    <w:spacing w:before="29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0"/>
                    </w:rPr>
                    <w:t>yì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0"/>
                    </w:rPr>
                    <w:t>①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-40"/>
                    </w:rPr>
                    <w:t>同“鹏</w:t>
                  </w:r>
                  <w:r>
                    <w:rPr>
                      <w:sz w:val="50"/>
                      <w:szCs w:val="50"/>
                      <w:spacing w:val="-40"/>
                    </w:rPr>
                    <w:t>”。水鸟。《集韵  锡韵》: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“,《说文》:‘鸟也。’或从益。”《春秋·僖公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3"/>
                    </w:rPr>
                    <w:t>十六年》:“六鹚退飞过宋都。”杜预注：“鹚，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水鸟。”沈约《郊居赋》:“修鹚短凫。”②头上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1"/>
                    </w:rPr>
                    <w:t>画着鹤鸟的船。后泛称船。《汉书</w:t>
                  </w:r>
                  <w:r>
                    <w:rPr>
                      <w:sz w:val="50"/>
                      <w:szCs w:val="50"/>
                      <w:spacing w:val="-6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·</w:t>
                  </w:r>
                  <w:r>
                    <w:rPr>
                      <w:sz w:val="50"/>
                      <w:szCs w:val="50"/>
                      <w:spacing w:val="-2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司马相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</w:rPr>
                    <w:t>如传》:“濯鹚牛首。”颜师古注：“濯者，所以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50"/>
                      <w:szCs w:val="50"/>
                      <w:spacing w:val="13"/>
                    </w:rPr>
                    <w:t>刺船也。鹉即鹤首</w:t>
                  </w:r>
                  <w:r>
                    <w:rPr>
                      <w:sz w:val="50"/>
                      <w:szCs w:val="50"/>
                      <w:spacing w:val="-64"/>
                      <w:w w:val="97"/>
                    </w:rPr>
                    <w:t>之舟也。”王安石《送江宁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彭给事赴阙》诗：“均输北转荆门鹤，劝课西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6"/>
                    </w:rPr>
                    <w:t>临蜀市蚕。”</w:t>
                  </w:r>
                </w:p>
                <w:p>
                  <w:pPr>
                    <w:pStyle w:val="BodyText"/>
                    <w:ind w:left="1313" w:right="20" w:hanging="13"/>
                    <w:spacing w:before="41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2"/>
                      <w:szCs w:val="52"/>
                      <w:spacing w:val="-77"/>
                    </w:rPr>
                    <w:t>《说文》:“噎，阴而风也。从日，壹声。</w:t>
                  </w:r>
                  <w:r>
                    <w:rPr>
                      <w:sz w:val="52"/>
                      <w:szCs w:val="52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  <w:w w:val="95"/>
                    </w:rPr>
                    <w:t>《诗》曰：‘终风且噎’。”</w:t>
                  </w:r>
                </w:p>
                <w:p>
                  <w:pPr>
                    <w:pStyle w:val="BodyText"/>
                    <w:ind w:left="20" w:right="158" w:firstLine="1346"/>
                    <w:spacing w:before="29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1"/>
                    </w:rPr>
                    <w:t>yì ①阴天而有风；天色阴沉。《尔雅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6"/>
                      <w:w w:val="98"/>
                    </w:rPr>
                    <w:t>释天》:“阴而风为噎。”邢员疏：“孙炎曰：‘云</w:t>
                  </w:r>
                  <w:r>
                    <w:rPr>
                      <w:sz w:val="50"/>
                      <w:szCs w:val="50"/>
                      <w:spacing w:val="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风瞭日光’。”《诗</w:t>
                  </w:r>
                  <w:r>
                    <w:rPr>
                      <w:sz w:val="50"/>
                      <w:szCs w:val="50"/>
                      <w:spacing w:val="-8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·揶风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·终风》:“终风且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4"/>
                    </w:rPr>
                    <w:t>噎，不日有噎。”陈奂传疏：“噎，亦阴也。”陆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游《冬日感兴十韵》:“雾雨天昏噎，陂湖地阻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深。”②泛指晦暗不明。《晋书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·礼志》:“时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无明后，道噎不行。”罗泌《路史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9"/>
                    </w:rPr>
                    <w:t>·发挥五》: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“伯夷、后稷忠噎当日，尧、舜贤也。”</w:t>
                  </w:r>
                </w:p>
                <w:p>
                  <w:pPr>
                    <w:pStyle w:val="BodyText"/>
                    <w:ind w:left="2442"/>
                    <w:spacing w:before="48" w:line="187" w:lineRule="auto"/>
                    <w:rPr/>
                  </w:pPr>
                  <w:r>
                    <w:rPr>
                      <w:spacing w:val="-23"/>
                    </w:rPr>
                    <w:t>《说文》:“,饭伤湿也。从食，壹</w:t>
                  </w:r>
                </w:p>
              </w:txbxContent>
            </v:textbox>
          </v:shape>
        </w:pict>
      </w:r>
      <w:r>
        <w:rPr>
          <w:sz w:val="83"/>
          <w:szCs w:val="83"/>
          <w:spacing w:val="-29"/>
        </w:rPr>
        <w:t>襟(花)</w:t>
      </w:r>
    </w:p>
    <w:p>
      <w:pPr>
        <w:pStyle w:val="BodyText"/>
        <w:ind w:left="9413" w:right="377" w:firstLine="1267"/>
        <w:spacing w:before="111" w:line="227" w:lineRule="auto"/>
        <w:jc w:val="both"/>
        <w:rPr>
          <w:sz w:val="50"/>
          <w:szCs w:val="50"/>
        </w:rPr>
      </w:pPr>
      <w:r>
        <w:rPr>
          <w:sz w:val="50"/>
          <w:szCs w:val="50"/>
          <w:spacing w:val="-66"/>
        </w:rPr>
        <w:t>yì</w:t>
      </w:r>
      <w:r>
        <w:rPr>
          <w:sz w:val="50"/>
          <w:szCs w:val="50"/>
          <w:spacing w:val="-97"/>
        </w:rPr>
        <w:t xml:space="preserve"> </w:t>
      </w:r>
      <w:r>
        <w:rPr>
          <w:sz w:val="50"/>
          <w:szCs w:val="50"/>
          <w:spacing w:val="-66"/>
        </w:rPr>
        <w:t>衣袖。《篇海内编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66"/>
        </w:rPr>
        <w:t>·衣服类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6"/>
        </w:rPr>
        <w:t>·衣部》: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  <w:w w:val="97"/>
        </w:rPr>
        <w:t>“楼，袂也。”潘岳《籍田赋》:“蹑踵侧肩，椅裳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76"/>
          <w:w w:val="98"/>
        </w:rPr>
        <w:t>连楼。”李善注：“郭璞《方言》注曰：‘襟即袂</w:t>
      </w:r>
      <w:r>
        <w:rPr>
          <w:sz w:val="50"/>
          <w:szCs w:val="50"/>
          <w:spacing w:val="77"/>
        </w:rPr>
        <w:t xml:space="preserve"> </w:t>
      </w:r>
      <w:r>
        <w:rPr>
          <w:sz w:val="50"/>
          <w:szCs w:val="50"/>
          <w:spacing w:val="-92"/>
          <w:w w:val="97"/>
        </w:rPr>
        <w:t>字也。’《说文》曰：‘袂.袖也’。”《新唐书·刘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51"/>
        </w:rPr>
        <w:t>文静传》:“诚能投天会机，奋襟大呼，则四海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49"/>
        </w:rPr>
        <w:t>不足定也。”林纾《吟边燕语序》:“士女联楼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23"/>
        </w:rPr>
        <w:t>而听，欷歔感涕。”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9400" w:right="246" w:firstLine="1280"/>
        <w:spacing w:before="169" w:line="226" w:lineRule="auto"/>
        <w:jc w:val="both"/>
        <w:rPr>
          <w:sz w:val="52"/>
          <w:szCs w:val="52"/>
        </w:rPr>
      </w:pPr>
      <w:r>
        <w:pict>
          <v:shape id="_x0000_s2758" style="position:absolute;margin-left:482.281pt;margin-top:-52.9128pt;mso-position-vertical-relative:text;mso-position-horizontal-relative:text;width:424.35pt;height:88.85pt;z-index:255281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2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94"/>
                      <w:szCs w:val="94"/>
                      <w:spacing w:val="-58"/>
                      <w:position w:val="20"/>
                    </w:rPr>
                    <w:t>世</w:t>
                  </w:r>
                  <w:r>
                    <w:rPr>
                      <w:sz w:val="66"/>
                      <w:szCs w:val="66"/>
                      <w:spacing w:val="-58"/>
                      <w:position w:val="13"/>
                    </w:rPr>
                    <w:t>(槐)</w:t>
                  </w:r>
                  <w:r>
                    <w:rPr>
                      <w:sz w:val="66"/>
                      <w:szCs w:val="66"/>
                      <w:spacing w:val="26"/>
                      <w:position w:val="13"/>
                    </w:rPr>
                    <w:t xml:space="preserve">            </w:t>
                  </w:r>
                  <w:r>
                    <w:rPr>
                      <w:sz w:val="52"/>
                      <w:szCs w:val="52"/>
                      <w:spacing w:val="-58"/>
                      <w:position w:val="-63"/>
                    </w:rPr>
                    <w:t>·</w:t>
                  </w:r>
                  <w:r>
                    <w:rPr>
                      <w:sz w:val="52"/>
                      <w:szCs w:val="52"/>
                      <w:spacing w:val="45"/>
                      <w:position w:val="-63"/>
                    </w:rPr>
                    <w:t xml:space="preserve">    </w:t>
                  </w:r>
                  <w:r>
                    <w:rPr>
                      <w:sz w:val="52"/>
                      <w:szCs w:val="52"/>
                      <w:spacing w:val="-58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6"/>
        </w:rPr>
        <w:t>(一)yì ①</w:t>
      </w:r>
      <w:r>
        <w:rPr>
          <w:rFonts w:ascii="SimHei" w:hAnsi="SimHei" w:eastAsia="SimHei" w:cs="SimHei"/>
          <w:sz w:val="52"/>
          <w:szCs w:val="52"/>
          <w:spacing w:val="-6"/>
        </w:rPr>
        <w:t>船</w:t>
      </w:r>
      <w:r>
        <w:rPr>
          <w:sz w:val="52"/>
          <w:szCs w:val="52"/>
          <w:spacing w:val="-6"/>
        </w:rPr>
        <w:t>舷。《楚辞  九歌  湘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60"/>
        </w:rPr>
        <w:t>君》:“桂棹兮兰世，斲冰兮积雪。”王逸注：</w:t>
      </w:r>
      <w:r>
        <w:rPr>
          <w:sz w:val="52"/>
          <w:szCs w:val="52"/>
          <w:spacing w:val="4"/>
        </w:rPr>
        <w:t xml:space="preserve"> </w:t>
      </w:r>
      <w:r>
        <w:rPr>
          <w:sz w:val="52"/>
          <w:szCs w:val="52"/>
          <w:spacing w:val="-58"/>
        </w:rPr>
        <w:t>“世，船旁板也。”引申为船。孔稚珪《褚先</w:t>
      </w:r>
      <w:r>
        <w:rPr>
          <w:sz w:val="52"/>
          <w:szCs w:val="52"/>
          <w:spacing w:val="11"/>
        </w:rPr>
        <w:t xml:space="preserve"> </w:t>
      </w:r>
      <w:r>
        <w:rPr>
          <w:sz w:val="52"/>
          <w:szCs w:val="52"/>
          <w:spacing w:val="-70"/>
        </w:rPr>
        <w:t>生伯玉碑》:“先生攀途跻阻，宿世涉圻。”②</w:t>
      </w:r>
      <w:r>
        <w:rPr>
          <w:sz w:val="52"/>
          <w:szCs w:val="52"/>
          <w:spacing w:val="7"/>
        </w:rPr>
        <w:t xml:space="preserve"> </w:t>
      </w:r>
      <w:r>
        <w:rPr>
          <w:sz w:val="52"/>
          <w:szCs w:val="52"/>
          <w:spacing w:val="-56"/>
        </w:rPr>
        <w:t>短桨。一说为舵。《集韵</w:t>
      </w:r>
      <w:r>
        <w:rPr>
          <w:sz w:val="52"/>
          <w:szCs w:val="52"/>
          <w:spacing w:val="-82"/>
        </w:rPr>
        <w:t xml:space="preserve"> </w:t>
      </w:r>
      <w:r>
        <w:rPr>
          <w:sz w:val="52"/>
          <w:szCs w:val="52"/>
          <w:spacing w:val="-56"/>
        </w:rPr>
        <w:t>·祭韵》:“世，楫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0"/>
        </w:rPr>
        <w:t>谓之世，一曰枪(舵)也。”《楚辞</w:t>
      </w:r>
      <w:r>
        <w:rPr>
          <w:sz w:val="52"/>
          <w:szCs w:val="52"/>
          <w:spacing w:val="-74"/>
        </w:rPr>
        <w:t xml:space="preserve"> </w:t>
      </w:r>
      <w:r>
        <w:rPr>
          <w:sz w:val="52"/>
          <w:szCs w:val="52"/>
          <w:spacing w:val="-50"/>
        </w:rPr>
        <w:t>·渔父》: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0"/>
        </w:rPr>
        <w:t>“渔父莞尔而笑，鼓世而去。”《史记</w:t>
      </w:r>
      <w:r>
        <w:rPr>
          <w:sz w:val="52"/>
          <w:szCs w:val="52"/>
          <w:spacing w:val="-71"/>
        </w:rPr>
        <w:t xml:space="preserve"> </w:t>
      </w:r>
      <w:r>
        <w:rPr>
          <w:sz w:val="52"/>
          <w:szCs w:val="52"/>
          <w:spacing w:val="-70"/>
        </w:rPr>
        <w:t>·</w:t>
      </w:r>
      <w:r>
        <w:rPr>
          <w:sz w:val="52"/>
          <w:szCs w:val="52"/>
          <w:spacing w:val="-224"/>
        </w:rPr>
        <w:t xml:space="preserve"> </w:t>
      </w:r>
      <w:r>
        <w:rPr>
          <w:sz w:val="52"/>
          <w:szCs w:val="52"/>
          <w:spacing w:val="-70"/>
        </w:rPr>
        <w:t>司马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53"/>
        </w:rPr>
        <w:t>相如列传》:“浮文鹤.扬桂世，张翠帷，建羽</w:t>
      </w:r>
    </w:p>
    <w:p>
      <w:pPr>
        <w:pStyle w:val="BodyText"/>
        <w:ind w:left="9665" w:right="439"/>
        <w:spacing w:before="20" w:line="252" w:lineRule="auto"/>
        <w:jc w:val="both"/>
        <w:rPr>
          <w:sz w:val="39"/>
          <w:szCs w:val="39"/>
        </w:rPr>
      </w:pPr>
      <w:r>
        <w:pict>
          <v:shape id="_x0000_s2760" style="position:absolute;margin-left:54.1505pt;margin-top:40.796pt;mso-position-vertical-relative:text;mso-position-horizontal-relative:text;width:409.3pt;height:65.8pt;z-index:255279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185" w:lineRule="auto"/>
                    <w:jc w:val="right"/>
                    <w:rPr>
                      <w:sz w:val="127"/>
                      <w:szCs w:val="127"/>
                    </w:rPr>
                  </w:pPr>
                  <w:r>
                    <w:rPr>
                      <w:sz w:val="127"/>
                      <w:szCs w:val="127"/>
                      <w:spacing w:val="-78"/>
                      <w:w w:val="41"/>
                    </w:rPr>
                    <w:t>(管)声。”王</w:t>
                  </w:r>
                  <w:r>
                    <w:rPr>
                      <w:sz w:val="127"/>
                      <w:szCs w:val="127"/>
                      <w:spacing w:val="-77"/>
                      <w:w w:val="41"/>
                    </w:rPr>
                    <w:t>筠句读：《字苑》:懂，饭</w:t>
                  </w:r>
                  <w:r>
                    <w:rPr>
                      <w:sz w:val="127"/>
                      <w:szCs w:val="127"/>
                      <w:spacing w:val="-50"/>
                      <w:w w:val="41"/>
                    </w:rPr>
                    <w:t>镀</w:t>
                  </w:r>
                </w:p>
              </w:txbxContent>
            </v:textbox>
          </v:shape>
        </w:pict>
      </w:r>
      <w:r>
        <w:rPr>
          <w:sz w:val="52"/>
          <w:szCs w:val="52"/>
          <w:spacing w:val="-82"/>
          <w:w w:val="97"/>
        </w:rPr>
        <w:t>盖。”裴驷集解引韦昭曰：“世，概也。”亦指</w:t>
      </w:r>
      <w:r>
        <w:rPr>
          <w:sz w:val="52"/>
          <w:szCs w:val="52"/>
          <w:spacing w:val="75"/>
        </w:rPr>
        <w:t xml:space="preserve"> </w:t>
      </w:r>
      <w:r>
        <w:rPr>
          <w:sz w:val="52"/>
          <w:szCs w:val="52"/>
          <w:spacing w:val="-69"/>
        </w:rPr>
        <w:t>用桨划。《淮南子</w:t>
      </w:r>
      <w:r>
        <w:rPr>
          <w:sz w:val="52"/>
          <w:szCs w:val="52"/>
          <w:spacing w:val="-81"/>
        </w:rPr>
        <w:t xml:space="preserve"> </w:t>
      </w:r>
      <w:r>
        <w:rPr>
          <w:sz w:val="52"/>
          <w:szCs w:val="52"/>
          <w:spacing w:val="-69"/>
        </w:rPr>
        <w:t>·道应》:“饮非谓槛船者</w:t>
      </w:r>
      <w:r>
        <w:rPr>
          <w:sz w:val="52"/>
          <w:szCs w:val="52"/>
        </w:rPr>
        <w:t xml:space="preserve"> </w:t>
      </w:r>
      <w:r>
        <w:rPr>
          <w:sz w:val="39"/>
          <w:szCs w:val="39"/>
          <w:spacing w:val="31"/>
        </w:rPr>
        <w:t>曰：</w:t>
      </w:r>
      <w:r>
        <w:rPr>
          <w:sz w:val="39"/>
          <w:szCs w:val="39"/>
          <w:spacing w:val="-109"/>
        </w:rPr>
        <w:t xml:space="preserve"> </w:t>
      </w:r>
      <w:r>
        <w:rPr>
          <w:sz w:val="39"/>
          <w:szCs w:val="39"/>
          <w:spacing w:val="31"/>
        </w:rPr>
        <w:t>……</w:t>
      </w:r>
      <w:r>
        <w:rPr>
          <w:sz w:val="39"/>
          <w:szCs w:val="39"/>
          <w:spacing w:val="-106"/>
        </w:rPr>
        <w:t xml:space="preserve"> </w:t>
      </w:r>
      <w:r>
        <w:rPr>
          <w:sz w:val="39"/>
          <w:szCs w:val="39"/>
          <w:spacing w:val="31"/>
        </w:rPr>
        <w:t>”</w:t>
      </w:r>
    </w:p>
    <w:p>
      <w:pPr>
        <w:pStyle w:val="BodyText"/>
        <w:ind w:left="9413" w:firstLine="1267"/>
        <w:spacing w:before="49" w:line="244" w:lineRule="auto"/>
        <w:jc w:val="both"/>
        <w:rPr>
          <w:sz w:val="50"/>
          <w:szCs w:val="50"/>
        </w:rPr>
      </w:pPr>
      <w:r>
        <w:pict>
          <v:shape id="_x0000_s2762" style="position:absolute;margin-left:11.5921pt;margin-top:-3.9168pt;mso-position-vertical-relative:text;mso-position-horizontal-relative:text;width:458.8pt;height:99.45pt;z-index:255280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/>
                  </w:pPr>
                  <w:r>
                    <w:rPr>
                      <w:spacing w:val="-85"/>
                    </w:rPr>
                    <w:t>臭’。”</w:t>
                  </w:r>
                </w:p>
                <w:p>
                  <w:pPr>
                    <w:pStyle w:val="BodyText"/>
                    <w:ind w:left="20" w:right="20" w:firstLine="1007"/>
                    <w:spacing w:before="142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2"/>
                    </w:rPr>
                    <w:t>(</w:t>
                  </w:r>
                  <w:r>
                    <w:rPr>
                      <w:sz w:val="50"/>
                      <w:szCs w:val="50"/>
                      <w:spacing w:val="-13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一</w:t>
                  </w:r>
                  <w:r>
                    <w:rPr>
                      <w:sz w:val="50"/>
                      <w:szCs w:val="50"/>
                      <w:spacing w:val="-1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)</w:t>
                  </w:r>
                  <w:r>
                    <w:rPr>
                      <w:rFonts w:ascii="KaiTi" w:hAnsi="KaiTi" w:eastAsia="KaiTi" w:cs="KaiTi"/>
                      <w:sz w:val="50"/>
                      <w:szCs w:val="50"/>
                      <w:spacing w:val="-42"/>
                    </w:rPr>
                    <w:t>y</w:t>
                  </w:r>
                  <w:r>
                    <w:rPr>
                      <w:rFonts w:ascii="KaiTi" w:hAnsi="KaiTi" w:eastAsia="KaiTi" w:cs="KaiTi"/>
                      <w:sz w:val="50"/>
                      <w:szCs w:val="50"/>
                      <w:spacing w:val="-15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ì ①</w:t>
                  </w:r>
                  <w:r>
                    <w:rPr>
                      <w:rFonts w:ascii="FangSong" w:hAnsi="FangSong" w:eastAsia="FangSong" w:cs="FangSong"/>
                      <w:sz w:val="50"/>
                      <w:szCs w:val="50"/>
                      <w:spacing w:val="-42"/>
                    </w:rPr>
                    <w:t>食物</w:t>
                  </w:r>
                  <w:r>
                    <w:rPr>
                      <w:sz w:val="50"/>
                      <w:szCs w:val="50"/>
                      <w:spacing w:val="-42"/>
                    </w:rPr>
                    <w:t>经久腐臭。《尔雅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9"/>
                      <w:w w:val="97"/>
                    </w:rPr>
                    <w:t>器》:“食噎谓之锡。”邢锅疏：“李巡云：‘馕，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29"/>
        </w:rPr>
        <w:t>(二)xiè ③矫正弓弩的器具。《古今韵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38"/>
        </w:rPr>
        <w:t>会举要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38"/>
        </w:rPr>
        <w:t>·屑韵》:“世，檠世，正弓弩之器。”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《荀子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59"/>
        </w:rPr>
        <w:t>·非相》:“故君子之度己则以绳，</w:t>
      </w:r>
      <w:r>
        <w:rPr>
          <w:sz w:val="50"/>
          <w:szCs w:val="50"/>
          <w:spacing w:val="-60"/>
        </w:rPr>
        <w:t>接人</w:t>
      </w:r>
    </w:p>
    <w:p>
      <w:pPr>
        <w:spacing w:line="244" w:lineRule="auto"/>
        <w:sectPr>
          <w:headerReference w:type="default" r:id="rId737"/>
          <w:pgSz w:w="22536" w:h="31680"/>
          <w:pgMar w:top="1892" w:right="2041" w:bottom="0" w:left="1441" w:header="1260" w:footer="0" w:gutter="0"/>
        </w:sectPr>
        <w:rPr>
          <w:sz w:val="50"/>
          <w:szCs w:val="50"/>
        </w:rPr>
      </w:pP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379"/>
        <w:spacing w:before="130" w:line="215" w:lineRule="auto"/>
        <w:rPr>
          <w:sz w:val="40"/>
          <w:szCs w:val="40"/>
        </w:rPr>
      </w:pPr>
      <w:r>
        <w:drawing>
          <wp:anchor distT="0" distB="0" distL="0" distR="0" simplePos="0" relativeHeight="255300608" behindDoc="0" locked="0" layoutInCell="1" allowOverlap="1">
            <wp:simplePos x="0" y="0"/>
            <wp:positionH relativeFrom="column">
              <wp:posOffset>210840</wp:posOffset>
            </wp:positionH>
            <wp:positionV relativeFrom="paragraph">
              <wp:posOffset>346678</wp:posOffset>
            </wp:positionV>
            <wp:extent cx="10905056" cy="12875"/>
            <wp:effectExtent l="0" t="0" r="0" b="0"/>
            <wp:wrapNone/>
            <wp:docPr id="1214" name="IM 1214"/>
            <wp:cNvGraphicFramePr/>
            <a:graphic>
              <a:graphicData uri="http://schemas.openxmlformats.org/drawingml/2006/picture">
                <pic:pic>
                  <pic:nvPicPr>
                    <pic:cNvPr id="1214" name="IM 1214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05056" cy="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0"/>
          <w:szCs w:val="40"/>
          <w:spacing w:val="-12"/>
        </w:rPr>
        <w:t>1</w:t>
      </w:r>
      <w:r>
        <w:rPr>
          <w:rFonts w:ascii="Times New Roman" w:hAnsi="Times New Roman" w:eastAsia="Times New Roman" w:cs="Times New Roman"/>
          <w:sz w:val="40"/>
          <w:szCs w:val="40"/>
          <w:spacing w:val="44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12"/>
        </w:rPr>
        <w:t>.   1</w:t>
      </w:r>
      <w:r>
        <w:rPr>
          <w:rFonts w:ascii="Times New Roman" w:hAnsi="Times New Roman" w:eastAsia="Times New Roman" w:cs="Times New Roman"/>
          <w:sz w:val="40"/>
          <w:szCs w:val="40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12"/>
        </w:rPr>
        <w:t>4</w:t>
      </w:r>
      <w:r>
        <w:rPr>
          <w:rFonts w:ascii="Times New Roman" w:hAnsi="Times New Roman" w:eastAsia="Times New Roman" w:cs="Times New Roman"/>
          <w:sz w:val="40"/>
          <w:szCs w:val="40"/>
          <w:spacing w:val="27"/>
        </w:rPr>
        <w:t xml:space="preserve">  </w:t>
      </w:r>
      <w:r>
        <w:rPr>
          <w:rFonts w:ascii="Times New Roman" w:hAnsi="Times New Roman" w:eastAsia="Times New Roman" w:cs="Times New Roman"/>
          <w:sz w:val="40"/>
          <w:szCs w:val="40"/>
          <w:spacing w:val="-12"/>
        </w:rPr>
        <w:t>2      y   ì</w:t>
      </w:r>
      <w:r>
        <w:rPr>
          <w:sz w:val="40"/>
          <w:szCs w:val="40"/>
          <w:spacing w:val="-12"/>
        </w:rPr>
        <w:t>勋</w:t>
      </w:r>
      <w:r>
        <w:rPr>
          <w:sz w:val="40"/>
          <w:szCs w:val="40"/>
          <w:spacing w:val="63"/>
        </w:rPr>
        <w:t xml:space="preserve"> </w:t>
      </w:r>
      <w:r>
        <w:rPr>
          <w:sz w:val="40"/>
          <w:szCs w:val="40"/>
          <w:spacing w:val="-12"/>
        </w:rPr>
        <w:t>栈</w:t>
      </w:r>
      <w:r>
        <w:rPr>
          <w:sz w:val="40"/>
          <w:szCs w:val="40"/>
          <w:spacing w:val="70"/>
        </w:rPr>
        <w:t xml:space="preserve"> </w:t>
      </w:r>
      <w:r>
        <w:rPr>
          <w:sz w:val="40"/>
          <w:szCs w:val="40"/>
          <w:spacing w:val="-12"/>
        </w:rPr>
        <w:t>浥</w:t>
      </w:r>
      <w:r>
        <w:rPr>
          <w:sz w:val="40"/>
          <w:szCs w:val="40"/>
          <w:spacing w:val="77"/>
        </w:rPr>
        <w:t xml:space="preserve"> </w:t>
      </w:r>
      <w:r>
        <w:rPr>
          <w:sz w:val="40"/>
          <w:szCs w:val="40"/>
          <w:spacing w:val="-12"/>
        </w:rPr>
        <w:t>睾</w:t>
      </w:r>
      <w:r>
        <w:rPr>
          <w:sz w:val="40"/>
          <w:szCs w:val="40"/>
          <w:spacing w:val="62"/>
        </w:rPr>
        <w:t xml:space="preserve"> </w:t>
      </w:r>
      <w:r>
        <w:rPr>
          <w:sz w:val="40"/>
          <w:szCs w:val="40"/>
          <w:spacing w:val="-12"/>
        </w:rPr>
        <w:t>爆</w:t>
      </w:r>
      <w:r>
        <w:rPr>
          <w:sz w:val="40"/>
          <w:szCs w:val="40"/>
          <w:spacing w:val="65"/>
        </w:rPr>
        <w:t xml:space="preserve"> </w:t>
      </w:r>
      <w:r>
        <w:rPr>
          <w:sz w:val="40"/>
          <w:szCs w:val="40"/>
          <w:spacing w:val="-12"/>
        </w:rPr>
        <w:t>醒</w:t>
      </w:r>
      <w:r>
        <w:rPr>
          <w:sz w:val="40"/>
          <w:szCs w:val="40"/>
          <w:spacing w:val="-52"/>
        </w:rPr>
        <w:t xml:space="preserve"> </w:t>
      </w:r>
      <w:r>
        <w:rPr>
          <w:sz w:val="40"/>
          <w:szCs w:val="40"/>
          <w:spacing w:val="-12"/>
        </w:rPr>
        <w:t>附</w:t>
      </w:r>
      <w:r>
        <w:rPr>
          <w:sz w:val="40"/>
          <w:szCs w:val="40"/>
          <w:spacing w:val="64"/>
        </w:rPr>
        <w:t xml:space="preserve"> </w:t>
      </w:r>
      <w:r>
        <w:rPr>
          <w:sz w:val="40"/>
          <w:szCs w:val="40"/>
          <w:spacing w:val="-12"/>
        </w:rPr>
        <w:t>录</w:t>
      </w:r>
      <w:r>
        <w:rPr>
          <w:sz w:val="40"/>
          <w:szCs w:val="40"/>
          <w:spacing w:val="60"/>
        </w:rPr>
        <w:t xml:space="preserve"> </w:t>
      </w:r>
      <w:r>
        <w:rPr>
          <w:sz w:val="40"/>
          <w:szCs w:val="40"/>
          <w:spacing w:val="-12"/>
        </w:rPr>
        <w:t>难</w:t>
      </w:r>
      <w:r>
        <w:rPr>
          <w:sz w:val="40"/>
          <w:szCs w:val="40"/>
          <w:spacing w:val="63"/>
        </w:rPr>
        <w:t xml:space="preserve"> </w:t>
      </w:r>
      <w:r>
        <w:rPr>
          <w:sz w:val="40"/>
          <w:szCs w:val="40"/>
          <w:spacing w:val="-12"/>
        </w:rPr>
        <w:t>字</w:t>
      </w:r>
      <w:r>
        <w:rPr>
          <w:sz w:val="40"/>
          <w:szCs w:val="40"/>
          <w:spacing w:val="70"/>
        </w:rPr>
        <w:t xml:space="preserve"> </w:t>
      </w:r>
      <w:r>
        <w:rPr>
          <w:sz w:val="40"/>
          <w:szCs w:val="40"/>
          <w:spacing w:val="-12"/>
        </w:rPr>
        <w:t>简</w:t>
      </w:r>
      <w:r>
        <w:rPr>
          <w:sz w:val="40"/>
          <w:szCs w:val="40"/>
          <w:spacing w:val="60"/>
        </w:rPr>
        <w:t xml:space="preserve"> </w:t>
      </w:r>
      <w:r>
        <w:rPr>
          <w:sz w:val="40"/>
          <w:szCs w:val="40"/>
          <w:spacing w:val="-12"/>
        </w:rPr>
        <w:t>释</w:t>
      </w:r>
    </w:p>
    <w:p>
      <w:pPr>
        <w:spacing w:line="286" w:lineRule="auto"/>
        <w:rPr>
          <w:rFonts w:ascii="Arial"/>
          <w:sz w:val="21"/>
        </w:rPr>
      </w:pPr>
      <w:r>
        <w:drawing>
          <wp:anchor distT="0" distB="0" distL="0" distR="0" simplePos="0" relativeHeight="255294464" behindDoc="1" locked="0" layoutInCell="1" allowOverlap="1">
            <wp:simplePos x="0" y="0"/>
            <wp:positionH relativeFrom="column">
              <wp:posOffset>5954987</wp:posOffset>
            </wp:positionH>
            <wp:positionV relativeFrom="paragraph">
              <wp:posOffset>243476</wp:posOffset>
            </wp:positionV>
            <wp:extent cx="10945" cy="17377494"/>
            <wp:effectExtent l="0" t="0" r="0" b="0"/>
            <wp:wrapNone/>
            <wp:docPr id="1216" name="IM 1216"/>
            <wp:cNvGraphicFramePr/>
            <a:graphic>
              <a:graphicData uri="http://schemas.openxmlformats.org/drawingml/2006/picture">
                <pic:pic>
                  <pic:nvPicPr>
                    <pic:cNvPr id="1216" name="IM 1216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5" cy="1737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352" w:right="230" w:firstLine="241"/>
        <w:spacing w:before="156" w:line="238" w:lineRule="auto"/>
        <w:jc w:val="both"/>
        <w:rPr/>
      </w:pPr>
      <w:r>
        <w:pict>
          <v:shape id="_x0000_s2764" style="position:absolute;margin-left:11.0785pt;margin-top:10.3558pt;mso-position-vertical-relative:text;mso-position-horizontal-relative:text;width:453.65pt;height:63.65pt;z-index:255296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/>
                    <w:rPr/>
                  </w:pPr>
                  <w:r>
                    <w:rPr>
                      <w:spacing w:val="-70"/>
                    </w:rPr>
                    <w:t>则用世。”杨惊注：“韩侍郎云：‘世者檠世也。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6"/>
                    </w:rPr>
                    <w:t>正弓之器也。”</w:t>
                  </w:r>
                </w:p>
              </w:txbxContent>
            </v:textbox>
          </v:shape>
        </w:pict>
      </w:r>
      <w:r>
        <w:pict>
          <v:shape id="_x0000_s2766" style="position:absolute;margin-left:117.409pt;margin-top:72.0172pt;mso-position-vertical-relative:text;mso-position-horizontal-relative:text;width:340pt;height:64.85pt;z-index:255297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31" w:right="20" w:hanging="211"/>
                    <w:spacing w:before="20" w:line="232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1"/>
                      <w:w w:val="95"/>
                    </w:rPr>
                    <w:t>《说文》:“勤，</w:t>
                  </w:r>
                  <w:r>
                    <w:rPr>
                      <w:sz w:val="50"/>
                      <w:szCs w:val="50"/>
                      <w:spacing w:val="-90"/>
                      <w:w w:val="95"/>
                    </w:rPr>
                    <w:t>劳也。《诗》曰：‘</w:t>
                  </w:r>
                  <w:r>
                    <w:rPr>
                      <w:sz w:val="50"/>
                      <w:szCs w:val="50"/>
                      <w:spacing w:val="-46"/>
                      <w:w w:val="95"/>
                    </w:rPr>
                    <w:t>莫</w:t>
                  </w:r>
                  <w:r>
                    <w:rPr>
                      <w:sz w:val="50"/>
                      <w:szCs w:val="50"/>
                      <w:spacing w:val="3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7"/>
                    </w:rPr>
                    <w:t>知我勤’。从力，贳声。”</w:t>
                  </w:r>
                </w:p>
              </w:txbxContent>
            </v:textbox>
          </v:shape>
        </w:pict>
      </w:r>
      <w:r>
        <w:pict>
          <v:shape id="_x0000_s2768" style="position:absolute;margin-left:11.6174pt;margin-top:84.9567pt;mso-position-vertical-relative:text;mso-position-horizontal-relative:text;width:113.15pt;height:50.45pt;z-index:255298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61"/>
                    </w:rPr>
                    <w:t>勋(勤)</w:t>
                  </w:r>
                </w:p>
              </w:txbxContent>
            </v:textbox>
          </v:shape>
        </w:pict>
      </w:r>
      <w:r>
        <w:rPr>
          <w:spacing w:val="-83"/>
        </w:rPr>
        <w:t>韵</w:t>
      </w:r>
      <w:r>
        <w:rPr>
          <w:spacing w:val="-71"/>
        </w:rPr>
        <w:t xml:space="preserve"> </w:t>
      </w:r>
      <w:r>
        <w:rPr>
          <w:spacing w:val="-83"/>
        </w:rPr>
        <w:t>·</w:t>
      </w:r>
      <w:r>
        <w:rPr>
          <w:spacing w:val="-204"/>
        </w:rPr>
        <w:t xml:space="preserve"> </w:t>
      </w:r>
      <w:r>
        <w:rPr>
          <w:spacing w:val="-83"/>
        </w:rPr>
        <w:t>帖韵》:“温，底陷也。”《汉书</w:t>
      </w:r>
      <w:r>
        <w:rPr>
          <w:spacing w:val="-82"/>
        </w:rPr>
        <w:t xml:space="preserve"> </w:t>
      </w:r>
      <w:r>
        <w:rPr>
          <w:spacing w:val="-83"/>
        </w:rPr>
        <w:t>·</w:t>
      </w:r>
      <w:r>
        <w:rPr>
          <w:spacing w:val="-207"/>
        </w:rPr>
        <w:t xml:space="preserve"> </w:t>
      </w:r>
      <w:r>
        <w:rPr>
          <w:spacing w:val="-83"/>
        </w:rPr>
        <w:t>司马相如</w:t>
      </w:r>
      <w:r>
        <w:rPr/>
        <w:t xml:space="preserve"> </w:t>
      </w:r>
      <w:r>
        <w:rPr>
          <w:spacing w:val="-2"/>
        </w:rPr>
        <w:t>传上》:“逾波趋温。”颜师古注引郭璞曰：</w:t>
      </w:r>
      <w:r>
        <w:rPr>
          <w:spacing w:val="3"/>
        </w:rPr>
        <w:t xml:space="preserve"> </w:t>
      </w:r>
      <w:r>
        <w:rPr>
          <w:spacing w:val="-46"/>
        </w:rPr>
        <w:t>“逾，跃也。温，密陷也。”</w:t>
      </w:r>
    </w:p>
    <w:p>
      <w:pPr>
        <w:pStyle w:val="BodyText"/>
        <w:spacing w:before="219" w:line="185" w:lineRule="auto"/>
        <w:jc w:val="right"/>
        <w:rPr>
          <w:sz w:val="108"/>
          <w:szCs w:val="108"/>
        </w:rPr>
      </w:pPr>
      <w:r>
        <w:pict>
          <v:shape id="_x0000_s2770" style="position:absolute;margin-left:585.454pt;margin-top:-0.147531pt;mso-position-vertical-relative:text;mso-position-horizontal-relative:text;width:350.15pt;height:27.45pt;z-index:-248023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《说文》:“睾，目视也。从横目，</w:t>
                  </w:r>
                </w:p>
              </w:txbxContent>
            </v:textbox>
          </v:shape>
        </w:pict>
      </w:r>
      <w:r>
        <w:pict>
          <v:shape id="_x0000_s2772" style="position:absolute;margin-left:-1pt;margin-top:38.064pt;mso-position-vertical-relative:text;mso-position-horizontal-relative:text;width:477.85pt;height:1239.4pt;z-index:255295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61" w:firstLine="957"/>
                    <w:spacing w:before="23"/>
                    <w:jc w:val="both"/>
                    <w:rPr/>
                  </w:pPr>
                  <w:r>
                    <w:rPr>
                      <w:spacing w:val="-43"/>
                    </w:rPr>
                    <w:t>yì ①辛劳。《尔雅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43"/>
                    </w:rPr>
                    <w:t>·释诂上》:“勤，劳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也。”《诗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57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57"/>
                    </w:rPr>
                    <w:t>雨无正》:“正大夫离居，莫知我</w:t>
                  </w:r>
                  <w:r>
                    <w:rPr/>
                    <w:t xml:space="preserve"> </w:t>
                  </w:r>
                  <w:r>
                    <w:rPr>
                      <w:rFonts w:ascii="SimHei" w:hAnsi="SimHei" w:eastAsia="SimHei" w:cs="SimHei"/>
                      <w:spacing w:val="-73"/>
                      <w:w w:val="94"/>
                    </w:rPr>
                    <w:t>勤。”毛传</w:t>
                  </w:r>
                  <w:r>
                    <w:rPr>
                      <w:spacing w:val="-73"/>
                      <w:w w:val="94"/>
                    </w:rPr>
                    <w:t>：“勤，劳也。”戴叔伦《南野》:“身勤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4"/>
                    </w:rPr>
                    <w:t>竟亡疲，团团心在目。”②器物磨损失去棱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9"/>
                    </w:rPr>
                    <w:t>角、锋芒等。如：螺丝扣勤了；石磨用勤了。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6"/>
                    </w:rPr>
                    <w:t>段玉裁《说文解字注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6"/>
                    </w:rPr>
                    <w:t>·力部》:“勤，凡物久用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而劳敝曰勤。”引申为物耐消磨。朱骏声《说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6"/>
                    </w:rPr>
                    <w:t>文通训定声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36"/>
                    </w:rPr>
                    <w:t>·泰部》:“(苏俗语)谓衣可耐久</w:t>
                  </w:r>
                  <w:r>
                    <w:rPr/>
                    <w:t xml:space="preserve">  </w:t>
                  </w:r>
                  <w:r>
                    <w:rPr>
                      <w:spacing w:val="-20"/>
                    </w:rPr>
                    <w:t>曰勤着。”</w:t>
                  </w:r>
                </w:p>
                <w:p>
                  <w:pPr>
                    <w:pStyle w:val="BodyText"/>
                    <w:ind w:left="261" w:right="606"/>
                    <w:spacing w:before="78" w:line="208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spacing w:val="-70"/>
                      <w:position w:val="-6"/>
                    </w:rPr>
                    <w:t>料   </w:t>
                  </w:r>
                  <w:r>
                    <w:rPr>
                      <w:spacing w:val="-70"/>
                    </w:rPr>
                    <w:t>《说文》:“状，刘，刘栈。从木，弋声。”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个</w:t>
                  </w:r>
                </w:p>
                <w:p>
                  <w:pPr>
                    <w:pStyle w:val="BodyText"/>
                    <w:ind w:left="20" w:right="23" w:firstLine="1233"/>
                    <w:spacing w:before="231" w:line="242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3"/>
                    </w:rPr>
                    <w:t>yì</w:t>
                  </w:r>
                  <w:r>
                    <w:rPr>
                      <w:rFonts w:ascii="Times New Roman" w:hAnsi="Times New Roman" w:eastAsia="Times New Roman" w:cs="Times New Roman"/>
                      <w:spacing w:val="61"/>
                    </w:rPr>
                    <w:t xml:space="preserve"> </w:t>
                  </w:r>
                  <w:r>
                    <w:rPr>
                      <w:spacing w:val="-23"/>
                    </w:rPr>
                    <w:t>①木名。果实象梨，味酸甜，核坚实，</w:t>
                  </w:r>
                  <w:r>
                    <w:rPr/>
                    <w:t xml:space="preserve"> </w:t>
                  </w:r>
                  <w:r>
                    <w:rPr>
                      <w:spacing w:val="-79"/>
                    </w:rPr>
                    <w:t>又叫“刘”。《尔雅·释木》:“刘，刘术。”郭璞</w:t>
                  </w:r>
                  <w:r>
                    <w:rPr>
                      <w:spacing w:val="4"/>
                    </w:rPr>
                    <w:t xml:space="preserve">   </w:t>
                  </w:r>
                  <w:r>
                    <w:rPr>
                      <w:spacing w:val="-48"/>
                    </w:rPr>
                    <w:t>注：“刘子生山中，实如梨，酢甜，核坚，出交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44"/>
                    </w:rPr>
                    <w:t>趾。”③木桩。《尔雅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44"/>
                    </w:rPr>
                    <w:t>·释宫》:“枳谓之栈</w:t>
                  </w:r>
                  <w:r>
                    <w:rPr>
                      <w:spacing w:val="-45"/>
                    </w:rPr>
                    <w:t>。”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郭璞注：“橛也。”《左传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63"/>
                    </w:rPr>
                    <w:t>·襄公十七年》:“以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栈抉其伤而死。”《南史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4"/>
                    </w:rPr>
                    <w:t>·程灵洗传》:“齐人</w:t>
                  </w:r>
                  <w:r>
                    <w:rPr/>
                    <w:t xml:space="preserve">  </w:t>
                  </w:r>
                  <w:r>
                    <w:rPr>
                      <w:spacing w:val="-27"/>
                    </w:rPr>
                    <w:t>并下大柱为栈，栅水中。”③系于木桩上。刘</w:t>
                  </w:r>
                  <w:r>
                    <w:rPr/>
                    <w:t xml:space="preserve">  </w:t>
                  </w:r>
                  <w:r>
                    <w:rPr>
                      <w:spacing w:val="-38"/>
                    </w:rPr>
                    <w:t>禹锡《救沈志》:“相与乘坚舟，挟善器，以修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56"/>
                    </w:rPr>
                    <w:t>作，栈于崇丘。”王安石《歌元丰》:“老</w:t>
                  </w:r>
                  <w:r>
                    <w:rPr>
                      <w:spacing w:val="-57"/>
                    </w:rPr>
                    <w:t>翁堑水</w:t>
                  </w:r>
                  <w:r>
                    <w:rPr/>
                    <w:t xml:space="preserve">  </w:t>
                  </w:r>
                  <w:r>
                    <w:rPr>
                      <w:spacing w:val="-26"/>
                    </w:rPr>
                    <w:t>西南流，杨柳中间栈小舟。”④戳；刺。洪皓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20"/>
                    </w:rPr>
                    <w:t>《松漠纪闻》:“骨打止得其柄，代其胸，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41"/>
                    </w:rPr>
                    <w:t>不死。”</w:t>
                  </w:r>
                </w:p>
                <w:p>
                  <w:pPr>
                    <w:pStyle w:val="BodyText"/>
                    <w:ind w:left="399"/>
                    <w:spacing w:before="83" w:line="230" w:lineRule="auto"/>
                    <w:rPr/>
                  </w:pPr>
                  <w:r>
                    <w:rPr>
                      <w:spacing w:val="-67"/>
                      <w:position w:val="-9"/>
                    </w:rPr>
                    <w:t>温</w:t>
                  </w:r>
                  <w:r>
                    <w:rPr>
                      <w:spacing w:val="163"/>
                      <w:position w:val="-9"/>
                    </w:rPr>
                    <w:t xml:space="preserve"> </w:t>
                  </w:r>
                  <w:r>
                    <w:rPr>
                      <w:spacing w:val="-67"/>
                    </w:rPr>
                    <w:t>《说文》:“温，湿也。从水，邑声。”</w:t>
                  </w:r>
                </w:p>
                <w:p>
                  <w:pPr>
                    <w:spacing w:line="4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23" w:firstLine="1293"/>
                    <w:spacing w:before="157" w:line="243" w:lineRule="auto"/>
                    <w:jc w:val="both"/>
                    <w:rPr/>
                  </w:pPr>
                  <w:r>
                    <w:rPr>
                      <w:rFonts w:ascii="KaiTi" w:hAnsi="KaiTi" w:eastAsia="KaiTi" w:cs="KaiTi"/>
                      <w:spacing w:val="-68"/>
                    </w:rPr>
                    <w:t>(</w:t>
                  </w:r>
                  <w:r>
                    <w:rPr>
                      <w:rFonts w:ascii="KaiTi" w:hAnsi="KaiTi" w:eastAsia="KaiTi" w:cs="KaiTi"/>
                      <w:spacing w:val="-118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68"/>
                    </w:rPr>
                    <w:t>一</w:t>
                  </w:r>
                  <w:r>
                    <w:rPr>
                      <w:rFonts w:ascii="KaiTi" w:hAnsi="KaiTi" w:eastAsia="KaiTi" w:cs="KaiTi"/>
                      <w:spacing w:val="-134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pacing w:val="-68"/>
                    </w:rPr>
                    <w:t>)</w:t>
                  </w:r>
                  <w:r>
                    <w:rPr>
                      <w:spacing w:val="-68"/>
                    </w:rPr>
                    <w:t>yì ①</w:t>
                  </w:r>
                  <w:r>
                    <w:rPr>
                      <w:rFonts w:ascii="SimHei" w:hAnsi="SimHei" w:eastAsia="SimHei" w:cs="SimHei"/>
                      <w:spacing w:val="-68"/>
                    </w:rPr>
                    <w:t>湿润</w:t>
                  </w:r>
                  <w:r>
                    <w:rPr>
                      <w:spacing w:val="-68"/>
                    </w:rPr>
                    <w:t>。《广韵·缉韵》:“</w:t>
                  </w:r>
                  <w:r>
                    <w:rPr>
                      <w:spacing w:val="-69"/>
                    </w:rPr>
                    <w:t>温，湿</w:t>
                  </w:r>
                  <w:r>
                    <w:rPr/>
                    <w:t xml:space="preserve">  </w:t>
                  </w:r>
                  <w:r>
                    <w:rPr>
                      <w:spacing w:val="-56"/>
                    </w:rPr>
                    <w:t>润。”王维《渭城曲》:“渭城朝雨温轻尘</w:t>
                  </w:r>
                  <w:r>
                    <w:rPr>
                      <w:spacing w:val="-57"/>
                    </w:rPr>
                    <w:t>，客舍</w:t>
                  </w:r>
                  <w:r>
                    <w:rPr/>
                    <w:t xml:space="preserve">  </w:t>
                  </w:r>
                  <w:r>
                    <w:rPr>
                      <w:spacing w:val="-35"/>
                    </w:rPr>
                    <w:t>青青柳色新。”②浸；沾。苏轼《连雨江涨》: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6"/>
                    </w:rPr>
                    <w:t>“微明灯火耿残梦，半湿帘帷温旧香。”汤显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4"/>
                    </w:rPr>
                    <w:t>祖《南柯梦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44"/>
                    </w:rPr>
                    <w:t>·偶见》:“怀卿袖中，温卿香汗</w:t>
                  </w:r>
                  <w:r>
                    <w:rPr>
                      <w:spacing w:val="-45"/>
                    </w:rPr>
                    <w:t>。”</w:t>
                  </w:r>
                  <w:r>
                    <w:rPr/>
                    <w:t xml:space="preserve"> </w:t>
                  </w:r>
                  <w:r>
                    <w:rPr>
                      <w:spacing w:val="-1"/>
                    </w:rPr>
                    <w:t>③浥浥，香气浓(盛)的样子。苏轼《自普照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13"/>
                    </w:rPr>
                    <w:t>游二庵》:“山行尽日不逢人，温泡野梅香入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65"/>
                    </w:rPr>
                    <w:t>袂。”张四维《双烈记</w:t>
                  </w:r>
                  <w:r>
                    <w:rPr>
                      <w:spacing w:val="-79"/>
                    </w:rPr>
                    <w:t xml:space="preserve"> </w:t>
                  </w:r>
                  <w:r>
                    <w:rPr>
                      <w:spacing w:val="-65"/>
                    </w:rPr>
                    <w:t>·写意》:“杯擎碧玉，香</w:t>
                  </w:r>
                  <w:r>
                    <w:rPr/>
                    <w:t xml:space="preserve">   </w:t>
                  </w:r>
                  <w:r>
                    <w:rPr>
                      <w:spacing w:val="-45"/>
                    </w:rPr>
                    <w:t>浥泻青醪。”④姓。《万姓统谱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45"/>
                    </w:rPr>
                    <w:t>·缉韵》:“温，</w:t>
                  </w:r>
                  <w:r>
                    <w:rPr/>
                    <w:t xml:space="preserve"> </w:t>
                  </w:r>
                  <w:r>
                    <w:rPr>
                      <w:spacing w:val="-31"/>
                    </w:rPr>
                    <w:t>汉温安。见《印薮》。”</w:t>
                  </w:r>
                </w:p>
                <w:p>
                  <w:pPr>
                    <w:pStyle w:val="BodyText"/>
                    <w:ind w:left="20" w:right="20" w:firstLine="1268"/>
                    <w:spacing w:before="19" w:line="241" w:lineRule="auto"/>
                    <w:rPr/>
                  </w:pPr>
                  <w:r>
                    <w:rPr>
                      <w:spacing w:val="-1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19"/>
                    </w:rPr>
                    <w:t>yà  </w:t>
                  </w:r>
                  <w:r>
                    <w:rPr>
                      <w:spacing w:val="-19"/>
                    </w:rPr>
                    <w:t>⑤水流下貌。《广韵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19"/>
                    </w:rPr>
                    <w:t>·洽韵》:</w:t>
                  </w:r>
                  <w:r>
                    <w:rPr/>
                    <w:t xml:space="preserve">  </w:t>
                  </w:r>
                  <w:r>
                    <w:rPr>
                      <w:spacing w:val="-80"/>
                    </w:rPr>
                    <w:t>“浥，波下。”《集韵</w:t>
                  </w:r>
                  <w:r>
                    <w:rPr>
                      <w:spacing w:val="-85"/>
                    </w:rPr>
                    <w:t xml:space="preserve"> </w:t>
                  </w:r>
                  <w:r>
                    <w:rPr>
                      <w:spacing w:val="-80"/>
                    </w:rPr>
                    <w:t>·狎韵》:“浥，水流下貌。”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郭璞《江赋》:“乍温乍堆。”张铣注：“混，下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4"/>
                    </w:rPr>
                    <w:t>也。”⑥洼陷。也指低洼注水的地方。《集</w:t>
                  </w:r>
                </w:p>
              </w:txbxContent>
            </v:textbox>
          </v:shape>
        </w:pict>
      </w:r>
      <w:r>
        <w:rPr>
          <w:sz w:val="108"/>
          <w:szCs w:val="108"/>
          <w:b/>
          <w:bCs/>
          <w:spacing w:val="-75"/>
          <w:w w:val="50"/>
        </w:rPr>
        <w:t>睾(圣)</w:t>
      </w:r>
      <w:r>
        <w:rPr>
          <w:sz w:val="108"/>
          <w:szCs w:val="108"/>
          <w:b/>
          <w:bCs/>
          <w:spacing w:val="-74"/>
          <w:w w:val="50"/>
        </w:rPr>
        <w:t>从李，令吏将目捕罪人也。”段</w:t>
      </w:r>
      <w:r>
        <w:rPr>
          <w:sz w:val="108"/>
          <w:szCs w:val="108"/>
          <w:b/>
          <w:bCs/>
          <w:spacing w:val="-51"/>
          <w:w w:val="50"/>
        </w:rPr>
        <w:t>本</w:t>
      </w:r>
    </w:p>
    <w:p>
      <w:pPr>
        <w:pStyle w:val="BodyText"/>
        <w:ind w:left="9593" w:right="431"/>
        <w:spacing w:before="3" w:line="229" w:lineRule="auto"/>
        <w:rPr>
          <w:sz w:val="50"/>
          <w:szCs w:val="50"/>
        </w:rPr>
      </w:pPr>
      <w:r>
        <w:rPr>
          <w:sz w:val="50"/>
          <w:szCs w:val="50"/>
          <w:spacing w:val="-54"/>
        </w:rPr>
        <w:t>作“司(伺)视也。”田吴焰二徐笺异：“《玉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69"/>
          <w:w w:val="95"/>
        </w:rPr>
        <w:t>篇》、《广韵》皆作伺，可证司字是。”</w:t>
      </w:r>
    </w:p>
    <w:p>
      <w:pPr>
        <w:pStyle w:val="BodyText"/>
        <w:ind w:left="9593" w:firstLine="992"/>
        <w:spacing w:before="9" w:line="245" w:lineRule="auto"/>
        <w:jc w:val="both"/>
        <w:rPr/>
      </w:pPr>
      <w:r>
        <w:rPr>
          <w:spacing w:val="-10"/>
        </w:rPr>
        <w:t>(</w:t>
      </w:r>
      <w:r>
        <w:rPr>
          <w:spacing w:val="-111"/>
        </w:rPr>
        <w:t xml:space="preserve"> </w:t>
      </w:r>
      <w:r>
        <w:rPr>
          <w:spacing w:val="-10"/>
        </w:rPr>
        <w:t>一</w:t>
      </w:r>
      <w:r>
        <w:rPr>
          <w:spacing w:val="-131"/>
        </w:rPr>
        <w:t xml:space="preserve"> </w:t>
      </w:r>
      <w:r>
        <w:rPr>
          <w:spacing w:val="-10"/>
        </w:rPr>
        <w:t>)</w:t>
      </w:r>
      <w:r>
        <w:rPr>
          <w:rFonts w:ascii="Times New Roman" w:hAnsi="Times New Roman" w:eastAsia="Times New Roman" w:cs="Times New Roman"/>
          <w:spacing w:val="-10"/>
        </w:rPr>
        <w:t>yì  </w:t>
      </w:r>
      <w:r>
        <w:rPr>
          <w:spacing w:val="-10"/>
        </w:rPr>
        <w:t>①伺视；侦察；逮捕的引线人。</w:t>
      </w:r>
      <w:r>
        <w:rPr/>
        <w:t xml:space="preserve"> </w:t>
      </w:r>
      <w:r>
        <w:rPr>
          <w:spacing w:val="-57"/>
        </w:rPr>
        <w:t>王筠句读：“伺察罪人也。”桂馥义证：“凡吏</w:t>
      </w:r>
      <w:r>
        <w:rPr/>
        <w:t xml:space="preserve">  </w:t>
      </w:r>
      <w:r>
        <w:rPr>
          <w:spacing w:val="-15"/>
        </w:rPr>
        <w:t>出捕辄将两人，一通信息，谓之线，一能认</w:t>
      </w:r>
      <w:r>
        <w:rPr>
          <w:spacing w:val="4"/>
        </w:rPr>
        <w:t xml:space="preserve">   </w:t>
      </w:r>
      <w:r>
        <w:rPr>
          <w:spacing w:val="-74"/>
        </w:rPr>
        <w:t>识，谓之眼。”《广韵</w:t>
      </w:r>
      <w:r>
        <w:rPr>
          <w:spacing w:val="-67"/>
        </w:rPr>
        <w:t xml:space="preserve"> </w:t>
      </w:r>
      <w:r>
        <w:rPr>
          <w:spacing w:val="-74"/>
        </w:rPr>
        <w:t>·</w:t>
      </w:r>
      <w:r>
        <w:rPr>
          <w:spacing w:val="-199"/>
        </w:rPr>
        <w:t xml:space="preserve"> </w:t>
      </w:r>
      <w:r>
        <w:rPr>
          <w:spacing w:val="-74"/>
        </w:rPr>
        <w:t>叶韵》:“睾，伺视也。”</w:t>
      </w:r>
    </w:p>
    <w:p>
      <w:pPr>
        <w:pStyle w:val="BodyText"/>
        <w:ind w:left="9593" w:right="429"/>
        <w:spacing w:before="60" w:line="234" w:lineRule="auto"/>
        <w:rPr/>
      </w:pPr>
      <w:r>
        <w:rPr>
          <w:spacing w:val="-56"/>
        </w:rPr>
        <w:t>②姓。《万姓统谱</w:t>
      </w:r>
      <w:r>
        <w:rPr>
          <w:spacing w:val="-69"/>
        </w:rPr>
        <w:t xml:space="preserve"> </w:t>
      </w:r>
      <w:r>
        <w:rPr>
          <w:spacing w:val="-56"/>
        </w:rPr>
        <w:t>·</w:t>
      </w:r>
      <w:r>
        <w:rPr>
          <w:spacing w:val="-191"/>
        </w:rPr>
        <w:t xml:space="preserve"> </w:t>
      </w:r>
      <w:r>
        <w:rPr>
          <w:spacing w:val="-56"/>
        </w:rPr>
        <w:t>陌韵》:“睾文奏，太健间</w:t>
      </w:r>
      <w:r>
        <w:rPr/>
        <w:t xml:space="preserve"> </w:t>
      </w:r>
      <w:r>
        <w:rPr>
          <w:spacing w:val="-16"/>
        </w:rPr>
        <w:t>任南部都尉。”</w:t>
      </w:r>
    </w:p>
    <w:p>
      <w:pPr>
        <w:pStyle w:val="BodyText"/>
        <w:ind w:left="9352" w:right="195" w:firstLine="1233"/>
        <w:spacing w:before="69" w:line="238" w:lineRule="auto"/>
        <w:rPr/>
      </w:pPr>
      <w:r>
        <w:rPr>
          <w:spacing w:val="-23"/>
        </w:rPr>
        <w:t>(二)</w:t>
      </w:r>
      <w:r>
        <w:rPr>
          <w:spacing w:val="-122"/>
        </w:rPr>
        <w:t xml:space="preserve"> </w:t>
      </w:r>
      <w:r>
        <w:rPr>
          <w:rFonts w:ascii="Times New Roman" w:hAnsi="Times New Roman" w:eastAsia="Times New Roman" w:cs="Times New Roman"/>
          <w:spacing w:val="-23"/>
        </w:rPr>
        <w:t>zé</w:t>
      </w:r>
      <w:r>
        <w:rPr>
          <w:rFonts w:ascii="Times New Roman" w:hAnsi="Times New Roman" w:eastAsia="Times New Roman" w:cs="Times New Roman"/>
          <w:spacing w:val="49"/>
        </w:rPr>
        <w:t xml:space="preserve">  </w:t>
      </w:r>
      <w:r>
        <w:rPr>
          <w:spacing w:val="-23"/>
        </w:rPr>
        <w:t>③通“泽”。香草名，即泽兰。</w:t>
      </w:r>
      <w:r>
        <w:rPr/>
        <w:t xml:space="preserve"> </w:t>
      </w:r>
      <w:r>
        <w:rPr>
          <w:spacing w:val="-62"/>
        </w:rPr>
        <w:t>《荀子</w:t>
      </w:r>
      <w:r>
        <w:rPr>
          <w:spacing w:val="-39"/>
        </w:rPr>
        <w:t xml:space="preserve"> </w:t>
      </w:r>
      <w:r>
        <w:rPr>
          <w:spacing w:val="-62"/>
        </w:rPr>
        <w:t>·正论》:“代睾而食。”亦指水边。《隶</w:t>
      </w:r>
      <w:r>
        <w:rPr/>
        <w:t xml:space="preserve"> </w:t>
      </w:r>
      <w:r>
        <w:rPr>
          <w:spacing w:val="-61"/>
        </w:rPr>
        <w:t>释</w:t>
      </w:r>
      <w:r>
        <w:rPr>
          <w:spacing w:val="-63"/>
        </w:rPr>
        <w:t xml:space="preserve"> </w:t>
      </w:r>
      <w:r>
        <w:rPr>
          <w:spacing w:val="-61"/>
        </w:rPr>
        <w:t>·孙叔敖碑》:“收九泽之利。”洪适注：“泽</w:t>
      </w:r>
      <w:r>
        <w:rPr/>
        <w:t xml:space="preserve"> </w:t>
      </w:r>
      <w:r>
        <w:rPr>
          <w:spacing w:val="-34"/>
        </w:rPr>
        <w:t>去水而为睾。”④同“择”。《洪武正韵</w:t>
      </w:r>
      <w:r>
        <w:rPr>
          <w:spacing w:val="-68"/>
        </w:rPr>
        <w:t xml:space="preserve"> </w:t>
      </w:r>
      <w:r>
        <w:rPr>
          <w:spacing w:val="-34"/>
        </w:rPr>
        <w:t>·</w:t>
      </w:r>
      <w:r>
        <w:rPr>
          <w:spacing w:val="-190"/>
        </w:rPr>
        <w:t xml:space="preserve"> </w:t>
      </w:r>
      <w:r>
        <w:rPr>
          <w:spacing w:val="-34"/>
        </w:rPr>
        <w:t>陌</w:t>
      </w:r>
      <w:r>
        <w:rPr/>
        <w:t xml:space="preserve"> </w:t>
      </w:r>
      <w:r>
        <w:rPr>
          <w:spacing w:val="-52"/>
        </w:rPr>
        <w:t>韵》:“择，选也。亦作睪。”</w:t>
      </w:r>
    </w:p>
    <w:p>
      <w:pPr>
        <w:pStyle w:val="BodyText"/>
        <w:ind w:left="9593" w:right="230" w:firstLine="992"/>
        <w:spacing w:before="96" w:line="241" w:lineRule="auto"/>
        <w:rPr/>
      </w:pPr>
      <w:r>
        <w:drawing>
          <wp:anchor distT="0" distB="0" distL="0" distR="0" simplePos="0" relativeHeight="255299584" behindDoc="0" locked="0" layoutInCell="1" allowOverlap="1">
            <wp:simplePos x="0" y="0"/>
            <wp:positionH relativeFrom="column">
              <wp:posOffset>246438</wp:posOffset>
            </wp:positionH>
            <wp:positionV relativeFrom="paragraph">
              <wp:posOffset>4060051</wp:posOffset>
            </wp:positionV>
            <wp:extent cx="482205" cy="213740"/>
            <wp:effectExtent l="0" t="0" r="0" b="0"/>
            <wp:wrapNone/>
            <wp:docPr id="1218" name="IM 1218"/>
            <wp:cNvGraphicFramePr/>
            <a:graphic>
              <a:graphicData uri="http://schemas.openxmlformats.org/drawingml/2006/picture">
                <pic:pic>
                  <pic:nvPicPr>
                    <pic:cNvPr id="1218" name="IM 1218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20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7"/>
        </w:rPr>
        <w:t>(三)gāo</w:t>
      </w:r>
      <w:r>
        <w:rPr>
          <w:spacing w:val="45"/>
        </w:rPr>
        <w:t xml:space="preserve"> </w:t>
      </w:r>
      <w:r>
        <w:rPr>
          <w:spacing w:val="-47"/>
        </w:rPr>
        <w:t>⑤同“睾”。睾丸。《素问</w:t>
      </w:r>
      <w:r>
        <w:rPr>
          <w:spacing w:val="-80"/>
        </w:rPr>
        <w:t xml:space="preserve"> </w:t>
      </w:r>
      <w:r>
        <w:rPr>
          <w:spacing w:val="-47"/>
        </w:rPr>
        <w:t>·至</w:t>
      </w:r>
      <w:r>
        <w:rPr/>
        <w:t xml:space="preserve"> </w:t>
      </w:r>
      <w:r>
        <w:rPr>
          <w:spacing w:val="-57"/>
        </w:rPr>
        <w:t>真要大论》:“民病少腹控睾。”王冰注：“睾，</w:t>
      </w:r>
      <w:r>
        <w:rPr>
          <w:spacing w:val="17"/>
        </w:rPr>
        <w:t xml:space="preserve"> </w:t>
      </w:r>
      <w:r>
        <w:rPr>
          <w:spacing w:val="-74"/>
        </w:rPr>
        <w:t>阴丸也。”《灵枢经</w:t>
      </w:r>
      <w:r>
        <w:rPr>
          <w:spacing w:val="-73"/>
        </w:rPr>
        <w:t xml:space="preserve"> </w:t>
      </w:r>
      <w:r>
        <w:rPr>
          <w:spacing w:val="-74"/>
        </w:rPr>
        <w:t>·经脉》:“其别者，经胫上</w:t>
      </w:r>
      <w:r>
        <w:rPr/>
        <w:t xml:space="preserve">  </w:t>
      </w:r>
      <w:r>
        <w:rPr>
          <w:spacing w:val="-44"/>
        </w:rPr>
        <w:t>睾，结于茎。”6通“皋(皋)”。睾如，高的样</w:t>
      </w:r>
      <w:r>
        <w:rPr>
          <w:spacing w:val="9"/>
        </w:rPr>
        <w:t xml:space="preserve"> </w:t>
      </w:r>
      <w:r>
        <w:rPr>
          <w:spacing w:val="-54"/>
        </w:rPr>
        <w:t>子。朱骏声《说文通训定声</w:t>
      </w:r>
      <w:r>
        <w:rPr>
          <w:spacing w:val="-70"/>
        </w:rPr>
        <w:t xml:space="preserve"> </w:t>
      </w:r>
      <w:r>
        <w:rPr>
          <w:spacing w:val="-54"/>
        </w:rPr>
        <w:t>·豫部》:“睾，假</w:t>
      </w:r>
      <w:r>
        <w:rPr/>
        <w:t xml:space="preserve"> </w:t>
      </w:r>
      <w:r>
        <w:rPr>
          <w:spacing w:val="-71"/>
        </w:rPr>
        <w:t>借为卑。阜、睾相似。”《列子</w:t>
      </w:r>
      <w:r>
        <w:rPr>
          <w:spacing w:val="-69"/>
        </w:rPr>
        <w:t xml:space="preserve"> </w:t>
      </w:r>
      <w:r>
        <w:rPr>
          <w:spacing w:val="-71"/>
        </w:rPr>
        <w:t>·天瑞》:“望其</w:t>
      </w:r>
      <w:r>
        <w:rPr/>
        <w:t xml:space="preserve"> </w:t>
      </w:r>
      <w:r>
        <w:rPr>
          <w:spacing w:val="-35"/>
        </w:rPr>
        <w:t>圹，睾如也。”魏源《武林纪游十首呈钱伊庵</w:t>
      </w:r>
      <w:r>
        <w:rPr>
          <w:spacing w:val="14"/>
        </w:rPr>
        <w:t xml:space="preserve"> </w:t>
      </w:r>
      <w:r>
        <w:rPr>
          <w:spacing w:val="-66"/>
        </w:rPr>
        <w:t>居士》:“诸峰合成垣，不分睾与蜀。”①通“嗥</w:t>
      </w:r>
      <w:r>
        <w:rPr>
          <w:spacing w:val="10"/>
        </w:rPr>
        <w:t xml:space="preserve"> </w:t>
      </w:r>
      <w:r>
        <w:rPr>
          <w:rFonts w:ascii="Times New Roman" w:hAnsi="Times New Roman" w:eastAsia="Times New Roman" w:cs="Times New Roman"/>
          <w:spacing w:val="-40"/>
        </w:rPr>
        <w:t>(hào)</w:t>
      </w:r>
      <w:r>
        <w:rPr>
          <w:rFonts w:ascii="Times New Roman" w:hAnsi="Times New Roman" w:eastAsia="Times New Roman" w:cs="Times New Roman"/>
          <w:spacing w:val="-53"/>
        </w:rPr>
        <w:t xml:space="preserve"> </w:t>
      </w:r>
      <w:r>
        <w:rPr>
          <w:spacing w:val="-40"/>
        </w:rPr>
        <w:t>。</w:t>
      </w:r>
      <w:r>
        <w:rPr>
          <w:rFonts w:ascii="Times New Roman" w:hAnsi="Times New Roman" w:eastAsia="Times New Roman" w:cs="Times New Roman"/>
          <w:spacing w:val="-40"/>
        </w:rPr>
        <w:t>”</w:t>
      </w:r>
      <w:r>
        <w:rPr>
          <w:spacing w:val="-40"/>
        </w:rPr>
        <w:t>广大的样子。《荀子</w:t>
      </w:r>
      <w:r>
        <w:rPr>
          <w:spacing w:val="-73"/>
        </w:rPr>
        <w:t xml:space="preserve"> </w:t>
      </w:r>
      <w:r>
        <w:rPr>
          <w:spacing w:val="-40"/>
        </w:rPr>
        <w:t>·解蔽</w:t>
      </w:r>
      <w:r>
        <w:rPr>
          <w:spacing w:val="-41"/>
        </w:rPr>
        <w:t>》:“睾睾</w:t>
      </w:r>
      <w:r>
        <w:rPr/>
        <w:t xml:space="preserve"> </w:t>
      </w:r>
      <w:r>
        <w:rPr>
          <w:spacing w:val="-59"/>
        </w:rPr>
        <w:t>广广，孰知其德。”杨惊注：“睾，读为睥。睾</w:t>
      </w:r>
      <w:r>
        <w:rPr>
          <w:spacing w:val="9"/>
        </w:rPr>
        <w:t xml:space="preserve">  </w:t>
      </w:r>
      <w:r>
        <w:rPr>
          <w:spacing w:val="-43"/>
        </w:rPr>
        <w:t>睾，广大貌。”</w:t>
      </w:r>
    </w:p>
    <w:p>
      <w:pPr>
        <w:pStyle w:val="BodyText"/>
        <w:ind w:left="9605"/>
        <w:spacing w:before="321" w:line="220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22"/>
        </w:rPr>
        <w:t>焊</w:t>
      </w:r>
      <w:r>
        <w:rPr>
          <w:sz w:val="81"/>
          <w:szCs w:val="81"/>
          <w:spacing w:val="-22"/>
        </w:rPr>
        <w:t>(烽)</w:t>
      </w:r>
    </w:p>
    <w:p>
      <w:pPr>
        <w:pStyle w:val="BodyText"/>
        <w:ind w:left="9593" w:right="212" w:firstLine="992"/>
        <w:spacing w:before="115" w:line="242" w:lineRule="auto"/>
        <w:jc w:val="both"/>
        <w:rPr/>
      </w:pPr>
      <w:r>
        <w:rPr>
          <w:spacing w:val="-65"/>
        </w:rPr>
        <w:t>yì ①火盛貌。《广韵</w:t>
      </w:r>
      <w:r>
        <w:rPr>
          <w:spacing w:val="-77"/>
        </w:rPr>
        <w:t xml:space="preserve"> </w:t>
      </w:r>
      <w:r>
        <w:rPr>
          <w:spacing w:val="-65"/>
        </w:rPr>
        <w:t>·昔韵》:“爆，火甚</w:t>
      </w:r>
      <w:r>
        <w:rPr/>
        <w:t xml:space="preserve"> </w:t>
      </w:r>
      <w:r>
        <w:rPr>
          <w:spacing w:val="-35"/>
        </w:rPr>
        <w:t>之貌。”②光明的样子。也作“辉”。《小尔</w:t>
      </w:r>
      <w:r>
        <w:rPr>
          <w:spacing w:val="15"/>
        </w:rPr>
        <w:t xml:space="preserve"> </w:t>
      </w:r>
      <w:r>
        <w:rPr>
          <w:spacing w:val="-87"/>
        </w:rPr>
        <w:t>雅·广诂》:“爆，明也。”《集韵</w:t>
      </w:r>
      <w:r>
        <w:rPr>
          <w:spacing w:val="-87"/>
        </w:rPr>
        <w:t xml:space="preserve"> </w:t>
      </w:r>
      <w:r>
        <w:rPr>
          <w:spacing w:val="-87"/>
        </w:rPr>
        <w:t>·昔韵》</w:t>
      </w:r>
      <w:r>
        <w:rPr>
          <w:spacing w:val="-88"/>
        </w:rPr>
        <w:t>:“焊，</w:t>
      </w:r>
      <w:r>
        <w:rPr/>
        <w:t xml:space="preserve"> </w:t>
      </w:r>
      <w:r>
        <w:rPr>
          <w:spacing w:val="-45"/>
        </w:rPr>
        <w:t>光也。或从火。”王延寿《鲁灵光殿赋》:</w:t>
      </w:r>
      <w:r>
        <w:rPr>
          <w:spacing w:val="-46"/>
        </w:rPr>
        <w:t>“汩</w:t>
      </w:r>
      <w:r>
        <w:rPr/>
        <w:t xml:space="preserve"> </w:t>
      </w:r>
      <w:r>
        <w:rPr>
          <w:spacing w:val="-47"/>
        </w:rPr>
        <w:t>础础以璀璨，赫焊爆而爆坤。”李善注：“爆，</w:t>
      </w:r>
      <w:r>
        <w:rPr>
          <w:spacing w:val="8"/>
        </w:rPr>
        <w:t xml:space="preserve"> </w:t>
      </w:r>
      <w:r>
        <w:rPr>
          <w:spacing w:val="-64"/>
        </w:rPr>
        <w:t>光明貌。”王融《双声诗》:“湖荇焊黄华。”</w:t>
      </w:r>
    </w:p>
    <w:p>
      <w:pPr>
        <w:pStyle w:val="BodyText"/>
        <w:ind w:left="9605"/>
        <w:spacing w:before="293" w:line="222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22"/>
        </w:rPr>
        <w:t>醒</w:t>
      </w:r>
      <w:r>
        <w:rPr>
          <w:sz w:val="81"/>
          <w:szCs w:val="81"/>
          <w:spacing w:val="-22"/>
        </w:rPr>
        <w:t>(醉)</w:t>
      </w:r>
    </w:p>
    <w:p>
      <w:pPr>
        <w:pStyle w:val="BodyText"/>
        <w:ind w:left="9593" w:right="418" w:firstLine="992"/>
        <w:spacing w:before="105"/>
        <w:jc w:val="both"/>
        <w:rPr/>
      </w:pPr>
      <w:r>
        <w:rPr>
          <w:spacing w:val="-14"/>
        </w:rPr>
        <w:t>(</w:t>
      </w:r>
      <w:r>
        <w:rPr>
          <w:spacing w:val="-113"/>
        </w:rPr>
        <w:t xml:space="preserve"> </w:t>
      </w:r>
      <w:r>
        <w:rPr>
          <w:spacing w:val="-14"/>
        </w:rPr>
        <w:t>一</w:t>
      </w:r>
      <w:r>
        <w:rPr>
          <w:spacing w:val="-118"/>
        </w:rPr>
        <w:t xml:space="preserve"> </w:t>
      </w:r>
      <w:r>
        <w:rPr>
          <w:spacing w:val="-14"/>
        </w:rPr>
        <w:t>)yì ①古代的一种酒。醇酒。《集</w:t>
      </w:r>
      <w:r>
        <w:rPr/>
        <w:t xml:space="preserve"> </w:t>
      </w:r>
      <w:r>
        <w:rPr>
          <w:spacing w:val="-82"/>
        </w:rPr>
        <w:t>韵</w:t>
      </w:r>
      <w:r>
        <w:rPr>
          <w:spacing w:val="-73"/>
        </w:rPr>
        <w:t xml:space="preserve"> </w:t>
      </w:r>
      <w:r>
        <w:rPr>
          <w:spacing w:val="-82"/>
        </w:rPr>
        <w:t>·管韵》:“醒，醇酒也。”《梁书 ·</w:t>
      </w:r>
      <w:r>
        <w:rPr>
          <w:spacing w:val="-203"/>
        </w:rPr>
        <w:t xml:space="preserve"> </w:t>
      </w:r>
      <w:r>
        <w:rPr>
          <w:spacing w:val="-82"/>
        </w:rPr>
        <w:t>昭明太子</w:t>
      </w:r>
      <w:r>
        <w:rPr/>
        <w:t xml:space="preserve"> </w:t>
      </w:r>
      <w:r>
        <w:rPr>
          <w:spacing w:val="-67"/>
        </w:rPr>
        <w:t>传》:“摘文揆藻，飞觞汛醉。”刘禹锡《汴州刺</w:t>
      </w:r>
      <w:r>
        <w:rPr>
          <w:spacing w:val="12"/>
        </w:rPr>
        <w:t xml:space="preserve"> </w:t>
      </w:r>
      <w:r>
        <w:rPr>
          <w:spacing w:val="-47"/>
        </w:rPr>
        <w:t>史厅壁记》:“汴人交贺，肴醒腾贵。”亦指昔</w:t>
      </w:r>
    </w:p>
    <w:p>
      <w:pPr>
        <w:sectPr>
          <w:headerReference w:type="default" r:id="rId22"/>
          <w:pgSz w:w="22682" w:h="31680"/>
          <w:pgMar w:top="400" w:right="1736" w:bottom="0" w:left="2036" w:header="0" w:footer="0" w:gutter="0"/>
        </w:sectPr>
        <w:rPr/>
      </w:pP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207"/>
        <w:spacing w:before="149" w:line="215" w:lineRule="auto"/>
        <w:tabs>
          <w:tab w:val="left" w:pos="9875"/>
        </w:tabs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u w:val="single" w:color="auto"/>
        </w:rPr>
        <w:tab/>
      </w:r>
      <w:r>
        <w:rPr>
          <w:sz w:val="46"/>
          <w:szCs w:val="46"/>
          <w:u w:val="single" w:color="auto"/>
          <w:spacing w:val="2"/>
        </w:rPr>
        <w:t>附录</w:t>
      </w:r>
      <w:r>
        <w:rPr>
          <w:sz w:val="46"/>
          <w:szCs w:val="46"/>
          <w:u w:val="single" w:color="auto"/>
          <w:spacing w:val="158"/>
        </w:rPr>
        <w:t xml:space="preserve"> </w:t>
      </w:r>
      <w:r>
        <w:rPr>
          <w:sz w:val="46"/>
          <w:szCs w:val="46"/>
          <w:u w:val="single" w:color="auto"/>
          <w:spacing w:val="2"/>
        </w:rPr>
        <w:t>难字简释教铁熠</w:t>
      </w:r>
      <w:r>
        <w:rPr>
          <w:sz w:val="46"/>
          <w:szCs w:val="46"/>
          <w:u w:val="single" w:color="auto"/>
          <w:spacing w:val="146"/>
        </w:rPr>
        <w:t xml:space="preserve"> </w:t>
      </w:r>
      <w:r>
        <w:rPr>
          <w:sz w:val="46"/>
          <w:szCs w:val="46"/>
          <w:u w:val="single" w:color="auto"/>
          <w:spacing w:val="2"/>
        </w:rPr>
        <w:t>禅</w:t>
      </w:r>
      <w:r>
        <w:rPr>
          <w:sz w:val="46"/>
          <w:szCs w:val="46"/>
          <w:u w:val="single" w:color="auto"/>
          <w:spacing w:val="186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"/>
        </w:rPr>
        <w:t>yì—yīn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35"/>
        </w:rPr>
        <w:t xml:space="preserve">   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2"/>
        </w:rPr>
        <w:t>1443</w:t>
      </w:r>
    </w:p>
    <w:p>
      <w:pPr>
        <w:spacing w:line="454" w:lineRule="auto"/>
        <w:rPr>
          <w:rFonts w:ascii="Arial"/>
          <w:sz w:val="21"/>
        </w:rPr>
      </w:pPr>
      <w:r>
        <w:drawing>
          <wp:anchor distT="0" distB="0" distL="0" distR="0" simplePos="0" relativeHeight="255312896" behindDoc="1" locked="0" layoutInCell="1" allowOverlap="1">
            <wp:simplePos x="0" y="0"/>
            <wp:positionH relativeFrom="column">
              <wp:posOffset>5937029</wp:posOffset>
            </wp:positionH>
            <wp:positionV relativeFrom="paragraph">
              <wp:posOffset>325034</wp:posOffset>
            </wp:positionV>
            <wp:extent cx="10952" cy="17394797"/>
            <wp:effectExtent l="0" t="0" r="0" b="0"/>
            <wp:wrapNone/>
            <wp:docPr id="1220" name="IM 1220"/>
            <wp:cNvGraphicFramePr/>
            <a:graphic>
              <a:graphicData uri="http://schemas.openxmlformats.org/drawingml/2006/picture">
                <pic:pic>
                  <pic:nvPicPr>
                    <pic:cNvPr id="1220" name="IM 1220"/>
                    <pic:cNvPicPr/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7394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24" w:right="9355" w:firstLine="25"/>
        <w:spacing w:before="163" w:line="231" w:lineRule="auto"/>
        <w:jc w:val="both"/>
        <w:rPr>
          <w:sz w:val="50"/>
          <w:szCs w:val="50"/>
        </w:rPr>
      </w:pPr>
      <w:r>
        <w:pict>
          <v:shape id="_x0000_s2774" style="position:absolute;margin-left:466.049pt;margin-top:1.45353pt;mso-position-vertical-relative:text;mso-position-horizontal-relative:text;width:478.15pt;height:899.1pt;z-index:255313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0"/>
                    <w:spacing w:before="21" w:line="236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5"/>
                    </w:rPr>
                    <w:t>颐曰：“疾速如汤沸溢也。”《论衡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5"/>
                    </w:rPr>
                    <w:t>·效力》: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“沟激决铁，散在丘墟矣。”②放荡；放纵；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淫乱。《广韵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·质韵》:“铁，淫铁。”《左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3"/>
                    </w:rPr>
                    <w:t>传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3"/>
                    </w:rPr>
                    <w:t>·</w:t>
                  </w:r>
                  <w:r>
                    <w:rPr>
                      <w:sz w:val="50"/>
                      <w:szCs w:val="50"/>
                      <w:spacing w:val="-20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3"/>
                    </w:rPr>
                    <w:t>隐公三年》:“骄奢淫铁，所自邪也。”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《礼记 ·坊记》:“民犹淫铁而乱于族。”③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1"/>
                    </w:rPr>
                    <w:t>安闲；安隐貌。《说苑</w:t>
                  </w:r>
                  <w:r>
                    <w:rPr>
                      <w:sz w:val="50"/>
                      <w:szCs w:val="50"/>
                      <w:spacing w:val="-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·修文》:“言未己，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27"/>
                    </w:rPr>
                    <w:t>舟铁然行。”</w:t>
                  </w:r>
                </w:p>
                <w:p>
                  <w:pPr>
                    <w:pStyle w:val="BodyText"/>
                    <w:ind w:left="270" w:right="397" w:firstLine="974"/>
                    <w:spacing w:before="75" w:line="23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7"/>
                    </w:rPr>
                    <w:t>(二)</w:t>
                  </w:r>
                  <w:r>
                    <w:rPr>
                      <w:sz w:val="50"/>
                      <w:szCs w:val="50"/>
                      <w:spacing w:val="-14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7"/>
                    </w:rPr>
                    <w:t>dié   </w:t>
                  </w:r>
                  <w:r>
                    <w:rPr>
                      <w:sz w:val="50"/>
                      <w:szCs w:val="50"/>
                      <w:spacing w:val="-17"/>
                    </w:rPr>
                    <w:t>④铁荡，荡涤。《广韵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·屑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  <w:w w:val="98"/>
                    </w:rPr>
                    <w:t>韵》:“铁，铁荡，涤也。”</w:t>
                  </w:r>
                </w:p>
                <w:p>
                  <w:pPr>
                    <w:pStyle w:val="BodyText"/>
                    <w:ind w:left="1244" w:right="371" w:hanging="974"/>
                    <w:spacing w:before="9" w:line="231" w:lineRule="auto"/>
                    <w:rPr>
                      <w:sz w:val="50"/>
                      <w:szCs w:val="50"/>
                    </w:rPr>
                  </w:pPr>
                  <w:r>
                    <w:rPr>
                      <w:sz w:val="94"/>
                      <w:szCs w:val="94"/>
                      <w:spacing w:val="-30"/>
                      <w:position w:val="-42"/>
                    </w:rPr>
                    <w:t>熠</w:t>
                  </w:r>
                  <w:r>
                    <w:rPr>
                      <w:sz w:val="50"/>
                      <w:szCs w:val="50"/>
                      <w:spacing w:val="-74"/>
                      <w:position w:val="7"/>
                    </w:rPr>
                    <w:t>《说文》:“熠，盛光也。从火，習声。”</w:t>
                  </w:r>
                  <w:r>
                    <w:rPr>
                      <w:sz w:val="50"/>
                      <w:szCs w:val="50"/>
                      <w:position w:val="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63"/>
                    </w:rPr>
                    <w:t>yì </w:t>
                  </w:r>
                  <w:r>
                    <w:rPr>
                      <w:sz w:val="50"/>
                      <w:szCs w:val="50"/>
                      <w:spacing w:val="-63"/>
                    </w:rPr>
                    <w:t>①鲜明；明亮；耀光。李白《明堂赋》:</w:t>
                  </w:r>
                </w:p>
                <w:p>
                  <w:pPr>
                    <w:pStyle w:val="BodyText"/>
                    <w:ind w:left="270" w:right="209" w:hanging="250"/>
                    <w:spacing w:before="128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9"/>
                      <w:w w:val="97"/>
                    </w:rPr>
                    <w:t>“熠乎光碧之堂。”王琦注：“《韵会》:‘熠，盛</w:t>
                  </w:r>
                  <w:r>
                    <w:rPr>
                      <w:sz w:val="50"/>
                      <w:szCs w:val="50"/>
                      <w:spacing w:val="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6"/>
                    </w:rPr>
                    <w:t>光也’。”王安石《秋热》:“金流玉熠何足怪，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鸟焚鱼烂为可哀。”②熠耀，光明的样子。也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指萤火。《诗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·东山》:“仓庚于飞，熠耀其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8"/>
                    </w:rPr>
                    <w:t>羽。”郑玄笺：“熠耀其羽，羽鲜明也。”</w:t>
                  </w:r>
                </w:p>
                <w:p>
                  <w:pPr>
                    <w:pStyle w:val="BodyText"/>
                    <w:ind w:left="270" w:right="183" w:firstLine="136"/>
                    <w:spacing w:before="75" w:line="210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b/>
                      <w:bCs/>
                      <w:spacing w:val="-55"/>
                      <w:position w:val="-7"/>
                    </w:rPr>
                    <w:t>白7</w:t>
                  </w:r>
                  <w:r>
                    <w:rPr>
                      <w:sz w:val="50"/>
                      <w:szCs w:val="50"/>
                      <w:spacing w:val="-135"/>
                      <w:position w:val="-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《说文》:“乙，玄鸟也。齐、鲁谓之乙，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2"/>
                      <w:szCs w:val="52"/>
                      <w:b/>
                      <w:bCs/>
                      <w:i/>
                      <w:iCs/>
                      <w:spacing w:val="-68"/>
                      <w:position w:val="20"/>
                    </w:rPr>
                    <w:t>局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b/>
                      <w:bCs/>
                      <w:i/>
                      <w:iCs/>
                      <w:spacing w:val="-68"/>
                      <w:position w:val="20"/>
                    </w:rPr>
                    <w:t>U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b/>
                      <w:bCs/>
                      <w:i/>
                      <w:iCs/>
                      <w:spacing w:val="34"/>
                      <w:position w:val="2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8"/>
                      <w:position w:val="-1"/>
                    </w:rPr>
                    <w:t>取其鸣自呼，象形。息，乙或从鸟。”段</w:t>
                  </w:r>
                  <w:r>
                    <w:rPr>
                      <w:sz w:val="50"/>
                      <w:szCs w:val="50"/>
                      <w:position w:val="-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7"/>
                    </w:rPr>
                    <w:t>注：“本与甲乙字异，俗人恐与甲乙乱，加鸟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7"/>
                    </w:rPr>
                    <w:t>旁为息。”</w:t>
                  </w:r>
                </w:p>
                <w:p>
                  <w:pPr>
                    <w:pStyle w:val="BodyText"/>
                    <w:ind w:left="270" w:right="376" w:firstLine="974"/>
                    <w:spacing w:before="51" w:line="237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4"/>
                    </w:rPr>
                    <w:t>yì燕子。《诗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·燕燕》:“燕燕于飞。”毛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7"/>
                    </w:rPr>
                    <w:t>传：“燕燕，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7"/>
                    </w:rPr>
                    <w:t>也。”孔颖达疏：“此燕即今之燕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也。古人重言之。”程先贞《西亭闲坐独酌有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9"/>
                    </w:rPr>
                    <w:t>述》:“柳色绿初成，絮语来新。”</w:t>
                  </w:r>
                </w:p>
                <w:p>
                  <w:pPr>
                    <w:spacing w:line="30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67"/>
                    <w:spacing w:before="182" w:line="869" w:lineRule="exact"/>
                    <w:rPr>
                      <w:rFonts w:ascii="Arial" w:hAnsi="Arial" w:eastAsia="Arial" w:cs="Arial"/>
                      <w:sz w:val="63"/>
                      <w:szCs w:val="63"/>
                    </w:rPr>
                  </w:pPr>
                  <w:r>
                    <w:rPr>
                      <w:rFonts w:ascii="Arial" w:hAnsi="Arial" w:eastAsia="Arial" w:cs="Arial"/>
                      <w:sz w:val="63"/>
                      <w:szCs w:val="63"/>
                      <w:position w:val="10"/>
                    </w:rPr>
                    <w:t>yin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11"/>
        </w:rPr>
        <w:t>酒(酿造时间长的酒)、事酒(新作成的酒)、</w:t>
      </w:r>
      <w:r>
        <w:rPr>
          <w:sz w:val="50"/>
          <w:szCs w:val="50"/>
          <w:spacing w:val="11"/>
        </w:rPr>
        <w:t xml:space="preserve"> </w:t>
      </w:r>
      <w:r>
        <w:rPr>
          <w:sz w:val="50"/>
          <w:szCs w:val="50"/>
          <w:spacing w:val="-75"/>
        </w:rPr>
        <w:t>茜酒、苦酒之类。《说文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75"/>
        </w:rPr>
        <w:t>·酋部》:“酋，绎酒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8"/>
        </w:rPr>
        <w:t>也。”段注：“绎之言昔也。昔，久也……绎酒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71"/>
        </w:rPr>
        <w:t>谓曰久之酒。绎，俗作醒。”《周礼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71"/>
        </w:rPr>
        <w:t>·天官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71"/>
        </w:rPr>
        <w:t>·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4"/>
        </w:rPr>
        <w:t>酒正》:“一曰事酒，二曰昔酒。”郑玄注：“事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80"/>
          <w:w w:val="99"/>
        </w:rPr>
        <w:t>酒，酌有事者之酒，今之醒酒也。”《玉篇</w:t>
      </w:r>
      <w:r>
        <w:rPr>
          <w:sz w:val="50"/>
          <w:szCs w:val="50"/>
          <w:spacing w:val="-43"/>
        </w:rPr>
        <w:t xml:space="preserve"> </w:t>
      </w:r>
      <w:r>
        <w:rPr>
          <w:sz w:val="50"/>
          <w:szCs w:val="50"/>
          <w:spacing w:val="-80"/>
          <w:w w:val="99"/>
        </w:rPr>
        <w:t>·</w:t>
      </w:r>
      <w:r>
        <w:rPr>
          <w:sz w:val="50"/>
          <w:szCs w:val="50"/>
          <w:spacing w:val="-213"/>
        </w:rPr>
        <w:t xml:space="preserve"> </w:t>
      </w:r>
      <w:r>
        <w:rPr>
          <w:sz w:val="50"/>
          <w:szCs w:val="50"/>
          <w:spacing w:val="-80"/>
          <w:w w:val="99"/>
        </w:rPr>
        <w:t>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01"/>
          <w:w w:val="98"/>
        </w:rPr>
        <w:t>部》:“醒，茜酒。”《广韵·昔韵》:“醉，苦酒。”</w:t>
      </w:r>
      <w:r>
        <w:rPr>
          <w:sz w:val="50"/>
          <w:szCs w:val="50"/>
          <w:spacing w:val="71"/>
        </w:rPr>
        <w:t xml:space="preserve"> </w:t>
      </w:r>
      <w:r>
        <w:rPr>
          <w:sz w:val="50"/>
          <w:szCs w:val="50"/>
          <w:spacing w:val="-52"/>
        </w:rPr>
        <w:t>②赏赐酒食。《史记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52"/>
        </w:rPr>
        <w:t>·淮阴侯列传》:“以飨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6"/>
        </w:rPr>
        <w:t>士大夫，醒兵。”司马贞索隐：“醒酒.谓以酒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30"/>
        </w:rPr>
        <w:t>食养士兵也。”</w:t>
      </w:r>
    </w:p>
    <w:p>
      <w:pPr>
        <w:pStyle w:val="BodyText"/>
        <w:ind w:left="1224"/>
        <w:spacing w:before="65" w:line="217" w:lineRule="auto"/>
        <w:rPr>
          <w:sz w:val="50"/>
          <w:szCs w:val="50"/>
        </w:rPr>
      </w:pPr>
      <w:r>
        <w:rPr>
          <w:sz w:val="50"/>
          <w:szCs w:val="50"/>
          <w:spacing w:val="-40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40"/>
        </w:rPr>
        <w:t>shì  </w:t>
      </w:r>
      <w:r>
        <w:rPr>
          <w:sz w:val="50"/>
          <w:szCs w:val="50"/>
          <w:spacing w:val="-40"/>
        </w:rPr>
        <w:t>③通“释”。释放。《六书故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40"/>
        </w:rPr>
        <w:t>·</w:t>
      </w:r>
    </w:p>
    <w:p>
      <w:pPr>
        <w:pStyle w:val="BodyText"/>
        <w:ind w:left="17" w:right="9580" w:firstLine="232"/>
        <w:spacing w:before="65" w:line="235" w:lineRule="auto"/>
        <w:jc w:val="right"/>
        <w:rPr>
          <w:sz w:val="46"/>
          <w:szCs w:val="46"/>
        </w:rPr>
      </w:pPr>
      <w:r>
        <w:rPr>
          <w:sz w:val="50"/>
          <w:szCs w:val="50"/>
          <w:spacing w:val="-92"/>
        </w:rPr>
        <w:t>工事四》:“醒，与释通。”《战国策·燕策二》:</w:t>
      </w:r>
      <w:r>
        <w:rPr>
          <w:sz w:val="50"/>
          <w:szCs w:val="50"/>
          <w:spacing w:val="3"/>
        </w:rPr>
        <w:t xml:space="preserve"> </w:t>
      </w:r>
      <w:r>
        <w:rPr>
          <w:sz w:val="46"/>
          <w:szCs w:val="46"/>
          <w:spacing w:val="-44"/>
        </w:rPr>
        <w:t>“则臣请归之事。”《史记</w:t>
      </w:r>
      <w:r>
        <w:rPr>
          <w:sz w:val="46"/>
          <w:szCs w:val="46"/>
          <w:spacing w:val="-61"/>
        </w:rPr>
        <w:t xml:space="preserve"> </w:t>
      </w:r>
      <w:r>
        <w:rPr>
          <w:sz w:val="46"/>
          <w:szCs w:val="46"/>
          <w:spacing w:val="-44"/>
        </w:rPr>
        <w:t>·张仪列传》:“掠笞</w:t>
      </w:r>
      <w:r>
        <w:rPr>
          <w:sz w:val="46"/>
          <w:szCs w:val="46"/>
        </w:rPr>
        <w:t xml:space="preserve"> </w:t>
      </w:r>
      <w:r>
        <w:rPr>
          <w:sz w:val="50"/>
          <w:szCs w:val="50"/>
          <w:spacing w:val="-54"/>
        </w:rPr>
        <w:t>数百，不服， 之。”司马贞索隐：“醒，古释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86"/>
        </w:rPr>
        <w:t>字。”④通“液”。浸渍。《集韵·答韵》:“液，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54"/>
        </w:rPr>
        <w:t>渍也。或从醒。”《周礼</w:t>
      </w:r>
      <w:r>
        <w:rPr>
          <w:sz w:val="50"/>
          <w:szCs w:val="50"/>
          <w:spacing w:val="-60"/>
        </w:rPr>
        <w:t xml:space="preserve"> </w:t>
      </w:r>
      <w:r>
        <w:rPr>
          <w:sz w:val="50"/>
          <w:szCs w:val="50"/>
          <w:spacing w:val="-54"/>
        </w:rPr>
        <w:t>·考工记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54"/>
        </w:rPr>
        <w:t>·</w:t>
      </w:r>
      <w:r>
        <w:rPr>
          <w:sz w:val="50"/>
          <w:szCs w:val="50"/>
          <w:spacing w:val="-171"/>
        </w:rPr>
        <w:t xml:space="preserve"> </w:t>
      </w:r>
      <w:r>
        <w:rPr>
          <w:sz w:val="50"/>
          <w:szCs w:val="50"/>
          <w:spacing w:val="-54"/>
        </w:rPr>
        <w:t>弓人》: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38"/>
        </w:rPr>
        <w:t>“春液角。”郑玄注引郑众云：“液读为驛。”</w:t>
      </w:r>
    </w:p>
    <w:p>
      <w:pPr>
        <w:pStyle w:val="BodyText"/>
        <w:ind w:left="257"/>
        <w:spacing w:before="268" w:line="177" w:lineRule="auto"/>
        <w:rPr>
          <w:sz w:val="113"/>
          <w:szCs w:val="113"/>
        </w:rPr>
      </w:pPr>
      <w:r>
        <w:pict>
          <v:shape id="_x0000_s2776" style="position:absolute;margin-left:118.023pt;margin-top:-0.907472pt;mso-position-vertical-relative:text;mso-position-horizontal-relative:text;width:347.45pt;height:27pt;z-index:-248004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185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5"/>
                    </w:rPr>
                    <w:t>《说文》:“數,介也。从文，睾声。</w:t>
                  </w:r>
                </w:p>
              </w:txbxContent>
            </v:textbox>
          </v:shape>
        </w:pict>
      </w:r>
      <w:r>
        <w:rPr>
          <w:sz w:val="113"/>
          <w:szCs w:val="113"/>
          <w:b/>
          <w:bCs/>
          <w:spacing w:val="-83"/>
          <w:w w:val="54"/>
        </w:rPr>
        <w:t>教(教)《诗)云：服之无教’。教，献也。</w:t>
      </w:r>
    </w:p>
    <w:p>
      <w:pPr>
        <w:pStyle w:val="BodyText"/>
        <w:ind w:left="250"/>
        <w:spacing w:before="2" w:line="200" w:lineRule="auto"/>
        <w:rPr>
          <w:sz w:val="46"/>
          <w:szCs w:val="46"/>
        </w:rPr>
      </w:pPr>
      <w:r>
        <w:rPr>
          <w:sz w:val="46"/>
          <w:szCs w:val="46"/>
          <w:spacing w:val="-63"/>
        </w:rPr>
        <w:t>一曰终也。”段注：“解也，此与‘释’音义同。”</w:t>
      </w:r>
    </w:p>
    <w:p>
      <w:pPr>
        <w:pStyle w:val="BodyText"/>
        <w:ind w:right="9554" w:firstLine="1224"/>
        <w:spacing w:before="97" w:line="235" w:lineRule="auto"/>
        <w:jc w:val="both"/>
        <w:rPr>
          <w:sz w:val="50"/>
          <w:szCs w:val="50"/>
        </w:rPr>
      </w:pPr>
      <w:r>
        <w:pict>
          <v:shape id="_x0000_s2778" style="position:absolute;margin-left:525.129pt;margin-top:315.316pt;mso-position-vertical-relative:text;mso-position-horizontal-relative:text;width:401.9pt;height:63.5pt;z-index:255315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9" w:right="20" w:hanging="319"/>
                    <w:spacing w:before="19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2"/>
                    </w:rPr>
                    <w:t>《说文》:“禅，结祀也。一日精意以享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0"/>
                    </w:rPr>
                    <w:t>为種。从示，重声。”</w:t>
                  </w:r>
                </w:p>
              </w:txbxContent>
            </v:textbox>
          </v:shape>
        </w:pict>
      </w:r>
      <w:r>
        <w:pict>
          <v:shape id="_x0000_s2780" style="position:absolute;margin-left:478.555pt;margin-top:317.591pt;mso-position-vertical-relative:text;mso-position-horizontal-relative:text;width:45pt;height:58.3pt;z-index:25531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64"/>
                      <w:w w:val="98"/>
                    </w:rPr>
                    <w:t>禅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53"/>
        </w:rPr>
        <w:t>(一)yì ①解除、厌倦。懈怠。《诗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53"/>
        </w:rPr>
        <w:t>·鲁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颂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72"/>
        </w:rPr>
        <w:t>·泮水》:“徒御无教。”郑玄注：“徒行者、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2"/>
        </w:rPr>
        <w:t>御车者皆敬其事又无厌倦也。”魏源《城守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76"/>
        </w:rPr>
        <w:t>篇》:“久持毋教。”亦指讨厌；嫌恶。傅玄</w:t>
      </w:r>
      <w:r>
        <w:rPr>
          <w:sz w:val="50"/>
          <w:szCs w:val="50"/>
          <w:spacing w:val="-77"/>
        </w:rPr>
        <w:t>《桑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  <w:w w:val="99"/>
        </w:rPr>
        <w:t>椹赋》:“嘉味殊滋，食之无散。”谭嗣同《湘痕</w:t>
      </w:r>
      <w:r>
        <w:rPr>
          <w:sz w:val="50"/>
          <w:szCs w:val="50"/>
          <w:spacing w:val="21"/>
        </w:rPr>
        <w:t xml:space="preserve">  </w:t>
      </w:r>
      <w:r>
        <w:rPr>
          <w:sz w:val="50"/>
          <w:szCs w:val="50"/>
          <w:spacing w:val="-56"/>
        </w:rPr>
        <w:t>词》:“谓是陈腐言，掩耳教其喧。”②盛大的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82"/>
        </w:rPr>
        <w:t>样子。《诗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82"/>
        </w:rPr>
        <w:t>·那》:“庸鼓有教，万舞有奕。”毛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  <w:w w:val="96"/>
        </w:rPr>
        <w:t>传：“大钟曰庸；教，數然，盛也。”③终；终止。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88"/>
        </w:rPr>
        <w:t>《说文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88"/>
        </w:rPr>
        <w:t>·父部》:“教，终也。”元稹《莺莺传》: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8"/>
          <w:w w:val="96"/>
        </w:rPr>
        <w:t>“眷念无教。”余继登《典故纪闻》卷十：“扬其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27"/>
        </w:rPr>
        <w:t>耿光，有永无教。”</w:t>
      </w:r>
    </w:p>
    <w:p>
      <w:pPr>
        <w:pStyle w:val="BodyText"/>
        <w:ind w:left="250" w:right="9783" w:firstLine="974"/>
        <w:spacing w:before="97" w:line="235" w:lineRule="auto"/>
        <w:rPr>
          <w:sz w:val="50"/>
          <w:szCs w:val="50"/>
        </w:rPr>
      </w:pPr>
      <w:r>
        <w:pict>
          <v:shape id="_x0000_s2782" style="position:absolute;margin-left:465.618pt;margin-top:23.2262pt;mso-position-vertical-relative:text;mso-position-horizontal-relative:text;width:479.75pt;height:361.6pt;z-index:255314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3"/>
                    <w:spacing w:before="31" w:line="24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6"/>
                    </w:rPr>
                    <w:t>yīn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3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6"/>
                    </w:rPr>
                    <w:t>①祭名。升烟以祭天。先烧柴生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8"/>
                    </w:rPr>
                    <w:t>烟，再加牲体及玉帛于柴上焚烧，因烟气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9"/>
                    </w:rPr>
                    <w:t>上达以至精诚。《诗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9"/>
                    </w:rPr>
                    <w:t>·生民》:“克禅克祀，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以弗无子。”《周礼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·大宗伯》:“以煙祀祀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4"/>
                    </w:rPr>
                    <w:t>昊天上帝。”郑玄注：“禅之言煙。”也泛指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2"/>
                    </w:rPr>
                    <w:t>虔诚的祭祀。《广韵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·真韵》:“禅，祭也。”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《左传 ·</w:t>
                  </w:r>
                  <w:r>
                    <w:rPr>
                      <w:sz w:val="50"/>
                      <w:szCs w:val="50"/>
                      <w:spacing w:val="-19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1"/>
                    </w:rPr>
                    <w:t>隐公十一年》:“吾子孙其覆亡之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9"/>
                    </w:rPr>
                    <w:t>不暇，而况能禅祀许乎?”《国语</w:t>
                  </w:r>
                  <w:r>
                    <w:rPr>
                      <w:sz w:val="50"/>
                      <w:szCs w:val="50"/>
                      <w:spacing w:val="-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9"/>
                    </w:rPr>
                    <w:t>·周语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3"/>
                    </w:rPr>
                    <w:t>上》:“不禅于神而求福焉，神必祸之。”韦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2"/>
                    </w:rPr>
                    <w:t>昭注：“洁祀曰禅。”②敬。《广韵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·真韵》: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0"/>
                    </w:rPr>
                    <w:t>“禪,敬也。”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0"/>
        </w:rPr>
        <w:t>(二)dù ④败坏。《书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40"/>
        </w:rPr>
        <w:t>·洪范》:“彝伦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95"/>
        </w:rPr>
        <w:t>攸教。”孔传：“數,败也。”《诗·云汉》:“耗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39"/>
        </w:rPr>
        <w:t>戰下土，宁丁我身弓。”郑玄笺：“教，败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21"/>
        </w:rPr>
        <w:t>也。”</w:t>
      </w:r>
    </w:p>
    <w:p>
      <w:pPr>
        <w:pStyle w:val="BodyText"/>
        <w:ind w:left="250" w:right="9580" w:firstLine="974"/>
        <w:spacing w:line="231" w:lineRule="auto"/>
        <w:rPr>
          <w:sz w:val="50"/>
          <w:szCs w:val="50"/>
        </w:rPr>
      </w:pPr>
      <w:r>
        <w:rPr>
          <w:sz w:val="50"/>
          <w:szCs w:val="50"/>
          <w:spacing w:val="-45"/>
        </w:rPr>
        <w:t>(三)</w:t>
      </w:r>
      <w:r>
        <w:rPr>
          <w:rFonts w:ascii="Times New Roman" w:hAnsi="Times New Roman" w:eastAsia="Times New Roman" w:cs="Times New Roman"/>
          <w:sz w:val="50"/>
          <w:szCs w:val="50"/>
          <w:spacing w:val="-45"/>
        </w:rPr>
        <w:t>tú  </w:t>
      </w:r>
      <w:r>
        <w:rPr>
          <w:sz w:val="50"/>
          <w:szCs w:val="50"/>
          <w:spacing w:val="-45"/>
        </w:rPr>
        <w:t>⑤涂饰。《集韵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45"/>
        </w:rPr>
        <w:t>·模韵》:“教，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5"/>
        </w:rPr>
        <w:t>涂也。”《新语</w:t>
      </w:r>
      <w:r>
        <w:rPr>
          <w:sz w:val="50"/>
          <w:szCs w:val="50"/>
          <w:spacing w:val="-83"/>
        </w:rPr>
        <w:t xml:space="preserve"> </w:t>
      </w:r>
      <w:r>
        <w:rPr>
          <w:sz w:val="50"/>
          <w:szCs w:val="50"/>
          <w:spacing w:val="-75"/>
        </w:rPr>
        <w:t>·</w:t>
      </w:r>
      <w:r>
        <w:rPr>
          <w:sz w:val="50"/>
          <w:szCs w:val="50"/>
          <w:spacing w:val="-214"/>
        </w:rPr>
        <w:t xml:space="preserve"> </w:t>
      </w:r>
      <w:r>
        <w:rPr>
          <w:sz w:val="50"/>
          <w:szCs w:val="50"/>
          <w:spacing w:val="-75"/>
        </w:rPr>
        <w:t>资质》:“饰以丹漆，數以明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3"/>
        </w:rPr>
        <w:t>光。”</w:t>
      </w:r>
    </w:p>
    <w:p>
      <w:pPr>
        <w:pStyle w:val="BodyText"/>
        <w:ind w:left="1198"/>
        <w:spacing w:before="33" w:line="219" w:lineRule="auto"/>
        <w:rPr>
          <w:sz w:val="50"/>
          <w:szCs w:val="50"/>
        </w:rPr>
      </w:pPr>
      <w:r>
        <w:rPr>
          <w:sz w:val="50"/>
          <w:szCs w:val="50"/>
          <w:spacing w:val="-45"/>
        </w:rPr>
        <w:t>《说文》:“法，水所荡铁也。从水，失</w:t>
      </w:r>
    </w:p>
    <w:p>
      <w:pPr>
        <w:pStyle w:val="BodyText"/>
        <w:ind w:left="250" w:right="9780" w:firstLine="1190"/>
        <w:spacing w:before="30" w:line="228" w:lineRule="auto"/>
        <w:rPr>
          <w:sz w:val="50"/>
          <w:szCs w:val="50"/>
        </w:rPr>
      </w:pPr>
      <w:r>
        <w:rPr>
          <w:sz w:val="50"/>
          <w:szCs w:val="50"/>
          <w:spacing w:val="-21"/>
        </w:rPr>
        <w:t>声。”段注：“荡法者，动盗奔突而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20"/>
        </w:rPr>
        <w:t>出。”</w:t>
      </w:r>
    </w:p>
    <w:p>
      <w:pPr>
        <w:pStyle w:val="BodyText"/>
        <w:ind w:left="250" w:right="9778" w:firstLine="974"/>
        <w:spacing w:before="44" w:line="232" w:lineRule="auto"/>
        <w:rPr>
          <w:sz w:val="50"/>
          <w:szCs w:val="50"/>
        </w:rPr>
      </w:pPr>
      <w:r>
        <w:rPr>
          <w:sz w:val="50"/>
          <w:szCs w:val="50"/>
          <w:spacing w:val="-32"/>
        </w:rPr>
        <w:t>(一)</w:t>
      </w:r>
      <w:r>
        <w:rPr>
          <w:rFonts w:ascii="Times New Roman" w:hAnsi="Times New Roman" w:eastAsia="Times New Roman" w:cs="Times New Roman"/>
          <w:sz w:val="50"/>
          <w:szCs w:val="50"/>
          <w:spacing w:val="-32"/>
        </w:rPr>
        <w:t>yì </w:t>
      </w:r>
      <w:r>
        <w:rPr>
          <w:sz w:val="50"/>
          <w:szCs w:val="50"/>
          <w:spacing w:val="-32"/>
        </w:rPr>
        <w:t>①水满泛滥；水奔突而出。《庄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4"/>
        </w:rPr>
        <w:t>子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54"/>
        </w:rPr>
        <w:t>·天地》:“数如洗汤。”陆德明释文引李</w:t>
      </w:r>
    </w:p>
    <w:p>
      <w:pPr>
        <w:spacing w:line="232" w:lineRule="auto"/>
        <w:sectPr>
          <w:pgSz w:w="22693" w:h="31680"/>
          <w:pgMar w:top="400" w:right="2209" w:bottom="0" w:left="1595" w:header="0" w:footer="0" w:gutter="0"/>
        </w:sectPr>
        <w:rPr>
          <w:sz w:val="50"/>
          <w:szCs w:val="50"/>
        </w:rPr>
      </w:pPr>
    </w:p>
    <w:p>
      <w:pPr>
        <w:spacing w:line="382" w:lineRule="auto"/>
        <w:rPr>
          <w:rFonts w:ascii="Arial"/>
          <w:sz w:val="21"/>
        </w:rPr>
      </w:pPr>
      <w:r>
        <w:drawing>
          <wp:anchor distT="0" distB="0" distL="0" distR="0" simplePos="0" relativeHeight="255331328" behindDoc="1" locked="0" layoutInCell="1" allowOverlap="1">
            <wp:simplePos x="0" y="0"/>
            <wp:positionH relativeFrom="column">
              <wp:posOffset>5958281</wp:posOffset>
            </wp:positionH>
            <wp:positionV relativeFrom="paragraph">
              <wp:posOffset>244330</wp:posOffset>
            </wp:positionV>
            <wp:extent cx="10943" cy="17441870"/>
            <wp:effectExtent l="0" t="0" r="0" b="0"/>
            <wp:wrapNone/>
            <wp:docPr id="1222" name="IM 1222"/>
            <wp:cNvGraphicFramePr/>
            <a:graphic>
              <a:graphicData uri="http://schemas.openxmlformats.org/drawingml/2006/picture">
                <pic:pic>
                  <pic:nvPicPr>
                    <pic:cNvPr id="1222" name="IM 1222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3" cy="1744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1"/>
        <w:spacing w:before="355" w:line="184" w:lineRule="auto"/>
        <w:rPr>
          <w:sz w:val="109"/>
          <w:szCs w:val="109"/>
        </w:rPr>
      </w:pPr>
      <w:r>
        <w:pict>
          <v:shape id="_x0000_s2784" style="position:absolute;margin-left:479.37pt;margin-top:2.14386pt;mso-position-vertical-relative:text;mso-position-horizontal-relative:text;width:446.05pt;height:152.2pt;z-index:255335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4" w:lineRule="auto"/>
                    <w:rPr/>
                  </w:pPr>
                  <w:r>
                    <w:rPr>
                      <w:spacing w:val="-13"/>
                    </w:rPr>
                    <w:t>马维驷，六辔既均。”元稹《代曲江老人百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2"/>
                    </w:rPr>
                    <w:t>韵》:“锦  覆花驷。”</w:t>
                  </w:r>
                </w:p>
                <w:p>
                  <w:pPr>
                    <w:pStyle w:val="BodyText"/>
                    <w:ind w:left="32"/>
                    <w:spacing w:before="377" w:line="199" w:lineRule="auto"/>
                    <w:rPr/>
                  </w:pPr>
                  <w:r>
                    <w:rPr>
                      <w:rFonts w:ascii="FangSong" w:hAnsi="FangSong" w:eastAsia="FangSong" w:cs="FangSong"/>
                      <w:sz w:val="85"/>
                      <w:szCs w:val="85"/>
                      <w:b/>
                      <w:bCs/>
                      <w:spacing w:val="-109"/>
                      <w:w w:val="99"/>
                      <w:position w:val="4"/>
                    </w:rPr>
                    <w:t>细</w:t>
                  </w:r>
                  <w:r>
                    <w:rPr>
                      <w:rFonts w:ascii="FangSong" w:hAnsi="FangSong" w:eastAsia="FangSong" w:cs="FangSong"/>
                      <w:sz w:val="85"/>
                      <w:szCs w:val="85"/>
                      <w:spacing w:val="-200"/>
                      <w:position w:val="4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85"/>
                      <w:szCs w:val="85"/>
                      <w:spacing w:val="-109"/>
                      <w:w w:val="99"/>
                      <w:position w:val="4"/>
                    </w:rPr>
                    <w:t>(细)</w:t>
                  </w:r>
                  <w:r>
                    <w:rPr>
                      <w:rFonts w:ascii="FangSong" w:hAnsi="FangSong" w:eastAsia="FangSong" w:cs="FangSong"/>
                      <w:sz w:val="85"/>
                      <w:szCs w:val="85"/>
                      <w:spacing w:val="11"/>
                      <w:position w:val="4"/>
                    </w:rPr>
                    <w:t xml:space="preserve">           </w:t>
                  </w:r>
                  <w:r>
                    <w:rPr>
                      <w:spacing w:val="4"/>
                      <w:position w:val="-56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786" style="position:absolute;margin-left:115.749pt;margin-top:3.52533pt;mso-position-vertical-relative:text;mso-position-horizontal-relative:text;width:341.5pt;height:28.35pt;z-index:-24798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7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4"/>
                    </w:rPr>
                    <w:t>《说</w:t>
                  </w:r>
                  <w:r>
                    <w:rPr>
                      <w:sz w:val="52"/>
                      <w:szCs w:val="52"/>
                      <w:spacing w:val="-53"/>
                    </w:rPr>
                    <w:t>文》:“阐，城内重门也。</w:t>
                  </w:r>
                  <w:r>
                    <w:rPr>
                      <w:sz w:val="52"/>
                      <w:szCs w:val="52"/>
                      <w:spacing w:val="-21"/>
                    </w:rPr>
                    <w:t>从</w:t>
                  </w:r>
                </w:p>
              </w:txbxContent>
            </v:textbox>
          </v:shape>
        </w:pict>
      </w:r>
      <w:r>
        <w:rPr>
          <w:sz w:val="109"/>
          <w:szCs w:val="109"/>
          <w:spacing w:val="-125"/>
          <w:w w:val="65"/>
        </w:rPr>
        <w:t>闽(圃)门，重声。《诗》曰：出其阐</w:t>
      </w:r>
    </w:p>
    <w:p>
      <w:pPr>
        <w:pStyle w:val="BodyText"/>
        <w:ind w:left="241" w:right="9872"/>
        <w:spacing w:before="2" w:line="236" w:lineRule="auto"/>
        <w:rPr/>
      </w:pPr>
      <w:r>
        <w:rPr>
          <w:spacing w:val="-85"/>
          <w:w w:val="94"/>
        </w:rPr>
        <w:t>阁’。”段注：“《诗》正义改“内”为“曲”。徐锴</w:t>
      </w:r>
      <w:r>
        <w:rPr>
          <w:spacing w:val="59"/>
        </w:rPr>
        <w:t xml:space="preserve"> </w:t>
      </w:r>
      <w:r>
        <w:rPr>
          <w:spacing w:val="-46"/>
        </w:rPr>
        <w:t>系传：“若今门外壅城门也。”</w:t>
      </w:r>
    </w:p>
    <w:p>
      <w:pPr>
        <w:pStyle w:val="BodyText"/>
        <w:ind w:right="9649" w:firstLine="1217"/>
        <w:spacing w:before="43" w:line="242" w:lineRule="auto"/>
        <w:jc w:val="both"/>
        <w:rPr/>
      </w:pPr>
      <w:r>
        <w:pict>
          <v:shape id="_x0000_s2788" style="position:absolute;margin-left:466.854pt;margin-top:-4.70813pt;mso-position-vertical-relative:text;mso-position-horizontal-relative:text;width:479.75pt;height:316.7pt;z-index:255334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7"/>
                    <w:spacing w:before="21" w:line="242" w:lineRule="auto"/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33"/>
                    </w:rPr>
                    <w:t>yīn </w:t>
                  </w:r>
                  <w:r>
                    <w:rPr>
                      <w:spacing w:val="-33"/>
                    </w:rPr>
                    <w:t>①纲温，天地元气。《玉篇  系部》:</w:t>
                  </w:r>
                  <w:r>
                    <w:rPr/>
                    <w:t xml:space="preserve">  </w:t>
                  </w:r>
                  <w:r>
                    <w:rPr>
                      <w:spacing w:val="-61"/>
                    </w:rPr>
                    <w:t>“细，细组，元气也。”《集韵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1"/>
                    </w:rPr>
                    <w:t>·谆韵》:“</w:t>
                  </w:r>
                  <w:r>
                    <w:rPr>
                      <w:spacing w:val="-62"/>
                    </w:rPr>
                    <w:t>细温，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天地合气也。”《易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3"/>
                    </w:rPr>
                    <w:t>·系辞下》:“天地细温，万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物化醇。”也指云烟弥漫之状。温庭筠《麝巢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14"/>
                    </w:rPr>
                    <w:t>歌》:“情远气调兰蕙薰，天香瑞彩含细温。”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0"/>
                    </w:rPr>
                    <w:t>又麻巢。《广韵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0"/>
                    </w:rPr>
                    <w:t>·真韵》:“细温，麻巢。</w:t>
                  </w:r>
                  <w:r>
                    <w:rPr>
                      <w:spacing w:val="-61"/>
                    </w:rPr>
                    <w:t>”②通</w:t>
                  </w:r>
                  <w:r>
                    <w:rPr/>
                    <w:t xml:space="preserve">  </w:t>
                  </w:r>
                  <w:r>
                    <w:rPr>
                      <w:spacing w:val="-6"/>
                    </w:rPr>
                    <w:t>“茵”。垫褥。朱骏声《说文通训定声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-6"/>
                    </w:rPr>
                    <w:t>·坤</w:t>
                  </w:r>
                  <w:r>
                    <w:rPr/>
                    <w:t xml:space="preserve">  </w:t>
                  </w:r>
                  <w:r>
                    <w:rPr>
                      <w:spacing w:val="-68"/>
                    </w:rPr>
                    <w:t>部》:“茵，字亦作细。”《汉书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8"/>
                    </w:rPr>
                    <w:t>·霍光传》:“作</w:t>
                  </w:r>
                  <w:r>
                    <w:rPr/>
                    <w:t xml:space="preserve">  </w:t>
                  </w:r>
                  <w:r>
                    <w:rPr>
                      <w:spacing w:val="-31"/>
                    </w:rPr>
                    <w:t>乘舆辇，加画绣细冯。”《敦煌变文集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1"/>
                    </w:rPr>
                    <w:t>·妙法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莲华经讲经文》:“象牙床上布红细。”</w:t>
                  </w:r>
                </w:p>
              </w:txbxContent>
            </v:textbox>
          </v:shape>
        </w:pict>
      </w:r>
      <w:r>
        <w:pict>
          <v:shape id="_x0000_s2790" style="position:absolute;margin-left:525.335pt;margin-top:313.607pt;mso-position-vertical-relative:text;mso-position-horizontal-relative:text;width:401.55pt;height:64.6pt;z-index:255336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2"/>
                    <w:spacing w:before="20" w:line="231" w:lineRule="auto"/>
                    <w:rPr/>
                  </w:pPr>
                  <w:r>
                    <w:rPr>
                      <w:sz w:val="52"/>
                      <w:szCs w:val="52"/>
                      <w:spacing w:val="-89"/>
                    </w:rPr>
                    <w:t>《说文》:“怒，痛</w:t>
                  </w:r>
                  <w:r>
                    <w:rPr>
                      <w:sz w:val="52"/>
                      <w:szCs w:val="52"/>
                      <w:spacing w:val="-88"/>
                    </w:rPr>
                    <w:t>也。从心，殷声。”</w:t>
                  </w:r>
                  <w:r>
                    <w:rPr>
                      <w:sz w:val="52"/>
                      <w:szCs w:val="52"/>
                      <w:spacing w:val="-60"/>
                    </w:rPr>
                    <w:t>段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</w:t>
                  </w:r>
                  <w:r>
                    <w:rPr>
                      <w:spacing w:val="-84"/>
                      <w:w w:val="94"/>
                    </w:rPr>
                    <w:t>注：“《桑柔》:‘忧心怒怒。’《</w:t>
                  </w:r>
                  <w:r>
                    <w:rPr>
                      <w:spacing w:val="-83"/>
                      <w:w w:val="94"/>
                    </w:rPr>
                    <w:t>释训》:‘</w:t>
                  </w:r>
                  <w:r>
                    <w:rPr>
                      <w:spacing w:val="-45"/>
                      <w:w w:val="94"/>
                    </w:rPr>
                    <w:t>怒</w:t>
                  </w:r>
                </w:p>
              </w:txbxContent>
            </v:textbox>
          </v:shape>
        </w:pict>
      </w:r>
      <w:r>
        <w:pict>
          <v:shape id="_x0000_s2792" style="position:absolute;margin-left:479.37pt;margin-top:319.648pt;mso-position-vertical-relative:text;mso-position-horizontal-relative:text;width:46.2pt;height:58.3pt;z-index:255340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6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7"/>
                    </w:rPr>
                    <w:t>怒</w:t>
                  </w:r>
                </w:p>
              </w:txbxContent>
            </v:textbox>
          </v:shape>
        </w:pict>
      </w:r>
      <w:r>
        <w:pict>
          <v:shape id="_x0000_s2794" style="position:absolute;margin-left:467.285pt;margin-top:379.634pt;mso-position-vertical-relative:text;mso-position-horizontal-relative:text;width:481.9pt;height:447.2pt;z-index:255332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/>
                    <w:spacing w:before="20" w:line="222" w:lineRule="auto"/>
                    <w:rPr/>
                  </w:pPr>
                  <w:r>
                    <w:rPr>
                      <w:spacing w:val="-60"/>
                    </w:rPr>
                    <w:t>怒，忧也。”谓忧之切者也。”</w:t>
                  </w:r>
                </w:p>
                <w:p>
                  <w:pPr>
                    <w:pStyle w:val="BodyText"/>
                    <w:ind w:left="261" w:right="20" w:firstLine="966"/>
                    <w:spacing w:before="60" w:line="243" w:lineRule="auto"/>
                    <w:rPr/>
                  </w:pPr>
                  <w:r>
                    <w:rPr>
                      <w:spacing w:val="-30"/>
                    </w:rPr>
                    <w:t>yīn ①忧痛。《集韵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30"/>
                    </w:rPr>
                    <w:t>·谆韵》:“怒，忧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也。”《诗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2"/>
                    </w:rPr>
                    <w:t>·北门》:“出自北门，忧心怒恐。”</w:t>
                  </w:r>
                  <w:r>
                    <w:rPr/>
                    <w:t xml:space="preserve"> </w:t>
                  </w:r>
                  <w:r>
                    <w:rPr>
                      <w:spacing w:val="-2"/>
                    </w:rPr>
                    <w:t>怒，同殷。②怒勤，情意恳切深厚的样子。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56"/>
                    </w:rPr>
                    <w:t>袁枚《随园诗话》卷六：“所以殷殷望余者，为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13"/>
                    </w:rPr>
                    <w:t>欲校定其全稿而加一序故也。”③同“殷”。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3"/>
                    </w:rPr>
                    <w:t>殷实；富足。《古文苑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53"/>
                    </w:rPr>
                    <w:t>·楚相孙叔敖碑》:“收</w:t>
                  </w:r>
                  <w:r>
                    <w:rPr/>
                    <w:t xml:space="preserve">  </w:t>
                  </w:r>
                  <w:r>
                    <w:rPr>
                      <w:spacing w:val="-55"/>
                    </w:rPr>
                    <w:t>九睾之利，以愍润国家。”章樵注：“愍，音义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6"/>
                    </w:rPr>
                    <w:t>与殷同。殷，富也。”</w:t>
                  </w:r>
                </w:p>
                <w:p>
                  <w:pPr>
                    <w:pStyle w:val="BodyText"/>
                    <w:ind w:left="261"/>
                    <w:spacing w:before="142" w:line="221" w:lineRule="auto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</w:rPr>
                    <w:t>殡</w:t>
                  </w:r>
                </w:p>
                <w:p>
                  <w:pPr>
                    <w:pStyle w:val="BodyText"/>
                    <w:ind w:left="20" w:right="389" w:firstLine="1208"/>
                    <w:spacing w:before="119" w:line="237" w:lineRule="auto"/>
                    <w:jc w:val="both"/>
                    <w:rPr/>
                  </w:pPr>
                  <w:r>
                    <w:rPr>
                      <w:spacing w:val="-23"/>
                    </w:rPr>
                    <w:t>yīn</w:t>
                  </w:r>
                  <w:r>
                    <w:rPr>
                      <w:spacing w:val="-125"/>
                    </w:rPr>
                    <w:t xml:space="preserve"> </w:t>
                  </w:r>
                  <w:r>
                    <w:rPr>
                      <w:spacing w:val="-23"/>
                    </w:rPr>
                    <w:t>远；偏远之地。《淮南子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23"/>
                    </w:rPr>
                    <w:t>·坠形》: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“九州之外，乃有八殡。”高诱注：“殡，犹远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3"/>
                    </w:rPr>
                    <w:t>也。”(八殡，八方极远的地方)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yīn </w:t>
      </w:r>
      <w:r>
        <w:rPr/>
        <w:t>①城。城门外的曲门。丘巨源《泳 </w:t>
      </w:r>
      <w:r>
        <w:rPr>
          <w:spacing w:val="-22"/>
        </w:rPr>
        <w:t>七宝扇》:“妙缟贵东夏.巧技出吴闽。”颜延</w:t>
      </w:r>
      <w:r>
        <w:rPr>
          <w:spacing w:val="11"/>
        </w:rPr>
        <w:t xml:space="preserve"> </w:t>
      </w:r>
      <w:r>
        <w:rPr>
          <w:spacing w:val="-54"/>
        </w:rPr>
        <w:t>之《登巴陵城楼》:“登闽访川陆。”孟元老《东</w:t>
      </w:r>
      <w:r>
        <w:rPr>
          <w:spacing w:val="11"/>
        </w:rPr>
        <w:t xml:space="preserve"> </w:t>
      </w:r>
      <w:r>
        <w:rPr>
          <w:spacing w:val="1"/>
        </w:rPr>
        <w:t>京梦华录</w:t>
      </w:r>
      <w:r>
        <w:rPr>
          <w:spacing w:val="-42"/>
        </w:rPr>
        <w:t xml:space="preserve"> </w:t>
      </w:r>
      <w:r>
        <w:rPr>
          <w:spacing w:val="1"/>
        </w:rPr>
        <w:t>·十六日》:“阡陌纵横，城闽不</w:t>
      </w:r>
      <w:r>
        <w:rPr/>
        <w:t xml:space="preserve"> </w:t>
      </w:r>
      <w:r>
        <w:rPr>
          <w:spacing w:val="-56"/>
        </w:rPr>
        <w:t>禁。”②屈曲；弯曲。《字汇补</w:t>
      </w:r>
      <w:r>
        <w:rPr>
          <w:spacing w:val="-77"/>
        </w:rPr>
        <w:t xml:space="preserve"> </w:t>
      </w:r>
      <w:r>
        <w:rPr>
          <w:spacing w:val="-56"/>
        </w:rPr>
        <w:t>·</w:t>
      </w:r>
      <w:r>
        <w:rPr>
          <w:spacing w:val="-176"/>
        </w:rPr>
        <w:t xml:space="preserve"> </w:t>
      </w:r>
      <w:r>
        <w:rPr>
          <w:spacing w:val="-56"/>
        </w:rPr>
        <w:t>门部》:</w:t>
      </w:r>
      <w:r>
        <w:rPr>
          <w:spacing w:val="-57"/>
        </w:rPr>
        <w:t>“闽，</w:t>
      </w:r>
      <w:r>
        <w:rPr/>
        <w:t xml:space="preserve"> </w:t>
      </w:r>
      <w:r>
        <w:rPr>
          <w:spacing w:val="-42"/>
        </w:rPr>
        <w:t>曲也。”《庄子</w:t>
      </w:r>
      <w:r>
        <w:rPr>
          <w:spacing w:val="-55"/>
        </w:rPr>
        <w:t xml:space="preserve"> </w:t>
      </w:r>
      <w:r>
        <w:rPr>
          <w:spacing w:val="-42"/>
        </w:rPr>
        <w:t>·马蹄》:“而马知价倪闽扼鸷</w:t>
      </w:r>
      <w:r>
        <w:rPr/>
        <w:t xml:space="preserve"> </w:t>
      </w:r>
      <w:r>
        <w:rPr>
          <w:spacing w:val="-46"/>
        </w:rPr>
        <w:t>曼诡衔窃辔。”陆德明释文引李巡云：“闽，曲</w:t>
      </w:r>
      <w:r>
        <w:rPr>
          <w:spacing w:val="6"/>
        </w:rPr>
        <w:t xml:space="preserve"> </w:t>
      </w:r>
      <w:r>
        <w:rPr>
          <w:spacing w:val="-58"/>
        </w:rPr>
        <w:t>也。”③通“堙”。朱骏声《说文通训定声</w:t>
      </w:r>
      <w:r>
        <w:rPr>
          <w:spacing w:val="-75"/>
        </w:rPr>
        <w:t xml:space="preserve"> </w:t>
      </w:r>
      <w:r>
        <w:rPr>
          <w:spacing w:val="-58"/>
        </w:rPr>
        <w:t>·</w:t>
      </w:r>
      <w:r>
        <w:rPr>
          <w:spacing w:val="-208"/>
        </w:rPr>
        <w:t xml:space="preserve"> </w:t>
      </w:r>
      <w:r>
        <w:rPr>
          <w:spacing w:val="-58"/>
        </w:rPr>
        <w:t>屯</w:t>
      </w:r>
      <w:r>
        <w:rPr/>
        <w:t xml:space="preserve">  </w:t>
      </w:r>
      <w:r>
        <w:rPr>
          <w:spacing w:val="-61"/>
        </w:rPr>
        <w:t>部》:“阐，假借为重(堙)。”堵塞。《墨子</w:t>
      </w:r>
      <w:r>
        <w:rPr>
          <w:spacing w:val="-67"/>
        </w:rPr>
        <w:t xml:space="preserve"> </w:t>
      </w:r>
      <w:r>
        <w:rPr>
          <w:spacing w:val="-61"/>
        </w:rPr>
        <w:t>·备</w:t>
      </w:r>
      <w:r>
        <w:rPr/>
        <w:t xml:space="preserve">  </w:t>
      </w:r>
      <w:r>
        <w:rPr>
          <w:spacing w:val="-34"/>
        </w:rPr>
        <w:t>城门》:“救闽池者，以火与争鼓橐。”孙</w:t>
      </w:r>
      <w:r>
        <w:rPr>
          <w:spacing w:val="-35"/>
        </w:rPr>
        <w:t>诒让</w:t>
      </w:r>
      <w:r>
        <w:rPr/>
        <w:t xml:space="preserve"> </w:t>
      </w:r>
      <w:r>
        <w:rPr>
          <w:spacing w:val="-80"/>
        </w:rPr>
        <w:t>闻诂：“闽，堙，声同字通。”《淮南子</w:t>
      </w:r>
      <w:r>
        <w:rPr>
          <w:spacing w:val="-83"/>
        </w:rPr>
        <w:t xml:space="preserve"> </w:t>
      </w:r>
      <w:r>
        <w:rPr>
          <w:spacing w:val="-80"/>
        </w:rPr>
        <w:t>·兵略》:</w:t>
      </w:r>
      <w:r>
        <w:rPr/>
        <w:t xml:space="preserve"> </w:t>
      </w:r>
      <w:r>
        <w:rPr>
          <w:spacing w:val="-15"/>
        </w:rPr>
        <w:t>“而相为斥闽要遮者，同所利也。”高诱注：</w:t>
      </w:r>
      <w:r>
        <w:rPr>
          <w:spacing w:val="12"/>
        </w:rPr>
        <w:t xml:space="preserve"> </w:t>
      </w:r>
      <w:r>
        <w:rPr>
          <w:spacing w:val="-24"/>
        </w:rPr>
        <w:t>“闽，塞也。”亦指战争中堆筑的土山。《孙</w:t>
      </w:r>
      <w:r>
        <w:rPr>
          <w:spacing w:val="10"/>
        </w:rPr>
        <w:t xml:space="preserve"> </w:t>
      </w:r>
      <w:r>
        <w:rPr>
          <w:spacing w:val="-34"/>
        </w:rPr>
        <w:t>子</w:t>
      </w:r>
      <w:r>
        <w:rPr>
          <w:spacing w:val="-54"/>
        </w:rPr>
        <w:t xml:space="preserve"> </w:t>
      </w:r>
      <w:r>
        <w:rPr>
          <w:spacing w:val="-34"/>
        </w:rPr>
        <w:t>·谋攻》:“距闽，又三月而后已”曹操注：</w:t>
      </w:r>
      <w:r>
        <w:rPr/>
        <w:t xml:space="preserve"> </w:t>
      </w:r>
      <w:r>
        <w:rPr>
          <w:spacing w:val="-46"/>
        </w:rPr>
        <w:t>“距闽者，踊土稍高而前以附其城也。”《尉缭</w:t>
      </w:r>
      <w:r>
        <w:rPr>
          <w:spacing w:val="10"/>
        </w:rPr>
        <w:t xml:space="preserve"> </w:t>
      </w:r>
      <w:r>
        <w:rPr>
          <w:spacing w:val="-35"/>
        </w:rPr>
        <w:t>子</w:t>
      </w:r>
      <w:r>
        <w:rPr>
          <w:spacing w:val="-70"/>
        </w:rPr>
        <w:t xml:space="preserve"> </w:t>
      </w:r>
      <w:r>
        <w:rPr>
          <w:spacing w:val="-35"/>
        </w:rPr>
        <w:t>·</w:t>
      </w:r>
      <w:r>
        <w:rPr>
          <w:spacing w:val="-202"/>
        </w:rPr>
        <w:t xml:space="preserve"> </w:t>
      </w:r>
      <w:r>
        <w:rPr>
          <w:spacing w:val="-35"/>
        </w:rPr>
        <w:t>战威》:“破军杀将，乘闽发机。”④姓。</w:t>
      </w:r>
      <w:r>
        <w:rPr/>
        <w:t xml:space="preserve"> </w:t>
      </w:r>
      <w:r>
        <w:rPr>
          <w:spacing w:val="-44"/>
        </w:rPr>
        <w:t>邓名世《古今姓氏书辩证</w:t>
      </w:r>
      <w:r>
        <w:rPr>
          <w:spacing w:val="-67"/>
        </w:rPr>
        <w:t xml:space="preserve"> </w:t>
      </w:r>
      <w:r>
        <w:rPr>
          <w:spacing w:val="-44"/>
        </w:rPr>
        <w:t>·真韵》:“闽，春秋</w:t>
      </w:r>
      <w:r>
        <w:rPr/>
        <w:t xml:space="preserve">  </w:t>
      </w:r>
      <w:r>
        <w:rPr>
          <w:spacing w:val="10"/>
        </w:rPr>
        <w:t>楚大夫阐舆罢之后。”</w:t>
      </w:r>
    </w:p>
    <w:p>
      <w:pPr>
        <w:pStyle w:val="BodyText"/>
        <w:ind w:left="252"/>
        <w:spacing w:before="357" w:line="222" w:lineRule="auto"/>
        <w:rPr>
          <w:sz w:val="75"/>
          <w:szCs w:val="75"/>
        </w:rPr>
      </w:pPr>
      <w:r>
        <w:rPr>
          <w:sz w:val="75"/>
          <w:szCs w:val="75"/>
          <w:b/>
          <w:bCs/>
          <w:spacing w:val="-24"/>
        </w:rPr>
        <w:t>裀(茵)</w:t>
      </w:r>
    </w:p>
    <w:p>
      <w:pPr>
        <w:pStyle w:val="BodyText"/>
        <w:ind w:right="9435" w:firstLine="1217"/>
        <w:spacing w:before="81" w:line="245" w:lineRule="auto"/>
        <w:jc w:val="both"/>
        <w:rPr/>
      </w:pPr>
      <w:r>
        <w:pict>
          <v:shape id="_x0000_s2796" style="position:absolute;margin-left:585.337pt;margin-top:193.752pt;mso-position-vertical-relative:text;mso-position-horizontal-relative:text;width:344.6pt;height:67.05pt;z-index:255337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5" w:right="20" w:hanging="306"/>
                    <w:spacing w:before="18" w:line="244" w:lineRule="auto"/>
                    <w:rPr/>
                  </w:pPr>
                  <w:r>
                    <w:rPr>
                      <w:sz w:val="52"/>
                      <w:szCs w:val="52"/>
                      <w:spacing w:val="-29"/>
                    </w:rPr>
                    <w:t>《说文》:“阔.和说而诤也。从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</w:t>
                  </w:r>
                  <w:r>
                    <w:rPr>
                      <w:spacing w:val="-73"/>
                    </w:rPr>
                    <w:t>言，门省。”沈持古本考：“《一切</w:t>
                  </w:r>
                </w:p>
              </w:txbxContent>
            </v:textbox>
          </v:shape>
        </w:pict>
      </w:r>
      <w:r>
        <w:pict>
          <v:shape id="_x0000_s2798" style="position:absolute;margin-left:485.094pt;margin-top:208.242pt;mso-position-vertical-relative:text;mso-position-horizontal-relative:text;width:111.55pt;height:47.05pt;z-index:255339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2" w:lineRule="auto"/>
                    <w:rPr>
                      <w:sz w:val="75"/>
                      <w:szCs w:val="75"/>
                    </w:rPr>
                  </w:pPr>
                  <w:r>
                    <w:rPr>
                      <w:sz w:val="75"/>
                      <w:szCs w:val="75"/>
                      <w:b/>
                      <w:bCs/>
                      <w:spacing w:val="-21"/>
                    </w:rPr>
                    <w:t>闾(閤)</w:t>
                  </w:r>
                </w:p>
              </w:txbxContent>
            </v:textbox>
          </v:shape>
        </w:pict>
      </w:r>
      <w:r>
        <w:pict>
          <v:shape id="_x0000_s2800" style="position:absolute;margin-left:467.285pt;margin-top:260.029pt;mso-position-vertical-relative:text;mso-position-horizontal-relative:text;width:466.85pt;height:351.8pt;z-index:255333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129"/>
                    <w:spacing w:before="21" w:line="241" w:lineRule="auto"/>
                    <w:jc w:val="both"/>
                    <w:rPr/>
                  </w:pPr>
                  <w:r>
                    <w:rPr>
                      <w:spacing w:val="-54"/>
                    </w:rPr>
                    <w:t>经音义》卷一二引作：‘阔阔，和说而争。</w:t>
                  </w:r>
                  <w:r>
                    <w:rPr>
                      <w:spacing w:val="-55"/>
                    </w:rPr>
                    <w:t>”盖</w:t>
                  </w:r>
                  <w:r>
                    <w:rPr/>
                    <w:t xml:space="preserve"> </w:t>
                  </w:r>
                  <w:r>
                    <w:rPr>
                      <w:spacing w:val="-12"/>
                    </w:rPr>
                    <w:t>古本如是说解中闾字为浅人所删。争、诤通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5"/>
                    </w:rPr>
                    <w:t>用字。”张文虎《舒艺室随笔》:“从门会意，从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7"/>
                    </w:rPr>
                    <w:t>言省亦声.非从门声也。”</w:t>
                  </w:r>
                </w:p>
                <w:p>
                  <w:pPr>
                    <w:pStyle w:val="BodyText"/>
                    <w:ind w:left="20" w:right="20" w:firstLine="1208"/>
                    <w:spacing w:before="29" w:line="245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yín</w:t>
                  </w:r>
                  <w:r>
                    <w:rPr>
                      <w:rFonts w:ascii="Times New Roman" w:hAnsi="Times New Roman" w:eastAsia="Times New Roman" w:cs="Times New Roman"/>
                      <w:spacing w:val="90"/>
                    </w:rPr>
                    <w:t xml:space="preserve"> </w:t>
                  </w:r>
                  <w:r>
                    <w:rPr/>
                    <w:t>①和悦而正直地争辩。刘算《走笔 </w:t>
                  </w:r>
                  <w:r>
                    <w:rPr>
                      <w:spacing w:val="5"/>
                    </w:rPr>
                    <w:t>答郭子隆句稽》:“赖君不吾靳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5"/>
                    </w:rPr>
                    <w:t>·恐勤接闾</w:t>
                  </w:r>
                  <w:r>
                    <w:rPr/>
                    <w:t xml:space="preserve"> </w:t>
                  </w:r>
                  <w:r>
                    <w:rPr>
                      <w:spacing w:val="-43"/>
                    </w:rPr>
                    <w:t>侃。”②谦和而恭敬的样子。《玉篇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43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43"/>
                    </w:rPr>
                    <w:t>言部》: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“闾，和敬貌。”魏源《廖含虚先生墓诘铭》: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1"/>
                    </w:rPr>
                    <w:t>“有古君子欣而闾，少贱多荻惊其群。”迭用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3"/>
                    </w:rPr>
                    <w:t>形容争辩而态度和悦的样子。《论语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13"/>
                    </w:rPr>
                    <w:t>·</w:t>
                  </w:r>
                  <w:r>
                    <w:rPr>
                      <w:spacing w:val="-188"/>
                    </w:rPr>
                    <w:t xml:space="preserve"> </w:t>
                  </w:r>
                  <w:r>
                    <w:rPr>
                      <w:spacing w:val="13"/>
                    </w:rPr>
                    <w:t>乡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党》:“与上大夫言，阔阔如也。”朱熹集注：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6"/>
        </w:rPr>
        <w:t>yīn</w:t>
      </w:r>
      <w:r>
        <w:rPr>
          <w:rFonts w:ascii="Times New Roman" w:hAnsi="Times New Roman" w:eastAsia="Times New Roman" w:cs="Times New Roman"/>
          <w:spacing w:val="91"/>
        </w:rPr>
        <w:t xml:space="preserve"> </w:t>
      </w:r>
      <w:r>
        <w:rPr>
          <w:spacing w:val="-26"/>
        </w:rPr>
        <w:t>①衣身；近身衣。《玉篇</w:t>
      </w:r>
      <w:r>
        <w:rPr>
          <w:spacing w:val="-63"/>
        </w:rPr>
        <w:t xml:space="preserve"> </w:t>
      </w:r>
      <w:r>
        <w:rPr>
          <w:spacing w:val="-26"/>
        </w:rPr>
        <w:t>·衣部》:</w:t>
      </w:r>
      <w:r>
        <w:rPr/>
        <w:t xml:space="preserve">  </w:t>
      </w:r>
      <w:r>
        <w:rPr>
          <w:spacing w:val="-73"/>
        </w:rPr>
        <w:t>“裀，衣身。”《字汇·衣部》:“裀，近身衣也。”</w:t>
      </w:r>
      <w:r>
        <w:rPr/>
        <w:t xml:space="preserve"> </w:t>
      </w:r>
      <w:r>
        <w:rPr>
          <w:spacing w:val="-23"/>
        </w:rPr>
        <w:t>亦指夹衣。《广雅</w:t>
      </w:r>
      <w:r>
        <w:rPr>
          <w:spacing w:val="-70"/>
        </w:rPr>
        <w:t xml:space="preserve"> </w:t>
      </w:r>
      <w:r>
        <w:rPr>
          <w:spacing w:val="-23"/>
        </w:rPr>
        <w:t>·释器》:“複参谓之裀。”</w:t>
      </w:r>
      <w:r>
        <w:rPr/>
        <w:t xml:space="preserve"> </w:t>
      </w:r>
      <w:r>
        <w:rPr>
          <w:spacing w:val="-27"/>
        </w:rPr>
        <w:t>王念孙疏证：“此《说文》所谓重衣也。渗与</w:t>
      </w:r>
      <w:r>
        <w:rPr>
          <w:spacing w:val="6"/>
        </w:rPr>
        <w:t xml:space="preserve">  </w:t>
      </w:r>
      <w:r>
        <w:rPr>
          <w:spacing w:val="-1"/>
        </w:rPr>
        <w:t>衫同。《方言》注以衫为禅襦。其有里者则</w:t>
      </w:r>
      <w:r>
        <w:rPr>
          <w:spacing w:val="6"/>
        </w:rPr>
        <w:t xml:space="preserve">  </w:t>
      </w:r>
      <w:r>
        <w:rPr>
          <w:spacing w:val="-46"/>
        </w:rPr>
        <w:t>谓之裀。裀，犹重也。”《太平御览》卷二一引</w:t>
      </w:r>
      <w:r>
        <w:rPr>
          <w:spacing w:val="6"/>
        </w:rPr>
        <w:t xml:space="preserve">  </w:t>
      </w:r>
      <w:r>
        <w:rPr>
          <w:spacing w:val="-13"/>
        </w:rPr>
        <w:t>《赵书》:“六月重茵被狐裘，不识寒暑断人</w:t>
      </w:r>
      <w:r>
        <w:rPr>
          <w:spacing w:val="2"/>
        </w:rPr>
        <w:t xml:space="preserve">  </w:t>
      </w:r>
      <w:r>
        <w:rPr>
          <w:spacing w:val="-48"/>
        </w:rPr>
        <w:t>头。”②通“茵”。褥子、垫子。《古今韵会举</w:t>
      </w:r>
      <w:r>
        <w:rPr>
          <w:spacing w:val="8"/>
        </w:rPr>
        <w:t xml:space="preserve">  </w:t>
      </w:r>
      <w:r>
        <w:rPr>
          <w:spacing w:val="-45"/>
        </w:rPr>
        <w:t>要</w:t>
      </w:r>
      <w:r>
        <w:rPr>
          <w:spacing w:val="-65"/>
        </w:rPr>
        <w:t xml:space="preserve"> </w:t>
      </w:r>
      <w:r>
        <w:rPr>
          <w:spacing w:val="-45"/>
        </w:rPr>
        <w:t>·真韵》:“茵。通作裀。”朱骏声《说文通</w:t>
      </w:r>
      <w:r>
        <w:rPr/>
        <w:t xml:space="preserve">  </w:t>
      </w:r>
      <w:r>
        <w:rPr>
          <w:spacing w:val="-22"/>
        </w:rPr>
        <w:t>训定声</w:t>
      </w:r>
      <w:r>
        <w:rPr>
          <w:spacing w:val="-56"/>
        </w:rPr>
        <w:t xml:space="preserve"> </w:t>
      </w:r>
      <w:r>
        <w:rPr>
          <w:spacing w:val="-22"/>
        </w:rPr>
        <w:t>·坤部》:“裀字亦作茵。”司马相如</w:t>
      </w:r>
      <w:r>
        <w:rPr/>
        <w:t xml:space="preserve">  </w:t>
      </w:r>
      <w:r>
        <w:rPr>
          <w:spacing w:val="-35"/>
        </w:rPr>
        <w:t>《美人赋》:“裀褥重陈，角枕横施。”陈秀衡</w:t>
      </w:r>
      <w:r>
        <w:rPr/>
        <w:t xml:space="preserve">  </w:t>
      </w:r>
      <w:r>
        <w:rPr>
          <w:spacing w:val="-48"/>
        </w:rPr>
        <w:t>《武陵春传奇》四出：“趁芳辰把离根丢开，草</w:t>
      </w:r>
      <w:r>
        <w:rPr/>
        <w:t xml:space="preserve">  </w:t>
      </w:r>
      <w:r>
        <w:rPr>
          <w:spacing w:val="-15"/>
        </w:rPr>
        <w:t>为裀，恰班荆谊在。”</w:t>
      </w:r>
    </w:p>
    <w:p>
      <w:pPr>
        <w:pStyle w:val="BodyText"/>
        <w:ind w:left="1228"/>
        <w:spacing w:before="118" w:line="217" w:lineRule="auto"/>
        <w:rPr>
          <w:sz w:val="52"/>
          <w:szCs w:val="52"/>
        </w:rPr>
      </w:pPr>
      <w:r>
        <w:pict>
          <v:shape id="_x0000_s2802" style="position:absolute;margin-left:120.275pt;margin-top:2.08585pt;mso-position-vertical-relative:text;mso-position-horizontal-relative:text;width:338.25pt;height:26.15pt;z-index:255338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/>
                  </w:pPr>
                  <w:r>
                    <w:rPr>
                      <w:spacing w:val="-47"/>
                    </w:rPr>
                    <w:t>《说文》:“驷，马阴白</w:t>
                  </w:r>
                  <w:r>
                    <w:rPr>
                      <w:spacing w:val="-46"/>
                    </w:rPr>
                    <w:t>杂毛黑。</w:t>
                  </w:r>
                  <w:r>
                    <w:rPr>
                      <w:spacing w:val="-19"/>
                    </w:rPr>
                    <w:t>从</w:t>
                  </w:r>
                </w:p>
              </w:txbxContent>
            </v:textbox>
          </v:shape>
        </w:pict>
      </w:r>
      <w:r>
        <w:rPr>
          <w:sz w:val="99"/>
          <w:szCs w:val="99"/>
          <w:b/>
          <w:bCs/>
          <w:spacing w:val="-69"/>
          <w:w w:val="81"/>
          <w:position w:val="8"/>
        </w:rPr>
        <w:t>(驷)</w:t>
      </w:r>
      <w:r>
        <w:rPr>
          <w:sz w:val="52"/>
          <w:szCs w:val="52"/>
          <w:spacing w:val="-51"/>
          <w:position w:val="-6"/>
        </w:rPr>
        <w:t>马，因声。《诗》曰：‘有驷有</w:t>
      </w:r>
    </w:p>
    <w:p>
      <w:pPr>
        <w:pStyle w:val="BodyText"/>
        <w:ind w:left="241"/>
        <w:spacing w:before="6" w:line="226" w:lineRule="auto"/>
        <w:rPr>
          <w:sz w:val="52"/>
          <w:szCs w:val="52"/>
        </w:rPr>
      </w:pPr>
      <w:r>
        <w:rPr>
          <w:sz w:val="52"/>
          <w:szCs w:val="52"/>
          <w:spacing w:val="-91"/>
        </w:rPr>
        <w:t>豭’。”</w:t>
      </w:r>
    </w:p>
    <w:p>
      <w:pPr>
        <w:pStyle w:val="BodyText"/>
        <w:ind w:left="241" w:right="9824" w:firstLine="975"/>
        <w:spacing w:before="20" w:line="241" w:lineRule="auto"/>
        <w:jc w:val="both"/>
        <w:rPr/>
      </w:pPr>
      <w:r>
        <w:rPr>
          <w:rFonts w:ascii="Times New Roman" w:hAnsi="Times New Roman" w:eastAsia="Times New Roman" w:cs="Times New Roman"/>
          <w:spacing w:val="-43"/>
        </w:rPr>
        <w:t>yīn </w:t>
      </w:r>
      <w:r>
        <w:rPr>
          <w:spacing w:val="-43"/>
        </w:rPr>
        <w:t>浅黑杂白的马。《尔雅</w:t>
      </w:r>
      <w:r>
        <w:rPr>
          <w:spacing w:val="-70"/>
        </w:rPr>
        <w:t xml:space="preserve"> </w:t>
      </w:r>
      <w:r>
        <w:rPr>
          <w:spacing w:val="-43"/>
        </w:rPr>
        <w:t>·释畜》:“阴</w:t>
      </w:r>
      <w:r>
        <w:rPr/>
        <w:t xml:space="preserve"> </w:t>
      </w:r>
      <w:r>
        <w:rPr>
          <w:spacing w:val="-78"/>
          <w:w w:val="99"/>
        </w:rPr>
        <w:t>白杂毛，驷。”邢员疏：“阴，浅黑色也；毛浅黑</w:t>
      </w:r>
      <w:r>
        <w:rPr>
          <w:spacing w:val="57"/>
        </w:rPr>
        <w:t xml:space="preserve"> </w:t>
      </w:r>
      <w:r>
        <w:rPr>
          <w:spacing w:val="-56"/>
        </w:rPr>
        <w:t>而白兼杂毛者名驷。”《诗</w:t>
      </w:r>
      <w:r>
        <w:rPr>
          <w:spacing w:val="-58"/>
        </w:rPr>
        <w:t xml:space="preserve"> </w:t>
      </w:r>
      <w:r>
        <w:rPr>
          <w:spacing w:val="-56"/>
        </w:rPr>
        <w:t>·皇皇者华》:“我</w:t>
      </w:r>
    </w:p>
    <w:p>
      <w:pPr>
        <w:spacing w:line="241" w:lineRule="auto"/>
        <w:sectPr>
          <w:headerReference w:type="default" r:id="rId742"/>
          <w:pgSz w:w="22677" w:h="31681"/>
          <w:pgMar w:top="1817" w:right="1667" w:bottom="0" w:left="2045" w:header="1232" w:footer="0" w:gutter="0"/>
        </w:sectPr>
        <w:rPr/>
      </w:pP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spacing w:before="156" w:line="222" w:lineRule="auto"/>
        <w:rPr/>
      </w:pPr>
      <w:r>
        <w:pict>
          <v:shape id="_x0000_s2804" style="position:absolute;margin-left:471.863pt;margin-top:5.84549pt;mso-position-vertical-relative:text;mso-position-horizontal-relative:text;width:485.35pt;height:510.9pt;z-index:255348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32" w:right="20"/>
                    <w:spacing w:before="18" w:line="229" w:lineRule="auto"/>
                    <w:rPr/>
                  </w:pPr>
                  <w:r>
                    <w:rPr>
                      <w:spacing w:val="-54"/>
                    </w:rPr>
                    <w:t>天文):“指寅，则万物蜿。”高诱注：“蜿动生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72"/>
                    </w:rPr>
                    <w:t>貌。”《史记·律书》:“寅言万物始生蜿然也。”</w:t>
                  </w:r>
                </w:p>
                <w:p>
                  <w:pPr>
                    <w:pStyle w:val="BodyText"/>
                    <w:ind w:left="263" w:right="197" w:firstLine="1233"/>
                    <w:spacing w:before="67" w:line="244" w:lineRule="auto"/>
                    <w:rPr/>
                  </w:pPr>
                  <w:r>
                    <w:rPr>
                      <w:spacing w:val="-2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7"/>
                    </w:rPr>
                    <w:t>yín </w:t>
                  </w:r>
                  <w:r>
                    <w:rPr>
                      <w:spacing w:val="-27"/>
                    </w:rPr>
                    <w:t>③寒蝉。《广韵</w:t>
                  </w:r>
                  <w:r>
                    <w:rPr>
                      <w:spacing w:val="-49"/>
                    </w:rPr>
                    <w:t xml:space="preserve"> </w:t>
                  </w:r>
                  <w:r>
                    <w:rPr>
                      <w:spacing w:val="-27"/>
                    </w:rPr>
                    <w:t>·真韵》:“蜿.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寒蝉。”</w:t>
                  </w:r>
                </w:p>
                <w:p>
                  <w:pPr>
                    <w:pStyle w:val="BodyText"/>
                    <w:ind w:left="537" w:right="267" w:firstLine="21"/>
                    <w:spacing w:before="53" w:line="212" w:lineRule="auto"/>
                    <w:rPr/>
                  </w:pPr>
                  <w:r>
                    <w:rPr>
                      <w:position w:val="-11"/>
                    </w:rPr>
                    <w:drawing>
                      <wp:inline distT="0" distB="0" distL="0" distR="0">
                        <wp:extent cx="457636" cy="253471"/>
                        <wp:effectExtent l="0" t="0" r="0" b="0"/>
                        <wp:docPr id="1226" name="IM 122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26" name="IM 1226"/>
                                <pic:cNvPicPr/>
                              </pic:nvPicPr>
                              <pic:blipFill>
                                <a:blip r:embed="rId74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57636" cy="253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143"/>
                    </w:rPr>
                    <w:t xml:space="preserve"> </w:t>
                  </w:r>
                  <w:r>
                    <w:rPr>
                      <w:spacing w:val="-43"/>
                    </w:rPr>
                    <w:t>《说文》:“</w:t>
                  </w:r>
                  <w:r>
                    <w:rPr>
                      <w:spacing w:val="181"/>
                    </w:rPr>
                    <w:t xml:space="preserve"> </w:t>
                  </w:r>
                  <w:r>
                    <w:rPr>
                      <w:spacing w:val="-43"/>
                    </w:rPr>
                    <w:t>,引轴也。从革.引声。”钮</w:t>
                  </w:r>
                  <w:r>
                    <w:rPr/>
                    <w:t xml:space="preserve"> </w:t>
                  </w:r>
                  <w:r>
                    <w:rPr>
                      <w:sz w:val="43"/>
                      <w:szCs w:val="43"/>
                      <w:b/>
                      <w:bCs/>
                      <w:spacing w:val="-53"/>
                      <w:position w:val="14"/>
                    </w:rPr>
                    <w:t>牛J)</w:t>
                  </w:r>
                  <w:r>
                    <w:rPr>
                      <w:sz w:val="43"/>
                      <w:szCs w:val="43"/>
                      <w:spacing w:val="-53"/>
                      <w:position w:val="14"/>
                    </w:rPr>
                    <w:t xml:space="preserve">  </w:t>
                  </w:r>
                  <w:r>
                    <w:rPr>
                      <w:spacing w:val="-53"/>
                      <w:position w:val="-1"/>
                    </w:rPr>
                    <w:t>树玉校录：“杨惊注《荀子</w:t>
                  </w:r>
                  <w:r>
                    <w:rPr>
                      <w:spacing w:val="-65"/>
                      <w:position w:val="-1"/>
                    </w:rPr>
                    <w:t xml:space="preserve"> </w:t>
                  </w:r>
                  <w:r>
                    <w:rPr>
                      <w:spacing w:val="-53"/>
                      <w:position w:val="-1"/>
                    </w:rPr>
                    <w:t>·礼论编》引</w:t>
                  </w:r>
                </w:p>
                <w:p>
                  <w:pPr>
                    <w:pStyle w:val="BodyText"/>
                    <w:ind w:left="514"/>
                    <w:spacing w:before="124" w:line="220" w:lineRule="auto"/>
                    <w:rPr>
                      <w:sz w:val="43"/>
                      <w:szCs w:val="43"/>
                    </w:rPr>
                  </w:pPr>
                  <w:r>
                    <w:rPr>
                      <w:sz w:val="43"/>
                      <w:szCs w:val="43"/>
                      <w:spacing w:val="-38"/>
                    </w:rPr>
                    <w:t>作“所以引轴者也。”《玉篇》:‘以引轴’。”</w:t>
                  </w:r>
                </w:p>
                <w:p>
                  <w:pPr>
                    <w:pStyle w:val="BodyText"/>
                    <w:ind w:left="20" w:right="306" w:firstLine="1406"/>
                    <w:spacing w:before="50" w:line="244" w:lineRule="auto"/>
                    <w:tabs>
                      <w:tab w:val="left" w:pos="532"/>
                    </w:tabs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</w:rPr>
                    <w:t>yǐn</w:t>
                  </w:r>
                  <w:r>
                    <w:rPr>
                      <w:rFonts w:ascii="Times New Roman" w:hAnsi="Times New Roman" w:eastAsia="Times New Roman" w:cs="Times New Roman"/>
                      <w:spacing w:val="56"/>
                    </w:rPr>
                    <w:t xml:space="preserve"> </w:t>
                  </w:r>
                  <w:r>
                    <w:rPr>
                      <w:spacing w:val="-1"/>
                    </w:rPr>
                    <w:t>①引车前进的皮带。一头拴在车轴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spacing w:val="-56"/>
                    </w:rPr>
                    <w:t>上，另一头套在马脖子上。《诗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6"/>
                    </w:rPr>
                    <w:t>·小戎》:“阴</w:t>
                  </w:r>
                  <w:r>
                    <w:rPr/>
                    <w:t xml:space="preserve"> </w:t>
                  </w:r>
                  <w:r>
                    <w:rPr>
                      <w:spacing w:val="-71"/>
                    </w:rPr>
                    <w:t>勒銮续。”毛传：“勒，所以引也。”《左传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71"/>
                    </w:rPr>
                    <w:t>·哀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公二年》:“我两勒将绝，吾能止之。”孔颖达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4"/>
                    </w:rPr>
                    <w:t>疏：“古之驾四马者，服马夹猿，其颈负轭，两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4"/>
                    </w:rPr>
                    <w:t>骖在旁，挽勒助之。”②牛鼻绳。也作“纷”。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1"/>
                    </w:rPr>
                    <w:t>《六书故 ·动物二):“勒，又作纾。《说文》</w:t>
                  </w:r>
                  <w:r>
                    <w:rPr/>
                    <w:t xml:space="preserve"> </w:t>
                  </w:r>
                  <w:r>
                    <w:rPr>
                      <w:spacing w:val="-78"/>
                    </w:rPr>
                    <w:t>曰：‘牛系也’。”孔平仲《续世说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78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78"/>
                    </w:rPr>
                    <w:t>赏誉》:“--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手捉牛勒，一手翻《汉书》。”</w:t>
                  </w:r>
                </w:p>
              </w:txbxContent>
            </v:textbox>
          </v:shape>
        </w:pict>
      </w:r>
      <w:r>
        <w:rPr>
          <w:spacing w:val="-59"/>
        </w:rPr>
        <w:t>“和悦而诤也。”桓宽《盐铁论</w:t>
      </w:r>
      <w:r>
        <w:rPr>
          <w:spacing w:val="-68"/>
        </w:rPr>
        <w:t xml:space="preserve"> </w:t>
      </w:r>
      <w:r>
        <w:rPr>
          <w:spacing w:val="-59"/>
        </w:rPr>
        <w:t>·</w:t>
      </w:r>
      <w:r>
        <w:rPr>
          <w:spacing w:val="-181"/>
        </w:rPr>
        <w:t xml:space="preserve"> </w:t>
      </w:r>
      <w:r>
        <w:rPr>
          <w:spacing w:val="-59"/>
        </w:rPr>
        <w:t>国疾》:“诸生</w:t>
      </w:r>
    </w:p>
    <w:p>
      <w:pPr>
        <w:pStyle w:val="BodyText"/>
        <w:ind w:right="9639" w:firstLine="564"/>
        <w:spacing w:before="62"/>
        <w:rPr/>
      </w:pPr>
      <w:r>
        <w:rPr>
          <w:spacing w:val="-23"/>
        </w:rPr>
        <w:t>闾闾争盐铁.亦非为己也。”亦指香气浓烈的</w:t>
      </w:r>
      <w:r>
        <w:rPr>
          <w:spacing w:val="18"/>
        </w:rPr>
        <w:t xml:space="preserve"> </w:t>
      </w:r>
      <w:r>
        <w:rPr>
          <w:spacing w:val="-10"/>
        </w:rPr>
        <w:t>样子。司马相如《长门赋》:“桂树交而相纷</w:t>
      </w:r>
      <w:r>
        <w:rPr>
          <w:spacing w:val="5"/>
        </w:rPr>
        <w:t xml:space="preserve">  </w:t>
      </w:r>
      <w:r>
        <w:rPr>
          <w:spacing w:val="-39"/>
        </w:rPr>
        <w:t>兮，芳酷烈之闾闾。”③语。《集韵</w:t>
      </w:r>
      <w:r>
        <w:rPr>
          <w:spacing w:val="-72"/>
        </w:rPr>
        <w:t xml:space="preserve"> </w:t>
      </w:r>
      <w:r>
        <w:rPr>
          <w:spacing w:val="-39"/>
        </w:rPr>
        <w:t>·谆韵》:</w:t>
      </w:r>
      <w:r>
        <w:rPr/>
        <w:t xml:space="preserve">  </w:t>
      </w:r>
      <w:r>
        <w:rPr>
          <w:spacing w:val="-44"/>
        </w:rPr>
        <w:t>“闾.语也。”4姓。《广韵</w:t>
      </w:r>
      <w:r>
        <w:rPr>
          <w:spacing w:val="-65"/>
        </w:rPr>
        <w:t xml:space="preserve"> </w:t>
      </w:r>
      <w:r>
        <w:rPr>
          <w:spacing w:val="-44"/>
        </w:rPr>
        <w:t>·真韵》:“同，姓。</w:t>
      </w:r>
      <w:r>
        <w:rPr/>
        <w:t xml:space="preserve"> </w:t>
      </w:r>
      <w:r>
        <w:rPr>
          <w:spacing w:val="-49"/>
        </w:rPr>
        <w:t>何氏《姓苑》云：今广平人。”《万姓统谱</w:t>
      </w:r>
      <w:r>
        <w:rPr>
          <w:spacing w:val="-69"/>
        </w:rPr>
        <w:t xml:space="preserve"> </w:t>
      </w:r>
      <w:r>
        <w:rPr>
          <w:spacing w:val="-49"/>
        </w:rPr>
        <w:t>·真</w:t>
      </w:r>
      <w:r>
        <w:rPr/>
        <w:t xml:space="preserve">  </w:t>
      </w:r>
      <w:r>
        <w:rPr>
          <w:spacing w:val="-39"/>
        </w:rPr>
        <w:t>韵》:“言，见《姓苑》。汉阁仁.广平人。本朝</w:t>
      </w:r>
      <w:r>
        <w:rPr>
          <w:spacing w:val="5"/>
        </w:rPr>
        <w:t xml:space="preserve">  </w:t>
      </w:r>
      <w:r>
        <w:rPr>
          <w:spacing w:val="56"/>
        </w:rPr>
        <w:t>闾敬.登州人</w:t>
      </w:r>
      <w:r>
        <w:rPr>
          <w:spacing w:val="-166"/>
        </w:rPr>
        <w:t xml:space="preserve"> </w:t>
      </w:r>
      <w:r>
        <w:rPr>
          <w:spacing w:val="56"/>
        </w:rPr>
        <w:t>……</w:t>
      </w:r>
      <w:r>
        <w:rPr>
          <w:spacing w:val="-151"/>
        </w:rPr>
        <w:t xml:space="preserve"> </w:t>
      </w:r>
      <w:r>
        <w:rPr>
          <w:spacing w:val="56"/>
        </w:rPr>
        <w:t>”</w:t>
      </w:r>
    </w:p>
    <w:p>
      <w:pPr>
        <w:pStyle w:val="BodyText"/>
        <w:ind w:left="243"/>
        <w:spacing w:before="84" w:line="211" w:lineRule="auto"/>
        <w:rPr/>
      </w:pPr>
      <w:r>
        <w:rPr>
          <w:sz w:val="36"/>
          <w:szCs w:val="36"/>
          <w:spacing w:val="-38"/>
          <w:position w:val="-6"/>
        </w:rPr>
        <w:t>要</w:t>
      </w:r>
      <w:r>
        <w:rPr>
          <w:sz w:val="36"/>
          <w:szCs w:val="36"/>
          <w:spacing w:val="11"/>
          <w:position w:val="-6"/>
        </w:rPr>
        <w:t xml:space="preserve">    </w:t>
      </w:r>
      <w:r>
        <w:rPr>
          <w:spacing w:val="-38"/>
        </w:rPr>
        <w:t>《说文》:“蟑.白鱼也。从虫.覃声。”段</w:t>
      </w:r>
    </w:p>
    <w:p>
      <w:pPr>
        <w:pStyle w:val="BodyText"/>
        <w:ind w:left="495"/>
        <w:spacing w:before="2" w:line="237" w:lineRule="auto"/>
        <w:rPr/>
      </w:pPr>
      <w:r>
        <w:rPr>
          <w:position w:val="13"/>
        </w:rPr>
        <w:drawing>
          <wp:inline distT="0" distB="0" distL="0" distR="0">
            <wp:extent cx="490835" cy="209415"/>
            <wp:effectExtent l="0" t="0" r="0" b="0"/>
            <wp:docPr id="1228" name="IM 1228"/>
            <wp:cNvGraphicFramePr/>
            <a:graphic>
              <a:graphicData uri="http://schemas.openxmlformats.org/drawingml/2006/picture">
                <pic:pic>
                  <pic:nvPicPr>
                    <pic:cNvPr id="1228" name="IM 1228"/>
                    <pic:cNvPicPr/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</w:rPr>
        <w:t xml:space="preserve"> </w:t>
      </w:r>
      <w:r>
        <w:rPr>
          <w:spacing w:val="-71"/>
        </w:rPr>
        <w:t>注：“衣，书中虫，一名炳鱼。</w:t>
      </w:r>
    </w:p>
    <w:p>
      <w:pPr>
        <w:pStyle w:val="BodyText"/>
        <w:ind w:left="243" w:right="9711" w:firstLine="1137"/>
        <w:spacing w:before="46" w:line="243" w:lineRule="auto"/>
        <w:rPr/>
      </w:pPr>
      <w:r>
        <w:pict>
          <v:shape id="_x0000_s2806" style="position:absolute;margin-left:595.606pt;margin-top:198.18pt;mso-position-vertical-relative:text;mso-position-horizontal-relative:text;width:342pt;height:63.25pt;z-index:255353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8" w:right="20" w:hanging="269"/>
                    <w:spacing w:before="19" w:line="236" w:lineRule="auto"/>
                    <w:rPr/>
                  </w:pPr>
                  <w:r>
                    <w:rPr>
                      <w:spacing w:val="-42"/>
                    </w:rPr>
                    <w:t>《说文》:“隱。栝也。从木，隐省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6"/>
                    </w:rPr>
                    <w:t>声。”徐锴系</w:t>
                  </w:r>
                  <w:r>
                    <w:rPr>
                      <w:spacing w:val="-45"/>
                    </w:rPr>
                    <w:t>传：“此即正邪曲</w:t>
                  </w:r>
                  <w:r>
                    <w:rPr>
                      <w:spacing w:val="-39"/>
                    </w:rPr>
                    <w:t>之</w:t>
                  </w:r>
                </w:p>
              </w:txbxContent>
            </v:textbox>
          </v:shape>
        </w:pict>
      </w:r>
      <w:r>
        <w:pict>
          <v:shape id="_x0000_s2808" style="position:absolute;margin-left:484.021pt;margin-top:207.813pt;mso-position-vertical-relative:text;mso-position-horizontal-relative:text;width:117.2pt;height:83.8pt;z-index:255355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3"/>
                    </w:rPr>
                    <w:t>檗(躁)</w:t>
                  </w:r>
                </w:p>
                <w:p>
                  <w:pPr>
                    <w:pStyle w:val="BodyText"/>
                    <w:ind w:left="20"/>
                    <w:spacing w:before="76" w:line="227" w:lineRule="auto"/>
                    <w:rPr/>
                  </w:pPr>
                  <w:r>
                    <w:rPr>
                      <w:spacing w:val="-15"/>
                    </w:rPr>
                    <w:t>器也。”</w:t>
                  </w:r>
                </w:p>
              </w:txbxContent>
            </v:textbox>
          </v:shape>
        </w:pict>
      </w:r>
      <w:r>
        <w:rPr>
          <w:spacing w:val="13"/>
        </w:rPr>
        <w:t>(一)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yín  </w:t>
      </w:r>
      <w:r>
        <w:rPr>
          <w:spacing w:val="13"/>
        </w:rPr>
        <w:t>①蠹鱼。又名衣鱼。体长而</w:t>
      </w:r>
      <w:r>
        <w:rPr/>
        <w:t xml:space="preserve"> </w:t>
      </w:r>
      <w:r>
        <w:rPr>
          <w:spacing w:val="-25"/>
        </w:rPr>
        <w:t>扁，触角鞭状，体被银色鱼鳞.无翅。常啮食</w:t>
      </w:r>
      <w:r>
        <w:rPr>
          <w:spacing w:val="9"/>
        </w:rPr>
        <w:t xml:space="preserve">  </w:t>
      </w:r>
      <w:r>
        <w:rPr>
          <w:spacing w:val="15"/>
        </w:rPr>
        <w:t>衣服、书籍上的浆糊及胶质物等。《尔雅</w:t>
      </w:r>
      <w:r>
        <w:rPr>
          <w:spacing w:val="8"/>
        </w:rPr>
        <w:t xml:space="preserve">  </w:t>
      </w:r>
      <w:r>
        <w:rPr>
          <w:spacing w:val="-72"/>
        </w:rPr>
        <w:t>翼</w:t>
      </w:r>
      <w:r>
        <w:rPr>
          <w:spacing w:val="-67"/>
        </w:rPr>
        <w:t xml:space="preserve"> </w:t>
      </w:r>
      <w:r>
        <w:rPr>
          <w:spacing w:val="-72"/>
        </w:rPr>
        <w:t>·释虫一》:“蟑，今俗呼蟑虫。”寒山《诗三</w:t>
      </w:r>
      <w:r>
        <w:rPr/>
        <w:t xml:space="preserve">  </w:t>
      </w:r>
      <w:r>
        <w:rPr>
          <w:spacing w:val="-34"/>
        </w:rPr>
        <w:t>百三首》之二二九：“肢体似蝉虫，咬破他书</w:t>
      </w:r>
      <w:r>
        <w:rPr>
          <w:spacing w:val="9"/>
        </w:rPr>
        <w:t xml:space="preserve">  </w:t>
      </w:r>
      <w:r>
        <w:rPr>
          <w:spacing w:val="-45"/>
        </w:rPr>
        <w:t>帙。”鲁迅《致杨霁云》:“埋之箱底，以施蟑</w:t>
      </w:r>
      <w:r>
        <w:rPr>
          <w:spacing w:val="7"/>
        </w:rPr>
        <w:t xml:space="preserve">  </w:t>
      </w:r>
      <w:r>
        <w:rPr>
          <w:spacing w:val="-15"/>
        </w:rPr>
        <w:t>鱼。”</w:t>
      </w:r>
    </w:p>
    <w:p>
      <w:pPr>
        <w:pStyle w:val="BodyText"/>
        <w:ind w:right="9596" w:firstLine="1380"/>
        <w:spacing w:before="98" w:line="239" w:lineRule="auto"/>
        <w:rPr/>
      </w:pPr>
      <w:r>
        <w:pict>
          <v:shape id="_x0000_s2810" style="position:absolute;margin-left:471.863pt;margin-top:70.0465pt;mso-position-vertical-relative:text;mso-position-horizontal-relative:text;width:466.55pt;height:370.75pt;z-index:255349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02"/>
                    <w:spacing w:before="12" w:line="245" w:lineRule="auto"/>
                    <w:jc w:val="both"/>
                    <w:rPr/>
                  </w:pPr>
                  <w:r>
                    <w:rPr>
                      <w:spacing w:val="-29"/>
                    </w:rPr>
                    <w:t>yǐn</w:t>
                  </w:r>
                  <w:r>
                    <w:rPr>
                      <w:spacing w:val="-102"/>
                    </w:rPr>
                    <w:t xml:space="preserve"> </w:t>
                  </w:r>
                  <w:r>
                    <w:rPr>
                      <w:spacing w:val="-29"/>
                    </w:rPr>
                    <w:t>躁栝：也作“躁括”。①矫正竹木弯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曲的器具。王筠句读：“古书多巢栝连言《增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58"/>
                    </w:rPr>
                    <w:t>韵》曰：‘操曲者曰檗’。”《淮南子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58"/>
                    </w:rPr>
                    <w:t>·修务</w:t>
                  </w:r>
                  <w:r>
                    <w:rPr>
                      <w:spacing w:val="-59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2"/>
                    </w:rPr>
                    <w:t>“木直中绳，揉以为轮，其曲中规，躁栝之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2"/>
                    </w:rPr>
                    <w:t>力。”《荀子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42"/>
                    </w:rPr>
                    <w:t>·性恶》:“故枸木必将将躁括烝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矫然后直。”②剪裁改写。组织剪裁。《文心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0"/>
                    </w:rPr>
                    <w:t>雕龙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0"/>
                    </w:rPr>
                    <w:t>·镕裁》:“躁栝情理，矫揉文采也。”王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士祯《跋通鉴纪事本末摘要》:“建安袁枢又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0"/>
                    </w:rPr>
                    <w:t>躁栝贯穿，创为纪事本末。”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10"/>
                    <w:spacing w:before="178" w:line="158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</w:rPr>
                    <w:t>yong</w:t>
                  </w:r>
                </w:p>
              </w:txbxContent>
            </v:textbox>
          </v:shape>
        </w:pict>
      </w:r>
      <w:r>
        <w:rPr>
          <w:spacing w:val="21"/>
        </w:rPr>
        <w:t>(二)xún</w:t>
      </w:r>
      <w:r>
        <w:rPr>
          <w:spacing w:val="83"/>
        </w:rPr>
        <w:t xml:space="preserve"> </w:t>
      </w:r>
      <w:r>
        <w:rPr>
          <w:spacing w:val="21"/>
        </w:rPr>
        <w:t>②蟑蟑，相随而行的样子。</w:t>
      </w:r>
      <w:r>
        <w:rPr/>
        <w:t xml:space="preserve"> </w:t>
      </w:r>
      <w:r>
        <w:rPr>
          <w:spacing w:val="-49"/>
        </w:rPr>
        <w:t>《楚辞 ·九思</w:t>
      </w:r>
      <w:r>
        <w:rPr>
          <w:spacing w:val="-69"/>
        </w:rPr>
        <w:t xml:space="preserve"> </w:t>
      </w:r>
      <w:r>
        <w:rPr>
          <w:spacing w:val="-49"/>
        </w:rPr>
        <w:t>·悼乱》:“端貉兮蟑蟑。”亦形</w:t>
      </w:r>
      <w:r>
        <w:rPr/>
        <w:t xml:space="preserve">  </w:t>
      </w:r>
      <w:r>
        <w:rPr>
          <w:spacing w:val="-40"/>
        </w:rPr>
        <w:t>容爬动的样子。《集韵</w:t>
      </w:r>
      <w:r>
        <w:rPr>
          <w:spacing w:val="-73"/>
        </w:rPr>
        <w:t xml:space="preserve"> </w:t>
      </w:r>
      <w:r>
        <w:rPr>
          <w:spacing w:val="-40"/>
        </w:rPr>
        <w:t>·侵韵》:“蟑蟑，</w:t>
      </w:r>
      <w:r>
        <w:rPr>
          <w:spacing w:val="-41"/>
        </w:rPr>
        <w:t>物动</w:t>
      </w:r>
      <w:r>
        <w:rPr/>
        <w:t xml:space="preserve">  </w:t>
      </w:r>
      <w:r>
        <w:rPr>
          <w:spacing w:val="-60"/>
        </w:rPr>
        <w:t>貌。”《后汉书</w:t>
      </w:r>
      <w:r>
        <w:rPr>
          <w:spacing w:val="-67"/>
        </w:rPr>
        <w:t xml:space="preserve"> </w:t>
      </w:r>
      <w:r>
        <w:rPr>
          <w:spacing w:val="-60"/>
        </w:rPr>
        <w:t>·马融传》:“顿顿蟑蟑，充衢塞</w:t>
      </w:r>
      <w:r>
        <w:rPr/>
        <w:t xml:space="preserve">  </w:t>
      </w:r>
      <w:r>
        <w:rPr>
          <w:spacing w:val="-52"/>
        </w:rPr>
        <w:t>隧。”李贤注：“蟬,亦动貌也。”</w:t>
      </w:r>
    </w:p>
    <w:p>
      <w:pPr>
        <w:pStyle w:val="BodyText"/>
        <w:ind w:left="243" w:right="10022"/>
        <w:spacing w:before="80" w:line="205" w:lineRule="auto"/>
        <w:rPr/>
      </w:pPr>
      <w:r>
        <w:rPr>
          <w:sz w:val="43"/>
          <w:szCs w:val="43"/>
          <w:spacing w:val="-20"/>
          <w:position w:val="-5"/>
        </w:rPr>
        <w:t>太  </w:t>
      </w:r>
      <w:r>
        <w:rPr>
          <w:spacing w:val="-20"/>
        </w:rPr>
        <w:t>《说文》:“金，山之岑崟也。从山，金</w:t>
      </w:r>
      <w:r>
        <w:rPr>
          <w:spacing w:val="17"/>
        </w:rPr>
        <w:t xml:space="preserve"> </w:t>
      </w:r>
      <w:r>
        <w:rPr>
          <w:sz w:val="43"/>
          <w:szCs w:val="43"/>
          <w:spacing w:val="-17"/>
          <w:position w:val="10"/>
        </w:rPr>
        <w:t>土</w:t>
      </w:r>
      <w:r>
        <w:rPr>
          <w:sz w:val="43"/>
          <w:szCs w:val="43"/>
          <w:spacing w:val="26"/>
          <w:position w:val="10"/>
        </w:rPr>
        <w:t xml:space="preserve">   </w:t>
      </w:r>
      <w:r>
        <w:rPr>
          <w:spacing w:val="-17"/>
          <w:position w:val="-2"/>
        </w:rPr>
        <w:t>声。”</w:t>
      </w:r>
    </w:p>
    <w:p>
      <w:pPr>
        <w:pStyle w:val="BodyText"/>
        <w:ind w:left="243" w:right="9812" w:firstLine="1094"/>
        <w:spacing w:before="56" w:line="254" w:lineRule="auto"/>
        <w:jc w:val="both"/>
        <w:rPr/>
      </w:pPr>
      <w:r>
        <w:rPr>
          <w:rFonts w:ascii="Times New Roman" w:hAnsi="Times New Roman" w:eastAsia="Times New Roman" w:cs="Times New Roman"/>
          <w:spacing w:val="-22"/>
        </w:rPr>
        <w:t>yín </w:t>
      </w:r>
      <w:r>
        <w:rPr>
          <w:spacing w:val="-22"/>
        </w:rPr>
        <w:t>①岑鉴，山石高峻奇特的样子。《广</w:t>
      </w:r>
      <w:r>
        <w:rPr/>
        <w:t xml:space="preserve"> </w:t>
      </w:r>
      <w:r>
        <w:rPr>
          <w:spacing w:val="-66"/>
        </w:rPr>
        <w:t>雅·释诂四》:“岑崟，高也。”司马相如《子虚</w:t>
      </w:r>
      <w:r>
        <w:rPr>
          <w:spacing w:val="11"/>
        </w:rPr>
        <w:t xml:space="preserve"> </w:t>
      </w:r>
      <w:r>
        <w:rPr>
          <w:spacing w:val="-66"/>
        </w:rPr>
        <w:t>赋》:“岑鉴，参差，日月蔽亏。”李善注引张揖</w:t>
      </w:r>
      <w:r>
        <w:rPr>
          <w:spacing w:val="6"/>
        </w:rPr>
        <w:t xml:space="preserve"> </w:t>
      </w:r>
      <w:r>
        <w:rPr>
          <w:spacing w:val="-77"/>
        </w:rPr>
        <w:t>曰：高山拥蔽日月。”张协《杂诗》之六：“周文</w:t>
      </w:r>
      <w:r>
        <w:rPr>
          <w:spacing w:val="13"/>
        </w:rPr>
        <w:t xml:space="preserve"> </w:t>
      </w:r>
      <w:r>
        <w:rPr>
          <w:spacing w:val="-34"/>
        </w:rPr>
        <w:t>走岑鉴。”②鉴崟，高耸的样子。亦形容茂密</w:t>
      </w:r>
      <w:r>
        <w:rPr/>
        <w:t xml:space="preserve"> </w:t>
      </w:r>
      <w:r>
        <w:rPr>
          <w:spacing w:val="-32"/>
        </w:rPr>
        <w:t>的样子。《楚辞</w:t>
      </w:r>
      <w:r>
        <w:rPr>
          <w:spacing w:val="-49"/>
        </w:rPr>
        <w:t xml:space="preserve"> </w:t>
      </w:r>
      <w:r>
        <w:rPr>
          <w:spacing w:val="-32"/>
        </w:rPr>
        <w:t>·招隐士》:“状貌鉴崟兮峨</w:t>
      </w:r>
      <w:r>
        <w:rPr/>
        <w:t xml:space="preserve"> </w:t>
      </w:r>
      <w:r>
        <w:rPr>
          <w:spacing w:val="-76"/>
        </w:rPr>
        <w:t>峨。”《楚辞</w:t>
      </w:r>
      <w:r>
        <w:rPr>
          <w:spacing w:val="-78"/>
        </w:rPr>
        <w:t xml:space="preserve"> </w:t>
      </w:r>
      <w:r>
        <w:rPr>
          <w:spacing w:val="-76"/>
        </w:rPr>
        <w:t>·九思</w:t>
      </w:r>
      <w:r>
        <w:rPr>
          <w:spacing w:val="-85"/>
        </w:rPr>
        <w:t xml:space="preserve"> </w:t>
      </w:r>
      <w:r>
        <w:rPr>
          <w:spacing w:val="-76"/>
        </w:rPr>
        <w:t>·悯上》:“丛林兮崟崟。”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9821"/>
        <w:spacing w:line="374" w:lineRule="exact"/>
        <w:rPr/>
      </w:pPr>
      <w:r>
        <w:rPr>
          <w:position w:val="-7"/>
        </w:rPr>
        <w:drawing>
          <wp:inline distT="0" distB="0" distL="0" distR="0">
            <wp:extent cx="446759" cy="237177"/>
            <wp:effectExtent l="0" t="0" r="0" b="0"/>
            <wp:docPr id="1230" name="IM 1230"/>
            <wp:cNvGraphicFramePr/>
            <a:graphic>
              <a:graphicData uri="http://schemas.openxmlformats.org/drawingml/2006/picture">
                <pic:pic>
                  <pic:nvPicPr>
                    <pic:cNvPr id="1230" name="IM 1230"/>
                    <pic:cNvPicPr/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759" cy="2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3" w:right="9881" w:firstLine="1033"/>
        <w:spacing w:before="31" w:line="246" w:lineRule="auto"/>
        <w:jc w:val="both"/>
        <w:rPr/>
      </w:pPr>
      <w:r>
        <w:pict>
          <v:shape id="_x0000_s2812" style="position:absolute;margin-left:471.863pt;margin-top:-1.87062pt;mso-position-vertical-relative:text;mso-position-horizontal-relative:text;width:465.75pt;height:232.35pt;z-index:25535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32"/>
                    <w:spacing w:before="19" w:line="235" w:lineRule="auto"/>
                    <w:rPr/>
                  </w:pPr>
                  <w:r>
                    <w:rPr/>
                    <w:t>巴</w:t>
                  </w:r>
                </w:p>
                <w:p>
                  <w:pPr>
                    <w:pStyle w:val="BodyText"/>
                    <w:ind w:left="20" w:right="20" w:firstLine="1215"/>
                    <w:spacing w:before="158" w:line="24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5"/>
                    </w:rPr>
                    <w:t>yōng </w:t>
                  </w:r>
                  <w:r>
                    <w:rPr>
                      <w:spacing w:val="-15"/>
                    </w:rPr>
                    <w:t>①同“灘”。河水决出复流入的支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3"/>
                    </w:rPr>
                    <w:t>流。《集韵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43"/>
                    </w:rPr>
                    <w:t>·用韵》:“灘,《尔雅(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3"/>
                    </w:rPr>
                    <w:t>·释水)》: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‘水自河出为灘或作淄。”陆游《入蜀记》:“十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4"/>
                    </w:rPr>
                    <w:t>月一日……泊沦淄。”亦指澶水。水名，在江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35"/>
                    </w:rPr>
                    <w:t>西省。②淄湖。湖名。又名翁湖或渝湖。</w:t>
                  </w:r>
                  <w:r>
                    <w:rPr/>
                    <w:t xml:space="preserve"> </w:t>
                  </w:r>
                  <w:r>
                    <w:rPr>
                      <w:spacing w:val="5"/>
                    </w:rPr>
                    <w:t>在今湖南省岳阳县南。</w:t>
                  </w:r>
                </w:p>
              </w:txbxContent>
            </v:textbox>
          </v:shape>
        </w:pict>
      </w:r>
      <w:r>
        <w:pict>
          <v:shape id="_x0000_s2814" style="position:absolute;margin-left:11.1579pt;margin-top:-60.247pt;mso-position-vertical-relative:text;mso-position-horizontal-relative:text;width:429.5pt;height:87.15pt;z-index:255351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03" w:lineRule="auto"/>
                    <w:jc w:val="right"/>
                    <w:rPr/>
                  </w:pPr>
                  <w:r>
                    <w:rPr>
                      <w:sz w:val="97"/>
                      <w:szCs w:val="97"/>
                      <w:spacing w:val="-220"/>
                      <w:position w:val="15"/>
                    </w:rPr>
                    <w:t>近</w:t>
                  </w:r>
                  <w:r>
                    <w:rPr>
                      <w:sz w:val="97"/>
                      <w:szCs w:val="97"/>
                      <w:spacing w:val="15"/>
                      <w:position w:val="15"/>
                    </w:rPr>
                    <w:t xml:space="preserve">               </w:t>
                  </w:r>
                  <w:r>
                    <w:rPr>
                      <w:spacing w:val="-184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26"/>
        </w:rPr>
        <w:t>yín</w:t>
      </w:r>
      <w:r>
        <w:rPr>
          <w:rFonts w:ascii="Times New Roman" w:hAnsi="Times New Roman" w:eastAsia="Times New Roman" w:cs="Times New Roman"/>
          <w:spacing w:val="71"/>
        </w:rPr>
        <w:t xml:space="preserve"> </w:t>
      </w:r>
      <w:r>
        <w:rPr>
          <w:spacing w:val="-26"/>
        </w:rPr>
        <w:t>汇沦，水流回旋的样子。《集韵  谆</w:t>
      </w:r>
      <w:r>
        <w:rPr/>
        <w:t xml:space="preserve"> </w:t>
      </w:r>
      <w:r>
        <w:rPr>
          <w:spacing w:val="-81"/>
          <w:w w:val="98"/>
        </w:rPr>
        <w:t>韵》:“近，近沦，水回旋貌。”郭璞《江赋》:“沂</w:t>
      </w:r>
      <w:r>
        <w:rPr>
          <w:spacing w:val="55"/>
        </w:rPr>
        <w:t xml:space="preserve"> </w:t>
      </w:r>
      <w:r>
        <w:rPr>
          <w:spacing w:val="-18"/>
        </w:rPr>
        <w:t>沦流滚(wā  wāi,不平之貌),乍混乍堆。”李</w:t>
      </w:r>
      <w:r>
        <w:rPr>
          <w:spacing w:val="8"/>
        </w:rPr>
        <w:t xml:space="preserve"> </w:t>
      </w:r>
      <w:r>
        <w:rPr>
          <w:spacing w:val="-63"/>
        </w:rPr>
        <w:t>善注：“近沦，回旋之貌。”</w:t>
      </w:r>
    </w:p>
    <w:p>
      <w:pPr>
        <w:pStyle w:val="BodyText"/>
        <w:ind w:left="248"/>
        <w:spacing w:before="86" w:line="200" w:lineRule="auto"/>
        <w:rPr/>
      </w:pPr>
      <w:r>
        <w:rPr>
          <w:sz w:val="36"/>
          <w:szCs w:val="36"/>
          <w:b/>
          <w:bCs/>
          <w:spacing w:val="-11"/>
          <w:position w:val="-1"/>
        </w:rPr>
        <w:t>蝙宝</w:t>
      </w:r>
      <w:r>
        <w:rPr>
          <w:sz w:val="36"/>
          <w:szCs w:val="36"/>
          <w:spacing w:val="-68"/>
          <w:position w:val="-1"/>
        </w:rPr>
        <w:t xml:space="preserve"> </w:t>
      </w:r>
      <w:r>
        <w:rPr>
          <w:spacing w:val="-11"/>
        </w:rPr>
        <w:t>《说文》:“蜿。侧行者。从虫，寅声。</w:t>
      </w:r>
    </w:p>
    <w:p>
      <w:pPr>
        <w:pStyle w:val="BodyText"/>
        <w:ind w:left="408"/>
        <w:spacing w:line="695" w:lineRule="exact"/>
        <w:rPr/>
      </w:pPr>
      <w:r>
        <w:rPr>
          <w:position w:val="13"/>
        </w:rPr>
        <w:drawing>
          <wp:inline distT="0" distB="0" distL="0" distR="0">
            <wp:extent cx="446616" cy="237177"/>
            <wp:effectExtent l="0" t="0" r="0" b="0"/>
            <wp:docPr id="1232" name="IM 1232"/>
            <wp:cNvGraphicFramePr/>
            <a:graphic>
              <a:graphicData uri="http://schemas.openxmlformats.org/drawingml/2006/picture">
                <pic:pic>
                  <pic:nvPicPr>
                    <pic:cNvPr id="1232" name="IM 1232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616" cy="2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3"/>
        </w:rPr>
        <w:t xml:space="preserve"> </w:t>
      </w:r>
      <w:r>
        <w:rPr>
          <w:spacing w:val="-42"/>
          <w:position w:val="-3"/>
        </w:rPr>
        <w:t>蚓，蜿或从引。”</w:t>
      </w:r>
    </w:p>
    <w:p>
      <w:pPr>
        <w:pStyle w:val="BodyText"/>
        <w:ind w:right="9822" w:firstLine="1241"/>
        <w:spacing w:before="84" w:line="236" w:lineRule="auto"/>
        <w:jc w:val="both"/>
        <w:rPr/>
      </w:pPr>
      <w:r>
        <w:pict>
          <v:shape id="_x0000_s2816" style="position:absolute;margin-left:484.021pt;margin-top:39.3165pt;mso-position-vertical-relative:text;mso-position-horizontal-relative:text;width:45.2pt;height:60.35pt;z-index:255356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2" w:lineRule="auto"/>
                    <w:jc w:val="right"/>
                    <w:rPr>
                      <w:rFonts w:ascii="SimHei" w:hAnsi="SimHei" w:eastAsia="SimHei" w:cs="SimHei"/>
                      <w:sz w:val="97"/>
                      <w:szCs w:val="97"/>
                    </w:rPr>
                  </w:pPr>
                  <w:r>
                    <w:rPr>
                      <w:rFonts w:ascii="SimHei" w:hAnsi="SimHei" w:eastAsia="SimHei" w:cs="SimHei"/>
                      <w:sz w:val="97"/>
                      <w:szCs w:val="97"/>
                      <w:spacing w:val="-49"/>
                      <w:w w:val="94"/>
                    </w:rPr>
                    <w:t>雕</w:t>
                  </w:r>
                </w:p>
              </w:txbxContent>
            </v:textbox>
          </v:shape>
        </w:pict>
      </w:r>
      <w:r>
        <w:pict>
          <v:shape id="_x0000_s2818" style="position:absolute;margin-left:527.436pt;margin-top:39.7171pt;mso-position-vertical-relative:text;mso-position-horizontal-relative:text;width:412.35pt;height:63.35pt;z-index:255352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19" w:line="253" w:lineRule="auto"/>
                    <w:rPr>
                      <w:sz w:val="43"/>
                      <w:szCs w:val="43"/>
                    </w:rPr>
                  </w:pPr>
                  <w:r>
                    <w:rPr>
                      <w:spacing w:val="-92"/>
                    </w:rPr>
                    <w:t>《说文·佳部》:“雕，雕  也。”段注：“雕，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4"/>
                    </w:rPr>
                    <w:t>经典多用为離和，辟雕。隶作雍。”</w:t>
                  </w:r>
                </w:p>
              </w:txbxContent>
            </v:textbox>
          </v:shape>
        </w:pict>
      </w:r>
      <w:r>
        <w:pict>
          <v:shape id="_x0000_s2820" style="position:absolute;margin-left:528.303pt;margin-top:103.023pt;mso-position-vertical-relative:text;mso-position-horizontal-relative:text;width:408.45pt;height:29.95pt;z-index:255354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5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40"/>
                    </w:rPr>
                    <w:t>yō</w:t>
                  </w:r>
                  <w:r>
                    <w:rPr>
                      <w:rFonts w:ascii="Times New Roman" w:hAnsi="Times New Roman" w:eastAsia="Times New Roman" w:cs="Times New Roman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pacing w:val="40"/>
                    </w:rPr>
                    <w:t xml:space="preserve">  </w:t>
                  </w:r>
                  <w:r>
                    <w:rPr>
                      <w:spacing w:val="40"/>
                    </w:rPr>
                    <w:t>①潍雠，形容和谐的鸟鸣声。</w:t>
                  </w:r>
                </w:p>
              </w:txbxContent>
            </v:textbox>
          </v:shape>
        </w:pict>
      </w:r>
      <w:r>
        <w:rPr>
          <w:spacing w:val="-52"/>
        </w:rPr>
        <w:t>(</w:t>
      </w:r>
      <w:r>
        <w:rPr>
          <w:spacing w:val="-125"/>
        </w:rPr>
        <w:t xml:space="preserve"> </w:t>
      </w:r>
      <w:r>
        <w:rPr>
          <w:spacing w:val="-52"/>
        </w:rPr>
        <w:t>一</w:t>
      </w:r>
      <w:r>
        <w:rPr>
          <w:spacing w:val="-140"/>
        </w:rPr>
        <w:t xml:space="preserve"> </w:t>
      </w:r>
      <w:r>
        <w:rPr>
          <w:spacing w:val="-52"/>
        </w:rPr>
        <w:t>)yǐn</w:t>
      </w:r>
      <w:r>
        <w:rPr>
          <w:spacing w:val="-44"/>
        </w:rPr>
        <w:t xml:space="preserve"> </w:t>
      </w:r>
      <w:r>
        <w:rPr>
          <w:spacing w:val="-52"/>
        </w:rPr>
        <w:t>①蚯蚓。后作“蚓”。《荀子</w:t>
      </w:r>
      <w:r>
        <w:rPr>
          <w:spacing w:val="-68"/>
        </w:rPr>
        <w:t xml:space="preserve"> </w:t>
      </w:r>
      <w:r>
        <w:rPr>
          <w:spacing w:val="-52"/>
        </w:rPr>
        <w:t>·</w:t>
      </w:r>
      <w:r>
        <w:rPr/>
        <w:t xml:space="preserve"> </w:t>
      </w:r>
      <w:r>
        <w:rPr>
          <w:spacing w:val="-47"/>
        </w:rPr>
        <w:t>劝学》:“蜿无爪牙之利，筋骨之强。”杨惊注：</w:t>
      </w:r>
      <w:r>
        <w:rPr>
          <w:spacing w:val="13"/>
        </w:rPr>
        <w:t xml:space="preserve"> </w:t>
      </w:r>
      <w:r>
        <w:rPr>
          <w:spacing w:val="2"/>
        </w:rPr>
        <w:t>“演与蚓同。”柳宗元《答吴武陵论非国语</w:t>
      </w:r>
      <w:r>
        <w:rPr>
          <w:spacing w:val="14"/>
        </w:rPr>
        <w:t xml:space="preserve"> </w:t>
      </w:r>
      <w:r>
        <w:rPr>
          <w:spacing w:val="-61"/>
        </w:rPr>
        <w:t>书》:“居泥涂若蜿蛭然。”②动貌。《淮南子</w:t>
      </w:r>
      <w:r>
        <w:rPr>
          <w:spacing w:val="-63"/>
        </w:rPr>
        <w:t xml:space="preserve"> </w:t>
      </w:r>
      <w:r>
        <w:rPr>
          <w:spacing w:val="-61"/>
        </w:rPr>
        <w:t>·</w:t>
      </w:r>
    </w:p>
    <w:p>
      <w:pPr>
        <w:spacing w:line="236" w:lineRule="auto"/>
        <w:sectPr>
          <w:headerReference w:type="default" r:id="rId744"/>
          <w:pgSz w:w="22536" w:h="31680"/>
          <w:pgMar w:top="1741" w:right="1979" w:bottom="0" w:left="1432" w:header="1066" w:footer="0" w:gutter="0"/>
        </w:sectPr>
        <w:rPr/>
      </w:pPr>
    </w:p>
    <w:p>
      <w:pPr>
        <w:pStyle w:val="BodyText"/>
        <w:ind w:left="9606" w:right="5911"/>
        <w:spacing w:before="394" w:line="237" w:lineRule="auto"/>
        <w:rPr>
          <w:sz w:val="94"/>
          <w:szCs w:val="94"/>
        </w:rPr>
      </w:pPr>
      <w:r>
        <w:drawing>
          <wp:anchor distT="0" distB="0" distL="0" distR="0" simplePos="0" relativeHeight="255365120" behindDoc="1" locked="0" layoutInCell="0" allowOverlap="1">
            <wp:simplePos x="0" y="0"/>
            <wp:positionH relativeFrom="page">
              <wp:posOffset>7313641</wp:posOffset>
            </wp:positionH>
            <wp:positionV relativeFrom="page">
              <wp:posOffset>1358687</wp:posOffset>
            </wp:positionV>
            <wp:extent cx="11093" cy="17426782"/>
            <wp:effectExtent l="0" t="0" r="0" b="0"/>
            <wp:wrapNone/>
            <wp:docPr id="1234" name="IM 1234"/>
            <wp:cNvGraphicFramePr/>
            <a:graphic>
              <a:graphicData uri="http://schemas.openxmlformats.org/drawingml/2006/picture">
                <pic:pic>
                  <pic:nvPicPr>
                    <pic:cNvPr id="1234" name="IM 1234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93" cy="174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824" style="position:absolute;margin-left:-0.13723pt;margin-top:23.0107pt;mso-position-vertical-relative:text;mso-position-horizontal-relative:text;width:478.45pt;height:343.8pt;z-index:255366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3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《诗 ·匏有苦叶》:“雕雕鸣雁，旭日始旦。”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②和谐。《诗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·何彼禮矣》:“曷不肃雠，王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7"/>
                    </w:rPr>
                    <w:t>姬之车。”③同“壅”、“雍”。遮蔽，堵塞。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《诗</w:t>
                  </w:r>
                  <w:r>
                    <w:rPr>
                      <w:sz w:val="49"/>
                      <w:szCs w:val="49"/>
                      <w:spacing w:val="-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·无将》:“无将大车，维尘雍兮。”按：相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台本作“雕”。《淮南子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</w:t>
                  </w:r>
                  <w:r>
                    <w:rPr>
                      <w:sz w:val="49"/>
                      <w:szCs w:val="49"/>
                      <w:spacing w:val="-20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时则》:“止流水，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26"/>
                    </w:rPr>
                    <w:t>雕溪谷。”</w:t>
                  </w:r>
                </w:p>
                <w:p>
                  <w:pPr>
                    <w:spacing w:line="30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43"/>
                    <w:spacing w:before="178" w:line="159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1"/>
                    </w:rPr>
                    <w:t>you</w:t>
                  </w:r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418"/>
                    <w:spacing w:before="169" w:line="187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80"/>
                    </w:rPr>
                    <w:t>《说文》:“鹿，牝鹿也。从鹿，从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53"/>
        </w:rPr>
        <w:t>足，如蜒(蚰)。”</w:t>
      </w:r>
      <w:r>
        <w:rPr>
          <w:sz w:val="49"/>
          <w:szCs w:val="49"/>
        </w:rPr>
        <w:t xml:space="preserve"> </w:t>
      </w:r>
      <w:r>
        <w:rPr>
          <w:sz w:val="94"/>
          <w:szCs w:val="94"/>
        </w:rPr>
        <w:t>游</w:t>
      </w:r>
    </w:p>
    <w:p>
      <w:pPr>
        <w:pStyle w:val="BodyText"/>
        <w:ind w:left="9360" w:right="441" w:firstLine="1238"/>
        <w:spacing w:before="96" w:line="235" w:lineRule="auto"/>
        <w:rPr>
          <w:sz w:val="49"/>
          <w:szCs w:val="49"/>
        </w:rPr>
      </w:pPr>
      <w:r>
        <w:rPr>
          <w:sz w:val="49"/>
          <w:szCs w:val="49"/>
          <w:spacing w:val="-22"/>
        </w:rPr>
        <w:t>(一)yóu</w:t>
      </w:r>
      <w:r>
        <w:rPr>
          <w:sz w:val="49"/>
          <w:szCs w:val="49"/>
          <w:spacing w:val="71"/>
        </w:rPr>
        <w:t xml:space="preserve"> </w:t>
      </w:r>
      <w:r>
        <w:rPr>
          <w:sz w:val="49"/>
          <w:szCs w:val="49"/>
          <w:spacing w:val="-22"/>
        </w:rPr>
        <w:t>①遨游。《汉书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2"/>
        </w:rPr>
        <w:t>·礼乐志》: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“泛泛滇滇从高游，殷勤此路胪所求。”《乐府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7"/>
        </w:rPr>
        <w:t>诗集</w:t>
      </w:r>
      <w:r>
        <w:rPr>
          <w:sz w:val="49"/>
          <w:szCs w:val="49"/>
          <w:spacing w:val="-46"/>
        </w:rPr>
        <w:t xml:space="preserve"> </w:t>
      </w:r>
      <w:r>
        <w:rPr>
          <w:sz w:val="49"/>
          <w:szCs w:val="49"/>
          <w:spacing w:val="-7"/>
        </w:rPr>
        <w:t>·练时日》:“九重开，灵之游”。同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“游”,浮。《汉书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62"/>
        </w:rPr>
        <w:t>·礼乐志》:“泛泛滇滇从高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4"/>
        </w:rPr>
        <w:t>游。”</w:t>
      </w:r>
    </w:p>
    <w:p>
      <w:pPr>
        <w:pStyle w:val="BodyText"/>
        <w:ind w:left="9360" w:right="291" w:firstLine="1238"/>
        <w:spacing w:before="74" w:line="236" w:lineRule="auto"/>
        <w:rPr>
          <w:sz w:val="49"/>
          <w:szCs w:val="49"/>
        </w:rPr>
      </w:pPr>
      <w:r>
        <w:pict>
          <v:shape id="_x0000_s2826" style="position:absolute;margin-left:-1pt;margin-top:75.9157pt;mso-position-vertical-relative:text;mso-position-horizontal-relative:text;width:469.2pt;height:368.3pt;z-index:255367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79" w:lineRule="auto"/>
                    <w:jc w:val="right"/>
                    <w:rPr>
                      <w:sz w:val="111"/>
                      <w:szCs w:val="111"/>
                    </w:rPr>
                  </w:pPr>
                  <w:r>
                    <w:rPr>
                      <w:sz w:val="111"/>
                      <w:szCs w:val="111"/>
                      <w:b/>
                      <w:bCs/>
                      <w:spacing w:val="-107"/>
                      <w:w w:val="65"/>
                    </w:rPr>
                    <w:t>()牝省。,或从幽声。”段注:</w:t>
                  </w:r>
                </w:p>
                <w:p>
                  <w:pPr>
                    <w:pStyle w:val="BodyText"/>
                    <w:ind w:left="282" w:right="20" w:hanging="263"/>
                    <w:spacing w:before="4" w:line="238" w:lineRule="auto"/>
                    <w:rPr>
                      <w:sz w:val="45"/>
                      <w:szCs w:val="45"/>
                    </w:rPr>
                  </w:pPr>
                  <w:r>
                    <w:rPr>
                      <w:sz w:val="52"/>
                      <w:szCs w:val="52"/>
                      <w:spacing w:val="-40"/>
                    </w:rPr>
                    <w:t>“‘牝'本从匕声。后人以鹿声呦呦改其音，</w:t>
                  </w:r>
                  <w:r>
                    <w:rPr>
                      <w:sz w:val="52"/>
                      <w:szCs w:val="52"/>
                      <w:spacing w:val="2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10"/>
                    </w:rPr>
                    <w:t>并改其字作豳耳。”</w:t>
                  </w:r>
                </w:p>
                <w:p>
                  <w:pPr>
                    <w:pStyle w:val="BodyText"/>
                    <w:ind w:left="283" w:right="203" w:firstLine="992"/>
                    <w:spacing w:before="3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1"/>
                    </w:rPr>
                    <w:t>yōu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①母鹿。《尔雅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·释兽》:“鹿，牝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麾。”《诗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·小雅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·吉日》:“兽之所同，麾鹿虞</w:t>
                  </w:r>
                </w:p>
                <w:p>
                  <w:pPr>
                    <w:pStyle w:val="BodyText"/>
                    <w:ind w:left="283" w:right="213" w:firstLine="543"/>
                    <w:spacing w:before="52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0"/>
                      <w:w w:val="95"/>
                    </w:rPr>
                    <w:t>。”毛传：“鹿牝曰磨。”姚燧《真定新军万户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张公神道碑》:“不闻拔频，视等麾塵。”②雌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性的禽兽。母的。《左传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·襄公四年》:“忘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其国恤，而思其鹿牡。”《礼记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</w:t>
                  </w:r>
                  <w:r>
                    <w:rPr>
                      <w:sz w:val="49"/>
                      <w:szCs w:val="49"/>
                      <w:spacing w:val="-1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曲礼》:“夫唯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3"/>
                    </w:rPr>
                    <w:t>禽兽无礼，故父子聚鹿。”</w:t>
                  </w:r>
                </w:p>
                <w:p>
                  <w:pPr>
                    <w:pStyle w:val="BodyText"/>
                    <w:ind w:left="2427"/>
                    <w:spacing w:before="1" w:line="186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32"/>
                    </w:rPr>
                    <w:t>《说文》:“,轻车也。从车，酋</w:t>
                  </w:r>
                </w:p>
              </w:txbxContent>
            </v:textbox>
          </v:shape>
        </w:pict>
      </w:r>
      <w:r>
        <w:rPr>
          <w:sz w:val="49"/>
          <w:szCs w:val="49"/>
          <w:spacing w:val="4"/>
        </w:rPr>
        <w:t>(二)</w:t>
      </w:r>
      <w:r>
        <w:rPr>
          <w:sz w:val="49"/>
          <w:szCs w:val="49"/>
        </w:rPr>
        <w:t>li</w:t>
      </w:r>
      <w:r>
        <w:rPr>
          <w:sz w:val="49"/>
          <w:szCs w:val="49"/>
          <w:spacing w:val="4"/>
        </w:rPr>
        <w:t>ú ②古代旌旗的下垂饰物。后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22"/>
        </w:rPr>
        <w:t>作“旒”。古代用作冠冕装饰品的垂玉。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31"/>
        </w:rPr>
        <w:t>《玉篇 ·放部》:“游，旌旗之末垂者，或作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79"/>
          <w:w w:val="97"/>
        </w:rPr>
        <w:t>游。”《集韵》又“游，《说文》:‘旌旗之旒也’。</w:t>
      </w:r>
      <w:r>
        <w:rPr>
          <w:sz w:val="49"/>
          <w:szCs w:val="49"/>
          <w:spacing w:val="34"/>
        </w:rPr>
        <w:t xml:space="preserve"> </w:t>
      </w:r>
      <w:r>
        <w:rPr>
          <w:sz w:val="49"/>
          <w:szCs w:val="49"/>
          <w:spacing w:val="-65"/>
        </w:rPr>
        <w:t>或省。”《周礼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65"/>
        </w:rPr>
        <w:t>·春官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5"/>
        </w:rPr>
        <w:t>·</w:t>
      </w:r>
      <w:r>
        <w:rPr>
          <w:sz w:val="49"/>
          <w:szCs w:val="49"/>
          <w:spacing w:val="-167"/>
        </w:rPr>
        <w:t xml:space="preserve"> </w:t>
      </w:r>
      <w:r>
        <w:rPr>
          <w:sz w:val="49"/>
          <w:szCs w:val="49"/>
          <w:spacing w:val="-65"/>
        </w:rPr>
        <w:t>巾车》:“建大常，十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有二游。”郑玄注：“大常，‘九旗’之画日月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43"/>
        </w:rPr>
        <w:t>者。正幅为缪，游则属焉。”《新唐书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43"/>
        </w:rPr>
        <w:t>·南蛮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传上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51"/>
        </w:rPr>
        <w:t>·南诏上》:“王出，建八旗，紫若青，白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4"/>
        </w:rPr>
        <w:t>游。”</w:t>
      </w:r>
    </w:p>
    <w:p>
      <w:pPr>
        <w:pStyle w:val="BodyText"/>
        <w:ind w:left="9606" w:right="424"/>
        <w:spacing w:before="32" w:line="205" w:lineRule="auto"/>
        <w:jc w:val="both"/>
        <w:rPr>
          <w:sz w:val="49"/>
          <w:szCs w:val="49"/>
        </w:rPr>
      </w:pPr>
      <w:r>
        <w:rPr>
          <w:sz w:val="49"/>
          <w:szCs w:val="49"/>
          <w:spacing w:val="-53"/>
          <w:position w:val="-12"/>
        </w:rPr>
        <w:t>主  </w:t>
      </w:r>
      <w:r>
        <w:rPr>
          <w:sz w:val="49"/>
          <w:szCs w:val="49"/>
          <w:spacing w:val="-53"/>
        </w:rPr>
        <w:t>《说文》:“美，进善也。从羊，久声。文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70"/>
          <w:position w:val="13"/>
        </w:rPr>
        <w:t>久   </w:t>
      </w:r>
      <w:r>
        <w:rPr>
          <w:sz w:val="49"/>
          <w:szCs w:val="49"/>
          <w:spacing w:val="-70"/>
        </w:rPr>
        <w:t>王拘美里，在汤阴。”段注：“羊善也，故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16"/>
        </w:rPr>
        <w:t>从羊。”</w:t>
      </w:r>
    </w:p>
    <w:p>
      <w:pPr>
        <w:pStyle w:val="BodyText"/>
        <w:ind w:left="9606" w:right="387" w:firstLine="992"/>
        <w:spacing w:before="31" w:line="238" w:lineRule="auto"/>
        <w:jc w:val="both"/>
        <w:rPr>
          <w:sz w:val="49"/>
          <w:szCs w:val="49"/>
        </w:rPr>
      </w:pPr>
      <w:r>
        <w:pict>
          <v:shape id="_x0000_s2828" style="position:absolute;margin-left:-0.13726pt;margin-top:45.2303pt;mso-position-vertical-relative:text;mso-position-horizontal-relative:text;width:479.6pt;height:691.65pt;z-index:255368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47"/>
                    <w:spacing w:before="17" w:line="180" w:lineRule="auto"/>
                    <w:rPr>
                      <w:sz w:val="111"/>
                      <w:szCs w:val="111"/>
                    </w:rPr>
                  </w:pPr>
                  <w:r>
                    <w:rPr>
                      <w:sz w:val="111"/>
                      <w:szCs w:val="111"/>
                      <w:b/>
                      <w:bCs/>
                      <w:spacing w:val="-102"/>
                      <w:w w:val="57"/>
                    </w:rPr>
                    <w:t>(辆)声。《诗》日：糖车签镰。”</w:t>
                  </w:r>
                </w:p>
                <w:p>
                  <w:pPr>
                    <w:pStyle w:val="BodyText"/>
                    <w:ind w:left="20" w:right="20" w:firstLine="1238"/>
                    <w:spacing w:before="2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"/>
                    </w:rPr>
                    <w:t>yóu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①古代的一种轻便车。《诗</w:t>
                  </w:r>
                  <w:r>
                    <w:rPr>
                      <w:sz w:val="49"/>
                      <w:szCs w:val="49"/>
                      <w:spacing w:val="-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·驷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铁》:“轉车銮镳。”毛传：“  ,轻也。”郑玄笺：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“轻车，驱道之车也。”高其倬《碧云诗》:“作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诗述胸臆，以俟采风韆。”②轻。《尔雅</w:t>
                  </w:r>
                  <w:r>
                    <w:rPr>
                      <w:sz w:val="49"/>
                      <w:szCs w:val="49"/>
                      <w:spacing w:val="-6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·释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言》:“,轻也。”段玉裁《说文解字注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·车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"/>
                    </w:rPr>
                    <w:t>部》:“韆，本是车部，引申为凡轻之称。”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《诗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·烝民》:“人亦有言，德轉如毛。”</w:t>
                  </w:r>
                  <w:r>
                    <w:rPr>
                      <w:sz w:val="49"/>
                      <w:szCs w:val="49"/>
                      <w:spacing w:val="-55"/>
                    </w:rPr>
                    <w:t>郑玄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3"/>
                    </w:rPr>
                    <w:t>笺：“轉,轻。”《汉书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·叙传上》:“守孔约而不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13"/>
                    </w:rPr>
                    <w:t>贰兮，乃  德而无累。”</w:t>
                  </w:r>
                </w:p>
                <w:p>
                  <w:pPr>
                    <w:pStyle w:val="BodyText"/>
                    <w:ind w:left="265"/>
                    <w:spacing w:before="143" w:line="221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蚰</w:t>
                  </w:r>
                </w:p>
                <w:p>
                  <w:pPr>
                    <w:pStyle w:val="BodyText"/>
                    <w:ind w:left="265" w:right="262" w:firstLine="992"/>
                    <w:spacing w:before="46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5"/>
                    </w:rPr>
                    <w:t>yóu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①蚰蜒，俗称“草鞋虫”。象蜈蚣而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略小，触角和脚都很短、细。生活在阴湿的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地方，捕食小动物。《玉篇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·虫部》:“蚰，蚰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蜒。”王逸《九思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·哀岁》:“巷有兮蚰蜒，邑多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兮螳螂。”《红楼梦》三九回：“急的热地里的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蚰蜒似的。”②蜒蚰。俗称“鼻涕虫”。形似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去壳蜗牛，有两对触角，身体能分泌粘液，爬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3"/>
                    </w:rPr>
                    <w:t>行后常留下银白色条痕，是农作物的害虫。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段成式《酉阳杂俎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·物异》:“徐视之，有四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38"/>
        </w:rPr>
        <w:t>yǒu </w:t>
      </w:r>
      <w:r>
        <w:rPr>
          <w:sz w:val="49"/>
          <w:szCs w:val="49"/>
          <w:spacing w:val="-38"/>
        </w:rPr>
        <w:t>①诱导；进善。王筠句读：“进谓奖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4"/>
        </w:rPr>
        <w:t>进之，道谓导引之，文异而义同。”《玉篇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4"/>
        </w:rPr>
        <w:t>·羊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5"/>
          <w:w w:val="99"/>
        </w:rPr>
        <w:t>部》:“美，导也，进行，善也。今作诱。”《书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95"/>
          <w:w w:val="9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2"/>
        </w:rPr>
        <w:t>康王之诰》:“惟周文武，诞受美若.克恤西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76"/>
          <w:w w:val="98"/>
        </w:rPr>
        <w:t>上。”陆德明释文引马融云：“美，道也。”②美</w:t>
      </w:r>
      <w:r>
        <w:rPr>
          <w:sz w:val="49"/>
          <w:szCs w:val="49"/>
          <w:spacing w:val="73"/>
        </w:rPr>
        <w:t xml:space="preserve"> </w:t>
      </w:r>
      <w:r>
        <w:rPr>
          <w:sz w:val="49"/>
          <w:szCs w:val="49"/>
          <w:spacing w:val="-72"/>
        </w:rPr>
        <w:t>里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2"/>
        </w:rPr>
        <w:t>·古地名。在河南。《史记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2"/>
        </w:rPr>
        <w:t>·殷本纪》:“纣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5"/>
        </w:rPr>
        <w:t>囚西伯美里。”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9360" w:firstLine="1238"/>
        <w:spacing w:before="159" w:line="241" w:lineRule="auto"/>
        <w:rPr>
          <w:sz w:val="49"/>
          <w:szCs w:val="49"/>
        </w:rPr>
      </w:pPr>
      <w:r>
        <w:pict>
          <v:shape id="_x0000_s2830" style="position:absolute;margin-left:479.337pt;margin-top:-51.0658pt;mso-position-vertical-relative:text;mso-position-horizontal-relative:text;width:425.5pt;height:84.6pt;z-index:255369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4"/>
                      <w:szCs w:val="94"/>
                      <w:spacing w:val="-17"/>
                      <w:position w:val="16"/>
                    </w:rPr>
                    <w:t>犹                </w:t>
                  </w:r>
                  <w:r>
                    <w:rPr>
                      <w:sz w:val="49"/>
                      <w:szCs w:val="49"/>
                      <w:spacing w:val="-193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yòu  </w:t>
      </w:r>
      <w:r>
        <w:rPr>
          <w:sz w:val="49"/>
          <w:szCs w:val="49"/>
          <w:spacing w:val="-19"/>
        </w:rPr>
        <w:t>①一种黑色的长尾猿。《广雅  释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43"/>
        </w:rPr>
        <w:t>兽》:“犹，雌也。”王念孙疏证：“郭璞注云：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3"/>
        </w:rPr>
        <w:t>‘狩，似弥猴而大.黄黑色，尾长数尺似獭，尾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9"/>
        </w:rPr>
        <w:t>末有歧</w:t>
      </w:r>
      <w:r>
        <w:rPr>
          <w:sz w:val="49"/>
          <w:szCs w:val="49"/>
          <w:spacing w:val="-48"/>
        </w:rPr>
        <w:t xml:space="preserve"> </w:t>
      </w:r>
      <w:r>
        <w:rPr>
          <w:sz w:val="49"/>
          <w:szCs w:val="49"/>
          <w:spacing w:val="-19"/>
        </w:rPr>
        <w:t>·鼻露向上。……江东亦取养之。为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2"/>
        </w:rPr>
        <w:t>物捷健。’《释文》:‘雌、音课’。正与犹同。”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0"/>
        </w:rPr>
        <w:t>屈原《九歌</w:t>
      </w:r>
      <w:r>
        <w:rPr>
          <w:sz w:val="49"/>
          <w:szCs w:val="49"/>
          <w:spacing w:val="-47"/>
        </w:rPr>
        <w:t xml:space="preserve"> </w:t>
      </w:r>
      <w:r>
        <w:rPr>
          <w:sz w:val="49"/>
          <w:szCs w:val="49"/>
          <w:spacing w:val="-10"/>
        </w:rPr>
        <w:t>·</w:t>
      </w:r>
      <w:r>
        <w:rPr>
          <w:sz w:val="49"/>
          <w:szCs w:val="49"/>
          <w:spacing w:val="-183"/>
        </w:rPr>
        <w:t xml:space="preserve"> </w:t>
      </w:r>
      <w:r>
        <w:rPr>
          <w:sz w:val="49"/>
          <w:szCs w:val="49"/>
          <w:spacing w:val="-10"/>
        </w:rPr>
        <w:t>山鬼》:“援啾啾兮又(犹)夜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33"/>
        </w:rPr>
        <w:t>鸣。”王逸注：“又，一作犹。”洪兴祖补注：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67"/>
        </w:rPr>
        <w:t>“犹，以援。”李白《拟恨赋》:“听江风之嫋嫋,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33"/>
        </w:rPr>
        <w:t>闻岭犹之啾啾。”②同“貌”。一种似狐狸的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16"/>
        </w:rPr>
        <w:t>野兽。鼬鼠之类的动物，能捕鼠。《集韵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16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87"/>
        </w:rPr>
        <w:t>宥韵》:“犹，《说文》:“鼠属，善旋。’或作犹。”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63"/>
        </w:rPr>
        <w:t>《三国志</w:t>
      </w:r>
      <w:r>
        <w:rPr>
          <w:sz w:val="49"/>
          <w:szCs w:val="49"/>
          <w:spacing w:val="-29"/>
        </w:rPr>
        <w:t xml:space="preserve"> </w:t>
      </w:r>
      <w:r>
        <w:rPr>
          <w:sz w:val="49"/>
          <w:szCs w:val="49"/>
          <w:spacing w:val="-63"/>
        </w:rPr>
        <w:t>·魏志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3"/>
        </w:rPr>
        <w:t>·东夷传》:“大人加狐狸、犹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58"/>
        </w:rPr>
        <w:t>白、黑貂之裘。”又“其国善养牲，出名马、赤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40"/>
        </w:rPr>
        <w:t>玉、貂犹，美珠。”</w:t>
      </w:r>
    </w:p>
    <w:p>
      <w:pPr>
        <w:spacing w:line="241" w:lineRule="auto"/>
        <w:sectPr>
          <w:headerReference w:type="default" r:id="rId749"/>
          <w:pgSz w:w="22691" w:h="31680"/>
          <w:pgMar w:top="1788" w:right="1611" w:bottom="0" w:left="2117" w:header="1154" w:footer="0" w:gutter="0"/>
        </w:sectPr>
        <w:rPr>
          <w:sz w:val="49"/>
          <w:szCs w:val="49"/>
        </w:rPr>
      </w:pP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9264"/>
        <w:spacing w:before="146" w:line="215" w:lineRule="auto"/>
        <w:rPr>
          <w:rFonts w:ascii="Times New Roman" w:hAnsi="Times New Roman" w:eastAsia="Times New Roman" w:cs="Times New Roman"/>
          <w:sz w:val="45"/>
          <w:szCs w:val="45"/>
        </w:rPr>
      </w:pPr>
      <w:r>
        <w:rPr>
          <w:sz w:val="45"/>
          <w:szCs w:val="45"/>
          <w:spacing w:val="5"/>
        </w:rPr>
        <w:t>附录</w:t>
      </w:r>
      <w:r>
        <w:rPr>
          <w:sz w:val="45"/>
          <w:szCs w:val="45"/>
          <w:spacing w:val="148"/>
        </w:rPr>
        <w:t xml:space="preserve"> </w:t>
      </w:r>
      <w:r>
        <w:rPr>
          <w:sz w:val="45"/>
          <w:szCs w:val="45"/>
          <w:spacing w:val="5"/>
        </w:rPr>
        <w:t>难字简释祐褒杆敝龋喁</w:t>
      </w:r>
      <w:r>
        <w:rPr>
          <w:sz w:val="45"/>
          <w:szCs w:val="45"/>
          <w:spacing w:val="109"/>
        </w:rPr>
        <w:t xml:space="preserve"> </w:t>
      </w:r>
      <w:r>
        <w:rPr>
          <w:rFonts w:ascii="Times New Roman" w:hAnsi="Times New Roman" w:eastAsia="Times New Roman" w:cs="Times New Roman"/>
          <w:sz w:val="45"/>
          <w:szCs w:val="45"/>
          <w:spacing w:val="5"/>
        </w:rPr>
        <w:t>yòu—yú    1</w:t>
      </w:r>
      <w:r>
        <w:rPr>
          <w:rFonts w:ascii="Times New Roman" w:hAnsi="Times New Roman" w:eastAsia="Times New Roman" w:cs="Times New Roman"/>
          <w:sz w:val="45"/>
          <w:szCs w:val="45"/>
          <w:spacing w:val="4"/>
        </w:rPr>
        <w:t>447</w:t>
      </w:r>
    </w:p>
    <w:p>
      <w:pPr>
        <w:spacing w:line="469" w:lineRule="auto"/>
        <w:rPr>
          <w:rFonts w:ascii="Arial"/>
          <w:sz w:val="21"/>
        </w:rPr>
      </w:pPr>
      <w:r>
        <w:drawing>
          <wp:anchor distT="0" distB="0" distL="0" distR="0" simplePos="0" relativeHeight="255390720" behindDoc="0" locked="0" layoutInCell="1" allowOverlap="1">
            <wp:simplePos x="0" y="0"/>
            <wp:positionH relativeFrom="column">
              <wp:posOffset>95836</wp:posOffset>
            </wp:positionH>
            <wp:positionV relativeFrom="paragraph">
              <wp:posOffset>58534</wp:posOffset>
            </wp:positionV>
            <wp:extent cx="11666875" cy="11062"/>
            <wp:effectExtent l="0" t="0" r="0" b="0"/>
            <wp:wrapNone/>
            <wp:docPr id="1236" name="IM 1236"/>
            <wp:cNvGraphicFramePr/>
            <a:graphic>
              <a:graphicData uri="http://schemas.openxmlformats.org/drawingml/2006/picture">
                <pic:pic>
                  <pic:nvPicPr>
                    <pic:cNvPr id="1236" name="IM 1236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66875" cy="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382528" behindDoc="1" locked="0" layoutInCell="1" allowOverlap="1">
            <wp:simplePos x="0" y="0"/>
            <wp:positionH relativeFrom="column">
              <wp:posOffset>5937556</wp:posOffset>
            </wp:positionH>
            <wp:positionV relativeFrom="paragraph">
              <wp:posOffset>310594</wp:posOffset>
            </wp:positionV>
            <wp:extent cx="10944" cy="17409884"/>
            <wp:effectExtent l="0" t="0" r="0" b="0"/>
            <wp:wrapNone/>
            <wp:docPr id="1238" name="IM 1238"/>
            <wp:cNvGraphicFramePr/>
            <a:graphic>
              <a:graphicData uri="http://schemas.openxmlformats.org/drawingml/2006/picture">
                <pic:pic>
                  <pic:nvPicPr>
                    <pic:cNvPr id="1238" name="IM 1238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4" cy="1740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45" w:right="9574"/>
        <w:spacing w:before="159" w:line="229" w:lineRule="auto"/>
        <w:tabs>
          <w:tab w:val="left" w:pos="322"/>
        </w:tabs>
        <w:jc w:val="both"/>
        <w:rPr>
          <w:sz w:val="49"/>
          <w:szCs w:val="49"/>
        </w:rPr>
      </w:pPr>
      <w:r>
        <w:pict>
          <v:shape id="_x0000_s2832" style="position:absolute;margin-left:686.149pt;margin-top:57.5013pt;mso-position-vertical-relative:text;mso-position-horizontal-relative:text;width:35.05pt;height:24.25pt;z-index:255391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44" w:lineRule="exact"/>
                    <w:rPr>
                      <w:rFonts w:ascii="Times New Roman" w:hAnsi="Times New Roman" w:eastAsia="Times New Roman" w:cs="Times New Roman"/>
                      <w:sz w:val="66"/>
                      <w:szCs w:val="6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66"/>
                      <w:szCs w:val="66"/>
                      <w:position w:val="6"/>
                    </w:rPr>
                    <w:t>yu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0"/>
          <w:position w:val="-13"/>
        </w:rPr>
        <w:t>达  </w:t>
      </w:r>
      <w:r>
        <w:rPr>
          <w:sz w:val="49"/>
          <w:szCs w:val="49"/>
          <w:spacing w:val="-70"/>
        </w:rPr>
        <w:t>《说文》:“祐，助也。从示，右声。</w:t>
      </w:r>
      <w:r>
        <w:rPr>
          <w:sz w:val="49"/>
          <w:szCs w:val="49"/>
          <w:spacing w:val="-71"/>
        </w:rPr>
        <w:t>”徐灏</w:t>
      </w:r>
      <w:r>
        <w:rPr>
          <w:sz w:val="49"/>
          <w:szCs w:val="49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8"/>
        </w:rPr>
        <w:drawing>
          <wp:inline distT="0" distB="0" distL="0" distR="0">
            <wp:extent cx="449787" cy="246633"/>
            <wp:effectExtent l="0" t="0" r="0" b="0"/>
            <wp:docPr id="1240" name="IM 1240"/>
            <wp:cNvGraphicFramePr/>
            <a:graphic>
              <a:graphicData uri="http://schemas.openxmlformats.org/drawingml/2006/picture">
                <pic:pic>
                  <pic:nvPicPr>
                    <pic:cNvPr id="1240" name="IM 1240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787" cy="24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48"/>
        </w:rPr>
        <w:t xml:space="preserve"> </w:t>
      </w:r>
      <w:r>
        <w:rPr>
          <w:sz w:val="49"/>
          <w:szCs w:val="49"/>
          <w:spacing w:val="-66"/>
          <w:w w:val="96"/>
        </w:rPr>
        <w:t>注笺：“右、祐，古今字。”朱骏声通训定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  <w:w w:val="99"/>
        </w:rPr>
        <w:t>声：“据许书，凡助为右，神助为祐，其实祐即</w:t>
      </w:r>
      <w:r>
        <w:rPr>
          <w:sz w:val="49"/>
          <w:szCs w:val="49"/>
          <w:spacing w:val="37"/>
        </w:rPr>
        <w:t xml:space="preserve"> </w:t>
      </w:r>
      <w:r>
        <w:rPr>
          <w:sz w:val="49"/>
          <w:szCs w:val="49"/>
          <w:spacing w:val="-41"/>
        </w:rPr>
        <w:t>右之变体，加示耳。”</w:t>
      </w:r>
    </w:p>
    <w:p>
      <w:pPr>
        <w:pStyle w:val="BodyText"/>
        <w:ind w:right="9193" w:firstLine="1221"/>
        <w:spacing w:before="32" w:line="244" w:lineRule="auto"/>
        <w:rPr>
          <w:sz w:val="49"/>
          <w:szCs w:val="49"/>
        </w:rPr>
      </w:pPr>
      <w:r>
        <w:pict>
          <v:shape id="_x0000_s2834" style="position:absolute;margin-left:466.303pt;margin-top:0.330741pt;mso-position-vertical-relative:text;mso-position-horizontal-relative:text;width:466.75pt;height:596.5pt;z-index:255383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/>
                    <w:spacing w:before="19" w:line="221" w:lineRule="auto"/>
                    <w:rPr>
                      <w:sz w:val="89"/>
                      <w:szCs w:val="89"/>
                    </w:rPr>
                  </w:pPr>
                  <w:r>
                    <w:rPr>
                      <w:sz w:val="89"/>
                      <w:szCs w:val="89"/>
                    </w:rPr>
                    <w:t>杆</w:t>
                  </w:r>
                </w:p>
                <w:p>
                  <w:pPr>
                    <w:pStyle w:val="BodyText"/>
                    <w:ind w:left="20" w:right="20" w:firstLine="1203"/>
                    <w:spacing w:before="53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16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6"/>
                    </w:rPr>
                    <w:t>yú  </w:t>
                  </w:r>
                  <w:r>
                    <w:rPr>
                      <w:sz w:val="49"/>
                      <w:szCs w:val="49"/>
                      <w:spacing w:val="16"/>
                    </w:rPr>
                    <w:t>①盛汤浆或食物的器皿。通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“盂”。盛水的器皿。《仪礼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</w:t>
                  </w:r>
                  <w:r>
                    <w:rPr>
                      <w:sz w:val="49"/>
                      <w:szCs w:val="49"/>
                      <w:spacing w:val="-20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既夕礼》:“两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6"/>
                    </w:rPr>
                    <w:t>敦，两杆。”郑玄注：“此皆常用之器也。盛汤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浆……今文杆为榫。”《后汉书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</w:t>
                  </w:r>
                  <w:r>
                    <w:rPr>
                      <w:sz w:val="49"/>
                      <w:szCs w:val="49"/>
                      <w:spacing w:val="-1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吕强传》: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"/>
                    </w:rPr>
                    <w:t>“君如杆，民如水，杆方则水方，杼圆则水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  <w:w w:val="98"/>
                    </w:rPr>
                    <w:t>圆。”又《崔驷传》:“铭诸几杖，刻诸盘杆</w:t>
                  </w:r>
                  <w:r>
                    <w:rPr>
                      <w:sz w:val="49"/>
                      <w:szCs w:val="49"/>
                      <w:spacing w:val="-74"/>
                      <w:w w:val="98"/>
                    </w:rPr>
                    <w:t>。”李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贤注：“杆，椀传也。音于，字亦作盂。”②浴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盆，浴器。《礼记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·玉藻》:“出杆，履蒯席，连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  <w:w w:val="94"/>
                    </w:rPr>
                    <w:t>用汤。”郑玄注：“杆，浴器也。”孔颖达疏：“杆、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1"/>
                    </w:rPr>
                    <w:t>浴之盆也。”</w:t>
                  </w:r>
                </w:p>
                <w:p>
                  <w:pPr>
                    <w:pStyle w:val="BodyText"/>
                    <w:ind w:left="265" w:right="142" w:firstLine="957"/>
                    <w:spacing w:before="88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9"/>
                    </w:rPr>
                    <w:t>wū </w:t>
                  </w:r>
                  <w:r>
                    <w:rPr>
                      <w:sz w:val="49"/>
                      <w:szCs w:val="49"/>
                      <w:spacing w:val="-39"/>
                    </w:rPr>
                    <w:t>③焚杆，牵制。《史记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·张仪列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传》:“中国无事，秦得烧掇焚杆君之国。”司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马贞索隐：“焚杆，音烦乌二音。按焚揉而牵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制也。”</w:t>
                  </w:r>
                </w:p>
                <w:p>
                  <w:pPr>
                    <w:pStyle w:val="BodyText"/>
                    <w:ind w:left="277"/>
                    <w:spacing w:before="80" w:line="203" w:lineRule="auto"/>
                    <w:rPr>
                      <w:sz w:val="49"/>
                      <w:szCs w:val="49"/>
                    </w:rPr>
                  </w:pPr>
                  <w:r>
                    <w:rPr>
                      <w:sz w:val="101"/>
                      <w:szCs w:val="101"/>
                      <w:b/>
                      <w:bCs/>
                      <w:spacing w:val="-73"/>
                      <w:w w:val="86"/>
                      <w:position w:val="4"/>
                    </w:rPr>
                    <w:t>獻(敏)</w:t>
                  </w:r>
                  <w:r>
                    <w:rPr>
                      <w:sz w:val="101"/>
                      <w:szCs w:val="101"/>
                      <w:spacing w:val="42"/>
                      <w:position w:val="4"/>
                    </w:rPr>
                    <w:t xml:space="preserve">       </w:t>
                  </w:r>
                  <w:r>
                    <w:rPr>
                      <w:sz w:val="49"/>
                      <w:szCs w:val="49"/>
                      <w:spacing w:val="3"/>
                      <w:position w:val="-78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836" style="position:absolute;margin-left:466.303pt;margin-top:570.244pt;mso-position-vertical-relative:text;mso-position-horizontal-relative:text;width:471.05pt;height:189.3pt;z-index:255385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03"/>
                    <w:spacing w:before="22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3"/>
                    </w:rPr>
                    <w:t>yú同“渔”。捕鱼。《玉篇  鱼部》:“数，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同渔。”《周礼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·天官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·叙》:“數人，中士二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人，下士四人。”孙诒让正义：“《释文》云：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‘敝，本又作渔，亦作敏’。敝人：官名，即渔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5"/>
                      <w:w w:val="98"/>
                    </w:rPr>
                    <w:t>人。”又《敝人》:“掌以时獻为梁。”揭侯斯《渔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夫》:“女大还作敝家妇。”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19"/>
        </w:rPr>
        <w:t>yòu</w:t>
      </w:r>
      <w:r>
        <w:rPr>
          <w:rFonts w:ascii="Times New Roman" w:hAnsi="Times New Roman" w:eastAsia="Times New Roman" w:cs="Times New Roman"/>
          <w:sz w:val="49"/>
          <w:szCs w:val="49"/>
          <w:spacing w:val="58"/>
        </w:rPr>
        <w:t xml:space="preserve"> </w:t>
      </w:r>
      <w:r>
        <w:rPr>
          <w:sz w:val="49"/>
          <w:szCs w:val="49"/>
          <w:spacing w:val="-19"/>
        </w:rPr>
        <w:t>①保佑。旧指“神”的帮助。《广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韵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3"/>
        </w:rPr>
        <w:t>·宥韵》:“祐，神助。”玄应《一切经音义》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卷一引《字林》:“祐者，助也，无之所助也。”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62"/>
        </w:rPr>
        <w:t>《集韵</w:t>
      </w:r>
      <w:r>
        <w:rPr>
          <w:sz w:val="49"/>
          <w:szCs w:val="49"/>
          <w:spacing w:val="-39"/>
        </w:rPr>
        <w:t xml:space="preserve"> </w:t>
      </w:r>
      <w:r>
        <w:rPr>
          <w:sz w:val="49"/>
          <w:szCs w:val="49"/>
          <w:spacing w:val="-62"/>
        </w:rPr>
        <w:t>·宥韵》:“祐，谓福祐也。”《易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2"/>
        </w:rPr>
        <w:t>·大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1"/>
        </w:rPr>
        <w:t>有》:“自天祐之，吉无不利。”张衡《思玄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赋》:“用裴忱而祐仁。”李善注引旧注：“祐，</w:t>
      </w:r>
      <w:r>
        <w:rPr>
          <w:sz w:val="49"/>
          <w:szCs w:val="49"/>
          <w:spacing w:val="4"/>
        </w:rPr>
        <w:t xml:space="preserve"> </w:t>
      </w:r>
      <w:r>
        <w:rPr>
          <w:sz w:val="49"/>
          <w:szCs w:val="49"/>
          <w:spacing w:val="-45"/>
        </w:rPr>
        <w:t>助也。”白行简《李娃传》:“欺天负人，</w:t>
      </w:r>
      <w:r>
        <w:rPr>
          <w:sz w:val="49"/>
          <w:szCs w:val="49"/>
          <w:spacing w:val="-46"/>
        </w:rPr>
        <w:t>鬼神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2"/>
        </w:rPr>
        <w:t>不祐。”亦指辅助；帮助。玄应《一切经音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61"/>
        </w:rPr>
        <w:t>义》卷一：“祐，助也。谓众德相助成也。”屈</w:t>
      </w:r>
      <w:r>
        <w:rPr>
          <w:sz w:val="49"/>
          <w:szCs w:val="49"/>
          <w:spacing w:val="1"/>
        </w:rPr>
        <w:t xml:space="preserve">   </w:t>
      </w:r>
      <w:r>
        <w:rPr>
          <w:sz w:val="49"/>
          <w:szCs w:val="49"/>
          <w:spacing w:val="-66"/>
        </w:rPr>
        <w:t>原《天问》:“鹿何祐。”闻一多校补：“‘鹿何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78"/>
          <w:w w:val="99"/>
        </w:rPr>
        <w:t>祐’即‘鹿何助之’。”《老子》三八章：“上义</w:t>
      </w:r>
      <w:r>
        <w:rPr>
          <w:sz w:val="49"/>
          <w:szCs w:val="49"/>
          <w:spacing w:val="25"/>
        </w:rPr>
        <w:t xml:space="preserve">   </w:t>
      </w:r>
      <w:r>
        <w:rPr>
          <w:sz w:val="49"/>
          <w:szCs w:val="49"/>
          <w:spacing w:val="-37"/>
        </w:rPr>
        <w:t>为之而有以为。”王弼注：“忿枉祐直，助彼</w:t>
      </w:r>
      <w:r>
        <w:rPr>
          <w:sz w:val="49"/>
          <w:szCs w:val="49"/>
          <w:spacing w:val="4"/>
        </w:rPr>
        <w:t xml:space="preserve">   </w:t>
      </w:r>
      <w:r>
        <w:rPr>
          <w:sz w:val="49"/>
          <w:szCs w:val="49"/>
          <w:spacing w:val="-53"/>
        </w:rPr>
        <w:t>攻此。”②福。《论衡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3"/>
        </w:rPr>
        <w:t>·福虚》:“如埋十蛇得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5"/>
        </w:rPr>
        <w:t>几祐乎?”③治理。《方言》卷三：“祐，乱</w:t>
      </w:r>
      <w:r>
        <w:rPr>
          <w:sz w:val="49"/>
          <w:szCs w:val="49"/>
          <w:spacing w:val="5"/>
        </w:rPr>
        <w:t xml:space="preserve">   </w:t>
      </w:r>
      <w:r>
        <w:rPr>
          <w:sz w:val="49"/>
          <w:szCs w:val="49"/>
          <w:spacing w:val="-77"/>
        </w:rPr>
        <w:t>也。”郭璞注：“乱，当训治。”④通“侑”。进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10"/>
        </w:rPr>
        <w:t>献。朱骏声《说文通训定声</w:t>
      </w:r>
      <w:r>
        <w:rPr>
          <w:sz w:val="49"/>
          <w:szCs w:val="49"/>
          <w:spacing w:val="-51"/>
        </w:rPr>
        <w:t xml:space="preserve"> </w:t>
      </w:r>
      <w:r>
        <w:rPr>
          <w:sz w:val="49"/>
          <w:szCs w:val="49"/>
          <w:spacing w:val="-10"/>
        </w:rPr>
        <w:t>·颐部》:“祐，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假借为侑。”《易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53"/>
        </w:rPr>
        <w:t>·系辞上》:“可与酬酢，可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7"/>
        </w:rPr>
        <w:t>与祐神矣。”陆德明释文：“祐，马云：‘配</w:t>
      </w:r>
      <w:r>
        <w:rPr>
          <w:sz w:val="49"/>
          <w:szCs w:val="49"/>
          <w:spacing w:val="2"/>
        </w:rPr>
        <w:t xml:space="preserve">   </w:t>
      </w:r>
      <w:r>
        <w:rPr>
          <w:sz w:val="49"/>
          <w:szCs w:val="49"/>
          <w:spacing w:val="-14"/>
        </w:rPr>
        <w:t>也’。荀作侑。”</w:t>
      </w:r>
    </w:p>
    <w:p>
      <w:pPr>
        <w:ind w:left="245"/>
        <w:spacing w:before="159" w:line="223" w:lineRule="auto"/>
        <w:rPr>
          <w:rFonts w:ascii="SimHei" w:hAnsi="SimHei" w:eastAsia="SimHei" w:cs="SimHei"/>
          <w:sz w:val="89"/>
          <w:szCs w:val="89"/>
        </w:rPr>
      </w:pPr>
      <w:r>
        <w:rPr>
          <w:rFonts w:ascii="SimHei" w:hAnsi="SimHei" w:eastAsia="SimHei" w:cs="SimHei"/>
          <w:sz w:val="89"/>
          <w:szCs w:val="89"/>
        </w:rPr>
        <w:t>亵</w:t>
      </w:r>
    </w:p>
    <w:p>
      <w:pPr>
        <w:pStyle w:val="BodyText"/>
        <w:ind w:right="9432" w:firstLine="1221"/>
        <w:spacing w:before="117" w:line="247" w:lineRule="auto"/>
        <w:jc w:val="both"/>
        <w:rPr>
          <w:sz w:val="49"/>
          <w:szCs w:val="49"/>
        </w:rPr>
      </w:pPr>
      <w:r>
        <w:pict>
          <v:shape id="_x0000_s2838" style="position:absolute;margin-left:586.253pt;margin-top:83.7158pt;mso-position-vertical-relative:text;mso-position-horizontal-relative:text;width:351.95pt;height:61.75pt;z-index:255387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2" w:right="20" w:hanging="263"/>
                    <w:spacing w:before="20" w:line="22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2"/>
                    </w:rPr>
                    <w:t>《说文》:“龋.齿不正也。从齿，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禺声。”</w:t>
                  </w:r>
                </w:p>
              </w:txbxContent>
            </v:textbox>
          </v:shape>
        </w:pict>
      </w:r>
      <w:r>
        <w:pict>
          <v:shape id="_x0000_s2840" style="position:absolute;margin-left:526.625pt;margin-top:88.2943pt;mso-position-vertical-relative:text;mso-position-horizontal-relative:text;width:71.55pt;height:64.95pt;z-index:255388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105"/>
                      <w:szCs w:val="105"/>
                    </w:rPr>
                  </w:pPr>
                  <w:r>
                    <w:rPr>
                      <w:sz w:val="105"/>
                      <w:szCs w:val="105"/>
                      <w:b/>
                      <w:bCs/>
                      <w:spacing w:val="-69"/>
                      <w:w w:val="74"/>
                    </w:rPr>
                    <w:t>(龋)</w:t>
                  </w:r>
                </w:p>
              </w:txbxContent>
            </v:textbox>
          </v:shape>
        </w:pict>
      </w:r>
      <w:r>
        <w:pict>
          <v:shape id="_x0000_s2842" style="position:absolute;margin-left:466.303pt;margin-top:144.237pt;mso-position-vertical-relative:text;mso-position-horizontal-relative:text;width:461.55pt;height:353.35pt;z-index:255384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 w:firstLine="957"/>
                    <w:spacing w:before="17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9"/>
                    </w:rPr>
                    <w:t>yú  </w:t>
                  </w:r>
                  <w:r>
                    <w:rPr>
                      <w:sz w:val="49"/>
                      <w:szCs w:val="49"/>
                      <w:spacing w:val="-9"/>
                    </w:rPr>
                    <w:t>①齿落再生。玄应《一切经音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  <w:w w:val="96"/>
                    </w:rPr>
                    <w:t>义》卷一</w:t>
                  </w:r>
                  <w:r>
                    <w:rPr>
                      <w:sz w:val="49"/>
                      <w:szCs w:val="49"/>
                      <w:spacing w:val="-74"/>
                      <w:w w:val="96"/>
                    </w:rPr>
                    <w:t>五引《苍颉篇》:“龋，齿重生。”《龙</w:t>
                  </w:r>
                  <w:r>
                    <w:rPr>
                      <w:sz w:val="49"/>
                      <w:szCs w:val="49"/>
                      <w:spacing w:val="-47"/>
                      <w:w w:val="96"/>
                    </w:rPr>
                    <w:t>龛</w:t>
                  </w:r>
                  <w:r>
                    <w:rPr>
                      <w:sz w:val="49"/>
                      <w:szCs w:val="49"/>
                      <w:spacing w:val="3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手鉴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1"/>
                    </w:rPr>
                    <w:t>·齿部》:“龋.齿落重生也。”亦指牙齿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歪斜。《洪武正韵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1"/>
                    </w:rPr>
                    <w:t>·尤韵》:“龋，齿偏。”</w:t>
                  </w:r>
                </w:p>
                <w:p>
                  <w:pPr>
                    <w:pStyle w:val="BodyText"/>
                    <w:ind w:left="20" w:right="26" w:firstLine="1203"/>
                    <w:spacing w:before="48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"/>
                    </w:rPr>
                    <w:t>(二)ǒ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"/>
                    </w:rPr>
                    <w:t>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②牙齿参差不齐。玄应《一切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经音义》卷一五：“《说文》:‘齿不正也’。谓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高下不齐平也。”徐渭《书草玄堂稿后》:“龋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齿而笑。”也指事物参差不齐。《荀子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·君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道):“境内之事.有弛易龋差者矣。”王先谦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集解：“耦差，参差不齐。”黄生《义府·龋》: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“今谓木器不平整曰龋。”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2"/>
        </w:rPr>
        <w:t>(</w:t>
      </w:r>
      <w:r>
        <w:rPr>
          <w:sz w:val="49"/>
          <w:szCs w:val="49"/>
          <w:spacing w:val="-126"/>
        </w:rPr>
        <w:t xml:space="preserve"> </w:t>
      </w:r>
      <w:r>
        <w:rPr>
          <w:sz w:val="49"/>
          <w:szCs w:val="49"/>
          <w:spacing w:val="-22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22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22"/>
        </w:rPr>
        <w:t>yòu  </w:t>
      </w:r>
      <w:r>
        <w:rPr>
          <w:sz w:val="49"/>
          <w:szCs w:val="49"/>
          <w:spacing w:val="-22"/>
        </w:rPr>
        <w:t>①服饰华美貌。盛装，盛服。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0"/>
        </w:rPr>
        <w:t>《广韵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60"/>
        </w:rPr>
        <w:t>·宥韵》:“衰，服饰盛貌。”《诗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60"/>
        </w:rPr>
        <w:t>·旄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4"/>
        </w:rPr>
        <w:t>丘》:“叔兮伯兮，衰如充耳。”毛传：“盛服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6"/>
        </w:rPr>
        <w:t>也。”王夫之《姜斋诗话》卷下：“遂襄然自以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33"/>
        </w:rPr>
        <w:t>为天子矣。”②禾苗渐长貌。《诗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33"/>
        </w:rPr>
        <w:t>·生民》: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  <w:w w:val="95"/>
        </w:rPr>
        <w:t>“实方实苞，实种实襄。”毛传：“褒，长也。”郑</w:t>
      </w:r>
      <w:r>
        <w:rPr>
          <w:sz w:val="49"/>
          <w:szCs w:val="49"/>
          <w:spacing w:val="74"/>
        </w:rPr>
        <w:t xml:space="preserve"> </w:t>
      </w:r>
      <w:r>
        <w:rPr>
          <w:sz w:val="49"/>
          <w:szCs w:val="49"/>
          <w:spacing w:val="-66"/>
        </w:rPr>
        <w:t>玄笺：“枝叶长也。”皮日休《茶笋》:“褒然三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13"/>
        </w:rPr>
        <w:t>五寸，生必依岩洞。”引申为出众貌。《汉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3"/>
        </w:rPr>
        <w:t>书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53"/>
        </w:rPr>
        <w:t>·董仲舒传》:“今子大夫襄然为举首。”王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7"/>
        </w:rPr>
        <w:t>念孙杂志：“衰然者，出众之貌。”刘禹锡《哭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7"/>
        </w:rPr>
        <w:t>庞京兆》:“俊骨英才气亵然。”</w:t>
      </w:r>
    </w:p>
    <w:p>
      <w:pPr>
        <w:pStyle w:val="BodyText"/>
        <w:ind w:right="9555" w:firstLine="1221"/>
        <w:spacing w:before="69" w:line="238" w:lineRule="auto"/>
        <w:jc w:val="both"/>
        <w:rPr>
          <w:sz w:val="49"/>
          <w:szCs w:val="49"/>
        </w:rPr>
      </w:pPr>
      <w:r>
        <w:pict>
          <v:shape id="_x0000_s2844" style="position:absolute;margin-left:478.601pt;margin-top:133.197pt;mso-position-vertical-relative:text;mso-position-horizontal-relative:text;width:48.55pt;height:62.85pt;z-index:255389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101"/>
                      <w:szCs w:val="101"/>
                    </w:rPr>
                  </w:pPr>
                  <w:r>
                    <w:rPr>
                      <w:sz w:val="101"/>
                      <w:szCs w:val="101"/>
                      <w:spacing w:val="-80"/>
                    </w:rPr>
                    <w:t>喁</w:t>
                  </w:r>
                </w:p>
              </w:txbxContent>
            </v:textbox>
          </v:shape>
        </w:pict>
      </w:r>
      <w:r>
        <w:pict>
          <v:shape id="_x0000_s2846" style="position:absolute;margin-left:525.848pt;margin-top:136.087pt;mso-position-vertical-relative:text;mso-position-horizontal-relative:text;width:406.35pt;height:61.4pt;z-index:255386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3" w:right="20" w:hanging="254"/>
                    <w:spacing w:before="21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5"/>
                      <w:szCs w:val="45"/>
                      <w:spacing w:val="-1"/>
                    </w:rPr>
                    <w:t>《说文》:“,封喁之山，在吴、楚之间，</w:t>
                  </w:r>
                  <w:r>
                    <w:rPr>
                      <w:sz w:val="45"/>
                      <w:szCs w:val="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汪芒之国。从山，禺声。”段注：“《鲁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8"/>
        </w:rPr>
        <w:t>(二)</w:t>
      </w:r>
      <w:r>
        <w:rPr>
          <w:sz w:val="49"/>
          <w:szCs w:val="49"/>
          <w:spacing w:val="-122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18"/>
        </w:rPr>
        <w:t>xiù  </w:t>
      </w:r>
      <w:r>
        <w:rPr>
          <w:sz w:val="49"/>
          <w:szCs w:val="49"/>
          <w:spacing w:val="-18"/>
        </w:rPr>
        <w:t>③衣袖。“袖”的本字。《说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文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5"/>
        </w:rPr>
        <w:t>·衣部》:“襄，袂也。从衣，采声。袖，俗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</w:rPr>
        <w:t>褒从由。”《诗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1"/>
        </w:rPr>
        <w:t>·羔裘》:“羔裘豹衰，自我人究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3"/>
        </w:rPr>
        <w:t>究。”毛传：“襄，犹祛也。”《汉书·杨恽传》: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71"/>
          <w:w w:val="99"/>
        </w:rPr>
        <w:t>“拂衣而善，奋亵低卬。”颜师古注：“襄，古衣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30"/>
        </w:rPr>
        <w:t>袖字。”</w:t>
      </w:r>
    </w:p>
    <w:p>
      <w:pPr>
        <w:spacing w:line="238" w:lineRule="auto"/>
        <w:sectPr>
          <w:headerReference w:type="default" r:id="rId22"/>
          <w:pgSz w:w="22680" w:h="31680"/>
          <w:pgMar w:top="400" w:right="2187" w:bottom="0" w:left="1747" w:header="0" w:footer="0" w:gutter="0"/>
        </w:sectPr>
        <w:rPr>
          <w:sz w:val="49"/>
          <w:szCs w:val="49"/>
        </w:rPr>
      </w:pPr>
    </w:p>
    <w:p>
      <w:pPr>
        <w:spacing w:line="416" w:lineRule="auto"/>
        <w:rPr>
          <w:rFonts w:ascii="Arial"/>
          <w:sz w:val="21"/>
        </w:rPr>
      </w:pPr>
      <w:r/>
    </w:p>
    <w:p>
      <w:pPr>
        <w:pStyle w:val="BodyText"/>
        <w:ind w:left="238" w:right="9694"/>
        <w:spacing w:before="153"/>
        <w:jc w:val="both"/>
        <w:rPr>
          <w:sz w:val="51"/>
          <w:szCs w:val="51"/>
        </w:rPr>
      </w:pPr>
      <w:r>
        <w:pict>
          <v:shape id="_x0000_s2848" style="position:absolute;margin-left:468.38pt;margin-top:6.57909pt;mso-position-vertical-relative:text;mso-position-horizontal-relative:text;width:485.45pt;height:1022.9pt;z-index:25539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" w:right="20"/>
                    <w:spacing w:before="16" w:line="23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1"/>
                    </w:rPr>
                    <w:t>“余皇”。郭璞《江赋》:“漂飞云，运躲脾。”</w:t>
                  </w:r>
                  <w:r>
                    <w:rPr>
                      <w:sz w:val="47"/>
                      <w:szCs w:val="47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2"/>
                    </w:rPr>
                    <w:t>《新唐书 ·韦思谦传附韦承庆》:“夫构大厦，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济巨川，必择文梓、除程。”</w:t>
                  </w:r>
                </w:p>
                <w:p>
                  <w:pPr>
                    <w:pStyle w:val="BodyText"/>
                    <w:ind w:left="276"/>
                    <w:spacing w:before="79" w:line="201" w:lineRule="auto"/>
                    <w:rPr>
                      <w:sz w:val="51"/>
                      <w:szCs w:val="51"/>
                    </w:rPr>
                  </w:pPr>
                  <w:r>
                    <w:rPr>
                      <w:sz w:val="40"/>
                      <w:szCs w:val="40"/>
                      <w:spacing w:val="-58"/>
                      <w:position w:val="-8"/>
                    </w:rPr>
                    <w:t>涂</w:t>
                  </w:r>
                  <w:r>
                    <w:rPr>
                      <w:sz w:val="40"/>
                      <w:szCs w:val="40"/>
                      <w:spacing w:val="28"/>
                      <w:position w:val="-8"/>
                    </w:rPr>
                    <w:t xml:space="preserve">   </w:t>
                  </w:r>
                  <w:r>
                    <w:rPr>
                      <w:sz w:val="51"/>
                      <w:szCs w:val="51"/>
                      <w:spacing w:val="-58"/>
                    </w:rPr>
                    <w:t>《说文》:“榆，翟羽饰衣。从衣，俞声。</w:t>
                  </w:r>
                </w:p>
                <w:p>
                  <w:pPr>
                    <w:pStyle w:val="BodyText"/>
                    <w:ind w:left="527"/>
                    <w:spacing w:before="2" w:line="236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position w:val="14"/>
                    </w:rPr>
                    <w:drawing>
                      <wp:inline distT="0" distB="0" distL="0" distR="0">
                        <wp:extent cx="457779" cy="215047"/>
                        <wp:effectExtent l="0" t="0" r="0" b="0"/>
                        <wp:docPr id="1242" name="IM 124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42" name="IM 1242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57779" cy="215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1"/>
                      <w:szCs w:val="51"/>
                      <w:spacing w:val="14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3"/>
                    </w:rPr>
                    <w:t>一曰直裾谓之檐榆。”</w:t>
                  </w:r>
                </w:p>
                <w:p>
                  <w:pPr>
                    <w:pStyle w:val="BodyText"/>
                    <w:ind w:left="37" w:right="265" w:firstLine="1402"/>
                    <w:spacing w:before="52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51"/>
                    </w:rPr>
                    <w:t>(--)yú</w:t>
                  </w:r>
                  <w:r>
                    <w:rPr>
                      <w:sz w:val="51"/>
                      <w:szCs w:val="51"/>
                      <w:spacing w:val="7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51"/>
                    </w:rPr>
                    <w:t>①榆翟，也作“揄狄”。古代画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1"/>
                    </w:rPr>
                    <w:t>有雉尾的王后的祭服。《诗</w:t>
                  </w:r>
                  <w:r>
                    <w:rPr>
                      <w:sz w:val="51"/>
                      <w:szCs w:val="51"/>
                      <w:spacing w:val="-5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1"/>
                    </w:rPr>
                    <w:t>·君子偕老》: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3"/>
                    </w:rPr>
                    <w:t>“纰兮班兮，其之翟也。”毛传：“榆翟，阙翟，</w:t>
                  </w:r>
                  <w:r>
                    <w:rPr>
                      <w:sz w:val="47"/>
                      <w:szCs w:val="47"/>
                      <w:spacing w:val="10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羽饰衣。”《新唐书</w:t>
                  </w:r>
                  <w:r>
                    <w:rPr>
                      <w:sz w:val="51"/>
                      <w:szCs w:val="51"/>
                      <w:spacing w:val="-7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9"/>
                    </w:rPr>
                    <w:t>·车服志》:“榆翟者，受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0"/>
                    </w:rPr>
                    <w:t>册、助祭、朝会大事之服也。”②檐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0"/>
                    </w:rPr>
                    <w:t>(chān)  </w:t>
                  </w:r>
                  <w:r>
                    <w:rPr>
                      <w:sz w:val="47"/>
                      <w:szCs w:val="47"/>
                      <w:spacing w:val="-21"/>
                    </w:rPr>
                    <w:t>榆，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短袖衣。《汉书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·售不疑传》:“衣黄檐榆，著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9"/>
                      <w:w w:val="97"/>
                    </w:rPr>
                    <w:t>黄胄。”颜师古注：“檐榆，直裾，禅衣。”《晋</w:t>
                  </w:r>
                  <w:r>
                    <w:rPr>
                      <w:sz w:val="51"/>
                      <w:szCs w:val="51"/>
                      <w:spacing w:val="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书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·慕容帏载记》:“军士无檐榆之资。”《新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47"/>
                    </w:rPr>
                    <w:t>唐书</w:t>
                  </w:r>
                  <w:r>
                    <w:rPr>
                      <w:sz w:val="51"/>
                      <w:szCs w:val="51"/>
                      <w:spacing w:val="-6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7"/>
                    </w:rPr>
                    <w:t>·史思明传》:“方冽寒，人皆连纸褫书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为裳榆。”③衣服华美。《集韵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·虞韵》:“榆，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衣美也。”《史记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0"/>
                    </w:rPr>
                    <w:t>·淮阴侯列传》:“榆衣甘食，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"/>
                    </w:rPr>
                    <w:t>倾耳以待命者。”司马贞索隐：“榆，邹氏音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0"/>
                    </w:rPr>
                    <w:t>喻，美也。”管同《禁用洋货议》:“率其家妇</w:t>
                  </w:r>
                  <w:r>
                    <w:rPr>
                      <w:sz w:val="51"/>
                      <w:szCs w:val="51"/>
                      <w:spacing w:val="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"/>
                    </w:rPr>
                    <w:t>子.甘食榆衣，经数十年不尽。”</w:t>
                  </w:r>
                </w:p>
                <w:p>
                  <w:pPr>
                    <w:pStyle w:val="BodyText"/>
                    <w:ind w:left="276" w:right="161" w:firstLine="1068"/>
                    <w:spacing w:before="57" w:line="228" w:lineRule="auto"/>
                    <w:rPr>
                      <w:sz w:val="47"/>
                      <w:szCs w:val="47"/>
                    </w:rPr>
                  </w:pPr>
                  <w:r>
                    <w:rPr>
                      <w:sz w:val="51"/>
                      <w:szCs w:val="51"/>
                      <w:spacing w:val="-64"/>
                    </w:rPr>
                    <w:t>(二)tóu ④内衣。《集韵</w:t>
                  </w:r>
                  <w:r>
                    <w:rPr>
                      <w:sz w:val="51"/>
                      <w:szCs w:val="51"/>
                      <w:spacing w:val="-8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4"/>
                    </w:rPr>
                    <w:t>·侯韵》:“榆，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近身衣。”</w:t>
                  </w:r>
                </w:p>
                <w:p>
                  <w:pPr>
                    <w:pStyle w:val="BodyText"/>
                    <w:ind w:left="281"/>
                    <w:spacing w:before="70" w:line="195" w:lineRule="auto"/>
                    <w:rPr>
                      <w:sz w:val="51"/>
                      <w:szCs w:val="51"/>
                    </w:rPr>
                  </w:pPr>
                  <w:r>
                    <w:rPr>
                      <w:sz w:val="40"/>
                      <w:szCs w:val="40"/>
                      <w:b/>
                      <w:bCs/>
                      <w:spacing w:val="-43"/>
                      <w:position w:val="-6"/>
                    </w:rPr>
                    <w:t>输命</w:t>
                  </w:r>
                  <w:r>
                    <w:rPr>
                      <w:sz w:val="40"/>
                      <w:szCs w:val="40"/>
                      <w:spacing w:val="-69"/>
                      <w:position w:val="-6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3"/>
                    </w:rPr>
                    <w:t>《说文》:“输，夏羊牡曰输。从羊，俞</w:t>
                  </w:r>
                </w:p>
                <w:p>
                  <w:pPr>
                    <w:pStyle w:val="BodyText"/>
                    <w:ind w:left="20" w:right="448" w:firstLine="933"/>
                    <w:spacing w:before="2" w:line="229" w:lineRule="auto"/>
                    <w:rPr>
                      <w:sz w:val="51"/>
                      <w:szCs w:val="51"/>
                    </w:rPr>
                  </w:pPr>
                  <w:r>
                    <w:rPr>
                      <w:sz w:val="40"/>
                      <w:szCs w:val="40"/>
                      <w:spacing w:val="-64"/>
                      <w:position w:val="17"/>
                    </w:rPr>
                    <w:t>的</w:t>
                  </w:r>
                  <w:r>
                    <w:rPr>
                      <w:sz w:val="40"/>
                      <w:szCs w:val="40"/>
                      <w:spacing w:val="54"/>
                      <w:position w:val="1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4"/>
                    </w:rPr>
                    <w:t>声。”段据《急就篇》颜师古注改“牡”为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4"/>
                    </w:rPr>
                    <w:t>“牝。”</w:t>
                  </w:r>
                </w:p>
                <w:p>
                  <w:pPr>
                    <w:pStyle w:val="BodyText"/>
                    <w:ind w:left="276" w:right="265" w:firstLine="1050"/>
                    <w:spacing w:before="91" w:line="248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6"/>
                    </w:rPr>
                    <w:t>yú </w:t>
                  </w:r>
                  <w:r>
                    <w:rPr>
                      <w:sz w:val="47"/>
                      <w:szCs w:val="47"/>
                      <w:spacing w:val="-26"/>
                    </w:rPr>
                    <w:t>①黑母羊。《尔雅</w:t>
                  </w:r>
                  <w:r>
                    <w:rPr>
                      <w:sz w:val="47"/>
                      <w:szCs w:val="47"/>
                      <w:spacing w:val="-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6"/>
                    </w:rPr>
                    <w:t>·释兽》:“夏羊牡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翔牝羖。”《本草纲目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·兽部</w:t>
                  </w:r>
                  <w:r>
                    <w:rPr>
                      <w:sz w:val="47"/>
                      <w:szCs w:val="47"/>
                      <w:spacing w:val="-6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9"/>
                    </w:rPr>
                    <w:t>·羊》:“黑毛羊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曰输。”《列子</w:t>
                  </w:r>
                  <w:r>
                    <w:rPr>
                      <w:sz w:val="47"/>
                      <w:szCs w:val="47"/>
                      <w:spacing w:val="-5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·天湍》:“老输谓之援也。”张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1"/>
                    </w:rPr>
                    <w:t>湛注：“輸,牝羊也。”②美好。《左传</w:t>
                  </w:r>
                  <w:r>
                    <w:rPr>
                      <w:sz w:val="47"/>
                      <w:szCs w:val="47"/>
                      <w:spacing w:val="-5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·僖公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1"/>
                    </w:rPr>
                    <w:t>四年》:“攘公之翔。”杜预注：“输，美也。”孔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4"/>
                    </w:rPr>
                    <w:t>颖达疏：“输，是羊之名。美、善之字皆从羊，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故输为美也。”任讷《曲谐</w:t>
                  </w:r>
                  <w:r>
                    <w:rPr>
                      <w:sz w:val="47"/>
                      <w:szCs w:val="47"/>
                      <w:spacing w:val="-5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8"/>
                    </w:rPr>
                    <w:t>·女曲家》:“末句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"/>
                    </w:rPr>
                    <w:t>既然攘输，则通篇可废矣。”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1"/>
        </w:rPr>
        <w:t>语》孔子日：‘防风氏者.汪芒氏之君也，守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74"/>
        </w:rPr>
        <w:t>封、喁之山者也。”韦云：‘封，封山：喁，喁山。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35"/>
        </w:rPr>
        <w:t>在今吴郡永安县’。楚，当依《玉篇》作</w:t>
      </w:r>
      <w:r>
        <w:rPr>
          <w:sz w:val="47"/>
          <w:szCs w:val="47"/>
          <w:spacing w:val="15"/>
        </w:rPr>
        <w:t xml:space="preserve"> </w:t>
      </w:r>
      <w:r>
        <w:rPr>
          <w:sz w:val="51"/>
          <w:szCs w:val="51"/>
          <w:spacing w:val="-56"/>
        </w:rPr>
        <w:t>·越’”</w:t>
      </w:r>
    </w:p>
    <w:p>
      <w:pPr>
        <w:pStyle w:val="BodyText"/>
        <w:ind w:right="9694" w:firstLine="1341"/>
        <w:spacing w:before="73" w:line="247" w:lineRule="auto"/>
        <w:rPr>
          <w:sz w:val="47"/>
          <w:szCs w:val="47"/>
        </w:rPr>
      </w:pPr>
      <w:r>
        <w:rPr>
          <w:sz w:val="47"/>
          <w:szCs w:val="47"/>
          <w:spacing w:val="-53"/>
        </w:rPr>
        <w:t>yú ①山名。《国语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53"/>
        </w:rPr>
        <w:t>·鲁下》:“守封、喁之</w:t>
      </w:r>
      <w:r>
        <w:rPr>
          <w:sz w:val="47"/>
          <w:szCs w:val="47"/>
        </w:rPr>
        <w:t xml:space="preserve"> </w:t>
      </w:r>
      <w:r>
        <w:rPr>
          <w:sz w:val="47"/>
          <w:szCs w:val="47"/>
        </w:rPr>
        <w:t>山也。”段玉裁说封、喁二山.实为一山。在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38"/>
        </w:rPr>
        <w:t>今浙江省德清县西北。②山势弯曲险峻的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-52"/>
        </w:rPr>
        <w:t>地方。《字汇</w:t>
      </w:r>
      <w:r>
        <w:rPr>
          <w:sz w:val="47"/>
          <w:szCs w:val="47"/>
          <w:spacing w:val="-76"/>
        </w:rPr>
        <w:t xml:space="preserve"> </w:t>
      </w:r>
      <w:r>
        <w:rPr>
          <w:sz w:val="47"/>
          <w:szCs w:val="47"/>
          <w:spacing w:val="-52"/>
        </w:rPr>
        <w:t>·</w:t>
      </w:r>
      <w:r>
        <w:rPr>
          <w:sz w:val="47"/>
          <w:szCs w:val="47"/>
          <w:spacing w:val="-181"/>
        </w:rPr>
        <w:t xml:space="preserve"> </w:t>
      </w:r>
      <w:r>
        <w:rPr>
          <w:sz w:val="47"/>
          <w:szCs w:val="47"/>
          <w:spacing w:val="-52"/>
        </w:rPr>
        <w:t>山部》:“喁，山曲曰喁。”《孟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1"/>
        </w:rPr>
        <w:t>子</w:t>
      </w:r>
      <w:r>
        <w:rPr>
          <w:sz w:val="47"/>
          <w:szCs w:val="47"/>
          <w:spacing w:val="-50"/>
        </w:rPr>
        <w:t xml:space="preserve"> </w:t>
      </w:r>
      <w:r>
        <w:rPr>
          <w:sz w:val="47"/>
          <w:szCs w:val="47"/>
          <w:spacing w:val="-21"/>
        </w:rPr>
        <w:t>·尽心下》:“虎负喁.莫之敢樱。”《西游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35"/>
        </w:rPr>
        <w:t>记》七三回：“香兰围石屋，芳草映岩喁。”亦</w:t>
      </w:r>
      <w:r>
        <w:rPr>
          <w:sz w:val="47"/>
          <w:szCs w:val="47"/>
          <w:spacing w:val="14"/>
        </w:rPr>
        <w:t xml:space="preserve"> </w:t>
      </w:r>
      <w:r>
        <w:rPr>
          <w:sz w:val="47"/>
          <w:szCs w:val="47"/>
          <w:spacing w:val="-1"/>
        </w:rPr>
        <w:t>形容山高貌。柳宗元《梦归赋》:“山喁喁以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63"/>
        </w:rPr>
        <w:t>岩立兮。”原注：“喁.山高貌。”③通“隅”。偏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4"/>
        </w:rPr>
        <w:t>辟的地方：角落。朱骏声《说文通训定声</w:t>
      </w:r>
      <w:r>
        <w:rPr>
          <w:sz w:val="47"/>
          <w:szCs w:val="47"/>
          <w:spacing w:val="-52"/>
        </w:rPr>
        <w:t xml:space="preserve"> </w:t>
      </w:r>
      <w:r>
        <w:rPr>
          <w:sz w:val="47"/>
          <w:szCs w:val="47"/>
          <w:spacing w:val="4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4"/>
        </w:rPr>
        <w:t>需部》:“喁，假借为隅。”支遁《述怀》之一：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7"/>
        </w:rPr>
        <w:t>“惚悦回灵翰，息肩栖南喁。”</w:t>
      </w:r>
    </w:p>
    <w:p>
      <w:pPr>
        <w:pStyle w:val="BodyText"/>
        <w:ind w:left="1259"/>
        <w:spacing w:before="121" w:line="222" w:lineRule="auto"/>
        <w:rPr>
          <w:sz w:val="47"/>
          <w:szCs w:val="47"/>
        </w:rPr>
      </w:pPr>
      <w:r>
        <w:rPr>
          <w:sz w:val="47"/>
          <w:szCs w:val="47"/>
          <w:spacing w:val="-35"/>
        </w:rPr>
        <w:t>《说文》:“旗，错革画鸟其上，所以进士</w:t>
      </w:r>
    </w:p>
    <w:p>
      <w:pPr>
        <w:pStyle w:val="BodyText"/>
        <w:ind w:right="9616" w:firstLine="1515"/>
        <w:spacing w:before="48" w:line="232" w:lineRule="auto"/>
        <w:rPr>
          <w:sz w:val="47"/>
          <w:szCs w:val="47"/>
        </w:rPr>
      </w:pPr>
      <w:r>
        <w:rPr>
          <w:sz w:val="47"/>
          <w:szCs w:val="47"/>
          <w:spacing w:val="-30"/>
        </w:rPr>
        <w:t>众。旗旗，众也。从族，与声。”段注：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28"/>
        </w:rPr>
        <w:t>“鸟上各本有画字，妄人所增，今删。”</w:t>
      </w:r>
    </w:p>
    <w:p>
      <w:pPr>
        <w:pStyle w:val="BodyText"/>
        <w:ind w:right="9729" w:firstLine="1298"/>
        <w:spacing w:before="47" w:line="249" w:lineRule="auto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11"/>
        </w:rPr>
        <w:t>yú</w:t>
      </w:r>
      <w:r>
        <w:rPr>
          <w:rFonts w:ascii="Times New Roman" w:hAnsi="Times New Roman" w:eastAsia="Times New Roman" w:cs="Times New Roman"/>
          <w:sz w:val="47"/>
          <w:szCs w:val="47"/>
          <w:spacing w:val="50"/>
        </w:rPr>
        <w:t xml:space="preserve"> </w:t>
      </w:r>
      <w:r>
        <w:rPr>
          <w:sz w:val="47"/>
          <w:szCs w:val="47"/>
          <w:spacing w:val="-11"/>
        </w:rPr>
        <w:t>①古代一种行军旗，用来指挥士卒前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1"/>
        </w:rPr>
        <w:t>进。上绘有振翅疾飞的鸟隼图象。《尔雅</w:t>
      </w:r>
      <w:r>
        <w:rPr>
          <w:sz w:val="47"/>
          <w:szCs w:val="47"/>
          <w:spacing w:val="-39"/>
        </w:rPr>
        <w:t xml:space="preserve"> </w:t>
      </w:r>
      <w:r>
        <w:rPr>
          <w:sz w:val="47"/>
          <w:szCs w:val="47"/>
          <w:spacing w:val="1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释天》:“错革鸟曰旗。”又孙炎云：错，置也；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2"/>
        </w:rPr>
        <w:t>革，急也。言画急疾之鸟于缪。”《诗</w:t>
      </w:r>
      <w:r>
        <w:rPr>
          <w:sz w:val="47"/>
          <w:szCs w:val="47"/>
          <w:spacing w:val="-46"/>
        </w:rPr>
        <w:t xml:space="preserve"> </w:t>
      </w:r>
      <w:r>
        <w:rPr>
          <w:sz w:val="47"/>
          <w:szCs w:val="47"/>
          <w:spacing w:val="2"/>
        </w:rPr>
        <w:t>·干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2"/>
        </w:rPr>
        <w:t>旄》:“孑孑干旗，在浚之都。”毛传：“‘革</w:t>
      </w:r>
      <w:r>
        <w:rPr>
          <w:sz w:val="47"/>
          <w:szCs w:val="47"/>
          <w:spacing w:val="-63"/>
        </w:rPr>
        <w:t>隼曰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7"/>
        </w:rPr>
        <w:t>旗’。”《国语</w:t>
      </w:r>
      <w:r>
        <w:rPr>
          <w:sz w:val="47"/>
          <w:szCs w:val="47"/>
          <w:spacing w:val="-66"/>
        </w:rPr>
        <w:t xml:space="preserve"> </w:t>
      </w:r>
      <w:r>
        <w:rPr>
          <w:sz w:val="47"/>
          <w:szCs w:val="47"/>
          <w:spacing w:val="-57"/>
        </w:rPr>
        <w:t>·吴韵》:“左军亦如之，皆赤裳.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1"/>
        </w:rPr>
        <w:t>赤旗，丹甲。”也泛指旗类。元结《大唐中兴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6"/>
        </w:rPr>
        <w:t>颂》:“千麾万旗，戎卒前驱。”②扬起，翘起。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65"/>
        </w:rPr>
        <w:t>《广韵</w:t>
      </w:r>
      <w:r>
        <w:rPr>
          <w:sz w:val="47"/>
          <w:szCs w:val="47"/>
          <w:spacing w:val="-34"/>
        </w:rPr>
        <w:t xml:space="preserve"> </w:t>
      </w:r>
      <w:r>
        <w:rPr>
          <w:sz w:val="47"/>
          <w:szCs w:val="47"/>
          <w:spacing w:val="-65"/>
        </w:rPr>
        <w:t>·鱼韵》:“旗，扬也。”《诗</w:t>
      </w:r>
      <w:r>
        <w:rPr>
          <w:sz w:val="47"/>
          <w:szCs w:val="47"/>
          <w:spacing w:val="-75"/>
        </w:rPr>
        <w:t xml:space="preserve"> </w:t>
      </w:r>
      <w:r>
        <w:rPr>
          <w:sz w:val="47"/>
          <w:szCs w:val="47"/>
          <w:spacing w:val="-65"/>
        </w:rPr>
        <w:t>·都人士》: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72"/>
        </w:rPr>
        <w:t>“匪伊卷之，发则有旗。”毛传：“旗，扬也。”朱</w:t>
      </w:r>
      <w:r>
        <w:rPr>
          <w:sz w:val="47"/>
          <w:szCs w:val="47"/>
          <w:spacing w:val="3"/>
        </w:rPr>
        <w:t xml:space="preserve"> </w:t>
      </w:r>
      <w:r>
        <w:rPr>
          <w:sz w:val="47"/>
          <w:szCs w:val="47"/>
          <w:spacing w:val="-14"/>
        </w:rPr>
        <w:t>熹注：“女之发非故卷之也，发自有旗耳，言</w:t>
      </w:r>
      <w:r>
        <w:rPr>
          <w:sz w:val="47"/>
          <w:szCs w:val="47"/>
          <w:spacing w:val="17"/>
        </w:rPr>
        <w:t xml:space="preserve"> </w:t>
      </w:r>
      <w:r>
        <w:rPr>
          <w:sz w:val="47"/>
          <w:szCs w:val="47"/>
          <w:spacing w:val="-13"/>
        </w:rPr>
        <w:t>其自然闲美，不假修饰也。”黄遵宪《己亥杂</w:t>
      </w:r>
      <w:r>
        <w:rPr>
          <w:sz w:val="47"/>
          <w:szCs w:val="47"/>
          <w:spacing w:val="16"/>
        </w:rPr>
        <w:t xml:space="preserve"> </w:t>
      </w:r>
      <w:r>
        <w:rPr>
          <w:sz w:val="47"/>
          <w:szCs w:val="47"/>
          <w:spacing w:val="-21"/>
        </w:rPr>
        <w:t>诗》:“今日发旗悬不起。”</w:t>
      </w:r>
    </w:p>
    <w:p>
      <w:pPr>
        <w:pStyle w:val="BodyText"/>
        <w:ind w:left="238" w:right="10267"/>
        <w:spacing w:before="121" w:line="181" w:lineRule="auto"/>
        <w:rPr>
          <w:sz w:val="40"/>
          <w:szCs w:val="40"/>
        </w:rPr>
      </w:pPr>
      <w:r>
        <w:pict>
          <v:shape id="_x0000_s2850" style="position:absolute;margin-left:526.995pt;margin-top:39.2611pt;mso-position-vertical-relative:text;mso-position-horizontal-relative:text;width:404.35pt;height:62.25pt;z-index:255404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6" w:right="20" w:hanging="256"/>
                    <w:spacing w:before="19" w:line="218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0"/>
                    </w:rPr>
                    <w:t>《说文新附》:</w:t>
                  </w:r>
                  <w:r>
                    <w:rPr>
                      <w:sz w:val="51"/>
                      <w:szCs w:val="51"/>
                      <w:spacing w:val="-49"/>
                    </w:rPr>
                    <w:t>“能，戳解也。从毛，</w:t>
                  </w:r>
                  <w:r>
                    <w:rPr>
                      <w:sz w:val="51"/>
                      <w:szCs w:val="51"/>
                      <w:spacing w:val="-42"/>
                    </w:rPr>
                    <w:t>俞</w:t>
                  </w:r>
                  <w:r>
                    <w:rPr>
                      <w:sz w:val="51"/>
                      <w:szCs w:val="51"/>
                      <w:spacing w:val="2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39"/>
                    </w:rPr>
                    <w:t>声。”</w:t>
                  </w:r>
                </w:p>
              </w:txbxContent>
            </v:textbox>
          </v:shape>
        </w:pict>
      </w:r>
      <w:r>
        <w:pict>
          <v:shape id="_x0000_s2852" style="position:absolute;margin-left:481.19pt;margin-top:42.1032pt;mso-position-vertical-relative:text;mso-position-horizontal-relative:text;width:46.85pt;height:57.3pt;z-index:255405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24"/>
                    </w:rPr>
                    <w:t>解</w:t>
                  </w:r>
                </w:p>
              </w:txbxContent>
            </v:textbox>
          </v:shape>
        </w:pict>
      </w:r>
      <w:r>
        <w:rPr>
          <w:rFonts w:ascii="STXinwei" w:hAnsi="STXinwei" w:eastAsia="STXinwei" w:cs="STXinwei"/>
          <w:sz w:val="61"/>
          <w:szCs w:val="61"/>
          <w:spacing w:val="-53"/>
          <w:position w:val="-9"/>
        </w:rPr>
        <w:t>工   </w:t>
      </w:r>
      <w:r>
        <w:rPr>
          <w:sz w:val="47"/>
          <w:szCs w:val="47"/>
          <w:spacing w:val="-53"/>
        </w:rPr>
        <w:t>《说文》:“瑚，琐璠也。从王，与声。”</w:t>
      </w:r>
      <w:r>
        <w:rPr>
          <w:sz w:val="47"/>
          <w:szCs w:val="47"/>
          <w:spacing w:val="15"/>
        </w:rPr>
        <w:t xml:space="preserve"> </w:t>
      </w:r>
      <w:r>
        <w:rPr>
          <w:sz w:val="40"/>
          <w:szCs w:val="40"/>
        </w:rPr>
        <w:t>典</w:t>
      </w:r>
    </w:p>
    <w:p>
      <w:pPr>
        <w:pStyle w:val="BodyText"/>
        <w:ind w:left="238" w:right="9711" w:firstLine="989"/>
        <w:spacing w:before="253" w:line="248" w:lineRule="auto"/>
        <w:jc w:val="both"/>
        <w:rPr>
          <w:sz w:val="47"/>
          <w:szCs w:val="47"/>
        </w:rPr>
      </w:pPr>
      <w:r>
        <w:pict>
          <v:shape id="_x0000_s2854" style="position:absolute;margin-left:468.38pt;margin-top:49.3558pt;mso-position-vertical-relative:text;mso-position-horizontal-relative:text;width:476.6pt;height:158.35pt;z-index:255400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72"/>
                    <w:spacing w:before="25" w:line="226" w:lineRule="auto"/>
                    <w:jc w:val="both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23"/>
                    </w:rPr>
                    <w:t>yú</w:t>
                  </w:r>
                  <w:r>
                    <w:rPr>
                      <w:sz w:val="51"/>
                      <w:szCs w:val="51"/>
                      <w:spacing w:val="56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23"/>
                    </w:rPr>
                    <w:t>(qú)</w:t>
                  </w:r>
                  <w:r>
                    <w:rPr>
                      <w:sz w:val="51"/>
                      <w:szCs w:val="51"/>
                      <w:spacing w:val="-127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23"/>
                    </w:rPr>
                    <w:t>能.毛毯、地毯之类的织物。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18"/>
                    </w:rPr>
                    <w:t>《集韵 ·虞韵》:“能.织毛蓐， 解者曰鼎</w:t>
                  </w:r>
                  <w:r>
                    <w:rPr>
                      <w:sz w:val="51"/>
                      <w:szCs w:val="51"/>
                      <w:spacing w:val="1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71"/>
                      <w:w w:val="98"/>
                    </w:rPr>
                    <w:t>登。”《封神演义》七六回：“只见悬花结彩.叠</w:t>
                  </w:r>
                  <w:r>
                    <w:rPr>
                      <w:sz w:val="51"/>
                      <w:szCs w:val="51"/>
                      <w:spacing w:val="74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7"/>
                    </w:rPr>
                    <w:t>锦铺能。”古乐府诗《陇西行》:“请客北堂上，</w:t>
                  </w:r>
                  <w:r>
                    <w:rPr>
                      <w:sz w:val="51"/>
                      <w:szCs w:val="51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4"/>
                    </w:rPr>
                    <w:t>坐客氈戳能。”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10"/>
        </w:rPr>
        <w:t>yú</w:t>
      </w:r>
      <w:r>
        <w:rPr>
          <w:rFonts w:ascii="Times New Roman" w:hAnsi="Times New Roman" w:eastAsia="Times New Roman" w:cs="Times New Roman"/>
          <w:sz w:val="47"/>
          <w:szCs w:val="47"/>
          <w:spacing w:val="43"/>
        </w:rPr>
        <w:t xml:space="preserve"> </w:t>
      </w:r>
      <w:r>
        <w:rPr>
          <w:sz w:val="47"/>
          <w:szCs w:val="47"/>
          <w:spacing w:val="-10"/>
        </w:rPr>
        <w:t>興璠，又称“璠琪”。一种美玉。春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2"/>
        </w:rPr>
        <w:t>秋时鲁国的宝玉。《广韵</w:t>
      </w:r>
      <w:r>
        <w:rPr>
          <w:sz w:val="47"/>
          <w:szCs w:val="47"/>
          <w:spacing w:val="-56"/>
        </w:rPr>
        <w:t xml:space="preserve"> </w:t>
      </w:r>
      <w:r>
        <w:rPr>
          <w:sz w:val="47"/>
          <w:szCs w:val="47"/>
          <w:spacing w:val="-22"/>
        </w:rPr>
        <w:t>·鱼韵》:“斑，鲁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3"/>
        </w:rPr>
        <w:t>之宝玉。”《左传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43"/>
        </w:rPr>
        <w:t>·定公五年》:“阳虎将以琐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7"/>
        </w:rPr>
        <w:t>璠敛，仲梁怀弗与。”杜预注：“理璠，美玉，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32"/>
        </w:rPr>
        <w:t>君所佩。”《法言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32"/>
        </w:rPr>
        <w:t>·寡见》:“玉不彫， 璠不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"/>
        </w:rPr>
        <w:t>作器。”</w:t>
      </w:r>
    </w:p>
    <w:p>
      <w:pPr>
        <w:spacing w:line="36" w:lineRule="exact"/>
        <w:rPr/>
      </w:pPr>
      <w:r/>
    </w:p>
    <w:p>
      <w:pPr>
        <w:spacing w:line="36" w:lineRule="exact"/>
        <w:sectPr>
          <w:headerReference w:type="default" r:id="rId754"/>
          <w:pgSz w:w="22536" w:h="31680"/>
          <w:pgMar w:top="1659" w:right="1582" w:bottom="0" w:left="1897" w:header="1098" w:footer="0" w:gutter="0"/>
          <w:cols w:equalWidth="0" w:num="1">
            <w:col w:w="19056" w:space="0"/>
          </w:cols>
        </w:sectPr>
        <w:rPr/>
      </w:pPr>
    </w:p>
    <w:p>
      <w:pPr>
        <w:pStyle w:val="BodyText"/>
        <w:ind w:left="238"/>
        <w:spacing w:before="178" w:line="175" w:lineRule="auto"/>
        <w:rPr>
          <w:sz w:val="47"/>
          <w:szCs w:val="47"/>
        </w:rPr>
      </w:pPr>
      <w:r>
        <w:rPr>
          <w:sz w:val="47"/>
          <w:szCs w:val="47"/>
        </w:rPr>
        <w:t>全</w:t>
      </w:r>
    </w:p>
    <w:p>
      <w:pPr>
        <w:pStyle w:val="BodyText"/>
        <w:ind w:left="244"/>
        <w:spacing w:before="1" w:line="208" w:lineRule="auto"/>
        <w:rPr>
          <w:sz w:val="40"/>
          <w:szCs w:val="40"/>
        </w:rPr>
      </w:pPr>
      <w:r>
        <w:rPr>
          <w:sz w:val="40"/>
          <w:szCs w:val="40"/>
          <w:b/>
          <w:bCs/>
          <w:spacing w:val="-12"/>
        </w:rPr>
        <w:t>朋水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83" w:right="9915" w:hanging="238"/>
        <w:spacing w:before="95" w:line="263" w:lineRule="auto"/>
        <w:rPr>
          <w:sz w:val="40"/>
          <w:szCs w:val="40"/>
        </w:rPr>
      </w:pPr>
      <w:r>
        <w:pict>
          <v:shape id="_x0000_s2856" style="position:absolute;margin-left:426.161pt;margin-top:9.02492pt;mso-position-vertical-relative:text;mso-position-horizontal-relative:text;width:44.85pt;height:57.5pt;z-index:255406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3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64"/>
                    </w:rPr>
                    <w:t>能</w:t>
                  </w:r>
                </w:p>
              </w:txbxContent>
            </v:textbox>
          </v:shape>
        </w:pict>
      </w:r>
      <w:r>
        <w:pict>
          <v:shape id="_x0000_s2858" style="position:absolute;margin-left:472.835pt;margin-top:9.41192pt;mso-position-vertical-relative:text;mso-position-horizontal-relative:text;width:415.4pt;height:62.35pt;z-index:25540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21" w:line="238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5"/>
                    </w:rPr>
                    <w:t>《说文新附》:“敏，歌也。从欠，俞声。”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5"/>
                      <w:w w:val="99"/>
                    </w:rPr>
                    <w:t>徐铉注：“《切韵》云：‘巴能，歌也。’郑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59"/>
        </w:rPr>
        <w:t>《说文新附》:“除，除脾，舟名。从舟，余</w:t>
      </w:r>
      <w:r>
        <w:rPr>
          <w:sz w:val="47"/>
          <w:szCs w:val="47"/>
          <w:spacing w:val="7"/>
        </w:rPr>
        <w:t xml:space="preserve"> </w:t>
      </w:r>
      <w:r>
        <w:rPr>
          <w:sz w:val="40"/>
          <w:szCs w:val="40"/>
          <w:spacing w:val="-32"/>
        </w:rPr>
        <w:t>声。”按：金文中“除”为人名、地名。</w:t>
      </w:r>
    </w:p>
    <w:p>
      <w:pPr>
        <w:pStyle w:val="BodyText"/>
        <w:ind w:left="84"/>
        <w:spacing w:before="2" w:line="201" w:lineRule="auto"/>
        <w:rPr>
          <w:sz w:val="47"/>
          <w:szCs w:val="47"/>
        </w:rPr>
      </w:pPr>
      <w:r>
        <w:pict>
          <v:shape id="_x0000_s2860" style="position:absolute;margin-left:423.986pt;margin-top:6.05421pt;mso-position-vertical-relative:text;mso-position-horizontal-relative:text;width:451.2pt;height:61.95pt;z-index:255401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8"/>
                    <w:spacing w:before="21" w:line="23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2"/>
                    </w:rPr>
                    <w:t>珍新附考：“此本‘歌歙’字，义为手拉相</w:t>
                  </w:r>
                  <w:r>
                    <w:rPr>
                      <w:sz w:val="47"/>
                      <w:szCs w:val="47"/>
                      <w:spacing w:val="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笑……非巴能歌专字。”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  <w:spacing w:val="-53"/>
        </w:rPr>
        <w:t>yú</w:t>
      </w:r>
      <w:r>
        <w:rPr>
          <w:rFonts w:ascii="Times New Roman" w:hAnsi="Times New Roman" w:eastAsia="Times New Roman" w:cs="Times New Roman"/>
          <w:sz w:val="47"/>
          <w:szCs w:val="47"/>
          <w:spacing w:val="29"/>
        </w:rPr>
        <w:t xml:space="preserve"> </w:t>
      </w:r>
      <w:r>
        <w:rPr>
          <w:sz w:val="47"/>
          <w:szCs w:val="47"/>
          <w:spacing w:val="-53"/>
        </w:rPr>
        <w:t>躲程，也作“余皇”、“除黄”。一种大</w:t>
      </w:r>
    </w:p>
    <w:p>
      <w:pPr>
        <w:spacing w:line="201" w:lineRule="auto"/>
        <w:sectPr>
          <w:type w:val="continuous"/>
          <w:pgSz w:w="22536" w:h="31680"/>
          <w:pgMar w:top="1659" w:right="1582" w:bottom="0" w:left="1897" w:header="1098" w:footer="0" w:gutter="0"/>
          <w:cols w:equalWidth="0" w:num="2">
            <w:col w:w="1101" w:space="0"/>
            <w:col w:w="17956" w:space="0"/>
          </w:cols>
        </w:sectPr>
        <w:rPr>
          <w:sz w:val="47"/>
          <w:szCs w:val="47"/>
        </w:rPr>
      </w:pPr>
    </w:p>
    <w:p>
      <w:pPr>
        <w:pStyle w:val="BodyText"/>
        <w:ind w:left="238"/>
        <w:spacing w:before="168" w:line="187" w:lineRule="auto"/>
        <w:rPr>
          <w:sz w:val="47"/>
          <w:szCs w:val="47"/>
        </w:rPr>
      </w:pPr>
      <w:r>
        <w:rPr>
          <w:sz w:val="47"/>
          <w:szCs w:val="47"/>
          <w:spacing w:val="-57"/>
        </w:rPr>
        <w:t>船。《广雅</w:t>
      </w:r>
      <w:r>
        <w:rPr>
          <w:sz w:val="47"/>
          <w:szCs w:val="47"/>
          <w:spacing w:val="-65"/>
        </w:rPr>
        <w:t xml:space="preserve"> </w:t>
      </w:r>
      <w:r>
        <w:rPr>
          <w:sz w:val="47"/>
          <w:szCs w:val="47"/>
          <w:spacing w:val="-57"/>
        </w:rPr>
        <w:t>·释水》:“除横，舟也。”经典通用</w:t>
      </w:r>
    </w:p>
    <w:p>
      <w:pPr>
        <w:spacing w:line="187" w:lineRule="auto"/>
        <w:sectPr>
          <w:type w:val="continuous"/>
          <w:pgSz w:w="22536" w:h="31680"/>
          <w:pgMar w:top="1659" w:right="1582" w:bottom="0" w:left="1897" w:header="1098" w:footer="0" w:gutter="0"/>
          <w:cols w:equalWidth="0" w:num="1">
            <w:col w:w="19056" w:space="0"/>
          </w:cols>
        </w:sectPr>
        <w:rPr>
          <w:sz w:val="47"/>
          <w:szCs w:val="47"/>
        </w:rPr>
      </w:pPr>
    </w:p>
    <w:p>
      <w:pPr>
        <w:pStyle w:val="BodyText"/>
        <w:ind w:left="9947"/>
        <w:spacing w:before="379" w:line="222" w:lineRule="auto"/>
        <w:rPr>
          <w:sz w:val="47"/>
          <w:szCs w:val="47"/>
        </w:rPr>
      </w:pPr>
      <w:r>
        <w:pict>
          <v:shape id="_x0000_s2862" style="position:absolute;margin-left:-1pt;margin-top:14.0043pt;mso-position-vertical-relative:text;mso-position-horizontal-relative:text;width:482.7pt;height:837.2pt;z-index:255417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454"/>
                    <w:spacing w:before="19" w:line="252" w:lineRule="auto"/>
                    <w:tabs>
                      <w:tab w:val="left" w:pos="9632"/>
                    </w:tabs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1"/>
                    </w:rPr>
                    <w:t>yú </w:t>
                  </w:r>
                  <w:r>
                    <w:rPr>
                      <w:sz w:val="47"/>
                      <w:szCs w:val="47"/>
                      <w:spacing w:val="-21"/>
                    </w:rPr>
                    <w:t>歌；歌谣。吴歌、巴曲专名。徐铉注：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1"/>
                    </w:rPr>
                    <w:t>“按：《史记》:渝水之人善歌舞.汉高祖采取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41"/>
                    </w:rPr>
                    <w:t>声。后人因加此字。”《字汇</w:t>
                  </w:r>
                  <w:r>
                    <w:rPr>
                      <w:sz w:val="47"/>
                      <w:szCs w:val="47"/>
                      <w:spacing w:val="-6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·欠部》:“飲,吴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51"/>
                    </w:rPr>
                    <w:t>歌亦曰歌。”《楚辞</w:t>
                  </w:r>
                  <w:r>
                    <w:rPr>
                      <w:sz w:val="47"/>
                      <w:szCs w:val="47"/>
                      <w:spacing w:val="-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1"/>
                    </w:rPr>
                    <w:t>·招魂》:“吴觎蔡讴，奏大</w:t>
                  </w:r>
                  <w:r>
                    <w:rPr>
                      <w:sz w:val="47"/>
                      <w:szCs w:val="47"/>
                    </w:rPr>
                    <w:tab/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2"/>
                    </w:rPr>
                    <w:t>吕些。”王逸注：“款，讴</w:t>
                  </w:r>
                  <w:r>
                    <w:rPr>
                      <w:sz w:val="47"/>
                      <w:szCs w:val="47"/>
                      <w:spacing w:val="-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2"/>
                    </w:rPr>
                    <w:t>·</w:t>
                  </w:r>
                  <w:r>
                    <w:rPr>
                      <w:sz w:val="47"/>
                      <w:szCs w:val="47"/>
                      <w:spacing w:val="-1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2"/>
                    </w:rPr>
                    <w:t>皆歌也。”王复《声声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3"/>
                    </w:rPr>
                    <w:t>慢：“恰天风吹送，仙能音听呀。”</w:t>
                  </w:r>
                </w:p>
                <w:p>
                  <w:pPr>
                    <w:pStyle w:val="BodyText"/>
                    <w:ind w:left="258" w:right="310"/>
                    <w:spacing w:before="102" w:line="204" w:lineRule="auto"/>
                    <w:rPr>
                      <w:sz w:val="47"/>
                      <w:szCs w:val="47"/>
                    </w:rPr>
                  </w:pPr>
                  <w:r>
                    <w:rPr>
                      <w:sz w:val="39"/>
                      <w:szCs w:val="39"/>
                      <w:spacing w:val="-1"/>
                      <w:position w:val="-4"/>
                    </w:rPr>
                    <w:t>命</w:t>
                  </w:r>
                  <w:r>
                    <w:rPr>
                      <w:sz w:val="39"/>
                      <w:szCs w:val="39"/>
                      <w:spacing w:val="45"/>
                      <w:position w:val="-4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1"/>
                    </w:rPr>
                    <w:t>《说文):“喻，北陵西阶雁门是也。从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1"/>
                      <w:szCs w:val="51"/>
                      <w:spacing w:val="-39"/>
                      <w:position w:val="11"/>
                    </w:rPr>
                    <w:t>P         </w:t>
                  </w:r>
                  <w:r>
                    <w:rPr>
                      <w:sz w:val="47"/>
                      <w:szCs w:val="47"/>
                      <w:spacing w:val="-39"/>
                      <w:position w:val="-1"/>
                    </w:rPr>
                    <w:t>自</w:t>
                  </w:r>
                  <w:r>
                    <w:rPr>
                      <w:sz w:val="47"/>
                      <w:szCs w:val="47"/>
                      <w:spacing w:val="-81"/>
                      <w:position w:val="-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9"/>
                      <w:position w:val="-1"/>
                    </w:rPr>
                    <w:t>·俞声。”</w:t>
                  </w:r>
                </w:p>
                <w:p>
                  <w:pPr>
                    <w:pStyle w:val="BodyText"/>
                    <w:ind w:left="258" w:right="424" w:firstLine="1024"/>
                    <w:spacing w:before="55" w:line="24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5"/>
                    </w:rPr>
                    <w:t>(</w:t>
                  </w:r>
                  <w:r>
                    <w:rPr>
                      <w:sz w:val="47"/>
                      <w:szCs w:val="47"/>
                      <w:spacing w:val="-14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5"/>
                    </w:rPr>
                    <w:t>一)yú ①阶麋，古县名。在今陕西省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千阳县东。《广韵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·虞韵》:“喻麋，古县，在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扶风。”②通“瑜”。逾越；超过。《集韵</w:t>
                  </w:r>
                  <w:r>
                    <w:rPr>
                      <w:sz w:val="47"/>
                      <w:szCs w:val="47"/>
                      <w:spacing w:val="-5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2"/>
                    </w:rPr>
                    <w:t>·虞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韵》:阶，越也。”朱骏声《说文通训定声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</w:t>
                  </w:r>
                  <w:r>
                    <w:rPr>
                      <w:sz w:val="47"/>
                      <w:szCs w:val="47"/>
                      <w:spacing w:val="-19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需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部》:“阶.假借为喻。”《左传</w:t>
                  </w:r>
                  <w:r>
                    <w:rPr>
                      <w:sz w:val="47"/>
                      <w:szCs w:val="47"/>
                      <w:spacing w:val="-6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0"/>
                    </w:rPr>
                    <w:t>·襄公二十三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3"/>
                    </w:rPr>
                    <w:t>年》:“喻隐而待之。”按阮刻本作“喻”。《汉</w:t>
                  </w:r>
                  <w:r>
                    <w:rPr>
                      <w:sz w:val="47"/>
                      <w:szCs w:val="47"/>
                      <w:spacing w:val="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书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·</w:t>
                  </w:r>
                  <w:r>
                    <w:rPr>
                      <w:sz w:val="47"/>
                      <w:szCs w:val="47"/>
                      <w:spacing w:val="-19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5"/>
                    </w:rPr>
                    <w:t>匡衡传》:“礼之于内也，卑不喻尊，新不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8"/>
                    </w:rPr>
                    <w:t>先故。”颜师古注：“喻，与喻同。”</w:t>
                  </w:r>
                </w:p>
                <w:p>
                  <w:pPr>
                    <w:pStyle w:val="BodyText"/>
                    <w:ind w:left="258" w:right="380" w:firstLine="1024"/>
                    <w:spacing w:before="95" w:line="239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"/>
                    </w:rPr>
                    <w:t>(二)shù ③西喻，古大陵名。又称雁门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"/>
                    </w:rPr>
                    <w:t>山。在今山西省代县西北。《穆天子传》卷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7"/>
                    </w:rPr>
                    <w:t>一：“甲午，天子西征，乃绳喻之关灯。”郭璞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注：“疑此谓北陵西喻。西喻雁门山也。”</w:t>
                  </w:r>
                </w:p>
                <w:p>
                  <w:pPr>
                    <w:pStyle w:val="BodyText"/>
                    <w:ind w:left="20" w:right="384" w:firstLine="1263"/>
                    <w:spacing w:before="6" w:line="25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4"/>
                    </w:rPr>
                    <w:t>(</w:t>
                  </w:r>
                  <w:r>
                    <w:rPr>
                      <w:sz w:val="47"/>
                      <w:szCs w:val="47"/>
                      <w:spacing w:val="-8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三</w:t>
                  </w:r>
                  <w:r>
                    <w:rPr>
                      <w:sz w:val="47"/>
                      <w:szCs w:val="47"/>
                      <w:spacing w:val="-9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)</w:t>
                  </w:r>
                  <w:r>
                    <w:rPr>
                      <w:rFonts w:ascii="Arial" w:hAnsi="Arial" w:eastAsia="Arial" w:cs="Arial"/>
                      <w:sz w:val="47"/>
                      <w:szCs w:val="47"/>
                      <w:spacing w:val="-44"/>
                    </w:rPr>
                    <w:t>yáo </w:t>
                  </w:r>
                  <w:r>
                    <w:rPr>
                      <w:sz w:val="47"/>
                      <w:szCs w:val="47"/>
                      <w:spacing w:val="-44"/>
                    </w:rPr>
                    <w:t>④通“遥”。遥远。《集韵</w:t>
                  </w:r>
                  <w:r>
                    <w:rPr>
                      <w:sz w:val="47"/>
                      <w:szCs w:val="47"/>
                      <w:spacing w:val="-6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</w:t>
                  </w:r>
                  <w:r>
                    <w:rPr>
                      <w:sz w:val="47"/>
                      <w:szCs w:val="47"/>
                      <w:spacing w:val="-19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宵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韵》:“遥，远也。或作喻。”朱骏声《说文通训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定声</w:t>
                  </w:r>
                  <w:r>
                    <w:rPr>
                      <w:sz w:val="47"/>
                      <w:szCs w:val="47"/>
                      <w:spacing w:val="-7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·</w:t>
                  </w:r>
                  <w:r>
                    <w:rPr>
                      <w:sz w:val="47"/>
                      <w:szCs w:val="47"/>
                      <w:spacing w:val="-19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需部》:“喻，借段为遥。”《汉书</w:t>
                  </w:r>
                  <w:r>
                    <w:rPr>
                      <w:sz w:val="47"/>
                      <w:szCs w:val="47"/>
                      <w:spacing w:val="-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2"/>
                    </w:rPr>
                    <w:t>·英布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传》:“喻谓布‘何若而返’?”又《赵充国传》: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4"/>
                    </w:rPr>
                    <w:t>“百闻不如一见，兵难喻度。”颜师古注：“郑</w:t>
                  </w:r>
                  <w:r>
                    <w:rPr>
                      <w:sz w:val="47"/>
                      <w:szCs w:val="47"/>
                      <w:spacing w:val="1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氏曰：‘喻，遥也。三辅言之’。喻读若遥。”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7"/>
        </w:rPr>
        <w:t>为禁禦本字，禦行而敌废矣。”</w:t>
      </w:r>
    </w:p>
    <w:p>
      <w:pPr>
        <w:pStyle w:val="BodyText"/>
        <w:ind w:left="9439" w:right="97" w:firstLine="1454"/>
        <w:spacing w:before="100" w:line="244" w:lineRule="auto"/>
        <w:tabs>
          <w:tab w:val="left" w:pos="9920"/>
        </w:tabs>
        <w:rPr>
          <w:sz w:val="47"/>
          <w:szCs w:val="47"/>
        </w:rPr>
      </w:pPr>
      <w:r>
        <w:rPr>
          <w:sz w:val="47"/>
          <w:szCs w:val="47"/>
          <w:spacing w:val="-34"/>
        </w:rPr>
        <w:t>yǔ①</w:t>
      </w:r>
      <w:r>
        <w:rPr>
          <w:sz w:val="47"/>
          <w:szCs w:val="47"/>
          <w:spacing w:val="-86"/>
        </w:rPr>
        <w:t xml:space="preserve"> </w:t>
      </w:r>
      <w:r>
        <w:rPr>
          <w:sz w:val="47"/>
          <w:szCs w:val="47"/>
          <w:spacing w:val="-34"/>
        </w:rPr>
        <w:t>禁御。后作“禦”。段玉裁注：“与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1"/>
        </w:rPr>
        <w:t>圉、禦同音。《释言》:‘圉、禦,禁也’。”②古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48"/>
        </w:rPr>
        <w:t>代乐器。又名褐。雅乐将终时击以止乐。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12"/>
        </w:rPr>
        <w:t>形如伏虎，背上有二十七钽语，用长木尺敲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13"/>
        </w:rPr>
        <w:t>打，表示要停止奏乐。段玉裁注：“敌者所以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</w:rPr>
        <w:tab/>
      </w:r>
      <w:r>
        <w:rPr>
          <w:sz w:val="47"/>
          <w:szCs w:val="47"/>
          <w:spacing w:val="-74"/>
        </w:rPr>
        <w:t>止乐。”《书</w:t>
      </w:r>
      <w:r>
        <w:rPr>
          <w:sz w:val="47"/>
          <w:szCs w:val="47"/>
          <w:spacing w:val="-64"/>
        </w:rPr>
        <w:t xml:space="preserve"> </w:t>
      </w:r>
      <w:r>
        <w:rPr>
          <w:sz w:val="47"/>
          <w:szCs w:val="47"/>
          <w:spacing w:val="-74"/>
        </w:rPr>
        <w:t>·益稷》:“合止祝敌。”孔颖达疏：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2"/>
        </w:rPr>
        <w:t>“乐之初，击祝以作之；乐之将末，蔓敌以止</w:t>
      </w:r>
      <w:r>
        <w:rPr>
          <w:sz w:val="47"/>
          <w:szCs w:val="47"/>
          <w:spacing w:val="8"/>
        </w:rPr>
        <w:t xml:space="preserve">  </w:t>
      </w:r>
      <w:r>
        <w:rPr>
          <w:sz w:val="47"/>
          <w:szCs w:val="47"/>
          <w:spacing w:val="-38"/>
        </w:rPr>
        <w:t>之。”《新唐书</w:t>
      </w:r>
      <w:r>
        <w:rPr>
          <w:sz w:val="47"/>
          <w:szCs w:val="47"/>
          <w:spacing w:val="-60"/>
        </w:rPr>
        <w:t xml:space="preserve"> </w:t>
      </w:r>
      <w:r>
        <w:rPr>
          <w:sz w:val="47"/>
          <w:szCs w:val="47"/>
          <w:spacing w:val="-38"/>
        </w:rPr>
        <w:t>·礼乐志》:“戛敌，乐止。”3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2"/>
        </w:rPr>
        <w:t>止。《龙龛手鉴</w:t>
      </w:r>
      <w:r>
        <w:rPr>
          <w:sz w:val="47"/>
          <w:szCs w:val="47"/>
          <w:spacing w:val="-74"/>
        </w:rPr>
        <w:t xml:space="preserve"> </w:t>
      </w:r>
      <w:r>
        <w:rPr>
          <w:sz w:val="47"/>
          <w:szCs w:val="47"/>
          <w:spacing w:val="-42"/>
        </w:rPr>
        <w:t>·文部》:“敌，止也。”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9439" w:firstLine="1350"/>
        <w:spacing w:before="153" w:line="248" w:lineRule="auto"/>
        <w:jc w:val="both"/>
        <w:rPr>
          <w:sz w:val="47"/>
          <w:szCs w:val="47"/>
        </w:rPr>
      </w:pPr>
      <w:r>
        <w:pict>
          <v:shape id="_x0000_s2864" style="position:absolute;margin-left:482.925pt;margin-top:-52.4965pt;mso-position-vertical-relative:text;mso-position-horizontal-relative:text;width:433.65pt;height:85.05pt;z-index:255419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03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92"/>
                      <w:szCs w:val="92"/>
                      <w:spacing w:val="-28"/>
                      <w:position w:val="16"/>
                    </w:rPr>
                    <w:t>虞</w:t>
                  </w:r>
                  <w:r>
                    <w:rPr>
                      <w:sz w:val="92"/>
                      <w:szCs w:val="92"/>
                      <w:spacing w:val="5"/>
                      <w:position w:val="16"/>
                    </w:rPr>
                    <w:t xml:space="preserve">                </w:t>
                  </w:r>
                  <w:r>
                    <w:rPr>
                      <w:sz w:val="47"/>
                      <w:szCs w:val="47"/>
                      <w:spacing w:val="-177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7"/>
          <w:szCs w:val="47"/>
        </w:rPr>
        <w:t>yǔ</w:t>
      </w:r>
      <w:r>
        <w:rPr>
          <w:sz w:val="47"/>
          <w:szCs w:val="47"/>
        </w:rPr>
        <w:t>①一种动物，雌性獐子。《尔雅  释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30"/>
        </w:rPr>
        <w:t>兽》:“虞，牡虞，牝麋。”《篇海类编</w:t>
      </w:r>
      <w:r>
        <w:rPr>
          <w:sz w:val="47"/>
          <w:szCs w:val="47"/>
          <w:spacing w:val="-62"/>
        </w:rPr>
        <w:t xml:space="preserve"> </w:t>
      </w:r>
      <w:r>
        <w:rPr>
          <w:sz w:val="47"/>
          <w:szCs w:val="47"/>
          <w:spacing w:val="-30"/>
        </w:rPr>
        <w:t>·动物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49"/>
        </w:rPr>
        <w:t>类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49"/>
        </w:rPr>
        <w:t>·鹿部》:“虞，牡麋也。”②魔虞，鹿群聚的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13"/>
        </w:rPr>
        <w:t>样子。《广韵</w:t>
      </w:r>
      <w:r>
        <w:rPr>
          <w:sz w:val="47"/>
          <w:szCs w:val="47"/>
          <w:spacing w:val="-42"/>
        </w:rPr>
        <w:t xml:space="preserve"> </w:t>
      </w:r>
      <w:r>
        <w:rPr>
          <w:sz w:val="47"/>
          <w:szCs w:val="47"/>
          <w:spacing w:val="13"/>
        </w:rPr>
        <w:t>·麋韵》:“魔虞，群聚貌。”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2"/>
        </w:rPr>
        <w:t>《诗 ·吉日》:“兽之所同，鹿鹿虞虞。”毛传：</w:t>
      </w:r>
      <w:r>
        <w:rPr>
          <w:sz w:val="47"/>
          <w:szCs w:val="47"/>
          <w:spacing w:val="18"/>
        </w:rPr>
        <w:t xml:space="preserve"> </w:t>
      </w:r>
      <w:r>
        <w:rPr>
          <w:sz w:val="47"/>
          <w:szCs w:val="47"/>
          <w:spacing w:val="-60"/>
        </w:rPr>
        <w:t>“麋虞，众多也。”何晏《瑞颂》:“鹿之魔虞，载</w:t>
      </w:r>
      <w:r>
        <w:rPr>
          <w:sz w:val="47"/>
          <w:szCs w:val="47"/>
          <w:spacing w:val="2"/>
        </w:rPr>
        <w:t xml:space="preserve">  </w:t>
      </w:r>
      <w:r>
        <w:rPr>
          <w:sz w:val="47"/>
          <w:szCs w:val="47"/>
          <w:spacing w:val="-10"/>
        </w:rPr>
        <w:t>素其色。”亦泛指聚集在一起。杜甫《朝享太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2"/>
        </w:rPr>
        <w:t>庙赋》:“熙事莽而充塞，群心魔以振荡。”</w:t>
      </w:r>
    </w:p>
    <w:p>
      <w:pPr>
        <w:pStyle w:val="BodyText"/>
        <w:ind w:left="10936" w:right="175" w:hanging="238"/>
        <w:spacing w:before="69" w:line="264" w:lineRule="auto"/>
        <w:rPr>
          <w:sz w:val="47"/>
          <w:szCs w:val="47"/>
        </w:rPr>
      </w:pPr>
      <w:r>
        <w:drawing>
          <wp:anchor distT="0" distB="0" distL="0" distR="0" simplePos="0" relativeHeight="255423488" behindDoc="0" locked="0" layoutInCell="1" allowOverlap="1">
            <wp:simplePos x="0" y="0"/>
            <wp:positionH relativeFrom="column">
              <wp:posOffset>6261615</wp:posOffset>
            </wp:positionH>
            <wp:positionV relativeFrom="paragraph">
              <wp:posOffset>131737</wp:posOffset>
            </wp:positionV>
            <wp:extent cx="496272" cy="523840"/>
            <wp:effectExtent l="0" t="0" r="0" b="0"/>
            <wp:wrapNone/>
            <wp:docPr id="1244" name="IM 1244"/>
            <wp:cNvGraphicFramePr/>
            <a:graphic>
              <a:graphicData uri="http://schemas.openxmlformats.org/drawingml/2006/picture">
                <pic:pic>
                  <pic:nvPicPr>
                    <pic:cNvPr id="1244" name="IM 1244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72" cy="52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spacing w:val="-49"/>
        </w:rPr>
        <w:t>《说文》:“输，狭输，似驱，虎爪，食人，</w:t>
      </w:r>
      <w:r>
        <w:rPr>
          <w:sz w:val="47"/>
          <w:szCs w:val="47"/>
          <w:spacing w:val="3"/>
        </w:rPr>
        <w:t xml:space="preserve"> </w:t>
      </w:r>
      <w:r>
        <w:rPr>
          <w:rFonts w:ascii="KaiTi" w:hAnsi="KaiTi" w:eastAsia="KaiTi" w:cs="KaiTi"/>
          <w:sz w:val="47"/>
          <w:szCs w:val="47"/>
          <w:spacing w:val="-17"/>
        </w:rPr>
        <w:t>迅走。从豸.俞声。”段本作“猴</w:t>
      </w:r>
      <w:r>
        <w:rPr>
          <w:sz w:val="47"/>
          <w:szCs w:val="47"/>
          <w:spacing w:val="-17"/>
        </w:rPr>
        <w:t>输”。</w:t>
      </w:r>
    </w:p>
    <w:p>
      <w:pPr>
        <w:pStyle w:val="BodyText"/>
        <w:ind w:left="9678" w:right="446"/>
        <w:spacing w:before="2" w:line="236" w:lineRule="auto"/>
        <w:rPr>
          <w:sz w:val="47"/>
          <w:szCs w:val="47"/>
        </w:rPr>
      </w:pPr>
      <w:r>
        <w:rPr>
          <w:sz w:val="47"/>
          <w:szCs w:val="47"/>
          <w:spacing w:val="-45"/>
        </w:rPr>
        <w:t>并注：“《广韵》引许作猴，无狭篆者，疑许本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31"/>
        </w:rPr>
        <w:t>作契，无豸旁，后人加之。”</w:t>
      </w:r>
    </w:p>
    <w:p>
      <w:pPr>
        <w:pStyle w:val="BodyText"/>
        <w:ind w:left="9439" w:right="75" w:firstLine="1280"/>
        <w:spacing w:before="61" w:line="248" w:lineRule="auto"/>
        <w:jc w:val="both"/>
        <w:rPr>
          <w:sz w:val="47"/>
          <w:szCs w:val="47"/>
        </w:rPr>
      </w:pPr>
      <w:r>
        <w:pict>
          <v:shape id="_x0000_s2866" style="position:absolute;margin-left:61.953pt;margin-top:66.8779pt;mso-position-vertical-relative:text;mso-position-horizontal-relative:text;width:379.8pt;height:30.35pt;z-index:25542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61"/>
                    </w:rPr>
                    <w:t>《说文》:“输，巧黠也。从女，俞声。”</w:t>
                  </w:r>
                </w:p>
              </w:txbxContent>
            </v:textbox>
          </v:shape>
        </w:pict>
      </w:r>
      <w:r>
        <w:pict>
          <v:shape id="_x0000_s2868" style="position:absolute;margin-left:-0.999992pt;margin-top:128.418pt;mso-position-vertical-relative:text;mso-position-horizontal-relative:text;width:461.95pt;height:413.4pt;z-index:255418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8" w:right="35" w:firstLine="1024"/>
                    <w:spacing w:before="19" w:line="248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29"/>
                    </w:rPr>
                    <w:t>(</w:t>
                  </w:r>
                  <w:r>
                    <w:rPr>
                      <w:sz w:val="47"/>
                      <w:szCs w:val="47"/>
                      <w:spacing w:val="-12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一</w:t>
                  </w:r>
                  <w:r>
                    <w:rPr>
                      <w:sz w:val="47"/>
                      <w:szCs w:val="47"/>
                      <w:spacing w:val="-13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9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29"/>
                    </w:rPr>
                    <w:t>yú   </w:t>
                  </w:r>
                  <w:r>
                    <w:rPr>
                      <w:sz w:val="47"/>
                      <w:szCs w:val="47"/>
                      <w:spacing w:val="-29"/>
                    </w:rPr>
                    <w:t>①通“愉”。快乐；安乐。《集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3"/>
                    </w:rPr>
                    <w:t>韵·虞韵》:“愉，或从女。”《楚辞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3"/>
                    </w:rPr>
                    <w:t>·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93"/>
                    </w:rPr>
                    <w:t>卜居》:“将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6"/>
                    </w:rPr>
                    <w:t>从俗富贵以输生乎。”王逸注：“身安乐也。”洪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0"/>
                    </w:rPr>
                    <w:t>兴祖补注：“输，乐也。”《汉书</w:t>
                  </w:r>
                  <w:r>
                    <w:rPr>
                      <w:sz w:val="47"/>
                      <w:szCs w:val="47"/>
                      <w:spacing w:val="-7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0"/>
                    </w:rPr>
                    <w:t>·韦贤传》:“我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5"/>
                    </w:rPr>
                    <w:t>王以输。”颜师古注：“除，与愉同，乐也。”</w:t>
                  </w:r>
                </w:p>
                <w:p>
                  <w:pPr>
                    <w:pStyle w:val="BodyText"/>
                    <w:ind w:left="20" w:right="20" w:firstLine="1263"/>
                    <w:spacing w:before="60" w:line="246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2"/>
                    </w:rPr>
                    <w:t>tōu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2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2"/>
                    </w:rPr>
                    <w:t>②鄙薄、巧黠、轻视。《广雅</w:t>
                  </w:r>
                  <w:r>
                    <w:rPr>
                      <w:sz w:val="47"/>
                      <w:szCs w:val="47"/>
                      <w:spacing w:val="-7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2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释诂三》:“输，巧也。”《左传</w:t>
                  </w:r>
                  <w:r>
                    <w:rPr>
                      <w:sz w:val="47"/>
                      <w:szCs w:val="47"/>
                      <w:spacing w:val="-7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7"/>
                    </w:rPr>
                    <w:t>·襄公三十年》: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3"/>
                    </w:rPr>
                    <w:t>“晋未可输也。”杜预注：“输，薄也。”③同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“偷”。苟且。顾眼前。朱骏声《说文通训定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声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</w:t>
                  </w:r>
                  <w:r>
                    <w:rPr>
                      <w:sz w:val="47"/>
                      <w:szCs w:val="47"/>
                      <w:spacing w:val="-19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需部》:“输，字亦作偷。”《汉书</w:t>
                  </w:r>
                  <w:r>
                    <w:rPr>
                      <w:sz w:val="47"/>
                      <w:szCs w:val="47"/>
                      <w:spacing w:val="-6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1"/>
                    </w:rPr>
                    <w:t>·元帝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纪》:“输合苟从.未肯极言，朕甚闵焉。”</w:t>
                  </w:r>
                  <w:r>
                    <w:rPr>
                      <w:sz w:val="47"/>
                      <w:szCs w:val="47"/>
                      <w:spacing w:val="-32"/>
                    </w:rPr>
                    <w:t>颜师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1"/>
                    </w:rPr>
                    <w:t>古注</w:t>
                  </w:r>
                  <w:r>
                    <w:rPr>
                      <w:sz w:val="47"/>
                      <w:szCs w:val="47"/>
                      <w:spacing w:val="-60"/>
                    </w:rPr>
                    <w:t>：“输，与偷同。”曹植《杂诗》:“壮士多</w:t>
                  </w:r>
                  <w:r>
                    <w:rPr>
                      <w:sz w:val="47"/>
                      <w:szCs w:val="47"/>
                      <w:spacing w:val="-58"/>
                    </w:rPr>
                    <w:t>悲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22"/>
                    </w:rPr>
                    <w:t>心.小人输自闲。”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424512" behindDoc="0" locked="0" layoutInCell="1" allowOverlap="1">
            <wp:simplePos x="0" y="0"/>
            <wp:positionH relativeFrom="column">
              <wp:posOffset>272854</wp:posOffset>
            </wp:positionH>
            <wp:positionV relativeFrom="paragraph">
              <wp:posOffset>899540</wp:posOffset>
            </wp:positionV>
            <wp:extent cx="501853" cy="501712"/>
            <wp:effectExtent l="0" t="0" r="0" b="0"/>
            <wp:wrapNone/>
            <wp:docPr id="1246" name="IM 1246"/>
            <wp:cNvGraphicFramePr/>
            <a:graphic>
              <a:graphicData uri="http://schemas.openxmlformats.org/drawingml/2006/picture">
                <pic:pic>
                  <pic:nvPicPr>
                    <pic:cNvPr id="1246" name="IM 1246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3" cy="50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7"/>
          <w:szCs w:val="47"/>
          <w:spacing w:val="-6"/>
        </w:rPr>
        <w:t>yǔ </w:t>
      </w:r>
      <w:r>
        <w:rPr>
          <w:sz w:val="47"/>
          <w:szCs w:val="47"/>
          <w:spacing w:val="-6"/>
        </w:rPr>
        <w:t>猴输，同“狭输”。传说兽名。《尔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2"/>
        </w:rPr>
        <w:t>雅</w:t>
      </w:r>
      <w:r>
        <w:rPr>
          <w:sz w:val="47"/>
          <w:szCs w:val="47"/>
          <w:spacing w:val="-67"/>
        </w:rPr>
        <w:t xml:space="preserve"> </w:t>
      </w:r>
      <w:r>
        <w:rPr>
          <w:sz w:val="47"/>
          <w:szCs w:val="47"/>
          <w:spacing w:val="-52"/>
        </w:rPr>
        <w:t>·释兽》:“狭输，类驱，虎爪，食人，迅走。”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5"/>
        </w:rPr>
        <w:t>《淮南子 ·本经》:“猴输，凿齿、九婴、大风、</w:t>
      </w:r>
      <w:r>
        <w:rPr>
          <w:sz w:val="47"/>
          <w:szCs w:val="47"/>
          <w:spacing w:val="12"/>
        </w:rPr>
        <w:t xml:space="preserve"> </w:t>
      </w:r>
      <w:r>
        <w:rPr>
          <w:sz w:val="47"/>
          <w:szCs w:val="47"/>
          <w:spacing w:val="-52"/>
        </w:rPr>
        <w:t>封豨、修蛇，皆为民害。”高诱注：“狭输，兽名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-11"/>
        </w:rPr>
        <w:t>也。优若龙首，或曰似狸，善走而食人，在西</w:t>
      </w:r>
      <w:r>
        <w:rPr>
          <w:sz w:val="47"/>
          <w:szCs w:val="47"/>
          <w:spacing w:val="5"/>
        </w:rPr>
        <w:t xml:space="preserve">  </w:t>
      </w:r>
      <w:r>
        <w:rPr>
          <w:sz w:val="47"/>
          <w:szCs w:val="47"/>
          <w:spacing w:val="-10"/>
        </w:rPr>
        <w:t>方也。”杜甫《秋日送石首薛明府辞满告别三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28"/>
        </w:rPr>
        <w:t>十韵》:“公时呵狭输，首唱却鲸鱼。”</w:t>
      </w:r>
    </w:p>
    <w:p>
      <w:pPr>
        <w:pStyle w:val="BodyText"/>
        <w:spacing w:before="254" w:line="185" w:lineRule="auto"/>
        <w:jc w:val="right"/>
        <w:rPr>
          <w:sz w:val="122"/>
          <w:szCs w:val="122"/>
        </w:rPr>
      </w:pPr>
      <w:r>
        <w:pict>
          <v:shape id="_x0000_s2870" style="position:absolute;margin-left:591.696pt;margin-top:1.50363pt;mso-position-vertical-relative:text;mso-position-horizontal-relative:text;width:340.45pt;height:25.9pt;z-index:-24790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2"/>
                    <w:spacing w:before="21" w:line="187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6"/>
                    </w:rPr>
                    <w:t>《说文》:“职.  飞貌。从鸟，穴</w:t>
                  </w:r>
                </w:p>
              </w:txbxContent>
            </v:textbox>
          </v:shape>
        </w:pict>
      </w:r>
      <w:r>
        <w:pict>
          <v:shape id="_x0000_s2872" style="position:absolute;margin-left:482.925pt;margin-top:65.323pt;mso-position-vertical-relative:text;mso-position-horizontal-relative:text;width:449.05pt;height:30.25pt;z-index:255425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7"/>
                    </w:rPr>
                    <w:t>古</w:t>
                  </w:r>
                  <w:r>
                    <w:rPr>
                      <w:sz w:val="47"/>
                      <w:szCs w:val="47"/>
                      <w:spacing w:val="-46"/>
                    </w:rPr>
                    <w:t>本考：‘鹤飞’作‘疾飞’。凡鸟之疾飞者</w:t>
                  </w:r>
                  <w:r>
                    <w:rPr>
                      <w:sz w:val="47"/>
                      <w:szCs w:val="47"/>
                      <w:spacing w:val="-24"/>
                    </w:rPr>
                    <w:t>为</w:t>
                  </w:r>
                </w:p>
              </w:txbxContent>
            </v:textbox>
          </v:shape>
        </w:pict>
      </w:r>
      <w:r>
        <w:rPr>
          <w:sz w:val="122"/>
          <w:szCs w:val="122"/>
          <w:spacing w:val="-101"/>
          <w:w w:val="49"/>
        </w:rPr>
        <w:t>(</w:t>
      </w:r>
      <w:r>
        <w:rPr>
          <w:sz w:val="122"/>
          <w:szCs w:val="122"/>
          <w:spacing w:val="-100"/>
          <w:w w:val="49"/>
        </w:rPr>
        <w:t>獻)声。《诗日：彼晨风”。”沈</w:t>
      </w:r>
      <w:r>
        <w:rPr>
          <w:sz w:val="122"/>
          <w:szCs w:val="122"/>
          <w:spacing w:val="-48"/>
          <w:w w:val="49"/>
        </w:rPr>
        <w:t>涛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pStyle w:val="BodyText"/>
        <w:ind w:left="9678" w:right="417" w:firstLine="434"/>
        <w:spacing w:before="153" w:line="230" w:lineRule="auto"/>
        <w:rPr>
          <w:sz w:val="47"/>
          <w:szCs w:val="47"/>
        </w:rPr>
      </w:pPr>
      <w:r>
        <w:rPr>
          <w:sz w:val="47"/>
          <w:szCs w:val="47"/>
          <w:spacing w:val="-32"/>
        </w:rPr>
        <w:t>.不必晨风也。《诗》传正训‘疾飞’乃许君</w:t>
      </w:r>
      <w:r>
        <w:rPr>
          <w:sz w:val="47"/>
          <w:szCs w:val="47"/>
          <w:spacing w:val="6"/>
        </w:rPr>
        <w:t xml:space="preserve"> </w:t>
      </w:r>
      <w:r>
        <w:rPr>
          <w:sz w:val="47"/>
          <w:szCs w:val="47"/>
          <w:spacing w:val="-8"/>
        </w:rPr>
        <w:t>所本。”</w:t>
      </w:r>
    </w:p>
    <w:p>
      <w:pPr>
        <w:pStyle w:val="BodyText"/>
        <w:ind w:left="9404" w:right="367" w:firstLine="1254"/>
        <w:spacing w:before="116" w:line="245" w:lineRule="auto"/>
        <w:rPr>
          <w:sz w:val="47"/>
          <w:szCs w:val="47"/>
        </w:rPr>
      </w:pPr>
      <w:r>
        <w:rPr>
          <w:sz w:val="47"/>
          <w:szCs w:val="47"/>
          <w:spacing w:val="3"/>
        </w:rPr>
        <w:t>yù</w:t>
      </w:r>
      <w:r>
        <w:rPr>
          <w:sz w:val="47"/>
          <w:szCs w:val="47"/>
          <w:spacing w:val="-57"/>
        </w:rPr>
        <w:t xml:space="preserve"> </w:t>
      </w:r>
      <w:r>
        <w:rPr>
          <w:sz w:val="47"/>
          <w:szCs w:val="47"/>
          <w:spacing w:val="3"/>
        </w:rPr>
        <w:t>疾飞貌。《类篇 ·</w:t>
      </w:r>
      <w:r>
        <w:rPr>
          <w:sz w:val="47"/>
          <w:szCs w:val="47"/>
          <w:spacing w:val="-190"/>
        </w:rPr>
        <w:t xml:space="preserve"> </w:t>
      </w:r>
      <w:r>
        <w:rPr>
          <w:sz w:val="47"/>
          <w:szCs w:val="47"/>
          <w:spacing w:val="3"/>
        </w:rPr>
        <w:t>鸟部》:“,《说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46"/>
        </w:rPr>
        <w:t>文》:‘鹤飞貌’。”《六书故</w:t>
      </w:r>
      <w:r>
        <w:rPr>
          <w:sz w:val="47"/>
          <w:szCs w:val="47"/>
          <w:spacing w:val="-73"/>
        </w:rPr>
        <w:t xml:space="preserve"> </w:t>
      </w:r>
      <w:r>
        <w:rPr>
          <w:sz w:val="47"/>
          <w:szCs w:val="47"/>
          <w:spacing w:val="-46"/>
        </w:rPr>
        <w:t>·动物三》:“,鸟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56"/>
        </w:rPr>
        <w:t>飞迅疾也。”《诗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56"/>
        </w:rPr>
        <w:t>·晨风》:“职彼晨风，郁彼北</w:t>
      </w:r>
      <w:r>
        <w:rPr>
          <w:sz w:val="47"/>
          <w:szCs w:val="47"/>
        </w:rPr>
        <w:t xml:space="preserve">  </w:t>
      </w:r>
      <w:r>
        <w:rPr>
          <w:sz w:val="47"/>
          <w:szCs w:val="47"/>
          <w:spacing w:val="-59"/>
        </w:rPr>
        <w:t>林。”毛传：“职，疾飞貌。”王阖运《愁霖赋》: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-13"/>
        </w:rPr>
        <w:t>“彼商苏与荀季，固顺天而软扬。”</w:t>
      </w:r>
    </w:p>
    <w:p>
      <w:pPr>
        <w:pStyle w:val="BodyText"/>
        <w:ind w:left="238"/>
        <w:spacing w:before="1" w:line="1115" w:lineRule="exact"/>
        <w:rPr/>
      </w:pPr>
      <w:r>
        <w:pict>
          <v:shape id="_x0000_s2874" style="position:absolute;margin-left:527.424pt;margin-top:5.85709pt;mso-position-vertical-relative:text;mso-position-horizontal-relative:text;width:420.95pt;height:63.3pt;z-index:255420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2" w:right="20" w:hanging="273"/>
                    <w:spacing w:before="18" w:line="245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0"/>
                    </w:rPr>
                    <w:t>《说文》:“消，水。出弘农卢士山，东南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6"/>
                    </w:rPr>
                    <w:t>入海。从水，育声。或曰出郦山西。”</w:t>
                  </w:r>
                </w:p>
              </w:txbxContent>
            </v:textbox>
          </v:shape>
        </w:pict>
      </w:r>
      <w:r>
        <w:pict>
          <v:shape id="_x0000_s2876" style="position:absolute;margin-left:482.925pt;margin-top:6.38362pt;mso-position-vertical-relative:text;mso-position-horizontal-relative:text;width:46.5pt;height:58.05pt;z-index:255422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5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1"/>
                    </w:rPr>
                    <w:t>流</w:t>
                  </w:r>
                </w:p>
              </w:txbxContent>
            </v:textbox>
          </v:shape>
        </w:pict>
      </w:r>
      <w:r>
        <w:rPr>
          <w:sz w:val="92"/>
          <w:szCs w:val="92"/>
          <w:spacing w:val="10"/>
          <w:position w:val="16"/>
        </w:rPr>
        <w:t>敌</w:t>
      </w:r>
      <w:r>
        <w:rPr>
          <w:sz w:val="47"/>
          <w:szCs w:val="47"/>
          <w:spacing w:val="10"/>
          <w:position w:val="-9"/>
        </w:rPr>
        <w:t>也</w:t>
      </w:r>
      <w:r>
        <w:rPr>
          <w:sz w:val="47"/>
          <w:szCs w:val="47"/>
          <w:spacing w:val="-50"/>
          <w:w w:val="54"/>
          <w:position w:val="52"/>
        </w:rPr>
        <w:t>《说</w:t>
      </w:r>
      <w:r>
        <w:rPr>
          <w:sz w:val="47"/>
          <w:szCs w:val="47"/>
          <w:spacing w:val="-50"/>
          <w:w w:val="54"/>
          <w:position w:val="-9"/>
        </w:rPr>
        <w:t>，</w:t>
      </w:r>
      <w:r>
        <w:ruby>
          <w:rubyPr>
            <w:rubyAlign w:val="left"/>
            <w:hpsRaise w:val="32"/>
            <w:hps w:val="55"/>
            <w:hpsBaseText w:val="55"/>
          </w:rubyPr>
          <w:rt>
            <w:r>
              <w:rPr>
                <w:sz w:val="47"/>
                <w:szCs w:val="47"/>
                <w:w w:val="92"/>
                <w:position w:val="20"/>
              </w:rPr>
              <w:t>文</w:t>
            </w:r>
          </w:rt>
          <w:rubyBase>
            <w:r>
              <w:rPr>
                <w:sz w:val="47"/>
                <w:szCs w:val="47"/>
                <w:w w:val="111"/>
                <w:position w:val="-9"/>
              </w:rPr>
              <w:t>形</w:t>
            </w:r>
          </w:rubyBase>
        </w:ruby>
      </w:r>
      <w:r>
        <w:ruby>
          <w:rubyPr>
            <w:rubyAlign w:val="left"/>
            <w:hpsRaise w:val="32"/>
            <w:hps w:val="55"/>
            <w:hpsBaseText w:val="55"/>
          </w:rubyPr>
          <w:rt>
            <w:r>
              <w:rPr>
                <w:sz w:val="47"/>
                <w:szCs w:val="47"/>
                <w:w w:val="25"/>
                <w:position w:val="20"/>
              </w:rPr>
              <w:t>》</w:t>
            </w:r>
          </w:rt>
          <w:rubyBase>
            <w:r>
              <w:rPr>
                <w:sz w:val="47"/>
                <w:szCs w:val="47"/>
                <w:w w:val="87"/>
                <w:position w:val="-9"/>
              </w:rPr>
              <w:t>如</w:t>
            </w:r>
          </w:rubyBase>
        </w:ruby>
      </w:r>
      <w:r>
        <w:rPr>
          <w:sz w:val="47"/>
          <w:szCs w:val="47"/>
          <w:spacing w:val="-50"/>
          <w:w w:val="54"/>
          <w:position w:val="-9"/>
        </w:rPr>
        <w:t>木</w:t>
      </w:r>
      <w:r>
        <w:rPr>
          <w:sz w:val="47"/>
          <w:szCs w:val="47"/>
          <w:spacing w:val="-50"/>
          <w:w w:val="54"/>
          <w:position w:val="52"/>
        </w:rPr>
        <w:t>:</w:t>
      </w:r>
      <w:r>
        <w:ruby>
          <w:rubyPr>
            <w:rubyAlign w:val="left"/>
            <w:hpsRaise w:val="32"/>
            <w:hps w:val="55"/>
            <w:hpsBaseText w:val="55"/>
          </w:rubyPr>
          <w:rt>
            <w:r>
              <w:rPr>
                <w:sz w:val="47"/>
                <w:szCs w:val="47"/>
                <w:w w:val="72"/>
                <w:position w:val="20"/>
              </w:rPr>
              <w:t>“敌</w:t>
            </w:r>
          </w:rt>
          <w:rubyBase>
            <w:r>
              <w:rPr>
                <w:sz w:val="47"/>
                <w:szCs w:val="47"/>
                <w:w w:val="87"/>
                <w:position w:val="-9"/>
              </w:rPr>
              <w:t>虎</w:t>
            </w:r>
          </w:rubyBase>
        </w:ruby>
      </w:r>
      <w:r>
        <w:rPr>
          <w:sz w:val="47"/>
          <w:szCs w:val="47"/>
          <w:spacing w:val="-50"/>
          <w:w w:val="54"/>
          <w:position w:val="-9"/>
        </w:rPr>
        <w:t>。</w:t>
      </w:r>
      <w:r>
        <w:rPr>
          <w:sz w:val="47"/>
          <w:szCs w:val="47"/>
          <w:spacing w:val="-50"/>
          <w:w w:val="54"/>
          <w:position w:val="52"/>
        </w:rPr>
        <w:t>，</w:t>
      </w:r>
      <w:r>
        <w:rPr>
          <w:sz w:val="47"/>
          <w:szCs w:val="47"/>
          <w:spacing w:val="-50"/>
          <w:w w:val="54"/>
          <w:position w:val="-9"/>
        </w:rPr>
        <w:t>从</w:t>
      </w:r>
      <w:r>
        <w:ruby>
          <w:rubyPr>
            <w:rubyAlign w:val="left"/>
            <w:hpsRaise w:val="32"/>
            <w:hps w:val="55"/>
            <w:hpsBaseText w:val="55"/>
          </w:rubyPr>
          <w:rt>
            <w:r>
              <w:rPr>
                <w:sz w:val="47"/>
                <w:szCs w:val="47"/>
                <w:w w:val="76"/>
                <w:position w:val="20"/>
              </w:rPr>
              <w:t>禁</w:t>
            </w:r>
          </w:rt>
          <w:rubyBase>
            <w:r>
              <w:rPr>
                <w:sz w:val="47"/>
                <w:szCs w:val="47"/>
                <w:w w:val="87"/>
                <w:position w:val="-9"/>
              </w:rPr>
              <w:t>支</w:t>
            </w:r>
          </w:rubyBase>
        </w:ruby>
      </w:r>
      <w:r>
        <w:rPr>
          <w:sz w:val="47"/>
          <w:szCs w:val="47"/>
          <w:spacing w:val="-50"/>
          <w:w w:val="54"/>
          <w:position w:val="52"/>
        </w:rPr>
        <w:t>也</w:t>
      </w:r>
      <w:r>
        <w:rPr>
          <w:sz w:val="47"/>
          <w:szCs w:val="47"/>
          <w:spacing w:val="-50"/>
          <w:w w:val="54"/>
          <w:position w:val="-9"/>
        </w:rPr>
        <w:t>，吾</w:t>
      </w:r>
      <w:r>
        <w:rPr>
          <w:sz w:val="47"/>
          <w:szCs w:val="47"/>
          <w:spacing w:val="-50"/>
          <w:w w:val="54"/>
          <w:position w:val="52"/>
        </w:rPr>
        <w:t>。</w:t>
      </w:r>
      <w:r>
        <w:ruby>
          <w:rubyPr>
            <w:rubyAlign w:val="left"/>
            <w:hpsRaise w:val="32"/>
            <w:hps w:val="55"/>
            <w:hpsBaseText w:val="55"/>
          </w:rubyPr>
          <w:rt>
            <w:r>
              <w:rPr>
                <w:sz w:val="47"/>
                <w:szCs w:val="47"/>
                <w:position w:val="20"/>
              </w:rPr>
              <w:t>一</w:t>
            </w:r>
          </w:rt>
          <w:rubyBase>
            <w:r>
              <w:rPr>
                <w:sz w:val="47"/>
                <w:szCs w:val="47"/>
                <w:w w:val="82"/>
                <w:position w:val="-9"/>
              </w:rPr>
              <w:t>声</w:t>
            </w:r>
          </w:rubyBase>
        </w:ruby>
      </w:r>
      <w:r>
        <w:rPr>
          <w:sz w:val="47"/>
          <w:szCs w:val="47"/>
          <w:spacing w:val="-50"/>
          <w:w w:val="54"/>
          <w:position w:val="-9"/>
        </w:rPr>
        <w:t>。</w:t>
      </w:r>
      <w:r>
        <w:rPr>
          <w:sz w:val="47"/>
          <w:szCs w:val="47"/>
          <w:spacing w:val="-50"/>
          <w:w w:val="54"/>
          <w:position w:val="52"/>
        </w:rPr>
        <w:t>曰</w:t>
      </w:r>
      <w:r>
        <w:rPr>
          <w:sz w:val="47"/>
          <w:szCs w:val="47"/>
          <w:position w:val="-16"/>
        </w:rPr>
        <w:drawing>
          <wp:inline distT="0" distB="0" distL="0" distR="0">
            <wp:extent cx="701414" cy="699188"/>
            <wp:effectExtent l="0" t="0" r="0" b="0"/>
            <wp:docPr id="1248" name="IM 1248"/>
            <wp:cNvGraphicFramePr/>
            <a:graphic>
              <a:graphicData uri="http://schemas.openxmlformats.org/drawingml/2006/picture">
                <pic:pic>
                  <pic:nvPicPr>
                    <pic:cNvPr id="1248" name="IM 1248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414" cy="69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7"/>
          <w:szCs w:val="47"/>
          <w:spacing w:val="-50"/>
          <w:w w:val="54"/>
          <w:position w:val="-9"/>
        </w:rPr>
        <w:t>：</w:t>
      </w:r>
      <w:r>
        <w:rPr>
          <w:sz w:val="47"/>
          <w:szCs w:val="47"/>
          <w:spacing w:val="-50"/>
          <w:w w:val="54"/>
          <w:position w:val="52"/>
        </w:rPr>
        <w:t>控</w:t>
      </w:r>
      <w:r>
        <w:rPr>
          <w:sz w:val="47"/>
          <w:szCs w:val="47"/>
          <w:spacing w:val="-50"/>
          <w:w w:val="54"/>
          <w:position w:val="-9"/>
        </w:rPr>
        <w:t>“</w:t>
      </w:r>
      <w:r>
        <w:ruby>
          <w:rubyPr>
            <w:rubyAlign w:val="left"/>
            <w:hpsRaise w:val="32"/>
            <w:hps w:val="55"/>
            <w:hpsBaseText w:val="55"/>
          </w:rubyPr>
          <w:rt>
            <w:r>
              <w:rPr>
                <w:sz w:val="47"/>
                <w:szCs w:val="47"/>
                <w:w w:val="75"/>
                <w:position w:val="20"/>
              </w:rPr>
              <w:t>褐</w:t>
            </w:r>
          </w:rt>
          <w:rubyBase>
            <w:r>
              <w:rPr>
                <w:sz w:val="47"/>
                <w:szCs w:val="47"/>
                <w:w w:val="87"/>
                <w:position w:val="-9"/>
              </w:rPr>
              <w:t>敌</w:t>
            </w:r>
          </w:rubyBase>
        </w:ruby>
      </w:r>
    </w:p>
    <w:p>
      <w:pPr>
        <w:spacing w:line="1115" w:lineRule="exact"/>
        <w:sectPr>
          <w:headerReference w:type="default" r:id="rId756"/>
          <w:pgSz w:w="22536" w:h="31680"/>
          <w:pgMar w:top="1852" w:right="1982" w:bottom="0" w:left="1489" w:header="1195" w:footer="0" w:gutter="0"/>
        </w:sectPr>
        <w:rPr/>
      </w:pP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149" w:line="216" w:lineRule="auto"/>
        <w:tabs>
          <w:tab w:val="left" w:pos="437"/>
        </w:tabs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ab/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5"/>
        </w:rPr>
        <w:t>1450   yù   </w:t>
      </w:r>
      <w:r>
        <w:rPr>
          <w:sz w:val="46"/>
          <w:szCs w:val="46"/>
          <w:u w:val="single" w:color="auto"/>
          <w:spacing w:val="5"/>
        </w:rPr>
        <w:t>械戢彧腿峪聚源熵遹附录难字简释                                       </w:t>
      </w:r>
    </w:p>
    <w:p>
      <w:pPr>
        <w:spacing w:line="332" w:lineRule="auto"/>
        <w:rPr>
          <w:rFonts w:ascii="Arial"/>
          <w:sz w:val="21"/>
        </w:rPr>
      </w:pPr>
      <w:r>
        <w:drawing>
          <wp:anchor distT="0" distB="0" distL="0" distR="0" simplePos="0" relativeHeight="255433728" behindDoc="1" locked="0" layoutInCell="1" allowOverlap="1">
            <wp:simplePos x="0" y="0"/>
            <wp:positionH relativeFrom="column">
              <wp:posOffset>5975060</wp:posOffset>
            </wp:positionH>
            <wp:positionV relativeFrom="paragraph">
              <wp:posOffset>278796</wp:posOffset>
            </wp:positionV>
            <wp:extent cx="11018" cy="17470032"/>
            <wp:effectExtent l="0" t="0" r="0" b="0"/>
            <wp:wrapNone/>
            <wp:docPr id="1250" name="IM 1250"/>
            <wp:cNvGraphicFramePr/>
            <a:graphic>
              <a:graphicData uri="http://schemas.openxmlformats.org/drawingml/2006/picture">
                <pic:pic>
                  <pic:nvPicPr>
                    <pic:cNvPr id="1250" name="IM 1250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7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17" w:right="352"/>
        <w:spacing w:before="159" w:line="234" w:lineRule="auto"/>
        <w:jc w:val="both"/>
        <w:rPr>
          <w:sz w:val="49"/>
          <w:szCs w:val="49"/>
        </w:rPr>
      </w:pPr>
      <w:r>
        <w:pict>
          <v:shape id="_x0000_s2878" style="position:absolute;margin-left:-0.999931pt;margin-top:7.9182pt;mso-position-vertical-relative:text;mso-position-horizontal-relative:text;width:482.45pt;height:319.15pt;z-index:255436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452"/>
                    <w:spacing w:before="20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朱骏声通训定声作“入沔”,并注：“宋本‘入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海’非。”</w:t>
                  </w:r>
                </w:p>
                <w:p>
                  <w:pPr>
                    <w:pStyle w:val="BodyText"/>
                    <w:ind w:left="20" w:right="20" w:firstLine="1220"/>
                    <w:spacing w:before="14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yù </w:t>
                  </w:r>
                  <w:r>
                    <w:rPr>
                      <w:sz w:val="49"/>
                      <w:szCs w:val="49"/>
                    </w:rPr>
                    <w:t>①即河南省白河。汉江支流。源出  </w:t>
                  </w:r>
                  <w:r>
                    <w:rPr>
                      <w:sz w:val="49"/>
                      <w:szCs w:val="49"/>
                      <w:spacing w:val="17"/>
                    </w:rPr>
                    <w:t>河南省嵩县西南攻离山，东南流经湖北入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>汉水(江)。张衡《南都赋》:“汤谷涌其</w:t>
                  </w:r>
                  <w:r>
                    <w:rPr>
                      <w:sz w:val="49"/>
                      <w:szCs w:val="49"/>
                      <w:spacing w:val="-1"/>
                    </w:rPr>
                    <w:t>后，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消水盈其胸。”②通“育”。生；养。朱骏声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《说文通训定声 ·孚部》:“消，假借为育。”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《管子 ·宙合》:“天消阳，无计量。”尹知章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注：“消，古育字。天以阳气育生万物，物生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2"/>
                    </w:rPr>
                    <w:t>不可计量。”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2"/>
        </w:rPr>
        <w:t>散穹隆。”亦指风浪大。欧阳修《班班林间鸠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53"/>
        </w:rPr>
        <w:t>寄内》:“山川瘴雾深，江海波涛厕。”②大风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29"/>
        </w:rPr>
        <w:t>忽起的样子。江淹《恨赋》:“此人但闻悲风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9"/>
        </w:rPr>
        <w:t>飓起血下露襟。”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9383" w:firstLine="1163"/>
        <w:spacing w:before="160" w:line="251" w:lineRule="auto"/>
        <w:jc w:val="both"/>
        <w:rPr>
          <w:sz w:val="46"/>
          <w:szCs w:val="46"/>
        </w:rPr>
      </w:pPr>
      <w:r>
        <w:pict>
          <v:shape id="_x0000_s2880" style="position:absolute;margin-left:479.889pt;margin-top:-52.0053pt;mso-position-vertical-relative:text;mso-position-horizontal-relative:text;width:260.5pt;height:85.75pt;z-index:255438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0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3"/>
                      <w:szCs w:val="93"/>
                      <w:spacing w:val="-58"/>
                      <w:position w:val="17"/>
                    </w:rPr>
                    <w:t>峪</w:t>
                  </w:r>
                  <w:r>
                    <w:rPr>
                      <w:sz w:val="93"/>
                      <w:szCs w:val="93"/>
                      <w:spacing w:val="38"/>
                      <w:position w:val="17"/>
                    </w:rPr>
                    <w:t xml:space="preserve">        </w:t>
                  </w:r>
                  <w:r>
                    <w:rPr>
                      <w:sz w:val="49"/>
                      <w:szCs w:val="49"/>
                      <w:spacing w:val="-218"/>
                      <w:position w:val="-62"/>
                    </w:rPr>
                    <w:t>·</w:t>
                  </w:r>
                </w:p>
              </w:txbxContent>
            </v:textbox>
          </v:shape>
        </w:pict>
      </w:r>
      <w:r>
        <w:pict>
          <v:shape id="_x0000_s2882" style="position:absolute;margin-left:59.3615pt;margin-top:138.72pt;mso-position-vertical-relative:text;mso-position-horizontal-relative:text;width:378.9pt;height:31.4pt;z-index:255439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1"/>
                    </w:rPr>
                    <w:t>《说文》:“械，白樱也。从木，或声。”</w:t>
                  </w:r>
                </w:p>
              </w:txbxContent>
            </v:textbox>
          </v:shape>
        </w:pict>
      </w:r>
      <w:r>
        <w:pict>
          <v:shape id="_x0000_s2884" style="position:absolute;margin-left:-0.999916pt;margin-top:199.29pt;mso-position-vertical-relative:text;mso-position-horizontal-relative:text;width:472.3pt;height:517.25pt;z-index:255434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54" w:firstLine="972"/>
                    <w:spacing w:before="26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0"/>
                    </w:rPr>
                    <w:t>yù </w:t>
                  </w:r>
                  <w:r>
                    <w:rPr>
                      <w:sz w:val="49"/>
                      <w:szCs w:val="49"/>
                      <w:spacing w:val="-50"/>
                    </w:rPr>
                    <w:t>一种树，即蕤核，通称“白樱”。蔷薇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科。小枝灰绿色，有刺。核果球形，暗紫红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色，有蜡粉，核左右略扁呈卵球形。果实供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酿酒，食用。果仁含油并可入药。《诗</w:t>
                  </w:r>
                  <w:r>
                    <w:rPr>
                      <w:sz w:val="49"/>
                      <w:szCs w:val="49"/>
                      <w:spacing w:val="-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  <w:w w:val="97"/>
                    </w:rPr>
                    <w:t>繇》:“柞械拔矣，行道兑矣。”郑玄注：“械，白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5"/>
                    </w:rPr>
                    <w:t>樱也。”沈约《昭夏乐》:“玉帛载升，械朴斯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2"/>
                    </w:rPr>
                    <w:t>燎。”亦指柞树。《集韵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·屋韵》:“械，木名，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柞也。”</w:t>
                  </w:r>
                </w:p>
                <w:p>
                  <w:pPr>
                    <w:pStyle w:val="BodyText"/>
                    <w:ind w:left="1474" w:right="20" w:hanging="247"/>
                    <w:spacing w:before="54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</w:rPr>
                    <w:t>《说文新附》:“戢，鱼网也。从网、或，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或声。”</w:t>
                  </w:r>
                </w:p>
                <w:p>
                  <w:pPr>
                    <w:pStyle w:val="BodyText"/>
                    <w:ind w:left="20" w:right="54" w:firstLine="1220"/>
                    <w:spacing w:before="24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9"/>
                    </w:rPr>
                    <w:t>yù</w:t>
                  </w:r>
                  <w:r>
                    <w:rPr>
                      <w:sz w:val="49"/>
                      <w:szCs w:val="49"/>
                      <w:spacing w:val="-9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9"/>
                    </w:rPr>
                    <w:t>捕小鱼的细鱼网。通称“九践”。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《尔雅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·释器》:“九戢，鱼网也。”《诗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·九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戢》:“九戢之鱼。”张衡《西京赋》:“布九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戢。”郑观应《哀黄人》:“有民不知保，驱而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31"/>
                    </w:rPr>
                    <w:t>纳诸戢。”</w:t>
                  </w:r>
                </w:p>
                <w:p>
                  <w:pPr>
                    <w:pStyle w:val="BodyText"/>
                    <w:ind w:left="273"/>
                    <w:spacing w:before="223" w:line="225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  <w:b/>
                      <w:bCs/>
                      <w:spacing w:val="-7"/>
                    </w:rPr>
                    <w:t>成</w:t>
                  </w:r>
                  <w:r>
                    <w:rPr>
                      <w:sz w:val="39"/>
                      <w:szCs w:val="39"/>
                      <w:spacing w:val="10"/>
                    </w:rPr>
                    <w:t xml:space="preserve">    </w:t>
                  </w:r>
                  <w:r>
                    <w:rPr>
                      <w:sz w:val="39"/>
                      <w:szCs w:val="39"/>
                      <w:spacing w:val="-7"/>
                    </w:rPr>
                    <w:t>试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440896" behindDoc="0" locked="0" layoutInCell="1" allowOverlap="1">
            <wp:simplePos x="0" y="0"/>
            <wp:positionH relativeFrom="column">
              <wp:posOffset>240018</wp:posOffset>
            </wp:positionH>
            <wp:positionV relativeFrom="paragraph">
              <wp:posOffset>1877642</wp:posOffset>
            </wp:positionV>
            <wp:extent cx="507291" cy="474352"/>
            <wp:effectExtent l="0" t="0" r="0" b="0"/>
            <wp:wrapNone/>
            <wp:docPr id="1252" name="IM 1252"/>
            <wp:cNvGraphicFramePr/>
            <a:graphic>
              <a:graphicData uri="http://schemas.openxmlformats.org/drawingml/2006/picture">
                <pic:pic>
                  <pic:nvPicPr>
                    <pic:cNvPr id="1252" name="IM 1252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291" cy="4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40"/>
        </w:rPr>
        <w:t>yù ①山谷。《集韵  烛韵》:“谷，《尔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64"/>
        </w:rPr>
        <w:t>雅》:‘水注器曰谷。’或从山。”李直夫《虎头</w:t>
      </w:r>
      <w:r>
        <w:rPr>
          <w:sz w:val="49"/>
          <w:szCs w:val="49"/>
          <w:spacing w:val="7"/>
        </w:rPr>
        <w:t xml:space="preserve">  </w:t>
      </w:r>
      <w:r>
        <w:rPr>
          <w:sz w:val="46"/>
          <w:szCs w:val="46"/>
          <w:spacing w:val="-5"/>
        </w:rPr>
        <w:t>牌》第二折：“夹山的那峪前，统领着军健。”</w:t>
      </w:r>
      <w:r>
        <w:rPr>
          <w:sz w:val="46"/>
          <w:szCs w:val="46"/>
          <w:spacing w:val="6"/>
        </w:rPr>
        <w:t xml:space="preserve"> </w:t>
      </w:r>
      <w:r>
        <w:rPr>
          <w:sz w:val="46"/>
          <w:szCs w:val="46"/>
          <w:spacing w:val="-11"/>
        </w:rPr>
        <w:t>《徐霞客游记 ·游太华山日记》:“由峪口入，</w:t>
      </w:r>
      <w:r>
        <w:rPr>
          <w:sz w:val="46"/>
          <w:szCs w:val="46"/>
          <w:spacing w:val="11"/>
        </w:rPr>
        <w:t xml:space="preserve"> </w:t>
      </w:r>
      <w:r>
        <w:rPr>
          <w:sz w:val="46"/>
          <w:szCs w:val="46"/>
          <w:spacing w:val="-13"/>
        </w:rPr>
        <w:t>两崖壁立。”②山。(多用作地名)《玉篇</w:t>
      </w:r>
      <w:r>
        <w:rPr>
          <w:sz w:val="46"/>
          <w:szCs w:val="46"/>
          <w:spacing w:val="-40"/>
        </w:rPr>
        <w:t xml:space="preserve"> </w:t>
      </w:r>
      <w:r>
        <w:rPr>
          <w:sz w:val="46"/>
          <w:szCs w:val="46"/>
          <w:spacing w:val="-13"/>
        </w:rPr>
        <w:t>·</w:t>
      </w:r>
      <w:r>
        <w:rPr>
          <w:sz w:val="46"/>
          <w:szCs w:val="46"/>
          <w:spacing w:val="-172"/>
        </w:rPr>
        <w:t xml:space="preserve"> </w:t>
      </w:r>
      <w:r>
        <w:rPr>
          <w:sz w:val="46"/>
          <w:szCs w:val="46"/>
          <w:spacing w:val="-13"/>
        </w:rPr>
        <w:t>山</w:t>
      </w:r>
      <w:r>
        <w:rPr>
          <w:sz w:val="46"/>
          <w:szCs w:val="46"/>
        </w:rPr>
        <w:t xml:space="preserve">  </w:t>
      </w:r>
      <w:r>
        <w:rPr>
          <w:sz w:val="46"/>
          <w:szCs w:val="46"/>
          <w:spacing w:val="-35"/>
        </w:rPr>
        <w:t>部》:“峪，山也。”方瑗《度秦峪岭至商州与王</w:t>
      </w:r>
      <w:r>
        <w:rPr>
          <w:sz w:val="46"/>
          <w:szCs w:val="46"/>
          <w:spacing w:val="9"/>
        </w:rPr>
        <w:t xml:space="preserve">  </w:t>
      </w:r>
      <w:r>
        <w:rPr>
          <w:sz w:val="46"/>
          <w:szCs w:val="46"/>
          <w:spacing w:val="-17"/>
        </w:rPr>
        <w:t>判史》:“梯云数千级，忽登秦峪顶。”</w:t>
      </w:r>
    </w:p>
    <w:p>
      <w:pPr>
        <w:pStyle w:val="BodyText"/>
        <w:ind w:left="9617"/>
        <w:spacing w:before="180" w:line="177" w:lineRule="auto"/>
        <w:rPr>
          <w:sz w:val="46"/>
          <w:szCs w:val="46"/>
        </w:rPr>
      </w:pPr>
      <w:r>
        <w:rPr>
          <w:sz w:val="46"/>
          <w:szCs w:val="46"/>
        </w:rPr>
        <w:t>與</w:t>
      </w:r>
    </w:p>
    <w:p>
      <w:pPr>
        <w:pStyle w:val="BodyText"/>
        <w:ind w:left="9755"/>
        <w:spacing w:line="211" w:lineRule="auto"/>
        <w:rPr>
          <w:sz w:val="49"/>
          <w:szCs w:val="49"/>
        </w:rPr>
      </w:pPr>
      <w:r>
        <w:rPr>
          <w:sz w:val="49"/>
          <w:szCs w:val="49"/>
          <w:b/>
          <w:bCs/>
          <w:spacing w:val="31"/>
        </w:rPr>
        <w:t>需(舆局)</w:t>
      </w:r>
    </w:p>
    <w:p>
      <w:pPr>
        <w:pStyle w:val="BodyText"/>
        <w:ind w:left="9617" w:right="282" w:firstLine="929"/>
        <w:spacing w:before="158" w:line="237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5441920" behindDoc="0" locked="0" layoutInCell="1" allowOverlap="1">
            <wp:simplePos x="0" y="0"/>
            <wp:positionH relativeFrom="column">
              <wp:posOffset>240018</wp:posOffset>
            </wp:positionH>
            <wp:positionV relativeFrom="paragraph">
              <wp:posOffset>2245779</wp:posOffset>
            </wp:positionV>
            <wp:extent cx="501710" cy="468721"/>
            <wp:effectExtent l="0" t="0" r="0" b="0"/>
            <wp:wrapNone/>
            <wp:docPr id="1254" name="IM 1254"/>
            <wp:cNvGraphicFramePr/>
            <a:graphic>
              <a:graphicData uri="http://schemas.openxmlformats.org/drawingml/2006/picture">
                <pic:pic>
                  <pic:nvPicPr>
                    <pic:cNvPr id="1254" name="IM 1254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10" cy="46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26"/>
        </w:rPr>
        <w:t>yù</w:t>
      </w:r>
      <w:r>
        <w:rPr>
          <w:sz w:val="49"/>
          <w:szCs w:val="49"/>
          <w:spacing w:val="-137"/>
        </w:rPr>
        <w:t xml:space="preserve"> </w:t>
      </w:r>
      <w:r>
        <w:rPr>
          <w:sz w:val="49"/>
          <w:szCs w:val="49"/>
          <w:spacing w:val="-26"/>
        </w:rPr>
        <w:t>舞斯，一种鸟像乌鸦而较小，腹部白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色。又名“鹎鹏(bēijū)”。“鸦鸟”即雀形目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62"/>
        </w:rPr>
        <w:t>鸦科的寒鸟。《诗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62"/>
        </w:rPr>
        <w:t>·小弁》:“弁彼器斯，</w:t>
      </w:r>
      <w:r>
        <w:rPr>
          <w:sz w:val="49"/>
          <w:szCs w:val="49"/>
          <w:spacing w:val="-63"/>
        </w:rPr>
        <w:t>归飞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  <w:w w:val="93"/>
        </w:rPr>
        <w:t>提提。”毛传：“器，卑居，雅鸟也。”苏辙《闻子</w:t>
      </w:r>
      <w:r>
        <w:rPr>
          <w:sz w:val="49"/>
          <w:szCs w:val="49"/>
          <w:spacing w:val="76"/>
        </w:rPr>
        <w:t xml:space="preserve"> </w:t>
      </w:r>
      <w:r>
        <w:rPr>
          <w:sz w:val="49"/>
          <w:szCs w:val="49"/>
          <w:spacing w:val="-6"/>
        </w:rPr>
        <w:t>瞻将如终南太平宫溪堂读书》:“山鸟繁与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21"/>
        </w:rPr>
        <w:t>鸠。”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9739"/>
        <w:spacing w:before="1" w:line="235" w:lineRule="exact"/>
        <w:rPr/>
      </w:pPr>
      <w:r>
        <w:rPr>
          <w:position w:val="-4"/>
        </w:rPr>
        <w:drawing>
          <wp:inline distT="0" distB="0" distL="0" distR="0">
            <wp:extent cx="749989" cy="149360"/>
            <wp:effectExtent l="0" t="0" r="0" b="0"/>
            <wp:docPr id="1256" name="IM 1256"/>
            <wp:cNvGraphicFramePr/>
            <a:graphic>
              <a:graphicData uri="http://schemas.openxmlformats.org/drawingml/2006/picture">
                <pic:pic>
                  <pic:nvPicPr>
                    <pic:cNvPr id="1256" name="IM 1256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9989" cy="1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556"/>
        <w:spacing w:before="1" w:line="219" w:lineRule="auto"/>
        <w:rPr>
          <w:sz w:val="62"/>
          <w:szCs w:val="62"/>
        </w:rPr>
      </w:pPr>
      <w:r>
        <w:rPr>
          <w:sz w:val="62"/>
          <w:szCs w:val="62"/>
          <w:b/>
          <w:bCs/>
          <w:spacing w:val="-59"/>
        </w:rPr>
        <w:t>(</w:t>
      </w:r>
      <w:r>
        <w:rPr>
          <w:sz w:val="62"/>
          <w:szCs w:val="62"/>
          <w:spacing w:val="-136"/>
        </w:rPr>
        <w:t xml:space="preserve"> </w:t>
      </w:r>
      <w:r>
        <w:rPr>
          <w:sz w:val="62"/>
          <w:szCs w:val="62"/>
          <w:b/>
          <w:bCs/>
          <w:spacing w:val="-59"/>
        </w:rPr>
        <w:t>预</w:t>
      </w:r>
      <w:r>
        <w:rPr>
          <w:sz w:val="62"/>
          <w:szCs w:val="62"/>
          <w:spacing w:val="-140"/>
        </w:rPr>
        <w:t xml:space="preserve"> </w:t>
      </w:r>
      <w:r>
        <w:rPr>
          <w:sz w:val="62"/>
          <w:szCs w:val="62"/>
          <w:b/>
          <w:bCs/>
          <w:spacing w:val="-59"/>
        </w:rPr>
        <w:t>)</w:t>
      </w:r>
    </w:p>
    <w:p>
      <w:pPr>
        <w:pStyle w:val="BodyText"/>
        <w:ind w:left="9617" w:right="197" w:firstLine="929"/>
        <w:spacing w:before="134" w:line="237" w:lineRule="auto"/>
        <w:jc w:val="both"/>
        <w:rPr>
          <w:sz w:val="49"/>
          <w:szCs w:val="49"/>
        </w:rPr>
      </w:pPr>
      <w:r>
        <w:pict>
          <v:shape id="_x0000_s2886" style="position:absolute;margin-left:-1pt;margin-top:170.742pt;mso-position-vertical-relative:text;mso-position-horizontal-relative:text;width:479pt;height:376.05pt;z-index:255435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18"/>
                    <w:spacing w:before="19" w:line="221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b/>
                      <w:bCs/>
                      <w:spacing w:val="-30"/>
                    </w:rPr>
                    <w:t>(</w:t>
                  </w:r>
                  <w:r>
                    <w:rPr>
                      <w:sz w:val="32"/>
                      <w:szCs w:val="32"/>
                      <w:spacing w:val="10"/>
                    </w:rPr>
                    <w:t xml:space="preserve">  </w:t>
                  </w:r>
                  <w:r>
                    <w:rPr>
                      <w:sz w:val="32"/>
                      <w:szCs w:val="32"/>
                      <w:b/>
                      <w:bCs/>
                      <w:spacing w:val="-30"/>
                    </w:rPr>
                    <w:t>膜</w:t>
                  </w:r>
                  <w:r>
                    <w:rPr>
                      <w:sz w:val="32"/>
                      <w:szCs w:val="32"/>
                      <w:spacing w:val="12"/>
                    </w:rPr>
                    <w:t xml:space="preserve">  </w:t>
                  </w:r>
                  <w:r>
                    <w:rPr>
                      <w:sz w:val="32"/>
                      <w:szCs w:val="32"/>
                      <w:b/>
                      <w:bCs/>
                      <w:spacing w:val="-30"/>
                    </w:rPr>
                    <w:t>)</w:t>
                  </w:r>
                </w:p>
                <w:p>
                  <w:pPr>
                    <w:pStyle w:val="BodyText"/>
                    <w:ind w:left="267" w:right="20" w:firstLine="972"/>
                    <w:spacing w:before="158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8"/>
                    </w:rPr>
                    <w:t>yù</w:t>
                  </w:r>
                  <w:r>
                    <w:rPr>
                      <w:sz w:val="49"/>
                      <w:szCs w:val="49"/>
                      <w:spacing w:val="-1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8"/>
                    </w:rPr>
                    <w:t>彧彧，同“郁郁”。形容多文采的样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4"/>
                    </w:rPr>
                    <w:t>子。有文采。《广雅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·释诂三》:“彧，文也。”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9"/>
                    </w:rPr>
                    <w:t>王念孙疏证：“或者，《说文》:‘有彧，有文章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3"/>
                    </w:rPr>
                    <w:t>也。《论语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·八修篇》:“郁郁乎文哉。彧、</w:t>
                  </w:r>
                </w:p>
                <w:p>
                  <w:pPr>
                    <w:pStyle w:val="BodyText"/>
                    <w:ind w:left="20" w:right="223" w:firstLine="768"/>
                    <w:spacing w:before="49" w:line="236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8"/>
                    </w:rPr>
                    <w:t>、郁并通。”孔衍《上成帝书》:“周王之彧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彧。”何晏《景福殿赋》:“纷彧彧以难兮。”吕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延济注：“纷彧彧，文章多貌。”亦形容茂盛的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样子，生长貌。《诗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·信南山》:“疆场翼翼，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黍稷或彧。”毛传：“或或，茂盛貌。”《尚书大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传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·虞夏传》:“夏伯之乐舞谩或。”郑玄注：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“彧，长貌，言象物之滋曼彧然也。”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9"/>
        </w:rPr>
        <w:t>yù</w:t>
      </w:r>
      <w:r>
        <w:rPr>
          <w:sz w:val="49"/>
          <w:szCs w:val="49"/>
          <w:spacing w:val="-122"/>
        </w:rPr>
        <w:t xml:space="preserve"> </w:t>
      </w:r>
      <w:r>
        <w:rPr>
          <w:sz w:val="49"/>
          <w:szCs w:val="49"/>
          <w:spacing w:val="-29"/>
        </w:rPr>
        <w:t>澧预堆，四川瞿塘峡口的巨石。即长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0"/>
        </w:rPr>
        <w:t>江三峡的险滩。俗称燕窝石，也称淫预堆。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32"/>
        </w:rPr>
        <w:t>李白《长于行一》:“十六君远行，瞿塘滥预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66"/>
        </w:rPr>
        <w:t>堆。”董解元《西厢记诸宫调》卷一：“瞿塘潋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6"/>
        </w:rPr>
        <w:t>预人虚说，夏口谊轰旅谩诱。”注：瞿塘潋预，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15"/>
        </w:rPr>
        <w:t>指瞿塘峡口的巨石。相连的样子。</w:t>
      </w:r>
    </w:p>
    <w:p>
      <w:pPr>
        <w:pStyle w:val="BodyText"/>
        <w:ind w:left="9748" w:right="8673" w:firstLine="78"/>
        <w:spacing w:before="154" w:line="195" w:lineRule="auto"/>
        <w:rPr>
          <w:sz w:val="46"/>
          <w:szCs w:val="46"/>
        </w:rPr>
      </w:pPr>
      <w:r>
        <w:rPr>
          <w:sz w:val="46"/>
          <w:szCs w:val="46"/>
          <w:spacing w:val="-14"/>
        </w:rPr>
        <w:t>矛</w:t>
      </w:r>
      <w:r>
        <w:rPr>
          <w:sz w:val="46"/>
          <w:szCs w:val="46"/>
        </w:rPr>
        <w:t xml:space="preserve"> </w:t>
      </w:r>
      <w:r>
        <w:rPr>
          <w:sz w:val="46"/>
          <w:szCs w:val="46"/>
        </w:rPr>
        <w:t>冏</w:t>
      </w:r>
    </w:p>
    <w:p>
      <w:pPr>
        <w:pStyle w:val="BodyText"/>
        <w:ind w:left="9370" w:firstLine="1176"/>
        <w:spacing w:before="222" w:line="235" w:lineRule="auto"/>
        <w:rPr>
          <w:sz w:val="49"/>
          <w:szCs w:val="49"/>
        </w:rPr>
      </w:pPr>
      <w:r>
        <w:rPr>
          <w:sz w:val="49"/>
          <w:szCs w:val="49"/>
          <w:spacing w:val="-63"/>
        </w:rPr>
        <w:t>yù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3"/>
        </w:rPr>
        <w:t>火光貌。《玉篇·火部》:“熵，火貌。”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《集韵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68"/>
        </w:rPr>
        <w:t>·术韵》:“熵，火光貌。”</w:t>
      </w:r>
    </w:p>
    <w:p>
      <w:pPr>
        <w:pStyle w:val="BodyText"/>
        <w:ind w:left="9617"/>
        <w:spacing w:before="13" w:line="1174" w:lineRule="exact"/>
        <w:rPr>
          <w:sz w:val="49"/>
          <w:szCs w:val="49"/>
        </w:rPr>
      </w:pPr>
      <w:r>
        <w:rPr>
          <w:sz w:val="93"/>
          <w:szCs w:val="93"/>
          <w:spacing w:val="-18"/>
          <w:position w:val="-6"/>
        </w:rPr>
        <w:t>遹</w:t>
      </w:r>
      <w:r>
        <w:rPr>
          <w:sz w:val="93"/>
          <w:szCs w:val="93"/>
          <w:spacing w:val="-448"/>
          <w:position w:val="-6"/>
        </w:rPr>
        <w:t xml:space="preserve"> </w:t>
      </w:r>
      <w:r>
        <w:ruby>
          <w:rubyPr>
            <w:rubyAlign w:val="left"/>
            <w:hpsRaise w:val="30"/>
            <w:hps w:val="57"/>
            <w:hpsBaseText w:val="57"/>
          </w:rubyPr>
          <w:rt>
            <w:r>
              <w:rPr>
                <w:sz w:val="49"/>
                <w:szCs w:val="49"/>
                <w:w w:val="68"/>
                <w:position w:val="14"/>
              </w:rPr>
              <w:t>《说文</w:t>
            </w:r>
          </w:rt>
          <w:rubyBase>
            <w:r>
              <w:rPr>
                <w:sz w:val="49"/>
                <w:szCs w:val="49"/>
                <w:w w:val="82"/>
                <w:position w:val="-22"/>
              </w:rPr>
              <w:t>馥义证</w:t>
            </w:r>
          </w:rubyBase>
        </w:ruby>
      </w:r>
      <w:r>
        <w:rPr>
          <w:sz w:val="49"/>
          <w:szCs w:val="49"/>
          <w:spacing w:val="-55"/>
          <w:w w:val="52"/>
          <w:position w:val="45"/>
        </w:rPr>
        <w:t>》</w:t>
      </w:r>
      <w:r>
        <w:rPr>
          <w:sz w:val="49"/>
          <w:szCs w:val="49"/>
          <w:spacing w:val="-55"/>
          <w:w w:val="52"/>
          <w:position w:val="-22"/>
        </w:rPr>
        <w:t>：</w:t>
      </w:r>
      <w:r>
        <w:rPr>
          <w:sz w:val="49"/>
          <w:szCs w:val="49"/>
          <w:spacing w:val="-55"/>
          <w:w w:val="52"/>
          <w:position w:val="45"/>
        </w:rPr>
        <w:t>:</w:t>
      </w:r>
      <w:r>
        <w:rPr>
          <w:sz w:val="49"/>
          <w:szCs w:val="49"/>
          <w:spacing w:val="-55"/>
          <w:w w:val="52"/>
          <w:position w:val="-22"/>
        </w:rPr>
        <w:t>“</w:t>
      </w:r>
      <w:r>
        <w:rPr>
          <w:sz w:val="49"/>
          <w:szCs w:val="49"/>
          <w:spacing w:val="-55"/>
          <w:w w:val="52"/>
          <w:position w:val="45"/>
        </w:rPr>
        <w:t>“</w:t>
      </w:r>
      <w:r>
        <w:ruby>
          <w:rubyPr>
            <w:rubyAlign w:val="left"/>
            <w:hpsRaise w:val="30"/>
            <w:hps w:val="57"/>
            <w:hpsBaseText w:val="57"/>
          </w:rubyPr>
          <w:rt>
            <w:r>
              <w:rPr>
                <w:sz w:val="49"/>
                <w:szCs w:val="49"/>
                <w:w w:val="83"/>
                <w:position w:val="14"/>
              </w:rPr>
              <w:t>遹</w:t>
            </w:r>
          </w:rt>
          <w:rubyBase>
            <w:r>
              <w:rPr>
                <w:sz w:val="49"/>
                <w:szCs w:val="49"/>
                <w:w w:val="82"/>
                <w:position w:val="-22"/>
              </w:rPr>
              <w:t>回</w:t>
            </w:r>
          </w:rubyBase>
        </w:ruby>
      </w:r>
      <w:r>
        <w:rPr>
          <w:sz w:val="49"/>
          <w:szCs w:val="49"/>
          <w:spacing w:val="-55"/>
          <w:w w:val="52"/>
          <w:position w:val="-22"/>
        </w:rPr>
        <w:t>避</w:t>
      </w:r>
      <w:r>
        <w:rPr>
          <w:sz w:val="49"/>
          <w:szCs w:val="49"/>
          <w:spacing w:val="-55"/>
          <w:w w:val="52"/>
          <w:position w:val="45"/>
        </w:rPr>
        <w:t>，</w:t>
      </w:r>
      <w:r>
        <w:ruby>
          <w:rubyPr>
            <w:rubyAlign w:val="left"/>
            <w:hpsRaise w:val="30"/>
            <w:hps w:val="57"/>
            <w:hpsBaseText w:val="57"/>
          </w:rubyPr>
          <w:rt>
            <w:r>
              <w:rPr>
                <w:sz w:val="49"/>
                <w:szCs w:val="49"/>
                <w:w w:val="82"/>
                <w:position w:val="14"/>
              </w:rPr>
              <w:t>回避</w:t>
            </w:r>
          </w:rt>
          <w:rubyBase>
            <w:r>
              <w:rPr>
                <w:sz w:val="49"/>
                <w:szCs w:val="49"/>
                <w:w w:val="81"/>
                <w:position w:val="-22"/>
              </w:rPr>
              <w:t>也者</w:t>
            </w:r>
          </w:rubyBase>
        </w:ruby>
      </w:r>
      <w:r>
        <w:rPr>
          <w:sz w:val="49"/>
          <w:szCs w:val="49"/>
          <w:spacing w:val="-55"/>
          <w:w w:val="52"/>
          <w:position w:val="45"/>
        </w:rPr>
        <w:t>也</w:t>
      </w:r>
      <w:r>
        <w:rPr>
          <w:sz w:val="49"/>
          <w:szCs w:val="49"/>
          <w:spacing w:val="-55"/>
          <w:w w:val="52"/>
          <w:position w:val="-22"/>
        </w:rPr>
        <w:t>，袤</w:t>
      </w:r>
      <w:r>
        <w:rPr>
          <w:sz w:val="49"/>
          <w:szCs w:val="49"/>
          <w:spacing w:val="-55"/>
          <w:w w:val="52"/>
          <w:position w:val="45"/>
        </w:rPr>
        <w:t>。</w:t>
      </w:r>
      <w:r>
        <w:ruby>
          <w:rubyPr>
            <w:rubyAlign w:val="left"/>
            <w:hpsRaise w:val="30"/>
            <w:hps w:val="57"/>
            <w:hpsBaseText w:val="57"/>
          </w:rubyPr>
          <w:rt>
            <w:r>
              <w:rPr>
                <w:sz w:val="49"/>
                <w:szCs w:val="49"/>
                <w:w w:val="83"/>
                <w:position w:val="14"/>
              </w:rPr>
              <w:t>从是</w:t>
            </w:r>
          </w:rt>
          <w:rubyBase>
            <w:r>
              <w:rPr>
                <w:sz w:val="49"/>
                <w:szCs w:val="49"/>
                <w:w w:val="82"/>
                <w:position w:val="-22"/>
              </w:rPr>
              <w:t>避也</w:t>
            </w:r>
          </w:rubyBase>
        </w:ruby>
      </w:r>
      <w:r>
        <w:rPr>
          <w:sz w:val="49"/>
          <w:szCs w:val="49"/>
          <w:spacing w:val="-55"/>
          <w:w w:val="52"/>
          <w:position w:val="-22"/>
        </w:rPr>
        <w:t>。</w:t>
      </w:r>
      <w:r>
        <w:rPr>
          <w:sz w:val="49"/>
          <w:szCs w:val="49"/>
          <w:spacing w:val="-55"/>
          <w:w w:val="52"/>
          <w:position w:val="45"/>
        </w:rPr>
        <w:t>，商</w:t>
      </w:r>
      <w:r>
        <w:rPr>
          <w:sz w:val="49"/>
          <w:szCs w:val="49"/>
          <w:spacing w:val="-55"/>
          <w:w w:val="52"/>
          <w:position w:val="-22"/>
        </w:rPr>
        <w:t>”</w:t>
      </w:r>
      <w:r>
        <w:rPr>
          <w:sz w:val="49"/>
          <w:szCs w:val="49"/>
          <w:spacing w:val="-53"/>
          <w:position w:val="45"/>
        </w:rPr>
        <w:t>声。”桂</w:t>
      </w:r>
    </w:p>
    <w:p>
      <w:pPr>
        <w:pStyle w:val="BodyText"/>
        <w:ind w:left="9370" w:right="162" w:firstLine="1176"/>
        <w:spacing w:before="128" w:line="242" w:lineRule="auto"/>
        <w:jc w:val="both"/>
        <w:rPr>
          <w:sz w:val="49"/>
          <w:szCs w:val="49"/>
        </w:rPr>
      </w:pPr>
      <w:r>
        <w:pict>
          <v:shape id="_x0000_s2888" style="position:absolute;margin-left:7.47638pt;margin-top:166.376pt;mso-position-vertical-relative:text;mso-position-horizontal-relative:text;width:452.05pt;height:95.7pt;z-index:255437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-59"/>
                    </w:rPr>
                    <w:drawing>
                      <wp:inline distT="0" distB="0" distL="0" distR="0">
                        <wp:extent cx="683734" cy="645145"/>
                        <wp:effectExtent l="0" t="0" r="0" b="0"/>
                        <wp:docPr id="1258" name="IM 125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58" name="IM 1258"/>
                                <pic:cNvPicPr/>
                              </pic:nvPicPr>
                              <pic:blipFill>
                                <a:blip r:embed="rId76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83734" cy="64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-77"/>
                    </w:rPr>
                    <w:t>《说文》:“阻，大风也。从风，日声。”</w:t>
                  </w:r>
                </w:p>
                <w:p>
                  <w:pPr>
                    <w:pStyle w:val="BodyText"/>
                    <w:spacing w:before="277" w:line="217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8"/>
                    </w:rPr>
                    <w:t>yù</w:t>
                  </w:r>
                  <w:r>
                    <w:rPr>
                      <w:sz w:val="49"/>
                      <w:szCs w:val="49"/>
                      <w:spacing w:val="-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①大风。庾阐《海赋》</w:t>
                  </w:r>
                  <w:r>
                    <w:rPr>
                      <w:sz w:val="49"/>
                      <w:szCs w:val="49"/>
                      <w:spacing w:val="-67"/>
                    </w:rPr>
                    <w:t>:“回顺泱莽，</w:t>
                  </w:r>
                  <w:r>
                    <w:rPr>
                      <w:sz w:val="49"/>
                      <w:szCs w:val="49"/>
                      <w:spacing w:val="-35"/>
                    </w:rPr>
                    <w:t>耸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52"/>
        </w:rPr>
        <w:t>yù</w:t>
      </w:r>
      <w:r>
        <w:rPr>
          <w:rFonts w:ascii="Times New Roman" w:hAnsi="Times New Roman" w:eastAsia="Times New Roman" w:cs="Times New Roman"/>
          <w:sz w:val="49"/>
          <w:szCs w:val="49"/>
          <w:spacing w:val="19"/>
        </w:rPr>
        <w:t xml:space="preserve"> </w:t>
      </w:r>
      <w:r>
        <w:rPr>
          <w:sz w:val="49"/>
          <w:szCs w:val="49"/>
          <w:spacing w:val="-52"/>
        </w:rPr>
        <w:t>①邪僻。朱骏声通训定声：“遹，犹亵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9"/>
        </w:rPr>
        <w:t>行也。与僻略同。”《集韵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9"/>
        </w:rPr>
        <w:t>·术韵》:“遹，邪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8"/>
        </w:rPr>
        <w:t>也。”《诗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88"/>
        </w:rPr>
        <w:t>·小旻》:“谋犹回遹，何日斯沮。”毛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传：“遹，僻也。”孔颖达疏：“今王谋为政之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31"/>
        </w:rPr>
        <w:t>道，又多邪僻，不循旻天之德已甚矣。”宗泽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1"/>
        </w:rPr>
        <w:t>《条画五事疏》:“偏颇回遹，惟富贵是念。”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28"/>
        </w:rPr>
        <w:t>②遵循。《尔雅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8"/>
        </w:rPr>
        <w:t>·释诂上》:“遹，自也；循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2"/>
        </w:rPr>
        <w:t>也。”郭璞注：“自，犹从也；又为循行。”又</w:t>
      </w:r>
    </w:p>
    <w:p>
      <w:pPr>
        <w:spacing w:line="242" w:lineRule="auto"/>
        <w:sectPr>
          <w:headerReference w:type="default" r:id="rId22"/>
          <w:pgSz w:w="22536" w:h="31680"/>
          <w:pgMar w:top="400" w:right="1769" w:bottom="0" w:left="1819" w:header="0" w:footer="0" w:gutter="0"/>
        </w:sectPr>
        <w:rPr>
          <w:sz w:val="49"/>
          <w:szCs w:val="49"/>
        </w:rPr>
      </w:pPr>
    </w:p>
    <w:p>
      <w:pPr>
        <w:pStyle w:val="BodyText"/>
        <w:ind w:right="9638"/>
        <w:spacing w:before="301" w:line="233" w:lineRule="auto"/>
        <w:jc w:val="both"/>
        <w:rPr>
          <w:sz w:val="50"/>
          <w:szCs w:val="50"/>
        </w:rPr>
      </w:pPr>
      <w:r>
        <w:pict>
          <v:shape id="_x0000_s2890" style="position:absolute;margin-left:467.953pt;margin-top:14.0586pt;mso-position-vertical-relative:text;mso-position-horizontal-relative:text;width:483.95pt;height:1085.5pt;z-index:255452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79"/>
                    <w:spacing w:before="15" w:line="235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96"/>
                    </w:rPr>
                    <w:t>子。《字巢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6"/>
                    </w:rPr>
                    <w:t>·虫部》:“蜗，虫行貌。”《</w:t>
                  </w:r>
                  <w:r>
                    <w:rPr>
                      <w:sz w:val="50"/>
                      <w:szCs w:val="50"/>
                      <w:spacing w:val="-97"/>
                    </w:rPr>
                    <w:t>诗</w:t>
                  </w:r>
                  <w:r>
                    <w:rPr>
                      <w:sz w:val="50"/>
                      <w:szCs w:val="50"/>
                      <w:spacing w:val="-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·东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山》:“蝙蝇者蜀，烝在桑野。”毛传：“蝙蛹，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6"/>
                    </w:rPr>
                    <w:t>蜀貌。”郑玄笺：“蝎蜗蝎然特行，久处桑野，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有似劳苦者。”朱熹注：“娟蝎动貌。”②孑</w:t>
                  </w:r>
                </w:p>
                <w:p>
                  <w:pPr>
                    <w:pStyle w:val="BodyText"/>
                    <w:ind w:left="20" w:right="20" w:firstLine="564"/>
                    <w:spacing w:before="63" w:line="23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7"/>
                    </w:rPr>
                    <w:t>了，蚊子的幼虫。又名“虾”。体细长，胸部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9"/>
                    </w:rPr>
                    <w:t>比头和腹宽大，没有足。游泳时身体一屈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7"/>
                    </w:rPr>
                    <w:t>一伸。通称“跟斗虫”。《庄子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·秋水篇》: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9"/>
                    </w:rPr>
                    <w:t>“还虾蟹与科斗莫吾能若也。”陆德明释文：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“虾，井中赤虫也。一名蝎(子了)。”③弯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5"/>
                    </w:rPr>
                    <w:t>曲。《字巢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·虫部》:“娟，挠也。”《周礼</w:t>
                  </w:r>
                  <w:r>
                    <w:rPr>
                      <w:sz w:val="50"/>
                      <w:szCs w:val="50"/>
                      <w:spacing w:val="-8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5"/>
                    </w:rPr>
                    <w:t>·考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8"/>
                    </w:rPr>
                    <w:t>工记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·庐人》:“句兵欲无绰，刺兵欲无蛸。”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郑玄注：“郑众云：‘蜗读为情邑之情，情谓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12"/>
                    </w:rPr>
                    <w:t>挠也。”玄谓蜗亦掉也，谓若井中虫蝎之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8"/>
                    </w:rPr>
                    <w:t>蝴。”唐甄《潜书</w:t>
                  </w:r>
                  <w:r>
                    <w:rPr>
                      <w:sz w:val="50"/>
                      <w:szCs w:val="50"/>
                      <w:spacing w:val="-8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·存言》:“寒则蜗体不申。”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④</w:t>
                  </w:r>
                  <w:r>
                    <w:rPr>
                      <w:rFonts w:ascii="FangSong" w:hAnsi="FangSong" w:eastAsia="FangSong" w:cs="FangSong"/>
                      <w:sz w:val="50"/>
                      <w:szCs w:val="50"/>
                      <w:spacing w:val="-14"/>
                    </w:rPr>
                    <w:t>姓</w:t>
                  </w:r>
                  <w:r>
                    <w:rPr>
                      <w:sz w:val="50"/>
                      <w:szCs w:val="50"/>
                      <w:spacing w:val="-14"/>
                    </w:rPr>
                    <w:t>。《汉书 ·艺文志》:“《蝴子》于三</w:t>
                  </w:r>
                  <w:r>
                    <w:rPr>
                      <w:sz w:val="50"/>
                      <w:szCs w:val="50"/>
                      <w:spacing w:val="5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19"/>
                    </w:rPr>
                    <w:t>篇……名渊，楚人，老子弟子。”颜师古注：</w:t>
                  </w:r>
                  <w:r>
                    <w:rPr>
                      <w:sz w:val="50"/>
                      <w:szCs w:val="50"/>
                      <w:spacing w:val="1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“娟，姓也。”</w:t>
                  </w:r>
                </w:p>
                <w:p>
                  <w:pPr>
                    <w:pStyle w:val="BodyText"/>
                    <w:ind w:left="271"/>
                    <w:spacing w:before="232" w:line="220" w:lineRule="auto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</w:rPr>
                    <w:t>杭</w:t>
                  </w:r>
                </w:p>
                <w:p>
                  <w:pPr>
                    <w:pStyle w:val="BodyText"/>
                    <w:ind w:left="20" w:right="21" w:firstLine="1363"/>
                    <w:spacing w:before="134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7"/>
                    </w:rPr>
                    <w:t>(</w:t>
                  </w:r>
                  <w:r>
                    <w:rPr>
                      <w:sz w:val="50"/>
                      <w:szCs w:val="50"/>
                      <w:spacing w:val="-12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一</w:t>
                  </w:r>
                  <w:r>
                    <w:rPr>
                      <w:sz w:val="50"/>
                      <w:szCs w:val="50"/>
                      <w:spacing w:val="-14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37"/>
                    </w:rPr>
                    <w:t>yuá </w:t>
                  </w:r>
                  <w:r>
                    <w:rPr>
                      <w:sz w:val="50"/>
                      <w:szCs w:val="50"/>
                      <w:spacing w:val="-37"/>
                    </w:rPr>
                    <w:t>n ①一种乔木。生南方，皮厚，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5"/>
                    </w:rPr>
                    <w:t>其皮煎的汁呈红色，味苦涩，可用来腌制果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6"/>
                    </w:rPr>
                    <w:t>品和禽蛋。左思《吴都赋》:“(木则)绵杭钝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9"/>
                      <w:w w:val="99"/>
                    </w:rPr>
                    <w:t>栌。”李善注引刘逵曰：“杭，大树也。”《齐民</w:t>
                  </w:r>
                  <w:r>
                    <w:rPr>
                      <w:sz w:val="50"/>
                      <w:szCs w:val="50"/>
                      <w:spacing w:val="3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5"/>
                    </w:rPr>
                    <w:t>要术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5"/>
                    </w:rPr>
                    <w:t>·养鹅鸭》:“作阮子法……杭木皮净洗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8"/>
                    </w:rPr>
                    <w:t>细茎……”②同“芫”。即芫花。《尔雅</w:t>
                  </w:r>
                  <w:r>
                    <w:rPr>
                      <w:sz w:val="50"/>
                      <w:szCs w:val="50"/>
                      <w:spacing w:val="-7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8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6"/>
                      <w:w w:val="99"/>
                    </w:rPr>
                    <w:t>木》:“杭，鱼毒。”陆德明释文：“杭，又作芫。”</w:t>
                  </w:r>
                  <w:r>
                    <w:rPr>
                      <w:sz w:val="50"/>
                      <w:szCs w:val="50"/>
                      <w:spacing w:val="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段玉裁《说文解字注</w:t>
                  </w:r>
                  <w:r>
                    <w:rPr>
                      <w:sz w:val="50"/>
                      <w:szCs w:val="50"/>
                      <w:spacing w:val="-6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·帅部》:“芫，《尔雅》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  <w:w w:val="96"/>
                    </w:rPr>
                    <w:t>‘杭’字本或作芫，入于《释木》。《本草》及许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7"/>
                    </w:rPr>
                    <w:t>君皆入州部。”</w:t>
                  </w:r>
                </w:p>
                <w:p>
                  <w:pPr>
                    <w:pStyle w:val="BodyText"/>
                    <w:ind w:left="271" w:right="372" w:firstLine="1068"/>
                    <w:spacing w:before="163" w:line="234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8"/>
                    </w:rPr>
                    <w:t>(二)wàn</w:t>
                  </w:r>
                  <w:r>
                    <w:rPr>
                      <w:sz w:val="50"/>
                      <w:szCs w:val="50"/>
                      <w:spacing w:val="10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③按摩。《史记</w:t>
                  </w:r>
                  <w:r>
                    <w:rPr>
                      <w:sz w:val="50"/>
                      <w:szCs w:val="50"/>
                      <w:spacing w:val="-6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8"/>
                    </w:rPr>
                    <w:t>·扁鹊仓公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</w:rPr>
                    <w:t>列传》:“馋石，桥引.案杭，毒熨。”司马贞索</w:t>
                  </w:r>
                  <w:r>
                    <w:rPr>
                      <w:sz w:val="50"/>
                      <w:szCs w:val="50"/>
                      <w:spacing w:val="1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隐：“杭，音玩，亦谓按摩而玩弄身体使调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87"/>
        </w:rPr>
        <w:t>《释言》:“遹，述也。”《旧唐书</w:t>
      </w:r>
      <w:r>
        <w:rPr>
          <w:sz w:val="50"/>
          <w:szCs w:val="50"/>
          <w:spacing w:val="-56"/>
        </w:rPr>
        <w:t xml:space="preserve"> </w:t>
      </w:r>
      <w:r>
        <w:rPr>
          <w:sz w:val="50"/>
          <w:szCs w:val="50"/>
          <w:spacing w:val="-87"/>
        </w:rPr>
        <w:t>·礼仪志三》: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9"/>
        </w:rPr>
        <w:t>“祗遹文祖，光昭旧勋。”《资治通鉴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9"/>
        </w:rPr>
        <w:t>·汉献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9"/>
        </w:rPr>
        <w:t>帝建安二十四年》:“遹追先志，临雍拜老，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28"/>
        </w:rPr>
        <w:t>横经向道。”胡三省注</w:t>
      </w:r>
      <w:r>
        <w:rPr>
          <w:rFonts w:ascii="SimHei" w:hAnsi="SimHei" w:eastAsia="SimHei" w:cs="SimHei"/>
          <w:sz w:val="50"/>
          <w:szCs w:val="50"/>
          <w:spacing w:val="-77"/>
          <w:w w:val="90"/>
        </w:rPr>
        <w:t>：“遹，述也；遵也。”③</w:t>
      </w:r>
      <w:r>
        <w:rPr>
          <w:rFonts w:ascii="SimHei" w:hAnsi="SimHei" w:eastAsia="SimHei" w:cs="SimHei"/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1"/>
        </w:rPr>
        <w:t>助词。用在句首，无实义。《正字通</w:t>
      </w:r>
      <w:r>
        <w:rPr>
          <w:sz w:val="50"/>
          <w:szCs w:val="50"/>
          <w:spacing w:val="-46"/>
        </w:rPr>
        <w:t xml:space="preserve"> </w:t>
      </w:r>
      <w:r>
        <w:rPr>
          <w:sz w:val="50"/>
          <w:szCs w:val="50"/>
          <w:spacing w:val="-1"/>
        </w:rPr>
        <w:t>·是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</w:rPr>
        <w:t>部》:“遹，发语辞。”杨树达《词诠》:“遒，语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1"/>
        </w:rPr>
        <w:t>首助词。无义。”《诗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61"/>
        </w:rPr>
        <w:t>·文王有声》:“適求厥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6"/>
        </w:rPr>
        <w:t>宁，遹观厥成。”4姓。《万姓统谱</w:t>
      </w:r>
      <w:r>
        <w:rPr>
          <w:sz w:val="50"/>
          <w:szCs w:val="50"/>
          <w:spacing w:val="-67"/>
        </w:rPr>
        <w:t xml:space="preserve"> </w:t>
      </w:r>
      <w:r>
        <w:rPr>
          <w:sz w:val="50"/>
          <w:szCs w:val="50"/>
          <w:spacing w:val="-46"/>
        </w:rPr>
        <w:t>·质韵》: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9"/>
        </w:rPr>
        <w:t>“遹，宋遹復，开宝二年以太常博士通判秦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20"/>
        </w:rPr>
        <w:t>州。”</w:t>
      </w:r>
    </w:p>
    <w:p>
      <w:pPr>
        <w:pStyle w:val="BodyText"/>
        <w:ind w:left="1261"/>
        <w:spacing w:before="101" w:line="1190" w:lineRule="exact"/>
        <w:rPr>
          <w:sz w:val="50"/>
          <w:szCs w:val="50"/>
        </w:rPr>
      </w:pPr>
      <w:r>
        <w:rPr>
          <w:sz w:val="91"/>
          <w:szCs w:val="91"/>
          <w:b/>
          <w:bCs/>
          <w:spacing w:val="-73"/>
          <w:w w:val="84"/>
          <w:position w:val="13"/>
        </w:rPr>
        <w:t>(鹫)</w:t>
      </w:r>
      <w:r>
        <w:rPr>
          <w:sz w:val="50"/>
          <w:szCs w:val="50"/>
          <w:spacing w:val="-50"/>
          <w:w w:val="60"/>
          <w:position w:val="-9"/>
        </w:rPr>
        <w:t>从</w:t>
      </w:r>
      <w:r>
        <w:rPr>
          <w:sz w:val="50"/>
          <w:szCs w:val="50"/>
          <w:spacing w:val="-50"/>
          <w:w w:val="60"/>
          <w:position w:val="59"/>
        </w:rPr>
        <w:t>《</w:t>
      </w:r>
      <w:r>
        <w:ruby>
          <w:rubyPr>
            <w:rubyAlign w:val="left"/>
            <w:hpsRaise w:val="38"/>
            <w:hps w:val="58"/>
            <w:hpsBaseText w:val="58"/>
          </w:rubyPr>
          <w:rt>
            <w:r>
              <w:rPr>
                <w:sz w:val="50"/>
                <w:szCs w:val="50"/>
                <w:w w:val="82"/>
                <w:position w:val="20"/>
              </w:rPr>
              <w:t>说</w:t>
            </w:r>
          </w:rt>
          <w:rubyBase>
            <w:r>
              <w:rPr>
                <w:sz w:val="50"/>
                <w:szCs w:val="50"/>
                <w:w w:val="84"/>
                <w:position w:val="-9"/>
              </w:rPr>
              <w:t>鸟</w:t>
            </w:r>
          </w:rubyBase>
        </w:ruby>
      </w:r>
      <w:r>
        <w:rPr>
          <w:sz w:val="50"/>
          <w:szCs w:val="50"/>
          <w:spacing w:val="-50"/>
          <w:w w:val="60"/>
          <w:position w:val="59"/>
        </w:rPr>
        <w:t>文</w:t>
      </w:r>
      <w:r>
        <w:rPr>
          <w:sz w:val="50"/>
          <w:szCs w:val="50"/>
          <w:spacing w:val="-50"/>
          <w:w w:val="60"/>
          <w:position w:val="-9"/>
        </w:rPr>
        <w:t>，狱</w:t>
      </w:r>
      <w:r>
        <w:rPr>
          <w:sz w:val="50"/>
          <w:szCs w:val="50"/>
          <w:spacing w:val="-50"/>
          <w:w w:val="60"/>
          <w:position w:val="59"/>
        </w:rPr>
        <w:t>》</w:t>
      </w:r>
      <w:r>
        <w:rPr>
          <w:sz w:val="50"/>
          <w:szCs w:val="50"/>
          <w:spacing w:val="-50"/>
          <w:w w:val="60"/>
          <w:position w:val="-9"/>
        </w:rPr>
        <w:t>声</w:t>
      </w:r>
      <w:r>
        <w:rPr>
          <w:sz w:val="50"/>
          <w:szCs w:val="50"/>
          <w:spacing w:val="-50"/>
          <w:w w:val="60"/>
          <w:position w:val="59"/>
        </w:rPr>
        <w:t>:“</w:t>
      </w:r>
      <w:r>
        <w:rPr>
          <w:sz w:val="50"/>
          <w:szCs w:val="50"/>
          <w:spacing w:val="-50"/>
          <w:w w:val="60"/>
          <w:position w:val="-9"/>
        </w:rPr>
        <w:t>。</w:t>
      </w:r>
      <w:r>
        <w:rPr>
          <w:sz w:val="50"/>
          <w:szCs w:val="50"/>
          <w:spacing w:val="-50"/>
          <w:w w:val="60"/>
          <w:position w:val="59"/>
        </w:rPr>
        <w:t>鷲</w:t>
      </w:r>
      <w:r>
        <w:rPr>
          <w:sz w:val="50"/>
          <w:szCs w:val="50"/>
          <w:spacing w:val="-50"/>
          <w:w w:val="60"/>
          <w:position w:val="-9"/>
        </w:rPr>
        <w:t>《</w:t>
      </w:r>
      <w:r>
        <w:rPr>
          <w:sz w:val="50"/>
          <w:szCs w:val="50"/>
          <w:spacing w:val="-50"/>
          <w:w w:val="60"/>
          <w:position w:val="59"/>
        </w:rPr>
        <w:t>,</w:t>
      </w:r>
      <w:r>
        <w:rPr>
          <w:sz w:val="50"/>
          <w:szCs w:val="50"/>
          <w:spacing w:val="-50"/>
          <w:w w:val="60"/>
          <w:position w:val="-9"/>
        </w:rPr>
        <w:t>春</w:t>
      </w:r>
      <w:r>
        <w:ruby>
          <w:rubyPr>
            <w:rubyAlign w:val="left"/>
            <w:hpsRaise w:val="38"/>
            <w:hps w:val="58"/>
            <w:hpsBaseText w:val="58"/>
          </w:rubyPr>
          <w:rt>
            <w:r>
              <w:rPr>
                <w:sz w:val="50"/>
                <w:szCs w:val="50"/>
                <w:w w:val="81"/>
                <w:position w:val="20"/>
              </w:rPr>
              <w:t>鹫</w:t>
            </w:r>
          </w:rt>
          <w:rubyBase>
            <w:r>
              <w:rPr>
                <w:sz w:val="50"/>
                <w:szCs w:val="50"/>
                <w:w w:val="84"/>
                <w:position w:val="-9"/>
              </w:rPr>
              <w:t>秋</w:t>
            </w:r>
          </w:rubyBase>
        </w:ruby>
      </w:r>
      <w:r>
        <w:rPr>
          <w:sz w:val="50"/>
          <w:szCs w:val="50"/>
          <w:position w:val="-16"/>
        </w:rPr>
        <w:drawing>
          <wp:inline distT="0" distB="0" distL="0" distR="0">
            <wp:extent cx="236558" cy="556755"/>
            <wp:effectExtent l="0" t="0" r="0" b="0"/>
            <wp:docPr id="1262" name="IM 1262"/>
            <wp:cNvGraphicFramePr/>
            <a:graphic>
              <a:graphicData uri="http://schemas.openxmlformats.org/drawingml/2006/picture">
                <pic:pic>
                  <pic:nvPicPr>
                    <pic:cNvPr id="1262" name="IM 1262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558" cy="5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38"/>
            <w:hps w:val="58"/>
            <w:hpsBaseText w:val="58"/>
          </w:rubyPr>
          <w:rt>
            <w:r>
              <w:rPr>
                <w:sz w:val="50"/>
                <w:szCs w:val="50"/>
                <w:w w:val="99"/>
                <w:position w:val="20"/>
              </w:rPr>
              <w:t>凤</w:t>
            </w:r>
          </w:rt>
          <w:rubyBase>
            <w:r>
              <w:rPr>
                <w:sz w:val="50"/>
                <w:szCs w:val="50"/>
                <w:w w:val="84"/>
                <w:position w:val="-9"/>
              </w:rPr>
              <w:t>语</w:t>
            </w:r>
          </w:rubyBase>
        </w:ruby>
      </w:r>
      <w:r>
        <w:ruby>
          <w:rubyPr>
            <w:rubyAlign w:val="left"/>
            <w:hpsRaise w:val="38"/>
            <w:hps w:val="58"/>
            <w:hpsBaseText w:val="58"/>
          </w:rubyPr>
          <w:rt>
            <w:r>
              <w:rPr>
                <w:sz w:val="50"/>
                <w:szCs w:val="50"/>
                <w:w w:val="93"/>
                <w:position w:val="20"/>
              </w:rPr>
              <w:t>属</w:t>
            </w:r>
          </w:rt>
          <w:rubyBase>
            <w:r>
              <w:rPr>
                <w:sz w:val="50"/>
                <w:szCs w:val="50"/>
                <w:w w:val="23"/>
                <w:position w:val="-9"/>
              </w:rPr>
              <w:t>》</w:t>
            </w:r>
          </w:rubyBase>
        </w:ruby>
      </w:r>
      <w:r>
        <w:rPr>
          <w:sz w:val="50"/>
          <w:szCs w:val="50"/>
          <w:position w:val="-16"/>
        </w:rPr>
        <w:drawing>
          <wp:inline distT="0" distB="0" distL="0" distR="0">
            <wp:extent cx="329784" cy="755694"/>
            <wp:effectExtent l="0" t="0" r="0" b="0"/>
            <wp:docPr id="1264" name="IM 1264"/>
            <wp:cNvGraphicFramePr/>
            <a:graphic>
              <a:graphicData uri="http://schemas.openxmlformats.org/drawingml/2006/picture">
                <pic:pic>
                  <pic:nvPicPr>
                    <pic:cNvPr id="1264" name="IM 1264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784" cy="7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-191"/>
          <w:position w:val="-9"/>
        </w:rPr>
        <w:t xml:space="preserve"> </w:t>
      </w:r>
      <w:r>
        <w:rPr>
          <w:sz w:val="50"/>
          <w:szCs w:val="50"/>
          <w:spacing w:val="-50"/>
          <w:w w:val="60"/>
          <w:position w:val="59"/>
        </w:rPr>
        <w:t>鸟也</w:t>
      </w:r>
      <w:r>
        <w:rPr>
          <w:sz w:val="50"/>
          <w:szCs w:val="50"/>
          <w:spacing w:val="-50"/>
          <w:w w:val="60"/>
          <w:position w:val="-9"/>
        </w:rPr>
        <w:t>‘周</w:t>
      </w:r>
      <w:r>
        <w:rPr>
          <w:sz w:val="50"/>
          <w:szCs w:val="50"/>
          <w:spacing w:val="-50"/>
          <w:w w:val="60"/>
          <w:position w:val="59"/>
        </w:rPr>
        <w:t>，</w:t>
      </w:r>
    </w:p>
    <w:p>
      <w:pPr>
        <w:pStyle w:val="BodyText"/>
        <w:ind w:left="251" w:right="9781"/>
        <w:spacing w:before="87" w:line="227" w:lineRule="auto"/>
        <w:rPr>
          <w:sz w:val="50"/>
          <w:szCs w:val="50"/>
        </w:rPr>
      </w:pPr>
      <w:r>
        <w:rPr>
          <w:sz w:val="50"/>
          <w:szCs w:val="50"/>
          <w:spacing w:val="-28"/>
        </w:rPr>
        <w:t>之兴也，驚膂鸣于岐山’。江中有驚鹫似凫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64"/>
        </w:rPr>
        <w:t>而大，赤目。”</w:t>
      </w:r>
    </w:p>
    <w:p>
      <w:pPr>
        <w:pStyle w:val="BodyText"/>
        <w:ind w:right="9716" w:firstLine="1250"/>
        <w:spacing w:before="84" w:line="235" w:lineRule="auto"/>
        <w:jc w:val="both"/>
        <w:rPr>
          <w:sz w:val="50"/>
          <w:szCs w:val="50"/>
        </w:rPr>
      </w:pPr>
      <w:r>
        <w:rPr>
          <w:sz w:val="50"/>
          <w:szCs w:val="50"/>
          <w:spacing w:val="-60"/>
        </w:rPr>
        <w:t>yù</w:t>
      </w:r>
      <w:r>
        <w:rPr>
          <w:sz w:val="50"/>
          <w:szCs w:val="50"/>
          <w:spacing w:val="-29"/>
        </w:rPr>
        <w:t xml:space="preserve"> </w:t>
      </w:r>
      <w:r>
        <w:rPr>
          <w:sz w:val="50"/>
          <w:szCs w:val="50"/>
          <w:spacing w:val="-60"/>
        </w:rPr>
        <w:t>驚盔</w:t>
      </w:r>
      <w:r>
        <w:rPr>
          <w:sz w:val="50"/>
          <w:szCs w:val="50"/>
          <w:spacing w:val="41"/>
        </w:rPr>
        <w:t xml:space="preserve"> </w:t>
      </w:r>
      <w:r>
        <w:rPr>
          <w:sz w:val="50"/>
          <w:szCs w:val="50"/>
          <w:spacing w:val="-60"/>
        </w:rPr>
        <w:t>zú,凤的别名。《广雅</w:t>
      </w:r>
      <w:r>
        <w:rPr>
          <w:sz w:val="50"/>
          <w:szCs w:val="50"/>
          <w:spacing w:val="-78"/>
        </w:rPr>
        <w:t xml:space="preserve"> </w:t>
      </w:r>
      <w:r>
        <w:rPr>
          <w:sz w:val="50"/>
          <w:szCs w:val="50"/>
          <w:spacing w:val="-60"/>
        </w:rPr>
        <w:t>·释鸟》: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9"/>
        </w:rPr>
        <w:t>“鹜，凤凰属也。”《国语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59"/>
        </w:rPr>
        <w:t>·周语上》:“周之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3"/>
        </w:rPr>
        <w:t>兴也，嚮盔鸣于岐山。”韦照注：“</w:t>
      </w:r>
      <w:r>
        <w:rPr>
          <w:sz w:val="50"/>
          <w:szCs w:val="50"/>
          <w:spacing w:val="29"/>
        </w:rPr>
        <w:t xml:space="preserve">  </w:t>
      </w:r>
      <w:r>
        <w:rPr>
          <w:sz w:val="50"/>
          <w:szCs w:val="50"/>
          <w:spacing w:val="-63"/>
        </w:rPr>
        <w:t>膂，凤之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73"/>
        </w:rPr>
        <w:t>别名也。”张选《握乾符颂》:“鸣嚮改号，神龙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中兴。”亦指一种水鸟。即鹦鹅。段注：“此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64"/>
        </w:rPr>
        <w:t>言江中驚盔，别是一物，非神鸟也。”《本</w:t>
      </w:r>
      <w:r>
        <w:rPr>
          <w:sz w:val="50"/>
          <w:szCs w:val="50"/>
          <w:spacing w:val="-65"/>
        </w:rPr>
        <w:t>草纲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6"/>
        </w:rPr>
        <w:t>目</w:t>
      </w:r>
      <w:r>
        <w:rPr>
          <w:sz w:val="50"/>
          <w:szCs w:val="50"/>
          <w:spacing w:val="-63"/>
        </w:rPr>
        <w:t xml:space="preserve"> </w:t>
      </w:r>
      <w:r>
        <w:rPr>
          <w:sz w:val="50"/>
          <w:szCs w:val="50"/>
          <w:spacing w:val="-36"/>
        </w:rPr>
        <w:t>·禽部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36"/>
        </w:rPr>
        <w:t>·鹞玛》:“鹞璃，</w:t>
      </w:r>
      <w:r>
        <w:rPr>
          <w:sz w:val="50"/>
          <w:szCs w:val="50"/>
          <w:spacing w:val="92"/>
        </w:rPr>
        <w:t xml:space="preserve"> </w:t>
      </w:r>
      <w:r>
        <w:rPr>
          <w:sz w:val="50"/>
          <w:szCs w:val="50"/>
          <w:spacing w:val="-36"/>
        </w:rPr>
        <w:t>鹫……其状如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1"/>
        </w:rPr>
        <w:t>鸭而大，长颈，赤目斑嘴，毛紫绀色，如鸡鹊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21"/>
        </w:rPr>
        <w:t>色也。”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4133"/>
        <w:spacing w:before="178" w:line="158" w:lineRule="auto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</w:rPr>
        <w:t>yuan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263"/>
        <w:spacing w:before="296" w:line="223" w:lineRule="auto"/>
        <w:rPr>
          <w:sz w:val="91"/>
          <w:szCs w:val="91"/>
        </w:rPr>
      </w:pPr>
      <w:r>
        <w:rPr>
          <w:sz w:val="91"/>
          <w:szCs w:val="91"/>
          <w:b/>
          <w:bCs/>
          <w:spacing w:val="-59"/>
        </w:rPr>
        <w:t>()</w:t>
      </w:r>
    </w:p>
    <w:p>
      <w:pPr>
        <w:pStyle w:val="BodyText"/>
        <w:ind w:right="9638" w:firstLine="1250"/>
        <w:spacing w:before="52" w:line="233" w:lineRule="auto"/>
        <w:jc w:val="both"/>
        <w:rPr>
          <w:sz w:val="50"/>
          <w:szCs w:val="50"/>
        </w:rPr>
      </w:pPr>
      <w:r>
        <w:pict>
          <v:shape id="_x0000_s2892" style="position:absolute;margin-left:480.545pt;margin-top:185.506pt;mso-position-vertical-relative:text;mso-position-horizontal-relative:text;width:453.8pt;height:268.4pt;z-index:255453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8" w:lineRule="auto"/>
                    <w:rPr>
                      <w:sz w:val="38"/>
                      <w:szCs w:val="38"/>
                    </w:rPr>
                  </w:pPr>
                  <w:r>
                    <w:rPr>
                      <w:sz w:val="38"/>
                      <w:szCs w:val="38"/>
                    </w:rPr>
                    <w:t>山</w:t>
                  </w:r>
                </w:p>
                <w:p>
                  <w:pPr>
                    <w:pStyle w:val="BodyText"/>
                    <w:ind w:left="20" w:right="20" w:firstLine="1015"/>
                    <w:spacing w:before="345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3"/>
                    </w:rPr>
                    <w:t>yuán</w:t>
                  </w:r>
                  <w:r>
                    <w:rPr>
                      <w:sz w:val="50"/>
                      <w:szCs w:val="50"/>
                      <w:spacing w:val="-10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瓒玩，形容山高锐耸列的样子，亦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泛指山《广雅·释诂四):“瓒玩，高也。”《集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韵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·桓韵》:“玩，小锐貌。”《增补字汇</w:t>
                  </w:r>
                  <w:r>
                    <w:rPr>
                      <w:sz w:val="50"/>
                      <w:szCs w:val="50"/>
                      <w:spacing w:val="-8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·</w:t>
                  </w:r>
                  <w:r>
                    <w:rPr>
                      <w:sz w:val="50"/>
                      <w:szCs w:val="50"/>
                      <w:spacing w:val="-19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山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  <w:w w:val="98"/>
                    </w:rPr>
                    <w:t>部》:“瓒玩，山竦立貌。”顾祖禹《读史方舆纪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要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·江南十</w:t>
                  </w:r>
                  <w:r>
                    <w:rPr>
                      <w:sz w:val="50"/>
                      <w:szCs w:val="50"/>
                      <w:spacing w:val="-7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·徽州府》:“缵玩陡绝，有大石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门。”又《江西三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·广信府》:“(排山)群峰赞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玩，如列戟然。”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454208" behindDoc="0" locked="0" layoutInCell="1" allowOverlap="1">
            <wp:simplePos x="0" y="0"/>
            <wp:positionH relativeFrom="column">
              <wp:posOffset>6209355</wp:posOffset>
            </wp:positionH>
            <wp:positionV relativeFrom="paragraph">
              <wp:posOffset>2128032</wp:posOffset>
            </wp:positionV>
            <wp:extent cx="490835" cy="231544"/>
            <wp:effectExtent l="0" t="0" r="0" b="0"/>
            <wp:wrapNone/>
            <wp:docPr id="1266" name="IM 1266"/>
            <wp:cNvGraphicFramePr/>
            <a:graphic>
              <a:graphicData uri="http://schemas.openxmlformats.org/drawingml/2006/picture">
                <pic:pic>
                  <pic:nvPicPr>
                    <pic:cNvPr id="1266" name="IM 1266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23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7"/>
        </w:rPr>
        <w:t>yuān ①鹚雏。传说与凤凰同类的鸟。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32"/>
        </w:rPr>
        <w:t>元稹《有酒十章》之十：“欲凤翥而鹚随兮，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53"/>
        </w:rPr>
        <w:t>欲龙亨而骥逐。”袁宏道《小斋》:“鹚雏虽饿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3"/>
        </w:rPr>
        <w:t>死，不与雀争多。”②同“鸳”。鸳鸯。阮籍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29"/>
        </w:rPr>
        <w:t>《答优义书》:“鸾凤凌云汉以舞翼，鸠鹤悦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4"/>
        </w:rPr>
        <w:t>蓬林以鹎翔。”张可久《寨儿令</w:t>
      </w:r>
      <w:r>
        <w:rPr>
          <w:sz w:val="50"/>
          <w:szCs w:val="50"/>
          <w:spacing w:val="-45"/>
        </w:rPr>
        <w:t xml:space="preserve"> </w:t>
      </w:r>
      <w:r>
        <w:rPr>
          <w:sz w:val="50"/>
          <w:szCs w:val="50"/>
          <w:spacing w:val="-4"/>
        </w:rPr>
        <w:t>·</w:t>
      </w:r>
      <w:r>
        <w:rPr>
          <w:sz w:val="50"/>
          <w:szCs w:val="50"/>
          <w:spacing w:val="-205"/>
        </w:rPr>
        <w:t xml:space="preserve"> </w:t>
      </w:r>
      <w:r>
        <w:rPr>
          <w:sz w:val="50"/>
          <w:szCs w:val="50"/>
          <w:spacing w:val="-4"/>
        </w:rPr>
        <w:t>晚凉即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52"/>
        </w:rPr>
        <w:t>景》:“并头湖上白莲，双飞花下红鹤。”隋树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18"/>
        </w:rPr>
        <w:t>森注：“胡本《小山乐府》:‘红鹚'作‘红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29"/>
        </w:rPr>
        <w:t>鸳’。”</w:t>
      </w:r>
    </w:p>
    <w:p>
      <w:pPr>
        <w:pStyle w:val="BodyText"/>
        <w:ind w:left="1250" w:right="10001" w:hanging="234"/>
        <w:spacing w:before="146" w:line="250" w:lineRule="auto"/>
        <w:rPr>
          <w:sz w:val="46"/>
          <w:szCs w:val="46"/>
        </w:rPr>
      </w:pPr>
      <w:r>
        <w:pict>
          <v:shape id="_x0000_s2894" style="position:absolute;margin-left:11.5922pt;margin-top:10.066pt;mso-position-vertical-relative:text;mso-position-horizontal-relative:text;width:18.05pt;height:24.7pt;z-index:255455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38"/>
                      <w:szCs w:val="38"/>
                    </w:rPr>
                  </w:pPr>
                  <w:r>
                    <w:rPr>
                      <w:sz w:val="38"/>
                      <w:szCs w:val="38"/>
                      <w:spacing w:val="-60"/>
                    </w:rPr>
                    <w:t>内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451136" behindDoc="1" locked="0" layoutInCell="1" allowOverlap="1">
            <wp:simplePos x="0" y="0"/>
            <wp:positionH relativeFrom="column">
              <wp:posOffset>215157</wp:posOffset>
            </wp:positionH>
            <wp:positionV relativeFrom="paragraph">
              <wp:posOffset>411041</wp:posOffset>
            </wp:positionV>
            <wp:extent cx="468654" cy="215048"/>
            <wp:effectExtent l="0" t="0" r="0" b="0"/>
            <wp:wrapNone/>
            <wp:docPr id="1268" name="IM 1268"/>
            <wp:cNvGraphicFramePr/>
            <a:graphic>
              <a:graphicData uri="http://schemas.openxmlformats.org/drawingml/2006/picture">
                <pic:pic>
                  <pic:nvPicPr>
                    <pic:cNvPr id="1268" name="IM 1268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654" cy="21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  <w:szCs w:val="46"/>
          <w:spacing w:val="-62"/>
        </w:rPr>
        <w:t>《说文》:“蝎，蛹也。从虫</w:t>
      </w:r>
      <w:r>
        <w:rPr>
          <w:sz w:val="46"/>
          <w:szCs w:val="46"/>
          <w:spacing w:val="-48"/>
        </w:rPr>
        <w:t xml:space="preserve"> </w:t>
      </w:r>
      <w:r>
        <w:rPr>
          <w:sz w:val="46"/>
          <w:szCs w:val="46"/>
          <w:spacing w:val="-62"/>
        </w:rPr>
        <w:t>·</w:t>
      </w:r>
      <w:r>
        <w:rPr>
          <w:sz w:val="46"/>
          <w:szCs w:val="46"/>
          <w:spacing w:val="-168"/>
        </w:rPr>
        <w:t xml:space="preserve"> </w:t>
      </w:r>
      <w:r>
        <w:rPr>
          <w:sz w:val="46"/>
          <w:szCs w:val="46"/>
          <w:spacing w:val="-62"/>
        </w:rPr>
        <w:t>昌声。”段玉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2"/>
        </w:rPr>
        <w:t>裁改“蝴也”作“昌也”。并注：“局，各</w:t>
      </w:r>
    </w:p>
    <w:p>
      <w:pPr>
        <w:pStyle w:val="BodyText"/>
        <w:ind w:left="251" w:right="9865"/>
        <w:spacing w:before="9" w:line="232" w:lineRule="auto"/>
        <w:rPr>
          <w:sz w:val="46"/>
          <w:szCs w:val="46"/>
        </w:rPr>
      </w:pPr>
      <w:r>
        <w:rPr>
          <w:sz w:val="46"/>
          <w:szCs w:val="46"/>
          <w:spacing w:val="-37"/>
        </w:rPr>
        <w:t>本作蝴，仍复篆文，不可通。”……青、蝎盖古</w:t>
      </w:r>
      <w:r>
        <w:rPr>
          <w:sz w:val="46"/>
          <w:szCs w:val="46"/>
          <w:spacing w:val="16"/>
        </w:rPr>
        <w:t xml:space="preserve"> </w:t>
      </w:r>
      <w:r>
        <w:rPr>
          <w:sz w:val="46"/>
          <w:szCs w:val="46"/>
          <w:spacing w:val="8"/>
        </w:rPr>
        <w:t>今字。”</w:t>
      </w:r>
    </w:p>
    <w:p>
      <w:pPr>
        <w:pStyle w:val="BodyText"/>
        <w:ind w:left="1146"/>
        <w:spacing w:before="74" w:line="214" w:lineRule="auto"/>
        <w:rPr>
          <w:sz w:val="50"/>
          <w:szCs w:val="50"/>
        </w:rPr>
      </w:pPr>
      <w:r>
        <w:rPr>
          <w:rFonts w:ascii="Times New Roman" w:hAnsi="Times New Roman" w:eastAsia="Times New Roman" w:cs="Times New Roman"/>
          <w:sz w:val="50"/>
          <w:szCs w:val="50"/>
          <w:spacing w:val="-6"/>
        </w:rPr>
        <w:t>yuān </w:t>
      </w:r>
      <w:r>
        <w:rPr>
          <w:sz w:val="50"/>
          <w:szCs w:val="50"/>
          <w:spacing w:val="-6"/>
        </w:rPr>
        <w:t>①蝎蝎，形容虫类蠕动爬行的样</w:t>
      </w:r>
    </w:p>
    <w:p>
      <w:pPr>
        <w:spacing w:line="214" w:lineRule="auto"/>
        <w:sectPr>
          <w:headerReference w:type="default" r:id="rId765"/>
          <w:pgSz w:w="22536" w:h="31680"/>
          <w:pgMar w:top="2165" w:right="2111" w:bottom="0" w:left="1406" w:header="1514" w:footer="0" w:gutter="0"/>
        </w:sectPr>
        <w:rPr>
          <w:sz w:val="50"/>
          <w:szCs w:val="50"/>
        </w:rPr>
      </w:pP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56"/>
        <w:spacing w:before="149" w:line="212" w:lineRule="auto"/>
        <w:tabs>
          <w:tab w:val="left" w:pos="437"/>
        </w:tabs>
        <w:rPr>
          <w:sz w:val="46"/>
          <w:szCs w:val="46"/>
        </w:rPr>
      </w:pPr>
      <w:r>
        <w:rPr>
          <w:rFonts w:ascii="Times New Roman" w:hAnsi="Times New Roman" w:eastAsia="Times New Roman" w:cs="Times New Roman"/>
          <w:sz w:val="46"/>
          <w:szCs w:val="46"/>
          <w:u w:val="single" w:color="auto"/>
        </w:rPr>
        <w:tab/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-13"/>
        </w:rPr>
        <w:t>1452       yuán-yún</w:t>
      </w:r>
      <w:r>
        <w:rPr>
          <w:rFonts w:ascii="Times New Roman" w:hAnsi="Times New Roman" w:eastAsia="Times New Roman" w:cs="Times New Roman"/>
          <w:sz w:val="46"/>
          <w:szCs w:val="46"/>
          <w:u w:val="single" w:color="auto"/>
          <w:spacing w:val="10"/>
        </w:rPr>
        <w:t xml:space="preserve">  </w:t>
      </w:r>
      <w:r>
        <w:rPr>
          <w:sz w:val="46"/>
          <w:szCs w:val="46"/>
          <w:u w:val="single" w:color="auto"/>
          <w:spacing w:val="-13"/>
        </w:rPr>
        <w:t>洹源塬雙軌熵玥赟  附录</w:t>
      </w:r>
      <w:r>
        <w:rPr>
          <w:sz w:val="46"/>
          <w:szCs w:val="46"/>
          <w:u w:val="single" w:color="auto"/>
          <w:spacing w:val="154"/>
        </w:rPr>
        <w:t xml:space="preserve"> </w:t>
      </w:r>
      <w:r>
        <w:rPr>
          <w:sz w:val="46"/>
          <w:szCs w:val="46"/>
          <w:u w:val="single" w:color="auto"/>
          <w:spacing w:val="-13"/>
        </w:rPr>
        <w:t>难字简释                       </w:t>
      </w:r>
      <w:r>
        <w:rPr>
          <w:sz w:val="46"/>
          <w:szCs w:val="46"/>
          <w:u w:val="single" w:color="auto"/>
          <w:spacing w:val="-14"/>
        </w:rPr>
        <w:t xml:space="preserve">             </w:t>
      </w:r>
    </w:p>
    <w:p>
      <w:pPr>
        <w:spacing w:line="371" w:lineRule="auto"/>
        <w:rPr>
          <w:rFonts w:ascii="Arial"/>
          <w:sz w:val="21"/>
        </w:rPr>
      </w:pPr>
      <w:r>
        <w:drawing>
          <wp:anchor distT="0" distB="0" distL="0" distR="0" simplePos="0" relativeHeight="255469568" behindDoc="1" locked="0" layoutInCell="1" allowOverlap="1">
            <wp:simplePos x="0" y="0"/>
            <wp:positionH relativeFrom="column">
              <wp:posOffset>5980499</wp:posOffset>
            </wp:positionH>
            <wp:positionV relativeFrom="paragraph">
              <wp:posOffset>292994</wp:posOffset>
            </wp:positionV>
            <wp:extent cx="11018" cy="17491958"/>
            <wp:effectExtent l="0" t="0" r="0" b="0"/>
            <wp:wrapNone/>
            <wp:docPr id="1270" name="IM 1270"/>
            <wp:cNvGraphicFramePr/>
            <a:graphic>
              <a:graphicData uri="http://schemas.openxmlformats.org/drawingml/2006/picture">
                <pic:pic>
                  <pic:nvPicPr>
                    <pic:cNvPr id="1270" name="IM 1270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9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386"/>
        <w:spacing w:before="160" w:line="198" w:lineRule="auto"/>
        <w:rPr>
          <w:sz w:val="49"/>
          <w:szCs w:val="49"/>
        </w:rPr>
      </w:pPr>
      <w:r>
        <w:pict>
          <v:shape id="_x0000_s2896" style="position:absolute;margin-left:482.931pt;margin-top:5.72602pt;mso-position-vertical-relative:text;mso-position-horizontal-relative:text;width:393.3pt;height:29pt;z-index:255474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17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13"/>
                    </w:rPr>
                    <w:t>者曰軌,则衡与辕喘相接之关键也。”</w:t>
                  </w:r>
                </w:p>
              </w:txbxContent>
            </v:textbox>
          </v:shape>
        </w:pict>
      </w:r>
      <w:r>
        <w:rPr>
          <w:sz w:val="49"/>
          <w:szCs w:val="49"/>
          <w:position w:val="-10"/>
        </w:rPr>
        <w:drawing>
          <wp:inline distT="0" distB="0" distL="0" distR="0">
            <wp:extent cx="474235" cy="214653"/>
            <wp:effectExtent l="0" t="0" r="0" b="0"/>
            <wp:docPr id="1272" name="IM 1272"/>
            <wp:cNvGraphicFramePr/>
            <a:graphic>
              <a:graphicData uri="http://schemas.openxmlformats.org/drawingml/2006/picture">
                <pic:pic>
                  <pic:nvPicPr>
                    <pic:cNvPr id="1272" name="IM 1272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235" cy="21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191"/>
        </w:rPr>
        <w:t xml:space="preserve"> </w:t>
      </w:r>
      <w:r>
        <w:rPr>
          <w:sz w:val="49"/>
          <w:szCs w:val="49"/>
          <w:spacing w:val="-52"/>
        </w:rPr>
        <w:t>《说文》:“洹，水。在齐鲁间。从水，亘</w:t>
      </w:r>
    </w:p>
    <w:p>
      <w:pPr>
        <w:pStyle w:val="BodyText"/>
        <w:ind w:left="9431" w:right="233" w:firstLine="1150"/>
        <w:spacing w:before="3" w:line="245" w:lineRule="auto"/>
        <w:jc w:val="both"/>
        <w:rPr>
          <w:sz w:val="49"/>
          <w:szCs w:val="49"/>
        </w:rPr>
      </w:pPr>
      <w:r>
        <w:pict>
          <v:shape id="_x0000_s2898" style="position:absolute;margin-left:11.3751pt;margin-top:2.98838pt;mso-position-vertical-relative:text;mso-position-horizontal-relative:text;width:461.2pt;height:379.8pt;z-index:255472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50" w:firstLine="295"/>
                    <w:spacing w:before="21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7"/>
                      <w:position w:val="13"/>
                    </w:rPr>
                    <w:t>H     </w:t>
                  </w:r>
                  <w:r>
                    <w:rPr>
                      <w:sz w:val="49"/>
                      <w:szCs w:val="49"/>
                      <w:spacing w:val="-47"/>
                    </w:rPr>
                    <w:t>声。”姚文田、严可均校议改作“水</w:t>
                  </w:r>
                  <w:r>
                    <w:rPr>
                      <w:sz w:val="49"/>
                      <w:szCs w:val="49"/>
                      <w:spacing w:val="-48"/>
                    </w:rPr>
                    <w:t>在晋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4"/>
                    </w:rPr>
                    <w:t>卫之间。”</w:t>
                  </w:r>
                </w:p>
                <w:p>
                  <w:pPr>
                    <w:pStyle w:val="BodyText"/>
                    <w:ind w:left="20" w:right="20" w:firstLine="1016"/>
                    <w:spacing w:before="49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</w:rPr>
                    <w:t>yu</w:t>
                  </w:r>
                  <w:r>
                    <w:rPr>
                      <w:sz w:val="49"/>
                      <w:szCs w:val="49"/>
                      <w:spacing w:val="12"/>
                    </w:rPr>
                    <w:t>án</w:t>
                  </w:r>
                  <w:r>
                    <w:rPr>
                      <w:sz w:val="49"/>
                      <w:szCs w:val="49"/>
                      <w:spacing w:val="-1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2"/>
                    </w:rPr>
                    <w:t>洹水。古水名。在河南省北境。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今名安阳河。源出林县，东流经安阳市到内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3"/>
                    </w:rPr>
                    <w:t>黄县入卫河。《玉篇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·水部》:“洹，水。出汲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0"/>
                    </w:rPr>
                    <w:t>郡隆虑县。”《左传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·成公十七年》:“声伯梦涉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2"/>
                    </w:rPr>
                    <w:t>洹。”杜预注：“洹水出……入清水。”《史记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9"/>
                    </w:rPr>
                    <w:t>项羽本纪》:“项羽乃与(章邯)期注水南殷墟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上。”</w:t>
                  </w:r>
                </w:p>
                <w:p>
                  <w:pPr>
                    <w:pStyle w:val="BodyText"/>
                    <w:ind w:left="20"/>
                    <w:spacing w:before="68" w:line="201" w:lineRule="auto"/>
                    <w:rPr>
                      <w:sz w:val="49"/>
                      <w:szCs w:val="49"/>
                    </w:rPr>
                  </w:pPr>
                  <w:r>
                    <w:rPr>
                      <w:sz w:val="94"/>
                      <w:szCs w:val="94"/>
                      <w:spacing w:val="-14"/>
                      <w:position w:val="17"/>
                    </w:rPr>
                    <w:t>源</w:t>
                  </w:r>
                  <w:r>
                    <w:rPr>
                      <w:sz w:val="94"/>
                      <w:szCs w:val="94"/>
                      <w:spacing w:val="15"/>
                      <w:position w:val="17"/>
                    </w:rPr>
                    <w:t xml:space="preserve">               </w:t>
                  </w:r>
                  <w:r>
                    <w:rPr>
                      <w:sz w:val="49"/>
                      <w:szCs w:val="49"/>
                      <w:spacing w:val="-14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468544" behindDoc="1" locked="0" layoutInCell="1" allowOverlap="1">
            <wp:simplePos x="0" y="0"/>
            <wp:positionH relativeFrom="column">
              <wp:posOffset>6101847</wp:posOffset>
            </wp:positionH>
            <wp:positionV relativeFrom="paragraph">
              <wp:posOffset>3316815</wp:posOffset>
            </wp:positionV>
            <wp:extent cx="661697" cy="678338"/>
            <wp:effectExtent l="0" t="0" r="0" b="0"/>
            <wp:wrapNone/>
            <wp:docPr id="1274" name="IM 1274"/>
            <wp:cNvGraphicFramePr/>
            <a:graphic>
              <a:graphicData uri="http://schemas.openxmlformats.org/drawingml/2006/picture">
                <pic:pic>
                  <pic:nvPicPr>
                    <pic:cNvPr id="1274" name="IM 1274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697" cy="67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9"/>
          <w:szCs w:val="49"/>
          <w:spacing w:val="-10"/>
        </w:rPr>
        <w:t>yuè</w:t>
      </w:r>
      <w:r>
        <w:rPr>
          <w:rFonts w:ascii="Times New Roman" w:hAnsi="Times New Roman" w:eastAsia="Times New Roman" w:cs="Times New Roman"/>
          <w:sz w:val="49"/>
          <w:szCs w:val="49"/>
          <w:spacing w:val="41"/>
        </w:rPr>
        <w:t xml:space="preserve"> </w:t>
      </w:r>
      <w:r>
        <w:rPr>
          <w:sz w:val="49"/>
          <w:szCs w:val="49"/>
          <w:spacing w:val="-10"/>
        </w:rPr>
        <w:t>古代车上置于辕的前端与车横木衔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6"/>
        </w:rPr>
        <w:t>接处的销钉。《玉篇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36"/>
        </w:rPr>
        <w:t>·车部》:“軌,车辕需曲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5"/>
        </w:rPr>
        <w:t>木也。軌,同上。”《论语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35"/>
        </w:rPr>
        <w:t>·为政》:“小车无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軌,其何以行之哉?”王逸《九思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47"/>
        </w:rPr>
        <w:t>·逢尤》:“车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9"/>
        </w:rPr>
        <w:t>軌折兮马虺颓。”一说是贯穿辕和衡的活销。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40"/>
        </w:rPr>
        <w:t>戴震《释车》:“辑端持衡其关键名軌。”凌焕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0"/>
        </w:rPr>
        <w:t>《古今车制图考》:“軌之用与辖同，辖为键，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23"/>
        </w:rPr>
        <w:t>軌亦为键。”</w:t>
      </w:r>
    </w:p>
    <w:p>
      <w:pPr>
        <w:pStyle w:val="BodyText"/>
        <w:ind w:left="10646"/>
        <w:spacing w:before="26" w:line="221" w:lineRule="auto"/>
        <w:rPr>
          <w:sz w:val="49"/>
          <w:szCs w:val="49"/>
        </w:rPr>
      </w:pPr>
      <w:r>
        <w:rPr>
          <w:sz w:val="49"/>
          <w:szCs w:val="49"/>
          <w:spacing w:val="-51"/>
        </w:rPr>
        <w:t>《说文》:“焓，火飞也。从火，禽声。--</w:t>
      </w:r>
    </w:p>
    <w:p>
      <w:pPr>
        <w:pStyle w:val="BodyText"/>
        <w:ind w:left="9413" w:right="216" w:firstLine="1541"/>
        <w:spacing w:before="46" w:line="234" w:lineRule="auto"/>
        <w:rPr>
          <w:sz w:val="46"/>
          <w:szCs w:val="46"/>
        </w:rPr>
      </w:pPr>
      <w:r>
        <w:pict>
          <v:shape id="_x0000_s2900" style="position:absolute;margin-left:-1pt;margin-top:65.0005pt;mso-position-vertical-relative:text;mso-position-horizontal-relative:text;width:470.95pt;height:561.45pt;z-index:255470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45" w:firstLine="1263"/>
                    <w:spacing w:before="22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"/>
                    </w:rPr>
                    <w:t>yuán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源羊，即大角野羊。《尔雅  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兽》:“源，如羊。”郭璞注：“源羊似吴羊而大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角，角椭，出西方。”《玉篇·羊部》:“瓶，羊大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7"/>
                    </w:rPr>
                    <w:t>角，西方野羊也。”《三国志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·魏志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·鲜卑》: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“其兽异于中国者，野马、源羊、端牛。”苏轼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《甘露寺》:“很石卧庭下，穹隆如伏源。”一说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即羚羊。陶宏景曰：“乃《尔雅》云源羊者，羌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3"/>
                    </w:rPr>
                    <w:t>夷以为羚羊。”亦专指雄性野羊。《急就篇》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卷三：“样、羖、羰……。”颜师古注：“西方有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野羊，大角，牡者曰源，牝者曰羰。”</w:t>
                  </w:r>
                </w:p>
                <w:p>
                  <w:pPr>
                    <w:pStyle w:val="BodyText"/>
                    <w:spacing w:before="94" w:line="188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6"/>
                      <w:position w:val="-8"/>
                    </w:rPr>
                    <w:t>百</w:t>
                  </w:r>
                  <w:r>
                    <w:rPr>
                      <w:sz w:val="49"/>
                      <w:szCs w:val="49"/>
                      <w:spacing w:val="126"/>
                      <w:position w:val="-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《说文》:“塬，台国之女，周弃母字也。</w:t>
                  </w:r>
                </w:p>
                <w:p>
                  <w:pPr>
                    <w:pStyle w:val="BodyText"/>
                    <w:ind w:left="389"/>
                    <w:spacing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9"/>
                    </w:rPr>
                    <w:drawing>
                      <wp:inline distT="0" distB="0" distL="0" distR="0">
                        <wp:extent cx="474235" cy="236772"/>
                        <wp:effectExtent l="0" t="0" r="0" b="0"/>
                        <wp:docPr id="1276" name="IM 127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76" name="IM 1276"/>
                                <pic:cNvPicPr/>
                              </pic:nvPicPr>
                              <pic:blipFill>
                                <a:blip r:embed="rId77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4235" cy="236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9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从女，原声。”</w:t>
                  </w:r>
                </w:p>
                <w:p>
                  <w:pPr>
                    <w:pStyle w:val="BodyText"/>
                    <w:ind w:left="20" w:right="45" w:firstLine="1263"/>
                    <w:spacing w:before="13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"/>
                    </w:rPr>
                    <w:t>yuán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"/>
                    </w:rPr>
                    <w:t>人名用字。姜嫖：周先祖后稷母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名。《诗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·生民》:“厥初生民，时维姜  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《史记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·周本纪》作“原”。</w:t>
                  </w:r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1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62"/>
                    <w:spacing w:before="178" w:line="158" w:lineRule="auto"/>
                    <w:rPr>
                      <w:rFonts w:ascii="Arial" w:hAnsi="Arial" w:eastAsia="Arial" w:cs="Arial"/>
                      <w:sz w:val="62"/>
                      <w:szCs w:val="62"/>
                    </w:rPr>
                  </w:pPr>
                  <w:r>
                    <w:rPr>
                      <w:rFonts w:ascii="Arial" w:hAnsi="Arial" w:eastAsia="Arial" w:cs="Arial"/>
                      <w:sz w:val="62"/>
                      <w:szCs w:val="62"/>
                      <w:spacing w:val="-1"/>
                    </w:rPr>
                    <w:t>yue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7"/>
        </w:rPr>
        <w:t>曰燕也。”段本作“火光也。”并注</w:t>
      </w:r>
      <w:r>
        <w:rPr>
          <w:sz w:val="49"/>
          <w:szCs w:val="49"/>
          <w:spacing w:val="7"/>
        </w:rPr>
        <w:t xml:space="preserve"> </w:t>
      </w:r>
      <w:r>
        <w:rPr>
          <w:sz w:val="52"/>
          <w:szCs w:val="52"/>
          <w:spacing w:val="-86"/>
        </w:rPr>
        <w:t>“‘光’。各本作‘飞’.今依《文选</w:t>
      </w:r>
      <w:r>
        <w:rPr>
          <w:sz w:val="52"/>
          <w:szCs w:val="52"/>
          <w:spacing w:val="-92"/>
        </w:rPr>
        <w:t xml:space="preserve"> </w:t>
      </w:r>
      <w:r>
        <w:rPr>
          <w:sz w:val="52"/>
          <w:szCs w:val="52"/>
          <w:spacing w:val="-86"/>
        </w:rPr>
        <w:t>·琴赋》、</w:t>
      </w:r>
      <w:r>
        <w:rPr>
          <w:sz w:val="52"/>
          <w:szCs w:val="52"/>
        </w:rPr>
        <w:t xml:space="preserve"> </w:t>
      </w:r>
      <w:r>
        <w:rPr>
          <w:sz w:val="46"/>
          <w:szCs w:val="46"/>
          <w:spacing w:val="-27"/>
        </w:rPr>
        <w:t>《景福殿赋》注、玄应书卷九正。”</w:t>
      </w:r>
    </w:p>
    <w:p>
      <w:pPr>
        <w:pStyle w:val="BodyText"/>
        <w:ind w:left="9431" w:firstLine="1150"/>
        <w:spacing w:before="15" w:line="243" w:lineRule="auto"/>
        <w:tabs>
          <w:tab w:val="left" w:pos="9677"/>
        </w:tabs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72"/>
        </w:rPr>
        <w:t>yuè </w:t>
      </w:r>
      <w:r>
        <w:rPr>
          <w:sz w:val="49"/>
          <w:szCs w:val="49"/>
          <w:spacing w:val="-72"/>
        </w:rPr>
        <w:t>①光；火光。《玉篇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72"/>
        </w:rPr>
        <w:t>·火部》:“焓，火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46"/>
        </w:rPr>
        <w:t>光也。”《史记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6"/>
        </w:rPr>
        <w:t>·屈原贾生列传》:“弥融焓以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隐处兮。”张守节正义：“顾野王云：‘弥，远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50"/>
        </w:rPr>
        <w:t>也；融，明也；焓，光也。’……弥远明光以隐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0"/>
        </w:rPr>
        <w:t>处也。”嵇康《琴赋》:“华容灼焓，发票扬名，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何其丽也。”②用火加热；用沸水煮。沈约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《忏悔文》:“晨到暮焓，亘月随年。”柳宗元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42"/>
        </w:rPr>
        <w:t>《鞭贾》:“余乃召僮焓汤以濯之。”③通“耀</w:t>
      </w:r>
      <w:r>
        <w:rPr>
          <w:sz w:val="49"/>
          <w:szCs w:val="49"/>
          <w:spacing w:val="3"/>
        </w:rPr>
        <w:t xml:space="preserve">   </w:t>
      </w:r>
      <w:r>
        <w:rPr>
          <w:rFonts w:ascii="Arial" w:hAnsi="Arial" w:eastAsia="Arial" w:cs="Arial"/>
          <w:sz w:val="49"/>
          <w:szCs w:val="49"/>
        </w:rPr>
        <w:tab/>
      </w:r>
      <w:r>
        <w:rPr>
          <w:rFonts w:ascii="Arial" w:hAnsi="Arial" w:eastAsia="Arial" w:cs="Arial"/>
          <w:sz w:val="49"/>
          <w:szCs w:val="49"/>
          <w:spacing w:val="-29"/>
        </w:rPr>
        <w:t>(yào)”</w:t>
      </w:r>
      <w:r>
        <w:rPr>
          <w:rFonts w:ascii="Arial" w:hAnsi="Arial" w:eastAsia="Arial" w:cs="Arial"/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9"/>
        </w:rPr>
        <w:t>。照。用火照。《吕氏春秋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29"/>
        </w:rPr>
        <w:t>·期贤》: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“今夫焓蝉者，务在乎明其火。”许维通集释：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9"/>
        </w:rPr>
        <w:t>“《淮南子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9"/>
        </w:rPr>
        <w:t>·说山篇：‘熵’作‘耀’.声同字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通。”按：《荀子·致士》作“耀蝉”。徐珂</w:t>
      </w:r>
      <w:r>
        <w:rPr>
          <w:sz w:val="49"/>
          <w:szCs w:val="49"/>
          <w:spacing w:val="-73"/>
        </w:rPr>
        <w:t>《清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9"/>
        </w:rPr>
        <w:t>稗类钞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9"/>
        </w:rPr>
        <w:t>·</w:t>
      </w:r>
      <w:r>
        <w:rPr>
          <w:sz w:val="49"/>
          <w:szCs w:val="49"/>
          <w:spacing w:val="-206"/>
        </w:rPr>
        <w:t xml:space="preserve"> </w:t>
      </w:r>
      <w:r>
        <w:rPr>
          <w:sz w:val="49"/>
          <w:szCs w:val="49"/>
          <w:spacing w:val="-29"/>
        </w:rPr>
        <w:t>时令类》:“珠光焓海，真异观也。”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5"/>
        </w:rPr>
        <w:t>④消散。《庄子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25"/>
        </w:rPr>
        <w:t>·肤箧》:“皆外立其德而以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熵乱天下者也。”陆德明释文：“焓，《三苍》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8"/>
        </w:rPr>
        <w:t>云：‘火光销也’。司马(彪)、崔(選)云：‘散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31"/>
        </w:rPr>
        <w:t>也’。”</w:t>
      </w:r>
    </w:p>
    <w:p>
      <w:pPr>
        <w:pStyle w:val="BodyText"/>
        <w:ind w:left="9678"/>
        <w:spacing w:before="85" w:line="221" w:lineRule="auto"/>
        <w:rPr>
          <w:sz w:val="94"/>
          <w:szCs w:val="94"/>
        </w:rPr>
      </w:pPr>
      <w:r>
        <w:pict>
          <v:shape id="_x0000_s2902" style="position:absolute;margin-left:10.0792pt;margin-top:35.7261pt;mso-position-vertical-relative:text;mso-position-horizontal-relative:text;width:472pt;height:379.35pt;z-index:255471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7"/>
                    <w:spacing w:before="19" w:line="220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b/>
                      <w:bCs/>
                      <w:spacing w:val="-70"/>
                      <w:w w:val="93"/>
                    </w:rPr>
                    <w:t>篾(護)</w:t>
                  </w:r>
                </w:p>
                <w:p>
                  <w:pPr>
                    <w:pStyle w:val="BodyText"/>
                    <w:ind w:left="45" w:right="20" w:firstLine="1016"/>
                    <w:spacing w:before="53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yu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4"/>
                    </w:rPr>
                    <w:t>ē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4"/>
                    </w:rPr>
                    <w:t>架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4"/>
                    </w:rPr>
                    <w:t>(jǔ)</w:t>
                  </w:r>
                  <w:r>
                    <w:rPr>
                      <w:sz w:val="49"/>
                      <w:szCs w:val="49"/>
                      <w:spacing w:val="14"/>
                    </w:rPr>
                    <w:t>獲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4"/>
                    </w:rPr>
                    <w:t>, </w:t>
                  </w:r>
                  <w:r>
                    <w:rPr>
                      <w:sz w:val="49"/>
                      <w:szCs w:val="49"/>
                      <w:spacing w:val="14"/>
                    </w:rPr>
                    <w:t>尺度、法度。屈原《离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骚》:“曰勉陛降以上下兮，求架篾之所同。”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朱熹注：“篾，度也，所以度长短者也。”《后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2"/>
                    </w:rPr>
                    <w:t>汉书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·崔驷传》:“协准篾之负度兮，同断金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之玄策。”李贤注：“复，尺也。”马融《长笛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71"/>
                    </w:rPr>
                    <w:t>赋》:“挑截木末，观摹護矩。”《注》:“護,亦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變字。”</w:t>
                  </w:r>
                </w:p>
                <w:p>
                  <w:pPr>
                    <w:pStyle w:val="BodyText"/>
                    <w:ind w:left="20" w:right="496" w:firstLine="3035"/>
                    <w:spacing w:before="70" w:line="202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9"/>
                    </w:rPr>
                    <w:t>《说文</w:t>
                  </w:r>
                  <w:r>
                    <w:rPr>
                      <w:sz w:val="49"/>
                      <w:szCs w:val="49"/>
                      <w:spacing w:val="-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·车部》:“軌,车辕喘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62"/>
                      <w:szCs w:val="62"/>
                      <w:b/>
                      <w:bCs/>
                      <w:spacing w:val="-32"/>
                      <w:position w:val="9"/>
                    </w:rPr>
                    <w:t>軌(転、轨)</w:t>
                  </w:r>
                  <w:r>
                    <w:rPr>
                      <w:sz w:val="49"/>
                      <w:szCs w:val="49"/>
                      <w:spacing w:val="-32"/>
                      <w:position w:val="-6"/>
                    </w:rPr>
                    <w:t>特衡者。”段注：“衡者，横</w:t>
                  </w:r>
                  <w:r>
                    <w:rPr>
                      <w:sz w:val="49"/>
                      <w:szCs w:val="49"/>
                      <w:spacing w:val="4"/>
                      <w:position w:val="-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木，长六尺六寸，以施轭驾马颈者也。持衡</w:t>
                  </w:r>
                </w:p>
              </w:txbxContent>
            </v:textbox>
          </v:shape>
        </w:pict>
      </w:r>
      <w:r>
        <w:rPr>
          <w:sz w:val="94"/>
          <w:szCs w:val="94"/>
        </w:rPr>
        <w:t>玥</w:t>
      </w:r>
    </w:p>
    <w:p>
      <w:pPr>
        <w:pStyle w:val="BodyText"/>
        <w:ind w:left="9678" w:right="260" w:firstLine="903"/>
        <w:spacing w:before="91" w:line="233" w:lineRule="auto"/>
        <w:jc w:val="both"/>
        <w:rPr>
          <w:sz w:val="49"/>
          <w:szCs w:val="49"/>
        </w:rPr>
      </w:pPr>
      <w:r>
        <w:rPr>
          <w:sz w:val="49"/>
          <w:szCs w:val="49"/>
          <w:spacing w:val="-20"/>
        </w:rPr>
        <w:t>yuè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20"/>
        </w:rPr>
        <w:t>古代传说中的一种神珠。《玉篇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0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身部》:“玥，珠名。”《广韵 ·月韵):“玥，神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珠。”刘献廷《广阳杂记》卷一：“玥字，音月。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18"/>
        </w:rPr>
        <w:t>神珠也。”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3655"/>
        <w:spacing w:before="179" w:line="158" w:lineRule="auto"/>
        <w:rPr>
          <w:rFonts w:ascii="Arial" w:hAnsi="Arial" w:eastAsia="Arial" w:cs="Arial"/>
          <w:sz w:val="62"/>
          <w:szCs w:val="62"/>
        </w:rPr>
      </w:pPr>
      <w:r>
        <w:rPr>
          <w:rFonts w:ascii="Arial" w:hAnsi="Arial" w:eastAsia="Arial" w:cs="Arial"/>
          <w:sz w:val="62"/>
          <w:szCs w:val="62"/>
          <w:spacing w:val="-1"/>
        </w:rPr>
        <w:t>yun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9646"/>
        <w:spacing w:before="258" w:line="198" w:lineRule="auto"/>
        <w:rPr>
          <w:sz w:val="49"/>
          <w:szCs w:val="49"/>
        </w:rPr>
      </w:pPr>
      <w:r>
        <w:pict>
          <v:shape id="_x0000_s2904" style="position:absolute;margin-left:528.092pt;margin-top:58.09pt;mso-position-vertical-relative:text;mso-position-horizontal-relative:text;width:407.8pt;height:30.45pt;z-index:255473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4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</w:rPr>
                    <w:t>(</w:t>
                  </w:r>
                  <w:r>
                    <w:rPr>
                      <w:sz w:val="49"/>
                      <w:szCs w:val="49"/>
                      <w:spacing w:val="-1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一</w:t>
                  </w:r>
                  <w:r>
                    <w:rPr>
                      <w:sz w:val="49"/>
                      <w:szCs w:val="49"/>
                      <w:spacing w:val="-1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0"/>
                    </w:rPr>
                    <w:t>yún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①美好。《玉篇  贝部》:“赟，</w:t>
                  </w:r>
                </w:p>
              </w:txbxContent>
            </v:textbox>
          </v:shape>
        </w:pict>
      </w:r>
      <w:r>
        <w:rPr>
          <w:sz w:val="79"/>
          <w:szCs w:val="79"/>
          <w:b/>
          <w:bCs/>
          <w:spacing w:val="-17"/>
          <w:position w:val="5"/>
        </w:rPr>
        <w:t>赟</w:t>
      </w:r>
      <w:r>
        <w:rPr>
          <w:sz w:val="79"/>
          <w:szCs w:val="79"/>
          <w:spacing w:val="-17"/>
          <w:position w:val="5"/>
        </w:rPr>
        <w:t>(赟)          </w:t>
      </w:r>
      <w:r>
        <w:rPr>
          <w:sz w:val="49"/>
          <w:szCs w:val="49"/>
          <w:spacing w:val="-17"/>
          <w:position w:val="-61"/>
        </w:rPr>
        <w:t>·</w:t>
      </w:r>
    </w:p>
    <w:p>
      <w:pPr>
        <w:spacing w:line="198" w:lineRule="auto"/>
        <w:sectPr>
          <w:headerReference w:type="default" r:id="rId22"/>
          <w:pgSz w:w="22536" w:h="31680"/>
          <w:pgMar w:top="400" w:right="1455" w:bottom="0" w:left="1992" w:header="0" w:footer="0" w:gutter="0"/>
        </w:sectPr>
        <w:rPr>
          <w:sz w:val="49"/>
          <w:szCs w:val="49"/>
        </w:rPr>
      </w:pPr>
    </w:p>
    <w:p>
      <w:pPr>
        <w:pStyle w:val="BodyText"/>
        <w:ind w:left="9483"/>
        <w:spacing w:before="289" w:line="222" w:lineRule="auto"/>
        <w:rPr/>
      </w:pPr>
      <w:r>
        <w:pict>
          <v:shape id="_x0000_s2906" style="position:absolute;margin-left:15.0678pt;margin-top:14.3676pt;mso-position-vertical-relative:text;mso-position-horizontal-relative:text;width:459.4pt;height:254.45pt;z-index:255488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7"/>
                    <w:spacing w:before="20" w:line="235" w:lineRule="auto"/>
                    <w:jc w:val="both"/>
                    <w:rPr/>
                  </w:pPr>
                  <w:r>
                    <w:rPr>
                      <w:spacing w:val="-81"/>
                    </w:rPr>
                    <w:t>美也。”《广韵·真韵》:“赟，美好也。”北周有</w:t>
                  </w:r>
                  <w:r>
                    <w:rPr/>
                    <w:t xml:space="preserve"> </w:t>
                  </w:r>
                  <w:r>
                    <w:rPr>
                      <w:spacing w:val="5"/>
                    </w:rPr>
                    <w:t>宇文赟(宣帝)。亦指大。《五音集韵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rPr>
                      <w:spacing w:val="5"/>
                    </w:rPr>
                    <w:t>·谆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韵》:“赟.大也。”②通文解武。《改饼四声篇</w:t>
                  </w:r>
                </w:p>
                <w:p>
                  <w:pPr>
                    <w:pStyle w:val="BodyText"/>
                    <w:ind w:left="271" w:right="227" w:hanging="251"/>
                    <w:spacing w:before="70" w:line="245" w:lineRule="auto"/>
                    <w:rPr/>
                  </w:pPr>
                  <w:r>
                    <w:rPr>
                      <w:spacing w:val="2"/>
                    </w:rPr>
                    <w:t>海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rPr>
                      <w:spacing w:val="2"/>
                    </w:rPr>
                    <w:t>·</w:t>
                  </w:r>
                  <w:r>
                    <w:rPr>
                      <w:spacing w:val="-176"/>
                    </w:rPr>
                    <w:t xml:space="preserve"> </w:t>
                  </w:r>
                  <w:r>
                    <w:rPr>
                      <w:spacing w:val="2"/>
                    </w:rPr>
                    <w:t>贝部引《搜真玉镜：“赟，通文解武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也。”</w:t>
                  </w:r>
                </w:p>
                <w:p>
                  <w:pPr>
                    <w:pStyle w:val="BodyText"/>
                    <w:ind w:left="20" w:right="20" w:firstLine="1172"/>
                    <w:spacing w:before="22" w:line="237" w:lineRule="auto"/>
                    <w:jc w:val="both"/>
                    <w:rPr/>
                  </w:pPr>
                  <w:r>
                    <w:rPr>
                      <w:spacing w:val="-19"/>
                    </w:rPr>
                    <w:t>(二)bīn ③人名用字。《篇海类编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9"/>
                    </w:rPr>
                    <w:t>·珍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宝篇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rPr>
                      <w:spacing w:val="-63"/>
                    </w:rPr>
                    <w:t>·</w:t>
                  </w:r>
                  <w:r>
                    <w:rPr>
                      <w:spacing w:val="-192"/>
                    </w:rPr>
                    <w:t xml:space="preserve"> </w:t>
                  </w:r>
                  <w:r>
                    <w:rPr>
                      <w:spacing w:val="-63"/>
                    </w:rPr>
                    <w:t>贝部：“赟.人名。”《资治通鉴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63"/>
                    </w:rPr>
                    <w:t>·汉献</w:t>
                  </w:r>
                  <w:r>
                    <w:rPr/>
                    <w:t xml:space="preserve">  </w:t>
                  </w:r>
                  <w:r>
                    <w:rPr>
                      <w:spacing w:val="-29"/>
                    </w:rPr>
                    <w:t>帝建安十二年》:“乙巳.黄巾杀济南王赟。”</w:t>
                  </w:r>
                </w:p>
              </w:txbxContent>
            </v:textbox>
          </v:shape>
        </w:pict>
      </w:r>
      <w:r>
        <w:rPr>
          <w:spacing w:val="-41"/>
        </w:rPr>
        <w:t>“高”)冈。”</w:t>
      </w:r>
    </w:p>
    <w:p>
      <w:pPr>
        <w:pStyle w:val="BodyText"/>
        <w:ind w:left="10089" w:firstLine="32"/>
        <w:spacing w:before="89" w:line="202" w:lineRule="auto"/>
        <w:rPr/>
      </w:pPr>
      <w:r>
        <w:rPr>
          <w:position w:val="-6"/>
        </w:rPr>
        <w:drawing>
          <wp:inline distT="0" distB="0" distL="0" distR="0">
            <wp:extent cx="647959" cy="204083"/>
            <wp:effectExtent l="0" t="0" r="0" b="0"/>
            <wp:docPr id="1280" name="IM 1280"/>
            <wp:cNvGraphicFramePr/>
            <a:graphic>
              <a:graphicData uri="http://schemas.openxmlformats.org/drawingml/2006/picture">
                <pic:pic>
                  <pic:nvPicPr>
                    <pic:cNvPr id="1280" name="IM 1280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959" cy="2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   </w:t>
      </w:r>
      <w:r>
        <w:rPr>
          <w:spacing w:val="-15"/>
        </w:rPr>
        <w:t>《说文：“损，水。出南阳蔡阳，</w:t>
      </w:r>
      <w:r>
        <w:rPr>
          <w:spacing w:val="1"/>
        </w:rPr>
        <w:t xml:space="preserve"> </w:t>
      </w:r>
      <w:r>
        <w:rPr>
          <w:b/>
          <w:bCs/>
          <w:spacing w:val="-27"/>
          <w:position w:val="14"/>
        </w:rPr>
        <w:t>(</w:t>
      </w:r>
      <w:r>
        <w:rPr>
          <w:spacing w:val="-27"/>
          <w:position w:val="14"/>
        </w:rPr>
        <w:t xml:space="preserve"> </w:t>
      </w:r>
      <w:r>
        <w:rPr>
          <w:b/>
          <w:bCs/>
          <w:spacing w:val="-27"/>
          <w:position w:val="14"/>
        </w:rPr>
        <w:t>贝</w:t>
      </w:r>
      <w:r>
        <w:rPr>
          <w:spacing w:val="-27"/>
          <w:position w:val="14"/>
        </w:rPr>
        <w:t>( 漠 )</w:t>
      </w:r>
      <w:r>
        <w:rPr>
          <w:spacing w:val="-27"/>
          <w:position w:val="-4"/>
        </w:rPr>
        <w:t>东入夏水。从水，员声。”段注：</w:t>
      </w:r>
    </w:p>
    <w:p>
      <w:pPr>
        <w:pStyle w:val="BodyText"/>
        <w:ind w:left="9726" w:right="409" w:hanging="243"/>
        <w:spacing w:before="125" w:line="228" w:lineRule="auto"/>
        <w:rPr/>
      </w:pPr>
      <w:r>
        <w:rPr>
          <w:spacing w:val="3"/>
        </w:rPr>
        <w:t>“今温水出大洪山之阴，东南流经……至汉</w:t>
      </w:r>
      <w:r>
        <w:rPr>
          <w:spacing w:val="17"/>
        </w:rPr>
        <w:t xml:space="preserve"> </w:t>
      </w:r>
      <w:r>
        <w:rPr>
          <w:spacing w:val="-10"/>
        </w:rPr>
        <w:t>川县溃口圹入汉……即古之入夏水也。”</w:t>
      </w:r>
    </w:p>
    <w:p>
      <w:pPr>
        <w:pStyle w:val="BodyText"/>
        <w:ind w:left="9483" w:right="205" w:firstLine="1458"/>
        <w:spacing w:before="65" w:line="248" w:lineRule="auto"/>
        <w:rPr/>
      </w:pPr>
      <w:r>
        <w:pict>
          <v:shape id="_x0000_s2908" style="position:absolute;margin-left:69.7728pt;margin-top:95.3541pt;mso-position-vertical-relative:text;mso-position-horizontal-relative:text;width:402.35pt;height:92.75pt;z-index:255489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7" w:line="229" w:lineRule="auto"/>
                    <w:rPr/>
                  </w:pPr>
                  <w:r>
                    <w:rPr>
                      <w:spacing w:val="-57"/>
                    </w:rPr>
                    <w:t>《说文):“煜，郁烟也。从火，盟声</w:t>
                  </w:r>
                  <w:r>
                    <w:rPr>
                      <w:spacing w:val="-56"/>
                    </w:rPr>
                    <w:t>。”</w:t>
                  </w:r>
                  <w:r>
                    <w:rPr>
                      <w:spacing w:val="-39"/>
                    </w:rPr>
                    <w:t>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5"/>
                    </w:rPr>
                    <w:t>注：“郁与煜声义皆同。”</w:t>
                  </w:r>
                </w:p>
                <w:p>
                  <w:pPr>
                    <w:pStyle w:val="BodyText"/>
                    <w:ind w:right="5"/>
                    <w:spacing w:before="66" w:line="215" w:lineRule="auto"/>
                    <w:jc w:val="right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17"/>
                    </w:rPr>
                    <w:t>yūn</w:t>
                  </w:r>
                  <w:r>
                    <w:rPr>
                      <w:rFonts w:ascii="Times New Roman" w:hAnsi="Times New Roman" w:eastAsia="Times New Roman" w:cs="Times New Roman"/>
                      <w:spacing w:val="79"/>
                    </w:rPr>
                    <w:t xml:space="preserve"> </w:t>
                  </w:r>
                  <w:r>
                    <w:rPr>
                      <w:spacing w:val="-17"/>
                    </w:rPr>
                    <w:t>①郁烟；烟煜。云气。《玉篇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17"/>
                    </w:rPr>
                    <w:t>·火</w:t>
                  </w:r>
                </w:p>
              </w:txbxContent>
            </v:textbox>
          </v:shape>
        </w:pict>
      </w:r>
      <w:r>
        <w:pict>
          <v:shape id="_x0000_s2910" style="position:absolute;margin-left:15.0678pt;margin-top:99.6643pt;mso-position-vertical-relative:text;mso-position-horizontal-relative:text;width:41pt;height:51.15pt;z-index:255490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82"/>
                      <w:szCs w:val="82"/>
                    </w:rPr>
                  </w:pPr>
                  <w:r>
                    <w:rPr>
                      <w:sz w:val="82"/>
                      <w:szCs w:val="82"/>
                      <w:spacing w:val="-41"/>
                    </w:rPr>
                    <w:t>煜</w:t>
                  </w:r>
                </w:p>
              </w:txbxContent>
            </v:textbox>
          </v:shape>
        </w:pict>
      </w:r>
      <w:r>
        <w:rPr>
          <w:spacing w:val="8"/>
        </w:rPr>
        <w:t>(</w:t>
      </w:r>
      <w:r>
        <w:rPr>
          <w:spacing w:val="-128"/>
        </w:rPr>
        <w:t xml:space="preserve"> </w:t>
      </w:r>
      <w:r>
        <w:rPr>
          <w:spacing w:val="8"/>
        </w:rPr>
        <w:t>一)</w:t>
      </w:r>
      <w:r>
        <w:rPr>
          <w:rFonts w:ascii="Times New Roman" w:hAnsi="Times New Roman" w:eastAsia="Times New Roman" w:cs="Times New Roman"/>
          <w:spacing w:val="8"/>
        </w:rPr>
        <w:t>yún</w:t>
      </w:r>
      <w:r>
        <w:rPr>
          <w:rFonts w:ascii="Times New Roman" w:hAnsi="Times New Roman" w:eastAsia="Times New Roman" w:cs="Times New Roman"/>
          <w:spacing w:val="1"/>
        </w:rPr>
        <w:t xml:space="preserve">  </w:t>
      </w:r>
      <w:r>
        <w:rPr>
          <w:spacing w:val="8"/>
        </w:rPr>
        <w:t>①温水。又名温川。源出湖</w:t>
      </w:r>
      <w:r>
        <w:rPr>
          <w:spacing w:val="1"/>
        </w:rPr>
        <w:t xml:space="preserve"> </w:t>
      </w:r>
      <w:r>
        <w:rPr>
          <w:spacing w:val="9"/>
        </w:rPr>
        <w:t>北省隋州的大洪山，东南流经汉川入汉江。</w:t>
      </w:r>
      <w:r>
        <w:rPr>
          <w:spacing w:val="5"/>
        </w:rPr>
        <w:t xml:space="preserve"> </w:t>
      </w:r>
      <w:r>
        <w:rPr>
          <w:spacing w:val="-41"/>
        </w:rPr>
        <w:t>《左传 ·定公四年》:“吴从楚师及清发。”清</w:t>
      </w:r>
      <w:r>
        <w:rPr>
          <w:spacing w:val="14"/>
        </w:rPr>
        <w:t xml:space="preserve"> </w:t>
      </w:r>
      <w:r>
        <w:rPr>
          <w:spacing w:val="-9"/>
        </w:rPr>
        <w:t>发</w:t>
      </w:r>
      <w:r>
        <w:rPr>
          <w:spacing w:val="-61"/>
        </w:rPr>
        <w:t xml:space="preserve"> </w:t>
      </w:r>
      <w:r>
        <w:rPr>
          <w:spacing w:val="-9"/>
        </w:rPr>
        <w:t>·为损水别名</w:t>
      </w:r>
    </w:p>
    <w:p>
      <w:pPr>
        <w:pStyle w:val="BodyText"/>
        <w:ind w:left="9483" w:right="308" w:firstLine="1311"/>
        <w:spacing w:before="52" w:line="247" w:lineRule="auto"/>
        <w:jc w:val="both"/>
        <w:rPr/>
      </w:pPr>
      <w:r>
        <w:pict>
          <v:shape id="_x0000_s2912" style="position:absolute;margin-left:-1pt;margin-top:60.3272pt;mso-position-vertical-relative:text;mso-position-horizontal-relative:text;width:487.6pt;height:1024.75pt;z-index:255486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98" w:right="20" w:firstLine="243"/>
                    <w:spacing w:before="37" w:line="242" w:lineRule="auto"/>
                    <w:rPr/>
                  </w:pPr>
                  <w:r>
                    <w:rPr>
                      <w:spacing w:val="-58"/>
                    </w:rPr>
                    <w:t>部》:媪，烟煜也。”《齐民要术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58"/>
                    </w:rPr>
                    <w:t>·栽树》:“此</w:t>
                  </w:r>
                  <w:r>
                    <w:rPr/>
                    <w:t xml:space="preserve">  </w:t>
                  </w:r>
                  <w:r>
                    <w:rPr>
                      <w:spacing w:val="-7"/>
                    </w:rPr>
                    <w:t>时放火作媪，少得烟气。”《后汉书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rPr>
                      <w:spacing w:val="-7"/>
                    </w:rPr>
                    <w:t>·班彪</w:t>
                  </w:r>
                  <w:r>
                    <w:rPr/>
                    <w:t xml:space="preserve">  </w:t>
                  </w:r>
                  <w:r>
                    <w:rPr>
                      <w:spacing w:val="-11"/>
                    </w:rPr>
                    <w:t>传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11"/>
                    </w:rPr>
                    <w:t>·</w:t>
                  </w:r>
                  <w:r>
                    <w:rPr>
                      <w:spacing w:val="-185"/>
                    </w:rPr>
                    <w:t xml:space="preserve"> </w:t>
                  </w:r>
                  <w:r>
                    <w:rPr>
                      <w:spacing w:val="-11"/>
                    </w:rPr>
                    <w:t>附班固〈典引&gt;》:“烟烟煜煜，有沉有</w:t>
                  </w:r>
                  <w:r>
                    <w:rPr/>
                    <w:t xml:space="preserve">   </w:t>
                  </w:r>
                  <w:r>
                    <w:rPr/>
                    <w:t>奥。”②没有光焰的火堆；没有火焰的微火。 </w:t>
                  </w:r>
                  <w:r>
                    <w:rPr>
                      <w:spacing w:val="-68"/>
                    </w:rPr>
                    <w:t>《集韵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68"/>
                    </w:rPr>
                    <w:t>·魂韵》:“媪，火微。”《灵枢经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8"/>
                    </w:rPr>
                    <w:t>·寿天</w:t>
                  </w:r>
                  <w:r>
                    <w:rPr/>
                    <w:t xml:space="preserve">  </w:t>
                  </w:r>
                  <w:r>
                    <w:rPr>
                      <w:spacing w:val="13"/>
                    </w:rPr>
                    <w:t>刚柔》:“置酒马矢煜中，盖封涂勿使泄。”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0"/>
                    </w:rPr>
                    <w:t>《汉书 ·苏建传附苏武》:“凿地为坎，覆武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2"/>
                    </w:rPr>
                    <w:t>其上，蹈其背以出血。”迭用亦形容火势微</w:t>
                  </w:r>
                  <w:r>
                    <w:rPr>
                      <w:spacing w:val="1"/>
                    </w:rPr>
                    <w:t xml:space="preserve">   </w:t>
                  </w:r>
                  <w:r>
                    <w:rPr>
                      <w:spacing w:val="-4"/>
                    </w:rPr>
                    <w:t>弱的样子。陆羽《茶经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"/>
                    </w:rPr>
                    <w:t>·源》:“中置一器，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贮糖煨火，令煜煜然。”③宽容。《新书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32"/>
                    </w:rPr>
                    <w:t>·道</w:t>
                  </w:r>
                  <w:r>
                    <w:rPr/>
                    <w:t xml:space="preserve">   </w:t>
                  </w:r>
                  <w:r>
                    <w:rPr>
                      <w:spacing w:val="-12"/>
                    </w:rPr>
                    <w:t>术》:“欣懂可安谓之媪，反煜为鸷。”④暖</w:t>
                  </w:r>
                  <w:r>
                    <w:rPr>
                      <w:spacing w:val="2"/>
                    </w:rPr>
                    <w:t xml:space="preserve">   </w:t>
                  </w:r>
                  <w:r>
                    <w:rPr>
                      <w:spacing w:val="-43"/>
                    </w:rPr>
                    <w:t>和。《玉篇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3"/>
                    </w:rPr>
                    <w:t>·火部》:“煜，烦也。”《云笈七</w:t>
                  </w:r>
                  <w:r>
                    <w:rPr/>
                    <w:t xml:space="preserve">   </w:t>
                  </w:r>
                  <w:r>
                    <w:rPr>
                      <w:spacing w:val="-47"/>
                    </w:rPr>
                    <w:t>签》卷七一：“通火煜之，常令筒底微媪。”汤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2"/>
                    </w:rPr>
                    <w:t>显祖《邯郸梦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2"/>
                    </w:rPr>
                    <w:t>·积恨》:“机丝润看雨暄凤</w:t>
                  </w:r>
                  <w:r>
                    <w:rPr/>
                    <w:t xml:space="preserve">   </w:t>
                  </w:r>
                  <w:r>
                    <w:rPr>
                      <w:spacing w:val="65"/>
                    </w:rPr>
                    <w:t>煜。”</w:t>
                  </w:r>
                </w:p>
                <w:p>
                  <w:pPr>
                    <w:pStyle w:val="BodyText"/>
                    <w:ind w:left="341"/>
                    <w:spacing w:before="178" w:line="219" w:lineRule="auto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</w:rPr>
                    <w:t>动</w:t>
                  </w:r>
                </w:p>
                <w:p>
                  <w:pPr>
                    <w:pStyle w:val="BodyText"/>
                    <w:ind w:left="341" w:right="334" w:firstLine="1024"/>
                    <w:spacing w:before="10" w:line="248" w:lineRule="auto"/>
                    <w:jc w:val="both"/>
                    <w:rPr/>
                  </w:pPr>
                  <w:r>
                    <w:rPr>
                      <w:rFonts w:ascii="Arial" w:hAnsi="Arial" w:eastAsia="Arial" w:cs="Arial"/>
                      <w:spacing w:val="-31"/>
                    </w:rPr>
                    <w:t>yún</w:t>
                  </w:r>
                  <w:r>
                    <w:rPr>
                      <w:rFonts w:ascii="Arial" w:hAnsi="Arial" w:eastAsia="Arial" w:cs="Arial"/>
                      <w:spacing w:val="-40"/>
                    </w:rPr>
                    <w:t xml:space="preserve"> </w:t>
                  </w:r>
                  <w:r>
                    <w:rPr>
                      <w:spacing w:val="-31"/>
                    </w:rPr>
                    <w:t>周代诸侯国名。也作“郧”。在湖北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北部安陆县。《玉篇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56"/>
                    </w:rPr>
                    <w:t>·</w:t>
                  </w:r>
                  <w:r>
                    <w:rPr>
                      <w:spacing w:val="-171"/>
                    </w:rPr>
                    <w:t xml:space="preserve"> </w:t>
                  </w:r>
                  <w:r>
                    <w:rPr>
                      <w:spacing w:val="-56"/>
                    </w:rPr>
                    <w:t>邑部》:“部，江夏云杜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县东北。”《左传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33"/>
                    </w:rPr>
                    <w:t>·宣公四年》:“若敖娶于</w:t>
                  </w:r>
                  <w:r>
                    <w:rPr/>
                    <w:t xml:space="preserve"> </w:t>
                  </w:r>
                  <w:r>
                    <w:rPr>
                      <w:spacing w:val="-81"/>
                      <w:w w:val="99"/>
                    </w:rPr>
                    <w:t>动。”杜预注：“部，国名。”陆德明释文：“动，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7"/>
                    </w:rPr>
                    <w:t>本又作郧。”顾祖禹《读史方舆纪要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27"/>
                    </w:rPr>
                    <w:t>·湖广</w:t>
                  </w:r>
                  <w:r>
                    <w:rPr/>
                    <w:t xml:space="preserve">  </w:t>
                  </w:r>
                  <w:r>
                    <w:rPr>
                      <w:spacing w:val="-74"/>
                    </w:rPr>
                    <w:t>三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74"/>
                    </w:rPr>
                    <w:t>·德安府》:“《禹贡》荆州之域，春秋时，动</w:t>
                  </w:r>
                  <w:r>
                    <w:rPr/>
                    <w:t xml:space="preserve"> </w:t>
                  </w:r>
                  <w:r>
                    <w:rPr>
                      <w:spacing w:val="-90"/>
                    </w:rPr>
                    <w:t>子国。”自注：“却，一作郧。”</w:t>
                  </w:r>
                </w:p>
                <w:p>
                  <w:pPr>
                    <w:pStyle w:val="BodyText"/>
                    <w:ind w:left="584" w:right="317" w:hanging="156"/>
                    <w:spacing w:before="80" w:line="206" w:lineRule="auto"/>
                    <w:rPr/>
                  </w:pPr>
                  <w:r>
                    <w:rPr>
                      <w:position w:val="-10"/>
                    </w:rPr>
                    <w:drawing>
                      <wp:inline distT="0" distB="0" distL="0" distR="0">
                        <wp:extent cx="496416" cy="242608"/>
                        <wp:effectExtent l="0" t="0" r="0" b="0"/>
                        <wp:docPr id="1282" name="IM 128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82" name="IM 1282"/>
                                <pic:cNvPicPr/>
                              </pic:nvPicPr>
                              <pic:blipFill>
                                <a:blip r:embed="rId77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6416" cy="24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195"/>
                    </w:rPr>
                    <w:t xml:space="preserve"> </w:t>
                  </w:r>
                  <w:r>
                    <w:rPr>
                      <w:spacing w:val="-37"/>
                    </w:rPr>
                    <w:t>《说文》:“法，江水大波谓之法。从水，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  <w:position w:val="11"/>
                    </w:rPr>
                    <w:t>云  </w:t>
                  </w:r>
                  <w:r>
                    <w:rPr>
                      <w:spacing w:val="-10"/>
                      <w:position w:val="-2"/>
                    </w:rPr>
                    <w:t>雲声。”</w:t>
                  </w:r>
                </w:p>
                <w:p>
                  <w:pPr>
                    <w:pStyle w:val="BodyText"/>
                    <w:ind w:left="20" w:right="334" w:firstLine="1276"/>
                    <w:spacing w:before="62" w:line="246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yún</w:t>
                  </w:r>
                  <w:r>
                    <w:rPr>
                      <w:rFonts w:ascii="Times New Roman" w:hAnsi="Times New Roman" w:eastAsia="Times New Roman" w:cs="Times New Roman"/>
                      <w:spacing w:val="48"/>
                    </w:rPr>
                    <w:t xml:space="preserve"> </w:t>
                  </w:r>
                  <w:r>
                    <w:rPr>
                      <w:spacing w:val="-5"/>
                    </w:rPr>
                    <w:t>江水的大波浪(长江大波)。迭用亦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形容水流汹涌的样子。段注：“专谓江水也。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"/>
                    </w:rPr>
                    <w:t>玉裁昔署理四川南溪县，考故碑.大江在县，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"/>
                    </w:rPr>
                    <w:t>有扬法滩。”独孤及《昆陵集补遗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5"/>
                    </w:rPr>
                    <w:t>·招北客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文》:“其东则有大江法法，下绝地垠。”韩愈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7"/>
                    </w:rPr>
                    <w:t>《条山苍》:“浪波法法去 ·松柏在山(一作</w:t>
                  </w:r>
                </w:p>
              </w:txbxContent>
            </v:textbox>
          </v:shape>
        </w:pict>
      </w:r>
      <w:r>
        <w:rPr>
          <w:spacing w:val="-32"/>
        </w:rPr>
        <w:t>(二)yǔn ②损派，也作“派损”。形容水</w:t>
      </w:r>
      <w:r>
        <w:rPr>
          <w:spacing w:val="15"/>
        </w:rPr>
        <w:t xml:space="preserve"> </w:t>
      </w:r>
      <w:r>
        <w:rPr>
          <w:spacing w:val="-59"/>
        </w:rPr>
        <w:t>波貌。《集韵</w:t>
      </w:r>
      <w:r>
        <w:rPr>
          <w:spacing w:val="-75"/>
        </w:rPr>
        <w:t xml:space="preserve"> </w:t>
      </w:r>
      <w:r>
        <w:rPr>
          <w:spacing w:val="-59"/>
        </w:rPr>
        <w:t>·凖韵》:“员沢，水波貌。”郭璞</w:t>
      </w:r>
      <w:r>
        <w:rPr/>
        <w:t xml:space="preserve"> </w:t>
      </w:r>
      <w:r>
        <w:rPr>
          <w:spacing w:val="-32"/>
        </w:rPr>
        <w:t>《江赋》:“漫减沢溃。”李善注：“参差相次</w:t>
      </w:r>
      <w:r>
        <w:rPr>
          <w:spacing w:val="1"/>
        </w:rPr>
        <w:t xml:space="preserve"> </w:t>
      </w:r>
      <w:r>
        <w:rPr>
          <w:spacing w:val="-54"/>
        </w:rPr>
        <w:t>也。”③同“硕(陨)”。坠落。《集韵</w:t>
      </w:r>
      <w:r>
        <w:rPr>
          <w:spacing w:val="-79"/>
        </w:rPr>
        <w:t xml:space="preserve"> </w:t>
      </w:r>
      <w:r>
        <w:rPr>
          <w:spacing w:val="-54"/>
        </w:rPr>
        <w:t>·凖韵</w:t>
      </w:r>
      <w:r>
        <w:rPr>
          <w:spacing w:val="-55"/>
        </w:rPr>
        <w:t>》:</w:t>
      </w:r>
      <w:r>
        <w:rPr/>
        <w:t xml:space="preserve"> </w:t>
      </w:r>
      <w:r>
        <w:rPr>
          <w:spacing w:val="-79"/>
        </w:rPr>
        <w:t>“硕，《说文》:‘落也’。引《春秋传》:‘硕石于</w:t>
      </w:r>
      <w:r>
        <w:rPr>
          <w:spacing w:val="14"/>
        </w:rPr>
        <w:t xml:space="preserve"> </w:t>
      </w:r>
      <w:r>
        <w:rPr>
          <w:spacing w:val="-51"/>
        </w:rPr>
        <w:t>宋五。’硕，通作溃。”</w:t>
      </w:r>
    </w:p>
    <w:p>
      <w:pPr>
        <w:pStyle w:val="BodyText"/>
        <w:ind w:left="9726"/>
        <w:spacing w:before="340" w:line="220" w:lineRule="auto"/>
        <w:rPr>
          <w:sz w:val="82"/>
          <w:szCs w:val="82"/>
        </w:rPr>
      </w:pPr>
      <w:r>
        <w:rPr>
          <w:sz w:val="82"/>
          <w:szCs w:val="82"/>
          <w:spacing w:val="-30"/>
        </w:rPr>
        <w:t>贫(算)</w:t>
      </w:r>
    </w:p>
    <w:p>
      <w:pPr>
        <w:pStyle w:val="BodyText"/>
        <w:ind w:left="9483" w:right="303" w:firstLine="1311"/>
        <w:spacing w:before="101" w:line="247" w:lineRule="auto"/>
        <w:rPr/>
      </w:pPr>
      <w:r>
        <w:rPr>
          <w:spacing w:val="-14"/>
        </w:rPr>
        <w:t>(</w:t>
      </w:r>
      <w:r>
        <w:rPr>
          <w:spacing w:val="-121"/>
        </w:rPr>
        <w:t xml:space="preserve"> </w:t>
      </w:r>
      <w:r>
        <w:rPr>
          <w:spacing w:val="-14"/>
        </w:rPr>
        <w:t>一</w:t>
      </w:r>
      <w:r>
        <w:rPr>
          <w:spacing w:val="-126"/>
        </w:rPr>
        <w:t xml:space="preserve"> </w:t>
      </w:r>
      <w:r>
        <w:rPr>
          <w:spacing w:val="-14"/>
        </w:rPr>
        <w:t>)yún ①贫笃(dāng),</w:t>
      </w:r>
      <w:r>
        <w:rPr>
          <w:spacing w:val="-92"/>
        </w:rPr>
        <w:t xml:space="preserve"> </w:t>
      </w:r>
      <w:r>
        <w:rPr>
          <w:rFonts w:ascii="KaiTi" w:hAnsi="KaiTi" w:eastAsia="KaiTi" w:cs="KaiTi"/>
          <w:spacing w:val="-14"/>
        </w:rPr>
        <w:t>一种皮</w:t>
      </w:r>
      <w:r>
        <w:rPr>
          <w:rFonts w:ascii="KaiTi" w:hAnsi="KaiTi" w:eastAsia="KaiTi" w:cs="KaiTi"/>
          <w:spacing w:val="-15"/>
        </w:rPr>
        <w:t>薄、节</w:t>
      </w:r>
      <w:r>
        <w:rPr>
          <w:rFonts w:ascii="KaiTi" w:hAnsi="KaiTi" w:eastAsia="KaiTi" w:cs="KaiTi"/>
        </w:rPr>
        <w:t xml:space="preserve"> </w:t>
      </w:r>
      <w:r>
        <w:rPr>
          <w:spacing w:val="3"/>
        </w:rPr>
        <w:t>长而竿高的大竹子，也称箪竹。长数丈，周</w:t>
      </w:r>
      <w:r>
        <w:rPr>
          <w:spacing w:val="13"/>
        </w:rPr>
        <w:t xml:space="preserve"> </w:t>
      </w:r>
      <w:r>
        <w:rPr>
          <w:spacing w:val="9"/>
        </w:rPr>
        <w:t>围一尺五六寸，生水边。也泛指一般的竹。</w:t>
      </w:r>
      <w:r>
        <w:rPr>
          <w:spacing w:val="5"/>
        </w:rPr>
        <w:t xml:space="preserve"> </w:t>
      </w:r>
      <w:r>
        <w:rPr>
          <w:spacing w:val="-40"/>
        </w:rPr>
        <w:t>《玉篇 ·竹部》:“贫笃，竹名。”杨孚《异物</w:t>
      </w:r>
      <w:r>
        <w:rPr>
          <w:spacing w:val="18"/>
        </w:rPr>
        <w:t xml:space="preserve"> </w:t>
      </w:r>
      <w:r>
        <w:rPr>
          <w:spacing w:val="-41"/>
        </w:rPr>
        <w:t>志》:“贫笃水边生，长数丈。”戴凯之《竹谱</w:t>
      </w:r>
      <w:r>
        <w:rPr>
          <w:spacing w:val="8"/>
        </w:rPr>
        <w:t xml:space="preserve">  </w:t>
      </w:r>
      <w:r>
        <w:rPr>
          <w:spacing w:val="-28"/>
        </w:rPr>
        <w:t>“桃枝贫笃，多植水渚。”</w:t>
      </w:r>
    </w:p>
    <w:p>
      <w:pPr>
        <w:pStyle w:val="BodyText"/>
        <w:ind w:left="9483" w:right="316" w:firstLine="1311"/>
        <w:spacing w:before="112" w:line="244" w:lineRule="auto"/>
        <w:rPr/>
      </w:pPr>
      <w:r>
        <w:rPr>
          <w:spacing w:val="-9"/>
        </w:rPr>
        <w:t>(二)xūn ②用同“埙(填)”。古代土制</w:t>
      </w:r>
      <w:r>
        <w:rPr>
          <w:spacing w:val="4"/>
        </w:rPr>
        <w:t xml:space="preserve"> </w:t>
      </w:r>
      <w:r>
        <w:rPr>
          <w:spacing w:val="-8"/>
        </w:rPr>
        <w:t>乐器，有六孔。徐距《杀狗记</w:t>
      </w:r>
      <w:r>
        <w:rPr>
          <w:spacing w:val="-48"/>
        </w:rPr>
        <w:t xml:space="preserve"> </w:t>
      </w:r>
      <w:r>
        <w:rPr>
          <w:spacing w:val="-8"/>
        </w:rPr>
        <w:t>·谏兄触怒):</w:t>
      </w:r>
      <w:r>
        <w:rPr/>
        <w:t xml:space="preserve"> </w:t>
      </w:r>
      <w:r>
        <w:rPr>
          <w:spacing w:val="-19"/>
        </w:rPr>
        <w:t>“他两个义比云霄，与咱契似第篪。”</w:t>
      </w:r>
    </w:p>
    <w:p>
      <w:pPr>
        <w:pStyle w:val="BodyText"/>
        <w:ind w:left="10281" w:right="468" w:hanging="555"/>
        <w:spacing w:before="73" w:line="203" w:lineRule="auto"/>
        <w:rPr/>
      </w:pPr>
      <w:r>
        <w:rPr>
          <w:spacing w:val="-19"/>
          <w:position w:val="-8"/>
        </w:rPr>
        <w:t>品</w:t>
      </w:r>
      <w:r>
        <w:rPr>
          <w:spacing w:val="10"/>
          <w:position w:val="-8"/>
        </w:rPr>
        <w:t xml:space="preserve">       </w:t>
      </w:r>
      <w:r>
        <w:rPr>
          <w:spacing w:val="-19"/>
        </w:rPr>
        <w:t>《说文》:“郧，汉南之国。从邑</w:t>
      </w:r>
      <w:r>
        <w:rPr>
          <w:spacing w:val="5"/>
        </w:rPr>
        <w:t xml:space="preserve"> </w:t>
      </w:r>
      <w:r>
        <w:rPr>
          <w:rFonts w:ascii="Arial" w:hAnsi="Arial" w:eastAsia="Arial" w:cs="Arial"/>
          <w:spacing w:val="-27"/>
          <w:position w:val="10"/>
        </w:rPr>
        <w:t>P</w:t>
      </w:r>
      <w:r>
        <w:rPr>
          <w:rFonts w:ascii="Arial" w:hAnsi="Arial" w:eastAsia="Arial" w:cs="Arial"/>
          <w:spacing w:val="59"/>
          <w:position w:val="10"/>
        </w:rPr>
        <w:t xml:space="preserve"> </w:t>
      </w:r>
      <w:r>
        <w:rPr>
          <w:spacing w:val="-27"/>
          <w:position w:val="10"/>
        </w:rPr>
        <w:t>(</w:t>
      </w:r>
      <w:r>
        <w:rPr>
          <w:spacing w:val="41"/>
          <w:position w:val="10"/>
        </w:rPr>
        <w:t xml:space="preserve"> </w:t>
      </w:r>
      <w:r>
        <w:rPr>
          <w:spacing w:val="-27"/>
          <w:position w:val="10"/>
        </w:rPr>
        <w:t>郎 )</w:t>
      </w:r>
      <w:r>
        <w:rPr>
          <w:spacing w:val="-68"/>
          <w:position w:val="10"/>
        </w:rPr>
        <w:t xml:space="preserve"> </w:t>
      </w:r>
      <w:r>
        <w:rPr>
          <w:spacing w:val="-27"/>
          <w:position w:val="-3"/>
        </w:rPr>
        <w:t>员声。汉中有郧关。”</w:t>
      </w:r>
    </w:p>
    <w:p>
      <w:pPr>
        <w:pStyle w:val="BodyText"/>
        <w:ind w:left="9726" w:right="338" w:firstLine="1033"/>
        <w:spacing w:before="67" w:line="251" w:lineRule="auto"/>
        <w:rPr/>
      </w:pPr>
      <w:r>
        <w:rPr>
          <w:spacing w:val="-34"/>
        </w:rPr>
        <w:t>yún ①古国名、也作“鄙”。在今湖北省</w:t>
      </w:r>
      <w:r>
        <w:rPr>
          <w:spacing w:val="16"/>
        </w:rPr>
        <w:t xml:space="preserve"> </w:t>
      </w:r>
      <w:r>
        <w:rPr>
          <w:spacing w:val="-21"/>
        </w:rPr>
        <w:t>安陆县。春秋时为楚所灭。《左传</w:t>
      </w:r>
      <w:r>
        <w:rPr>
          <w:spacing w:val="-50"/>
        </w:rPr>
        <w:t xml:space="preserve"> </w:t>
      </w:r>
      <w:r>
        <w:rPr>
          <w:spacing w:val="-21"/>
        </w:rPr>
        <w:t>·桓公上</w:t>
      </w:r>
      <w:r>
        <w:rPr/>
        <w:t xml:space="preserve"> </w:t>
      </w:r>
      <w:r>
        <w:rPr>
          <w:spacing w:val="-17"/>
        </w:rPr>
        <w:t>年》:“郧人军于蒲骚”杜预注：“郧国在江</w:t>
      </w:r>
      <w:r>
        <w:rPr>
          <w:spacing w:val="1"/>
        </w:rPr>
        <w:t xml:space="preserve"> </w:t>
      </w:r>
      <w:r>
        <w:rPr>
          <w:spacing w:val="-42"/>
        </w:rPr>
        <w:t>夏，云杜县东南有郧城。”《史记</w:t>
      </w:r>
      <w:r>
        <w:rPr>
          <w:spacing w:val="-55"/>
        </w:rPr>
        <w:t xml:space="preserve"> </w:t>
      </w:r>
      <w:r>
        <w:rPr>
          <w:spacing w:val="-42"/>
        </w:rPr>
        <w:t>·伍子胥列</w:t>
      </w:r>
      <w:r>
        <w:rPr/>
        <w:t xml:space="preserve"> </w:t>
      </w:r>
      <w:r>
        <w:rPr>
          <w:spacing w:val="-80"/>
        </w:rPr>
        <w:t>传》:“盗击王，王走郧。”司马贞索隐：“郧，国</w:t>
      </w:r>
      <w:r>
        <w:rPr>
          <w:spacing w:val="7"/>
        </w:rPr>
        <w:t xml:space="preserve"> </w:t>
      </w:r>
      <w:r>
        <w:rPr>
          <w:spacing w:val="-33"/>
        </w:rPr>
        <w:t>名。”②古地名。…为春秋卫地。在今江苏省</w:t>
      </w:r>
      <w:r>
        <w:rPr>
          <w:spacing w:val="9"/>
        </w:rPr>
        <w:t xml:space="preserve"> </w:t>
      </w:r>
      <w:r>
        <w:rPr>
          <w:spacing w:val="-49"/>
        </w:rPr>
        <w:t>如皋县。《左传</w:t>
      </w:r>
      <w:r>
        <w:rPr>
          <w:spacing w:val="-55"/>
        </w:rPr>
        <w:t xml:space="preserve"> </w:t>
      </w:r>
      <w:r>
        <w:rPr>
          <w:spacing w:val="-49"/>
        </w:rPr>
        <w:t>·哀公十一年》:“(太叔疾)殡</w:t>
      </w:r>
      <w:r>
        <w:rPr/>
        <w:t xml:space="preserve"> </w:t>
      </w:r>
      <w:r>
        <w:rPr>
          <w:spacing w:val="-11"/>
        </w:rPr>
        <w:t>于郧。”一为春秋吴地。在今江苏省如皋县</w:t>
      </w:r>
      <w:r>
        <w:rPr>
          <w:spacing w:val="2"/>
        </w:rPr>
        <w:t xml:space="preserve"> </w:t>
      </w:r>
      <w:r>
        <w:rPr>
          <w:spacing w:val="-62"/>
        </w:rPr>
        <w:t>东。江永《春秋</w:t>
      </w:r>
      <w:r>
        <w:rPr>
          <w:spacing w:val="-74"/>
        </w:rPr>
        <w:t xml:space="preserve"> </w:t>
      </w:r>
      <w:r>
        <w:rPr>
          <w:spacing w:val="-62"/>
        </w:rPr>
        <w:t>·地理考实引《汇纂》云：“今</w:t>
      </w:r>
      <w:r>
        <w:rPr/>
        <w:t xml:space="preserve"> </w:t>
      </w:r>
      <w:r>
        <w:rPr>
          <w:spacing w:val="-7"/>
        </w:rPr>
        <w:t>江南扬州府如皋县东立发坝古发阳也。亦名</w:t>
      </w:r>
      <w:r>
        <w:rPr/>
        <w:t xml:space="preserve"> </w:t>
      </w:r>
      <w:r>
        <w:rPr>
          <w:spacing w:val="-17"/>
        </w:rPr>
        <w:t>古郧。”</w:t>
      </w:r>
    </w:p>
    <w:p>
      <w:pPr>
        <w:pStyle w:val="BodyText"/>
        <w:ind w:left="9726"/>
        <w:spacing w:before="140" w:line="223" w:lineRule="auto"/>
        <w:rPr>
          <w:sz w:val="94"/>
          <w:szCs w:val="94"/>
        </w:rPr>
      </w:pPr>
      <w:r>
        <w:rPr>
          <w:sz w:val="94"/>
          <w:szCs w:val="94"/>
        </w:rPr>
        <w:t>昀</w:t>
      </w:r>
    </w:p>
    <w:p>
      <w:pPr>
        <w:pStyle w:val="BodyText"/>
        <w:ind w:left="10629"/>
        <w:spacing w:before="192" w:line="213" w:lineRule="auto"/>
        <w:rPr>
          <w:sz w:val="44"/>
          <w:szCs w:val="44"/>
        </w:rPr>
      </w:pPr>
      <w:r>
        <w:rPr>
          <w:rFonts w:ascii="Times New Roman" w:hAnsi="Times New Roman" w:eastAsia="Times New Roman" w:cs="Times New Roman"/>
          <w:sz w:val="44"/>
          <w:szCs w:val="44"/>
          <w:spacing w:val="-52"/>
        </w:rPr>
        <w:t>yún</w:t>
      </w:r>
      <w:r>
        <w:rPr>
          <w:rFonts w:ascii="Times New Roman" w:hAnsi="Times New Roman" w:eastAsia="Times New Roman" w:cs="Times New Roman"/>
          <w:sz w:val="44"/>
          <w:szCs w:val="44"/>
          <w:spacing w:val="65"/>
        </w:rPr>
        <w:t xml:space="preserve"> </w:t>
      </w:r>
      <w:r>
        <w:rPr>
          <w:sz w:val="44"/>
          <w:szCs w:val="44"/>
          <w:spacing w:val="-52"/>
        </w:rPr>
        <w:t>日光。《玉篇</w:t>
      </w:r>
      <w:r>
        <w:rPr>
          <w:sz w:val="44"/>
          <w:szCs w:val="44"/>
          <w:spacing w:val="-74"/>
        </w:rPr>
        <w:t xml:space="preserve"> </w:t>
      </w:r>
      <w:r>
        <w:rPr>
          <w:sz w:val="44"/>
          <w:szCs w:val="44"/>
          <w:spacing w:val="-52"/>
        </w:rPr>
        <w:t>·</w:t>
      </w:r>
      <w:r>
        <w:rPr>
          <w:sz w:val="44"/>
          <w:szCs w:val="44"/>
          <w:spacing w:val="-140"/>
        </w:rPr>
        <w:t xml:space="preserve"> </w:t>
      </w:r>
      <w:r>
        <w:rPr>
          <w:sz w:val="44"/>
          <w:szCs w:val="44"/>
          <w:spacing w:val="-52"/>
        </w:rPr>
        <w:t>日部》:“的，日光也。”</w:t>
      </w:r>
    </w:p>
    <w:p>
      <w:pPr>
        <w:spacing w:line="213" w:lineRule="auto"/>
        <w:sectPr>
          <w:headerReference w:type="default" r:id="rId774"/>
          <w:pgSz w:w="22536" w:h="31680"/>
          <w:pgMar w:top="2090" w:right="1954" w:bottom="0" w:left="1493" w:header="1475" w:footer="0" w:gutter="0"/>
        </w:sectPr>
        <w:rPr>
          <w:sz w:val="44"/>
          <w:szCs w:val="44"/>
        </w:rPr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251"/>
        <w:spacing w:before="143" w:line="213" w:lineRule="auto"/>
        <w:rPr>
          <w:sz w:val="44"/>
          <w:szCs w:val="44"/>
        </w:rPr>
      </w:pP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6"/>
        </w:rPr>
        <w:t>1  4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6"/>
        </w:rPr>
        <w:t>5  4      y  ú  n  —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6"/>
        </w:rPr>
        <w:t>y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6"/>
        </w:rPr>
        <w:t>ù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44"/>
          <w:szCs w:val="44"/>
          <w:u w:val="single" w:color="auto"/>
          <w:spacing w:val="-6"/>
        </w:rPr>
        <w:t>n</w:t>
      </w:r>
      <w:r>
        <w:rPr>
          <w:sz w:val="44"/>
          <w:szCs w:val="44"/>
          <w:u w:val="single" w:color="auto"/>
          <w:spacing w:val="-6"/>
        </w:rPr>
        <w:t>昀</w:t>
      </w:r>
      <w:r>
        <w:rPr>
          <w:sz w:val="44"/>
          <w:szCs w:val="44"/>
          <w:u w:val="single" w:color="auto"/>
          <w:spacing w:val="34"/>
        </w:rPr>
        <w:t xml:space="preserve"> </w:t>
      </w:r>
      <w:r>
        <w:rPr>
          <w:sz w:val="44"/>
          <w:szCs w:val="44"/>
          <w:u w:val="single" w:color="auto"/>
          <w:spacing w:val="-7"/>
        </w:rPr>
        <w:t>整    附</w:t>
      </w:r>
      <w:r>
        <w:rPr>
          <w:sz w:val="44"/>
          <w:szCs w:val="44"/>
          <w:u w:val="single" w:color="auto"/>
          <w:spacing w:val="32"/>
        </w:rPr>
        <w:t xml:space="preserve"> </w:t>
      </w:r>
      <w:r>
        <w:rPr>
          <w:sz w:val="44"/>
          <w:szCs w:val="44"/>
          <w:u w:val="single" w:color="auto"/>
          <w:spacing w:val="-7"/>
        </w:rPr>
        <w:t>录</w:t>
      </w:r>
      <w:r>
        <w:rPr>
          <w:sz w:val="44"/>
          <w:szCs w:val="44"/>
          <w:u w:val="single" w:color="auto"/>
          <w:spacing w:val="-93"/>
        </w:rPr>
        <w:t xml:space="preserve"> </w:t>
      </w:r>
      <w:r>
        <w:rPr>
          <w:sz w:val="44"/>
          <w:szCs w:val="44"/>
          <w:u w:val="single" w:color="auto"/>
          <w:spacing w:val="-7"/>
        </w:rPr>
        <w:t>难</w:t>
      </w:r>
      <w:r>
        <w:rPr>
          <w:sz w:val="44"/>
          <w:szCs w:val="44"/>
          <w:u w:val="single" w:color="auto"/>
          <w:spacing w:val="32"/>
        </w:rPr>
        <w:t xml:space="preserve"> </w:t>
      </w:r>
      <w:r>
        <w:rPr>
          <w:sz w:val="44"/>
          <w:szCs w:val="44"/>
          <w:u w:val="single" w:color="auto"/>
          <w:spacing w:val="-7"/>
        </w:rPr>
        <w:t>字</w:t>
      </w:r>
      <w:r>
        <w:rPr>
          <w:sz w:val="44"/>
          <w:szCs w:val="44"/>
          <w:u w:val="single" w:color="auto"/>
          <w:spacing w:val="40"/>
        </w:rPr>
        <w:t xml:space="preserve"> </w:t>
      </w:r>
      <w:r>
        <w:rPr>
          <w:sz w:val="44"/>
          <w:szCs w:val="44"/>
          <w:u w:val="single" w:color="auto"/>
          <w:spacing w:val="-7"/>
        </w:rPr>
        <w:t>简</w:t>
      </w:r>
      <w:r>
        <w:rPr>
          <w:sz w:val="44"/>
          <w:szCs w:val="44"/>
          <w:u w:val="single" w:color="auto"/>
          <w:spacing w:val="29"/>
        </w:rPr>
        <w:t xml:space="preserve"> </w:t>
      </w:r>
      <w:r>
        <w:rPr>
          <w:sz w:val="44"/>
          <w:szCs w:val="44"/>
          <w:u w:val="single" w:color="auto"/>
          <w:spacing w:val="-7"/>
        </w:rPr>
        <w:t>释</w:t>
      </w:r>
      <w:r>
        <w:rPr>
          <w:sz w:val="44"/>
          <w:szCs w:val="44"/>
          <w:u w:val="single" w:color="auto"/>
        </w:rPr>
        <w:t xml:space="preserve">                            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2071"/>
        <w:spacing w:before="143" w:line="220" w:lineRule="auto"/>
        <w:rPr>
          <w:sz w:val="44"/>
          <w:szCs w:val="44"/>
        </w:rPr>
      </w:pPr>
      <w:r>
        <w:pict>
          <v:shape id="_x0000_s2914" style="position:absolute;margin-left:-1pt;margin-top:-20.6161pt;mso-position-vertical-relative:text;mso-position-horizontal-relative:text;width:479pt;height:346.35pt;z-index:25550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/>
                    <w:spacing w:before="18" w:line="224" w:lineRule="auto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</w:rPr>
                    <w:t>昀</w:t>
                  </w:r>
                </w:p>
                <w:p>
                  <w:pPr>
                    <w:pStyle w:val="BodyText"/>
                    <w:ind w:left="20" w:right="20" w:firstLine="1224"/>
                    <w:spacing w:before="83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0"/>
                    </w:rPr>
                    <w:t>(一)yún ①昀昀，也作“甾笛”。形容开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垦田地、田地平坦整齐的样子。《尔雅</w:t>
                  </w:r>
                  <w:r>
                    <w:rPr>
                      <w:sz w:val="50"/>
                      <w:szCs w:val="50"/>
                      <w:spacing w:val="-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·释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92"/>
                    </w:rPr>
                    <w:t>训》:“昀昀，田也。”郭璞注：“昀，言垦</w:t>
                  </w:r>
                  <w:r>
                    <w:rPr>
                      <w:sz w:val="50"/>
                      <w:szCs w:val="50"/>
                      <w:spacing w:val="-93"/>
                    </w:rPr>
                    <w:t>辟也。”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《集韵</w:t>
                  </w:r>
                  <w:r>
                    <w:rPr>
                      <w:sz w:val="50"/>
                      <w:szCs w:val="50"/>
                      <w:spacing w:val="-3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·谆韵》:“的，垦田貌。”《诗</w:t>
                  </w:r>
                  <w:r>
                    <w:rPr>
                      <w:sz w:val="50"/>
                      <w:szCs w:val="50"/>
                      <w:spacing w:val="-8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·信南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6"/>
                    </w:rPr>
                    <w:t>山：“昀昀原湿，曾孙田之”毛传：“的昀，恳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4"/>
                    </w:rPr>
                    <w:t>辟貌。”元稹《代曲江老人百韵》:“南郊礼天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0"/>
                    </w:rPr>
                    <w:t>地，东野翩原昀。”</w:t>
                  </w:r>
                </w:p>
                <w:p>
                  <w:pPr>
                    <w:pStyle w:val="BodyText"/>
                    <w:ind w:left="271" w:right="363" w:firstLine="972"/>
                    <w:spacing w:before="75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"/>
                    </w:rPr>
                    <w:t>tián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13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"/>
                    </w:rPr>
                    <w:t>②古地名。在今山西省新绛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7"/>
                    </w:rPr>
                    <w:t>县。《集韵·先韵》:“昀，地名，在绛。”</w:t>
                  </w:r>
                </w:p>
              </w:txbxContent>
            </v:textbox>
          </v:shape>
        </w:pict>
      </w:r>
      <w:r>
        <w:pict>
          <v:shape id="_x0000_s2916" style="position:absolute;margin-left:528.737pt;margin-top:-31.3184pt;mso-position-vertical-relative:text;mso-position-horizontal-relative:text;width:402.15pt;height:93.4pt;z-index:25550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27" w:lineRule="exact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105"/>
                      <w:szCs w:val="105"/>
                      <w:spacing w:val="-75"/>
                      <w:w w:val="79"/>
                      <w:position w:val="31"/>
                    </w:rPr>
                    <w:t>(恽)</w:t>
                  </w:r>
                  <w:r>
                    <w:rPr>
                      <w:sz w:val="52"/>
                      <w:szCs w:val="52"/>
                      <w:spacing w:val="-70"/>
                      <w:position w:val="94"/>
                    </w:rPr>
                    <w:t>《说文》:“  ,野馈曰</w:t>
                  </w:r>
                  <w:r>
                    <w:rPr>
                      <w:sz w:val="52"/>
                      <w:szCs w:val="52"/>
                      <w:spacing w:val="243"/>
                      <w:position w:val="9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0"/>
                      <w:position w:val="94"/>
                    </w:rPr>
                    <w:t>。从</w:t>
                  </w:r>
                  <w:r>
                    <w:ruby>
                      <w:rubyPr>
                        <w:rubyAlign w:val="left"/>
                        <w:hpsRaise w:val="34"/>
                        <w:hps w:val="61"/>
                        <w:hpsBaseText w:val="58"/>
                      </w:rubyPr>
                      <w:rt>
                        <w:r>
                          <w:rPr>
                            <w:sz w:val="52"/>
                            <w:szCs w:val="52"/>
                            <w:w w:val="105"/>
                            <w:position w:val="60"/>
                          </w:rPr>
                          <w:t>食</w:t>
                        </w:r>
                      </w:rt>
                      <w:rubyBase>
                        <w:r>
                          <w:rPr>
                            <w:sz w:val="50"/>
                            <w:szCs w:val="50"/>
                            <w:w w:val="56"/>
                            <w:position w:val="-36"/>
                          </w:rPr>
                          <w:t>·</w:t>
                        </w:r>
                      </w:rubyBase>
                    </w:ruby>
                  </w:r>
                  <w:r>
                    <w:rPr>
                      <w:sz w:val="52"/>
                      <w:szCs w:val="52"/>
                      <w:spacing w:val="-196"/>
                      <w:position w:val="-3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70"/>
                      <w:position w:val="94"/>
                    </w:rPr>
                    <w:t>,</w:t>
                  </w:r>
                </w:p>
              </w:txbxContent>
            </v:textbox>
          </v:shape>
        </w:pict>
      </w:r>
      <w:r>
        <w:rPr>
          <w:sz w:val="44"/>
          <w:szCs w:val="44"/>
          <w:spacing w:val="15"/>
        </w:rPr>
        <w:t>军声。”</w:t>
      </w:r>
    </w:p>
    <w:p>
      <w:pPr>
        <w:pStyle w:val="BodyText"/>
        <w:ind w:left="9378" w:firstLine="1285"/>
        <w:spacing w:before="62" w:line="234" w:lineRule="auto"/>
        <w:rPr>
          <w:sz w:val="50"/>
          <w:szCs w:val="50"/>
        </w:rPr>
      </w:pPr>
      <w:r>
        <w:drawing>
          <wp:anchor distT="0" distB="0" distL="0" distR="0" simplePos="0" relativeHeight="255506432" behindDoc="0" locked="0" layoutInCell="1" allowOverlap="1">
            <wp:simplePos x="0" y="0"/>
            <wp:positionH relativeFrom="column">
              <wp:posOffset>88226</wp:posOffset>
            </wp:positionH>
            <wp:positionV relativeFrom="paragraph">
              <wp:posOffset>3745357</wp:posOffset>
            </wp:positionV>
            <wp:extent cx="678296" cy="650577"/>
            <wp:effectExtent l="0" t="0" r="0" b="0"/>
            <wp:wrapNone/>
            <wp:docPr id="1284" name="IM 1284"/>
            <wp:cNvGraphicFramePr/>
            <a:graphic>
              <a:graphicData uri="http://schemas.openxmlformats.org/drawingml/2006/picture">
                <pic:pic>
                  <pic:nvPicPr>
                    <pic:cNvPr id="1284" name="IM 1284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296" cy="65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</w:rPr>
        <w:t>(一)yùn ①运粮以赠人。《广雅  释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41"/>
        </w:rPr>
        <w:t>言》:“,馈也。”王念孙疏证：“之言运也。”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62"/>
        </w:rPr>
        <w:t>《左传</w:t>
      </w:r>
      <w:r>
        <w:rPr>
          <w:sz w:val="50"/>
          <w:szCs w:val="50"/>
          <w:spacing w:val="-31"/>
        </w:rPr>
        <w:t xml:space="preserve"> </w:t>
      </w:r>
      <w:r>
        <w:rPr>
          <w:sz w:val="50"/>
          <w:szCs w:val="50"/>
          <w:spacing w:val="-62"/>
        </w:rPr>
        <w:t>·成公五年》:“故宣伯</w:t>
      </w:r>
      <w:r>
        <w:rPr>
          <w:sz w:val="50"/>
          <w:szCs w:val="50"/>
          <w:spacing w:val="182"/>
        </w:rPr>
        <w:t xml:space="preserve"> </w:t>
      </w:r>
      <w:r>
        <w:rPr>
          <w:sz w:val="50"/>
          <w:szCs w:val="50"/>
          <w:spacing w:val="-62"/>
        </w:rPr>
        <w:t>诸谷。”杜预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3"/>
        </w:rPr>
        <w:t>注：“运粮馈之，敬大国也。”亦指粮食。皮日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2"/>
        </w:rPr>
        <w:t>休《忧赋》:“虽有胰炙鲜修堆其前。”②运输。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</w:rPr>
        <w:t>也作“运”。王筠《说文解字句读·食部》:“凡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60"/>
        </w:rPr>
        <w:t>转运以输之皆谓之。”《诗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60"/>
        </w:rPr>
        <w:t>·黍苗》:“我任我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辇，我车我牛。”郑玄笺：“营谢转之役。”陆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0"/>
        </w:rPr>
        <w:t>德明《释文》:“,本作运。”陆游《常州彝牛闸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63"/>
        </w:rPr>
        <w:t>记》:“自翔为餓河时，是三闸已具矣。”</w:t>
      </w:r>
    </w:p>
    <w:p>
      <w:pPr>
        <w:pStyle w:val="BodyText"/>
        <w:ind w:left="9630" w:right="254" w:firstLine="964"/>
        <w:spacing w:before="43" w:line="233" w:lineRule="auto"/>
        <w:rPr>
          <w:sz w:val="50"/>
          <w:szCs w:val="50"/>
        </w:rPr>
      </w:pPr>
      <w:r>
        <w:pict>
          <v:shape id="_x0000_s2918" style="position:absolute;margin-left:11.5921pt;margin-top:34.6193pt;mso-position-vertical-relative:text;mso-position-horizontal-relative:text;width:445.95pt;height:162.45pt;z-index:25550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74" w:firstLine="972"/>
                    <w:spacing w:before="18" w:line="236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1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71"/>
                    </w:rPr>
                    <w:t>yún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5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①金。《玉篇</w:t>
                  </w:r>
                  <w:r>
                    <w:rPr>
                      <w:sz w:val="50"/>
                      <w:szCs w:val="50"/>
                      <w:spacing w:val="-9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1"/>
                    </w:rPr>
                    <w:t>·金部》:“整，金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7"/>
                    </w:rPr>
                    <w:t>名。”《五音集韵·谆韵》:“整，金也。”</w:t>
                  </w:r>
                </w:p>
                <w:p>
                  <w:pPr>
                    <w:pStyle w:val="BodyText"/>
                    <w:ind w:left="20" w:right="20" w:firstLine="972"/>
                    <w:spacing w:before="6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27"/>
                    </w:rPr>
                    <w:t>jūn </w:t>
                  </w:r>
                  <w:r>
                    <w:rPr>
                      <w:sz w:val="50"/>
                      <w:szCs w:val="50"/>
                      <w:spacing w:val="-27"/>
                    </w:rPr>
                    <w:t>②人名用字。《清史稿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7"/>
                    </w:rPr>
                    <w:t>·文宗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4"/>
                    </w:rPr>
                    <w:t>本纪》:“乙巳，赐章整等二百三十九人进士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及第出身有差。”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9"/>
        </w:rPr>
        <w:t>(二)hún ③ 饨，也作“馄饨”。用薄面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63"/>
        </w:rPr>
        <w:t>片包馅做的一种食品。《广韵</w:t>
      </w:r>
      <w:r>
        <w:rPr>
          <w:sz w:val="50"/>
          <w:szCs w:val="50"/>
          <w:spacing w:val="-77"/>
        </w:rPr>
        <w:t xml:space="preserve"> </w:t>
      </w:r>
      <w:r>
        <w:rPr>
          <w:sz w:val="50"/>
          <w:szCs w:val="50"/>
          <w:spacing w:val="-63"/>
        </w:rPr>
        <w:t>·魂韵》:“馄，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0"/>
        </w:rPr>
        <w:t>馄饨；,同馄。”《六书故</w:t>
      </w:r>
      <w:r>
        <w:rPr>
          <w:sz w:val="50"/>
          <w:szCs w:val="50"/>
          <w:spacing w:val="-79"/>
        </w:rPr>
        <w:t xml:space="preserve"> </w:t>
      </w:r>
      <w:r>
        <w:rPr>
          <w:sz w:val="50"/>
          <w:szCs w:val="50"/>
          <w:spacing w:val="-60"/>
        </w:rPr>
        <w:t>·工事四》:“今俗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9"/>
        </w:rPr>
        <w:t>以面裹肉加泊谓之  饨。”李时珍《本草纲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47"/>
        </w:rPr>
        <w:t>目</w:t>
      </w:r>
      <w:r>
        <w:rPr>
          <w:sz w:val="50"/>
          <w:szCs w:val="50"/>
          <w:spacing w:val="-64"/>
        </w:rPr>
        <w:t xml:space="preserve"> </w:t>
      </w:r>
      <w:r>
        <w:rPr>
          <w:sz w:val="50"/>
          <w:szCs w:val="50"/>
          <w:spacing w:val="-47"/>
        </w:rPr>
        <w:t>·百疾主治药上》:“小儿疳痢，(樗白皮)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8"/>
        </w:rPr>
        <w:t>并水和作餓饨煮食。”</w:t>
      </w:r>
    </w:p>
    <w:p>
      <w:pPr>
        <w:spacing w:line="233" w:lineRule="auto"/>
        <w:sectPr>
          <w:headerReference w:type="default" r:id="rId22"/>
          <w:pgSz w:w="22536" w:h="31680"/>
          <w:pgMar w:top="400" w:right="1630" w:bottom="0" w:left="1919" w:header="0" w:footer="0" w:gutter="0"/>
        </w:sectPr>
        <w:rPr>
          <w:sz w:val="50"/>
          <w:szCs w:val="50"/>
        </w:rPr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9064"/>
        <w:spacing w:before="290" w:line="186" w:lineRule="auto"/>
        <w:rPr>
          <w:rFonts w:ascii="Times New Roman" w:hAnsi="Times New Roman" w:eastAsia="Times New Roman" w:cs="Times New Roman"/>
          <w:sz w:val="101"/>
          <w:szCs w:val="101"/>
        </w:rPr>
      </w:pPr>
      <w:r>
        <w:rPr>
          <w:rFonts w:ascii="Times New Roman" w:hAnsi="Times New Roman" w:eastAsia="Times New Roman" w:cs="Times New Roman"/>
          <w:sz w:val="101"/>
          <w:szCs w:val="101"/>
        </w:rPr>
        <w:t>Z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5519744" behindDoc="1" locked="0" layoutInCell="1" allowOverlap="1">
            <wp:simplePos x="0" y="0"/>
            <wp:positionH relativeFrom="column">
              <wp:posOffset>5936460</wp:posOffset>
            </wp:positionH>
            <wp:positionV relativeFrom="paragraph">
              <wp:posOffset>60773</wp:posOffset>
            </wp:positionV>
            <wp:extent cx="10952" cy="14128229"/>
            <wp:effectExtent l="0" t="0" r="0" b="0"/>
            <wp:wrapNone/>
            <wp:docPr id="1288" name="IM 1288"/>
            <wp:cNvGraphicFramePr/>
            <a:graphic>
              <a:graphicData uri="http://schemas.openxmlformats.org/drawingml/2006/picture">
                <pic:pic>
                  <pic:nvPicPr>
                    <pic:cNvPr id="1288" name="IM 1288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2" cy="1412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4357"/>
        <w:spacing w:before="178" w:line="188" w:lineRule="auto"/>
        <w:rPr>
          <w:rFonts w:ascii="Times New Roman" w:hAnsi="Times New Roman" w:eastAsia="Times New Roman" w:cs="Times New Roman"/>
          <w:sz w:val="62"/>
          <w:szCs w:val="62"/>
        </w:rPr>
      </w:pPr>
      <w:r>
        <w:pict>
          <v:shape id="_x0000_s2920" style="position:absolute;margin-left:478.513pt;margin-top:-45.1568pt;mso-position-vertical-relative:text;mso-position-horizontal-relative:text;width:456.95pt;height:363.6pt;z-index:25552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97"/>
                    <w:spacing w:before="18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2"/>
                      <w:w w:val="95"/>
                    </w:rPr>
                    <w:t>给工器薪樵之费。”《注》:“截，酢浆也。”②古</w:t>
                  </w:r>
                  <w:r>
                    <w:rPr>
                      <w:sz w:val="49"/>
                      <w:szCs w:val="49"/>
                      <w:spacing w:val="2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代酒的一种，酿醋为之，略带酸味。《玉篇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酉部》:“截，释米汁也。”《周礼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·天官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8"/>
                      <w:w w:val="98"/>
                    </w:rPr>
                    <w:t>正》:“三曰浆。”郑玄注：“浆，今之截浆也者，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此浆亦是酒类，故其字亦从载，从酉省。截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之言载，米汁相载，汉时名为截浆，故云今之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截浆也。”</w:t>
                  </w:r>
                </w:p>
                <w:p>
                  <w:pPr>
                    <w:pStyle w:val="BodyText"/>
                    <w:ind w:left="20" w:right="20" w:firstLine="965"/>
                    <w:spacing w:before="46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0"/>
                    </w:rPr>
                    <w:t>(二)zuì ③浆属。《集韵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·至韵》:“截，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8"/>
                    </w:rPr>
                    <w:t>浆属。”</w:t>
                  </w:r>
                </w:p>
                <w:p>
                  <w:pPr>
                    <w:spacing w:line="29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9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93"/>
                    <w:spacing w:before="155" w:line="197" w:lineRule="auto"/>
                    <w:rPr>
                      <w:rFonts w:ascii="Arial" w:hAnsi="Arial" w:eastAsia="Arial" w:cs="Arial"/>
                      <w:sz w:val="54"/>
                      <w:szCs w:val="54"/>
                    </w:rPr>
                  </w:pPr>
                  <w:r>
                    <w:rPr>
                      <w:rFonts w:ascii="Arial" w:hAnsi="Arial" w:eastAsia="Arial" w:cs="Arial"/>
                      <w:sz w:val="54"/>
                      <w:szCs w:val="54"/>
                      <w:spacing w:val="-2"/>
                    </w:rPr>
                    <w:t>Zan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62"/>
          <w:szCs w:val="62"/>
          <w:spacing w:val="-3"/>
        </w:rPr>
        <w:t>Z0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45"/>
        <w:spacing w:before="302" w:line="221" w:lineRule="auto"/>
        <w:rPr>
          <w:sz w:val="93"/>
          <w:szCs w:val="93"/>
        </w:rPr>
      </w:pPr>
      <w:r>
        <w:rPr>
          <w:sz w:val="93"/>
          <w:szCs w:val="93"/>
        </w:rPr>
        <w:t>缵</w:t>
      </w:r>
    </w:p>
    <w:p>
      <w:pPr>
        <w:pStyle w:val="BodyText"/>
        <w:ind w:left="245" w:right="9779" w:firstLine="999"/>
        <w:spacing w:before="86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38"/>
        </w:rPr>
        <w:t>(一)</w:t>
      </w:r>
      <w:r>
        <w:rPr>
          <w:rFonts w:ascii="Times New Roman" w:hAnsi="Times New Roman" w:eastAsia="Times New Roman" w:cs="Times New Roman"/>
          <w:sz w:val="49"/>
          <w:szCs w:val="49"/>
          <w:spacing w:val="-38"/>
        </w:rPr>
        <w:t>zá</w:t>
      </w:r>
      <w:r>
        <w:rPr>
          <w:rFonts w:ascii="Times New Roman" w:hAnsi="Times New Roman" w:eastAsia="Times New Roman" w:cs="Times New Roman"/>
          <w:sz w:val="49"/>
          <w:szCs w:val="49"/>
          <w:spacing w:val="31"/>
        </w:rPr>
        <w:t xml:space="preserve">  </w:t>
      </w:r>
      <w:r>
        <w:rPr>
          <w:sz w:val="49"/>
          <w:szCs w:val="49"/>
          <w:spacing w:val="-38"/>
        </w:rPr>
        <w:t>①啰嗦；多言；声音繁杂。《集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3"/>
        </w:rPr>
        <w:t>韵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83"/>
        </w:rPr>
        <w:t>·曷韵》:“喷，《博雅》嘈喷，声也。”《荀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子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3"/>
        </w:rPr>
        <w:t>·劝学》:“问一而告二谓之。”陆机《文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赋》:“或奔放以偕合，务嘈喷而妖冶。”亦指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85"/>
        </w:rPr>
        <w:t>鼓声。《广韵</w:t>
      </w:r>
      <w:r>
        <w:rPr>
          <w:sz w:val="49"/>
          <w:szCs w:val="49"/>
          <w:spacing w:val="-94"/>
        </w:rPr>
        <w:t xml:space="preserve"> </w:t>
      </w:r>
      <w:r>
        <w:rPr>
          <w:sz w:val="49"/>
          <w:szCs w:val="49"/>
          <w:spacing w:val="-85"/>
        </w:rPr>
        <w:t>·曷韵》:“喷，嘈喷，鼓声</w:t>
      </w:r>
      <w:r>
        <w:rPr>
          <w:sz w:val="49"/>
          <w:szCs w:val="49"/>
          <w:spacing w:val="-86"/>
        </w:rPr>
        <w:t>。”</w:t>
      </w:r>
    </w:p>
    <w:p>
      <w:pPr>
        <w:pStyle w:val="BodyText"/>
        <w:ind w:right="9665" w:firstLine="1245"/>
        <w:spacing w:before="8" w:line="230" w:lineRule="auto"/>
        <w:jc w:val="both"/>
        <w:rPr>
          <w:sz w:val="49"/>
          <w:szCs w:val="49"/>
        </w:rPr>
      </w:pPr>
      <w:r>
        <w:pict>
          <v:shape id="_x0000_s2922" style="position:absolute;margin-left:524.414pt;margin-top:63.4972pt;mso-position-vertical-relative:text;mso-position-horizontal-relative:text;width:398.75pt;height:63.2pt;z-index:25552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0" w:hanging="245"/>
                    <w:spacing w:before="22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2"/>
                    </w:rPr>
                    <w:t>《说</w:t>
                  </w:r>
                  <w:r>
                    <w:rPr>
                      <w:sz w:val="49"/>
                      <w:szCs w:val="49"/>
                      <w:spacing w:val="-61"/>
                    </w:rPr>
                    <w:t>文》:“嚼，嗛也。从口，昏声。”</w:t>
                  </w:r>
                  <w:r>
                    <w:rPr>
                      <w:sz w:val="49"/>
                      <w:szCs w:val="49"/>
                      <w:spacing w:val="-40"/>
                    </w:rPr>
                    <w:t>段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注：“玄应引作‘衔’也。嗛、衔音义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524864" behindDoc="0" locked="0" layoutInCell="1" allowOverlap="1">
            <wp:simplePos x="0" y="0"/>
            <wp:positionH relativeFrom="column">
              <wp:posOffset>6125269</wp:posOffset>
            </wp:positionH>
            <wp:positionV relativeFrom="paragraph">
              <wp:posOffset>925687</wp:posOffset>
            </wp:positionV>
            <wp:extent cx="558357" cy="520018"/>
            <wp:effectExtent l="0" t="0" r="0" b="0"/>
            <wp:wrapNone/>
            <wp:docPr id="1290" name="IM 1290"/>
            <wp:cNvGraphicFramePr/>
            <a:graphic>
              <a:graphicData uri="http://schemas.openxmlformats.org/drawingml/2006/picture">
                <pic:pic>
                  <pic:nvPicPr>
                    <pic:cNvPr id="1290" name="IM 1290"/>
                    <pic:cNvPicPr/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357" cy="52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spacing w:val="-88"/>
        </w:rPr>
        <w:t>(二)zàn</w:t>
      </w:r>
      <w:r>
        <w:rPr>
          <w:sz w:val="54"/>
          <w:szCs w:val="54"/>
          <w:spacing w:val="-59"/>
        </w:rPr>
        <w:t xml:space="preserve"> </w:t>
      </w:r>
      <w:r>
        <w:rPr>
          <w:sz w:val="54"/>
          <w:szCs w:val="54"/>
          <w:spacing w:val="-88"/>
        </w:rPr>
        <w:t>②讽刺。《集韵</w:t>
      </w:r>
      <w:r>
        <w:rPr>
          <w:sz w:val="54"/>
          <w:szCs w:val="54"/>
          <w:spacing w:val="-98"/>
        </w:rPr>
        <w:t xml:space="preserve"> </w:t>
      </w:r>
      <w:r>
        <w:rPr>
          <w:sz w:val="54"/>
          <w:szCs w:val="54"/>
          <w:spacing w:val="-88"/>
        </w:rPr>
        <w:t>·换韵》:“喷.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65"/>
        </w:rPr>
        <w:t>讥也。”③同“谈”。《古今韵会举要·翰韵》: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72"/>
          <w:w w:val="99"/>
        </w:rPr>
        <w:t>“谈，或作喷。”魏子安《花月痕》三回：“痴珠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24"/>
        </w:rPr>
        <w:t>喷声好，跨进屏门。”</w:t>
      </w:r>
    </w:p>
    <w:p>
      <w:pPr>
        <w:pStyle w:val="BodyText"/>
        <w:ind w:left="9590"/>
        <w:spacing w:before="3" w:line="213" w:lineRule="auto"/>
        <w:rPr>
          <w:sz w:val="54"/>
          <w:szCs w:val="54"/>
        </w:rPr>
      </w:pPr>
      <w:r>
        <w:rPr>
          <w:sz w:val="54"/>
          <w:szCs w:val="54"/>
          <w:spacing w:val="-61"/>
        </w:rPr>
        <w:t>同。”</w:t>
      </w:r>
    </w:p>
    <w:p>
      <w:pPr>
        <w:ind w:left="4305"/>
        <w:spacing w:before="229" w:line="846" w:lineRule="exact"/>
        <w:rPr>
          <w:rFonts w:ascii="Arial" w:hAnsi="Arial" w:eastAsia="Arial" w:cs="Arial"/>
          <w:sz w:val="62"/>
          <w:szCs w:val="62"/>
        </w:rPr>
      </w:pPr>
      <w:r>
        <w:pict>
          <v:shape id="_x0000_s2924" style="position:absolute;margin-left:466.229pt;margin-top:-1pt;mso-position-vertical-relative:text;mso-position-horizontal-relative:text;width:479.7pt;height:512.05pt;z-index:25552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1"/>
                    <w:spacing w:before="15" w:line="236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4"/>
                      <w:szCs w:val="54"/>
                      <w:spacing w:val="-78"/>
                    </w:rPr>
                    <w:t>zǎn </w:t>
                  </w:r>
                  <w:r>
                    <w:rPr>
                      <w:sz w:val="54"/>
                      <w:szCs w:val="54"/>
                      <w:spacing w:val="-78"/>
                    </w:rPr>
                    <w:t>①衔。《淮南子</w:t>
                  </w:r>
                  <w:r>
                    <w:rPr>
                      <w:sz w:val="54"/>
                      <w:szCs w:val="54"/>
                      <w:spacing w:val="-85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78"/>
                    </w:rPr>
                    <w:t>·览冥》:“入榛薄，</w:t>
                  </w:r>
                  <w:r>
                    <w:rPr>
                      <w:sz w:val="54"/>
                      <w:szCs w:val="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食薦梅，</w:t>
                  </w:r>
                  <w:r>
                    <w:rPr>
                      <w:sz w:val="49"/>
                      <w:szCs w:val="49"/>
                      <w:spacing w:val="20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味含甘。”鸠摩罗什译《禅秘要法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6"/>
                    </w:rPr>
                    <w:t>经》下：“嗜食其体，即便饱满。”②咬；叮。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《庄子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·天运》:“蚊虻嗜肤，则通者不寐</w:t>
                  </w:r>
                  <w:r>
                    <w:rPr>
                      <w:sz w:val="49"/>
                      <w:szCs w:val="49"/>
                      <w:spacing w:val="-54"/>
                    </w:rPr>
                    <w:t>矣。”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元稹《蚁子》:“攻穿漏江海， 食困蛟鲸。”</w:t>
                  </w:r>
                </w:p>
                <w:p>
                  <w:pPr>
                    <w:pStyle w:val="BodyText"/>
                    <w:ind w:left="265" w:right="160" w:firstLine="111"/>
                    <w:spacing w:before="49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3"/>
                      <w:szCs w:val="43"/>
                      <w:spacing w:val="-59"/>
                      <w:position w:val="-10"/>
                    </w:rPr>
                    <w:t>生  </w:t>
                  </w:r>
                  <w:r>
                    <w:rPr>
                      <w:sz w:val="49"/>
                      <w:szCs w:val="49"/>
                      <w:spacing w:val="-59"/>
                    </w:rPr>
                    <w:t>《说文》:“建，居之速也。从它，</w:t>
                  </w:r>
                  <w:r>
                    <w:rPr>
                      <w:sz w:val="49"/>
                      <w:szCs w:val="49"/>
                      <w:spacing w:val="-60"/>
                    </w:rPr>
                    <w:t>走声。”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57"/>
                      <w:position w:val="16"/>
                    </w:rPr>
                    <w:t>起</w:t>
                  </w:r>
                  <w:r>
                    <w:rPr>
                      <w:sz w:val="43"/>
                      <w:szCs w:val="43"/>
                      <w:spacing w:val="36"/>
                      <w:position w:val="16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7"/>
                    </w:rPr>
                    <w:t>王筠句读：“《集韵》曰：‘作屋居之速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2"/>
                      <w:w w:val="94"/>
                    </w:rPr>
                    <w:t>也’。《释诂》曰：‘蹇，速也。《止部》:‘建，捷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也’。”</w:t>
                  </w:r>
                </w:p>
                <w:p>
                  <w:pPr>
                    <w:pStyle w:val="BodyText"/>
                    <w:ind w:left="265" w:right="212" w:firstLine="1034"/>
                    <w:spacing w:before="15" w:line="239" w:lineRule="auto"/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4"/>
                    </w:rPr>
                    <w:t>zǎn  </w:t>
                  </w:r>
                  <w:r>
                    <w:rPr>
                      <w:sz w:val="49"/>
                      <w:szCs w:val="49"/>
                      <w:spacing w:val="-54"/>
                    </w:rPr>
                    <w:t>①迅速；急速：快捷。一说召；邀请。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王筠释例：“建字之意重速不重居也，与走同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5"/>
                    </w:rPr>
                    <w:t>意同音。”《尔雅·释诂上》:“建，速也。”《广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0"/>
                    </w:rPr>
                    <w:t>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·</w:t>
                  </w:r>
                  <w:r>
                    <w:rPr>
                      <w:sz w:val="49"/>
                      <w:szCs w:val="49"/>
                      <w:spacing w:val="-20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叶韵》:“蹇，亟也。”《诗·遵大路》:“无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7"/>
                    </w:rPr>
                    <w:t>我恶兮，不蹇故也。”毛传：“蹇，速也。”陈奂</w:t>
                  </w:r>
                  <w:r>
                    <w:rPr>
                      <w:sz w:val="49"/>
                      <w:szCs w:val="49"/>
                      <w:spacing w:val="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传疏：“速训疾，又训召；此传速义.自当训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21"/>
                    </w:rPr>
                    <w:t>为召。”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2"/>
          <w:szCs w:val="62"/>
          <w:spacing w:val="-4"/>
          <w:position w:val="4"/>
        </w:rPr>
        <w:t>zai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1245" w:right="9790" w:firstLine="1125"/>
        <w:spacing w:before="175" w:line="203" w:lineRule="auto"/>
        <w:rPr>
          <w:sz w:val="49"/>
          <w:szCs w:val="49"/>
        </w:rPr>
      </w:pPr>
      <w:r>
        <w:drawing>
          <wp:anchor distT="0" distB="0" distL="0" distR="0" simplePos="0" relativeHeight="255525888" behindDoc="0" locked="0" layoutInCell="1" allowOverlap="1">
            <wp:simplePos x="0" y="0"/>
            <wp:positionH relativeFrom="column">
              <wp:posOffset>227063</wp:posOffset>
            </wp:positionH>
            <wp:positionV relativeFrom="paragraph">
              <wp:posOffset>235585</wp:posOffset>
            </wp:positionV>
            <wp:extent cx="520162" cy="511871"/>
            <wp:effectExtent l="0" t="0" r="0" b="0"/>
            <wp:wrapNone/>
            <wp:docPr id="1292" name="IM 1292"/>
            <wp:cNvGraphicFramePr/>
            <a:graphic>
              <a:graphicData uri="http://schemas.openxmlformats.org/drawingml/2006/picture">
                <pic:pic>
                  <pic:nvPicPr>
                    <pic:cNvPr id="1292" name="IM 1292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162" cy="51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  <w:szCs w:val="54"/>
          <w:spacing w:val="-73"/>
        </w:rPr>
        <w:t>《说文新附》:“绰，事也。从糸</w:t>
      </w:r>
      <w:r>
        <w:rPr>
          <w:sz w:val="54"/>
          <w:szCs w:val="54"/>
        </w:rPr>
        <w:t xml:space="preserve"> </w:t>
      </w:r>
      <w:r>
        <w:rPr>
          <w:sz w:val="54"/>
          <w:szCs w:val="54"/>
          <w:spacing w:val="-62"/>
          <w:position w:val="4"/>
        </w:rPr>
        <w:t>(</w:t>
      </w:r>
      <w:r>
        <w:rPr>
          <w:sz w:val="54"/>
          <w:szCs w:val="54"/>
          <w:spacing w:val="-90"/>
          <w:position w:val="4"/>
        </w:rPr>
        <w:t xml:space="preserve"> </w:t>
      </w:r>
      <w:r>
        <w:rPr>
          <w:sz w:val="54"/>
          <w:szCs w:val="54"/>
          <w:spacing w:val="-62"/>
          <w:position w:val="4"/>
        </w:rPr>
        <w:t>缂</w:t>
      </w:r>
      <w:r>
        <w:rPr>
          <w:sz w:val="54"/>
          <w:szCs w:val="54"/>
          <w:spacing w:val="-94"/>
          <w:position w:val="4"/>
        </w:rPr>
        <w:t xml:space="preserve"> </w:t>
      </w:r>
      <w:r>
        <w:rPr>
          <w:sz w:val="54"/>
          <w:szCs w:val="54"/>
          <w:spacing w:val="-62"/>
          <w:position w:val="4"/>
        </w:rPr>
        <w:t>)</w:t>
      </w:r>
      <w:r>
        <w:rPr>
          <w:sz w:val="54"/>
          <w:szCs w:val="54"/>
          <w:spacing w:val="-131"/>
          <w:position w:val="4"/>
        </w:rPr>
        <w:t xml:space="preserve"> </w:t>
      </w:r>
      <w:r>
        <w:rPr>
          <w:sz w:val="49"/>
          <w:szCs w:val="49"/>
          <w:spacing w:val="-62"/>
          <w:position w:val="-4"/>
        </w:rPr>
        <w:t>宰声”。</w:t>
      </w:r>
    </w:p>
    <w:p>
      <w:pPr>
        <w:pStyle w:val="BodyText"/>
        <w:ind w:left="245" w:right="9375" w:firstLine="999"/>
        <w:spacing w:before="70" w:line="242" w:lineRule="auto"/>
        <w:tabs>
          <w:tab w:val="left" w:pos="9520"/>
        </w:tabs>
        <w:jc w:val="both"/>
        <w:rPr>
          <w:sz w:val="43"/>
          <w:szCs w:val="43"/>
        </w:rPr>
      </w:pPr>
      <w:r>
        <w:rPr>
          <w:sz w:val="49"/>
          <w:szCs w:val="49"/>
          <w:spacing w:val="-85"/>
        </w:rPr>
        <w:t>(</w:t>
      </w:r>
      <w:r>
        <w:rPr>
          <w:sz w:val="49"/>
          <w:szCs w:val="49"/>
          <w:spacing w:val="-116"/>
        </w:rPr>
        <w:t xml:space="preserve"> </w:t>
      </w:r>
      <w:r>
        <w:rPr>
          <w:sz w:val="49"/>
          <w:szCs w:val="49"/>
          <w:spacing w:val="-85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85"/>
        </w:rPr>
        <w:t>)</w:t>
      </w:r>
      <w:r>
        <w:rPr>
          <w:rFonts w:ascii="KaiTi" w:hAnsi="KaiTi" w:eastAsia="KaiTi" w:cs="KaiTi"/>
          <w:sz w:val="49"/>
          <w:szCs w:val="49"/>
          <w:spacing w:val="-85"/>
        </w:rPr>
        <w:t>z</w:t>
      </w:r>
      <w:r>
        <w:rPr>
          <w:rFonts w:ascii="KaiTi" w:hAnsi="KaiTi" w:eastAsia="KaiTi" w:cs="KaiTi"/>
          <w:sz w:val="49"/>
          <w:szCs w:val="49"/>
          <w:spacing w:val="-179"/>
        </w:rPr>
        <w:t xml:space="preserve"> </w:t>
      </w:r>
      <w:r>
        <w:rPr>
          <w:sz w:val="49"/>
          <w:szCs w:val="49"/>
          <w:spacing w:val="-85"/>
        </w:rPr>
        <w:t>ǎi ①</w:t>
      </w:r>
      <w:r>
        <w:rPr>
          <w:rFonts w:ascii="SimHei" w:hAnsi="SimHei" w:eastAsia="SimHei" w:cs="SimHei"/>
          <w:sz w:val="49"/>
          <w:szCs w:val="49"/>
          <w:spacing w:val="-85"/>
        </w:rPr>
        <w:t>通“载”。事；事情</w:t>
      </w:r>
      <w:r>
        <w:rPr>
          <w:sz w:val="49"/>
          <w:szCs w:val="49"/>
          <w:spacing w:val="-85"/>
        </w:rPr>
        <w:t>。《广韵 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  <w:w w:val="95"/>
        </w:rPr>
        <w:t>释诂三》:“绰，事也。”王念孙疏证：“绰，与载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84"/>
          <w:w w:val="98"/>
        </w:rPr>
        <w:t>通。”《汉书·扬雄传》:“上天之续，杳旭卉兮。”</w:t>
      </w:r>
      <w:r>
        <w:rPr>
          <w:sz w:val="49"/>
          <w:szCs w:val="49"/>
          <w:spacing w:val="6"/>
        </w:rPr>
        <w:t xml:space="preserve"> </w:t>
      </w:r>
      <w:r>
        <w:rPr>
          <w:sz w:val="43"/>
          <w:szCs w:val="43"/>
          <w:spacing w:val="-59"/>
        </w:rPr>
        <w:t>颜师古注：“绰，事也。”《新唐书</w:t>
      </w:r>
      <w:r>
        <w:rPr>
          <w:sz w:val="43"/>
          <w:szCs w:val="43"/>
          <w:spacing w:val="-68"/>
        </w:rPr>
        <w:t xml:space="preserve"> </w:t>
      </w:r>
      <w:r>
        <w:rPr>
          <w:sz w:val="43"/>
          <w:szCs w:val="43"/>
          <w:spacing w:val="-59"/>
        </w:rPr>
        <w:t>·杜裴李韦传</w:t>
      </w:r>
      <w:r>
        <w:rPr>
          <w:sz w:val="43"/>
          <w:szCs w:val="43"/>
          <w:spacing w:val="-68"/>
        </w:rPr>
        <w:t xml:space="preserve"> </w:t>
      </w:r>
      <w:r>
        <w:rPr>
          <w:sz w:val="43"/>
          <w:szCs w:val="43"/>
          <w:spacing w:val="-59"/>
        </w:rPr>
        <w:t>·</w:t>
      </w:r>
      <w:r>
        <w:rPr>
          <w:sz w:val="43"/>
          <w:szCs w:val="43"/>
        </w:rPr>
        <w:tab/>
      </w:r>
      <w:r>
        <w:rPr>
          <w:sz w:val="43"/>
          <w:szCs w:val="43"/>
        </w:rPr>
        <w:t xml:space="preserve"> </w:t>
      </w:r>
      <w:r>
        <w:rPr>
          <w:sz w:val="43"/>
          <w:szCs w:val="43"/>
          <w:spacing w:val="-36"/>
        </w:rPr>
        <w:t>赞》:“皆足穆天绰，经国体，拨衰奋王。”</w:t>
      </w:r>
    </w:p>
    <w:p>
      <w:pPr>
        <w:pStyle w:val="BodyText"/>
        <w:ind w:left="245" w:right="9767" w:firstLine="999"/>
        <w:spacing w:before="3" w:line="237" w:lineRule="auto"/>
        <w:jc w:val="both"/>
        <w:rPr>
          <w:sz w:val="49"/>
          <w:szCs w:val="49"/>
        </w:rPr>
      </w:pPr>
      <w:r>
        <w:rPr>
          <w:sz w:val="54"/>
          <w:szCs w:val="54"/>
          <w:spacing w:val="-45"/>
        </w:rPr>
        <w:t>(二)</w:t>
      </w:r>
      <w:r>
        <w:rPr>
          <w:rFonts w:ascii="Times New Roman" w:hAnsi="Times New Roman" w:eastAsia="Times New Roman" w:cs="Times New Roman"/>
          <w:sz w:val="54"/>
          <w:szCs w:val="54"/>
          <w:spacing w:val="-45"/>
        </w:rPr>
        <w:t>zēng</w:t>
      </w:r>
      <w:r>
        <w:rPr>
          <w:rFonts w:ascii="Times New Roman" w:hAnsi="Times New Roman" w:eastAsia="Times New Roman" w:cs="Times New Roman"/>
          <w:sz w:val="54"/>
          <w:szCs w:val="54"/>
          <w:spacing w:val="69"/>
        </w:rPr>
        <w:t xml:space="preserve"> </w:t>
      </w:r>
      <w:r>
        <w:rPr>
          <w:sz w:val="54"/>
          <w:szCs w:val="54"/>
          <w:spacing w:val="-45"/>
        </w:rPr>
        <w:t>②同“绎(缯)”。丝织品总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65"/>
        </w:rPr>
        <w:t>称。钮树玉《说文新附考》:“《说文》:缯，籀</w:t>
      </w:r>
      <w:r>
        <w:rPr>
          <w:sz w:val="49"/>
          <w:szCs w:val="49"/>
          <w:spacing w:val="14"/>
        </w:rPr>
        <w:t xml:space="preserve"> </w:t>
      </w:r>
      <w:r>
        <w:rPr>
          <w:sz w:val="49"/>
          <w:szCs w:val="49"/>
          <w:spacing w:val="-47"/>
        </w:rPr>
        <w:t>文作，注云：‘从宰省。扬雄以为《汉律》祠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28"/>
        </w:rPr>
        <w:t>宗庙丹书告’则绰即缂之不省矣，如《木部</w:t>
      </w:r>
      <w:r>
        <w:rPr>
          <w:sz w:val="49"/>
          <w:szCs w:val="49"/>
          <w:spacing w:val="13"/>
        </w:rPr>
        <w:t xml:space="preserve"> </w:t>
      </w:r>
      <w:r>
        <w:rPr>
          <w:sz w:val="49"/>
          <w:szCs w:val="49"/>
          <w:spacing w:val="-50"/>
        </w:rPr>
        <w:t>梓、梓实一字也。”</w:t>
      </w:r>
    </w:p>
    <w:p>
      <w:pPr>
        <w:spacing w:line="440" w:lineRule="auto"/>
        <w:rPr>
          <w:rFonts w:ascii="Arial"/>
          <w:sz w:val="21"/>
        </w:rPr>
      </w:pPr>
      <w:r/>
    </w:p>
    <w:p>
      <w:pPr>
        <w:pStyle w:val="BodyText"/>
        <w:ind w:left="9590"/>
        <w:spacing w:before="328" w:line="221" w:lineRule="auto"/>
        <w:rPr>
          <w:sz w:val="101"/>
          <w:szCs w:val="101"/>
        </w:rPr>
      </w:pPr>
      <w:r>
        <w:pict>
          <v:shape id="_x0000_s2926" style="position:absolute;margin-left:11.2841pt;margin-top:-18.1535pt;mso-position-vertical-relative:text;mso-position-horizontal-relative:text;width:447.25pt;height:128pt;z-index:25552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6"/>
                    <w:spacing w:before="20" w:line="203" w:lineRule="auto"/>
                    <w:rPr>
                      <w:sz w:val="49"/>
                      <w:szCs w:val="49"/>
                    </w:rPr>
                  </w:pPr>
                  <w:r>
                    <w:rPr>
                      <w:sz w:val="43"/>
                      <w:szCs w:val="43"/>
                      <w:spacing w:val="-79"/>
                      <w:position w:val="-7"/>
                    </w:rPr>
                    <w:t>就</w:t>
                  </w:r>
                  <w:r>
                    <w:rPr>
                      <w:sz w:val="43"/>
                      <w:szCs w:val="43"/>
                      <w:spacing w:val="52"/>
                      <w:position w:val="-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9"/>
                    </w:rPr>
                    <w:t>《说文》:“截，酢浆也。从酉，载</w:t>
                  </w:r>
                  <w:r>
                    <w:rPr>
                      <w:sz w:val="49"/>
                      <w:szCs w:val="49"/>
                      <w:spacing w:val="-78"/>
                    </w:rPr>
                    <w:t>声。”</w:t>
                  </w:r>
                  <w:r>
                    <w:rPr>
                      <w:sz w:val="49"/>
                      <w:szCs w:val="49"/>
                      <w:spacing w:val="-40"/>
                    </w:rPr>
                    <w:t>徐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43"/>
                      <w:szCs w:val="43"/>
                      <w:b/>
                      <w:bCs/>
                      <w:spacing w:val="-53"/>
                      <w:position w:val="14"/>
                    </w:rPr>
                    <w:t>酉又</w:t>
                  </w:r>
                  <w:r>
                    <w:rPr>
                      <w:rFonts w:ascii="FangSong" w:hAnsi="FangSong" w:eastAsia="FangSong" w:cs="FangSong"/>
                      <w:sz w:val="43"/>
                      <w:szCs w:val="43"/>
                      <w:spacing w:val="161"/>
                      <w:position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  <w:position w:val="-2"/>
                    </w:rPr>
                    <w:t>灏注：“易酢为醋矣。”</w:t>
                  </w:r>
                </w:p>
                <w:p>
                  <w:pPr>
                    <w:pStyle w:val="BodyText"/>
                    <w:ind w:left="20" w:right="36" w:firstLine="999"/>
                    <w:spacing w:before="46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3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3"/>
                    </w:rPr>
                    <w:t>zài  </w:t>
                  </w:r>
                  <w:r>
                    <w:rPr>
                      <w:sz w:val="49"/>
                      <w:szCs w:val="49"/>
                      <w:spacing w:val="-53"/>
                    </w:rPr>
                    <w:t>①醋。《广韵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·代韵》:“截，醋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也。”《汉书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3"/>
                    </w:rPr>
                    <w:t>·食货志下》:“其三及醋截灰炭</w:t>
                  </w:r>
                </w:p>
              </w:txbxContent>
            </v:textbox>
          </v:shape>
        </w:pict>
      </w:r>
      <w:r>
        <w:rPr>
          <w:sz w:val="101"/>
          <w:szCs w:val="101"/>
        </w:rPr>
        <w:t>咎</w:t>
      </w:r>
    </w:p>
    <w:p>
      <w:pPr>
        <w:pStyle w:val="BodyText"/>
        <w:ind w:left="10555"/>
        <w:spacing w:before="126" w:line="220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59"/>
        </w:rPr>
        <w:t>zǎn  </w:t>
      </w:r>
      <w:r>
        <w:rPr>
          <w:sz w:val="49"/>
          <w:szCs w:val="49"/>
          <w:spacing w:val="-59"/>
        </w:rPr>
        <w:t>同“咱”。我。王实甫《西厢记</w:t>
      </w:r>
      <w:r>
        <w:rPr>
          <w:sz w:val="49"/>
          <w:szCs w:val="49"/>
          <w:spacing w:val="-60"/>
        </w:rPr>
        <w:t>》第二</w:t>
      </w:r>
    </w:p>
    <w:p>
      <w:pPr>
        <w:spacing w:line="220" w:lineRule="auto"/>
        <w:sectPr>
          <w:headerReference w:type="default" r:id="rId778"/>
          <w:pgSz w:w="22698" w:h="31680"/>
          <w:pgMar w:top="2189" w:right="1838" w:bottom="0" w:left="1961" w:header="1515" w:footer="0" w:gutter="0"/>
        </w:sectPr>
        <w:rPr>
          <w:sz w:val="49"/>
          <w:szCs w:val="49"/>
        </w:rPr>
      </w:pP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9370" w:right="344" w:firstLine="251"/>
        <w:spacing w:before="163" w:line="235" w:lineRule="auto"/>
        <w:jc w:val="both"/>
        <w:rPr>
          <w:sz w:val="50"/>
          <w:szCs w:val="50"/>
        </w:rPr>
      </w:pPr>
      <w:r>
        <w:pict>
          <v:shape id="_x0000_s2928" style="position:absolute;margin-left:11.5921pt;margin-top:9.91364pt;mso-position-vertical-relative:text;mso-position-horizontal-relative:text;width:448.6pt;height:60.25pt;z-index:25554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34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4"/>
                    </w:rPr>
                    <w:t>本楔子：“你那里问小僧敢去那不敢，我这里</w:t>
                  </w:r>
                  <w:r>
                    <w:rPr>
                      <w:sz w:val="46"/>
                      <w:szCs w:val="46"/>
                      <w:spacing w:val="1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7"/>
                    </w:rPr>
                    <w:t>启大师用咎也不用咎。”</w:t>
                  </w:r>
                </w:p>
              </w:txbxContent>
            </v:textbox>
          </v:shape>
        </w:pict>
      </w:r>
      <w:r>
        <w:pict>
          <v:shape id="_x0000_s2930" style="position:absolute;margin-left:-0.131645pt;margin-top:138.176pt;mso-position-vertical-relative:text;mso-position-horizontal-relative:text;width:478.8pt;height:217.3pt;z-index:25553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54"/>
                    <w:spacing w:before="17" w:line="247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27"/>
                    </w:rPr>
                    <w:t>zǎn 同“拶”。移子，一种夹手指的刑具。</w:t>
                  </w:r>
                  <w:r>
                    <w:rPr>
                      <w:sz w:val="46"/>
                      <w:szCs w:val="46"/>
                      <w:spacing w:val="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0"/>
                    </w:rPr>
                    <w:t>《集韵 ·曷韵》:“機,笮也。”《康熙字典</w:t>
                  </w:r>
                  <w:r>
                    <w:rPr>
                      <w:sz w:val="46"/>
                      <w:szCs w:val="46"/>
                      <w:spacing w:val="-5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0"/>
                    </w:rPr>
                    <w:t>·木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2"/>
                    </w:rPr>
                    <w:t>部》:“梭疑即拶、機二字之讹。”按：“彬”始见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6"/>
                    </w:rPr>
                    <w:t>于《集韵》,“拶”始见于《玉篇》,有二读。唐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3"/>
                    </w:rPr>
                    <w:t>时文籍用“梭”,宋以后“拶”、“移”混用，其音</w:t>
                  </w:r>
                  <w:r>
                    <w:rPr>
                      <w:sz w:val="46"/>
                      <w:szCs w:val="46"/>
                      <w:spacing w:val="8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5"/>
                    </w:rPr>
                    <w:t>义则一。《二刻拍案惊奇十二》:“就用严刑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 </w:t>
                  </w:r>
                  <w:r>
                    <w:rPr>
                      <w:sz w:val="46"/>
                      <w:szCs w:val="46"/>
                      <w:spacing w:val="7"/>
                    </w:rPr>
                    <w:t>拷打他，讨拶来撥指。”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543296" behindDoc="0" locked="0" layoutInCell="1" allowOverlap="1">
            <wp:simplePos x="0" y="0"/>
            <wp:positionH relativeFrom="column">
              <wp:posOffset>181956</wp:posOffset>
            </wp:positionH>
            <wp:positionV relativeFrom="paragraph">
              <wp:posOffset>905150</wp:posOffset>
            </wp:positionV>
            <wp:extent cx="683877" cy="694835"/>
            <wp:effectExtent l="0" t="0" r="0" b="0"/>
            <wp:wrapNone/>
            <wp:docPr id="1294" name="IM 1294"/>
            <wp:cNvGraphicFramePr/>
            <a:graphic>
              <a:graphicData uri="http://schemas.openxmlformats.org/drawingml/2006/picture">
                <pic:pic>
                  <pic:nvPicPr>
                    <pic:cNvPr id="1294" name="IM 1294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877" cy="69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14"/>
        </w:rPr>
        <w:t>绳</w:t>
      </w:r>
      <w:r>
        <w:rPr>
          <w:sz w:val="50"/>
          <w:szCs w:val="50"/>
          <w:spacing w:val="-50"/>
        </w:rPr>
        <w:t xml:space="preserve"> </w:t>
      </w:r>
      <w:r>
        <w:rPr>
          <w:sz w:val="50"/>
          <w:szCs w:val="50"/>
          <w:spacing w:val="-14"/>
        </w:rPr>
        <w:t>·垂之以为冕之旒也。”③玉名。《广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7"/>
        </w:rPr>
        <w:t>韵</w:t>
      </w:r>
      <w:r>
        <w:rPr>
          <w:sz w:val="50"/>
          <w:szCs w:val="50"/>
          <w:spacing w:val="-53"/>
        </w:rPr>
        <w:t xml:space="preserve"> </w:t>
      </w:r>
      <w:r>
        <w:rPr>
          <w:sz w:val="50"/>
          <w:szCs w:val="50"/>
          <w:spacing w:val="-17"/>
        </w:rPr>
        <w:t>·</w:t>
      </w:r>
      <w:r>
        <w:rPr>
          <w:sz w:val="50"/>
          <w:szCs w:val="50"/>
          <w:spacing w:val="-207"/>
        </w:rPr>
        <w:t xml:space="preserve"> </w:t>
      </w:r>
      <w:r>
        <w:rPr>
          <w:sz w:val="50"/>
          <w:szCs w:val="50"/>
          <w:spacing w:val="-17"/>
        </w:rPr>
        <w:t>皓韵》:“躁，玉名。”王筠《说文句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9"/>
        </w:rPr>
        <w:t>读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39"/>
        </w:rPr>
        <w:t>·玉部》:“躁，《山海经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39"/>
        </w:rPr>
        <w:t>·西山经》四：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2"/>
        </w:rPr>
        <w:t>‘洛(浴)水，其中多藻玉’……则题</w:t>
      </w:r>
      <w:r>
        <w:rPr>
          <w:rFonts w:ascii="Times New Roman" w:hAnsi="Times New Roman" w:eastAsia="Times New Roman" w:cs="Times New Roman"/>
          <w:sz w:val="50"/>
          <w:szCs w:val="50"/>
          <w:spacing w:val="-12"/>
        </w:rPr>
        <w:t>(tí)</w:t>
      </w:r>
      <w:r>
        <w:rPr>
          <w:rFonts w:ascii="Times New Roman" w:hAnsi="Times New Roman" w:eastAsia="Times New Roman" w:cs="Times New Roman"/>
          <w:sz w:val="50"/>
          <w:szCs w:val="50"/>
          <w:spacing w:val="115"/>
        </w:rPr>
        <w:t xml:space="preserve"> </w:t>
      </w:r>
      <w:r>
        <w:rPr>
          <w:sz w:val="50"/>
          <w:szCs w:val="50"/>
          <w:spacing w:val="-12"/>
        </w:rPr>
        <w:t>质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"/>
        </w:rPr>
        <w:t>如藻，非玉饰也。”</w:t>
      </w:r>
    </w:p>
    <w:p>
      <w:pPr>
        <w:ind w:left="9622"/>
        <w:spacing w:before="151" w:line="227" w:lineRule="auto"/>
        <w:rPr>
          <w:rFonts w:ascii="SimHei" w:hAnsi="SimHei" w:eastAsia="SimHei" w:cs="SimHei"/>
          <w:sz w:val="90"/>
          <w:szCs w:val="90"/>
        </w:rPr>
      </w:pPr>
      <w:r>
        <w:rPr>
          <w:rFonts w:ascii="SimHei" w:hAnsi="SimHei" w:eastAsia="SimHei" w:cs="SimHei"/>
          <w:sz w:val="90"/>
          <w:szCs w:val="90"/>
        </w:rPr>
        <w:t>造</w:t>
      </w:r>
    </w:p>
    <w:p>
      <w:pPr>
        <w:pStyle w:val="BodyText"/>
        <w:ind w:left="9370" w:right="239" w:firstLine="1432"/>
        <w:spacing w:before="109" w:line="230" w:lineRule="auto"/>
        <w:rPr>
          <w:sz w:val="50"/>
          <w:szCs w:val="50"/>
        </w:rPr>
      </w:pPr>
      <w:r>
        <w:pict>
          <v:shape id="_x0000_s2932" style="position:absolute;margin-left:208.722pt;margin-top:184.936pt;mso-position-vertical-relative:text;mso-position-horizontal-relative:text;width:61.7pt;height:22.8pt;z-index:25554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58" w:lineRule="auto"/>
                    <w:rPr>
                      <w:rFonts w:ascii="Arial" w:hAnsi="Arial" w:eastAsia="Arial" w:cs="Arial"/>
                      <w:sz w:val="55"/>
                      <w:szCs w:val="55"/>
                    </w:rPr>
                  </w:pPr>
                  <w:r>
                    <w:rPr>
                      <w:rFonts w:ascii="Arial" w:hAnsi="Arial" w:eastAsia="Arial" w:cs="Arial"/>
                      <w:sz w:val="55"/>
                      <w:szCs w:val="55"/>
                    </w:rPr>
                    <w:t>zang</w:t>
                  </w:r>
                </w:p>
              </w:txbxContent>
            </v:textbox>
          </v:shape>
        </w:pict>
      </w:r>
      <w:r>
        <w:pict>
          <v:shape id="_x0000_s2934" style="position:absolute;margin-left:62.8318pt;margin-top:255.332pt;mso-position-vertical-relative:text;mso-position-horizontal-relative:text;width:404.15pt;height:65.2pt;z-index:25554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0" w:right="20" w:hanging="321"/>
                    <w:spacing w:before="20" w:line="23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5"/>
                      <w:w w:val="99"/>
                    </w:rPr>
                    <w:t>《说文》:“样，牡羊也。从羊，片声</w:t>
                  </w:r>
                  <w:r>
                    <w:rPr>
                      <w:sz w:val="50"/>
                      <w:szCs w:val="50"/>
                      <w:spacing w:val="-84"/>
                      <w:w w:val="99"/>
                    </w:rPr>
                    <w:t>。”</w:t>
                  </w:r>
                  <w:r>
                    <w:rPr>
                      <w:sz w:val="50"/>
                      <w:szCs w:val="50"/>
                      <w:spacing w:val="-67"/>
                      <w:w w:val="99"/>
                    </w:rPr>
                    <w:t>段</w:t>
                  </w:r>
                  <w:r>
                    <w:rPr>
                      <w:sz w:val="50"/>
                      <w:szCs w:val="50"/>
                      <w:spacing w:val="4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  <w:w w:val="94"/>
                    </w:rPr>
                    <w:t>玉裁改作“胖，牝羊也。”并</w:t>
                  </w:r>
                  <w:r>
                    <w:rPr>
                      <w:sz w:val="50"/>
                      <w:szCs w:val="50"/>
                      <w:spacing w:val="-67"/>
                      <w:w w:val="94"/>
                    </w:rPr>
                    <w:t>注：“各本</w:t>
                  </w:r>
                  <w:r>
                    <w:rPr>
                      <w:sz w:val="50"/>
                      <w:szCs w:val="50"/>
                      <w:spacing w:val="-54"/>
                      <w:w w:val="94"/>
                    </w:rPr>
                    <w:t>作</w:t>
                  </w:r>
                </w:p>
              </w:txbxContent>
            </v:textbox>
          </v:shape>
        </w:pict>
      </w:r>
      <w:r>
        <w:pict>
          <v:shape id="_x0000_s2936" style="position:absolute;margin-left:11.5921pt;margin-top:259.616pt;mso-position-vertical-relative:text;mso-position-horizontal-relative:text;width:45.4pt;height:55.65pt;z-index:25554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群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7"/>
        </w:rPr>
        <w:t>zào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7"/>
        </w:rPr>
        <w:t>仓猝；急忙；猝然。《广韵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67"/>
        </w:rPr>
        <w:t>·号韵》: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1"/>
        </w:rPr>
        <w:t>“造，言行急。”《越绝书 ·</w:t>
      </w:r>
      <w:r>
        <w:rPr>
          <w:sz w:val="50"/>
          <w:szCs w:val="50"/>
          <w:spacing w:val="-182"/>
        </w:rPr>
        <w:t xml:space="preserve"> </w:t>
      </w:r>
      <w:r>
        <w:rPr>
          <w:sz w:val="50"/>
          <w:szCs w:val="50"/>
          <w:spacing w:val="-81"/>
        </w:rPr>
        <w:t>内传陈成恒》:“越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5"/>
        </w:rPr>
        <w:t>王糙(zào)然避位，曰：‘在子’。”</w:t>
      </w:r>
      <w:r>
        <w:rPr>
          <w:sz w:val="50"/>
          <w:szCs w:val="50"/>
          <w:spacing w:val="-66"/>
        </w:rPr>
        <w:t>柳宗元《祭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9"/>
        </w:rPr>
        <w:t>弟宗直文》:“造造早夭，汝又继终。”叠用亦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12"/>
        </w:rPr>
        <w:t>形容忠厚诚实的样子。《集韵</w:t>
      </w:r>
      <w:r>
        <w:rPr>
          <w:sz w:val="50"/>
          <w:szCs w:val="50"/>
          <w:spacing w:val="-31"/>
        </w:rPr>
        <w:t xml:space="preserve"> </w:t>
      </w:r>
      <w:r>
        <w:rPr>
          <w:sz w:val="50"/>
          <w:szCs w:val="50"/>
          <w:spacing w:val="12"/>
        </w:rPr>
        <w:t>·</w:t>
      </w:r>
      <w:r>
        <w:rPr>
          <w:sz w:val="50"/>
          <w:szCs w:val="50"/>
          <w:spacing w:val="-207"/>
        </w:rPr>
        <w:t xml:space="preserve"> </w:t>
      </w:r>
      <w:r>
        <w:rPr>
          <w:sz w:val="50"/>
          <w:szCs w:val="50"/>
          <w:spacing w:val="12"/>
        </w:rPr>
        <w:t>号韵》: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7"/>
        </w:rPr>
        <w:t>“糙，糙糙，言行相顾貌。”《正字通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77"/>
        </w:rPr>
        <w:t>·心部》: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</w:rPr>
        <w:t>“造，笃实也。”《礼记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80"/>
        </w:rPr>
        <w:t>·</w:t>
      </w:r>
      <w:r>
        <w:rPr>
          <w:sz w:val="50"/>
          <w:szCs w:val="50"/>
          <w:spacing w:val="-194"/>
        </w:rPr>
        <w:t xml:space="preserve"> </w:t>
      </w:r>
      <w:r>
        <w:rPr>
          <w:sz w:val="50"/>
          <w:szCs w:val="50"/>
          <w:spacing w:val="-80"/>
        </w:rPr>
        <w:t>中庸》:“君子胡不造</w:t>
      </w:r>
      <w:r>
        <w:rPr>
          <w:sz w:val="50"/>
          <w:szCs w:val="50"/>
        </w:rPr>
        <w:t xml:space="preserve"> </w:t>
      </w:r>
      <w:r>
        <w:rPr>
          <w:sz w:val="55"/>
          <w:szCs w:val="55"/>
          <w:spacing w:val="-51"/>
        </w:rPr>
        <w:t>造尔?”郑玄注：“造造，守实。言行相应</w:t>
      </w:r>
      <w:r>
        <w:rPr>
          <w:sz w:val="55"/>
          <w:szCs w:val="55"/>
          <w:spacing w:val="1"/>
        </w:rPr>
        <w:t xml:space="preserve"> </w:t>
      </w:r>
      <w:r>
        <w:rPr>
          <w:sz w:val="50"/>
          <w:szCs w:val="50"/>
          <w:spacing w:val="48"/>
        </w:rPr>
        <w:t>之貌。”</w:t>
      </w:r>
    </w:p>
    <w:p>
      <w:pPr>
        <w:pStyle w:val="BodyText"/>
        <w:ind w:left="9622"/>
        <w:spacing w:before="172" w:line="226" w:lineRule="auto"/>
        <w:rPr>
          <w:sz w:val="98"/>
          <w:szCs w:val="98"/>
        </w:rPr>
      </w:pPr>
      <w:r>
        <w:pict>
          <v:shape id="_x0000_s2938" style="position:absolute;margin-left:-1pt;margin-top:29.2296pt;mso-position-vertical-relative:text;mso-position-horizontal-relative:text;width:469.65pt;height:498.9pt;z-index:255537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1"/>
                    </w:rPr>
                    <w:t>‘牡羊’误。”</w:t>
                  </w:r>
                </w:p>
                <w:p>
                  <w:pPr>
                    <w:pStyle w:val="BodyText"/>
                    <w:ind w:left="20" w:right="20" w:firstLine="1302"/>
                    <w:spacing w:before="109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5"/>
                    </w:rPr>
                    <w:t>zāng ①母羊。俗作“胖”。或特指白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羊。《尔雅·释畜》:“羊牡粉，牝羊。”《广</w:t>
                  </w:r>
                  <w:r>
                    <w:rPr>
                      <w:sz w:val="50"/>
                      <w:szCs w:val="50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雅·释兽》:“其牝一三岁曰胖。”王念孙疏证：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“或通称白羊为群羊。”《诗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2"/>
                    </w:rPr>
                    <w:t>·苕之华》:“群羊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3"/>
                    </w:rPr>
                    <w:t>境首。”毛传：“群羊，牝羊也。”《晋书·束皙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传》:“大贾样羊，取之清渤。”②茁壮；茂盛。</w:t>
                  </w:r>
                  <w:r>
                    <w:rPr>
                      <w:sz w:val="50"/>
                      <w:szCs w:val="50"/>
                      <w:spacing w:val="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样群：茂盛的样子。《诗</w:t>
                  </w:r>
                  <w:r>
                    <w:rPr>
                      <w:sz w:val="50"/>
                      <w:szCs w:val="50"/>
                      <w:spacing w:val="-7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1"/>
                    </w:rPr>
                    <w:t>·东门之杨》:“东门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  <w:w w:val="96"/>
                    </w:rPr>
                    <w:t>之杨，其叶群群。”毛传：“群群然盛貌。”③地</w:t>
                  </w:r>
                  <w:r>
                    <w:rPr>
                      <w:sz w:val="50"/>
                      <w:szCs w:val="50"/>
                      <w:spacing w:val="2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5"/>
                    </w:rPr>
                    <w:t>名。“样舸”的简称。也作“柯”。古代郡名。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1"/>
                    </w:rPr>
                    <w:t>左思《蜀都赋》:“于前则跨蹑犍、群。”李善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2"/>
                    </w:rPr>
                    <w:t>注：“《汉书志》有犍为郡、群舸郡，并属益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48"/>
                    </w:rPr>
                    <w:t>州。”</w:t>
                  </w:r>
                </w:p>
                <w:p>
                  <w:pPr>
                    <w:spacing w:line="24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309"/>
                    <w:spacing w:before="158" w:line="198" w:lineRule="auto"/>
                    <w:rPr>
                      <w:rFonts w:ascii="Arial" w:hAnsi="Arial" w:eastAsia="Arial" w:cs="Arial"/>
                      <w:sz w:val="55"/>
                      <w:szCs w:val="55"/>
                    </w:rPr>
                  </w:pPr>
                  <w:r>
                    <w:rPr>
                      <w:rFonts w:ascii="Arial" w:hAnsi="Arial" w:eastAsia="Arial" w:cs="Arial"/>
                      <w:sz w:val="55"/>
                      <w:szCs w:val="55"/>
                      <w:spacing w:val="-1"/>
                    </w:rPr>
                    <w:t>Z0o</w:t>
                  </w:r>
                </w:p>
              </w:txbxContent>
            </v:textbox>
          </v:shape>
        </w:pict>
      </w:r>
      <w:r>
        <w:rPr>
          <w:sz w:val="98"/>
          <w:szCs w:val="98"/>
        </w:rPr>
        <w:t>造</w:t>
      </w:r>
    </w:p>
    <w:p>
      <w:pPr>
        <w:pStyle w:val="BodyText"/>
        <w:ind w:left="9370" w:firstLine="1372"/>
        <w:spacing w:before="40" w:line="236" w:lineRule="auto"/>
        <w:tabs>
          <w:tab w:val="left" w:pos="19049"/>
        </w:tabs>
        <w:jc w:val="both"/>
        <w:rPr>
          <w:sz w:val="50"/>
          <w:szCs w:val="50"/>
        </w:rPr>
      </w:pPr>
      <w:r>
        <w:pict>
          <v:shape id="_x0000_s2940" style="position:absolute;margin-left:60.6572pt;margin-top:507.156pt;mso-position-vertical-relative:text;mso-position-horizontal-relative:text;width:410.2pt;height:97.85pt;z-index:255540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0" w:line="243" w:lineRule="auto"/>
                    <w:rPr>
                      <w:sz w:val="46"/>
                      <w:szCs w:val="46"/>
                    </w:rPr>
                  </w:pPr>
                  <w:r>
                    <w:rPr>
                      <w:sz w:val="50"/>
                      <w:szCs w:val="50"/>
                      <w:spacing w:val="-58"/>
                    </w:rPr>
                    <w:t>《说文》:“躁，玉饰如水藻之文。从玉，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0"/>
                    </w:rPr>
                    <w:t>染声。《虞书》曰：“躁火粉末。”</w:t>
                  </w:r>
                </w:p>
                <w:p>
                  <w:pPr>
                    <w:pStyle w:val="BodyText"/>
                    <w:ind w:left="37"/>
                    <w:spacing w:line="219" w:lineRule="auto"/>
                    <w:rPr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8"/>
                    </w:rPr>
                    <w:t>zǎo </w:t>
                  </w:r>
                  <w:r>
                    <w:rPr>
                      <w:sz w:val="55"/>
                      <w:szCs w:val="55"/>
                      <w:spacing w:val="-8"/>
                    </w:rPr>
                    <w:t>①雕有如水藻花纹的玉饰。段</w:t>
                  </w:r>
                </w:p>
              </w:txbxContent>
            </v:textbox>
          </v:shape>
        </w:pict>
      </w:r>
      <w:r>
        <w:pict>
          <v:shape id="_x0000_s2942" style="position:absolute;margin-left:11.5921pt;margin-top:510.307pt;mso-position-vertical-relative:text;mso-position-horizontal-relative:text;width:45.4pt;height:55.8pt;z-index:25554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1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3"/>
                    </w:rPr>
                    <w:t>躁</w:t>
                  </w:r>
                </w:p>
              </w:txbxContent>
            </v:textbox>
          </v:shape>
        </w:pict>
      </w:r>
      <w:r>
        <w:pict>
          <v:shape id="_x0000_s2944" style="position:absolute;margin-left:11.5921pt;margin-top:604.766pt;mso-position-vertical-relative:text;mso-position-horizontal-relative:text;width:457.1pt;height:190.5pt;z-index:25553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2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5"/>
                    </w:rPr>
                    <w:t>注：“古文《尚书 ·咎繇谟》文，按：《虞书》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躁字，衣之文也，当从衣；而从玉者，假借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26"/>
                    </w:rPr>
                    <w:t>也。”②用五彩丝绳贯玉为冕饰。《礼</w:t>
                  </w:r>
                  <w:r>
                    <w:rPr>
                      <w:sz w:val="55"/>
                      <w:szCs w:val="55"/>
                      <w:spacing w:val="12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21"/>
                    </w:rPr>
                    <w:t>记</w:t>
                  </w:r>
                  <w:r>
                    <w:rPr>
                      <w:sz w:val="55"/>
                      <w:szCs w:val="55"/>
                      <w:spacing w:val="-57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21"/>
                    </w:rPr>
                    <w:t>·郊特牲》:“(王)戴冕躁十有二旒</w:t>
                  </w:r>
                  <w:r>
                    <w:rPr>
                      <w:sz w:val="55"/>
                      <w:szCs w:val="55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12"/>
                    </w:rPr>
                    <w:t>(liú,也作“游”。冕冠前后悬垂的玉</w:t>
                  </w:r>
                  <w:r>
                    <w:rPr>
                      <w:sz w:val="55"/>
                      <w:szCs w:val="55"/>
                      <w:spacing w:val="1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2"/>
                    </w:rPr>
                    <w:t>串)。”孙希旦集解：“操者，用五彩丝为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4"/>
        </w:rPr>
        <w:t>zào</w:t>
      </w:r>
      <w:r>
        <w:rPr>
          <w:rFonts w:ascii="Times New Roman" w:hAnsi="Times New Roman" w:eastAsia="Times New Roman" w:cs="Times New Roman"/>
          <w:sz w:val="50"/>
          <w:szCs w:val="50"/>
          <w:spacing w:val="115"/>
        </w:rPr>
        <w:t xml:space="preserve"> </w:t>
      </w:r>
      <w:r>
        <w:rPr>
          <w:sz w:val="50"/>
          <w:szCs w:val="50"/>
          <w:spacing w:val="4"/>
        </w:rPr>
        <w:t>①副；附属的。亦指妾。《小尔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8"/>
        </w:rPr>
        <w:t>雅</w:t>
      </w:r>
      <w:r>
        <w:rPr>
          <w:sz w:val="50"/>
          <w:szCs w:val="50"/>
          <w:spacing w:val="-69"/>
        </w:rPr>
        <w:t xml:space="preserve"> </w:t>
      </w:r>
      <w:r>
        <w:rPr>
          <w:sz w:val="50"/>
          <w:szCs w:val="50"/>
          <w:spacing w:val="-68"/>
        </w:rPr>
        <w:t>·广言》:“篷，体也。”《左传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68"/>
        </w:rPr>
        <w:t>·</w:t>
      </w:r>
      <w:r>
        <w:rPr>
          <w:sz w:val="50"/>
          <w:szCs w:val="50"/>
          <w:spacing w:val="-211"/>
        </w:rPr>
        <w:t xml:space="preserve"> </w:t>
      </w:r>
      <w:r>
        <w:rPr>
          <w:sz w:val="50"/>
          <w:szCs w:val="50"/>
          <w:spacing w:val="-68"/>
        </w:rPr>
        <w:t>昭公十一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年》:“僖子使助选氏之籍。”杜预注：“篷，副</w:t>
      </w:r>
      <w:r>
        <w:rPr>
          <w:sz w:val="50"/>
          <w:szCs w:val="50"/>
          <w:spacing w:val="4"/>
        </w:rPr>
        <w:t xml:space="preserve">  </w:t>
      </w:r>
      <w:r>
        <w:rPr>
          <w:sz w:val="55"/>
          <w:szCs w:val="55"/>
          <w:spacing w:val="27"/>
        </w:rPr>
        <w:t>体也；选氏之女为僖子副妾，别居在</w:t>
      </w:r>
      <w:r>
        <w:rPr>
          <w:sz w:val="55"/>
          <w:szCs w:val="55"/>
          <w:spacing w:val="1"/>
        </w:rPr>
        <w:t xml:space="preserve">  </w:t>
      </w:r>
      <w:r>
        <w:rPr>
          <w:sz w:val="50"/>
          <w:szCs w:val="50"/>
          <w:spacing w:val="-26"/>
        </w:rPr>
        <w:t>外，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26"/>
        </w:rPr>
        <w:t>……令副助之。后来通称妾，为簧室。”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8"/>
        </w:rPr>
        <w:t>张衡《西京赋》:“属车之籍。”张铣注：“属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车，后车也。籍，副也。”②杂；杂厕。《字汇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84"/>
        </w:rPr>
        <w:t>补</w:t>
      </w:r>
      <w:r>
        <w:rPr>
          <w:sz w:val="50"/>
          <w:szCs w:val="50"/>
          <w:spacing w:val="-92"/>
        </w:rPr>
        <w:t xml:space="preserve"> </w:t>
      </w:r>
      <w:r>
        <w:rPr>
          <w:sz w:val="50"/>
          <w:szCs w:val="50"/>
          <w:spacing w:val="-84"/>
        </w:rPr>
        <w:t>·竹部》:“筵，杂也。”嵇康《琴赋》:“承间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9"/>
        </w:rPr>
        <w:t>筵乏，亦有可观者焉。”李周翰注：“篷，杂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13"/>
        </w:rPr>
        <w:t>也。言此诸曲权时以承古雅之间，以杂于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8"/>
        </w:rPr>
        <w:t>顿乏之际，亦有可观也。”柳宗元《上权德舆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7"/>
        </w:rPr>
        <w:t>补阙温卷决进退启》:“筵俊造之末迹，厕牒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34"/>
        </w:rPr>
        <w:t>计之下列。”③齐，并排。《玉篇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34"/>
        </w:rPr>
        <w:t>·是部》: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6"/>
        </w:rPr>
        <w:t>“篷，齐也。”《新唐书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6"/>
        </w:rPr>
        <w:t>·上官仪传》:“筵羽</w:t>
      </w:r>
      <w:r>
        <w:rPr>
          <w:sz w:val="50"/>
          <w:szCs w:val="50"/>
        </w:rPr>
        <w:tab/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6"/>
        </w:rPr>
        <w:t>鹭，岂雍州判佐比乎?”李保泰《二十二史剖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28"/>
        </w:rPr>
        <w:t>记序》:“然则使先生翱翔木天，径筵青云。”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75"/>
        </w:rPr>
        <w:t>④满；充满。《玉篇</w:t>
      </w:r>
      <w:r>
        <w:rPr>
          <w:sz w:val="50"/>
          <w:szCs w:val="50"/>
          <w:spacing w:val="-86"/>
        </w:rPr>
        <w:t xml:space="preserve"> </w:t>
      </w:r>
      <w:r>
        <w:rPr>
          <w:sz w:val="50"/>
          <w:szCs w:val="50"/>
          <w:spacing w:val="-75"/>
        </w:rPr>
        <w:t>·走部》:“筵，充也。”江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6"/>
        </w:rPr>
        <w:t>淹《为萧让剑履殊礼表》:“虽英兖造朝，贤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4"/>
        </w:rPr>
        <w:t>武满世。”⑤量词。黄金百饼。《南史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24"/>
        </w:rPr>
        <w:t>·梁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37"/>
        </w:rPr>
        <w:t>武帝诸子传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37"/>
        </w:rPr>
        <w:t>·萧纪》:“黄金一斤为饼，百饼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45"/>
        </w:rPr>
        <w:t>为簧。”6冲。《玉篇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45"/>
        </w:rPr>
        <w:t>·竹部》:“篷，衡也。”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6"/>
        </w:rPr>
        <w:t>亦指就。《篇海类编</w:t>
      </w:r>
      <w:r>
        <w:rPr>
          <w:sz w:val="50"/>
          <w:szCs w:val="50"/>
          <w:spacing w:val="-44"/>
        </w:rPr>
        <w:t xml:space="preserve"> </w:t>
      </w:r>
      <w:r>
        <w:rPr>
          <w:sz w:val="50"/>
          <w:szCs w:val="50"/>
          <w:spacing w:val="6"/>
        </w:rPr>
        <w:t>·花木类</w:t>
      </w:r>
      <w:r>
        <w:rPr>
          <w:sz w:val="50"/>
          <w:szCs w:val="50"/>
          <w:spacing w:val="-43"/>
        </w:rPr>
        <w:t xml:space="preserve"> </w:t>
      </w:r>
      <w:r>
        <w:rPr>
          <w:sz w:val="50"/>
          <w:szCs w:val="50"/>
          <w:spacing w:val="6"/>
        </w:rPr>
        <w:t>·竹部》: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4"/>
        </w:rPr>
        <w:t>“造，就也。”</w:t>
      </w:r>
    </w:p>
    <w:p>
      <w:pPr>
        <w:spacing w:line="236" w:lineRule="auto"/>
        <w:sectPr>
          <w:headerReference w:type="default" r:id="rId782"/>
          <w:pgSz w:w="22536" w:h="31680"/>
          <w:pgMar w:top="1958" w:right="1852" w:bottom="0" w:left="1632" w:header="1306" w:footer="0" w:gutter="0"/>
        </w:sectPr>
        <w:rPr>
          <w:sz w:val="50"/>
          <w:szCs w:val="50"/>
        </w:rPr>
      </w:pP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9387" w:right="126" w:firstLine="238"/>
        <w:spacing w:before="152" w:line="244" w:lineRule="auto"/>
        <w:rPr>
          <w:sz w:val="47"/>
          <w:szCs w:val="47"/>
        </w:rPr>
      </w:pPr>
      <w:r>
        <w:pict>
          <v:shape id="_x0000_s2946" style="position:absolute;margin-left:228.916pt;margin-top:57.1952pt;mso-position-vertical-relative:text;mso-position-horizontal-relative:text;width:31.4pt;height:26.05pt;z-index:25555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97" w:lineRule="auto"/>
                    <w:rPr>
                      <w:rFonts w:ascii="Arial" w:hAnsi="Arial" w:eastAsia="Arial" w:cs="Arial"/>
                      <w:sz w:val="51"/>
                      <w:szCs w:val="51"/>
                    </w:rPr>
                  </w:pPr>
                  <w:r>
                    <w:rPr>
                      <w:rFonts w:ascii="Arial" w:hAnsi="Arial" w:eastAsia="Arial" w:cs="Arial"/>
                      <w:sz w:val="51"/>
                      <w:szCs w:val="51"/>
                      <w:spacing w:val="-3"/>
                    </w:rPr>
                    <w:t>Ze</w:t>
                  </w:r>
                </w:p>
              </w:txbxContent>
            </v:textbox>
          </v:shape>
        </w:pict>
      </w:r>
      <w:r>
        <w:pict>
          <v:shape id="_x0000_s2948" style="position:absolute;margin-left:174.856pt;margin-top:133.943pt;mso-position-vertical-relative:text;mso-position-horizontal-relative:text;width:305.55pt;height:62.2pt;z-index:25555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1" w:right="20" w:hanging="221"/>
                    <w:spacing w:before="22" w:line="23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4"/>
                    </w:rPr>
                    <w:t>《说文》:“蜡 ·餐也。从齿，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5"/>
                    </w:rPr>
                    <w:t>昔声。龄，蜡或诈乍。”</w:t>
                  </w:r>
                </w:p>
              </w:txbxContent>
            </v:textbox>
          </v:shape>
        </w:pict>
      </w:r>
      <w:r>
        <w:pict>
          <v:shape id="_x0000_s2950" style="position:absolute;margin-left:56.9983pt;margin-top:148.391pt;mso-position-vertical-relative:text;mso-position-horizontal-relative:text;width:125.95pt;height:45.4pt;z-index:25555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2" w:lineRule="auto"/>
                    <w:jc w:val="right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  <w:b/>
                      <w:bCs/>
                      <w:spacing w:val="-78"/>
                      <w:w w:val="98"/>
                    </w:rPr>
                    <w:t>(蜡、雌)</w:t>
                  </w:r>
                </w:p>
              </w:txbxContent>
            </v:textbox>
          </v:shape>
        </w:pict>
      </w:r>
      <w:r>
        <w:rPr>
          <w:sz w:val="47"/>
          <w:szCs w:val="47"/>
          <w:spacing w:val="-12"/>
        </w:rPr>
        <w:t>差不齐的样子。李商隐《骄儿诗》:“豪鹰毛</w:t>
      </w:r>
      <w:r>
        <w:rPr>
          <w:sz w:val="47"/>
          <w:szCs w:val="47"/>
          <w:spacing w:val="3"/>
        </w:rPr>
        <w:t xml:space="preserve">  </w:t>
      </w:r>
      <w:r>
        <w:rPr>
          <w:sz w:val="47"/>
          <w:szCs w:val="47"/>
          <w:spacing w:val="-12"/>
        </w:rPr>
        <w:t>崩男，猛马气佶傈。”②山高大的样子。王延</w:t>
      </w:r>
      <w:r>
        <w:rPr>
          <w:sz w:val="47"/>
          <w:szCs w:val="47"/>
          <w:spacing w:val="7"/>
        </w:rPr>
        <w:t xml:space="preserve">  </w:t>
      </w:r>
      <w:r>
        <w:rPr>
          <w:sz w:val="47"/>
          <w:szCs w:val="47"/>
          <w:spacing w:val="-30"/>
        </w:rPr>
        <w:t>寿《鲁灵光殿赋》:“期缯绫而龙鳞。”张载注：</w:t>
      </w:r>
      <w:r>
        <w:rPr>
          <w:sz w:val="47"/>
          <w:szCs w:val="47"/>
          <w:spacing w:val="13"/>
        </w:rPr>
        <w:t xml:space="preserve"> </w:t>
      </w:r>
      <w:r>
        <w:rPr>
          <w:sz w:val="47"/>
          <w:szCs w:val="47"/>
          <w:spacing w:val="-5"/>
        </w:rPr>
        <w:t>“崩，</w:t>
      </w:r>
      <w:r>
        <w:rPr>
          <w:sz w:val="47"/>
          <w:szCs w:val="47"/>
          <w:spacing w:val="76"/>
        </w:rPr>
        <w:t xml:space="preserve">  </w:t>
      </w:r>
      <w:r>
        <w:rPr>
          <w:sz w:val="47"/>
          <w:szCs w:val="47"/>
          <w:spacing w:val="-5"/>
        </w:rPr>
        <w:t>嶷然，皆其形也。”亦为山名。《玉</w:t>
      </w:r>
      <w:r>
        <w:rPr>
          <w:sz w:val="47"/>
          <w:szCs w:val="47"/>
          <w:spacing w:val="1"/>
        </w:rPr>
        <w:t xml:space="preserve"> </w:t>
      </w:r>
      <w:r>
        <w:rPr>
          <w:sz w:val="47"/>
          <w:szCs w:val="47"/>
          <w:spacing w:val="-45"/>
        </w:rPr>
        <w:t>篇</w:t>
      </w:r>
      <w:r>
        <w:rPr>
          <w:sz w:val="47"/>
          <w:szCs w:val="47"/>
          <w:spacing w:val="-61"/>
        </w:rPr>
        <w:t xml:space="preserve"> </w:t>
      </w:r>
      <w:r>
        <w:rPr>
          <w:sz w:val="47"/>
          <w:szCs w:val="47"/>
          <w:spacing w:val="-45"/>
        </w:rPr>
        <w:t>·</w:t>
      </w:r>
      <w:r>
        <w:rPr>
          <w:sz w:val="47"/>
          <w:szCs w:val="47"/>
          <w:spacing w:val="-182"/>
        </w:rPr>
        <w:t xml:space="preserve"> </w:t>
      </w:r>
      <w:r>
        <w:rPr>
          <w:sz w:val="47"/>
          <w:szCs w:val="47"/>
          <w:spacing w:val="-45"/>
        </w:rPr>
        <w:t>山部》:“   ,山名。”③山连貌。《集韵</w:t>
      </w:r>
      <w:r>
        <w:rPr>
          <w:sz w:val="47"/>
          <w:szCs w:val="47"/>
          <w:spacing w:val="-69"/>
        </w:rPr>
        <w:t xml:space="preserve"> </w:t>
      </w:r>
      <w:r>
        <w:rPr>
          <w:sz w:val="47"/>
          <w:szCs w:val="47"/>
          <w:spacing w:val="-45"/>
        </w:rPr>
        <w:t>·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38"/>
        </w:rPr>
        <w:t>职韵》:“崩，山连貌。”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13829"/>
        <w:spacing w:before="175" w:line="840" w:lineRule="exact"/>
        <w:rPr>
          <w:rFonts w:ascii="Arial" w:hAnsi="Arial" w:eastAsia="Arial" w:cs="Arial"/>
          <w:sz w:val="61"/>
          <w:szCs w:val="61"/>
        </w:rPr>
      </w:pPr>
      <w:r>
        <w:pict>
          <v:shape id="_x0000_s2952" style="position:absolute;margin-left:-1pt;margin-top:-29.5012pt;mso-position-vertical-relative:text;mso-position-horizontal-relative:text;width:483.05pt;height:1185.45pt;z-index:25555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9" w:firstLine="1220"/>
                    <w:spacing w:before="18" w:line="245" w:lineRule="auto"/>
                    <w:tabs>
                      <w:tab w:val="left" w:pos="257"/>
                    </w:tabs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6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16"/>
                    </w:rPr>
                    <w:t>zé </w:t>
                  </w:r>
                  <w:r>
                    <w:rPr>
                      <w:sz w:val="47"/>
                      <w:szCs w:val="47"/>
                      <w:spacing w:val="-16"/>
                    </w:rPr>
                    <w:t>①用牙齿咬。宋玉《风赋》:“啖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19"/>
                    </w:rPr>
                    <w:t>醋嗽获，死生不卒。”玄奘《大唐西域记</w:t>
                  </w:r>
                  <w:r>
                    <w:rPr>
                      <w:sz w:val="47"/>
                      <w:szCs w:val="47"/>
                      <w:spacing w:val="-6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9"/>
                    </w:rPr>
                    <w:t>·健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23"/>
                    </w:rPr>
                    <w:t>驮逻国》:“恥见众辱，蜡断其舌。”又通“凿</w:t>
                  </w:r>
                  <w:r>
                    <w:rPr>
                      <w:sz w:val="47"/>
                      <w:szCs w:val="47"/>
                      <w:spacing w:val="9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ab/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7"/>
                    </w:rPr>
                    <w:t>(zuò)”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"/>
                    </w:rPr>
                    <w:t>。</w:t>
                  </w:r>
                  <w:r>
                    <w:rPr>
                      <w:sz w:val="47"/>
                      <w:szCs w:val="47"/>
                      <w:spacing w:val="-9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"/>
                    </w:rPr>
                    <w:t>确实；的确。亦指安置。《墨子</w:t>
                  </w:r>
                  <w:r>
                    <w:rPr>
                      <w:sz w:val="47"/>
                      <w:szCs w:val="47"/>
                      <w:spacing w:val="-5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7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47"/>
                      <w:szCs w:val="47"/>
                      <w:spacing w:val="-2"/>
                    </w:rPr>
                    <w:t>公孟》:“贫富寿夭，蜡然在天，不可损益。”</w:t>
                  </w:r>
                  <w:r>
                    <w:rPr>
                      <w:rFonts w:ascii="FangSong" w:hAnsi="FangSong" w:eastAsia="FangSong" w:cs="FangSong"/>
                      <w:sz w:val="47"/>
                      <w:szCs w:val="47"/>
                      <w:spacing w:val="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87"/>
                      <w:w w:val="98"/>
                    </w:rPr>
                    <w:t>《注》:“蜡同错。”按：错，通“措”。</w:t>
                  </w:r>
                </w:p>
                <w:p>
                  <w:pPr>
                    <w:pStyle w:val="BodyText"/>
                    <w:ind w:left="258" w:right="440" w:firstLine="981"/>
                    <w:spacing w:before="37" w:line="248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zhà </w:t>
                  </w:r>
                  <w:r>
                    <w:rPr>
                      <w:sz w:val="47"/>
                      <w:szCs w:val="47"/>
                    </w:rPr>
                    <w:t>②蜡</w:t>
                  </w:r>
                  <w:r>
                    <w:rPr>
                      <w:sz w:val="47"/>
                      <w:szCs w:val="47"/>
                      <w:spacing w:val="110"/>
                    </w:rPr>
                    <w:t xml:space="preserve"> </w:t>
                  </w:r>
                  <w:r>
                    <w:rPr>
                      <w:sz w:val="47"/>
                      <w:szCs w:val="47"/>
                    </w:rPr>
                    <w:t>断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</w:rPr>
                    <w:t>(yá),   </w:t>
                  </w:r>
                  <w:r>
                    <w:rPr>
                      <w:sz w:val="47"/>
                      <w:szCs w:val="47"/>
                    </w:rPr>
                    <w:t>牙齿不齐</w:t>
                  </w:r>
                  <w:r>
                    <w:rPr>
                      <w:sz w:val="47"/>
                      <w:szCs w:val="47"/>
                      <w:spacing w:val="-1"/>
                    </w:rPr>
                    <w:t>，咬不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密缝。《广韵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·褐韵》:“蜡，蜡断。”《集韵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9"/>
                    </w:rPr>
                    <w:t>·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8"/>
                    </w:rPr>
                    <w:t>冯韵》:“蜡断，齿不相值。”</w:t>
                  </w:r>
                </w:p>
                <w:p>
                  <w:pPr>
                    <w:pStyle w:val="BodyText"/>
                    <w:ind w:left="258"/>
                    <w:spacing w:before="31" w:line="186" w:lineRule="auto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56"/>
                      <w:position w:val="-8"/>
                    </w:rPr>
                    <w:t>理</w:t>
                  </w:r>
                  <w:r>
                    <w:rPr>
                      <w:sz w:val="51"/>
                      <w:szCs w:val="51"/>
                      <w:spacing w:val="24"/>
                      <w:position w:val="-8"/>
                    </w:rPr>
                    <w:t xml:space="preserve">  </w:t>
                  </w:r>
                  <w:r>
                    <w:rPr>
                      <w:sz w:val="51"/>
                      <w:szCs w:val="51"/>
                      <w:spacing w:val="-56"/>
                    </w:rPr>
                    <w:t>《说文》:“禪,绔也。从衣，睾声。”段</w:t>
                  </w:r>
                </w:p>
                <w:p>
                  <w:pPr>
                    <w:pStyle w:val="BodyText"/>
                    <w:ind w:left="476"/>
                    <w:spacing w:line="678" w:lineRule="exac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position w:val="10"/>
                    </w:rPr>
                    <w:drawing>
                      <wp:inline distT="0" distB="0" distL="0" distR="0">
                        <wp:extent cx="501710" cy="239853"/>
                        <wp:effectExtent l="0" t="0" r="0" b="0"/>
                        <wp:docPr id="1298" name="IM 12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98" name="IM 1298"/>
                                <pic:cNvPicPr/>
                              </pic:nvPicPr>
                              <pic:blipFill>
                                <a:blip r:embed="rId78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1710" cy="239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1"/>
                      <w:szCs w:val="51"/>
                      <w:spacing w:val="94"/>
                      <w:position w:val="-3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81"/>
                      <w:w w:val="96"/>
                      <w:position w:val="-3"/>
                    </w:rPr>
                    <w:t>注：“禪者，胫衣也。”</w:t>
                  </w:r>
                </w:p>
                <w:p>
                  <w:pPr>
                    <w:pStyle w:val="BodyText"/>
                    <w:ind w:left="20" w:right="376" w:firstLine="1220"/>
                    <w:spacing w:before="48" w:line="24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36"/>
                    </w:rPr>
                    <w:t>(</w:t>
                  </w:r>
                  <w:r>
                    <w:rPr>
                      <w:sz w:val="47"/>
                      <w:szCs w:val="47"/>
                      <w:spacing w:val="-11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一</w:t>
                  </w:r>
                  <w:r>
                    <w:rPr>
                      <w:sz w:val="47"/>
                      <w:szCs w:val="47"/>
                      <w:spacing w:val="-11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6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-36"/>
                    </w:rPr>
                    <w:t>zé</w:t>
                  </w:r>
                  <w:r>
                    <w:rPr>
                      <w:rFonts w:ascii="Times New Roman" w:hAnsi="Times New Roman" w:eastAsia="Times New Roman" w:cs="Times New Roman"/>
                      <w:sz w:val="47"/>
                      <w:szCs w:val="47"/>
                      <w:spacing w:val="34"/>
                    </w:rPr>
                    <w:t xml:space="preserve">  </w:t>
                  </w:r>
                  <w:r>
                    <w:rPr>
                      <w:sz w:val="47"/>
                      <w:szCs w:val="47"/>
                      <w:spacing w:val="-36"/>
                    </w:rPr>
                    <w:t>①套裤。王筠句读：“《玉篇》:</w:t>
                  </w:r>
                  <w:r>
                    <w:rPr>
                      <w:sz w:val="47"/>
                      <w:szCs w:val="47"/>
                      <w:spacing w:val="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11"/>
                    </w:rPr>
                    <w:t>‘袴也’。禪即绔之俗体。他书未有以禪为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绔者。”②贴身的内衣。《广韵</w:t>
                  </w:r>
                  <w:r>
                    <w:rPr>
                      <w:sz w:val="47"/>
                      <w:szCs w:val="47"/>
                      <w:spacing w:val="-7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5"/>
                    </w:rPr>
                    <w:t>·锋韵》:“</w:t>
                  </w:r>
                  <w:r>
                    <w:rPr>
                      <w:sz w:val="47"/>
                      <w:szCs w:val="47"/>
                      <w:spacing w:val="-36"/>
                    </w:rPr>
                    <w:t>禪,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亵衣也。”《诗</w:t>
                  </w:r>
                  <w:r>
                    <w:rPr>
                      <w:sz w:val="47"/>
                      <w:szCs w:val="47"/>
                      <w:spacing w:val="-50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1"/>
                    </w:rPr>
                    <w:t>·无衣》:“岂曰无衣，与子同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4"/>
                    </w:rPr>
                    <w:t>泽。”陆德明释文：“泽如字《说文》作禪。”郑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玄笺：“禪,亵衣，近污垢。”《周礼</w:t>
                  </w:r>
                  <w:r>
                    <w:rPr>
                      <w:sz w:val="47"/>
                      <w:szCs w:val="47"/>
                      <w:spacing w:val="-63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·天官</w:t>
                  </w:r>
                  <w:r>
                    <w:rPr>
                      <w:sz w:val="47"/>
                      <w:szCs w:val="47"/>
                      <w:spacing w:val="-7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0"/>
                    </w:rPr>
                    <w:t>·玉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4"/>
                    </w:rPr>
                    <w:t>府》:“掌王之燕衣服。”汉郑玄注：“燕衣服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7"/>
                    </w:rPr>
                    <w:t>者，次着袍，次加礼服为表。”</w:t>
                  </w:r>
                </w:p>
                <w:p>
                  <w:pPr>
                    <w:pStyle w:val="BodyText"/>
                    <w:ind w:left="258" w:right="20" w:firstLine="981"/>
                    <w:spacing w:before="154" w:line="239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42"/>
                    </w:rPr>
                    <w:t>(二)yì ③长襦。《广雅</w:t>
                  </w:r>
                  <w:r>
                    <w:rPr>
                      <w:sz w:val="47"/>
                      <w:szCs w:val="47"/>
                      <w:spacing w:val="-7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2"/>
                    </w:rPr>
                    <w:t>·释器》:“禪,长</w:t>
                  </w:r>
                  <w:r>
                    <w:rPr>
                      <w:sz w:val="47"/>
                      <w:szCs w:val="47"/>
                    </w:rPr>
                    <w:t xml:space="preserve">   </w:t>
                  </w:r>
                  <w:r>
                    <w:rPr>
                      <w:sz w:val="47"/>
                      <w:szCs w:val="47"/>
                      <w:spacing w:val="-70"/>
                    </w:rPr>
                    <w:t>襦也。”王念孙疏证：“《说文》:‘襦，短衣也。’</w:t>
                  </w:r>
                  <w:r>
                    <w:rPr>
                      <w:sz w:val="47"/>
                      <w:szCs w:val="47"/>
                      <w:spacing w:val="15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其似襦而长者，则特别之曰长襦。”</w:t>
                  </w:r>
                </w:p>
                <w:p>
                  <w:pPr>
                    <w:pStyle w:val="BodyText"/>
                    <w:ind w:left="270"/>
                    <w:spacing w:before="307" w:line="220" w:lineRule="auto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b/>
                      <w:bCs/>
                      <w:spacing w:val="-15"/>
                    </w:rPr>
                    <w:t>岸(雌)</w:t>
                  </w:r>
                </w:p>
                <w:p>
                  <w:pPr>
                    <w:pStyle w:val="BodyText"/>
                    <w:ind w:left="258" w:right="454" w:firstLine="981"/>
                    <w:spacing w:before="37" w:line="250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rFonts w:ascii="Arial" w:hAnsi="Arial" w:eastAsia="Arial" w:cs="Arial"/>
                      <w:sz w:val="47"/>
                      <w:szCs w:val="47"/>
                      <w:spacing w:val="-41"/>
                    </w:rPr>
                    <w:t>zé </w:t>
                  </w:r>
                  <w:r>
                    <w:rPr>
                      <w:sz w:val="47"/>
                      <w:szCs w:val="47"/>
                      <w:spacing w:val="-41"/>
                    </w:rPr>
                    <w:t>崔额(é)、岩萼，也作“岩愕”。形容山</w:t>
                  </w:r>
                  <w:r>
                    <w:rPr>
                      <w:sz w:val="47"/>
                      <w:szCs w:val="47"/>
                      <w:spacing w:val="1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石高峻的样子。《集韵</w:t>
                  </w:r>
                  <w:r>
                    <w:rPr>
                      <w:sz w:val="47"/>
                      <w:szCs w:val="47"/>
                      <w:spacing w:val="-69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44"/>
                    </w:rPr>
                    <w:t>·铎韵》:“崔粤，</w:t>
                  </w:r>
                  <w:r>
                    <w:rPr>
                      <w:sz w:val="47"/>
                      <w:szCs w:val="47"/>
                      <w:spacing w:val="-45"/>
                    </w:rPr>
                    <w:t>山高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貌。”左思《吴都赋》:“虽有石林之崔额，请攘</w:t>
                  </w:r>
                  <w:r>
                    <w:rPr>
                      <w:sz w:val="47"/>
                      <w:szCs w:val="47"/>
                      <w:spacing w:val="16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3"/>
                    </w:rPr>
                    <w:t>臂而靡之。”顾炎武《山海关》:“后额横崔</w:t>
                  </w:r>
                  <w:r>
                    <w:rPr>
                      <w:sz w:val="47"/>
                      <w:szCs w:val="47"/>
                      <w:spacing w:val="18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3"/>
                    </w:rPr>
                    <w:t>粤。”亦为山名。在今江苏省吴县西南。陆</w:t>
                  </w:r>
                  <w:r>
                    <w:rPr>
                      <w:sz w:val="47"/>
                      <w:szCs w:val="47"/>
                      <w:spacing w:val="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25"/>
                    </w:rPr>
                    <w:t>广微《吴地记》:“崔粤山在吴县西十二里.吴</w:t>
                  </w:r>
                  <w:r>
                    <w:rPr>
                      <w:sz w:val="47"/>
                      <w:szCs w:val="47"/>
                      <w:spacing w:val="4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"/>
                    </w:rPr>
                    <w:t>王僚葬此。”</w:t>
                  </w:r>
                </w:p>
                <w:p>
                  <w:pPr>
                    <w:pStyle w:val="BodyText"/>
                    <w:ind w:left="258"/>
                    <w:spacing w:before="94" w:line="221" w:lineRule="auto"/>
                    <w:rPr>
                      <w:sz w:val="101"/>
                      <w:szCs w:val="101"/>
                    </w:rPr>
                  </w:pPr>
                  <w:r>
                    <w:rPr>
                      <w:sz w:val="101"/>
                      <w:szCs w:val="101"/>
                    </w:rPr>
                    <w:t>期</w:t>
                  </w:r>
                </w:p>
                <w:p>
                  <w:pPr>
                    <w:pStyle w:val="BodyText"/>
                    <w:ind w:left="258" w:right="447" w:firstLine="981"/>
                    <w:spacing w:before="136" w:line="243" w:lineRule="auto"/>
                    <w:jc w:val="both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-14"/>
                    </w:rPr>
                    <w:t>zè ①崩劣，山峰高耸险峻的样子。《集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韵</w:t>
                  </w:r>
                  <w:r>
                    <w:rPr>
                      <w:sz w:val="47"/>
                      <w:szCs w:val="47"/>
                      <w:spacing w:val="-6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63"/>
                    </w:rPr>
                    <w:t>·职韵》:“崩，崩劣，山大貌。”王延寿《鲁</w:t>
                  </w:r>
                  <w:r>
                    <w:rPr>
                      <w:sz w:val="47"/>
                      <w:szCs w:val="47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灵光殿赋》:“期劣滋鳌。”李善注：“皆峻峻之</w:t>
                  </w:r>
                  <w:r>
                    <w:rPr>
                      <w:sz w:val="47"/>
                      <w:szCs w:val="47"/>
                      <w:spacing w:val="12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55"/>
                    </w:rPr>
                    <w:t>貌。”杜甫《封两岳赋》:“超崩劣。”亦比喻参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61"/>
          <w:szCs w:val="61"/>
          <w:spacing w:val="-1"/>
          <w:position w:val="4"/>
        </w:rPr>
        <w:t>zha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9637"/>
        <w:spacing w:before="257" w:line="222" w:lineRule="auto"/>
        <w:rPr>
          <w:sz w:val="79"/>
          <w:szCs w:val="79"/>
        </w:rPr>
      </w:pPr>
      <w:r>
        <w:rPr>
          <w:sz w:val="79"/>
          <w:szCs w:val="79"/>
          <w:b/>
          <w:bCs/>
          <w:spacing w:val="-40"/>
        </w:rPr>
        <w:t>晰(晰)</w:t>
      </w:r>
    </w:p>
    <w:p>
      <w:pPr>
        <w:pStyle w:val="BodyText"/>
        <w:ind w:left="9626" w:right="178" w:firstLine="1207"/>
        <w:spacing w:before="35" w:line="246" w:lineRule="auto"/>
        <w:jc w:val="both"/>
        <w:rPr>
          <w:sz w:val="47"/>
          <w:szCs w:val="47"/>
        </w:rPr>
      </w:pPr>
      <w:r>
        <w:rPr>
          <w:rFonts w:ascii="Times New Roman" w:hAnsi="Times New Roman" w:eastAsia="Times New Roman" w:cs="Times New Roman"/>
          <w:sz w:val="47"/>
          <w:szCs w:val="47"/>
          <w:spacing w:val="-18"/>
        </w:rPr>
        <w:t>zhá</w:t>
      </w:r>
      <w:r>
        <w:rPr>
          <w:rFonts w:ascii="Times New Roman" w:hAnsi="Times New Roman" w:eastAsia="Times New Roman" w:cs="Times New Roman"/>
          <w:sz w:val="47"/>
          <w:szCs w:val="47"/>
          <w:spacing w:val="55"/>
        </w:rPr>
        <w:t xml:space="preserve"> </w:t>
      </w:r>
      <w:r>
        <w:rPr>
          <w:sz w:val="47"/>
          <w:szCs w:val="47"/>
          <w:spacing w:val="-18"/>
        </w:rPr>
        <w:t>啁</w:t>
      </w:r>
      <w:r>
        <w:rPr>
          <w:rFonts w:ascii="Times New Roman" w:hAnsi="Times New Roman" w:eastAsia="Times New Roman" w:cs="Times New Roman"/>
          <w:sz w:val="47"/>
          <w:szCs w:val="47"/>
          <w:spacing w:val="-18"/>
        </w:rPr>
        <w:t>(zhão)  </w:t>
      </w:r>
      <w:r>
        <w:rPr>
          <w:sz w:val="47"/>
          <w:szCs w:val="47"/>
          <w:spacing w:val="-18"/>
        </w:rPr>
        <w:t>晰，也作“嘲晰”。形容声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8"/>
        </w:rPr>
        <w:t>音杂乱而细碎。宋玉《九辩》:“</w:t>
      </w:r>
      <w:r>
        <w:rPr>
          <w:sz w:val="47"/>
          <w:szCs w:val="47"/>
          <w:spacing w:val="77"/>
        </w:rPr>
        <w:t xml:space="preserve">  </w:t>
      </w:r>
      <w:r>
        <w:rPr>
          <w:sz w:val="47"/>
          <w:szCs w:val="47"/>
          <w:spacing w:val="-8"/>
        </w:rPr>
        <w:t>鸡啁晰而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64"/>
        </w:rPr>
        <w:t>悲鸣。”洪祖兴补注：“啁晰，声繁细貌。”指鸟</w:t>
      </w:r>
      <w:r>
        <w:rPr>
          <w:sz w:val="47"/>
          <w:szCs w:val="47"/>
          <w:spacing w:val="6"/>
        </w:rPr>
        <w:t xml:space="preserve">  </w:t>
      </w:r>
      <w:r>
        <w:rPr>
          <w:sz w:val="47"/>
          <w:szCs w:val="47"/>
          <w:spacing w:val="2"/>
        </w:rPr>
        <w:t>声。白居易《琵琶行》:“岂无山歌与村笛?</w:t>
      </w:r>
      <w:r>
        <w:rPr>
          <w:sz w:val="47"/>
          <w:szCs w:val="47"/>
          <w:spacing w:val="15"/>
        </w:rPr>
        <w:t xml:space="preserve"> </w:t>
      </w:r>
      <w:r>
        <w:rPr>
          <w:sz w:val="47"/>
          <w:szCs w:val="47"/>
          <w:spacing w:val="1"/>
        </w:rPr>
        <w:t>呕哑嘲晰难为听。”</w:t>
      </w:r>
    </w:p>
    <w:p>
      <w:pPr>
        <w:pStyle w:val="BodyText"/>
        <w:ind w:left="9637"/>
        <w:spacing w:before="98" w:line="220" w:lineRule="auto"/>
        <w:rPr>
          <w:sz w:val="101"/>
          <w:szCs w:val="101"/>
        </w:rPr>
      </w:pPr>
      <w:r>
        <w:rPr>
          <w:sz w:val="101"/>
          <w:szCs w:val="101"/>
          <w:b/>
          <w:bCs/>
          <w:spacing w:val="-105"/>
          <w:w w:val="91"/>
        </w:rPr>
        <w:t>腼(閘)</w:t>
      </w:r>
    </w:p>
    <w:p>
      <w:pPr>
        <w:pStyle w:val="BodyText"/>
        <w:ind w:left="9370" w:right="102" w:firstLine="1376"/>
        <w:spacing w:before="69" w:line="231" w:lineRule="auto"/>
        <w:jc w:val="both"/>
        <w:rPr>
          <w:sz w:val="51"/>
          <w:szCs w:val="51"/>
        </w:rPr>
      </w:pPr>
      <w:r>
        <w:rPr>
          <w:rFonts w:ascii="Times New Roman" w:hAnsi="Times New Roman" w:eastAsia="Times New Roman" w:cs="Times New Roman"/>
          <w:sz w:val="51"/>
          <w:szCs w:val="51"/>
          <w:spacing w:val="-19"/>
        </w:rPr>
        <w:t>zhá </w:t>
      </w:r>
      <w:r>
        <w:rPr>
          <w:sz w:val="51"/>
          <w:szCs w:val="51"/>
          <w:spacing w:val="-19"/>
        </w:rPr>
        <w:t>古时防守城门的用具。同“闸”。</w:t>
      </w:r>
      <w:r>
        <w:rPr>
          <w:sz w:val="51"/>
          <w:szCs w:val="51"/>
        </w:rPr>
        <w:t xml:space="preserve"> </w:t>
      </w:r>
      <w:r>
        <w:rPr>
          <w:sz w:val="51"/>
          <w:szCs w:val="51"/>
          <w:spacing w:val="28"/>
        </w:rPr>
        <w:t>闸门。泛指以门控制通道的设施。《广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47"/>
        </w:rPr>
        <w:t>韵</w:t>
      </w:r>
      <w:r>
        <w:rPr>
          <w:sz w:val="51"/>
          <w:szCs w:val="51"/>
          <w:spacing w:val="-77"/>
        </w:rPr>
        <w:t xml:space="preserve"> </w:t>
      </w:r>
      <w:r>
        <w:rPr>
          <w:sz w:val="51"/>
          <w:szCs w:val="51"/>
          <w:spacing w:val="-47"/>
        </w:rPr>
        <w:t>·洽韵》:“腼，下腼，闭城门也。”《集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23"/>
        </w:rPr>
        <w:t>韵</w:t>
      </w:r>
      <w:r>
        <w:rPr>
          <w:sz w:val="51"/>
          <w:szCs w:val="51"/>
          <w:spacing w:val="-64"/>
        </w:rPr>
        <w:t xml:space="preserve"> </w:t>
      </w:r>
      <w:r>
        <w:rPr>
          <w:sz w:val="51"/>
          <w:szCs w:val="51"/>
          <w:spacing w:val="-23"/>
        </w:rPr>
        <w:t>·洽韵》:“腼，闭城门具。一曰以版有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22"/>
        </w:rPr>
        <w:t>所蔽。”朱骏声《说文通训定声</w:t>
      </w:r>
      <w:r>
        <w:rPr>
          <w:sz w:val="51"/>
          <w:szCs w:val="51"/>
          <w:spacing w:val="-61"/>
        </w:rPr>
        <w:t xml:space="preserve"> </w:t>
      </w:r>
      <w:r>
        <w:rPr>
          <w:sz w:val="51"/>
          <w:szCs w:val="51"/>
          <w:spacing w:val="-22"/>
        </w:rPr>
        <w:t>·谦部》: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69"/>
        </w:rPr>
        <w:t>“闸，字也作腼。”《宋史</w:t>
      </w:r>
      <w:r>
        <w:rPr>
          <w:sz w:val="51"/>
          <w:szCs w:val="51"/>
          <w:spacing w:val="-77"/>
        </w:rPr>
        <w:t xml:space="preserve"> </w:t>
      </w:r>
      <w:r>
        <w:rPr>
          <w:sz w:val="51"/>
          <w:szCs w:val="51"/>
          <w:spacing w:val="-69"/>
        </w:rPr>
        <w:t>·河渠志四》:“每</w:t>
      </w:r>
      <w:r>
        <w:rPr>
          <w:sz w:val="51"/>
          <w:szCs w:val="51"/>
        </w:rPr>
        <w:t xml:space="preserve">  </w:t>
      </w:r>
      <w:r>
        <w:rPr>
          <w:sz w:val="51"/>
          <w:szCs w:val="51"/>
          <w:spacing w:val="-26"/>
        </w:rPr>
        <w:t>百里置木腼一，以限水势。”揭侯斯《建都</w:t>
      </w:r>
      <w:r>
        <w:rPr>
          <w:sz w:val="51"/>
          <w:szCs w:val="51"/>
          <w:spacing w:val="1"/>
        </w:rPr>
        <w:t xml:space="preserve">  </w:t>
      </w:r>
      <w:r>
        <w:rPr>
          <w:sz w:val="51"/>
          <w:szCs w:val="51"/>
          <w:spacing w:val="-14"/>
        </w:rPr>
        <w:t>水分监记》:“水溢则绳起悬板，以通舟之</w:t>
      </w:r>
      <w:r>
        <w:rPr>
          <w:sz w:val="51"/>
          <w:szCs w:val="51"/>
          <w:spacing w:val="7"/>
        </w:rPr>
        <w:t xml:space="preserve">  </w:t>
      </w:r>
      <w:r>
        <w:rPr>
          <w:sz w:val="51"/>
          <w:szCs w:val="51"/>
          <w:spacing w:val="22"/>
        </w:rPr>
        <w:t>往来.谓之腼。”</w:t>
      </w:r>
    </w:p>
    <w:p>
      <w:pPr>
        <w:pStyle w:val="BodyText"/>
        <w:ind w:left="9626"/>
        <w:spacing w:before="118" w:line="221" w:lineRule="auto"/>
        <w:rPr>
          <w:sz w:val="94"/>
          <w:szCs w:val="94"/>
        </w:rPr>
      </w:pPr>
      <w:r>
        <w:rPr>
          <w:sz w:val="94"/>
          <w:szCs w:val="94"/>
        </w:rPr>
        <w:t>节</w:t>
      </w:r>
    </w:p>
    <w:p>
      <w:pPr>
        <w:pStyle w:val="BodyText"/>
        <w:ind w:left="9626" w:right="312" w:firstLine="1059"/>
        <w:spacing w:before="81" w:line="251" w:lineRule="auto"/>
        <w:jc w:val="both"/>
        <w:rPr>
          <w:sz w:val="47"/>
          <w:szCs w:val="47"/>
        </w:rPr>
      </w:pPr>
      <w:r>
        <w:rPr>
          <w:rFonts w:ascii="Arial" w:hAnsi="Arial" w:eastAsia="Arial" w:cs="Arial"/>
          <w:sz w:val="47"/>
          <w:szCs w:val="47"/>
          <w:spacing w:val="-4"/>
        </w:rPr>
        <w:t>zhǎ </w:t>
      </w:r>
      <w:r>
        <w:rPr>
          <w:sz w:val="47"/>
          <w:szCs w:val="47"/>
          <w:spacing w:val="-4"/>
        </w:rPr>
        <w:t>①</w:t>
      </w:r>
      <w:r>
        <w:rPr>
          <w:sz w:val="47"/>
          <w:szCs w:val="47"/>
          <w:spacing w:val="-124"/>
        </w:rPr>
        <w:t xml:space="preserve"> </w:t>
      </w:r>
      <w:r>
        <w:rPr>
          <w:sz w:val="47"/>
          <w:szCs w:val="47"/>
          <w:spacing w:val="-4"/>
        </w:rPr>
        <w:t>土菲，也作“土苴”。粪草；糟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0"/>
        </w:rPr>
        <w:t>粕。《集韵</w:t>
      </w:r>
      <w:r>
        <w:rPr>
          <w:sz w:val="47"/>
          <w:szCs w:val="47"/>
          <w:spacing w:val="-54"/>
        </w:rPr>
        <w:t xml:space="preserve"> </w:t>
      </w:r>
      <w:r>
        <w:rPr>
          <w:sz w:val="47"/>
          <w:szCs w:val="47"/>
          <w:spacing w:val="-20"/>
        </w:rPr>
        <w:t>·马韵》:“苴，土苴，和[如]粪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24"/>
        </w:rPr>
        <w:t>草也，一曰糟魄，或作管。”②节草，指金鱼</w:t>
      </w:r>
      <w:r>
        <w:rPr>
          <w:sz w:val="47"/>
          <w:szCs w:val="47"/>
          <w:spacing w:val="10"/>
        </w:rPr>
        <w:t xml:space="preserve"> </w:t>
      </w:r>
      <w:r>
        <w:rPr>
          <w:sz w:val="47"/>
          <w:szCs w:val="47"/>
          <w:spacing w:val="10"/>
        </w:rPr>
        <w:t>藻等水生植物。宇文懋昭《大金国志 ·</w:t>
      </w:r>
      <w:r>
        <w:rPr>
          <w:sz w:val="47"/>
          <w:szCs w:val="47"/>
          <w:spacing w:val="-187"/>
        </w:rPr>
        <w:t xml:space="preserve"> </w:t>
      </w:r>
      <w:r>
        <w:rPr>
          <w:sz w:val="47"/>
          <w:szCs w:val="47"/>
          <w:spacing w:val="10"/>
        </w:rPr>
        <w:t>义</w:t>
      </w:r>
      <w:r>
        <w:rPr>
          <w:sz w:val="47"/>
          <w:szCs w:val="47"/>
        </w:rPr>
        <w:t xml:space="preserve"> </w:t>
      </w:r>
      <w:r>
        <w:rPr>
          <w:sz w:val="47"/>
          <w:szCs w:val="47"/>
          <w:spacing w:val="-12"/>
        </w:rPr>
        <w:t>宗天兴二年》:“听民于城壕内采菱、芡、菲</w:t>
      </w:r>
      <w:r>
        <w:rPr>
          <w:sz w:val="47"/>
          <w:szCs w:val="47"/>
          <w:spacing w:val="11"/>
        </w:rPr>
        <w:t xml:space="preserve"> </w:t>
      </w:r>
      <w:r>
        <w:rPr>
          <w:sz w:val="47"/>
          <w:szCs w:val="47"/>
          <w:spacing w:val="-1"/>
        </w:rPr>
        <w:t>草。”</w:t>
      </w:r>
    </w:p>
    <w:p>
      <w:pPr>
        <w:pStyle w:val="BodyText"/>
        <w:ind w:left="9626"/>
        <w:spacing w:before="163" w:line="222" w:lineRule="auto"/>
        <w:rPr>
          <w:sz w:val="87"/>
          <w:szCs w:val="87"/>
        </w:rPr>
      </w:pPr>
      <w:r>
        <w:rPr>
          <w:sz w:val="87"/>
          <w:szCs w:val="87"/>
        </w:rPr>
        <w:t>作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9626"/>
        <w:spacing w:before="167" w:line="235" w:lineRule="auto"/>
        <w:jc w:val="both"/>
        <w:rPr>
          <w:sz w:val="51"/>
          <w:szCs w:val="51"/>
        </w:rPr>
      </w:pPr>
      <w:r>
        <w:pict>
          <v:shape id="_x0000_s2954" style="position:absolute;margin-left:509.639pt;margin-top:-28.715pt;mso-position-vertical-relative:text;mso-position-horizontal-relative:text;width:421.25pt;height:63.65pt;z-index:25555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51"/>
                      <w:szCs w:val="51"/>
                    </w:rPr>
                  </w:pPr>
                  <w:r>
                    <w:rPr>
                      <w:sz w:val="51"/>
                      <w:szCs w:val="51"/>
                      <w:spacing w:val="-64"/>
                      <w:position w:val="-57"/>
                    </w:rPr>
                    <w:t>·</w:t>
                  </w:r>
                  <w:r>
                    <w:rPr>
                      <w:sz w:val="51"/>
                      <w:szCs w:val="51"/>
                      <w:spacing w:val="-87"/>
                      <w:position w:val="-5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1"/>
                      <w:szCs w:val="51"/>
                      <w:spacing w:val="-64"/>
                      <w:position w:val="5"/>
                    </w:rPr>
                    <w:t>zhǎ</w:t>
                  </w:r>
                  <w:r>
                    <w:rPr>
                      <w:rFonts w:ascii="Arial" w:hAnsi="Arial" w:eastAsia="Arial" w:cs="Arial"/>
                      <w:sz w:val="51"/>
                      <w:szCs w:val="51"/>
                      <w:spacing w:val="-32"/>
                      <w:position w:val="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4"/>
                      <w:position w:val="5"/>
                    </w:rPr>
                    <w:t>①作牙(y</w:t>
                  </w:r>
                  <w:r>
                    <w:rPr>
                      <w:sz w:val="51"/>
                      <w:szCs w:val="51"/>
                      <w:spacing w:val="-63"/>
                      <w:position w:val="5"/>
                    </w:rPr>
                    <w:t>ǎ),</w:t>
                  </w:r>
                  <w:r>
                    <w:rPr>
                      <w:sz w:val="51"/>
                      <w:szCs w:val="51"/>
                      <w:spacing w:val="-89"/>
                      <w:position w:val="5"/>
                    </w:rPr>
                    <w:t xml:space="preserve"> </w:t>
                  </w:r>
                  <w:r>
                    <w:rPr>
                      <w:rFonts w:ascii="KaiTi" w:hAnsi="KaiTi" w:eastAsia="KaiTi" w:cs="KaiTi"/>
                      <w:sz w:val="51"/>
                      <w:szCs w:val="51"/>
                      <w:spacing w:val="-63"/>
                      <w:position w:val="5"/>
                    </w:rPr>
                    <w:t>不相合</w:t>
                  </w:r>
                  <w:r>
                    <w:rPr>
                      <w:sz w:val="51"/>
                      <w:szCs w:val="51"/>
                      <w:spacing w:val="-63"/>
                      <w:position w:val="5"/>
                    </w:rPr>
                    <w:t>：抵触。</w:t>
                  </w:r>
                  <w:r>
                    <w:rPr>
                      <w:sz w:val="51"/>
                      <w:szCs w:val="51"/>
                      <w:spacing w:val="-189"/>
                      <w:position w:val="5"/>
                    </w:rPr>
                    <w:t xml:space="preserve"> </w:t>
                  </w:r>
                  <w:r>
                    <w:rPr>
                      <w:sz w:val="51"/>
                      <w:szCs w:val="51"/>
                      <w:spacing w:val="-63"/>
                      <w:position w:val="-57"/>
                    </w:rPr>
                    <w:t>·</w:t>
                  </w:r>
                  <w:r>
                    <w:rPr>
                      <w:sz w:val="51"/>
                      <w:szCs w:val="51"/>
                      <w:spacing w:val="-63"/>
                      <w:position w:val="5"/>
                    </w:rPr>
                    <w:t>《</w:t>
                  </w:r>
                  <w:r>
                    <w:rPr>
                      <w:sz w:val="51"/>
                      <w:szCs w:val="51"/>
                      <w:spacing w:val="-32"/>
                      <w:position w:val="5"/>
                    </w:rPr>
                    <w:t>广</w:t>
                  </w:r>
                </w:p>
              </w:txbxContent>
            </v:textbox>
          </v:shape>
        </w:pict>
      </w:r>
      <w:r>
        <w:rPr>
          <w:sz w:val="51"/>
          <w:szCs w:val="51"/>
          <w:spacing w:val="-66"/>
        </w:rPr>
        <w:t>韵  马韵》:“作，作牙，不合。”《集韵  马</w:t>
      </w:r>
      <w:r>
        <w:rPr>
          <w:sz w:val="51"/>
          <w:szCs w:val="51"/>
          <w:spacing w:val="6"/>
        </w:rPr>
        <w:t xml:space="preserve">  </w:t>
      </w:r>
      <w:r>
        <w:rPr>
          <w:sz w:val="51"/>
          <w:szCs w:val="51"/>
          <w:spacing w:val="-74"/>
        </w:rPr>
        <w:t>韵》:“作牙，不相合。”杨循吉《都下将归述</w:t>
      </w:r>
      <w:r>
        <w:rPr>
          <w:sz w:val="51"/>
          <w:szCs w:val="51"/>
          <w:spacing w:val="3"/>
        </w:rPr>
        <w:t xml:space="preserve">  </w:t>
      </w:r>
      <w:r>
        <w:rPr>
          <w:sz w:val="47"/>
          <w:szCs w:val="47"/>
          <w:spacing w:val="-14"/>
        </w:rPr>
        <w:t>怀》:“况今一病已到骨，兼与世事多作房。”</w:t>
      </w:r>
      <w:r>
        <w:rPr>
          <w:sz w:val="47"/>
          <w:szCs w:val="47"/>
          <w:spacing w:val="4"/>
        </w:rPr>
        <w:t xml:space="preserve"> </w:t>
      </w:r>
      <w:r>
        <w:rPr>
          <w:sz w:val="51"/>
          <w:szCs w:val="51"/>
          <w:spacing w:val="-58"/>
        </w:rPr>
        <w:t>本又作“库房”。②狭窄。《字汇</w:t>
      </w:r>
      <w:r>
        <w:rPr>
          <w:sz w:val="51"/>
          <w:szCs w:val="51"/>
          <w:spacing w:val="-79"/>
        </w:rPr>
        <w:t xml:space="preserve"> </w:t>
      </w:r>
      <w:r>
        <w:rPr>
          <w:sz w:val="51"/>
          <w:szCs w:val="51"/>
          <w:spacing w:val="-58"/>
        </w:rPr>
        <w:t>·厂部》:</w:t>
      </w:r>
    </w:p>
    <w:p>
      <w:pPr>
        <w:spacing w:line="235" w:lineRule="auto"/>
        <w:sectPr>
          <w:headerReference w:type="default" r:id="rId784"/>
          <w:pgSz w:w="22536" w:h="31680"/>
          <w:pgMar w:top="2203" w:right="1820" w:bottom="0" w:left="1741" w:header="1478" w:footer="0" w:gutter="0"/>
        </w:sectPr>
        <w:rPr>
          <w:sz w:val="51"/>
          <w:szCs w:val="51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43" w:right="9807" w:hanging="243"/>
        <w:spacing w:before="156" w:line="245" w:lineRule="auto"/>
        <w:rPr/>
      </w:pPr>
      <w:r>
        <w:pict>
          <v:shape id="_x0000_s2956" style="position:absolute;margin-left:478.376pt;margin-top:5.99347pt;mso-position-vertical-relative:text;mso-position-horizontal-relative:text;width:458.4pt;height:291.35pt;z-index:25557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30" w:line="247" w:lineRule="auto"/>
                    <w:jc w:val="both"/>
                    <w:rPr/>
                  </w:pPr>
                  <w:r>
                    <w:rPr>
                      <w:spacing w:val="-22"/>
                    </w:rPr>
                    <w:t>腊如保定开岁还都》:“鹤砦西头鹿砦南，花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2"/>
                    </w:rPr>
                    <w:t>深路曲未全谙。”也指营垒；军营。《篇海类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8"/>
                    </w:rPr>
                    <w:t>编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58"/>
                    </w:rPr>
                    <w:t>·地理类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8"/>
                    </w:rPr>
                    <w:t>·石部》:“砦，垒也。”许裳《塞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下》:“塞深烽砦密.山乱犬羊多。”《宋史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61"/>
                    </w:rPr>
                    <w:t>·宗</w:t>
                  </w:r>
                  <w:r>
                    <w:rPr/>
                    <w:t xml:space="preserve"> </w:t>
                  </w:r>
                  <w:r>
                    <w:rPr>
                      <w:spacing w:val="-51"/>
                    </w:rPr>
                    <w:t>泽传》:“破三十余砦。”亦指扎寨。《宋史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5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荆嗣传》:“赋亦砦其下。”亦为村寨；寨子。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袁宏道《袁中郎游记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32"/>
                    </w:rPr>
                    <w:t>·</w:t>
                  </w:r>
                  <w:r>
                    <w:rPr>
                      <w:spacing w:val="-197"/>
                    </w:rPr>
                    <w:t xml:space="preserve"> </w:t>
                  </w:r>
                  <w:r>
                    <w:rPr>
                      <w:spacing w:val="-32"/>
                    </w:rPr>
                    <w:t>嵩游第二》:“芦风水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响，环绕山砦。”②盛饲料的器具。范寅《越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65"/>
                    </w:rPr>
                    <w:t>谚》卷中：“猪狗鸡砦。”</w:t>
                  </w:r>
                </w:p>
              </w:txbxContent>
            </v:textbox>
          </v:shape>
        </w:pict>
      </w:r>
      <w:r>
        <w:rPr>
          <w:spacing w:val="-51"/>
        </w:rPr>
        <w:t>“作，狭也。”黄侃《蕲春语》:“浅房窄屋。字</w:t>
      </w:r>
      <w:r>
        <w:rPr/>
        <w:t xml:space="preserve"> </w:t>
      </w:r>
      <w:r>
        <w:rPr>
          <w:spacing w:val="-15"/>
        </w:rPr>
        <w:t>或作作。”</w:t>
      </w:r>
    </w:p>
    <w:p>
      <w:pPr>
        <w:pStyle w:val="BodyText"/>
        <w:ind w:left="473"/>
        <w:spacing w:before="211" w:line="171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8"/>
        </w:rPr>
        <w:t>色关</w:t>
      </w:r>
    </w:p>
    <w:p>
      <w:pPr>
        <w:pStyle w:val="BodyText"/>
        <w:ind w:left="1369"/>
        <w:spacing w:line="211" w:lineRule="auto"/>
        <w:rPr>
          <w:sz w:val="44"/>
          <w:szCs w:val="44"/>
        </w:rPr>
      </w:pPr>
      <w:r>
        <w:rPr>
          <w:sz w:val="44"/>
          <w:szCs w:val="44"/>
          <w:b/>
          <w:bCs/>
          <w:spacing w:val="-41"/>
        </w:rPr>
        <w:t>(</w:t>
      </w:r>
      <w:r>
        <w:rPr>
          <w:sz w:val="44"/>
          <w:szCs w:val="44"/>
          <w:spacing w:val="17"/>
        </w:rPr>
        <w:t xml:space="preserve"> </w:t>
      </w:r>
      <w:r>
        <w:rPr>
          <w:sz w:val="44"/>
          <w:szCs w:val="44"/>
          <w:b/>
          <w:bCs/>
          <w:spacing w:val="-41"/>
        </w:rPr>
        <w:t>蠢</w:t>
      </w:r>
      <w:r>
        <w:rPr>
          <w:sz w:val="44"/>
          <w:szCs w:val="44"/>
          <w:spacing w:val="19"/>
        </w:rPr>
        <w:t xml:space="preserve"> </w:t>
      </w:r>
      <w:r>
        <w:rPr>
          <w:sz w:val="44"/>
          <w:szCs w:val="44"/>
          <w:b/>
          <w:bCs/>
          <w:spacing w:val="-41"/>
        </w:rPr>
        <w:t>)</w:t>
      </w:r>
    </w:p>
    <w:p>
      <w:pPr>
        <w:pStyle w:val="BodyText"/>
        <w:ind w:right="9637" w:firstLine="1363"/>
        <w:spacing w:before="327" w:line="237" w:lineRule="auto"/>
        <w:jc w:val="both"/>
        <w:rPr/>
      </w:pPr>
      <w:r>
        <w:pict>
          <v:shape id="_x0000_s2958" style="position:absolute;margin-left:534.816pt;margin-top:179.132pt;mso-position-vertical-relative:text;mso-position-horizontal-relative:text;width:411.05pt;height:97.55pt;z-index:25557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22" w:line="243" w:lineRule="auto"/>
                    <w:rPr/>
                  </w:pPr>
                  <w:r>
                    <w:rPr>
                      <w:rFonts w:ascii="SimHei" w:hAnsi="SimHei" w:eastAsia="SimHei" w:cs="SimHei"/>
                      <w:spacing w:val="-59"/>
                    </w:rPr>
                    <w:t>《说文》:“瘵，病也。从广，祭声。”按：</w:t>
                  </w:r>
                  <w:r>
                    <w:rPr>
                      <w:rFonts w:ascii="SimHei" w:hAnsi="SimHei" w:eastAsia="SimHei" w:cs="SimHei"/>
                    </w:rPr>
                    <w:t xml:space="preserve"> </w:t>
                  </w:r>
                  <w:r>
                    <w:rPr>
                      <w:spacing w:val="-49"/>
                    </w:rPr>
                    <w:t>徐错系传：“病劣也。”</w:t>
                  </w:r>
                </w:p>
                <w:p>
                  <w:pPr>
                    <w:pStyle w:val="BodyText"/>
                    <w:ind w:left="72"/>
                    <w:spacing w:before="72" w:line="220" w:lineRule="auto"/>
                    <w:rPr/>
                  </w:pPr>
                  <w:r>
                    <w:rPr>
                      <w:spacing w:val="33"/>
                    </w:rPr>
                    <w:t>(</w:t>
                  </w:r>
                  <w:r>
                    <w:rPr>
                      <w:spacing w:val="-92"/>
                    </w:rPr>
                    <w:t xml:space="preserve"> </w:t>
                  </w:r>
                  <w:r>
                    <w:rPr>
                      <w:spacing w:val="33"/>
                    </w:rPr>
                    <w:t>一</w:t>
                  </w:r>
                  <w:r>
                    <w:rPr>
                      <w:spacing w:val="-105"/>
                    </w:rPr>
                    <w:t xml:space="preserve"> </w:t>
                  </w:r>
                  <w:r>
                    <w:rPr>
                      <w:spacing w:val="33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pacing w:val="33"/>
                    </w:rPr>
                    <w:t>ài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</w:rPr>
                    <w:t xml:space="preserve">   </w:t>
                  </w:r>
                  <w:r>
                    <w:rPr>
                      <w:spacing w:val="33"/>
                    </w:rPr>
                    <w:t>①病。多指痨病(肺结核</w:t>
                  </w:r>
                </w:p>
              </w:txbxContent>
            </v:textbox>
          </v:shape>
        </w:pict>
      </w:r>
      <w:r>
        <w:pict>
          <v:shape id="_x0000_s2960" style="position:absolute;margin-left:478.376pt;margin-top:182.747pt;mso-position-vertical-relative:text;mso-position-horizontal-relative:text;width:47.1pt;height:57.85pt;z-index:25557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9"/>
                    </w:rPr>
                    <w:t>瘵</w:t>
                  </w:r>
                </w:p>
              </w:txbxContent>
            </v:textbox>
          </v:shape>
        </w:pict>
      </w:r>
      <w:r>
        <w:rPr/>
        <w:t>zh</w:t>
      </w:r>
      <w:r>
        <w:rPr>
          <w:spacing w:val="21"/>
        </w:rPr>
        <w:t>ǎ</w:t>
      </w:r>
      <w:r>
        <w:rPr>
          <w:spacing w:val="-75"/>
        </w:rPr>
        <w:t xml:space="preserve"> </w:t>
      </w:r>
      <w:r>
        <w:rPr>
          <w:spacing w:val="21"/>
        </w:rPr>
        <w:t>(腌)鱼、糟鱼一类经过加工的鱼</w:t>
      </w:r>
      <w:r>
        <w:rPr/>
        <w:t xml:space="preserve"> </w:t>
      </w:r>
      <w:r>
        <w:rPr>
          <w:spacing w:val="-60"/>
        </w:rPr>
        <w:t>类食品。同“蚱”。《集韵</w:t>
      </w:r>
      <w:r>
        <w:rPr>
          <w:spacing w:val="-79"/>
        </w:rPr>
        <w:t xml:space="preserve"> </w:t>
      </w:r>
      <w:r>
        <w:rPr>
          <w:spacing w:val="-60"/>
        </w:rPr>
        <w:t>·马韵》:“鲜，《说</w:t>
      </w:r>
      <w:r>
        <w:rPr/>
        <w:t xml:space="preserve"> </w:t>
      </w:r>
      <w:r>
        <w:rPr>
          <w:spacing w:val="-58"/>
        </w:rPr>
        <w:t>文》:“藏鱼也’。或作蚱。”《周礼</w:t>
      </w:r>
      <w:r>
        <w:rPr>
          <w:spacing w:val="-76"/>
        </w:rPr>
        <w:t xml:space="preserve"> </w:t>
      </w:r>
      <w:r>
        <w:rPr>
          <w:spacing w:val="-58"/>
        </w:rPr>
        <w:t>·天官</w:t>
      </w:r>
      <w:r>
        <w:rPr>
          <w:spacing w:val="-81"/>
        </w:rPr>
        <w:t xml:space="preserve"> </w:t>
      </w:r>
      <w:r>
        <w:rPr>
          <w:spacing w:val="-58"/>
        </w:rPr>
        <w:t>·庖</w:t>
      </w:r>
      <w:r>
        <w:rPr/>
        <w:t xml:space="preserve"> </w:t>
      </w:r>
      <w:r>
        <w:rPr>
          <w:spacing w:val="-36"/>
        </w:rPr>
        <w:t>人：“共祭祀之好羞。”郑玄注：“谓四时所为</w:t>
      </w:r>
      <w:r>
        <w:rPr>
          <w:spacing w:val="6"/>
        </w:rPr>
        <w:t xml:space="preserve"> </w:t>
      </w:r>
      <w:r>
        <w:rPr>
          <w:spacing w:val="-39"/>
        </w:rPr>
        <w:t>膳食，若荆州之鲜鱼。”《世说新语</w:t>
      </w:r>
      <w:r>
        <w:rPr>
          <w:spacing w:val="-55"/>
        </w:rPr>
        <w:t xml:space="preserve"> </w:t>
      </w:r>
      <w:r>
        <w:rPr>
          <w:spacing w:val="-39"/>
        </w:rPr>
        <w:t>·贤媛》:</w:t>
      </w:r>
      <w:r>
        <w:rPr/>
        <w:t xml:space="preserve"> </w:t>
      </w:r>
      <w:r>
        <w:rPr>
          <w:spacing w:val="-20"/>
        </w:rPr>
        <w:t>“陶公少时作鱼梁吏，尝以坩鲜饷母。”</w:t>
      </w:r>
    </w:p>
    <w:p>
      <w:pPr>
        <w:pStyle w:val="BodyText"/>
        <w:ind w:left="1579" w:right="9671" w:hanging="277"/>
        <w:spacing w:before="58" w:line="239" w:lineRule="auto"/>
        <w:rPr/>
      </w:pPr>
      <w:r>
        <w:pict>
          <v:shape id="_x0000_s2962" style="position:absolute;margin-left:11.1579pt;margin-top:5.95695pt;mso-position-vertical-relative:text;mso-position-horizontal-relative:text;width:46.55pt;height:59.5pt;z-index:255576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8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40"/>
                    </w:rPr>
                    <w:t>差</w:t>
                  </w:r>
                </w:p>
              </w:txbxContent>
            </v:textbox>
          </v:shape>
        </w:pict>
      </w:r>
      <w:r>
        <w:rPr>
          <w:spacing w:val="-32"/>
        </w:rPr>
        <w:t>《说文》:“差，水。在区南。从水 ·差</w:t>
      </w:r>
      <w:r>
        <w:rPr/>
        <w:t xml:space="preserve"> </w:t>
      </w:r>
      <w:r>
        <w:rPr>
          <w:spacing w:val="-47"/>
        </w:rPr>
        <w:t>声。荆州浸也。《春秋传》曰：‘</w:t>
      </w:r>
      <w:r>
        <w:rPr>
          <w:spacing w:val="149"/>
        </w:rPr>
        <w:t xml:space="preserve"> </w:t>
      </w:r>
      <w:r>
        <w:rPr>
          <w:spacing w:val="-47"/>
        </w:rPr>
        <w:t>涂梁</w:t>
      </w:r>
    </w:p>
    <w:p>
      <w:pPr>
        <w:pStyle w:val="BodyText"/>
        <w:ind w:left="243"/>
        <w:spacing w:before="25" w:line="229" w:lineRule="auto"/>
        <w:rPr/>
      </w:pPr>
      <w:r>
        <w:pict>
          <v:shape id="_x0000_s2964" style="position:absolute;margin-left:466.218pt;margin-top:12.3632pt;mso-position-vertical-relative:text;mso-position-horizontal-relative:text;width:485.15pt;height:572.4pt;z-index:25556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11" w:firstLine="243"/>
                    <w:spacing w:before="17" w:line="248" w:lineRule="auto"/>
                    <w:jc w:val="both"/>
                    <w:rPr/>
                  </w:pPr>
                  <w:r>
                    <w:rPr>
                      <w:spacing w:val="-38"/>
                    </w:rPr>
                    <w:t>病)。《尔雅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38"/>
                    </w:rPr>
                    <w:t>·释诂上》:“瘵，病也。”李白</w:t>
                  </w:r>
                  <w:r>
                    <w:rPr/>
                    <w:t xml:space="preserve"> </w:t>
                  </w:r>
                  <w:r>
                    <w:rPr>
                      <w:spacing w:val="-10"/>
                    </w:rPr>
                    <w:t>《为吴王赴行在迟滞表》:“年过耳顺，风瘵</w:t>
                  </w:r>
                  <w:r>
                    <w:rPr/>
                    <w:t xml:space="preserve"> </w:t>
                  </w:r>
                  <w:r>
                    <w:rPr>
                      <w:spacing w:val="-21"/>
                    </w:rPr>
                    <w:t>日加。”《聊斋志异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21"/>
                    </w:rPr>
                    <w:t>·连城》:“末几，女病</w:t>
                  </w:r>
                  <w:r>
                    <w:rPr/>
                    <w:t xml:space="preserve">  </w:t>
                  </w:r>
                  <w:r>
                    <w:rPr>
                      <w:spacing w:val="-51"/>
                    </w:rPr>
                    <w:t>瘵。”②灾害。木华《海赋》:“为凋为瘵。”杜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9"/>
                    </w:rPr>
                    <w:t>甫《石犀行》:“自免洪涛恣凋瘵。”仇兆鳌</w:t>
                  </w:r>
                  <w:r>
                    <w:rPr/>
                    <w:t xml:space="preserve"> </w:t>
                  </w:r>
                  <w:r>
                    <w:rPr>
                      <w:spacing w:val="-34"/>
                    </w:rPr>
                    <w:t>注：“自然水不为灾。”③困顿；劳敝，凋敝，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6"/>
                    </w:rPr>
                    <w:t>疾苦。《诗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6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6"/>
                    </w:rPr>
                    <w:t>瞻卬》:“邦靡有定，士民其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瘵。”郑玄笺：“士卒与民皆劳病。”黄彻《碧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3"/>
                    </w:rPr>
                    <w:t>溪诗话》卷六：“愚谓世之严督征赋而不恤</w:t>
                  </w:r>
                  <w:r>
                    <w:rPr/>
                    <w:t xml:space="preserve"> </w:t>
                  </w:r>
                  <w:r>
                    <w:rPr>
                      <w:spacing w:val="36"/>
                    </w:rPr>
                    <w:t>疲瘵之有无者。”</w:t>
                  </w:r>
                </w:p>
                <w:p>
                  <w:pPr>
                    <w:pStyle w:val="BodyText"/>
                    <w:ind w:left="20" w:right="20" w:firstLine="1363"/>
                    <w:spacing w:before="97" w:line="247" w:lineRule="auto"/>
                    <w:jc w:val="both"/>
                    <w:rPr/>
                  </w:pPr>
                  <w:r>
                    <w:rPr>
                      <w:spacing w:val="-28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8"/>
                    </w:rPr>
                    <w:t>jì </w:t>
                  </w:r>
                  <w:r>
                    <w:rPr>
                      <w:spacing w:val="-28"/>
                    </w:rPr>
                    <w:t>④通“际”。接近；接触。朱骏声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20"/>
                    </w:rPr>
                    <w:t>《说文通训定声 ·泰部》:“瘵，假借为际。”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9"/>
                    </w:rPr>
                    <w:t>《诗 ·菀柳》:“上帝其蹈，无自瘵焉。”郑玄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42"/>
                    </w:rPr>
                    <w:t>笺：“瘵，接也。”孔颖达疏：“郑读为交际之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8"/>
                    </w:rPr>
                    <w:t>际，故云接也。”</w:t>
                  </w:r>
                </w:p>
                <w:p>
                  <w:pPr>
                    <w:spacing w:line="30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0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31"/>
                    <w:spacing w:before="172" w:line="19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1"/>
                    </w:rPr>
                    <w:t>zhan</w:t>
                  </w:r>
                </w:p>
              </w:txbxContent>
            </v:textbox>
          </v:shape>
        </w:pict>
      </w:r>
      <w:r>
        <w:rPr>
          <w:spacing w:val="-71"/>
        </w:rPr>
        <w:t>差’。”</w:t>
      </w:r>
    </w:p>
    <w:p>
      <w:pPr>
        <w:pStyle w:val="BodyText"/>
        <w:ind w:right="9525" w:firstLine="1328"/>
        <w:spacing w:before="115"/>
        <w:jc w:val="both"/>
        <w:rPr>
          <w:sz w:val="93"/>
          <w:szCs w:val="93"/>
        </w:rPr>
      </w:pPr>
      <w:r>
        <w:rPr>
          <w:rFonts w:ascii="Times New Roman" w:hAnsi="Times New Roman" w:eastAsia="Times New Roman" w:cs="Times New Roman"/>
          <w:spacing w:val="-1"/>
        </w:rPr>
        <w:t>zhà </w:t>
      </w:r>
      <w:r>
        <w:rPr>
          <w:spacing w:val="-1"/>
        </w:rPr>
        <w:t>①差水，亦名扶恭河。源出湖北省</w:t>
      </w:r>
      <w:r>
        <w:rPr>
          <w:spacing w:val="13"/>
        </w:rPr>
        <w:t xml:space="preserve"> </w:t>
      </w:r>
      <w:r>
        <w:rPr>
          <w:spacing w:val="18"/>
        </w:rPr>
        <w:t>随州市西北，后人损水。《左传</w:t>
      </w:r>
      <w:r>
        <w:rPr>
          <w:spacing w:val="-36"/>
        </w:rPr>
        <w:t xml:space="preserve"> </w:t>
      </w:r>
      <w:r>
        <w:rPr>
          <w:spacing w:val="18"/>
        </w:rPr>
        <w:t>·庄公四</w:t>
      </w:r>
      <w:r>
        <w:rPr/>
        <w:t xml:space="preserve">  </w:t>
      </w:r>
      <w:r>
        <w:rPr>
          <w:spacing w:val="-39"/>
        </w:rPr>
        <w:t>年》:“除道梁差，营军临随。”②水浙；水湾。</w:t>
      </w:r>
      <w:r>
        <w:rPr>
          <w:spacing w:val="17"/>
        </w:rPr>
        <w:t xml:space="preserve"> </w:t>
      </w:r>
      <w:r>
        <w:rPr>
          <w:spacing w:val="-69"/>
        </w:rPr>
        <w:t>《玉篇</w:t>
      </w:r>
      <w:r>
        <w:rPr>
          <w:spacing w:val="-38"/>
        </w:rPr>
        <w:t xml:space="preserve"> </w:t>
      </w:r>
      <w:r>
        <w:rPr>
          <w:spacing w:val="-69"/>
        </w:rPr>
        <w:t>·水部》:“差，差浙也。”《篇海内编</w:t>
      </w:r>
      <w:r>
        <w:rPr>
          <w:spacing w:val="-77"/>
        </w:rPr>
        <w:t xml:space="preserve"> </w:t>
      </w:r>
      <w:r>
        <w:rPr>
          <w:spacing w:val="-69"/>
        </w:rPr>
        <w:t>·</w:t>
      </w:r>
      <w:r>
        <w:rPr/>
        <w:t xml:space="preserve">  </w:t>
      </w:r>
      <w:r>
        <w:rPr>
          <w:spacing w:val="-68"/>
        </w:rPr>
        <w:t>地理类</w:t>
      </w:r>
      <w:r>
        <w:rPr>
          <w:spacing w:val="-64"/>
        </w:rPr>
        <w:t xml:space="preserve"> </w:t>
      </w:r>
      <w:r>
        <w:rPr>
          <w:spacing w:val="-68"/>
        </w:rPr>
        <w:t>·水部》:“差，水浙也。”《水经注</w:t>
      </w:r>
      <w:r>
        <w:rPr>
          <w:spacing w:val="-81"/>
        </w:rPr>
        <w:t xml:space="preserve"> </w:t>
      </w:r>
      <w:r>
        <w:rPr>
          <w:spacing w:val="-68"/>
        </w:rPr>
        <w:t>·江</w:t>
      </w:r>
      <w:r>
        <w:rPr/>
        <w:t xml:space="preserve">  </w:t>
      </w:r>
      <w:r>
        <w:rPr>
          <w:spacing w:val="-34"/>
        </w:rPr>
        <w:t>水三》:“江差也。”尹懋《秋夜陪张丞相赵侍</w:t>
      </w:r>
      <w:r>
        <w:rPr>
          <w:spacing w:val="6"/>
        </w:rPr>
        <w:t xml:space="preserve">  </w:t>
      </w:r>
      <w:r>
        <w:rPr>
          <w:spacing w:val="-25"/>
        </w:rPr>
        <w:t>御游淄(yōng)湖二首》之二：“巴俗将千差。”</w:t>
      </w:r>
      <w:r>
        <w:rPr/>
        <w:t xml:space="preserve"> </w:t>
      </w:r>
      <w:r>
        <w:rPr>
          <w:sz w:val="93"/>
          <w:szCs w:val="93"/>
          <w:spacing w:val="203"/>
        </w:rPr>
        <w:t>醇</w:t>
      </w:r>
    </w:p>
    <w:p>
      <w:pPr>
        <w:pStyle w:val="BodyText"/>
        <w:ind w:right="9644" w:firstLine="1293"/>
        <w:spacing w:before="197" w:line="242" w:lineRule="auto"/>
        <w:jc w:val="both"/>
        <w:rPr/>
      </w:pPr>
      <w:r>
        <w:pict>
          <v:shape id="_x0000_s2966" style="position:absolute;margin-left:530.05pt;margin-top:323.961pt;mso-position-vertical-relative:text;mso-position-horizontal-relative:text;width:403.75pt;height:63.25pt;z-index:255574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9" w:line="236" w:lineRule="auto"/>
                    <w:rPr/>
                  </w:pPr>
                  <w:r>
                    <w:rPr>
                      <w:spacing w:val="-20"/>
                    </w:rPr>
                    <w:t>《说文》:“(旗)旃，旗曲柄也。所以旗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9"/>
                    </w:rPr>
                    <w:t>表士众。从於丹声。《周礼》曰：‘通帛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577088" behindDoc="0" locked="0" layoutInCell="1" allowOverlap="1">
            <wp:simplePos x="0" y="0"/>
            <wp:positionH relativeFrom="column">
              <wp:posOffset>6187240</wp:posOffset>
            </wp:positionH>
            <wp:positionV relativeFrom="paragraph">
              <wp:posOffset>4197349</wp:posOffset>
            </wp:positionV>
            <wp:extent cx="507434" cy="507345"/>
            <wp:effectExtent l="0" t="0" r="0" b="0"/>
            <wp:wrapNone/>
            <wp:docPr id="1302" name="IM 1302"/>
            <wp:cNvGraphicFramePr/>
            <a:graphic>
              <a:graphicData uri="http://schemas.openxmlformats.org/drawingml/2006/picture">
                <pic:pic>
                  <pic:nvPicPr>
                    <pic:cNvPr id="1302" name="IM 1302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34" cy="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32"/>
        </w:rPr>
        <w:t>zhà</w:t>
      </w:r>
      <w:r>
        <w:rPr>
          <w:rFonts w:ascii="Times New Roman" w:hAnsi="Times New Roman" w:eastAsia="Times New Roman" w:cs="Times New Roman"/>
          <w:spacing w:val="92"/>
        </w:rPr>
        <w:t xml:space="preserve"> </w:t>
      </w:r>
      <w:r>
        <w:rPr>
          <w:spacing w:val="-32"/>
        </w:rPr>
        <w:t>同“榨”。①榨酒。压糟取酒。《玉</w:t>
      </w:r>
      <w:r>
        <w:rPr/>
        <w:t xml:space="preserve"> </w:t>
      </w:r>
      <w:r>
        <w:rPr>
          <w:spacing w:val="-37"/>
        </w:rPr>
        <w:t>篇</w:t>
      </w:r>
      <w:r>
        <w:rPr>
          <w:spacing w:val="-61"/>
        </w:rPr>
        <w:t xml:space="preserve"> </w:t>
      </w:r>
      <w:r>
        <w:rPr>
          <w:spacing w:val="-37"/>
        </w:rPr>
        <w:t>·</w:t>
      </w:r>
      <w:r>
        <w:rPr>
          <w:spacing w:val="-203"/>
        </w:rPr>
        <w:t xml:space="preserve"> </w:t>
      </w:r>
      <w:r>
        <w:rPr>
          <w:spacing w:val="-37"/>
        </w:rPr>
        <w:t>酉部》:“醅(zhà),造酒。醇，同嘧。”焦</w:t>
      </w:r>
      <w:r>
        <w:rPr/>
        <w:t xml:space="preserve"> </w:t>
      </w:r>
      <w:r>
        <w:rPr>
          <w:spacing w:val="-31"/>
        </w:rPr>
        <w:t>竑《俗书刊误</w:t>
      </w:r>
      <w:r>
        <w:rPr>
          <w:spacing w:val="-69"/>
        </w:rPr>
        <w:t xml:space="preserve"> </w:t>
      </w:r>
      <w:r>
        <w:rPr>
          <w:spacing w:val="-31"/>
        </w:rPr>
        <w:t>·俗用杂字》:“压糟取酒曰笮、</w:t>
      </w:r>
      <w:r>
        <w:rPr/>
        <w:t xml:space="preserve"> </w:t>
      </w:r>
      <w:r>
        <w:rPr>
          <w:spacing w:val="-54"/>
        </w:rPr>
        <w:t>一作醇。”杨万里《夜饮》:“酒新今晚醇，烛短</w:t>
      </w:r>
      <w:r>
        <w:rPr>
          <w:spacing w:val="1"/>
        </w:rPr>
        <w:t xml:space="preserve">  </w:t>
      </w:r>
      <w:r>
        <w:rPr>
          <w:spacing w:val="-45"/>
        </w:rPr>
        <w:t>昨宵余。”《水浒全传》六五回：“却是一个酒</w:t>
      </w:r>
      <w:r>
        <w:rPr>
          <w:spacing w:val="1"/>
        </w:rPr>
        <w:t xml:space="preserve">  </w:t>
      </w:r>
      <w:r>
        <w:rPr>
          <w:spacing w:val="-1"/>
        </w:rPr>
        <w:t>店，半夜起来醇酒。”②榨酒的器具。《集</w:t>
      </w:r>
      <w:r>
        <w:rPr>
          <w:spacing w:val="8"/>
        </w:rPr>
        <w:t xml:space="preserve">  </w:t>
      </w:r>
      <w:r>
        <w:rPr>
          <w:spacing w:val="-41"/>
        </w:rPr>
        <w:t>韵</w:t>
      </w:r>
      <w:r>
        <w:rPr>
          <w:spacing w:val="-55"/>
        </w:rPr>
        <w:t xml:space="preserve"> </w:t>
      </w:r>
      <w:r>
        <w:rPr>
          <w:spacing w:val="-41"/>
        </w:rPr>
        <w:t>·卦韵》:“赜，压酒器具。或作醇。”黄庭</w:t>
      </w:r>
      <w:r>
        <w:rPr/>
        <w:t xml:space="preserve"> </w:t>
      </w:r>
      <w:r>
        <w:rPr>
          <w:spacing w:val="-34"/>
        </w:rPr>
        <w:t>坚《次韵杨君全送酒》:“醇头夜雨排檐滴，孟</w:t>
      </w:r>
      <w:r>
        <w:rPr>
          <w:spacing w:val="5"/>
        </w:rPr>
        <w:t xml:space="preserve">  </w:t>
      </w:r>
      <w:r>
        <w:rPr>
          <w:spacing w:val="-34"/>
        </w:rPr>
        <w:t>面春风绕鼻香。”杨万里《新酒歌》:“松槽葛</w:t>
      </w:r>
      <w:r>
        <w:rPr/>
        <w:t xml:space="preserve">  </w:t>
      </w:r>
      <w:r>
        <w:rPr>
          <w:spacing w:val="11"/>
        </w:rPr>
        <w:t>囊终上酢，老夫脱帽先尝新。”③打油具。 </w:t>
      </w:r>
      <w:r>
        <w:rPr>
          <w:spacing w:val="-70"/>
        </w:rPr>
        <w:t>《古今韵会举要</w:t>
      </w:r>
      <w:r>
        <w:rPr>
          <w:spacing w:val="-53"/>
        </w:rPr>
        <w:t xml:space="preserve"> </w:t>
      </w:r>
      <w:r>
        <w:rPr>
          <w:spacing w:val="-70"/>
        </w:rPr>
        <w:t>·冯韵》:“醇，《证俗文》:‘打</w:t>
      </w:r>
      <w:r>
        <w:rPr/>
        <w:t xml:space="preserve">  </w:t>
      </w:r>
      <w:r>
        <w:rPr>
          <w:spacing w:val="-18"/>
        </w:rPr>
        <w:t>油具’。”</w:t>
      </w:r>
    </w:p>
    <w:p>
      <w:pPr>
        <w:pStyle w:val="BodyText"/>
        <w:ind w:left="9587"/>
        <w:spacing w:before="49" w:line="222" w:lineRule="auto"/>
        <w:rPr/>
      </w:pPr>
      <w:r>
        <w:rPr>
          <w:spacing w:val="-47"/>
        </w:rPr>
        <w:t>为旃’。旗，旃或从亶。”</w:t>
      </w:r>
    </w:p>
    <w:p>
      <w:pPr>
        <w:ind w:left="4203"/>
        <w:spacing w:before="359" w:line="722" w:lineRule="exact"/>
        <w:rPr>
          <w:rFonts w:ascii="Arial" w:hAnsi="Arial" w:eastAsia="Arial" w:cs="Arial"/>
          <w:sz w:val="52"/>
          <w:szCs w:val="52"/>
        </w:rPr>
      </w:pPr>
      <w:r>
        <w:pict>
          <v:shape id="_x0000_s2968" style="position:absolute;margin-left:466.218pt;margin-top:3.67215pt;mso-position-vertical-relative:text;mso-position-horizontal-relative:text;width:466pt;height:259.2pt;z-index:25557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5"/>
                    <w:spacing w:before="25" w:line="247" w:lineRule="auto"/>
                    <w:jc w:val="both"/>
                    <w:rPr/>
                  </w:pPr>
                  <w:r>
                    <w:rPr>
                      <w:spacing w:val="-6"/>
                    </w:rPr>
                    <w:t>zhān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spacing w:val="-6"/>
                    </w:rPr>
                    <w:t>同“旃”,古代一种赤色无饰曲柄</w:t>
                  </w:r>
                  <w:r>
                    <w:rPr/>
                    <w:t xml:space="preserve"> </w:t>
                  </w:r>
                  <w:r>
                    <w:rPr>
                      <w:spacing w:val="-58"/>
                    </w:rPr>
                    <w:t>的旗子。《说文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58"/>
                    </w:rPr>
                    <w:t>·族部》:“旃，或从亶。”《周</w:t>
                  </w:r>
                  <w:r>
                    <w:rPr/>
                    <w:t xml:space="preserve"> </w:t>
                  </w:r>
                  <w:r>
                    <w:rPr>
                      <w:spacing w:val="-29"/>
                    </w:rPr>
                    <w:t>礼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29"/>
                    </w:rPr>
                    <w:t>·春官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rPr>
                      <w:spacing w:val="-29"/>
                    </w:rPr>
                    <w:t>·</w:t>
                  </w:r>
                  <w:r>
                    <w:rPr>
                      <w:spacing w:val="-204"/>
                    </w:rPr>
                    <w:t xml:space="preserve"> </w:t>
                  </w:r>
                  <w:r>
                    <w:rPr>
                      <w:spacing w:val="-29"/>
                    </w:rPr>
                    <w:t>司常》:“司常掌九旗之物名，各</w:t>
                  </w:r>
                  <w:r>
                    <w:rPr/>
                    <w:t xml:space="preserve"> </w:t>
                  </w:r>
                  <w:r>
                    <w:rPr>
                      <w:spacing w:val="-30"/>
                    </w:rPr>
                    <w:t>有属，以待国事……通帛为旗。”《左传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rPr>
                      <w:spacing w:val="-30"/>
                    </w:rPr>
                    <w:t>·僖</w:t>
                  </w:r>
                  <w:r>
                    <w:rPr/>
                    <w:t xml:space="preserve"> </w:t>
                  </w:r>
                  <w:r>
                    <w:rPr>
                      <w:spacing w:val="-7"/>
                    </w:rPr>
                    <w:t>公二十八年》:“亡大施(pèi,泛指旌旗)之左</w:t>
                  </w:r>
                  <w:r>
                    <w:rPr/>
                    <w:t xml:space="preserve"> </w:t>
                  </w:r>
                  <w:r>
                    <w:rPr>
                      <w:spacing w:val="75"/>
                      <w:w w:val="149"/>
                    </w:rPr>
                    <w:t>旃</w:t>
                  </w:r>
                  <w:r>
                    <w:rPr>
                      <w:rFonts w:ascii="Times New Roman" w:hAnsi="Times New Roman" w:eastAsia="Times New Roman" w:cs="Times New Roman"/>
                      <w:spacing w:val="-21"/>
                    </w:rPr>
                    <w:t>(zhān)</w:t>
                  </w:r>
                  <w:r>
                    <w:rPr>
                      <w:spacing w:val="-21"/>
                    </w:rPr>
                    <w:t>。</w:t>
                  </w:r>
                  <w:r>
                    <w:rPr>
                      <w:rFonts w:ascii="Times New Roman" w:hAnsi="Times New Roman" w:eastAsia="Times New Roman" w:cs="Times New Roman"/>
                      <w:spacing w:val="-21"/>
                    </w:rPr>
                    <w:t>”</w:t>
                  </w:r>
                  <w:r>
                    <w:rPr>
                      <w:spacing w:val="-21"/>
                    </w:rPr>
                    <w:t>《史记 ·魏其武 ·</w:t>
                  </w:r>
                  <w:r>
                    <w:rPr>
                      <w:spacing w:val="-181"/>
                    </w:rPr>
                    <w:t xml:space="preserve"> </w:t>
                  </w:r>
                  <w:r>
                    <w:rPr>
                      <w:spacing w:val="-21"/>
                    </w:rPr>
                    <w:t>安侯列传》: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“前堂罗钟鼓，立曲柄。”也泛指旗帜。张衡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6"/>
                    </w:rPr>
                    <w:t>《西京赋》:“尔乃建戏车，树修旃。”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2"/>
          <w:szCs w:val="52"/>
          <w:spacing w:val="1"/>
          <w:position w:val="3"/>
        </w:rPr>
        <w:t>zhai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243"/>
        <w:spacing w:before="304" w:line="221" w:lineRule="auto"/>
        <w:rPr>
          <w:sz w:val="93"/>
          <w:szCs w:val="93"/>
        </w:rPr>
      </w:pPr>
      <w:r>
        <w:rPr>
          <w:sz w:val="93"/>
          <w:szCs w:val="93"/>
        </w:rPr>
        <w:t>砦</w:t>
      </w:r>
    </w:p>
    <w:p>
      <w:pPr>
        <w:pStyle w:val="BodyText"/>
        <w:ind w:left="243" w:right="9833" w:firstLine="998"/>
        <w:spacing w:before="165" w:line="235" w:lineRule="auto"/>
        <w:jc w:val="both"/>
        <w:rPr/>
      </w:pPr>
      <w:r>
        <w:rPr>
          <w:spacing w:val="-24"/>
        </w:rPr>
        <w:t>zhài ①同“寨”。防守用的栅栏。《广</w:t>
      </w:r>
      <w:r>
        <w:rPr>
          <w:spacing w:val="10"/>
        </w:rPr>
        <w:t xml:space="preserve"> </w:t>
      </w:r>
      <w:r>
        <w:rPr>
          <w:spacing w:val="-60"/>
        </w:rPr>
        <w:t>韵</w:t>
      </w:r>
      <w:r>
        <w:rPr>
          <w:spacing w:val="-65"/>
        </w:rPr>
        <w:t xml:space="preserve"> </w:t>
      </w:r>
      <w:r>
        <w:rPr>
          <w:spacing w:val="-60"/>
        </w:rPr>
        <w:t>·夫韵》:“砦，山居以木栅。”《集韵</w:t>
      </w:r>
      <w:r>
        <w:rPr>
          <w:spacing w:val="-73"/>
        </w:rPr>
        <w:t xml:space="preserve"> </w:t>
      </w:r>
      <w:r>
        <w:rPr>
          <w:spacing w:val="-60"/>
        </w:rPr>
        <w:t>·夫</w:t>
      </w:r>
      <w:r>
        <w:rPr/>
        <w:t xml:space="preserve"> </w:t>
      </w:r>
      <w:r>
        <w:rPr>
          <w:spacing w:val="-64"/>
        </w:rPr>
        <w:t>韵》:“柴，篱落也。或作寨、砦。”樊增祥《残</w:t>
      </w:r>
    </w:p>
    <w:p>
      <w:pPr>
        <w:spacing w:line="235" w:lineRule="auto"/>
        <w:sectPr>
          <w:headerReference w:type="default" r:id="rId786"/>
          <w:pgSz w:w="22536" w:h="31680"/>
          <w:pgMar w:top="2101" w:right="1948" w:bottom="0" w:left="1580" w:header="1362" w:footer="0" w:gutter="0"/>
        </w:sectPr>
        <w:rPr/>
      </w:pPr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5586304" behindDoc="1" locked="0" layoutInCell="1" allowOverlap="1">
            <wp:simplePos x="0" y="0"/>
            <wp:positionH relativeFrom="column">
              <wp:posOffset>6032844</wp:posOffset>
            </wp:positionH>
            <wp:positionV relativeFrom="paragraph">
              <wp:posOffset>197271</wp:posOffset>
            </wp:positionV>
            <wp:extent cx="11018" cy="17563574"/>
            <wp:effectExtent l="0" t="0" r="0" b="0"/>
            <wp:wrapNone/>
            <wp:docPr id="1306" name="IM 1306"/>
            <wp:cNvGraphicFramePr/>
            <a:graphic>
              <a:graphicData uri="http://schemas.openxmlformats.org/drawingml/2006/picture">
                <pic:pic>
                  <pic:nvPicPr>
                    <pic:cNvPr id="1306" name="IM 1306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56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91"/>
        <w:spacing w:before="156" w:line="222" w:lineRule="auto"/>
        <w:rPr/>
      </w:pPr>
      <w:r>
        <w:pict>
          <v:shape id="_x0000_s2970" style="position:absolute;margin-left:120.58pt;margin-top:9.54418pt;mso-position-vertical-relative:text;mso-position-horizontal-relative:text;width:353.3pt;height:62pt;z-index:255591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8" w:line="231" w:lineRule="auto"/>
                    <w:rPr/>
                  </w:pPr>
                  <w:r>
                    <w:rPr>
                      <w:spacing w:val="-53"/>
                    </w:rPr>
                    <w:t>《说文》:“馆，糜也。从食，亶声。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22"/>
                    </w:rPr>
                    <w:t>周谓之，宋谓之糊。”</w:t>
                  </w:r>
                </w:p>
              </w:txbxContent>
            </v:textbox>
          </v:shape>
        </w:pict>
      </w:r>
      <w:r>
        <w:pict>
          <v:shape id="_x0000_s2972" style="position:absolute;margin-left:63.8217pt;margin-top:14.193pt;mso-position-vertical-relative:text;mso-position-horizontal-relative:text;width:72.15pt;height:66.7pt;z-index:25559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1" w:line="225" w:lineRule="auto"/>
                    <w:jc w:val="right"/>
                    <w:rPr>
                      <w:rFonts w:ascii="FangSong" w:hAnsi="FangSong" w:eastAsia="FangSong" w:cs="FangSong"/>
                      <w:sz w:val="106"/>
                      <w:szCs w:val="106"/>
                    </w:rPr>
                  </w:pPr>
                  <w:r>
                    <w:rPr>
                      <w:rFonts w:ascii="FangSong" w:hAnsi="FangSong" w:eastAsia="FangSong" w:cs="FangSong"/>
                      <w:sz w:val="106"/>
                      <w:szCs w:val="106"/>
                      <w:b/>
                      <w:bCs/>
                      <w:spacing w:val="-87"/>
                      <w:w w:val="76"/>
                    </w:rPr>
                    <w:t>(饰)</w:t>
                  </w:r>
                </w:p>
              </w:txbxContent>
            </v:textbox>
          </v:shape>
        </w:pict>
      </w:r>
      <w:r>
        <w:rPr>
          <w:spacing w:val="-25"/>
        </w:rPr>
        <w:t>有点懑之情；悴于胸次。”</w:t>
      </w:r>
    </w:p>
    <w:p>
      <w:pPr>
        <w:pStyle w:val="BodyText"/>
        <w:ind w:left="9691"/>
        <w:spacing w:before="439" w:line="217" w:lineRule="auto"/>
        <w:rPr>
          <w:sz w:val="83"/>
          <w:szCs w:val="83"/>
        </w:rPr>
      </w:pPr>
      <w:r>
        <w:pict>
          <v:shape id="_x0000_s2974" style="position:absolute;margin-left:-0.131546pt;margin-top:36.1465pt;mso-position-vertical-relative:text;mso-position-horizontal-relative:text;width:466.8pt;height:282.15pt;z-index:255587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67"/>
                    <w:spacing w:before="21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</w:rPr>
                    <w:t>ān</w:t>
                  </w:r>
                  <w:r>
                    <w:rPr>
                      <w:rFonts w:ascii="Times New Roman" w:hAnsi="Times New Roman" w:eastAsia="Times New Roman" w:cs="Times New Roman"/>
                      <w:spacing w:val="133"/>
                    </w:rPr>
                    <w:t xml:space="preserve"> </w:t>
                  </w:r>
                  <w:r>
                    <w:rPr>
                      <w:spacing w:val="6"/>
                    </w:rPr>
                    <w:t>稠粥；厚粥。《广韵 ·</w:t>
                  </w:r>
                  <w:r>
                    <w:rPr>
                      <w:spacing w:val="-195"/>
                    </w:rPr>
                    <w:t xml:space="preserve"> </w:t>
                  </w:r>
                  <w:r>
                    <w:rPr>
                      <w:spacing w:val="6"/>
                    </w:rPr>
                    <w:t>仙韵》:</w:t>
                  </w:r>
                  <w:r>
                    <w:rPr/>
                    <w:t xml:space="preserve"> </w:t>
                  </w:r>
                  <w:r>
                    <w:rPr>
                      <w:spacing w:val="-35"/>
                    </w:rPr>
                    <w:t>“</w:t>
                  </w:r>
                  <w:r>
                    <w:rPr>
                      <w:spacing w:val="91"/>
                    </w:rPr>
                    <w:t xml:space="preserve">  </w:t>
                  </w:r>
                  <w:r>
                    <w:rPr>
                      <w:spacing w:val="-35"/>
                    </w:rPr>
                    <w:t>,厚粥也。”《礼记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35"/>
                    </w:rPr>
                    <w:t>·檀弓上》:“馆粥之</w:t>
                  </w:r>
                  <w:r>
                    <w:rPr/>
                    <w:t xml:space="preserve"> </w:t>
                  </w:r>
                  <w:r>
                    <w:rPr>
                      <w:spacing w:val="-44"/>
                    </w:rPr>
                    <w:t>食。”孔颖达疏：“厚曰馆，稀曰粥。”李商隐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16"/>
                    </w:rPr>
                    <w:t>《齐鲁二生》:“时与馆糗布帛，使供养其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0"/>
                    </w:rPr>
                    <w:t>母。”引申为用饭。黄庭坚《武昌松风阁》: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2"/>
                    </w:rPr>
                    <w:t>“野僧早饥不能</w:t>
                  </w:r>
                  <w:r>
                    <w:rPr>
                      <w:spacing w:val="234"/>
                    </w:rPr>
                    <w:t xml:space="preserve"> </w:t>
                  </w:r>
                  <w:r>
                    <w:rPr>
                      <w:spacing w:val="-12"/>
                    </w:rPr>
                    <w:t>。”林则徐《日记》(嘉庆</w:t>
                  </w:r>
                  <w:r>
                    <w:rPr/>
                    <w:t xml:space="preserve"> </w:t>
                  </w:r>
                  <w:r>
                    <w:rPr>
                      <w:spacing w:val="27"/>
                    </w:rPr>
                    <w:t>十七年十二月二十四日):“五鼓行，辰刻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51"/>
                    </w:rPr>
                    <w:t>龙潭馆。”</w:t>
                  </w:r>
                </w:p>
                <w:p>
                  <w:pPr>
                    <w:pStyle w:val="BodyText"/>
                    <w:ind w:right="75"/>
                    <w:spacing w:before="67" w:line="185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5"/>
                    </w:rPr>
                    <w:t>《说文》:“,鲤也。从鱼，亶</w:t>
                  </w:r>
                </w:p>
              </w:txbxContent>
            </v:textbox>
          </v:shape>
        </w:pict>
      </w:r>
      <w:r>
        <w:rPr>
          <w:sz w:val="83"/>
          <w:szCs w:val="83"/>
          <w:spacing w:val="-46"/>
        </w:rPr>
        <w:t>站(站)</w:t>
      </w:r>
    </w:p>
    <w:p>
      <w:pPr>
        <w:pStyle w:val="BodyText"/>
        <w:ind w:left="9691" w:right="323" w:firstLine="1137"/>
        <w:spacing w:before="4" w:line="238" w:lineRule="auto"/>
        <w:rPr/>
      </w:pPr>
      <w:r>
        <w:rPr>
          <w:spacing w:val="-24"/>
        </w:rPr>
        <w:t>(一)</w:t>
      </w:r>
      <w:r>
        <w:rPr>
          <w:rFonts w:ascii="Times New Roman" w:hAnsi="Times New Roman" w:eastAsia="Times New Roman" w:cs="Times New Roman"/>
          <w:spacing w:val="-24"/>
        </w:rPr>
        <w:t>zhān</w:t>
      </w:r>
      <w:r>
        <w:rPr>
          <w:rFonts w:ascii="Times New Roman" w:hAnsi="Times New Roman" w:eastAsia="Times New Roman" w:cs="Times New Roman"/>
          <w:spacing w:val="33"/>
        </w:rPr>
        <w:t xml:space="preserve">  </w:t>
      </w:r>
      <w:r>
        <w:rPr>
          <w:spacing w:val="-24"/>
        </w:rPr>
        <w:t>①多言，戏谑；开玩笑。《玉</w:t>
      </w:r>
      <w:r>
        <w:rPr/>
        <w:t xml:space="preserve"> </w:t>
      </w:r>
      <w:r>
        <w:rPr>
          <w:spacing w:val="-62"/>
        </w:rPr>
        <w:t>篇</w:t>
      </w:r>
      <w:r>
        <w:rPr>
          <w:spacing w:val="-61"/>
        </w:rPr>
        <w:t xml:space="preserve"> </w:t>
      </w:r>
      <w:r>
        <w:rPr>
          <w:spacing w:val="-62"/>
        </w:rPr>
        <w:t>·</w:t>
      </w:r>
      <w:r>
        <w:rPr>
          <w:spacing w:val="-204"/>
        </w:rPr>
        <w:t xml:space="preserve"> </w:t>
      </w:r>
      <w:r>
        <w:rPr>
          <w:spacing w:val="-62"/>
        </w:rPr>
        <w:t>言部》:“站，多言。”《篇海类编</w:t>
      </w:r>
      <w:r>
        <w:rPr>
          <w:spacing w:val="-73"/>
        </w:rPr>
        <w:t xml:space="preserve"> </w:t>
      </w:r>
      <w:r>
        <w:rPr>
          <w:spacing w:val="-62"/>
        </w:rPr>
        <w:t>·人事</w:t>
      </w:r>
      <w:r>
        <w:rPr/>
        <w:t xml:space="preserve"> </w:t>
      </w:r>
      <w:r>
        <w:rPr>
          <w:spacing w:val="-73"/>
        </w:rPr>
        <w:t>类</w:t>
      </w:r>
      <w:r>
        <w:rPr>
          <w:spacing w:val="-70"/>
        </w:rPr>
        <w:t xml:space="preserve"> </w:t>
      </w:r>
      <w:r>
        <w:rPr>
          <w:spacing w:val="-73"/>
        </w:rPr>
        <w:t>·</w:t>
      </w:r>
      <w:r>
        <w:rPr>
          <w:spacing w:val="-206"/>
        </w:rPr>
        <w:t xml:space="preserve"> </w:t>
      </w:r>
      <w:r>
        <w:rPr>
          <w:spacing w:val="-73"/>
        </w:rPr>
        <w:t>言部》:“站，站谑。”元稹《送崔侍御之岭</w:t>
      </w:r>
      <w:r>
        <w:rPr/>
        <w:t xml:space="preserve"> </w:t>
      </w:r>
      <w:r>
        <w:rPr>
          <w:spacing w:val="-41"/>
        </w:rPr>
        <w:t>南二十韵》:“鹊报语站南。”</w:t>
      </w:r>
    </w:p>
    <w:p>
      <w:pPr>
        <w:pStyle w:val="BodyText"/>
        <w:ind w:left="9448" w:right="317" w:firstLine="1380"/>
        <w:spacing w:before="9" w:line="253" w:lineRule="auto"/>
        <w:rPr/>
      </w:pPr>
      <w:r>
        <w:pict>
          <v:shape id="_x0000_s2976" style="position:absolute;margin-left:-0.131569pt;margin-top:102.294pt;mso-position-vertical-relative:text;mso-position-horizontal-relative:text;width:478.75pt;height:730.95pt;z-index:255588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98"/>
                    <w:spacing w:before="21" w:line="186" w:lineRule="auto"/>
                    <w:rPr>
                      <w:sz w:val="112"/>
                      <w:szCs w:val="112"/>
                    </w:rPr>
                  </w:pPr>
                  <w:r>
                    <w:rPr>
                      <w:sz w:val="112"/>
                      <w:szCs w:val="112"/>
                      <w:b/>
                      <w:bCs/>
                      <w:spacing w:val="-184"/>
                    </w:rPr>
                    <w:t>()声。”</w:t>
                  </w:r>
                </w:p>
                <w:p>
                  <w:pPr>
                    <w:pStyle w:val="BodyText"/>
                    <w:ind w:left="20" w:right="202" w:firstLine="1267"/>
                    <w:spacing w:before="16" w:line="243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15"/>
                    </w:rPr>
                    <w:t>()</w:t>
                  </w:r>
                  <w:r>
                    <w:rPr>
                      <w:rFonts w:ascii="Times New Roman" w:hAnsi="Times New Roman" w:eastAsia="Times New Roman" w:cs="Times New Roman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pacing w:val="15"/>
                    </w:rPr>
                    <w:t>ān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</w:rPr>
                    <w:t xml:space="preserve">      </w:t>
                  </w:r>
                  <w:r>
                    <w:rPr>
                      <w:spacing w:val="15"/>
                    </w:rPr>
                    <w:t>①一种鲟一类的鱼。即鲟蝗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鱼的古称。《尔雅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32"/>
                    </w:rPr>
                    <w:t>·释鱼》:“鳢。”郭璞注：</w:t>
                  </w:r>
                  <w:r>
                    <w:rPr/>
                    <w:t xml:space="preserve"> </w:t>
                  </w:r>
                  <w:r>
                    <w:rPr>
                      <w:spacing w:val="-22"/>
                    </w:rPr>
                    <w:t>“鳢，大鱼。似蝉而短鼻，口在颔下，体有邪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1"/>
                    </w:rPr>
                    <w:t>行甲，无鳞，肉黄，大者长二、三丈。今江东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9"/>
                    </w:rPr>
                    <w:t>呼为黄鱼。”《诗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rPr>
                      <w:spacing w:val="-59"/>
                    </w:rPr>
                    <w:t>·潜》:“有有鲔。”贾谊《吊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屈原文》:“横江湖之鳢鲸兮。”又鲤。《诗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41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硕人》:“鳢鲔发发。”</w:t>
                  </w:r>
                </w:p>
                <w:p>
                  <w:pPr>
                    <w:pStyle w:val="BodyText"/>
                    <w:ind w:left="263" w:right="292" w:firstLine="1024"/>
                    <w:spacing w:before="68" w:line="244" w:lineRule="auto"/>
                    <w:jc w:val="both"/>
                    <w:rPr/>
                  </w:pPr>
                  <w:r>
                    <w:rPr>
                      <w:spacing w:val="-5"/>
                    </w:rPr>
                    <w:t>(二)</w:t>
                  </w:r>
                  <w:r>
                    <w:rPr>
                      <w:spacing w:val="-9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5"/>
                    </w:rPr>
                    <w:t>shàn   </w:t>
                  </w:r>
                  <w:r>
                    <w:rPr>
                      <w:spacing w:val="-5"/>
                    </w:rPr>
                    <w:t>②鳝鱼，即黄鳝。也作“鲜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(鳝)”。《韩非子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8"/>
                    </w:rPr>
                    <w:t>·说林下》:“似蛇。”《后汉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2"/>
                    </w:rPr>
                    <w:t>·杨震传》:“蛇者，卿大夫服之象也。”③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鳢堂，讲学的场所。朱熹《奉和公济兄留周宾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6"/>
                    </w:rPr>
                    <w:t>之句》:“缠堂偶休闲，鸡黍聊从容。”</w:t>
                  </w:r>
                </w:p>
                <w:p>
                  <w:pPr>
                    <w:pStyle w:val="BodyText"/>
                    <w:ind w:left="274"/>
                    <w:spacing w:before="78" w:line="234" w:lineRule="auto"/>
                    <w:rPr/>
                  </w:pPr>
                  <w:r>
                    <w:rPr>
                      <w:sz w:val="83"/>
                      <w:szCs w:val="83"/>
                      <w:b/>
                      <w:bCs/>
                      <w:spacing w:val="-35"/>
                      <w:position w:val="-33"/>
                    </w:rPr>
                    <w:t>鹑(翦)</w:t>
                  </w:r>
                  <w:r>
                    <w:rPr>
                      <w:sz w:val="83"/>
                      <w:szCs w:val="83"/>
                      <w:spacing w:val="-396"/>
                      <w:position w:val="-33"/>
                    </w:rPr>
                    <w:t xml:space="preserve"> </w:t>
                  </w:r>
                  <w:r>
                    <w:ruby>
                      <w:rubyPr>
                        <w:rubyAlign w:val="left"/>
                        <w:hpsRaise w:val="26"/>
                        <w:hps w:val="56"/>
                        <w:hpsBaseText w:val="60"/>
                      </w:rubyPr>
                      <w:rt>
                        <w:r>
                          <w:rPr>
                            <w:w w:val="66"/>
                          </w:rPr>
                          <w:t>《说</w:t>
                        </w:r>
                      </w:rt>
                      <w:rubyBase>
                        <w:r>
                          <w:rPr>
                            <w:sz w:val="52"/>
                            <w:szCs w:val="52"/>
                            <w:w w:val="68"/>
                            <w:position w:val="-27"/>
                          </w:rPr>
                          <w:t>声</w:t>
                        </w:r>
                      </w:rubyBase>
                    </w:ruby>
                  </w:r>
                  <w:r>
                    <w:rPr>
                      <w:sz w:val="52"/>
                      <w:szCs w:val="52"/>
                      <w:spacing w:val="-43"/>
                      <w:w w:val="39"/>
                      <w:position w:val="-27"/>
                    </w:rPr>
                    <w:t>。</w:t>
                  </w:r>
                  <w:r>
                    <w:rPr>
                      <w:spacing w:val="-43"/>
                      <w:w w:val="39"/>
                      <w:position w:val="26"/>
                    </w:rPr>
                    <w:t>文</w:t>
                  </w:r>
                  <w:r>
                    <w:rPr>
                      <w:sz w:val="52"/>
                      <w:szCs w:val="52"/>
                      <w:spacing w:val="-43"/>
                      <w:w w:val="39"/>
                      <w:position w:val="-27"/>
                    </w:rPr>
                    <w:t>”</w:t>
                  </w:r>
                  <w:r>
                    <w:rPr>
                      <w:spacing w:val="-40"/>
                      <w:position w:val="26"/>
                    </w:rPr>
                    <w:t>》:“鹤，鹃风也，从鸟，亶</w:t>
                  </w:r>
                </w:p>
                <w:p>
                  <w:pPr>
                    <w:pStyle w:val="BodyText"/>
                    <w:ind w:left="20" w:right="20" w:firstLine="1267"/>
                    <w:spacing w:before="16" w:line="241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25"/>
                    </w:rPr>
                    <w:t>zhān</w:t>
                  </w:r>
                  <w:r>
                    <w:rPr>
                      <w:rFonts w:ascii="Times New Roman" w:hAnsi="Times New Roman" w:eastAsia="Times New Roman" w:cs="Times New Roman"/>
                      <w:spacing w:val="59"/>
                    </w:rPr>
                    <w:t xml:space="preserve"> </w:t>
                  </w:r>
                  <w:r>
                    <w:rPr>
                      <w:spacing w:val="-25"/>
                    </w:rPr>
                    <w:t>一种似鹞鹰的猛禽，又名“鵑风”。</w:t>
                  </w:r>
                  <w:r>
                    <w:rPr/>
                    <w:t xml:space="preserve"> </w:t>
                  </w:r>
                  <w:r>
                    <w:rPr>
                      <w:spacing w:val="-63"/>
                    </w:rPr>
                    <w:t>《尔雅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63"/>
                    </w:rPr>
                    <w:t>·释鸟》:“晨风鹤。”郭璞注：“鹞属。”</w:t>
                  </w:r>
                  <w:r>
                    <w:rPr/>
                    <w:t xml:space="preserve"> </w:t>
                  </w:r>
                  <w:r>
                    <w:rPr>
                      <w:spacing w:val="29"/>
                    </w:rPr>
                    <w:t>三国吴陆玑《毛诗鸟兽虫鱼草木疏》:“</w:t>
                  </w:r>
                  <w:r>
                    <w:rPr/>
                    <w:t xml:space="preserve">   </w:t>
                  </w:r>
                  <w:r>
                    <w:rPr>
                      <w:spacing w:val="-52"/>
                    </w:rPr>
                    <w:t>风，</w:t>
                  </w:r>
                  <w:r>
                    <w:rPr>
                      <w:spacing w:val="-100"/>
                    </w:rPr>
                    <w:t xml:space="preserve"> </w:t>
                  </w:r>
                  <w:r>
                    <w:rPr>
                      <w:spacing w:val="-52"/>
                    </w:rPr>
                    <w:t>一名鹤，似鹞，青黄色，燕颔，钩喙，响风</w:t>
                  </w:r>
                  <w:r>
                    <w:rPr/>
                    <w:t xml:space="preserve">  </w:t>
                  </w:r>
                  <w:r>
                    <w:rPr>
                      <w:spacing w:val="-22"/>
                    </w:rPr>
                    <w:t>摇翅，乃因风飞急疾，击鸠颌燕崖食之。”张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16"/>
                    </w:rPr>
                    <w:t>籍《赠殷山人》:“夕阳悲病鹤，霜气功饥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72"/>
                    </w:rPr>
                    <w:t>鹤。”</w:t>
                  </w:r>
                </w:p>
              </w:txbxContent>
            </v:textbox>
          </v:shape>
        </w:pict>
      </w:r>
      <w:r>
        <w:rPr>
          <w:spacing w:val="-18"/>
        </w:rPr>
        <w:t>(二)</w:t>
      </w:r>
      <w:r>
        <w:rPr>
          <w:rFonts w:ascii="Arial" w:hAnsi="Arial" w:eastAsia="Arial" w:cs="Arial"/>
          <w:spacing w:val="-18"/>
        </w:rPr>
        <w:t>chè</w:t>
      </w:r>
      <w:r>
        <w:rPr>
          <w:rFonts w:ascii="Arial" w:hAnsi="Arial" w:eastAsia="Arial" w:cs="Arial"/>
          <w:spacing w:val="50"/>
        </w:rPr>
        <w:t xml:space="preserve"> </w:t>
      </w:r>
      <w:r>
        <w:rPr>
          <w:spacing w:val="-18"/>
        </w:rPr>
        <w:t>②站谌</w:t>
      </w:r>
      <w:r>
        <w:rPr>
          <w:rFonts w:ascii="Arial" w:hAnsi="Arial" w:eastAsia="Arial" w:cs="Arial"/>
          <w:spacing w:val="-18"/>
        </w:rPr>
        <w:t>(zhé),</w:t>
      </w:r>
      <w:r>
        <w:rPr>
          <w:rFonts w:ascii="Arial" w:hAnsi="Arial" w:eastAsia="Arial" w:cs="Arial"/>
          <w:spacing w:val="35"/>
        </w:rPr>
        <w:t xml:space="preserve"> </w:t>
      </w:r>
      <w:r>
        <w:rPr>
          <w:spacing w:val="-18"/>
        </w:rPr>
        <w:t>同“咕嗫”,低声</w:t>
      </w:r>
      <w:r>
        <w:rPr/>
        <w:t xml:space="preserve"> </w:t>
      </w:r>
      <w:r>
        <w:rPr>
          <w:spacing w:val="-44"/>
        </w:rPr>
        <w:t>细语。《广韵</w:t>
      </w:r>
      <w:r>
        <w:rPr>
          <w:spacing w:val="-56"/>
        </w:rPr>
        <w:t xml:space="preserve"> </w:t>
      </w:r>
      <w:r>
        <w:rPr>
          <w:spacing w:val="-44"/>
        </w:rPr>
        <w:t>·</w:t>
      </w:r>
      <w:r>
        <w:rPr>
          <w:spacing w:val="-196"/>
        </w:rPr>
        <w:t xml:space="preserve"> </w:t>
      </w:r>
      <w:r>
        <w:rPr>
          <w:spacing w:val="-44"/>
        </w:rPr>
        <w:t>叶韵》:“站设细语。”刘禹锡</w:t>
      </w:r>
      <w:r>
        <w:rPr/>
        <w:t xml:space="preserve"> </w:t>
      </w:r>
      <w:r>
        <w:rPr>
          <w:spacing w:val="-34"/>
        </w:rPr>
        <w:t>《上杜司徒书》:“尝站设以取容矣。”《旧唐</w:t>
      </w:r>
      <w:r>
        <w:rPr>
          <w:spacing w:val="17"/>
        </w:rPr>
        <w:t xml:space="preserve"> </w:t>
      </w:r>
      <w:r>
        <w:rPr>
          <w:spacing w:val="-32"/>
        </w:rPr>
        <w:t>书</w:t>
      </w:r>
      <w:r>
        <w:rPr>
          <w:spacing w:val="-65"/>
        </w:rPr>
        <w:t xml:space="preserve"> </w:t>
      </w:r>
      <w:r>
        <w:rPr>
          <w:spacing w:val="-32"/>
        </w:rPr>
        <w:t>·徐彦伯传》:“用站设为全计。”</w:t>
      </w:r>
    </w:p>
    <w:p>
      <w:pPr>
        <w:pStyle w:val="BodyText"/>
        <w:ind w:left="9448" w:right="325" w:firstLine="1346"/>
        <w:spacing w:before="119" w:line="239" w:lineRule="auto"/>
        <w:rPr/>
      </w:pPr>
      <w:r>
        <w:rPr>
          <w:spacing w:val="-5"/>
        </w:rPr>
        <w:t>(三)</w:t>
      </w:r>
      <w:r>
        <w:rPr>
          <w:spacing w:val="-90"/>
        </w:rPr>
        <w:t xml:space="preserve"> </w:t>
      </w:r>
      <w:r>
        <w:rPr>
          <w:spacing w:val="-5"/>
        </w:rPr>
        <w:t>diān ③巧言。《类篇</w:t>
      </w:r>
      <w:r>
        <w:rPr>
          <w:spacing w:val="-49"/>
        </w:rPr>
        <w:t xml:space="preserve"> </w:t>
      </w:r>
      <w:r>
        <w:rPr>
          <w:spacing w:val="-5"/>
        </w:rPr>
        <w:t>·</w:t>
      </w:r>
      <w:r>
        <w:rPr>
          <w:spacing w:val="-196"/>
        </w:rPr>
        <w:t xml:space="preserve"> </w:t>
      </w:r>
      <w:r>
        <w:rPr>
          <w:spacing w:val="-5"/>
        </w:rPr>
        <w:t>言部》:</w:t>
      </w:r>
      <w:r>
        <w:rPr/>
        <w:t xml:space="preserve"> </w:t>
      </w:r>
      <w:r>
        <w:rPr>
          <w:spacing w:val="-65"/>
        </w:rPr>
        <w:t>“站，巧言。”《西游记》二七回：“却只要留心</w:t>
      </w:r>
      <w:r>
        <w:rPr>
          <w:spacing w:val="14"/>
        </w:rPr>
        <w:t xml:space="preserve"> </w:t>
      </w:r>
      <w:r>
        <w:rPr>
          <w:spacing w:val="13"/>
        </w:rPr>
        <w:t>防着八戒站言站语。”</w:t>
      </w:r>
    </w:p>
    <w:p>
      <w:pPr>
        <w:pStyle w:val="BodyText"/>
        <w:ind w:left="9430" w:right="335" w:firstLine="1320"/>
        <w:spacing w:before="76" w:line="226" w:lineRule="auto"/>
        <w:rPr>
          <w:sz w:val="52"/>
          <w:szCs w:val="52"/>
        </w:rPr>
      </w:pPr>
      <w:r>
        <w:rPr>
          <w:sz w:val="52"/>
          <w:szCs w:val="52"/>
          <w:spacing w:val="-36"/>
        </w:rPr>
        <w:t>(四)</w:t>
      </w:r>
      <w:r>
        <w:rPr>
          <w:rFonts w:ascii="Times New Roman" w:hAnsi="Times New Roman" w:eastAsia="Times New Roman" w:cs="Times New Roman"/>
          <w:sz w:val="52"/>
          <w:szCs w:val="52"/>
          <w:spacing w:val="-36"/>
        </w:rPr>
        <w:t>zhàn  </w:t>
      </w:r>
      <w:r>
        <w:rPr>
          <w:sz w:val="52"/>
          <w:szCs w:val="52"/>
          <w:spacing w:val="-36"/>
        </w:rPr>
        <w:t>④被诳，受骗。《广韵</w:t>
      </w:r>
      <w:r>
        <w:rPr>
          <w:sz w:val="52"/>
          <w:szCs w:val="52"/>
          <w:spacing w:val="-75"/>
        </w:rPr>
        <w:t xml:space="preserve"> </w:t>
      </w:r>
      <w:r>
        <w:rPr>
          <w:sz w:val="52"/>
          <w:szCs w:val="52"/>
          <w:spacing w:val="-36"/>
        </w:rPr>
        <w:t>·</w:t>
      </w:r>
      <w:r>
        <w:rPr>
          <w:sz w:val="52"/>
          <w:szCs w:val="52"/>
          <w:spacing w:val="-212"/>
        </w:rPr>
        <w:t xml:space="preserve"> </w:t>
      </w:r>
      <w:r>
        <w:rPr>
          <w:sz w:val="52"/>
          <w:szCs w:val="52"/>
          <w:spacing w:val="-36"/>
        </w:rPr>
        <w:t>陷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spacing w:val="-78"/>
        </w:rPr>
        <w:t>韵》:“站，被诳。”⑤不和貌。《韵会小补》:</w:t>
      </w:r>
      <w:r>
        <w:rPr>
          <w:sz w:val="52"/>
          <w:szCs w:val="52"/>
          <w:spacing w:val="17"/>
        </w:rPr>
        <w:t xml:space="preserve"> </w:t>
      </w:r>
      <w:r>
        <w:rPr>
          <w:sz w:val="52"/>
          <w:szCs w:val="52"/>
          <w:spacing w:val="-72"/>
        </w:rPr>
        <w:t>“站，不和貌。”</w:t>
      </w:r>
    </w:p>
    <w:p>
      <w:pPr>
        <w:pStyle w:val="BodyText"/>
        <w:ind w:left="9856"/>
        <w:spacing w:before="95" w:line="200" w:lineRule="auto"/>
        <w:rPr/>
      </w:pPr>
      <w:r>
        <w:rPr>
          <w:sz w:val="40"/>
          <w:szCs w:val="40"/>
          <w:spacing w:val="-53"/>
          <w:position w:val="-2"/>
        </w:rPr>
        <w:t>戈  </w:t>
      </w:r>
      <w:r>
        <w:rPr>
          <w:spacing w:val="-53"/>
        </w:rPr>
        <w:t>《说文新附》:“琖，玉爵也。夏曰琖，……</w:t>
      </w:r>
    </w:p>
    <w:p>
      <w:pPr>
        <w:pStyle w:val="BodyText"/>
        <w:ind w:left="9856"/>
        <w:spacing w:line="695" w:lineRule="exact"/>
        <w:rPr/>
      </w:pPr>
      <w:r>
        <w:rPr>
          <w:position w:val="11"/>
        </w:rPr>
        <w:drawing>
          <wp:inline distT="0" distB="0" distL="0" distR="0">
            <wp:extent cx="468797" cy="248240"/>
            <wp:effectExtent l="0" t="0" r="0" b="0"/>
            <wp:docPr id="1308" name="IM 1308"/>
            <wp:cNvGraphicFramePr/>
            <a:graphic>
              <a:graphicData uri="http://schemas.openxmlformats.org/drawingml/2006/picture">
                <pic:pic>
                  <pic:nvPicPr>
                    <pic:cNvPr id="1308" name="IM 1308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797" cy="2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</w:rPr>
        <w:t xml:space="preserve"> </w:t>
      </w:r>
      <w:r>
        <w:rPr>
          <w:spacing w:val="-68"/>
          <w:position w:val="-3"/>
        </w:rPr>
        <w:t>从玉，戈声、或从皿。”</w:t>
      </w:r>
    </w:p>
    <w:p>
      <w:pPr>
        <w:pStyle w:val="BodyText"/>
        <w:ind w:left="9691" w:right="400" w:firstLine="1042"/>
        <w:spacing w:before="122" w:line="247" w:lineRule="auto"/>
        <w:jc w:val="both"/>
        <w:rPr/>
      </w:pPr>
      <w:r>
        <w:rPr>
          <w:spacing w:val="-46"/>
        </w:rPr>
        <w:t>zhǎn ①玉环。亦指小杯。同“盏”。《礼</w:t>
      </w:r>
      <w:r>
        <w:rPr>
          <w:spacing w:val="10"/>
        </w:rPr>
        <w:t xml:space="preserve"> </w:t>
      </w:r>
      <w:r>
        <w:rPr>
          <w:spacing w:val="-31"/>
        </w:rPr>
        <w:t>记</w:t>
      </w:r>
      <w:r>
        <w:rPr>
          <w:spacing w:val="-48"/>
        </w:rPr>
        <w:t xml:space="preserve"> </w:t>
      </w:r>
      <w:r>
        <w:rPr>
          <w:spacing w:val="-31"/>
        </w:rPr>
        <w:t>·</w:t>
      </w:r>
      <w:r>
        <w:rPr>
          <w:spacing w:val="-179"/>
        </w:rPr>
        <w:t xml:space="preserve"> </w:t>
      </w:r>
      <w:r>
        <w:rPr>
          <w:spacing w:val="-31"/>
        </w:rPr>
        <w:t>明堂位》:“爵用玉琖乃雕。”陆德明释</w:t>
      </w:r>
      <w:r>
        <w:rPr/>
        <w:t xml:space="preserve"> </w:t>
      </w:r>
      <w:r>
        <w:rPr>
          <w:spacing w:val="-71"/>
          <w:w w:val="99"/>
        </w:rPr>
        <w:t>文：“琖，夏爵名，用玉饰之，故曰玉琖。”郭应</w:t>
      </w:r>
      <w:r>
        <w:rPr>
          <w:spacing w:val="68"/>
        </w:rPr>
        <w:t xml:space="preserve"> </w:t>
      </w:r>
      <w:r>
        <w:rPr>
          <w:spacing w:val="-51"/>
        </w:rPr>
        <w:t>祥《念奴娇</w:t>
      </w:r>
      <w:r>
        <w:rPr>
          <w:spacing w:val="-70"/>
        </w:rPr>
        <w:t xml:space="preserve"> </w:t>
      </w:r>
      <w:r>
        <w:rPr>
          <w:spacing w:val="-51"/>
        </w:rPr>
        <w:t>·次贾子济韵》:“待添几琖，共君</w:t>
      </w:r>
      <w:r>
        <w:rPr/>
        <w:t xml:space="preserve"> </w:t>
      </w:r>
      <w:r>
        <w:rPr>
          <w:spacing w:val="-38"/>
        </w:rPr>
        <w:t>今夕同醉。”②通“戈(cán)”。众多貌。顾霭</w:t>
      </w:r>
      <w:r>
        <w:rPr>
          <w:spacing w:val="13"/>
        </w:rPr>
        <w:t xml:space="preserve"> </w:t>
      </w:r>
      <w:r>
        <w:rPr>
          <w:spacing w:val="-64"/>
        </w:rPr>
        <w:t>吉《隶辨》卷二：“《王君庙门断碑》:‘束帛有</w:t>
      </w:r>
      <w:r>
        <w:rPr>
          <w:spacing w:val="9"/>
        </w:rPr>
        <w:t xml:space="preserve"> </w:t>
      </w:r>
      <w:r>
        <w:rPr>
          <w:spacing w:val="-45"/>
        </w:rPr>
        <w:t>琖……《释文》云：‘戈戈，子夏传作残残’,</w:t>
      </w:r>
      <w:r>
        <w:rPr>
          <w:spacing w:val="5"/>
        </w:rPr>
        <w:t xml:space="preserve"> </w:t>
      </w:r>
      <w:r>
        <w:rPr>
          <w:spacing w:val="-12"/>
        </w:rPr>
        <w:t>皆同音而借。”</w:t>
      </w:r>
    </w:p>
    <w:p>
      <w:pPr>
        <w:pStyle w:val="BodyText"/>
        <w:ind w:left="9839" w:right="180"/>
        <w:spacing w:before="126" w:line="238" w:lineRule="auto"/>
        <w:jc w:val="right"/>
        <w:rPr/>
      </w:pPr>
      <w:r>
        <w:rPr>
          <w:sz w:val="52"/>
          <w:szCs w:val="52"/>
          <w:position w:val="-12"/>
        </w:rPr>
        <w:drawing>
          <wp:inline distT="0" distB="0" distL="0" distR="0">
            <wp:extent cx="457778" cy="292296"/>
            <wp:effectExtent l="0" t="0" r="0" b="0"/>
            <wp:docPr id="1310" name="IM 1310"/>
            <wp:cNvGraphicFramePr/>
            <a:graphic>
              <a:graphicData uri="http://schemas.openxmlformats.org/drawingml/2006/picture">
                <pic:pic>
                  <pic:nvPicPr>
                    <pic:cNvPr id="1310" name="IM 1310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778" cy="2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175"/>
        </w:rPr>
        <w:t xml:space="preserve"> </w:t>
      </w:r>
      <w:r>
        <w:rPr>
          <w:sz w:val="52"/>
          <w:szCs w:val="52"/>
          <w:spacing w:val="-57"/>
        </w:rPr>
        <w:t>《说文》:“酸，爵也。一曰酒浊而微清</w:t>
      </w:r>
      <w:r>
        <w:rPr>
          <w:sz w:val="52"/>
          <w:szCs w:val="52"/>
        </w:rPr>
        <w:t xml:space="preserve"> </w:t>
      </w:r>
      <w:r>
        <w:rPr>
          <w:spacing w:val="-10"/>
        </w:rPr>
        <w:t>也。从西，戈声。”朱骏声通训定声：</w:t>
      </w:r>
    </w:p>
    <w:p>
      <w:pPr>
        <w:pStyle w:val="BodyText"/>
        <w:ind w:left="9691" w:right="423" w:hanging="243"/>
        <w:spacing w:before="30" w:line="235" w:lineRule="auto"/>
        <w:rPr/>
      </w:pPr>
      <w:r>
        <w:rPr>
          <w:spacing w:val="-30"/>
        </w:rPr>
        <w:t>“此字大徐补入《说文》,为十九文之一，今附</w:t>
      </w:r>
      <w:r>
        <w:rPr>
          <w:spacing w:val="3"/>
        </w:rPr>
        <w:t xml:space="preserve"> </w:t>
      </w:r>
      <w:r>
        <w:rPr>
          <w:spacing w:val="-19"/>
        </w:rPr>
        <w:t>于此。”</w:t>
      </w:r>
    </w:p>
    <w:p>
      <w:pPr>
        <w:pStyle w:val="BodyText"/>
        <w:ind w:left="9404" w:firstLine="1276"/>
        <w:spacing w:before="132" w:line="252" w:lineRule="auto"/>
        <w:rPr/>
      </w:pPr>
      <w:r>
        <w:pict>
          <v:shape id="_x0000_s2978" style="position:absolute;margin-left:60.2178pt;margin-top:40.1831pt;mso-position-vertical-relative:text;mso-position-horizontal-relative:text;width:401.5pt;height:96.3pt;z-index:255590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hanging="251"/>
                    <w:spacing w:before="22" w:line="223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4"/>
                    </w:rPr>
                    <w:t>《说文新</w:t>
                  </w:r>
                  <w:r>
                    <w:rPr>
                      <w:sz w:val="52"/>
                      <w:szCs w:val="52"/>
                      <w:spacing w:val="-63"/>
                    </w:rPr>
                    <w:t>附》:“点，点懑，烦声也。</w:t>
                  </w:r>
                  <w:r>
                    <w:rPr>
                      <w:sz w:val="52"/>
                      <w:szCs w:val="52"/>
                      <w:spacing w:val="-41"/>
                    </w:rPr>
                    <w:t>从</w:t>
                  </w:r>
                  <w:r>
                    <w:rPr>
                      <w:sz w:val="52"/>
                      <w:szCs w:val="52"/>
                      <w:spacing w:val="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9"/>
                    </w:rPr>
                    <w:t>心，沾声。”</w:t>
                  </w:r>
                </w:p>
                <w:p>
                  <w:pPr>
                    <w:pStyle w:val="BodyText"/>
                    <w:ind w:left="46"/>
                    <w:spacing w:before="55" w:line="220" w:lineRule="auto"/>
                    <w:rPr/>
                  </w:pPr>
                  <w:r>
                    <w:rPr>
                      <w:spacing w:val="-7"/>
                    </w:rPr>
                    <w:t>zhān</w:t>
                  </w:r>
                  <w:r>
                    <w:rPr>
                      <w:spacing w:val="-50"/>
                    </w:rPr>
                    <w:t xml:space="preserve"> </w:t>
                  </w:r>
                  <w:r>
                    <w:rPr>
                      <w:spacing w:val="-7"/>
                    </w:rPr>
                    <w:t>点懑(滞):①乐声不和谐；声音不</w:t>
                  </w:r>
                </w:p>
              </w:txbxContent>
            </v:textbox>
          </v:shape>
        </w:pict>
      </w:r>
      <w:r>
        <w:pict>
          <v:shape id="_x0000_s2980" style="position:absolute;margin-left:12.0263pt;margin-top:49.6986pt;mso-position-vertical-relative:text;mso-position-horizontal-relative:text;width:39.95pt;height:52.5pt;z-index:25559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24" w:lineRule="auto"/>
                    <w:jc w:val="right"/>
                    <w:rPr>
                      <w:sz w:val="83"/>
                      <w:szCs w:val="83"/>
                    </w:rPr>
                  </w:pPr>
                  <w:r>
                    <w:rPr>
                      <w:sz w:val="83"/>
                      <w:szCs w:val="83"/>
                      <w:spacing w:val="-72"/>
                    </w:rPr>
                    <w:t>点</w:t>
                  </w:r>
                </w:p>
              </w:txbxContent>
            </v:textbox>
          </v:shape>
        </w:pict>
      </w:r>
      <w:r>
        <w:pict>
          <v:shape id="_x0000_s2982" style="position:absolute;margin-left:-1pt;margin-top:137.962pt;mso-position-vertical-relative:text;mso-position-horizontal-relative:text;width:485.7pt;height:226.05pt;z-index:255589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60"/>
                    <w:spacing w:before="20"/>
                    <w:rPr/>
                  </w:pPr>
                  <w:r>
                    <w:rPr>
                      <w:sz w:val="52"/>
                      <w:szCs w:val="52"/>
                      <w:spacing w:val="-91"/>
                    </w:rPr>
                    <w:t>和。《集韵</w:t>
                  </w:r>
                  <w:r>
                    <w:rPr>
                      <w:sz w:val="52"/>
                      <w:szCs w:val="52"/>
                      <w:spacing w:val="-90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1"/>
                    </w:rPr>
                    <w:t>·盐韵》:“点，音敝不和。”《史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pacing w:val="-17"/>
                    </w:rPr>
                    <w:t>记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17"/>
                    </w:rPr>
                    <w:t>·乐书》:“五者不乱，则无点懑之音矣。”</w:t>
                  </w:r>
                  <w:r>
                    <w:rPr/>
                    <w:t xml:space="preserve"> </w:t>
                  </w:r>
                  <w:r>
                    <w:rPr>
                      <w:sz w:val="52"/>
                      <w:szCs w:val="52"/>
                      <w:spacing w:val="-73"/>
                    </w:rPr>
                    <w:t>《集解》:“点懑，敝败不和之貌。”沈约《角</w:t>
                  </w:r>
                  <w:r>
                    <w:rPr>
                      <w:sz w:val="52"/>
                      <w:szCs w:val="52"/>
                      <w:spacing w:val="5"/>
                    </w:rPr>
                    <w:t xml:space="preserve">   </w:t>
                  </w:r>
                  <w:r>
                    <w:rPr>
                      <w:spacing w:val="-10"/>
                    </w:rPr>
                    <w:t>引》:“点滞以息和且均。”②敝败貌。吕温</w:t>
                  </w:r>
                  <w:r>
                    <w:rPr>
                      <w:spacing w:val="5"/>
                    </w:rPr>
                    <w:t xml:space="preserve">   </w:t>
                  </w:r>
                  <w:r>
                    <w:rPr>
                      <w:spacing w:val="-32"/>
                    </w:rPr>
                    <w:t>《齐人妇女乐赋》:“感烦音之点懑。”王夫之</w:t>
                  </w:r>
                  <w:r>
                    <w:rPr>
                      <w:spacing w:val="6"/>
                    </w:rPr>
                    <w:t xml:space="preserve">   </w:t>
                  </w:r>
                  <w:r>
                    <w:rPr>
                      <w:spacing w:val="-39"/>
                    </w:rPr>
                    <w:t>《宋论 ·高宗》:“点懑残疆，耻辱不恤如此。”</w:t>
                  </w:r>
                </w:p>
                <w:p>
                  <w:pPr>
                    <w:pStyle w:val="BodyText"/>
                    <w:ind w:left="280"/>
                    <w:spacing w:before="59" w:line="220" w:lineRule="auto"/>
                    <w:rPr/>
                  </w:pPr>
                  <w:r>
                    <w:rPr>
                      <w:spacing w:val="-31"/>
                    </w:rPr>
                    <w:t>③烦乱。赵彦卫《云麓漫抄》卷九：“借使小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3"/>
        </w:rPr>
        <w:t>zhǎn  </w:t>
      </w:r>
      <w:r>
        <w:rPr>
          <w:spacing w:val="-3"/>
        </w:rPr>
        <w:t>①酒器。今称酒杯。《广韵</w:t>
      </w:r>
      <w:r>
        <w:rPr>
          <w:spacing w:val="-46"/>
        </w:rPr>
        <w:t xml:space="preserve"> </w:t>
      </w:r>
      <w:r>
        <w:rPr>
          <w:spacing w:val="-3"/>
        </w:rPr>
        <w:t>·狝</w:t>
      </w:r>
      <w:r>
        <w:rPr/>
        <w:t xml:space="preserve">  </w:t>
      </w:r>
      <w:r>
        <w:rPr>
          <w:spacing w:val="-56"/>
        </w:rPr>
        <w:t>韵》:“酸，酒杯。”苏轼《次韵送徐大正》:“别</w:t>
      </w:r>
      <w:r>
        <w:rPr>
          <w:spacing w:val="8"/>
        </w:rPr>
        <w:t xml:space="preserve">  </w:t>
      </w:r>
      <w:r>
        <w:rPr>
          <w:spacing w:val="-28"/>
        </w:rPr>
        <w:t>时酒酸照灯花。”朱彝尊《迈陂圹》:“丛梅冻</w:t>
      </w:r>
      <w:r>
        <w:rPr>
          <w:spacing w:val="5"/>
        </w:rPr>
        <w:t xml:space="preserve">  </w:t>
      </w:r>
      <w:r>
        <w:rPr>
          <w:spacing w:val="-18"/>
        </w:rPr>
        <w:t>雀，把酸归吟处。”×茶杯。王明清《挥塵录</w:t>
      </w:r>
      <w:r>
        <w:rPr>
          <w:spacing w:val="5"/>
        </w:rPr>
        <w:t xml:space="preserve">  </w:t>
      </w:r>
      <w:r>
        <w:rPr>
          <w:spacing w:val="-61"/>
        </w:rPr>
        <w:t>余话》卷一：“少顷，白乳浮酸面。”王阅运《罗</w:t>
      </w:r>
      <w:r>
        <w:rPr>
          <w:spacing w:val="6"/>
        </w:rPr>
        <w:t xml:space="preserve">  </w:t>
      </w:r>
      <w:r>
        <w:rPr>
          <w:spacing w:val="-20"/>
        </w:rPr>
        <w:t>季子课》:“茗天尽酸，酒不倾卮</w:t>
      </w:r>
      <w:r>
        <w:rPr>
          <w:rFonts w:ascii="Times New Roman" w:hAnsi="Times New Roman" w:eastAsia="Times New Roman" w:cs="Times New Roman"/>
          <w:spacing w:val="-20"/>
        </w:rPr>
        <w:t>(zhī,</w:t>
      </w:r>
      <w:r>
        <w:rPr>
          <w:rFonts w:ascii="Times New Roman" w:hAnsi="Times New Roman" w:eastAsia="Times New Roman" w:cs="Times New Roman"/>
          <w:spacing w:val="74"/>
        </w:rPr>
        <w:t xml:space="preserve"> </w:t>
      </w:r>
      <w:r>
        <w:rPr>
          <w:spacing w:val="-20"/>
        </w:rPr>
        <w:t>同</w:t>
      </w:r>
      <w:r>
        <w:rPr>
          <w:spacing w:val="-21"/>
        </w:rPr>
        <w:t>卮)。”</w:t>
      </w:r>
      <w:r>
        <w:rPr/>
        <w:t xml:space="preserve"> </w:t>
      </w:r>
      <w:r>
        <w:rPr>
          <w:spacing w:val="-14"/>
        </w:rPr>
        <w:t>②微清的浊酒。《礼记</w:t>
      </w:r>
      <w:r>
        <w:rPr>
          <w:spacing w:val="-44"/>
        </w:rPr>
        <w:t xml:space="preserve"> </w:t>
      </w:r>
      <w:r>
        <w:rPr>
          <w:spacing w:val="-14"/>
        </w:rPr>
        <w:t>·郊特牲》:“汁酸说</w:t>
      </w:r>
      <w:r>
        <w:rPr/>
        <w:t xml:space="preserve">  </w:t>
      </w:r>
      <w:r>
        <w:rPr>
          <w:spacing w:val="-7"/>
        </w:rPr>
        <w:t>于酸酒。”刘禹锡《彭阳侯令狐氏先庙碑》:</w:t>
      </w:r>
      <w:r>
        <w:rPr/>
        <w:t xml:space="preserve">   </w:t>
      </w:r>
      <w:r>
        <w:rPr>
          <w:spacing w:val="-52"/>
        </w:rPr>
        <w:t>“醴酸芯芬。”●量词。陆游《夜雨有感》:“一</w:t>
      </w:r>
      <w:r>
        <w:rPr>
          <w:spacing w:val="2"/>
        </w:rPr>
        <w:t xml:space="preserve">   </w:t>
      </w:r>
      <w:r>
        <w:rPr>
          <w:spacing w:val="-40"/>
        </w:rPr>
        <w:t>酸昏灯夜半时。”岳珂《程史》卷八：“前二酸，</w:t>
      </w:r>
      <w:r>
        <w:rPr/>
        <w:t xml:space="preserve"> </w:t>
      </w:r>
      <w:r>
        <w:rPr>
          <w:spacing w:val="29"/>
        </w:rPr>
        <w:t>止以杲实焉。”</w:t>
      </w:r>
    </w:p>
    <w:p>
      <w:pPr>
        <w:spacing w:line="252" w:lineRule="auto"/>
        <w:sectPr>
          <w:headerReference w:type="default" r:id="rId788"/>
          <w:pgSz w:w="22536" w:h="31680"/>
          <w:pgMar w:top="1807" w:right="1738" w:bottom="0" w:left="1710" w:header="1125" w:footer="0" w:gutter="0"/>
        </w:sectPr>
        <w:rPr/>
      </w:pP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9946" w:right="6834" w:hanging="277"/>
        <w:spacing w:before="159" w:line="272" w:lineRule="auto"/>
        <w:rPr>
          <w:sz w:val="39"/>
          <w:szCs w:val="39"/>
        </w:rPr>
      </w:pPr>
      <w:r>
        <w:pict>
          <v:shape id="_x0000_s2984" style="position:absolute;margin-left:127.52pt;margin-top:7.35289pt;mso-position-vertical-relative:text;mso-position-horizontal-relative:text;width:353.75pt;height:63.35pt;z-index:255607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3" w:right="20" w:hanging="264"/>
                    <w:spacing w:before="20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《说文新附》:“颳，风吹浪动也。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从风，占声。”</w:t>
                  </w:r>
                </w:p>
              </w:txbxContent>
            </v:textbox>
          </v:shape>
        </w:pict>
      </w:r>
      <w:r>
        <w:pict>
          <v:shape id="_x0000_s2986" style="position:absolute;margin-left:67.0762pt;margin-top:12.3956pt;mso-position-vertical-relative:text;mso-position-horizontal-relative:text;width:71.5pt;height:56.15pt;z-index:255608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0" w:lineRule="auto"/>
                    <w:jc w:val="right"/>
                    <w:rPr>
                      <w:sz w:val="91"/>
                      <w:szCs w:val="91"/>
                    </w:rPr>
                  </w:pPr>
                  <w:r>
                    <w:rPr>
                      <w:sz w:val="91"/>
                      <w:szCs w:val="91"/>
                      <w:b/>
                      <w:bCs/>
                      <w:spacing w:val="-72"/>
                      <w:w w:val="86"/>
                    </w:rPr>
                    <w:t>(贴)</w:t>
                  </w:r>
                </w:p>
              </w:txbxContent>
            </v:textbox>
          </v:shape>
        </w:pict>
      </w:r>
      <w:r>
        <w:pict>
          <v:shape id="_x0000_s2988" style="position:absolute;margin-left:11.375pt;margin-top:72.2891pt;mso-position-vertical-relative:text;mso-position-horizontal-relative:text;width:470.75pt;height:378.85pt;z-index:25560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154"/>
                    <w:spacing w:before="27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"/>
                    </w:rPr>
                    <w:t>zhǎn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9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"/>
                    </w:rPr>
                    <w:t>①风吹使颤动。掀动；抖动。柳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宗元《登柳州城楼寄漳汀封连四州》:“惊风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乱殿芙蓉水。”刘禹锡《浪淘沙》:“鹦鹉洲头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浪殿沙，青楼春望日将斜。”亦指风吹物落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8"/>
                    </w:rPr>
                    <w:t>水。《广韵</w:t>
                  </w:r>
                  <w:r>
                    <w:rPr>
                      <w:sz w:val="49"/>
                      <w:szCs w:val="49"/>
                      <w:spacing w:val="-7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·琰韵》:“</w:t>
                  </w:r>
                  <w:r>
                    <w:rPr>
                      <w:sz w:val="49"/>
                      <w:szCs w:val="49"/>
                      <w:spacing w:val="1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,风吹落水。”袁宏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1"/>
                    </w:rPr>
                    <w:t>道《端阳日集诸公葡萄社》:“榴花  清渠。”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②方言。好汉，能于的人。佚名《刘千病打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独角牛》三折：“你可休量小人不是个驰名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3"/>
                    </w:rPr>
                    <w:t>的这好殿。”又：“则我这一对拳到收赢了你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8"/>
                    </w:rPr>
                    <w:t>个殿。”</w:t>
                  </w:r>
                </w:p>
                <w:p>
                  <w:pPr>
                    <w:pStyle w:val="BodyText"/>
                    <w:ind w:left="31"/>
                    <w:spacing w:before="321" w:line="209" w:lineRule="auto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38"/>
                    </w:rPr>
                    <w:t>跟(蹙)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6"/>
        </w:rPr>
        <w:t>搏虢狸。”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33"/>
          <w:position w:val="24"/>
        </w:rPr>
        <w:t>早</w:t>
      </w:r>
      <w:r>
        <w:rPr>
          <w:sz w:val="49"/>
          <w:szCs w:val="49"/>
          <w:spacing w:val="55"/>
          <w:position w:val="24"/>
        </w:rPr>
        <w:t xml:space="preserve"> </w:t>
      </w:r>
      <w:r>
        <w:rPr>
          <w:sz w:val="39"/>
          <w:szCs w:val="39"/>
          <w:b/>
          <w:bCs/>
          <w:spacing w:val="-33"/>
          <w:position w:val="-13"/>
        </w:rPr>
        <w:t>(</w:t>
      </w:r>
      <w:r>
        <w:rPr>
          <w:sz w:val="39"/>
          <w:szCs w:val="39"/>
          <w:spacing w:val="104"/>
          <w:position w:val="-13"/>
        </w:rPr>
        <w:t xml:space="preserve"> </w:t>
      </w:r>
      <w:r>
        <w:rPr>
          <w:sz w:val="39"/>
          <w:szCs w:val="39"/>
          <w:b/>
          <w:bCs/>
          <w:spacing w:val="-33"/>
          <w:position w:val="-13"/>
        </w:rPr>
        <w:t>游</w:t>
      </w:r>
      <w:r>
        <w:rPr>
          <w:sz w:val="39"/>
          <w:szCs w:val="39"/>
          <w:spacing w:val="105"/>
          <w:position w:val="-13"/>
        </w:rPr>
        <w:t xml:space="preserve"> </w:t>
      </w:r>
      <w:r>
        <w:rPr>
          <w:sz w:val="39"/>
          <w:szCs w:val="39"/>
          <w:b/>
          <w:bCs/>
          <w:spacing w:val="-33"/>
          <w:position w:val="-13"/>
        </w:rPr>
        <w:t>)</w:t>
      </w:r>
    </w:p>
    <w:p>
      <w:pPr>
        <w:pStyle w:val="BodyText"/>
        <w:ind w:left="9669" w:firstLine="1163"/>
        <w:spacing w:before="169" w:line="239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zhàn</w:t>
      </w:r>
      <w:r>
        <w:rPr>
          <w:rFonts w:ascii="Times New Roman" w:hAnsi="Times New Roman" w:eastAsia="Times New Roman" w:cs="Times New Roman"/>
          <w:sz w:val="49"/>
          <w:szCs w:val="49"/>
          <w:spacing w:val="96"/>
        </w:rPr>
        <w:t xml:space="preserve"> </w:t>
      </w:r>
      <w:r>
        <w:rPr>
          <w:sz w:val="49"/>
          <w:szCs w:val="49"/>
          <w:spacing w:val="-33"/>
        </w:rPr>
        <w:t>马不加鞍辔而骑。翟灏《通俗编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33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杂字》:“骤，不鞍而骑也。”令孤楚《少年厅四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首》之一：“骤骑蕃马射黄羊。”《清史稿</w:t>
      </w:r>
      <w:r>
        <w:rPr>
          <w:sz w:val="49"/>
          <w:szCs w:val="49"/>
          <w:spacing w:val="-35"/>
        </w:rPr>
        <w:t xml:space="preserve"> </w:t>
      </w:r>
      <w:r>
        <w:rPr>
          <w:sz w:val="49"/>
          <w:szCs w:val="49"/>
          <w:spacing w:val="-72"/>
        </w:rPr>
        <w:t>·太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祖记》:“易骤马而遁。”也泛指牲畜背上不加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18"/>
        </w:rPr>
        <w:t>垫坐物。杨慎《乘骤牛卖皂荚扫帚，命妇以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3"/>
        </w:rPr>
        <w:t>妒受》:“乘骤牛、狗肿。”又引申为光着。民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8"/>
        </w:rPr>
        <w:t>国《定海县志</w:t>
      </w:r>
      <w:r>
        <w:rPr>
          <w:sz w:val="49"/>
          <w:szCs w:val="49"/>
          <w:spacing w:val="-57"/>
        </w:rPr>
        <w:t xml:space="preserve"> </w:t>
      </w:r>
      <w:r>
        <w:rPr>
          <w:sz w:val="49"/>
          <w:szCs w:val="49"/>
          <w:spacing w:val="-48"/>
        </w:rPr>
        <w:t>·方俗志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48"/>
        </w:rPr>
        <w:t>·方言》:“凡物之不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2"/>
        </w:rPr>
        <w:t>附加他物者，皆谓之骤，即净意。”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ind w:left="13473"/>
        <w:spacing w:before="155" w:line="746" w:lineRule="exact"/>
        <w:rPr>
          <w:rFonts w:ascii="Arial" w:hAnsi="Arial" w:eastAsia="Arial" w:cs="Arial"/>
          <w:sz w:val="54"/>
          <w:szCs w:val="54"/>
        </w:rPr>
      </w:pPr>
      <w:r>
        <w:rPr>
          <w:rFonts w:ascii="Arial" w:hAnsi="Arial" w:eastAsia="Arial" w:cs="Arial"/>
          <w:sz w:val="54"/>
          <w:szCs w:val="54"/>
          <w:spacing w:val="1"/>
          <w:position w:val="9"/>
        </w:rPr>
        <w:t>zhang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ind w:left="9669"/>
        <w:spacing w:before="322" w:line="224" w:lineRule="auto"/>
        <w:rPr>
          <w:rFonts w:ascii="SimHei" w:hAnsi="SimHei" w:eastAsia="SimHei" w:cs="SimHei"/>
          <w:sz w:val="99"/>
          <w:szCs w:val="99"/>
        </w:rPr>
      </w:pPr>
      <w:r>
        <w:pict>
          <v:shape id="_x0000_s2990" style="position:absolute;margin-left:66.5194pt;margin-top:-27.4363pt;mso-position-vertical-relative:text;mso-position-horizontal-relative:text;width:399.95pt;height:66.15pt;z-index:255606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282" w:lineRule="exact"/>
                    <w:jc w:val="right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spacing w:val="-67"/>
                      <w:position w:val="24"/>
                    </w:rPr>
                    <w:t>(一)</w:t>
                  </w:r>
                  <w:r>
                    <w:rPr>
                      <w:rFonts w:ascii="Arial" w:hAnsi="Arial" w:eastAsia="Arial" w:cs="Arial"/>
                      <w:sz w:val="54"/>
                      <w:szCs w:val="54"/>
                      <w:spacing w:val="-67"/>
                      <w:position w:val="24"/>
                    </w:rPr>
                    <w:t>zhǎn </w:t>
                  </w:r>
                  <w:r>
                    <w:rPr>
                      <w:sz w:val="54"/>
                      <w:szCs w:val="54"/>
                      <w:spacing w:val="-67"/>
                      <w:position w:val="24"/>
                    </w:rPr>
                    <w:t>①</w:t>
                  </w:r>
                  <w:r>
                    <w:rPr>
                      <w:sz w:val="54"/>
                      <w:szCs w:val="54"/>
                      <w:em w:val="dot"/>
                      <w:spacing w:val="-67"/>
                      <w:position w:val="24"/>
                    </w:rPr>
                    <w:t>踩</w:t>
                  </w:r>
                  <w:r>
                    <w:rPr>
                      <w:sz w:val="54"/>
                      <w:szCs w:val="54"/>
                      <w:spacing w:val="-67"/>
                      <w:position w:val="24"/>
                    </w:rPr>
                    <w:t>；踏。《类篇</w:t>
                  </w:r>
                  <w:r>
                    <w:rPr>
                      <w:sz w:val="54"/>
                      <w:szCs w:val="54"/>
                      <w:spacing w:val="-57"/>
                      <w:position w:val="24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7"/>
                      <w:position w:val="24"/>
                    </w:rPr>
                    <w:t>·足部》:</w:t>
                  </w:r>
                </w:p>
              </w:txbxContent>
            </v:textbox>
          </v:shape>
        </w:pict>
      </w:r>
      <w:r>
        <w:pict>
          <v:shape id="_x0000_s2992" style="position:absolute;margin-left:-1pt;margin-top:11.9854pt;mso-position-vertical-relative:text;mso-position-horizontal-relative:text;width:482.75pt;height:410.35pt;z-index:25560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2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9"/>
                    </w:rPr>
                    <w:t>“跟，践也。”《庄子  庚桑楚》:“蹑市人之足，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则辞以放惊。”成玄英疏：“踞，蹋也，履也。”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张衡《西京赋》:“当足见跟，值轮被铄。”李善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0"/>
                    </w:rPr>
                    <w:t>注引薛综曰：“足所蹈为跟，车所加为。”亦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8"/>
                    </w:rPr>
                    <w:t>指绊倒。《集韵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·塑韵》:“踞，踬也。”②同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</w:rPr>
                    <w:t>“趁”。踩踏。《玉篇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·足部》:“跟，足蹈貌。”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《集韵</w:t>
                  </w:r>
                  <w:r>
                    <w:rPr>
                      <w:sz w:val="49"/>
                      <w:szCs w:val="49"/>
                      <w:spacing w:val="-4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</w:rPr>
                    <w:t>·壅韵》:“趁，践也，或作碾。”《世说新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语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·忿猾》:“仍下地以屐齿跟之。”</w:t>
                  </w:r>
                </w:p>
                <w:p>
                  <w:pPr>
                    <w:pStyle w:val="BodyText"/>
                    <w:ind w:left="267" w:right="349" w:firstLine="1102"/>
                    <w:spacing w:before="68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9"/>
                    </w:rPr>
                    <w:t>(二)chán ③同“踵”。践。《集韵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·仙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5"/>
                    </w:rPr>
                    <w:t>韵》:“踱，《说文》:‘践也’。或从展。”</w:t>
                  </w:r>
                </w:p>
                <w:p>
                  <w:pPr>
                    <w:pStyle w:val="BodyText"/>
                    <w:ind w:left="280"/>
                    <w:spacing w:before="76" w:line="201" w:lineRule="auto"/>
                    <w:rPr>
                      <w:sz w:val="49"/>
                      <w:szCs w:val="49"/>
                    </w:rPr>
                  </w:pPr>
                  <w:r>
                    <w:rPr>
                      <w:rFonts w:ascii="SimHei" w:hAnsi="SimHei" w:eastAsia="SimHei" w:cs="SimHei"/>
                      <w:sz w:val="99"/>
                      <w:szCs w:val="99"/>
                      <w:b/>
                      <w:bCs/>
                      <w:spacing w:val="-54"/>
                      <w:w w:val="84"/>
                      <w:position w:val="4"/>
                    </w:rPr>
                    <w:t>較</w:t>
                  </w:r>
                  <w:r>
                    <w:rPr>
                      <w:rFonts w:ascii="SimHei" w:hAnsi="SimHei" w:eastAsia="SimHei" w:cs="SimHei"/>
                      <w:sz w:val="99"/>
                      <w:szCs w:val="99"/>
                      <w:spacing w:val="-54"/>
                      <w:w w:val="84"/>
                      <w:position w:val="4"/>
                    </w:rPr>
                    <w:t>(载)</w:t>
                  </w:r>
                  <w:r>
                    <w:rPr>
                      <w:rFonts w:ascii="SimHei" w:hAnsi="SimHei" w:eastAsia="SimHei" w:cs="SimHei"/>
                      <w:sz w:val="99"/>
                      <w:szCs w:val="99"/>
                      <w:spacing w:val="46"/>
                      <w:position w:val="4"/>
                    </w:rPr>
                    <w:t xml:space="preserve">       </w:t>
                  </w:r>
                  <w:r>
                    <w:rPr>
                      <w:sz w:val="49"/>
                      <w:szCs w:val="49"/>
                      <w:spacing w:val="14"/>
                      <w:position w:val="-76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99"/>
          <w:szCs w:val="99"/>
        </w:rPr>
        <w:t>幛</w:t>
      </w:r>
    </w:p>
    <w:p>
      <w:pPr>
        <w:pStyle w:val="BodyText"/>
        <w:ind w:left="9669" w:right="51" w:firstLine="1042"/>
        <w:spacing w:before="19" w:line="237" w:lineRule="auto"/>
        <w:jc w:val="both"/>
        <w:rPr>
          <w:sz w:val="49"/>
          <w:szCs w:val="49"/>
        </w:rPr>
      </w:pPr>
      <w:r>
        <w:rPr>
          <w:sz w:val="49"/>
          <w:szCs w:val="49"/>
          <w:spacing w:val="-18"/>
        </w:rPr>
        <w:t>zhàng ①幛子。旧时以布帛题字，作为</w:t>
      </w:r>
      <w:r>
        <w:rPr>
          <w:sz w:val="49"/>
          <w:szCs w:val="49"/>
          <w:spacing w:val="17"/>
        </w:rPr>
        <w:t xml:space="preserve"> </w:t>
      </w:r>
      <w:r>
        <w:rPr>
          <w:sz w:val="49"/>
          <w:szCs w:val="49"/>
          <w:spacing w:val="-33"/>
        </w:rPr>
        <w:t>庆吊的礼物。如喜幛；挽幛。字本作“障”。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50"/>
        </w:rPr>
        <w:t>老舍《骆驼祥子》:“进了二十五条寿幛，</w:t>
      </w:r>
      <w:r>
        <w:rPr>
          <w:sz w:val="49"/>
          <w:szCs w:val="49"/>
          <w:spacing w:val="-51"/>
        </w:rPr>
        <w:t>三堂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寿桃寿面。”巴金《家》三十五：“灵堂里挂起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28"/>
        </w:rPr>
        <w:t>了挽联和祭幛。”②遮蔽。《新唐书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28"/>
        </w:rPr>
        <w:t>·李训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传》:“犹金带，以帽幛面。”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3586"/>
        <w:spacing w:before="176" w:line="841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position w:val="4"/>
        </w:rPr>
        <w:t>zhao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9680"/>
        <w:spacing w:before="244" w:line="222" w:lineRule="auto"/>
        <w:rPr>
          <w:sz w:val="75"/>
          <w:szCs w:val="75"/>
        </w:rPr>
      </w:pPr>
      <w:r>
        <w:pict>
          <v:shape id="_x0000_s2994" style="position:absolute;margin-left:-0.131577pt;margin-top:-3.22911pt;mso-position-vertical-relative:text;mso-position-horizontal-relative:text;width:482.15pt;height:512.6pt;z-index:25560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0" w:right="208" w:firstLine="1050"/>
                    <w:spacing w:before="14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zhàn ①一种卧车。《广韵  谏韵》:“戟，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卧车、又寝车。”班固《西京赋》:“于是后宫乘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6"/>
                      <w:w w:val="98"/>
                    </w:rPr>
                    <w:t>戟辂，登龙舟。”李善注引《埤苍》曰：“戟，卧</w:t>
                  </w:r>
                  <w:r>
                    <w:rPr>
                      <w:sz w:val="49"/>
                      <w:szCs w:val="49"/>
                      <w:spacing w:val="28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4"/>
                    </w:rPr>
                    <w:t>车也。”《后汉书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·班彪传》作“戟践”。亦指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2"/>
                    </w:rPr>
                    <w:t>兵车。《广韵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</w:rPr>
                    <w:t>·产韵》:“戟，兵车。”②载柩的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0"/>
                    </w:rPr>
                    <w:t>车。《玉篇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·车部》:“戟，载柩车。”《仪礼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5"/>
                    </w:rPr>
                    <w:t>既夕礼》:“宾奠币于栈。”郑玄注：“栈，谓柩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车也……今文栈作戟。”</w:t>
                  </w:r>
                </w:p>
                <w:p>
                  <w:pPr>
                    <w:pStyle w:val="BodyText"/>
                    <w:ind w:right="41"/>
                    <w:spacing w:before="38" w:line="218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113"/>
                      <w:szCs w:val="113"/>
                      <w:b/>
                      <w:bCs/>
                      <w:spacing w:val="-70"/>
                      <w:w w:val="78"/>
                      <w:position w:val="-16"/>
                    </w:rPr>
                    <w:t>虢</w:t>
                  </w:r>
                  <w:r>
                    <w:rPr>
                      <w:sz w:val="113"/>
                      <w:szCs w:val="113"/>
                      <w:spacing w:val="-70"/>
                      <w:w w:val="78"/>
                      <w:position w:val="-16"/>
                    </w:rPr>
                    <w:t>(戲)</w:t>
                  </w:r>
                  <w:r>
                    <w:rPr>
                      <w:sz w:val="54"/>
                      <w:szCs w:val="54"/>
                      <w:spacing w:val="-59"/>
                      <w:w w:val="61"/>
                      <w:position w:val="-16"/>
                    </w:rPr>
                    <w:t>从</w:t>
                  </w:r>
                  <w:r>
                    <w:rPr>
                      <w:sz w:val="49"/>
                      <w:szCs w:val="49"/>
                      <w:spacing w:val="-59"/>
                      <w:w w:val="61"/>
                      <w:position w:val="45"/>
                    </w:rPr>
                    <w:t>《</w:t>
                  </w:r>
                  <w:r>
                    <w:ruby>
                      <w:rubyPr>
                        <w:rubyAlign w:val="left"/>
                        <w:hpsRaise w:val="44"/>
                        <w:hps w:val="57"/>
                        <w:hpsBaseText w:val="63"/>
                      </w:rubyPr>
                      <w:rt>
                        <w:r>
                          <w:rPr>
                            <w:sz w:val="49"/>
                            <w:szCs w:val="49"/>
                            <w:w w:val="72"/>
                          </w:rPr>
                          <w:t>说文</w:t>
                        </w:r>
                      </w:rt>
                      <w:rubyBase>
                        <w:r>
                          <w:rPr>
                            <w:sz w:val="54"/>
                            <w:szCs w:val="54"/>
                            <w:w w:val="84"/>
                            <w:position w:val="-16"/>
                          </w:rPr>
                          <w:t>虎</w:t>
                        </w:r>
                      </w:rubyBase>
                    </w:ruby>
                  </w:r>
                  <w:r>
                    <w:rPr>
                      <w:sz w:val="54"/>
                      <w:szCs w:val="54"/>
                      <w:spacing w:val="-59"/>
                      <w:w w:val="61"/>
                      <w:position w:val="-16"/>
                    </w:rPr>
                    <w:t>，</w:t>
                  </w:r>
                  <w:r>
                    <w:rPr>
                      <w:sz w:val="49"/>
                      <w:szCs w:val="49"/>
                      <w:spacing w:val="-59"/>
                      <w:w w:val="61"/>
                      <w:position w:val="45"/>
                    </w:rPr>
                    <w:t>》</w:t>
                  </w:r>
                  <w:r>
                    <w:rPr>
                      <w:sz w:val="54"/>
                      <w:szCs w:val="54"/>
                      <w:spacing w:val="-59"/>
                      <w:w w:val="61"/>
                      <w:position w:val="-16"/>
                    </w:rPr>
                    <w:t>戈</w:t>
                  </w:r>
                  <w:r>
                    <w:rPr>
                      <w:sz w:val="49"/>
                      <w:szCs w:val="49"/>
                      <w:spacing w:val="-59"/>
                      <w:w w:val="61"/>
                      <w:position w:val="45"/>
                    </w:rPr>
                    <w:t>:</w:t>
                  </w:r>
                  <w:r>
                    <w:rPr>
                      <w:sz w:val="54"/>
                      <w:szCs w:val="54"/>
                      <w:spacing w:val="-59"/>
                      <w:w w:val="61"/>
                      <w:position w:val="-16"/>
                    </w:rPr>
                    <w:t>声</w:t>
                  </w:r>
                  <w:r>
                    <w:rPr>
                      <w:sz w:val="49"/>
                      <w:szCs w:val="49"/>
                      <w:spacing w:val="-59"/>
                      <w:w w:val="61"/>
                      <w:position w:val="45"/>
                    </w:rPr>
                    <w:t>“虢</w:t>
                  </w:r>
                  <w:r>
                    <w:rPr>
                      <w:sz w:val="54"/>
                      <w:szCs w:val="54"/>
                      <w:spacing w:val="-59"/>
                      <w:w w:val="61"/>
                      <w:position w:val="-16"/>
                    </w:rPr>
                    <w:t>。窃</w:t>
                  </w:r>
                  <w:r>
                    <w:rPr>
                      <w:sz w:val="49"/>
                      <w:szCs w:val="49"/>
                      <w:spacing w:val="-25"/>
                      <w:w w:val="19"/>
                      <w:position w:val="45"/>
                    </w:rPr>
                    <w:t>，</w:t>
                  </w:r>
                  <w:r>
                    <w:rPr>
                      <w:sz w:val="49"/>
                      <w:szCs w:val="49"/>
                      <w:position w:val="-18"/>
                    </w:rPr>
                    <w:drawing>
                      <wp:inline distT="0" distB="0" distL="0" distR="0">
                        <wp:extent cx="285584" cy="679544"/>
                        <wp:effectExtent l="0" t="0" r="0" b="0"/>
                        <wp:docPr id="1312" name="IM 13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12" name="IM 1312"/>
                                <pic:cNvPicPr/>
                              </pic:nvPicPr>
                              <pic:blipFill>
                                <a:blip r:embed="rId79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5584" cy="679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44"/>
                        <w:hps w:val="57"/>
                        <w:hpsBaseText w:val="63"/>
                      </w:rubyPr>
                      <w:rt>
                        <w:r>
                          <w:rPr>
                            <w:sz w:val="49"/>
                            <w:szCs w:val="49"/>
                            <w:w w:val="93"/>
                          </w:rPr>
                          <w:t>窃毛</w:t>
                        </w:r>
                      </w:rt>
                      <w:rubyBase>
                        <w:r>
                          <w:rPr>
                            <w:sz w:val="54"/>
                            <w:szCs w:val="54"/>
                            <w:w w:val="80"/>
                            <w:position w:val="-16"/>
                          </w:rPr>
                          <w:t>浅也</w:t>
                        </w:r>
                      </w:rubyBase>
                    </w:ruby>
                  </w:r>
                  <w:r>
                    <w:rPr>
                      <w:sz w:val="49"/>
                      <w:szCs w:val="49"/>
                      <w:position w:val="-16"/>
                    </w:rPr>
                    <w:drawing>
                      <wp:inline distT="0" distB="0" distL="0" distR="0">
                        <wp:extent cx="285757" cy="667386"/>
                        <wp:effectExtent l="0" t="0" r="0" b="0"/>
                        <wp:docPr id="1314" name="IM 13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14" name="IM 1314"/>
                                <pic:cNvPicPr/>
                              </pic:nvPicPr>
                              <pic:blipFill>
                                <a:blip r:embed="rId79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5757" cy="667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position w:val="8"/>
                    </w:rPr>
                    <w:drawing>
                      <wp:inline distT="0" distB="0" distL="0" distR="0">
                        <wp:extent cx="288566" cy="507575"/>
                        <wp:effectExtent l="0" t="0" r="0" b="0"/>
                        <wp:docPr id="1316" name="IM 131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16" name="IM 1316"/>
                                <pic:cNvPicPr/>
                              </pic:nvPicPr>
                              <pic:blipFill>
                                <a:blip r:embed="rId79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8566" cy="50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44"/>
                        <w:hps w:val="57"/>
                        <w:hpsBaseText w:val="63"/>
                      </w:rubyPr>
                      <w:rt>
                        <w:r>
                          <w:rPr>
                            <w:sz w:val="49"/>
                            <w:szCs w:val="49"/>
                            <w:w w:val="93"/>
                          </w:rPr>
                          <w:t>虢苗</w:t>
                        </w:r>
                      </w:rt>
                      <w:rubyBase>
                        <w:r>
                          <w:rPr>
                            <w:sz w:val="54"/>
                            <w:szCs w:val="54"/>
                            <w:w w:val="79"/>
                            <w:position w:val="-16"/>
                          </w:rPr>
                          <w:t>段注</w:t>
                        </w:r>
                      </w:rubyBase>
                    </w:ruby>
                  </w:r>
                  <w:r>
                    <w:rPr>
                      <w:sz w:val="54"/>
                      <w:szCs w:val="54"/>
                      <w:spacing w:val="-25"/>
                      <w:w w:val="19"/>
                      <w:position w:val="-16"/>
                    </w:rPr>
                    <w:t>：</w:t>
                  </w:r>
                  <w:r>
                    <w:rPr>
                      <w:sz w:val="49"/>
                      <w:szCs w:val="49"/>
                      <w:spacing w:val="-59"/>
                      <w:w w:val="61"/>
                      <w:position w:val="45"/>
                    </w:rPr>
                    <w:t>。</w:t>
                  </w:r>
                </w:p>
                <w:p>
                  <w:pPr>
                    <w:pStyle w:val="BodyText"/>
                    <w:ind w:left="20"/>
                    <w:spacing w:before="1" w:line="218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18"/>
                    </w:rPr>
                    <w:t>“苗，今之猫字，许书以苗为猫也。”</w:t>
                  </w:r>
                </w:p>
                <w:p>
                  <w:pPr>
                    <w:pStyle w:val="BodyText"/>
                    <w:ind w:left="250" w:right="20" w:firstLine="981"/>
                    <w:spacing w:before="44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5"/>
                    </w:rPr>
                    <w:t>zhàn</w:t>
                  </w:r>
                  <w:r>
                    <w:rPr>
                      <w:sz w:val="49"/>
                      <w:szCs w:val="49"/>
                      <w:spacing w:val="-9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一种似虎浅毛的野猫。《玉篇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3"/>
                      <w:w w:val="99"/>
                    </w:rPr>
                    <w:t>部》:“虢，猫也。”《广韵·产韵》:“虢，虎窃毛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谓之虢。”皮日休《明月弯》:“石文或如虢。”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郑元勋《十雪狮赋》:“毛线若號,尾大如斗。”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也指兽浅毛。顾嘉誉《雪狮歌》:“入山那可</w:t>
                  </w:r>
                </w:p>
              </w:txbxContent>
            </v:textbox>
          </v:shape>
        </w:pict>
      </w:r>
      <w:r>
        <w:rPr>
          <w:sz w:val="75"/>
          <w:szCs w:val="75"/>
          <w:b/>
          <w:bCs/>
          <w:spacing w:val="-3"/>
        </w:rPr>
        <w:t>瞾(</w:t>
      </w:r>
      <w:r>
        <w:rPr>
          <w:sz w:val="75"/>
          <w:szCs w:val="75"/>
          <w:spacing w:val="-3"/>
        </w:rPr>
        <w:t>照)</w:t>
      </w:r>
    </w:p>
    <w:p>
      <w:pPr>
        <w:pStyle w:val="BodyText"/>
        <w:ind w:left="9422" w:right="51" w:firstLine="1289"/>
        <w:spacing w:before="161" w:line="235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6"/>
        </w:rPr>
        <w:t>zhào</w:t>
      </w:r>
      <w:r>
        <w:rPr>
          <w:rFonts w:ascii="Times New Roman" w:hAnsi="Times New Roman" w:eastAsia="Times New Roman" w:cs="Times New Roman"/>
          <w:sz w:val="49"/>
          <w:szCs w:val="49"/>
          <w:spacing w:val="76"/>
        </w:rPr>
        <w:t xml:space="preserve"> </w:t>
      </w:r>
      <w:r>
        <w:rPr>
          <w:sz w:val="49"/>
          <w:szCs w:val="49"/>
          <w:spacing w:val="-26"/>
        </w:rPr>
        <w:t>同“照”。武则天为自己的名字造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的字。以代“照”字。《集韵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39"/>
        </w:rPr>
        <w:t>·笑韵》:“照，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7"/>
        </w:rPr>
        <w:t>《说文》:‘明也’。唐武后作瞾。”《旧</w:t>
      </w:r>
      <w:r>
        <w:rPr>
          <w:sz w:val="49"/>
          <w:szCs w:val="49"/>
          <w:spacing w:val="-68"/>
        </w:rPr>
        <w:t>唐书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68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则天皇后纪》:“则天顺圣皇后武氏讳瞾，并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31"/>
        </w:rPr>
        <w:t>州文水人也。”参见郭忠恕《佩》。</w:t>
      </w:r>
    </w:p>
    <w:p>
      <w:pPr>
        <w:pStyle w:val="BodyText"/>
        <w:ind w:left="9669" w:right="200"/>
        <w:spacing w:before="51" w:line="224" w:lineRule="auto"/>
        <w:tabs>
          <w:tab w:val="left" w:pos="9782"/>
        </w:tabs>
        <w:jc w:val="both"/>
        <w:rPr>
          <w:sz w:val="49"/>
          <w:szCs w:val="49"/>
        </w:rPr>
      </w:pPr>
      <w:r>
        <w:rPr>
          <w:sz w:val="49"/>
          <w:szCs w:val="49"/>
          <w:spacing w:val="-49"/>
          <w:position w:val="-7"/>
        </w:rPr>
        <w:t>能  </w:t>
      </w:r>
      <w:r>
        <w:rPr>
          <w:sz w:val="49"/>
          <w:szCs w:val="49"/>
          <w:spacing w:val="-49"/>
        </w:rPr>
        <w:t>《说文》:“旎，龟蛇四游，以象营房，游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</w:rPr>
        <w:tab/>
      </w:r>
      <w:r>
        <w:rPr>
          <w:sz w:val="49"/>
          <w:szCs w:val="49"/>
          <w:position w:val="14"/>
        </w:rPr>
        <w:drawing>
          <wp:inline distT="0" distB="0" distL="0" distR="0">
            <wp:extent cx="496737" cy="220681"/>
            <wp:effectExtent l="0" t="0" r="0" b="0"/>
            <wp:docPr id="1318" name="IM 1318"/>
            <wp:cNvGraphicFramePr/>
            <a:graphic>
              <a:graphicData uri="http://schemas.openxmlformats.org/drawingml/2006/picture">
                <pic:pic>
                  <pic:nvPicPr>
                    <pic:cNvPr id="1318" name="IM 1318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737" cy="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92"/>
        </w:rPr>
        <w:t xml:space="preserve"> </w:t>
      </w:r>
      <w:r>
        <w:rPr>
          <w:sz w:val="49"/>
          <w:szCs w:val="49"/>
          <w:spacing w:val="-58"/>
        </w:rPr>
        <w:t>游而长。从放，兆声。《周礼》曰：‘县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42"/>
        </w:rPr>
        <w:t>鄙建施。”</w:t>
      </w:r>
    </w:p>
    <w:p>
      <w:pPr>
        <w:pStyle w:val="BodyText"/>
        <w:ind w:left="9422" w:right="211" w:firstLine="1246"/>
        <w:spacing w:before="124" w:line="236" w:lineRule="auto"/>
        <w:jc w:val="both"/>
        <w:rPr>
          <w:sz w:val="49"/>
          <w:szCs w:val="49"/>
        </w:rPr>
      </w:pPr>
      <w:r>
        <w:rPr>
          <w:sz w:val="49"/>
          <w:szCs w:val="49"/>
          <w:spacing w:val="-39"/>
        </w:rPr>
        <w:t>zhào ①古代画有龟蛇的旗。《尔雅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39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8"/>
        </w:rPr>
        <w:t>天》:“缁广充幅，长寻曰施。”《诗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58"/>
        </w:rPr>
        <w:t>·</w:t>
      </w:r>
      <w:r>
        <w:rPr>
          <w:sz w:val="49"/>
          <w:szCs w:val="49"/>
          <w:spacing w:val="-192"/>
        </w:rPr>
        <w:t xml:space="preserve"> </w:t>
      </w:r>
      <w:r>
        <w:rPr>
          <w:sz w:val="49"/>
          <w:szCs w:val="49"/>
          <w:spacing w:val="-58"/>
        </w:rPr>
        <w:t>出车》: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0"/>
        </w:rPr>
        <w:t>“设此旋矣，建彼旄矣。”《周礼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70"/>
        </w:rPr>
        <w:t>·</w:t>
      </w:r>
      <w:r>
        <w:rPr>
          <w:sz w:val="49"/>
          <w:szCs w:val="49"/>
          <w:spacing w:val="-211"/>
        </w:rPr>
        <w:t xml:space="preserve"> </w:t>
      </w:r>
      <w:r>
        <w:rPr>
          <w:sz w:val="49"/>
          <w:szCs w:val="49"/>
          <w:spacing w:val="-70"/>
        </w:rPr>
        <w:t>司常》:“龟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</w:rPr>
        <w:t>蛇为施。”《汉书</w:t>
      </w:r>
      <w:r>
        <w:rPr>
          <w:sz w:val="49"/>
          <w:szCs w:val="49"/>
          <w:spacing w:val="-84"/>
        </w:rPr>
        <w:t xml:space="preserve"> </w:t>
      </w:r>
      <w:r>
        <w:rPr>
          <w:sz w:val="49"/>
          <w:szCs w:val="49"/>
          <w:spacing w:val="-68"/>
        </w:rPr>
        <w:t>·隽碍传》:“建黄施，衣黄檐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榆。”②魂幡。出丧时为棺柩引路的旗。《礼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27"/>
        </w:rPr>
        <w:t>记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27"/>
        </w:rPr>
        <w:t>·檀弓上》:“孔子之丧……绸练设施，夏</w:t>
      </w:r>
    </w:p>
    <w:p>
      <w:pPr>
        <w:spacing w:line="236" w:lineRule="auto"/>
        <w:sectPr>
          <w:headerReference w:type="default" r:id="rId792"/>
          <w:pgSz w:w="22536" w:h="31680"/>
          <w:pgMar w:top="1652" w:right="2124" w:bottom="0" w:left="1532" w:header="1012" w:footer="0" w:gutter="0"/>
        </w:sectPr>
        <w:rPr>
          <w:sz w:val="49"/>
          <w:szCs w:val="49"/>
        </w:rPr>
      </w:pPr>
    </w:p>
    <w:p>
      <w:pPr>
        <w:pStyle w:val="BodyText"/>
        <w:ind w:left="10557"/>
        <w:spacing w:before="541" w:line="208" w:lineRule="auto"/>
        <w:rPr>
          <w:sz w:val="105"/>
          <w:szCs w:val="105"/>
        </w:rPr>
      </w:pPr>
      <w:r>
        <w:drawing>
          <wp:anchor distT="0" distB="0" distL="0" distR="0" simplePos="0" relativeHeight="255620096" behindDoc="1" locked="0" layoutInCell="0" allowOverlap="1">
            <wp:simplePos x="0" y="0"/>
            <wp:positionH relativeFrom="page">
              <wp:posOffset>7263974</wp:posOffset>
            </wp:positionH>
            <wp:positionV relativeFrom="page">
              <wp:posOffset>1434126</wp:posOffset>
            </wp:positionV>
            <wp:extent cx="10953" cy="17390772"/>
            <wp:effectExtent l="0" t="0" r="0" b="0"/>
            <wp:wrapNone/>
            <wp:docPr id="1320" name="IM 1320"/>
            <wp:cNvGraphicFramePr/>
            <a:graphic>
              <a:graphicData uri="http://schemas.openxmlformats.org/drawingml/2006/picture">
                <pic:pic>
                  <pic:nvPicPr>
                    <pic:cNvPr id="1320" name="IM 1320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3" cy="1739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996" style="position:absolute;margin-left:11.2841pt;margin-top:29.0251pt;mso-position-vertical-relative:text;mso-position-horizontal-relative:text;width:445.9pt;height:61.7pt;z-index:25562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49" w:lineRule="auto"/>
                    <w:rPr>
                      <w:sz w:val="45"/>
                      <w:szCs w:val="45"/>
                    </w:rPr>
                  </w:pPr>
                  <w:r>
                    <w:rPr>
                      <w:sz w:val="45"/>
                      <w:szCs w:val="45"/>
                      <w:spacing w:val="-37"/>
                    </w:rPr>
                    <w:t>也。”李商隐《祭张书记文》:“绛旅前引，桐棺</w:t>
                  </w:r>
                  <w:r>
                    <w:rPr>
                      <w:sz w:val="45"/>
                      <w:szCs w:val="45"/>
                      <w:spacing w:val="15"/>
                    </w:rPr>
                    <w:t xml:space="preserve"> </w:t>
                  </w:r>
                  <w:r>
                    <w:rPr>
                      <w:sz w:val="45"/>
                      <w:szCs w:val="45"/>
                      <w:spacing w:val="-5"/>
                    </w:rPr>
                    <w:t>后出。”</w:t>
                  </w:r>
                </w:p>
              </w:txbxContent>
            </v:textbox>
          </v:shape>
        </w:pict>
      </w:r>
      <w:r>
        <w:rPr>
          <w:sz w:val="105"/>
          <w:szCs w:val="105"/>
          <w:b/>
          <w:bCs/>
          <w:spacing w:val="-72"/>
          <w:w w:val="81"/>
        </w:rPr>
        <w:t>(禄)</w:t>
      </w:r>
    </w:p>
    <w:p>
      <w:pPr>
        <w:pStyle w:val="BodyText"/>
        <w:ind w:left="9598" w:right="407" w:firstLine="948"/>
        <w:spacing w:before="1" w:line="237" w:lineRule="auto"/>
        <w:jc w:val="both"/>
        <w:rPr>
          <w:sz w:val="49"/>
          <w:szCs w:val="49"/>
        </w:rPr>
      </w:pPr>
      <w:r>
        <w:pict>
          <v:shape id="_x0000_s2998" style="position:absolute;margin-left:57.1965pt;margin-top:4.86182pt;mso-position-vertical-relative:text;mso-position-horizontal-relative:text;width:401.35pt;height:63.2pt;z-index:25562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7" w:right="20" w:hanging="288"/>
                    <w:spacing w:before="22" w:line="23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4"/>
                    </w:rPr>
                    <w:t>《说文》:“跳，畔也。为四時界，祭其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中。《周礼》</w:t>
                  </w:r>
                  <w:r>
                    <w:rPr>
                      <w:sz w:val="49"/>
                      <w:szCs w:val="49"/>
                      <w:spacing w:val="-64"/>
                    </w:rPr>
                    <w:t>曰：‘跳五帝于四郊。’</w:t>
                  </w:r>
                  <w:r>
                    <w:rPr>
                      <w:sz w:val="49"/>
                      <w:szCs w:val="49"/>
                      <w:spacing w:val="-40"/>
                    </w:rPr>
                    <w:t>从</w:t>
                  </w:r>
                </w:p>
              </w:txbxContent>
            </v:textbox>
          </v:shape>
        </w:pict>
      </w:r>
      <w:r>
        <w:pict>
          <v:shape id="_x0000_s3000" style="position:absolute;margin-left:11.2841pt;margin-top:10.91pt;mso-position-vertical-relative:text;mso-position-horizontal-relative:text;width:46.55pt;height:57.15pt;z-index:255627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30"/>
                    </w:rPr>
                    <w:t>挑</w:t>
                  </w:r>
                </w:p>
              </w:txbxContent>
            </v:textbox>
          </v:shape>
        </w:pict>
      </w:r>
      <w:r>
        <w:pict>
          <v:shape id="_x0000_s3002" style="position:absolute;margin-left:-1pt;margin-top:70.3761pt;mso-position-vertical-relative:text;mso-position-horizontal-relative:text;width:464.5pt;height:482.35pt;z-index:25562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5" w:right="213"/>
                    <w:spacing w:before="22" w:line="24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1"/>
                    </w:rPr>
                    <w:t>土，兆声。”段注：“兆者，分也。形声中有会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3"/>
                    </w:rPr>
                    <w:t>意也。”</w:t>
                  </w:r>
                </w:p>
                <w:p>
                  <w:pPr>
                    <w:pStyle w:val="BodyText"/>
                    <w:ind w:left="20" w:right="20" w:firstLine="1219"/>
                    <w:spacing w:before="14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32"/>
                    </w:rPr>
                    <w:t>ào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2"/>
                    </w:rPr>
                    <w:t>①古祭名。祭台四周的边界。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9"/>
                    </w:rPr>
                    <w:t>也作“兆”。段注：“今《周礼》作兆。许作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挑者，盖故书今书之不同也。”王筠句读：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“《释言》:‘兆，域也。’即跳省也。”《周礼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2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小宗伯》:“兆五帝于四郊。”注：“兆为坛之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营域。”《说文》引《周礼》作“挑”。②墓地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"/>
                    </w:rPr>
                    <w:t>的界域。葬地。《广雅</w:t>
                  </w:r>
                  <w:r>
                    <w:rPr>
                      <w:sz w:val="49"/>
                      <w:szCs w:val="49"/>
                      <w:spacing w:val="-4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4"/>
                    </w:rPr>
                    <w:t>·释丘》:“,葬地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也。”韩愈《祭十二郎文》:“当葬汝于先人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60"/>
                    </w:rPr>
                    <w:t>之挑。”</w:t>
                  </w:r>
                </w:p>
                <w:p>
                  <w:pPr>
                    <w:ind w:left="4248"/>
                    <w:spacing w:before="264" w:line="799" w:lineRule="exact"/>
                    <w:rPr>
                      <w:rFonts w:ascii="Arial" w:hAnsi="Arial" w:eastAsia="Arial" w:cs="Arial"/>
                      <w:sz w:val="58"/>
                      <w:szCs w:val="58"/>
                    </w:rPr>
                  </w:pPr>
                  <w:r>
                    <w:rPr>
                      <w:rFonts w:ascii="Arial" w:hAnsi="Arial" w:eastAsia="Arial" w:cs="Arial"/>
                      <w:sz w:val="58"/>
                      <w:szCs w:val="58"/>
                      <w:spacing w:val="-1"/>
                      <w:position w:val="4"/>
                    </w:rPr>
                    <w:t>zhe</w:t>
                  </w:r>
                </w:p>
                <w:p>
                  <w:pPr>
                    <w:spacing w:line="28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373"/>
                    <w:spacing w:before="159" w:line="18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《说文》:“聋，失气言。一曰不止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43"/>
        </w:rPr>
        <w:t>zhě</w:t>
      </w:r>
      <w:r>
        <w:rPr>
          <w:rFonts w:ascii="Times New Roman" w:hAnsi="Times New Roman" w:eastAsia="Times New Roman" w:cs="Times New Roman"/>
          <w:sz w:val="49"/>
          <w:szCs w:val="49"/>
          <w:spacing w:val="90"/>
        </w:rPr>
        <w:t xml:space="preserve"> </w:t>
      </w:r>
      <w:r>
        <w:rPr>
          <w:sz w:val="49"/>
          <w:szCs w:val="49"/>
          <w:spacing w:val="-43"/>
        </w:rPr>
        <w:t>①衣裙、头巾等的褶皱。刘遵《应令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</w:rPr>
        <w:t>咏舞》:“履度开裙福。”玄奘《大唐西域记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6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5"/>
        </w:rPr>
        <w:t>印度》:“集衣为福。”亦指幕。《玉篇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45"/>
        </w:rPr>
        <w:t>·衣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2"/>
        </w:rPr>
        <w:t>部》:“,幕也。”②折叠。慧琳《一切经音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义》卷七十三：“</w:t>
      </w:r>
      <w:r>
        <w:rPr>
          <w:sz w:val="49"/>
          <w:szCs w:val="49"/>
          <w:spacing w:val="143"/>
        </w:rPr>
        <w:t xml:space="preserve"> </w:t>
      </w:r>
      <w:r>
        <w:rPr>
          <w:sz w:val="49"/>
          <w:szCs w:val="49"/>
          <w:spacing w:val="-55"/>
        </w:rPr>
        <w:t>,犹叠也。”元稹《江陵三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梦》:“分张碎金线，福叠故饼帏。”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left="13426"/>
        <w:spacing w:before="167" w:line="799" w:lineRule="exact"/>
        <w:rPr>
          <w:rFonts w:ascii="Arial" w:hAnsi="Arial" w:eastAsia="Arial" w:cs="Arial"/>
          <w:sz w:val="58"/>
          <w:szCs w:val="58"/>
        </w:rPr>
      </w:pPr>
      <w:r>
        <w:rPr>
          <w:rFonts w:ascii="Arial" w:hAnsi="Arial" w:eastAsia="Arial" w:cs="Arial"/>
          <w:sz w:val="58"/>
          <w:szCs w:val="58"/>
          <w:position w:val="4"/>
        </w:rPr>
        <w:t>zhen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0761" w:right="415" w:hanging="245"/>
        <w:spacing w:before="160" w:line="233" w:lineRule="auto"/>
        <w:rPr>
          <w:sz w:val="49"/>
          <w:szCs w:val="49"/>
        </w:rPr>
      </w:pPr>
      <w:r>
        <w:rPr>
          <w:sz w:val="49"/>
          <w:szCs w:val="49"/>
          <w:spacing w:val="-36"/>
        </w:rPr>
        <w:t>《说文》:“镇，以真受福也。从示，真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72"/>
          <w:w w:val="99"/>
        </w:rPr>
        <w:t>声。”段注：“此会意形声两兼之字。”</w:t>
      </w:r>
    </w:p>
    <w:p>
      <w:pPr>
        <w:pStyle w:val="BodyText"/>
        <w:ind w:left="9353" w:right="400" w:firstLine="1193"/>
        <w:spacing w:before="19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30"/>
        </w:rPr>
        <w:t>zhēn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30"/>
        </w:rPr>
        <w:t>以真诚感动“神”而得福。清代雍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5"/>
        </w:rPr>
        <w:t>正帝名胤镇，因避讳，以“祯”“正”等字代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56"/>
        </w:rPr>
        <w:t>“旗”。徐灏注笺：“真，诚也。以真受福，谓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1"/>
        </w:rPr>
        <w:t>以至诚感神而致福也。”</w:t>
      </w:r>
    </w:p>
    <w:p>
      <w:pPr>
        <w:pStyle w:val="BodyText"/>
        <w:ind w:left="9598"/>
        <w:spacing w:line="192" w:lineRule="auto"/>
        <w:rPr>
          <w:sz w:val="49"/>
          <w:szCs w:val="49"/>
        </w:rPr>
      </w:pPr>
      <w:r>
        <w:drawing>
          <wp:anchor distT="0" distB="0" distL="0" distR="0" simplePos="0" relativeHeight="255629312" behindDoc="0" locked="0" layoutInCell="1" allowOverlap="1">
            <wp:simplePos x="0" y="0"/>
            <wp:positionH relativeFrom="column">
              <wp:posOffset>6144582</wp:posOffset>
            </wp:positionH>
            <wp:positionV relativeFrom="paragraph">
              <wp:posOffset>406294</wp:posOffset>
            </wp:positionV>
            <wp:extent cx="481680" cy="240898"/>
            <wp:effectExtent l="0" t="0" r="0" b="0"/>
            <wp:wrapNone/>
            <wp:docPr id="1322" name="IM 1322"/>
            <wp:cNvGraphicFramePr/>
            <a:graphic>
              <a:graphicData uri="http://schemas.openxmlformats.org/drawingml/2006/picture">
                <pic:pic>
                  <pic:nvPicPr>
                    <pic:cNvPr id="1322" name="IM 1322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680" cy="2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78"/>
          <w:position w:val="-13"/>
        </w:rPr>
        <w:t>英</w:t>
      </w:r>
      <w:r>
        <w:rPr>
          <w:sz w:val="49"/>
          <w:szCs w:val="49"/>
          <w:spacing w:val="155"/>
          <w:position w:val="-13"/>
        </w:rPr>
        <w:t xml:space="preserve"> </w:t>
      </w:r>
      <w:r>
        <w:rPr>
          <w:sz w:val="49"/>
          <w:szCs w:val="49"/>
          <w:b/>
          <w:bCs/>
          <w:spacing w:val="-78"/>
        </w:rPr>
        <w:t>《说文》:“藏，马兰也。从州，咸声。”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9598" w:right="373" w:firstLine="948"/>
        <w:spacing w:before="160" w:line="239" w:lineRule="auto"/>
        <w:jc w:val="both"/>
        <w:rPr>
          <w:sz w:val="49"/>
          <w:szCs w:val="49"/>
        </w:rPr>
      </w:pPr>
      <w:r>
        <w:pict>
          <v:shape id="_x0000_s3004" style="position:absolute;margin-left:11.2841pt;margin-top:-22.7008pt;mso-position-vertical-relative:text;mso-position-horizontal-relative:text;width:456.1pt;height:501.05pt;z-index:255621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80"/>
                      <w:szCs w:val="80"/>
                      <w:spacing w:val="-34"/>
                      <w:position w:val="1"/>
                    </w:rPr>
                    <w:t>誓(馨)</w:t>
                  </w:r>
                  <w:r>
                    <w:rPr>
                      <w:sz w:val="49"/>
                      <w:szCs w:val="49"/>
                      <w:spacing w:val="-34"/>
                      <w:position w:val="-2"/>
                    </w:rPr>
                    <w:t>也。从言，龙省声。”</w:t>
                  </w:r>
                </w:p>
                <w:p>
                  <w:pPr>
                    <w:pStyle w:val="BodyText"/>
                    <w:ind w:left="20" w:right="20" w:firstLine="974"/>
                    <w:spacing w:before="29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6"/>
                    </w:rPr>
                    <w:t>zhé ①丧胆；惧怕。慧琳《一切经音义》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4"/>
                    </w:rPr>
                    <w:t>卷五四：“蕾，怖也。”《汉书·武帝纪》:“匈奴</w:t>
                  </w:r>
                  <w:r>
                    <w:rPr>
                      <w:sz w:val="49"/>
                      <w:szCs w:val="49"/>
                      <w:spacing w:val="1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  <w:w w:val="96"/>
                    </w:rPr>
                    <w:t>舊焉。”颜师古注：“蒈，失气也。”李纲《喜迁</w:t>
                  </w:r>
                  <w:r>
                    <w:rPr>
                      <w:sz w:val="49"/>
                      <w:szCs w:val="49"/>
                      <w:spacing w:val="3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莺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·真宗幸澶渊》:“虏情蒈，誓书来。”②前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后因袭，不加改革。《孔子家语</w:t>
                  </w:r>
                  <w:r>
                    <w:rPr>
                      <w:sz w:val="49"/>
                      <w:szCs w:val="49"/>
                      <w:spacing w:val="-4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1"/>
                    </w:rPr>
                    <w:t>·子路初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  <w:w w:val="96"/>
                    </w:rPr>
                    <w:t>见》:“王事若龙，学焉得习。”王肃注：“龙，宜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</w:rPr>
                    <w:t>为蓄，前后相应也。”亦为禁忌。《淮南子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6"/>
                    </w:rPr>
                    <w:t>汜论》:“故因其资以蒈之。”高诱注：“资，用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  <w:w w:val="93"/>
                    </w:rPr>
                    <w:t>也；蓄，忌也。”③通“矗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7"/>
                      <w:w w:val="93"/>
                    </w:rPr>
                    <w:t>(tà)”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"/>
                    </w:rPr>
                    <w:t>。多言。朱骏声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7"/>
                    </w:rPr>
                    <w:t>通训定声：“蒈，假借为矗。”《管子</w:t>
                  </w:r>
                  <w:r>
                    <w:rPr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·群臣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7"/>
                    </w:rPr>
                    <w:t>下》:“中民乱曰龚谆。”章炳麟余义：“《吴都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赋》‘涩矗聚(xué,干涸的山泉)缪’</w:t>
                  </w:r>
                  <w:r>
                    <w:rPr>
                      <w:sz w:val="49"/>
                      <w:szCs w:val="49"/>
                      <w:spacing w:val="-41"/>
                    </w:rPr>
                    <w:t>,注‘矗，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</w:rPr>
                    <w:t>不止也’,是《说文》一义，即借为矗。”</w:t>
                  </w:r>
                </w:p>
                <w:p>
                  <w:pPr>
                    <w:pStyle w:val="BodyText"/>
                    <w:ind w:right="25"/>
                    <w:spacing w:before="192" w:line="185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6"/>
                    </w:rPr>
                    <w:t>《说文》:“憎，惧也。从心，习声。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6"/>
        </w:rPr>
        <w:t>(</w:t>
      </w:r>
      <w:r>
        <w:rPr>
          <w:sz w:val="49"/>
          <w:szCs w:val="49"/>
          <w:spacing w:val="-130"/>
        </w:rPr>
        <w:t xml:space="preserve"> </w:t>
      </w:r>
      <w:r>
        <w:rPr>
          <w:sz w:val="49"/>
          <w:szCs w:val="49"/>
          <w:spacing w:val="-16"/>
        </w:rPr>
        <w:t>一</w:t>
      </w:r>
      <w:r>
        <w:rPr>
          <w:sz w:val="49"/>
          <w:szCs w:val="49"/>
          <w:spacing w:val="-139"/>
        </w:rPr>
        <w:t xml:space="preserve"> </w:t>
      </w:r>
      <w:r>
        <w:rPr>
          <w:sz w:val="49"/>
          <w:szCs w:val="49"/>
          <w:spacing w:val="-16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16"/>
        </w:rPr>
        <w:t>zhēn  </w:t>
      </w:r>
      <w:r>
        <w:rPr>
          <w:sz w:val="49"/>
          <w:szCs w:val="49"/>
          <w:spacing w:val="-16"/>
        </w:rPr>
        <w:t>①马兰，一种多年生草本植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6"/>
        </w:rPr>
        <w:t>物。叶可制兰靛；叶、根和根茎供药用。《尔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6"/>
        </w:rPr>
        <w:t>雅·释草》:“藏，马兰。”郭璞注：“今大叶冬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7"/>
        </w:rPr>
        <w:t>兰也。”司马相如《子虚赋》:“其高燥则生藏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2"/>
        </w:rPr>
        <w:t>薪苞荔。”亦指酸浆草。一种多年生草本植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7"/>
        </w:rPr>
        <w:t>物。果实，根及全草供药用。《尔雅</w:t>
      </w:r>
      <w:r>
        <w:rPr>
          <w:sz w:val="49"/>
          <w:szCs w:val="49"/>
          <w:spacing w:val="-36"/>
        </w:rPr>
        <w:t xml:space="preserve"> </w:t>
      </w:r>
      <w:r>
        <w:rPr>
          <w:sz w:val="49"/>
          <w:szCs w:val="49"/>
          <w:spacing w:val="-7"/>
        </w:rPr>
        <w:t>·释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90"/>
        </w:rPr>
        <w:t>草》:“蒇，寒浆。”《本草纲目</w:t>
      </w:r>
      <w:r>
        <w:rPr>
          <w:sz w:val="49"/>
          <w:szCs w:val="49"/>
          <w:spacing w:val="-91"/>
        </w:rPr>
        <w:t xml:space="preserve"> </w:t>
      </w:r>
      <w:r>
        <w:rPr>
          <w:sz w:val="49"/>
          <w:szCs w:val="49"/>
          <w:spacing w:val="-90"/>
        </w:rPr>
        <w:t>·酸浆》</w:t>
      </w:r>
      <w:r>
        <w:rPr>
          <w:sz w:val="49"/>
          <w:szCs w:val="49"/>
          <w:spacing w:val="-91"/>
        </w:rPr>
        <w:t>:“时珍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  <w:w w:val="99"/>
        </w:rPr>
        <w:t>曰：酸浆，以子之味名也，苦藏、苦耽，以苗之</w:t>
      </w:r>
      <w:r>
        <w:rPr>
          <w:sz w:val="49"/>
          <w:szCs w:val="49"/>
          <w:spacing w:val="41"/>
        </w:rPr>
        <w:t xml:space="preserve"> </w:t>
      </w:r>
      <w:r>
        <w:rPr>
          <w:sz w:val="49"/>
          <w:szCs w:val="49"/>
          <w:spacing w:val="-47"/>
        </w:rPr>
        <w:t>味名也。”②山名。在今河南泌阳县东。《山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75"/>
        </w:rPr>
        <w:t>海经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75"/>
        </w:rPr>
        <w:t>·</w:t>
      </w:r>
      <w:r>
        <w:rPr>
          <w:sz w:val="49"/>
          <w:szCs w:val="49"/>
          <w:spacing w:val="-188"/>
        </w:rPr>
        <w:t xml:space="preserve"> </w:t>
      </w:r>
      <w:r>
        <w:rPr>
          <w:sz w:val="49"/>
          <w:szCs w:val="49"/>
          <w:spacing w:val="-75"/>
        </w:rPr>
        <w:t>中山经》:“藏山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75"/>
        </w:rPr>
        <w:t>·视水出焉，东南流注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2"/>
        </w:rPr>
        <w:t>于汝水。”</w:t>
      </w:r>
    </w:p>
    <w:p>
      <w:pPr>
        <w:pStyle w:val="BodyText"/>
        <w:ind w:left="9353" w:right="187" w:firstLine="1193"/>
        <w:spacing w:before="109" w:line="235" w:lineRule="auto"/>
        <w:jc w:val="both"/>
        <w:rPr>
          <w:sz w:val="49"/>
          <w:szCs w:val="49"/>
        </w:rPr>
      </w:pPr>
      <w:r>
        <w:rPr>
          <w:sz w:val="49"/>
          <w:szCs w:val="49"/>
          <w:spacing w:val="-5"/>
        </w:rPr>
        <w:t>(二)</w:t>
      </w:r>
      <w:r>
        <w:rPr>
          <w:sz w:val="49"/>
          <w:szCs w:val="49"/>
          <w:spacing w:val="-90"/>
        </w:rPr>
        <w:t xml:space="preserve"> </w:t>
      </w:r>
      <w:r>
        <w:rPr>
          <w:sz w:val="49"/>
          <w:szCs w:val="49"/>
          <w:spacing w:val="-5"/>
        </w:rPr>
        <w:t>qián ③人名用字。也作“铽”。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2"/>
        </w:rPr>
        <w:t>《集韵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72"/>
        </w:rPr>
        <w:t>·盐韵》:“铽，阙，人名。《春秋传》秦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有铽虎。或作藏。”</w:t>
      </w:r>
    </w:p>
    <w:p>
      <w:pPr>
        <w:pStyle w:val="BodyText"/>
        <w:ind w:left="10761" w:right="377" w:hanging="245"/>
        <w:spacing w:before="48" w:line="226" w:lineRule="auto"/>
        <w:rPr>
          <w:sz w:val="49"/>
          <w:szCs w:val="49"/>
        </w:rPr>
      </w:pPr>
      <w:r>
        <w:pict>
          <v:shape id="_x0000_s3006" style="position:absolute;margin-left:11.8377pt;margin-top:12.5729pt;mso-position-vertical-relative:text;mso-position-horizontal-relative:text;width:373.15pt;height:74.2pt;z-index:25562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97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53"/>
                      <w:position w:val="5"/>
                    </w:rPr>
                    <w:t>帽(慑)</w:t>
                  </w:r>
                  <w:r>
                    <w:rPr>
                      <w:sz w:val="49"/>
                      <w:szCs w:val="49"/>
                      <w:spacing w:val="-53"/>
                    </w:rPr>
                    <w:t>读若臀。”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         </w:t>
                  </w:r>
                  <w:r>
                    <w:rPr>
                      <w:sz w:val="49"/>
                      <w:szCs w:val="49"/>
                      <w:spacing w:val="-53"/>
                      <w:position w:val="-63"/>
                    </w:rPr>
                    <w:t>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628288" behindDoc="0" locked="0" layoutInCell="1" allowOverlap="1">
            <wp:simplePos x="0" y="0"/>
            <wp:positionH relativeFrom="column">
              <wp:posOffset>6128150</wp:posOffset>
            </wp:positionH>
            <wp:positionV relativeFrom="paragraph">
              <wp:posOffset>122518</wp:posOffset>
            </wp:positionV>
            <wp:extent cx="500850" cy="498192"/>
            <wp:effectExtent l="0" t="0" r="0" b="0"/>
            <wp:wrapNone/>
            <wp:docPr id="1324" name="IM 1324"/>
            <wp:cNvGraphicFramePr/>
            <a:graphic>
              <a:graphicData uri="http://schemas.openxmlformats.org/drawingml/2006/picture">
                <pic:pic>
                  <pic:nvPicPr>
                    <pic:cNvPr id="1324" name="IM 1324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850" cy="4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5"/>
        </w:rPr>
        <w:t>《说文</w:t>
      </w:r>
      <w:r>
        <w:rPr>
          <w:sz w:val="49"/>
          <w:szCs w:val="49"/>
          <w:spacing w:val="-40"/>
        </w:rPr>
        <w:t xml:space="preserve"> </w:t>
      </w:r>
      <w:r>
        <w:rPr>
          <w:sz w:val="49"/>
          <w:szCs w:val="49"/>
          <w:spacing w:val="-55"/>
        </w:rPr>
        <w:t>·衣部》:“衫.玄服。裱、检，或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从辰。”</w:t>
      </w:r>
    </w:p>
    <w:p>
      <w:pPr>
        <w:pStyle w:val="BodyText"/>
        <w:ind w:left="9318" w:firstLine="1228"/>
        <w:spacing w:before="80" w:line="236" w:lineRule="auto"/>
        <w:tabs>
          <w:tab w:val="left" w:pos="9597"/>
        </w:tabs>
        <w:rPr>
          <w:sz w:val="49"/>
          <w:szCs w:val="49"/>
        </w:rPr>
      </w:pPr>
      <w:r>
        <w:pict>
          <v:shape id="_x0000_s3008" style="position:absolute;margin-left:-1pt;margin-top:-6.19846pt;mso-position-vertical-relative:text;mso-position-horizontal-relative:text;width:466.25pt;height:229.7pt;z-index:25562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19"/>
                    <w:spacing w:before="21" w:line="24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52"/>
                    </w:rPr>
                    <w:t>zhé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2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①恐惧。同“慑”。《集韵  叶韵》: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  <w:w w:val="99"/>
                    </w:rPr>
                    <w:t>“榴，恐也。”《庄子</w:t>
                  </w:r>
                  <w:r>
                    <w:rPr>
                      <w:sz w:val="49"/>
                      <w:szCs w:val="49"/>
                      <w:spacing w:val="-8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8"/>
                      <w:w w:val="99"/>
                    </w:rPr>
                    <w:t>·达生》:“死生惊惧，不入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6"/>
                    </w:rPr>
                    <w:t>乎其胸中，是故逻物而不帽。”陆德明释文：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  <w:w w:val="99"/>
                    </w:rPr>
                    <w:t>“帽，惧也。”傅玄《惟汉行》:“张良憎坐侧，高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祖变龙颜。”②威慑；使慑服。枚乘《七发》: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“恐虎豹，帽鸷鸟。”《晋书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·乐志下》:“威风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振劲蜀，武烈帽强吴。”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54"/>
        </w:rPr>
        <w:t>zhěn</w:t>
      </w:r>
      <w:r>
        <w:rPr>
          <w:rFonts w:ascii="Times New Roman" w:hAnsi="Times New Roman" w:eastAsia="Times New Roman" w:cs="Times New Roman"/>
          <w:sz w:val="49"/>
          <w:szCs w:val="49"/>
          <w:spacing w:val="88"/>
        </w:rPr>
        <w:t xml:space="preserve"> </w:t>
      </w:r>
      <w:r>
        <w:rPr>
          <w:sz w:val="49"/>
          <w:szCs w:val="49"/>
          <w:spacing w:val="-54"/>
        </w:rPr>
        <w:t>①同“诊”。单衣。黑色衣服。《说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4"/>
        </w:rPr>
        <w:t>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4"/>
        </w:rPr>
        <w:t>·衣部》:“诊.玄服。”又为穿单衣。《论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0"/>
        </w:rPr>
        <w:t>语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0"/>
        </w:rPr>
        <w:t>·</w:t>
      </w:r>
      <w:r>
        <w:rPr>
          <w:sz w:val="49"/>
          <w:szCs w:val="49"/>
          <w:spacing w:val="-210"/>
        </w:rPr>
        <w:t xml:space="preserve"> </w:t>
      </w:r>
      <w:r>
        <w:rPr>
          <w:sz w:val="49"/>
          <w:szCs w:val="49"/>
          <w:spacing w:val="-60"/>
        </w:rPr>
        <w:t>乡党》:“当暑，衫缔给。”(诊缔给，穿细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2"/>
        </w:rPr>
        <w:t>的或粗的葛布单衣。)②堆在一起，重叠的样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45"/>
        </w:rPr>
        <w:t>子。宋玉《高唐赋》:“盘岸赞玩，祗陈础础。”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12"/>
        </w:rPr>
        <w:t>《汉书 ·</w:t>
      </w:r>
      <w:r>
        <w:rPr>
          <w:sz w:val="49"/>
          <w:szCs w:val="49"/>
          <w:spacing w:val="-194"/>
        </w:rPr>
        <w:t xml:space="preserve"> </w:t>
      </w:r>
      <w:r>
        <w:rPr>
          <w:sz w:val="49"/>
          <w:szCs w:val="49"/>
          <w:spacing w:val="-12"/>
        </w:rPr>
        <w:t>司马相如传》:“槃石根崖，锁声</w:t>
      </w:r>
      <w:r>
        <w:rPr>
          <w:sz w:val="49"/>
          <w:szCs w:val="49"/>
        </w:rPr>
        <w:t xml:space="preserve">  </w:t>
      </w:r>
      <w:r>
        <w:rPr>
          <w:rFonts w:ascii="Times New Roman" w:hAnsi="Times New Roman" w:eastAsia="Times New Roman" w:cs="Times New Roman"/>
          <w:sz w:val="49"/>
          <w:szCs w:val="49"/>
        </w:rPr>
        <w:tab/>
      </w:r>
      <w:r>
        <w:rPr>
          <w:rFonts w:ascii="Times New Roman" w:hAnsi="Times New Roman" w:eastAsia="Times New Roman" w:cs="Times New Roman"/>
          <w:sz w:val="49"/>
          <w:szCs w:val="49"/>
          <w:spacing w:val="-41"/>
        </w:rPr>
        <w:t>(yán,</w:t>
      </w:r>
      <w:r>
        <w:rPr>
          <w:rFonts w:ascii="Times New Roman" w:hAnsi="Times New Roman" w:eastAsia="Times New Roman" w:cs="Times New Roman"/>
          <w:sz w:val="49"/>
          <w:szCs w:val="49"/>
          <w:spacing w:val="106"/>
        </w:rPr>
        <w:t xml:space="preserve"> </w:t>
      </w:r>
      <w:r>
        <w:rPr>
          <w:sz w:val="49"/>
          <w:szCs w:val="49"/>
          <w:spacing w:val="-41"/>
        </w:rPr>
        <w:t>同岩)倚倾。”颜师古注：“谓重密而累</w:t>
      </w:r>
    </w:p>
    <w:p>
      <w:pPr>
        <w:spacing w:line="236" w:lineRule="auto"/>
        <w:sectPr>
          <w:headerReference w:type="default" r:id="rId797"/>
          <w:pgSz w:w="22698" w:h="31680"/>
          <w:pgMar w:top="1823" w:right="1713" w:bottom="0" w:left="2107" w:header="1183" w:footer="0" w:gutter="0"/>
        </w:sectPr>
        <w:rPr>
          <w:sz w:val="49"/>
          <w:szCs w:val="49"/>
        </w:rPr>
      </w:pPr>
    </w:p>
    <w:p>
      <w:pPr>
        <w:spacing w:line="266" w:lineRule="auto"/>
        <w:rPr>
          <w:rFonts w:ascii="Arial"/>
          <w:sz w:val="21"/>
        </w:rPr>
      </w:pPr>
      <w:r>
        <w:drawing>
          <wp:anchor distT="0" distB="0" distL="0" distR="0" simplePos="0" relativeHeight="255638528" behindDoc="1" locked="0" layoutInCell="1" allowOverlap="1">
            <wp:simplePos x="0" y="0"/>
            <wp:positionH relativeFrom="column">
              <wp:posOffset>5994274</wp:posOffset>
            </wp:positionH>
            <wp:positionV relativeFrom="paragraph">
              <wp:posOffset>238906</wp:posOffset>
            </wp:positionV>
            <wp:extent cx="11017" cy="17469834"/>
            <wp:effectExtent l="0" t="0" r="0" b="0"/>
            <wp:wrapNone/>
            <wp:docPr id="1326" name="IM 1326"/>
            <wp:cNvGraphicFramePr/>
            <a:graphic>
              <a:graphicData uri="http://schemas.openxmlformats.org/drawingml/2006/picture">
                <pic:pic>
                  <pic:nvPicPr>
                    <pic:cNvPr id="1326" name="IM 1326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" cy="1746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622" w:right="276" w:firstLine="5"/>
        <w:spacing w:before="163" w:line="230" w:lineRule="auto"/>
        <w:tabs>
          <w:tab w:val="left" w:pos="9882"/>
        </w:tabs>
        <w:jc w:val="both"/>
        <w:rPr>
          <w:sz w:val="50"/>
          <w:szCs w:val="50"/>
        </w:rPr>
      </w:pPr>
      <w:r>
        <w:pict>
          <v:shape id="_x0000_s3010" style="position:absolute;margin-left:-0.131615pt;margin-top:10.0608pt;mso-position-vertical-relative:text;mso-position-horizontal-relative:text;width:466.65pt;height:63.75pt;z-index:25564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34"/>
                    <w:spacing w:before="18" w:line="252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57"/>
                    </w:rPr>
                    <w:t>积。”《史记</w:t>
                  </w:r>
                  <w:r>
                    <w:rPr>
                      <w:sz w:val="46"/>
                      <w:szCs w:val="46"/>
                      <w:spacing w:val="-7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7"/>
                    </w:rPr>
                    <w:t>·</w:t>
                  </w:r>
                  <w:r>
                    <w:rPr>
                      <w:sz w:val="46"/>
                      <w:szCs w:val="46"/>
                      <w:spacing w:val="-19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7"/>
                    </w:rPr>
                    <w:t>司马相如列传》《集解》引李</w:t>
                  </w:r>
                  <w:r>
                    <w:rPr>
                      <w:sz w:val="46"/>
                      <w:szCs w:val="46"/>
                      <w:spacing w:val="-58"/>
                    </w:rPr>
                    <w:t>奇：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2"/>
                    </w:rPr>
                    <w:t>“禄，整也，整顿池外之压。”</w:t>
                  </w:r>
                </w:p>
              </w:txbxContent>
            </v:textbox>
          </v:shape>
        </w:pict>
      </w:r>
      <w:r>
        <w:pict>
          <v:shape id="_x0000_s3012" style="position:absolute;margin-left:63.26pt;margin-top:74.8968pt;mso-position-vertical-relative:text;mso-position-horizontal-relative:text;width:411.9pt;height:65.35pt;z-index:255641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0" w:right="20" w:hanging="260"/>
                    <w:spacing w:before="18" w:line="23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6"/>
                    </w:rPr>
                    <w:t>《说文》:“诊，玄服。从衣，今声。祗，</w:t>
                  </w:r>
                  <w:r>
                    <w:rPr>
                      <w:sz w:val="50"/>
                      <w:szCs w:val="50"/>
                      <w:spacing w:val="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2"/>
                    </w:rPr>
                    <w:t>检或从长。”</w:t>
                  </w:r>
                </w:p>
              </w:txbxContent>
            </v:textbox>
          </v:shape>
        </w:pict>
      </w:r>
      <w:r>
        <w:pict>
          <v:shape id="_x0000_s3014" style="position:absolute;margin-left:11.5921pt;margin-top:82.3208pt;mso-position-vertical-relative:text;mso-position-horizontal-relative:text;width:45.25pt;height:56.15pt;z-index:25564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  <w:spacing w:val="-36"/>
                    </w:rPr>
                    <w:t>诊</w:t>
                  </w:r>
                </w:p>
              </w:txbxContent>
            </v:textbox>
          </v:shape>
        </w:pict>
      </w:r>
      <w:r>
        <w:rPr>
          <w:sz w:val="35"/>
          <w:szCs w:val="35"/>
          <w:b/>
          <w:bCs/>
          <w:spacing w:val="-33"/>
          <w:position w:val="-12"/>
        </w:rPr>
        <w:t>千直</w:t>
      </w:r>
      <w:r>
        <w:rPr>
          <w:sz w:val="35"/>
          <w:szCs w:val="35"/>
          <w:spacing w:val="-33"/>
          <w:position w:val="-12"/>
        </w:rPr>
        <w:t xml:space="preserve">  </w:t>
      </w:r>
      <w:r>
        <w:rPr>
          <w:sz w:val="50"/>
          <w:szCs w:val="50"/>
          <w:spacing w:val="-33"/>
        </w:rPr>
        <w:t>《说文》:“填，以玉充耳也。从玉，真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</w:rPr>
        <w:tab/>
      </w:r>
      <w:r>
        <w:rPr>
          <w:sz w:val="50"/>
          <w:szCs w:val="50"/>
          <w:position w:val="10"/>
        </w:rPr>
        <w:drawing>
          <wp:inline distT="0" distB="0" distL="0" distR="0">
            <wp:extent cx="469194" cy="220481"/>
            <wp:effectExtent l="0" t="0" r="0" b="0"/>
            <wp:docPr id="1328" name="IM 1328"/>
            <wp:cNvGraphicFramePr/>
            <a:graphic>
              <a:graphicData uri="http://schemas.openxmlformats.org/drawingml/2006/picture">
                <pic:pic>
                  <pic:nvPicPr>
                    <pic:cNvPr id="1328" name="IM 1328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194" cy="2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0"/>
          <w:szCs w:val="50"/>
          <w:spacing w:val="137"/>
        </w:rPr>
        <w:t xml:space="preserve"> </w:t>
      </w:r>
      <w:r>
        <w:rPr>
          <w:sz w:val="50"/>
          <w:szCs w:val="50"/>
          <w:spacing w:val="-71"/>
        </w:rPr>
        <w:t>声。《诗》曰：‘玉之琪兮。期，填或从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31"/>
        </w:rPr>
        <w:t>耳。”</w:t>
      </w:r>
    </w:p>
    <w:p>
      <w:pPr>
        <w:pStyle w:val="BodyText"/>
        <w:ind w:left="9387" w:right="300" w:firstLine="1363"/>
        <w:spacing w:before="26" w:line="258" w:lineRule="auto"/>
        <w:rPr>
          <w:sz w:val="46"/>
          <w:szCs w:val="46"/>
        </w:rPr>
      </w:pPr>
      <w:r>
        <w:pict>
          <v:shape id="_x0000_s3016" style="position:absolute;margin-left:-1pt;margin-top:37.2215pt;mso-position-vertical-relative:text;mso-position-horizontal-relative:text;width:481.45pt;height:1241.25pt;z-index:25563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81" w:firstLine="1094"/>
                    <w:spacing w:before="12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7"/>
                    </w:rPr>
                    <w:t>zhěn </w:t>
                  </w:r>
                  <w:r>
                    <w:rPr>
                      <w:sz w:val="50"/>
                      <w:szCs w:val="50"/>
                      <w:spacing w:val="-17"/>
                    </w:rPr>
                    <w:t>①穿同样颜色的衣服。《玉篇</w:t>
                  </w:r>
                  <w:r>
                    <w:rPr>
                      <w:sz w:val="50"/>
                      <w:szCs w:val="50"/>
                      <w:spacing w:val="-4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7"/>
                    </w:rPr>
                    <w:t>·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3"/>
                    </w:rPr>
                    <w:t>衣部》:“趁，玄服也。”《仪礼·士冠礼》:“兄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8"/>
                    </w:rPr>
                    <w:t>弟毕检玄。”郑玄注：“诊，同也；玄者，玄衣</w:t>
                  </w:r>
                  <w:r>
                    <w:rPr>
                      <w:sz w:val="50"/>
                      <w:szCs w:val="50"/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  <w:w w:val="99"/>
                    </w:rPr>
                    <w:t>玄裳也。”又《士昏礼》:“女从者毕诊玄。”亦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指衣边。《玉篇</w:t>
                  </w:r>
                  <w:r>
                    <w:rPr>
                      <w:sz w:val="50"/>
                      <w:szCs w:val="50"/>
                      <w:spacing w:val="-6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·衣部》:“诊，缘也。”②单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衣。《玉篇</w:t>
                  </w:r>
                  <w:r>
                    <w:rPr>
                      <w:sz w:val="50"/>
                      <w:szCs w:val="50"/>
                      <w:spacing w:val="-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·衣部》:“检，单也。”《论语</w:t>
                  </w:r>
                  <w:r>
                    <w:rPr>
                      <w:sz w:val="50"/>
                      <w:szCs w:val="50"/>
                      <w:spacing w:val="-9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·</w:t>
                  </w:r>
                  <w:r>
                    <w:rPr>
                      <w:sz w:val="50"/>
                      <w:szCs w:val="50"/>
                      <w:spacing w:val="-2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01"/>
                    </w:rPr>
                    <w:t>乡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党》:“当暑诊缔络(chī xì),必表而出之。”何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晏集介引孔安国曰：“暑则单服。缔给，葛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也。”③华美；盛美。《孟子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·尽心下》:“及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5"/>
                    </w:rPr>
                    <w:t>其为天子也，被诊衣，鼓琴。”(诊衣：盛服)。</w:t>
                  </w:r>
                  <w:r>
                    <w:rPr>
                      <w:sz w:val="50"/>
                      <w:szCs w:val="50"/>
                      <w:spacing w:val="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3"/>
                    </w:rPr>
                    <w:t>赵歧注：“检，画也。被画衣，黼蔽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43"/>
                    </w:rPr>
                    <w:t>(fǔfú)  </w:t>
                  </w:r>
                  <w:r>
                    <w:rPr>
                      <w:sz w:val="50"/>
                      <w:szCs w:val="50"/>
                      <w:spacing w:val="-43"/>
                    </w:rPr>
                    <w:t>绣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1"/>
                    </w:rPr>
                    <w:t>也。”</w:t>
                  </w:r>
                </w:p>
                <w:p>
                  <w:pPr>
                    <w:pStyle w:val="BodyText"/>
                    <w:ind w:left="271"/>
                    <w:spacing w:before="181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掺</w:t>
                  </w:r>
                </w:p>
                <w:p>
                  <w:pPr>
                    <w:pStyle w:val="BodyText"/>
                    <w:ind w:left="37" w:right="246" w:firstLine="1250"/>
                    <w:spacing w:before="195" w:line="260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3"/>
                    </w:rPr>
                    <w:t>ěn </w:t>
                  </w:r>
                  <w:r>
                    <w:rPr>
                      <w:sz w:val="46"/>
                      <w:szCs w:val="46"/>
                      <w:spacing w:val="3"/>
                    </w:rPr>
                    <w:t>①转；旋转。互相绕结转动。《广</w:t>
                  </w:r>
                  <w:r>
                    <w:rPr>
                      <w:sz w:val="46"/>
                      <w:szCs w:val="46"/>
                      <w:spacing w:val="1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8"/>
                    </w:rPr>
                    <w:t>雅</w:t>
                  </w:r>
                  <w:r>
                    <w:rPr>
                      <w:sz w:val="46"/>
                      <w:szCs w:val="46"/>
                      <w:spacing w:val="-5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8"/>
                    </w:rPr>
                    <w:t>·释诂二》:“掺，俏也。”《淮南子</w:t>
                  </w:r>
                  <w:r>
                    <w:rPr>
                      <w:sz w:val="46"/>
                      <w:szCs w:val="46"/>
                      <w:spacing w:val="-7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58"/>
                    </w:rPr>
                    <w:t>·说林》: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36"/>
                    </w:rPr>
                    <w:t>“掺和切适，举坐而善。”高诱注：“掺，转也，</w:t>
                  </w:r>
                  <w:r>
                    <w:rPr>
                      <w:sz w:val="46"/>
                      <w:szCs w:val="46"/>
                      <w:spacing w:val="15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转其和更作急调。”又《精神》:“以不化应化，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5"/>
                    </w:rPr>
                    <w:t>千变万掺，而未始有极。”又《原道》:“耳听滔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0"/>
                    </w:rPr>
                    <w:t>朗奇丽激掺之音。”②扭；拧</w:t>
                  </w:r>
                  <w:r>
                    <w:rPr>
                      <w:rFonts w:ascii="Times New Roman" w:hAnsi="Times New Roman" w:eastAsia="Times New Roman" w:cs="Times New Roman"/>
                      <w:sz w:val="46"/>
                      <w:szCs w:val="46"/>
                      <w:spacing w:val="-20"/>
                    </w:rPr>
                    <w:t>(nǐng)</w:t>
                  </w:r>
                  <w:r>
                    <w:rPr>
                      <w:sz w:val="46"/>
                      <w:szCs w:val="46"/>
                      <w:spacing w:val="-20"/>
                    </w:rPr>
                    <w:t>。《孟</w:t>
                  </w:r>
                  <w:r>
                    <w:rPr>
                      <w:sz w:val="46"/>
                      <w:szCs w:val="46"/>
                      <w:spacing w:val="-21"/>
                    </w:rPr>
                    <w:t>子 ·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6"/>
                    </w:rPr>
                    <w:t>告子下》:“掺(纱)兄之臂而夺之食。”③掺</w:t>
                  </w:r>
                  <w:r>
                    <w:rPr>
                      <w:sz w:val="46"/>
                      <w:szCs w:val="46"/>
                      <w:spacing w:val="7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1"/>
                    </w:rPr>
                    <w:t>抱，鸟类以体孵卵。《淮南子</w:t>
                  </w:r>
                  <w:r>
                    <w:rPr>
                      <w:sz w:val="46"/>
                      <w:szCs w:val="46"/>
                      <w:spacing w:val="-6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1"/>
                    </w:rPr>
                    <w:t>·精神》:“虽天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6"/>
                    </w:rPr>
                    <w:t>地覆育，亦不与之掺抱矣。”《方言》八：“伏鸡</w:t>
                  </w:r>
                  <w:r>
                    <w:rPr>
                      <w:sz w:val="46"/>
                      <w:szCs w:val="46"/>
                      <w:spacing w:val="3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2"/>
                    </w:rPr>
                    <w:t>曰抱。”钱绎《方言</w:t>
                  </w:r>
                  <w:r>
                    <w:rPr>
                      <w:sz w:val="46"/>
                      <w:szCs w:val="46"/>
                      <w:spacing w:val="-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"/>
                    </w:rPr>
                    <w:t>·笺疏》:“掺抱，妪伏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54"/>
                    </w:rPr>
                    <w:t>之意。”</w:t>
                  </w:r>
                </w:p>
                <w:p>
                  <w:pPr>
                    <w:pStyle w:val="BodyText"/>
                    <w:ind w:left="271"/>
                    <w:spacing w:before="110" w:line="221" w:lineRule="auto"/>
                    <w:rPr>
                      <w:sz w:val="90"/>
                      <w:szCs w:val="90"/>
                    </w:rPr>
                  </w:pPr>
                  <w:r>
                    <w:rPr>
                      <w:sz w:val="90"/>
                      <w:szCs w:val="90"/>
                    </w:rPr>
                    <w:t>甚</w:t>
                  </w:r>
                </w:p>
                <w:p>
                  <w:pPr>
                    <w:pStyle w:val="BodyText"/>
                    <w:ind w:left="37" w:right="20" w:firstLine="1250"/>
                    <w:spacing w:before="209" w:line="256" w:lineRule="auto"/>
                    <w:tabs>
                      <w:tab w:val="left" w:pos="9607"/>
                    </w:tabs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8"/>
                    </w:rPr>
                    <w:t>(</w:t>
                  </w:r>
                  <w:r>
                    <w:rPr>
                      <w:sz w:val="46"/>
                      <w:szCs w:val="46"/>
                      <w:spacing w:val="-10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一</w:t>
                  </w:r>
                  <w:r>
                    <w:rPr>
                      <w:sz w:val="46"/>
                      <w:szCs w:val="46"/>
                      <w:spacing w:val="-11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)zhèn ①用刀剑等刺。《集韵 ·</w:t>
                  </w:r>
                  <w:r>
                    <w:rPr>
                      <w:sz w:val="46"/>
                      <w:szCs w:val="46"/>
                      <w:spacing w:val="-174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8"/>
                    </w:rPr>
                    <w:t>沁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46"/>
                    </w:rPr>
                    <w:t>韵》:“甚，刺也。”《管子</w:t>
                  </w:r>
                  <w:r>
                    <w:rPr>
                      <w:sz w:val="46"/>
                      <w:szCs w:val="46"/>
                      <w:spacing w:val="-6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6"/>
                    </w:rPr>
                    <w:t>·大匡》:“(鲁庄公)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1"/>
                    </w:rPr>
                    <w:t>左堪桓公，右自承。”《史记</w:t>
                  </w:r>
                  <w:r>
                    <w:rPr>
                      <w:sz w:val="46"/>
                      <w:szCs w:val="46"/>
                      <w:spacing w:val="-3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1"/>
                    </w:rPr>
                    <w:t>·刺客列传》: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17"/>
                    </w:rPr>
                    <w:t>“(荆轲)因左手把秦王之袖，而右手持匕首</w:t>
                  </w:r>
                  <w:r>
                    <w:rPr>
                      <w:sz w:val="46"/>
                      <w:szCs w:val="46"/>
                    </w:rPr>
                    <w:tab/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5"/>
                    </w:rPr>
                    <w:t>甚之。”司马贞索隐：“甚，谓以剑刺其胸也。”</w:t>
                  </w:r>
                  <w:r>
                    <w:rPr>
                      <w:sz w:val="46"/>
                      <w:szCs w:val="4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3"/>
                    </w:rPr>
                    <w:t>②击。《集韵</w:t>
                  </w:r>
                  <w:r>
                    <w:rPr>
                      <w:sz w:val="46"/>
                      <w:szCs w:val="46"/>
                      <w:spacing w:val="-58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43"/>
                    </w:rPr>
                    <w:t>·沁韵》:“堪，击也。”《太平广</w:t>
                  </w:r>
                  <w:r>
                    <w:rPr>
                      <w:sz w:val="46"/>
                      <w:szCs w:val="46"/>
                    </w:rPr>
                    <w:t xml:space="preserve">   </w:t>
                  </w:r>
                  <w:r>
                    <w:rPr>
                      <w:sz w:val="46"/>
                      <w:szCs w:val="46"/>
                      <w:spacing w:val="-15"/>
                    </w:rPr>
                    <w:t>记》四百一引张读《宣室志》:“复以臂甚生。”</w:t>
                  </w:r>
                  <w:r>
                    <w:rPr>
                      <w:sz w:val="46"/>
                      <w:szCs w:val="46"/>
                      <w:spacing w:val="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24"/>
                    </w:rPr>
                    <w:t>洪迈《夷坚支志》卷二：“即奋拳甚其顶，</w:t>
                  </w:r>
                  <w:r>
                    <w:rPr>
                      <w:sz w:val="46"/>
                      <w:szCs w:val="46"/>
                      <w:spacing w:val="-25"/>
                    </w:rPr>
                    <w:t>立没</w:t>
                  </w:r>
                  <w:r>
                    <w:rPr>
                      <w:sz w:val="46"/>
                      <w:szCs w:val="46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54"/>
                    </w:rPr>
                    <w:t>于地。”</w:t>
                  </w:r>
                </w:p>
                <w:p>
                  <w:pPr>
                    <w:pStyle w:val="BodyText"/>
                    <w:ind w:left="20" w:right="400" w:firstLine="1224"/>
                    <w:spacing w:before="54" w:line="23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26"/>
                    </w:rPr>
                    <w:t>(二)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26"/>
                    </w:rPr>
                    <w:t>zhēn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4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0"/>
                      <w:szCs w:val="50"/>
                      <w:spacing w:val="-26"/>
                    </w:rPr>
                    <w:t>●</w:t>
                  </w:r>
                  <w:r>
                    <w:rPr>
                      <w:sz w:val="50"/>
                      <w:szCs w:val="50"/>
                      <w:spacing w:val="-26"/>
                    </w:rPr>
                    <w:t>斫木声。《集韵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6"/>
                    </w:rPr>
                    <w:t>·侵韵》: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8"/>
                    </w:rPr>
                    <w:t>“甚，斫木声。”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46"/>
        </w:rPr>
        <w:t>(一)zhèn ①同“镇”。压。《周礼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46"/>
        </w:rPr>
        <w:t>·小</w:t>
      </w:r>
      <w:r>
        <w:rPr>
          <w:sz w:val="50"/>
          <w:szCs w:val="50"/>
        </w:rPr>
        <w:t xml:space="preserve"> </w:t>
      </w:r>
      <w:r>
        <w:rPr>
          <w:sz w:val="46"/>
          <w:szCs w:val="46"/>
          <w:spacing w:val="-26"/>
        </w:rPr>
        <w:t>行人》:“王用填圭，公用桓圭。”陆德明释文：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52"/>
        </w:rPr>
        <w:t>“王执镇圭，‘填宜作镇音’。”屈原《九歌</w:t>
      </w:r>
      <w:r>
        <w:rPr>
          <w:sz w:val="46"/>
          <w:szCs w:val="46"/>
          <w:spacing w:val="-60"/>
        </w:rPr>
        <w:t xml:space="preserve"> </w:t>
      </w:r>
      <w:r>
        <w:rPr>
          <w:sz w:val="46"/>
          <w:szCs w:val="46"/>
          <w:spacing w:val="-52"/>
        </w:rPr>
        <w:t>·东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6"/>
        </w:rPr>
        <w:t>皇太一》:“瑶席兮玉填，盍将把兮谅芳。”旧</w:t>
      </w:r>
      <w:r>
        <w:rPr>
          <w:sz w:val="46"/>
          <w:szCs w:val="46"/>
          <w:spacing w:val="14"/>
        </w:rPr>
        <w:t xml:space="preserve"> </w:t>
      </w:r>
      <w:r>
        <w:rPr>
          <w:sz w:val="46"/>
          <w:szCs w:val="46"/>
          <w:spacing w:val="-45"/>
        </w:rPr>
        <w:t>注：“琪一作镇。”洪兴祖补注：“琪，压也。音</w:t>
      </w:r>
      <w:r>
        <w:rPr>
          <w:sz w:val="46"/>
          <w:szCs w:val="46"/>
          <w:spacing w:val="18"/>
        </w:rPr>
        <w:t xml:space="preserve"> </w:t>
      </w:r>
      <w:r>
        <w:rPr>
          <w:sz w:val="46"/>
          <w:szCs w:val="46"/>
          <w:spacing w:val="-22"/>
        </w:rPr>
        <w:t>镇。”(玉琪，玉制的镇压坐席的器具。)</w:t>
      </w:r>
    </w:p>
    <w:p>
      <w:pPr>
        <w:pStyle w:val="BodyText"/>
        <w:ind w:left="9370" w:firstLine="1398"/>
        <w:spacing w:before="61"/>
        <w:tabs>
          <w:tab w:val="left" w:pos="9622"/>
        </w:tabs>
        <w:rPr>
          <w:sz w:val="50"/>
          <w:szCs w:val="50"/>
        </w:rPr>
      </w:pPr>
      <w:r>
        <w:rPr>
          <w:sz w:val="50"/>
          <w:szCs w:val="50"/>
          <w:spacing w:val="-28"/>
        </w:rPr>
        <w:t>(二)</w:t>
      </w:r>
      <w:r>
        <w:rPr>
          <w:rFonts w:ascii="Times New Roman" w:hAnsi="Times New Roman" w:eastAsia="Times New Roman" w:cs="Times New Roman"/>
          <w:sz w:val="50"/>
          <w:szCs w:val="50"/>
          <w:spacing w:val="-28"/>
        </w:rPr>
        <w:t>tiàn</w:t>
      </w:r>
      <w:r>
        <w:rPr>
          <w:rFonts w:ascii="Times New Roman" w:hAnsi="Times New Roman" w:eastAsia="Times New Roman" w:cs="Times New Roman"/>
          <w:sz w:val="50"/>
          <w:szCs w:val="50"/>
          <w:spacing w:val="113"/>
        </w:rPr>
        <w:t xml:space="preserve"> </w:t>
      </w:r>
      <w:r>
        <w:rPr>
          <w:sz w:val="50"/>
          <w:szCs w:val="50"/>
          <w:spacing w:val="-28"/>
        </w:rPr>
        <w:t>②古代冠冕的玉质饰件，系于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3"/>
        </w:rPr>
        <w:t>冕。自两侧垂于耳旁，用来塞耳，故又名“充</w:t>
      </w:r>
      <w:r>
        <w:rPr>
          <w:sz w:val="50"/>
          <w:szCs w:val="50"/>
          <w:spacing w:val="4"/>
        </w:rPr>
        <w:t xml:space="preserve">   </w:t>
      </w:r>
      <w:r>
        <w:rPr>
          <w:sz w:val="50"/>
          <w:szCs w:val="50"/>
          <w:spacing w:val="-59"/>
        </w:rPr>
        <w:t>耳”。《释名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59"/>
        </w:rPr>
        <w:t>·释首饰》:“填，镇也，悬当耳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0"/>
        </w:rPr>
        <w:t>傍，不欲使人妄听，自镇重也。”《诗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50"/>
        </w:rPr>
        <w:t>·君子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6"/>
        </w:rPr>
        <w:t>偕老》:“玉之填也，象之痛</w:t>
      </w:r>
      <w:r>
        <w:rPr>
          <w:rFonts w:ascii="Times New Roman" w:hAnsi="Times New Roman" w:eastAsia="Times New Roman" w:cs="Times New Roman"/>
          <w:sz w:val="50"/>
          <w:szCs w:val="50"/>
          <w:spacing w:val="-16"/>
        </w:rPr>
        <w:t>(tì,</w:t>
      </w:r>
      <w:r>
        <w:rPr>
          <w:rFonts w:ascii="Times New Roman" w:hAnsi="Times New Roman" w:eastAsia="Times New Roman" w:cs="Times New Roman"/>
          <w:sz w:val="50"/>
          <w:szCs w:val="50"/>
          <w:spacing w:val="113"/>
        </w:rPr>
        <w:t xml:space="preserve"> </w:t>
      </w:r>
      <w:r>
        <w:rPr>
          <w:sz w:val="50"/>
          <w:szCs w:val="50"/>
          <w:spacing w:val="-16"/>
        </w:rPr>
        <w:t>古代可用以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1"/>
        </w:rPr>
        <w:t>搔头的一种首饰)也。”毛传：“琪，塞耳也。”</w:t>
      </w:r>
      <w:r>
        <w:rPr>
          <w:sz w:val="50"/>
          <w:szCs w:val="50"/>
          <w:spacing w:val="8"/>
        </w:rPr>
        <w:t xml:space="preserve"> </w:t>
      </w:r>
      <w:r>
        <w:rPr>
          <w:sz w:val="50"/>
          <w:szCs w:val="50"/>
          <w:spacing w:val="-40"/>
        </w:rPr>
        <w:t>《左传 ·</w:t>
      </w:r>
      <w:r>
        <w:rPr>
          <w:sz w:val="50"/>
          <w:szCs w:val="50"/>
          <w:spacing w:val="-208"/>
        </w:rPr>
        <w:t xml:space="preserve"> </w:t>
      </w:r>
      <w:r>
        <w:rPr>
          <w:sz w:val="50"/>
          <w:szCs w:val="50"/>
          <w:spacing w:val="-40"/>
        </w:rPr>
        <w:t>昭公二十六年》:“以币锦二两</w:t>
      </w:r>
      <w:r>
        <w:rPr>
          <w:sz w:val="50"/>
          <w:szCs w:val="50"/>
          <w:spacing w:val="-41"/>
        </w:rPr>
        <w:t>，缚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82"/>
          <w:w w:val="99"/>
        </w:rPr>
        <w:t>一如琪，适齐师。”杜预注：“填，充耳。”引申</w:t>
      </w:r>
      <w:r>
        <w:rPr>
          <w:sz w:val="50"/>
          <w:szCs w:val="50"/>
          <w:spacing w:val="17"/>
        </w:rPr>
        <w:t xml:space="preserve">   </w:t>
      </w:r>
      <w:r>
        <w:rPr>
          <w:sz w:val="50"/>
          <w:szCs w:val="50"/>
          <w:spacing w:val="-6"/>
        </w:rPr>
        <w:t>为填充。郭璞《江赋》:“金精玉英琪其里，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48"/>
        </w:rPr>
        <w:t>瑶珠怪石碎其表。”沈攸之《西乌夜飞》:“目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19"/>
        </w:rPr>
        <w:t>作宴琪饱，腹作宛恼饥。”③柱下石；柱础。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28"/>
        </w:rPr>
        <w:t>班固《西都赋》:“雕玉填以居楹，裁金璧以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75"/>
          <w:w w:val="98"/>
        </w:rPr>
        <w:t>饰珰。”刘良注：“填，柱下石也。”④玉名；美</w:t>
      </w:r>
      <w:r>
        <w:rPr>
          <w:sz w:val="50"/>
          <w:szCs w:val="50"/>
          <w:spacing w:val="25"/>
        </w:rPr>
        <w:t xml:space="preserve">  </w:t>
      </w:r>
      <w:r>
        <w:rPr>
          <w:sz w:val="50"/>
          <w:szCs w:val="50"/>
          <w:spacing w:val="-72"/>
        </w:rPr>
        <w:t>玉。《广韵·霰韵》:“填，玉名。”江淹《颜特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70"/>
        </w:rPr>
        <w:t>进侍宴》:“巡华过盈琪。”李善注：“盈琪，盈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28"/>
        </w:rPr>
        <w:t>尺之玉也。”顾炎武《天下郡国利病书</w:t>
      </w:r>
      <w:r>
        <w:rPr>
          <w:sz w:val="50"/>
          <w:szCs w:val="50"/>
          <w:spacing w:val="-65"/>
        </w:rPr>
        <w:t xml:space="preserve"> </w:t>
      </w:r>
      <w:r>
        <w:rPr>
          <w:sz w:val="50"/>
          <w:szCs w:val="50"/>
          <w:spacing w:val="-28"/>
        </w:rPr>
        <w:t>·云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38"/>
        </w:rPr>
        <w:t>南二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38"/>
        </w:rPr>
        <w:t>·旅途志》:“俯瞰水面百丈，如碧填寶</w:t>
      </w:r>
      <w:r>
        <w:rPr>
          <w:sz w:val="50"/>
          <w:szCs w:val="50"/>
        </w:rPr>
        <w:t xml:space="preserve">  </w:t>
      </w:r>
      <w:r>
        <w:rPr>
          <w:rFonts w:ascii="Times New Roman" w:hAnsi="Times New Roman" w:eastAsia="Times New Roman" w:cs="Times New Roman"/>
          <w:sz w:val="50"/>
          <w:szCs w:val="50"/>
        </w:rPr>
        <w:tab/>
      </w:r>
      <w:r>
        <w:rPr>
          <w:rFonts w:ascii="Times New Roman" w:hAnsi="Times New Roman" w:eastAsia="Times New Roman" w:cs="Times New Roman"/>
          <w:sz w:val="50"/>
          <w:szCs w:val="50"/>
          <w:spacing w:val="19"/>
        </w:rPr>
        <w:t>(yǎo,  </w:t>
      </w:r>
      <w:r>
        <w:rPr>
          <w:sz w:val="50"/>
          <w:szCs w:val="50"/>
          <w:spacing w:val="19"/>
        </w:rPr>
        <w:t>目深貌。引申为远望)澄，不见其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8"/>
        </w:rPr>
        <w:t>流。”亦指耳饰。庾信《夜听捣衣》:“小鬟宜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19"/>
        </w:rPr>
        <w:t>粟填，圆腰运织成。”倪璠注“粟，眉饰也。</w:t>
      </w:r>
      <w:r>
        <w:rPr>
          <w:sz w:val="50"/>
          <w:szCs w:val="50"/>
          <w:spacing w:val="16"/>
        </w:rPr>
        <w:t xml:space="preserve"> </w:t>
      </w:r>
      <w:r>
        <w:rPr>
          <w:sz w:val="50"/>
          <w:szCs w:val="50"/>
          <w:spacing w:val="-24"/>
        </w:rPr>
        <w:t>填，耳饰也。”</w:t>
      </w:r>
    </w:p>
    <w:p>
      <w:pPr>
        <w:spacing w:before="304" w:line="199" w:lineRule="auto"/>
        <w:jc w:val="right"/>
        <w:rPr>
          <w:rFonts w:ascii="KaiTi" w:hAnsi="KaiTi" w:eastAsia="KaiTi" w:cs="KaiTi"/>
          <w:sz w:val="109"/>
          <w:szCs w:val="109"/>
        </w:rPr>
      </w:pPr>
      <w:r>
        <w:pict>
          <v:shape id="_x0000_s3018" style="position:absolute;margin-left:588.665pt;margin-top:2.81836pt;mso-position-vertical-relative:text;mso-position-horizontal-relative:text;width:341.15pt;height:27.2pt;z-index:-247678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6" w:lineRule="auto"/>
                    <w:jc w:val="right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1"/>
                    </w:rPr>
                    <w:t>《说文》:“引，牛系也。从系，引</w:t>
                  </w:r>
                </w:p>
              </w:txbxContent>
            </v:textbox>
          </v:shape>
        </w:pict>
      </w:r>
      <w:r>
        <w:rPr>
          <w:rFonts w:ascii="KaiTi" w:hAnsi="KaiTi" w:eastAsia="KaiTi" w:cs="KaiTi"/>
          <w:sz w:val="109"/>
          <w:szCs w:val="109"/>
          <w:b/>
          <w:bCs/>
          <w:spacing w:val="-81"/>
          <w:w w:val="54"/>
        </w:rPr>
        <w:t>纾()声。读若联。”沈涛古本考：“案：</w:t>
      </w:r>
    </w:p>
    <w:p>
      <w:pPr>
        <w:pStyle w:val="BodyText"/>
        <w:ind w:left="9621" w:right="411" w:hanging="234"/>
        <w:spacing w:before="3" w:line="232" w:lineRule="auto"/>
        <w:rPr>
          <w:sz w:val="46"/>
          <w:szCs w:val="46"/>
        </w:rPr>
      </w:pPr>
      <w:r>
        <w:rPr>
          <w:sz w:val="46"/>
          <w:szCs w:val="46"/>
          <w:spacing w:val="-22"/>
        </w:rPr>
        <w:t>《一切经音义》卷十五引作‘牛索也。’盖古本</w:t>
      </w:r>
      <w:r>
        <w:rPr>
          <w:sz w:val="46"/>
          <w:szCs w:val="46"/>
          <w:spacing w:val="9"/>
        </w:rPr>
        <w:t xml:space="preserve"> </w:t>
      </w:r>
      <w:r>
        <w:rPr>
          <w:sz w:val="46"/>
          <w:szCs w:val="46"/>
          <w:spacing w:val="-5"/>
        </w:rPr>
        <w:t>如是。”</w:t>
      </w:r>
    </w:p>
    <w:p>
      <w:pPr>
        <w:pStyle w:val="BodyText"/>
        <w:ind w:left="9387" w:right="370" w:firstLine="1259"/>
        <w:spacing w:before="175" w:line="258" w:lineRule="auto"/>
        <w:jc w:val="both"/>
        <w:rPr>
          <w:sz w:val="46"/>
          <w:szCs w:val="46"/>
        </w:rPr>
      </w:pPr>
      <w:r>
        <w:rPr>
          <w:sz w:val="46"/>
          <w:szCs w:val="46"/>
          <w:spacing w:val="-3"/>
        </w:rPr>
        <w:t>zhèn ①穿在牛鼻上以备牵引的绳子，也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3"/>
        </w:rPr>
        <w:t>泛指牵住牲口的绳索。《礼记</w:t>
      </w:r>
      <w:r>
        <w:rPr>
          <w:sz w:val="46"/>
          <w:szCs w:val="46"/>
          <w:spacing w:val="-46"/>
        </w:rPr>
        <w:t xml:space="preserve"> </w:t>
      </w:r>
      <w:r>
        <w:rPr>
          <w:sz w:val="46"/>
          <w:szCs w:val="46"/>
          <w:spacing w:val="3"/>
        </w:rPr>
        <w:t>·少仪》:“牛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22"/>
        </w:rPr>
        <w:t>侧执纷。”郑玄注：“纷，所以系制之者。”又</w:t>
      </w:r>
      <w:r>
        <w:rPr>
          <w:sz w:val="46"/>
          <w:szCs w:val="46"/>
          <w:spacing w:val="7"/>
        </w:rPr>
        <w:t xml:space="preserve"> </w:t>
      </w:r>
      <w:r>
        <w:rPr>
          <w:sz w:val="46"/>
          <w:szCs w:val="46"/>
          <w:spacing w:val="-50"/>
        </w:rPr>
        <w:t>《祭流》:“及迎牲，君执药。”郑玄注：“纷，所</w:t>
      </w:r>
      <w:r>
        <w:rPr>
          <w:sz w:val="46"/>
          <w:szCs w:val="46"/>
          <w:spacing w:val="4"/>
        </w:rPr>
        <w:t xml:space="preserve"> </w:t>
      </w:r>
      <w:r>
        <w:rPr>
          <w:sz w:val="46"/>
          <w:szCs w:val="46"/>
          <w:spacing w:val="-43"/>
        </w:rPr>
        <w:t>以牵牲也。”孔颖达疏：“纷，牛鼻绳。”②牵引</w:t>
      </w:r>
      <w:r>
        <w:rPr>
          <w:sz w:val="46"/>
          <w:szCs w:val="46"/>
          <w:spacing w:val="5"/>
        </w:rPr>
        <w:t xml:space="preserve"> </w:t>
      </w:r>
      <w:r>
        <w:rPr>
          <w:sz w:val="46"/>
          <w:szCs w:val="46"/>
          <w:spacing w:val="13"/>
        </w:rPr>
        <w:t>灵车的大绳子。《篇海类编 ·</w:t>
      </w:r>
      <w:r>
        <w:rPr>
          <w:sz w:val="46"/>
          <w:szCs w:val="46"/>
          <w:spacing w:val="-176"/>
        </w:rPr>
        <w:t xml:space="preserve"> </w:t>
      </w:r>
      <w:r>
        <w:rPr>
          <w:sz w:val="46"/>
          <w:szCs w:val="46"/>
          <w:spacing w:val="13"/>
        </w:rPr>
        <w:t>衣服类 ·</w:t>
      </w:r>
      <w:r>
        <w:rPr>
          <w:sz w:val="46"/>
          <w:szCs w:val="46"/>
          <w:spacing w:val="-175"/>
        </w:rPr>
        <w:t xml:space="preserve"> </w:t>
      </w:r>
      <w:r>
        <w:rPr>
          <w:sz w:val="46"/>
          <w:szCs w:val="46"/>
          <w:spacing w:val="13"/>
        </w:rPr>
        <w:t>系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33"/>
        </w:rPr>
        <w:t>部》:“纠，牵车绑也。”戴良《赵君夫人戴氏墓</w:t>
      </w:r>
      <w:r>
        <w:rPr>
          <w:sz w:val="46"/>
          <w:szCs w:val="46"/>
        </w:rPr>
        <w:t xml:space="preserve"> </w:t>
      </w:r>
      <w:r>
        <w:rPr>
          <w:sz w:val="46"/>
          <w:szCs w:val="46"/>
          <w:spacing w:val="-17"/>
        </w:rPr>
        <w:t>志铭》:“其葬也，又不得举其纷。”</w:t>
      </w:r>
    </w:p>
    <w:p>
      <w:pPr>
        <w:spacing w:line="258" w:lineRule="auto"/>
        <w:sectPr>
          <w:headerReference w:type="default" r:id="rId801"/>
          <w:pgSz w:w="22536" w:h="31680"/>
          <w:pgMar w:top="1697" w:right="2043" w:bottom="0" w:left="1484" w:header="1045" w:footer="0" w:gutter="0"/>
        </w:sectPr>
        <w:rPr>
          <w:sz w:val="46"/>
          <w:szCs w:val="46"/>
        </w:rPr>
      </w:pP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9711"/>
        <w:spacing w:before="140" w:line="217" w:lineRule="auto"/>
        <w:rPr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spacing w:val="14"/>
        </w:rPr>
        <w:t>附录难字简释</w:t>
      </w:r>
      <w:r>
        <w:rPr>
          <w:rFonts w:ascii="SimHei" w:hAnsi="SimHei" w:eastAsia="SimHei" w:cs="SimHei"/>
          <w:sz w:val="43"/>
          <w:szCs w:val="43"/>
          <w:spacing w:val="151"/>
        </w:rPr>
        <w:t xml:space="preserve"> </w:t>
      </w:r>
      <w:r>
        <w:rPr>
          <w:sz w:val="43"/>
          <w:szCs w:val="43"/>
          <w:spacing w:val="14"/>
        </w:rPr>
        <w:t>琴帧祇措楷媳滇</w:t>
      </w:r>
      <w:r>
        <w:rPr>
          <w:sz w:val="43"/>
          <w:szCs w:val="43"/>
          <w:spacing w:val="90"/>
        </w:rPr>
        <w:t xml:space="preserve"> </w:t>
      </w:r>
      <w:r>
        <w:rPr>
          <w:sz w:val="43"/>
          <w:szCs w:val="43"/>
        </w:rPr>
        <w:t>zh</w:t>
      </w:r>
      <w:r>
        <w:rPr>
          <w:sz w:val="43"/>
          <w:szCs w:val="43"/>
          <w:spacing w:val="14"/>
        </w:rPr>
        <w:t>ē</w:t>
      </w:r>
      <w:r>
        <w:rPr>
          <w:sz w:val="43"/>
          <w:szCs w:val="43"/>
        </w:rPr>
        <w:t>ng</w:t>
      </w:r>
      <w:r>
        <w:rPr>
          <w:sz w:val="43"/>
          <w:szCs w:val="43"/>
          <w:spacing w:val="14"/>
        </w:rPr>
        <w:t>—</w:t>
      </w:r>
      <w:r>
        <w:rPr>
          <w:sz w:val="43"/>
          <w:szCs w:val="43"/>
        </w:rPr>
        <w:t>zh</w:t>
      </w:r>
      <w:r>
        <w:rPr>
          <w:sz w:val="43"/>
          <w:szCs w:val="43"/>
          <w:spacing w:val="14"/>
        </w:rPr>
        <w:t>í</w:t>
      </w:r>
      <w:r>
        <w:rPr>
          <w:sz w:val="43"/>
          <w:szCs w:val="43"/>
          <w:spacing w:val="61"/>
        </w:rPr>
        <w:t xml:space="preserve">  </w:t>
      </w:r>
      <w:r>
        <w:rPr>
          <w:sz w:val="43"/>
          <w:szCs w:val="43"/>
          <w:spacing w:val="14"/>
        </w:rPr>
        <w:t>1463</w:t>
      </w:r>
    </w:p>
    <w:p>
      <w:pPr>
        <w:spacing w:line="390" w:lineRule="auto"/>
        <w:rPr>
          <w:rFonts w:ascii="Arial"/>
          <w:sz w:val="21"/>
        </w:rPr>
      </w:pPr>
      <w:r>
        <w:drawing>
          <wp:anchor distT="0" distB="0" distL="0" distR="0" simplePos="0" relativeHeight="255661056" behindDoc="0" locked="0" layoutInCell="1" allowOverlap="1">
            <wp:simplePos x="0" y="0"/>
            <wp:positionH relativeFrom="column">
              <wp:posOffset>1011720</wp:posOffset>
            </wp:positionH>
            <wp:positionV relativeFrom="paragraph">
              <wp:posOffset>38022</wp:posOffset>
            </wp:positionV>
            <wp:extent cx="11623552" cy="11064"/>
            <wp:effectExtent l="0" t="0" r="0" b="0"/>
            <wp:wrapNone/>
            <wp:docPr id="1330" name="IM 1330"/>
            <wp:cNvGraphicFramePr/>
            <a:graphic>
              <a:graphicData uri="http://schemas.openxmlformats.org/drawingml/2006/picture">
                <pic:pic>
                  <pic:nvPicPr>
                    <pic:cNvPr id="1330" name="IM 1330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23552" cy="1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655936" behindDoc="1" locked="0" layoutInCell="1" allowOverlap="1">
            <wp:simplePos x="0" y="0"/>
            <wp:positionH relativeFrom="column">
              <wp:posOffset>6823497</wp:posOffset>
            </wp:positionH>
            <wp:positionV relativeFrom="paragraph">
              <wp:posOffset>295316</wp:posOffset>
            </wp:positionV>
            <wp:extent cx="10955" cy="17380512"/>
            <wp:effectExtent l="0" t="0" r="0" b="0"/>
            <wp:wrapNone/>
            <wp:docPr id="1332" name="IM 1332"/>
            <wp:cNvGraphicFramePr/>
            <a:graphic>
              <a:graphicData uri="http://schemas.openxmlformats.org/drawingml/2006/picture">
                <pic:pic>
                  <pic:nvPicPr>
                    <pic:cNvPr id="1332" name="IM 1332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5" cy="1738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0994" w:right="457" w:hanging="245"/>
        <w:spacing w:before="159" w:line="215" w:lineRule="auto"/>
        <w:rPr>
          <w:sz w:val="49"/>
          <w:szCs w:val="49"/>
        </w:rPr>
      </w:pPr>
      <w:r>
        <w:pict>
          <v:shape id="_x0000_s3020" style="position:absolute;margin-left:81.6822pt;margin-top:49.5361pt;mso-position-vertical-relative:text;mso-position-horizontal-relative:text;width:422.75pt;height:174.75pt;z-index:25566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639"/>
                    <w:spacing w:before="20" w:line="716" w:lineRule="exact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eastAsia="Arial" w:cs="Arial"/>
                      <w:sz w:val="52"/>
                      <w:szCs w:val="52"/>
                      <w:position w:val="8"/>
                    </w:rPr>
                    <w:t>zheng</w:t>
                  </w: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spacing w:before="299" w:line="200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2"/>
                      <w:szCs w:val="92"/>
                      <w:spacing w:val="-53"/>
                      <w:position w:val="17"/>
                    </w:rPr>
                    <w:t>髯</w:t>
                  </w:r>
                  <w:r>
                    <w:rPr>
                      <w:sz w:val="92"/>
                      <w:szCs w:val="92"/>
                      <w:spacing w:val="23"/>
                      <w:position w:val="17"/>
                    </w:rPr>
                    <w:t xml:space="preserve">               </w:t>
                  </w:r>
                  <w:r>
                    <w:rPr>
                      <w:sz w:val="49"/>
                      <w:szCs w:val="49"/>
                      <w:spacing w:val="-198"/>
                      <w:position w:val="-60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0"/>
        </w:rPr>
        <w:t>“衹裴(袈)谓之祇被。”《新唐书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20"/>
        </w:rPr>
        <w:t>·李罕之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传》:“穷曰无得，抵钵褫祇被去。”</w:t>
      </w:r>
    </w:p>
    <w:p>
      <w:pPr>
        <w:pStyle w:val="BodyText"/>
        <w:ind w:left="10995" w:right="8903"/>
        <w:spacing w:before="213" w:line="197" w:lineRule="auto"/>
        <w:rPr>
          <w:sz w:val="43"/>
          <w:szCs w:val="43"/>
        </w:rPr>
      </w:pPr>
      <w:r>
        <w:rPr>
          <w:sz w:val="43"/>
          <w:szCs w:val="43"/>
          <w:spacing w:val="-18"/>
        </w:rPr>
        <w:t>堵</w:t>
      </w:r>
      <w:r>
        <w:rPr>
          <w:sz w:val="43"/>
          <w:szCs w:val="43"/>
        </w:rPr>
        <w:t xml:space="preserve"> </w:t>
      </w:r>
      <w:r>
        <w:rPr>
          <w:sz w:val="43"/>
          <w:szCs w:val="43"/>
          <w:spacing w:val="-16"/>
        </w:rPr>
        <w:t>亩</w:t>
      </w:r>
    </w:p>
    <w:p>
      <w:pPr>
        <w:pStyle w:val="BodyText"/>
        <w:ind w:left="10995" w:right="350" w:firstLine="965"/>
        <w:spacing w:before="197" w:line="233" w:lineRule="auto"/>
        <w:jc w:val="both"/>
        <w:rPr>
          <w:sz w:val="49"/>
          <w:szCs w:val="49"/>
        </w:rPr>
      </w:pPr>
      <w:r>
        <w:pict>
          <v:shape id="_x0000_s3022" style="position:absolute;margin-left:69.4015pt;margin-top:76.3069pt;mso-position-vertical-relative:text;mso-position-horizontal-relative:text;width:467.4pt;height:344pt;z-index:25565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28"/>
                    <w:spacing w:before="10" w:line="241" w:lineRule="auto"/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2"/>
                    </w:rPr>
                    <w:t>zhēng </w:t>
                  </w:r>
                  <w:r>
                    <w:rPr>
                      <w:sz w:val="49"/>
                      <w:szCs w:val="49"/>
                      <w:spacing w:val="-12"/>
                    </w:rPr>
                    <w:t>季琴：①毛发散乱。《玉篇  影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部》:“攀，攀琴，发乱。”朱辅《溪蛮丛笑</w:t>
                  </w:r>
                  <w:r>
                    <w:rPr>
                      <w:sz w:val="49"/>
                      <w:szCs w:val="49"/>
                      <w:spacing w:val="-8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·椎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结》:“不裹巾，蓬垢攀琴。”韩愈等《征蜀联</w:t>
                  </w:r>
                  <w:r>
                    <w:rPr>
                      <w:sz w:val="49"/>
                      <w:szCs w:val="49"/>
                      <w:spacing w:val="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句》:“怒须犹琴琴。”也指丝状物乱。皮日休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《入林屋洞》:“苔发红攀琴。”②丑恶；凶恶。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</w:rPr>
                    <w:t>元稹《酬独孤二十六送归通州》:“下观琴琴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辈，</w:t>
                  </w:r>
                  <w:r>
                    <w:rPr>
                      <w:sz w:val="49"/>
                      <w:szCs w:val="49"/>
                      <w:spacing w:val="-10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一扫冀不存。”《聊斋志异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9"/>
                    </w:rPr>
                    <w:t>·罗刹海市》: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10"/>
                    </w:rPr>
                    <w:t>“以次各指其官职，率琴琴怪异。”</w:t>
                  </w:r>
                </w:p>
                <w:p>
                  <w:pPr>
                    <w:pStyle w:val="BodyText"/>
                    <w:ind w:left="277"/>
                    <w:spacing w:before="89" w:line="203" w:lineRule="auto"/>
                    <w:rPr>
                      <w:sz w:val="49"/>
                      <w:szCs w:val="49"/>
                    </w:rPr>
                  </w:pPr>
                  <w:r>
                    <w:rPr>
                      <w:sz w:val="100"/>
                      <w:szCs w:val="100"/>
                      <w:b/>
                      <w:bCs/>
                      <w:spacing w:val="-77"/>
                      <w:w w:val="85"/>
                      <w:position w:val="4"/>
                    </w:rPr>
                    <w:t>帧(</w:t>
                  </w:r>
                  <w:r>
                    <w:rPr>
                      <w:sz w:val="100"/>
                      <w:szCs w:val="100"/>
                      <w:spacing w:val="-77"/>
                      <w:w w:val="85"/>
                      <w:position w:val="4"/>
                    </w:rPr>
                    <w:t>頓)</w:t>
                  </w:r>
                  <w:r>
                    <w:rPr>
                      <w:sz w:val="100"/>
                      <w:szCs w:val="100"/>
                      <w:spacing w:val="53"/>
                      <w:position w:val="4"/>
                    </w:rPr>
                    <w:t xml:space="preserve">     </w:t>
                  </w:r>
                  <w:r>
                    <w:rPr>
                      <w:sz w:val="49"/>
                      <w:szCs w:val="49"/>
                      <w:spacing w:val="17"/>
                      <w:position w:val="-73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62"/>
        </w:rPr>
        <w:t>zhī </w:t>
      </w:r>
      <w:r>
        <w:rPr>
          <w:sz w:val="49"/>
          <w:szCs w:val="49"/>
          <w:spacing w:val="-62"/>
        </w:rPr>
        <w:t>同“支”。支撑。拄；持。《正字通</w:t>
      </w:r>
      <w:r>
        <w:rPr>
          <w:sz w:val="49"/>
          <w:szCs w:val="49"/>
          <w:spacing w:val="-76"/>
        </w:rPr>
        <w:t xml:space="preserve"> </w:t>
      </w:r>
      <w:r>
        <w:rPr>
          <w:sz w:val="49"/>
          <w:szCs w:val="49"/>
          <w:spacing w:val="-62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9"/>
          <w:w w:val="96"/>
        </w:rPr>
        <w:t>手部》:“指，同支。”李贺《春昼》:“越妇措机，</w:t>
      </w:r>
      <w:r>
        <w:rPr>
          <w:sz w:val="49"/>
          <w:szCs w:val="49"/>
          <w:spacing w:val="42"/>
        </w:rPr>
        <w:t xml:space="preserve"> </w:t>
      </w:r>
      <w:r>
        <w:rPr>
          <w:sz w:val="49"/>
          <w:szCs w:val="49"/>
          <w:spacing w:val="-23"/>
        </w:rPr>
        <w:t>吴蚕作茧。”</w:t>
      </w:r>
    </w:p>
    <w:p>
      <w:pPr>
        <w:pStyle w:val="BodyText"/>
        <w:ind w:left="10995" w:right="230" w:firstLine="77"/>
        <w:spacing w:before="9" w:line="222" w:lineRule="auto"/>
        <w:rPr>
          <w:sz w:val="49"/>
          <w:szCs w:val="49"/>
        </w:rPr>
      </w:pPr>
      <w:r>
        <w:rPr>
          <w:sz w:val="49"/>
          <w:szCs w:val="49"/>
          <w:position w:val="-17"/>
        </w:rPr>
        <w:drawing>
          <wp:inline distT="0" distB="0" distL="0" distR="0">
            <wp:extent cx="487065" cy="268155"/>
            <wp:effectExtent l="0" t="0" r="0" b="0"/>
            <wp:docPr id="1334" name="IM 1334"/>
            <wp:cNvGraphicFramePr/>
            <a:graphic>
              <a:graphicData uri="http://schemas.openxmlformats.org/drawingml/2006/picture">
                <pic:pic>
                  <pic:nvPicPr>
                    <pic:cNvPr id="1334" name="IM 1334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065" cy="2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175"/>
        </w:rPr>
        <w:t xml:space="preserve"> </w:t>
      </w:r>
      <w:r>
        <w:rPr>
          <w:sz w:val="49"/>
          <w:szCs w:val="49"/>
          <w:spacing w:val="-47"/>
        </w:rPr>
        <w:t>《说文》:“楷，柱砥。古用木，今以石。</w:t>
      </w:r>
      <w:r>
        <w:rPr>
          <w:sz w:val="49"/>
          <w:szCs w:val="49"/>
        </w:rPr>
        <w:t xml:space="preserve"> </w:t>
      </w:r>
      <w:r>
        <w:rPr>
          <w:sz w:val="43"/>
          <w:szCs w:val="43"/>
          <w:spacing w:val="-84"/>
          <w:position w:val="12"/>
        </w:rPr>
        <w:t>音</w:t>
      </w:r>
      <w:r>
        <w:rPr>
          <w:sz w:val="43"/>
          <w:szCs w:val="43"/>
          <w:spacing w:val="53"/>
          <w:position w:val="12"/>
        </w:rPr>
        <w:t xml:space="preserve">   </w:t>
      </w:r>
      <w:r>
        <w:rPr>
          <w:sz w:val="49"/>
          <w:szCs w:val="49"/>
          <w:spacing w:val="-84"/>
        </w:rPr>
        <w:t>从木，耆声。《易》:‘楷恒凶’。”</w:t>
      </w:r>
    </w:p>
    <w:p>
      <w:pPr>
        <w:pStyle w:val="BodyText"/>
        <w:ind w:left="10732" w:right="59" w:firstLine="1228"/>
        <w:spacing w:before="32" w:line="236" w:lineRule="auto"/>
        <w:rPr>
          <w:sz w:val="49"/>
          <w:szCs w:val="49"/>
        </w:rPr>
      </w:pPr>
      <w:r>
        <w:pict>
          <v:shape id="_x0000_s3024" style="position:absolute;margin-left:81.6822pt;margin-top:226.732pt;mso-position-vertical-relative:text;mso-position-horizontal-relative:text;width:456.85pt;height:397.7pt;z-index:25565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82"/>
                    <w:spacing w:before="14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zhèng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画幅。《类篇  巾部》:“</w:t>
                  </w:r>
                  <w:r>
                    <w:rPr>
                      <w:sz w:val="49"/>
                      <w:szCs w:val="49"/>
                      <w:spacing w:val="12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,张画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绘也。或作帧。”《正字通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·</w:t>
                  </w:r>
                  <w:r>
                    <w:rPr>
                      <w:sz w:val="49"/>
                      <w:szCs w:val="49"/>
                      <w:spacing w:val="-1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巾部》:“帧、橙、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幢并同。绢画在竹格也。”汤显祖《牡丹亭</w:t>
                  </w:r>
                  <w:r>
                    <w:rPr>
                      <w:sz w:val="49"/>
                      <w:szCs w:val="49"/>
                      <w:spacing w:val="-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9"/>
                      <w:w w:val="98"/>
                    </w:rPr>
                    <w:t>玩真》:“细观他帧首之上，小字数行。”又《写</w:t>
                  </w:r>
                  <w:r>
                    <w:rPr>
                      <w:sz w:val="49"/>
                      <w:szCs w:val="49"/>
                      <w:spacing w:val="1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真》:“偶成一诗，暗藏春色，题于帧首之上；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4"/>
                    </w:rPr>
                    <w:t>何如?”亦为量词。用于字画、照片等。《正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字通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</w:t>
                  </w:r>
                  <w:r>
                    <w:rPr>
                      <w:sz w:val="49"/>
                      <w:szCs w:val="49"/>
                      <w:spacing w:val="-16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巾部》:“今人以一幅为一帧。”《古今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6"/>
                    </w:rPr>
                    <w:t>画鉴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·唐画》:“绢十二幅作二帧。”《清朝野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5"/>
                    </w:rPr>
                    <w:t>史大观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5"/>
                    </w:rPr>
                    <w:t>·清朝艺苑》:“追述先生遗意，绘像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8"/>
                    </w:rPr>
                    <w:t>四帧装册。”</w:t>
                  </w:r>
                </w:p>
                <w:p>
                  <w:pPr>
                    <w:spacing w:line="27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13"/>
                    <w:spacing w:before="172" w:line="197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3"/>
                    </w:rPr>
                    <w:t>zhi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49"/>
          <w:szCs w:val="49"/>
          <w:spacing w:val="-11"/>
        </w:rPr>
        <w:t>zhī</w:t>
      </w:r>
      <w:r>
        <w:rPr>
          <w:rFonts w:ascii="Times New Roman" w:hAnsi="Times New Roman" w:eastAsia="Times New Roman" w:cs="Times New Roman"/>
          <w:sz w:val="49"/>
          <w:szCs w:val="49"/>
          <w:spacing w:val="60"/>
        </w:rPr>
        <w:t xml:space="preserve"> </w:t>
      </w:r>
      <w:r>
        <w:rPr>
          <w:sz w:val="49"/>
          <w:szCs w:val="49"/>
          <w:spacing w:val="-11"/>
        </w:rPr>
        <w:t>①柱脚；柱下基础。古用木，今用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石。沈涛古本考：“古本作‘柱下砥’。”朱骏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34"/>
        </w:rPr>
        <w:t>声通训定声：“楷，柱底也……今以石，苏俗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1"/>
        </w:rPr>
        <w:t>谓之柱磔石。”②拄；支撑。《尔雅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31"/>
        </w:rPr>
        <w:t>·释言》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1"/>
          <w:w w:val="95"/>
        </w:rPr>
        <w:t>“楷，柱也。”郭璞注：“相楷柱。”段玉裁《说文</w:t>
      </w:r>
      <w:r>
        <w:rPr>
          <w:sz w:val="49"/>
          <w:szCs w:val="49"/>
          <w:spacing w:val="43"/>
        </w:rPr>
        <w:t xml:space="preserve">  </w:t>
      </w:r>
      <w:r>
        <w:rPr>
          <w:sz w:val="49"/>
          <w:szCs w:val="49"/>
          <w:spacing w:val="-27"/>
        </w:rPr>
        <w:t>解字注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27"/>
        </w:rPr>
        <w:t>·木部》:“碟在柱下而柱可立，因引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申为凡支柱；拉塞之称。”王禹傅《小畜集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45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5"/>
        </w:rPr>
        <w:t>谪居感事诗》:“山翠楼频上，云生仗独楷。”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2"/>
        </w:rPr>
        <w:t>严复《哭林晚翠》:“英才相楷柱，契合互攀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57"/>
        </w:rPr>
        <w:t>援。”</w:t>
      </w:r>
    </w:p>
    <w:p>
      <w:pPr>
        <w:pStyle w:val="BodyText"/>
        <w:ind w:left="11006"/>
        <w:spacing w:before="322" w:line="220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37"/>
        </w:rPr>
        <w:t>媳(鸠)</w:t>
      </w:r>
    </w:p>
    <w:p>
      <w:pPr>
        <w:pStyle w:val="BodyText"/>
        <w:ind w:left="10995" w:right="195" w:firstLine="982"/>
        <w:spacing w:before="102" w:line="243" w:lineRule="auto"/>
        <w:rPr>
          <w:sz w:val="43"/>
          <w:szCs w:val="43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5663104" behindDoc="0" locked="0" layoutInCell="1" allowOverlap="1">
                <wp:simplePos x="0" y="0"/>
                <wp:positionH relativeFrom="column">
                  <wp:posOffset>16961</wp:posOffset>
                </wp:positionH>
                <wp:positionV relativeFrom="paragraph">
                  <wp:posOffset>2518536</wp:posOffset>
                </wp:positionV>
                <wp:extent cx="75564" cy="179070"/>
                <wp:effectExtent l="0" t="0" r="0" b="0"/>
                <wp:wrapNone/>
                <wp:docPr id="1336" name="TextBox 1336"/>
                <wp:cNvGraphicFramePr/>
                <a:graphic>
                  <a:graphicData uri="http://schemas.microsoft.com/office/word/2010/wordprocessingShape">
                    <wps:wsp>
                      <wps:cNvPr id="1336" name="TextBox 1336"/>
                      <wps:cNvSpPr txBox="1"/>
                      <wps:spPr>
                        <a:xfrm rot="16200000">
                          <a:off x="16961" y="2518536"/>
                          <a:ext cx="75564" cy="1790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4" w:line="225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6" style="position:absolute;margin-left:1.33554pt;margin-top:198.31pt;mso-position-vertical-relative:text;mso-position-horizontal-relative:text;width:5.95pt;height:14.1pt;z-index:25566310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4" w:line="225" w:lineRule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3028" style="position:absolute;margin-left:1.58146pt;margin-top:228.958pt;mso-position-vertical-relative:text;mso-position-horizontal-relative:text;width:6.7pt;height:64.3pt;z-index:255662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0" w:line="210" w:lineRule="auto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  <w:spacing w:val="2"/>
                      <w:w w:val="151"/>
                    </w:rPr>
                    <w:t>为</w:t>
                  </w:r>
                  <w:r>
                    <w:rPr>
                      <w:sz w:val="8"/>
                      <w:szCs w:val="8"/>
                      <w:spacing w:val="3"/>
                    </w:rPr>
                    <w:t xml:space="preserve">       </w:t>
                  </w:r>
                  <w:r>
                    <w:rPr>
                      <w:sz w:val="8"/>
                      <w:szCs w:val="8"/>
                      <w:spacing w:val="2"/>
                      <w:w w:val="151"/>
                    </w:rPr>
                    <w:t>2</w:t>
                  </w:r>
                  <w:r>
                    <w:rPr>
                      <w:sz w:val="8"/>
                      <w:szCs w:val="8"/>
                      <w:spacing w:val="5"/>
                    </w:rPr>
                    <w:t xml:space="preserve">       </w:t>
                  </w:r>
                  <w:r>
                    <w:rPr>
                      <w:sz w:val="8"/>
                      <w:szCs w:val="8"/>
                      <w:spacing w:val="2"/>
                      <w:w w:val="151"/>
                    </w:rPr>
                    <w:t>1</w:t>
                  </w:r>
                  <w:r>
                    <w:rPr>
                      <w:sz w:val="8"/>
                      <w:szCs w:val="8"/>
                      <w:spacing w:val="5"/>
                    </w:rPr>
                    <w:t xml:space="preserve">       </w:t>
                  </w:r>
                  <w:r>
                    <w:rPr>
                      <w:sz w:val="8"/>
                      <w:szCs w:val="8"/>
                      <w:spacing w:val="2"/>
                      <w:w w:val="151"/>
                    </w:rPr>
                    <w:t>0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4"/>
        </w:rPr>
        <w:t>(</w:t>
      </w:r>
      <w:r>
        <w:rPr>
          <w:sz w:val="49"/>
          <w:szCs w:val="49"/>
          <w:spacing w:val="-113"/>
        </w:rPr>
        <w:t xml:space="preserve"> </w:t>
      </w:r>
      <w:r>
        <w:rPr>
          <w:sz w:val="49"/>
          <w:szCs w:val="49"/>
          <w:spacing w:val="-44"/>
        </w:rPr>
        <w:t>一</w:t>
      </w:r>
      <w:r>
        <w:rPr>
          <w:sz w:val="49"/>
          <w:szCs w:val="49"/>
          <w:spacing w:val="-135"/>
        </w:rPr>
        <w:t xml:space="preserve"> </w:t>
      </w:r>
      <w:r>
        <w:rPr>
          <w:sz w:val="49"/>
          <w:szCs w:val="49"/>
          <w:spacing w:val="-44"/>
        </w:rPr>
        <w:t>)zhī ①妈鹊，一种鸟。松鸦的旧称。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除面部有黑色</w:t>
      </w:r>
      <w:r>
        <w:rPr>
          <w:sz w:val="49"/>
          <w:szCs w:val="49"/>
          <w:spacing w:val="238"/>
        </w:rPr>
        <w:t xml:space="preserve"> </w:t>
      </w:r>
      <w:r>
        <w:rPr>
          <w:sz w:val="49"/>
          <w:szCs w:val="49"/>
          <w:spacing w:val="5"/>
        </w:rPr>
        <w:t>纹外，全身紫灰色或灰红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7"/>
        </w:rPr>
        <w:t>色，腰羽有白色带，翼上有黑、白、蓝相间的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32"/>
        </w:rPr>
        <w:t>斑纹。也指中古书中的异鸟名。《玉篇</w:t>
      </w:r>
      <w:r>
        <w:rPr>
          <w:sz w:val="49"/>
          <w:szCs w:val="49"/>
          <w:spacing w:val="-49"/>
        </w:rPr>
        <w:t xml:space="preserve"> </w:t>
      </w:r>
      <w:r>
        <w:rPr>
          <w:sz w:val="49"/>
          <w:szCs w:val="49"/>
          <w:spacing w:val="-32"/>
        </w:rPr>
        <w:t>·鸟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8"/>
        </w:rPr>
        <w:t>部》:“</w:t>
      </w:r>
      <w:r>
        <w:rPr>
          <w:sz w:val="49"/>
          <w:szCs w:val="49"/>
          <w:spacing w:val="160"/>
        </w:rPr>
        <w:t xml:space="preserve"> </w:t>
      </w:r>
      <w:r>
        <w:rPr>
          <w:sz w:val="49"/>
          <w:szCs w:val="49"/>
          <w:spacing w:val="-78"/>
        </w:rPr>
        <w:t>,鸟名。”王嘉《拾遗记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8"/>
        </w:rPr>
        <w:t>·后汉》:“有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鸟名</w:t>
      </w:r>
      <w:r>
        <w:rPr>
          <w:sz w:val="49"/>
          <w:szCs w:val="49"/>
          <w:spacing w:val="196"/>
        </w:rPr>
        <w:t xml:space="preserve"> </w:t>
      </w:r>
      <w:r>
        <w:rPr>
          <w:sz w:val="49"/>
          <w:szCs w:val="49"/>
          <w:spacing w:val="-56"/>
        </w:rPr>
        <w:t>鹊，形高七尺，解人语。”亦为楼观名。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在甘泉宫，汉武帝所建。司马相如《上林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70"/>
        </w:rPr>
        <w:t>赋》:“过鸡鹊，望露寒。”刘将孙《八声甘州</w:t>
      </w:r>
      <w:r>
        <w:rPr>
          <w:sz w:val="49"/>
          <w:szCs w:val="49"/>
          <w:spacing w:val="1"/>
        </w:rPr>
        <w:t xml:space="preserve">   </w:t>
      </w:r>
      <w:r>
        <w:rPr>
          <w:sz w:val="43"/>
          <w:szCs w:val="43"/>
          <w:spacing w:val="-9"/>
        </w:rPr>
        <w:t>和人春雪词》:“想建章、鸡鹊，犹是残霎。”</w:t>
      </w:r>
    </w:p>
    <w:p>
      <w:pPr>
        <w:pStyle w:val="BodyText"/>
        <w:ind w:left="10995" w:right="212" w:firstLine="982"/>
        <w:spacing w:before="45"/>
        <w:rPr>
          <w:sz w:val="49"/>
          <w:szCs w:val="49"/>
        </w:rPr>
      </w:pPr>
      <w:r>
        <w:pict>
          <v:shape id="_x0000_s3030" style="position:absolute;margin-left:69.4014pt;margin-top:14.6995pt;mso-position-vertical-relative:text;mso-position-horizontal-relative:text;width:465.7pt;height:403.7pt;z-index:25565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7"/>
                    <w:spacing w:before="20" w:line="220" w:lineRule="auto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29"/>
                    </w:rPr>
                    <w:t>衹</w:t>
                  </w:r>
                  <w:r>
                    <w:rPr>
                      <w:sz w:val="81"/>
                      <w:szCs w:val="81"/>
                      <w:spacing w:val="-29"/>
                    </w:rPr>
                    <w:t>(衹)</w:t>
                  </w:r>
                </w:p>
                <w:p>
                  <w:pPr>
                    <w:pStyle w:val="BodyText"/>
                    <w:ind w:left="20" w:right="20" w:firstLine="1228"/>
                    <w:spacing w:before="96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8"/>
                    </w:rPr>
                    <w:t>(</w:t>
                  </w:r>
                  <w:r>
                    <w:rPr>
                      <w:sz w:val="49"/>
                      <w:szCs w:val="49"/>
                      <w:spacing w:val="-12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一</w:t>
                  </w:r>
                  <w:r>
                    <w:rPr>
                      <w:sz w:val="49"/>
                      <w:szCs w:val="49"/>
                      <w:spacing w:val="-1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8"/>
                    </w:rPr>
                    <w:t>zhī</w:t>
                  </w:r>
                  <w:r>
                    <w:rPr>
                      <w:sz w:val="49"/>
                      <w:szCs w:val="49"/>
                      <w:spacing w:val="-38"/>
                    </w:rPr>
                    <w:t>①副词。相当于“仅仅”。后作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“只”。《玉篇·衣部》:“祇，适也。”《诗·我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7"/>
                    </w:rPr>
                    <w:t>行其野》:“成不以富，亦祇以异。”毛传：“祇，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适也。”《左传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·僖公十五年》:“晋未可灭，而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2"/>
                      <w:w w:val="99"/>
                    </w:rPr>
                    <w:t>杀其君，衹以成恶。”《注》:“衹，适也。”古籍</w:t>
                  </w:r>
                  <w:r>
                    <w:rPr>
                      <w:sz w:val="49"/>
                      <w:szCs w:val="49"/>
                      <w:spacing w:val="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2"/>
                    </w:rPr>
                    <w:t>中祇与衹、祇等字通用。</w:t>
                  </w:r>
                </w:p>
                <w:p>
                  <w:pPr>
                    <w:pStyle w:val="BodyText"/>
                    <w:ind w:left="20" w:right="20" w:firstLine="1228"/>
                    <w:spacing w:before="50" w:line="233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6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6"/>
                    </w:rPr>
                    <w:t>tǐ</w:t>
                  </w:r>
                  <w:r>
                    <w:rPr>
                      <w:sz w:val="49"/>
                      <w:szCs w:val="49"/>
                      <w:spacing w:val="-16"/>
                    </w:rPr>
                    <w:t>② 同“缇”。橘红色的丝织品。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《说文 ·系部》;“祇，帛丹黄也。衹、缇或从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37"/>
                    </w:rPr>
                    <w:t>氏。”</w:t>
                  </w:r>
                </w:p>
                <w:p>
                  <w:pPr>
                    <w:pStyle w:val="BodyText"/>
                    <w:ind w:left="265" w:right="149" w:firstLine="982"/>
                    <w:spacing w:before="81" w:line="22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4"/>
                    </w:rPr>
                    <w:t>(三)qí</w:t>
                  </w:r>
                  <w:r>
                    <w:rPr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③祇被，僧尼的法衣。《广韵</w:t>
                  </w:r>
                  <w:r>
                    <w:rPr>
                      <w:sz w:val="49"/>
                      <w:szCs w:val="49"/>
                      <w:spacing w:val="-6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4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支韵》:“衹，祇被，尼法衣。”《集韵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9"/>
                    </w:rPr>
                    <w:t>·支韵》: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5"/>
        </w:rPr>
        <w:t>(二)</w:t>
      </w:r>
      <w:r>
        <w:rPr>
          <w:rFonts w:ascii="Times New Roman" w:hAnsi="Times New Roman" w:eastAsia="Times New Roman" w:cs="Times New Roman"/>
          <w:sz w:val="49"/>
          <w:szCs w:val="49"/>
          <w:spacing w:val="-35"/>
        </w:rPr>
        <w:t>chì  </w:t>
      </w:r>
      <w:r>
        <w:rPr>
          <w:sz w:val="49"/>
          <w:szCs w:val="49"/>
          <w:spacing w:val="-35"/>
        </w:rPr>
        <w:t>②同“翅”。翅膀。严羽《</w:t>
      </w:r>
      <w:r>
        <w:rPr>
          <w:sz w:val="49"/>
          <w:szCs w:val="49"/>
          <w:spacing w:val="-36"/>
        </w:rPr>
        <w:t>沧浪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诗话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3"/>
        </w:rPr>
        <w:t>·诗评》:“如金鸡擘海，香象渡河。”郭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8"/>
          <w:w w:val="98"/>
        </w:rPr>
        <w:t>绍虞释：“《旧华严经》三六：‘譬如金翅鸟王，</w:t>
      </w:r>
      <w:r>
        <w:rPr>
          <w:sz w:val="49"/>
          <w:szCs w:val="49"/>
          <w:spacing w:val="35"/>
        </w:rPr>
        <w:t xml:space="preserve"> </w:t>
      </w:r>
      <w:r>
        <w:rPr>
          <w:sz w:val="49"/>
          <w:szCs w:val="49"/>
          <w:spacing w:val="-68"/>
        </w:rPr>
        <w:t>飞行虚空……'《玉屑》鸡’作‘翅’。”</w:t>
      </w:r>
    </w:p>
    <w:p>
      <w:pPr>
        <w:pStyle w:val="BodyText"/>
        <w:ind w:left="11107"/>
        <w:spacing w:before="81" w:line="178" w:lineRule="auto"/>
        <w:rPr>
          <w:sz w:val="49"/>
          <w:szCs w:val="49"/>
        </w:rPr>
      </w:pPr>
      <w:r>
        <w:rPr>
          <w:sz w:val="43"/>
          <w:szCs w:val="43"/>
          <w:spacing w:val="-65"/>
          <w:position w:val="-5"/>
        </w:rPr>
        <w:t>古  </w:t>
      </w:r>
      <w:r>
        <w:rPr>
          <w:sz w:val="49"/>
          <w:szCs w:val="49"/>
          <w:spacing w:val="-65"/>
        </w:rPr>
        <w:t>《说文》:“滇，水也。从水，直声。”朱骏</w:t>
      </w:r>
    </w:p>
    <w:p>
      <w:pPr>
        <w:pStyle w:val="BodyText"/>
        <w:ind w:left="10995" w:right="362" w:firstLine="318"/>
        <w:spacing w:before="1" w:line="220" w:lineRule="auto"/>
        <w:rPr>
          <w:sz w:val="49"/>
          <w:szCs w:val="49"/>
        </w:rPr>
      </w:pPr>
      <w:r>
        <w:rPr>
          <w:sz w:val="49"/>
          <w:szCs w:val="49"/>
          <w:spacing w:val="-34"/>
          <w:position w:val="15"/>
        </w:rPr>
        <w:t>且</w:t>
      </w:r>
      <w:r>
        <w:rPr>
          <w:sz w:val="49"/>
          <w:szCs w:val="49"/>
          <w:spacing w:val="182"/>
          <w:position w:val="15"/>
        </w:rPr>
        <w:t xml:space="preserve"> </w:t>
      </w:r>
      <w:r>
        <w:rPr>
          <w:sz w:val="49"/>
          <w:szCs w:val="49"/>
          <w:spacing w:val="-34"/>
        </w:rPr>
        <w:t>声通训定声：“或曰出颍川，盖谓即灌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6"/>
        </w:rPr>
        <w:t>水也。”</w:t>
      </w:r>
    </w:p>
    <w:p>
      <w:pPr>
        <w:pStyle w:val="BodyText"/>
        <w:ind w:left="10995" w:firstLine="982"/>
        <w:spacing w:before="73"/>
        <w:jc w:val="both"/>
        <w:rPr>
          <w:sz w:val="49"/>
          <w:szCs w:val="49"/>
        </w:rPr>
      </w:pPr>
      <w:r>
        <w:rPr>
          <w:sz w:val="49"/>
          <w:szCs w:val="49"/>
          <w:spacing w:val="-42"/>
        </w:rPr>
        <w:t>zhí ①水名。《广韵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42"/>
        </w:rPr>
        <w:t>·职韵》:“滇，水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5"/>
        </w:rPr>
        <w:t>名。”亦为州名。《类篇·水部》:“滇，州名。”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48"/>
        </w:rPr>
        <w:t>②通“殖”。一种菌类。通称“滇灌”。《集</w:t>
      </w:r>
      <w:r>
        <w:rPr>
          <w:sz w:val="49"/>
          <w:szCs w:val="49"/>
          <w:spacing w:val="9"/>
        </w:rPr>
        <w:t xml:space="preserve">  </w:t>
      </w:r>
      <w:r>
        <w:rPr>
          <w:sz w:val="49"/>
          <w:szCs w:val="49"/>
          <w:spacing w:val="-53"/>
        </w:rPr>
        <w:t>韵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53"/>
        </w:rPr>
        <w:t>·职韵》:“,帅名。”朱骏声《说文通训定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4"/>
        </w:rPr>
        <w:t>声</w:t>
      </w:r>
      <w:r>
        <w:rPr>
          <w:sz w:val="49"/>
          <w:szCs w:val="49"/>
          <w:spacing w:val="-58"/>
        </w:rPr>
        <w:t xml:space="preserve"> </w:t>
      </w:r>
      <w:r>
        <w:rPr>
          <w:sz w:val="49"/>
          <w:szCs w:val="49"/>
          <w:spacing w:val="-44"/>
        </w:rPr>
        <w:t>·颐部》:“滇灌者，兹贯之借字。蕈菌滋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蔓丛生，故以为名。”郝懿行《尔雅义疏</w:t>
      </w:r>
      <w:r>
        <w:rPr>
          <w:sz w:val="49"/>
          <w:szCs w:val="49"/>
          <w:spacing w:val="-61"/>
        </w:rPr>
        <w:t xml:space="preserve"> </w:t>
      </w:r>
      <w:r>
        <w:rPr>
          <w:sz w:val="49"/>
          <w:szCs w:val="49"/>
          <w:spacing w:val="-53"/>
        </w:rPr>
        <w:t>·释</w:t>
      </w:r>
    </w:p>
    <w:p>
      <w:pPr>
        <w:sectPr>
          <w:headerReference w:type="default" r:id="rId22"/>
          <w:pgSz w:w="22700" w:h="31680"/>
          <w:pgMar w:top="400" w:right="1859" w:bottom="0" w:left="526" w:header="0" w:footer="0" w:gutter="0"/>
        </w:sectPr>
        <w:rPr>
          <w:sz w:val="49"/>
          <w:szCs w:val="49"/>
        </w:rPr>
      </w:pPr>
    </w:p>
    <w:p>
      <w:pPr>
        <w:spacing w:line="303" w:lineRule="auto"/>
        <w:rPr>
          <w:rFonts w:ascii="Arial"/>
          <w:sz w:val="21"/>
        </w:rPr>
      </w:pPr>
      <w:r>
        <w:drawing>
          <wp:anchor distT="0" distB="0" distL="0" distR="0" simplePos="0" relativeHeight="255673344" behindDoc="1" locked="0" layoutInCell="1" allowOverlap="1">
            <wp:simplePos x="0" y="0"/>
            <wp:positionH relativeFrom="column">
              <wp:posOffset>6330627</wp:posOffset>
            </wp:positionH>
            <wp:positionV relativeFrom="paragraph">
              <wp:posOffset>271037</wp:posOffset>
            </wp:positionV>
            <wp:extent cx="11018" cy="17453336"/>
            <wp:effectExtent l="0" t="0" r="0" b="0"/>
            <wp:wrapNone/>
            <wp:docPr id="1338" name="IM 1338"/>
            <wp:cNvGraphicFramePr/>
            <a:graphic>
              <a:graphicData uri="http://schemas.openxmlformats.org/drawingml/2006/picture">
                <pic:pic>
                  <pic:nvPicPr>
                    <pic:cNvPr id="1338" name="IM 1338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5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917" w:firstLine="1372"/>
        <w:spacing w:before="162" w:line="235" w:lineRule="auto"/>
        <w:jc w:val="both"/>
        <w:rPr>
          <w:sz w:val="50"/>
          <w:szCs w:val="50"/>
        </w:rPr>
      </w:pPr>
      <w:r>
        <w:pict>
          <v:shape id="_x0000_s3032" style="position:absolute;margin-left:36.3414pt;margin-top:6.10705pt;mso-position-vertical-relative:text;mso-position-horizontal-relative:text;width:457.95pt;height:130.9pt;z-index:255677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42"/>
                    </w:rPr>
                    <w:t>草》:“盖滇之言殖也。菌芝丛生而繁殖，因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3"/>
                    </w:rPr>
                    <w:t>以为名。”③泉名。唐时湖南道州东郭七泉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之。元结《七泉铭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0"/>
                    </w:rPr>
                    <w:t>·滇泉铭：“我颂斯曲，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7"/>
                    </w:rPr>
                    <w:t>以命滇泉。”</w:t>
                  </w:r>
                </w:p>
              </w:txbxContent>
            </v:textbox>
          </v:shape>
        </w:pict>
      </w:r>
      <w:r>
        <w:pict>
          <v:shape id="_x0000_s3034" style="position:absolute;margin-left:85.8407pt;margin-top:138.08pt;mso-position-vertical-relative:text;mso-position-horizontal-relative:text;width:401.45pt;height:64.15pt;z-index:255679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21" w:line="229" w:lineRule="auto"/>
                    <w:rPr>
                      <w:sz w:val="52"/>
                      <w:szCs w:val="52"/>
                    </w:rPr>
                  </w:pPr>
                  <w:r>
                    <w:rPr>
                      <w:spacing w:val="-58"/>
                    </w:rPr>
                    <w:t>《说文):“指，意也。从心，旨声。”朱骏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6"/>
                    </w:rPr>
                    <w:t>声通训定声：“经传皆以旨、以指为</w:t>
                  </w:r>
                </w:p>
              </w:txbxContent>
            </v:textbox>
          </v:shape>
        </w:pict>
      </w:r>
      <w:r>
        <w:pict>
          <v:shape id="_x0000_s3036" style="position:absolute;margin-left:36.3414pt;margin-top:144.371pt;mso-position-vertical-relative:text;mso-position-horizontal-relative:text;width:42.8pt;height:53.35pt;z-index:255683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3" w:lineRule="auto"/>
                    <w:jc w:val="right"/>
                    <w:rPr>
                      <w:sz w:val="85"/>
                      <w:szCs w:val="85"/>
                    </w:rPr>
                  </w:pPr>
                  <w:r>
                    <w:rPr>
                      <w:sz w:val="85"/>
                      <w:szCs w:val="85"/>
                      <w:spacing w:val="-35"/>
                    </w:rPr>
                    <w:t>指</w:t>
                  </w:r>
                </w:p>
              </w:txbxContent>
            </v:textbox>
          </v:shape>
        </w:pict>
      </w:r>
      <w:r>
        <w:pict>
          <v:shape id="_x0000_s3038" style="position:absolute;margin-left:-1pt;margin-top:199.815pt;mso-position-vertical-relative:text;mso-position-horizontal-relative:text;width:495.3pt;height:256.55pt;z-index:25567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66"/>
                    <w:spacing w:before="19" w:line="223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9"/>
                      <w:w w:val="97"/>
                    </w:rPr>
                    <w:t>之。”郎瑛群经正字：“今经典多作旨。”</w:t>
                  </w:r>
                </w:p>
                <w:p>
                  <w:pPr>
                    <w:pStyle w:val="BodyText"/>
                    <w:ind w:left="20" w:right="20" w:firstLine="1754"/>
                    <w:spacing w:before="26" w:line="234" w:lineRule="auto"/>
                    <w:tabs>
                      <w:tab w:val="left" w:pos="765"/>
                    </w:tabs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65"/>
                    </w:rPr>
                    <w:t>zhǐ通作“旨”。意旨：目的：意图。《玉</w:t>
                  </w:r>
                  <w:r>
                    <w:rPr>
                      <w:sz w:val="50"/>
                      <w:szCs w:val="50"/>
                      <w:spacing w:val="16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52"/>
                    </w:rPr>
                    <w:t>篇</w:t>
                  </w:r>
                  <w:r>
                    <w:rPr>
                      <w:sz w:val="50"/>
                      <w:szCs w:val="50"/>
                      <w:spacing w:val="-7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2"/>
                    </w:rPr>
                    <w:t>·心部》:“指，意也。”许慎《说文解字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62"/>
                    </w:rPr>
                    <w:t>叙》:“究洞圣人之微情。”《易</w:t>
                  </w:r>
                  <w:r>
                    <w:rPr>
                      <w:sz w:val="50"/>
                      <w:szCs w:val="50"/>
                      <w:spacing w:val="-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·系辞》</w:t>
                  </w:r>
                  <w:r>
                    <w:rPr>
                      <w:sz w:val="50"/>
                      <w:szCs w:val="50"/>
                      <w:spacing w:val="-63"/>
                    </w:rPr>
                    <w:t>下：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56"/>
                    </w:rPr>
                    <w:t>“其旨远，其辞文。”毕沅注《吕氏春秋新校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43"/>
                    </w:rPr>
                    <w:t>正序》:“原其意旨，要皆有为而作。”邹容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"/>
                    </w:rPr>
                    <w:t>《革命军》:“吾今大声疾呼以宣布革命之旨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</w:rPr>
                    <w:tab/>
                  </w:r>
                  <w:r>
                    <w:rPr>
                      <w:sz w:val="50"/>
                      <w:szCs w:val="50"/>
                      <w:spacing w:val="-37"/>
                    </w:rPr>
                    <w:t>于天下。”</w:t>
                  </w:r>
                </w:p>
              </w:txbxContent>
            </v:textbox>
          </v:shape>
        </w:pict>
      </w:r>
      <w:r>
        <w:pict>
          <v:shape id="_x0000_s3040" style="position:absolute;margin-left:84.7552pt;margin-top:455.14pt;mso-position-vertical-relative:text;mso-position-horizontal-relative:text;width:414.5pt;height:97.3pt;z-index:25567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8" w:line="225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73"/>
                    </w:rPr>
                    <w:t>《说文》:“沚，小渚曰沚。从水，止声。</w:t>
                  </w:r>
                  <w:r>
                    <w:rPr>
                      <w:sz w:val="52"/>
                      <w:szCs w:val="52"/>
                      <w:spacing w:val="1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91"/>
                      <w:w w:val="93"/>
                    </w:rPr>
                    <w:t>《诗》曰：‘于沼于沚’。”</w:t>
                  </w:r>
                </w:p>
                <w:p>
                  <w:pPr>
                    <w:pStyle w:val="BodyText"/>
                    <w:ind w:left="59"/>
                    <w:spacing w:before="46" w:line="219" w:lineRule="auto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6"/>
                    </w:rPr>
                    <w:t>zhǐ</w:t>
                  </w:r>
                  <w:r>
                    <w:rPr>
                      <w:sz w:val="50"/>
                      <w:szCs w:val="50"/>
                      <w:spacing w:val="-16"/>
                    </w:rPr>
                    <w:t>①</w:t>
                  </w:r>
                  <w:r>
                    <w:rPr>
                      <w:sz w:val="50"/>
                      <w:szCs w:val="50"/>
                      <w:spacing w:val="-1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6"/>
                    </w:rPr>
                    <w:t>水中的小块陆地；小沙洲。《尔</w:t>
                  </w:r>
                </w:p>
              </w:txbxContent>
            </v:textbox>
          </v:shape>
        </w:pict>
      </w:r>
      <w:r>
        <w:pict>
          <v:shape id="_x0000_s3042" style="position:absolute;margin-left:36.3414pt;margin-top:462.098pt;mso-position-vertical-relative:text;mso-position-horizontal-relative:text;width:45.35pt;height:59.4pt;z-index:255682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30" w:lineRule="auto"/>
                    <w:jc w:val="right"/>
                    <w:rPr>
                      <w:sz w:val="92"/>
                      <w:szCs w:val="92"/>
                    </w:rPr>
                  </w:pPr>
                  <w:r>
                    <w:rPr>
                      <w:sz w:val="92"/>
                      <w:szCs w:val="92"/>
                      <w:spacing w:val="-54"/>
                    </w:rPr>
                    <w:t>沚</w:t>
                  </w:r>
                </w:p>
              </w:txbxContent>
            </v:textbox>
          </v:shape>
        </w:pict>
      </w:r>
      <w:r>
        <w:pict>
          <v:shape id="_x0000_s3044" style="position:absolute;margin-left:36.3413pt;margin-top:554.076pt;mso-position-vertical-relative:text;mso-position-horizontal-relative:text;width:468.7pt;height:249.2pt;z-index:255676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38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3"/>
                    </w:rPr>
                    <w:t>雅</w:t>
                  </w:r>
                  <w:r>
                    <w:rPr>
                      <w:sz w:val="50"/>
                      <w:szCs w:val="50"/>
                      <w:spacing w:val="-6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·释水》:“水中可居者曰洲，小洲曰渚，小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0"/>
                    </w:rPr>
                    <w:t>渚口沚。”《诗 ·秦风</w:t>
                  </w:r>
                  <w:r>
                    <w:rPr>
                      <w:sz w:val="50"/>
                      <w:szCs w:val="50"/>
                      <w:spacing w:val="-7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0"/>
                    </w:rPr>
                    <w:t>·兼葭》:“宛在水中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1"/>
                      <w:w w:val="95"/>
                    </w:rPr>
                    <w:t>泄。”毛传：“沚渚曰沚。”魏源《三湘棹歌</w:t>
                  </w:r>
                  <w:r>
                    <w:rPr>
                      <w:sz w:val="50"/>
                      <w:szCs w:val="50"/>
                      <w:spacing w:val="-3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  <w:w w:val="95"/>
                    </w:rPr>
                    <w:t>·沅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4"/>
                    </w:rPr>
                    <w:t>湘》:“流到湖边舟不止，隔烟呼人问矶扯。”</w:t>
                  </w:r>
                </w:p>
                <w:p>
                  <w:pPr>
                    <w:pStyle w:val="BodyText"/>
                    <w:ind w:left="20"/>
                    <w:spacing w:before="58" w:line="20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76"/>
                    </w:rPr>
                    <w:t>②质。《广雅·释诂三》:“证，质也。”</w:t>
                  </w:r>
                </w:p>
                <w:p>
                  <w:pPr>
                    <w:pStyle w:val="BodyText"/>
                    <w:ind w:left="34"/>
                    <w:spacing w:line="1747" w:lineRule="exact"/>
                    <w:rPr>
                      <w:sz w:val="99"/>
                      <w:szCs w:val="99"/>
                    </w:rPr>
                  </w:pPr>
                  <w:r>
                    <w:rPr>
                      <w:sz w:val="99"/>
                      <w:szCs w:val="99"/>
                      <w:b/>
                      <w:bCs/>
                      <w:spacing w:val="-50"/>
                      <w:position w:val="26"/>
                    </w:rPr>
                    <w:t>祉</w:t>
                  </w:r>
                  <w:r>
                    <w:rPr>
                      <w:sz w:val="99"/>
                      <w:szCs w:val="99"/>
                      <w:spacing w:val="-93"/>
                      <w:w w:val="54"/>
                      <w:position w:val="26"/>
                    </w:rPr>
                    <w:t>《说文》:“祉，福</w:t>
                  </w:r>
                  <w:r>
                    <w:rPr>
                      <w:sz w:val="99"/>
                      <w:szCs w:val="99"/>
                      <w:em w:val="dot"/>
                      <w:spacing w:val="-93"/>
                      <w:w w:val="54"/>
                      <w:position w:val="26"/>
                    </w:rPr>
                    <w:t>也</w:t>
                  </w:r>
                  <w:r>
                    <w:rPr>
                      <w:sz w:val="99"/>
                      <w:szCs w:val="99"/>
                      <w:spacing w:val="-93"/>
                      <w:w w:val="54"/>
                      <w:position w:val="26"/>
                    </w:rPr>
                    <w:t>。从示，止声。”</w:t>
                  </w:r>
                </w:p>
              </w:txbxContent>
            </v:textbox>
          </v:shape>
        </w:pict>
      </w:r>
      <w:r>
        <w:pict>
          <v:shape id="_x0000_s3046" style="position:absolute;margin-left:23.7493pt;margin-top:776.113pt;mso-position-vertical-relative:text;mso-position-horizontal-relative:text;width:482.2pt;height:542.45pt;z-index:25567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9"/>
                    <w:spacing w:before="17" w:line="239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70"/>
                      <w:w w:val="99"/>
                    </w:rPr>
                    <w:t>zhǐ</w:t>
                  </w:r>
                  <w:r>
                    <w:rPr>
                      <w:sz w:val="50"/>
                      <w:szCs w:val="50"/>
                      <w:spacing w:val="-70"/>
                      <w:w w:val="99"/>
                    </w:rPr>
                    <w:t>①</w:t>
                  </w:r>
                  <w:r>
                    <w:rPr>
                      <w:sz w:val="50"/>
                      <w:szCs w:val="50"/>
                      <w:spacing w:val="-1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9"/>
                    </w:rPr>
                    <w:t>福。《尔雅</w:t>
                  </w:r>
                  <w:r>
                    <w:rPr>
                      <w:sz w:val="50"/>
                      <w:szCs w:val="50"/>
                      <w:spacing w:val="157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0"/>
                      <w:w w:val="99"/>
                    </w:rPr>
                    <w:t>释诂下》:“祉，福也。”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2"/>
                    </w:rPr>
                    <w:t>邢员疏：“祉，繁多之福也。”《诗·大月》:“吉</w:t>
                  </w:r>
                  <w:r>
                    <w:rPr>
                      <w:sz w:val="50"/>
                      <w:szCs w:val="50"/>
                      <w:spacing w:val="4"/>
                    </w:rPr>
                    <w:t xml:space="preserve">  </w:t>
                  </w:r>
                  <w:r>
                    <w:rPr>
                      <w:spacing w:val="-70"/>
                      <w:w w:val="97"/>
                    </w:rPr>
                    <w:t>甫燕喜，既多受祉。”毛传：“祉，福也。”宋若宪</w:t>
                  </w:r>
                  <w:r>
                    <w:rPr>
                      <w:spacing w:val="23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4"/>
                    </w:rPr>
                    <w:t>《奉和御制麟德殿宴百官》:“愿齐山岳寿，祉</w:t>
                  </w:r>
                  <w:r>
                    <w:rPr>
                      <w:sz w:val="50"/>
                      <w:szCs w:val="50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81"/>
                    </w:rPr>
                    <w:t>福永无疆。”②保佑；赐福。《易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1"/>
                    </w:rPr>
                    <w:t>·泰》:“以祉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46"/>
                      <w:szCs w:val="46"/>
                      <w:spacing w:val="-53"/>
                    </w:rPr>
                    <w:t>元吉。”韩愈等《城南联句》:“玄祇祉兆姓。”亦</w:t>
                  </w:r>
                  <w:r>
                    <w:rPr>
                      <w:sz w:val="46"/>
                      <w:szCs w:val="46"/>
                      <w:spacing w:val="4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74"/>
                    </w:rPr>
                    <w:t>指喜。《字汇·示部》:“祉，喜也。”</w:t>
                  </w:r>
                </w:p>
                <w:p>
                  <w:pPr>
                    <w:spacing w:line="349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71"/>
                    <w:spacing w:before="156" w:line="222" w:lineRule="auto"/>
                    <w:rPr/>
                  </w:pPr>
                  <w:r>
                    <w:rPr/>
                    <w:t>积</w:t>
                  </w:r>
                </w:p>
                <w:p>
                  <w:pPr>
                    <w:pStyle w:val="BodyText"/>
                    <w:ind w:left="271" w:right="218" w:firstLine="1007"/>
                    <w:spacing w:before="218" w:line="243" w:lineRule="auto"/>
                    <w:jc w:val="both"/>
                    <w:rPr/>
                  </w:pPr>
                  <w:r>
                    <w:rPr>
                      <w:spacing w:val="-37"/>
                    </w:rPr>
                    <w:t>zhǐ殴人致皮肉青肿而无创痕的叫“疸”。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87"/>
                      <w:w w:val="99"/>
                    </w:rPr>
                    <w:t>打伤。《广韵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87"/>
                      <w:w w:val="99"/>
                    </w:rPr>
                    <w:t>·</w:t>
                  </w:r>
                  <w:r>
                    <w:rPr>
                      <w:spacing w:val="-170"/>
                    </w:rPr>
                    <w:t xml:space="preserve"> </w:t>
                  </w:r>
                  <w:r>
                    <w:rPr>
                      <w:spacing w:val="-87"/>
                      <w:w w:val="99"/>
                    </w:rPr>
                    <w:t>旨韵》:“疸，积血肿貌。”《睡虎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地秦墓竹简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54"/>
                    </w:rPr>
                    <w:t>·法律问答》:“或与人斗，……论</w:t>
                  </w:r>
                  <w:r>
                    <w:rPr/>
                    <w:t xml:space="preserve">  </w:t>
                  </w:r>
                  <w:r>
                    <w:rPr>
                      <w:spacing w:val="-11"/>
                    </w:rPr>
                    <w:t>可医?比疸痛(wěi)。”注：殴伤曰精。《汉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54"/>
                    </w:rPr>
                    <w:t>书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rPr>
                      <w:spacing w:val="-54"/>
                    </w:rPr>
                    <w:t>·薛室传》:“遇人不以义而见疸者，与精人</w:t>
                  </w:r>
                  <w:r>
                    <w:rPr/>
                    <w:t xml:space="preserve">  </w:t>
                  </w:r>
                  <w:r>
                    <w:rPr>
                      <w:spacing w:val="-56"/>
                    </w:rPr>
                    <w:t>之罪钧，恶不直也。”颜师古注引应劭曰：“以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杖手殴击人剥其皮肤，肿起青黑而无创瘢者，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2"/>
                    </w:rPr>
                    <w:t>律谓疸精。”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1"/>
        </w:rPr>
        <w:t>zhǐ</w:t>
      </w:r>
      <w:r>
        <w:rPr>
          <w:sz w:val="50"/>
          <w:szCs w:val="50"/>
          <w:spacing w:val="-1"/>
        </w:rPr>
        <w:t>①</w:t>
      </w:r>
      <w:r>
        <w:rPr>
          <w:sz w:val="50"/>
          <w:szCs w:val="50"/>
          <w:spacing w:val="-137"/>
        </w:rPr>
        <w:t xml:space="preserve"> </w:t>
      </w:r>
      <w:r>
        <w:rPr>
          <w:sz w:val="50"/>
          <w:szCs w:val="50"/>
          <w:spacing w:val="-1"/>
        </w:rPr>
        <w:t>古代车毂外端贯穿车轴的小孔。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2"/>
        </w:rPr>
        <w:t>即毂(gǔ)孔。《周礼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42"/>
        </w:rPr>
        <w:t>·考工记</w:t>
      </w:r>
      <w:r>
        <w:rPr>
          <w:sz w:val="50"/>
          <w:szCs w:val="50"/>
          <w:spacing w:val="-76"/>
        </w:rPr>
        <w:t xml:space="preserve"> </w:t>
      </w:r>
      <w:r>
        <w:rPr>
          <w:sz w:val="50"/>
          <w:szCs w:val="50"/>
          <w:spacing w:val="-42"/>
        </w:rPr>
        <w:t>·轮人》:“五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17"/>
        </w:rPr>
        <w:t>分其毂之长……者三以为帜。”郑玄注引郑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2"/>
        </w:rPr>
        <w:t>司农云：“軟,小穿也。”亦指古代车箱两侧由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45"/>
        </w:rPr>
        <w:t>方格组成的挡板。《周礼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45"/>
        </w:rPr>
        <w:t>·考工记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5"/>
        </w:rPr>
        <w:t>·舆人》: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</w:rPr>
        <w:t>“参分较围，去一以为帜围。”郑玄注：“軟,衡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34"/>
        </w:rPr>
        <w:t>者也。”②车轴末端。《六书故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34"/>
        </w:rPr>
        <w:t>·工事三》: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9"/>
        </w:rPr>
        <w:t>“帜者，轴两端之名。”《周礼</w:t>
      </w:r>
      <w:r>
        <w:rPr>
          <w:sz w:val="50"/>
          <w:szCs w:val="50"/>
          <w:spacing w:val="-58"/>
        </w:rPr>
        <w:t xml:space="preserve"> </w:t>
      </w:r>
      <w:r>
        <w:rPr>
          <w:sz w:val="50"/>
          <w:szCs w:val="50"/>
          <w:spacing w:val="-59"/>
        </w:rPr>
        <w:t>·考工记</w:t>
      </w:r>
      <w:r>
        <w:rPr>
          <w:sz w:val="50"/>
          <w:szCs w:val="50"/>
          <w:spacing w:val="-75"/>
        </w:rPr>
        <w:t xml:space="preserve"> </w:t>
      </w:r>
      <w:r>
        <w:rPr>
          <w:sz w:val="50"/>
          <w:szCs w:val="50"/>
          <w:spacing w:val="-59"/>
        </w:rPr>
        <w:t>·序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1"/>
        </w:rPr>
        <w:t>官》:“帜崇三尺又三寸。”贾公彦疏：“帜是轴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-81"/>
        </w:rPr>
        <w:t>头，处轮之中央。”《新唐书</w:t>
      </w:r>
      <w:r>
        <w:rPr>
          <w:sz w:val="50"/>
          <w:szCs w:val="50"/>
          <w:spacing w:val="-85"/>
        </w:rPr>
        <w:t xml:space="preserve"> </w:t>
      </w:r>
      <w:r>
        <w:rPr>
          <w:sz w:val="50"/>
          <w:szCs w:val="50"/>
          <w:spacing w:val="-81"/>
        </w:rPr>
        <w:t>·礼乐志六》:“祭</w:t>
      </w:r>
      <w:r>
        <w:rPr>
          <w:sz w:val="50"/>
          <w:szCs w:val="50"/>
        </w:rPr>
        <w:t xml:space="preserve">   </w:t>
      </w:r>
      <w:r>
        <w:rPr>
          <w:sz w:val="50"/>
          <w:szCs w:val="50"/>
          <w:spacing w:val="-41"/>
        </w:rPr>
        <w:t>两軟及轨前，乃饮。”亦指车。魏大中《福建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按察使颖亭陈公行状》:“去句之日，车帜不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52"/>
        </w:rPr>
        <w:t>得发。”毛奇龄《范督师祠记》:“合骑陟帜。”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27"/>
        </w:rPr>
        <w:t>③草药名。连翘，异翘的别名。《尔雅</w:t>
      </w:r>
      <w:r>
        <w:rPr>
          <w:sz w:val="50"/>
          <w:szCs w:val="50"/>
          <w:spacing w:val="-52"/>
        </w:rPr>
        <w:t xml:space="preserve"> </w:t>
      </w:r>
      <w:r>
        <w:rPr>
          <w:sz w:val="50"/>
          <w:szCs w:val="50"/>
          <w:spacing w:val="-27"/>
        </w:rPr>
        <w:t>·释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4"/>
          <w:w w:val="97"/>
        </w:rPr>
        <w:t>草》:“连，异翘。”宋邢锅疏：“今本连翘，一名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2"/>
        </w:rPr>
        <w:t>异翘……一名帜，一名三廉。”④同“枳”,歧。</w:t>
      </w:r>
      <w:r>
        <w:rPr>
          <w:sz w:val="50"/>
          <w:szCs w:val="50"/>
          <w:spacing w:val="12"/>
        </w:rPr>
        <w:t xml:space="preserve"> </w:t>
      </w:r>
      <w:r>
        <w:rPr>
          <w:sz w:val="50"/>
          <w:szCs w:val="50"/>
          <w:spacing w:val="-60"/>
        </w:rPr>
        <w:t>《尔雅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60"/>
        </w:rPr>
        <w:t>·释地》:“中有枳首蛇焉。”郝懿行义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9"/>
        </w:rPr>
        <w:t>疏：“枳者，宋雪惚本作帜。”《字汇·车部》:</w:t>
      </w:r>
      <w:r>
        <w:rPr>
          <w:sz w:val="50"/>
          <w:szCs w:val="50"/>
          <w:spacing w:val="7"/>
        </w:rPr>
        <w:t xml:space="preserve">  </w:t>
      </w:r>
      <w:r>
        <w:rPr>
          <w:sz w:val="50"/>
          <w:szCs w:val="50"/>
          <w:spacing w:val="-83"/>
          <w:w w:val="98"/>
        </w:rPr>
        <w:t>“轵，歧也。”⑤通“枝(zhī)”。《吴越春秋</w:t>
      </w:r>
      <w:r>
        <w:rPr>
          <w:sz w:val="50"/>
          <w:szCs w:val="50"/>
          <w:spacing w:val="-14"/>
        </w:rPr>
        <w:t xml:space="preserve"> </w:t>
      </w:r>
      <w:r>
        <w:rPr>
          <w:sz w:val="50"/>
          <w:szCs w:val="50"/>
          <w:spacing w:val="-83"/>
          <w:w w:val="98"/>
        </w:rPr>
        <w:t>·王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9"/>
        </w:rPr>
        <w:t>僚使公子光传》:“皆操长戟交帜。”俞樾平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17"/>
        </w:rPr>
        <w:t>议：“此帜字当读为枝，古字通用。枝从支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17"/>
        </w:rPr>
        <w:t>声，帜从只声，两声相近。……戟者有枝之</w:t>
      </w:r>
      <w:r>
        <w:rPr>
          <w:sz w:val="50"/>
          <w:szCs w:val="50"/>
          <w:spacing w:val="1"/>
        </w:rPr>
        <w:t xml:space="preserve">  </w:t>
      </w:r>
      <w:r>
        <w:rPr>
          <w:sz w:val="50"/>
          <w:szCs w:val="50"/>
          <w:spacing w:val="25"/>
        </w:rPr>
        <w:t>兵。交帜即交枝，言戟枝相交也。”6同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59"/>
        </w:rPr>
        <w:t>“只”。语气词、助词。《集韵</w:t>
      </w:r>
      <w:r>
        <w:rPr>
          <w:sz w:val="50"/>
          <w:szCs w:val="50"/>
          <w:spacing w:val="-82"/>
        </w:rPr>
        <w:t xml:space="preserve"> </w:t>
      </w:r>
      <w:r>
        <w:rPr>
          <w:sz w:val="50"/>
          <w:szCs w:val="50"/>
          <w:spacing w:val="-59"/>
        </w:rPr>
        <w:t>·轸韵》:“</w:t>
      </w:r>
      <w:r>
        <w:rPr>
          <w:sz w:val="50"/>
          <w:szCs w:val="50"/>
          <w:spacing w:val="-60"/>
        </w:rPr>
        <w:t>帜，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2"/>
        </w:rPr>
        <w:t>语辞。”《庄子·大宗师》:“而奚耒为帜。”王</w:t>
      </w:r>
      <w:r>
        <w:rPr>
          <w:sz w:val="50"/>
          <w:szCs w:val="50"/>
          <w:spacing w:val="8"/>
        </w:rPr>
        <w:t xml:space="preserve">  </w:t>
      </w:r>
      <w:r>
        <w:rPr>
          <w:sz w:val="50"/>
          <w:szCs w:val="50"/>
          <w:spacing w:val="-77"/>
          <w:w w:val="99"/>
        </w:rPr>
        <w:t>先谦集解：“帜，同只，语助也。”⑦帜道，古亭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27"/>
        </w:rPr>
        <w:t>名。在今陕西西安市东北。《史记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27"/>
        </w:rPr>
        <w:t>·高祖本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72"/>
        </w:rPr>
        <w:t>纪》:“封皇帝玺苻节，降轵道旁。”庾信《哀江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-51"/>
        </w:rPr>
        <w:t>南赋》:“是知并吞六合，不免帜道之灾。”亦</w:t>
      </w:r>
      <w:r>
        <w:rPr>
          <w:sz w:val="50"/>
          <w:szCs w:val="50"/>
          <w:spacing w:val="5"/>
        </w:rPr>
        <w:t xml:space="preserve">  </w:t>
      </w:r>
      <w:r>
        <w:rPr>
          <w:sz w:val="50"/>
          <w:szCs w:val="50"/>
          <w:spacing w:val="10"/>
        </w:rPr>
        <w:t>为古地名。战国魏邑。汉置县。在今河南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45"/>
        </w:rPr>
        <w:t>省济源县南</w:t>
      </w:r>
      <w:r>
        <w:rPr>
          <w:sz w:val="50"/>
          <w:szCs w:val="50"/>
          <w:spacing w:val="-66"/>
        </w:rPr>
        <w:t xml:space="preserve"> </w:t>
      </w:r>
      <w:r>
        <w:rPr>
          <w:sz w:val="50"/>
          <w:szCs w:val="50"/>
          <w:spacing w:val="-45"/>
        </w:rPr>
        <w:t>·也作“枳”。《集韵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45"/>
        </w:rPr>
        <w:t>·纸韵》: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6"/>
        </w:rPr>
        <w:t>“軟,地名。通作枳。”《史记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46"/>
        </w:rPr>
        <w:t>·游侠列传》: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50"/>
        </w:rPr>
        <w:t>“郭解，帜人也。”</w:t>
      </w:r>
    </w:p>
    <w:p>
      <w:pPr>
        <w:pStyle w:val="BodyText"/>
        <w:ind w:left="10169"/>
        <w:spacing w:before="106" w:line="222" w:lineRule="auto"/>
        <w:rPr>
          <w:sz w:val="83"/>
          <w:szCs w:val="83"/>
        </w:rPr>
      </w:pPr>
      <w:r>
        <w:rPr>
          <w:sz w:val="83"/>
          <w:szCs w:val="83"/>
        </w:rPr>
        <w:t>秩</w:t>
      </w:r>
    </w:p>
    <w:p>
      <w:pPr>
        <w:pStyle w:val="BodyText"/>
        <w:ind w:left="10169" w:right="292" w:firstLine="964"/>
        <w:spacing w:before="259" w:line="234" w:lineRule="auto"/>
        <w:jc w:val="both"/>
        <w:rPr>
          <w:sz w:val="50"/>
          <w:szCs w:val="50"/>
        </w:rPr>
      </w:pPr>
      <w:r>
        <w:pict>
          <v:shape id="_x0000_s3048" style="position:absolute;margin-left:142.726pt;margin-top:208.09pt;mso-position-vertical-relative:text;mso-position-horizontal-relative:text;width:341.15pt;height:62.75pt;z-index:25568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5" w:right="20" w:hanging="225"/>
                    <w:spacing w:before="20" w:line="224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2"/>
                    </w:rPr>
                    <w:t>《说文》:“帜，车轮小穿也。从</w:t>
                  </w:r>
                  <w:r>
                    <w:rPr>
                      <w:sz w:val="50"/>
                      <w:szCs w:val="50"/>
                      <w:spacing w:val="1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3"/>
                    </w:rPr>
                    <w:t>车，只声。”</w:t>
                  </w:r>
                </w:p>
              </w:txbxContent>
            </v:textbox>
          </v:shape>
        </w:pict>
      </w:r>
      <w:r>
        <w:pict>
          <v:shape id="_x0000_s3050" style="position:absolute;margin-left:36.3414pt;margin-top:219.52pt;mso-position-vertical-relative:text;mso-position-horizontal-relative:text;width:115.15pt;height:48.95pt;z-index:25568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right="2"/>
                    <w:spacing w:before="21" w:line="219" w:lineRule="auto"/>
                    <w:jc w:val="right"/>
                    <w:rPr>
                      <w:sz w:val="79"/>
                      <w:szCs w:val="79"/>
                    </w:rPr>
                  </w:pPr>
                  <w:r>
                    <w:rPr>
                      <w:sz w:val="79"/>
                      <w:szCs w:val="79"/>
                      <w:spacing w:val="-23"/>
                    </w:rPr>
                    <w:t>帜(轵)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5"/>
        </w:rPr>
        <w:t>(一)zhì ①门槛。门下横木。《尔雅</w:t>
      </w:r>
      <w:r>
        <w:rPr>
          <w:sz w:val="50"/>
          <w:szCs w:val="50"/>
          <w:spacing w:val="-54"/>
        </w:rPr>
        <w:t xml:space="preserve"> </w:t>
      </w:r>
      <w:r>
        <w:rPr>
          <w:sz w:val="50"/>
          <w:szCs w:val="50"/>
          <w:spacing w:val="-35"/>
        </w:rPr>
        <w:t>·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5"/>
          <w:w w:val="96"/>
        </w:rPr>
        <w:t>释宫》:“秩谓之阈。”郭璞注：“秩，门限。”李</w:t>
      </w:r>
      <w:r>
        <w:rPr>
          <w:sz w:val="50"/>
          <w:szCs w:val="50"/>
          <w:spacing w:val="87"/>
        </w:rPr>
        <w:t xml:space="preserve"> </w:t>
      </w:r>
      <w:r>
        <w:rPr>
          <w:sz w:val="50"/>
          <w:szCs w:val="50"/>
          <w:spacing w:val="-63"/>
        </w:rPr>
        <w:t>诫《营造法式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63"/>
        </w:rPr>
        <w:t>·石作制度</w:t>
      </w:r>
      <w:r>
        <w:rPr>
          <w:sz w:val="50"/>
          <w:szCs w:val="50"/>
          <w:spacing w:val="-74"/>
        </w:rPr>
        <w:t xml:space="preserve"> </w:t>
      </w:r>
      <w:r>
        <w:rPr>
          <w:sz w:val="50"/>
          <w:szCs w:val="50"/>
          <w:spacing w:val="-63"/>
        </w:rPr>
        <w:t>·</w:t>
      </w:r>
      <w:r>
        <w:rPr>
          <w:sz w:val="50"/>
          <w:szCs w:val="50"/>
          <w:spacing w:val="-181"/>
        </w:rPr>
        <w:t xml:space="preserve"> </w:t>
      </w:r>
      <w:r>
        <w:rPr>
          <w:sz w:val="50"/>
          <w:szCs w:val="50"/>
          <w:spacing w:val="-63"/>
        </w:rPr>
        <w:t>门砧限》:“若阶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3"/>
          <w:w w:val="98"/>
        </w:rPr>
        <w:t>断砌，即卧秩。”宋濂《燕书》:“为秩为帐且不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34"/>
        </w:rPr>
        <w:t>可，况为负任器耶?”引申为用木槛木击打。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62"/>
          <w:w w:val="97"/>
        </w:rPr>
        <w:t>毛奇龄《蛮司合志》卷一五：“营兵执鸾秩，几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4"/>
        </w:rPr>
        <w:t>死，遂反。”</w:t>
      </w:r>
    </w:p>
    <w:p>
      <w:pPr>
        <w:pStyle w:val="BodyText"/>
        <w:ind w:left="11115"/>
        <w:spacing w:before="21" w:line="219" w:lineRule="auto"/>
        <w:rPr>
          <w:sz w:val="50"/>
          <w:szCs w:val="50"/>
        </w:rPr>
      </w:pPr>
      <w:r>
        <w:rPr>
          <w:sz w:val="50"/>
          <w:szCs w:val="50"/>
          <w:spacing w:val="-17"/>
        </w:rPr>
        <w:t>(二)dié ②桔秩，春秋时郑国城门名。</w:t>
      </w:r>
    </w:p>
    <w:p>
      <w:pPr>
        <w:spacing w:line="219" w:lineRule="auto"/>
        <w:sectPr>
          <w:headerReference w:type="default" r:id="rId807"/>
          <w:pgSz w:w="22536" w:h="31680"/>
          <w:pgMar w:top="1700" w:right="1878" w:bottom="0" w:left="1120" w:header="1085" w:footer="0" w:gutter="0"/>
        </w:sectPr>
        <w:rPr>
          <w:sz w:val="50"/>
          <w:szCs w:val="50"/>
        </w:rPr>
      </w:pPr>
    </w:p>
    <w:p>
      <w:pPr>
        <w:spacing w:before="122"/>
        <w:rPr/>
      </w:pPr>
      <w:r/>
    </w:p>
    <w:p>
      <w:pPr>
        <w:sectPr>
          <w:headerReference w:type="default" r:id="rId809"/>
          <w:pgSz w:w="22536" w:h="31680"/>
          <w:pgMar w:top="1519" w:right="1876" w:bottom="0" w:left="1550" w:header="892" w:footer="0" w:gutter="0"/>
          <w:cols w:equalWidth="0" w:num="1">
            <w:col w:w="19109" w:space="0"/>
          </w:cols>
        </w:sectPr>
        <w:rPr/>
      </w:pPr>
    </w:p>
    <w:p>
      <w:pPr>
        <w:pStyle w:val="BodyText"/>
        <w:ind w:left="525" w:right="188" w:hanging="525"/>
        <w:spacing w:before="141" w:line="242" w:lineRule="auto"/>
        <w:rPr>
          <w:sz w:val="49"/>
          <w:szCs w:val="49"/>
        </w:rPr>
      </w:pPr>
      <w:r>
        <w:rPr>
          <w:sz w:val="49"/>
          <w:szCs w:val="49"/>
          <w:spacing w:val="-88"/>
        </w:rPr>
        <w:t>《集韵·屑韵》:“秩，桔秩，郑门户。”《左传</w:t>
      </w:r>
      <w:r>
        <w:rPr>
          <w:sz w:val="49"/>
          <w:szCs w:val="49"/>
          <w:spacing w:val="-90"/>
        </w:rPr>
        <w:t xml:space="preserve"> </w:t>
      </w:r>
      <w:r>
        <w:rPr>
          <w:sz w:val="49"/>
          <w:szCs w:val="49"/>
          <w:spacing w:val="-88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庄公二十二年》:“子元以车六百乘伐郑，入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46"/>
        </w:rPr>
        <w:t>于桔秩之门。”杜预注：“桔秩，郑远郊之门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44"/>
        </w:rPr>
        <w:t>也。”</w:t>
      </w:r>
    </w:p>
    <w:p>
      <w:pPr>
        <w:pStyle w:val="BodyText"/>
        <w:ind w:left="525"/>
        <w:spacing w:before="61" w:line="191" w:lineRule="auto"/>
        <w:rPr>
          <w:sz w:val="45"/>
          <w:szCs w:val="45"/>
        </w:rPr>
      </w:pPr>
      <w:r>
        <w:rPr>
          <w:sz w:val="45"/>
          <w:szCs w:val="45"/>
          <w:spacing w:val="13"/>
          <w:position w:val="-10"/>
        </w:rPr>
        <w:t>主</w:t>
      </w:r>
      <w:r>
        <w:rPr>
          <w:sz w:val="45"/>
          <w:szCs w:val="45"/>
          <w:spacing w:val="111"/>
          <w:position w:val="-10"/>
        </w:rPr>
        <w:t xml:space="preserve">  </w:t>
      </w:r>
      <w:r>
        <w:rPr>
          <w:sz w:val="45"/>
          <w:szCs w:val="45"/>
          <w:spacing w:val="13"/>
        </w:rPr>
        <w:t>《说文：“痔。储置屋下也。从广</w:t>
      </w:r>
      <w:r>
        <w:rPr>
          <w:sz w:val="45"/>
          <w:szCs w:val="45"/>
          <w:spacing w:val="-132"/>
        </w:rPr>
        <w:t xml:space="preserve"> </w:t>
      </w:r>
      <w:r>
        <w:rPr>
          <w:sz w:val="45"/>
          <w:szCs w:val="45"/>
          <w:spacing w:val="13"/>
        </w:rPr>
        <w:t>.寺</w:t>
      </w:r>
    </w:p>
    <w:p>
      <w:pPr>
        <w:pStyle w:val="BodyText"/>
        <w:ind w:left="542"/>
        <w:spacing w:line="231" w:lineRule="auto"/>
        <w:rPr>
          <w:sz w:val="45"/>
          <w:szCs w:val="45"/>
        </w:rPr>
      </w:pPr>
      <w:r>
        <w:rPr>
          <w:sz w:val="45"/>
          <w:szCs w:val="45"/>
          <w:position w:val="5"/>
        </w:rPr>
        <w:drawing>
          <wp:inline distT="0" distB="0" distL="0" distR="0">
            <wp:extent cx="490835" cy="230145"/>
            <wp:effectExtent l="0" t="0" r="0" b="0"/>
            <wp:docPr id="1340" name="IM 1340"/>
            <wp:cNvGraphicFramePr/>
            <a:graphic>
              <a:graphicData uri="http://schemas.openxmlformats.org/drawingml/2006/picture">
                <pic:pic>
                  <pic:nvPicPr>
                    <pic:cNvPr id="1340" name="IM 1340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35" cy="2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5"/>
          <w:szCs w:val="45"/>
          <w:spacing w:val="79"/>
        </w:rPr>
        <w:t xml:space="preserve"> </w:t>
      </w:r>
      <w:r>
        <w:rPr>
          <w:sz w:val="45"/>
          <w:szCs w:val="45"/>
          <w:spacing w:val="9"/>
        </w:rPr>
        <w:t>声。”</w:t>
      </w:r>
    </w:p>
    <w:p>
      <w:pPr>
        <w:pStyle w:val="BodyText"/>
        <w:ind w:left="247" w:right="25" w:firstLine="1189"/>
        <w:spacing w:before="105" w:line="234" w:lineRule="auto"/>
        <w:jc w:val="both"/>
        <w:rPr>
          <w:sz w:val="49"/>
          <w:szCs w:val="49"/>
        </w:rPr>
      </w:pPr>
      <w:r>
        <w:drawing>
          <wp:anchor distT="0" distB="0" distL="0" distR="0" simplePos="0" relativeHeight="255695872" behindDoc="0" locked="0" layoutInCell="1" allowOverlap="1">
            <wp:simplePos x="0" y="0"/>
            <wp:positionH relativeFrom="column">
              <wp:posOffset>333606</wp:posOffset>
            </wp:positionH>
            <wp:positionV relativeFrom="paragraph">
              <wp:posOffset>3316230</wp:posOffset>
            </wp:positionV>
            <wp:extent cx="452197" cy="430097"/>
            <wp:effectExtent l="0" t="0" r="0" b="0"/>
            <wp:wrapNone/>
            <wp:docPr id="1342" name="IM 1342"/>
            <wp:cNvGraphicFramePr/>
            <a:graphic>
              <a:graphicData uri="http://schemas.openxmlformats.org/drawingml/2006/picture">
                <pic:pic>
                  <pic:nvPicPr>
                    <pic:cNvPr id="1342" name="IM 1342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197" cy="43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72"/>
        </w:rPr>
        <w:t>zhì ①储藏：储存。《玉篇 ·广部》</w:t>
      </w:r>
      <w:r>
        <w:rPr>
          <w:sz w:val="49"/>
          <w:szCs w:val="49"/>
          <w:spacing w:val="-73"/>
        </w:rPr>
        <w:t>:“痔，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4"/>
        </w:rPr>
        <w:t>储也。”《新唐书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4"/>
        </w:rPr>
        <w:t>·罗艺传：“伐辽兵仗多在，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在仓痔盈羡。”《辽史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64"/>
        </w:rPr>
        <w:t>·食货志上》:“户出粟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67"/>
        </w:rPr>
        <w:t>痔仓，杜可籍期。”②置备；具备；储备。《玉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89"/>
        </w:rPr>
        <w:t>篇·广部》:“痔，具也。”《诗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89"/>
        </w:rPr>
        <w:t>·</w:t>
      </w:r>
      <w:r>
        <w:rPr>
          <w:sz w:val="49"/>
          <w:szCs w:val="49"/>
          <w:spacing w:val="-199"/>
        </w:rPr>
        <w:t xml:space="preserve"> </w:t>
      </w:r>
      <w:r>
        <w:rPr>
          <w:sz w:val="49"/>
          <w:szCs w:val="49"/>
          <w:spacing w:val="-89"/>
        </w:rPr>
        <w:t>臣工》:“</w:t>
      </w:r>
      <w:r>
        <w:rPr>
          <w:sz w:val="49"/>
          <w:szCs w:val="49"/>
          <w:spacing w:val="-90"/>
        </w:rPr>
        <w:t>命我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0"/>
          <w:w w:val="93"/>
        </w:rPr>
        <w:t>众人，痔乃钱铺。”毛传：“痔，具。”吕履恒《牛</w:t>
      </w:r>
      <w:r>
        <w:rPr>
          <w:sz w:val="49"/>
          <w:szCs w:val="49"/>
          <w:spacing w:val="4"/>
        </w:rPr>
        <w:t xml:space="preserve">  </w:t>
      </w:r>
      <w:r>
        <w:rPr>
          <w:sz w:val="49"/>
          <w:szCs w:val="49"/>
          <w:spacing w:val="-53"/>
        </w:rPr>
        <w:t>口谷》:“诘旦归来痔刍菽。”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512"/>
        <w:spacing w:before="99" w:line="238" w:lineRule="auto"/>
        <w:rPr>
          <w:sz w:val="49"/>
          <w:szCs w:val="49"/>
        </w:rPr>
      </w:pPr>
      <w:r>
        <w:rPr>
          <w:sz w:val="49"/>
          <w:szCs w:val="49"/>
          <w:spacing w:val="-9"/>
        </w:rPr>
        <w:t>玉树《乙酉春有感》:“猁(浙)犬狂奔去未</w:t>
      </w:r>
      <w:r>
        <w:rPr>
          <w:sz w:val="49"/>
          <w:szCs w:val="49"/>
          <w:spacing w:val="5"/>
        </w:rPr>
        <w:t xml:space="preserve"> </w:t>
      </w:r>
      <w:r>
        <w:rPr>
          <w:sz w:val="49"/>
          <w:szCs w:val="49"/>
          <w:spacing w:val="-14"/>
        </w:rPr>
        <w:t>遥。”</w:t>
      </w:r>
    </w:p>
    <w:p>
      <w:pPr>
        <w:pStyle w:val="BodyText"/>
        <w:ind w:left="11"/>
        <w:spacing w:before="37" w:line="234" w:lineRule="auto"/>
        <w:rPr>
          <w:sz w:val="49"/>
          <w:szCs w:val="49"/>
        </w:rPr>
      </w:pPr>
      <w:r>
        <w:pict>
          <v:shape id="_x0000_s3052" style="position:absolute;margin-left:128.827pt;margin-top:32.2869pt;mso-position-vertical-relative:text;mso-position-horizontal-relative:text;width:328.5pt;height:26.75pt;z-index:25569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3"/>
                      <w:w w:val="97"/>
                    </w:rPr>
                    <w:t>广，至声</w:t>
                  </w:r>
                  <w:r>
                    <w:rPr>
                      <w:sz w:val="49"/>
                      <w:szCs w:val="49"/>
                      <w:spacing w:val="-72"/>
                      <w:w w:val="97"/>
                    </w:rPr>
                    <w:t>。”段注：“凡屋礙当作</w:t>
                  </w:r>
                  <w:r>
                    <w:rPr>
                      <w:sz w:val="49"/>
                      <w:szCs w:val="49"/>
                      <w:spacing w:val="-20"/>
                      <w:w w:val="97"/>
                    </w:rPr>
                    <w:t>此</w:t>
                  </w:r>
                </w:p>
              </w:txbxContent>
            </v:textbox>
          </v:shape>
        </w:pict>
      </w:r>
      <w:r>
        <w:rPr>
          <w:sz w:val="80"/>
          <w:szCs w:val="80"/>
          <w:b/>
          <w:bCs/>
          <w:spacing w:val="-9"/>
          <w:position w:val="-36"/>
        </w:rPr>
        <w:t>屋(座)</w:t>
      </w:r>
      <w:r>
        <w:rPr>
          <w:sz w:val="49"/>
          <w:szCs w:val="49"/>
          <w:spacing w:val="-9"/>
          <w:position w:val="26"/>
        </w:rPr>
        <w:t>《说文》:“库(屋).礙止也。从</w:t>
      </w:r>
    </w:p>
    <w:p>
      <w:pPr>
        <w:pStyle w:val="BodyText"/>
        <w:spacing w:before="8" w:line="221" w:lineRule="auto"/>
        <w:rPr>
          <w:sz w:val="49"/>
          <w:szCs w:val="49"/>
        </w:rPr>
      </w:pPr>
      <w:r>
        <w:rPr>
          <w:sz w:val="49"/>
          <w:szCs w:val="49"/>
          <w:spacing w:val="-36"/>
        </w:rPr>
        <w:t>字.今俗作窒碍，非也。”</w:t>
      </w:r>
    </w:p>
    <w:p>
      <w:pPr>
        <w:pStyle w:val="BodyText"/>
        <w:ind w:right="283" w:firstLine="1198"/>
        <w:spacing w:before="67" w:line="234" w:lineRule="auto"/>
        <w:rPr>
          <w:sz w:val="49"/>
          <w:szCs w:val="49"/>
        </w:rPr>
      </w:pPr>
      <w:r>
        <w:rPr>
          <w:sz w:val="49"/>
          <w:szCs w:val="49"/>
          <w:spacing w:val="-22"/>
        </w:rPr>
        <w:t>(一)</w:t>
      </w:r>
      <w:r>
        <w:rPr>
          <w:sz w:val="49"/>
          <w:szCs w:val="49"/>
          <w:spacing w:val="-136"/>
        </w:rPr>
        <w:t xml:space="preserve"> </w:t>
      </w:r>
      <w:r>
        <w:rPr>
          <w:rFonts w:ascii="Times New Roman" w:hAnsi="Times New Roman" w:eastAsia="Times New Roman" w:cs="Times New Roman"/>
          <w:sz w:val="49"/>
          <w:szCs w:val="49"/>
          <w:spacing w:val="-22"/>
        </w:rPr>
        <w:t>zhì </w:t>
      </w:r>
      <w:r>
        <w:rPr>
          <w:sz w:val="49"/>
          <w:szCs w:val="49"/>
          <w:spacing w:val="-22"/>
        </w:rPr>
        <w:t>①同“座”。《龙龛手鉴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2"/>
        </w:rPr>
        <w:t>·厂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3"/>
        </w:rPr>
        <w:t>部):“屋，正作座。”阻碍；遏止。《玉篇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73"/>
        </w:rPr>
        <w:t>·广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7"/>
          <w:w w:val="95"/>
        </w:rPr>
        <w:t>部》:“屋，碍也，止也。”枚乘《七发》:“发怒屋</w:t>
      </w:r>
      <w:r>
        <w:rPr>
          <w:sz w:val="49"/>
          <w:szCs w:val="49"/>
          <w:spacing w:val="44"/>
        </w:rPr>
        <w:t xml:space="preserve"> </w:t>
      </w:r>
      <w:r>
        <w:rPr>
          <w:sz w:val="49"/>
          <w:szCs w:val="49"/>
          <w:spacing w:val="-66"/>
          <w:w w:val="99"/>
        </w:rPr>
        <w:t>沓，清升瑜趾。”李善注：“言初发怒，碍止而</w:t>
      </w:r>
      <w:r>
        <w:rPr>
          <w:sz w:val="49"/>
          <w:szCs w:val="49"/>
          <w:spacing w:val="34"/>
        </w:rPr>
        <w:t xml:space="preserve">  </w:t>
      </w:r>
      <w:r>
        <w:rPr>
          <w:sz w:val="49"/>
          <w:szCs w:val="49"/>
          <w:spacing w:val="-83"/>
        </w:rPr>
        <w:t>涌沸。”亦为水曲。《字汇补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83"/>
        </w:rPr>
        <w:t>·广部》:“室，水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4"/>
        </w:rPr>
        <w:t>曲曰屋。”李吉甫《元和郡县图志》:“水曲曰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21"/>
        </w:rPr>
        <w:t>屋。”</w:t>
      </w:r>
    </w:p>
    <w:p>
      <w:pPr>
        <w:pStyle w:val="BodyText"/>
        <w:ind w:right="326" w:firstLine="1111"/>
        <w:spacing w:before="125" w:line="207" w:lineRule="auto"/>
        <w:rPr>
          <w:sz w:val="49"/>
          <w:szCs w:val="49"/>
        </w:rPr>
      </w:pPr>
      <w:r>
        <w:rPr>
          <w:sz w:val="49"/>
          <w:szCs w:val="49"/>
          <w:spacing w:val="-49"/>
        </w:rPr>
        <w:t>(二)shī②室。《玉篇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9"/>
        </w:rPr>
        <w:t>·厂部》:“屋，室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也。”</w:t>
      </w:r>
    </w:p>
    <w:p>
      <w:pPr>
        <w:spacing w:line="207" w:lineRule="auto"/>
        <w:sectPr>
          <w:type w:val="continuous"/>
          <w:pgSz w:w="22536" w:h="31680"/>
          <w:pgMar w:top="1519" w:right="1876" w:bottom="0" w:left="1550" w:header="892" w:footer="0" w:gutter="0"/>
          <w:cols w:equalWidth="0" w:num="2">
            <w:col w:w="9605" w:space="100"/>
            <w:col w:w="9404" w:space="0"/>
          </w:cols>
        </w:sectPr>
        <w:rPr>
          <w:sz w:val="49"/>
          <w:szCs w:val="49"/>
        </w:rPr>
      </w:pPr>
    </w:p>
    <w:p>
      <w:pPr>
        <w:pStyle w:val="BodyText"/>
        <w:ind w:left="9704" w:right="327"/>
        <w:spacing w:before="185" w:line="204" w:lineRule="auto"/>
        <w:jc w:val="both"/>
        <w:rPr>
          <w:sz w:val="49"/>
          <w:szCs w:val="49"/>
        </w:rPr>
      </w:pPr>
      <w:r>
        <w:pict>
          <v:shape id="_x0000_s3054" style="position:absolute;margin-left:-1pt;margin-top:4.67546pt;mso-position-vertical-relative:text;mso-position-horizontal-relative:text;width:483.25pt;height:701.25pt;z-index:255691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874"/>
                    <w:spacing w:before="20" w:line="179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</w:t>
                  </w:r>
                  <w:r>
                    <w:rPr>
                      <w:sz w:val="20"/>
                      <w:szCs w:val="20"/>
                      <w:spacing w:val="23"/>
                    </w:rPr>
                    <w:t xml:space="preserve">   </w:t>
                  </w:r>
                  <w:r>
                    <w:rPr>
                      <w:sz w:val="20"/>
                      <w:szCs w:val="20"/>
                    </w:rPr>
                    <w:t>rT</w:t>
                  </w:r>
                  <w:r>
                    <w:rPr>
                      <w:sz w:val="20"/>
                      <w:szCs w:val="20"/>
                      <w:spacing w:val="45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土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>去</w:t>
                  </w:r>
                  <w:r>
                    <w:rPr>
                      <w:sz w:val="20"/>
                      <w:szCs w:val="20"/>
                      <w:spacing w:val="23"/>
                    </w:rPr>
                    <w:t xml:space="preserve">    </w:t>
                  </w: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  <w:spacing w:val="42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+</w:t>
                  </w:r>
                  <w:r>
                    <w:rPr>
                      <w:sz w:val="20"/>
                      <w:szCs w:val="20"/>
                      <w:spacing w:val="41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十           广   m</w:t>
                  </w:r>
                  <w:r>
                    <w:rPr>
                      <w:sz w:val="20"/>
                      <w:szCs w:val="20"/>
                      <w:spacing w:val="34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七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       </w:t>
                  </w:r>
                  <w:r>
                    <w:rPr>
                      <w:sz w:val="20"/>
                      <w:szCs w:val="20"/>
                    </w:rPr>
                    <w:t>m 土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  </w:t>
                  </w:r>
                  <w:r>
                    <w:rPr>
                      <w:sz w:val="20"/>
                      <w:szCs w:val="20"/>
                    </w:rPr>
                    <w:t>扩</w:t>
                  </w:r>
                </w:p>
                <w:p>
                  <w:pPr>
                    <w:pStyle w:val="BodyText"/>
                    <w:ind w:left="1639"/>
                    <w:spacing w:line="212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12"/>
                    </w:rPr>
                    <w:t>从</w:t>
                  </w:r>
                  <w:r>
                    <w:rPr>
                      <w:sz w:val="27"/>
                      <w:szCs w:val="27"/>
                      <w:spacing w:val="78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田</w:t>
                  </w:r>
                  <w:r>
                    <w:rPr>
                      <w:sz w:val="27"/>
                      <w:szCs w:val="27"/>
                      <w:spacing w:val="67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，</w:t>
                  </w:r>
                  <w:r>
                    <w:rPr>
                      <w:sz w:val="27"/>
                      <w:szCs w:val="27"/>
                      <w:spacing w:val="59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守</w:t>
                  </w:r>
                  <w:r>
                    <w:rPr>
                      <w:sz w:val="27"/>
                      <w:szCs w:val="27"/>
                      <w:spacing w:val="46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户</w:t>
                  </w:r>
                  <w:r>
                    <w:rPr>
                      <w:sz w:val="27"/>
                      <w:szCs w:val="27"/>
                      <w:spacing w:val="72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。</w:t>
                  </w:r>
                  <w:r>
                    <w:rPr>
                      <w:sz w:val="27"/>
                      <w:szCs w:val="27"/>
                      <w:spacing w:val="39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石</w:t>
                  </w:r>
                  <w:r>
                    <w:rPr>
                      <w:sz w:val="27"/>
                      <w:szCs w:val="27"/>
                      <w:spacing w:val="108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状</w:t>
                  </w:r>
                  <w:r>
                    <w:rPr>
                      <w:sz w:val="27"/>
                      <w:szCs w:val="27"/>
                      <w:spacing w:val="110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风</w:t>
                  </w:r>
                  <w:r>
                    <w:rPr>
                      <w:sz w:val="27"/>
                      <w:szCs w:val="27"/>
                      <w:spacing w:val="110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有</w:t>
                  </w:r>
                  <w:r>
                    <w:rPr>
                      <w:sz w:val="27"/>
                      <w:szCs w:val="27"/>
                      <w:spacing w:val="114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五</w:t>
                  </w:r>
                  <w:r>
                    <w:rPr>
                      <w:sz w:val="27"/>
                      <w:szCs w:val="27"/>
                      <w:spacing w:val="121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時</w:t>
                  </w:r>
                  <w:r>
                    <w:rPr>
                      <w:sz w:val="27"/>
                      <w:szCs w:val="27"/>
                      <w:spacing w:val="113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,</w:t>
                  </w:r>
                  <w:r>
                    <w:rPr>
                      <w:sz w:val="27"/>
                      <w:szCs w:val="27"/>
                      <w:spacing w:val="109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好</w:t>
                  </w:r>
                  <w:r>
                    <w:rPr>
                      <w:sz w:val="27"/>
                      <w:szCs w:val="27"/>
                      <w:spacing w:val="121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時</w:t>
                  </w:r>
                  <w:r>
                    <w:rPr>
                      <w:sz w:val="27"/>
                      <w:szCs w:val="27"/>
                      <w:spacing w:val="113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,</w:t>
                  </w:r>
                  <w:r>
                    <w:rPr>
                      <w:sz w:val="27"/>
                      <w:szCs w:val="27"/>
                      <w:spacing w:val="108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2"/>
                    </w:rPr>
                    <w:t>郡</w:t>
                  </w:r>
                </w:p>
                <w:p>
                  <w:pPr>
                    <w:pStyle w:val="BodyText"/>
                    <w:ind w:left="267"/>
                    <w:spacing w:before="105" w:line="220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1"/>
                    </w:rPr>
                    <w:t>時皆黄帝时祭。或曰秦文公是也。”王筠句</w:t>
                  </w:r>
                </w:p>
                <w:p>
                  <w:pPr>
                    <w:pStyle w:val="BodyText"/>
                    <w:ind w:left="267" w:right="472"/>
                    <w:spacing w:before="154" w:line="217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0"/>
                      <w:w w:val="93"/>
                    </w:rPr>
                    <w:t>读作：“皆黄帝时筑。”并注：“筑，依《韵会》引</w:t>
                  </w:r>
                  <w:r>
                    <w:rPr>
                      <w:sz w:val="49"/>
                      <w:szCs w:val="49"/>
                      <w:spacing w:val="5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改。”</w:t>
                  </w:r>
                </w:p>
                <w:p>
                  <w:pPr>
                    <w:pStyle w:val="BodyText"/>
                    <w:ind w:left="20" w:right="20" w:firstLine="1367"/>
                    <w:spacing w:before="113" w:line="238" w:lineRule="auto"/>
                    <w:tabs>
                      <w:tab w:val="left" w:pos="545"/>
                    </w:tabs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1"/>
                    </w:rPr>
                    <w:t>zhì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1"/>
                    </w:rPr>
                    <w:t>①古代祭天地的祭台。《集韵 ·止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韵》:“時,祭处。”《史记</w:t>
                  </w:r>
                  <w:r>
                    <w:rPr>
                      <w:sz w:val="49"/>
                      <w:szCs w:val="49"/>
                      <w:spacing w:val="-8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·封禅书》:“故立時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4"/>
                    </w:rPr>
                    <w:t>郊上帝，诸神祠皆聚云。”《汉书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·郊祀志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</w:rPr>
                    <w:tab/>
                  </w:r>
                  <w:r>
                    <w:rPr>
                      <w:sz w:val="49"/>
                      <w:szCs w:val="49"/>
                      <w:spacing w:val="-50"/>
                    </w:rPr>
                    <w:t>上》:“祠之必于高山之下時,命曰時。”颜师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9"/>
                    </w:rPr>
                    <w:t>古注：“名其祭处曰時也。”②田际；田界。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《集韵</w:t>
                  </w:r>
                  <w:r>
                    <w:rPr>
                      <w:sz w:val="49"/>
                      <w:szCs w:val="49"/>
                      <w:spacing w:val="-4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·止韵》:“時,田际也。”《史记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·封禅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4"/>
                    </w:rPr>
                    <w:t>书》:“故作畦時、栎阳而祀白帝。”亦指土高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41"/>
                    </w:rPr>
                    <w:t>处。《字汇补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</w:t>
                  </w:r>
                  <w:r>
                    <w:rPr>
                      <w:sz w:val="49"/>
                      <w:szCs w:val="49"/>
                      <w:spacing w:val="-1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田部》:“時,凡土高处曰時</w:t>
                  </w:r>
                  <w:r>
                    <w:rPr>
                      <w:sz w:val="49"/>
                      <w:szCs w:val="49"/>
                      <w:spacing w:val="-42"/>
                    </w:rPr>
                    <w:t>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③通“痔”。储备。《广韵</w:t>
                  </w:r>
                  <w:r>
                    <w:rPr>
                      <w:sz w:val="49"/>
                      <w:szCs w:val="49"/>
                      <w:spacing w:val="-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·止韵》:“時,</w:t>
                  </w:r>
                  <w:r>
                    <w:rPr>
                      <w:sz w:val="49"/>
                      <w:szCs w:val="49"/>
                      <w:spacing w:val="-58"/>
                    </w:rPr>
                    <w:t>储。”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朱骏声《说文通训定声</w:t>
                  </w:r>
                  <w:r>
                    <w:rPr>
                      <w:sz w:val="49"/>
                      <w:szCs w:val="49"/>
                      <w:spacing w:val="-5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·颐部》:“時,假借为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3"/>
                    </w:rPr>
                    <w:t>痔。”《诗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·</w:t>
                  </w:r>
                  <w:r>
                    <w:rPr>
                      <w:sz w:val="49"/>
                      <w:szCs w:val="49"/>
                      <w:spacing w:val="-20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嵩高》:“以峙(時)其帐(zhāng,食</w:t>
                  </w:r>
                  <w:r>
                    <w:rPr>
                      <w:sz w:val="49"/>
                      <w:szCs w:val="49"/>
                    </w:rPr>
                    <w:t xml:space="preserve">   </w:t>
                  </w:r>
                  <w:r>
                    <w:rPr>
                      <w:sz w:val="49"/>
                      <w:szCs w:val="49"/>
                      <w:spacing w:val="-59"/>
                    </w:rPr>
                    <w:t>粮)。”陆德明释文：“時,如字，本又作峙。”4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5"/>
                    </w:rPr>
                    <w:t>通“沚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15"/>
                    </w:rPr>
                    <w:t>(zhǐ)”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5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。水中的小片陆地‘渚’。朱骏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8"/>
                    </w:rPr>
                    <w:t>声《说文通训定声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8"/>
                    </w:rPr>
                    <w:t>·颐部》:“時,假借为沚。”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《左传</w:t>
                  </w:r>
                  <w:r>
                    <w:rPr>
                      <w:sz w:val="49"/>
                      <w:szCs w:val="49"/>
                      <w:spacing w:val="-5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·</w:t>
                  </w:r>
                  <w:r>
                    <w:rPr>
                      <w:sz w:val="49"/>
                      <w:szCs w:val="49"/>
                      <w:spacing w:val="-20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隐公三年》:“涧、溪、沼、证之毛。”陆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德明释文：“時,本又作沚。小渚也。”潘岳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《河阳县作二首》之二：“归雁映兰時.游鱼动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7"/>
                    </w:rPr>
                    <w:t>园波。”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0"/>
          <w:position w:val="-7"/>
        </w:rPr>
        <w:t>至</w:t>
      </w:r>
      <w:r>
        <w:rPr>
          <w:sz w:val="49"/>
          <w:szCs w:val="49"/>
          <w:spacing w:val="35"/>
          <w:position w:val="-7"/>
        </w:rPr>
        <w:t xml:space="preserve">  </w:t>
      </w:r>
      <w:r>
        <w:rPr>
          <w:sz w:val="49"/>
          <w:szCs w:val="49"/>
          <w:spacing w:val="-30"/>
        </w:rPr>
        <w:t>《说文》:“郅，北地郁郅县，从邑，至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57"/>
          <w:position w:val="14"/>
        </w:rPr>
        <w:t>士</w:t>
      </w:r>
      <w:r>
        <w:rPr>
          <w:sz w:val="49"/>
          <w:szCs w:val="49"/>
          <w:spacing w:val="37"/>
          <w:position w:val="14"/>
        </w:rPr>
        <w:t xml:space="preserve">   </w:t>
      </w:r>
      <w:r>
        <w:rPr>
          <w:sz w:val="49"/>
          <w:szCs w:val="49"/>
          <w:spacing w:val="-57"/>
        </w:rPr>
        <w:t>声。”段注：“今甘肃省庆阳府……有故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18"/>
        </w:rPr>
        <w:t>城有郅城。”</w:t>
      </w:r>
    </w:p>
    <w:p>
      <w:pPr>
        <w:pStyle w:val="BodyText"/>
        <w:ind w:left="9457" w:right="237" w:firstLine="1315"/>
        <w:spacing w:before="82" w:line="237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"/>
        </w:rPr>
        <w:t>zhì</w:t>
      </w:r>
      <w:r>
        <w:rPr>
          <w:rFonts w:ascii="Times New Roman" w:hAnsi="Times New Roman" w:eastAsia="Times New Roman" w:cs="Times New Roman"/>
          <w:sz w:val="49"/>
          <w:szCs w:val="49"/>
          <w:spacing w:val="52"/>
        </w:rPr>
        <w:t xml:space="preserve"> </w:t>
      </w:r>
      <w:r>
        <w:rPr>
          <w:sz w:val="49"/>
          <w:szCs w:val="49"/>
          <w:spacing w:val="-6"/>
        </w:rPr>
        <w:t>①郁郅，古县名。在今甘肃县庆阳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7"/>
        </w:rPr>
        <w:t>县境。《史记</w:t>
      </w:r>
      <w:r>
        <w:rPr>
          <w:sz w:val="49"/>
          <w:szCs w:val="49"/>
          <w:spacing w:val="-68"/>
        </w:rPr>
        <w:t xml:space="preserve"> </w:t>
      </w:r>
      <w:r>
        <w:rPr>
          <w:sz w:val="49"/>
          <w:szCs w:val="49"/>
          <w:spacing w:val="-27"/>
        </w:rPr>
        <w:t>·卫将军骠骑列传》:“将军李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息，郁郅人。”②通“至”。大；盛；绝。《集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7"/>
        </w:rPr>
        <w:t>韵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67"/>
        </w:rPr>
        <w:t>·质韵》:“郅，至也。”朱骏声《说文</w:t>
      </w:r>
      <w:r>
        <w:rPr>
          <w:sz w:val="49"/>
          <w:szCs w:val="49"/>
          <w:spacing w:val="-68"/>
        </w:rPr>
        <w:t>通训定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声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7"/>
        </w:rPr>
        <w:t>·履部》:“郅，假借为至。”《史记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  <w:spacing w:val="-212"/>
        </w:rPr>
        <w:t xml:space="preserve"> </w:t>
      </w:r>
      <w:r>
        <w:rPr>
          <w:sz w:val="49"/>
          <w:szCs w:val="49"/>
          <w:spacing w:val="-77"/>
        </w:rPr>
        <w:t>司马相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2"/>
        </w:rPr>
        <w:t>如列传》:“文王改制，爰周郅隆。”裴驷集解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63"/>
        </w:rPr>
        <w:t>引《汉书音义》曰：“郅，至也。”司马贞索隐：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61"/>
        </w:rPr>
        <w:t>“郅，大也。”刘敞《王沂公祠堂记》:“天命郅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77"/>
          <w:w w:val="97"/>
        </w:rPr>
        <w:t>隆。”③登陟。《方言》卷一：“郅，登也。”钱绎</w:t>
      </w:r>
      <w:r>
        <w:rPr>
          <w:sz w:val="49"/>
          <w:szCs w:val="49"/>
          <w:spacing w:val="47"/>
        </w:rPr>
        <w:t xml:space="preserve"> </w:t>
      </w:r>
      <w:r>
        <w:rPr>
          <w:sz w:val="49"/>
          <w:szCs w:val="49"/>
          <w:spacing w:val="-45"/>
        </w:rPr>
        <w:t>笺疏：“郅通作骘(shì)。《说文》:‘骘，读若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spacing w:val="-13"/>
        </w:rPr>
        <w:t>郅’,是骘与郅同。”</w:t>
      </w:r>
    </w:p>
    <w:p>
      <w:pPr>
        <w:pStyle w:val="BodyText"/>
        <w:ind w:right="225"/>
        <w:spacing w:before="262" w:line="1600" w:lineRule="exact"/>
        <w:jc w:val="right"/>
        <w:rPr>
          <w:sz w:val="49"/>
          <w:szCs w:val="49"/>
        </w:rPr>
      </w:pPr>
      <w:r>
        <w:pict>
          <v:shape id="_x0000_s3056" style="position:absolute;margin-left:591.695pt;margin-top:1.84595pt;mso-position-vertical-relative:text;mso-position-horizontal-relative:text;width:340.5pt;height:28.5pt;z-index:-247625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4"/>
                    </w:rPr>
                    <w:t>《说文》:“续，缝也。</w:t>
                  </w:r>
                  <w:r>
                    <w:rPr>
                      <w:sz w:val="52"/>
                      <w:szCs w:val="52"/>
                      <w:spacing w:val="-53"/>
                    </w:rPr>
                    <w:t>从系，</w:t>
                  </w:r>
                  <w:r>
                    <w:rPr>
                      <w:sz w:val="52"/>
                      <w:szCs w:val="52"/>
                      <w:spacing w:val="-27"/>
                    </w:rPr>
                    <w:t>失</w:t>
                  </w:r>
                </w:p>
              </w:txbxContent>
            </v:textbox>
          </v:shape>
        </w:pict>
      </w:r>
      <w:r>
        <w:rPr>
          <w:sz w:val="129"/>
          <w:szCs w:val="129"/>
          <w:b/>
          <w:bCs/>
          <w:spacing w:val="-43"/>
          <w:w w:val="41"/>
          <w:position w:val="-1"/>
        </w:rPr>
        <w:t>铁(</w:t>
      </w:r>
      <w:r>
        <w:rPr>
          <w:sz w:val="129"/>
          <w:szCs w:val="129"/>
          <w:spacing w:val="-624"/>
          <w:position w:val="-1"/>
        </w:rPr>
        <w:t xml:space="preserve"> </w:t>
      </w:r>
      <w:r>
        <w:rPr>
          <w:sz w:val="129"/>
          <w:szCs w:val="129"/>
          <w:position w:val="-49"/>
        </w:rPr>
        <w:drawing>
          <wp:inline distT="0" distB="0" distL="0" distR="0">
            <wp:extent cx="309515" cy="1015991"/>
            <wp:effectExtent l="0" t="0" r="0" b="0"/>
            <wp:docPr id="1344" name="IM 1344"/>
            <wp:cNvGraphicFramePr/>
            <a:graphic>
              <a:graphicData uri="http://schemas.openxmlformats.org/drawingml/2006/picture">
                <pic:pic>
                  <pic:nvPicPr>
                    <pic:cNvPr id="1344" name="IM 1344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515" cy="10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17"/>
          <w:w w:val="67"/>
          <w:position w:val="-42"/>
        </w:rPr>
        <w:t>h</w:t>
      </w:r>
      <w:r>
        <w:rPr>
          <w:sz w:val="129"/>
          <w:szCs w:val="129"/>
          <w:b/>
          <w:bCs/>
          <w:spacing w:val="-19"/>
          <w:w w:val="17"/>
          <w:position w:val="-1"/>
        </w:rPr>
        <w:t>)</w:t>
      </w:r>
      <w:r>
        <w:rPr>
          <w:sz w:val="49"/>
          <w:szCs w:val="49"/>
          <w:spacing w:val="-40"/>
          <w:w w:val="59"/>
          <w:position w:val="-42"/>
        </w:rPr>
        <w:t>ì</w:t>
      </w:r>
      <w:r>
        <w:rPr>
          <w:sz w:val="129"/>
          <w:szCs w:val="129"/>
          <w:b/>
          <w:bCs/>
          <w:spacing w:val="-51"/>
          <w:w w:val="34"/>
          <w:position w:val="-1"/>
        </w:rPr>
        <w:t>声</w:t>
      </w:r>
      <w:r>
        <w:rPr>
          <w:sz w:val="49"/>
          <w:szCs w:val="49"/>
          <w:spacing w:val="-14"/>
          <w:w w:val="48"/>
          <w:position w:val="-42"/>
        </w:rPr>
        <w:t>①</w:t>
      </w:r>
      <w:r>
        <w:rPr>
          <w:sz w:val="129"/>
          <w:szCs w:val="129"/>
          <w:b/>
          <w:bCs/>
          <w:spacing w:val="-15"/>
          <w:w w:val="1"/>
          <w:position w:val="-1"/>
        </w:rPr>
        <w:t>,</w:t>
      </w:r>
      <w:r>
        <w:rPr>
          <w:sz w:val="49"/>
          <w:szCs w:val="49"/>
          <w:spacing w:val="-16"/>
          <w:position w:val="-42"/>
        </w:rPr>
        <w:t>缝</w:t>
      </w:r>
      <w:r>
        <w:rPr>
          <w:sz w:val="129"/>
          <w:szCs w:val="129"/>
          <w:b/>
          <w:bCs/>
          <w:spacing w:val="-58"/>
          <w:w w:val="24"/>
          <w:position w:val="-1"/>
        </w:rPr>
        <w:t>”</w:t>
      </w:r>
      <w:r>
        <w:rPr>
          <w:sz w:val="49"/>
          <w:szCs w:val="49"/>
          <w:spacing w:val="-58"/>
          <w:w w:val="24"/>
          <w:position w:val="-42"/>
        </w:rPr>
        <w:t>：</w:t>
      </w:r>
      <w:r>
        <w:rPr>
          <w:sz w:val="129"/>
          <w:szCs w:val="129"/>
          <w:b/>
          <w:bCs/>
          <w:spacing w:val="-27"/>
          <w:w w:val="36"/>
          <w:position w:val="-6"/>
        </w:rPr>
        <w:t>段</w:t>
      </w:r>
      <w:r>
        <w:rPr>
          <w:sz w:val="49"/>
          <w:szCs w:val="49"/>
          <w:spacing w:val="-27"/>
          <w:w w:val="36"/>
          <w:position w:val="-6"/>
        </w:rPr>
        <w:t>用</w:t>
      </w:r>
      <w:r>
        <w:rPr>
          <w:sz w:val="129"/>
          <w:szCs w:val="129"/>
          <w:b/>
          <w:bCs/>
          <w:spacing w:val="-32"/>
          <w:w w:val="35"/>
          <w:position w:val="-6"/>
        </w:rPr>
        <w:t>注</w:t>
      </w:r>
      <w:r>
        <w:rPr>
          <w:sz w:val="49"/>
          <w:szCs w:val="49"/>
          <w:spacing w:val="-32"/>
          <w:w w:val="35"/>
          <w:position w:val="-6"/>
        </w:rPr>
        <w:t>针</w:t>
      </w:r>
      <w:r>
        <w:rPr>
          <w:sz w:val="129"/>
          <w:szCs w:val="129"/>
          <w:b/>
          <w:bCs/>
          <w:spacing w:val="-32"/>
          <w:w w:val="35"/>
          <w:position w:val="-1"/>
        </w:rPr>
        <w:t>.</w:t>
      </w:r>
      <w:r>
        <w:rPr>
          <w:sz w:val="49"/>
          <w:szCs w:val="49"/>
          <w:spacing w:val="-32"/>
          <w:w w:val="35"/>
          <w:position w:val="-6"/>
        </w:rPr>
        <w:t>线</w:t>
      </w:r>
      <w:r>
        <w:rPr>
          <w:sz w:val="129"/>
          <w:szCs w:val="129"/>
          <w:b/>
          <w:bCs/>
          <w:spacing w:val="-19"/>
          <w:w w:val="18"/>
          <w:position w:val="-6"/>
        </w:rPr>
        <w:t>凡</w:t>
      </w:r>
      <w:r>
        <w:rPr>
          <w:sz w:val="49"/>
          <w:szCs w:val="49"/>
          <w:spacing w:val="-21"/>
          <w:w w:val="56"/>
          <w:position w:val="-6"/>
        </w:rPr>
        <w:t>连</w:t>
      </w:r>
      <w:r>
        <w:rPr>
          <w:sz w:val="129"/>
          <w:szCs w:val="129"/>
          <w:b/>
          <w:bCs/>
          <w:spacing w:val="-20"/>
          <w:w w:val="20"/>
          <w:position w:val="-6"/>
        </w:rPr>
        <w:t>饿</w:t>
      </w:r>
      <w:r>
        <w:rPr>
          <w:sz w:val="49"/>
          <w:szCs w:val="49"/>
          <w:spacing w:val="-23"/>
          <w:w w:val="48"/>
          <w:position w:val="-6"/>
        </w:rPr>
        <w:t>缀</w:t>
      </w:r>
      <w:r>
        <w:rPr>
          <w:sz w:val="129"/>
          <w:szCs w:val="129"/>
          <w:b/>
          <w:bCs/>
          <w:spacing w:val="-65"/>
          <w:w w:val="34"/>
          <w:position w:val="-6"/>
        </w:rPr>
        <w:t>功</w:t>
      </w:r>
      <w:r>
        <w:rPr>
          <w:sz w:val="49"/>
          <w:szCs w:val="49"/>
          <w:spacing w:val="-65"/>
          <w:w w:val="34"/>
          <w:position w:val="-42"/>
        </w:rPr>
        <w:t>。</w:t>
      </w:r>
      <w:r>
        <w:rPr>
          <w:sz w:val="129"/>
          <w:szCs w:val="129"/>
          <w:b/>
          <w:bCs/>
          <w:spacing w:val="-65"/>
          <w:w w:val="34"/>
          <w:position w:val="-1"/>
        </w:rPr>
        <w:t>日</w:t>
      </w:r>
      <w:r>
        <w:rPr>
          <w:sz w:val="49"/>
          <w:szCs w:val="49"/>
          <w:spacing w:val="-65"/>
          <w:w w:val="34"/>
          <w:position w:val="-10"/>
        </w:rPr>
        <w:t>《</w:t>
      </w:r>
      <w:r>
        <w:rPr>
          <w:sz w:val="129"/>
          <w:szCs w:val="129"/>
          <w:b/>
          <w:bCs/>
          <w:spacing w:val="-65"/>
          <w:w w:val="34"/>
          <w:position w:val="-10"/>
        </w:rPr>
        <w:t>续</w:t>
      </w:r>
      <w:r>
        <w:rPr>
          <w:sz w:val="49"/>
          <w:szCs w:val="49"/>
          <w:spacing w:val="-65"/>
          <w:w w:val="34"/>
          <w:position w:val="-10"/>
        </w:rPr>
        <w:t>方</w:t>
      </w:r>
      <w:r>
        <w:ruby>
          <w:rubyPr>
            <w:rubyAlign w:val="left"/>
            <w:hpsRaise w:val="6"/>
            <w:hps w:val="149"/>
            <w:hpsBaseText w:val="57"/>
          </w:rubyPr>
          <w:rt>
            <w:r>
              <w:rPr>
                <w:sz w:val="129"/>
                <w:szCs w:val="129"/>
                <w:b/>
                <w:bCs/>
                <w:w w:val="6"/>
                <w:position w:val="-8"/>
              </w:rPr>
              <w:t>。</w:t>
            </w:r>
          </w:rt>
          <w:rubyBase>
            <w:r>
              <w:rPr>
                <w:sz w:val="49"/>
                <w:szCs w:val="49"/>
                <w:w w:val="94"/>
                <w:position w:val="-42"/>
              </w:rPr>
              <w:t>言</w:t>
            </w:r>
          </w:rubyBase>
        </w:ruby>
      </w:r>
      <w:r>
        <w:rPr>
          <w:sz w:val="129"/>
          <w:szCs w:val="129"/>
          <w:b/>
          <w:bCs/>
          <w:spacing w:val="-65"/>
          <w:w w:val="34"/>
          <w:position w:val="-1"/>
        </w:rPr>
        <w:t>”</w:t>
      </w:r>
      <w:r>
        <w:rPr>
          <w:sz w:val="49"/>
          <w:szCs w:val="49"/>
          <w:spacing w:val="-76"/>
          <w:w w:val="85"/>
          <w:position w:val="-42"/>
        </w:rPr>
        <w:t>》卷四：</w:t>
      </w:r>
    </w:p>
    <w:p>
      <w:pPr>
        <w:pStyle w:val="BodyText"/>
        <w:ind w:left="9704" w:hanging="247"/>
        <w:spacing w:before="223"/>
        <w:jc w:val="both"/>
        <w:rPr>
          <w:sz w:val="49"/>
          <w:szCs w:val="49"/>
        </w:rPr>
      </w:pPr>
      <w:r>
        <w:pict>
          <v:shape id="_x0000_s3058" style="position:absolute;margin-left:11.3751pt;margin-top:170.409pt;mso-position-vertical-relative:text;mso-position-horizontal-relative:text;width:449.25pt;height:87.15pt;z-index:255693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8944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2371"/>
                    <w:gridCol w:w="6573"/>
                  </w:tblGrid>
                  <w:tr>
                    <w:trPr>
                      <w:trHeight w:val="1702" w:hRule="atLeast"/>
                    </w:trPr>
                    <w:tc>
                      <w:tcPr>
                        <w:tcW w:w="2371" w:type="dxa"/>
                        <w:vAlign w:val="top"/>
                      </w:tcPr>
                      <w:p>
                        <w:pPr>
                          <w:pStyle w:val="TableText"/>
                          <w:spacing w:before="80" w:line="176" w:lineRule="auto"/>
                          <w:rPr>
                            <w:sz w:val="45"/>
                            <w:szCs w:val="45"/>
                          </w:rPr>
                        </w:pPr>
                        <w:r>
                          <w:rPr>
                            <w:sz w:val="45"/>
                            <w:szCs w:val="45"/>
                          </w:rPr>
                          <w:t>犹</w:t>
                        </w:r>
                      </w:p>
                      <w:p>
                        <w:pPr>
                          <w:pStyle w:val="TableText"/>
                          <w:ind w:firstLine="5"/>
                          <w:spacing w:line="232" w:lineRule="auto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sz w:val="45"/>
                            <w:szCs w:val="45"/>
                            <w:b/>
                            <w:bCs/>
                            <w:spacing w:val="-35"/>
                            <w:w w:val="91"/>
                          </w:rPr>
                          <w:t>分</w:t>
                        </w:r>
                        <w:r>
                          <w:rPr>
                            <w:sz w:val="45"/>
                            <w:szCs w:val="45"/>
                            <w:spacing w:val="32"/>
                          </w:rPr>
                          <w:t xml:space="preserve">  </w:t>
                        </w:r>
                        <w:r>
                          <w:rPr>
                            <w:sz w:val="45"/>
                            <w:szCs w:val="45"/>
                            <w:spacing w:val="-35"/>
                            <w:w w:val="91"/>
                          </w:rPr>
                          <w:t>(</w:t>
                        </w:r>
                        <w:r>
                          <w:rPr>
                            <w:sz w:val="45"/>
                            <w:szCs w:val="45"/>
                            <w:spacing w:val="2"/>
                          </w:rPr>
                          <w:t xml:space="preserve"> </w:t>
                        </w:r>
                        <w:r>
                          <w:rPr>
                            <w:sz w:val="45"/>
                            <w:szCs w:val="45"/>
                            <w:spacing w:val="-35"/>
                            <w:w w:val="91"/>
                          </w:rPr>
                          <w:t>制</w:t>
                        </w:r>
                        <w:r>
                          <w:rPr>
                            <w:sz w:val="45"/>
                            <w:szCs w:val="45"/>
                            <w:spacing w:val="2"/>
                          </w:rPr>
                          <w:t xml:space="preserve"> </w:t>
                        </w:r>
                        <w:r>
                          <w:rPr>
                            <w:sz w:val="45"/>
                            <w:szCs w:val="45"/>
                            <w:spacing w:val="-35"/>
                            <w:w w:val="91"/>
                          </w:rPr>
                          <w:t>)</w:t>
                        </w:r>
                        <w:r>
                          <w:rPr>
                            <w:sz w:val="45"/>
                            <w:szCs w:val="45"/>
                          </w:rPr>
                          <w:t xml:space="preserve">  </w:t>
                        </w:r>
                        <w:r>
                          <w:rPr>
                            <w:sz w:val="49"/>
                            <w:szCs w:val="49"/>
                            <w:spacing w:val="-16"/>
                          </w:rPr>
                          <w:t>氏之门。”</w:t>
                        </w:r>
                      </w:p>
                    </w:tc>
                    <w:tc>
                      <w:tcPr>
                        <w:tcW w:w="6573" w:type="dxa"/>
                        <w:vAlign w:val="top"/>
                      </w:tcPr>
                      <w:p>
                        <w:pPr>
                          <w:pStyle w:val="TableText"/>
                          <w:ind w:left="218" w:hanging="219"/>
                          <w:spacing w:before="1" w:line="244" w:lineRule="auto"/>
                          <w:rPr>
                            <w:sz w:val="49"/>
                            <w:szCs w:val="49"/>
                          </w:rPr>
                        </w:pPr>
                        <w:r>
                          <w:rPr>
                            <w:sz w:val="45"/>
                            <w:szCs w:val="45"/>
                            <w:spacing w:val="-27"/>
                          </w:rPr>
                          <w:t>《说文》:“浙，狂犬也。从犬，折</w:t>
                        </w:r>
                        <w:r>
                          <w:rPr>
                            <w:sz w:val="45"/>
                            <w:szCs w:val="45"/>
                            <w:spacing w:val="3"/>
                          </w:rPr>
                          <w:t xml:space="preserve"> </w:t>
                        </w:r>
                        <w:r>
                          <w:rPr>
                            <w:sz w:val="49"/>
                            <w:szCs w:val="49"/>
                            <w:spacing w:val="-70"/>
                          </w:rPr>
                          <w:t>声。《春秋传》曰：‘</w:t>
                        </w:r>
                        <w:r>
                          <w:rPr>
                            <w:sz w:val="49"/>
                            <w:szCs w:val="49"/>
                            <w:spacing w:val="-69"/>
                          </w:rPr>
                          <w:t>浙犬入华</w:t>
                        </w:r>
                        <w:r>
                          <w:rPr>
                            <w:sz w:val="49"/>
                            <w:szCs w:val="49"/>
                            <w:spacing w:val="-29"/>
                          </w:rPr>
                          <w:t>臣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60" style="position:absolute;margin-left:11.375pt;margin-top:266.363pt;mso-position-vertical-relative:text;mso-position-horizontal-relative:text;width:459.45pt;height:125.85pt;z-index:255692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07"/>
                    <w:spacing w:before="23" w:line="233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61"/>
                    </w:rPr>
                    <w:t>zhì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狂犬；疯狗。《广雅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·释诂四》:“浙，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狂也。”《汉书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2"/>
                    </w:rPr>
                    <w:t>·五行志中之上》:“《左氏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2"/>
                    </w:rPr>
                    <w:t>传》:“宋国人逐浙狗，浙狗入于华臣氏。”颜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0"/>
                    </w:rPr>
                    <w:t>师古注：“浙，狂犬也。”《左传》作“瘿”。陈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9"/>
        </w:rPr>
        <w:t>“以布而无缘，敝而铁之。”《后汉书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39"/>
        </w:rPr>
        <w:t>·王符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1"/>
        </w:rPr>
        <w:t>传》:“缝续，成幡。”亦指缝合的地方。方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以智《东西均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40"/>
        </w:rPr>
        <w:t>·尽心》:“箴工刺绣，不见其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1"/>
        </w:rPr>
        <w:t>铁者也。”②纳。《玉篇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41"/>
        </w:rPr>
        <w:t>·系部》:“铁，纳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48"/>
        </w:rPr>
        <w:t>也。”亦指索。《玉篇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8"/>
        </w:rPr>
        <w:t>·系部》:“续.索也</w:t>
      </w:r>
      <w:r>
        <w:rPr>
          <w:sz w:val="49"/>
          <w:szCs w:val="49"/>
          <w:spacing w:val="-49"/>
        </w:rPr>
        <w:t>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亦指经。《龙龛手鉴</w:t>
      </w:r>
      <w:r>
        <w:rPr>
          <w:sz w:val="49"/>
          <w:szCs w:val="49"/>
          <w:spacing w:val="-69"/>
        </w:rPr>
        <w:t xml:space="preserve"> </w:t>
      </w:r>
      <w:r>
        <w:rPr>
          <w:sz w:val="49"/>
          <w:szCs w:val="49"/>
          <w:spacing w:val="-39"/>
        </w:rPr>
        <w:t>·系部》:“铁，经也。”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0"/>
        </w:rPr>
        <w:t>③用同“帙”。成套的书籍。汤显祖《紫箫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4"/>
        </w:rPr>
        <w:t>记 ·</w:t>
      </w:r>
      <w:r>
        <w:rPr>
          <w:sz w:val="49"/>
          <w:szCs w:val="49"/>
          <w:spacing w:val="-193"/>
        </w:rPr>
        <w:t xml:space="preserve"> </w:t>
      </w:r>
      <w:r>
        <w:rPr>
          <w:sz w:val="49"/>
          <w:szCs w:val="49"/>
          <w:spacing w:val="4"/>
        </w:rPr>
        <w:t>受集》:“我相公玉笈金书，牙签宝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"/>
        </w:rPr>
        <w:t>续。”</w:t>
      </w:r>
    </w:p>
    <w:p>
      <w:pPr>
        <w:pStyle w:val="BodyText"/>
        <w:ind w:left="10562" w:right="367" w:hanging="858"/>
        <w:spacing w:before="100" w:line="198" w:lineRule="auto"/>
        <w:rPr>
          <w:sz w:val="49"/>
          <w:szCs w:val="49"/>
        </w:rPr>
      </w:pPr>
      <w:r>
        <w:rPr>
          <w:sz w:val="49"/>
          <w:szCs w:val="49"/>
          <w:spacing w:val="-32"/>
          <w:position w:val="-6"/>
        </w:rPr>
        <w:t>糖       </w:t>
      </w:r>
      <w:r>
        <w:rPr>
          <w:sz w:val="49"/>
          <w:szCs w:val="49"/>
          <w:spacing w:val="-32"/>
        </w:rPr>
        <w:t>《说文新附》:“横，树也。从木，</w:t>
      </w:r>
      <w:r>
        <w:rPr>
          <w:sz w:val="49"/>
          <w:szCs w:val="49"/>
          <w:spacing w:val="2"/>
        </w:rPr>
        <w:t xml:space="preserve"> </w:t>
      </w:r>
      <w:r>
        <w:rPr>
          <w:sz w:val="49"/>
          <w:szCs w:val="49"/>
          <w:b/>
          <w:bCs/>
          <w:spacing w:val="-10"/>
          <w:position w:val="6"/>
        </w:rPr>
        <w:t>(</w:t>
      </w:r>
      <w:r>
        <w:rPr>
          <w:sz w:val="49"/>
          <w:szCs w:val="49"/>
          <w:spacing w:val="-10"/>
          <w:position w:val="6"/>
        </w:rPr>
        <w:t xml:space="preserve"> </w:t>
      </w:r>
      <w:r>
        <w:rPr>
          <w:sz w:val="49"/>
          <w:szCs w:val="49"/>
          <w:b/>
          <w:bCs/>
          <w:spacing w:val="-10"/>
          <w:position w:val="6"/>
        </w:rPr>
        <w:t>模</w:t>
      </w:r>
      <w:r>
        <w:rPr>
          <w:sz w:val="49"/>
          <w:szCs w:val="49"/>
          <w:spacing w:val="24"/>
          <w:position w:val="6"/>
        </w:rPr>
        <w:t xml:space="preserve"> </w:t>
      </w:r>
      <w:r>
        <w:rPr>
          <w:sz w:val="49"/>
          <w:szCs w:val="49"/>
          <w:b/>
          <w:bCs/>
          <w:spacing w:val="-10"/>
          <w:position w:val="6"/>
        </w:rPr>
        <w:t>)</w:t>
      </w:r>
      <w:r>
        <w:rPr>
          <w:sz w:val="49"/>
          <w:szCs w:val="49"/>
          <w:spacing w:val="-10"/>
          <w:position w:val="-4"/>
        </w:rPr>
        <w:t>质声。”</w:t>
      </w:r>
    </w:p>
    <w:p>
      <w:pPr>
        <w:pStyle w:val="BodyText"/>
        <w:ind w:left="10633"/>
        <w:spacing w:before="132" w:line="185" w:lineRule="auto"/>
        <w:rPr>
          <w:sz w:val="45"/>
          <w:szCs w:val="45"/>
        </w:rPr>
      </w:pPr>
      <w:r>
        <w:rPr>
          <w:sz w:val="45"/>
          <w:szCs w:val="45"/>
          <w:spacing w:val="-7"/>
        </w:rPr>
        <w:t>zhì ①钟鼓架子或其他器物的脚。《说文</w:t>
      </w:r>
    </w:p>
    <w:p>
      <w:pPr>
        <w:spacing w:line="185" w:lineRule="auto"/>
        <w:sectPr>
          <w:type w:val="continuous"/>
          <w:pgSz w:w="22536" w:h="31680"/>
          <w:pgMar w:top="1519" w:right="1876" w:bottom="0" w:left="1550" w:header="892" w:footer="0" w:gutter="0"/>
          <w:cols w:equalWidth="0" w:num="1">
            <w:col w:w="19109" w:space="0"/>
          </w:cols>
        </w:sectPr>
        <w:rPr>
          <w:sz w:val="45"/>
          <w:szCs w:val="45"/>
        </w:rPr>
      </w:pP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9600"/>
        <w:spacing w:before="160" w:line="237" w:lineRule="auto"/>
        <w:tabs>
          <w:tab w:val="left" w:pos="18990"/>
        </w:tabs>
        <w:jc w:val="both"/>
        <w:rPr>
          <w:sz w:val="49"/>
          <w:szCs w:val="49"/>
        </w:rPr>
      </w:pPr>
      <w:r>
        <w:pict>
          <v:shape id="_x0000_s3062" style="position:absolute;margin-left:-0.999962pt;margin-top:6.73344pt;mso-position-vertical-relative:text;mso-position-horizontal-relative:text;width:470.1pt;height:192.3pt;z-index:255710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19" w:line="23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5"/>
                    </w:rPr>
                    <w:t>新附·木部》:“质，树也。”②古代刑具。钻木</w:t>
                  </w:r>
                  <w:r>
                    <w:rPr>
                      <w:sz w:val="49"/>
                      <w:szCs w:val="49"/>
                      <w:spacing w:val="1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或垫木。通“质”、“领”。《广雅·释器》:“质，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5"/>
                    </w:rPr>
                    <w:t>椹也。”《广韵·质韵》:“质.或作横。”《广韵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5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质韵》:“质，行刑用斧横。”《集韵</w:t>
                  </w:r>
                  <w:r>
                    <w:rPr>
                      <w:sz w:val="49"/>
                      <w:szCs w:val="49"/>
                      <w:spacing w:val="-6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·屑韵》: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“质，斫木具。”李诫《营造法式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·大木制度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5"/>
                    </w:rPr>
                    <w:t>·</w:t>
                  </w:r>
                  <w:r>
                    <w:rPr>
                      <w:sz w:val="49"/>
                      <w:szCs w:val="49"/>
                      <w:spacing w:val="-18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5"/>
                    </w:rPr>
                    <w:t>柱》:“儿造柱下质，经周各出柱二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93"/>
        </w:rPr>
        <w:t>燃。”《玉篇·女部》:“始，夫之兄也。”丈夫之</w:t>
      </w:r>
      <w:r>
        <w:rPr>
          <w:sz w:val="49"/>
          <w:szCs w:val="49"/>
        </w:rPr>
        <w:tab/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姐亦称女公。《礼记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43"/>
        </w:rPr>
        <w:t>·</w:t>
      </w:r>
      <w:r>
        <w:rPr>
          <w:sz w:val="49"/>
          <w:szCs w:val="49"/>
          <w:spacing w:val="-170"/>
        </w:rPr>
        <w:t xml:space="preserve"> </w:t>
      </w:r>
      <w:r>
        <w:rPr>
          <w:sz w:val="49"/>
          <w:szCs w:val="49"/>
          <w:spacing w:val="-43"/>
        </w:rPr>
        <w:t>昏义》:“合于室人。”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6"/>
          <w:w w:val="96"/>
        </w:rPr>
        <w:t>郑玄注：“室人，谓女始、女叔、诸妇也。”孔颖</w:t>
      </w:r>
      <w:r>
        <w:rPr>
          <w:sz w:val="49"/>
          <w:szCs w:val="49"/>
          <w:spacing w:val="24"/>
        </w:rPr>
        <w:t xml:space="preserve">  </w:t>
      </w:r>
      <w:r>
        <w:rPr>
          <w:sz w:val="49"/>
          <w:szCs w:val="49"/>
          <w:spacing w:val="-43"/>
        </w:rPr>
        <w:t>达疏：“女公，谓婿之姊也；女叔，谓婿之妹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32"/>
        </w:rPr>
        <w:t>也。”</w:t>
      </w:r>
    </w:p>
    <w:p>
      <w:pPr>
        <w:pStyle w:val="BodyText"/>
        <w:ind w:left="9600"/>
        <w:spacing w:before="165" w:line="222" w:lineRule="auto"/>
        <w:rPr>
          <w:sz w:val="87"/>
          <w:szCs w:val="87"/>
        </w:rPr>
      </w:pPr>
      <w:r>
        <w:pict>
          <v:shape id="_x0000_s3064" style="position:absolute;margin-left:11.3751pt;margin-top:33.814pt;mso-position-vertical-relative:text;mso-position-horizontal-relative:text;width:117.2pt;height:102.15pt;z-index:25571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93"/>
                      <w:w w:val="93"/>
                    </w:rPr>
                    <w:t>分………。”</w:t>
                  </w:r>
                </w:p>
                <w:p>
                  <w:pPr>
                    <w:pStyle w:val="BodyText"/>
                    <w:spacing w:before="144" w:line="221" w:lineRule="auto"/>
                    <w:jc w:val="right"/>
                    <w:rPr>
                      <w:sz w:val="106"/>
                      <w:szCs w:val="106"/>
                    </w:rPr>
                  </w:pPr>
                  <w:r>
                    <w:rPr>
                      <w:sz w:val="106"/>
                      <w:szCs w:val="106"/>
                      <w:b/>
                      <w:bCs/>
                      <w:spacing w:val="-67"/>
                      <w:w w:val="79"/>
                    </w:rPr>
                    <w:t>礦(磺)</w:t>
                  </w:r>
                </w:p>
              </w:txbxContent>
            </v:textbox>
          </v:shape>
        </w:pict>
      </w:r>
      <w:r>
        <w:rPr>
          <w:sz w:val="87"/>
          <w:szCs w:val="87"/>
        </w:rPr>
        <w:t>塚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right="9612" w:firstLine="1306"/>
        <w:spacing w:before="175" w:line="236" w:lineRule="auto"/>
        <w:jc w:val="both"/>
        <w:rPr>
          <w:sz w:val="49"/>
          <w:szCs w:val="49"/>
        </w:rPr>
      </w:pPr>
      <w:r>
        <w:pict>
          <v:shape id="_x0000_s3066" style="position:absolute;margin-left:121.007pt;margin-top:-54.9229pt;mso-position-vertical-relative:text;mso-position-horizontal-relative:text;width:342.65pt;height:61.85pt;z-index:255713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0" w:right="20" w:hanging="230"/>
                    <w:spacing w:before="21" w:line="225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4"/>
                    </w:rPr>
                    <w:t>《说文新附》:“礦,柱下石也。从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石，质声。”</w:t>
                  </w:r>
                </w:p>
              </w:txbxContent>
            </v:textbox>
          </v:shape>
        </w:pict>
      </w:r>
      <w:r>
        <w:pict>
          <v:shape id="_x0000_s3068" style="position:absolute;margin-left:466.635pt;margin-top:-56.0582pt;mso-position-vertical-relative:text;mso-position-horizontal-relative:text;width:474.35pt;height:402.75pt;z-index:255709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67"/>
                    <w:spacing w:before="23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56"/>
                    </w:rPr>
                    <w:t>zhǒng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同“冢”。坟墓。《玉篇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·土部》: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“琢，墓也。也作家。”李贺《许公子郑姬歌》: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1"/>
                    </w:rPr>
                    <w:t>“相如琢上生秋日，三秦谁是言情客?”汤显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6"/>
                    </w:rPr>
                    <w:t>祖《牡丹亭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·折寇》:“琢中枯骨，与贼何仇?”</w:t>
                  </w:r>
                </w:p>
                <w:p>
                  <w:pPr>
                    <w:pStyle w:val="BodyText"/>
                    <w:ind w:left="278"/>
                    <w:spacing w:before="262" w:line="222" w:lineRule="auto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  <w:b/>
                      <w:bCs/>
                      <w:spacing w:val="-31"/>
                    </w:rPr>
                    <w:t>潼(重)</w:t>
                  </w:r>
                </w:p>
                <w:p>
                  <w:pPr>
                    <w:pStyle w:val="BodyText"/>
                    <w:ind w:left="20" w:right="186" w:firstLine="1315"/>
                    <w:spacing w:line="258" w:lineRule="auto"/>
                    <w:jc w:val="both"/>
                    <w:rPr>
                      <w:sz w:val="46"/>
                      <w:szCs w:val="46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spacing w:val="-58"/>
                    </w:rPr>
                    <w:t>zhǒng </w:t>
                  </w:r>
                  <w:r>
                    <w:rPr>
                      <w:sz w:val="49"/>
                      <w:szCs w:val="49"/>
                      <w:spacing w:val="-58"/>
                    </w:rPr>
                    <w:t>同“撞”。脚肿。《集韵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·肿韵》: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“撞，《说文》:‘胫气足肿’或作撞。”《汉书</w:t>
                  </w:r>
                  <w:r>
                    <w:rPr>
                      <w:sz w:val="49"/>
                      <w:szCs w:val="49"/>
                      <w:spacing w:val="-8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1"/>
                    </w:rPr>
                    <w:t>贾谊传》:“天下之势方病大撞。”颜师古注引</w:t>
                  </w:r>
                  <w:r>
                    <w:rPr>
                      <w:sz w:val="46"/>
                      <w:szCs w:val="46"/>
                      <w:spacing w:val="6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14"/>
                    </w:rPr>
                    <w:t>如谆曰：“肿足曰撞。”</w:t>
                  </w:r>
                </w:p>
                <w:p>
                  <w:pPr>
                    <w:spacing w:line="3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92"/>
                    <w:spacing w:before="155" w:line="746" w:lineRule="exact"/>
                    <w:rPr>
                      <w:rFonts w:ascii="Arial" w:hAnsi="Arial" w:eastAsia="Arial" w:cs="Arial"/>
                      <w:sz w:val="54"/>
                      <w:szCs w:val="54"/>
                    </w:rPr>
                  </w:pPr>
                  <w:r>
                    <w:rPr>
                      <w:rFonts w:ascii="Arial" w:hAnsi="Arial" w:eastAsia="Arial" w:cs="Arial"/>
                      <w:sz w:val="54"/>
                      <w:szCs w:val="54"/>
                      <w:spacing w:val="1"/>
                      <w:position w:val="3"/>
                    </w:rPr>
                    <w:t>zhou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4"/>
          <w:szCs w:val="54"/>
          <w:spacing w:val="-44"/>
        </w:rPr>
        <w:t>zhì </w:t>
      </w:r>
      <w:r>
        <w:rPr>
          <w:sz w:val="54"/>
          <w:szCs w:val="54"/>
          <w:spacing w:val="-44"/>
        </w:rPr>
        <w:t>①柱下石。础。《字通</w:t>
      </w:r>
      <w:r>
        <w:rPr>
          <w:sz w:val="54"/>
          <w:szCs w:val="54"/>
          <w:spacing w:val="-73"/>
        </w:rPr>
        <w:t xml:space="preserve"> </w:t>
      </w:r>
      <w:r>
        <w:rPr>
          <w:sz w:val="54"/>
          <w:szCs w:val="54"/>
          <w:spacing w:val="-44"/>
        </w:rPr>
        <w:t>·石部》: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78"/>
        </w:rPr>
        <w:t>“碩,础别名。”《淮南子</w:t>
      </w:r>
      <w:r>
        <w:rPr>
          <w:sz w:val="49"/>
          <w:szCs w:val="49"/>
          <w:spacing w:val="-80"/>
        </w:rPr>
        <w:t xml:space="preserve"> </w:t>
      </w:r>
      <w:r>
        <w:rPr>
          <w:sz w:val="49"/>
          <w:szCs w:val="49"/>
          <w:spacing w:val="-78"/>
        </w:rPr>
        <w:t>·说林》:“山云蒸，柱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5"/>
          <w:w w:val="98"/>
        </w:rPr>
        <w:t>础润。”高诱注：“础，柱下石，</w:t>
      </w:r>
      <w:r>
        <w:rPr>
          <w:sz w:val="49"/>
          <w:szCs w:val="49"/>
          <w:spacing w:val="-21"/>
        </w:rPr>
        <w:t xml:space="preserve"> </w:t>
      </w:r>
      <w:r>
        <w:rPr>
          <w:sz w:val="49"/>
          <w:szCs w:val="49"/>
          <w:spacing w:val="-75"/>
          <w:w w:val="98"/>
        </w:rPr>
        <w:t>也。”李诫《营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  <w:w w:val="99"/>
        </w:rPr>
        <w:t>造法式》卷三：“柱础。”原注：“其名有六：一</w:t>
      </w:r>
      <w:r>
        <w:rPr>
          <w:sz w:val="49"/>
          <w:szCs w:val="49"/>
          <w:spacing w:val="77"/>
        </w:rPr>
        <w:t xml:space="preserve"> </w:t>
      </w:r>
      <w:r>
        <w:rPr>
          <w:sz w:val="49"/>
          <w:szCs w:val="49"/>
          <w:spacing w:val="-11"/>
        </w:rPr>
        <w:t>曰础，二曰礦……。今谓之石碇。”②用同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61"/>
        </w:rPr>
        <w:t>“窒”。阻塞，不通。《字汇补 ·石部》:“磺，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2"/>
        </w:rPr>
        <w:t>与窒义同。”《周书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62"/>
        </w:rPr>
        <w:t>·儒林传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62"/>
        </w:rPr>
        <w:t>·熊安生》:“有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19"/>
        </w:rPr>
        <w:t>宿疑礦滞者数十条，皆莫能详辨。”</w:t>
      </w:r>
    </w:p>
    <w:p>
      <w:pPr>
        <w:pStyle w:val="BodyText"/>
        <w:ind w:left="261"/>
        <w:spacing w:before="125" w:line="220" w:lineRule="auto"/>
        <w:rPr>
          <w:sz w:val="98"/>
          <w:szCs w:val="98"/>
        </w:rPr>
      </w:pPr>
      <w:r>
        <w:rPr>
          <w:sz w:val="98"/>
          <w:szCs w:val="98"/>
          <w:b/>
          <w:bCs/>
          <w:spacing w:val="122"/>
        </w:rPr>
        <w:t>领()</w:t>
      </w:r>
    </w:p>
    <w:p>
      <w:pPr>
        <w:pStyle w:val="BodyText"/>
        <w:ind w:right="9777" w:firstLine="1246"/>
        <w:spacing w:before="12" w:line="237" w:lineRule="auto"/>
        <w:jc w:val="both"/>
        <w:rPr>
          <w:sz w:val="49"/>
          <w:szCs w:val="49"/>
        </w:rPr>
      </w:pPr>
      <w:r>
        <w:pict>
          <v:shape id="_x0000_s3070" style="position:absolute;margin-left:527.864pt;margin-top:64.8841pt;mso-position-vertical-relative:text;mso-position-horizontal-relative:text;width:403.1pt;height:65.3pt;z-index:255712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0" w:hanging="247"/>
                    <w:spacing w:before="20" w:line="24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《说文》:“嗣，呼鸡重言之。从阳，州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声。读若祝。”段注：“鸡声嗣嗣，故</w:t>
                  </w:r>
                  <w:r>
                    <w:rPr>
                      <w:sz w:val="49"/>
                      <w:szCs w:val="49"/>
                      <w:spacing w:val="-42"/>
                    </w:rPr>
                    <w:t>人</w:t>
                  </w:r>
                </w:p>
              </w:txbxContent>
            </v:textbox>
          </v:shape>
        </w:pict>
      </w:r>
      <w:r>
        <w:pict>
          <v:shape id="_x0000_s3072" style="position:absolute;margin-left:479.01pt;margin-top:67.833pt;mso-position-vertical-relative:text;mso-position-horizontal-relative:text;width:46.1pt;height:60.9pt;z-index:255715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2" w:lineRule="auto"/>
                    <w:jc w:val="right"/>
                    <w:rPr>
                      <w:sz w:val="98"/>
                      <w:szCs w:val="98"/>
                    </w:rPr>
                  </w:pPr>
                  <w:r>
                    <w:rPr>
                      <w:sz w:val="98"/>
                      <w:szCs w:val="98"/>
                      <w:spacing w:val="-99"/>
                    </w:rPr>
                    <w:t>嗣</w:t>
                  </w:r>
                </w:p>
              </w:txbxContent>
            </v:textbox>
          </v:shape>
        </w:pict>
      </w:r>
      <w:r>
        <w:pict>
          <v:shape id="_x0000_s3074" style="position:absolute;margin-left:466.635pt;margin-top:129.32pt;mso-position-vertical-relative:text;mso-position-horizontal-relative:text;width:483.45pt;height:643.35pt;z-index:255708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/>
                    <w:spacing w:before="19" w:line="22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6"/>
                    </w:rPr>
                    <w:t>效其声之。”</w:t>
                  </w:r>
                </w:p>
                <w:p>
                  <w:pPr>
                    <w:pStyle w:val="BodyText"/>
                    <w:ind w:left="20" w:right="104" w:firstLine="1272"/>
                    <w:spacing w:before="84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5"/>
                    </w:rPr>
                    <w:t>zhōu  </w:t>
                  </w:r>
                  <w:r>
                    <w:rPr>
                      <w:sz w:val="49"/>
                      <w:szCs w:val="49"/>
                      <w:spacing w:val="-35"/>
                    </w:rPr>
                    <w:t>①州嗣，人唤鸡的声音。《全唐诗》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引《野客丛谈》施肩吾诗句：“遗却白鸡呼州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9"/>
                    </w:rPr>
                    <w:t>嗣。”《警世通言</w:t>
                  </w:r>
                  <w:r>
                    <w:rPr>
                      <w:sz w:val="49"/>
                      <w:szCs w:val="49"/>
                      <w:spacing w:val="-6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·拗相公饮恨半山堂》:“婢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又呼鸡：‘羽，嗣，嗣，州……,。”②同“呪”、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0"/>
                    </w:rPr>
                    <w:t>“咒”。旧时巫、方士、僧自称有驱鬼降妖的</w:t>
                  </w:r>
                  <w:r>
                    <w:rPr>
                      <w:sz w:val="49"/>
                      <w:szCs w:val="49"/>
                      <w:spacing w:val="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4"/>
                    </w:rPr>
                    <w:t>法术，其书符为“嗣物”,其口诀为“翔法”。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章炳麟《馗书</w:t>
                  </w:r>
                  <w:r>
                    <w:rPr>
                      <w:sz w:val="49"/>
                      <w:szCs w:val="49"/>
                      <w:spacing w:val="-5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·原教上》:“故信羽物州法者，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0"/>
                    </w:rPr>
                    <w:t>必摈斥以为无教。”“独信嗣法及不死术。”</w:t>
                  </w:r>
                </w:p>
                <w:p>
                  <w:pPr>
                    <w:pStyle w:val="BodyText"/>
                    <w:ind w:left="406" w:right="404" w:hanging="139"/>
                    <w:spacing w:before="20" w:line="22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  <w:position w:val="-7"/>
                    </w:rPr>
                    <w:t>效  </w:t>
                  </w:r>
                  <w:r>
                    <w:rPr>
                      <w:sz w:val="49"/>
                      <w:szCs w:val="49"/>
                      <w:spacing w:val="-48"/>
                    </w:rPr>
                    <w:t>《说文》:“整，引陆也。从李、支，见血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position w:val="19"/>
                    </w:rPr>
                    <w:drawing>
                      <wp:inline distT="0" distB="0" distL="0" distR="0">
                        <wp:extent cx="463216" cy="204185"/>
                        <wp:effectExtent l="0" t="0" r="0" b="0"/>
                        <wp:docPr id="1346" name="IM 134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46" name="IM 1346"/>
                                <pic:cNvPicPr/>
                              </pic:nvPicPr>
                              <pic:blipFill>
                                <a:blip r:embed="rId81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63216" cy="204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1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也。扶风有整屋县。”</w:t>
                  </w:r>
                </w:p>
                <w:p>
                  <w:pPr>
                    <w:pStyle w:val="BodyText"/>
                    <w:ind w:left="20" w:right="20" w:firstLine="1263"/>
                    <w:spacing w:before="43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"/>
                    </w:rPr>
                    <w:t>zhōu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1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①引击。段玉裁注：“引而击之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81"/>
                    </w:rPr>
                    <w:t>也。”②也作“盐”。通“抽”字。《吕氏春秋</w:t>
                  </w:r>
                  <w:r>
                    <w:rPr>
                      <w:sz w:val="49"/>
                      <w:szCs w:val="49"/>
                      <w:spacing w:val="-7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2"/>
                    </w:rPr>
                    <w:t>节丧》:“犯流矢，蹈白刃，涉血整肝以求之。”</w:t>
                  </w:r>
                  <w:r>
                    <w:rPr>
                      <w:sz w:val="49"/>
                      <w:szCs w:val="49"/>
                      <w:spacing w:val="1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9"/>
                    </w:rPr>
                    <w:t>《注》:“整，古抽字。”③山曲。《广韵 </w:t>
                  </w:r>
                  <w:r>
                    <w:rPr>
                      <w:sz w:val="49"/>
                      <w:szCs w:val="49"/>
                      <w:spacing w:val="-50"/>
                    </w:rPr>
                    <w:t>·尤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8"/>
                    </w:rPr>
                    <w:t>韵》:“整，山曲曰整。”《元和郡县图志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·关内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8"/>
                    </w:rPr>
                    <w:t>道二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8"/>
                    </w:rPr>
                    <w:t>·整屋县》作“山曲曰整，水曲曰屋。”同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5"/>
                    </w:rPr>
                    <w:t>《集韵 ·尤韵》。①整屋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5"/>
                    </w:rPr>
                    <w:t>(zhí),  </w:t>
                  </w:r>
                  <w:r>
                    <w:rPr>
                      <w:sz w:val="49"/>
                      <w:szCs w:val="49"/>
                      <w:spacing w:val="-25"/>
                    </w:rPr>
                    <w:t>县名。在陕西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"/>
                    </w:rPr>
                    <w:t>省。汉武帝时属右扶风。山曲曰整，水曲曰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9"/>
                    </w:rPr>
                    <w:t>屋，因山水之曲折而名。现作周至。陈鸿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4"/>
          <w:szCs w:val="54"/>
          <w:spacing w:val="-49"/>
        </w:rPr>
        <w:t>zhì </w:t>
      </w:r>
      <w:r>
        <w:rPr>
          <w:sz w:val="54"/>
          <w:szCs w:val="54"/>
          <w:spacing w:val="-49"/>
        </w:rPr>
        <w:t>①铁砧板。古代一种刑具，把犯人</w:t>
      </w:r>
      <w:r>
        <w:rPr>
          <w:sz w:val="54"/>
          <w:szCs w:val="54"/>
          <w:spacing w:val="2"/>
        </w:rPr>
        <w:t xml:space="preserve"> </w:t>
      </w:r>
      <w:r>
        <w:rPr>
          <w:sz w:val="49"/>
          <w:szCs w:val="49"/>
          <w:spacing w:val="-28"/>
        </w:rPr>
        <w:t>放在上面砍头。《玉篇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28"/>
        </w:rPr>
        <w:t>·金部》:“领，铁领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3"/>
        </w:rPr>
        <w:t>砧。”《晏子春秋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3"/>
        </w:rPr>
        <w:t>·</w:t>
      </w:r>
      <w:r>
        <w:rPr>
          <w:sz w:val="49"/>
          <w:szCs w:val="49"/>
          <w:spacing w:val="-175"/>
        </w:rPr>
        <w:t xml:space="preserve"> </w:t>
      </w:r>
      <w:r>
        <w:rPr>
          <w:sz w:val="49"/>
          <w:szCs w:val="49"/>
          <w:spacing w:val="-53"/>
        </w:rPr>
        <w:t>内篇问下》:“婴无斧钣之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2"/>
        </w:rPr>
        <w:t>罪。”《公羊传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2"/>
        </w:rPr>
        <w:t>·</w:t>
      </w:r>
      <w:r>
        <w:rPr>
          <w:sz w:val="49"/>
          <w:szCs w:val="49"/>
          <w:spacing w:val="-206"/>
        </w:rPr>
        <w:t xml:space="preserve"> </w:t>
      </w:r>
      <w:r>
        <w:rPr>
          <w:sz w:val="49"/>
          <w:szCs w:val="49"/>
          <w:spacing w:val="-52"/>
        </w:rPr>
        <w:t>昭公二十五年》:“君不忍加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之以铁领。”②斩杀。王说《唐语林</w:t>
      </w:r>
      <w:r>
        <w:rPr>
          <w:sz w:val="49"/>
          <w:szCs w:val="49"/>
          <w:spacing w:val="-77"/>
        </w:rPr>
        <w:t xml:space="preserve"> </w:t>
      </w:r>
      <w:r>
        <w:rPr>
          <w:sz w:val="49"/>
          <w:szCs w:val="49"/>
          <w:spacing w:val="-49"/>
        </w:rPr>
        <w:t>·补遗》: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“无令病入膏育，坐亲斧领也。”顾炎武《天下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18"/>
        </w:rPr>
        <w:t>郡国利病书</w:t>
      </w:r>
      <w:r>
        <w:rPr>
          <w:sz w:val="49"/>
          <w:szCs w:val="49"/>
          <w:spacing w:val="-45"/>
        </w:rPr>
        <w:t xml:space="preserve"> </w:t>
      </w:r>
      <w:r>
        <w:rPr>
          <w:sz w:val="49"/>
          <w:szCs w:val="49"/>
          <w:spacing w:val="-18"/>
        </w:rPr>
        <w:t>·广东七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18"/>
        </w:rPr>
        <w:t>·</w:t>
      </w:r>
      <w:r>
        <w:rPr>
          <w:sz w:val="49"/>
          <w:szCs w:val="49"/>
          <w:spacing w:val="-183"/>
        </w:rPr>
        <w:t xml:space="preserve"> </w:t>
      </w:r>
      <w:r>
        <w:rPr>
          <w:sz w:val="49"/>
          <w:szCs w:val="49"/>
          <w:spacing w:val="-18"/>
        </w:rPr>
        <w:t>山峒獠》:“至路折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2"/>
        </w:rPr>
        <w:t>处，反其目而领之。”亦指斧。多指古腰斩刑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51"/>
        </w:rPr>
        <w:t>具，两斤各合，如后之铡刀。《广韵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51"/>
        </w:rPr>
        <w:t>·质韵》: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“领，斧也。”皮日休《陵母颂》:“锰笮被体领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无怨。”③星名。《晋书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1"/>
        </w:rPr>
        <w:t>·天文志上》:“领欲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9"/>
        </w:rPr>
        <w:t>其忽忽不明，明则兵起。”《宋史</w:t>
      </w:r>
      <w:r>
        <w:rPr>
          <w:sz w:val="49"/>
          <w:szCs w:val="49"/>
          <w:spacing w:val="-60"/>
        </w:rPr>
        <w:t xml:space="preserve"> </w:t>
      </w:r>
      <w:r>
        <w:rPr>
          <w:sz w:val="49"/>
          <w:szCs w:val="49"/>
          <w:spacing w:val="-49"/>
        </w:rPr>
        <w:t>·天文志》: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18"/>
        </w:rPr>
        <w:t>“犯积尸气锈星。”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3894"/>
        <w:spacing w:before="176" w:line="841" w:lineRule="exact"/>
        <w:rPr>
          <w:rFonts w:ascii="Arial" w:hAnsi="Arial" w:eastAsia="Arial" w:cs="Arial"/>
          <w:sz w:val="61"/>
          <w:szCs w:val="61"/>
        </w:rPr>
      </w:pPr>
      <w:r>
        <w:rPr>
          <w:rFonts w:ascii="Arial" w:hAnsi="Arial" w:eastAsia="Arial" w:cs="Arial"/>
          <w:sz w:val="61"/>
          <w:szCs w:val="61"/>
          <w:spacing w:val="1"/>
          <w:position w:val="10"/>
        </w:rPr>
        <w:t>zhong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right="9760" w:firstLine="1220"/>
        <w:spacing w:before="160" w:line="236" w:lineRule="auto"/>
        <w:jc w:val="both"/>
        <w:rPr>
          <w:sz w:val="49"/>
          <w:szCs w:val="49"/>
        </w:rPr>
      </w:pPr>
      <w:r>
        <w:pict>
          <v:shape id="_x0000_s3076" style="position:absolute;margin-left:11.3751pt;margin-top:-56.0288pt;mso-position-vertical-relative:text;mso-position-horizontal-relative:text;width:365.1pt;height:89.8pt;z-index:255711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199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98"/>
                      <w:szCs w:val="98"/>
                      <w:spacing w:val="-140"/>
                      <w:position w:val="17"/>
                    </w:rPr>
                    <w:t>燃</w:t>
                  </w:r>
                  <w:r>
                    <w:rPr>
                      <w:sz w:val="98"/>
                      <w:szCs w:val="98"/>
                      <w:spacing w:val="15"/>
                      <w:position w:val="17"/>
                    </w:rPr>
                    <w:t xml:space="preserve">            </w:t>
                  </w:r>
                  <w:r>
                    <w:rPr>
                      <w:sz w:val="49"/>
                      <w:szCs w:val="49"/>
                      <w:spacing w:val="-140"/>
                      <w:position w:val="-67"/>
                    </w:rPr>
                    <w:t>·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"/>
        </w:rPr>
        <w:t>zhōng ①丈夫之父。《集韵  钟韵》: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43"/>
        </w:rPr>
        <w:t>“始，关中呼夫之父曰公。”《吕氏春秋</w:t>
      </w:r>
      <w:r>
        <w:rPr>
          <w:sz w:val="49"/>
          <w:szCs w:val="49"/>
          <w:spacing w:val="-55"/>
        </w:rPr>
        <w:t xml:space="preserve"> </w:t>
      </w:r>
      <w:r>
        <w:rPr>
          <w:sz w:val="49"/>
          <w:szCs w:val="49"/>
          <w:spacing w:val="-43"/>
        </w:rPr>
        <w:t>·遇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32"/>
        </w:rPr>
        <w:t>合》:“姑燃知之，曰：‘为我妇而有外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64"/>
        </w:rPr>
        <w:t>心……’。”②丈夫之兄。《尔雅·释亲》:“夫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32"/>
        </w:rPr>
        <w:t>之兄为兄燃。”陆德明释文：“兄燃，今本作</w:t>
      </w:r>
    </w:p>
    <w:p>
      <w:pPr>
        <w:spacing w:line="236" w:lineRule="auto"/>
        <w:sectPr>
          <w:headerReference w:type="default" r:id="rId813"/>
          <w:pgSz w:w="22536" w:h="31680"/>
          <w:pgMar w:top="1521" w:right="1837" w:bottom="0" w:left="1706" w:header="882" w:footer="0" w:gutter="0"/>
        </w:sectPr>
        <w:rPr>
          <w:sz w:val="49"/>
          <w:szCs w:val="49"/>
        </w:rPr>
      </w:pPr>
    </w:p>
    <w:p>
      <w:pPr>
        <w:rPr>
          <w:rFonts w:ascii="Arial"/>
          <w:sz w:val="21"/>
        </w:rPr>
      </w:pPr>
      <w:r/>
    </w:p>
    <w:p>
      <w:pPr>
        <w:pStyle w:val="BodyText"/>
        <w:ind w:left="9652" w:right="227"/>
        <w:spacing w:before="159" w:line="238" w:lineRule="auto"/>
        <w:jc w:val="both"/>
        <w:rPr>
          <w:sz w:val="49"/>
          <w:szCs w:val="49"/>
        </w:rPr>
      </w:pPr>
      <w:r>
        <w:pict>
          <v:shape id="_x0000_s3078" style="position:absolute;margin-left:-0.131638pt;margin-top:9.60229pt;mso-position-vertical-relative:text;mso-position-horizontal-relative:text;width:483.1pt;height:510.4pt;z-index:255724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92" w:right="483" w:hanging="473"/>
                    <w:spacing w:before="21" w:line="239" w:lineRule="auto"/>
                    <w:rPr>
                      <w:sz w:val="41"/>
                      <w:szCs w:val="41"/>
                    </w:rPr>
                  </w:pPr>
                  <w:r>
                    <w:rPr>
                      <w:sz w:val="49"/>
                      <w:szCs w:val="49"/>
                      <w:spacing w:val="4"/>
                    </w:rPr>
                    <w:t>《长恨歌传》:“太原白乐天自校书郎尉于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1"/>
                      <w:szCs w:val="41"/>
                      <w:spacing w:val="19"/>
                    </w:rPr>
                    <w:t>整屋。”</w:t>
                  </w:r>
                </w:p>
                <w:p>
                  <w:pPr>
                    <w:pStyle w:val="BodyText"/>
                    <w:ind w:left="245" w:right="97" w:firstLine="3265"/>
                    <w:spacing w:before="57" w:line="235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52"/>
                      <w:szCs w:val="52"/>
                      <w:spacing w:val="-70"/>
                    </w:rPr>
                    <w:t>《说文》:“诗，洲也。从言，</w:t>
                  </w:r>
                  <w:r>
                    <w:rPr>
                      <w:sz w:val="52"/>
                      <w:szCs w:val="52"/>
                      <w:spacing w:val="11"/>
                    </w:rPr>
                    <w:t xml:space="preserve"> </w:t>
                  </w:r>
                  <w:r>
                    <w:rPr>
                      <w:sz w:val="52"/>
                      <w:szCs w:val="52"/>
                      <w:b/>
                      <w:bCs/>
                      <w:spacing w:val="59"/>
                      <w:w w:val="118"/>
                    </w:rPr>
                    <w:t>詩(夀、诗)</w:t>
                  </w:r>
                  <w:r>
                    <w:rPr>
                      <w:sz w:val="49"/>
                      <w:szCs w:val="49"/>
                      <w:spacing w:val="-40"/>
                    </w:rPr>
                    <w:t>寿声。读若酶。《周书》曰：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‘无或诗张为幻’。”段注：“洲，诅也，则诗亦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诅也。”</w:t>
                  </w:r>
                </w:p>
                <w:p>
                  <w:pPr>
                    <w:pStyle w:val="BodyText"/>
                    <w:ind w:left="267" w:right="253" w:firstLine="981"/>
                    <w:spacing w:before="35" w:line="237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7"/>
                    </w:rPr>
                    <w:t>(</w:t>
                  </w:r>
                  <w:r>
                    <w:rPr>
                      <w:sz w:val="49"/>
                      <w:szCs w:val="49"/>
                      <w:spacing w:val="-12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7"/>
                    </w:rPr>
                    <w:t>一</w:t>
                  </w:r>
                  <w:r>
                    <w:rPr>
                      <w:sz w:val="49"/>
                      <w:szCs w:val="49"/>
                      <w:spacing w:val="-1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7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7"/>
                    </w:rPr>
                    <w:t>ōu</w:t>
                  </w:r>
                  <w:r>
                    <w:rPr>
                      <w:sz w:val="49"/>
                      <w:szCs w:val="49"/>
                      <w:spacing w:val="7"/>
                    </w:rPr>
                    <w:t>①诗张，欺骗。强横跋扈。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也作“侮张”。《玉篇 ·</w:t>
                  </w:r>
                  <w:r>
                    <w:rPr>
                      <w:sz w:val="49"/>
                      <w:szCs w:val="49"/>
                      <w:spacing w:val="-20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言部》:“诗，诗张，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诳也。”《书</w:t>
                  </w:r>
                  <w:r>
                    <w:rPr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·无逸》:“民无或胥诗张为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75"/>
                    </w:rPr>
                    <w:t>幻。”孔传：“诗张，诳也。”《世说新语</w:t>
                  </w:r>
                  <w:r>
                    <w:rPr>
                      <w:sz w:val="49"/>
                      <w:szCs w:val="49"/>
                      <w:spacing w:val="-8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5"/>
                    </w:rPr>
                    <w:t>·雅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2"/>
                    </w:rPr>
                    <w:t>量》:“何敢诗张。”②诅咒。明胡应麟《少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室山房笔丛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·丹铅新录一</w:t>
                  </w:r>
                  <w:r>
                    <w:rPr>
                      <w:sz w:val="49"/>
                      <w:szCs w:val="49"/>
                      <w:spacing w:val="-6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7"/>
                    </w:rPr>
                    <w:t>·五行》:“黄冠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"/>
                    </w:rPr>
                    <w:t>诗愚氓。”</w:t>
                  </w:r>
                </w:p>
                <w:p>
                  <w:pPr>
                    <w:pStyle w:val="BodyText"/>
                    <w:ind w:left="267" w:right="20" w:firstLine="981"/>
                    <w:spacing w:before="93" w:line="23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5"/>
                    </w:rPr>
                    <w:t>(二)chóu</w:t>
                  </w:r>
                  <w:r>
                    <w:rPr>
                      <w:sz w:val="49"/>
                      <w:szCs w:val="49"/>
                      <w:spacing w:val="15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5"/>
                    </w:rPr>
                    <w:t>③通“筹”。忖度。《后汉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1"/>
                    </w:rPr>
                    <w:t>书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·虞诩传》:“以诩诗之，知其无能为之。”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2"/>
                    </w:rPr>
                    <w:t>李贤注：“诗，当作筹也。”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5"/>
        </w:rPr>
        <w:t>注：“似山鹊而小，短尾，青黑色，多声。今江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4"/>
        </w:rPr>
        <w:t>东亦呼为鹘鹏。”张衡《东京赋》:“鹘船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18"/>
        </w:rPr>
        <w:t>春鸣。”</w:t>
      </w:r>
    </w:p>
    <w:p>
      <w:pPr>
        <w:pStyle w:val="BodyText"/>
        <w:ind w:left="9652" w:right="222" w:firstLine="1016"/>
        <w:spacing w:before="70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-8"/>
        </w:rPr>
        <w:t>(二) </w:t>
      </w:r>
      <w:r>
        <w:rPr>
          <w:rFonts w:ascii="Times New Roman" w:hAnsi="Times New Roman" w:eastAsia="Times New Roman" w:cs="Times New Roman"/>
          <w:sz w:val="49"/>
          <w:szCs w:val="49"/>
          <w:spacing w:val="-8"/>
        </w:rPr>
        <w:t>diǎo</w:t>
      </w:r>
      <w:r>
        <w:rPr>
          <w:rFonts w:ascii="Times New Roman" w:hAnsi="Times New Roman" w:eastAsia="Times New Roman" w:cs="Times New Roman"/>
          <w:sz w:val="49"/>
          <w:szCs w:val="49"/>
          <w:spacing w:val="53"/>
        </w:rPr>
        <w:t xml:space="preserve">  </w:t>
      </w:r>
      <w:r>
        <w:rPr>
          <w:sz w:val="49"/>
          <w:szCs w:val="49"/>
          <w:spacing w:val="-8"/>
        </w:rPr>
        <w:t>②鹏瞭，细长的船。《正字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73"/>
        </w:rPr>
        <w:t>通·舟部》:“鹏，船小而长者曰鹏瞭。”《资治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40"/>
        </w:rPr>
        <w:t>通鉴</w:t>
      </w:r>
      <w:r>
        <w:rPr>
          <w:sz w:val="49"/>
          <w:szCs w:val="49"/>
          <w:spacing w:val="-63"/>
        </w:rPr>
        <w:t xml:space="preserve"> </w:t>
      </w:r>
      <w:r>
        <w:rPr>
          <w:sz w:val="49"/>
          <w:szCs w:val="49"/>
          <w:spacing w:val="-40"/>
        </w:rPr>
        <w:t>·梁元帝承圣元年》:“又以鹏瞭千艘载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23"/>
        </w:rPr>
        <w:t>战士。”</w:t>
      </w:r>
    </w:p>
    <w:p>
      <w:pPr>
        <w:pStyle w:val="BodyText"/>
        <w:ind w:left="9892"/>
        <w:spacing w:before="88" w:line="188" w:lineRule="auto"/>
        <w:rPr>
          <w:sz w:val="49"/>
          <w:szCs w:val="49"/>
        </w:rPr>
      </w:pPr>
      <w:r>
        <w:rPr>
          <w:sz w:val="41"/>
          <w:szCs w:val="41"/>
          <w:b/>
          <w:bCs/>
          <w:spacing w:val="-47"/>
        </w:rPr>
        <w:t>西十</w:t>
      </w:r>
      <w:r>
        <w:rPr>
          <w:sz w:val="49"/>
          <w:szCs w:val="49"/>
          <w:spacing w:val="-47"/>
        </w:rPr>
        <w:t>《说文》:“酎，三重醇酒也。从酉，从时</w:t>
      </w:r>
    </w:p>
    <w:p>
      <w:pPr>
        <w:pStyle w:val="BodyText"/>
        <w:ind w:left="9652" w:right="268" w:firstLine="269"/>
        <w:spacing w:before="4" w:line="247" w:lineRule="auto"/>
        <w:rPr>
          <w:sz w:val="49"/>
          <w:szCs w:val="49"/>
        </w:rPr>
      </w:pPr>
      <w:r>
        <w:rPr>
          <w:sz w:val="49"/>
          <w:szCs w:val="49"/>
          <w:position w:val="12"/>
        </w:rPr>
        <w:drawing>
          <wp:inline distT="0" distB="0" distL="0" distR="0">
            <wp:extent cx="446616" cy="248039"/>
            <wp:effectExtent l="0" t="0" r="0" b="0"/>
            <wp:docPr id="1350" name="IM 1350"/>
            <wp:cNvGraphicFramePr/>
            <a:graphic>
              <a:graphicData uri="http://schemas.openxmlformats.org/drawingml/2006/picture">
                <pic:pic>
                  <pic:nvPicPr>
                    <pic:cNvPr id="1350" name="IM 1350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616" cy="2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19"/>
        </w:rPr>
        <w:t xml:space="preserve"> </w:t>
      </w:r>
      <w:r>
        <w:rPr>
          <w:sz w:val="49"/>
          <w:szCs w:val="49"/>
          <w:spacing w:val="-43"/>
        </w:rPr>
        <w:t>省。《明堂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43"/>
        </w:rPr>
        <w:t>·月令》曰：“孟秋天子饮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6"/>
          <w:w w:val="93"/>
        </w:rPr>
        <w:t>酎。”段注：“《广韵》作‘三重酿酒’。”</w:t>
      </w:r>
    </w:p>
    <w:p>
      <w:pPr>
        <w:pStyle w:val="BodyText"/>
        <w:ind w:left="9652" w:firstLine="1016"/>
        <w:spacing w:before="58" w:line="236" w:lineRule="auto"/>
        <w:jc w:val="both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24"/>
        </w:rPr>
        <w:t>zhòu</w:t>
      </w:r>
      <w:r>
        <w:rPr>
          <w:rFonts w:ascii="Times New Roman" w:hAnsi="Times New Roman" w:eastAsia="Times New Roman" w:cs="Times New Roman"/>
          <w:sz w:val="49"/>
          <w:szCs w:val="49"/>
          <w:spacing w:val="52"/>
        </w:rPr>
        <w:t xml:space="preserve"> </w:t>
      </w:r>
      <w:r>
        <w:rPr>
          <w:sz w:val="49"/>
          <w:szCs w:val="49"/>
          <w:spacing w:val="-24"/>
        </w:rPr>
        <w:t>①经过多次反复酿成的醇酒，也称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0"/>
        </w:rPr>
        <w:t>双套酒。《左传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40"/>
        </w:rPr>
        <w:t>·襄公二十二年》:“见于尝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3"/>
        </w:rPr>
        <w:t>酎。”欧阳修《送刘学士知衡州》:“湘耐自古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77"/>
        </w:rPr>
        <w:t>醇。”②酿(酒)。《玉篇</w:t>
      </w:r>
      <w:r>
        <w:rPr>
          <w:sz w:val="49"/>
          <w:szCs w:val="49"/>
          <w:spacing w:val="-78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  <w:spacing w:val="-210"/>
        </w:rPr>
        <w:t xml:space="preserve"> </w:t>
      </w:r>
      <w:r>
        <w:rPr>
          <w:sz w:val="49"/>
          <w:szCs w:val="49"/>
          <w:spacing w:val="-77"/>
        </w:rPr>
        <w:t>酉部》:“酎，酿也。”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韩堡《雪中过重湖信笔偶题》:“旗亭腊酎逾</w:t>
      </w:r>
      <w:r>
        <w:rPr>
          <w:sz w:val="49"/>
          <w:szCs w:val="49"/>
          <w:spacing w:val="8"/>
        </w:rPr>
        <w:t xml:space="preserve">  </w:t>
      </w:r>
      <w:r>
        <w:rPr>
          <w:sz w:val="49"/>
          <w:szCs w:val="49"/>
          <w:spacing w:val="-33"/>
        </w:rPr>
        <w:t>年熟，水国春寒向晚多。”</w:t>
      </w:r>
    </w:p>
    <w:p>
      <w:pPr>
        <w:pStyle w:val="BodyText"/>
        <w:ind w:left="9652"/>
        <w:spacing w:before="48" w:line="232" w:lineRule="auto"/>
        <w:rPr>
          <w:sz w:val="49"/>
          <w:szCs w:val="49"/>
        </w:rPr>
      </w:pPr>
      <w:r>
        <w:pict>
          <v:shape id="_x0000_s3080" style="position:absolute;margin-left:122.755pt;margin-top:0.535853pt;mso-position-vertical-relative:text;mso-position-horizontal-relative:text;width:337.65pt;height:31.4pt;z-index:25572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80"/>
                      <w:w w:val="95"/>
                    </w:rPr>
                    <w:t>《说文》:“辑，辕也。从车，舟声。”</w:t>
                  </w:r>
                </w:p>
              </w:txbxContent>
            </v:textbox>
          </v:shape>
        </w:pict>
      </w:r>
      <w:r>
        <w:pict>
          <v:shape id="_x0000_s3082" style="position:absolute;margin-left:12.7969pt;margin-top:11.0135pt;mso-position-vertical-relative:text;mso-position-horizontal-relative:text;width:116.65pt;height:50.45pt;z-index:255730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sz w:val="81"/>
                      <w:szCs w:val="81"/>
                      <w:b/>
                      <w:bCs/>
                      <w:spacing w:val="-43"/>
                    </w:rPr>
                    <w:t>辑(朝)</w:t>
                  </w:r>
                </w:p>
              </w:txbxContent>
            </v:textbox>
          </v:shape>
        </w:pict>
      </w:r>
      <w:r>
        <w:rPr>
          <w:sz w:val="93"/>
          <w:szCs w:val="93"/>
          <w:spacing w:val="71"/>
          <w:position w:val="-35"/>
        </w:rPr>
        <w:t>躅</w:t>
      </w:r>
      <w:r>
        <w:rPr>
          <w:sz w:val="49"/>
          <w:szCs w:val="49"/>
          <w:spacing w:val="-74"/>
          <w:position w:val="7"/>
        </w:rPr>
        <w:t>《说文》:“曜，喙也。从口，蜀声。”</w:t>
      </w:r>
    </w:p>
    <w:p>
      <w:pPr>
        <w:pStyle w:val="BodyText"/>
        <w:ind w:left="9652" w:right="231" w:firstLine="1016"/>
        <w:spacing w:before="122" w:line="237" w:lineRule="auto"/>
        <w:jc w:val="both"/>
        <w:rPr>
          <w:sz w:val="49"/>
          <w:szCs w:val="49"/>
        </w:rPr>
      </w:pPr>
      <w:r>
        <w:pict>
          <v:shape id="_x0000_s3084" style="position:absolute;margin-left:12.2434pt;margin-top:5.071pt;mso-position-vertical-relative:text;mso-position-horizontal-relative:text;width:456.85pt;height:380.3pt;z-index:255725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981"/>
                    <w:spacing w:before="5" w:line="238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46"/>
                    </w:rPr>
                    <w:t>zhōu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①泛指车辕。《诗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6"/>
                    </w:rPr>
                    <w:t>·小戎》:“五敝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  <w:w w:val="98"/>
                    </w:rPr>
                    <w:t>梁辑。”毛传：“梁辑，辑上句衡也。”《周礼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  <w:w w:val="98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9"/>
                      <w:w w:val="97"/>
                    </w:rPr>
                    <w:t>辑人》:“辑人为辑。”郑玄注：“辑，辕也。”孙</w:t>
                  </w:r>
                  <w:r>
                    <w:rPr>
                      <w:sz w:val="49"/>
                      <w:szCs w:val="49"/>
                      <w:spacing w:val="5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诒让正义：“小车曲曲，此辑人所为者是也，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散文则输、辕亦通称。”张衡《思玄赋》:“马倚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辑而徘徊。”②车。屈原《九歌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·东君》:“万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里皇华遣使，姓名曾覆御前瓯。”沈榜《宛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  <w:w w:val="98"/>
                    </w:rPr>
                    <w:t>署杂记》引黄仲文《大都赋》:“来辆去毂。”③</w:t>
                  </w:r>
                  <w:r>
                    <w:rPr>
                      <w:sz w:val="49"/>
                      <w:szCs w:val="49"/>
                      <w:spacing w:val="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舆。《小尔雅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·广言》:“辑，舆也。”《公羊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传</w:t>
                  </w:r>
                  <w:r>
                    <w:rPr>
                      <w:sz w:val="49"/>
                      <w:szCs w:val="49"/>
                      <w:spacing w:val="-7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·僖公元年》:“于是抗朝瑾而死。”陈玄义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</w:rPr>
                    <w:t>疏：“《小尔雅·广言》:‘以辑为舆者，输以载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舆，因谓舆为辆也’。”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33"/>
        </w:rPr>
        <w:t>(</w:t>
      </w:r>
      <w:r>
        <w:rPr>
          <w:sz w:val="49"/>
          <w:szCs w:val="49"/>
          <w:spacing w:val="-112"/>
        </w:rPr>
        <w:t xml:space="preserve"> </w:t>
      </w:r>
      <w:r>
        <w:rPr>
          <w:sz w:val="49"/>
          <w:szCs w:val="49"/>
          <w:spacing w:val="-33"/>
        </w:rPr>
        <w:t>一</w:t>
      </w:r>
      <w:r>
        <w:rPr>
          <w:sz w:val="49"/>
          <w:szCs w:val="49"/>
          <w:spacing w:val="-133"/>
        </w:rPr>
        <w:t xml:space="preserve"> </w:t>
      </w:r>
      <w:r>
        <w:rPr>
          <w:sz w:val="49"/>
          <w:szCs w:val="49"/>
          <w:spacing w:val="-33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33"/>
        </w:rPr>
        <w:t>zhòu </w:t>
      </w:r>
      <w:r>
        <w:rPr>
          <w:sz w:val="49"/>
          <w:szCs w:val="49"/>
          <w:spacing w:val="-33"/>
        </w:rPr>
        <w:t>①鸟嘴。也作“味”。特指钩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"/>
        </w:rPr>
        <w:t>形的鸟嘴。嚼鸟：有钩嘴的鸟。《诗</w:t>
      </w:r>
      <w:r>
        <w:rPr>
          <w:sz w:val="49"/>
          <w:szCs w:val="49"/>
          <w:spacing w:val="-38"/>
        </w:rPr>
        <w:t xml:space="preserve"> </w:t>
      </w:r>
      <w:r>
        <w:rPr>
          <w:sz w:val="49"/>
          <w:szCs w:val="49"/>
          <w:spacing w:val="-3"/>
        </w:rPr>
        <w:t>·候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7"/>
        </w:rPr>
        <w:t>人》:“维鹈在梁，不濡其乘。”毛传：“味，喙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77"/>
        </w:rPr>
        <w:t>也。”《玉篇</w:t>
      </w:r>
      <w:r>
        <w:rPr>
          <w:sz w:val="49"/>
          <w:szCs w:val="49"/>
          <w:spacing w:val="-81"/>
        </w:rPr>
        <w:t xml:space="preserve"> </w:t>
      </w:r>
      <w:r>
        <w:rPr>
          <w:sz w:val="49"/>
          <w:szCs w:val="49"/>
          <w:spacing w:val="-77"/>
        </w:rPr>
        <w:t>·</w:t>
      </w:r>
      <w:r>
        <w:rPr>
          <w:sz w:val="49"/>
          <w:szCs w:val="49"/>
          <w:spacing w:val="-164"/>
        </w:rPr>
        <w:t xml:space="preserve"> </w:t>
      </w:r>
      <w:r>
        <w:rPr>
          <w:sz w:val="49"/>
          <w:szCs w:val="49"/>
          <w:spacing w:val="-77"/>
        </w:rPr>
        <w:t>口部》引作“不濡其喝。”《史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0"/>
        </w:rPr>
        <w:t>记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30"/>
        </w:rPr>
        <w:t>·赵世家》:“中衍人面鸟躅。”②星名。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"/>
        </w:rPr>
        <w:t>柳星的别名。东方朱雀七宿之一。《诗 ·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spacing w:val="-73"/>
        </w:rPr>
        <w:t>小星》:“嘈彼小星，三五在东。”毛传：“三心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65"/>
        </w:rPr>
        <w:t>五嚼，四时更见。”孔颖达疏：“圈者，《元命</w:t>
      </w:r>
      <w:r>
        <w:rPr>
          <w:sz w:val="49"/>
          <w:szCs w:val="49"/>
          <w:spacing w:val="11"/>
        </w:rPr>
        <w:t xml:space="preserve"> </w:t>
      </w:r>
      <w:r>
        <w:rPr>
          <w:sz w:val="49"/>
          <w:szCs w:val="49"/>
          <w:spacing w:val="-83"/>
        </w:rPr>
        <w:t>苞》云：‘柳五星’。……《天文志》曰：‘</w:t>
      </w:r>
      <w:r>
        <w:rPr>
          <w:sz w:val="49"/>
          <w:szCs w:val="49"/>
          <w:spacing w:val="-84"/>
        </w:rPr>
        <w:t>柳谓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0"/>
        </w:rPr>
        <w:t>鸟喙’。”</w:t>
      </w:r>
    </w:p>
    <w:p>
      <w:pPr>
        <w:pStyle w:val="BodyText"/>
        <w:ind w:left="9652" w:right="354" w:firstLine="1016"/>
        <w:spacing w:before="126" w:line="225" w:lineRule="auto"/>
        <w:jc w:val="both"/>
        <w:rPr>
          <w:sz w:val="49"/>
          <w:szCs w:val="49"/>
        </w:rPr>
      </w:pPr>
      <w:r>
        <w:pict>
          <v:shape id="_x0000_s3086" style="position:absolute;margin-left:60.2186pt;margin-top:68.1045pt;mso-position-vertical-relative:text;mso-position-horizontal-relative:text;width:414.95pt;height:94.55pt;z-index:255728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8"/>
                    <w:spacing w:before="19" w:line="23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5"/>
                    </w:rPr>
                    <w:t>《说文》:“份，有雕蔽也。从人，舟声。”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段注：“侮，今之壅字。”</w:t>
                  </w:r>
                </w:p>
                <w:p>
                  <w:pPr>
                    <w:pStyle w:val="BodyText"/>
                    <w:ind w:left="41"/>
                    <w:spacing w:before="1" w:line="221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3"/>
                    </w:rPr>
                    <w:t>zhōu ①壅蔽。《广韵·尤韵》:“侮，壅</w:t>
                  </w:r>
                </w:p>
              </w:txbxContent>
            </v:textbox>
          </v:shape>
        </w:pict>
      </w:r>
      <w:r>
        <w:pict>
          <v:shape id="_x0000_s3088" style="position:absolute;margin-left:12.2434pt;margin-top:71.4469pt;mso-position-vertical-relative:text;mso-position-horizontal-relative:text;width:47.3pt;height:57.5pt;z-index:255731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0" w:lineRule="auto"/>
                    <w:jc w:val="right"/>
                    <w:rPr>
                      <w:sz w:val="93"/>
                      <w:szCs w:val="93"/>
                    </w:rPr>
                  </w:pPr>
                  <w:r>
                    <w:rPr>
                      <w:sz w:val="93"/>
                      <w:szCs w:val="93"/>
                      <w:spacing w:val="-25"/>
                    </w:rPr>
                    <w:t>侮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6"/>
        </w:rPr>
        <w:t>(二)</w:t>
      </w:r>
      <w:r>
        <w:rPr>
          <w:sz w:val="49"/>
          <w:szCs w:val="49"/>
          <w:spacing w:val="-134"/>
        </w:rPr>
        <w:t xml:space="preserve"> </w:t>
      </w:r>
      <w:r>
        <w:rPr>
          <w:sz w:val="49"/>
          <w:szCs w:val="49"/>
          <w:spacing w:val="-16"/>
        </w:rPr>
        <w:t>zhuó</w:t>
      </w:r>
      <w:r>
        <w:rPr>
          <w:sz w:val="49"/>
          <w:szCs w:val="49"/>
          <w:spacing w:val="116"/>
        </w:rPr>
        <w:t xml:space="preserve"> </w:t>
      </w:r>
      <w:r>
        <w:rPr>
          <w:sz w:val="49"/>
          <w:szCs w:val="49"/>
          <w:spacing w:val="-16"/>
        </w:rPr>
        <w:t>③同“啄”。鸟啄食。《广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7"/>
        </w:rPr>
        <w:t>韵</w:t>
      </w:r>
      <w:r>
        <w:rPr>
          <w:sz w:val="49"/>
          <w:szCs w:val="49"/>
          <w:spacing w:val="-79"/>
        </w:rPr>
        <w:t xml:space="preserve"> </w:t>
      </w:r>
      <w:r>
        <w:rPr>
          <w:sz w:val="49"/>
          <w:szCs w:val="49"/>
          <w:spacing w:val="-87"/>
        </w:rPr>
        <w:t>·觉韵》:“喝，鸟生子能自食。”《战国策</w:t>
      </w:r>
      <w:r>
        <w:rPr>
          <w:sz w:val="49"/>
          <w:szCs w:val="49"/>
          <w:spacing w:val="-85"/>
        </w:rPr>
        <w:t xml:space="preserve"> </w:t>
      </w:r>
      <w:r>
        <w:rPr>
          <w:sz w:val="49"/>
          <w:szCs w:val="49"/>
          <w:spacing w:val="-87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1"/>
        </w:rPr>
        <w:t>楚策四》:“黄雀因是以俯嚼白粒。”《淮南</w:t>
      </w:r>
      <w:r>
        <w:rPr>
          <w:sz w:val="49"/>
          <w:szCs w:val="49"/>
          <w:spacing w:val="6"/>
        </w:rPr>
        <w:t xml:space="preserve"> </w:t>
      </w:r>
      <w:r>
        <w:rPr>
          <w:sz w:val="49"/>
          <w:szCs w:val="49"/>
          <w:spacing w:val="-74"/>
        </w:rPr>
        <w:t>子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4"/>
        </w:rPr>
        <w:t>·齐俗》:“谚曰：鸟穷则嚼……。”</w:t>
      </w:r>
    </w:p>
    <w:p>
      <w:pPr>
        <w:pStyle w:val="BodyText"/>
        <w:ind w:left="10583"/>
        <w:spacing w:before="5" w:line="221" w:lineRule="auto"/>
        <w:rPr>
          <w:sz w:val="49"/>
          <w:szCs w:val="49"/>
        </w:rPr>
      </w:pPr>
      <w:r>
        <w:rPr>
          <w:sz w:val="49"/>
          <w:szCs w:val="49"/>
          <w:b/>
          <w:bCs/>
          <w:spacing w:val="-76"/>
        </w:rPr>
        <w:t>《说文》:“味，鸟口也。从口，朱声。”</w:t>
      </w:r>
    </w:p>
    <w:p>
      <w:pPr>
        <w:ind w:left="9652"/>
        <w:spacing w:before="67" w:line="187" w:lineRule="auto"/>
        <w:rPr>
          <w:rFonts w:ascii="Times New Roman" w:hAnsi="Times New Roman" w:eastAsia="Times New Roman" w:cs="Times New Roman"/>
          <w:sz w:val="36"/>
          <w:szCs w:val="36"/>
        </w:rPr>
      </w:pPr>
      <w:r>
        <w:pict>
          <v:shape id="_x0000_s3090" style="position:absolute;margin-left:-1pt;margin-top:6.26535pt;mso-position-vertical-relative:text;mso-position-horizontal-relative:text;width:474pt;height:220.8pt;z-index:255726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37" w:firstLine="264"/>
                    <w:spacing w:before="26" w:line="227" w:lineRule="auto"/>
                    <w:jc w:val="both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60"/>
                    </w:rPr>
                    <w:t>蔽也。”②欺骗；说谎；欺诳。《尔雅</w:t>
                  </w:r>
                  <w:r>
                    <w:rPr>
                      <w:sz w:val="52"/>
                      <w:szCs w:val="52"/>
                      <w:spacing w:val="-67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60"/>
                    </w:rPr>
                    <w:t>·释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57"/>
                    </w:rPr>
                    <w:t>训》:“侮张，诳也。”(侮张：欺骗，诈动)。</w:t>
                  </w:r>
                  <w:r>
                    <w:rPr>
                      <w:sz w:val="52"/>
                      <w:szCs w:val="52"/>
                      <w:spacing w:val="15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9"/>
                    </w:rPr>
                    <w:t>《诗</w:t>
                  </w:r>
                  <w:r>
                    <w:rPr>
                      <w:sz w:val="52"/>
                      <w:szCs w:val="52"/>
                      <w:spacing w:val="-7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9"/>
                    </w:rPr>
                    <w:t>·</w:t>
                  </w:r>
                  <w:r>
                    <w:rPr>
                      <w:sz w:val="52"/>
                      <w:szCs w:val="52"/>
                      <w:spacing w:val="-21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89"/>
                    </w:rPr>
                    <w:t>防有鹊巢》:“谁侮予美?”郑玄笺：“谁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5"/>
                    </w:rPr>
                    <w:t>侮张诳欺我所美之人乎?”章炳麟《新方</w:t>
                  </w:r>
                  <w:r>
                    <w:rPr>
                      <w:sz w:val="52"/>
                      <w:szCs w:val="52"/>
                      <w:spacing w:val="3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4"/>
                    </w:rPr>
                    <w:t>言</w:t>
                  </w:r>
                  <w:r>
                    <w:rPr>
                      <w:sz w:val="52"/>
                      <w:szCs w:val="52"/>
                      <w:spacing w:val="-66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4"/>
                    </w:rPr>
                    <w:t>·释言》:“今人谓妄语为侮诳，或曰胡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52"/>
                      <w:szCs w:val="52"/>
                      <w:spacing w:val="-35"/>
                    </w:rPr>
                    <w:t>侮，俗作诌。”</w:t>
                  </w:r>
                </w:p>
                <w:p>
                  <w:pPr>
                    <w:pStyle w:val="BodyText"/>
                    <w:spacing w:before="3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32"/>
                    </w:rPr>
                    <w:t>《说文》:“船，鹘鹏也。从鸟，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6"/>
          <w:szCs w:val="36"/>
        </w:rPr>
        <w:t>H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9404" w:right="196" w:firstLine="1263"/>
        <w:spacing w:before="161" w:line="237" w:lineRule="auto"/>
        <w:jc w:val="both"/>
        <w:rPr>
          <w:sz w:val="49"/>
          <w:szCs w:val="49"/>
        </w:rPr>
      </w:pPr>
      <w:r>
        <w:pict>
          <v:shape id="_x0000_s3092" style="position:absolute;margin-left:-0.131645pt;margin-top:166.69pt;mso-position-vertical-relative:text;mso-position-horizontal-relative:text;width:462.7pt;height:126.85pt;z-index:255727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9"/>
                    <w:spacing w:before="19" w:line="199" w:lineRule="auto"/>
                    <w:rPr>
                      <w:sz w:val="52"/>
                      <w:szCs w:val="52"/>
                    </w:rPr>
                  </w:pPr>
                  <w:r>
                    <w:rPr>
                      <w:sz w:val="114"/>
                      <w:szCs w:val="114"/>
                      <w:b/>
                      <w:bCs/>
                      <w:spacing w:val="-83"/>
                      <w:w w:val="78"/>
                    </w:rPr>
                    <w:t>鹏(烏)</w:t>
                  </w:r>
                  <w:r>
                    <w:rPr>
                      <w:sz w:val="52"/>
                      <w:szCs w:val="52"/>
                      <w:spacing w:val="-57"/>
                      <w:position w:val="2"/>
                    </w:rPr>
                    <w:t>舟声。”</w:t>
                  </w:r>
                </w:p>
                <w:p>
                  <w:pPr>
                    <w:pStyle w:val="BodyText"/>
                    <w:ind w:left="20" w:right="20" w:firstLine="1228"/>
                    <w:spacing w:before="5" w:line="238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32"/>
                    </w:rPr>
                    <w:t>(</w:t>
                  </w:r>
                  <w:r>
                    <w:rPr>
                      <w:sz w:val="49"/>
                      <w:szCs w:val="49"/>
                      <w:spacing w:val="-14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2"/>
                    </w:rPr>
                    <w:t>一)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2"/>
                    </w:rPr>
                    <w:t>zhōu </w:t>
                  </w:r>
                  <w:r>
                    <w:rPr>
                      <w:sz w:val="49"/>
                      <w:szCs w:val="49"/>
                      <w:spacing w:val="-32"/>
                    </w:rPr>
                    <w:t>①鹘</w:t>
                  </w:r>
                  <w:r>
                    <w:rPr>
                      <w:sz w:val="49"/>
                      <w:szCs w:val="49"/>
                      <w:spacing w:val="-6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32"/>
                    </w:rPr>
                    <w:t>(gǔ)  </w:t>
                  </w:r>
                  <w:r>
                    <w:rPr>
                      <w:sz w:val="49"/>
                      <w:szCs w:val="49"/>
                      <w:spacing w:val="-32"/>
                    </w:rPr>
                    <w:t>鹏，一种小鸟，</w:t>
                  </w:r>
                  <w:r>
                    <w:rPr>
                      <w:sz w:val="49"/>
                      <w:szCs w:val="49"/>
                      <w:spacing w:val="-33"/>
                    </w:rPr>
                    <w:t>又名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1"/>
                    </w:rPr>
                    <w:t>“鹏鸠”。《尔雅·释鸟》:“鹏鸠，</w:t>
                  </w:r>
                  <w:r>
                    <w:rPr>
                      <w:sz w:val="49"/>
                      <w:szCs w:val="49"/>
                      <w:spacing w:val="-80"/>
                    </w:rPr>
                    <w:t>鹘鹏。”郭</w:t>
                  </w:r>
                  <w:r>
                    <w:rPr>
                      <w:sz w:val="49"/>
                      <w:szCs w:val="49"/>
                      <w:spacing w:val="-63"/>
                    </w:rPr>
                    <w:t>璞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46"/>
        </w:rPr>
        <w:t>(</w:t>
      </w:r>
      <w:r>
        <w:rPr>
          <w:sz w:val="49"/>
          <w:szCs w:val="49"/>
          <w:spacing w:val="-119"/>
        </w:rPr>
        <w:t xml:space="preserve"> </w:t>
      </w:r>
      <w:r>
        <w:rPr>
          <w:sz w:val="49"/>
          <w:szCs w:val="49"/>
          <w:spacing w:val="-46"/>
        </w:rPr>
        <w:t>一</w:t>
      </w:r>
      <w:r>
        <w:rPr>
          <w:sz w:val="49"/>
          <w:szCs w:val="49"/>
          <w:spacing w:val="-134"/>
        </w:rPr>
        <w:t xml:space="preserve"> </w:t>
      </w:r>
      <w:r>
        <w:rPr>
          <w:sz w:val="49"/>
          <w:szCs w:val="49"/>
          <w:spacing w:val="-46"/>
        </w:rPr>
        <w:t>)zhòu ①鸟嘴。通“曜”。《诗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46"/>
        </w:rPr>
        <w:t>·候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4"/>
        </w:rPr>
        <w:t>人》:“维鹈在梁，不濡其味。”毛传：“味，喙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15"/>
        </w:rPr>
        <w:t>也。”亦指象鸟嘴一样的东西。《广韵</w:t>
      </w:r>
      <w:r>
        <w:rPr>
          <w:sz w:val="49"/>
          <w:szCs w:val="49"/>
          <w:spacing w:val="-50"/>
        </w:rPr>
        <w:t xml:space="preserve"> </w:t>
      </w:r>
      <w:r>
        <w:rPr>
          <w:sz w:val="49"/>
          <w:szCs w:val="49"/>
          <w:spacing w:val="-15"/>
        </w:rPr>
        <w:t>·尤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8"/>
        </w:rPr>
        <w:t>韵》:“味，曲喙。”方以智《物理小识</w:t>
      </w:r>
      <w:r>
        <w:rPr>
          <w:sz w:val="49"/>
          <w:szCs w:val="49"/>
          <w:spacing w:val="-62"/>
        </w:rPr>
        <w:t xml:space="preserve"> </w:t>
      </w:r>
      <w:r>
        <w:rPr>
          <w:sz w:val="49"/>
          <w:szCs w:val="49"/>
          <w:spacing w:val="-48"/>
        </w:rPr>
        <w:t>·饮食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0"/>
        </w:rPr>
        <w:t>类》:“而以一味流出其馏露也。”②星宿名。</w:t>
      </w:r>
      <w:r>
        <w:rPr>
          <w:sz w:val="49"/>
          <w:szCs w:val="49"/>
          <w:spacing w:val="15"/>
        </w:rPr>
        <w:t xml:space="preserve"> </w:t>
      </w:r>
      <w:r>
        <w:rPr>
          <w:sz w:val="49"/>
          <w:szCs w:val="49"/>
          <w:spacing w:val="-25"/>
        </w:rPr>
        <w:t>“柳宿”的别称。《尔雅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25"/>
        </w:rPr>
        <w:t>·释天》:“味谓之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39"/>
        </w:rPr>
        <w:t>柳。”柳八星位于朱鸟之口，故名。《左传</w:t>
      </w:r>
      <w:r>
        <w:rPr>
          <w:sz w:val="49"/>
          <w:szCs w:val="49"/>
          <w:spacing w:val="-59"/>
        </w:rPr>
        <w:t xml:space="preserve"> </w:t>
      </w:r>
      <w:r>
        <w:rPr>
          <w:sz w:val="49"/>
          <w:szCs w:val="49"/>
          <w:spacing w:val="-39"/>
        </w:rPr>
        <w:t>·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5"/>
        </w:rPr>
        <w:t>襄公九年》:“古之火正，或食于心，或食  </w:t>
      </w:r>
      <w:r>
        <w:rPr>
          <w:sz w:val="49"/>
          <w:szCs w:val="49"/>
          <w:spacing w:val="31"/>
        </w:rPr>
        <w:t>于味。”</w:t>
      </w:r>
    </w:p>
    <w:p>
      <w:pPr>
        <w:spacing w:line="237" w:lineRule="auto"/>
        <w:sectPr>
          <w:headerReference w:type="default" r:id="rId815"/>
          <w:pgSz w:w="22536" w:h="31680"/>
          <w:pgMar w:top="1657" w:right="1709" w:bottom="0" w:left="1793" w:header="1023" w:footer="0" w:gutter="0"/>
        </w:sectPr>
        <w:rPr>
          <w:sz w:val="49"/>
          <w:szCs w:val="49"/>
        </w:rPr>
      </w:pPr>
    </w:p>
    <w:p>
      <w:pPr>
        <w:pStyle w:val="BodyText"/>
        <w:ind w:left="9370" w:right="275" w:firstLine="251"/>
        <w:spacing w:before="403" w:line="233" w:lineRule="auto"/>
        <w:jc w:val="both"/>
        <w:rPr>
          <w:sz w:val="50"/>
          <w:szCs w:val="50"/>
        </w:rPr>
      </w:pPr>
      <w:r>
        <w:drawing>
          <wp:anchor distT="0" distB="0" distL="0" distR="0" simplePos="0" relativeHeight="255740928" behindDoc="1" locked="0" layoutInCell="0" allowOverlap="1">
            <wp:simplePos x="0" y="0"/>
            <wp:positionH relativeFrom="page">
              <wp:posOffset>7064018</wp:posOffset>
            </wp:positionH>
            <wp:positionV relativeFrom="page">
              <wp:posOffset>1273795</wp:posOffset>
            </wp:positionV>
            <wp:extent cx="11018" cy="17442271"/>
            <wp:effectExtent l="0" t="0" r="0" b="0"/>
            <wp:wrapNone/>
            <wp:docPr id="1352" name="IM 1352"/>
            <wp:cNvGraphicFramePr/>
            <a:graphic>
              <a:graphicData uri="http://schemas.openxmlformats.org/drawingml/2006/picture">
                <pic:pic>
                  <pic:nvPicPr>
                    <pic:cNvPr id="1352" name="IM 1352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8" cy="1744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094" style="position:absolute;margin-left:12.4597pt;margin-top:21.4367pt;mso-position-vertical-relative:text;mso-position-horizontal-relative:text;width:469.1pt;height:634.9pt;z-index:255741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41" w:right="330"/>
                    <w:spacing w:before="20" w:line="200" w:lineRule="auto"/>
                    <w:rPr>
                      <w:sz w:val="46"/>
                      <w:szCs w:val="46"/>
                    </w:rPr>
                  </w:pPr>
                  <w:r>
                    <w:rPr>
                      <w:sz w:val="46"/>
                      <w:szCs w:val="46"/>
                      <w:spacing w:val="-80"/>
                      <w:position w:val="-10"/>
                    </w:rPr>
                    <w:t>秋</w:t>
                  </w:r>
                  <w:r>
                    <w:rPr>
                      <w:sz w:val="46"/>
                      <w:szCs w:val="46"/>
                      <w:spacing w:val="148"/>
                      <w:position w:val="-1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80"/>
                    </w:rPr>
                    <w:t>《说文》:“梵，井壁也。从瓦，秋声。”段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46"/>
                      <w:szCs w:val="46"/>
                      <w:spacing w:val="-36"/>
                      <w:position w:val="10"/>
                    </w:rPr>
                    <w:t>瓦   </w:t>
                  </w:r>
                  <w:r>
                    <w:rPr>
                      <w:sz w:val="46"/>
                      <w:szCs w:val="46"/>
                      <w:spacing w:val="-36"/>
                    </w:rPr>
                    <w:t>注：“井壁者，谓用博为并垣也。”</w:t>
                  </w:r>
                </w:p>
                <w:p>
                  <w:pPr>
                    <w:pStyle w:val="BodyText"/>
                    <w:ind w:left="20" w:right="20" w:firstLine="955"/>
                    <w:spacing w:before="69" w:line="233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56"/>
                    </w:rPr>
                    <w:t>zhòu ①井壁。《庄子</w:t>
                  </w:r>
                  <w:r>
                    <w:rPr>
                      <w:sz w:val="50"/>
                      <w:szCs w:val="50"/>
                      <w:spacing w:val="-8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6"/>
                    </w:rPr>
                    <w:t>·秋水》:“入</w:t>
                  </w:r>
                  <w:r>
                    <w:rPr>
                      <w:sz w:val="50"/>
                      <w:szCs w:val="50"/>
                      <w:spacing w:val="-57"/>
                    </w:rPr>
                    <w:t>休呼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2"/>
                      <w:w w:val="95"/>
                    </w:rPr>
                    <w:t>缺梵之崖。”成玄英疏：“梵，井中累博也。”施</w:t>
                  </w:r>
                  <w:r>
                    <w:rPr>
                      <w:sz w:val="50"/>
                      <w:szCs w:val="50"/>
                      <w:spacing w:val="3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肩吾《早春残雪》:“井泉添碧梵，药圃洗朱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38"/>
                    </w:rPr>
                    <w:t>澜。”也指墙壁。沈德符《万历野获编</w:t>
                  </w:r>
                  <w:r>
                    <w:rPr>
                      <w:sz w:val="50"/>
                      <w:szCs w:val="50"/>
                      <w:spacing w:val="-6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38"/>
                    </w:rPr>
                    <w:t>·畿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</w:rPr>
                    <w:t>辅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</w:t>
                  </w:r>
                  <w:r>
                    <w:rPr>
                      <w:sz w:val="50"/>
                      <w:szCs w:val="50"/>
                      <w:spacing w:val="-19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国外四绝》:“其梵石光泽可以照面。”②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5"/>
                    </w:rPr>
                    <w:t>井。张绾《龙楼寺碑》:“局于泥梵者，未测沧</w:t>
                  </w:r>
                  <w:r>
                    <w:rPr>
                      <w:sz w:val="50"/>
                      <w:szCs w:val="50"/>
                      <w:spacing w:val="8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  <w:w w:val="97"/>
                    </w:rPr>
                    <w:t>溟之浩汗。”杜甫《解闷十二首》之十一：“翠</w:t>
                  </w:r>
                  <w:r>
                    <w:rPr>
                      <w:sz w:val="50"/>
                      <w:szCs w:val="50"/>
                      <w:spacing w:val="2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4"/>
                    </w:rPr>
                    <w:t>瓜碧李沉玉梵。”③用砖修井，砖。桂馥《说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8"/>
                    </w:rPr>
                    <w:t>文解字义证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·瓦部》:“</w:t>
                  </w:r>
                  <w:r>
                    <w:rPr>
                      <w:sz w:val="50"/>
                      <w:szCs w:val="50"/>
                      <w:spacing w:val="15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,《五经文字》:‘梵，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  <w:w w:val="97"/>
                    </w:rPr>
                    <w:t>砖垒井’。”《易</w:t>
                  </w:r>
                  <w:r>
                    <w:rPr>
                      <w:sz w:val="50"/>
                      <w:szCs w:val="50"/>
                      <w:spacing w:val="-36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5"/>
                      <w:w w:val="97"/>
                    </w:rPr>
                    <w:t>·井》:“井梵，无咎。”孔颖达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83"/>
                      <w:w w:val="89"/>
                    </w:rPr>
                    <w:t>疏：“子夏曰：‘</w:t>
                  </w:r>
                  <w:r>
                    <w:rPr>
                      <w:sz w:val="50"/>
                      <w:szCs w:val="50"/>
                      <w:spacing w:val="17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亦治也。以砖垒井，修井之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  <w:w w:val="98"/>
                    </w:rPr>
                    <w:t>坏，谓之为梵。”崔融《嵩山启毋庙碑》:</w:t>
                  </w:r>
                  <w:r>
                    <w:rPr>
                      <w:sz w:val="50"/>
                      <w:szCs w:val="50"/>
                      <w:spacing w:val="-75"/>
                      <w:w w:val="98"/>
                    </w:rPr>
                    <w:t>“赤玉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为阶梵，黄金作门阙。”④装饰。李贺《出城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43"/>
                    </w:rPr>
                    <w:t>别张又新酬李汉》:“光明霭不发，腰龟徒梵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3"/>
                    </w:rPr>
                    <w:t>银。”王世贞《河满子》:“鱼鳞浅梵平沙。”5</w:t>
                  </w:r>
                  <w:r>
                    <w:rPr>
                      <w:sz w:val="50"/>
                      <w:szCs w:val="50"/>
                      <w:spacing w:val="7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</w:rPr>
                    <w:t>圆的；扁圆的。鲍照《园葵赋》:“梵壶援酶</w:t>
                  </w:r>
                  <w:r>
                    <w:rPr>
                      <w:sz w:val="50"/>
                      <w:szCs w:val="50"/>
                      <w:spacing w:val="-65"/>
                    </w:rPr>
                    <w:t>。”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王说《唐语林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·识鉴》:“地梵如拳石，溪横似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6"/>
                    </w:rPr>
                    <w:t>叶舟。”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65"/>
        </w:rPr>
        <w:t>前山，其木多楮多柏。”郭璞注：“楮，似柞，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27"/>
        </w:rPr>
        <w:t>子可食，冬夏生(青),作屋柱难腐。”柳宗元</w:t>
      </w:r>
      <w:r>
        <w:rPr>
          <w:sz w:val="50"/>
          <w:szCs w:val="50"/>
          <w:spacing w:val="6"/>
        </w:rPr>
        <w:t xml:space="preserve"> </w:t>
      </w:r>
      <w:r>
        <w:rPr>
          <w:sz w:val="50"/>
          <w:szCs w:val="50"/>
          <w:spacing w:val="-5"/>
        </w:rPr>
        <w:t>《袁家渴记》:“其树多枫神石楠，梗楮樟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51"/>
        </w:rPr>
        <w:t>柚。”</w:t>
      </w:r>
    </w:p>
    <w:p>
      <w:pPr>
        <w:pStyle w:val="BodyText"/>
        <w:ind w:left="10933" w:right="405" w:hanging="269"/>
        <w:spacing w:before="94" w:line="224" w:lineRule="auto"/>
        <w:rPr>
          <w:sz w:val="50"/>
          <w:szCs w:val="50"/>
        </w:rPr>
      </w:pPr>
      <w:r>
        <w:rPr>
          <w:sz w:val="50"/>
          <w:szCs w:val="50"/>
          <w:spacing w:val="-68"/>
        </w:rPr>
        <w:t>《说文》:“洙，水。出泰山盖临乐山，北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48"/>
        </w:rPr>
        <w:t>入泗。从水，朱声。”</w:t>
      </w:r>
    </w:p>
    <w:p>
      <w:pPr>
        <w:pStyle w:val="BodyText"/>
        <w:ind w:left="9622" w:right="334" w:firstLine="1111"/>
        <w:spacing w:before="44" w:line="233" w:lineRule="auto"/>
        <w:jc w:val="both"/>
        <w:rPr>
          <w:sz w:val="50"/>
          <w:szCs w:val="50"/>
        </w:rPr>
      </w:pPr>
      <w:r>
        <w:rPr>
          <w:sz w:val="50"/>
          <w:szCs w:val="50"/>
        </w:rPr>
        <w:t>zh</w:t>
      </w:r>
      <w:r>
        <w:rPr>
          <w:sz w:val="50"/>
          <w:szCs w:val="50"/>
          <w:spacing w:val="14"/>
        </w:rPr>
        <w:t>ū古水名。源出今山东省新泰县东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30"/>
        </w:rPr>
        <w:t>北，折西南与泗水合流。后世上源在泰安县</w:t>
      </w:r>
      <w:r>
        <w:rPr>
          <w:sz w:val="50"/>
          <w:szCs w:val="50"/>
          <w:spacing w:val="9"/>
        </w:rPr>
        <w:t xml:space="preserve"> </w:t>
      </w:r>
      <w:r>
        <w:rPr>
          <w:sz w:val="50"/>
          <w:szCs w:val="50"/>
          <w:spacing w:val="-29"/>
        </w:rPr>
        <w:t>东南改道入汶水。今为小汶水上游，已与泗</w:t>
      </w:r>
      <w:r>
        <w:rPr>
          <w:sz w:val="50"/>
          <w:szCs w:val="50"/>
          <w:spacing w:val="1"/>
        </w:rPr>
        <w:t xml:space="preserve"> </w:t>
      </w:r>
      <w:r>
        <w:rPr>
          <w:sz w:val="50"/>
          <w:szCs w:val="50"/>
          <w:spacing w:val="-50"/>
        </w:rPr>
        <w:t>水隔绝。《礼记</w:t>
      </w:r>
      <w:r>
        <w:rPr>
          <w:sz w:val="50"/>
          <w:szCs w:val="50"/>
          <w:spacing w:val="-61"/>
        </w:rPr>
        <w:t xml:space="preserve"> </w:t>
      </w:r>
      <w:r>
        <w:rPr>
          <w:sz w:val="50"/>
          <w:szCs w:val="50"/>
          <w:spacing w:val="-50"/>
        </w:rPr>
        <w:t>·檀弓上》:“吾与女事夫子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76"/>
          <w:w w:val="96"/>
        </w:rPr>
        <w:t>于洙泗之间。”郑玄注：“洙泗，鲁水名。”因孔</w:t>
      </w:r>
      <w:r>
        <w:rPr>
          <w:sz w:val="50"/>
          <w:szCs w:val="50"/>
          <w:spacing w:val="47"/>
        </w:rPr>
        <w:t xml:space="preserve"> </w:t>
      </w:r>
      <w:r>
        <w:rPr>
          <w:sz w:val="50"/>
          <w:szCs w:val="50"/>
          <w:spacing w:val="-29"/>
        </w:rPr>
        <w:t>子教学于此，后因此以为儒家或鲁文化的代</w:t>
      </w:r>
      <w:r>
        <w:rPr>
          <w:sz w:val="50"/>
          <w:szCs w:val="50"/>
          <w:spacing w:val="10"/>
        </w:rPr>
        <w:t xml:space="preserve"> </w:t>
      </w:r>
      <w:r>
        <w:rPr>
          <w:sz w:val="50"/>
          <w:szCs w:val="50"/>
          <w:spacing w:val="-41"/>
        </w:rPr>
        <w:t>称。任昉《齐竞陵文宣王行状》:“弘洙泗之</w:t>
      </w:r>
      <w:r>
        <w:rPr>
          <w:sz w:val="50"/>
          <w:szCs w:val="50"/>
          <w:spacing w:val="5"/>
        </w:rPr>
        <w:t xml:space="preserve"> </w:t>
      </w:r>
      <w:r>
        <w:rPr>
          <w:sz w:val="50"/>
          <w:szCs w:val="50"/>
          <w:spacing w:val="-31"/>
        </w:rPr>
        <w:t>风。”</w:t>
      </w:r>
    </w:p>
    <w:p>
      <w:pPr>
        <w:pStyle w:val="BodyText"/>
        <w:ind w:left="9622"/>
        <w:spacing w:before="162" w:line="227" w:lineRule="auto"/>
        <w:rPr>
          <w:sz w:val="94"/>
          <w:szCs w:val="94"/>
        </w:rPr>
      </w:pPr>
      <w:r>
        <w:rPr>
          <w:sz w:val="94"/>
          <w:szCs w:val="94"/>
        </w:rPr>
        <w:t>遂</w:t>
      </w:r>
    </w:p>
    <w:p>
      <w:pPr>
        <w:pStyle w:val="BodyText"/>
        <w:ind w:left="9622" w:right="88" w:firstLine="1050"/>
        <w:spacing w:before="36" w:line="231" w:lineRule="auto"/>
        <w:jc w:val="both"/>
        <w:rPr>
          <w:sz w:val="50"/>
          <w:szCs w:val="50"/>
        </w:rPr>
      </w:pPr>
      <w:r>
        <w:drawing>
          <wp:anchor distT="0" distB="0" distL="0" distR="0" simplePos="0" relativeHeight="255747072" behindDoc="0" locked="0" layoutInCell="1" allowOverlap="1">
            <wp:simplePos x="0" y="0"/>
            <wp:positionH relativeFrom="column">
              <wp:posOffset>132300</wp:posOffset>
            </wp:positionH>
            <wp:positionV relativeFrom="paragraph">
              <wp:posOffset>1635083</wp:posOffset>
            </wp:positionV>
            <wp:extent cx="645240" cy="645145"/>
            <wp:effectExtent l="0" t="0" r="0" b="0"/>
            <wp:wrapNone/>
            <wp:docPr id="1354" name="IM 1354"/>
            <wp:cNvGraphicFramePr/>
            <a:graphic>
              <a:graphicData uri="http://schemas.openxmlformats.org/drawingml/2006/picture">
                <pic:pic>
                  <pic:nvPicPr>
                    <pic:cNvPr id="1354" name="IM 1354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240" cy="64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  <w:spacing w:val="-6"/>
        </w:rPr>
        <w:t>(</w:t>
      </w:r>
      <w:r>
        <w:rPr>
          <w:sz w:val="50"/>
          <w:szCs w:val="50"/>
          <w:spacing w:val="-133"/>
        </w:rPr>
        <w:t xml:space="preserve"> </w:t>
      </w:r>
      <w:r>
        <w:rPr>
          <w:sz w:val="50"/>
          <w:szCs w:val="50"/>
          <w:spacing w:val="-6"/>
        </w:rPr>
        <w:t>一)</w:t>
      </w:r>
      <w:r>
        <w:rPr>
          <w:rFonts w:ascii="Times New Roman" w:hAnsi="Times New Roman" w:eastAsia="Times New Roman" w:cs="Times New Roman"/>
          <w:sz w:val="50"/>
          <w:szCs w:val="50"/>
          <w:spacing w:val="-6"/>
        </w:rPr>
        <w:t>zhú</w:t>
      </w:r>
      <w:r>
        <w:rPr>
          <w:rFonts w:ascii="Times New Roman" w:hAnsi="Times New Roman" w:eastAsia="Times New Roman" w:cs="Times New Roman"/>
          <w:sz w:val="50"/>
          <w:szCs w:val="50"/>
          <w:spacing w:val="120"/>
        </w:rPr>
        <w:t xml:space="preserve"> </w:t>
      </w:r>
      <w:r>
        <w:rPr>
          <w:sz w:val="50"/>
          <w:szCs w:val="50"/>
          <w:spacing w:val="-6"/>
        </w:rPr>
        <w:t>①遂荡，即商陆。多年生草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5"/>
        </w:rPr>
        <w:t>本，根入药。《尔雅·释草》:“遂荡，马尾。”</w:t>
      </w:r>
      <w:r>
        <w:rPr>
          <w:sz w:val="50"/>
          <w:szCs w:val="50"/>
          <w:spacing w:val="2"/>
        </w:rPr>
        <w:t xml:space="preserve"> </w:t>
      </w:r>
      <w:r>
        <w:rPr>
          <w:sz w:val="50"/>
          <w:szCs w:val="50"/>
          <w:spacing w:val="-80"/>
          <w:w w:val="97"/>
        </w:rPr>
        <w:t>郭璞注：“《广韵》曰：‘马尾，商陆。’《本草》</w:t>
      </w:r>
      <w:r>
        <w:rPr>
          <w:sz w:val="50"/>
          <w:szCs w:val="50"/>
          <w:spacing w:val="7"/>
        </w:rPr>
        <w:t xml:space="preserve"> </w:t>
      </w:r>
      <w:r>
        <w:rPr>
          <w:sz w:val="50"/>
          <w:szCs w:val="50"/>
          <w:spacing w:val="-73"/>
        </w:rPr>
        <w:t>云：‘别名荡。’今关西亦呼为荡，江东呼为当</w:t>
      </w:r>
      <w:r>
        <w:rPr>
          <w:sz w:val="50"/>
          <w:szCs w:val="50"/>
          <w:spacing w:val="4"/>
        </w:rPr>
        <w:t xml:space="preserve">  </w:t>
      </w:r>
      <w:r>
        <w:rPr>
          <w:sz w:val="50"/>
          <w:szCs w:val="50"/>
          <w:spacing w:val="-70"/>
          <w:w w:val="97"/>
        </w:rPr>
        <w:t>陆。”《说文》作“荡”,以其草枝枝相值，叶叶</w:t>
      </w:r>
      <w:r>
        <w:rPr>
          <w:sz w:val="50"/>
          <w:szCs w:val="50"/>
          <w:spacing w:val="34"/>
        </w:rPr>
        <w:t xml:space="preserve">  </w:t>
      </w:r>
      <w:r>
        <w:rPr>
          <w:sz w:val="50"/>
          <w:szCs w:val="50"/>
          <w:spacing w:val="-49"/>
        </w:rPr>
        <w:t>相当，故谓当陆。俗名旁柳，又名王母柳。</w:t>
      </w:r>
    </w:p>
    <w:p>
      <w:pPr>
        <w:pStyle w:val="BodyText"/>
        <w:ind w:left="9370" w:firstLine="1250"/>
        <w:spacing w:before="11" w:line="231" w:lineRule="auto"/>
        <w:jc w:val="both"/>
        <w:rPr>
          <w:sz w:val="50"/>
          <w:szCs w:val="50"/>
        </w:rPr>
      </w:pPr>
      <w:r>
        <w:pict>
          <v:shape id="_x0000_s3096" style="position:absolute;margin-left:-0.132355pt;margin-top:-4.55116pt;mso-position-vertical-relative:text;mso-position-horizontal-relative:text;width:472.7pt;height:410.45pt;z-index:255742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1" w:right="20" w:firstLine="955"/>
                    <w:spacing w:before="27" w:line="235" w:lineRule="auto"/>
                    <w:rPr>
                      <w:sz w:val="50"/>
                      <w:szCs w:val="50"/>
                    </w:rPr>
                  </w:pPr>
                  <w:r>
                    <w:rPr>
                      <w:sz w:val="55"/>
                      <w:szCs w:val="55"/>
                      <w:spacing w:val="-53"/>
                      <w:w w:val="99"/>
                    </w:rPr>
                    <w:t>(一)</w:t>
                  </w: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53"/>
                      <w:w w:val="99"/>
                    </w:rPr>
                    <w:t>zhòu </w:t>
                  </w:r>
                  <w:r>
                    <w:rPr>
                      <w:sz w:val="55"/>
                      <w:szCs w:val="55"/>
                      <w:spacing w:val="-53"/>
                      <w:w w:val="99"/>
                    </w:rPr>
                    <w:t>①傅 </w:t>
                  </w: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-53"/>
                      <w:w w:val="99"/>
                    </w:rPr>
                    <w:t>(chán)</w:t>
                  </w:r>
                  <w:r>
                    <w:rPr>
                      <w:rFonts w:ascii="Times New Roman" w:hAnsi="Times New Roman" w:eastAsia="Times New Roman" w:cs="Times New Roman"/>
                      <w:sz w:val="55"/>
                      <w:szCs w:val="55"/>
                      <w:spacing w:val="1"/>
                    </w:rPr>
                    <w:t xml:space="preserve"> </w:t>
                  </w:r>
                  <w:r>
                    <w:rPr>
                      <w:sz w:val="55"/>
                      <w:szCs w:val="55"/>
                      <w:spacing w:val="-53"/>
                      <w:w w:val="99"/>
                    </w:rPr>
                    <w:t>德，埋怨；愁苦。</w:t>
                  </w:r>
                  <w:r>
                    <w:rPr>
                      <w:sz w:val="55"/>
                      <w:szCs w:val="5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烦恼。王质《清平乐</w:t>
                  </w:r>
                  <w:r>
                    <w:rPr>
                      <w:sz w:val="50"/>
                      <w:szCs w:val="50"/>
                      <w:spacing w:val="-8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2"/>
                    </w:rPr>
                    <w:t>·梅影》:“从来清瘦</w:t>
                  </w:r>
                  <w:r>
                    <w:rPr>
                      <w:sz w:val="50"/>
                      <w:szCs w:val="50"/>
                      <w:spacing w:val="-73"/>
                    </w:rPr>
                    <w:t>，更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5"/>
                      <w:w w:val="97"/>
                    </w:rPr>
                    <w:t>被春保懋。”范子安《竹叶舟》二折：“唱道几</w:t>
                  </w:r>
                  <w:r>
                    <w:rPr>
                      <w:sz w:val="50"/>
                      <w:szCs w:val="50"/>
                      <w:spacing w:val="39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55"/>
                    </w:rPr>
                    <w:t>处笙歌，几家像愁。”亦指折磨、摆布。黄庭</w:t>
                  </w:r>
                  <w:r>
                    <w:rPr>
                      <w:sz w:val="50"/>
                      <w:szCs w:val="50"/>
                      <w:spacing w:val="1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4"/>
                    </w:rPr>
                    <w:t>坚《山谷词</w:t>
                  </w:r>
                  <w:r>
                    <w:rPr>
                      <w:sz w:val="50"/>
                      <w:szCs w:val="50"/>
                      <w:spacing w:val="-79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74"/>
                    </w:rPr>
                    <w:t>·宴桃源》:“天气把人候愁，落絮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64"/>
                    </w:rPr>
                    <w:t>游丝时候。”②排遣。辛弃疾《稼轩词</w:t>
                  </w:r>
                  <w:r>
                    <w:rPr>
                      <w:sz w:val="50"/>
                      <w:szCs w:val="50"/>
                      <w:spacing w:val="-63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4"/>
                    </w:rPr>
                    <w:t>·蝶恋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8"/>
                    </w:rPr>
                    <w:t>花</w:t>
                  </w:r>
                  <w:r>
                    <w:rPr>
                      <w:sz w:val="50"/>
                      <w:szCs w:val="50"/>
                      <w:spacing w:val="-6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8"/>
                    </w:rPr>
                    <w:t>·和杨济翁韵》:“收拾情怀，间把诗像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24"/>
                    </w:rPr>
                    <w:t>德。”</w:t>
                  </w:r>
                </w:p>
                <w:p>
                  <w:pPr>
                    <w:pStyle w:val="BodyText"/>
                    <w:ind w:left="20" w:right="198" w:firstLine="1207"/>
                    <w:spacing w:before="118" w:line="231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4"/>
                    </w:rPr>
                    <w:t>(二)</w:t>
                  </w:r>
                  <w:r>
                    <w:rPr>
                      <w:sz w:val="50"/>
                      <w:szCs w:val="50"/>
                      <w:spacing w:val="-8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4"/>
                    </w:rPr>
                    <w:t>zhōu  </w:t>
                  </w:r>
                  <w:r>
                    <w:rPr>
                      <w:sz w:val="50"/>
                      <w:szCs w:val="50"/>
                      <w:spacing w:val="-14"/>
                    </w:rPr>
                    <w:t>③愁貌。《集韵</w:t>
                  </w:r>
                  <w:r>
                    <w:rPr>
                      <w:sz w:val="50"/>
                      <w:szCs w:val="50"/>
                      <w:spacing w:val="-6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4"/>
                    </w:rPr>
                    <w:t>·尤韵》: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“德，愁貌。”</w:t>
                  </w:r>
                </w:p>
                <w:p>
                  <w:pPr>
                    <w:spacing w:line="3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249"/>
                    <w:spacing w:before="158" w:line="757" w:lineRule="exact"/>
                    <w:rPr>
                      <w:rFonts w:ascii="Arial" w:hAnsi="Arial" w:eastAsia="Arial" w:cs="Arial"/>
                      <w:sz w:val="55"/>
                      <w:szCs w:val="55"/>
                    </w:rPr>
                  </w:pPr>
                  <w:r>
                    <w:rPr>
                      <w:rFonts w:ascii="Arial" w:hAnsi="Arial" w:eastAsia="Arial" w:cs="Arial"/>
                      <w:sz w:val="55"/>
                      <w:szCs w:val="55"/>
                      <w:spacing w:val="-1"/>
                      <w:position w:val="3"/>
                    </w:rPr>
                    <w:t>zhu</w:t>
                  </w:r>
                </w:p>
              </w:txbxContent>
            </v:textbox>
          </v:shape>
        </w:pict>
      </w:r>
      <w:r>
        <w:rPr>
          <w:sz w:val="55"/>
          <w:szCs w:val="55"/>
          <w:spacing w:val="-33"/>
        </w:rPr>
        <w:t>(二)</w:t>
      </w:r>
      <w:r>
        <w:rPr>
          <w:rFonts w:ascii="Times New Roman" w:hAnsi="Times New Roman" w:eastAsia="Times New Roman" w:cs="Times New Roman"/>
          <w:sz w:val="55"/>
          <w:szCs w:val="55"/>
          <w:spacing w:val="-33"/>
        </w:rPr>
        <w:t>chú </w:t>
      </w:r>
      <w:r>
        <w:rPr>
          <w:sz w:val="55"/>
          <w:szCs w:val="55"/>
          <w:spacing w:val="-33"/>
        </w:rPr>
        <w:t>②恶菜。又名羊蹄菜。一种</w:t>
      </w:r>
      <w:r>
        <w:rPr>
          <w:sz w:val="55"/>
          <w:szCs w:val="55"/>
          <w:spacing w:val="6"/>
        </w:rPr>
        <w:t xml:space="preserve">  </w:t>
      </w:r>
      <w:r>
        <w:rPr>
          <w:sz w:val="50"/>
          <w:szCs w:val="50"/>
          <w:spacing w:val="-34"/>
        </w:rPr>
        <w:t>越年生植物，根可入药。《诗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34"/>
        </w:rPr>
        <w:t>·我行其野》: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1"/>
        </w:rPr>
        <w:t>“我行其野，言采其遂。”毛传：“遂，恶菜。”</w:t>
      </w:r>
      <w:r>
        <w:rPr>
          <w:sz w:val="50"/>
          <w:szCs w:val="50"/>
          <w:spacing w:val="3"/>
        </w:rPr>
        <w:t xml:space="preserve"> </w:t>
      </w:r>
      <w:r>
        <w:rPr>
          <w:sz w:val="50"/>
          <w:szCs w:val="50"/>
          <w:spacing w:val="-77"/>
        </w:rPr>
        <w:t>《齐民要术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77"/>
        </w:rPr>
        <w:t>·羊蹄》:“《诗义疏》曰：‘今羊蹄。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40"/>
        </w:rPr>
        <w:t>似芦菔，茎赤。煮为茹，滑而不美，多瞰令人</w:t>
      </w:r>
      <w:r>
        <w:rPr>
          <w:sz w:val="50"/>
          <w:szCs w:val="50"/>
          <w:spacing w:val="3"/>
        </w:rPr>
        <w:t xml:space="preserve">  </w:t>
      </w:r>
      <w:r>
        <w:rPr>
          <w:sz w:val="50"/>
          <w:szCs w:val="50"/>
          <w:spacing w:val="-21"/>
        </w:rPr>
        <w:t>下痢。幽阳(扬)谓之遂’。”</w:t>
      </w:r>
    </w:p>
    <w:p>
      <w:pPr>
        <w:pStyle w:val="BodyText"/>
        <w:ind w:left="9622"/>
        <w:spacing w:before="178" w:line="221" w:lineRule="auto"/>
        <w:rPr>
          <w:sz w:val="94"/>
          <w:szCs w:val="94"/>
        </w:rPr>
      </w:pPr>
      <w:r>
        <w:rPr>
          <w:sz w:val="94"/>
          <w:szCs w:val="94"/>
        </w:rPr>
        <w:t>蜀</w:t>
      </w:r>
    </w:p>
    <w:p>
      <w:pPr>
        <w:pStyle w:val="BodyText"/>
        <w:ind w:left="9370" w:right="60" w:firstLine="1250"/>
        <w:spacing w:before="111" w:line="234" w:lineRule="auto"/>
        <w:jc w:val="both"/>
        <w:rPr>
          <w:sz w:val="50"/>
          <w:szCs w:val="50"/>
        </w:rPr>
      </w:pPr>
      <w:r>
        <w:pict>
          <v:shape id="_x0000_s3098" style="position:absolute;margin-left:12.1509pt;margin-top:210.657pt;mso-position-vertical-relative:text;mso-position-horizontal-relative:text;width:116.85pt;height:48.45pt;z-index:255746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8" w:line="220" w:lineRule="auto"/>
                    <w:jc w:val="right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  <w:b/>
                      <w:bCs/>
                      <w:spacing w:val="-16"/>
                    </w:rPr>
                    <w:t>楮(</w:t>
                  </w:r>
                  <w:r>
                    <w:rPr>
                      <w:sz w:val="78"/>
                      <w:szCs w:val="78"/>
                      <w:spacing w:val="-16"/>
                    </w:rPr>
                    <w:t>楮)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50"/>
          <w:szCs w:val="50"/>
          <w:spacing w:val="-40"/>
        </w:rPr>
        <w:t>zhú</w:t>
      </w:r>
      <w:r>
        <w:rPr>
          <w:rFonts w:ascii="Times New Roman" w:hAnsi="Times New Roman" w:eastAsia="Times New Roman" w:cs="Times New Roman"/>
          <w:sz w:val="50"/>
          <w:szCs w:val="50"/>
          <w:spacing w:val="33"/>
        </w:rPr>
        <w:t xml:space="preserve"> </w:t>
      </w:r>
      <w:r>
        <w:rPr>
          <w:sz w:val="50"/>
          <w:szCs w:val="50"/>
          <w:spacing w:val="-40"/>
        </w:rPr>
        <w:t>①蛾蝶类的幼虫。《尔雅</w:t>
      </w:r>
      <w:r>
        <w:rPr>
          <w:sz w:val="50"/>
          <w:szCs w:val="50"/>
          <w:spacing w:val="-73"/>
        </w:rPr>
        <w:t xml:space="preserve"> </w:t>
      </w:r>
      <w:r>
        <w:rPr>
          <w:sz w:val="50"/>
          <w:szCs w:val="50"/>
          <w:spacing w:val="-40"/>
        </w:rPr>
        <w:t>·释虫》: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43"/>
        </w:rPr>
        <w:t>“蜿，鸟蟠。”郭璞注：“大虫如指，似蚕。”</w:t>
      </w:r>
      <w:r>
        <w:rPr>
          <w:sz w:val="50"/>
          <w:szCs w:val="50"/>
          <w:spacing w:val="4"/>
        </w:rPr>
        <w:t xml:space="preserve"> </w:t>
      </w:r>
      <w:r>
        <w:rPr>
          <w:sz w:val="50"/>
          <w:szCs w:val="50"/>
          <w:spacing w:val="-61"/>
        </w:rPr>
        <w:t>《诗</w:t>
      </w:r>
      <w:r>
        <w:rPr>
          <w:sz w:val="50"/>
          <w:szCs w:val="50"/>
          <w:spacing w:val="-57"/>
        </w:rPr>
        <w:t xml:space="preserve"> </w:t>
      </w:r>
      <w:r>
        <w:rPr>
          <w:sz w:val="50"/>
          <w:szCs w:val="50"/>
          <w:spacing w:val="-61"/>
        </w:rPr>
        <w:t>·东山》:“蝎蝎者蟠，烝在桑野。”毛传：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62"/>
        </w:rPr>
        <w:t>“(蟠),桑虫也。”《庄子</w:t>
      </w:r>
      <w:r>
        <w:rPr>
          <w:sz w:val="50"/>
          <w:szCs w:val="50"/>
          <w:spacing w:val="-70"/>
        </w:rPr>
        <w:t xml:space="preserve"> </w:t>
      </w:r>
      <w:r>
        <w:rPr>
          <w:sz w:val="50"/>
          <w:szCs w:val="50"/>
          <w:spacing w:val="-62"/>
        </w:rPr>
        <w:t>·庚桑楚》:“奔蜂不</w:t>
      </w:r>
      <w:r>
        <w:rPr>
          <w:sz w:val="50"/>
          <w:szCs w:val="50"/>
        </w:rPr>
        <w:t xml:space="preserve">  </w:t>
      </w:r>
      <w:r>
        <w:rPr>
          <w:sz w:val="50"/>
          <w:szCs w:val="50"/>
          <w:spacing w:val="-63"/>
        </w:rPr>
        <w:t>能代藿蟠，越鸡不能伏鹄卵。”成玄英疏：“蝎</w:t>
      </w:r>
      <w:r>
        <w:rPr>
          <w:sz w:val="50"/>
          <w:szCs w:val="50"/>
          <w:spacing w:val="6"/>
        </w:rPr>
        <w:t xml:space="preserve">  </w:t>
      </w:r>
      <w:r>
        <w:rPr>
          <w:sz w:val="50"/>
          <w:szCs w:val="50"/>
          <w:spacing w:val="-16"/>
        </w:rPr>
        <w:t>者豆(藿)中大青虫。”②螂蟠，虫名。《广</w:t>
      </w:r>
      <w:r>
        <w:rPr>
          <w:sz w:val="50"/>
          <w:szCs w:val="50"/>
          <w:spacing w:val="9"/>
        </w:rPr>
        <w:t xml:space="preserve">  </w:t>
      </w:r>
      <w:r>
        <w:rPr>
          <w:sz w:val="50"/>
          <w:szCs w:val="50"/>
          <w:spacing w:val="-48"/>
        </w:rPr>
        <w:t>韵</w:t>
      </w:r>
      <w:r>
        <w:rPr>
          <w:sz w:val="50"/>
          <w:szCs w:val="50"/>
          <w:spacing w:val="-80"/>
        </w:rPr>
        <w:t xml:space="preserve"> </w:t>
      </w:r>
      <w:r>
        <w:rPr>
          <w:sz w:val="50"/>
          <w:szCs w:val="50"/>
          <w:spacing w:val="-48"/>
        </w:rPr>
        <w:t>·烛韵》:“燭,螂蠲。虫名。”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right="9706" w:firstLine="1224"/>
        <w:spacing w:before="163" w:line="229" w:lineRule="auto"/>
        <w:jc w:val="both"/>
        <w:rPr>
          <w:sz w:val="50"/>
          <w:szCs w:val="50"/>
        </w:rPr>
      </w:pPr>
      <w:r>
        <w:pict>
          <v:shape id="_x0000_s3100" style="position:absolute;margin-left:480.106pt;margin-top:-21.1698pt;mso-position-vertical-relative:text;mso-position-horizontal-relative:text;width:47.3pt;height:59.3pt;z-index:255748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5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35"/>
                    </w:rPr>
                    <w:t>密</w:t>
                  </w:r>
                </w:p>
              </w:txbxContent>
            </v:textbox>
          </v:shape>
        </w:pict>
      </w:r>
      <w:r>
        <w:pict>
          <v:shape id="_x0000_s3102" style="position:absolute;margin-left:526.996pt;margin-top:-26.3079pt;mso-position-vertical-relative:text;mso-position-horizontal-relative:text;width:402.8pt;height:63.95pt;z-index:255745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15" w:right="20" w:hanging="295"/>
                    <w:spacing w:before="17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4"/>
                    </w:rPr>
                    <w:t>《说文》:“密，物在穴中貌。从穴中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90"/>
                    </w:rPr>
                    <w:t>出。”段本作“从穴，出声。”</w:t>
                  </w:r>
                </w:p>
              </w:txbxContent>
            </v:textbox>
          </v:shape>
        </w:pict>
      </w:r>
      <w:r>
        <w:pict>
          <v:shape id="_x0000_s3104" style="position:absolute;margin-left:467.514pt;margin-top:39.9236pt;mso-position-vertical-relative:text;mso-position-horizontal-relative:text;width:474pt;height:127.3pt;z-index:255744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50"/>
                    <w:spacing w:before="22" w:line="231" w:lineRule="auto"/>
                    <w:jc w:val="both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1"/>
                    </w:rPr>
                    <w:t>(</w:t>
                  </w:r>
                  <w:r>
                    <w:rPr>
                      <w:sz w:val="50"/>
                      <w:szCs w:val="50"/>
                      <w:spacing w:val="-12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"/>
                    </w:rPr>
                    <w:t>一</w:t>
                  </w:r>
                  <w:r>
                    <w:rPr>
                      <w:sz w:val="50"/>
                      <w:szCs w:val="50"/>
                      <w:spacing w:val="-145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1"/>
                    </w:rPr>
                    <w:t>)</w:t>
                  </w:r>
                  <w:r>
                    <w:rPr>
                      <w:rFonts w:ascii="Times New Roman" w:hAnsi="Times New Roman" w:eastAsia="Times New Roman" w:cs="Times New Roman"/>
                      <w:sz w:val="50"/>
                      <w:szCs w:val="50"/>
                      <w:spacing w:val="-1"/>
                    </w:rPr>
                    <w:t>zhú  </w:t>
                  </w:r>
                  <w:r>
                    <w:rPr>
                      <w:sz w:val="50"/>
                      <w:szCs w:val="50"/>
                      <w:spacing w:val="-1"/>
                    </w:rPr>
                    <w:t>④物在洞里突出来的样子。</w:t>
                  </w:r>
                  <w:r>
                    <w:rPr>
                      <w:sz w:val="50"/>
                      <w:szCs w:val="50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29"/>
                    </w:rPr>
                    <w:t>物在洞里欲出貌。段注：“《灵光殿赋》曰：</w:t>
                  </w:r>
                  <w:r>
                    <w:rPr>
                      <w:sz w:val="50"/>
                      <w:szCs w:val="50"/>
                      <w:spacing w:val="18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41"/>
                    </w:rPr>
                    <w:t>‘绿房紫的，密咤垂珠。’谓莲房之实密砣然</w:t>
                  </w:r>
                  <w:r>
                    <w:rPr>
                      <w:sz w:val="50"/>
                      <w:szCs w:val="50"/>
                      <w:spacing w:val="6"/>
                    </w:rPr>
                    <w:t xml:space="preserve">  </w:t>
                  </w:r>
                  <w:r>
                    <w:rPr>
                      <w:sz w:val="50"/>
                      <w:szCs w:val="50"/>
                      <w:spacing w:val="-71"/>
                    </w:rPr>
                    <w:t>见于房外如垂珠也。”《集韵·术韵》:“密，将</w:t>
                  </w:r>
                </w:p>
              </w:txbxContent>
            </v:textbox>
          </v:shape>
        </w:pict>
      </w:r>
      <w:r>
        <w:rPr>
          <w:sz w:val="50"/>
          <w:szCs w:val="50"/>
        </w:rPr>
        <w:t>zh</w:t>
      </w:r>
      <w:r>
        <w:rPr>
          <w:sz w:val="50"/>
          <w:szCs w:val="50"/>
          <w:spacing w:val="5"/>
        </w:rPr>
        <w:t>ū即青稠。</w:t>
      </w:r>
      <w:r>
        <w:rPr>
          <w:sz w:val="50"/>
          <w:szCs w:val="50"/>
          <w:spacing w:val="-122"/>
        </w:rPr>
        <w:t xml:space="preserve"> </w:t>
      </w:r>
      <w:r>
        <w:rPr>
          <w:sz w:val="50"/>
          <w:szCs w:val="50"/>
          <w:spacing w:val="5"/>
        </w:rPr>
        <w:t>一种常绿乔木。实为坚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18"/>
        </w:rPr>
        <w:t>果，有椀形壳斗，可食。木材不易开裂，弹</w:t>
      </w:r>
      <w:r>
        <w:rPr>
          <w:sz w:val="50"/>
          <w:szCs w:val="50"/>
          <w:spacing w:val="14"/>
        </w:rPr>
        <w:t xml:space="preserve"> </w:t>
      </w:r>
      <w:r>
        <w:rPr>
          <w:sz w:val="50"/>
          <w:szCs w:val="50"/>
          <w:spacing w:val="-10"/>
        </w:rPr>
        <w:t>力强，可供作枕木、车轴、榨油、设备等。</w:t>
      </w:r>
      <w:r>
        <w:rPr>
          <w:sz w:val="50"/>
          <w:szCs w:val="50"/>
          <w:spacing w:val="15"/>
        </w:rPr>
        <w:t xml:space="preserve"> </w:t>
      </w:r>
      <w:r>
        <w:rPr>
          <w:sz w:val="50"/>
          <w:szCs w:val="50"/>
          <w:spacing w:val="-40"/>
        </w:rPr>
        <w:t>《集韵 ·鱼韵》:“楮，木名，似怜，叶冬不</w:t>
      </w:r>
      <w:r>
        <w:rPr>
          <w:sz w:val="50"/>
          <w:szCs w:val="50"/>
          <w:spacing w:val="18"/>
        </w:rPr>
        <w:t xml:space="preserve"> </w:t>
      </w:r>
      <w:r>
        <w:rPr>
          <w:sz w:val="50"/>
          <w:szCs w:val="50"/>
          <w:spacing w:val="-61"/>
        </w:rPr>
        <w:t>落。”《山海经</w:t>
      </w:r>
      <w:r>
        <w:rPr>
          <w:sz w:val="50"/>
          <w:szCs w:val="50"/>
          <w:spacing w:val="-68"/>
        </w:rPr>
        <w:t xml:space="preserve"> </w:t>
      </w:r>
      <w:r>
        <w:rPr>
          <w:sz w:val="50"/>
          <w:szCs w:val="50"/>
          <w:spacing w:val="-61"/>
        </w:rPr>
        <w:t>·</w:t>
      </w:r>
      <w:r>
        <w:rPr>
          <w:sz w:val="50"/>
          <w:szCs w:val="50"/>
          <w:spacing w:val="-192"/>
        </w:rPr>
        <w:t xml:space="preserve"> </w:t>
      </w:r>
      <w:r>
        <w:rPr>
          <w:sz w:val="50"/>
          <w:szCs w:val="50"/>
          <w:spacing w:val="-61"/>
        </w:rPr>
        <w:t>中山经》:“又东南二百里曰</w:t>
      </w:r>
    </w:p>
    <w:p>
      <w:pPr>
        <w:spacing w:line="229" w:lineRule="auto"/>
        <w:sectPr>
          <w:headerReference w:type="default" r:id="rId817"/>
          <w:pgSz w:w="22536" w:h="31680"/>
          <w:pgMar w:top="1619" w:right="1808" w:bottom="0" w:left="1693" w:header="968" w:footer="0" w:gutter="0"/>
        </w:sectPr>
        <w:rPr>
          <w:sz w:val="50"/>
          <w:szCs w:val="50"/>
        </w:rPr>
      </w:pPr>
    </w:p>
    <w:p>
      <w:pPr>
        <w:pStyle w:val="BodyText"/>
        <w:ind w:left="525" w:right="9578"/>
        <w:spacing w:before="381" w:line="235" w:lineRule="auto"/>
        <w:rPr/>
      </w:pPr>
      <w:r>
        <w:pict>
          <v:shape id="_x0000_s3106" style="position:absolute;margin-left:468.171pt;margin-top:18.5709pt;mso-position-vertical-relative:text;mso-position-horizontal-relative:text;width:481.35pt;height:447.7pt;z-index:255760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2" w:right="20" w:hanging="243"/>
                    <w:spacing w:before="15" w:line="242" w:lineRule="auto"/>
                    <w:jc w:val="both"/>
                    <w:rPr/>
                  </w:pPr>
                  <w:r>
                    <w:rPr>
                      <w:spacing w:val="-42"/>
                    </w:rPr>
                    <w:t>“往，著也。”《荀子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2"/>
                    </w:rPr>
                    <w:t>·礼论》:“往织听</w:t>
                  </w:r>
                  <w:r>
                    <w:rPr>
                      <w:spacing w:val="-43"/>
                    </w:rPr>
                    <w:t>息之</w:t>
                  </w:r>
                  <w:r>
                    <w:rPr/>
                    <w:t xml:space="preserve">  </w:t>
                  </w:r>
                  <w:r>
                    <w:rPr>
                      <w:spacing w:val="-59"/>
                    </w:rPr>
                    <w:t>时。”杨惊注：“往读为注、注  ，即属</w:t>
                  </w:r>
                  <w:r>
                    <w:rPr>
                      <w:spacing w:val="40"/>
                    </w:rPr>
                    <w:t xml:space="preserve">  </w:t>
                  </w:r>
                  <w:r>
                    <w:rPr>
                      <w:spacing w:val="-59"/>
                    </w:rPr>
                    <w:t>也。”</w:t>
                  </w:r>
                  <w:r>
                    <w:rPr/>
                    <w:t xml:space="preserve"> </w:t>
                  </w:r>
                  <w:r>
                    <w:rPr>
                      <w:spacing w:val="3"/>
                    </w:rPr>
                    <w:t>往續,置新绵于临死者的鼻前，看其是否断</w:t>
                  </w:r>
                  <w:r>
                    <w:rPr/>
                    <w:t xml:space="preserve">  </w:t>
                  </w:r>
                  <w:r>
                    <w:rPr>
                      <w:spacing w:val="-21"/>
                    </w:rPr>
                    <w:t>气。</w:t>
                  </w:r>
                </w:p>
                <w:p>
                  <w:pPr>
                    <w:pStyle w:val="BodyText"/>
                    <w:ind w:left="263"/>
                    <w:spacing w:before="165" w:line="221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弄</w:t>
                  </w:r>
                </w:p>
                <w:p>
                  <w:pPr>
                    <w:pStyle w:val="BodyText"/>
                    <w:ind w:left="20" w:right="172" w:firstLine="1467"/>
                    <w:spacing w:before="169" w:line="241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</w:rPr>
                    <w:t>ù</w:t>
                  </w:r>
                  <w:r>
                    <w:rPr>
                      <w:rFonts w:ascii="Times New Roman" w:hAnsi="Times New Roman" w:eastAsia="Times New Roman" w:cs="Times New Roman"/>
                      <w:spacing w:val="119"/>
                    </w:rPr>
                    <w:t xml:space="preserve"> </w:t>
                  </w:r>
                  <w:r>
                    <w:rPr>
                      <w:spacing w:val="1"/>
                    </w:rPr>
                    <w:t>①后左足白色的马。《玉篇 ·</w:t>
                  </w:r>
                  <w:r>
                    <w:rPr>
                      <w:spacing w:val="-184"/>
                    </w:rPr>
                    <w:t xml:space="preserve"> </w:t>
                  </w:r>
                  <w:r>
                    <w:rPr>
                      <w:spacing w:val="1"/>
                    </w:rPr>
                    <w:t>马</w:t>
                  </w:r>
                  <w:r>
                    <w:rPr/>
                    <w:t xml:space="preserve"> </w:t>
                  </w:r>
                  <w:r>
                    <w:rPr>
                      <w:spacing w:val="-69"/>
                    </w:rPr>
                    <w:t>部》:“弄，马后左足白。”《易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69"/>
                    </w:rPr>
                    <w:t>·说卦》:“其于</w:t>
                  </w:r>
                  <w:r>
                    <w:rPr/>
                    <w:t xml:space="preserve">  </w:t>
                  </w:r>
                  <w:r>
                    <w:rPr>
                      <w:spacing w:val="-47"/>
                    </w:rPr>
                    <w:t>于也，为善鸣，为鼻足。”孔颖达疏：“马后足</w:t>
                  </w:r>
                  <w:r>
                    <w:rPr>
                      <w:spacing w:val="8"/>
                    </w:rPr>
                    <w:t xml:space="preserve">  </w:t>
                  </w:r>
                  <w:r>
                    <w:rPr>
                      <w:spacing w:val="-42"/>
                    </w:rPr>
                    <w:t>白为弄。”《诗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42"/>
                    </w:rPr>
                    <w:t>·小戎》:“文茵畅毂，驾我骐</w:t>
                  </w:r>
                  <w:r>
                    <w:rPr/>
                    <w:t xml:space="preserve">  </w:t>
                  </w:r>
                  <w:r>
                    <w:rPr>
                      <w:spacing w:val="-43"/>
                    </w:rPr>
                    <w:t>弄。”毛传：“鼻，骐文也。左足白曰鼻。②膝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19"/>
                    </w:rPr>
                    <w:t>以上皆白的马。《尔雅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19"/>
                    </w:rPr>
                    <w:t>·释兽》:“(马)膝上</w:t>
                  </w:r>
                  <w:r>
                    <w:rPr/>
                    <w:t xml:space="preserve">  </w:t>
                  </w:r>
                  <w:r>
                    <w:rPr>
                      <w:spacing w:val="-17"/>
                    </w:rPr>
                    <w:t>皆白惟鼻。”亦指马悬足。《玉篇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17"/>
                    </w:rPr>
                    <w:t>·马部》:</w:t>
                  </w:r>
                  <w:r>
                    <w:rPr/>
                    <w:t xml:space="preserve">  </w:t>
                  </w:r>
                  <w:r>
                    <w:rPr>
                      <w:spacing w:val="-37"/>
                    </w:rPr>
                    <w:t>“鼻，马悬足。”</w:t>
                  </w:r>
                </w:p>
              </w:txbxContent>
            </v:textbox>
          </v:shape>
        </w:pict>
      </w:r>
      <w:r>
        <w:rPr>
          <w:spacing w:val="-24"/>
        </w:rPr>
        <w:t>出穴貌。”韩愈等《征蜀联句》:“闯窦楔密</w:t>
      </w:r>
      <w:r>
        <w:rPr>
          <w:spacing w:val="14"/>
        </w:rPr>
        <w:t xml:space="preserve"> </w:t>
      </w:r>
      <w:r>
        <w:rPr>
          <w:spacing w:val="-73"/>
        </w:rPr>
        <w:t>窦。”亦指空。《玉篇·穴部》:“密，空也。”</w:t>
      </w:r>
    </w:p>
    <w:p>
      <w:pPr>
        <w:pStyle w:val="BodyText"/>
        <w:ind w:left="264" w:right="9571" w:firstLine="1207"/>
        <w:spacing w:before="149" w:line="237" w:lineRule="auto"/>
        <w:jc w:val="both"/>
        <w:rPr/>
      </w:pPr>
      <w:r>
        <w:rPr>
          <w:spacing w:val="-9"/>
        </w:rPr>
        <w:t>(二)</w:t>
      </w:r>
      <w:r>
        <w:rPr>
          <w:rFonts w:ascii="Times New Roman" w:hAnsi="Times New Roman" w:eastAsia="Times New Roman" w:cs="Times New Roman"/>
          <w:spacing w:val="-9"/>
        </w:rPr>
        <w:t>kū  </w:t>
      </w:r>
      <w:r>
        <w:rPr>
          <w:spacing w:val="-9"/>
        </w:rPr>
        <w:t>②同“窟”。《孙膑兵法</w:t>
      </w:r>
      <w:r>
        <w:rPr>
          <w:spacing w:val="-57"/>
        </w:rPr>
        <w:t xml:space="preserve"> </w:t>
      </w:r>
      <w:r>
        <w:rPr>
          <w:spacing w:val="-9"/>
        </w:rPr>
        <w:t>·十</w:t>
      </w:r>
      <w:r>
        <w:rPr/>
        <w:t xml:space="preserve"> </w:t>
      </w:r>
      <w:r>
        <w:rPr>
          <w:spacing w:val="-42"/>
        </w:rPr>
        <w:t>阵》:“薪尧气(既)积，营密未谨。”《吴越春</w:t>
      </w:r>
      <w:r>
        <w:rPr/>
        <w:t xml:space="preserve">  </w:t>
      </w:r>
      <w:r>
        <w:rPr>
          <w:spacing w:val="-31"/>
        </w:rPr>
        <w:t>秋</w:t>
      </w:r>
      <w:r>
        <w:rPr>
          <w:spacing w:val="-52"/>
        </w:rPr>
        <w:t xml:space="preserve"> </w:t>
      </w:r>
      <w:r>
        <w:rPr>
          <w:spacing w:val="-31"/>
        </w:rPr>
        <w:t>·吴僚使公子光传》:“公子光伏甲士于密</w:t>
      </w:r>
      <w:r>
        <w:rPr/>
        <w:t xml:space="preserve">  </w:t>
      </w:r>
      <w:r>
        <w:rPr>
          <w:spacing w:val="-70"/>
          <w:w w:val="96"/>
        </w:rPr>
        <w:t>室中。”徐天祐注：“《左传》作‘堀室’,《史记》</w:t>
      </w:r>
      <w:r>
        <w:rPr>
          <w:spacing w:val="12"/>
        </w:rPr>
        <w:t xml:space="preserve"> </w:t>
      </w:r>
      <w:r>
        <w:rPr>
          <w:spacing w:val="-80"/>
        </w:rPr>
        <w:t>作‘窟室’。”</w:t>
      </w:r>
    </w:p>
    <w:p>
      <w:pPr>
        <w:pStyle w:val="BodyText"/>
        <w:ind w:left="532"/>
        <w:spacing w:before="245" w:line="174" w:lineRule="auto"/>
        <w:rPr>
          <w:sz w:val="113"/>
          <w:szCs w:val="113"/>
        </w:rPr>
      </w:pPr>
      <w:r>
        <w:pict>
          <v:shape id="_x0000_s3108" style="position:absolute;margin-left:125.357pt;margin-top:1.05783pt;mso-position-vertical-relative:text;mso-position-horizontal-relative:text;width:342.65pt;height:28.5pt;z-index:-247558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88" w:lineRule="auto"/>
                    <w:jc w:val="righ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50"/>
                    </w:rPr>
                    <w:t>《说文》</w:t>
                  </w:r>
                  <w:r>
                    <w:rPr>
                      <w:sz w:val="52"/>
                      <w:szCs w:val="52"/>
                      <w:spacing w:val="-49"/>
                    </w:rPr>
                    <w:t>:“厮，斫也。从斤，</w:t>
                  </w:r>
                  <w:r>
                    <w:rPr>
                      <w:sz w:val="52"/>
                      <w:szCs w:val="52"/>
                      <w:spacing w:val="-45"/>
                    </w:rPr>
                    <w:t>属</w:t>
                  </w:r>
                </w:p>
              </w:txbxContent>
            </v:textbox>
          </v:shape>
        </w:pict>
      </w:r>
      <w:r>
        <w:rPr>
          <w:sz w:val="113"/>
          <w:szCs w:val="113"/>
          <w:b/>
          <w:bCs/>
          <w:spacing w:val="-85"/>
          <w:w w:val="53"/>
        </w:rPr>
        <w:t>厮(剛)声。”段注本作“敏断也。”并注：</w:t>
      </w:r>
    </w:p>
    <w:p>
      <w:pPr>
        <w:pStyle w:val="BodyText"/>
        <w:spacing w:before="1" w:line="196" w:lineRule="auto"/>
        <w:rPr>
          <w:sz w:val="52"/>
          <w:szCs w:val="52"/>
        </w:rPr>
      </w:pPr>
      <w:r>
        <w:rPr>
          <w:sz w:val="52"/>
          <w:szCs w:val="52"/>
          <w:spacing w:val="-73"/>
        </w:rPr>
        <w:t>“原作‘斫也’。今依全书通例正。”</w:t>
      </w:r>
    </w:p>
    <w:p>
      <w:pPr>
        <w:pStyle w:val="BodyText"/>
        <w:ind w:left="264" w:right="9628" w:firstLine="1155"/>
        <w:spacing w:before="163" w:line="239" w:lineRule="auto"/>
        <w:rPr/>
      </w:pPr>
      <w:r>
        <w:pict>
          <v:shape id="_x0000_s3110" style="position:absolute;margin-left:535.034pt;margin-top:132.141pt;mso-position-vertical-relative:text;mso-position-horizontal-relative:text;width:408.9pt;height:64.6pt;z-index:255762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32" w:right="20" w:hanging="312"/>
                    <w:spacing w:before="17" w:line="245" w:lineRule="auto"/>
                    <w:rPr/>
                  </w:pPr>
                  <w:r>
                    <w:rPr>
                      <w:spacing w:val="-62"/>
                    </w:rPr>
                    <w:t>《说文》:“祝，乐，控也，所以止音为节。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78"/>
                      <w:w w:val="97"/>
                    </w:rPr>
                    <w:t>从木，祝省声。”段改：“空”为“控”。并</w:t>
                  </w:r>
                </w:p>
              </w:txbxContent>
            </v:textbox>
          </v:shape>
        </w:pict>
      </w:r>
      <w:r>
        <w:pict>
          <v:shape id="_x0000_s3112" style="position:absolute;margin-left:480.329pt;margin-top:136.489pt;mso-position-vertical-relative:text;mso-position-horizontal-relative:text;width:44.6pt;height:54.75pt;z-index:255763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  <w:spacing w:val="-29"/>
                    </w:rPr>
                    <w:t>祝</w:t>
                  </w:r>
                </w:p>
              </w:txbxContent>
            </v:textbox>
          </v:shape>
        </w:pict>
      </w:r>
      <w:r>
        <w:pict>
          <v:shape id="_x0000_s3114" style="position:absolute;margin-left:468.171pt;margin-top:197.105pt;mso-position-vertical-relative:text;mso-position-horizontal-relative:text;width:482.8pt;height:467.85pt;z-index:255759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 w:right="411"/>
                    <w:spacing w:before="25"/>
                    <w:jc w:val="both"/>
                    <w:rPr/>
                  </w:pPr>
                  <w:r>
                    <w:rPr>
                      <w:spacing w:val="-92"/>
                      <w:w w:val="99"/>
                    </w:rPr>
                    <w:t>注：“毛《传》曰：‘祝，木控也’。……</w:t>
                  </w:r>
                  <w:r>
                    <w:rPr>
                      <w:spacing w:val="-90"/>
                    </w:rPr>
                    <w:t xml:space="preserve"> </w:t>
                  </w:r>
                  <w:r>
                    <w:rPr>
                      <w:spacing w:val="-92"/>
                      <w:w w:val="99"/>
                    </w:rPr>
                    <w:t>·</w:t>
                  </w:r>
                  <w:r>
                    <w:rPr>
                      <w:spacing w:val="-93"/>
                      <w:w w:val="99"/>
                    </w:rPr>
                    <w:t>祝以始</w:t>
                  </w:r>
                  <w:r>
                    <w:rPr/>
                    <w:t xml:space="preserve"> </w:t>
                  </w:r>
                  <w:r>
                    <w:rPr>
                      <w:spacing w:val="-33"/>
                    </w:rPr>
                    <w:t>乐，非以止音也’。今按：当作‘以止作音为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  <w:w w:val="98"/>
                    </w:rPr>
                    <w:t>祝’。”王筠句读：“谓乐工用祝止之音，以为始</w:t>
                  </w:r>
                  <w:r>
                    <w:rPr>
                      <w:spacing w:val="82"/>
                    </w:rPr>
                    <w:t xml:space="preserve"> </w:t>
                  </w:r>
                  <w:r>
                    <w:rPr>
                      <w:spacing w:val="-17"/>
                    </w:rPr>
                    <w:t>作之节也。”</w:t>
                  </w:r>
                </w:p>
                <w:p>
                  <w:pPr>
                    <w:pStyle w:val="BodyText"/>
                    <w:ind w:left="20" w:right="20" w:firstLine="1354"/>
                    <w:spacing w:before="103" w:line="241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</w:rPr>
                    <w:t>zh</w:t>
                  </w:r>
                  <w:r>
                    <w:rPr>
                      <w:rFonts w:ascii="Times New Roman" w:hAnsi="Times New Roman" w:eastAsia="Times New Roman" w:cs="Times New Roman"/>
                      <w:spacing w:val="56"/>
                    </w:rPr>
                    <w:t>ù</w:t>
                  </w:r>
                  <w:r>
                    <w:rPr>
                      <w:rFonts w:ascii="Times New Roman" w:hAnsi="Times New Roman" w:eastAsia="Times New Roman" w:cs="Times New Roman"/>
                      <w:spacing w:val="12"/>
                    </w:rPr>
                    <w:t xml:space="preserve">  </w:t>
                  </w:r>
                  <w:r>
                    <w:rPr>
                      <w:spacing w:val="56"/>
                    </w:rPr>
                    <w:t>①一种木制的打击乐器。又名</w:t>
                  </w:r>
                  <w:r>
                    <w:rPr/>
                    <w:t xml:space="preserve">  </w:t>
                  </w:r>
                  <w:r>
                    <w:rPr>
                      <w:spacing w:val="-40"/>
                    </w:rPr>
                    <w:t>“控”。《尔雅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0"/>
                    </w:rPr>
                    <w:t>·释乐》:“所以鼓祝谓之止。”</w:t>
                  </w:r>
                  <w:r>
                    <w:rPr/>
                    <w:t xml:space="preserve"> </w:t>
                  </w:r>
                  <w:r>
                    <w:rPr>
                      <w:spacing w:val="-68"/>
                    </w:rPr>
                    <w:t>《书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68"/>
                    </w:rPr>
                    <w:t>·益稷》:“下管畿鼓，合止祝敌。”《礼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8"/>
                    </w:rPr>
                    <w:t>·</w:t>
                  </w:r>
                  <w:r>
                    <w:rPr/>
                    <w:t xml:space="preserve">  </w:t>
                  </w:r>
                  <w:r>
                    <w:rPr>
                      <w:spacing w:val="-33"/>
                    </w:rPr>
                    <w:t>王制》:“天子赐诸乐，则以祝将之。”孟元老</w:t>
                  </w:r>
                  <w:r>
                    <w:rPr/>
                    <w:t xml:space="preserve">   </w:t>
                  </w:r>
                  <w:r>
                    <w:rPr>
                      <w:spacing w:val="-42"/>
                    </w:rPr>
                    <w:t>《东京梦华录 ·驾诣郊坛行礼》:“乐作，先击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15"/>
                    </w:rPr>
                    <w:t>祝，以木为之。”②木名。《类篇</w:t>
                  </w:r>
                  <w:r>
                    <w:rPr>
                      <w:spacing w:val="-46"/>
                    </w:rPr>
                    <w:t xml:space="preserve"> </w:t>
                  </w:r>
                  <w:r>
                    <w:rPr>
                      <w:spacing w:val="-15"/>
                    </w:rPr>
                    <w:t>·木部》:</w:t>
                  </w:r>
                  <w:r>
                    <w:rPr/>
                    <w:t xml:space="preserve">  </w:t>
                  </w:r>
                  <w:r>
                    <w:rPr>
                      <w:spacing w:val="-69"/>
                    </w:rPr>
                    <w:t>“祝，木名。”按：《尔雅·释木》:“祝州木，髦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69"/>
                    </w:rPr>
                    <w:t>柔英。”陆德明释文：“祝，今本作祝”。</w:t>
                  </w:r>
                </w:p>
                <w:p>
                  <w:pPr>
                    <w:spacing w:line="34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4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88"/>
                    <w:spacing w:before="173" w:line="828" w:lineRule="exact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1"/>
                      <w:position w:val="4"/>
                    </w:rPr>
                    <w:t>zhua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>zh</w:t>
      </w:r>
      <w:r>
        <w:rPr>
          <w:rFonts w:ascii="Times New Roman" w:hAnsi="Times New Roman" w:eastAsia="Times New Roman" w:cs="Times New Roman"/>
          <w:spacing w:val="21"/>
        </w:rPr>
        <w:t>ú</w:t>
      </w:r>
      <w:r>
        <w:rPr>
          <w:rFonts w:ascii="Times New Roman" w:hAnsi="Times New Roman" w:eastAsia="Times New Roman" w:cs="Times New Roman"/>
          <w:spacing w:val="101"/>
        </w:rPr>
        <w:t xml:space="preserve"> </w:t>
      </w:r>
      <w:r>
        <w:rPr>
          <w:spacing w:val="21"/>
        </w:rPr>
        <w:t>①大锄。锄头一类的农具。《广</w:t>
      </w:r>
      <w:r>
        <w:rPr/>
        <w:t xml:space="preserve"> </w:t>
      </w:r>
      <w:r>
        <w:rPr>
          <w:spacing w:val="-76"/>
        </w:rPr>
        <w:t>韵</w:t>
      </w:r>
      <w:r>
        <w:rPr>
          <w:spacing w:val="-84"/>
        </w:rPr>
        <w:t xml:space="preserve"> </w:t>
      </w:r>
      <w:r>
        <w:rPr>
          <w:spacing w:val="-76"/>
        </w:rPr>
        <w:t>·烛韵》:“厮，镬也。”《国语·齐语</w:t>
      </w:r>
      <w:r>
        <w:rPr>
          <w:spacing w:val="-77"/>
        </w:rPr>
        <w:t>》:“恶</w:t>
      </w:r>
      <w:r>
        <w:rPr/>
        <w:t xml:space="preserve"> </w:t>
      </w:r>
      <w:r>
        <w:rPr>
          <w:spacing w:val="-70"/>
          <w:w w:val="99"/>
        </w:rPr>
        <w:t>金以铸钽、夷、斤、厮，试诸壤土。”皮日休《公</w:t>
      </w:r>
      <w:r>
        <w:rPr>
          <w:spacing w:val="9"/>
        </w:rPr>
        <w:t xml:space="preserve"> </w:t>
      </w:r>
      <w:r>
        <w:rPr>
          <w:spacing w:val="-72"/>
        </w:rPr>
        <w:t>斋四咏</w:t>
      </w:r>
      <w:r>
        <w:rPr>
          <w:spacing w:val="-70"/>
        </w:rPr>
        <w:t xml:space="preserve"> </w:t>
      </w:r>
      <w:r>
        <w:rPr>
          <w:spacing w:val="-72"/>
        </w:rPr>
        <w:t>·小桂》:“厮断云根移。”②掘；挖；掘</w:t>
      </w:r>
      <w:r>
        <w:rPr/>
        <w:t xml:space="preserve"> </w:t>
      </w:r>
      <w:r>
        <w:rPr>
          <w:spacing w:val="-56"/>
        </w:rPr>
        <w:t>取。张碧《农父》诗：“运锄耕厮侵星起，陇亩</w:t>
      </w:r>
      <w:r>
        <w:rPr>
          <w:spacing w:val="14"/>
        </w:rPr>
        <w:t xml:space="preserve"> </w:t>
      </w:r>
      <w:r>
        <w:rPr>
          <w:spacing w:val="-56"/>
        </w:rPr>
        <w:t>丰盈满家喜。”王夫之《后厮蕨行》:“厮蕨根，</w:t>
      </w:r>
      <w:r>
        <w:rPr>
          <w:spacing w:val="16"/>
        </w:rPr>
        <w:t xml:space="preserve"> </w:t>
      </w:r>
      <w:r>
        <w:rPr>
          <w:spacing w:val="-41"/>
        </w:rPr>
        <w:t>采蕨苗。”③砍；削。《广韵</w:t>
      </w:r>
      <w:r>
        <w:rPr>
          <w:spacing w:val="-58"/>
        </w:rPr>
        <w:t xml:space="preserve"> </w:t>
      </w:r>
      <w:r>
        <w:rPr>
          <w:spacing w:val="-41"/>
        </w:rPr>
        <w:t>·烛韵》:“,斫</w:t>
      </w:r>
      <w:r>
        <w:rPr/>
        <w:t xml:space="preserve"> </w:t>
      </w:r>
      <w:r>
        <w:rPr>
          <w:spacing w:val="-65"/>
        </w:rPr>
        <w:t>也。”牛殳《琵琶行》:“何人厮得一片木，三尺</w:t>
      </w:r>
      <w:r>
        <w:rPr>
          <w:spacing w:val="3"/>
        </w:rPr>
        <w:t xml:space="preserve"> </w:t>
      </w:r>
      <w:r>
        <w:rPr>
          <w:spacing w:val="-57"/>
        </w:rPr>
        <w:t>春冰五音足。”杨万里《远峰》诗：“谁将修月</w:t>
      </w:r>
      <w:r>
        <w:rPr>
          <w:spacing w:val="16"/>
        </w:rPr>
        <w:t xml:space="preserve"> </w:t>
      </w:r>
      <w:r>
        <w:rPr>
          <w:spacing w:val="-40"/>
        </w:rPr>
        <w:t>斧，厮取一尖耒。”</w:t>
      </w:r>
    </w:p>
    <w:p>
      <w:pPr>
        <w:ind w:left="264"/>
        <w:spacing w:before="145" w:line="224" w:lineRule="auto"/>
        <w:rPr>
          <w:rFonts w:ascii="SimHei" w:hAnsi="SimHei" w:eastAsia="SimHei" w:cs="SimHei"/>
          <w:sz w:val="99"/>
          <w:szCs w:val="99"/>
        </w:rPr>
      </w:pPr>
      <w:r>
        <w:rPr>
          <w:rFonts w:ascii="SimHei" w:hAnsi="SimHei" w:eastAsia="SimHei" w:cs="SimHei"/>
          <w:sz w:val="99"/>
          <w:szCs w:val="99"/>
        </w:rPr>
        <w:t>节</w:t>
      </w:r>
    </w:p>
    <w:p>
      <w:pPr>
        <w:pStyle w:val="BodyText"/>
        <w:ind w:left="21" w:right="9615" w:firstLine="1302"/>
        <w:spacing w:before="102" w:line="241" w:lineRule="auto"/>
        <w:jc w:val="both"/>
        <w:rPr/>
      </w:pPr>
      <w:r>
        <w:rPr>
          <w:spacing w:val="-59"/>
        </w:rPr>
        <w:t>zhù ①节麻，也作“综”。简称“麻”。一</w:t>
      </w:r>
      <w:r>
        <w:rPr/>
        <w:t xml:space="preserve"> </w:t>
      </w:r>
      <w:r>
        <w:rPr>
          <w:spacing w:val="29"/>
        </w:rPr>
        <w:t>种多年生草本植物。茎部韧皮纤维坚韧有</w:t>
      </w:r>
      <w:r>
        <w:rPr>
          <w:spacing w:val="6"/>
        </w:rPr>
        <w:t xml:space="preserve"> </w:t>
      </w:r>
      <w:r>
        <w:rPr>
          <w:spacing w:val="-22"/>
        </w:rPr>
        <w:t>光泽，供纺织、制渔网和造纸，根可入药，称</w:t>
      </w:r>
      <w:r>
        <w:rPr>
          <w:spacing w:val="6"/>
        </w:rPr>
        <w:t xml:space="preserve"> </w:t>
      </w:r>
      <w:r>
        <w:rPr>
          <w:spacing w:val="7"/>
        </w:rPr>
        <w:t>葶根。是我国的特产。《诗</w:t>
      </w:r>
      <w:r>
        <w:rPr>
          <w:spacing w:val="-39"/>
        </w:rPr>
        <w:t xml:space="preserve"> </w:t>
      </w:r>
      <w:r>
        <w:rPr>
          <w:spacing w:val="7"/>
        </w:rPr>
        <w:t>·东门之池》:</w:t>
      </w:r>
      <w:r>
        <w:rPr/>
        <w:t xml:space="preserve"> </w:t>
      </w:r>
      <w:r>
        <w:rPr>
          <w:spacing w:val="-64"/>
        </w:rPr>
        <w:t>“东门之池，可以沤综。”陆德明释文：“综，字</w:t>
      </w:r>
      <w:r>
        <w:rPr>
          <w:spacing w:val="10"/>
        </w:rPr>
        <w:t xml:space="preserve"> </w:t>
      </w:r>
      <w:r>
        <w:rPr>
          <w:spacing w:val="-50"/>
        </w:rPr>
        <w:t>又作学。”《本草纲目</w:t>
      </w:r>
      <w:r>
        <w:rPr>
          <w:spacing w:val="-62"/>
        </w:rPr>
        <w:t xml:space="preserve"> </w:t>
      </w:r>
      <w:r>
        <w:rPr>
          <w:spacing w:val="-50"/>
        </w:rPr>
        <w:t>·草部</w:t>
      </w:r>
      <w:r>
        <w:rPr>
          <w:spacing w:val="-74"/>
        </w:rPr>
        <w:t xml:space="preserve"> </w:t>
      </w:r>
      <w:r>
        <w:rPr>
          <w:spacing w:val="-50"/>
        </w:rPr>
        <w:t>·学麻》:“学麻</w:t>
      </w:r>
      <w:r>
        <w:rPr/>
        <w:t xml:space="preserve">  </w:t>
      </w:r>
      <w:r>
        <w:rPr>
          <w:spacing w:val="-44"/>
        </w:rPr>
        <w:t>作综，可以织狞，故谓之芋。”②同“茅”。三</w:t>
      </w:r>
      <w:r>
        <w:rPr>
          <w:spacing w:val="4"/>
        </w:rPr>
        <w:t xml:space="preserve"> </w:t>
      </w:r>
      <w:r>
        <w:rPr>
          <w:spacing w:val="-9"/>
        </w:rPr>
        <w:t>陵草。《玉篇</w:t>
      </w:r>
      <w:r>
        <w:rPr>
          <w:spacing w:val="-59"/>
        </w:rPr>
        <w:t xml:space="preserve"> </w:t>
      </w:r>
      <w:r>
        <w:rPr>
          <w:spacing w:val="-9"/>
        </w:rPr>
        <w:t>·州部》:“芋，草可以为绳。</w:t>
      </w:r>
      <w:r>
        <w:rPr/>
        <w:t xml:space="preserve"> </w:t>
      </w:r>
      <w:r>
        <w:rPr>
          <w:spacing w:val="-44"/>
        </w:rPr>
        <w:t>葶，同芋。”司马相如《上林赋》:“鲜枝黄砾，</w:t>
      </w:r>
      <w:r>
        <w:rPr>
          <w:spacing w:val="8"/>
        </w:rPr>
        <w:t xml:space="preserve"> </w:t>
      </w:r>
      <w:r>
        <w:rPr>
          <w:spacing w:val="-62"/>
        </w:rPr>
        <w:t>蒋学青蓣(fán,草名)。”按：《汉书》</w:t>
      </w:r>
      <w:r>
        <w:rPr>
          <w:spacing w:val="-63"/>
        </w:rPr>
        <w:t>作“芋”。</w:t>
      </w:r>
    </w:p>
    <w:p>
      <w:pPr>
        <w:pStyle w:val="BodyText"/>
        <w:ind w:left="386" w:right="9788" w:firstLine="842"/>
        <w:spacing w:before="70" w:line="220" w:lineRule="auto"/>
        <w:rPr/>
      </w:pPr>
      <w:r>
        <w:pict>
          <v:shape id="_x0000_s3116" style="position:absolute;margin-left:468.171pt;margin-top:14.9368pt;mso-position-vertical-relative:text;mso-position-horizontal-relative:text;width:464.55pt;height:345.5pt;z-index:255761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3"/>
                    <w:spacing w:before="20" w:line="229" w:lineRule="auto"/>
                    <w:rPr>
                      <w:sz w:val="88"/>
                      <w:szCs w:val="88"/>
                    </w:rPr>
                  </w:pPr>
                  <w:r>
                    <w:rPr>
                      <w:sz w:val="88"/>
                      <w:szCs w:val="88"/>
                    </w:rPr>
                    <w:t>過</w:t>
                  </w:r>
                </w:p>
                <w:p>
                  <w:pPr>
                    <w:pStyle w:val="BodyText"/>
                    <w:ind w:left="20" w:right="20" w:firstLine="1276"/>
                    <w:spacing w:before="67" w:line="244" w:lineRule="auto"/>
                    <w:jc w:val="both"/>
                    <w:rPr/>
                  </w:pPr>
                  <w:r>
                    <w:rPr>
                      <w:spacing w:val="-45"/>
                    </w:rPr>
                    <w:t>zhu</w:t>
                  </w:r>
                  <w:r>
                    <w:rPr>
                      <w:spacing w:val="-44"/>
                    </w:rPr>
                    <w:t>ā ①杖；鞭；马鞭。《急就篇》第十</w:t>
                  </w:r>
                  <w:r>
                    <w:rPr>
                      <w:spacing w:val="-41"/>
                    </w:rPr>
                    <w:t>七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5"/>
                    </w:rPr>
                    <w:t>章：“铁锤過杖……。”颜师古注：“粗者曰</w:t>
                  </w:r>
                  <w:r>
                    <w:rPr>
                      <w:spacing w:val="-56"/>
                    </w:rPr>
                    <w:t>樞,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细者曰杖。”《左传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rPr>
                      <w:spacing w:val="-38"/>
                    </w:rPr>
                    <w:t>·文公十三年》:“赠之以</w:t>
                  </w:r>
                  <w:r>
                    <w:rPr/>
                    <w:t xml:space="preserve"> </w:t>
                  </w:r>
                  <w:r>
                    <w:rPr>
                      <w:spacing w:val="-77"/>
                      <w:w w:val="99"/>
                    </w:rPr>
                    <w:t>策。”杜预注：“策，马榀。”孔颖达疏：“榀，杖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62"/>
                    </w:rPr>
                    <w:t>也。”岳珂《程史》卷五：“屏息庭槐下，执過候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晨。”②击；打击。《后汉书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66"/>
                    </w:rPr>
                    <w:t>·方术传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6"/>
                    </w:rPr>
                    <w:t>·段翳》:</w:t>
                  </w:r>
                  <w:r>
                    <w:rPr/>
                    <w:t xml:space="preserve"> </w:t>
                  </w:r>
                  <w:r>
                    <w:rPr>
                      <w:spacing w:val="-53"/>
                    </w:rPr>
                    <w:t>“与吏争度，律吏橱破从者头。”《资治通鉴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3"/>
                    </w:rPr>
                    <w:t>·</w:t>
                  </w:r>
                  <w:r>
                    <w:rPr/>
                    <w:t xml:space="preserve"> </w:t>
                  </w:r>
                  <w:r>
                    <w:rPr>
                      <w:spacing w:val="-11"/>
                    </w:rPr>
                    <w:t>汉光武帝建武八年》:“因以节杀数人。”胡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2"/>
                    </w:rPr>
                    <w:t>三省注：“過,击也。”③一种管乐器名。笙二</w:t>
                  </w:r>
                </w:p>
              </w:txbxContent>
            </v:textbox>
          </v:shape>
        </w:pict>
      </w:r>
      <w:r>
        <w:rPr>
          <w:spacing w:val="-48"/>
        </w:rPr>
        <w:t>《说文》:“拧，五月生，羔也。从羊，宁</w:t>
      </w:r>
      <w:r>
        <w:rPr>
          <w:spacing w:val="11"/>
        </w:rPr>
        <w:t xml:space="preserve"> </w:t>
      </w:r>
      <w:r>
        <w:rPr>
          <w:rFonts w:ascii="FZYaoTi" w:hAnsi="FZYaoTi" w:eastAsia="FZYaoTi" w:cs="FZYaoTi"/>
          <w:sz w:val="40"/>
          <w:szCs w:val="40"/>
          <w:spacing w:val="-15"/>
          <w:position w:val="8"/>
        </w:rPr>
        <w:t>羊</w:t>
      </w:r>
      <w:r>
        <w:rPr>
          <w:rFonts w:ascii="FZYaoTi" w:hAnsi="FZYaoTi" w:eastAsia="FZYaoTi" w:cs="FZYaoTi"/>
          <w:sz w:val="40"/>
          <w:szCs w:val="40"/>
          <w:spacing w:val="-24"/>
          <w:position w:val="8"/>
        </w:rPr>
        <w:t xml:space="preserve"> </w:t>
      </w:r>
      <w:r>
        <w:rPr>
          <w:sz w:val="38"/>
          <w:szCs w:val="38"/>
          <w:spacing w:val="-15"/>
          <w:position w:val="4"/>
        </w:rPr>
        <w:t>宁</w:t>
      </w:r>
      <w:r>
        <w:rPr>
          <w:sz w:val="38"/>
          <w:szCs w:val="38"/>
          <w:spacing w:val="131"/>
          <w:position w:val="4"/>
        </w:rPr>
        <w:t xml:space="preserve"> </w:t>
      </w:r>
      <w:r>
        <w:rPr>
          <w:spacing w:val="-15"/>
          <w:position w:val="-1"/>
        </w:rPr>
        <w:t>声。读若煮。”</w:t>
      </w:r>
    </w:p>
    <w:p>
      <w:pPr>
        <w:pStyle w:val="BodyText"/>
        <w:ind w:left="21" w:right="9649" w:firstLine="1241"/>
        <w:spacing w:before="169" w:line="234" w:lineRule="auto"/>
        <w:jc w:val="both"/>
        <w:rPr/>
      </w:pPr>
      <w:r>
        <w:rPr>
          <w:spacing w:val="-4"/>
        </w:rPr>
        <w:t>zhù</w:t>
      </w:r>
      <w:r>
        <w:rPr>
          <w:spacing w:val="-104"/>
        </w:rPr>
        <w:t xml:space="preserve"> </w:t>
      </w:r>
      <w:r>
        <w:rPr>
          <w:spacing w:val="-4"/>
        </w:rPr>
        <w:t>出生五个月的羊羔。也泛指一般小</w:t>
      </w:r>
      <w:r>
        <w:rPr/>
        <w:t xml:space="preserve"> </w:t>
      </w:r>
      <w:r>
        <w:rPr>
          <w:spacing w:val="-53"/>
        </w:rPr>
        <w:t>羊。《尔雅</w:t>
      </w:r>
      <w:r>
        <w:rPr>
          <w:spacing w:val="-68"/>
        </w:rPr>
        <w:t xml:space="preserve"> </w:t>
      </w:r>
      <w:r>
        <w:rPr>
          <w:spacing w:val="-53"/>
        </w:rPr>
        <w:t>·释畜》:“未成羊，疗。”郭璞注：</w:t>
      </w:r>
      <w:r>
        <w:rPr/>
        <w:t xml:space="preserve"> </w:t>
      </w:r>
      <w:r>
        <w:rPr>
          <w:spacing w:val="-39"/>
        </w:rPr>
        <w:t>“俗呼五月羔为疗。”《诗</w:t>
      </w:r>
      <w:r>
        <w:rPr>
          <w:spacing w:val="-51"/>
        </w:rPr>
        <w:t xml:space="preserve"> </w:t>
      </w:r>
      <w:r>
        <w:rPr>
          <w:spacing w:val="-39"/>
        </w:rPr>
        <w:t>·伐木》:“既有肥</w:t>
      </w:r>
    </w:p>
    <w:p>
      <w:pPr>
        <w:pStyle w:val="BodyText"/>
        <w:ind w:left="21" w:right="9772" w:firstLine="790"/>
        <w:spacing w:before="46" w:line="236" w:lineRule="auto"/>
        <w:jc w:val="both"/>
        <w:rPr/>
      </w:pPr>
      <w:r>
        <w:rPr>
          <w:spacing w:val="-68"/>
        </w:rPr>
        <w:t>,以速诸父。”毛传：“泞，未成羊也。”苏轼</w:t>
      </w:r>
      <w:r>
        <w:rPr/>
        <w:t xml:space="preserve"> </w:t>
      </w:r>
      <w:r>
        <w:rPr>
          <w:spacing w:val="-34"/>
        </w:rPr>
        <w:t>《闻子由瘦一首》:“十年京国厌肥辩，明日烝</w:t>
      </w:r>
      <w:r>
        <w:rPr>
          <w:spacing w:val="10"/>
        </w:rPr>
        <w:t xml:space="preserve"> </w:t>
      </w:r>
      <w:r>
        <w:rPr>
          <w:spacing w:val="18"/>
        </w:rPr>
        <w:t>花压红玉。”</w:t>
      </w:r>
    </w:p>
    <w:p>
      <w:pPr>
        <w:pStyle w:val="BodyText"/>
        <w:ind w:left="612"/>
        <w:spacing w:before="214" w:line="173" w:lineRule="auto"/>
        <w:rPr>
          <w:sz w:val="39"/>
          <w:szCs w:val="39"/>
        </w:rPr>
      </w:pPr>
      <w:r>
        <w:rPr>
          <w:sz w:val="39"/>
          <w:szCs w:val="39"/>
        </w:rPr>
        <w:t>亡</w:t>
      </w:r>
    </w:p>
    <w:p>
      <w:pPr>
        <w:pStyle w:val="BodyText"/>
        <w:ind w:left="270"/>
        <w:spacing w:before="2" w:line="213" w:lineRule="auto"/>
        <w:rPr>
          <w:sz w:val="52"/>
          <w:szCs w:val="52"/>
        </w:rPr>
      </w:pPr>
      <w:r>
        <w:rPr>
          <w:sz w:val="39"/>
          <w:szCs w:val="39"/>
          <w:b/>
          <w:bCs/>
          <w:spacing w:val="-27"/>
        </w:rPr>
        <w:t>糸土</w:t>
      </w:r>
      <w:r>
        <w:rPr>
          <w:sz w:val="39"/>
          <w:szCs w:val="39"/>
          <w:spacing w:val="-33"/>
        </w:rPr>
        <w:t xml:space="preserve"> </w:t>
      </w:r>
      <w:r>
        <w:rPr>
          <w:sz w:val="52"/>
          <w:szCs w:val="52"/>
          <w:spacing w:val="-27"/>
        </w:rPr>
        <w:t>(</w:t>
      </w:r>
      <w:r>
        <w:rPr>
          <w:sz w:val="52"/>
          <w:szCs w:val="52"/>
          <w:spacing w:val="-55"/>
        </w:rPr>
        <w:t xml:space="preserve"> </w:t>
      </w:r>
      <w:r>
        <w:rPr>
          <w:sz w:val="52"/>
          <w:szCs w:val="52"/>
          <w:spacing w:val="-27"/>
        </w:rPr>
        <w:t>红</w:t>
      </w:r>
      <w:r>
        <w:rPr>
          <w:sz w:val="52"/>
          <w:szCs w:val="52"/>
          <w:spacing w:val="-66"/>
        </w:rPr>
        <w:t xml:space="preserve"> </w:t>
      </w:r>
      <w:r>
        <w:rPr>
          <w:sz w:val="52"/>
          <w:szCs w:val="52"/>
          <w:spacing w:val="-27"/>
        </w:rPr>
        <w:t>)</w:t>
      </w:r>
    </w:p>
    <w:p>
      <w:pPr>
        <w:pStyle w:val="BodyText"/>
        <w:ind w:left="1194"/>
        <w:spacing w:before="137" w:line="216" w:lineRule="auto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spacing w:val="-31"/>
        </w:rPr>
        <w:t>zhù</w:t>
      </w:r>
      <w:r>
        <w:rPr>
          <w:sz w:val="52"/>
          <w:szCs w:val="52"/>
          <w:spacing w:val="-31"/>
        </w:rPr>
        <w:t>著</w:t>
      </w:r>
      <w:r>
        <w:rPr>
          <w:rFonts w:ascii="Times New Roman" w:hAnsi="Times New Roman" w:eastAsia="Times New Roman" w:cs="Times New Roman"/>
          <w:sz w:val="52"/>
          <w:szCs w:val="52"/>
          <w:spacing w:val="-31"/>
        </w:rPr>
        <w:t>;</w:t>
      </w:r>
      <w:r>
        <w:rPr>
          <w:sz w:val="52"/>
          <w:szCs w:val="52"/>
          <w:spacing w:val="-31"/>
        </w:rPr>
        <w:t>属。安放。《正字通</w:t>
      </w:r>
      <w:r>
        <w:rPr>
          <w:sz w:val="52"/>
          <w:szCs w:val="52"/>
          <w:spacing w:val="-75"/>
        </w:rPr>
        <w:t xml:space="preserve"> </w:t>
      </w:r>
      <w:r>
        <w:rPr>
          <w:sz w:val="52"/>
          <w:szCs w:val="52"/>
          <w:spacing w:val="-31"/>
        </w:rPr>
        <w:t>·系部》:</w:t>
      </w:r>
    </w:p>
    <w:p>
      <w:pPr>
        <w:spacing w:line="216" w:lineRule="auto"/>
        <w:sectPr>
          <w:headerReference w:type="default" r:id="rId820"/>
          <w:pgSz w:w="22536" w:h="31680"/>
          <w:pgMar w:top="1797" w:right="2013" w:bottom="0" w:left="1524" w:header="1170" w:footer="0" w:gutter="0"/>
        </w:sectPr>
        <w:rPr>
          <w:sz w:val="52"/>
          <w:szCs w:val="52"/>
        </w:rPr>
      </w:pPr>
    </w:p>
    <w:p>
      <w:pPr>
        <w:spacing w:line="304" w:lineRule="auto"/>
        <w:rPr>
          <w:rFonts w:ascii="Arial"/>
          <w:sz w:val="21"/>
        </w:rPr>
      </w:pPr>
      <w:r>
        <w:drawing>
          <wp:anchor distT="0" distB="0" distL="0" distR="0" simplePos="0" relativeHeight="255775744" behindDoc="1" locked="0" layoutInCell="1" allowOverlap="1">
            <wp:simplePos x="0" y="0"/>
            <wp:positionH relativeFrom="column">
              <wp:posOffset>5936393</wp:posOffset>
            </wp:positionH>
            <wp:positionV relativeFrom="paragraph">
              <wp:posOffset>275693</wp:posOffset>
            </wp:positionV>
            <wp:extent cx="10943" cy="17321170"/>
            <wp:effectExtent l="0" t="0" r="0" b="0"/>
            <wp:wrapNone/>
            <wp:docPr id="1360" name="IM 1360"/>
            <wp:cNvGraphicFramePr/>
            <a:graphic>
              <a:graphicData uri="http://schemas.openxmlformats.org/drawingml/2006/picture">
                <pic:pic>
                  <pic:nvPicPr>
                    <pic:cNvPr id="1360" name="IM 1360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3" cy="1732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73"/>
        <w:spacing w:before="156" w:line="221" w:lineRule="auto"/>
        <w:rPr/>
      </w:pPr>
      <w:r>
        <w:pict>
          <v:shape id="_x0000_s3118" style="position:absolute;margin-left:-1pt;margin-top:11.1191pt;mso-position-vertical-relative:text;mso-position-horizontal-relative:text;width:469.9pt;height:493.8pt;z-index:255776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 w:right="234"/>
                    <w:spacing w:before="18" w:line="224" w:lineRule="auto"/>
                    <w:rPr/>
                  </w:pPr>
                  <w:r>
                    <w:rPr>
                      <w:spacing w:val="-45"/>
                    </w:rPr>
                    <w:t>侧的管子。潘岳《笙赋》:“修過内辟，余箫外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74"/>
                      <w:w w:val="99"/>
                    </w:rPr>
                    <w:t>逶。”李善注：“修過,长管也。”</w:t>
                  </w:r>
                </w:p>
                <w:p>
                  <w:pPr>
                    <w:pStyle w:val="BodyText"/>
                    <w:ind w:left="20" w:right="71" w:firstLine="310"/>
                    <w:spacing w:before="73" w:line="227" w:lineRule="auto"/>
                    <w:jc w:val="both"/>
                    <w:rPr/>
                  </w:pPr>
                  <w:r>
                    <w:rPr>
                      <w:position w:val="-13"/>
                    </w:rPr>
                    <w:drawing>
                      <wp:inline distT="0" distB="0" distL="0" distR="0">
                        <wp:extent cx="509892" cy="252063"/>
                        <wp:effectExtent l="0" t="0" r="0" b="0"/>
                        <wp:docPr id="1362" name="IM 136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62" name="IM 1362"/>
                                <pic:cNvPicPr/>
                              </pic:nvPicPr>
                              <pic:blipFill>
                                <a:blip r:embed="rId82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09892" cy="252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68"/>
                    </w:rPr>
                    <w:t>《说文》:“墨，丧结。《礼》:“女子量衰，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14"/>
                      <w:position w:val="15"/>
                    </w:rPr>
                    <w:t>坐</w:t>
                  </w:r>
                  <w:r>
                    <w:rPr>
                      <w:sz w:val="43"/>
                      <w:szCs w:val="43"/>
                      <w:spacing w:val="51"/>
                      <w:position w:val="15"/>
                    </w:rPr>
                    <w:t xml:space="preserve">   </w:t>
                  </w:r>
                  <w:r>
                    <w:rPr>
                      <w:spacing w:val="-14"/>
                    </w:rPr>
                    <w:t>吊则不墅，鲁臧武仲与齐战于狐鲐，鲁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人还丧者始量。从影，坐声。”段注：“礼谓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70"/>
                    </w:rPr>
                    <w:t>《礼》经也。”</w:t>
                  </w:r>
                </w:p>
                <w:p>
                  <w:pPr>
                    <w:pStyle w:val="BodyText"/>
                    <w:ind w:left="261" w:right="20" w:firstLine="966"/>
                    <w:spacing w:before="60" w:line="243" w:lineRule="auto"/>
                    <w:jc w:val="both"/>
                    <w:rPr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eastAsia="Times New Roman" w:cs="Times New Roman"/>
                    </w:rPr>
                    <w:t>zhu</w:t>
                  </w:r>
                  <w:r>
                    <w:rPr>
                      <w:rFonts w:ascii="Times New Roman" w:hAnsi="Times New Roman" w:eastAsia="Times New Roman" w:cs="Times New Roman"/>
                      <w:spacing w:val="16"/>
                    </w:rPr>
                    <w:t>ā  </w:t>
                  </w:r>
                  <w:r>
                    <w:rPr>
                      <w:spacing w:val="16"/>
                    </w:rPr>
                    <w:t>①妇女的丧髻。用麻或布束发。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4"/>
                    </w:rPr>
                    <w:t>不用发簪等，也叫“露髻”。《左传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44"/>
                    </w:rPr>
                    <w:t>·襄公四</w:t>
                  </w:r>
                  <w:r>
                    <w:rPr/>
                    <w:t xml:space="preserve">  </w:t>
                  </w:r>
                  <w:r>
                    <w:rPr>
                      <w:spacing w:val="-47"/>
                    </w:rPr>
                    <w:t>年》:“国人逆丧者量，鲁于是乎如墅。”《仪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72"/>
                    </w:rPr>
                    <w:t>礼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2"/>
                    </w:rPr>
                    <w:t>·士丧礼》:“妇女量于室。”②梳在头顶二旁</w:t>
                  </w:r>
                  <w:r>
                    <w:rPr/>
                    <w:t xml:space="preserve"> </w:t>
                  </w:r>
                  <w:r>
                    <w:rPr>
                      <w:spacing w:val="-86"/>
                    </w:rPr>
                    <w:t>的髻。《字汇·影部》:“量，墅髻。”沈颜《象刑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61"/>
                      <w:w w:val="95"/>
                    </w:rPr>
                    <w:t>解》:“夫九人冠而人量，则量者慕而冠者胜。”孔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z w:val="43"/>
                      <w:szCs w:val="43"/>
                      <w:spacing w:val="-31"/>
                    </w:rPr>
                    <w:t>尚任《桃花扇</w:t>
                  </w:r>
                  <w:r>
                    <w:rPr>
                      <w:sz w:val="43"/>
                      <w:szCs w:val="43"/>
                      <w:spacing w:val="-49"/>
                    </w:rPr>
                    <w:t xml:space="preserve"> </w:t>
                  </w:r>
                  <w:r>
                    <w:rPr>
                      <w:sz w:val="43"/>
                      <w:szCs w:val="43"/>
                      <w:spacing w:val="-31"/>
                    </w:rPr>
                    <w:t>·选优》:“乱纷纷梅落宫量。”</w:t>
                  </w:r>
                </w:p>
                <w:p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21"/>
                    <w:spacing w:before="170" w:line="812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position w:val="4"/>
                    </w:rPr>
                    <w:t>zhuan</w:t>
                  </w:r>
                </w:p>
              </w:txbxContent>
            </v:textbox>
          </v:shape>
        </w:pict>
      </w:r>
      <w:r>
        <w:rPr>
          <w:spacing w:val="-48"/>
        </w:rPr>
        <w:t>马贞索隐引韦昭曰：“甄，蕲之乡名。”</w:t>
      </w:r>
    </w:p>
    <w:p>
      <w:pPr>
        <w:pStyle w:val="BodyText"/>
        <w:ind w:left="9659"/>
        <w:spacing w:before="101" w:line="187" w:lineRule="auto"/>
        <w:rPr>
          <w:sz w:val="52"/>
          <w:szCs w:val="52"/>
        </w:rPr>
      </w:pP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-7"/>
        </w:rPr>
        <w:t>E</w:t>
      </w:r>
      <w:r>
        <w:rPr>
          <w:sz w:val="52"/>
          <w:szCs w:val="52"/>
          <w:b/>
          <w:bCs/>
          <w:spacing w:val="-7"/>
        </w:rPr>
        <w:t>白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9573" w:right="72" w:firstLine="983"/>
        <w:spacing w:before="156" w:line="238" w:lineRule="auto"/>
        <w:jc w:val="both"/>
        <w:rPr/>
      </w:pPr>
      <w:r>
        <w:pict>
          <v:shape id="_x0000_s3120" style="position:absolute;margin-left:477.657pt;margin-top:-28.9207pt;mso-position-vertical-relative:text;mso-position-horizontal-relative:text;width:16.2pt;height:24.7pt;z-index:255779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97" w:lineRule="auto"/>
                    <w:jc w:val="right"/>
                    <w:rPr>
                      <w:rFonts w:ascii="Arial" w:hAnsi="Arial" w:eastAsia="Arial" w:cs="Arial"/>
                      <w:sz w:val="48"/>
                      <w:szCs w:val="48"/>
                    </w:rPr>
                  </w:pPr>
                  <w:r>
                    <w:rPr>
                      <w:rFonts w:ascii="Arial" w:hAnsi="Arial" w:eastAsia="Arial" w:cs="Arial"/>
                      <w:sz w:val="48"/>
                      <w:szCs w:val="48"/>
                      <w:spacing w:val="-37"/>
                    </w:rPr>
                    <w:t>E</w:t>
                  </w:r>
                </w:p>
              </w:txbxContent>
            </v:textbox>
          </v:shape>
        </w:pict>
      </w:r>
      <w:r>
        <w:rPr>
          <w:spacing w:val="-38"/>
        </w:rPr>
        <w:t>zhuì脚肿。《玉篇</w:t>
      </w:r>
      <w:r>
        <w:rPr>
          <w:spacing w:val="-55"/>
        </w:rPr>
        <w:t xml:space="preserve"> </w:t>
      </w:r>
      <w:r>
        <w:rPr>
          <w:spacing w:val="-38"/>
        </w:rPr>
        <w:t>·</w:t>
      </w:r>
      <w:r>
        <w:rPr>
          <w:spacing w:val="-180"/>
        </w:rPr>
        <w:t xml:space="preserve"> </w:t>
      </w:r>
      <w:r>
        <w:rPr>
          <w:spacing w:val="-38"/>
        </w:rPr>
        <w:t>肉部》:“鹏，重腿，</w:t>
      </w:r>
      <w:r>
        <w:rPr/>
        <w:t xml:space="preserve"> </w:t>
      </w:r>
      <w:r>
        <w:rPr>
          <w:spacing w:val="-90"/>
        </w:rPr>
        <w:t>腿病也。”《集韵</w:t>
      </w:r>
      <w:r>
        <w:rPr>
          <w:spacing w:val="-84"/>
        </w:rPr>
        <w:t xml:space="preserve"> </w:t>
      </w:r>
      <w:r>
        <w:rPr>
          <w:spacing w:val="-90"/>
        </w:rPr>
        <w:t>·寘韵》:“腿，足肿也。”《左</w:t>
      </w:r>
      <w:r>
        <w:rPr/>
        <w:t xml:space="preserve">  </w:t>
      </w:r>
      <w:r>
        <w:rPr>
          <w:spacing w:val="-34"/>
        </w:rPr>
        <w:t>传</w:t>
      </w:r>
      <w:r>
        <w:rPr>
          <w:spacing w:val="-55"/>
        </w:rPr>
        <w:t xml:space="preserve"> </w:t>
      </w:r>
      <w:r>
        <w:rPr>
          <w:spacing w:val="-34"/>
        </w:rPr>
        <w:t>·成公六年》:“于是乎有沉溺重腿之疾。”</w:t>
      </w:r>
      <w:r>
        <w:rPr/>
        <w:t xml:space="preserve"> </w:t>
      </w:r>
      <w:r>
        <w:rPr>
          <w:spacing w:val="-73"/>
          <w:w w:val="97"/>
        </w:rPr>
        <w:t>杜预注：“重腿，足肿。”刘禹锡《鉴药》:“予受</w:t>
      </w:r>
      <w:r>
        <w:rPr>
          <w:spacing w:val="37"/>
        </w:rPr>
        <w:t xml:space="preserve">  </w:t>
      </w:r>
      <w:r>
        <w:rPr>
          <w:spacing w:val="-28"/>
        </w:rPr>
        <w:t>药以饵，过信而腿能轻。”</w:t>
      </w:r>
    </w:p>
    <w:p>
      <w:pPr>
        <w:pStyle w:val="BodyText"/>
        <w:ind w:left="9584"/>
        <w:spacing w:before="323" w:line="222" w:lineRule="auto"/>
        <w:rPr>
          <w:sz w:val="78"/>
          <w:szCs w:val="78"/>
        </w:rPr>
      </w:pPr>
      <w:r>
        <w:rPr>
          <w:sz w:val="78"/>
          <w:szCs w:val="78"/>
          <w:b/>
          <w:bCs/>
          <w:spacing w:val="-18"/>
        </w:rPr>
        <w:t>酸(馔)</w:t>
      </w:r>
    </w:p>
    <w:p>
      <w:pPr>
        <w:pStyle w:val="BodyText"/>
        <w:ind w:left="9331" w:right="133" w:firstLine="1225"/>
        <w:spacing w:before="81" w:line="241" w:lineRule="auto"/>
        <w:jc w:val="both"/>
        <w:rPr/>
      </w:pPr>
      <w:r>
        <w:pict>
          <v:shape id="_x0000_s3122" style="position:absolute;margin-left:-1pt;margin-top:239.049pt;mso-position-vertical-relative:text;mso-position-horizontal-relative:text;width:458.4pt;height:419.5pt;z-index:255777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2"/>
                    <w:spacing w:before="18" w:line="221" w:lineRule="auto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  <w:b/>
                      <w:bCs/>
                      <w:spacing w:val="1"/>
                    </w:rPr>
                    <w:t>纂(</w:t>
                  </w:r>
                  <w:r>
                    <w:rPr>
                      <w:sz w:val="78"/>
                      <w:szCs w:val="78"/>
                      <w:spacing w:val="1"/>
                    </w:rPr>
                    <w:t>纂)</w:t>
                  </w:r>
                </w:p>
                <w:p>
                  <w:pPr>
                    <w:pStyle w:val="BodyText"/>
                    <w:ind w:left="20" w:right="20" w:firstLine="1208"/>
                    <w:spacing w:before="101"/>
                    <w:tabs>
                      <w:tab w:val="left" w:pos="261"/>
                    </w:tabs>
                    <w:jc w:val="both"/>
                    <w:rPr/>
                  </w:pPr>
                  <w:r>
                    <w:rPr>
                      <w:spacing w:val="-44"/>
                    </w:rPr>
                    <w:t>zhuàn ①同“馔”。饮食。《正字通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rPr>
                      <w:spacing w:val="-44"/>
                    </w:rPr>
                    <w:t>·竹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部》:“纂，同馔。”《仪礼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52"/>
                    </w:rPr>
                    <w:t>·士冠礼》:“具馔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spacing w:val="-53"/>
                    </w:rPr>
                    <w:t>(赛)于两塾。”《汉书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53"/>
                    </w:rPr>
                    <w:t>·杜邺传》:“陈平共壹</w:t>
                  </w:r>
                  <w:r>
                    <w:rPr/>
                    <w:t xml:space="preserve"> </w:t>
                  </w:r>
                  <w:r>
                    <w:rPr>
                      <w:spacing w:val="-26"/>
                    </w:rPr>
                    <w:t>饭之纂而将相加驩。”颜师古注：“陈平用陆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25"/>
                    </w:rPr>
                    <w:t>贾说，以五百金为绛侯具食是也。”②同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2"/>
                    </w:rPr>
                    <w:t>“撰”。撰写；编撰；纂集。《字汇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rPr>
                      <w:spacing w:val="-42"/>
                    </w:rPr>
                    <w:t>·竹部</w:t>
                  </w:r>
                  <w:r>
                    <w:rPr>
                      <w:spacing w:val="-43"/>
                    </w:rPr>
                    <w:t>》:</w:t>
                  </w:r>
                  <w:r>
                    <w:rPr/>
                    <w:t xml:space="preserve"> </w:t>
                  </w:r>
                  <w:r>
                    <w:rPr>
                      <w:spacing w:val="-65"/>
                    </w:rPr>
                    <w:t>“籍，与撰同。”《汉书</w:t>
                  </w:r>
                  <w:r>
                    <w:rPr>
                      <w:spacing w:val="-76"/>
                    </w:rPr>
                    <w:t xml:space="preserve"> </w:t>
                  </w:r>
                  <w:r>
                    <w:rPr>
                      <w:spacing w:val="-65"/>
                    </w:rPr>
                    <w:t>·</w:t>
                  </w:r>
                  <w:r>
                    <w:rPr>
                      <w:spacing w:val="-207"/>
                    </w:rPr>
                    <w:t xml:space="preserve"> </w:t>
                  </w:r>
                  <w:r>
                    <w:rPr>
                      <w:spacing w:val="-65"/>
                    </w:rPr>
                    <w:t>司马迁传赞》:“自古</w:t>
                  </w:r>
                  <w:r>
                    <w:rPr/>
                    <w:t xml:space="preserve"> </w:t>
                  </w:r>
                  <w:r>
                    <w:rPr>
                      <w:spacing w:val="-2"/>
                    </w:rPr>
                    <w:t>书契之作而有史官，其载籍博矣，至孔氏纂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7"/>
                    </w:rPr>
                    <w:t>之。”颜师古注：“纂与撰同。”</w:t>
                  </w:r>
                </w:p>
                <w:p>
                  <w:pPr>
                    <w:spacing w:line="35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80"/>
                    <w:spacing w:before="170" w:line="812" w:lineRule="exact"/>
                    <w:rPr>
                      <w:rFonts w:ascii="Arial" w:hAnsi="Arial" w:eastAsia="Arial" w:cs="Arial"/>
                      <w:sz w:val="59"/>
                      <w:szCs w:val="59"/>
                    </w:rPr>
                  </w:pPr>
                  <w:r>
                    <w:rPr>
                      <w:rFonts w:ascii="Arial" w:hAnsi="Arial" w:eastAsia="Arial" w:cs="Arial"/>
                      <w:sz w:val="59"/>
                      <w:szCs w:val="59"/>
                      <w:spacing w:val="-1"/>
                      <w:position w:val="4"/>
                    </w:rPr>
                    <w:t>zhui</w:t>
                  </w:r>
                </w:p>
              </w:txbxContent>
            </v:textbox>
          </v:shape>
        </w:pict>
      </w:r>
      <w:r>
        <w:rPr>
          <w:spacing w:val="-3"/>
        </w:rPr>
        <w:t>zhuì(又读chuò)①洒酒于地表示祭奠。</w:t>
      </w:r>
      <w:r>
        <w:rPr>
          <w:spacing w:val="17"/>
        </w:rPr>
        <w:t xml:space="preserve"> </w:t>
      </w:r>
      <w:r>
        <w:rPr>
          <w:spacing w:val="-62"/>
        </w:rPr>
        <w:t>《玉篇</w:t>
      </w:r>
      <w:r>
        <w:rPr>
          <w:spacing w:val="-46"/>
        </w:rPr>
        <w:t xml:space="preserve"> </w:t>
      </w:r>
      <w:r>
        <w:rPr>
          <w:spacing w:val="-62"/>
        </w:rPr>
        <w:t>·西部》:“酸，祭酹也。”玄应《一切经</w:t>
      </w:r>
      <w:r>
        <w:rPr/>
        <w:t xml:space="preserve">  </w:t>
      </w:r>
      <w:r>
        <w:rPr>
          <w:spacing w:val="-38"/>
        </w:rPr>
        <w:t>音义》卷十五引《字林》:“谓以酒浇地祭也。”</w:t>
      </w:r>
      <w:r>
        <w:rPr>
          <w:spacing w:val="7"/>
        </w:rPr>
        <w:t xml:space="preserve"> </w:t>
      </w:r>
      <w:r>
        <w:rPr>
          <w:spacing w:val="-62"/>
        </w:rPr>
        <w:t>《广韵</w:t>
      </w:r>
      <w:r>
        <w:rPr>
          <w:spacing w:val="-46"/>
        </w:rPr>
        <w:t xml:space="preserve"> </w:t>
      </w:r>
      <w:r>
        <w:rPr>
          <w:spacing w:val="-62"/>
        </w:rPr>
        <w:t>·祭韵》:“酸，祭也。”曹操《告涿郡太</w:t>
      </w:r>
      <w:r>
        <w:rPr/>
        <w:t xml:space="preserve">  </w:t>
      </w:r>
      <w:r>
        <w:rPr>
          <w:spacing w:val="-61"/>
        </w:rPr>
        <w:t>守令》:“并致薄酸，以彰厥德。”《后汉书</w:t>
      </w:r>
      <w:r>
        <w:rPr>
          <w:spacing w:val="-69"/>
        </w:rPr>
        <w:t xml:space="preserve"> </w:t>
      </w:r>
      <w:r>
        <w:rPr>
          <w:spacing w:val="-61"/>
        </w:rPr>
        <w:t>·循</w:t>
      </w:r>
      <w:r>
        <w:rPr/>
        <w:t xml:space="preserve">  </w:t>
      </w:r>
      <w:r>
        <w:rPr>
          <w:spacing w:val="-20"/>
        </w:rPr>
        <w:t>吏传</w:t>
      </w:r>
      <w:r>
        <w:rPr>
          <w:spacing w:val="-47"/>
        </w:rPr>
        <w:t xml:space="preserve"> </w:t>
      </w:r>
      <w:r>
        <w:rPr>
          <w:spacing w:val="-20"/>
        </w:rPr>
        <w:t>·王涣》:“男女老壮皆相与赋敛，致奠</w:t>
      </w:r>
      <w:r>
        <w:rPr/>
        <w:t xml:space="preserve">  </w:t>
      </w:r>
      <w:r>
        <w:rPr>
          <w:spacing w:val="-22"/>
        </w:rPr>
        <w:t>酸以千数。”②连续祭祀。《广韵</w:t>
      </w:r>
      <w:r>
        <w:rPr>
          <w:spacing w:val="-48"/>
        </w:rPr>
        <w:t xml:space="preserve"> </w:t>
      </w:r>
      <w:r>
        <w:rPr>
          <w:spacing w:val="-22"/>
        </w:rPr>
        <w:t>·薛韵》:</w:t>
      </w:r>
      <w:r>
        <w:rPr/>
        <w:t xml:space="preserve">  </w:t>
      </w:r>
      <w:r>
        <w:rPr>
          <w:spacing w:val="-60"/>
        </w:rPr>
        <w:t>“酸，酸连祭也。”《史记</w:t>
      </w:r>
      <w:r>
        <w:rPr>
          <w:spacing w:val="-64"/>
        </w:rPr>
        <w:t xml:space="preserve"> </w:t>
      </w:r>
      <w:r>
        <w:rPr>
          <w:spacing w:val="-60"/>
        </w:rPr>
        <w:t>·封禅书》:“其下四</w:t>
      </w:r>
      <w:r>
        <w:rPr/>
        <w:t xml:space="preserve">  </w:t>
      </w:r>
      <w:r>
        <w:rPr>
          <w:spacing w:val="-25"/>
        </w:rPr>
        <w:t>方地，为酸食群神从者及北斗云。”张守节正</w:t>
      </w:r>
      <w:r>
        <w:rPr>
          <w:spacing w:val="3"/>
        </w:rPr>
        <w:t xml:space="preserve">  </w:t>
      </w:r>
      <w:r>
        <w:rPr>
          <w:spacing w:val="1"/>
        </w:rPr>
        <w:t>义引刘伯庄云：“谓浇坛设诸神祭座相联缀</w:t>
      </w:r>
      <w:r>
        <w:rPr>
          <w:spacing w:val="8"/>
        </w:rPr>
        <w:t xml:space="preserve">  </w:t>
      </w:r>
      <w:r>
        <w:rPr>
          <w:spacing w:val="-16"/>
        </w:rPr>
        <w:t>也。”司马贞索隐：“(酸),谓联续而祭之。”</w:t>
      </w:r>
      <w:r>
        <w:rPr>
          <w:spacing w:val="3"/>
        </w:rPr>
        <w:t xml:space="preserve"> </w:t>
      </w:r>
      <w:r>
        <w:rPr>
          <w:spacing w:val="-48"/>
        </w:rPr>
        <w:t>《后汉书 ·祭祀志上》:“八陛，陛五十八酸。”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3397"/>
        <w:spacing w:before="170" w:line="812" w:lineRule="exact"/>
        <w:rPr>
          <w:rFonts w:ascii="Arial" w:hAnsi="Arial" w:eastAsia="Arial" w:cs="Arial"/>
          <w:sz w:val="59"/>
          <w:szCs w:val="59"/>
        </w:rPr>
      </w:pPr>
      <w:r>
        <w:rPr>
          <w:rFonts w:ascii="Arial" w:hAnsi="Arial" w:eastAsia="Arial" w:cs="Arial"/>
          <w:sz w:val="59"/>
          <w:szCs w:val="59"/>
          <w:spacing w:val="-1"/>
          <w:position w:val="4"/>
        </w:rPr>
        <w:t>zhun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9573"/>
        <w:spacing w:before="306" w:line="224" w:lineRule="auto"/>
        <w:rPr>
          <w:sz w:val="94"/>
          <w:szCs w:val="94"/>
        </w:rPr>
      </w:pPr>
      <w:r>
        <w:rPr>
          <w:sz w:val="94"/>
          <w:szCs w:val="94"/>
        </w:rPr>
        <w:t>速</w:t>
      </w:r>
    </w:p>
    <w:p>
      <w:pPr>
        <w:pStyle w:val="BodyText"/>
        <w:ind w:left="9331" w:right="445" w:firstLine="1225"/>
        <w:spacing w:before="108" w:line="242" w:lineRule="auto"/>
        <w:jc w:val="both"/>
        <w:rPr>
          <w:sz w:val="43"/>
          <w:szCs w:val="43"/>
        </w:rPr>
      </w:pPr>
      <w:r>
        <w:pict>
          <v:shape id="_x0000_s3124" style="position:absolute;margin-left:-0.999916pt;margin-top:146.273pt;mso-position-vertical-relative:text;mso-position-horizontal-relative:text;width:468.6pt;height:333.5pt;z-index:255778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2"/>
                    <w:spacing w:before="18" w:line="221" w:lineRule="auto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  <w:b/>
                      <w:bCs/>
                      <w:spacing w:val="-31"/>
                    </w:rPr>
                    <w:t>甄(凳)</w:t>
                  </w:r>
                </w:p>
                <w:p>
                  <w:pPr>
                    <w:pStyle w:val="BodyText"/>
                    <w:ind w:left="20" w:right="20" w:firstLine="1208"/>
                    <w:spacing w:before="81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7"/>
                    </w:rPr>
                    <w:t>zhuì </w:t>
                  </w:r>
                  <w:r>
                    <w:rPr>
                      <w:spacing w:val="-7"/>
                    </w:rPr>
                    <w:t>①瓮、坛一类容器。</w:t>
                  </w:r>
                  <w:r>
                    <w:rPr>
                      <w:spacing w:val="-127"/>
                    </w:rPr>
                    <w:t xml:space="preserve"> </w:t>
                  </w:r>
                  <w:r>
                    <w:rPr>
                      <w:spacing w:val="-7"/>
                    </w:rPr>
                    <w:t>一种小口罂。</w:t>
                  </w:r>
                  <w:r>
                    <w:rPr/>
                    <w:t xml:space="preserve"> </w:t>
                  </w:r>
                  <w:r>
                    <w:rPr>
                      <w:spacing w:val="-66"/>
                    </w:rPr>
                    <w:t>《方言》卷五：“甄，罂也。”钱绎笺疏：“《说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72"/>
                    </w:rPr>
                    <w:t>文》:“垂，小口罂也。”《周官</w:t>
                  </w:r>
                  <w:r>
                    <w:rPr>
                      <w:spacing w:val="-81"/>
                    </w:rPr>
                    <w:t xml:space="preserve"> </w:t>
                  </w:r>
                  <w:r>
                    <w:rPr>
                      <w:spacing w:val="-72"/>
                    </w:rPr>
                    <w:t>·凌人》:“春始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治鉴。”郑玄注：“鉴，如甄，口大以盛冰，疏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4"/>
                    </w:rPr>
                    <w:t>云：‘汉时名为甄，即今之壅’是也。是  为</w:t>
                  </w:r>
                  <w:r>
                    <w:rPr>
                      <w:spacing w:val="5"/>
                    </w:rPr>
                    <w:t xml:space="preserve">  </w:t>
                  </w:r>
                  <w:r>
                    <w:rPr>
                      <w:spacing w:val="-42"/>
                    </w:rPr>
                    <w:t>小口也。”《淮南子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2"/>
                    </w:rPr>
                    <w:t>·汜论》:“(古者)木钩而</w:t>
                  </w:r>
                  <w:r>
                    <w:rPr/>
                    <w:t xml:space="preserve">  </w:t>
                  </w:r>
                  <w:r>
                    <w:rPr>
                      <w:spacing w:val="-25"/>
                    </w:rPr>
                    <w:t>樵，抱甄而汲。”②古乡名。故地在今安徽省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64"/>
                    </w:rPr>
                    <w:t>宿县境。《正字通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4"/>
                    </w:rPr>
                    <w:t>·瓦部》:“甄，地名。”《史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记</w:t>
                  </w:r>
                  <w:r>
                    <w:rPr>
                      <w:spacing w:val="-75"/>
                    </w:rPr>
                    <w:t xml:space="preserve"> </w:t>
                  </w:r>
                  <w:r>
                    <w:rPr>
                      <w:spacing w:val="-41"/>
                    </w:rPr>
                    <w:t>·黥布列传》:“与上兵遇蕲面，会甄。”司</w:t>
                  </w:r>
                </w:p>
              </w:txbxContent>
            </v:textbox>
          </v:shape>
        </w:pict>
      </w:r>
      <w:r>
        <w:rPr>
          <w:spacing w:val="-27"/>
        </w:rPr>
        <w:t>zhūn</w:t>
      </w:r>
      <w:r>
        <w:rPr>
          <w:spacing w:val="-124"/>
        </w:rPr>
        <w:t xml:space="preserve"> </w:t>
      </w:r>
      <w:r>
        <w:rPr>
          <w:spacing w:val="-27"/>
        </w:rPr>
        <w:t>速遭(zhān):①路难行的样子。《玉</w:t>
      </w:r>
      <w:r>
        <w:rPr/>
        <w:t xml:space="preserve"> </w:t>
      </w:r>
      <w:r>
        <w:rPr>
          <w:spacing w:val="-68"/>
        </w:rPr>
        <w:t>篇》:“速，速遮也。”《篇海类编</w:t>
      </w:r>
      <w:r>
        <w:rPr>
          <w:spacing w:val="-71"/>
        </w:rPr>
        <w:t xml:space="preserve"> </w:t>
      </w:r>
      <w:r>
        <w:rPr>
          <w:spacing w:val="-68"/>
        </w:rPr>
        <w:t>·人事类</w:t>
      </w:r>
      <w:r>
        <w:rPr>
          <w:spacing w:val="-80"/>
        </w:rPr>
        <w:t xml:space="preserve"> </w:t>
      </w:r>
      <w:r>
        <w:rPr>
          <w:spacing w:val="-68"/>
        </w:rPr>
        <w:t>·是</w:t>
      </w:r>
      <w:r>
        <w:rPr/>
        <w:t xml:space="preserve"> </w:t>
      </w:r>
      <w:r>
        <w:rPr>
          <w:spacing w:val="-76"/>
          <w:w w:val="99"/>
        </w:rPr>
        <w:t>部》:“速遭，难行不进貌。”蔡邕《述行赋》:“涂</w:t>
      </w:r>
      <w:r>
        <w:rPr>
          <w:spacing w:val="47"/>
        </w:rPr>
        <w:t xml:space="preserve"> </w:t>
      </w:r>
      <w:r>
        <w:rPr>
          <w:spacing w:val="-28"/>
        </w:rPr>
        <w:t>速遭其蹇(qiān)连。”王士祯《赠程五周</w:t>
      </w:r>
      <w:r>
        <w:rPr>
          <w:spacing w:val="-29"/>
        </w:rPr>
        <w:t>量》:</w:t>
      </w:r>
      <w:r>
        <w:rPr/>
        <w:t xml:space="preserve"> </w:t>
      </w:r>
      <w:r>
        <w:rPr>
          <w:spacing w:val="-21"/>
        </w:rPr>
        <w:t>“郎君声名满天下，短褐徒步犹速遭。”②困</w:t>
      </w:r>
      <w:r>
        <w:rPr/>
        <w:t xml:space="preserve"> </w:t>
      </w:r>
      <w:r>
        <w:rPr>
          <w:spacing w:val="-45"/>
        </w:rPr>
        <w:t>顿，遭遇困难。左思《咏史八首》之七：“英雄</w:t>
      </w:r>
      <w:r>
        <w:rPr>
          <w:spacing w:val="13"/>
        </w:rPr>
        <w:t xml:space="preserve"> </w:t>
      </w:r>
      <w:r>
        <w:rPr>
          <w:spacing w:val="-46"/>
        </w:rPr>
        <w:t>有速遭，由来自古昔。”刘长卿《赠别于群投笔</w:t>
      </w:r>
      <w:r>
        <w:rPr>
          <w:spacing w:val="4"/>
        </w:rPr>
        <w:t xml:space="preserve"> </w:t>
      </w:r>
      <w:r>
        <w:rPr>
          <w:sz w:val="43"/>
          <w:szCs w:val="43"/>
          <w:spacing w:val="-2"/>
        </w:rPr>
        <w:t>赴西安》:“谁谓命速遭，还令计反覆。”</w:t>
      </w:r>
    </w:p>
    <w:p>
      <w:pPr>
        <w:pStyle w:val="BodyText"/>
        <w:spacing w:before="116" w:line="220" w:lineRule="auto"/>
        <w:jc w:val="right"/>
        <w:rPr>
          <w:sz w:val="94"/>
          <w:szCs w:val="94"/>
        </w:rPr>
      </w:pPr>
      <w:r>
        <w:rPr>
          <w:sz w:val="94"/>
          <w:szCs w:val="94"/>
          <w:b/>
          <w:bCs/>
          <w:spacing w:val="-104"/>
          <w:w w:val="58"/>
        </w:rPr>
        <w:t>《说文·土部》:“谆，射臬也，读若准。”</w:t>
      </w:r>
    </w:p>
    <w:p>
      <w:pPr>
        <w:pStyle w:val="BodyText"/>
        <w:ind w:left="9573" w:right="286" w:firstLine="983"/>
        <w:spacing w:before="146" w:line="239" w:lineRule="auto"/>
        <w:tabs>
          <w:tab w:val="left" w:pos="10082"/>
        </w:tabs>
        <w:jc w:val="right"/>
        <w:rPr/>
      </w:pPr>
      <w:r>
        <w:rPr>
          <w:spacing w:val="-26"/>
        </w:rPr>
        <w:t>(</w:t>
      </w:r>
      <w:r>
        <w:rPr>
          <w:spacing w:val="-126"/>
        </w:rPr>
        <w:t xml:space="preserve"> </w:t>
      </w:r>
      <w:r>
        <w:rPr>
          <w:spacing w:val="-26"/>
        </w:rPr>
        <w:t>一</w:t>
      </w:r>
      <w:r>
        <w:rPr>
          <w:spacing w:val="-132"/>
        </w:rPr>
        <w:t xml:space="preserve"> </w:t>
      </w:r>
      <w:r>
        <w:rPr>
          <w:spacing w:val="-26"/>
        </w:rPr>
        <w:t>)</w:t>
      </w:r>
      <w:r>
        <w:rPr>
          <w:rFonts w:ascii="Times New Roman" w:hAnsi="Times New Roman" w:eastAsia="Times New Roman" w:cs="Times New Roman"/>
          <w:spacing w:val="-26"/>
        </w:rPr>
        <w:t>zhǔn </w:t>
      </w:r>
      <w:r>
        <w:rPr>
          <w:spacing w:val="-26"/>
        </w:rPr>
        <w:t>①同“准”。隶书作“”</w:t>
      </w:r>
      <w:r>
        <w:rPr>
          <w:spacing w:val="-27"/>
        </w:rPr>
        <w:t>。箭</w:t>
      </w:r>
      <w:r>
        <w:rPr/>
        <w:t xml:space="preserve"> </w:t>
      </w:r>
      <w:r>
        <w:rPr>
          <w:spacing w:val="-41"/>
        </w:rPr>
        <w:t>靶子。《广韵</w:t>
      </w:r>
      <w:r>
        <w:rPr>
          <w:spacing w:val="-68"/>
        </w:rPr>
        <w:t xml:space="preserve"> </w:t>
      </w:r>
      <w:r>
        <w:rPr>
          <w:spacing w:val="-41"/>
        </w:rPr>
        <w:t>·准韵》:“,射的。《周礼》或</w:t>
      </w:r>
      <w:r>
        <w:rPr/>
        <w:t xml:space="preserve"> </w:t>
      </w:r>
      <w:r>
        <w:rPr>
          <w:spacing w:val="-73"/>
        </w:rPr>
        <w:t>作准。”《太玄</w:t>
      </w:r>
      <w:r>
        <w:rPr>
          <w:spacing w:val="-78"/>
        </w:rPr>
        <w:t xml:space="preserve"> </w:t>
      </w:r>
      <w:r>
        <w:rPr>
          <w:spacing w:val="-73"/>
        </w:rPr>
        <w:t>·曹》:“次三，师或导射，豚为</w:t>
      </w:r>
      <w:r>
        <w:rPr/>
        <w:t xml:space="preserve">  </w:t>
      </w:r>
      <w:r>
        <w:rPr/>
        <w:tab/>
      </w:r>
      <w:r>
        <w:rPr>
          <w:spacing w:val="-77"/>
          <w:w w:val="97"/>
        </w:rPr>
        <w:t>。”范望注：“埠，射的也。”也指射期；箭垛。</w:t>
      </w:r>
      <w:r>
        <w:rPr>
          <w:spacing w:val="39"/>
        </w:rPr>
        <w:t xml:space="preserve"> </w:t>
      </w:r>
      <w:r>
        <w:rPr>
          <w:spacing w:val="-58"/>
        </w:rPr>
        <w:t>玄应《一切经音义》卷一引《通俗文》曰：“射</w:t>
      </w:r>
    </w:p>
    <w:p>
      <w:pPr>
        <w:spacing w:line="239" w:lineRule="auto"/>
        <w:sectPr>
          <w:headerReference w:type="default" r:id="rId821"/>
          <w:pgSz w:w="22677" w:h="31681"/>
          <w:pgMar w:top="1783" w:right="1750" w:bottom="0" w:left="1968" w:header="1233" w:footer="0" w:gutter="0"/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9051"/>
        <w:spacing w:before="150" w:line="221" w:lineRule="auto"/>
        <w:rPr>
          <w:rFonts w:ascii="Times New Roman" w:hAnsi="Times New Roman" w:eastAsia="Times New Roman" w:cs="Times New Roman"/>
          <w:sz w:val="46"/>
          <w:szCs w:val="46"/>
        </w:rPr>
      </w:pPr>
      <w:r>
        <w:rPr>
          <w:sz w:val="46"/>
          <w:szCs w:val="46"/>
          <w:spacing w:val="6"/>
        </w:rPr>
        <w:t>附录</w:t>
      </w:r>
      <w:r>
        <w:rPr>
          <w:sz w:val="46"/>
          <w:szCs w:val="46"/>
          <w:spacing w:val="148"/>
        </w:rPr>
        <w:t xml:space="preserve"> </w:t>
      </w:r>
      <w:r>
        <w:rPr>
          <w:sz w:val="46"/>
          <w:szCs w:val="46"/>
          <w:spacing w:val="6"/>
        </w:rPr>
        <w:t>难字简释税鹫祥标沟</w:t>
      </w:r>
      <w:r>
        <w:rPr>
          <w:sz w:val="46"/>
          <w:szCs w:val="46"/>
          <w:spacing w:val="78"/>
        </w:rPr>
        <w:t xml:space="preserve"> </w:t>
      </w:r>
      <w:r>
        <w:rPr>
          <w:rFonts w:ascii="Times New Roman" w:hAnsi="Times New Roman" w:eastAsia="Times New Roman" w:cs="Times New Roman"/>
          <w:sz w:val="46"/>
          <w:szCs w:val="46"/>
        </w:rPr>
        <w:t>zhu</w:t>
      </w:r>
      <w:r>
        <w:rPr>
          <w:rFonts w:ascii="Times New Roman" w:hAnsi="Times New Roman" w:eastAsia="Times New Roman" w:cs="Times New Roman"/>
          <w:sz w:val="46"/>
          <w:szCs w:val="46"/>
          <w:spacing w:val="6"/>
        </w:rPr>
        <w:t>ō—</w:t>
      </w:r>
      <w:r>
        <w:rPr>
          <w:rFonts w:ascii="Times New Roman" w:hAnsi="Times New Roman" w:eastAsia="Times New Roman" w:cs="Times New Roman"/>
          <w:sz w:val="46"/>
          <w:szCs w:val="46"/>
        </w:rPr>
        <w:t>zhu</w:t>
      </w:r>
      <w:r>
        <w:rPr>
          <w:rFonts w:ascii="Times New Roman" w:hAnsi="Times New Roman" w:eastAsia="Times New Roman" w:cs="Times New Roman"/>
          <w:sz w:val="46"/>
          <w:szCs w:val="46"/>
          <w:spacing w:val="6"/>
        </w:rPr>
        <w:t>ó     71</w:t>
      </w:r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5799296" behindDoc="0" locked="0" layoutInCell="1" allowOverlap="1">
            <wp:simplePos x="0" y="0"/>
            <wp:positionH relativeFrom="column">
              <wp:posOffset>134198</wp:posOffset>
            </wp:positionH>
            <wp:positionV relativeFrom="paragraph">
              <wp:posOffset>5309</wp:posOffset>
            </wp:positionV>
            <wp:extent cx="11622006" cy="11065"/>
            <wp:effectExtent l="0" t="0" r="0" b="0"/>
            <wp:wrapNone/>
            <wp:docPr id="1364" name="IM 1364"/>
            <wp:cNvGraphicFramePr/>
            <a:graphic>
              <a:graphicData uri="http://schemas.openxmlformats.org/drawingml/2006/picture">
                <pic:pic>
                  <pic:nvPicPr>
                    <pic:cNvPr id="1364" name="IM 1364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22006" cy="1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793152" behindDoc="1" locked="0" layoutInCell="1" allowOverlap="1">
            <wp:simplePos x="0" y="0"/>
            <wp:positionH relativeFrom="column">
              <wp:posOffset>5939728</wp:posOffset>
            </wp:positionH>
            <wp:positionV relativeFrom="paragraph">
              <wp:posOffset>262807</wp:posOffset>
            </wp:positionV>
            <wp:extent cx="10947" cy="17367236"/>
            <wp:effectExtent l="0" t="0" r="0" b="0"/>
            <wp:wrapNone/>
            <wp:docPr id="1366" name="IM 1366"/>
            <wp:cNvGraphicFramePr/>
            <a:graphic>
              <a:graphicData uri="http://schemas.openxmlformats.org/drawingml/2006/picture">
                <pic:pic>
                  <pic:nvPicPr>
                    <pic:cNvPr id="1366" name="IM 1366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7" cy="1736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9560"/>
        <w:spacing w:before="303" w:line="220" w:lineRule="auto"/>
        <w:rPr>
          <w:sz w:val="93"/>
          <w:szCs w:val="93"/>
        </w:rPr>
      </w:pPr>
      <w:r>
        <w:pict>
          <v:shape id="_x0000_s3126" style="position:absolute;margin-left:-1pt;margin-top:12.7643pt;mso-position-vertical-relative:text;mso-position-horizontal-relative:text;width:468.95pt;height:1105.8pt;z-index:255794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60" w:firstLine="245"/>
                    <w:spacing w:before="28" w:line="241" w:lineRule="auto"/>
                    <w:jc w:val="both"/>
                    <w:rPr>
                      <w:rFonts w:ascii="SimHei" w:hAnsi="SimHei" w:eastAsia="SimHei" w:cs="SimHei"/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64"/>
                    </w:rPr>
                    <w:t>期为埠，中木曰的。”《水经注</w:t>
                  </w:r>
                  <w:r>
                    <w:rPr>
                      <w:sz w:val="49"/>
                      <w:szCs w:val="49"/>
                      <w:spacing w:val="-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4"/>
                    </w:rPr>
                    <w:t>·汝水》:“林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14"/>
                    </w:rPr>
                    <w:t>中有栗堂射，甚闲敞。”亦指准则。《广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雅·释诂一》:“埠， 也。”《潜夫论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8"/>
                    </w:rPr>
                    <w:t>·交际》: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“平议无  的，讥誉无效验。”黄侃《礼学略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6"/>
                    </w:rPr>
                    <w:t>说》:“此皆有成书，可以为。”②堤；垒土。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3"/>
                    </w:rPr>
                    <w:t>《玉篇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3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3"/>
                    </w:rPr>
                    <w:t>·土部》:“《山海经》云：貌山，是于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65"/>
                    </w:rPr>
                    <w:t>四海。郭璞曰：埠，犹堤也。”按：《山海经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9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65"/>
                    </w:rPr>
                    <w:t>·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6"/>
                    </w:rPr>
                    <w:t>西山经》作“是镍于西海”。郭璞注：锌，犹堤</w:t>
                  </w:r>
                  <w:r>
                    <w:rPr>
                      <w:sz w:val="49"/>
                      <w:szCs w:val="49"/>
                      <w:spacing w:val="1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0"/>
                    </w:rPr>
                    <w:t>埠也。”《集韵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6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9"/>
                      <w:szCs w:val="49"/>
                      <w:spacing w:val="-50"/>
                    </w:rPr>
                    <w:t>·程韵》:“,垒土也。”</w:t>
                  </w:r>
                </w:p>
                <w:p>
                  <w:pPr>
                    <w:pStyle w:val="BodyText"/>
                    <w:ind w:left="20" w:right="78" w:firstLine="1246"/>
                    <w:spacing w:before="66" w:line="239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3"/>
                    </w:rPr>
                    <w:t>(二)</w:t>
                  </w:r>
                  <w:r>
                    <w:rPr>
                      <w:sz w:val="49"/>
                      <w:szCs w:val="49"/>
                    </w:rPr>
                    <w:t>du</w:t>
                  </w:r>
                  <w:r>
                    <w:rPr>
                      <w:sz w:val="49"/>
                      <w:szCs w:val="49"/>
                      <w:spacing w:val="3"/>
                    </w:rPr>
                    <w:t>ī ③古代士大夫以上有身分的 </w:t>
                  </w:r>
                  <w:r>
                    <w:rPr>
                      <w:sz w:val="49"/>
                      <w:szCs w:val="49"/>
                      <w:spacing w:val="-2"/>
                    </w:rPr>
                    <w:t>人死后葬前殡于殡宫，棺木上所覆盖之物。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《集韵 ·灰韵》:“,横涂所覆。”《礼记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0"/>
                    </w:rPr>
                    <w:t>·丧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6"/>
                    </w:rPr>
                    <w:t>服大记》:“大夫殡以畴。”郑玄注：“畴，覆也。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63"/>
                    </w:rPr>
                    <w:t>畴，或作。”</w:t>
                  </w:r>
                </w:p>
                <w:p>
                  <w:pPr>
                    <w:spacing w:line="3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4103"/>
                    <w:spacing w:before="167" w:line="799" w:lineRule="exact"/>
                    <w:rPr>
                      <w:rFonts w:ascii="Arial" w:hAnsi="Arial" w:eastAsia="Arial" w:cs="Arial"/>
                      <w:sz w:val="58"/>
                      <w:szCs w:val="58"/>
                    </w:rPr>
                  </w:pPr>
                  <w:r>
                    <w:rPr>
                      <w:rFonts w:ascii="Arial" w:hAnsi="Arial" w:eastAsia="Arial" w:cs="Arial"/>
                      <w:sz w:val="58"/>
                      <w:szCs w:val="58"/>
                      <w:position w:val="4"/>
                    </w:rPr>
                    <w:t>zhuo</w:t>
                  </w:r>
                </w:p>
                <w:p>
                  <w:pPr>
                    <w:spacing w:line="350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351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65"/>
                    <w:spacing w:before="302" w:line="235" w:lineRule="auto"/>
                    <w:rPr>
                      <w:sz w:val="49"/>
                      <w:szCs w:val="49"/>
                    </w:rPr>
                  </w:pPr>
                  <w:r>
                    <w:rPr>
                      <w:sz w:val="93"/>
                      <w:szCs w:val="93"/>
                      <w:spacing w:val="20"/>
                      <w:position w:val="-37"/>
                    </w:rPr>
                    <w:t>税</w:t>
                  </w:r>
                  <w:r>
                    <w:rPr>
                      <w:sz w:val="49"/>
                      <w:szCs w:val="49"/>
                      <w:spacing w:val="-77"/>
                      <w:position w:val="7"/>
                    </w:rPr>
                    <w:t>《说文》:“税，木杖也。从木，兑声。”</w:t>
                  </w:r>
                </w:p>
                <w:p>
                  <w:pPr>
                    <w:pStyle w:val="BodyText"/>
                    <w:ind w:left="20" w:right="78" w:firstLine="1246"/>
                    <w:spacing w:before="130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5"/>
                    </w:rPr>
                    <w:t>(</w:t>
                  </w:r>
                  <w:r>
                    <w:rPr>
                      <w:sz w:val="49"/>
                      <w:szCs w:val="49"/>
                      <w:spacing w:val="-14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一)zhuō① 梁上的短柱。《论语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5"/>
                    </w:rPr>
                    <w:t>·公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7"/>
                    </w:rPr>
                    <w:t>治长》:“臧文仲居蔡，山节藻税。”邢员疏：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“税，梁上短柱也。”李梦阳《杂诗》:“税</w:t>
                  </w:r>
                  <w:r>
                    <w:rPr>
                      <w:sz w:val="49"/>
                      <w:szCs w:val="49"/>
                      <w:spacing w:val="-66"/>
                    </w:rPr>
                    <w:t>榱蚀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1"/>
                    </w:rPr>
                    <w:t>以倾，梁栋诚独难。”</w:t>
                  </w:r>
                </w:p>
                <w:p>
                  <w:pPr>
                    <w:pStyle w:val="BodyText"/>
                    <w:ind w:left="20" w:right="20" w:firstLine="1246"/>
                    <w:spacing w:before="104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48"/>
                    </w:rPr>
                    <w:t>(二)tuō②</w:t>
                  </w:r>
                  <w:r>
                    <w:rPr>
                      <w:sz w:val="49"/>
                      <w:szCs w:val="49"/>
                      <w:spacing w:val="-13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杖；棒；小木棒。《淮南子</w:t>
                  </w:r>
                  <w:r>
                    <w:rPr>
                      <w:sz w:val="49"/>
                      <w:szCs w:val="49"/>
                      <w:spacing w:val="-8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说山》:“挥税而呼狗，欲致之，顾反走。”王安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2"/>
                    </w:rPr>
                    <w:t>石《示安大师》:“手快税杖虽老矣。”③通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3"/>
                    </w:rPr>
                    <w:t>“脱”。疏略；简略。《荀子·礼记》:“凡礼，始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9"/>
                      <w:w w:val="93"/>
                    </w:rPr>
                    <w:t>乎税，成乎文。”杨惊注：《史记》作‘始乎脱’。”</w:t>
                  </w:r>
                </w:p>
                <w:p>
                  <w:pPr>
                    <w:pStyle w:val="BodyText"/>
                    <w:ind w:left="265" w:right="255" w:firstLine="1000"/>
                    <w:spacing w:before="59" w:line="239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4"/>
                    </w:rPr>
                    <w:t>(三)ruī ①通“锐”。尖锐。《集韵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·祭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4"/>
                    </w:rPr>
                    <w:t>韵》:“税，或作锐。”朱骏声《说文通训</w:t>
                  </w:r>
                  <w:r>
                    <w:rPr>
                      <w:sz w:val="49"/>
                      <w:szCs w:val="49"/>
                      <w:spacing w:val="-85"/>
                    </w:rPr>
                    <w:t>定声</w:t>
                  </w:r>
                  <w:r>
                    <w:rPr>
                      <w:sz w:val="49"/>
                      <w:szCs w:val="49"/>
                      <w:spacing w:val="-8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85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3"/>
                      <w:w w:val="95"/>
                    </w:rPr>
                    <w:t>泰部》:“税，假借为锐。”《老子》九章：“揣而</w:t>
                  </w:r>
                  <w:r>
                    <w:rPr>
                      <w:sz w:val="49"/>
                      <w:szCs w:val="49"/>
                      <w:spacing w:val="3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  <w:w w:val="99"/>
                    </w:rPr>
                    <w:t>税之，不可长保。”王弼注：“既揣末令尖，又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  <w:w w:val="95"/>
                    </w:rPr>
                    <w:t>锐之令利。”按：河上本作“锐”。</w:t>
                  </w:r>
                </w:p>
              </w:txbxContent>
            </v:textbox>
          </v:shape>
        </w:pict>
      </w:r>
      <w:r>
        <w:rPr>
          <w:sz w:val="93"/>
          <w:szCs w:val="93"/>
        </w:rPr>
        <w:t>祥</w:t>
      </w:r>
    </w:p>
    <w:p>
      <w:pPr>
        <w:pStyle w:val="BodyText"/>
        <w:ind w:left="9314" w:firstLine="1229"/>
        <w:spacing w:before="35" w:line="235" w:lineRule="auto"/>
        <w:rPr>
          <w:sz w:val="49"/>
          <w:szCs w:val="49"/>
        </w:rPr>
      </w:pPr>
      <w:r>
        <w:rPr>
          <w:sz w:val="49"/>
          <w:szCs w:val="49"/>
          <w:spacing w:val="-4"/>
        </w:rPr>
        <w:t>zhuó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4"/>
        </w:rPr>
        <w:t>春秋时齐国邑(地)名。在今山东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0"/>
        </w:rPr>
        <w:t>省长清县境。《玉篇</w:t>
      </w:r>
      <w:r>
        <w:rPr>
          <w:sz w:val="49"/>
          <w:szCs w:val="49"/>
          <w:spacing w:val="-83"/>
        </w:rPr>
        <w:t xml:space="preserve"> </w:t>
      </w:r>
      <w:r>
        <w:rPr>
          <w:sz w:val="49"/>
          <w:szCs w:val="49"/>
          <w:spacing w:val="-50"/>
        </w:rPr>
        <w:t>·示部》:“糕，齐地名。”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8"/>
        </w:rPr>
        <w:t>《春秋 ·庄公二年》:“夫人姜氏会齐侯于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83"/>
        </w:rPr>
        <w:t>祥。”杜预注：“祥，齐地。”</w:t>
      </w:r>
    </w:p>
    <w:p>
      <w:pPr>
        <w:pStyle w:val="BodyText"/>
        <w:ind w:left="10514"/>
        <w:spacing w:before="37" w:line="220" w:lineRule="auto"/>
        <w:rPr>
          <w:sz w:val="49"/>
          <w:szCs w:val="49"/>
        </w:rPr>
      </w:pPr>
      <w:r>
        <w:drawing>
          <wp:anchor distT="0" distB="0" distL="0" distR="0" simplePos="0" relativeHeight="255798272" behindDoc="0" locked="0" layoutInCell="1" allowOverlap="1">
            <wp:simplePos x="0" y="0"/>
            <wp:positionH relativeFrom="column">
              <wp:posOffset>6107813</wp:posOffset>
            </wp:positionH>
            <wp:positionV relativeFrom="paragraph">
              <wp:posOffset>124264</wp:posOffset>
            </wp:positionV>
            <wp:extent cx="555403" cy="543935"/>
            <wp:effectExtent l="0" t="0" r="0" b="0"/>
            <wp:wrapNone/>
            <wp:docPr id="1368" name="IM 1368"/>
            <wp:cNvGraphicFramePr/>
            <a:graphic>
              <a:graphicData uri="http://schemas.openxmlformats.org/drawingml/2006/picture">
                <pic:pic>
                  <pic:nvPicPr>
                    <pic:cNvPr id="1368" name="IM 1368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403" cy="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  <w:szCs w:val="49"/>
          <w:spacing w:val="-55"/>
        </w:rPr>
        <w:t>《说文》:“椽，击也。从木，家声。”段</w:t>
      </w:r>
    </w:p>
    <w:p>
      <w:pPr>
        <w:pStyle w:val="BodyText"/>
        <w:ind w:left="10759"/>
        <w:spacing w:before="71" w:line="220" w:lineRule="auto"/>
        <w:rPr>
          <w:sz w:val="49"/>
          <w:szCs w:val="49"/>
        </w:rPr>
      </w:pPr>
      <w:r>
        <w:rPr>
          <w:sz w:val="49"/>
          <w:szCs w:val="49"/>
          <w:spacing w:val="-74"/>
          <w:w w:val="99"/>
        </w:rPr>
        <w:t>注：“此与《支部》破音义皆同。”</w:t>
      </w:r>
    </w:p>
    <w:p>
      <w:pPr>
        <w:pStyle w:val="BodyText"/>
        <w:ind w:left="9314" w:right="40" w:firstLine="1237"/>
        <w:spacing w:before="19" w:line="241" w:lineRule="auto"/>
        <w:rPr>
          <w:sz w:val="49"/>
          <w:szCs w:val="49"/>
        </w:rPr>
      </w:pPr>
      <w:r>
        <w:rPr>
          <w:rFonts w:ascii="Times New Roman" w:hAnsi="Times New Roman" w:eastAsia="Times New Roman" w:cs="Times New Roman"/>
          <w:sz w:val="49"/>
          <w:szCs w:val="49"/>
          <w:spacing w:val="-60"/>
        </w:rPr>
        <w:t>zhuó</w:t>
      </w:r>
      <w:r>
        <w:rPr>
          <w:rFonts w:ascii="Times New Roman" w:hAnsi="Times New Roman" w:eastAsia="Times New Roman" w:cs="Times New Roman"/>
          <w:sz w:val="49"/>
          <w:szCs w:val="49"/>
          <w:spacing w:val="52"/>
        </w:rPr>
        <w:t xml:space="preserve"> </w:t>
      </w:r>
      <w:r>
        <w:rPr>
          <w:sz w:val="49"/>
          <w:szCs w:val="49"/>
          <w:spacing w:val="-60"/>
        </w:rPr>
        <w:t>①敲；击；捶。《诗·斯干》:“</w:t>
      </w:r>
      <w:r>
        <w:rPr>
          <w:sz w:val="49"/>
          <w:szCs w:val="49"/>
          <w:spacing w:val="-61"/>
        </w:rPr>
        <w:t>标之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橐橐。”孔颖达疏：“以杵标筑之，皆橐橐然。”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72"/>
        </w:rPr>
        <w:t>《诗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72"/>
        </w:rPr>
        <w:t>·兔置》:“标之丁丁。”徐昂发《现打鱼戏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24"/>
        </w:rPr>
        <w:t>为鸬鹚歌》:“野人杨网横覆车。”亦指击杀；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29"/>
        </w:rPr>
        <w:t>伤害。《清朝野史大观</w:t>
      </w:r>
      <w:r>
        <w:rPr>
          <w:sz w:val="49"/>
          <w:szCs w:val="49"/>
          <w:spacing w:val="-52"/>
        </w:rPr>
        <w:t xml:space="preserve"> </w:t>
      </w:r>
      <w:r>
        <w:rPr>
          <w:sz w:val="49"/>
          <w:szCs w:val="49"/>
          <w:spacing w:val="-29"/>
        </w:rPr>
        <w:t>·清朝艺苑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29"/>
        </w:rPr>
        <w:t>·汤海秋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3"/>
        </w:rPr>
        <w:t>戏服大黄毙命》:“一呷之药，極我天民。”②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18"/>
        </w:rPr>
        <w:t>古代宫刑。即割去男性生殖器的酷刑。后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62"/>
        </w:rPr>
        <w:t>作“”。《集韵</w:t>
      </w:r>
      <w:r>
        <w:rPr>
          <w:sz w:val="49"/>
          <w:szCs w:val="49"/>
          <w:spacing w:val="-75"/>
        </w:rPr>
        <w:t xml:space="preserve"> </w:t>
      </w:r>
      <w:r>
        <w:rPr>
          <w:sz w:val="49"/>
          <w:szCs w:val="49"/>
          <w:spacing w:val="-62"/>
        </w:rPr>
        <w:t>·觉韵》:“  ,《说文》:‘去阴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6"/>
        </w:rPr>
        <w:t>之刑也。或作标。”《书</w:t>
      </w:r>
      <w:r>
        <w:rPr>
          <w:sz w:val="49"/>
          <w:szCs w:val="49"/>
          <w:spacing w:val="-65"/>
        </w:rPr>
        <w:t xml:space="preserve"> </w:t>
      </w:r>
      <w:r>
        <w:rPr>
          <w:sz w:val="49"/>
          <w:szCs w:val="49"/>
          <w:spacing w:val="-56"/>
        </w:rPr>
        <w:t>·</w:t>
      </w:r>
      <w:r>
        <w:rPr>
          <w:sz w:val="49"/>
          <w:szCs w:val="49"/>
          <w:spacing w:val="-171"/>
        </w:rPr>
        <w:t xml:space="preserve"> </w:t>
      </w:r>
      <w:r>
        <w:rPr>
          <w:sz w:val="49"/>
          <w:szCs w:val="49"/>
          <w:spacing w:val="-56"/>
        </w:rPr>
        <w:t>吕刑》:“杀戮无辜，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爰始淫为劓、到、标、黥。”孔颖达疏：“标阴，</w:t>
      </w:r>
      <w:r>
        <w:rPr>
          <w:sz w:val="49"/>
          <w:szCs w:val="49"/>
          <w:spacing w:val="9"/>
        </w:rPr>
        <w:t xml:space="preserve"> </w:t>
      </w:r>
      <w:r>
        <w:rPr>
          <w:sz w:val="49"/>
          <w:szCs w:val="49"/>
          <w:spacing w:val="-57"/>
        </w:rPr>
        <w:t>即宫刑也……郑玄云：‘谓标破阴’。”亦指割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9"/>
        </w:rPr>
        <w:t>了生殖器的男人。《诗</w:t>
      </w:r>
      <w:r>
        <w:rPr>
          <w:sz w:val="49"/>
          <w:szCs w:val="49"/>
          <w:spacing w:val="-53"/>
        </w:rPr>
        <w:t xml:space="preserve"> </w:t>
      </w:r>
      <w:r>
        <w:rPr>
          <w:sz w:val="49"/>
          <w:szCs w:val="49"/>
          <w:spacing w:val="-9"/>
        </w:rPr>
        <w:t>·</w:t>
      </w:r>
      <w:r>
        <w:rPr>
          <w:sz w:val="49"/>
          <w:szCs w:val="49"/>
          <w:spacing w:val="-207"/>
        </w:rPr>
        <w:t xml:space="preserve"> </w:t>
      </w:r>
      <w:r>
        <w:rPr>
          <w:sz w:val="49"/>
          <w:szCs w:val="49"/>
          <w:spacing w:val="-9"/>
        </w:rPr>
        <w:t>召旻》:“昏标靡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共。”郑玄笺：“昏、标，皆奄人也。标，毁阴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64"/>
        </w:rPr>
        <w:t>也。”③诉请；告诉。通“涿”。《左传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64"/>
        </w:rPr>
        <w:t>·哀公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45"/>
        </w:rPr>
        <w:t>十七年》:“卫侯辞以难，大子又使極之。”杜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34"/>
        </w:rPr>
        <w:t>预注：“标，诉。”章炳麟《艾如张董逃歌并</w:t>
      </w:r>
      <w:r>
        <w:rPr>
          <w:sz w:val="49"/>
          <w:szCs w:val="49"/>
          <w:spacing w:val="5"/>
        </w:rPr>
        <w:t xml:space="preserve">  </w:t>
      </w:r>
      <w:r>
        <w:rPr>
          <w:sz w:val="49"/>
          <w:szCs w:val="49"/>
          <w:spacing w:val="-43"/>
        </w:rPr>
        <w:t>序》:“或标之张之洞，之洞使钱恂问故。”</w:t>
      </w:r>
    </w:p>
    <w:p>
      <w:pPr>
        <w:pStyle w:val="BodyText"/>
        <w:ind w:left="9732" w:right="222" w:hanging="172"/>
        <w:spacing w:before="20" w:line="214" w:lineRule="auto"/>
        <w:rPr>
          <w:sz w:val="49"/>
          <w:szCs w:val="49"/>
        </w:rPr>
      </w:pPr>
      <w:r>
        <w:rPr>
          <w:sz w:val="49"/>
          <w:szCs w:val="49"/>
          <w:spacing w:val="-42"/>
          <w:position w:val="-12"/>
        </w:rPr>
        <w:t>法  </w:t>
      </w:r>
      <w:r>
        <w:rPr>
          <w:sz w:val="49"/>
          <w:szCs w:val="49"/>
          <w:spacing w:val="-42"/>
        </w:rPr>
        <w:t>《说文》:“沟，激水声也。从水，夕声。</w:t>
      </w:r>
      <w:r>
        <w:rPr>
          <w:sz w:val="49"/>
          <w:szCs w:val="49"/>
          <w:spacing w:val="7"/>
        </w:rPr>
        <w:t xml:space="preserve"> </w:t>
      </w:r>
      <w:r>
        <w:rPr>
          <w:sz w:val="49"/>
          <w:szCs w:val="49"/>
          <w:position w:val="11"/>
        </w:rPr>
        <w:drawing>
          <wp:inline distT="0" distB="0" distL="0" distR="0">
            <wp:extent cx="443654" cy="240999"/>
            <wp:effectExtent l="0" t="0" r="0" b="0"/>
            <wp:docPr id="1370" name="IM 1370"/>
            <wp:cNvGraphicFramePr/>
            <a:graphic>
              <a:graphicData uri="http://schemas.openxmlformats.org/drawingml/2006/picture">
                <pic:pic>
                  <pic:nvPicPr>
                    <pic:cNvPr id="1370" name="IM 1370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654" cy="2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138"/>
        </w:rPr>
        <w:t xml:space="preserve"> </w:t>
      </w:r>
      <w:r>
        <w:rPr>
          <w:sz w:val="49"/>
          <w:szCs w:val="49"/>
          <w:spacing w:val="-19"/>
        </w:rPr>
        <w:t>井一有水一无水谓之瀾沟。”</w:t>
      </w:r>
    </w:p>
    <w:p>
      <w:pPr>
        <w:pStyle w:val="BodyText"/>
        <w:ind w:left="9314" w:right="4" w:firstLine="1280"/>
        <w:spacing w:before="71" w:line="239" w:lineRule="auto"/>
        <w:rPr>
          <w:sz w:val="49"/>
          <w:szCs w:val="49"/>
        </w:rPr>
      </w:pPr>
      <w:r>
        <w:pict>
          <v:shape id="_x0000_s3128" style="position:absolute;margin-left:119.316pt;margin-top:256.379pt;mso-position-vertical-relative:text;mso-position-horizontal-relative:text;width:348.75pt;height:57.1pt;z-index:25579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31" w:right="20" w:hanging="211"/>
                    <w:spacing w:before="21" w:line="216" w:lineRule="auto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spacing w:val="7"/>
                    </w:rPr>
                    <w:t>《说文》:“旖，鹫鸯也。从鸟，</w:t>
                  </w:r>
                  <w:r>
                    <w:rPr>
                      <w:sz w:val="47"/>
                      <w:szCs w:val="47"/>
                      <w:spacing w:val="11"/>
                    </w:rPr>
                    <w:t xml:space="preserve"> </w:t>
                  </w:r>
                  <w:r>
                    <w:rPr>
                      <w:sz w:val="47"/>
                      <w:szCs w:val="47"/>
                      <w:spacing w:val="-18"/>
                    </w:rPr>
                    <w:t>族声。”</w:t>
                  </w:r>
                </w:p>
              </w:txbxContent>
            </v:textbox>
          </v:shape>
        </w:pict>
      </w:r>
      <w:r>
        <w:pict>
          <v:shape id="_x0000_s3130" style="position:absolute;margin-left:12.0431pt;margin-top:259.362pt;mso-position-vertical-relative:text;mso-position-horizontal-relative:text;width:117.05pt;height:65.75pt;z-index:255797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4" w:lineRule="auto"/>
                    <w:rPr>
                      <w:rFonts w:ascii="FangSong" w:hAnsi="FangSong" w:eastAsia="FangSong" w:cs="FangSong"/>
                      <w:sz w:val="105"/>
                      <w:szCs w:val="105"/>
                    </w:rPr>
                  </w:pPr>
                  <w:r>
                    <w:rPr>
                      <w:rFonts w:ascii="FangSong" w:hAnsi="FangSong" w:eastAsia="FangSong" w:cs="FangSong"/>
                      <w:sz w:val="105"/>
                      <w:szCs w:val="105"/>
                      <w:b/>
                      <w:bCs/>
                      <w:spacing w:val="55"/>
                    </w:rPr>
                    <w:t>鹫()</w:t>
                  </w:r>
                </w:p>
              </w:txbxContent>
            </v:textbox>
          </v:shape>
        </w:pict>
      </w:r>
      <w:r>
        <w:pict>
          <v:shape id="_x0000_s3132" style="position:absolute;margin-left:-0.999939pt;margin-top:318.722pt;mso-position-vertical-relative:text;mso-position-horizontal-relative:text;width:469.5pt;height:193.6pt;z-index:255795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46"/>
                    <w:spacing w:before="13" w:line="241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9"/>
                    </w:rPr>
                    <w:t>zhuó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4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獄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19"/>
                    </w:rPr>
                    <w:t>(yuè)</w:t>
                  </w:r>
                  <w:r>
                    <w:rPr>
                      <w:sz w:val="49"/>
                      <w:szCs w:val="49"/>
                      <w:spacing w:val="-19"/>
                    </w:rPr>
                    <w:t>旖，一种水鸟。长颈红眼，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古以为神鸟。陆佃《埤雅释鸟》:“《禽经》曰：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‘紫凤谓之鸯’。”《国语</w:t>
                  </w:r>
                  <w:r>
                    <w:rPr>
                      <w:sz w:val="49"/>
                      <w:szCs w:val="49"/>
                      <w:spacing w:val="-7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4"/>
                    </w:rPr>
                    <w:t>·周语上》:“鳖膂鸣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5"/>
                    </w:rPr>
                    <w:t>于岐山。”《注》:“鳖盔，凤之别名。”柳宗元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2"/>
                    </w:rPr>
                    <w:t>《自衡阳移桂十余本植零陵所住精舍》:“棲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14"/>
                    </w:rPr>
                    <w:t>息期鹫鹫。”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18"/>
        </w:rPr>
        <w:t>(</w:t>
      </w:r>
      <w:r>
        <w:rPr>
          <w:sz w:val="49"/>
          <w:szCs w:val="49"/>
          <w:spacing w:val="-127"/>
        </w:rPr>
        <w:t xml:space="preserve"> </w:t>
      </w:r>
      <w:r>
        <w:rPr>
          <w:sz w:val="49"/>
          <w:szCs w:val="49"/>
          <w:spacing w:val="-18"/>
        </w:rPr>
        <w:t>一</w:t>
      </w:r>
      <w:r>
        <w:rPr>
          <w:sz w:val="49"/>
          <w:szCs w:val="49"/>
          <w:spacing w:val="-143"/>
        </w:rPr>
        <w:t xml:space="preserve"> </w:t>
      </w:r>
      <w:r>
        <w:rPr>
          <w:sz w:val="49"/>
          <w:szCs w:val="49"/>
          <w:spacing w:val="-18"/>
        </w:rPr>
        <w:t>)zhuó ①激水声。亦指自然涌出的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水。《庄子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55"/>
        </w:rPr>
        <w:t>·</w:t>
      </w:r>
      <w:r>
        <w:rPr>
          <w:sz w:val="49"/>
          <w:szCs w:val="49"/>
          <w:spacing w:val="-176"/>
        </w:rPr>
        <w:t xml:space="preserve"> </w:t>
      </w:r>
      <w:r>
        <w:rPr>
          <w:sz w:val="49"/>
          <w:szCs w:val="49"/>
          <w:spacing w:val="-55"/>
        </w:rPr>
        <w:t>田子方》:“夫水之于沟也，无为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34"/>
        </w:rPr>
        <w:t>而才自然矣。”王先谦集解：“沟乃水之自然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33"/>
        </w:rPr>
        <w:t>涌出，无所作为，唯其才之自然也。”②人的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51"/>
        </w:rPr>
        <w:t>体液。《释名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1"/>
        </w:rPr>
        <w:t>·释形体》:“沟，泽也，有润泽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55"/>
        </w:rPr>
        <w:t>也。”王先谦疏证补：“王启原曰：‘自脐以下</w:t>
      </w:r>
      <w:r>
        <w:rPr>
          <w:sz w:val="49"/>
          <w:szCs w:val="49"/>
          <w:spacing w:val="2"/>
        </w:rPr>
        <w:t xml:space="preserve">  </w:t>
      </w:r>
      <w:r>
        <w:rPr>
          <w:sz w:val="49"/>
          <w:szCs w:val="49"/>
          <w:spacing w:val="-11"/>
        </w:rPr>
        <w:t>曰水腹，水沟所聚也。”亦指药物升华之气。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4"/>
        </w:rPr>
        <w:t>《云笈七签》卷六五：“牢涂之，无令泄，泄则</w:t>
      </w:r>
      <w:r>
        <w:rPr>
          <w:sz w:val="49"/>
          <w:szCs w:val="49"/>
          <w:spacing w:val="7"/>
        </w:rPr>
        <w:t xml:space="preserve">  </w:t>
      </w:r>
      <w:r>
        <w:rPr>
          <w:sz w:val="49"/>
          <w:szCs w:val="49"/>
          <w:spacing w:val="-69"/>
        </w:rPr>
        <w:t>华沟飞去。”③同“勺”。《集韵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69"/>
        </w:rPr>
        <w:t>·药韵》:“</w:t>
      </w:r>
      <w:r>
        <w:rPr>
          <w:sz w:val="49"/>
          <w:szCs w:val="49"/>
          <w:spacing w:val="-70"/>
        </w:rPr>
        <w:t>勺，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《说文》:‘挹取也。’或从水、勺，一曰乐名。”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34"/>
        </w:rPr>
        <w:t>舀取；挹取。通“酌”。三家《诗》作“沟”。</w:t>
      </w:r>
      <w:r>
        <w:rPr>
          <w:sz w:val="49"/>
          <w:szCs w:val="49"/>
          <w:spacing w:val="16"/>
        </w:rPr>
        <w:t xml:space="preserve"> </w:t>
      </w:r>
      <w:r>
        <w:rPr>
          <w:sz w:val="49"/>
          <w:szCs w:val="49"/>
          <w:spacing w:val="-52"/>
        </w:rPr>
        <w:t>《榖梁传 ·僖公八年》:“乞者，处其所而诣与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70"/>
          <w:w w:val="99"/>
        </w:rPr>
        <w:t>之，盖沟之也。”范令集解：“沟血而与之。”也</w:t>
      </w:r>
      <w:r>
        <w:rPr>
          <w:sz w:val="49"/>
          <w:szCs w:val="49"/>
          <w:spacing w:val="1"/>
        </w:rPr>
        <w:t xml:space="preserve">  </w:t>
      </w:r>
      <w:r>
        <w:rPr>
          <w:sz w:val="49"/>
          <w:szCs w:val="49"/>
          <w:spacing w:val="-41"/>
        </w:rPr>
        <w:t>指刺探。《周礼</w:t>
      </w:r>
      <w:r>
        <w:rPr>
          <w:sz w:val="49"/>
          <w:szCs w:val="49"/>
          <w:spacing w:val="-56"/>
        </w:rPr>
        <w:t xml:space="preserve"> </w:t>
      </w:r>
      <w:r>
        <w:rPr>
          <w:sz w:val="49"/>
          <w:szCs w:val="49"/>
          <w:spacing w:val="-41"/>
        </w:rPr>
        <w:t>·秋官</w:t>
      </w:r>
      <w:r>
        <w:rPr>
          <w:sz w:val="49"/>
          <w:szCs w:val="49"/>
          <w:spacing w:val="-71"/>
        </w:rPr>
        <w:t xml:space="preserve"> </w:t>
      </w:r>
      <w:r>
        <w:rPr>
          <w:sz w:val="49"/>
          <w:szCs w:val="49"/>
          <w:spacing w:val="-41"/>
        </w:rPr>
        <w:t>·士师》:“掌士之八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64"/>
        </w:rPr>
        <w:t>成。</w:t>
      </w:r>
      <w:r>
        <w:rPr>
          <w:sz w:val="49"/>
          <w:szCs w:val="49"/>
          <w:spacing w:val="-118"/>
        </w:rPr>
        <w:t xml:space="preserve"> </w:t>
      </w:r>
      <w:r>
        <w:rPr>
          <w:sz w:val="49"/>
          <w:szCs w:val="49"/>
          <w:spacing w:val="-64"/>
        </w:rPr>
        <w:t>一曰邦沟。”郑玄注引郑众曰：“沟，读如</w:t>
      </w:r>
      <w:r>
        <w:rPr>
          <w:sz w:val="49"/>
          <w:szCs w:val="49"/>
        </w:rPr>
        <w:t xml:space="preserve">   </w:t>
      </w:r>
      <w:r>
        <w:rPr>
          <w:sz w:val="49"/>
          <w:szCs w:val="49"/>
          <w:spacing w:val="-11"/>
        </w:rPr>
        <w:t>酌。国沟者，斟沟盗取国家密事，若今时刺</w:t>
      </w:r>
    </w:p>
    <w:p>
      <w:pPr>
        <w:spacing w:line="239" w:lineRule="auto"/>
        <w:sectPr>
          <w:headerReference w:type="default" r:id="rId22"/>
          <w:pgSz w:w="22685" w:h="31680"/>
          <w:pgMar w:top="400" w:right="2179" w:bottom="0" w:left="1591" w:header="0" w:footer="0" w:gutter="0"/>
        </w:sectPr>
        <w:rPr>
          <w:sz w:val="49"/>
          <w:szCs w:val="49"/>
        </w:rPr>
      </w:pPr>
    </w:p>
    <w:p>
      <w:pPr>
        <w:spacing w:line="346" w:lineRule="auto"/>
        <w:rPr>
          <w:rFonts w:ascii="Arial"/>
          <w:sz w:val="21"/>
        </w:rPr>
      </w:pPr>
      <w:r>
        <w:drawing>
          <wp:anchor distT="0" distB="0" distL="0" distR="0" simplePos="0" relativeHeight="255810560" behindDoc="1" locked="0" layoutInCell="1" allowOverlap="1">
            <wp:simplePos x="0" y="0"/>
            <wp:positionH relativeFrom="column">
              <wp:posOffset>5952924</wp:posOffset>
            </wp:positionH>
            <wp:positionV relativeFrom="paragraph">
              <wp:posOffset>215993</wp:posOffset>
            </wp:positionV>
            <wp:extent cx="10957" cy="17308695"/>
            <wp:effectExtent l="0" t="0" r="0" b="0"/>
            <wp:wrapNone/>
            <wp:docPr id="1374" name="IM 1374"/>
            <wp:cNvGraphicFramePr/>
            <a:graphic>
              <a:graphicData uri="http://schemas.openxmlformats.org/drawingml/2006/picture">
                <pic:pic>
                  <pic:nvPicPr>
                    <pic:cNvPr id="1374" name="IM 1374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7" cy="1730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2" w:right="9763" w:firstLine="241"/>
        <w:spacing w:before="156" w:line="235" w:lineRule="auto"/>
        <w:jc w:val="both"/>
        <w:rPr/>
      </w:pPr>
      <w:r>
        <w:pict>
          <v:shape id="_x0000_s3134" style="position:absolute;margin-left:466.871pt;margin-top:-0.930912pt;mso-position-vertical-relative:text;mso-position-horizontal-relative:text;width:479.2pt;height:159.45pt;z-index:255812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32"/>
                    <w:spacing w:before="23" w:line="242" w:lineRule="auto"/>
                    <w:jc w:val="both"/>
                    <w:rPr/>
                  </w:pPr>
                  <w:r>
                    <w:rPr>
                      <w:spacing w:val="-33"/>
                    </w:rPr>
                    <w:t>zī上端收敛小口的鼎。《尔雅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spacing w:val="-33"/>
                    </w:rPr>
                    <w:t>·释器》:</w:t>
                  </w:r>
                  <w:r>
                    <w:rPr/>
                    <w:t xml:space="preserve">  </w:t>
                  </w:r>
                  <w:r>
                    <w:rPr>
                      <w:spacing w:val="-3"/>
                    </w:rPr>
                    <w:t>“鼎绝大谓之鼐，圜算上谓之辅。”郭璞注：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2"/>
                    </w:rPr>
                    <w:t>“鼎敛上而小口。”《诗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62"/>
                    </w:rPr>
                    <w:t>·丝衣》:“鼐鼎及菊。”</w:t>
                  </w:r>
                  <w:r>
                    <w:rPr/>
                    <w:t xml:space="preserve"> </w:t>
                  </w:r>
                  <w:r>
                    <w:rPr>
                      <w:spacing w:val="-46"/>
                    </w:rPr>
                    <w:t>毛传：“大鼎谓之鼎，小鼎谓之肅。”沈约《需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53"/>
                    </w:rPr>
                    <w:t>雅》之一：“或鼎或肅宣九沸。”</w:t>
                  </w:r>
                </w:p>
              </w:txbxContent>
            </v:textbox>
          </v:shape>
        </w:pict>
      </w:r>
      <w:r>
        <w:rPr>
          <w:spacing w:val="-30"/>
        </w:rPr>
        <w:t>探尚书事。”亦为古乐名。《荀子</w:t>
      </w:r>
      <w:r>
        <w:rPr>
          <w:spacing w:val="-64"/>
        </w:rPr>
        <w:t xml:space="preserve"> </w:t>
      </w:r>
      <w:r>
        <w:rPr>
          <w:spacing w:val="-30"/>
        </w:rPr>
        <w:t>·礼论》:</w:t>
      </w:r>
      <w:r>
        <w:rPr/>
        <w:t xml:space="preserve"> </w:t>
      </w:r>
      <w:r>
        <w:rPr>
          <w:spacing w:val="-64"/>
          <w:w w:val="91"/>
        </w:rPr>
        <w:t>“《沟》、《桓》、《简》、《象》,是君子之所以为恽</w:t>
      </w:r>
      <w:r>
        <w:rPr>
          <w:spacing w:val="17"/>
        </w:rPr>
        <w:t xml:space="preserve"> </w:t>
      </w:r>
      <w:r>
        <w:rPr>
          <w:spacing w:val="-66"/>
        </w:rPr>
        <w:t>诡其所喜乐之文也。”杨惊注：“武，沟，桓，皆</w:t>
      </w:r>
      <w:r>
        <w:rPr>
          <w:spacing w:val="14"/>
        </w:rPr>
        <w:t xml:space="preserve"> </w:t>
      </w:r>
      <w:r>
        <w:rPr>
          <w:spacing w:val="-84"/>
        </w:rPr>
        <w:t>《周颂》篇名。”按：《诗·周颂》作“酌”。孔颖</w:t>
      </w:r>
      <w:r>
        <w:rPr>
          <w:spacing w:val="12"/>
        </w:rPr>
        <w:t xml:space="preserve"> </w:t>
      </w:r>
      <w:r>
        <w:rPr>
          <w:spacing w:val="-75"/>
          <w:w w:val="98"/>
        </w:rPr>
        <w:t>达疏：“酌，《左传》作‘沟’.古今字。”</w:t>
      </w:r>
    </w:p>
    <w:p>
      <w:pPr>
        <w:pStyle w:val="BodyText"/>
        <w:ind w:left="254" w:right="9454" w:firstLine="982"/>
        <w:spacing w:before="72" w:line="237" w:lineRule="auto"/>
        <w:jc w:val="both"/>
        <w:rPr/>
      </w:pPr>
      <w:r>
        <w:pict>
          <v:shape id="_x0000_s3136" style="position:absolute;margin-left:525.703pt;margin-top:-0.969344pt;mso-position-vertical-relative:text;mso-position-horizontal-relative:text;width:410.4pt;height:62.8pt;z-index:255814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"/>
                    <w:spacing w:before="20" w:line="229" w:lineRule="auto"/>
                    <w:rPr>
                      <w:sz w:val="50"/>
                      <w:szCs w:val="50"/>
                    </w:rPr>
                  </w:pPr>
                  <w:r>
                    <w:rPr>
                      <w:spacing w:val="-39"/>
                    </w:rPr>
                    <w:t>《说文》:“图，食所遗也。从肉，任声。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53"/>
                    </w:rPr>
                    <w:t>《易》曰：‘噬乾望。’肺，扬雄说望从</w:t>
                  </w:r>
                </w:p>
              </w:txbxContent>
            </v:textbox>
          </v:shape>
        </w:pict>
      </w:r>
      <w:r>
        <w:pict>
          <v:shape id="_x0000_s3138" style="position:absolute;margin-left:478.94pt;margin-top:2.94997pt;mso-position-vertical-relative:text;mso-position-horizontal-relative:text;width:48.4pt;height:59.15pt;z-index:255815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2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23"/>
                    </w:rPr>
                    <w:t>肺</w:t>
                  </w:r>
                </w:p>
              </w:txbxContent>
            </v:textbox>
          </v:shape>
        </w:pict>
      </w:r>
      <w:r>
        <w:pict>
          <v:shape id="_x0000_s3140" style="position:absolute;margin-left:466.871pt;margin-top:62.4484pt;mso-position-vertical-relative:text;mso-position-horizontal-relative:text;width:481.95pt;height:1145.25pt;z-index:255811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1"/>
                    <w:spacing w:before="18" w:line="223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33"/>
                    </w:rPr>
                    <w:t>市。”</w:t>
                  </w:r>
                </w:p>
                <w:p>
                  <w:pPr>
                    <w:pStyle w:val="BodyText"/>
                    <w:ind w:left="20" w:right="273" w:firstLine="1232"/>
                    <w:spacing w:before="47" w:line="238" w:lineRule="auto"/>
                    <w:jc w:val="both"/>
                    <w:rPr/>
                  </w:pPr>
                  <w:r>
                    <w:rPr>
                      <w:spacing w:val="-29"/>
                    </w:rPr>
                    <w:t>(</w:t>
                  </w:r>
                  <w:r>
                    <w:rPr>
                      <w:spacing w:val="-104"/>
                    </w:rPr>
                    <w:t xml:space="preserve"> </w:t>
                  </w:r>
                  <w:r>
                    <w:rPr>
                      <w:spacing w:val="-29"/>
                    </w:rPr>
                    <w:t>一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29"/>
                    </w:rPr>
                    <w:t>)zǐ①</w:t>
                  </w:r>
                  <w:r>
                    <w:rPr>
                      <w:spacing w:val="-114"/>
                    </w:rPr>
                    <w:t xml:space="preserve"> </w:t>
                  </w:r>
                  <w:r>
                    <w:rPr>
                      <w:spacing w:val="-29"/>
                    </w:rPr>
                    <w:t>剩余的食物。《易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rPr>
                      <w:spacing w:val="-29"/>
                    </w:rPr>
                    <w:t>·</w:t>
                  </w:r>
                  <w:r>
                    <w:rPr>
                      <w:spacing w:val="-203"/>
                    </w:rPr>
                    <w:t xml:space="preserve"> </w:t>
                  </w:r>
                  <w:r>
                    <w:rPr>
                      <w:spacing w:val="-29"/>
                    </w:rPr>
                    <w:t>噬嗑》:</w:t>
                  </w:r>
                  <w:r>
                    <w:rPr/>
                    <w:t xml:space="preserve"> </w:t>
                  </w:r>
                  <w:r>
                    <w:rPr>
                      <w:spacing w:val="-56"/>
                    </w:rPr>
                    <w:t>“噬乾肺，得金矢。”陆德明释文引《字林》云：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4"/>
                    </w:rPr>
                    <w:t>“肺，含食所遗也。”②干肉。特指带骨的干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66"/>
                    </w:rPr>
                    <w:t>肉。《广雅·释器》:“肺，脯也。”《玉篇 ·</w:t>
                  </w:r>
                  <w:r>
                    <w:rPr>
                      <w:spacing w:val="-183"/>
                    </w:rPr>
                    <w:t xml:space="preserve"> </w:t>
                  </w:r>
                  <w:r>
                    <w:rPr>
                      <w:spacing w:val="-66"/>
                    </w:rPr>
                    <w:t>肉</w:t>
                  </w:r>
                  <w:r>
                    <w:rPr/>
                    <w:t xml:space="preserve">  </w:t>
                  </w:r>
                  <w:r>
                    <w:rPr>
                      <w:spacing w:val="-88"/>
                    </w:rPr>
                    <w:t>部》:“肺，脯有骨。”《易</w:t>
                  </w:r>
                  <w:r>
                    <w:rPr>
                      <w:spacing w:val="-74"/>
                    </w:rPr>
                    <w:t xml:space="preserve"> </w:t>
                  </w:r>
                  <w:r>
                    <w:rPr>
                      <w:spacing w:val="-88"/>
                    </w:rPr>
                    <w:t>·</w:t>
                  </w:r>
                  <w:r>
                    <w:rPr>
                      <w:spacing w:val="-210"/>
                    </w:rPr>
                    <w:t xml:space="preserve"> </w:t>
                  </w:r>
                  <w:r>
                    <w:rPr>
                      <w:spacing w:val="-88"/>
                    </w:rPr>
                    <w:t>噬嗑》:“九四，噬于</w:t>
                  </w:r>
                  <w:r>
                    <w:rPr/>
                    <w:t xml:space="preserve"> </w:t>
                  </w:r>
                  <w:r>
                    <w:rPr>
                      <w:spacing w:val="-52"/>
                    </w:rPr>
                    <w:t>肺。”《新唐书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52"/>
                    </w:rPr>
                    <w:t>·礼乐志》:“大尉取肺一以进，</w:t>
                  </w:r>
                  <w:r>
                    <w:rPr/>
                    <w:t xml:space="preserve"> </w:t>
                  </w:r>
                  <w:r>
                    <w:rPr>
                      <w:spacing w:val="-12"/>
                    </w:rPr>
                    <w:t>皇帝奠解于荐西，受肺。”</w:t>
                  </w:r>
                </w:p>
                <w:p>
                  <w:pPr>
                    <w:pStyle w:val="BodyText"/>
                    <w:ind w:left="261" w:right="474" w:firstLine="991"/>
                    <w:spacing w:before="10" w:line="248" w:lineRule="auto"/>
                    <w:jc w:val="both"/>
                    <w:rPr/>
                  </w:pPr>
                  <w:r>
                    <w:rPr>
                      <w:spacing w:val="-56"/>
                    </w:rPr>
                    <w:t>(二)</w:t>
                  </w:r>
                  <w:r>
                    <w:rPr>
                      <w:rFonts w:ascii="Arial" w:hAnsi="Arial" w:eastAsia="Arial" w:cs="Arial"/>
                      <w:spacing w:val="-56"/>
                    </w:rPr>
                    <w:t>fèi</w:t>
                  </w:r>
                  <w:r>
                    <w:rPr>
                      <w:rFonts w:ascii="Arial" w:hAnsi="Arial" w:eastAsia="Arial" w:cs="Arial"/>
                      <w:spacing w:val="101"/>
                    </w:rPr>
                    <w:t xml:space="preserve"> </w:t>
                  </w:r>
                  <w:r>
                    <w:rPr>
                      <w:spacing w:val="-56"/>
                    </w:rPr>
                    <w:t>③</w:t>
                  </w:r>
                  <w:r>
                    <w:rPr>
                      <w:rFonts w:ascii="SimHei" w:hAnsi="SimHei" w:eastAsia="SimHei" w:cs="SimHei"/>
                      <w:spacing w:val="-56"/>
                    </w:rPr>
                    <w:t>同“肺”。郭璞《江赋》:“赪鳖</w:t>
                  </w:r>
                  <w:r>
                    <w:rPr>
                      <w:rFonts w:ascii="SimHei" w:hAnsi="SimHei" w:eastAsia="SimHei" w:cs="SimHei"/>
                    </w:rPr>
                    <w:t xml:space="preserve"> </w:t>
                  </w:r>
                  <w:r>
                    <w:rPr>
                      <w:spacing w:val="-58"/>
                    </w:rPr>
                    <w:t>肺跃而吐玑。”李善注引《山海经》曰：‘珠鳖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8"/>
                    </w:rPr>
                    <w:t>之鱼，其状如肺’。”苏轼《次韵子由病洒肺疾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1"/>
                    </w:rPr>
                    <w:t>发》:“忆子少年时，肺喘疲坐卧。”</w:t>
                  </w:r>
                </w:p>
                <w:p>
                  <w:pPr>
                    <w:pStyle w:val="BodyText"/>
                    <w:ind w:left="261" w:right="448" w:firstLine="94"/>
                    <w:spacing w:before="30" w:line="221" w:lineRule="auto"/>
                    <w:tabs>
                      <w:tab w:val="left" w:pos="380"/>
                    </w:tabs>
                    <w:jc w:val="both"/>
                    <w:rPr/>
                  </w:pPr>
                  <w:r>
                    <w:rPr>
                      <w:spacing w:val="-46"/>
                      <w:position w:val="-9"/>
                    </w:rPr>
                    <w:t>士</w:t>
                  </w:r>
                  <w:r>
                    <w:rPr>
                      <w:spacing w:val="152"/>
                      <w:position w:val="-9"/>
                    </w:rPr>
                    <w:t xml:space="preserve"> </w:t>
                  </w:r>
                  <w:r>
                    <w:rPr>
                      <w:spacing w:val="-46"/>
                    </w:rPr>
                    <w:t>《说文》:“芋，麻母也。从卿，子声。一</w:t>
                  </w:r>
                  <w:r>
                    <w:rPr/>
                    <w:t xml:space="preserve"> </w:t>
                  </w:r>
                  <w:r>
                    <w:rPr/>
                    <w:tab/>
                  </w:r>
                  <w:r>
                    <w:rPr>
                      <w:position w:val="14"/>
                    </w:rPr>
                    <w:drawing>
                      <wp:inline distT="0" distB="0" distL="0" distR="0">
                        <wp:extent cx="487796" cy="251862"/>
                        <wp:effectExtent l="0" t="0" r="0" b="0"/>
                        <wp:docPr id="1376" name="IM 137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76" name="IM 1376"/>
                                <pic:cNvPicPr/>
                              </pic:nvPicPr>
                              <pic:blipFill>
                                <a:blip r:embed="rId83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87796" cy="251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rPr>
                      <w:spacing w:val="-53"/>
                    </w:rPr>
                    <w:t>曰芋即桌也。”段注：“析言则有实者称</w:t>
                  </w:r>
                  <w:r>
                    <w:rPr/>
                    <w:t xml:space="preserve"> </w:t>
                  </w:r>
                  <w:r>
                    <w:rPr>
                      <w:spacing w:val="-24"/>
                    </w:rPr>
                    <w:t>芋，无实者称巢。麻母言麻子之母。”</w:t>
                  </w:r>
                </w:p>
                <w:p>
                  <w:pPr>
                    <w:pStyle w:val="BodyText"/>
                    <w:ind w:left="261" w:right="268" w:firstLine="991"/>
                    <w:spacing w:before="73" w:line="241" w:lineRule="auto"/>
                    <w:jc w:val="both"/>
                    <w:rPr/>
                  </w:pPr>
                  <w:r>
                    <w:rPr>
                      <w:spacing w:val="-27"/>
                    </w:rPr>
                    <w:t>(</w:t>
                  </w:r>
                  <w:r>
                    <w:rPr>
                      <w:spacing w:val="-101"/>
                    </w:rPr>
                    <w:t xml:space="preserve"> </w:t>
                  </w:r>
                  <w:r>
                    <w:rPr>
                      <w:spacing w:val="-27"/>
                    </w:rPr>
                    <w:t>一</w:t>
                  </w:r>
                  <w:r>
                    <w:rPr>
                      <w:spacing w:val="-123"/>
                    </w:rPr>
                    <w:t xml:space="preserve"> </w:t>
                  </w:r>
                  <w:r>
                    <w:rPr>
                      <w:spacing w:val="-27"/>
                    </w:rPr>
                    <w:t>)zì ①“学”的本字。大麻的雌株。</w:t>
                  </w:r>
                  <w:r>
                    <w:rPr/>
                    <w:t xml:space="preserve"> </w:t>
                  </w:r>
                  <w:r>
                    <w:rPr>
                      <w:spacing w:val="-32"/>
                    </w:rPr>
                    <w:t>又为麻的泛称。朱骏声通训定声：“芋，字亦</w:t>
                  </w:r>
                  <w:r>
                    <w:rPr/>
                    <w:t xml:space="preserve"> </w:t>
                  </w:r>
                  <w:r>
                    <w:rPr>
                      <w:spacing w:val="-82"/>
                    </w:rPr>
                    <w:t>作学。《尔雅·释草》:“‘芋，麻母’。注：‘苴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63"/>
                    </w:rPr>
                    <w:t>麻盛子者’。”亦指堤。《广雅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spacing w:val="-63"/>
                    </w:rPr>
                    <w:t>·释宫》:“芋，</w:t>
                  </w:r>
                  <w:r>
                    <w:rPr/>
                    <w:t xml:space="preserve"> </w:t>
                  </w:r>
                  <w:r>
                    <w:rPr>
                      <w:spacing w:val="-8"/>
                    </w:rPr>
                    <w:t>堤也。”</w:t>
                  </w:r>
                </w:p>
                <w:p>
                  <w:pPr>
                    <w:pStyle w:val="BodyText"/>
                    <w:ind w:left="20" w:right="230" w:firstLine="1232"/>
                    <w:spacing w:before="74" w:line="241" w:lineRule="auto"/>
                    <w:rPr/>
                  </w:pPr>
                  <w:r>
                    <w:rPr>
                      <w:spacing w:val="-29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pacing w:val="-29"/>
                    </w:rPr>
                    <w:t>zǐ</w:t>
                  </w:r>
                  <w:r>
                    <w:rPr>
                      <w:spacing w:val="-29"/>
                    </w:rPr>
                    <w:t>② 通“秆”。在细禾苗根部培土。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85"/>
                    </w:rPr>
                    <w:t>《集韵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spacing w:val="-85"/>
                    </w:rPr>
                    <w:t>·止韵》:“籽，《说文》:‘壅禾本。’或从</w:t>
                  </w:r>
                  <w:r>
                    <w:rPr/>
                    <w:t xml:space="preserve"> </w:t>
                  </w:r>
                  <w:r>
                    <w:rPr>
                      <w:spacing w:val="-41"/>
                    </w:rPr>
                    <w:t>耒，从州。”朱骏声《说文通训定声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41"/>
                    </w:rPr>
                    <w:t>·颐部》:</w:t>
                  </w:r>
                  <w:r>
                    <w:rPr/>
                    <w:t xml:space="preserve">  </w:t>
                  </w:r>
                  <w:r>
                    <w:rPr>
                      <w:spacing w:val="-39"/>
                    </w:rPr>
                    <w:t>“芋，假借为秆。”《汉书</w:t>
                  </w:r>
                  <w:r>
                    <w:rPr>
                      <w:spacing w:val="-69"/>
                    </w:rPr>
                    <w:t xml:space="preserve"> </w:t>
                  </w:r>
                  <w:r>
                    <w:rPr>
                      <w:spacing w:val="-39"/>
                    </w:rPr>
                    <w:t>·食货志》:“</w:t>
                  </w:r>
                  <w:r>
                    <w:rPr>
                      <w:spacing w:val="-40"/>
                    </w:rPr>
                    <w:t>故其</w:t>
                  </w:r>
                  <w:r>
                    <w:rPr/>
                    <w:t xml:space="preserve"> </w:t>
                  </w:r>
                  <w:r>
                    <w:rPr>
                      <w:spacing w:val="-54"/>
                    </w:rPr>
                    <w:t>《诗》曰：‘或芸或芋，黍稷候候</w:t>
                  </w:r>
                  <w:r>
                    <w:rPr>
                      <w:rFonts w:ascii="Times New Roman" w:hAnsi="Times New Roman" w:eastAsia="Times New Roman" w:cs="Times New Roman"/>
                      <w:spacing w:val="-54"/>
                    </w:rPr>
                    <w:t>(nǐ,</w:t>
                  </w:r>
                  <w:r>
                    <w:rPr>
                      <w:rFonts w:ascii="Times New Roman" w:hAnsi="Times New Roman" w:eastAsia="Times New Roman" w:cs="Times New Roman"/>
                      <w:spacing w:val="88"/>
                    </w:rPr>
                    <w:t xml:space="preserve"> </w:t>
                  </w:r>
                  <w:r>
                    <w:rPr>
                      <w:spacing w:val="-54"/>
                    </w:rPr>
                    <w:t>同拟，草木</w:t>
                  </w:r>
                  <w:r>
                    <w:rPr/>
                    <w:t xml:space="preserve">  </w:t>
                  </w:r>
                  <w:r>
                    <w:rPr>
                      <w:spacing w:val="-83"/>
                    </w:rPr>
                    <w:t>茂盛貌)’。”《诗·莆田》作“籽”。</w:t>
                  </w:r>
                </w:p>
                <w:p>
                  <w:pPr>
                    <w:pStyle w:val="BodyText"/>
                    <w:ind w:left="261" w:right="423" w:firstLine="991"/>
                    <w:spacing w:before="52" w:line="235" w:lineRule="auto"/>
                    <w:rPr/>
                  </w:pPr>
                  <w:r>
                    <w:rPr>
                      <w:spacing w:val="-60"/>
                    </w:rPr>
                    <w:t>(三)zī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60"/>
                    </w:rPr>
                    <w:t>③草名。《类篇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60"/>
                    </w:rPr>
                    <w:t>·帅部》:“芋，州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名，若也。”</w:t>
                  </w:r>
                </w:p>
                <w:p>
                  <w:pPr>
                    <w:pStyle w:val="BodyText"/>
                    <w:ind w:left="356"/>
                    <w:spacing w:before="149" w:line="220" w:lineRule="auto"/>
                    <w:rPr/>
                  </w:pPr>
                  <w:r>
                    <w:rPr/>
                    <w:t>字</w:t>
                  </w:r>
                </w:p>
                <w:p>
                  <w:pPr>
                    <w:spacing w:line="46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20" w:firstLine="1232"/>
                    <w:spacing w:before="156" w:line="238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37"/>
                    </w:rPr>
                    <w:t>zì</w:t>
                  </w:r>
                  <w:r>
                    <w:rPr>
                      <w:rFonts w:ascii="Times New Roman" w:hAnsi="Times New Roman" w:eastAsia="Times New Roman" w:cs="Times New Roman"/>
                      <w:spacing w:val="70"/>
                    </w:rPr>
                    <w:t xml:space="preserve"> </w:t>
                  </w:r>
                  <w:r>
                    <w:rPr>
                      <w:spacing w:val="-37"/>
                    </w:rPr>
                    <w:t>①雌性的牲畜。《广雅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rPr>
                      <w:spacing w:val="-37"/>
                    </w:rPr>
                    <w:t>·释兽》:“柠，</w:t>
                  </w:r>
                  <w:r>
                    <w:rPr/>
                    <w:t xml:space="preserve"> </w:t>
                  </w:r>
                  <w:r>
                    <w:rPr>
                      <w:spacing w:val="-23"/>
                    </w:rPr>
                    <w:t>雌也。”王念孙疏证：“是母马也谓之字也。”</w:t>
                  </w:r>
                  <w:r>
                    <w:rPr/>
                    <w:t xml:space="preserve"> </w:t>
                  </w:r>
                  <w:r>
                    <w:rPr>
                      <w:spacing w:val="-61"/>
                    </w:rPr>
                    <w:t>《盐铁论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61"/>
                    </w:rPr>
                    <w:t>·未通》:“找马不足，将牝入阵。”洪</w:t>
                  </w:r>
                  <w:r>
                    <w:rPr/>
                    <w:t xml:space="preserve">  </w:t>
                  </w:r>
                  <w:r>
                    <w:rPr>
                      <w:spacing w:val="-46"/>
                    </w:rPr>
                    <w:t>皓《松漠纪闻》卷上：“牛马十数群，每群九拧</w:t>
                  </w:r>
                  <w:r>
                    <w:rPr>
                      <w:spacing w:val="3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62"/>
                    </w:rPr>
                    <w:t>一牝。”②母牛。《玉篇</w:t>
                  </w:r>
                  <w:r>
                    <w:rPr>
                      <w:sz w:val="50"/>
                      <w:szCs w:val="50"/>
                      <w:spacing w:val="-71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2"/>
                    </w:rPr>
                    <w:t>·牛部》:“柠，母牛</w:t>
                  </w:r>
                  <w:r>
                    <w:rPr>
                      <w:sz w:val="50"/>
                      <w:szCs w:val="50"/>
                    </w:rPr>
                    <w:t xml:space="preserve">  </w:t>
                  </w:r>
                  <w:r>
                    <w:rPr>
                      <w:spacing w:val="-75"/>
                    </w:rPr>
                    <w:t>也。”《广韵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spacing w:val="-75"/>
                    </w:rPr>
                    <w:t>·志韵》:“柠，牝牛。”《说苑·政</w:t>
                  </w:r>
                </w:p>
              </w:txbxContent>
            </v:textbox>
          </v:shape>
        </w:pict>
      </w:r>
      <w:r>
        <w:rPr>
          <w:spacing w:val="-32"/>
        </w:rPr>
        <w:t>(二)chuò ④沟沟</w:t>
      </w:r>
      <w:r>
        <w:rPr>
          <w:spacing w:val="-74"/>
        </w:rPr>
        <w:t xml:space="preserve"> </w:t>
      </w:r>
      <w:r>
        <w:rPr>
          <w:spacing w:val="-32"/>
        </w:rPr>
        <w:t>·通“绰约”。美好的</w:t>
      </w:r>
      <w:r>
        <w:rPr/>
        <w:t xml:space="preserve">  </w:t>
      </w:r>
      <w:r>
        <w:rPr>
          <w:spacing w:val="-37"/>
        </w:rPr>
        <w:t>样子。《楚辞</w:t>
      </w:r>
      <w:r>
        <w:rPr>
          <w:spacing w:val="-57"/>
        </w:rPr>
        <w:t xml:space="preserve"> </w:t>
      </w:r>
      <w:r>
        <w:rPr>
          <w:spacing w:val="-37"/>
        </w:rPr>
        <w:t>·哀郢》:“外承欢之沟约兮。”</w:t>
      </w:r>
      <w:r>
        <w:rPr/>
        <w:t xml:space="preserve"> </w:t>
      </w:r>
      <w:r>
        <w:rPr>
          <w:spacing w:val="-34"/>
        </w:rPr>
        <w:t>亦形容柔弱的样子。《楚辞</w:t>
      </w:r>
      <w:r>
        <w:rPr>
          <w:spacing w:val="-61"/>
        </w:rPr>
        <w:t xml:space="preserve"> </w:t>
      </w:r>
      <w:r>
        <w:rPr>
          <w:spacing w:val="-34"/>
        </w:rPr>
        <w:t>·远游》:“质销</w:t>
      </w:r>
      <w:r>
        <w:rPr/>
        <w:t xml:space="preserve">  </w:t>
      </w:r>
      <w:r>
        <w:rPr>
          <w:spacing w:val="-9"/>
        </w:rPr>
        <w:t>辣以沟约兮。”</w:t>
      </w:r>
    </w:p>
    <w:p>
      <w:pPr>
        <w:pStyle w:val="BodyText"/>
        <w:ind w:left="365" w:right="9839" w:hanging="4"/>
        <w:spacing w:before="25" w:line="184" w:lineRule="auto"/>
        <w:rPr/>
      </w:pPr>
      <w:r>
        <w:rPr>
          <w:sz w:val="41"/>
          <w:szCs w:val="41"/>
          <w:b/>
          <w:bCs/>
          <w:i/>
          <w:iCs/>
          <w:spacing w:val="-34"/>
          <w:position w:val="-10"/>
        </w:rPr>
        <w:t>双又</w:t>
      </w:r>
      <w:r>
        <w:rPr>
          <w:spacing w:val="-34"/>
        </w:rPr>
        <w:t>《说文》:“發,缀联也。象形。”徐</w:t>
      </w:r>
      <w:r>
        <w:rPr>
          <w:spacing w:val="-35"/>
        </w:rPr>
        <w:t>锴系</w:t>
      </w:r>
      <w:r>
        <w:rPr/>
        <w:t xml:space="preserve"> </w:t>
      </w:r>
      <w:r>
        <w:rPr>
          <w:spacing w:val="-44"/>
          <w:position w:val="13"/>
        </w:rPr>
        <w:t>双</w:t>
      </w:r>
      <w:r>
        <w:rPr>
          <w:spacing w:val="68"/>
          <w:position w:val="13"/>
        </w:rPr>
        <w:t xml:space="preserve">  </w:t>
      </w:r>
      <w:r>
        <w:rPr>
          <w:spacing w:val="-44"/>
          <w:position w:val="-1"/>
        </w:rPr>
        <w:t>传：“發,交路互缀之象。”</w:t>
      </w:r>
    </w:p>
    <w:p>
      <w:pPr>
        <w:pStyle w:val="BodyText"/>
        <w:ind w:left="979"/>
        <w:spacing w:before="2" w:line="227" w:lineRule="auto"/>
        <w:rPr>
          <w:sz w:val="50"/>
          <w:szCs w:val="50"/>
        </w:rPr>
      </w:pPr>
      <w:r>
        <w:pict>
          <v:shape id="_x0000_s3142" style="position:absolute;margin-left:-0.999962pt;margin-top:35.0629pt;mso-position-vertical-relative:text;mso-position-horizontal-relative:text;width:465.35pt;height:63.4pt;z-index:255813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54"/>
                    <w:spacing w:before="18" w:line="227" w:lineRule="auto"/>
                    <w:rPr>
                      <w:sz w:val="50"/>
                      <w:szCs w:val="50"/>
                    </w:rPr>
                  </w:pPr>
                  <w:r>
                    <w:rPr>
                      <w:sz w:val="50"/>
                      <w:szCs w:val="50"/>
                      <w:spacing w:val="-88"/>
                    </w:rPr>
                    <w:t>篇</w:t>
                  </w:r>
                  <w:r>
                    <w:rPr>
                      <w:sz w:val="50"/>
                      <w:szCs w:val="50"/>
                      <w:spacing w:val="62"/>
                    </w:rPr>
                    <w:t xml:space="preserve">   </w:t>
                  </w:r>
                  <w:r>
                    <w:rPr>
                      <w:sz w:val="50"/>
                      <w:szCs w:val="50"/>
                      <w:spacing w:val="-88"/>
                    </w:rPr>
                    <w:t>部》:“發,连也。”《集韵  薛韵》:“發,</w:t>
                  </w:r>
                  <w:r>
                    <w:rPr>
                      <w:sz w:val="50"/>
                      <w:szCs w:val="50"/>
                      <w:spacing w:val="2"/>
                    </w:rPr>
                    <w:t xml:space="preserve"> </w:t>
                  </w:r>
                  <w:r>
                    <w:rPr>
                      <w:sz w:val="50"/>
                      <w:szCs w:val="50"/>
                      <w:spacing w:val="-68"/>
                    </w:rPr>
                    <w:t>《说文》:‘缀联也。’或从系。”②短；不足。</w:t>
                  </w:r>
                </w:p>
              </w:txbxContent>
            </v:textbox>
          </v:shape>
        </w:pict>
      </w:r>
      <w:r>
        <w:rPr>
          <w:sz w:val="50"/>
          <w:szCs w:val="50"/>
          <w:spacing w:val="-36"/>
          <w:position w:val="-56"/>
        </w:rPr>
        <w:t>·</w:t>
      </w:r>
      <w:r>
        <w:rPr>
          <w:sz w:val="50"/>
          <w:szCs w:val="50"/>
          <w:spacing w:val="-36"/>
          <w:position w:val="5"/>
        </w:rPr>
        <w:t>(</w:t>
      </w:r>
      <w:r>
        <w:rPr>
          <w:sz w:val="50"/>
          <w:szCs w:val="50"/>
          <w:spacing w:val="-132"/>
          <w:position w:val="5"/>
        </w:rPr>
        <w:t xml:space="preserve"> </w:t>
      </w:r>
      <w:r>
        <w:rPr>
          <w:sz w:val="50"/>
          <w:szCs w:val="50"/>
          <w:spacing w:val="-36"/>
          <w:position w:val="5"/>
        </w:rPr>
        <w:t>一</w:t>
      </w:r>
      <w:r>
        <w:rPr>
          <w:sz w:val="50"/>
          <w:szCs w:val="50"/>
          <w:spacing w:val="-144"/>
          <w:position w:val="5"/>
        </w:rPr>
        <w:t xml:space="preserve"> </w:t>
      </w:r>
      <w:r>
        <w:rPr>
          <w:sz w:val="50"/>
          <w:szCs w:val="50"/>
          <w:spacing w:val="-36"/>
          <w:position w:val="5"/>
        </w:rPr>
        <w:t>)</w:t>
      </w:r>
      <w:r>
        <w:rPr>
          <w:rFonts w:ascii="Arial" w:hAnsi="Arial" w:eastAsia="Arial" w:cs="Arial"/>
          <w:sz w:val="50"/>
          <w:szCs w:val="50"/>
          <w:spacing w:val="-36"/>
          <w:position w:val="5"/>
        </w:rPr>
        <w:t>zhu</w:t>
      </w:r>
      <w:r>
        <w:rPr>
          <w:rFonts w:ascii="STXinwei" w:hAnsi="STXinwei" w:eastAsia="STXinwei" w:cs="STXinwei"/>
          <w:sz w:val="50"/>
          <w:szCs w:val="50"/>
          <w:spacing w:val="-36"/>
          <w:position w:val="5"/>
        </w:rPr>
        <w:t>ó</w:t>
      </w:r>
      <w:r>
        <w:rPr>
          <w:rFonts w:ascii="STXinwei" w:hAnsi="STXinwei" w:eastAsia="STXinwei" w:cs="STXinwei"/>
          <w:sz w:val="50"/>
          <w:szCs w:val="50"/>
          <w:spacing w:val="46"/>
          <w:position w:val="5"/>
        </w:rPr>
        <w:t xml:space="preserve"> </w:t>
      </w:r>
      <w:r>
        <w:rPr>
          <w:sz w:val="50"/>
          <w:szCs w:val="50"/>
          <w:spacing w:val="-36"/>
          <w:position w:val="5"/>
        </w:rPr>
        <w:t>①</w:t>
      </w:r>
      <w:r>
        <w:rPr>
          <w:rFonts w:ascii="SimHei" w:hAnsi="SimHei" w:eastAsia="SimHei" w:cs="SimHei"/>
          <w:sz w:val="50"/>
          <w:szCs w:val="50"/>
          <w:spacing w:val="-36"/>
          <w:position w:val="5"/>
        </w:rPr>
        <w:t>联缀。也作“缀</w:t>
      </w:r>
      <w:r>
        <w:rPr>
          <w:rFonts w:ascii="Times New Roman" w:hAnsi="Times New Roman" w:eastAsia="Times New Roman" w:cs="Times New Roman"/>
          <w:sz w:val="50"/>
          <w:szCs w:val="50"/>
          <w:spacing w:val="-36"/>
          <w:position w:val="5"/>
        </w:rPr>
        <w:t>”</w:t>
      </w:r>
      <w:r>
        <w:rPr>
          <w:rFonts w:ascii="Times New Roman" w:hAnsi="Times New Roman" w:eastAsia="Times New Roman" w:cs="Times New Roman"/>
          <w:sz w:val="50"/>
          <w:szCs w:val="50"/>
          <w:spacing w:val="-70"/>
          <w:position w:val="5"/>
        </w:rPr>
        <w:t xml:space="preserve"> </w:t>
      </w:r>
      <w:r>
        <w:rPr>
          <w:sz w:val="50"/>
          <w:szCs w:val="50"/>
          <w:spacing w:val="-36"/>
          <w:position w:val="5"/>
        </w:rPr>
        <w:t>。《玉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770" w:right="9877" w:hanging="771"/>
        <w:spacing w:before="163" w:line="225" w:lineRule="auto"/>
        <w:rPr>
          <w:sz w:val="50"/>
          <w:szCs w:val="50"/>
        </w:rPr>
      </w:pPr>
      <w:r>
        <w:rPr>
          <w:sz w:val="50"/>
          <w:szCs w:val="50"/>
          <w:spacing w:val="-44"/>
        </w:rPr>
        <w:t>《淮南子 ·人间》:“圣人之思修，愚人之思</w:t>
      </w:r>
      <w:r>
        <w:rPr>
          <w:sz w:val="50"/>
          <w:szCs w:val="50"/>
        </w:rPr>
        <w:t xml:space="preserve"> </w:t>
      </w:r>
      <w:r>
        <w:rPr>
          <w:sz w:val="50"/>
          <w:szCs w:val="50"/>
          <w:spacing w:val="-80"/>
          <w:w w:val="93"/>
        </w:rPr>
        <w:t>。”高诱注：“發,短也。”</w:t>
      </w:r>
    </w:p>
    <w:p>
      <w:pPr>
        <w:pStyle w:val="BodyText"/>
        <w:ind w:left="12" w:right="9819" w:firstLine="1224"/>
        <w:spacing w:before="95" w:line="228" w:lineRule="auto"/>
        <w:rPr/>
      </w:pPr>
      <w:r>
        <w:rPr>
          <w:spacing w:val="-34"/>
        </w:rPr>
        <w:t>(二)</w:t>
      </w:r>
      <w:r>
        <w:rPr>
          <w:rFonts w:ascii="Times New Roman" w:hAnsi="Times New Roman" w:eastAsia="Times New Roman" w:cs="Times New Roman"/>
          <w:spacing w:val="-34"/>
        </w:rPr>
        <w:t>lǐ</w:t>
      </w:r>
      <w:r>
        <w:rPr>
          <w:spacing w:val="-34"/>
        </w:rPr>
        <w:t>③ 止；系。《龙龛手鉴</w:t>
      </w:r>
      <w:r>
        <w:rPr>
          <w:spacing w:val="-55"/>
        </w:rPr>
        <w:t xml:space="preserve"> </w:t>
      </w:r>
      <w:r>
        <w:rPr>
          <w:spacing w:val="-34"/>
        </w:rPr>
        <w:t>·又部》:</w:t>
      </w:r>
      <w:r>
        <w:rPr/>
        <w:t xml:space="preserve"> </w:t>
      </w:r>
      <w:r>
        <w:rPr>
          <w:spacing w:val="-9"/>
        </w:rPr>
        <w:t>“發,止也。系也。”</w:t>
      </w:r>
    </w:p>
    <w:p>
      <w:pPr>
        <w:pStyle w:val="BodyText"/>
        <w:ind w:left="254" w:right="9857" w:firstLine="982"/>
        <w:spacing w:before="65" w:line="239" w:lineRule="auto"/>
        <w:rPr>
          <w:rFonts w:ascii="FangSong" w:hAnsi="FangSong" w:eastAsia="FangSong" w:cs="FangSong"/>
        </w:rPr>
      </w:pPr>
      <w:r>
        <w:rPr>
          <w:spacing w:val="-43"/>
        </w:rPr>
        <w:t>(三)jué ④速。《集韵</w:t>
      </w:r>
      <w:r>
        <w:rPr>
          <w:spacing w:val="-74"/>
        </w:rPr>
        <w:t xml:space="preserve"> </w:t>
      </w:r>
      <w:r>
        <w:rPr>
          <w:spacing w:val="-43"/>
        </w:rPr>
        <w:t>·薛韵》:“發,速</w:t>
      </w:r>
      <w:r>
        <w:rPr/>
        <w:t xml:space="preserve"> </w:t>
      </w:r>
      <w:r>
        <w:rPr>
          <w:rFonts w:ascii="FangSong" w:hAnsi="FangSong" w:eastAsia="FangSong" w:cs="FangSong"/>
          <w:spacing w:val="-33"/>
        </w:rPr>
        <w:t>也。”</w:t>
      </w:r>
    </w:p>
    <w:p>
      <w:pPr>
        <w:pStyle w:val="BodyText"/>
        <w:ind w:left="254" w:right="9742" w:firstLine="982"/>
        <w:spacing w:before="35" w:line="228" w:lineRule="auto"/>
        <w:rPr/>
      </w:pPr>
      <w:r>
        <w:rPr>
          <w:spacing w:val="-44"/>
        </w:rPr>
        <w:t>(四)yǐ⑤</w:t>
      </w:r>
      <w:r>
        <w:rPr>
          <w:spacing w:val="-144"/>
        </w:rPr>
        <w:t xml:space="preserve"> </w:t>
      </w:r>
      <w:r>
        <w:rPr>
          <w:spacing w:val="-44"/>
        </w:rPr>
        <w:t>张网貌。《集韵</w:t>
      </w:r>
      <w:r>
        <w:rPr>
          <w:spacing w:val="-78"/>
        </w:rPr>
        <w:t xml:space="preserve"> </w:t>
      </w:r>
      <w:r>
        <w:rPr>
          <w:spacing w:val="-44"/>
        </w:rPr>
        <w:t>·止韵》:“發,</w:t>
      </w:r>
      <w:r>
        <w:rPr/>
        <w:t xml:space="preserve"> </w:t>
      </w:r>
      <w:r>
        <w:rPr>
          <w:spacing w:val="-14"/>
        </w:rPr>
        <w:t>张罗貌。”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4486"/>
        <w:spacing w:before="184" w:line="198" w:lineRule="auto"/>
        <w:rPr>
          <w:rFonts w:ascii="Arial" w:hAnsi="Arial" w:eastAsia="Arial" w:cs="Arial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pacing w:val="-3"/>
        </w:rPr>
        <w:t>zi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265"/>
        <w:spacing w:before="264" w:line="222" w:lineRule="auto"/>
        <w:rPr>
          <w:sz w:val="81"/>
          <w:szCs w:val="81"/>
        </w:rPr>
      </w:pPr>
      <w:r>
        <w:rPr>
          <w:sz w:val="81"/>
          <w:szCs w:val="81"/>
          <w:b/>
          <w:bCs/>
          <w:spacing w:val="-28"/>
        </w:rPr>
        <w:t>铉</w:t>
      </w:r>
      <w:r>
        <w:rPr>
          <w:sz w:val="81"/>
          <w:szCs w:val="81"/>
          <w:spacing w:val="-28"/>
        </w:rPr>
        <w:t>(滋)</w:t>
      </w:r>
    </w:p>
    <w:p>
      <w:pPr>
        <w:pStyle w:val="BodyText"/>
        <w:ind w:left="254" w:right="9632" w:firstLine="982"/>
        <w:spacing w:before="95" w:line="243" w:lineRule="auto"/>
        <w:jc w:val="both"/>
        <w:rPr/>
      </w:pPr>
      <w:r>
        <w:drawing>
          <wp:anchor distT="0" distB="0" distL="0" distR="0" simplePos="0" relativeHeight="255817728" behindDoc="0" locked="0" layoutInCell="1" allowOverlap="1">
            <wp:simplePos x="0" y="0"/>
            <wp:positionH relativeFrom="column">
              <wp:posOffset>6171796</wp:posOffset>
            </wp:positionH>
            <wp:positionV relativeFrom="paragraph">
              <wp:posOffset>3231793</wp:posOffset>
            </wp:positionV>
            <wp:extent cx="492676" cy="257293"/>
            <wp:effectExtent l="0" t="0" r="0" b="0"/>
            <wp:wrapNone/>
            <wp:docPr id="1378" name="IM 1378"/>
            <wp:cNvGraphicFramePr/>
            <a:graphic>
              <a:graphicData uri="http://schemas.openxmlformats.org/drawingml/2006/picture">
                <pic:pic>
                  <pic:nvPicPr>
                    <pic:cNvPr id="1378" name="IM 1378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676" cy="25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8"/>
        </w:rPr>
        <w:t>zī</w:t>
      </w:r>
      <w:r>
        <w:rPr>
          <w:spacing w:val="-56"/>
        </w:rPr>
        <w:t xml:space="preserve"> </w:t>
      </w:r>
      <w:r>
        <w:rPr>
          <w:spacing w:val="-58"/>
        </w:rPr>
        <w:t>①同“萌”。一种口小的鼎。《说文</w:t>
      </w:r>
      <w:r>
        <w:rPr>
          <w:spacing w:val="-68"/>
        </w:rPr>
        <w:t xml:space="preserve"> </w:t>
      </w:r>
      <w:r>
        <w:rPr>
          <w:spacing w:val="-58"/>
        </w:rPr>
        <w:t>·</w:t>
      </w:r>
      <w:r>
        <w:rPr/>
        <w:t xml:space="preserve"> </w:t>
      </w:r>
      <w:r>
        <w:rPr>
          <w:spacing w:val="-38"/>
        </w:rPr>
        <w:t>鼎部》:“鋪,鼎之圜掩上者，滋俗燕从金，从</w:t>
      </w:r>
      <w:r>
        <w:rPr>
          <w:spacing w:val="3"/>
        </w:rPr>
        <w:t xml:space="preserve">  </w:t>
      </w:r>
      <w:r>
        <w:rPr>
          <w:spacing w:val="-72"/>
          <w:w w:val="91"/>
        </w:rPr>
        <w:t>兹。”段注：“《释器》曰：‘圜算上谓之藏。”《手</w:t>
      </w:r>
      <w:r>
        <w:rPr>
          <w:spacing w:val="43"/>
        </w:rPr>
        <w:t xml:space="preserve">  </w:t>
      </w:r>
      <w:r>
        <w:rPr>
          <w:spacing w:val="-49"/>
        </w:rPr>
        <w:t>部》曰：“掩，敛也。上小曰掩。”②锄田器。</w:t>
      </w:r>
      <w:r>
        <w:rPr>
          <w:spacing w:val="16"/>
        </w:rPr>
        <w:t xml:space="preserve"> </w:t>
      </w:r>
      <w:r>
        <w:rPr>
          <w:spacing w:val="-38"/>
        </w:rPr>
        <w:t>也称“滋镇、滋基”。即锄头。古代像犁之类</w:t>
      </w:r>
      <w:r>
        <w:rPr>
          <w:spacing w:val="2"/>
        </w:rPr>
        <w:t xml:space="preserve">  </w:t>
      </w:r>
      <w:r>
        <w:rPr>
          <w:spacing w:val="-67"/>
        </w:rPr>
        <w:t>的农具。《广雅·释器》:“滋镇，钽也。”《唐</w:t>
      </w:r>
      <w:r>
        <w:rPr/>
        <w:t xml:space="preserve">  </w:t>
      </w:r>
      <w:r>
        <w:rPr>
          <w:spacing w:val="-56"/>
        </w:rPr>
        <w:t>写切韵残本</w:t>
      </w:r>
      <w:r>
        <w:rPr>
          <w:spacing w:val="-60"/>
        </w:rPr>
        <w:t xml:space="preserve"> </w:t>
      </w:r>
      <w:r>
        <w:rPr>
          <w:spacing w:val="-56"/>
        </w:rPr>
        <w:t>·金部》:“铉，锄之别名。”《孟</w:t>
      </w:r>
      <w:r>
        <w:rPr/>
        <w:t xml:space="preserve">  </w:t>
      </w:r>
      <w:r>
        <w:rPr>
          <w:spacing w:val="-57"/>
        </w:rPr>
        <w:t>子</w:t>
      </w:r>
      <w:r>
        <w:rPr>
          <w:spacing w:val="-70"/>
        </w:rPr>
        <w:t xml:space="preserve"> </w:t>
      </w:r>
      <w:r>
        <w:rPr>
          <w:spacing w:val="-57"/>
        </w:rPr>
        <w:t>·公孙丑上》:“虽有镦基，不如待时。”毛</w:t>
      </w:r>
      <w:r>
        <w:rPr/>
        <w:t xml:space="preserve">  </w:t>
      </w:r>
      <w:r>
        <w:rPr>
          <w:spacing w:val="-57"/>
        </w:rPr>
        <w:t>奇龄《何公墓志铭》:“甚至滋肩番手。”③资，</w:t>
      </w:r>
      <w:r>
        <w:rPr>
          <w:spacing w:val="1"/>
        </w:rPr>
        <w:t xml:space="preserve"> </w:t>
      </w:r>
      <w:r>
        <w:rPr>
          <w:spacing w:val="-48"/>
        </w:rPr>
        <w:t>有利。郝经《邻野堂记》:“无业以滋于身，无</w:t>
      </w:r>
      <w:r>
        <w:rPr>
          <w:spacing w:val="6"/>
        </w:rPr>
        <w:t xml:space="preserve">  </w:t>
      </w:r>
      <w:r>
        <w:rPr>
          <w:spacing w:val="-48"/>
        </w:rPr>
        <w:t>德以光于行。”王阁运《桂阳州志序》:“带领</w:t>
      </w:r>
      <w:r>
        <w:rPr>
          <w:spacing w:val="6"/>
        </w:rPr>
        <w:t xml:space="preserve">  </w:t>
      </w:r>
      <w:r>
        <w:rPr>
          <w:spacing w:val="-39"/>
        </w:rPr>
        <w:t>奥区，铋货饶沃。”</w:t>
      </w:r>
    </w:p>
    <w:p>
      <w:pPr>
        <w:pStyle w:val="BodyText"/>
        <w:ind w:left="1434" w:right="9615" w:hanging="241"/>
        <w:spacing w:before="44" w:line="235" w:lineRule="auto"/>
        <w:rPr/>
      </w:pPr>
      <w:r>
        <w:pict>
          <v:shape id="_x0000_s3144" style="position:absolute;margin-left:11.7151pt;margin-top:3.79564pt;mso-position-vertical-relative:text;mso-position-horizontal-relative:text;width:47.6pt;height:58.6pt;z-index:255816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0" w:lineRule="auto"/>
                    <w:jc w:val="right"/>
                    <w:rPr>
                      <w:sz w:val="95"/>
                      <w:szCs w:val="95"/>
                    </w:rPr>
                  </w:pPr>
                  <w:r>
                    <w:rPr>
                      <w:sz w:val="95"/>
                      <w:szCs w:val="95"/>
                      <w:spacing w:val="-39"/>
                    </w:rPr>
                    <w:t>鼎</w:t>
                  </w:r>
                </w:p>
              </w:txbxContent>
            </v:textbox>
          </v:shape>
        </w:pict>
      </w:r>
      <w:r>
        <w:rPr>
          <w:spacing w:val="-50"/>
        </w:rPr>
        <w:t>《说文》:“疏，鼎之圜掩上者。从鼎，才</w:t>
      </w:r>
      <w:r>
        <w:rPr>
          <w:spacing w:val="8"/>
        </w:rPr>
        <w:t xml:space="preserve"> </w:t>
      </w:r>
      <w:r>
        <w:rPr>
          <w:spacing w:val="-65"/>
        </w:rPr>
        <w:t>声。《诗》曰：‘鼐鼎及藏。’滋，俗辅。</w:t>
      </w:r>
    </w:p>
    <w:p>
      <w:pPr>
        <w:pStyle w:val="BodyText"/>
        <w:ind w:left="254"/>
        <w:spacing w:before="45" w:line="220" w:lineRule="auto"/>
        <w:rPr/>
      </w:pPr>
      <w:r>
        <w:rPr>
          <w:spacing w:val="-73"/>
          <w:w w:val="98"/>
        </w:rPr>
        <w:t>从金，从兹。”段注本作：“从金，兹声。”</w:t>
      </w:r>
    </w:p>
    <w:p>
      <w:pPr>
        <w:spacing w:line="220" w:lineRule="auto"/>
        <w:sectPr>
          <w:headerReference w:type="default" r:id="rId828"/>
          <w:pgSz w:w="22707" w:h="31680"/>
          <w:pgMar w:top="1908" w:right="1711" w:bottom="0" w:left="2038" w:header="1322" w:footer="0" w:gutter="0"/>
        </w:sectPr>
        <w:rPr/>
      </w:pP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247" w:right="9583"/>
        <w:spacing w:before="159" w:line="248" w:lineRule="auto"/>
        <w:rPr>
          <w:sz w:val="46"/>
          <w:szCs w:val="46"/>
        </w:rPr>
      </w:pPr>
      <w:r>
        <w:pict>
          <v:shape id="_x0000_s3146" style="position:absolute;margin-left:467.953pt;margin-top:4.44311pt;mso-position-vertical-relative:text;mso-position-horizontal-relative:text;width:483.8pt;height:224.55pt;z-index:255831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7"/>
                    <w:spacing w:before="11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0"/>
                    </w:rPr>
                    <w:t>韵</w:t>
                  </w:r>
                  <w:r>
                    <w:rPr>
                      <w:sz w:val="49"/>
                      <w:szCs w:val="49"/>
                      <w:spacing w:val="-7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·东韵》:“變,或书作峻。”又司马相如《上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40"/>
                    </w:rPr>
                    <w:t>林赋》:“九變截薛，南山峨峨。”亦指峰峦聚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合之处，数峰并峙的山。《汉书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·</w:t>
                  </w:r>
                  <w:r>
                    <w:rPr>
                      <w:sz w:val="49"/>
                      <w:szCs w:val="49"/>
                      <w:spacing w:val="-20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司马相如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传上》:“夷峻筑堂，垒台增成。”颜师古注：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“山之高聚者曰峻。”又《扬雄传上》:“尔乃虎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45"/>
                    </w:rPr>
                    <w:t>路三峻以为司马，围经百里而为殿门。”</w:t>
                  </w:r>
                  <w:r>
                    <w:rPr>
                      <w:sz w:val="49"/>
                      <w:szCs w:val="49"/>
                      <w:spacing w:val="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</w:rPr>
                    <w:t>《注》:“三峻，三峰聚之山也。”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62"/>
        </w:rPr>
        <w:t>理》:“臣故畜柠牛，生子而大。”岳珂《程史》</w:t>
      </w:r>
      <w:r>
        <w:rPr>
          <w:sz w:val="49"/>
          <w:szCs w:val="49"/>
          <w:spacing w:val="11"/>
        </w:rPr>
        <w:t xml:space="preserve"> </w:t>
      </w:r>
      <w:r>
        <w:rPr>
          <w:sz w:val="46"/>
          <w:szCs w:val="46"/>
          <w:spacing w:val="-31"/>
        </w:rPr>
        <w:t>卷八：“有詹氏子，……牧一疗坟侧。”</w:t>
      </w:r>
    </w:p>
    <w:p>
      <w:pPr>
        <w:pStyle w:val="BodyText"/>
        <w:ind w:left="247"/>
        <w:spacing w:before="148" w:line="222" w:lineRule="auto"/>
        <w:rPr>
          <w:sz w:val="85"/>
          <w:szCs w:val="85"/>
        </w:rPr>
      </w:pPr>
      <w:r>
        <w:rPr>
          <w:sz w:val="85"/>
          <w:szCs w:val="85"/>
        </w:rPr>
        <w:t>岗</w:t>
      </w:r>
    </w:p>
    <w:p>
      <w:pPr>
        <w:pStyle w:val="BodyText"/>
        <w:ind w:left="247" w:right="9618" w:firstLine="1085"/>
        <w:spacing w:before="128" w:line="236" w:lineRule="auto"/>
        <w:jc w:val="both"/>
        <w:rPr>
          <w:sz w:val="49"/>
          <w:szCs w:val="49"/>
        </w:rPr>
      </w:pPr>
      <w:r>
        <w:pict>
          <v:shape id="_x0000_s3148" style="position:absolute;margin-left:595.177pt;margin-top:102.002pt;mso-position-vertical-relative:text;mso-position-horizontal-relative:text;width:343.55pt;height:62.05pt;z-index:255832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2" w:right="20" w:hanging="282"/>
                    <w:spacing w:before="20" w:line="226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19"/>
                    </w:rPr>
                    <w:t>《说文新附》:“骏，马鬣也。从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0"/>
                    </w:rPr>
                    <w:t>马，爱声。”</w:t>
                  </w:r>
                </w:p>
              </w:txbxContent>
            </v:textbox>
          </v:shape>
        </w:pict>
      </w:r>
      <w:r>
        <w:pict>
          <v:shape id="_x0000_s3150" style="position:absolute;margin-left:480.873pt;margin-top:103.828pt;mso-position-vertical-relative:text;mso-position-horizontal-relative:text;width:115.2pt;height:59.45pt;z-index:255833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1" w:lineRule="auto"/>
                    <w:jc w:val="right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  <w:b/>
                      <w:bCs/>
                      <w:spacing w:val="-67"/>
                      <w:w w:val="86"/>
                    </w:rPr>
                    <w:t>駁(骏)</w:t>
                  </w:r>
                </w:p>
              </w:txbxContent>
            </v:textbox>
          </v:shape>
        </w:pict>
      </w:r>
      <w:r>
        <w:pict>
          <v:shape id="_x0000_s3152" style="position:absolute;margin-left:480.328pt;margin-top:163.961pt;mso-position-vertical-relative:text;mso-position-horizontal-relative:text;width:451.4pt;height:351.75pt;z-index:255830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15"/>
                    <w:spacing w:before="30" w:line="237" w:lineRule="auto"/>
                    <w:jc w:val="both"/>
                    <w:rPr>
                      <w:sz w:val="54"/>
                      <w:szCs w:val="5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-23"/>
                    </w:rPr>
                    <w:t>zōng </w:t>
                  </w:r>
                  <w:r>
                    <w:rPr>
                      <w:sz w:val="49"/>
                      <w:szCs w:val="49"/>
                      <w:spacing w:val="-23"/>
                    </w:rPr>
                    <w:t>①马鬃；马颈上的长毛。慧琳《一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1"/>
                    </w:rPr>
                    <w:t>切经音义》卷四一引《独断》:“驟,马项上毛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也。”简文帝《艳歌行二首》之一：“金鞍随系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0"/>
                      <w:w w:val="99"/>
                    </w:rPr>
                    <w:t>尾，衔璨映缠駿。”杜甫《骢马行》:“肉骏碾馨</w:t>
                  </w:r>
                  <w:r>
                    <w:rPr>
                      <w:sz w:val="49"/>
                      <w:szCs w:val="49"/>
                      <w:spacing w:val="12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连钱功。”②同“铰”。马首饰。《玉篇</w:t>
                  </w:r>
                  <w:r>
                    <w:rPr>
                      <w:sz w:val="49"/>
                      <w:szCs w:val="49"/>
                      <w:spacing w:val="-6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2"/>
                    </w:rPr>
                    <w:t>·马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部》:“駿,金酸，马冠</w:t>
                  </w:r>
                  <w:r>
                    <w:rPr>
                      <w:sz w:val="49"/>
                      <w:szCs w:val="49"/>
                      <w:spacing w:val="-60"/>
                    </w:rPr>
                    <w:t>也。”钮树玉《说文新</w:t>
                  </w:r>
                  <w:r>
                    <w:rPr>
                      <w:sz w:val="49"/>
                      <w:szCs w:val="49"/>
                      <w:spacing w:val="-49"/>
                    </w:rPr>
                    <w:t>附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2"/>
                    </w:rPr>
                    <w:t>考》:“按：《后汉书马融传》:‘扬金爱而拖玉</w:t>
                  </w:r>
                  <w:r>
                    <w:rPr>
                      <w:sz w:val="49"/>
                      <w:szCs w:val="49"/>
                      <w:spacing w:val="1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0"/>
                      <w:w w:val="97"/>
                    </w:rPr>
                    <w:t>琅。’注：‘金變者，马冠也。’又按：《文选·东</w:t>
                  </w:r>
                  <w:r>
                    <w:rPr>
                      <w:sz w:val="49"/>
                      <w:szCs w:val="49"/>
                      <w:spacing w:val="7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3"/>
                    </w:rPr>
                    <w:t>京赋》:‘金驟镂锡。’李注引蔡雍曰：‘金骏</w:t>
                  </w:r>
                  <w:r>
                    <w:rPr>
                      <w:sz w:val="49"/>
                      <w:szCs w:val="49"/>
                      <w:spacing w:val="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4"/>
                    </w:rPr>
                    <w:t>者，马冠也。”楼钥《再题行看子》:“亦有笏</w:t>
                  </w:r>
                  <w:r>
                    <w:rPr>
                      <w:sz w:val="49"/>
                      <w:szCs w:val="49"/>
                      <w:spacing w:val="15"/>
                    </w:rPr>
                    <w:t xml:space="preserve"> </w:t>
                  </w:r>
                  <w:r>
                    <w:rPr>
                      <w:sz w:val="54"/>
                      <w:szCs w:val="54"/>
                      <w:spacing w:val="-60"/>
                    </w:rPr>
                    <w:t>面仍银駿。”</w:t>
                  </w:r>
                </w:p>
              </w:txbxContent>
            </v:textbox>
          </v:shape>
        </w:pict>
      </w:r>
      <w:r>
        <w:rPr>
          <w:sz w:val="49"/>
          <w:szCs w:val="49"/>
          <w:spacing w:val="-29"/>
        </w:rPr>
        <w:t>(</w:t>
      </w:r>
      <w:r>
        <w:rPr>
          <w:sz w:val="49"/>
          <w:szCs w:val="49"/>
          <w:spacing w:val="-141"/>
        </w:rPr>
        <w:t xml:space="preserve"> </w:t>
      </w:r>
      <w:r>
        <w:rPr>
          <w:sz w:val="49"/>
          <w:szCs w:val="49"/>
          <w:spacing w:val="-29"/>
        </w:rPr>
        <w:t>一</w:t>
      </w:r>
      <w:r>
        <w:rPr>
          <w:sz w:val="49"/>
          <w:szCs w:val="49"/>
          <w:spacing w:val="-147"/>
        </w:rPr>
        <w:t xml:space="preserve"> </w:t>
      </w:r>
      <w:r>
        <w:rPr>
          <w:sz w:val="49"/>
          <w:szCs w:val="49"/>
          <w:spacing w:val="-29"/>
        </w:rPr>
        <w:t>)</w:t>
      </w:r>
      <w:r>
        <w:rPr>
          <w:rFonts w:ascii="Times New Roman" w:hAnsi="Times New Roman" w:eastAsia="Times New Roman" w:cs="Times New Roman"/>
          <w:sz w:val="49"/>
          <w:szCs w:val="49"/>
          <w:spacing w:val="-29"/>
        </w:rPr>
        <w:t>zì </w:t>
      </w:r>
      <w:r>
        <w:rPr>
          <w:sz w:val="49"/>
          <w:szCs w:val="49"/>
          <w:spacing w:val="-29"/>
        </w:rPr>
        <w:t>①人或禽兽带有腐肉的尸骨；也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1"/>
        </w:rPr>
        <w:t>指整个尸体。《晏子春秋</w:t>
      </w:r>
      <w:r>
        <w:rPr>
          <w:sz w:val="49"/>
          <w:szCs w:val="49"/>
          <w:spacing w:val="-72"/>
        </w:rPr>
        <w:t xml:space="preserve"> </w:t>
      </w:r>
      <w:r>
        <w:rPr>
          <w:sz w:val="49"/>
          <w:szCs w:val="49"/>
          <w:spacing w:val="-51"/>
        </w:rPr>
        <w:t>·谏上》:“睹死岗，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9"/>
        </w:rPr>
        <w:t>默然不问。”《新唐书</w:t>
      </w:r>
      <w:r>
        <w:rPr>
          <w:sz w:val="49"/>
          <w:szCs w:val="49"/>
          <w:spacing w:val="-73"/>
        </w:rPr>
        <w:t xml:space="preserve"> </w:t>
      </w:r>
      <w:r>
        <w:rPr>
          <w:sz w:val="49"/>
          <w:szCs w:val="49"/>
          <w:spacing w:val="-59"/>
        </w:rPr>
        <w:t>·李光弼传》:“郡为战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5"/>
        </w:rPr>
        <w:t>区，露齿蔽野。”郑玄注：“肉腐曰岗。”亦指</w:t>
      </w:r>
      <w:r>
        <w:rPr>
          <w:sz w:val="49"/>
          <w:szCs w:val="49"/>
          <w:spacing w:val="3"/>
        </w:rPr>
        <w:t xml:space="preserve"> </w:t>
      </w:r>
      <w:r>
        <w:rPr>
          <w:sz w:val="49"/>
          <w:szCs w:val="49"/>
          <w:spacing w:val="-62"/>
        </w:rPr>
        <w:t>肉。《后汉书</w:t>
      </w:r>
      <w:r>
        <w:rPr>
          <w:sz w:val="49"/>
          <w:szCs w:val="49"/>
          <w:spacing w:val="-66"/>
        </w:rPr>
        <w:t xml:space="preserve"> </w:t>
      </w:r>
      <w:r>
        <w:rPr>
          <w:sz w:val="49"/>
          <w:szCs w:val="49"/>
          <w:spacing w:val="-62"/>
        </w:rPr>
        <w:t>·孝明八王传》:“太夫人薨，行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丧陵次，毁岗过体。”张声瑜《四十自序》:</w:t>
      </w:r>
      <w:r>
        <w:rPr>
          <w:sz w:val="49"/>
          <w:szCs w:val="49"/>
          <w:spacing w:val="-73"/>
        </w:rPr>
        <w:t>“岗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酒淋漓，骚坛树旗鼓。”</w:t>
      </w:r>
    </w:p>
    <w:p>
      <w:pPr>
        <w:pStyle w:val="BodyText"/>
        <w:ind w:right="9644" w:firstLine="1333"/>
        <w:spacing w:before="1" w:line="234" w:lineRule="auto"/>
        <w:rPr>
          <w:sz w:val="49"/>
          <w:szCs w:val="49"/>
        </w:rPr>
      </w:pPr>
      <w:r>
        <w:rPr>
          <w:sz w:val="54"/>
          <w:szCs w:val="54"/>
          <w:spacing w:val="-70"/>
        </w:rPr>
        <w:t>(二)cì ②人的小肠。《玉篇</w:t>
      </w:r>
      <w:r>
        <w:rPr>
          <w:sz w:val="54"/>
          <w:szCs w:val="54"/>
          <w:spacing w:val="-82"/>
        </w:rPr>
        <w:t xml:space="preserve"> </w:t>
      </w:r>
      <w:r>
        <w:rPr>
          <w:sz w:val="54"/>
          <w:szCs w:val="54"/>
          <w:spacing w:val="-70"/>
        </w:rPr>
        <w:t>·</w:t>
      </w:r>
      <w:r>
        <w:rPr>
          <w:sz w:val="54"/>
          <w:szCs w:val="54"/>
          <w:spacing w:val="-202"/>
        </w:rPr>
        <w:t xml:space="preserve"> </w:t>
      </w:r>
      <w:r>
        <w:rPr>
          <w:sz w:val="54"/>
          <w:szCs w:val="54"/>
          <w:spacing w:val="-70"/>
        </w:rPr>
        <w:t>肉部》: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68"/>
        </w:rPr>
        <w:t>“齿，人子肠也。”亦指水肠。《集韵</w:t>
      </w:r>
      <w:r>
        <w:rPr>
          <w:sz w:val="49"/>
          <w:szCs w:val="49"/>
          <w:spacing w:val="-67"/>
        </w:rPr>
        <w:t xml:space="preserve"> </w:t>
      </w:r>
      <w:r>
        <w:rPr>
          <w:sz w:val="49"/>
          <w:szCs w:val="49"/>
          <w:spacing w:val="-68"/>
        </w:rPr>
        <w:t>·之韵》: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43"/>
        </w:rPr>
        <w:t>“岗，水肠谓之凿。”</w:t>
      </w:r>
    </w:p>
    <w:p>
      <w:pPr>
        <w:pStyle w:val="BodyText"/>
        <w:ind w:right="9699" w:firstLine="1333"/>
        <w:spacing w:before="30" w:line="236" w:lineRule="auto"/>
        <w:rPr>
          <w:sz w:val="49"/>
          <w:szCs w:val="49"/>
        </w:rPr>
      </w:pPr>
      <w:r>
        <w:rPr>
          <w:sz w:val="54"/>
          <w:szCs w:val="54"/>
          <w:spacing w:val="-97"/>
          <w:w w:val="98"/>
        </w:rPr>
        <w:t>(三)jì</w:t>
      </w:r>
      <w:r>
        <w:rPr>
          <w:sz w:val="54"/>
          <w:szCs w:val="54"/>
          <w:spacing w:val="-43"/>
        </w:rPr>
        <w:t xml:space="preserve"> </w:t>
      </w:r>
      <w:r>
        <w:rPr>
          <w:sz w:val="54"/>
          <w:szCs w:val="54"/>
          <w:spacing w:val="-97"/>
          <w:w w:val="98"/>
        </w:rPr>
        <w:t>③同“瘠”。瘦。《集韵·昔韵》:</w:t>
      </w:r>
      <w:r>
        <w:rPr>
          <w:sz w:val="54"/>
          <w:szCs w:val="54"/>
        </w:rPr>
        <w:t xml:space="preserve"> </w:t>
      </w:r>
      <w:r>
        <w:rPr>
          <w:sz w:val="49"/>
          <w:szCs w:val="49"/>
          <w:spacing w:val="-70"/>
        </w:rPr>
        <w:t>“岗，瘦也。或作岗。”《汉书</w:t>
      </w:r>
      <w:r>
        <w:rPr>
          <w:sz w:val="49"/>
          <w:szCs w:val="49"/>
          <w:spacing w:val="-74"/>
        </w:rPr>
        <w:t xml:space="preserve"> </w:t>
      </w:r>
      <w:r>
        <w:rPr>
          <w:sz w:val="49"/>
          <w:szCs w:val="49"/>
          <w:spacing w:val="-70"/>
        </w:rPr>
        <w:t>·娄敬传》:“今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6"/>
        </w:rPr>
        <w:t>臣往，徒见羸齿老弱。”颜师古注：“岗，读曰</w:t>
      </w:r>
      <w:r>
        <w:rPr>
          <w:sz w:val="49"/>
          <w:szCs w:val="49"/>
          <w:spacing w:val="10"/>
        </w:rPr>
        <w:t xml:space="preserve"> </w:t>
      </w:r>
      <w:r>
        <w:rPr>
          <w:sz w:val="49"/>
          <w:szCs w:val="49"/>
          <w:spacing w:val="-15"/>
        </w:rPr>
        <w:t>瘠。瘠，瘦也。”亦指病。《五音集韵</w:t>
      </w:r>
      <w:r>
        <w:rPr>
          <w:sz w:val="49"/>
          <w:szCs w:val="49"/>
          <w:spacing w:val="-64"/>
        </w:rPr>
        <w:t xml:space="preserve"> </w:t>
      </w:r>
      <w:r>
        <w:rPr>
          <w:sz w:val="49"/>
          <w:szCs w:val="49"/>
          <w:spacing w:val="-15"/>
        </w:rPr>
        <w:t>·昔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75"/>
        </w:rPr>
        <w:t>韵》:“瘠、岗，病也。”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>
        <w:drawing>
          <wp:anchor distT="0" distB="0" distL="0" distR="0" simplePos="0" relativeHeight="255834112" behindDoc="0" locked="0" layoutInCell="1" allowOverlap="1">
            <wp:simplePos x="0" y="0"/>
            <wp:positionH relativeFrom="column">
              <wp:posOffset>6112866</wp:posOffset>
            </wp:positionH>
            <wp:positionV relativeFrom="paragraph">
              <wp:posOffset>80094</wp:posOffset>
            </wp:positionV>
            <wp:extent cx="672715" cy="617787"/>
            <wp:effectExtent l="0" t="0" r="0" b="0"/>
            <wp:wrapNone/>
            <wp:docPr id="1382" name="IM 1382"/>
            <wp:cNvGraphicFramePr/>
            <a:graphic>
              <a:graphicData uri="http://schemas.openxmlformats.org/drawingml/2006/picture">
                <pic:pic>
                  <pic:nvPicPr>
                    <pic:cNvPr id="1382" name="IM 1382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715" cy="61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72"/>
        <w:spacing w:before="156" w:line="198" w:lineRule="auto"/>
        <w:rPr>
          <w:rFonts w:ascii="Arial" w:hAnsi="Arial" w:eastAsia="Arial" w:cs="Arial"/>
          <w:sz w:val="54"/>
          <w:szCs w:val="54"/>
        </w:rPr>
      </w:pPr>
      <w:r>
        <w:rPr>
          <w:rFonts w:ascii="Arial" w:hAnsi="Arial" w:eastAsia="Arial" w:cs="Arial"/>
          <w:sz w:val="54"/>
          <w:szCs w:val="54"/>
          <w:spacing w:val="1"/>
        </w:rPr>
        <w:t>Zong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264"/>
        <w:spacing w:before="160" w:line="217" w:lineRule="auto"/>
        <w:rPr>
          <w:sz w:val="49"/>
          <w:szCs w:val="49"/>
        </w:rPr>
      </w:pPr>
      <w:r>
        <w:pict>
          <v:shape id="_x0000_s3154" style="position:absolute;margin-left:467.953pt;margin-top:-25.1958pt;mso-position-vertical-relative:text;mso-position-horizontal-relative:text;width:475.75pt;height:679.3pt;z-index:255828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7" w:right="288" w:firstLine="1015"/>
                    <w:spacing w:before="14" w:line="241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7"/>
                    </w:rPr>
                    <w:t>(</w:t>
                  </w:r>
                  <w:r>
                    <w:rPr>
                      <w:sz w:val="49"/>
                      <w:szCs w:val="49"/>
                      <w:spacing w:val="-11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一</w:t>
                  </w:r>
                  <w:r>
                    <w:rPr>
                      <w:sz w:val="49"/>
                      <w:szCs w:val="49"/>
                      <w:spacing w:val="-14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7"/>
                    </w:rPr>
                    <w:t>)</w:t>
                  </w:r>
                  <w:r>
                    <w:rPr>
                      <w:rFonts w:ascii="Arial" w:hAnsi="Arial" w:eastAsia="Arial" w:cs="Arial"/>
                      <w:sz w:val="49"/>
                      <w:szCs w:val="49"/>
                      <w:spacing w:val="-7"/>
                    </w:rPr>
                    <w:t>zōng </w:t>
                  </w:r>
                  <w:r>
                    <w:rPr>
                      <w:sz w:val="49"/>
                      <w:szCs w:val="49"/>
                      <w:spacing w:val="-7"/>
                    </w:rPr>
                    <w:t>①古代布帛八十缕(根)为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6"/>
                    </w:rPr>
                    <w:t>缓。《史记</w:t>
                  </w:r>
                  <w:r>
                    <w:rPr>
                      <w:sz w:val="49"/>
                      <w:szCs w:val="49"/>
                      <w:spacing w:val="-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6"/>
                    </w:rPr>
                    <w:t>·孝景本纪》:“令徒隶衣七缪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布。”张守节正义：“缓，八十缕也。”《汉书</w:t>
                  </w:r>
                  <w:r>
                    <w:rPr>
                      <w:sz w:val="49"/>
                      <w:szCs w:val="49"/>
                      <w:spacing w:val="-7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91"/>
                    </w:rPr>
                    <w:t>·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3"/>
                    </w:rPr>
                    <w:t>王莽传中》:“自公卿以下，一月之禄十缓布</w:t>
                  </w:r>
                  <w:r>
                    <w:rPr>
                      <w:sz w:val="49"/>
                      <w:szCs w:val="49"/>
                      <w:spacing w:val="1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6"/>
                    </w:rPr>
                    <w:t>二匹。”②同“稷”。古代禾束计量名，满手为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一把，缪为四十把。《仪礼</w:t>
                  </w:r>
                  <w:r>
                    <w:rPr>
                      <w:sz w:val="49"/>
                      <w:szCs w:val="49"/>
                      <w:spacing w:val="-70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1"/>
                    </w:rPr>
                    <w:t>·聘礼》:“四秉为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5"/>
                    </w:rPr>
                    <w:t>管，十第为缪。”郑玄注：“此秉谓刈禾盈手之</w:t>
                  </w:r>
                  <w:r>
                    <w:rPr>
                      <w:sz w:val="49"/>
                      <w:szCs w:val="49"/>
                      <w:spacing w:val="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4"/>
                    </w:rPr>
                    <w:t>秉也。古文稷作缪。”</w:t>
                  </w:r>
                </w:p>
                <w:p>
                  <w:pPr>
                    <w:pStyle w:val="BodyText"/>
                    <w:ind w:left="20" w:right="98" w:firstLine="1263"/>
                    <w:spacing w:before="3" w:line="244" w:lineRule="auto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27"/>
                    </w:rPr>
                    <w:t>(二)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27"/>
                    </w:rPr>
                    <w:t>zò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</w:rPr>
                    <w:t>ng</w:t>
                  </w:r>
                  <w:r>
                    <w:rPr>
                      <w:rFonts w:ascii="Times New Roman" w:hAnsi="Times New Roman" w:eastAsia="Times New Roman" w:cs="Times New Roman"/>
                      <w:sz w:val="49"/>
                      <w:szCs w:val="49"/>
                      <w:spacing w:val="64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27"/>
                    </w:rPr>
                    <w:t>③一种网眼细密的鱼网。</w:t>
                  </w:r>
                  <w:r>
                    <w:rPr>
                      <w:sz w:val="49"/>
                      <w:szCs w:val="49"/>
                      <w:spacing w:val="1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《尔雅 ·释器》:“缪罟谓之九戢。九戢，鱼网</w:t>
                  </w:r>
                  <w:r>
                    <w:rPr>
                      <w:sz w:val="49"/>
                      <w:szCs w:val="49"/>
                      <w:spacing w:val="18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7"/>
                    </w:rPr>
                    <w:t>也。”郭璞注：“今江东谓之缓。”</w:t>
                  </w:r>
                </w:p>
                <w:p>
                  <w:pPr>
                    <w:pStyle w:val="BodyText"/>
                    <w:ind w:left="267"/>
                    <w:spacing w:before="49" w:line="192" w:lineRule="auto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29"/>
                      <w:position w:val="-5"/>
                    </w:rPr>
                    <w:t>不  </w:t>
                  </w:r>
                  <w:r>
                    <w:rPr>
                      <w:sz w:val="49"/>
                      <w:szCs w:val="49"/>
                      <w:spacing w:val="-29"/>
                    </w:rPr>
                    <w:t>《说文》:“縱,生六月豚。从豕，从声。</w:t>
                  </w:r>
                </w:p>
                <w:p>
                  <w:pPr>
                    <w:pStyle w:val="BodyText"/>
                    <w:ind w:left="415"/>
                    <w:spacing w:line="687" w:lineRule="exac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position w:val="12"/>
                    </w:rPr>
                    <w:drawing>
                      <wp:inline distT="0" distB="0" distL="0" distR="0">
                        <wp:extent cx="479673" cy="237177"/>
                        <wp:effectExtent l="0" t="0" r="0" b="0"/>
                        <wp:docPr id="1384" name="IM 138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384" name="IM 1384"/>
                                <pic:cNvPicPr/>
                              </pic:nvPicPr>
                              <pic:blipFill>
                                <a:blip r:embed="rId83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79673" cy="23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9"/>
                      <w:szCs w:val="49"/>
                      <w:spacing w:val="95"/>
                      <w:position w:val="-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20"/>
                      <w:position w:val="-3"/>
                    </w:rPr>
                    <w:t>一曰一岁縱,苟丛聚也。”</w:t>
                  </w:r>
                </w:p>
                <w:p>
                  <w:pPr>
                    <w:pStyle w:val="BodyText"/>
                    <w:ind w:left="20" w:right="20" w:firstLine="1263"/>
                    <w:spacing w:before="94"/>
                    <w:jc w:val="both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7"/>
                    </w:rPr>
                    <w:t>zō</w:t>
                  </w:r>
                  <w:r>
                    <w:rPr>
                      <w:sz w:val="49"/>
                      <w:szCs w:val="49"/>
                    </w:rPr>
                    <w:t>ng</w:t>
                  </w:r>
                  <w:r>
                    <w:rPr>
                      <w:sz w:val="49"/>
                      <w:szCs w:val="49"/>
                      <w:spacing w:val="7"/>
                    </w:rPr>
                    <w:t xml:space="preserve"> ①六个月的小猪。也泛指小猪。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48"/>
                    </w:rPr>
                    <w:t>《小尔雅 ·广兽》:“豕之大者谓之研，小者谓</w:t>
                  </w:r>
                  <w:r>
                    <w:rPr>
                      <w:sz w:val="49"/>
                      <w:szCs w:val="49"/>
                      <w:spacing w:val="3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67"/>
                    </w:rPr>
                    <w:t>之猴。”《诗</w:t>
                  </w:r>
                  <w:r>
                    <w:rPr>
                      <w:sz w:val="49"/>
                      <w:szCs w:val="49"/>
                      <w:spacing w:val="-84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67"/>
                    </w:rPr>
                    <w:t>·驺虞》:“壹发五縱。”又指一岁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35"/>
                    </w:rPr>
                    <w:t>的猪。也泛指一岁兽。《广雅</w:t>
                  </w:r>
                  <w:r>
                    <w:rPr>
                      <w:sz w:val="49"/>
                      <w:szCs w:val="49"/>
                      <w:spacing w:val="-57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35"/>
                    </w:rPr>
                    <w:t>·释兽》:“縱,</w:t>
                  </w:r>
                  <w:r>
                    <w:rPr>
                      <w:sz w:val="49"/>
                      <w:szCs w:val="49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兽一岁为猴。”《周礼</w:t>
                  </w:r>
                  <w:r>
                    <w:rPr>
                      <w:sz w:val="49"/>
                      <w:szCs w:val="49"/>
                      <w:spacing w:val="-7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·夏官</w:t>
                  </w:r>
                  <w:r>
                    <w:rPr>
                      <w:sz w:val="49"/>
                      <w:szCs w:val="49"/>
                      <w:spacing w:val="-76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55"/>
                    </w:rPr>
                    <w:t>·大司马》:“大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53"/>
                    </w:rPr>
                    <w:t>兽公之，小禽私之。”郑玄注引郑众曰：“一岁</w:t>
                  </w:r>
                  <w:r>
                    <w:rPr>
                      <w:sz w:val="49"/>
                      <w:szCs w:val="49"/>
                      <w:spacing w:val="5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20"/>
                    </w:rPr>
                    <w:t>为。”左思《吴都赋》:“岩穴无研。”●一</w:t>
                  </w:r>
                  <w:r>
                    <w:rPr>
                      <w:sz w:val="49"/>
                      <w:szCs w:val="49"/>
                    </w:rPr>
                    <w:t xml:space="preserve">  </w:t>
                  </w:r>
                  <w:r>
                    <w:rPr>
                      <w:sz w:val="49"/>
                      <w:szCs w:val="49"/>
                      <w:spacing w:val="-19"/>
                    </w:rPr>
                    <w:t>胎生三子的猪。《尔雅</w:t>
                  </w:r>
                  <w:r>
                    <w:rPr>
                      <w:sz w:val="49"/>
                      <w:szCs w:val="49"/>
                      <w:spacing w:val="-65"/>
                    </w:rPr>
                    <w:t xml:space="preserve"> </w:t>
                  </w:r>
                  <w:r>
                    <w:rPr>
                      <w:sz w:val="49"/>
                      <w:szCs w:val="49"/>
                      <w:spacing w:val="-19"/>
                    </w:rPr>
                    <w:t>·释兽》:“豕生之，</w:t>
                  </w:r>
                </w:p>
              </w:txbxContent>
            </v:textbox>
          </v:shape>
        </w:pict>
      </w:r>
      <w:r>
        <w:rPr>
          <w:sz w:val="49"/>
          <w:szCs w:val="49"/>
          <w:position w:val="-59"/>
        </w:rPr>
        <w:drawing>
          <wp:inline distT="0" distB="0" distL="0" distR="0">
            <wp:extent cx="639659" cy="645146"/>
            <wp:effectExtent l="0" t="0" r="0" b="0"/>
            <wp:docPr id="1386" name="IM 1386"/>
            <wp:cNvGraphicFramePr/>
            <a:graphic>
              <a:graphicData uri="http://schemas.openxmlformats.org/drawingml/2006/picture">
                <pic:pic>
                  <pic:nvPicPr>
                    <pic:cNvPr id="1386" name="IM 1386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659" cy="6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9"/>
          <w:szCs w:val="49"/>
          <w:spacing w:val="-76"/>
        </w:rPr>
        <w:t>《说文》:“酸，釜属。从鬲，爱声。”</w:t>
      </w:r>
    </w:p>
    <w:p>
      <w:pPr>
        <w:pStyle w:val="BodyText"/>
        <w:ind w:right="9636" w:firstLine="1289"/>
        <w:spacing w:before="305" w:line="238" w:lineRule="auto"/>
        <w:jc w:val="both"/>
        <w:rPr>
          <w:sz w:val="49"/>
          <w:szCs w:val="49"/>
        </w:rPr>
      </w:pPr>
      <w:r>
        <w:rPr>
          <w:sz w:val="49"/>
          <w:szCs w:val="49"/>
          <w:spacing w:val="24"/>
        </w:rPr>
        <w:t>zō</w:t>
      </w:r>
      <w:r>
        <w:rPr>
          <w:sz w:val="49"/>
          <w:szCs w:val="49"/>
        </w:rPr>
        <w:t>ng</w:t>
      </w:r>
      <w:r>
        <w:rPr>
          <w:sz w:val="49"/>
          <w:szCs w:val="49"/>
          <w:spacing w:val="24"/>
        </w:rPr>
        <w:t xml:space="preserve"> ①古代一种烹饪器具。锅的一</w:t>
      </w:r>
      <w:r>
        <w:rPr>
          <w:sz w:val="49"/>
          <w:szCs w:val="49"/>
          <w:spacing w:val="1"/>
        </w:rPr>
        <w:t xml:space="preserve"> </w:t>
      </w:r>
      <w:r>
        <w:rPr>
          <w:sz w:val="49"/>
          <w:szCs w:val="49"/>
          <w:spacing w:val="-20"/>
        </w:rPr>
        <w:t>种。龚自珍《汉器文录序》:“汪氏藏陵阳酸</w:t>
      </w:r>
      <w:r>
        <w:rPr>
          <w:sz w:val="49"/>
          <w:szCs w:val="49"/>
          <w:spacing w:val="12"/>
        </w:rPr>
        <w:t xml:space="preserve"> </w:t>
      </w:r>
      <w:r>
        <w:rPr>
          <w:sz w:val="49"/>
          <w:szCs w:val="49"/>
          <w:spacing w:val="-57"/>
        </w:rPr>
        <w:t>一，小篆。”②通“奏(zòu)”。进。朱骏声《说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78"/>
        </w:rPr>
        <w:t>文通训定声</w:t>
      </w:r>
      <w:r>
        <w:rPr>
          <w:sz w:val="49"/>
          <w:szCs w:val="49"/>
          <w:spacing w:val="-82"/>
        </w:rPr>
        <w:t xml:space="preserve"> </w:t>
      </w:r>
      <w:r>
        <w:rPr>
          <w:sz w:val="49"/>
          <w:szCs w:val="49"/>
          <w:spacing w:val="-78"/>
        </w:rPr>
        <w:t>·丰部》:“酸，假借为奏。”《诗</w:t>
      </w:r>
      <w:r>
        <w:rPr>
          <w:sz w:val="49"/>
          <w:szCs w:val="49"/>
          <w:spacing w:val="-86"/>
        </w:rPr>
        <w:t xml:space="preserve"> </w:t>
      </w:r>
      <w:r>
        <w:rPr>
          <w:sz w:val="49"/>
          <w:szCs w:val="49"/>
          <w:spacing w:val="-78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2"/>
        </w:rPr>
        <w:t>烈祖》:“酸假无言，时靡有争。”朱熹注：“酸，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33"/>
        </w:rPr>
        <w:t>《中庸》作奏，正与上篇义同。盖古声奏、族</w:t>
      </w:r>
      <w:r>
        <w:rPr>
          <w:sz w:val="49"/>
          <w:szCs w:val="49"/>
          <w:spacing w:val="3"/>
        </w:rPr>
        <w:t xml:space="preserve">  </w:t>
      </w:r>
      <w:r>
        <w:rPr>
          <w:sz w:val="49"/>
          <w:szCs w:val="49"/>
          <w:spacing w:val="-31"/>
        </w:rPr>
        <w:t>相近，族声转平而为酸耳。”③通“总”。汇</w:t>
      </w:r>
      <w:r>
        <w:rPr>
          <w:sz w:val="49"/>
          <w:szCs w:val="49"/>
          <w:spacing w:val="8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82"/>
        </w:rPr>
        <w:t>集。《集韵</w:t>
      </w:r>
      <w:r>
        <w:rPr>
          <w:rFonts w:ascii="SimHei" w:hAnsi="SimHei" w:eastAsia="SimHei" w:cs="SimHei"/>
          <w:sz w:val="49"/>
          <w:szCs w:val="49"/>
          <w:spacing w:val="-56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82"/>
        </w:rPr>
        <w:t>·</w:t>
      </w:r>
      <w:r>
        <w:rPr>
          <w:rFonts w:ascii="SimHei" w:hAnsi="SimHei" w:eastAsia="SimHei" w:cs="SimHei"/>
          <w:sz w:val="49"/>
          <w:szCs w:val="49"/>
          <w:spacing w:val="-212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82"/>
        </w:rPr>
        <w:t>东韵》:“酸，总也。”《字汇</w:t>
      </w:r>
      <w:r>
        <w:rPr>
          <w:rFonts w:ascii="SimHei" w:hAnsi="SimHei" w:eastAsia="SimHei" w:cs="SimHei"/>
          <w:sz w:val="49"/>
          <w:szCs w:val="49"/>
          <w:spacing w:val="-70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82"/>
        </w:rPr>
        <w:t>·</w:t>
      </w:r>
      <w:r>
        <w:rPr>
          <w:rFonts w:ascii="SimHei" w:hAnsi="SimHei" w:eastAsia="SimHei" w:cs="SimHei"/>
          <w:sz w:val="49"/>
          <w:szCs w:val="49"/>
          <w:spacing w:val="-211"/>
        </w:rPr>
        <w:t xml:space="preserve"> </w:t>
      </w:r>
      <w:r>
        <w:rPr>
          <w:rFonts w:ascii="SimHei" w:hAnsi="SimHei" w:eastAsia="SimHei" w:cs="SimHei"/>
          <w:sz w:val="49"/>
          <w:szCs w:val="49"/>
          <w:spacing w:val="-82"/>
        </w:rPr>
        <w:t>鬲</w:t>
      </w:r>
      <w:r>
        <w:rPr>
          <w:rFonts w:ascii="SimHei" w:hAnsi="SimHei" w:eastAsia="SimHei" w:cs="SimHei"/>
          <w:sz w:val="49"/>
          <w:szCs w:val="49"/>
        </w:rPr>
        <w:t xml:space="preserve"> </w:t>
      </w:r>
      <w:r>
        <w:rPr>
          <w:sz w:val="49"/>
          <w:szCs w:val="49"/>
          <w:spacing w:val="-76"/>
        </w:rPr>
        <w:t>部》:“酸，众也。”《诗</w:t>
      </w:r>
      <w:r>
        <w:rPr>
          <w:sz w:val="49"/>
          <w:szCs w:val="49"/>
          <w:spacing w:val="-89"/>
        </w:rPr>
        <w:t xml:space="preserve"> </w:t>
      </w:r>
      <w:r>
        <w:rPr>
          <w:sz w:val="49"/>
          <w:szCs w:val="49"/>
          <w:spacing w:val="-76"/>
        </w:rPr>
        <w:t>·东门之粉》:</w:t>
      </w:r>
      <w:r>
        <w:rPr>
          <w:sz w:val="49"/>
          <w:szCs w:val="49"/>
          <w:spacing w:val="-77"/>
        </w:rPr>
        <w:t>“谷旦子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55"/>
        </w:rPr>
        <w:t>逝，越以酸迈。”孔颖达疏：“谓男女总集而合</w:t>
      </w:r>
      <w:r>
        <w:rPr>
          <w:sz w:val="49"/>
          <w:szCs w:val="49"/>
          <w:spacing w:val="6"/>
        </w:rPr>
        <w:t xml:space="preserve">  </w:t>
      </w:r>
      <w:r>
        <w:rPr>
          <w:sz w:val="49"/>
          <w:szCs w:val="49"/>
          <w:spacing w:val="-54"/>
        </w:rPr>
        <w:t>行也。”陈奂传疏：“酸，读为总。”《吊国殇</w:t>
      </w:r>
      <w:r>
        <w:rPr>
          <w:sz w:val="49"/>
          <w:szCs w:val="49"/>
          <w:spacing w:val="8"/>
        </w:rPr>
        <w:t xml:space="preserve"> </w:t>
      </w:r>
      <w:r>
        <w:rPr>
          <w:sz w:val="49"/>
          <w:szCs w:val="49"/>
          <w:spacing w:val="-51"/>
        </w:rPr>
        <w:t>文》:“酸六校之飞将。”④姓。《元和姓纂</w:t>
      </w:r>
      <w:r>
        <w:rPr>
          <w:sz w:val="49"/>
          <w:szCs w:val="49"/>
          <w:spacing w:val="-70"/>
        </w:rPr>
        <w:t xml:space="preserve"> </w:t>
      </w:r>
      <w:r>
        <w:rPr>
          <w:sz w:val="49"/>
          <w:szCs w:val="49"/>
          <w:spacing w:val="-51"/>
        </w:rPr>
        <w:t>·</w:t>
      </w:r>
      <w:r>
        <w:rPr>
          <w:sz w:val="49"/>
          <w:szCs w:val="49"/>
        </w:rPr>
        <w:t xml:space="preserve">  </w:t>
      </w:r>
      <w:r>
        <w:rPr>
          <w:sz w:val="49"/>
          <w:szCs w:val="49"/>
          <w:spacing w:val="-71"/>
        </w:rPr>
        <w:t>东韵》:“酸，古酸夷氏之后，《左传》:‘郑有酸</w:t>
      </w:r>
      <w:r>
        <w:rPr>
          <w:sz w:val="49"/>
          <w:szCs w:val="49"/>
          <w:spacing w:val="18"/>
        </w:rPr>
        <w:t xml:space="preserve"> </w:t>
      </w:r>
      <w:r>
        <w:rPr>
          <w:sz w:val="49"/>
          <w:szCs w:val="49"/>
          <w:spacing w:val="-49"/>
        </w:rPr>
        <w:t>蔑，鲁有酸戾’。”</w:t>
      </w:r>
    </w:p>
    <w:p>
      <w:pPr>
        <w:ind w:left="254"/>
        <w:spacing w:before="274" w:line="183" w:lineRule="auto"/>
        <w:rPr>
          <w:rFonts w:ascii="STXinwei" w:hAnsi="STXinwei" w:eastAsia="STXinwei" w:cs="STXinwei"/>
          <w:sz w:val="117"/>
          <w:szCs w:val="117"/>
        </w:rPr>
      </w:pPr>
      <w:r>
        <w:pict>
          <v:shape id="_x0000_s3156" style="position:absolute;margin-left:114.506pt;margin-top:4.5134pt;mso-position-vertical-relative:text;mso-position-horizontal-relative:text;width:341.8pt;height:26.75pt;z-index:-247488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6" w:lineRule="auto"/>
                    <w:jc w:val="right"/>
                    <w:rPr>
                      <w:sz w:val="49"/>
                      <w:szCs w:val="49"/>
                    </w:rPr>
                  </w:pPr>
                  <w:r>
                    <w:rPr>
                      <w:sz w:val="49"/>
                      <w:szCs w:val="49"/>
                      <w:spacing w:val="-52"/>
                    </w:rPr>
                    <w:t>《说文》:“夏，九爱</w:t>
                  </w:r>
                  <w:r>
                    <w:rPr>
                      <w:sz w:val="49"/>
                      <w:szCs w:val="49"/>
                      <w:spacing w:val="-51"/>
                    </w:rPr>
                    <w:t>山，在冯翊</w:t>
                  </w:r>
                  <w:r>
                    <w:rPr>
                      <w:sz w:val="49"/>
                      <w:szCs w:val="49"/>
                      <w:spacing w:val="-25"/>
                    </w:rPr>
                    <w:t>谷</w:t>
                  </w:r>
                </w:p>
              </w:txbxContent>
            </v:textbox>
          </v:shape>
        </w:pict>
      </w:r>
      <w:r>
        <w:rPr>
          <w:rFonts w:ascii="STXinwei" w:hAnsi="STXinwei" w:eastAsia="STXinwei" w:cs="STXinwei"/>
          <w:sz w:val="117"/>
          <w:szCs w:val="117"/>
          <w:b/>
          <w:bCs/>
          <w:spacing w:val="-128"/>
          <w:w w:val="63"/>
        </w:rPr>
        <w:t>峻(婴)口，从山，爱声。”</w:t>
      </w:r>
    </w:p>
    <w:p>
      <w:pPr>
        <w:pStyle w:val="BodyText"/>
        <w:ind w:left="186" w:right="9866" w:firstLine="981"/>
        <w:spacing w:before="2" w:line="227" w:lineRule="auto"/>
        <w:rPr>
          <w:sz w:val="49"/>
          <w:szCs w:val="49"/>
        </w:rPr>
      </w:pPr>
      <w:r>
        <w:rPr>
          <w:sz w:val="49"/>
          <w:szCs w:val="49"/>
          <w:spacing w:val="-52"/>
        </w:rPr>
        <w:t>zōng</w:t>
      </w:r>
      <w:r>
        <w:rPr>
          <w:sz w:val="49"/>
          <w:szCs w:val="49"/>
          <w:spacing w:val="-91"/>
        </w:rPr>
        <w:t xml:space="preserve"> </w:t>
      </w:r>
      <w:r>
        <w:rPr>
          <w:sz w:val="49"/>
          <w:szCs w:val="49"/>
          <w:spacing w:val="-52"/>
        </w:rPr>
        <w:t>同“婆”。九峻：山名。在湖北省孝</w:t>
      </w:r>
      <w:r>
        <w:rPr>
          <w:sz w:val="49"/>
          <w:szCs w:val="49"/>
        </w:rPr>
        <w:t xml:space="preserve"> </w:t>
      </w:r>
      <w:r>
        <w:rPr>
          <w:sz w:val="49"/>
          <w:szCs w:val="49"/>
          <w:spacing w:val="-63"/>
        </w:rPr>
        <w:t>感县境。《玉篇 ·</w:t>
      </w:r>
      <w:r>
        <w:rPr>
          <w:sz w:val="49"/>
          <w:szCs w:val="49"/>
          <w:spacing w:val="-189"/>
        </w:rPr>
        <w:t xml:space="preserve"> </w:t>
      </w:r>
      <w:r>
        <w:rPr>
          <w:sz w:val="49"/>
          <w:szCs w:val="49"/>
          <w:spacing w:val="-63"/>
        </w:rPr>
        <w:t>山部》:“峻，山名。”《集</w:t>
      </w:r>
    </w:p>
    <w:p>
      <w:pPr>
        <w:spacing w:line="227" w:lineRule="auto"/>
        <w:sectPr>
          <w:headerReference w:type="default" r:id="rId832"/>
          <w:pgSz w:w="22536" w:h="31680"/>
          <w:pgMar w:top="1693" w:right="2031" w:bottom="0" w:left="1489" w:header="973" w:footer="0" w:gutter="0"/>
        </w:sectPr>
        <w:rPr>
          <w:sz w:val="49"/>
          <w:szCs w:val="49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243" w:right="9794"/>
        <w:spacing w:before="156" w:line="230" w:lineRule="auto"/>
        <w:jc w:val="both"/>
        <w:rPr/>
      </w:pPr>
      <w:r>
        <w:pict>
          <v:shape id="_x0000_s3158" style="position:absolute;margin-left:693.297pt;margin-top:54.6439pt;mso-position-vertical-relative:text;mso-position-horizontal-relative:text;width:40.25pt;height:30.45pt;z-index:255852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8" w:lineRule="auto"/>
                    <w:rPr>
                      <w:rFonts w:ascii="Arial" w:hAnsi="Arial" w:eastAsia="Arial" w:cs="Arial"/>
                      <w:sz w:val="60"/>
                      <w:szCs w:val="60"/>
                    </w:rPr>
                  </w:pPr>
                  <w:r>
                    <w:rPr>
                      <w:rFonts w:ascii="Arial" w:hAnsi="Arial" w:eastAsia="Arial" w:cs="Arial"/>
                      <w:sz w:val="60"/>
                      <w:szCs w:val="60"/>
                      <w:spacing w:val="-1"/>
                    </w:rPr>
                    <w:t>zui</w:t>
                  </w:r>
                </w:p>
              </w:txbxContent>
            </v:textbox>
          </v:shape>
        </w:pict>
      </w:r>
      <w:r>
        <w:rPr>
          <w:spacing w:val="-64"/>
        </w:rPr>
        <w:t>縱:二师；一，特。”郭璞注：“猪生子常</w:t>
      </w:r>
      <w:r>
        <w:rPr>
          <w:spacing w:val="-65"/>
        </w:rPr>
        <w:t>多，故</w:t>
      </w:r>
      <w:r>
        <w:rPr/>
        <w:t xml:space="preserve"> </w:t>
      </w:r>
      <w:r>
        <w:rPr>
          <w:spacing w:val="-61"/>
        </w:rPr>
        <w:t>别其少者之名。”《广韵</w:t>
      </w:r>
      <w:r>
        <w:rPr>
          <w:spacing w:val="-77"/>
        </w:rPr>
        <w:t xml:space="preserve"> </w:t>
      </w:r>
      <w:r>
        <w:rPr>
          <w:spacing w:val="-61"/>
        </w:rPr>
        <w:t>·东韵》:“縱,豕</w:t>
      </w:r>
      <w:r>
        <w:rPr>
          <w:spacing w:val="-62"/>
        </w:rPr>
        <w:t>生之</w:t>
      </w:r>
      <w:r>
        <w:rPr/>
        <w:t xml:space="preserve"> </w:t>
      </w:r>
      <w:r>
        <w:rPr>
          <w:spacing w:val="-20"/>
        </w:rPr>
        <w:t>子。”</w:t>
      </w:r>
    </w:p>
    <w:p>
      <w:pPr>
        <w:pStyle w:val="BodyText"/>
        <w:ind w:left="243"/>
        <w:spacing w:before="246" w:line="220" w:lineRule="auto"/>
        <w:rPr>
          <w:sz w:val="85"/>
          <w:szCs w:val="85"/>
        </w:rPr>
      </w:pPr>
      <w:r>
        <w:pict>
          <v:shape id="_x0000_s3160" style="position:absolute;margin-left:533.509pt;margin-top:39.0029pt;mso-position-vertical-relative:text;mso-position-horizontal-relative:text;width:412.8pt;height:61.5pt;z-index:255849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7" w:right="20" w:hanging="278"/>
                    <w:spacing w:before="19" w:line="229" w:lineRule="auto"/>
                    <w:rPr/>
                  </w:pPr>
                  <w:r>
                    <w:rPr>
                      <w:spacing w:val="-35"/>
                    </w:rPr>
                    <w:t>《说文新附》:“啐，周年也。从日，卒，</w:t>
                  </w:r>
                  <w:r>
                    <w:rPr/>
                    <w:t xml:space="preserve"> </w:t>
                  </w:r>
                  <w:r>
                    <w:rPr>
                      <w:spacing w:val="-9"/>
                    </w:rPr>
                    <w:t>卒亦声。”</w:t>
                  </w:r>
                </w:p>
              </w:txbxContent>
            </v:textbox>
          </v:shape>
        </w:pict>
      </w:r>
      <w:r>
        <w:pict>
          <v:shape id="_x0000_s3162" style="position:absolute;margin-left:491.39pt;margin-top:46.5253pt;mso-position-vertical-relative:text;mso-position-horizontal-relative:text;width:21.05pt;height:22.25pt;z-index:255855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</w:rPr>
                    <w:t>文</w:t>
                  </w:r>
                </w:p>
              </w:txbxContent>
            </v:textbox>
          </v:shape>
        </w:pict>
      </w:r>
      <w:r>
        <w:rPr>
          <w:sz w:val="85"/>
          <w:szCs w:val="85"/>
        </w:rPr>
        <w:t>從</w:t>
      </w:r>
    </w:p>
    <w:p>
      <w:pPr>
        <w:spacing w:line="344" w:lineRule="auto"/>
        <w:rPr>
          <w:rFonts w:ascii="Arial"/>
          <w:sz w:val="21"/>
        </w:rPr>
      </w:pPr>
      <w:r>
        <w:drawing>
          <wp:anchor distT="0" distB="0" distL="0" distR="0" simplePos="0" relativeHeight="255854592" behindDoc="0" locked="0" layoutInCell="1" allowOverlap="1">
            <wp:simplePos x="0" y="0"/>
            <wp:positionH relativeFrom="column">
              <wp:posOffset>6264371</wp:posOffset>
            </wp:positionH>
            <wp:positionV relativeFrom="paragraph">
              <wp:posOffset>61110</wp:posOffset>
            </wp:positionV>
            <wp:extent cx="463216" cy="237176"/>
            <wp:effectExtent l="0" t="0" r="0" b="0"/>
            <wp:wrapNone/>
            <wp:docPr id="1388" name="IM 1388"/>
            <wp:cNvGraphicFramePr/>
            <a:graphic>
              <a:graphicData uri="http://schemas.openxmlformats.org/drawingml/2006/picture">
                <pic:pic>
                  <pic:nvPicPr>
                    <pic:cNvPr id="1388" name="IM 1388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216" cy="2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9318" w:firstLine="1424"/>
        <w:spacing w:before="156" w:line="242" w:lineRule="auto"/>
        <w:rPr/>
      </w:pPr>
      <w:r>
        <w:pict>
          <v:shape id="_x0000_s3164" style="position:absolute;margin-left:-0.999954pt;margin-top:-26.6703pt;mso-position-vertical-relative:text;mso-position-horizontal-relative:text;width:476.2pt;height:442.95pt;z-index:255845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46"/>
                    <w:spacing w:before="29" w:line="242" w:lineRule="auto"/>
                    <w:jc w:val="both"/>
                    <w:rPr/>
                  </w:pPr>
                  <w:r>
                    <w:rPr>
                      <w:spacing w:val="-10"/>
                    </w:rPr>
                    <w:t>zong ①峪從,形容山峰连绵(众多)的样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2"/>
                    </w:rPr>
                    <w:t>子。《集韵</w:t>
                  </w:r>
                  <w:r>
                    <w:rPr>
                      <w:spacing w:val="-82"/>
                    </w:rPr>
                    <w:t xml:space="preserve"> </w:t>
                  </w:r>
                  <w:r>
                    <w:rPr>
                      <w:spacing w:val="-62"/>
                    </w:rPr>
                    <w:t>·肿韵》:“峪從,山峰貌。”扬雄《甘</w:t>
                  </w:r>
                  <w:r>
                    <w:rPr/>
                    <w:t xml:space="preserve"> </w:t>
                  </w:r>
                  <w:r>
                    <w:rPr>
                      <w:spacing w:val="-38"/>
                    </w:rPr>
                    <w:t>泉赋》:“凌高衍之峪從兮。”李善注引如淳</w:t>
                  </w:r>
                  <w:r>
                    <w:rPr>
                      <w:spacing w:val="-39"/>
                    </w:rPr>
                    <w:t>曰：</w:t>
                  </w:r>
                  <w:r>
                    <w:rPr/>
                    <w:t xml:space="preserve"> </w:t>
                  </w:r>
                  <w:r>
                    <w:rPr>
                      <w:spacing w:val="-40"/>
                    </w:rPr>
                    <w:t>“峪從,上下众多貌。”《徐霞客游记</w:t>
                  </w:r>
                  <w:r>
                    <w:rPr>
                      <w:spacing w:val="-66"/>
                    </w:rPr>
                    <w:t xml:space="preserve"> </w:t>
                  </w:r>
                  <w:r>
                    <w:rPr>
                      <w:spacing w:val="-40"/>
                    </w:rPr>
                    <w:t>·游五台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山日记》:“西北诸峰复峪從起。”②龙從,形容</w:t>
                  </w:r>
                  <w:r>
                    <w:rPr>
                      <w:spacing w:val="9"/>
                    </w:rPr>
                    <w:t xml:space="preserve">  </w:t>
                  </w:r>
                  <w:r>
                    <w:rPr>
                      <w:spacing w:val="-31"/>
                    </w:rPr>
                    <w:t>山高峻的样子。《玉篇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31"/>
                    </w:rPr>
                    <w:t>·</w:t>
                  </w:r>
                  <w:r>
                    <w:rPr>
                      <w:spacing w:val="-182"/>
                    </w:rPr>
                    <w:t xml:space="preserve"> </w:t>
                  </w:r>
                  <w:r>
                    <w:rPr>
                      <w:spacing w:val="-31"/>
                    </w:rPr>
                    <w:t>山部》:“宠從,嵯峨</w:t>
                  </w:r>
                  <w:r>
                    <w:rPr/>
                    <w:t xml:space="preserve">  </w:t>
                  </w:r>
                  <w:r>
                    <w:rPr>
                      <w:spacing w:val="-52"/>
                    </w:rPr>
                    <w:t>貌。”《类篇</w:t>
                  </w:r>
                  <w:r>
                    <w:rPr>
                      <w:spacing w:val="-63"/>
                    </w:rPr>
                    <w:t xml:space="preserve"> </w:t>
                  </w:r>
                  <w:r>
                    <w:rPr>
                      <w:spacing w:val="-52"/>
                    </w:rPr>
                    <w:t>·</w:t>
                  </w:r>
                  <w:r>
                    <w:rPr>
                      <w:spacing w:val="-185"/>
                    </w:rPr>
                    <w:t xml:space="preserve"> </w:t>
                  </w:r>
                  <w:r>
                    <w:rPr>
                      <w:spacing w:val="-52"/>
                    </w:rPr>
                    <w:t>山部》:“龙從,山高貌。又山峻</w:t>
                  </w:r>
                  <w:r>
                    <w:rPr/>
                    <w:t xml:space="preserve">  </w:t>
                  </w:r>
                  <w:r>
                    <w:rPr>
                      <w:spacing w:val="-60"/>
                    </w:rPr>
                    <w:t>貌。”《史记</w:t>
                  </w:r>
                  <w:r>
                    <w:rPr>
                      <w:spacing w:val="-80"/>
                    </w:rPr>
                    <w:t xml:space="preserve"> </w:t>
                  </w:r>
                  <w:r>
                    <w:rPr>
                      <w:spacing w:val="-60"/>
                    </w:rPr>
                    <w:t>·</w:t>
                  </w:r>
                  <w:r>
                    <w:rPr>
                      <w:spacing w:val="-208"/>
                    </w:rPr>
                    <w:t xml:space="preserve"> </w:t>
                  </w:r>
                  <w:r>
                    <w:rPr>
                      <w:spacing w:val="-60"/>
                    </w:rPr>
                    <w:t>司马相如列传》:“于是乎崇</w:t>
                  </w:r>
                  <w:r>
                    <w:rPr>
                      <w:spacing w:val="-61"/>
                    </w:rPr>
                    <w:t>山宠</w:t>
                  </w:r>
                  <w:r>
                    <w:rPr/>
                    <w:t xml:space="preserve">  </w:t>
                  </w:r>
                  <w:r>
                    <w:rPr>
                      <w:spacing w:val="-54"/>
                    </w:rPr>
                    <w:t>從,崔巍崔峨。”张守节正义：“龙從、崔巍，皆</w:t>
                  </w:r>
                  <w:r>
                    <w:rPr>
                      <w:spacing w:val="7"/>
                    </w:rPr>
                    <w:t xml:space="preserve">  </w:t>
                  </w:r>
                  <w:r>
                    <w:rPr>
                      <w:spacing w:val="-70"/>
                    </w:rPr>
                    <w:t>峻貌。”潘岳《西征赋》:“太一宠從。”亦指云气</w:t>
                  </w:r>
                  <w:r>
                    <w:rPr>
                      <w:spacing w:val="2"/>
                    </w:rPr>
                    <w:t xml:space="preserve">  </w:t>
                  </w:r>
                  <w:r>
                    <w:rPr>
                      <w:spacing w:val="-32"/>
                    </w:rPr>
                    <w:t>蒸腾貌。淮南小山《招隐士》:“山气龙從兮石</w:t>
                  </w:r>
                  <w:r>
                    <w:rPr>
                      <w:spacing w:val="3"/>
                    </w:rPr>
                    <w:t xml:space="preserve">  </w:t>
                  </w:r>
                  <w:r>
                    <w:rPr>
                      <w:spacing w:val="-31"/>
                    </w:rPr>
                    <w:t>嵯峨。”洪兴祖补注引五臣注云：“宠從,云气</w:t>
                  </w:r>
                  <w:r>
                    <w:rPr>
                      <w:spacing w:val="4"/>
                    </w:rPr>
                    <w:t xml:space="preserve">  </w:t>
                  </w:r>
                  <w:r>
                    <w:rPr>
                      <w:spacing w:val="-38"/>
                    </w:rPr>
                    <w:t>貌。”也指聚集貌。傅毅《舞赋》:“车骑并</w:t>
                  </w:r>
                  <w:r>
                    <w:rPr>
                      <w:spacing w:val="-39"/>
                    </w:rPr>
                    <w:t>狎，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宠從逼迫。”李善注：“龙從,聚貌。”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1"/>
        </w:rPr>
        <w:t>zuī</w:t>
      </w:r>
      <w:r>
        <w:rPr>
          <w:rFonts w:ascii="Times New Roman" w:hAnsi="Times New Roman" w:eastAsia="Times New Roman" w:cs="Times New Roman"/>
          <w:spacing w:val="53"/>
        </w:rPr>
        <w:t xml:space="preserve"> </w:t>
      </w:r>
      <w:r>
        <w:rPr>
          <w:spacing w:val="-1"/>
        </w:rPr>
        <w:t>①周；周年。又特指婴儿生周岁或</w:t>
      </w:r>
      <w:r>
        <w:rPr/>
        <w:t xml:space="preserve">  </w:t>
      </w:r>
      <w:r>
        <w:rPr>
          <w:spacing w:val="-40"/>
        </w:rPr>
        <w:t>满百日。《灵枢经</w:t>
      </w:r>
      <w:r>
        <w:rPr>
          <w:spacing w:val="-73"/>
        </w:rPr>
        <w:t xml:space="preserve"> </w:t>
      </w:r>
      <w:r>
        <w:rPr>
          <w:spacing w:val="-40"/>
        </w:rPr>
        <w:t>·寿夭刚柔》:“每复绩</w:t>
      </w:r>
      <w:r>
        <w:rPr>
          <w:spacing w:val="-41"/>
        </w:rPr>
        <w:t>，以</w:t>
      </w:r>
      <w:r>
        <w:rPr/>
        <w:t xml:space="preserve">   </w:t>
      </w:r>
      <w:r>
        <w:rPr>
          <w:spacing w:val="-51"/>
        </w:rPr>
        <w:t>尽绩必啐其日。”郑珍新附考：“《尔雅》:‘卒，</w:t>
      </w:r>
      <w:r>
        <w:rPr>
          <w:spacing w:val="1"/>
        </w:rPr>
        <w:t xml:space="preserve"> </w:t>
      </w:r>
      <w:r>
        <w:rPr>
          <w:spacing w:val="-22"/>
        </w:rPr>
        <w:t>尽也。’四时周则岁尽，今皆名子周岁曰啐。”</w:t>
      </w:r>
      <w:r>
        <w:rPr>
          <w:spacing w:val="10"/>
        </w:rPr>
        <w:t xml:space="preserve"> </w:t>
      </w:r>
      <w:r>
        <w:rPr>
          <w:spacing w:val="-61"/>
        </w:rPr>
        <w:t>《集韵</w:t>
      </w:r>
      <w:r>
        <w:rPr>
          <w:spacing w:val="-51"/>
        </w:rPr>
        <w:t xml:space="preserve"> </w:t>
      </w:r>
      <w:r>
        <w:rPr>
          <w:spacing w:val="-61"/>
        </w:rPr>
        <w:t>·</w:t>
      </w:r>
      <w:r>
        <w:rPr>
          <w:spacing w:val="-189"/>
        </w:rPr>
        <w:t xml:space="preserve"> </w:t>
      </w:r>
      <w:r>
        <w:rPr>
          <w:spacing w:val="-61"/>
        </w:rPr>
        <w:t>队韵》:“醉，子生一岁也。”韩愈</w:t>
      </w:r>
      <w:r>
        <w:rPr>
          <w:spacing w:val="-62"/>
        </w:rPr>
        <w:t>《中</w:t>
      </w:r>
      <w:r>
        <w:rPr/>
        <w:t xml:space="preserve">  </w:t>
      </w:r>
      <w:r>
        <w:rPr>
          <w:spacing w:val="-10"/>
        </w:rPr>
        <w:t>大夫陕府左司马李公墓志铭》:“未醉以卒</w:t>
      </w:r>
      <w:r>
        <w:rPr>
          <w:spacing w:val="-11"/>
        </w:rPr>
        <w:t>。”</w:t>
      </w:r>
      <w:r>
        <w:rPr/>
        <w:t xml:space="preserve"> </w:t>
      </w:r>
      <w:r>
        <w:rPr>
          <w:spacing w:val="-41"/>
        </w:rPr>
        <w:t>《清史稿 ·列女传二》:“李嫁生子，方啐，而</w:t>
      </w:r>
      <w:r>
        <w:rPr>
          <w:spacing w:val="7"/>
        </w:rPr>
        <w:t xml:space="preserve">  </w:t>
      </w:r>
      <w:r>
        <w:rPr>
          <w:spacing w:val="-21"/>
        </w:rPr>
        <w:t>丧夫。”②用同“醉”。润泽貌。温庭筠《元</w:t>
      </w:r>
      <w:r>
        <w:rPr>
          <w:spacing w:val="4"/>
        </w:rPr>
        <w:t xml:space="preserve">  </w:t>
      </w:r>
      <w:r>
        <w:rPr>
          <w:spacing w:val="-34"/>
        </w:rPr>
        <w:t>日》:“雨賜春令煦，裘冕醉容尊。”《朱子语</w:t>
      </w:r>
      <w:r>
        <w:rPr/>
        <w:t xml:space="preserve">   </w:t>
      </w:r>
      <w:r>
        <w:rPr>
          <w:spacing w:val="2"/>
        </w:rPr>
        <w:t>类</w:t>
      </w:r>
      <w:r>
        <w:rPr>
          <w:spacing w:val="-48"/>
        </w:rPr>
        <w:t xml:space="preserve"> </w:t>
      </w:r>
      <w:r>
        <w:rPr>
          <w:spacing w:val="2"/>
        </w:rPr>
        <w:t>·孟子十》:“啐然都从那根上发出来。”</w:t>
      </w:r>
      <w:r>
        <w:rPr/>
        <w:t xml:space="preserve"> </w:t>
      </w:r>
      <w:r>
        <w:rPr>
          <w:spacing w:val="-69"/>
        </w:rPr>
        <w:t>按：《孟子</w:t>
      </w:r>
      <w:r>
        <w:rPr>
          <w:spacing w:val="-81"/>
        </w:rPr>
        <w:t xml:space="preserve"> </w:t>
      </w:r>
      <w:r>
        <w:rPr>
          <w:spacing w:val="-69"/>
        </w:rPr>
        <w:t>·尽心上》作“醉然”。赵岐注：“润</w:t>
      </w:r>
      <w:r>
        <w:rPr/>
        <w:t xml:space="preserve">  </w:t>
      </w:r>
      <w:r>
        <w:rPr>
          <w:spacing w:val="18"/>
        </w:rPr>
        <w:t>泽之貌也。”</w:t>
      </w:r>
    </w:p>
    <w:p>
      <w:pPr>
        <w:pStyle w:val="BodyText"/>
        <w:ind w:left="9572"/>
        <w:spacing w:before="70" w:line="221" w:lineRule="auto"/>
        <w:rPr/>
      </w:pPr>
      <w:r>
        <w:rPr>
          <w:sz w:val="85"/>
          <w:szCs w:val="85"/>
          <w:b/>
          <w:bCs/>
          <w:spacing w:val="-48"/>
          <w:position w:val="-21"/>
        </w:rPr>
        <w:t>携(樵)</w:t>
      </w:r>
      <w:r>
        <w:rPr>
          <w:sz w:val="85"/>
          <w:szCs w:val="85"/>
          <w:spacing w:val="-335"/>
          <w:position w:val="-21"/>
        </w:rPr>
        <w:t xml:space="preserve"> </w:t>
      </w:r>
      <w:r>
        <w:ruby>
          <w:rubyPr>
            <w:rubyAlign w:val="left"/>
            <w:hpsRaise w:val="38"/>
            <w:hps w:val="60"/>
            <w:hpsBaseText w:val="56"/>
          </w:rubyPr>
          <w:rt>
            <w:r>
              <w:rPr>
                <w:sz w:val="52"/>
                <w:szCs w:val="52"/>
                <w:w w:val="61"/>
              </w:rPr>
              <w:t>《说</w:t>
            </w:r>
          </w:rt>
          <w:rubyBase>
            <w:r>
              <w:rPr>
                <w:w w:val="81"/>
                <w:position w:val="-21"/>
              </w:rPr>
              <w:t>木</w:t>
            </w:r>
          </w:rubyBase>
        </w:ruby>
      </w:r>
      <w:r>
        <w:rPr>
          <w:spacing w:val="-45"/>
          <w:w w:val="47"/>
          <w:position w:val="-21"/>
        </w:rPr>
        <w:t>，</w:t>
      </w:r>
      <w:r>
        <w:ruby>
          <w:rubyPr>
            <w:rubyAlign w:val="left"/>
            <w:hpsRaise w:val="38"/>
            <w:hps w:val="60"/>
            <w:hpsBaseText w:val="56"/>
          </w:rubyPr>
          <w:rt>
            <w:r>
              <w:rPr>
                <w:sz w:val="52"/>
                <w:szCs w:val="52"/>
                <w:w w:val="81"/>
              </w:rPr>
              <w:t>文</w:t>
            </w:r>
          </w:rt>
          <w:rubyBase>
            <w:r>
              <w:rPr>
                <w:w w:val="114"/>
                <w:position w:val="-21"/>
              </w:rPr>
              <w:t>隽</w:t>
            </w:r>
          </w:rubyBase>
        </w:ruby>
      </w:r>
      <w:r>
        <w:rPr>
          <w:sz w:val="52"/>
          <w:szCs w:val="52"/>
          <w:spacing w:val="-45"/>
          <w:w w:val="47"/>
          <w:position w:val="38"/>
        </w:rPr>
        <w:t>》</w:t>
      </w:r>
      <w:r>
        <w:rPr>
          <w:spacing w:val="-45"/>
          <w:w w:val="47"/>
          <w:position w:val="-21"/>
        </w:rPr>
        <w:t>声</w:t>
      </w:r>
      <w:r>
        <w:rPr>
          <w:sz w:val="52"/>
          <w:szCs w:val="52"/>
          <w:spacing w:val="-45"/>
          <w:w w:val="47"/>
          <w:position w:val="38"/>
        </w:rPr>
        <w:t>:</w:t>
      </w:r>
      <w:r>
        <w:rPr>
          <w:spacing w:val="-45"/>
          <w:w w:val="47"/>
          <w:position w:val="-21"/>
        </w:rPr>
        <w:t>。</w:t>
      </w:r>
      <w:r>
        <w:rPr>
          <w:sz w:val="52"/>
          <w:szCs w:val="52"/>
          <w:spacing w:val="-45"/>
          <w:w w:val="47"/>
          <w:position w:val="38"/>
        </w:rPr>
        <w:t>“携</w:t>
      </w:r>
      <w:r>
        <w:rPr>
          <w:spacing w:val="-45"/>
          <w:w w:val="47"/>
          <w:position w:val="-21"/>
        </w:rPr>
        <w:t>《春</w:t>
      </w:r>
      <w:r>
        <w:rPr>
          <w:sz w:val="52"/>
          <w:szCs w:val="52"/>
          <w:spacing w:val="-45"/>
          <w:w w:val="47"/>
          <w:position w:val="38"/>
        </w:rPr>
        <w:t>，</w:t>
      </w:r>
      <w:r>
        <w:rPr>
          <w:sz w:val="52"/>
          <w:szCs w:val="52"/>
          <w:position w:val="-28"/>
        </w:rPr>
        <w:drawing>
          <wp:inline distT="0" distB="0" distL="0" distR="0">
            <wp:extent cx="690286" cy="709160"/>
            <wp:effectExtent l="0" t="0" r="0" b="0"/>
            <wp:docPr id="1390" name="IM 1390"/>
            <wp:cNvGraphicFramePr/>
            <a:graphic>
              <a:graphicData uri="http://schemas.openxmlformats.org/drawingml/2006/picture">
                <pic:pic>
                  <pic:nvPicPr>
                    <pic:cNvPr id="1390" name="IM 1390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286" cy="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  <w:spacing w:val="-241"/>
          <w:position w:val="38"/>
        </w:rPr>
        <w:t xml:space="preserve"> </w:t>
      </w:r>
      <w:r>
        <w:ruby>
          <w:rubyPr>
            <w:rubyAlign w:val="left"/>
            <w:hpsRaise w:val="38"/>
            <w:hps w:val="60"/>
            <w:hpsBaseText w:val="56"/>
          </w:rubyPr>
          <w:rt>
            <w:r>
              <w:rPr>
                <w:sz w:val="52"/>
                <w:szCs w:val="52"/>
                <w:w w:val="81"/>
              </w:rPr>
              <w:t>有</w:t>
            </w:r>
          </w:rt>
          <w:rubyBase>
            <w:r>
              <w:rPr>
                <w:w w:val="107"/>
                <w:position w:val="-21"/>
              </w:rPr>
              <w:t>曰</w:t>
            </w:r>
          </w:rubyBase>
        </w:ruby>
      </w:r>
      <w:r>
        <w:rPr>
          <w:sz w:val="52"/>
          <w:szCs w:val="52"/>
          <w:spacing w:val="-45"/>
          <w:w w:val="47"/>
          <w:position w:val="38"/>
        </w:rPr>
        <w:t>所</w:t>
      </w:r>
      <w:r>
        <w:rPr>
          <w:spacing w:val="-45"/>
          <w:w w:val="47"/>
          <w:position w:val="-21"/>
        </w:rPr>
        <w:t>：</w:t>
      </w:r>
      <w:r>
        <w:rPr>
          <w:sz w:val="52"/>
          <w:szCs w:val="52"/>
          <w:spacing w:val="-45"/>
          <w:w w:val="47"/>
          <w:position w:val="38"/>
        </w:rPr>
        <w:t>持</w:t>
      </w:r>
      <w:r>
        <w:rPr>
          <w:spacing w:val="-45"/>
          <w:w w:val="47"/>
          <w:position w:val="-21"/>
        </w:rPr>
        <w:t>‘</w:t>
      </w:r>
      <w:r>
        <w:ruby>
          <w:rubyPr>
            <w:rubyAlign w:val="left"/>
            <w:hpsRaise w:val="38"/>
            <w:hps w:val="60"/>
            <w:hpsBaseText w:val="56"/>
          </w:rubyPr>
          <w:rt>
            <w:r>
              <w:rPr>
                <w:sz w:val="52"/>
                <w:szCs w:val="52"/>
                <w:w w:val="79"/>
              </w:rPr>
              <w:t>也</w:t>
            </w:r>
          </w:rt>
          <w:rubyBase>
            <w:r>
              <w:rPr>
                <w:w w:val="85"/>
                <w:position w:val="-21"/>
              </w:rPr>
              <w:t>越</w:t>
            </w:r>
          </w:rubyBase>
        </w:ruby>
      </w:r>
      <w:r>
        <w:rPr>
          <w:spacing w:val="-45"/>
          <w:w w:val="47"/>
          <w:position w:val="-21"/>
        </w:rPr>
        <w:t>败</w:t>
      </w:r>
      <w:r>
        <w:rPr>
          <w:sz w:val="52"/>
          <w:szCs w:val="52"/>
          <w:spacing w:val="-45"/>
          <w:w w:val="47"/>
          <w:position w:val="38"/>
        </w:rPr>
        <w:t>。</w:t>
      </w:r>
      <w:r>
        <w:ruby>
          <w:rubyPr>
            <w:rubyAlign w:val="left"/>
            <w:hpsRaise w:val="38"/>
            <w:hps w:val="60"/>
            <w:hpsBaseText w:val="56"/>
          </w:rubyPr>
          <w:rt>
            <w:r>
              <w:rPr>
                <w:sz w:val="52"/>
                <w:szCs w:val="52"/>
                <w:w w:val="87"/>
              </w:rPr>
              <w:t>从</w:t>
            </w:r>
          </w:rt>
          <w:rubyBase>
            <w:r>
              <w:rPr>
                <w:w w:val="81"/>
                <w:position w:val="-21"/>
              </w:rPr>
              <w:t>吴</w:t>
            </w:r>
          </w:rubyBase>
        </w:ruby>
      </w:r>
    </w:p>
    <w:p>
      <w:pPr>
        <w:pStyle w:val="BodyText"/>
        <w:ind w:left="9561"/>
        <w:spacing w:before="13" w:line="170" w:lineRule="auto"/>
        <w:rPr/>
      </w:pPr>
      <w:r>
        <w:rPr>
          <w:spacing w:val="-49"/>
        </w:rPr>
        <w:t>于携李’。”</w:t>
      </w:r>
    </w:p>
    <w:p>
      <w:pPr>
        <w:ind w:left="4307"/>
        <w:spacing w:line="271" w:lineRule="exact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z w:val="48"/>
          <w:szCs w:val="48"/>
          <w:position w:val="-5"/>
        </w:rPr>
        <w:t>Z0U</w:t>
      </w:r>
    </w:p>
    <w:p>
      <w:pPr>
        <w:pStyle w:val="BodyText"/>
        <w:ind w:left="9561" w:right="259" w:firstLine="1076"/>
        <w:spacing w:line="239" w:lineRule="auto"/>
        <w:rPr/>
      </w:pPr>
      <w:r>
        <w:pict>
          <v:shape id="_x0000_s3166" style="position:absolute;margin-left:59.3501pt;margin-top:56.8659pt;mso-position-vertical-relative:text;mso-position-horizontal-relative:text;width:380.65pt;height:30.75pt;z-index:25585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1" w:lineRule="auto"/>
                    <w:jc w:val="right"/>
                    <w:rPr/>
                  </w:pPr>
                  <w:r>
                    <w:rPr>
                      <w:spacing w:val="-69"/>
                    </w:rPr>
                    <w:t>《说文》:“椒，本薪也。从木，取声。”</w:t>
                  </w:r>
                </w:p>
              </w:txbxContent>
            </v:textbox>
          </v:shape>
        </w:pict>
      </w:r>
      <w:r>
        <w:pict>
          <v:shape id="_x0000_s3168" style="position:absolute;margin-left:11.1579pt;margin-top:84.3626pt;mso-position-vertical-relative:text;mso-position-horizontal-relative:text;width:21pt;height:25.9pt;z-index:255856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6" w:lineRule="auto"/>
                    <w:rPr>
                      <w:sz w:val="39"/>
                      <w:szCs w:val="39"/>
                    </w:rPr>
                  </w:pPr>
                  <w:r>
                    <w:rPr>
                      <w:sz w:val="39"/>
                      <w:szCs w:val="39"/>
                    </w:rPr>
                    <w:t>取</w:t>
                  </w:r>
                </w:p>
              </w:txbxContent>
            </v:textbox>
          </v:shape>
        </w:pict>
      </w:r>
      <w:r>
        <w:pict>
          <v:shape id="_x0000_s3170" style="position:absolute;margin-left:-1pt;margin-top:121.806pt;mso-position-vertical-relative:text;mso-position-horizontal-relative:text;width:481.6pt;height:284.55pt;z-index:255846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85"/>
                    <w:spacing w:before="30" w:line="241" w:lineRule="auto"/>
                    <w:jc w:val="both"/>
                    <w:rPr/>
                  </w:pPr>
                  <w:r>
                    <w:rPr>
                      <w:spacing w:val="-38"/>
                    </w:rPr>
                    <w:t>(一)zōu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-38"/>
                    </w:rPr>
                    <w:t>①木柴。《玉篇</w:t>
                  </w:r>
                  <w:r>
                    <w:rPr>
                      <w:spacing w:val="-77"/>
                    </w:rPr>
                    <w:t xml:space="preserve"> </w:t>
                  </w:r>
                  <w:r>
                    <w:rPr>
                      <w:spacing w:val="-38"/>
                    </w:rPr>
                    <w:t>·木部》:“椒，</w:t>
                  </w:r>
                  <w:r>
                    <w:rPr/>
                    <w:t xml:space="preserve"> </w:t>
                  </w:r>
                  <w:r>
                    <w:rPr>
                      <w:spacing w:val="-72"/>
                    </w:rPr>
                    <w:t>柴也。”《广韵·侯韵》:“椒，薪别名。”亦指木</w:t>
                  </w:r>
                  <w:r>
                    <w:rPr/>
                    <w:t xml:space="preserve">  </w:t>
                  </w:r>
                  <w:r>
                    <w:rPr>
                      <w:spacing w:val="-23"/>
                    </w:rPr>
                    <w:t>名。《山海经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rPr>
                      <w:spacing w:val="-23"/>
                    </w:rPr>
                    <w:t>·</w:t>
                  </w:r>
                  <w:r>
                    <w:rPr>
                      <w:spacing w:val="-179"/>
                    </w:rPr>
                    <w:t xml:space="preserve"> </w:t>
                  </w:r>
                  <w:r>
                    <w:rPr>
                      <w:spacing w:val="-23"/>
                    </w:rPr>
                    <w:t>中山经》:“(风雨之山)其木</w:t>
                  </w:r>
                  <w:r>
                    <w:rPr/>
                    <w:t xml:space="preserve">  </w:t>
                  </w:r>
                  <w:r>
                    <w:rPr>
                      <w:spacing w:val="-41"/>
                    </w:rPr>
                    <w:t>多椒样。”②树的小叶。《龙龛手鉴</w:t>
                  </w:r>
                  <w:r>
                    <w:rPr>
                      <w:spacing w:val="-73"/>
                    </w:rPr>
                    <w:t xml:space="preserve"> </w:t>
                  </w:r>
                  <w:r>
                    <w:rPr>
                      <w:spacing w:val="-41"/>
                    </w:rPr>
                    <w:t>·木部》:</w:t>
                  </w:r>
                  <w:r>
                    <w:rPr/>
                    <w:t xml:space="preserve">  </w:t>
                  </w:r>
                  <w:r>
                    <w:rPr>
                      <w:spacing w:val="-42"/>
                    </w:rPr>
                    <w:t>“橄，木小叶也。”亦指盾。《类篇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rPr>
                      <w:spacing w:val="-42"/>
                    </w:rPr>
                    <w:t>·木部》:</w:t>
                  </w:r>
                  <w:r>
                    <w:rPr/>
                    <w:t xml:space="preserve">  </w:t>
                  </w:r>
                  <w:r>
                    <w:rPr>
                      <w:spacing w:val="-44"/>
                    </w:rPr>
                    <w:t>“椒，我谓之椒。”●通“最”。麻杆。朱</w:t>
                  </w:r>
                  <w:r>
                    <w:rPr>
                      <w:spacing w:val="-45"/>
                    </w:rPr>
                    <w:t>骏声</w:t>
                  </w:r>
                  <w:r>
                    <w:rPr/>
                    <w:t xml:space="preserve">  </w:t>
                  </w:r>
                  <w:r>
                    <w:rPr>
                      <w:spacing w:val="-25"/>
                    </w:rPr>
                    <w:t>《说文通训定声 ·</w:t>
                  </w:r>
                  <w:r>
                    <w:rPr>
                      <w:spacing w:val="-180"/>
                    </w:rPr>
                    <w:t xml:space="preserve"> </w:t>
                  </w:r>
                  <w:r>
                    <w:rPr>
                      <w:spacing w:val="-25"/>
                    </w:rPr>
                    <w:t>需部》:“橄，假借为最。”</w:t>
                  </w:r>
                  <w:r>
                    <w:rPr/>
                    <w:t xml:space="preserve"> </w:t>
                  </w:r>
                  <w:r>
                    <w:rPr>
                      <w:spacing w:val="-42"/>
                    </w:rPr>
                    <w:t>《汉书 ·五行志下》:“持槁或椒一枚，传相付</w:t>
                  </w:r>
                  <w:r>
                    <w:rPr>
                      <w:spacing w:val="6"/>
                    </w:rPr>
                    <w:t xml:space="preserve">  </w:t>
                  </w:r>
                  <w:r>
                    <w:rPr>
                      <w:spacing w:val="-58"/>
                    </w:rPr>
                    <w:t>与。”颜师古注引如淳曰：“椒，麻干也。”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5853568" behindDoc="0" locked="0" layoutInCell="1" allowOverlap="1">
            <wp:simplePos x="0" y="0"/>
            <wp:positionH relativeFrom="column">
              <wp:posOffset>209499</wp:posOffset>
            </wp:positionH>
            <wp:positionV relativeFrom="paragraph">
              <wp:posOffset>839362</wp:posOffset>
            </wp:positionV>
            <wp:extent cx="507434" cy="253672"/>
            <wp:effectExtent l="0" t="0" r="0" b="0"/>
            <wp:wrapNone/>
            <wp:docPr id="1392" name="IM 1392"/>
            <wp:cNvGraphicFramePr/>
            <a:graphic>
              <a:graphicData uri="http://schemas.openxmlformats.org/drawingml/2006/picture">
                <pic:pic>
                  <pic:nvPicPr>
                    <pic:cNvPr id="1392" name="IM 1392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34" cy="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23"/>
        </w:rPr>
        <w:t>zuī</w:t>
      </w:r>
      <w:r>
        <w:rPr>
          <w:rFonts w:ascii="Times New Roman" w:hAnsi="Times New Roman" w:eastAsia="Times New Roman" w:cs="Times New Roman"/>
          <w:spacing w:val="72"/>
        </w:rPr>
        <w:t xml:space="preserve"> </w:t>
      </w:r>
      <w:r>
        <w:rPr>
          <w:spacing w:val="-23"/>
        </w:rPr>
        <w:t>①携李，李的一种。皮色鲜红，肉多</w:t>
      </w:r>
      <w:r>
        <w:rPr/>
        <w:t xml:space="preserve"> </w:t>
      </w:r>
      <w:r>
        <w:rPr>
          <w:spacing w:val="-8"/>
        </w:rPr>
        <w:t>浆汁，味甜美。浙江省嘉兴、桐乡一带所产</w:t>
      </w:r>
      <w:r>
        <w:rPr>
          <w:spacing w:val="13"/>
        </w:rPr>
        <w:t xml:space="preserve"> </w:t>
      </w:r>
      <w:r>
        <w:rPr>
          <w:spacing w:val="-49"/>
        </w:rPr>
        <w:t>最著名。《中华大字典</w:t>
      </w:r>
      <w:r>
        <w:rPr>
          <w:spacing w:val="-59"/>
        </w:rPr>
        <w:t xml:space="preserve"> </w:t>
      </w:r>
      <w:r>
        <w:rPr>
          <w:spacing w:val="-49"/>
        </w:rPr>
        <w:t>·木部》:“携，考嘉兴</w:t>
      </w:r>
      <w:r>
        <w:rPr/>
        <w:t xml:space="preserve"> </w:t>
      </w:r>
      <w:r>
        <w:rPr>
          <w:spacing w:val="-10"/>
        </w:rPr>
        <w:t>府城南产佳李，名为携李，一作醉李。又作</w:t>
      </w:r>
      <w:r>
        <w:rPr>
          <w:spacing w:val="10"/>
        </w:rPr>
        <w:t xml:space="preserve"> </w:t>
      </w:r>
      <w:r>
        <w:rPr>
          <w:spacing w:val="-24"/>
        </w:rPr>
        <w:t>就李。果皮有痕，如手掐然。”亦为古地名。</w:t>
      </w:r>
      <w:r>
        <w:rPr>
          <w:spacing w:val="6"/>
        </w:rPr>
        <w:t xml:space="preserve"> </w:t>
      </w:r>
      <w:r>
        <w:rPr>
          <w:spacing w:val="-18"/>
        </w:rPr>
        <w:t>在今浙江省嘉兴县一带。《春秋</w:t>
      </w:r>
      <w:r>
        <w:rPr>
          <w:spacing w:val="-43"/>
        </w:rPr>
        <w:t xml:space="preserve"> </w:t>
      </w:r>
      <w:r>
        <w:rPr>
          <w:spacing w:val="-18"/>
        </w:rPr>
        <w:t>·定公十四</w:t>
      </w:r>
      <w:r>
        <w:rPr/>
        <w:t xml:space="preserve"> </w:t>
      </w:r>
      <w:r>
        <w:rPr>
          <w:spacing w:val="-64"/>
        </w:rPr>
        <w:t>年》:“于越败吴于携李。”杜预注：“携李，吴</w:t>
      </w:r>
      <w:r>
        <w:rPr>
          <w:spacing w:val="18"/>
        </w:rPr>
        <w:t xml:space="preserve"> </w:t>
      </w:r>
      <w:r>
        <w:rPr>
          <w:spacing w:val="-30"/>
        </w:rPr>
        <w:t>郡嘉兴县南醉李城。”《公羊传》作醉李。</w:t>
      </w:r>
    </w:p>
    <w:p>
      <w:pPr>
        <w:pStyle w:val="BodyText"/>
        <w:ind w:left="9561" w:right="383"/>
        <w:spacing w:before="54" w:line="234" w:lineRule="auto"/>
        <w:rPr/>
      </w:pPr>
      <w:r>
        <w:rPr>
          <w:spacing w:val="-40"/>
        </w:rPr>
        <w:t>以木捶物。钱站料诠：“携训‘以木有所持’,</w:t>
      </w:r>
      <w:r>
        <w:rPr>
          <w:spacing w:val="2"/>
        </w:rPr>
        <w:t xml:space="preserve"> </w:t>
      </w:r>
      <w:r>
        <w:rPr>
          <w:spacing w:val="-10"/>
        </w:rPr>
        <w:t>是携即確物之確字。”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13625"/>
        <w:spacing w:before="173" w:line="187" w:lineRule="auto"/>
        <w:rPr>
          <w:rFonts w:ascii="Times New Roman" w:hAnsi="Times New Roman" w:eastAsia="Times New Roman" w:cs="Times New Roman"/>
          <w:sz w:val="60"/>
          <w:szCs w:val="60"/>
        </w:rPr>
      </w:pPr>
      <w:r>
        <w:rPr>
          <w:rFonts w:ascii="Times New Roman" w:hAnsi="Times New Roman" w:eastAsia="Times New Roman" w:cs="Times New Roman"/>
          <w:sz w:val="60"/>
          <w:szCs w:val="60"/>
          <w:spacing w:val="1"/>
        </w:rPr>
        <w:t>Zun</w:t>
      </w:r>
    </w:p>
    <w:p>
      <w:pPr>
        <w:pStyle w:val="BodyText"/>
        <w:ind w:right="9759" w:firstLine="1250"/>
        <w:spacing w:before="305"/>
        <w:jc w:val="both"/>
        <w:rPr/>
      </w:pPr>
      <w:r>
        <w:pict>
          <v:shape id="_x0000_s3172" style="position:absolute;margin-left:525.7pt;margin-top:48.0531pt;mso-position-vertical-relative:text;mso-position-horizontal-relative:text;width:414.1pt;height:98.45pt;z-index:255848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7" w:right="20" w:hanging="8"/>
                    <w:spacing w:before="21" w:line="241" w:lineRule="auto"/>
                    <w:rPr/>
                  </w:pPr>
                  <w:r>
                    <w:rPr>
                      <w:sz w:val="52"/>
                      <w:szCs w:val="52"/>
                      <w:spacing w:val="-32"/>
                    </w:rPr>
                    <w:t>《说文》:“</w:t>
                  </w:r>
                  <w:r>
                    <w:rPr>
                      <w:sz w:val="52"/>
                      <w:szCs w:val="52"/>
                      <w:spacing w:val="204"/>
                    </w:rPr>
                    <w:t xml:space="preserve"> </w:t>
                  </w:r>
                  <w:r>
                    <w:rPr>
                      <w:sz w:val="52"/>
                      <w:szCs w:val="52"/>
                      <w:spacing w:val="-32"/>
                    </w:rPr>
                    <w:t>,聚语也。从口，尊声。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pacing w:val="-87"/>
                      <w:w w:val="99"/>
                    </w:rPr>
                    <w:t>《诗》曰：‘蹲沓背憎’。”</w:t>
                  </w:r>
                </w:p>
                <w:p>
                  <w:pPr>
                    <w:pStyle w:val="BodyText"/>
                    <w:ind w:left="63"/>
                    <w:spacing w:before="45" w:line="222" w:lineRule="auto"/>
                    <w:rPr/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</w:rPr>
                    <w:t>zūn</w:t>
                  </w:r>
                  <w:r>
                    <w:rPr>
                      <w:rFonts w:ascii="Times New Roman" w:hAnsi="Times New Roman" w:eastAsia="Times New Roman" w:cs="Times New Roman"/>
                      <w:spacing w:val="57"/>
                    </w:rPr>
                    <w:t xml:space="preserve"> </w:t>
                  </w:r>
                  <w:r>
                    <w:rPr>
                      <w:spacing w:val="-4"/>
                    </w:rPr>
                    <w:t>尊沓，聚语。语声纷杂。迭用亦形</w:t>
                  </w:r>
                </w:p>
              </w:txbxContent>
            </v:textbox>
          </v:shape>
        </w:pict>
      </w:r>
      <w:r>
        <w:pict>
          <v:shape id="_x0000_s3174" style="position:absolute;margin-left:477.069pt;margin-top:53.5944pt;mso-position-vertical-relative:text;mso-position-horizontal-relative:text;width:45.95pt;height:57.9pt;z-index:255851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4" w:lineRule="auto"/>
                    <w:jc w:val="right"/>
                    <w:rPr>
                      <w:rFonts w:ascii="SimHei" w:hAnsi="SimHei" w:eastAsia="SimHei" w:cs="SimHei"/>
                      <w:sz w:val="92"/>
                      <w:szCs w:val="92"/>
                    </w:rPr>
                  </w:pPr>
                  <w:r>
                    <w:rPr>
                      <w:rFonts w:ascii="SimHei" w:hAnsi="SimHei" w:eastAsia="SimHei" w:cs="SimHei"/>
                      <w:sz w:val="92"/>
                      <w:szCs w:val="92"/>
                      <w:spacing w:val="-42"/>
                    </w:rPr>
                    <w:t>噂</w:t>
                  </w:r>
                </w:p>
              </w:txbxContent>
            </v:textbox>
          </v:shape>
        </w:pict>
      </w:r>
      <w:r>
        <w:pict>
          <v:shape id="_x0000_s3176" style="position:absolute;margin-left:464.911pt;margin-top:147.812pt;mso-position-vertical-relative:text;mso-position-horizontal-relative:text;width:467.9pt;height:159.2pt;z-index:255847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43"/>
                    <w:spacing w:before="17" w:line="242" w:lineRule="auto"/>
                    <w:jc w:val="both"/>
                    <w:rPr/>
                  </w:pPr>
                  <w:r>
                    <w:rPr>
                      <w:spacing w:val="-30"/>
                    </w:rPr>
                    <w:t>容纷纷议论的样子。《诗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spacing w:val="-30"/>
                    </w:rPr>
                    <w:t>·十月之交》:“尊</w:t>
                  </w:r>
                  <w:r>
                    <w:rPr/>
                    <w:t xml:space="preserve"> </w:t>
                  </w:r>
                  <w:r>
                    <w:rPr>
                      <w:spacing w:val="-57"/>
                    </w:rPr>
                    <w:t>沓背憎，职竞由人。”毛传：“尊，犹噂尊；沓，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7"/>
                    </w:rPr>
                    <w:t>沓沓。”郑玄笺：“相对谈语。”陆德明释义：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3"/>
                      <w:w w:val="99"/>
                    </w:rPr>
                    <w:t>“蹲，《说文(人部)》作傅，云：‘聚也’。”袁宏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0"/>
                    </w:rPr>
                    <w:t>《后汉书 ·章帝纪下元和二年》:“流言可蹲</w:t>
                  </w:r>
                </w:p>
              </w:txbxContent>
            </v:textbox>
          </v:shape>
        </w:pict>
      </w:r>
      <w:r>
        <w:rPr>
          <w:spacing w:val="-14"/>
        </w:rPr>
        <w:t>(二)</w:t>
      </w:r>
      <w:r>
        <w:rPr>
          <w:rFonts w:ascii="Times New Roman" w:hAnsi="Times New Roman" w:eastAsia="Times New Roman" w:cs="Times New Roman"/>
          <w:spacing w:val="-14"/>
        </w:rPr>
        <w:t>sǒu</w:t>
      </w:r>
      <w:r>
        <w:rPr>
          <w:rFonts w:ascii="Times New Roman" w:hAnsi="Times New Roman" w:eastAsia="Times New Roman" w:cs="Times New Roman"/>
          <w:spacing w:val="35"/>
        </w:rPr>
        <w:t xml:space="preserve">  </w:t>
      </w:r>
      <w:r>
        <w:rPr>
          <w:spacing w:val="-14"/>
        </w:rPr>
        <w:t>①同“薮”。生着许多草的湖</w:t>
      </w:r>
      <w:r>
        <w:rPr/>
        <w:t xml:space="preserve"> </w:t>
      </w:r>
      <w:r>
        <w:rPr>
          <w:spacing w:val="-59"/>
        </w:rPr>
        <w:t>泽，即草泽、大泽。《集韵</w:t>
      </w:r>
      <w:r>
        <w:rPr>
          <w:spacing w:val="-75"/>
        </w:rPr>
        <w:t xml:space="preserve"> </w:t>
      </w:r>
      <w:r>
        <w:rPr>
          <w:spacing w:val="-59"/>
        </w:rPr>
        <w:t>·厚韵》:“薮，《说</w:t>
      </w:r>
      <w:r>
        <w:rPr/>
        <w:t xml:space="preserve"> </w:t>
      </w:r>
      <w:r>
        <w:rPr>
          <w:spacing w:val="-61"/>
        </w:rPr>
        <w:t>文》:‘大泽也。’或作椒。”《正字通·木部》:</w:t>
      </w:r>
      <w:r>
        <w:rPr>
          <w:spacing w:val="16"/>
        </w:rPr>
        <w:t xml:space="preserve"> </w:t>
      </w:r>
      <w:r>
        <w:rPr>
          <w:spacing w:val="-79"/>
        </w:rPr>
        <w:t>“椒，与薮通。”《礼记</w:t>
      </w:r>
      <w:r>
        <w:rPr>
          <w:spacing w:val="-77"/>
        </w:rPr>
        <w:t xml:space="preserve"> </w:t>
      </w:r>
      <w:r>
        <w:rPr>
          <w:spacing w:val="-79"/>
        </w:rPr>
        <w:t>·礼运》:“凤凰麒麟，皆</w:t>
      </w:r>
      <w:r>
        <w:rPr/>
        <w:t xml:space="preserve"> </w:t>
      </w:r>
      <w:r>
        <w:rPr>
          <w:spacing w:val="-46"/>
        </w:rPr>
        <w:t>在效椒。”郑玄注：“椒，聚草也。”陆德明释</w:t>
      </w:r>
      <w:r>
        <w:rPr>
          <w:spacing w:val="16"/>
        </w:rPr>
        <w:t xml:space="preserve"> </w:t>
      </w:r>
      <w:r>
        <w:rPr>
          <w:spacing w:val="-42"/>
        </w:rPr>
        <w:t>文：“椒，泽也。本或作薮。”</w:t>
      </w:r>
    </w:p>
    <w:p>
      <w:pPr>
        <w:pStyle w:val="BodyText"/>
        <w:ind w:left="243"/>
        <w:spacing w:before="212" w:line="222" w:lineRule="auto"/>
        <w:rPr>
          <w:sz w:val="92"/>
          <w:szCs w:val="92"/>
        </w:rPr>
      </w:pPr>
      <w:r>
        <w:rPr>
          <w:sz w:val="92"/>
          <w:szCs w:val="92"/>
        </w:rPr>
        <w:t>聚</w:t>
      </w:r>
    </w:p>
    <w:p>
      <w:pPr>
        <w:pStyle w:val="BodyText"/>
        <w:ind w:left="1163"/>
        <w:spacing w:before="131" w:line="222" w:lineRule="auto"/>
        <w:rPr/>
      </w:pPr>
      <w:r>
        <w:rPr>
          <w:spacing w:val="-60"/>
        </w:rPr>
        <w:t>zōu</w:t>
      </w:r>
      <w:r>
        <w:rPr>
          <w:spacing w:val="-81"/>
        </w:rPr>
        <w:t xml:space="preserve"> </w:t>
      </w:r>
      <w:r>
        <w:rPr>
          <w:spacing w:val="-60"/>
        </w:rPr>
        <w:t>木名。《玉篇</w:t>
      </w:r>
      <w:r>
        <w:rPr>
          <w:spacing w:val="-86"/>
        </w:rPr>
        <w:t xml:space="preserve"> </w:t>
      </w:r>
      <w:r>
        <w:rPr>
          <w:spacing w:val="-60"/>
        </w:rPr>
        <w:t>·木部》:“聚，木名。”</w:t>
      </w:r>
    </w:p>
    <w:p>
      <w:pPr>
        <w:spacing w:line="222" w:lineRule="auto"/>
        <w:sectPr>
          <w:headerReference w:type="default" r:id="rId836"/>
          <w:pgSz w:w="22536" w:h="31680"/>
          <w:pgMar w:top="1736" w:right="1642" w:bottom="0" w:left="1945" w:header="1187" w:footer="0" w:gutter="0"/>
        </w:sectPr>
        <w:rPr/>
      </w:pPr>
    </w:p>
    <w:p>
      <w:pPr>
        <w:spacing w:before="7"/>
        <w:rPr/>
      </w:pPr>
      <w:r/>
    </w:p>
    <w:p>
      <w:pPr>
        <w:sectPr>
          <w:headerReference w:type="default" r:id="rId840"/>
          <w:pgSz w:w="22536" w:h="31680"/>
          <w:pgMar w:top="2033" w:right="2179" w:bottom="0" w:left="1554" w:header="1309" w:footer="0" w:gutter="0"/>
          <w:cols w:equalWidth="0" w:num="1">
            <w:col w:w="18802" w:space="0"/>
          </w:cols>
        </w:sectPr>
        <w:rPr/>
      </w:pPr>
    </w:p>
    <w:p>
      <w:pPr>
        <w:pStyle w:val="BodyText"/>
        <w:ind w:left="572" w:right="88" w:hanging="199"/>
        <w:spacing w:before="202" w:line="228" w:lineRule="auto"/>
        <w:rPr/>
      </w:pPr>
      <w:r>
        <w:rPr>
          <w:spacing w:val="-73"/>
        </w:rPr>
        <w:t>沓，深可叹息。”焦延寿《易林</w:t>
      </w:r>
      <w:r>
        <w:rPr>
          <w:spacing w:val="-82"/>
        </w:rPr>
        <w:t xml:space="preserve"> </w:t>
      </w:r>
      <w:r>
        <w:rPr>
          <w:spacing w:val="-73"/>
        </w:rPr>
        <w:t>·乾之困》:“噂</w:t>
      </w:r>
      <w:r>
        <w:rPr/>
        <w:t xml:space="preserve"> </w:t>
      </w:r>
      <w:r>
        <w:rPr>
          <w:spacing w:val="-12"/>
        </w:rPr>
        <w:t>所言，莫知我垣。”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4281"/>
        <w:spacing w:before="129" w:line="199" w:lineRule="auto"/>
        <w:rPr>
          <w:rFonts w:ascii="Arial" w:hAnsi="Arial" w:eastAsia="Arial" w:cs="Arial"/>
          <w:sz w:val="45"/>
          <w:szCs w:val="45"/>
        </w:rPr>
      </w:pPr>
      <w:r>
        <w:rPr>
          <w:rFonts w:ascii="Arial" w:hAnsi="Arial" w:eastAsia="Arial" w:cs="Arial"/>
          <w:sz w:val="45"/>
          <w:szCs w:val="45"/>
          <w:spacing w:val="-3"/>
        </w:rPr>
        <w:t>ZUO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458" w:right="122" w:hanging="277"/>
        <w:spacing w:before="156" w:line="231" w:lineRule="auto"/>
        <w:rPr/>
      </w:pPr>
      <w:r>
        <w:pict>
          <v:shape id="_x0000_s3178" style="position:absolute;margin-left:11.1578pt;margin-top:10.4638pt;mso-position-vertical-relative:text;mso-position-horizontal-relative:text;width:45.85pt;height:58.4pt;z-index:255861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21" w:lineRule="auto"/>
                    <w:jc w:val="right"/>
                    <w:rPr>
                      <w:sz w:val="94"/>
                      <w:szCs w:val="94"/>
                    </w:rPr>
                  </w:pPr>
                  <w:r>
                    <w:rPr>
                      <w:sz w:val="94"/>
                      <w:szCs w:val="94"/>
                      <w:spacing w:val="-64"/>
                    </w:rPr>
                    <w:t>作</w:t>
                  </w:r>
                </w:p>
              </w:txbxContent>
            </v:textbox>
          </v:shape>
        </w:pict>
      </w:r>
      <w:r>
        <w:rPr>
          <w:spacing w:val="-68"/>
        </w:rPr>
        <w:t>《说文》:“作，签也，从竹，作声。”王筠</w:t>
      </w:r>
      <w:r>
        <w:rPr>
          <w:spacing w:val="5"/>
        </w:rPr>
        <w:t xml:space="preserve"> </w:t>
      </w:r>
      <w:r>
        <w:rPr>
          <w:spacing w:val="-60"/>
        </w:rPr>
        <w:t>句读：“《增韵》:‘作，竹索。西南夷寻</w:t>
      </w:r>
    </w:p>
    <w:p>
      <w:pPr>
        <w:pStyle w:val="BodyText"/>
        <w:ind w:left="243"/>
        <w:spacing w:before="48" w:line="222" w:lineRule="auto"/>
        <w:rPr/>
      </w:pPr>
      <w:r>
        <w:rPr>
          <w:spacing w:val="27"/>
        </w:rPr>
        <w:t>之以渡水。”</w:t>
      </w:r>
    </w:p>
    <w:p>
      <w:pPr>
        <w:pStyle w:val="BodyText"/>
        <w:ind w:firstLine="1224"/>
        <w:spacing w:before="133" w:line="239" w:lineRule="auto"/>
        <w:jc w:val="both"/>
        <w:rPr/>
      </w:pPr>
      <w:r>
        <w:rPr>
          <w:rFonts w:ascii="Times New Roman" w:hAnsi="Times New Roman" w:eastAsia="Times New Roman" w:cs="Times New Roman"/>
          <w:spacing w:val="-2"/>
        </w:rPr>
        <w:t>zuó </w:t>
      </w:r>
      <w:r>
        <w:rPr>
          <w:spacing w:val="-2"/>
        </w:rPr>
        <w:t>①用竹皮制成的绳索。韩愈等《晚</w:t>
      </w:r>
      <w:r>
        <w:rPr>
          <w:spacing w:val="12"/>
        </w:rPr>
        <w:t xml:space="preserve"> </w:t>
      </w:r>
      <w:r>
        <w:rPr>
          <w:spacing w:val="-33"/>
        </w:rPr>
        <w:t>秋郾城夜会联句》:“浮桥交万笮。”陆游《过</w:t>
      </w:r>
      <w:r>
        <w:rPr>
          <w:spacing w:val="4"/>
        </w:rPr>
        <w:t xml:space="preserve"> </w:t>
      </w:r>
      <w:r>
        <w:rPr>
          <w:spacing w:val="14"/>
        </w:rPr>
        <w:t>大蓬岭度绳桥至杜秀才山庄》:“度作临千</w:t>
      </w:r>
      <w:r>
        <w:rPr>
          <w:spacing w:val="11"/>
        </w:rPr>
        <w:t xml:space="preserve"> </w:t>
      </w:r>
      <w:r>
        <w:rPr>
          <w:spacing w:val="-39"/>
        </w:rPr>
        <w:t>仞。”②竹名。李行《竹谱详录</w:t>
      </w:r>
      <w:r>
        <w:rPr>
          <w:spacing w:val="-69"/>
        </w:rPr>
        <w:t xml:space="preserve"> </w:t>
      </w:r>
      <w:r>
        <w:rPr>
          <w:spacing w:val="-39"/>
        </w:rPr>
        <w:t>·竹品谱</w:t>
      </w:r>
      <w:r>
        <w:rPr>
          <w:spacing w:val="-69"/>
        </w:rPr>
        <w:t xml:space="preserve"> </w:t>
      </w:r>
      <w:r>
        <w:rPr>
          <w:spacing w:val="-39"/>
        </w:rPr>
        <w:t>·异</w:t>
      </w:r>
      <w:r>
        <w:rPr/>
        <w:t xml:space="preserve"> </w:t>
      </w:r>
      <w:r>
        <w:rPr>
          <w:spacing w:val="-33"/>
        </w:rPr>
        <w:t>形品下》:“作竹，出作都，今黎州是也。其高</w:t>
      </w:r>
      <w:r>
        <w:rPr>
          <w:spacing w:val="6"/>
        </w:rPr>
        <w:t xml:space="preserve"> </w:t>
      </w:r>
      <w:r>
        <w:rPr>
          <w:spacing w:val="4"/>
        </w:rPr>
        <w:t>参天。”③古部族名。主要分布在今四川省</w:t>
      </w:r>
      <w:r>
        <w:rPr>
          <w:spacing w:val="16"/>
        </w:rPr>
        <w:t xml:space="preserve"> </w:t>
      </w:r>
      <w:r>
        <w:rPr>
          <w:spacing w:val="-18"/>
        </w:rPr>
        <w:t>汉源一带。《史记</w:t>
      </w:r>
      <w:r>
        <w:rPr>
          <w:spacing w:val="-64"/>
        </w:rPr>
        <w:t xml:space="preserve"> </w:t>
      </w:r>
      <w:r>
        <w:rPr>
          <w:spacing w:val="-18"/>
        </w:rPr>
        <w:t>·西南夷列传》:“君长以</w:t>
      </w:r>
      <w:r>
        <w:rPr/>
        <w:t xml:space="preserve"> </w:t>
      </w:r>
      <w:r>
        <w:rPr>
          <w:spacing w:val="-14"/>
        </w:rPr>
        <w:t>什数，徙、作都最大。”裴驷集解引徐广曰：</w:t>
      </w:r>
      <w:r>
        <w:rPr>
          <w:spacing w:val="14"/>
        </w:rPr>
        <w:t xml:space="preserve"> </w:t>
      </w:r>
      <w:r>
        <w:rPr>
          <w:spacing w:val="-21"/>
        </w:rPr>
        <w:t>“徙在汉嘉。作音昨，在越祷。”司马贞索隐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43" w:right="192"/>
        <w:spacing w:before="174"/>
        <w:rPr/>
      </w:pPr>
      <w:r>
        <w:rPr>
          <w:spacing w:val="-76"/>
        </w:rPr>
        <w:t>引服虔曰：“二国名。”4通“笮”。《集韵</w:t>
      </w:r>
      <w:r>
        <w:rPr>
          <w:spacing w:val="-73"/>
        </w:rPr>
        <w:t xml:space="preserve"> </w:t>
      </w:r>
      <w:r>
        <w:rPr>
          <w:spacing w:val="-76"/>
        </w:rPr>
        <w:t>·</w:t>
      </w:r>
      <w:r>
        <w:rPr>
          <w:spacing w:val="-193"/>
        </w:rPr>
        <w:t xml:space="preserve"> </w:t>
      </w:r>
      <w:r>
        <w:rPr>
          <w:spacing w:val="-76"/>
        </w:rPr>
        <w:t>陌</w:t>
      </w:r>
      <w:r>
        <w:rPr/>
        <w:t xml:space="preserve"> </w:t>
      </w:r>
      <w:r>
        <w:rPr>
          <w:spacing w:val="-83"/>
          <w:w w:val="99"/>
        </w:rPr>
        <w:t>韵》:“笮，《说文》:迫也，或作作。”促迫。《周</w:t>
      </w:r>
      <w:r>
        <w:rPr>
          <w:spacing w:val="8"/>
        </w:rPr>
        <w:t xml:space="preserve"> </w:t>
      </w:r>
      <w:r>
        <w:rPr>
          <w:spacing w:val="-76"/>
        </w:rPr>
        <w:t>礼</w:t>
      </w:r>
      <w:r>
        <w:rPr>
          <w:spacing w:val="-84"/>
        </w:rPr>
        <w:t xml:space="preserve"> </w:t>
      </w:r>
      <w:r>
        <w:rPr>
          <w:spacing w:val="-76"/>
        </w:rPr>
        <w:t>·典同》:“回声衍，侈声笮。”郑玄注：“侈.</w:t>
      </w:r>
      <w:r>
        <w:rPr/>
        <w:t xml:space="preserve"> </w:t>
      </w:r>
      <w:r>
        <w:rPr>
          <w:spacing w:val="-33"/>
        </w:rPr>
        <w:t>谓中央约也。侈则声迫作，出去疾也。”亦指</w:t>
      </w:r>
      <w:r>
        <w:rPr>
          <w:spacing w:val="7"/>
        </w:rPr>
        <w:t xml:space="preserve"> </w:t>
      </w:r>
      <w:r>
        <w:rPr>
          <w:spacing w:val="-33"/>
        </w:rPr>
        <w:t>压榨。《东观汉纪</w:t>
      </w:r>
      <w:r>
        <w:rPr>
          <w:spacing w:val="-52"/>
        </w:rPr>
        <w:t xml:space="preserve"> </w:t>
      </w:r>
      <w:r>
        <w:rPr>
          <w:spacing w:val="-33"/>
        </w:rPr>
        <w:t>·耿恭传》:“吏作马粪汁</w:t>
      </w:r>
      <w:r>
        <w:rPr/>
        <w:t xml:space="preserve"> </w:t>
      </w:r>
      <w:r>
        <w:rPr>
          <w:spacing w:val="-63"/>
        </w:rPr>
        <w:t>饮之。”按《后汉书</w:t>
      </w:r>
      <w:r>
        <w:rPr>
          <w:spacing w:val="-76"/>
        </w:rPr>
        <w:t xml:space="preserve"> </w:t>
      </w:r>
      <w:r>
        <w:rPr>
          <w:spacing w:val="-63"/>
        </w:rPr>
        <w:t>·耿恭传》作“笮”。李贤</w:t>
      </w:r>
    </w:p>
    <w:p>
      <w:pPr>
        <w:pStyle w:val="BodyText"/>
        <w:ind w:left="243"/>
        <w:spacing w:before="59" w:line="221" w:lineRule="auto"/>
        <w:rPr/>
      </w:pPr>
      <w:r>
        <w:rPr>
          <w:spacing w:val="-57"/>
        </w:rPr>
        <w:t>注：“作谓压笮也。”</w:t>
      </w:r>
    </w:p>
    <w:p>
      <w:pPr>
        <w:pStyle w:val="BodyText"/>
        <w:ind w:left="1458" w:hanging="243"/>
        <w:spacing w:before="70" w:line="231" w:lineRule="auto"/>
        <w:rPr/>
      </w:pPr>
      <w:r>
        <w:pict>
          <v:shape id="_x0000_s3180" style="position:absolute;margin-left:11.1579pt;margin-top:6.60543pt;mso-position-vertical-relative:text;mso-position-horizontal-relative:text;width:25pt;height:52pt;z-index:255862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2" w:line="198" w:lineRule="auto"/>
                    <w:rPr>
                      <w:sz w:val="45"/>
                      <w:szCs w:val="45"/>
                    </w:rPr>
                  </w:pPr>
                  <w:r>
                    <w:rPr>
                      <w:spacing w:val="-21"/>
                    </w:rPr>
                    <w:t>殳</w:t>
                  </w:r>
                  <w:r>
                    <w:rPr/>
                    <w:t xml:space="preserve"> </w:t>
                  </w:r>
                  <w:r>
                    <w:rPr>
                      <w:sz w:val="45"/>
                      <w:szCs w:val="45"/>
                    </w:rPr>
                    <w:t>来</w:t>
                  </w:r>
                </w:p>
              </w:txbxContent>
            </v:textbox>
          </v:shape>
        </w:pict>
      </w:r>
      <w:r>
        <w:rPr>
          <w:spacing w:val="-37"/>
        </w:rPr>
        <w:t>《说文》:“檠，粝米一斛春为九斗曰槃。</w:t>
      </w:r>
      <w:r>
        <w:rPr>
          <w:spacing w:val="11"/>
        </w:rPr>
        <w:t xml:space="preserve"> </w:t>
      </w:r>
      <w:r>
        <w:rPr>
          <w:spacing w:val="-38"/>
        </w:rPr>
        <w:t>从毁，辈声。”</w:t>
      </w:r>
    </w:p>
    <w:p>
      <w:pPr>
        <w:pStyle w:val="BodyText"/>
        <w:ind w:right="189" w:firstLine="1259"/>
        <w:spacing w:before="131" w:line="244" w:lineRule="auto"/>
        <w:jc w:val="both"/>
        <w:rPr/>
      </w:pPr>
      <w:r>
        <w:rPr>
          <w:spacing w:val="-53"/>
        </w:rPr>
        <w:t>zuò ①春米。《广韵</w:t>
      </w:r>
      <w:r>
        <w:rPr>
          <w:spacing w:val="-72"/>
        </w:rPr>
        <w:t xml:space="preserve"> </w:t>
      </w:r>
      <w:r>
        <w:rPr>
          <w:spacing w:val="-53"/>
        </w:rPr>
        <w:t>·释诂四》:“檠，春</w:t>
      </w:r>
      <w:r>
        <w:rPr/>
        <w:t xml:space="preserve"> </w:t>
      </w:r>
      <w:r>
        <w:rPr>
          <w:spacing w:val="-43"/>
        </w:rPr>
        <w:t>也。”玄应《一切经音义》卷十八：“今江南谓</w:t>
      </w:r>
      <w:r>
        <w:rPr>
          <w:spacing w:val="15"/>
        </w:rPr>
        <w:t xml:space="preserve"> </w:t>
      </w:r>
      <w:r>
        <w:rPr>
          <w:spacing w:val="-40"/>
        </w:rPr>
        <w:t>臼市米为槃。”《楚辞</w:t>
      </w:r>
      <w:r>
        <w:rPr>
          <w:spacing w:val="-62"/>
        </w:rPr>
        <w:t xml:space="preserve"> </w:t>
      </w:r>
      <w:r>
        <w:rPr>
          <w:spacing w:val="-40"/>
        </w:rPr>
        <w:t>·惜诵》:“祷木兰以矫</w:t>
      </w:r>
      <w:r>
        <w:rPr/>
        <w:t xml:space="preserve"> </w:t>
      </w:r>
      <w:r>
        <w:rPr>
          <w:spacing w:val="3"/>
        </w:rPr>
        <w:t>蕙兮，槃申椒以为粮。”后来古籍多借蓄为</w:t>
      </w:r>
      <w:r>
        <w:rPr>
          <w:spacing w:val="8"/>
        </w:rPr>
        <w:t xml:space="preserve"> </w:t>
      </w:r>
      <w:r>
        <w:rPr>
          <w:spacing w:val="-38"/>
        </w:rPr>
        <w:t>“檠”。亦指小。《广雅</w:t>
      </w:r>
      <w:r>
        <w:rPr>
          <w:spacing w:val="-67"/>
        </w:rPr>
        <w:t xml:space="preserve"> </w:t>
      </w:r>
      <w:r>
        <w:rPr>
          <w:spacing w:val="-38"/>
        </w:rPr>
        <w:t>·释诂二》:“檠，小</w:t>
      </w:r>
      <w:r>
        <w:rPr/>
        <w:t xml:space="preserve"> </w:t>
      </w:r>
      <w:r>
        <w:rPr>
          <w:spacing w:val="-21"/>
        </w:rPr>
        <w:t>也。”②春过的精米。玄应《一切经音义》卷</w:t>
      </w:r>
      <w:r>
        <w:rPr/>
        <w:t xml:space="preserve"> </w:t>
      </w:r>
      <w:r>
        <w:rPr>
          <w:spacing w:val="-71"/>
        </w:rPr>
        <w:t>一八引《三苍》注云：“檠，精米也。”《广韵</w:t>
      </w:r>
      <w:r>
        <w:rPr>
          <w:spacing w:val="-69"/>
        </w:rPr>
        <w:t xml:space="preserve"> </w:t>
      </w:r>
      <w:r>
        <w:rPr>
          <w:spacing w:val="-71"/>
        </w:rPr>
        <w:t>·</w:t>
      </w:r>
      <w:r>
        <w:rPr/>
        <w:t xml:space="preserve"> </w:t>
      </w:r>
      <w:r>
        <w:rPr>
          <w:spacing w:val="-43"/>
        </w:rPr>
        <w:t>铎韵》:“槃，精细米也。”</w:t>
      </w:r>
    </w:p>
    <w:p>
      <w:pPr>
        <w:spacing w:line="244" w:lineRule="auto"/>
        <w:sectPr>
          <w:type w:val="continuous"/>
          <w:pgSz w:w="22536" w:h="31680"/>
          <w:pgMar w:top="2033" w:right="2179" w:bottom="0" w:left="1554" w:header="1309" w:footer="0" w:gutter="0"/>
          <w:cols w:equalWidth="0" w:num="2" w:sep="1">
            <w:col w:w="9336" w:space="60"/>
            <w:col w:w="9406" w:space="0"/>
          </w:cols>
        </w:sectPr>
        <w:rPr/>
      </w:pPr>
    </w:p>
    <w:p>
      <w:pPr>
        <w:rPr/>
      </w:pPr>
      <w:r/>
    </w:p>
    <w:sectPr>
      <w:type w:val="continuous"/>
      <w:pgSz w:w="22536" w:h="31680"/>
      <w:pgMar w:top="2033" w:right="2179" w:bottom="0" w:left="1554" w:header="1309" w:footer="0" w:gutter="0"/>
      <w:cols w:equalWidth="0" w:num="1">
        <w:col w:w="1880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123"/>
      <w:spacing w:before="83" w:line="221" w:lineRule="auto"/>
      <w:rPr>
        <w:rFonts w:ascii="Times New Roman" w:hAnsi="Times New Roman" w:eastAsia="Times New Roman" w:cs="Times New Roman"/>
        <w:sz w:val="42"/>
        <w:szCs w:val="4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1334556</wp:posOffset>
          </wp:positionH>
          <wp:positionV relativeFrom="page">
            <wp:posOffset>1025754</wp:posOffset>
          </wp:positionV>
          <wp:extent cx="11751277" cy="11064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51277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2"/>
        <w:szCs w:val="42"/>
        <w:b/>
        <w:bCs/>
        <w:spacing w:val="36"/>
      </w:rPr>
      <w:t>附录难字简释联毒塔谒碳</w:t>
    </w:r>
    <w:r>
      <w:rPr>
        <w:sz w:val="42"/>
        <w:szCs w:val="42"/>
        <w:spacing w:val="101"/>
      </w:rPr>
      <w:t xml:space="preserve"> </w:t>
    </w:r>
    <w:r>
      <w:rPr>
        <w:sz w:val="42"/>
        <w:szCs w:val="42"/>
        <w:spacing w:val="36"/>
      </w:rPr>
      <w:t>á</w:t>
    </w:r>
    <w:r>
      <w:rPr>
        <w:sz w:val="42"/>
        <w:szCs w:val="42"/>
        <w:spacing w:val="-144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spacing w:val="36"/>
      </w:rPr>
      <w:t>i—ài     </w:t>
    </w:r>
    <w:r>
      <w:rPr>
        <w:rFonts w:ascii="Times New Roman" w:hAnsi="Times New Roman" w:eastAsia="Times New Roman" w:cs="Times New Roman"/>
        <w:sz w:val="42"/>
        <w:szCs w:val="42"/>
        <w:spacing w:val="35"/>
      </w:rPr>
      <w:t xml:space="preserve"> 1169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4"/>
      <w:spacing w:before="68" w:line="212" w:lineRule="auto"/>
      <w:rPr>
        <w:sz w:val="44"/>
        <w:szCs w:val="44"/>
      </w:rPr>
    </w:pPr>
    <w:r>
      <w:pict>
        <v:rect id="_x0000_s90" style="position:absolute;margin-left:10.1543pt;margin-top:25.9874pt;mso-position-vertical-relative:text;mso-position-horizontal-relative:text;width:885.3pt;height:1.15pt;z-index:251674624;" fillcolor="#000000" filled="true" stroked="false"/>
      </w:pict>
    </w:r>
    <w:r>
      <w:rPr>
        <w:rFonts w:ascii="Times New Roman" w:hAnsi="Times New Roman" w:eastAsia="Times New Roman" w:cs="Times New Roman"/>
        <w:sz w:val="44"/>
        <w:szCs w:val="44"/>
        <w:spacing w:val="-13"/>
      </w:rPr>
      <w:t>1</w:t>
    </w:r>
    <w:r>
      <w:rPr>
        <w:rFonts w:ascii="Times New Roman" w:hAnsi="Times New Roman" w:eastAsia="Times New Roman" w:cs="Times New Roman"/>
        <w:sz w:val="44"/>
        <w:szCs w:val="44"/>
        <w:spacing w:val="44"/>
      </w:rPr>
      <w:t xml:space="preserve">  </w:t>
    </w:r>
    <w:r>
      <w:rPr>
        <w:rFonts w:ascii="Times New Roman" w:hAnsi="Times New Roman" w:eastAsia="Times New Roman" w:cs="Times New Roman"/>
        <w:sz w:val="44"/>
        <w:szCs w:val="44"/>
        <w:spacing w:val="-13"/>
      </w:rPr>
      <w:t>1  7   8</w:t>
    </w:r>
    <w:r>
      <w:rPr>
        <w:rFonts w:ascii="Times New Roman" w:hAnsi="Times New Roman" w:eastAsia="Times New Roman" w:cs="Times New Roman"/>
        <w:sz w:val="44"/>
        <w:szCs w:val="44"/>
        <w:spacing w:val="9"/>
      </w:rPr>
      <w:t xml:space="preserve">     </w:t>
    </w:r>
    <w:r>
      <w:rPr>
        <w:rFonts w:ascii="Times New Roman" w:hAnsi="Times New Roman" w:eastAsia="Times New Roman" w:cs="Times New Roman"/>
        <w:sz w:val="44"/>
        <w:szCs w:val="44"/>
        <w:spacing w:val="-13"/>
      </w:rPr>
      <w:t>b  ē</w:t>
    </w:r>
    <w:r>
      <w:rPr>
        <w:rFonts w:ascii="Times New Roman" w:hAnsi="Times New Roman" w:eastAsia="Times New Roman" w:cs="Times New Roman"/>
        <w:sz w:val="44"/>
        <w:szCs w:val="44"/>
        <w:spacing w:val="13"/>
      </w:rPr>
      <w:t xml:space="preserve">  </w:t>
    </w:r>
    <w:r>
      <w:rPr>
        <w:rFonts w:ascii="Times New Roman" w:hAnsi="Times New Roman" w:eastAsia="Times New Roman" w:cs="Times New Roman"/>
        <w:sz w:val="44"/>
        <w:szCs w:val="44"/>
        <w:spacing w:val="-13"/>
      </w:rPr>
      <w:t>n</w:t>
    </w:r>
    <w:r>
      <w:rPr>
        <w:rFonts w:ascii="Times New Roman" w:hAnsi="Times New Roman" w:eastAsia="Times New Roman" w:cs="Times New Roman"/>
        <w:sz w:val="44"/>
        <w:szCs w:val="44"/>
        <w:spacing w:val="18"/>
      </w:rPr>
      <w:t xml:space="preserve">  </w:t>
    </w:r>
    <w:r>
      <w:rPr>
        <w:rFonts w:ascii="Times New Roman" w:hAnsi="Times New Roman" w:eastAsia="Times New Roman" w:cs="Times New Roman"/>
        <w:sz w:val="44"/>
        <w:szCs w:val="44"/>
        <w:spacing w:val="-13"/>
      </w:rPr>
      <w:t>g   -  b</w:t>
    </w:r>
    <w:r>
      <w:rPr>
        <w:rFonts w:ascii="Times New Roman" w:hAnsi="Times New Roman" w:eastAsia="Times New Roman" w:cs="Times New Roman"/>
        <w:sz w:val="44"/>
        <w:szCs w:val="44"/>
        <w:spacing w:val="12"/>
      </w:rPr>
      <w:t xml:space="preserve">  </w:t>
    </w:r>
    <w:r>
      <w:rPr>
        <w:rFonts w:ascii="Times New Roman" w:hAnsi="Times New Roman" w:eastAsia="Times New Roman" w:cs="Times New Roman"/>
        <w:sz w:val="44"/>
        <w:szCs w:val="44"/>
        <w:spacing w:val="-13"/>
      </w:rPr>
      <w:t>ǐ</w:t>
    </w:r>
    <w:r>
      <w:rPr>
        <w:sz w:val="44"/>
        <w:szCs w:val="44"/>
        <w:spacing w:val="-13"/>
      </w:rPr>
      <w:t>饼</w:t>
    </w:r>
    <w:r>
      <w:rPr>
        <w:sz w:val="44"/>
        <w:szCs w:val="44"/>
        <w:spacing w:val="43"/>
      </w:rPr>
      <w:t xml:space="preserve"> </w:t>
    </w:r>
    <w:r>
      <w:rPr>
        <w:sz w:val="44"/>
        <w:szCs w:val="44"/>
        <w:spacing w:val="-13"/>
      </w:rPr>
      <w:t>枋</w:t>
    </w:r>
    <w:r>
      <w:rPr>
        <w:sz w:val="44"/>
        <w:szCs w:val="44"/>
        <w:spacing w:val="44"/>
      </w:rPr>
      <w:t xml:space="preserve"> </w:t>
    </w:r>
    <w:r>
      <w:rPr>
        <w:sz w:val="44"/>
        <w:szCs w:val="44"/>
        <w:spacing w:val="-13"/>
      </w:rPr>
      <w:t>伻</w:t>
    </w:r>
    <w:r>
      <w:rPr>
        <w:sz w:val="44"/>
        <w:szCs w:val="44"/>
        <w:spacing w:val="42"/>
      </w:rPr>
      <w:t xml:space="preserve"> </w:t>
    </w:r>
    <w:r>
      <w:rPr>
        <w:sz w:val="44"/>
        <w:szCs w:val="44"/>
        <w:spacing w:val="-13"/>
      </w:rPr>
      <w:t>镵</w:t>
    </w:r>
    <w:r>
      <w:rPr>
        <w:sz w:val="44"/>
        <w:szCs w:val="44"/>
        <w:spacing w:val="74"/>
      </w:rPr>
      <w:t xml:space="preserve"> </w:t>
    </w:r>
    <w:r>
      <w:rPr>
        <w:sz w:val="44"/>
        <w:szCs w:val="44"/>
        <w:spacing w:val="-13"/>
      </w:rPr>
      <w:t>附</w:t>
    </w:r>
    <w:r>
      <w:rPr>
        <w:sz w:val="44"/>
        <w:szCs w:val="44"/>
        <w:spacing w:val="42"/>
      </w:rPr>
      <w:t xml:space="preserve"> </w:t>
    </w:r>
    <w:r>
      <w:rPr>
        <w:sz w:val="44"/>
        <w:szCs w:val="44"/>
        <w:spacing w:val="-13"/>
      </w:rPr>
      <w:t>录</w:t>
    </w:r>
    <w:r>
      <w:rPr>
        <w:sz w:val="44"/>
        <w:szCs w:val="44"/>
        <w:spacing w:val="38"/>
      </w:rPr>
      <w:t xml:space="preserve"> </w:t>
    </w:r>
    <w:r>
      <w:rPr>
        <w:sz w:val="44"/>
        <w:szCs w:val="44"/>
        <w:spacing w:val="-13"/>
      </w:rPr>
      <w:t>难</w:t>
    </w:r>
    <w:r>
      <w:rPr>
        <w:sz w:val="44"/>
        <w:szCs w:val="44"/>
        <w:spacing w:val="42"/>
      </w:rPr>
      <w:t xml:space="preserve"> </w:t>
    </w:r>
    <w:r>
      <w:rPr>
        <w:sz w:val="44"/>
        <w:szCs w:val="44"/>
        <w:spacing w:val="-13"/>
      </w:rPr>
      <w:t>字</w:t>
    </w:r>
    <w:r>
      <w:rPr>
        <w:sz w:val="44"/>
        <w:szCs w:val="44"/>
        <w:spacing w:val="49"/>
      </w:rPr>
      <w:t xml:space="preserve"> </w:t>
    </w:r>
    <w:r>
      <w:rPr>
        <w:sz w:val="44"/>
        <w:szCs w:val="44"/>
        <w:spacing w:val="-13"/>
      </w:rPr>
      <w:t>简</w:t>
    </w:r>
    <w:r>
      <w:rPr>
        <w:sz w:val="44"/>
        <w:szCs w:val="44"/>
        <w:spacing w:val="39"/>
      </w:rPr>
      <w:t xml:space="preserve"> </w:t>
    </w:r>
    <w:r>
      <w:rPr>
        <w:sz w:val="44"/>
        <w:szCs w:val="44"/>
        <w:spacing w:val="-13"/>
      </w:rPr>
      <w:t>释</w:t>
    </w:r>
  </w:p>
</w:hdr>
</file>

<file path=word/header10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"/>
      <w:spacing w:before="70" w:line="216" w:lineRule="auto"/>
      <w:tabs>
        <w:tab w:val="left" w:pos="429"/>
      </w:tabs>
      <w:rPr>
        <w:rFonts w:ascii="SimHei" w:hAnsi="SimHei" w:eastAsia="SimHei" w:cs="SimHei"/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49"/>
      </w:rPr>
      <w:t>1292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1"/>
      </w:rPr>
      <w:t xml:space="preserve">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49"/>
      </w:rPr>
      <w:t>jù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9"/>
      </w:rPr>
      <w:t xml:space="preserve">   </w:t>
    </w:r>
    <w:r>
      <w:rPr>
        <w:rFonts w:ascii="SimHei" w:hAnsi="SimHei" w:eastAsia="SimHei" w:cs="SimHei"/>
        <w:sz w:val="46"/>
        <w:szCs w:val="46"/>
        <w:u w:val="single" w:color="auto"/>
        <w:spacing w:val="49"/>
      </w:rPr>
      <w:t>距和虞醵勃附录难字简释</w:t>
    </w:r>
    <w:r>
      <w:rPr>
        <w:rFonts w:ascii="SimHei" w:hAnsi="SimHei" w:eastAsia="SimHei" w:cs="SimHei"/>
        <w:sz w:val="46"/>
        <w:szCs w:val="46"/>
        <w:u w:val="single" w:color="auto"/>
      </w:rPr>
      <w:t xml:space="preserve">                                              </w:t>
    </w:r>
  </w:p>
</w:hdr>
</file>

<file path=word/header10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60"/>
      <w:spacing w:before="63" w:line="215" w:lineRule="auto"/>
      <w:rPr>
        <w:sz w:val="41"/>
        <w:szCs w:val="41"/>
      </w:rPr>
    </w:pPr>
    <w:r>
      <w:rPr>
        <w:rFonts w:ascii="Times New Roman" w:hAnsi="Times New Roman" w:eastAsia="Times New Roman" w:cs="Times New Roman"/>
        <w:sz w:val="41"/>
        <w:szCs w:val="41"/>
        <w:u w:val="single" w:color="auto"/>
        <w:spacing w:val="1"/>
      </w:rPr>
      <w:t>1294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16"/>
      </w:rPr>
      <w:t xml:space="preserve">      </w:t>
    </w:r>
    <w:r>
      <w:rPr>
        <w:rFonts w:ascii="Times New Roman" w:hAnsi="Times New Roman" w:eastAsia="Times New Roman" w:cs="Times New Roman"/>
        <w:sz w:val="41"/>
        <w:szCs w:val="41"/>
        <w:u w:val="single" w:color="auto"/>
      </w:rPr>
      <w:t>ju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1"/>
      </w:rPr>
      <w:t>àn—</w:t>
    </w:r>
    <w:r>
      <w:rPr>
        <w:rFonts w:ascii="Times New Roman" w:hAnsi="Times New Roman" w:eastAsia="Times New Roman" w:cs="Times New Roman"/>
        <w:sz w:val="41"/>
        <w:szCs w:val="41"/>
        <w:u w:val="single" w:color="auto"/>
      </w:rPr>
      <w:t>ju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1"/>
      </w:rPr>
      <w:t>é    </w:t>
    </w:r>
    <w:r>
      <w:rPr>
        <w:sz w:val="41"/>
        <w:szCs w:val="41"/>
        <w:u w:val="single" w:color="auto"/>
        <w:spacing w:val="1"/>
      </w:rPr>
      <w:t>罥绢腾滨催珏朦  附</w:t>
    </w:r>
    <w:r>
      <w:rPr>
        <w:sz w:val="41"/>
        <w:szCs w:val="41"/>
        <w:u w:val="single" w:color="auto"/>
        <w:spacing w:val="-87"/>
      </w:rPr>
      <w:t xml:space="preserve"> </w:t>
    </w:r>
    <w:r>
      <w:rPr>
        <w:sz w:val="41"/>
        <w:szCs w:val="41"/>
        <w:u w:val="single" w:color="auto"/>
        <w:spacing w:val="1"/>
      </w:rPr>
      <w:t>录</w:t>
    </w:r>
    <w:r>
      <w:rPr>
        <w:sz w:val="41"/>
        <w:szCs w:val="41"/>
        <w:u w:val="single" w:color="auto"/>
        <w:spacing w:val="-93"/>
      </w:rPr>
      <w:t xml:space="preserve"> </w:t>
    </w:r>
    <w:r>
      <w:rPr>
        <w:sz w:val="41"/>
        <w:szCs w:val="41"/>
        <w:u w:val="single" w:color="auto"/>
        <w:spacing w:val="1"/>
      </w:rPr>
      <w:t>难</w:t>
    </w:r>
    <w:r>
      <w:rPr>
        <w:sz w:val="41"/>
        <w:szCs w:val="41"/>
        <w:u w:val="single" w:color="auto"/>
        <w:spacing w:val="-90"/>
      </w:rPr>
      <w:t xml:space="preserve"> </w:t>
    </w:r>
    <w:r>
      <w:rPr>
        <w:sz w:val="41"/>
        <w:szCs w:val="41"/>
        <w:u w:val="single" w:color="auto"/>
        <w:spacing w:val="1"/>
      </w:rPr>
      <w:t>字</w:t>
    </w:r>
    <w:r>
      <w:rPr>
        <w:sz w:val="41"/>
        <w:szCs w:val="41"/>
        <w:u w:val="single" w:color="auto"/>
        <w:spacing w:val="-83"/>
      </w:rPr>
      <w:t xml:space="preserve"> </w:t>
    </w:r>
    <w:r>
      <w:rPr>
        <w:sz w:val="41"/>
        <w:szCs w:val="41"/>
        <w:u w:val="single" w:color="auto"/>
        <w:spacing w:val="1"/>
      </w:rPr>
      <w:t>简</w:t>
    </w:r>
    <w:r>
      <w:rPr>
        <w:sz w:val="41"/>
        <w:szCs w:val="41"/>
        <w:u w:val="single" w:color="auto"/>
        <w:spacing w:val="-93"/>
      </w:rPr>
      <w:t xml:space="preserve"> </w:t>
    </w:r>
    <w:r>
      <w:rPr>
        <w:sz w:val="41"/>
        <w:szCs w:val="41"/>
        <w:u w:val="single" w:color="auto"/>
        <w:spacing w:val="1"/>
      </w:rPr>
      <w:t>释     </w:t>
    </w:r>
    <w:r>
      <w:rPr>
        <w:sz w:val="41"/>
        <w:szCs w:val="41"/>
        <w:u w:val="single" w:color="auto"/>
      </w:rPr>
      <w:t xml:space="preserve">                                    </w:t>
    </w:r>
  </w:p>
</w:hdr>
</file>

<file path=word/header10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1"/>
      <w:spacing w:before="63" w:line="215" w:lineRule="auto"/>
      <w:tabs>
        <w:tab w:val="left" w:pos="580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24"/>
      </w:rPr>
      <w:t>1296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ju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24"/>
      </w:rPr>
      <w:t>é   </w:t>
    </w:r>
    <w:r>
      <w:rPr>
        <w:sz w:val="42"/>
        <w:szCs w:val="42"/>
        <w:u w:val="single" w:color="auto"/>
        <w:spacing w:val="24"/>
      </w:rPr>
      <w:t>蠡趹鹅觖歌附录</w:t>
    </w:r>
    <w:r>
      <w:rPr>
        <w:sz w:val="42"/>
        <w:szCs w:val="42"/>
        <w:u w:val="single" w:color="auto"/>
        <w:spacing w:val="183"/>
      </w:rPr>
      <w:t xml:space="preserve"> </w:t>
    </w:r>
    <w:r>
      <w:rPr>
        <w:sz w:val="42"/>
        <w:szCs w:val="42"/>
        <w:u w:val="single" w:color="auto"/>
        <w:spacing w:val="24"/>
      </w:rPr>
      <w:t>难字简释</w:t>
    </w:r>
    <w:r>
      <w:rPr>
        <w:sz w:val="42"/>
        <w:szCs w:val="42"/>
        <w:u w:val="single" w:color="auto"/>
      </w:rPr>
      <w:t xml:space="preserve">                                                   </w:t>
    </w:r>
  </w:p>
</w:hdr>
</file>

<file path=word/header10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5"/>
      <w:spacing w:before="61" w:line="216" w:lineRule="auto"/>
      <w:tabs>
        <w:tab w:val="left" w:pos="450"/>
      </w:tabs>
      <w:rPr>
        <w:sz w:val="40"/>
        <w:szCs w:val="40"/>
      </w:rPr>
    </w:pPr>
    <w:r>
      <w:rPr>
        <w:rFonts w:ascii="Times New Roman" w:hAnsi="Times New Roman" w:eastAsia="Times New Roman" w:cs="Times New Roman"/>
        <w:sz w:val="40"/>
        <w:szCs w:val="40"/>
        <w:u w:val="single" w:color="auto"/>
      </w:rPr>
      <w:tab/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11"/>
      </w:rPr>
      <w:t>1298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26"/>
      </w:rPr>
      <w:t xml:space="preserve">    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11"/>
      </w:rPr>
      <w:t>jùn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29"/>
      </w:rPr>
      <w:t xml:space="preserve">   </w:t>
    </w:r>
    <w:r>
      <w:rPr>
        <w:sz w:val="40"/>
        <w:szCs w:val="40"/>
        <w:u w:val="single" w:color="auto"/>
        <w:spacing w:val="11"/>
      </w:rPr>
      <w:t>酸酸娩著</w:t>
    </w:r>
    <w:r>
      <w:rPr>
        <w:sz w:val="40"/>
        <w:szCs w:val="40"/>
        <w:u w:val="single" w:color="auto"/>
        <w:spacing w:val="174"/>
      </w:rPr>
      <w:t xml:space="preserve"> </w:t>
    </w:r>
    <w:r>
      <w:rPr>
        <w:sz w:val="40"/>
        <w:szCs w:val="40"/>
        <w:u w:val="single" w:color="auto"/>
        <w:spacing w:val="11"/>
      </w:rPr>
      <w:t>附</w:t>
    </w:r>
    <w:r>
      <w:rPr>
        <w:sz w:val="40"/>
        <w:szCs w:val="40"/>
        <w:u w:val="single" w:color="auto"/>
        <w:spacing w:val="-81"/>
      </w:rPr>
      <w:t xml:space="preserve"> </w:t>
    </w:r>
    <w:r>
      <w:rPr>
        <w:sz w:val="40"/>
        <w:szCs w:val="40"/>
        <w:u w:val="single" w:color="auto"/>
        <w:spacing w:val="11"/>
      </w:rPr>
      <w:t>录</w:t>
    </w:r>
    <w:r>
      <w:rPr>
        <w:sz w:val="40"/>
        <w:szCs w:val="40"/>
        <w:u w:val="single" w:color="auto"/>
        <w:spacing w:val="180"/>
      </w:rPr>
      <w:t xml:space="preserve"> </w:t>
    </w:r>
    <w:r>
      <w:rPr>
        <w:sz w:val="40"/>
        <w:szCs w:val="40"/>
        <w:u w:val="single" w:color="auto"/>
        <w:spacing w:val="11"/>
      </w:rPr>
      <w:t>难字简释</w:t>
    </w:r>
    <w:r>
      <w:rPr>
        <w:sz w:val="40"/>
        <w:szCs w:val="40"/>
        <w:u w:val="single" w:color="auto"/>
      </w:rPr>
      <w:t xml:space="preserve">                                                       </w:t>
    </w:r>
  </w:p>
</w:hdr>
</file>

<file path=word/header10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7"/>
      <w:spacing w:before="85" w:line="218" w:lineRule="auto"/>
      <w:rPr>
        <w:sz w:val="43"/>
        <w:szCs w:val="43"/>
      </w:rPr>
    </w:pPr>
    <w:r>
      <w:rPr>
        <w:sz w:val="43"/>
        <w:szCs w:val="43"/>
        <w:u w:val="single" w:color="auto"/>
        <w:spacing w:val="-13"/>
      </w:rPr>
      <w:t>1</w:t>
    </w:r>
    <w:r>
      <w:rPr>
        <w:sz w:val="43"/>
        <w:szCs w:val="43"/>
        <w:u w:val="single" w:color="auto"/>
        <w:spacing w:val="-49"/>
      </w:rPr>
      <w:t xml:space="preserve"> </w:t>
    </w:r>
    <w:r>
      <w:rPr>
        <w:sz w:val="43"/>
        <w:szCs w:val="43"/>
        <w:u w:val="single" w:color="auto"/>
        <w:spacing w:val="-13"/>
      </w:rPr>
      <w:t>3</w:t>
    </w:r>
    <w:r>
      <w:rPr>
        <w:sz w:val="43"/>
        <w:szCs w:val="43"/>
        <w:u w:val="single" w:color="auto"/>
        <w:spacing w:val="-54"/>
      </w:rPr>
      <w:t xml:space="preserve"> </w:t>
    </w:r>
    <w:r>
      <w:rPr>
        <w:sz w:val="43"/>
        <w:szCs w:val="43"/>
        <w:u w:val="single" w:color="auto"/>
        <w:spacing w:val="-13"/>
      </w:rPr>
      <w:t>0</w:t>
    </w:r>
    <w:r>
      <w:rPr>
        <w:sz w:val="43"/>
        <w:szCs w:val="43"/>
        <w:u w:val="single" w:color="auto"/>
        <w:spacing w:val="-53"/>
      </w:rPr>
      <w:t xml:space="preserve"> </w:t>
    </w:r>
    <w:r>
      <w:rPr>
        <w:sz w:val="43"/>
        <w:szCs w:val="43"/>
        <w:u w:val="single" w:color="auto"/>
        <w:spacing w:val="-13"/>
      </w:rPr>
      <w:t>0</w:t>
    </w:r>
    <w:r>
      <w:rPr>
        <w:sz w:val="43"/>
        <w:szCs w:val="43"/>
        <w:u w:val="single" w:color="auto"/>
        <w:spacing w:val="41"/>
      </w:rPr>
      <w:t xml:space="preserve">  </w:t>
    </w:r>
    <w:r>
      <w:rPr>
        <w:sz w:val="43"/>
        <w:szCs w:val="43"/>
        <w:u w:val="single" w:color="auto"/>
        <w:spacing w:val="-13"/>
      </w:rPr>
      <w:t>k</w:t>
    </w:r>
    <w:r>
      <w:rPr>
        <w:sz w:val="43"/>
        <w:szCs w:val="43"/>
        <w:u w:val="single" w:color="auto"/>
        <w:spacing w:val="-55"/>
      </w:rPr>
      <w:t xml:space="preserve"> </w:t>
    </w:r>
    <w:r>
      <w:rPr>
        <w:sz w:val="43"/>
        <w:szCs w:val="43"/>
        <w:u w:val="single" w:color="auto"/>
        <w:spacing w:val="-13"/>
      </w:rPr>
      <w:t>ǎ</w:t>
    </w:r>
    <w:r>
      <w:rPr>
        <w:sz w:val="43"/>
        <w:szCs w:val="43"/>
        <w:u w:val="single" w:color="auto"/>
        <w:spacing w:val="-61"/>
      </w:rPr>
      <w:t xml:space="preserve"> </w:t>
    </w:r>
    <w:r>
      <w:rPr>
        <w:sz w:val="43"/>
        <w:szCs w:val="43"/>
        <w:u w:val="single" w:color="auto"/>
        <w:spacing w:val="-13"/>
      </w:rPr>
      <w:t>n</w:t>
    </w:r>
    <w:r>
      <w:rPr>
        <w:sz w:val="43"/>
        <w:szCs w:val="43"/>
        <w:u w:val="single" w:color="auto"/>
        <w:spacing w:val="-61"/>
      </w:rPr>
      <w:t xml:space="preserve"> </w:t>
    </w:r>
    <w:r>
      <w:rPr>
        <w:sz w:val="43"/>
        <w:szCs w:val="43"/>
        <w:u w:val="single" w:color="auto"/>
        <w:spacing w:val="-13"/>
      </w:rPr>
      <w:t>—</w:t>
    </w:r>
    <w:r>
      <w:rPr>
        <w:sz w:val="43"/>
        <w:szCs w:val="43"/>
        <w:u w:val="single" w:color="auto"/>
        <w:spacing w:val="-61"/>
      </w:rPr>
      <w:t xml:space="preserve"> </w:t>
    </w:r>
    <w:r>
      <w:rPr>
        <w:sz w:val="43"/>
        <w:szCs w:val="43"/>
        <w:u w:val="single" w:color="auto"/>
        <w:spacing w:val="-13"/>
      </w:rPr>
      <w:t>k</w:t>
    </w:r>
    <w:r>
      <w:rPr>
        <w:sz w:val="43"/>
        <w:szCs w:val="43"/>
        <w:u w:val="single" w:color="auto"/>
        <w:spacing w:val="-55"/>
      </w:rPr>
      <w:t xml:space="preserve"> </w:t>
    </w:r>
    <w:r>
      <w:rPr>
        <w:sz w:val="43"/>
        <w:szCs w:val="43"/>
        <w:u w:val="single" w:color="auto"/>
        <w:spacing w:val="-13"/>
      </w:rPr>
      <w:t>à</w:t>
    </w:r>
    <w:r>
      <w:rPr>
        <w:sz w:val="43"/>
        <w:szCs w:val="43"/>
        <w:u w:val="single" w:color="auto"/>
        <w:spacing w:val="-61"/>
      </w:rPr>
      <w:t xml:space="preserve"> </w:t>
    </w:r>
    <w:r>
      <w:rPr>
        <w:sz w:val="43"/>
        <w:szCs w:val="43"/>
        <w:u w:val="single" w:color="auto"/>
        <w:spacing w:val="-13"/>
      </w:rPr>
      <w:t>n</w:t>
    </w:r>
    <w:r>
      <w:rPr>
        <w:sz w:val="43"/>
        <w:szCs w:val="43"/>
        <w:u w:val="single" w:color="auto"/>
        <w:spacing w:val="-59"/>
      </w:rPr>
      <w:t xml:space="preserve"> </w:t>
    </w:r>
    <w:r>
      <w:rPr>
        <w:sz w:val="43"/>
        <w:szCs w:val="43"/>
        <w:u w:val="single" w:color="auto"/>
        <w:spacing w:val="-13"/>
      </w:rPr>
      <w:t>欲</w:t>
    </w:r>
    <w:r>
      <w:rPr>
        <w:sz w:val="43"/>
        <w:szCs w:val="43"/>
        <w:u w:val="single" w:color="auto"/>
        <w:spacing w:val="-53"/>
      </w:rPr>
      <w:t xml:space="preserve"> </w:t>
    </w:r>
    <w:r>
      <w:rPr>
        <w:sz w:val="43"/>
        <w:szCs w:val="43"/>
        <w:u w:val="single" w:color="auto"/>
        <w:spacing w:val="-13"/>
      </w:rPr>
      <w:t>鞋</w:t>
    </w:r>
    <w:r>
      <w:rPr>
        <w:sz w:val="43"/>
        <w:szCs w:val="43"/>
        <w:u w:val="single" w:color="auto"/>
        <w:spacing w:val="-52"/>
      </w:rPr>
      <w:t xml:space="preserve"> </w:t>
    </w:r>
    <w:r>
      <w:rPr>
        <w:sz w:val="43"/>
        <w:szCs w:val="43"/>
        <w:u w:val="single" w:color="auto"/>
        <w:spacing w:val="-13"/>
      </w:rPr>
      <w:t>征</w:t>
    </w:r>
    <w:r>
      <w:rPr>
        <w:sz w:val="43"/>
        <w:szCs w:val="43"/>
        <w:u w:val="single" w:color="auto"/>
        <w:spacing w:val="-58"/>
      </w:rPr>
      <w:t xml:space="preserve"> </w:t>
    </w:r>
    <w:r>
      <w:rPr>
        <w:sz w:val="43"/>
        <w:szCs w:val="43"/>
        <w:u w:val="single" w:color="auto"/>
        <w:spacing w:val="-13"/>
      </w:rPr>
      <w:t>坳 附</w:t>
    </w:r>
    <w:r>
      <w:rPr>
        <w:sz w:val="43"/>
        <w:szCs w:val="43"/>
        <w:u w:val="single" w:color="auto"/>
        <w:spacing w:val="-55"/>
      </w:rPr>
      <w:t xml:space="preserve"> </w:t>
    </w:r>
    <w:r>
      <w:rPr>
        <w:sz w:val="43"/>
        <w:szCs w:val="43"/>
        <w:u w:val="single" w:color="auto"/>
        <w:spacing w:val="-13"/>
      </w:rPr>
      <w:t>录    难</w:t>
    </w:r>
    <w:r>
      <w:rPr>
        <w:sz w:val="43"/>
        <w:szCs w:val="43"/>
        <w:u w:val="single" w:color="auto"/>
        <w:spacing w:val="-56"/>
      </w:rPr>
      <w:t xml:space="preserve"> </w:t>
    </w:r>
    <w:r>
      <w:rPr>
        <w:sz w:val="43"/>
        <w:szCs w:val="43"/>
        <w:u w:val="single" w:color="auto"/>
        <w:spacing w:val="-13"/>
      </w:rPr>
      <w:t>字</w:t>
    </w:r>
    <w:r>
      <w:rPr>
        <w:sz w:val="43"/>
        <w:szCs w:val="43"/>
        <w:u w:val="single" w:color="auto"/>
        <w:spacing w:val="-48"/>
      </w:rPr>
      <w:t xml:space="preserve"> </w:t>
    </w:r>
    <w:r>
      <w:rPr>
        <w:sz w:val="43"/>
        <w:szCs w:val="43"/>
        <w:u w:val="single" w:color="auto"/>
        <w:spacing w:val="-13"/>
      </w:rPr>
      <w:t>简</w:t>
    </w:r>
    <w:r>
      <w:rPr>
        <w:sz w:val="43"/>
        <w:szCs w:val="43"/>
        <w:u w:val="single" w:color="auto"/>
        <w:spacing w:val="-59"/>
      </w:rPr>
      <w:t xml:space="preserve"> </w:t>
    </w:r>
    <w:r>
      <w:rPr>
        <w:sz w:val="43"/>
        <w:szCs w:val="43"/>
        <w:u w:val="single" w:color="auto"/>
        <w:spacing w:val="-13"/>
      </w:rPr>
      <w:t>释                                  </w:t>
    </w:r>
    <w:r>
      <w:rPr>
        <w:sz w:val="43"/>
        <w:szCs w:val="43"/>
        <w:u w:val="single" w:color="auto"/>
        <w:spacing w:val="-14"/>
      </w:rPr>
      <w:t xml:space="preserve">   </w:t>
    </w:r>
  </w:p>
</w:hdr>
</file>

<file path=word/header10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857"/>
      <w:spacing w:line="625" w:lineRule="exact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1926528" behindDoc="0" locked="0" layoutInCell="1" allowOverlap="1">
          <wp:simplePos x="0" y="0"/>
          <wp:positionH relativeFrom="column">
            <wp:posOffset>270107</wp:posOffset>
          </wp:positionH>
          <wp:positionV relativeFrom="paragraph">
            <wp:posOffset>392309</wp:posOffset>
          </wp:positionV>
          <wp:extent cx="11729383" cy="11062"/>
          <wp:effectExtent l="0" t="0" r="0" b="0"/>
          <wp:wrapNone/>
          <wp:docPr id="584" name="IM 584"/>
          <wp:cNvGraphicFramePr/>
          <a:graphic>
            <a:graphicData uri="http://schemas.openxmlformats.org/drawingml/2006/picture">
              <pic:pic>
                <pic:nvPicPr>
                  <pic:cNvPr id="584" name="IM 5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9383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2"/>
        <w:position w:val="5"/>
      </w:rPr>
      <w:t>附录难字简释糠硫部抗薨邁榼 </w:t>
    </w:r>
    <w:r>
      <w:rPr>
        <w:rFonts w:ascii="Arial" w:hAnsi="Arial" w:eastAsia="Arial" w:cs="Arial"/>
        <w:sz w:val="46"/>
        <w:szCs w:val="46"/>
        <w:spacing w:val="12"/>
        <w:position w:val="5"/>
      </w:rPr>
      <w:t>kā</w:t>
    </w:r>
    <w:r>
      <w:rPr>
        <w:rFonts w:ascii="Arial" w:hAnsi="Arial" w:eastAsia="Arial" w:cs="Arial"/>
        <w:sz w:val="46"/>
        <w:szCs w:val="46"/>
        <w:position w:val="5"/>
      </w:rPr>
      <w:t>ng</w:t>
    </w:r>
    <w:r>
      <w:rPr>
        <w:rFonts w:ascii="Arial" w:hAnsi="Arial" w:eastAsia="Arial" w:cs="Arial"/>
        <w:sz w:val="46"/>
        <w:szCs w:val="46"/>
        <w:spacing w:val="12"/>
        <w:position w:val="5"/>
      </w:rPr>
      <w:t>—kē</w:t>
    </w:r>
    <w:r>
      <w:rPr>
        <w:rFonts w:ascii="Arial" w:hAnsi="Arial" w:eastAsia="Arial" w:cs="Arial"/>
        <w:sz w:val="46"/>
        <w:szCs w:val="46"/>
        <w:spacing w:val="39"/>
        <w:position w:val="5"/>
      </w:rPr>
      <w:t xml:space="preserve">   </w:t>
    </w:r>
    <w:r>
      <w:rPr>
        <w:rFonts w:ascii="Arial" w:hAnsi="Arial" w:eastAsia="Arial" w:cs="Arial"/>
        <w:sz w:val="46"/>
        <w:szCs w:val="46"/>
        <w:spacing w:val="12"/>
        <w:position w:val="5"/>
      </w:rPr>
      <w:t>1</w:t>
    </w:r>
    <w:r>
      <w:rPr>
        <w:rFonts w:ascii="Arial" w:hAnsi="Arial" w:eastAsia="Arial" w:cs="Arial"/>
        <w:sz w:val="46"/>
        <w:szCs w:val="46"/>
        <w:spacing w:val="11"/>
        <w:position w:val="5"/>
      </w:rPr>
      <w:t>3</w:t>
    </w:r>
    <w:r>
      <w:rPr>
        <w:rFonts w:ascii="Times New Roman" w:hAnsi="Times New Roman" w:eastAsia="Times New Roman" w:cs="Times New Roman"/>
        <w:sz w:val="46"/>
        <w:szCs w:val="46"/>
        <w:spacing w:val="11"/>
        <w:position w:val="5"/>
      </w:rPr>
      <w:t>01</w:t>
    </w:r>
  </w:p>
</w:hdr>
</file>

<file path=word/header10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8"/>
      <w:spacing w:before="86" w:line="220" w:lineRule="auto"/>
      <w:rPr>
        <w:sz w:val="44"/>
        <w:szCs w:val="44"/>
      </w:rPr>
    </w:pPr>
    <w:r>
      <w:drawing>
        <wp:anchor distT="0" distB="0" distL="0" distR="0" simplePos="0" relativeHeight="251928576" behindDoc="0" locked="0" layoutInCell="0" allowOverlap="1">
          <wp:simplePos x="0" y="0"/>
          <wp:positionH relativeFrom="page">
            <wp:posOffset>1047783</wp:posOffset>
          </wp:positionH>
          <wp:positionV relativeFrom="page">
            <wp:posOffset>1075242</wp:posOffset>
          </wp:positionV>
          <wp:extent cx="11723802" cy="11062"/>
          <wp:effectExtent l="0" t="0" r="0" b="0"/>
          <wp:wrapNone/>
          <wp:docPr id="586" name="IM 586"/>
          <wp:cNvGraphicFramePr/>
          <a:graphic>
            <a:graphicData uri="http://schemas.openxmlformats.org/drawingml/2006/picture">
              <pic:pic>
                <pic:nvPicPr>
                  <pic:cNvPr id="586" name="IM 5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3802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44"/>
        <w:szCs w:val="44"/>
        <w:spacing w:val="-6"/>
      </w:rPr>
      <w:t>1302    kē—kěn</w:t>
    </w:r>
    <w:r>
      <w:rPr>
        <w:rFonts w:ascii="Times New Roman" w:hAnsi="Times New Roman" w:eastAsia="Times New Roman" w:cs="Times New Roman"/>
        <w:sz w:val="44"/>
        <w:szCs w:val="44"/>
        <w:spacing w:val="15"/>
      </w:rPr>
      <w:t xml:space="preserve">    </w:t>
    </w:r>
    <w:r>
      <w:rPr>
        <w:sz w:val="44"/>
        <w:szCs w:val="44"/>
        <w:spacing w:val="-6"/>
      </w:rPr>
      <w:t>靥查理洽恪略</w:t>
    </w:r>
    <w:r>
      <w:rPr>
        <w:sz w:val="44"/>
        <w:szCs w:val="44"/>
        <w:spacing w:val="-7"/>
      </w:rPr>
      <w:t>狠</w:t>
    </w:r>
    <w:r>
      <w:rPr>
        <w:sz w:val="44"/>
        <w:szCs w:val="44"/>
        <w:spacing w:val="161"/>
      </w:rPr>
      <w:t xml:space="preserve"> </w:t>
    </w:r>
    <w:r>
      <w:rPr>
        <w:sz w:val="44"/>
        <w:szCs w:val="44"/>
        <w:spacing w:val="-7"/>
      </w:rPr>
      <w:t>附录</w:t>
    </w:r>
    <w:r>
      <w:rPr>
        <w:sz w:val="44"/>
        <w:szCs w:val="44"/>
        <w:spacing w:val="132"/>
      </w:rPr>
      <w:t xml:space="preserve"> </w:t>
    </w:r>
    <w:r>
      <w:rPr>
        <w:sz w:val="44"/>
        <w:szCs w:val="44"/>
        <w:spacing w:val="-7"/>
      </w:rPr>
      <w:t>难字简释</w:t>
    </w:r>
  </w:p>
</w:hdr>
</file>

<file path=word/header10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4"/>
      <w:spacing w:before="82" w:line="219" w:lineRule="auto"/>
      <w:tabs>
        <w:tab w:val="left" w:pos="607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4"/>
      </w:rPr>
      <w:t>1304    kōu—kòu     </w:t>
    </w:r>
    <w:r>
      <w:rPr>
        <w:sz w:val="42"/>
        <w:szCs w:val="42"/>
        <w:u w:val="single" w:color="auto"/>
        <w:spacing w:val="4"/>
      </w:rPr>
      <w:t>抠疆演殿怕佝</w:t>
    </w:r>
    <w:r>
      <w:rPr>
        <w:sz w:val="42"/>
        <w:szCs w:val="42"/>
        <w:u w:val="single" w:color="auto"/>
        <w:spacing w:val="144"/>
      </w:rPr>
      <w:t xml:space="preserve"> </w:t>
    </w:r>
    <w:r>
      <w:rPr>
        <w:sz w:val="42"/>
        <w:szCs w:val="42"/>
        <w:u w:val="single" w:color="auto"/>
        <w:spacing w:val="4"/>
      </w:rPr>
      <w:t>附录</w:t>
    </w:r>
    <w:r>
      <w:rPr>
        <w:sz w:val="42"/>
        <w:szCs w:val="42"/>
        <w:u w:val="single" w:color="auto"/>
        <w:spacing w:val="161"/>
      </w:rPr>
      <w:t xml:space="preserve"> </w:t>
    </w:r>
    <w:r>
      <w:rPr>
        <w:sz w:val="42"/>
        <w:szCs w:val="42"/>
        <w:u w:val="single" w:color="auto"/>
        <w:spacing w:val="4"/>
      </w:rPr>
      <w:t>难字简释 </w:t>
    </w:r>
    <w:r>
      <w:rPr>
        <w:sz w:val="42"/>
        <w:szCs w:val="42"/>
        <w:u w:val="single" w:color="auto"/>
        <w:spacing w:val="3"/>
      </w:rPr>
      <w:t xml:space="preserve">                                         </w:t>
    </w:r>
  </w:p>
</w:hdr>
</file>

<file path=word/header10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61"/>
      <w:spacing w:before="88" w:line="219" w:lineRule="auto"/>
      <w:rPr>
        <w:rFonts w:ascii="Times New Roman" w:hAnsi="Times New Roman" w:eastAsia="Times New Roman" w:cs="Times New Roman"/>
        <w:sz w:val="45"/>
        <w:szCs w:val="45"/>
      </w:rPr>
    </w:pPr>
    <w:r>
      <w:drawing>
        <wp:anchor distT="0" distB="0" distL="0" distR="0" simplePos="0" relativeHeight="251934720" behindDoc="0" locked="0" layoutInCell="0" allowOverlap="1">
          <wp:simplePos x="0" y="0"/>
          <wp:positionH relativeFrom="page">
            <wp:posOffset>1367612</wp:posOffset>
          </wp:positionH>
          <wp:positionV relativeFrom="page">
            <wp:posOffset>1124931</wp:posOffset>
          </wp:positionV>
          <wp:extent cx="11707201" cy="11062"/>
          <wp:effectExtent l="0" t="0" r="0" b="0"/>
          <wp:wrapNone/>
          <wp:docPr id="598" name="IM 598"/>
          <wp:cNvGraphicFramePr/>
          <a:graphic>
            <a:graphicData uri="http://schemas.openxmlformats.org/drawingml/2006/picture">
              <pic:pic>
                <pic:nvPicPr>
                  <pic:cNvPr id="598" name="IM 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7201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  <w:szCs w:val="45"/>
        <w:spacing w:val="25"/>
      </w:rPr>
      <w:t>附录难字简释吃由膺渝杭</w:t>
    </w:r>
    <w:r>
      <w:rPr>
        <w:sz w:val="45"/>
        <w:szCs w:val="45"/>
        <w:spacing w:val="186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25"/>
      </w:rPr>
      <w:t>kū—</w:t>
    </w:r>
    <w:r>
      <w:rPr>
        <w:rFonts w:ascii="Times New Roman" w:hAnsi="Times New Roman" w:eastAsia="Times New Roman" w:cs="Times New Roman"/>
        <w:sz w:val="45"/>
        <w:szCs w:val="45"/>
      </w:rPr>
      <w:t>ku</w:t>
    </w:r>
    <w:r>
      <w:rPr>
        <w:rFonts w:ascii="Times New Roman" w:hAnsi="Times New Roman" w:eastAsia="Times New Roman" w:cs="Times New Roman"/>
        <w:sz w:val="45"/>
        <w:szCs w:val="45"/>
        <w:spacing w:val="25"/>
      </w:rPr>
      <w:t>ǎn</w:t>
    </w:r>
    <w:r>
      <w:rPr>
        <w:rFonts w:ascii="Times New Roman" w:hAnsi="Times New Roman" w:eastAsia="Times New Roman" w:cs="Times New Roman"/>
        <w:sz w:val="45"/>
        <w:szCs w:val="45"/>
        <w:spacing w:val="26"/>
      </w:rPr>
      <w:t xml:space="preserve">    </w:t>
    </w:r>
    <w:r>
      <w:rPr>
        <w:rFonts w:ascii="Times New Roman" w:hAnsi="Times New Roman" w:eastAsia="Times New Roman" w:cs="Times New Roman"/>
        <w:sz w:val="45"/>
        <w:szCs w:val="45"/>
        <w:spacing w:val="25"/>
      </w:rPr>
      <w:t>1305</w:t>
    </w:r>
  </w:p>
</w:hdr>
</file>

<file path=word/header10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9"/>
      <w:spacing w:before="91" w:line="217" w:lineRule="auto"/>
      <w:rPr>
        <w:sz w:val="46"/>
        <w:szCs w:val="46"/>
      </w:rPr>
    </w:pPr>
    <w:r>
      <w:rPr>
        <w:sz w:val="46"/>
        <w:szCs w:val="46"/>
        <w:u w:val="single" w:color="auto"/>
        <w:spacing w:val="-16"/>
      </w:rPr>
      <w:t>1</w:t>
    </w:r>
    <w:r>
      <w:rPr>
        <w:sz w:val="46"/>
        <w:szCs w:val="46"/>
        <w:u w:val="single" w:color="auto"/>
        <w:spacing w:val="-65"/>
      </w:rPr>
      <w:t xml:space="preserve"> </w:t>
    </w:r>
    <w:r>
      <w:rPr>
        <w:sz w:val="46"/>
        <w:szCs w:val="46"/>
        <w:u w:val="single" w:color="auto"/>
        <w:spacing w:val="-16"/>
      </w:rPr>
      <w:t>3</w:t>
    </w:r>
    <w:r>
      <w:rPr>
        <w:sz w:val="46"/>
        <w:szCs w:val="46"/>
        <w:u w:val="single" w:color="auto"/>
        <w:spacing w:val="-71"/>
      </w:rPr>
      <w:t xml:space="preserve"> </w:t>
    </w:r>
    <w:r>
      <w:rPr>
        <w:sz w:val="46"/>
        <w:szCs w:val="46"/>
        <w:u w:val="single" w:color="auto"/>
        <w:spacing w:val="-16"/>
      </w:rPr>
      <w:t>0</w:t>
    </w:r>
    <w:r>
      <w:rPr>
        <w:sz w:val="46"/>
        <w:szCs w:val="46"/>
        <w:u w:val="single" w:color="auto"/>
        <w:spacing w:val="-71"/>
      </w:rPr>
      <w:t xml:space="preserve"> </w:t>
    </w:r>
    <w:r>
      <w:rPr>
        <w:sz w:val="46"/>
        <w:szCs w:val="46"/>
        <w:u w:val="single" w:color="auto"/>
        <w:spacing w:val="-16"/>
      </w:rPr>
      <w:t>6</w:t>
    </w:r>
    <w:r>
      <w:rPr>
        <w:sz w:val="46"/>
        <w:szCs w:val="46"/>
        <w:u w:val="single" w:color="auto"/>
        <w:spacing w:val="32"/>
      </w:rPr>
      <w:t xml:space="preserve">  </w:t>
    </w:r>
    <w:r>
      <w:rPr>
        <w:sz w:val="46"/>
        <w:szCs w:val="46"/>
        <w:u w:val="single" w:color="auto"/>
        <w:spacing w:val="-16"/>
      </w:rPr>
      <w:t>k</w:t>
    </w:r>
    <w:r>
      <w:rPr>
        <w:sz w:val="46"/>
        <w:szCs w:val="46"/>
        <w:u w:val="single" w:color="auto"/>
        <w:spacing w:val="-81"/>
      </w:rPr>
      <w:t xml:space="preserve"> </w:t>
    </w:r>
    <w:r>
      <w:rPr>
        <w:sz w:val="46"/>
        <w:szCs w:val="46"/>
        <w:u w:val="single" w:color="auto"/>
        <w:spacing w:val="-16"/>
      </w:rPr>
      <w:t>u</w:t>
    </w:r>
    <w:r>
      <w:rPr>
        <w:sz w:val="46"/>
        <w:szCs w:val="46"/>
        <w:u w:val="single" w:color="auto"/>
        <w:spacing w:val="-73"/>
      </w:rPr>
      <w:t xml:space="preserve"> </w:t>
    </w:r>
    <w:r>
      <w:rPr>
        <w:sz w:val="46"/>
        <w:szCs w:val="46"/>
        <w:u w:val="single" w:color="auto"/>
        <w:spacing w:val="-16"/>
      </w:rPr>
      <w:t>ā</w:t>
    </w:r>
    <w:r>
      <w:rPr>
        <w:sz w:val="46"/>
        <w:szCs w:val="46"/>
        <w:u w:val="single" w:color="auto"/>
        <w:spacing w:val="-78"/>
      </w:rPr>
      <w:t xml:space="preserve"> </w:t>
    </w:r>
    <w:r>
      <w:rPr>
        <w:sz w:val="46"/>
        <w:szCs w:val="46"/>
        <w:u w:val="single" w:color="auto"/>
        <w:spacing w:val="-16"/>
      </w:rPr>
      <w:t>n</w:t>
    </w:r>
    <w:r>
      <w:rPr>
        <w:sz w:val="46"/>
        <w:szCs w:val="46"/>
        <w:u w:val="single" w:color="auto"/>
        <w:spacing w:val="-66"/>
      </w:rPr>
      <w:t xml:space="preserve"> </w:t>
    </w:r>
    <w:r>
      <w:rPr>
        <w:sz w:val="46"/>
        <w:szCs w:val="46"/>
        <w:u w:val="single" w:color="auto"/>
        <w:spacing w:val="-16"/>
      </w:rPr>
      <w:t>g</w:t>
    </w:r>
    <w:r>
      <w:rPr>
        <w:sz w:val="46"/>
        <w:szCs w:val="46"/>
        <w:u w:val="single" w:color="auto"/>
        <w:spacing w:val="-78"/>
      </w:rPr>
      <w:t xml:space="preserve"> </w:t>
    </w:r>
    <w:r>
      <w:rPr>
        <w:sz w:val="46"/>
        <w:szCs w:val="46"/>
        <w:u w:val="single" w:color="auto"/>
        <w:spacing w:val="-16"/>
      </w:rPr>
      <w:t>—</w:t>
    </w:r>
    <w:r>
      <w:rPr>
        <w:sz w:val="46"/>
        <w:szCs w:val="46"/>
        <w:u w:val="single" w:color="auto"/>
        <w:spacing w:val="-78"/>
      </w:rPr>
      <w:t xml:space="preserve"> </w:t>
    </w:r>
    <w:r>
      <w:rPr>
        <w:sz w:val="46"/>
        <w:szCs w:val="46"/>
        <w:u w:val="single" w:color="auto"/>
        <w:spacing w:val="-16"/>
      </w:rPr>
      <w:t>k</w:t>
    </w:r>
    <w:r>
      <w:rPr>
        <w:sz w:val="46"/>
        <w:szCs w:val="46"/>
        <w:u w:val="single" w:color="auto"/>
        <w:spacing w:val="-82"/>
      </w:rPr>
      <w:t xml:space="preserve"> </w:t>
    </w:r>
    <w:r>
      <w:rPr>
        <w:sz w:val="46"/>
        <w:szCs w:val="46"/>
        <w:u w:val="single" w:color="auto"/>
        <w:spacing w:val="-16"/>
      </w:rPr>
      <w:t>u</w:t>
    </w:r>
    <w:r>
      <w:rPr>
        <w:sz w:val="46"/>
        <w:szCs w:val="46"/>
        <w:u w:val="single" w:color="auto"/>
        <w:spacing w:val="-72"/>
      </w:rPr>
      <w:t xml:space="preserve"> </w:t>
    </w:r>
    <w:r>
      <w:rPr>
        <w:sz w:val="46"/>
        <w:szCs w:val="46"/>
        <w:u w:val="single" w:color="auto"/>
        <w:spacing w:val="-16"/>
      </w:rPr>
      <w:t>à</w:t>
    </w:r>
    <w:r>
      <w:rPr>
        <w:sz w:val="46"/>
        <w:szCs w:val="46"/>
        <w:u w:val="single" w:color="auto"/>
        <w:spacing w:val="-78"/>
      </w:rPr>
      <w:t xml:space="preserve"> </w:t>
    </w:r>
    <w:r>
      <w:rPr>
        <w:sz w:val="46"/>
        <w:szCs w:val="46"/>
        <w:u w:val="single" w:color="auto"/>
        <w:spacing w:val="-16"/>
      </w:rPr>
      <w:t>n</w:t>
    </w:r>
    <w:r>
      <w:rPr>
        <w:sz w:val="46"/>
        <w:szCs w:val="46"/>
        <w:u w:val="single" w:color="auto"/>
        <w:spacing w:val="-67"/>
      </w:rPr>
      <w:t xml:space="preserve"> </w:t>
    </w:r>
    <w:r>
      <w:rPr>
        <w:sz w:val="46"/>
        <w:szCs w:val="46"/>
        <w:u w:val="single" w:color="auto"/>
        <w:spacing w:val="-16"/>
      </w:rPr>
      <w:t>g</w:t>
    </w:r>
    <w:r>
      <w:rPr>
        <w:sz w:val="46"/>
        <w:szCs w:val="46"/>
        <w:u w:val="single" w:color="auto"/>
        <w:spacing w:val="-76"/>
      </w:rPr>
      <w:t xml:space="preserve"> </w:t>
    </w:r>
    <w:r>
      <w:rPr>
        <w:sz w:val="46"/>
        <w:szCs w:val="46"/>
        <w:u w:val="single" w:color="auto"/>
        <w:spacing w:val="-16"/>
      </w:rPr>
      <w:t>框</w:t>
    </w:r>
    <w:r>
      <w:rPr>
        <w:sz w:val="46"/>
        <w:szCs w:val="46"/>
        <w:u w:val="single" w:color="auto"/>
        <w:spacing w:val="-74"/>
      </w:rPr>
      <w:t xml:space="preserve"> </w:t>
    </w:r>
    <w:r>
      <w:rPr>
        <w:sz w:val="46"/>
        <w:szCs w:val="46"/>
        <w:u w:val="single" w:color="auto"/>
        <w:spacing w:val="-16"/>
      </w:rPr>
      <w:t>助</w:t>
    </w:r>
    <w:r>
      <w:rPr>
        <w:sz w:val="46"/>
        <w:szCs w:val="46"/>
        <w:u w:val="single" w:color="auto"/>
        <w:spacing w:val="-75"/>
      </w:rPr>
      <w:t xml:space="preserve"> </w:t>
    </w:r>
    <w:r>
      <w:rPr>
        <w:sz w:val="46"/>
        <w:szCs w:val="46"/>
        <w:u w:val="single" w:color="auto"/>
        <w:spacing w:val="-16"/>
      </w:rPr>
      <w:t>愤</w:t>
    </w:r>
    <w:r>
      <w:rPr>
        <w:sz w:val="46"/>
        <w:szCs w:val="46"/>
        <w:u w:val="single" w:color="auto"/>
        <w:spacing w:val="-74"/>
      </w:rPr>
      <w:t xml:space="preserve"> </w:t>
    </w:r>
    <w:r>
      <w:rPr>
        <w:sz w:val="46"/>
        <w:szCs w:val="46"/>
        <w:u w:val="single" w:color="auto"/>
        <w:spacing w:val="-16"/>
      </w:rPr>
      <w:t>熵</w:t>
    </w:r>
    <w:r>
      <w:rPr>
        <w:sz w:val="46"/>
        <w:szCs w:val="46"/>
        <w:u w:val="single" w:color="auto"/>
        <w:spacing w:val="-67"/>
      </w:rPr>
      <w:t xml:space="preserve"> </w:t>
    </w:r>
    <w:r>
      <w:rPr>
        <w:sz w:val="46"/>
        <w:szCs w:val="46"/>
        <w:u w:val="single" w:color="auto"/>
        <w:spacing w:val="-16"/>
      </w:rPr>
      <w:t>北 附</w:t>
    </w:r>
    <w:r>
      <w:rPr>
        <w:sz w:val="46"/>
        <w:szCs w:val="46"/>
        <w:u w:val="single" w:color="auto"/>
        <w:spacing w:val="-72"/>
      </w:rPr>
      <w:t xml:space="preserve"> </w:t>
    </w:r>
    <w:r>
      <w:rPr>
        <w:sz w:val="46"/>
        <w:szCs w:val="46"/>
        <w:u w:val="single" w:color="auto"/>
        <w:spacing w:val="-16"/>
      </w:rPr>
      <w:t>录</w:t>
    </w:r>
    <w:r>
      <w:rPr>
        <w:sz w:val="46"/>
        <w:szCs w:val="46"/>
        <w:u w:val="single" w:color="auto"/>
        <w:spacing w:val="-76"/>
      </w:rPr>
      <w:t xml:space="preserve"> </w:t>
    </w:r>
    <w:r>
      <w:rPr>
        <w:sz w:val="46"/>
        <w:szCs w:val="46"/>
        <w:u w:val="single" w:color="auto"/>
        <w:spacing w:val="-16"/>
      </w:rPr>
      <w:t>难</w:t>
    </w:r>
    <w:r>
      <w:rPr>
        <w:sz w:val="46"/>
        <w:szCs w:val="46"/>
        <w:u w:val="single" w:color="auto"/>
        <w:spacing w:val="-72"/>
      </w:rPr>
      <w:t xml:space="preserve"> </w:t>
    </w:r>
    <w:r>
      <w:rPr>
        <w:sz w:val="46"/>
        <w:szCs w:val="46"/>
        <w:u w:val="single" w:color="auto"/>
        <w:spacing w:val="-16"/>
      </w:rPr>
      <w:t>字</w:t>
    </w:r>
    <w:r>
      <w:rPr>
        <w:sz w:val="46"/>
        <w:szCs w:val="46"/>
        <w:u w:val="single" w:color="auto"/>
        <w:spacing w:val="-65"/>
      </w:rPr>
      <w:t xml:space="preserve"> </w:t>
    </w:r>
    <w:r>
      <w:rPr>
        <w:sz w:val="46"/>
        <w:szCs w:val="46"/>
        <w:u w:val="single" w:color="auto"/>
        <w:spacing w:val="-16"/>
      </w:rPr>
      <w:t>简</w:t>
    </w:r>
    <w:r>
      <w:rPr>
        <w:sz w:val="46"/>
        <w:szCs w:val="46"/>
        <w:u w:val="single" w:color="auto"/>
        <w:spacing w:val="-76"/>
      </w:rPr>
      <w:t xml:space="preserve"> </w:t>
    </w:r>
    <w:r>
      <w:rPr>
        <w:sz w:val="46"/>
        <w:szCs w:val="46"/>
        <w:u w:val="single" w:color="auto"/>
        <w:spacing w:val="-16"/>
      </w:rPr>
      <w:t>释</w:t>
    </w:r>
    <w:r>
      <w:rPr>
        <w:sz w:val="46"/>
        <w:szCs w:val="46"/>
        <w:u w:val="single" w:color="auto"/>
      </w:rPr>
      <w:t xml:space="preserve">                         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018"/>
      <w:spacing w:before="92" w:line="222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1317955</wp:posOffset>
          </wp:positionH>
          <wp:positionV relativeFrom="page">
            <wp:posOffset>1020122</wp:posOffset>
          </wp:positionV>
          <wp:extent cx="11701765" cy="11064"/>
          <wp:effectExtent l="0" t="0" r="0" b="0"/>
          <wp:wrapNone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1765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5"/>
      </w:rPr>
      <w:t>附录难字简释彼桦秘芯邲臀丽最</w:t>
    </w:r>
    <w:r>
      <w:rPr>
        <w:sz w:val="46"/>
        <w:szCs w:val="46"/>
        <w:spacing w:val="115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spacing w:val="15"/>
      </w:rPr>
      <w:t>bǐ—bì    1179</w:t>
    </w:r>
  </w:p>
</w:hdr>
</file>

<file path=word/header1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392"/>
      <w:spacing w:before="80" w:line="222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1938816" behindDoc="0" locked="0" layoutInCell="0" allowOverlap="1">
          <wp:simplePos x="0" y="0"/>
          <wp:positionH relativeFrom="page">
            <wp:posOffset>1257282</wp:posOffset>
          </wp:positionH>
          <wp:positionV relativeFrom="page">
            <wp:posOffset>1147060</wp:posOffset>
          </wp:positionV>
          <wp:extent cx="11696182" cy="11062"/>
          <wp:effectExtent l="0" t="0" r="0" b="0"/>
          <wp:wrapNone/>
          <wp:docPr id="604" name="IM 604"/>
          <wp:cNvGraphicFramePr/>
          <a:graphic>
            <a:graphicData uri="http://schemas.openxmlformats.org/drawingml/2006/picture">
              <pic:pic>
                <pic:nvPicPr>
                  <pic:cNvPr id="604" name="IM 6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96182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-6"/>
      </w:rPr>
      <w:t>附</w:t>
    </w:r>
    <w:r>
      <w:rPr>
        <w:sz w:val="40"/>
        <w:szCs w:val="40"/>
        <w:spacing w:val="-87"/>
      </w:rPr>
      <w:t xml:space="preserve"> </w:t>
    </w:r>
    <w:r>
      <w:rPr>
        <w:sz w:val="40"/>
        <w:szCs w:val="40"/>
        <w:spacing w:val="-6"/>
      </w:rPr>
      <w:t>录</w:t>
    </w:r>
    <w:r>
      <w:rPr>
        <w:sz w:val="40"/>
        <w:szCs w:val="40"/>
        <w:spacing w:val="-91"/>
      </w:rPr>
      <w:t xml:space="preserve"> </w:t>
    </w:r>
    <w:r>
      <w:rPr>
        <w:sz w:val="40"/>
        <w:szCs w:val="40"/>
        <w:spacing w:val="-6"/>
      </w:rPr>
      <w:t>难</w:t>
    </w:r>
    <w:r>
      <w:rPr>
        <w:sz w:val="40"/>
        <w:szCs w:val="40"/>
        <w:spacing w:val="-89"/>
      </w:rPr>
      <w:t xml:space="preserve"> </w:t>
    </w:r>
    <w:r>
      <w:rPr>
        <w:sz w:val="40"/>
        <w:szCs w:val="40"/>
        <w:spacing w:val="-6"/>
      </w:rPr>
      <w:t>字</w:t>
    </w:r>
    <w:r>
      <w:rPr>
        <w:sz w:val="40"/>
        <w:szCs w:val="40"/>
        <w:spacing w:val="-81"/>
      </w:rPr>
      <w:t xml:space="preserve"> </w:t>
    </w:r>
    <w:r>
      <w:rPr>
        <w:sz w:val="40"/>
        <w:szCs w:val="40"/>
        <w:spacing w:val="-6"/>
      </w:rPr>
      <w:t>简</w:t>
    </w:r>
    <w:r>
      <w:rPr>
        <w:sz w:val="40"/>
        <w:szCs w:val="40"/>
        <w:spacing w:val="-92"/>
      </w:rPr>
      <w:t xml:space="preserve"> </w:t>
    </w:r>
    <w:r>
      <w:rPr>
        <w:sz w:val="40"/>
        <w:szCs w:val="40"/>
        <w:spacing w:val="-6"/>
      </w:rPr>
      <w:t>释</w:t>
    </w:r>
    <w:r>
      <w:rPr>
        <w:sz w:val="40"/>
        <w:szCs w:val="40"/>
        <w:spacing w:val="-88"/>
      </w:rPr>
      <w:t xml:space="preserve"> </w:t>
    </w:r>
    <w:r>
      <w:rPr>
        <w:sz w:val="40"/>
        <w:szCs w:val="40"/>
        <w:spacing w:val="-6"/>
      </w:rPr>
      <w:t>盔</w:t>
    </w:r>
    <w:r>
      <w:rPr>
        <w:sz w:val="40"/>
        <w:szCs w:val="40"/>
        <w:spacing w:val="-91"/>
      </w:rPr>
      <w:t xml:space="preserve"> </w:t>
    </w:r>
    <w:r>
      <w:rPr>
        <w:sz w:val="40"/>
        <w:szCs w:val="40"/>
        <w:spacing w:val="-6"/>
      </w:rPr>
      <w:t>封</w:t>
    </w:r>
    <w:r>
      <w:rPr>
        <w:sz w:val="40"/>
        <w:szCs w:val="40"/>
        <w:spacing w:val="-70"/>
      </w:rPr>
      <w:t xml:space="preserve"> </w:t>
    </w:r>
    <w:r>
      <w:rPr>
        <w:sz w:val="40"/>
        <w:szCs w:val="40"/>
        <w:spacing w:val="-6"/>
      </w:rPr>
      <w:t>睽</w:t>
    </w:r>
    <w:r>
      <w:rPr>
        <w:sz w:val="40"/>
        <w:szCs w:val="40"/>
        <w:spacing w:val="-88"/>
      </w:rPr>
      <w:t xml:space="preserve"> </w:t>
    </w:r>
    <w:r>
      <w:rPr>
        <w:sz w:val="40"/>
        <w:szCs w:val="40"/>
        <w:spacing w:val="-6"/>
      </w:rPr>
      <w:t>幾</w:t>
    </w:r>
    <w:r>
      <w:rPr>
        <w:sz w:val="40"/>
        <w:szCs w:val="40"/>
        <w:spacing w:val="-90"/>
      </w:rPr>
      <w:t xml:space="preserve"> </w:t>
    </w:r>
    <w:r>
      <w:rPr>
        <w:sz w:val="40"/>
        <w:szCs w:val="40"/>
        <w:spacing w:val="-6"/>
      </w:rPr>
      <w:t>姐</w:t>
    </w:r>
    <w:r>
      <w:rPr>
        <w:sz w:val="40"/>
        <w:szCs w:val="40"/>
        <w:spacing w:val="-69"/>
      </w:rPr>
      <w:t xml:space="preserve"> </w:t>
    </w:r>
    <w:r>
      <w:rPr>
        <w:sz w:val="40"/>
        <w:szCs w:val="40"/>
        <w:spacing w:val="-6"/>
      </w:rPr>
      <w:t>魄</w:t>
    </w:r>
    <w:r>
      <w:rPr>
        <w:sz w:val="40"/>
        <w:szCs w:val="40"/>
        <w:spacing w:val="166"/>
      </w:rPr>
      <w:t xml:space="preserve"> </w:t>
    </w:r>
    <w:r>
      <w:rPr>
        <w:rFonts w:ascii="Times New Roman" w:hAnsi="Times New Roman" w:eastAsia="Times New Roman" w:cs="Times New Roman"/>
        <w:sz w:val="40"/>
        <w:szCs w:val="40"/>
        <w:spacing w:val="-6"/>
      </w:rPr>
      <w:t>kuī—kuǐ1307</w:t>
    </w:r>
  </w:p>
</w:hdr>
</file>

<file path=word/header1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481"/>
      <w:spacing w:before="86" w:line="220" w:lineRule="auto"/>
      <w:rPr>
        <w:rFonts w:ascii="Times New Roman" w:hAnsi="Times New Roman" w:eastAsia="Times New Roman" w:cs="Times New Roman"/>
        <w:sz w:val="44"/>
        <w:szCs w:val="44"/>
      </w:rPr>
    </w:pPr>
    <w:r>
      <w:drawing>
        <wp:anchor distT="0" distB="0" distL="0" distR="0" simplePos="0" relativeHeight="251942912" behindDoc="0" locked="0" layoutInCell="0" allowOverlap="1">
          <wp:simplePos x="0" y="0"/>
          <wp:positionH relativeFrom="page">
            <wp:posOffset>1323537</wp:posOffset>
          </wp:positionH>
          <wp:positionV relativeFrom="page">
            <wp:posOffset>1003627</wp:posOffset>
          </wp:positionV>
          <wp:extent cx="11696185" cy="11064"/>
          <wp:effectExtent l="0" t="0" r="0" b="0"/>
          <wp:wrapNone/>
          <wp:docPr id="620" name="IM 620"/>
          <wp:cNvGraphicFramePr/>
          <a:graphic>
            <a:graphicData uri="http://schemas.openxmlformats.org/drawingml/2006/picture">
              <pic:pic>
                <pic:nvPicPr>
                  <pic:cNvPr id="620" name="IM 6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96185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  <w:szCs w:val="44"/>
        <w:spacing w:val="-6"/>
      </w:rPr>
      <w:t>附录</w:t>
    </w:r>
    <w:r>
      <w:rPr>
        <w:sz w:val="44"/>
        <w:szCs w:val="44"/>
        <w:spacing w:val="192"/>
      </w:rPr>
      <w:t xml:space="preserve"> </w:t>
    </w:r>
    <w:r>
      <w:rPr>
        <w:sz w:val="44"/>
        <w:szCs w:val="44"/>
        <w:spacing w:val="-6"/>
      </w:rPr>
      <w:t>难字简释</w:t>
    </w:r>
    <w:r>
      <w:rPr>
        <w:sz w:val="44"/>
        <w:szCs w:val="44"/>
        <w:spacing w:val="157"/>
      </w:rPr>
      <w:t xml:space="preserve"> </w:t>
    </w:r>
    <w:r>
      <w:rPr>
        <w:sz w:val="44"/>
        <w:szCs w:val="44"/>
        <w:spacing w:val="-6"/>
      </w:rPr>
      <w:t>租疆苦</w:t>
    </w:r>
    <w:r>
      <w:rPr>
        <w:sz w:val="44"/>
        <w:szCs w:val="44"/>
        <w:spacing w:val="122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spacing w:val="-6"/>
      </w:rPr>
      <w:t>kǔn—kuò     1309</w:t>
    </w:r>
  </w:p>
</w:hdr>
</file>

<file path=word/header1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8"/>
      <w:spacing w:before="93" w:line="220" w:lineRule="auto"/>
      <w:tabs>
        <w:tab w:val="left" w:pos="402"/>
      </w:tabs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</w:rPr>
      <w:tab/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19"/>
      </w:rPr>
      <w:t>1310    là—lái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18"/>
      </w:rPr>
      <w:t xml:space="preserve">     </w:t>
    </w:r>
    <w:r>
      <w:rPr>
        <w:sz w:val="47"/>
        <w:szCs w:val="47"/>
        <w:u w:val="single" w:color="auto"/>
        <w:spacing w:val="19"/>
      </w:rPr>
      <w:t>撸機繁來附录难字简释</w:t>
    </w:r>
    <w:r>
      <w:rPr>
        <w:sz w:val="47"/>
        <w:szCs w:val="47"/>
        <w:u w:val="single" w:color="auto"/>
      </w:rPr>
      <w:t xml:space="preserve">                                          </w:t>
    </w:r>
  </w:p>
</w:hdr>
</file>

<file path=word/header1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7"/>
      <w:spacing w:before="88" w:line="217" w:lineRule="auto"/>
      <w:tabs>
        <w:tab w:val="left" w:pos="5405"/>
      </w:tabs>
      <w:rPr>
        <w:sz w:val="45"/>
        <w:szCs w:val="45"/>
      </w:rPr>
    </w:pPr>
    <w:r>
      <w:rPr>
        <w:sz w:val="45"/>
        <w:szCs w:val="45"/>
        <w:u w:val="single" w:color="auto"/>
      </w:rPr>
      <w:tab/>
    </w:r>
    <w:r>
      <w:rPr>
        <w:sz w:val="45"/>
        <w:szCs w:val="45"/>
        <w:u w:val="single" w:color="auto"/>
        <w:spacing w:val="-23"/>
      </w:rPr>
      <w:t>附 录</w:t>
    </w:r>
    <w:r>
      <w:rPr>
        <w:sz w:val="45"/>
        <w:szCs w:val="45"/>
        <w:u w:val="single" w:color="auto"/>
        <w:spacing w:val="-43"/>
      </w:rPr>
      <w:t xml:space="preserve"> </w:t>
    </w:r>
    <w:r>
      <w:rPr>
        <w:sz w:val="45"/>
        <w:szCs w:val="45"/>
        <w:u w:val="single" w:color="auto"/>
        <w:spacing w:val="-23"/>
      </w:rPr>
      <w:t>难</w:t>
    </w:r>
    <w:r>
      <w:rPr>
        <w:sz w:val="45"/>
        <w:szCs w:val="45"/>
        <w:u w:val="single" w:color="auto"/>
        <w:spacing w:val="-38"/>
      </w:rPr>
      <w:t xml:space="preserve"> </w:t>
    </w:r>
    <w:r>
      <w:rPr>
        <w:sz w:val="45"/>
        <w:szCs w:val="45"/>
        <w:u w:val="single" w:color="auto"/>
        <w:spacing w:val="-23"/>
      </w:rPr>
      <w:t>字 简</w:t>
    </w:r>
    <w:r>
      <w:rPr>
        <w:sz w:val="45"/>
        <w:szCs w:val="45"/>
        <w:u w:val="single" w:color="auto"/>
        <w:spacing w:val="-43"/>
      </w:rPr>
      <w:t xml:space="preserve"> </w:t>
    </w:r>
    <w:r>
      <w:rPr>
        <w:sz w:val="45"/>
        <w:szCs w:val="45"/>
        <w:u w:val="single" w:color="auto"/>
        <w:spacing w:val="-23"/>
      </w:rPr>
      <w:t>释</w:t>
    </w:r>
    <w:r>
      <w:rPr>
        <w:sz w:val="45"/>
        <w:szCs w:val="45"/>
        <w:u w:val="single" w:color="auto"/>
        <w:spacing w:val="-38"/>
      </w:rPr>
      <w:t xml:space="preserve"> </w:t>
    </w:r>
    <w:r>
      <w:rPr>
        <w:sz w:val="45"/>
        <w:szCs w:val="45"/>
        <w:u w:val="single" w:color="auto"/>
        <w:spacing w:val="-23"/>
      </w:rPr>
      <w:t>郁</w:t>
    </w:r>
    <w:r>
      <w:rPr>
        <w:sz w:val="45"/>
        <w:szCs w:val="45"/>
        <w:u w:val="single" w:color="auto"/>
        <w:spacing w:val="-35"/>
      </w:rPr>
      <w:t xml:space="preserve"> </w:t>
    </w:r>
    <w:r>
      <w:rPr>
        <w:sz w:val="45"/>
        <w:szCs w:val="45"/>
        <w:u w:val="single" w:color="auto"/>
        <w:spacing w:val="-23"/>
      </w:rPr>
      <w:t>藕</w:t>
    </w:r>
    <w:r>
      <w:rPr>
        <w:sz w:val="45"/>
        <w:szCs w:val="45"/>
        <w:u w:val="single" w:color="auto"/>
        <w:spacing w:val="-41"/>
      </w:rPr>
      <w:t xml:space="preserve"> </w:t>
    </w:r>
    <w:r>
      <w:rPr>
        <w:sz w:val="45"/>
        <w:szCs w:val="45"/>
        <w:u w:val="single" w:color="auto"/>
        <w:spacing w:val="-23"/>
      </w:rPr>
      <w:t>裸</w:t>
    </w:r>
    <w:r>
      <w:rPr>
        <w:sz w:val="45"/>
        <w:szCs w:val="45"/>
        <w:u w:val="single" w:color="auto"/>
        <w:spacing w:val="-31"/>
      </w:rPr>
      <w:t xml:space="preserve"> </w:t>
    </w:r>
    <w:r>
      <w:rPr>
        <w:sz w:val="45"/>
        <w:szCs w:val="45"/>
        <w:u w:val="single" w:color="auto"/>
        <w:spacing w:val="-23"/>
      </w:rPr>
      <w:t>简</w:t>
    </w:r>
    <w:r>
      <w:rPr>
        <w:sz w:val="45"/>
        <w:szCs w:val="45"/>
        <w:u w:val="single" w:color="auto"/>
        <w:spacing w:val="-41"/>
      </w:rPr>
      <w:t xml:space="preserve"> </w:t>
    </w:r>
    <w:r>
      <w:rPr>
        <w:sz w:val="45"/>
        <w:szCs w:val="45"/>
        <w:u w:val="single" w:color="auto"/>
        <w:spacing w:val="-23"/>
      </w:rPr>
      <w:t>磁</w:t>
    </w:r>
    <w:r>
      <w:rPr>
        <w:sz w:val="45"/>
        <w:szCs w:val="45"/>
        <w:u w:val="single" w:color="auto"/>
        <w:spacing w:val="-44"/>
      </w:rPr>
      <w:t xml:space="preserve"> </w:t>
    </w:r>
    <w:r>
      <w:rPr>
        <w:sz w:val="45"/>
        <w:szCs w:val="45"/>
        <w:u w:val="single" w:color="auto"/>
        <w:spacing w:val="-23"/>
      </w:rPr>
      <w:t>殿</w:t>
    </w:r>
    <w:r>
      <w:rPr>
        <w:sz w:val="45"/>
        <w:szCs w:val="45"/>
        <w:u w:val="single" w:color="auto"/>
        <w:spacing w:val="-39"/>
      </w:rPr>
      <w:t xml:space="preserve"> </w:t>
    </w:r>
    <w:r>
      <w:rPr>
        <w:sz w:val="45"/>
        <w:szCs w:val="45"/>
        <w:u w:val="single" w:color="auto"/>
        <w:spacing w:val="-23"/>
      </w:rPr>
      <w:t>林 l</w:t>
    </w:r>
    <w:r>
      <w:rPr>
        <w:sz w:val="45"/>
        <w:szCs w:val="45"/>
        <w:u w:val="single" w:color="auto"/>
        <w:spacing w:val="-38"/>
      </w:rPr>
      <w:t xml:space="preserve"> </w:t>
    </w:r>
    <w:r>
      <w:rPr>
        <w:sz w:val="45"/>
        <w:szCs w:val="45"/>
        <w:u w:val="single" w:color="auto"/>
        <w:spacing w:val="-23"/>
      </w:rPr>
      <w:t>á i</w:t>
    </w:r>
    <w:r>
      <w:rPr>
        <w:sz w:val="45"/>
        <w:szCs w:val="45"/>
        <w:u w:val="single" w:color="auto"/>
        <w:spacing w:val="61"/>
      </w:rPr>
      <w:t xml:space="preserve">  </w:t>
    </w:r>
    <w:r>
      <w:rPr>
        <w:sz w:val="45"/>
        <w:szCs w:val="45"/>
        <w:u w:val="single" w:color="auto"/>
        <w:spacing w:val="-23"/>
      </w:rPr>
      <w:t>— l</w:t>
    </w:r>
    <w:r>
      <w:rPr>
        <w:sz w:val="45"/>
        <w:szCs w:val="45"/>
        <w:u w:val="single" w:color="auto"/>
        <w:spacing w:val="-37"/>
      </w:rPr>
      <w:t xml:space="preserve"> </w:t>
    </w:r>
    <w:r>
      <w:rPr>
        <w:sz w:val="45"/>
        <w:szCs w:val="45"/>
        <w:u w:val="single" w:color="auto"/>
        <w:spacing w:val="-24"/>
      </w:rPr>
      <w:t>á</w:t>
    </w:r>
    <w:r>
      <w:rPr>
        <w:sz w:val="45"/>
        <w:szCs w:val="45"/>
        <w:u w:val="single" w:color="auto"/>
        <w:spacing w:val="-45"/>
      </w:rPr>
      <w:t xml:space="preserve"> </w:t>
    </w:r>
    <w:r>
      <w:rPr>
        <w:sz w:val="45"/>
        <w:szCs w:val="45"/>
        <w:u w:val="single" w:color="auto"/>
        <w:spacing w:val="-24"/>
      </w:rPr>
      <w:t>n</w:t>
    </w:r>
    <w:r>
      <w:rPr>
        <w:sz w:val="45"/>
        <w:szCs w:val="45"/>
        <w:u w:val="single" w:color="auto"/>
        <w:spacing w:val="80"/>
      </w:rPr>
      <w:t xml:space="preserve">  </w:t>
    </w:r>
    <w:r>
      <w:rPr>
        <w:sz w:val="45"/>
        <w:szCs w:val="45"/>
        <w:u w:val="single" w:color="auto"/>
        <w:spacing w:val="-24"/>
      </w:rPr>
      <w:t>1 3 1 1</w:t>
    </w:r>
  </w:p>
</w:hdr>
</file>

<file path=word/header1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"/>
      <w:spacing w:before="1" w:line="249" w:lineRule="auto"/>
      <w:tabs>
        <w:tab w:val="left" w:pos="560"/>
      </w:tabs>
      <w:rPr>
        <w:sz w:val="43"/>
        <w:szCs w:val="43"/>
      </w:rPr>
    </w:pPr>
    <w:r>
      <w:rPr>
        <w:rFonts w:ascii="Arial" w:hAnsi="Arial" w:eastAsia="Arial" w:cs="Arial"/>
        <w:sz w:val="43"/>
        <w:szCs w:val="43"/>
        <w:u w:val="single" w:color="auto"/>
      </w:rPr>
      <w:tab/>
    </w:r>
    <w:r>
      <w:rPr>
        <w:rFonts w:ascii="Arial" w:hAnsi="Arial" w:eastAsia="Arial" w:cs="Arial"/>
        <w:sz w:val="43"/>
        <w:szCs w:val="43"/>
        <w:u w:val="single" w:color="auto"/>
        <w:spacing w:val="22"/>
      </w:rPr>
      <w:t>1312    lǎn—lá</w:t>
    </w:r>
    <w:r>
      <w:rPr>
        <w:rFonts w:ascii="Arial" w:hAnsi="Arial" w:eastAsia="Arial" w:cs="Arial"/>
        <w:sz w:val="43"/>
        <w:szCs w:val="43"/>
        <w:u w:val="single" w:color="auto"/>
      </w:rPr>
      <w:t>n</w:t>
    </w:r>
    <w:r>
      <w:rPr>
        <w:rFonts w:ascii="Times New Roman" w:hAnsi="Times New Roman" w:eastAsia="Times New Roman" w:cs="Times New Roman"/>
        <w:sz w:val="43"/>
        <w:szCs w:val="43"/>
        <w:u w:val="single" w:color="auto"/>
      </w:rPr>
      <w:t>g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2"/>
      </w:rPr>
      <w:t xml:space="preserve">   </w:t>
    </w:r>
    <w:r>
      <w:rPr>
        <w:sz w:val="43"/>
        <w:szCs w:val="43"/>
        <w:u w:val="single" w:color="auto"/>
        <w:spacing w:val="22"/>
      </w:rPr>
      <w:t>壤燃捣擘良</w:t>
    </w:r>
    <w:r>
      <w:rPr>
        <w:sz w:val="43"/>
        <w:szCs w:val="43"/>
        <w:u w:val="single" w:color="auto"/>
        <w:spacing w:val="21"/>
      </w:rPr>
      <w:t>酿食附录难字简释                                    </w:t>
    </w:r>
  </w:p>
</w:hdr>
</file>

<file path=word/header1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597"/>
      <w:spacing w:before="63" w:line="215" w:lineRule="auto"/>
      <w:rPr>
        <w:rFonts w:ascii="Times New Roman" w:hAnsi="Times New Roman" w:eastAsia="Times New Roman" w:cs="Times New Roman"/>
        <w:sz w:val="41"/>
        <w:szCs w:val="41"/>
      </w:rPr>
    </w:pPr>
    <w:r>
      <w:drawing>
        <wp:anchor distT="0" distB="0" distL="0" distR="0" simplePos="0" relativeHeight="251951104" behindDoc="0" locked="0" layoutInCell="0" allowOverlap="1">
          <wp:simplePos x="0" y="0"/>
          <wp:positionH relativeFrom="page">
            <wp:posOffset>1058800</wp:posOffset>
          </wp:positionH>
          <wp:positionV relativeFrom="page">
            <wp:posOffset>1235172</wp:posOffset>
          </wp:positionV>
          <wp:extent cx="11718219" cy="11064"/>
          <wp:effectExtent l="0" t="0" r="0" b="0"/>
          <wp:wrapNone/>
          <wp:docPr id="644" name="IM 644"/>
          <wp:cNvGraphicFramePr/>
          <a:graphic>
            <a:graphicData uri="http://schemas.openxmlformats.org/drawingml/2006/picture">
              <pic:pic>
                <pic:nvPicPr>
                  <pic:cNvPr id="644" name="IM 6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8219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10"/>
      </w:rPr>
      <w:t>附录</w:t>
    </w:r>
    <w:r>
      <w:rPr>
        <w:sz w:val="41"/>
        <w:szCs w:val="41"/>
        <w:spacing w:val="201"/>
      </w:rPr>
      <w:t xml:space="preserve"> </w:t>
    </w:r>
    <w:r>
      <w:rPr>
        <w:sz w:val="41"/>
        <w:szCs w:val="41"/>
        <w:spacing w:val="10"/>
      </w:rPr>
      <w:t>难字简释</w:t>
    </w:r>
    <w:r>
      <w:rPr>
        <w:sz w:val="41"/>
        <w:szCs w:val="41"/>
        <w:spacing w:val="182"/>
      </w:rPr>
      <w:t xml:space="preserve"> </w:t>
    </w:r>
    <w:r>
      <w:rPr>
        <w:sz w:val="41"/>
        <w:szCs w:val="41"/>
        <w:spacing w:val="10"/>
      </w:rPr>
      <w:t>娜粮琅第嫪功芳力</w:t>
    </w:r>
    <w:r>
      <w:rPr>
        <w:sz w:val="41"/>
        <w:szCs w:val="41"/>
        <w:spacing w:val="72"/>
      </w:rPr>
      <w:t xml:space="preserve"> </w:t>
    </w:r>
    <w:r>
      <w:rPr>
        <w:rFonts w:ascii="Times New Roman" w:hAnsi="Times New Roman" w:eastAsia="Times New Roman" w:cs="Times New Roman"/>
        <w:sz w:val="41"/>
        <w:szCs w:val="41"/>
        <w:spacing w:val="10"/>
      </w:rPr>
      <w:t>lá</w:t>
    </w:r>
    <w:r>
      <w:rPr>
        <w:rFonts w:ascii="Times New Roman" w:hAnsi="Times New Roman" w:eastAsia="Times New Roman" w:cs="Times New Roman"/>
        <w:sz w:val="41"/>
        <w:szCs w:val="41"/>
      </w:rPr>
      <w:t>ng</w:t>
    </w:r>
    <w:r>
      <w:rPr>
        <w:rFonts w:ascii="Times New Roman" w:hAnsi="Times New Roman" w:eastAsia="Times New Roman" w:cs="Times New Roman"/>
        <w:sz w:val="41"/>
        <w:szCs w:val="41"/>
        <w:spacing w:val="10"/>
      </w:rPr>
      <w:t>—lè        </w:t>
    </w:r>
    <w:r>
      <w:rPr>
        <w:rFonts w:ascii="Times New Roman" w:hAnsi="Times New Roman" w:eastAsia="Times New Roman" w:cs="Times New Roman"/>
        <w:sz w:val="41"/>
        <w:szCs w:val="41"/>
        <w:spacing w:val="9"/>
      </w:rPr>
      <w:t>1313</w:t>
    </w:r>
  </w:p>
</w:hdr>
</file>

<file path=word/header1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2"/>
      <w:spacing w:before="85" w:line="218" w:lineRule="auto"/>
      <w:tabs>
        <w:tab w:val="left" w:pos="542"/>
      </w:tabs>
      <w:rPr>
        <w:sz w:val="43"/>
        <w:szCs w:val="43"/>
      </w:rPr>
    </w:pPr>
    <w:r>
      <w:rPr>
        <w:rFonts w:ascii="Times New Roman" w:hAnsi="Times New Roman" w:eastAsia="Times New Roman" w:cs="Times New Roman"/>
        <w:sz w:val="43"/>
        <w:szCs w:val="43"/>
        <w:u w:val="single" w:color="auto"/>
      </w:rPr>
      <w:tab/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10"/>
      </w:rPr>
      <w:t>1314        lè-léi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16"/>
      </w:rPr>
      <w:t xml:space="preserve">   </w:t>
    </w:r>
    <w:r>
      <w:rPr>
        <w:sz w:val="43"/>
        <w:szCs w:val="43"/>
        <w:u w:val="single" w:color="auto"/>
        <w:spacing w:val="10"/>
      </w:rPr>
      <w:t>防础幅檬纂</w:t>
    </w:r>
    <w:r>
      <w:rPr>
        <w:sz w:val="43"/>
        <w:szCs w:val="43"/>
        <w:u w:val="single" w:color="auto"/>
        <w:spacing w:val="171"/>
      </w:rPr>
      <w:t xml:space="preserve"> </w:t>
    </w:r>
    <w:r>
      <w:rPr>
        <w:sz w:val="43"/>
        <w:szCs w:val="43"/>
        <w:u w:val="single" w:color="auto"/>
        <w:spacing w:val="10"/>
      </w:rPr>
      <w:t>附录难字简释         </w:t>
    </w:r>
    <w:r>
      <w:rPr>
        <w:sz w:val="43"/>
        <w:szCs w:val="43"/>
        <w:u w:val="single" w:color="auto"/>
        <w:spacing w:val="9"/>
      </w:rPr>
      <w:t xml:space="preserve">                                   </w:t>
    </w:r>
  </w:p>
</w:hdr>
</file>

<file path=word/header1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0"/>
      <w:spacing w:before="1" w:line="247" w:lineRule="auto"/>
      <w:tabs>
        <w:tab w:val="left" w:pos="10260"/>
      </w:tabs>
      <w:rPr>
        <w:rFonts w:ascii="Arial" w:hAnsi="Arial" w:eastAsia="Arial" w:cs="Arial"/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2"/>
      </w:rPr>
      <w:t>附录难字简释</w:t>
    </w:r>
    <w:r>
      <w:rPr>
        <w:sz w:val="46"/>
        <w:szCs w:val="46"/>
        <w:u w:val="single" w:color="auto"/>
        <w:spacing w:val="103"/>
      </w:rPr>
      <w:t xml:space="preserve"> </w:t>
    </w:r>
    <w:r>
      <w:rPr>
        <w:sz w:val="46"/>
        <w:szCs w:val="46"/>
        <w:b/>
        <w:bCs/>
        <w:u w:val="single" w:color="auto"/>
        <w:spacing w:val="2"/>
      </w:rPr>
      <w:t>像</w:t>
    </w:r>
    <w:r>
      <w:rPr>
        <w:sz w:val="46"/>
        <w:szCs w:val="46"/>
        <w:u w:val="single" w:color="auto"/>
        <w:spacing w:val="-57"/>
      </w:rPr>
      <w:t xml:space="preserve"> </w:t>
    </w:r>
    <w:r>
      <w:rPr>
        <w:sz w:val="46"/>
        <w:szCs w:val="46"/>
        <w:b/>
        <w:bCs/>
        <w:u w:val="single" w:color="auto"/>
        <w:spacing w:val="2"/>
      </w:rPr>
      <w:t>晶</w:t>
    </w:r>
    <w:r>
      <w:rPr>
        <w:sz w:val="46"/>
        <w:szCs w:val="46"/>
        <w:u w:val="single" w:color="auto"/>
        <w:spacing w:val="-89"/>
      </w:rPr>
      <w:t xml:space="preserve"> </w:t>
    </w:r>
    <w:r>
      <w:rPr>
        <w:sz w:val="46"/>
        <w:szCs w:val="46"/>
        <w:b/>
        <w:bCs/>
        <w:u w:val="single" w:color="auto"/>
        <w:spacing w:val="2"/>
      </w:rPr>
      <w:t>离</w:t>
    </w:r>
    <w:r>
      <w:rPr>
        <w:sz w:val="46"/>
        <w:szCs w:val="46"/>
        <w:u w:val="single" w:color="auto"/>
        <w:spacing w:val="-92"/>
      </w:rPr>
      <w:t xml:space="preserve"> </w:t>
    </w:r>
    <w:r>
      <w:rPr>
        <w:sz w:val="46"/>
        <w:szCs w:val="46"/>
        <w:b/>
        <w:bCs/>
        <w:u w:val="single" w:color="auto"/>
        <w:spacing w:val="2"/>
      </w:rPr>
      <w:t>滴</w:t>
    </w:r>
    <w:r>
      <w:rPr>
        <w:sz w:val="46"/>
        <w:szCs w:val="46"/>
        <w:u w:val="single" w:color="auto"/>
        <w:spacing w:val="111"/>
      </w:rPr>
      <w:t xml:space="preserve"> </w:t>
    </w:r>
    <w:r>
      <w:rPr>
        <w:rFonts w:ascii="Arial" w:hAnsi="Arial" w:eastAsia="Arial" w:cs="Arial"/>
        <w:sz w:val="46"/>
        <w:szCs w:val="46"/>
        <w:u w:val="single" w:color="auto"/>
        <w:spacing w:val="2"/>
      </w:rPr>
      <w:t>lěi—lí</w:t>
    </w:r>
    <w:r>
      <w:rPr>
        <w:rFonts w:ascii="Arial" w:hAnsi="Arial" w:eastAsia="Arial" w:cs="Arial"/>
        <w:sz w:val="46"/>
        <w:szCs w:val="46"/>
        <w:u w:val="single" w:color="auto"/>
      </w:rPr>
      <w:t xml:space="preserve">    </w:t>
    </w:r>
    <w:r>
      <w:rPr>
        <w:rFonts w:ascii="Arial" w:hAnsi="Arial" w:eastAsia="Arial" w:cs="Arial"/>
        <w:sz w:val="46"/>
        <w:szCs w:val="46"/>
        <w:u w:val="single" w:color="auto"/>
        <w:spacing w:val="2"/>
      </w:rPr>
      <w:t>1315</w:t>
    </w:r>
  </w:p>
</w:hdr>
</file>

<file path=word/header1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"/>
      <w:spacing w:before="81" w:line="219" w:lineRule="auto"/>
      <w:rPr>
        <w:rFonts w:ascii="SimHei" w:hAnsi="SimHei" w:eastAsia="SimHei" w:cs="SimHei"/>
        <w:sz w:val="44"/>
        <w:szCs w:val="44"/>
      </w:rPr>
    </w:pPr>
    <w:r>
      <w:rPr>
        <w:rFonts w:ascii="Times New Roman" w:hAnsi="Times New Roman" w:eastAsia="Times New Roman" w:cs="Times New Roman"/>
        <w:sz w:val="44"/>
        <w:szCs w:val="44"/>
        <w:u w:val="single" w:color="auto"/>
        <w:spacing w:val="16"/>
      </w:rPr>
      <w:t>1316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5"/>
      </w:rPr>
      <w:t xml:space="preserve">    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6"/>
      </w:rPr>
      <w:t>lí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-23"/>
      </w:rPr>
      <w:t xml:space="preserve"> </w:t>
    </w:r>
    <w:r>
      <w:rPr>
        <w:rFonts w:ascii="SimHei" w:hAnsi="SimHei" w:eastAsia="SimHei" w:cs="SimHei"/>
        <w:sz w:val="44"/>
        <w:szCs w:val="44"/>
        <w:u w:val="single" w:color="auto"/>
        <w:spacing w:val="16"/>
      </w:rPr>
      <w:t>裤蘸羅聲聚鹬邈附录</w:t>
    </w:r>
    <w:r>
      <w:rPr>
        <w:rFonts w:ascii="SimHei" w:hAnsi="SimHei" w:eastAsia="SimHei" w:cs="SimHei"/>
        <w:sz w:val="44"/>
        <w:szCs w:val="44"/>
        <w:u w:val="single" w:color="auto"/>
        <w:spacing w:val="183"/>
      </w:rPr>
      <w:t xml:space="preserve"> </w:t>
    </w:r>
    <w:r>
      <w:rPr>
        <w:rFonts w:ascii="SimHei" w:hAnsi="SimHei" w:eastAsia="SimHei" w:cs="SimHei"/>
        <w:sz w:val="44"/>
        <w:szCs w:val="44"/>
        <w:u w:val="single" w:color="auto"/>
        <w:spacing w:val="16"/>
      </w:rPr>
      <w:t>难字简释</w:t>
    </w:r>
    <w:r>
      <w:rPr>
        <w:rFonts w:ascii="SimHei" w:hAnsi="SimHei" w:eastAsia="SimHei" w:cs="SimHei"/>
        <w:sz w:val="44"/>
        <w:szCs w:val="44"/>
        <w:u w:val="single" w:color="auto"/>
      </w:rPr>
      <w:t xml:space="preserve">                                               </w:t>
    </w:r>
  </w:p>
</w:hdr>
</file>

<file path=word/header1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22"/>
      <w:spacing w:before="80" w:line="222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1959296" behindDoc="0" locked="0" layoutInCell="0" allowOverlap="1">
          <wp:simplePos x="0" y="0"/>
          <wp:positionH relativeFrom="page">
            <wp:posOffset>1064239</wp:posOffset>
          </wp:positionH>
          <wp:positionV relativeFrom="page">
            <wp:posOffset>1108436</wp:posOffset>
          </wp:positionV>
          <wp:extent cx="11712784" cy="11062"/>
          <wp:effectExtent l="0" t="0" r="0" b="0"/>
          <wp:wrapNone/>
          <wp:docPr id="658" name="IM 658"/>
          <wp:cNvGraphicFramePr/>
          <a:graphic>
            <a:graphicData uri="http://schemas.openxmlformats.org/drawingml/2006/picture">
              <pic:pic>
                <pic:nvPicPr>
                  <pic:cNvPr id="658" name="IM 6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4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14"/>
      </w:rPr>
      <w:t>附录</w:t>
    </w:r>
    <w:r>
      <w:rPr>
        <w:sz w:val="40"/>
        <w:szCs w:val="40"/>
        <w:spacing w:val="12"/>
      </w:rPr>
      <w:t xml:space="preserve">  </w:t>
    </w:r>
    <w:r>
      <w:rPr>
        <w:sz w:val="40"/>
        <w:szCs w:val="40"/>
        <w:spacing w:val="14"/>
      </w:rPr>
      <w:t>难字简释</w:t>
    </w:r>
    <w:r>
      <w:rPr>
        <w:sz w:val="40"/>
        <w:szCs w:val="40"/>
        <w:spacing w:val="196"/>
      </w:rPr>
      <w:t xml:space="preserve"> </w:t>
    </w:r>
    <w:r>
      <w:rPr>
        <w:sz w:val="40"/>
        <w:szCs w:val="40"/>
        <w:spacing w:val="14"/>
      </w:rPr>
      <w:t>劙刿立恢膜槟综</w:t>
    </w:r>
    <w:r>
      <w:rPr>
        <w:sz w:val="40"/>
        <w:szCs w:val="40"/>
        <w:spacing w:val="4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14"/>
      </w:rPr>
      <w:t>lí—lì      1317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779"/>
      <w:spacing w:before="80" w:line="222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1295919</wp:posOffset>
          </wp:positionH>
          <wp:positionV relativeFrom="page">
            <wp:posOffset>1020122</wp:posOffset>
          </wp:positionV>
          <wp:extent cx="11712784" cy="11064"/>
          <wp:effectExtent l="0" t="0" r="0" b="0"/>
          <wp:wrapNone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4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15"/>
      </w:rPr>
      <w:t>附录</w:t>
    </w:r>
    <w:r>
      <w:rPr>
        <w:sz w:val="40"/>
        <w:szCs w:val="40"/>
        <w:spacing w:val="3"/>
      </w:rPr>
      <w:t xml:space="preserve">  </w:t>
    </w:r>
    <w:r>
      <w:rPr>
        <w:sz w:val="40"/>
        <w:szCs w:val="40"/>
        <w:spacing w:val="15"/>
      </w:rPr>
      <w:t>难字简释</w:t>
    </w:r>
    <w:r>
      <w:rPr>
        <w:sz w:val="40"/>
        <w:szCs w:val="40"/>
        <w:spacing w:val="6"/>
      </w:rPr>
      <w:t xml:space="preserve">  </w:t>
    </w:r>
    <w:r>
      <w:rPr>
        <w:sz w:val="40"/>
        <w:szCs w:val="40"/>
        <w:spacing w:val="15"/>
      </w:rPr>
      <w:t>衡确扑漉穗滤微</w:t>
    </w:r>
    <w:r>
      <w:rPr>
        <w:sz w:val="40"/>
        <w:szCs w:val="40"/>
        <w:spacing w:val="142"/>
      </w:rPr>
      <w:t xml:space="preserve"> </w:t>
    </w:r>
    <w:r>
      <w:rPr>
        <w:rFonts w:ascii="Times New Roman" w:hAnsi="Times New Roman" w:eastAsia="Times New Roman" w:cs="Times New Roman"/>
        <w:sz w:val="40"/>
        <w:szCs w:val="40"/>
      </w:rPr>
      <w:t>bi</w:t>
    </w:r>
    <w:r>
      <w:rPr>
        <w:rFonts w:ascii="Times New Roman" w:hAnsi="Times New Roman" w:eastAsia="Times New Roman" w:cs="Times New Roman"/>
        <w:sz w:val="40"/>
        <w:szCs w:val="40"/>
        <w:spacing w:val="15"/>
      </w:rPr>
      <w:t>ān—</w:t>
    </w:r>
    <w:r>
      <w:rPr>
        <w:rFonts w:ascii="Times New Roman" w:hAnsi="Times New Roman" w:eastAsia="Times New Roman" w:cs="Times New Roman"/>
        <w:sz w:val="40"/>
        <w:szCs w:val="40"/>
      </w:rPr>
      <w:t>bi</w:t>
    </w:r>
    <w:r>
      <w:rPr>
        <w:rFonts w:ascii="Times New Roman" w:hAnsi="Times New Roman" w:eastAsia="Times New Roman" w:cs="Times New Roman"/>
        <w:sz w:val="40"/>
        <w:szCs w:val="40"/>
        <w:spacing w:val="15"/>
      </w:rPr>
      <w:t>é     </w:t>
    </w:r>
    <w:r>
      <w:rPr>
        <w:rFonts w:ascii="Times New Roman" w:hAnsi="Times New Roman" w:eastAsia="Times New Roman" w:cs="Times New Roman"/>
        <w:sz w:val="40"/>
        <w:szCs w:val="40"/>
        <w:spacing w:val="14"/>
      </w:rPr>
      <w:t xml:space="preserve">   1181</w:t>
    </w:r>
  </w:p>
</w:hdr>
</file>

<file path=word/header1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1"/>
      <w:spacing w:before="93" w:line="220" w:lineRule="auto"/>
      <w:rPr/>
    </w:pPr>
    <w:r>
      <w:rPr>
        <w:rFonts w:ascii="Times New Roman" w:hAnsi="Times New Roman" w:eastAsia="Times New Roman" w:cs="Times New Roman"/>
        <w:u w:val="single" w:color="auto"/>
        <w:spacing w:val="-2"/>
      </w:rPr>
      <w:t>1318   lì</w:t>
    </w:r>
    <w:r>
      <w:rPr>
        <w:rFonts w:ascii="Times New Roman" w:hAnsi="Times New Roman" w:eastAsia="Times New Roman" w:cs="Times New Roman"/>
        <w:u w:val="single" w:color="auto"/>
        <w:spacing w:val="35"/>
      </w:rPr>
      <w:t xml:space="preserve">  </w:t>
    </w:r>
    <w:r>
      <w:rPr>
        <w:u w:val="single" w:color="auto"/>
        <w:spacing w:val="-2"/>
      </w:rPr>
      <w:t>秆 擺 满</w:t>
    </w:r>
    <w:r>
      <w:rPr>
        <w:u w:val="single" w:color="auto"/>
        <w:spacing w:val="96"/>
      </w:rPr>
      <w:t xml:space="preserve">  </w:t>
    </w:r>
    <w:r>
      <w:rPr>
        <w:u w:val="single" w:color="auto"/>
        <w:spacing w:val="-2"/>
      </w:rPr>
      <w:t>附录难字简释                      </w:t>
    </w:r>
    <w:r>
      <w:rPr>
        <w:u w:val="single" w:color="auto"/>
        <w:spacing w:val="-3"/>
      </w:rPr>
      <w:t xml:space="preserve">                        </w:t>
    </w:r>
  </w:p>
</w:hdr>
</file>

<file path=word/header1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3"/>
      <w:spacing w:before="93" w:line="220" w:lineRule="auto"/>
      <w:tabs>
        <w:tab w:val="left" w:pos="10343"/>
      </w:tabs>
      <w:rPr>
        <w:rFonts w:ascii="Times New Roman" w:hAnsi="Times New Roman" w:eastAsia="Times New Roman" w:cs="Times New Roman"/>
        <w:sz w:val="47"/>
        <w:szCs w:val="47"/>
      </w:rPr>
    </w:pPr>
    <w:r>
      <w:rPr>
        <w:sz w:val="47"/>
        <w:szCs w:val="47"/>
        <w:u w:val="single" w:color="auto"/>
      </w:rPr>
      <w:tab/>
    </w:r>
    <w:r>
      <w:rPr>
        <w:sz w:val="47"/>
        <w:szCs w:val="47"/>
        <w:u w:val="single" w:color="auto"/>
        <w:spacing w:val="13"/>
      </w:rPr>
      <w:t>附录难字简释曜磨树砍测影撥</w:t>
    </w:r>
    <w:r>
      <w:rPr>
        <w:sz w:val="47"/>
        <w:szCs w:val="47"/>
        <w:u w:val="single" w:color="auto"/>
        <w:spacing w:val="86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13"/>
      </w:rPr>
      <w:t>lì   1319</w:t>
    </w:r>
  </w:p>
</w:hdr>
</file>

<file path=word/header1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9"/>
      <w:spacing w:before="80" w:line="220" w:lineRule="auto"/>
      <w:tabs>
        <w:tab w:val="left" w:pos="442"/>
      </w:tabs>
      <w:rPr>
        <w:sz w:val="41"/>
        <w:szCs w:val="41"/>
      </w:rPr>
    </w:pPr>
    <w:r>
      <w:rPr>
        <w:rFonts w:ascii="Times New Roman" w:hAnsi="Times New Roman" w:eastAsia="Times New Roman" w:cs="Times New Roman"/>
        <w:sz w:val="41"/>
        <w:szCs w:val="41"/>
        <w:u w:val="single" w:color="auto"/>
      </w:rPr>
      <w:tab/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39"/>
      </w:rPr>
      <w:t>1320      </w:t>
    </w:r>
    <w:r>
      <w:rPr>
        <w:rFonts w:ascii="Times New Roman" w:hAnsi="Times New Roman" w:eastAsia="Times New Roman" w:cs="Times New Roman"/>
        <w:sz w:val="41"/>
        <w:szCs w:val="41"/>
        <w:u w:val="single" w:color="auto"/>
      </w:rPr>
      <w:t>li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39"/>
      </w:rPr>
      <w:t>—</w:t>
    </w:r>
    <w:r>
      <w:rPr>
        <w:rFonts w:ascii="Times New Roman" w:hAnsi="Times New Roman" w:eastAsia="Times New Roman" w:cs="Times New Roman"/>
        <w:sz w:val="41"/>
        <w:szCs w:val="41"/>
        <w:u w:val="single" w:color="auto"/>
      </w:rPr>
      <w:t>li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39"/>
      </w:rPr>
      <w:t>án   </w:t>
    </w:r>
    <w:r>
      <w:rPr>
        <w:sz w:val="41"/>
        <w:szCs w:val="41"/>
        <w:u w:val="single" w:color="auto"/>
        <w:spacing w:val="39"/>
      </w:rPr>
      <w:t>璨噪材劣题整潇附录难字简释</w:t>
    </w:r>
    <w:r>
      <w:rPr>
        <w:sz w:val="41"/>
        <w:szCs w:val="41"/>
        <w:u w:val="single" w:color="auto"/>
      </w:rPr>
      <w:t xml:space="preserve">                                            </w:t>
    </w:r>
  </w:p>
</w:hdr>
</file>

<file path=word/header1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21"/>
      <w:spacing w:before="83" w:line="221" w:lineRule="auto"/>
      <w:rPr>
        <w:rFonts w:ascii="Times New Roman" w:hAnsi="Times New Roman" w:eastAsia="Times New Roman" w:cs="Times New Roman"/>
        <w:sz w:val="42"/>
        <w:szCs w:val="42"/>
      </w:rPr>
    </w:pPr>
    <w:r>
      <w:drawing>
        <wp:anchor distT="0" distB="0" distL="0" distR="0" simplePos="0" relativeHeight="251967488" behindDoc="0" locked="0" layoutInCell="0" allowOverlap="1">
          <wp:simplePos x="0" y="0"/>
          <wp:positionH relativeFrom="page">
            <wp:posOffset>1339993</wp:posOffset>
          </wp:positionH>
          <wp:positionV relativeFrom="page">
            <wp:posOffset>920946</wp:posOffset>
          </wp:positionV>
          <wp:extent cx="11723802" cy="11064"/>
          <wp:effectExtent l="0" t="0" r="0" b="0"/>
          <wp:wrapNone/>
          <wp:docPr id="686" name="IM 686"/>
          <wp:cNvGraphicFramePr/>
          <a:graphic>
            <a:graphicData uri="http://schemas.openxmlformats.org/drawingml/2006/picture">
              <pic:pic>
                <pic:nvPicPr>
                  <pic:cNvPr id="686" name="IM 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3802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2"/>
        <w:szCs w:val="42"/>
        <w:spacing w:val="18"/>
      </w:rPr>
      <w:t>附录</w:t>
    </w:r>
    <w:r>
      <w:rPr>
        <w:sz w:val="42"/>
        <w:szCs w:val="42"/>
        <w:spacing w:val="205"/>
      </w:rPr>
      <w:t xml:space="preserve"> </w:t>
    </w:r>
    <w:r>
      <w:rPr>
        <w:sz w:val="42"/>
        <w:szCs w:val="42"/>
        <w:spacing w:val="18"/>
      </w:rPr>
      <w:t>难字简释鬟謹健渝潋</w:t>
    </w:r>
    <w:r>
      <w:rPr>
        <w:sz w:val="42"/>
        <w:szCs w:val="42"/>
        <w:spacing w:val="199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</w:rPr>
      <w:t>li</w:t>
    </w:r>
    <w:r>
      <w:rPr>
        <w:rFonts w:ascii="Times New Roman" w:hAnsi="Times New Roman" w:eastAsia="Times New Roman" w:cs="Times New Roman"/>
        <w:sz w:val="42"/>
        <w:szCs w:val="42"/>
        <w:spacing w:val="18"/>
      </w:rPr>
      <w:t>án—</w:t>
    </w:r>
    <w:r>
      <w:rPr>
        <w:rFonts w:ascii="Times New Roman" w:hAnsi="Times New Roman" w:eastAsia="Times New Roman" w:cs="Times New Roman"/>
        <w:sz w:val="42"/>
        <w:szCs w:val="42"/>
      </w:rPr>
      <w:t>li</w:t>
    </w:r>
    <w:r>
      <w:rPr>
        <w:rFonts w:ascii="Times New Roman" w:hAnsi="Times New Roman" w:eastAsia="Times New Roman" w:cs="Times New Roman"/>
        <w:sz w:val="42"/>
        <w:szCs w:val="42"/>
        <w:spacing w:val="18"/>
      </w:rPr>
      <w:t>àn</w:t>
    </w:r>
    <w:r>
      <w:rPr>
        <w:rFonts w:ascii="Times New Roman" w:hAnsi="Times New Roman" w:eastAsia="Times New Roman" w:cs="Times New Roman"/>
        <w:sz w:val="42"/>
        <w:szCs w:val="42"/>
        <w:spacing w:val="1"/>
      </w:rPr>
      <w:t xml:space="preserve">       </w:t>
    </w:r>
    <w:r>
      <w:rPr>
        <w:rFonts w:ascii="Times New Roman" w:hAnsi="Times New Roman" w:eastAsia="Times New Roman" w:cs="Times New Roman"/>
        <w:sz w:val="42"/>
        <w:szCs w:val="42"/>
        <w:spacing w:val="18"/>
      </w:rPr>
      <w:t>1321</w:t>
    </w:r>
  </w:p>
</w:hdr>
</file>

<file path=word/header1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"/>
      <w:spacing w:before="93" w:line="220" w:lineRule="auto"/>
      <w:tabs>
        <w:tab w:val="left" w:pos="10434"/>
      </w:tabs>
      <w:rPr>
        <w:rFonts w:ascii="Times New Roman" w:hAnsi="Times New Roman" w:eastAsia="Times New Roman" w:cs="Times New Roman"/>
      </w:rPr>
    </w:pPr>
    <w:r>
      <w:rPr>
        <w:u w:val="single" w:color="auto"/>
      </w:rPr>
      <w:tab/>
    </w:r>
    <w:r>
      <w:rPr>
        <w:u w:val="single" w:color="auto"/>
        <w:spacing w:val="33"/>
      </w:rPr>
      <w:t>附录难字简释瞭瞭篆魔燎</w:t>
    </w:r>
    <w:r>
      <w:rPr>
        <w:u w:val="single" w:color="auto"/>
        <w:spacing w:val="141"/>
      </w:rPr>
      <w:t xml:space="preserve"> </w:t>
    </w:r>
    <w:r>
      <w:rPr>
        <w:rFonts w:ascii="Times New Roman" w:hAnsi="Times New Roman" w:eastAsia="Times New Roman" w:cs="Times New Roman"/>
        <w:u w:val="single" w:color="auto"/>
      </w:rPr>
      <w:t>li</w:t>
    </w:r>
    <w:r>
      <w:rPr>
        <w:rFonts w:ascii="Times New Roman" w:hAnsi="Times New Roman" w:eastAsia="Times New Roman" w:cs="Times New Roman"/>
        <w:u w:val="single" w:color="auto"/>
        <w:spacing w:val="33"/>
      </w:rPr>
      <w:t>áo   1323</w:t>
    </w:r>
  </w:p>
</w:hdr>
</file>

<file path=word/header1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1"/>
      <w:spacing w:before="80" w:line="220" w:lineRule="auto"/>
      <w:tabs>
        <w:tab w:val="left" w:pos="529"/>
      </w:tabs>
      <w:rPr>
        <w:sz w:val="41"/>
        <w:szCs w:val="41"/>
      </w:rPr>
    </w:pPr>
    <w:r>
      <w:rPr>
        <w:rFonts w:ascii="Times New Roman" w:hAnsi="Times New Roman" w:eastAsia="Times New Roman" w:cs="Times New Roman"/>
        <w:sz w:val="41"/>
        <w:szCs w:val="41"/>
        <w:u w:val="single" w:color="auto"/>
      </w:rPr>
      <w:tab/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-3"/>
      </w:rPr>
      <w:t>1324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13"/>
      </w:rPr>
      <w:t xml:space="preserve">    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-3"/>
      </w:rPr>
      <w:t>iiáo—liè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8"/>
      </w:rPr>
      <w:t xml:space="preserve">      </w:t>
    </w:r>
    <w:r>
      <w:rPr>
        <w:sz w:val="41"/>
        <w:szCs w:val="41"/>
        <w:u w:val="single" w:color="auto"/>
        <w:spacing w:val="88"/>
      </w:rPr>
      <w:t>敕冽逊列鴛附录难字简释</w:t>
    </w:r>
    <w:r>
      <w:rPr>
        <w:sz w:val="41"/>
        <w:szCs w:val="41"/>
        <w:u w:val="single" w:color="auto"/>
      </w:rPr>
      <w:t xml:space="preserve">                                               </w:t>
    </w:r>
  </w:p>
</w:hdr>
</file>

<file path=word/header1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257"/>
      <w:spacing w:before="78" w:line="223" w:lineRule="auto"/>
      <w:rPr>
        <w:rFonts w:ascii="Times New Roman" w:hAnsi="Times New Roman" w:eastAsia="Times New Roman" w:cs="Times New Roman"/>
        <w:sz w:val="39"/>
        <w:szCs w:val="39"/>
      </w:rPr>
    </w:pPr>
    <w:r>
      <w:drawing>
        <wp:anchor distT="0" distB="0" distL="0" distR="0" simplePos="0" relativeHeight="251975680" behindDoc="0" locked="0" layoutInCell="0" allowOverlap="1">
          <wp:simplePos x="0" y="0"/>
          <wp:positionH relativeFrom="page">
            <wp:posOffset>1218644</wp:posOffset>
          </wp:positionH>
          <wp:positionV relativeFrom="page">
            <wp:posOffset>1191114</wp:posOffset>
          </wp:positionV>
          <wp:extent cx="11729384" cy="11064"/>
          <wp:effectExtent l="0" t="0" r="0" b="0"/>
          <wp:wrapNone/>
          <wp:docPr id="694" name="IM 694"/>
          <wp:cNvGraphicFramePr/>
          <a:graphic>
            <a:graphicData uri="http://schemas.openxmlformats.org/drawingml/2006/picture">
              <pic:pic>
                <pic:nvPicPr>
                  <pic:cNvPr id="694" name="IM 6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9384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29"/>
      </w:rPr>
      <w:t>附</w:t>
    </w:r>
    <w:r>
      <w:rPr>
        <w:sz w:val="39"/>
        <w:szCs w:val="39"/>
        <w:spacing w:val="-78"/>
      </w:rPr>
      <w:t xml:space="preserve"> </w:t>
    </w:r>
    <w:r>
      <w:rPr>
        <w:sz w:val="39"/>
        <w:szCs w:val="39"/>
        <w:spacing w:val="29"/>
      </w:rPr>
      <w:t>录</w:t>
    </w:r>
    <w:r>
      <w:rPr>
        <w:sz w:val="39"/>
        <w:szCs w:val="39"/>
        <w:spacing w:val="195"/>
      </w:rPr>
      <w:t xml:space="preserve"> </w:t>
    </w:r>
    <w:r>
      <w:rPr>
        <w:sz w:val="39"/>
        <w:szCs w:val="39"/>
        <w:spacing w:val="29"/>
      </w:rPr>
      <w:t>难字简释慰將撒游磷楼鳞</w:t>
    </w:r>
    <w:r>
      <w:rPr>
        <w:sz w:val="39"/>
        <w:szCs w:val="39"/>
        <w:spacing w:val="10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</w:rPr>
      <w:t>li</w:t>
    </w:r>
    <w:r>
      <w:rPr>
        <w:rFonts w:ascii="Times New Roman" w:hAnsi="Times New Roman" w:eastAsia="Times New Roman" w:cs="Times New Roman"/>
        <w:sz w:val="39"/>
        <w:szCs w:val="39"/>
        <w:spacing w:val="29"/>
      </w:rPr>
      <w:t>è—lìn </w:t>
    </w:r>
    <w:r>
      <w:rPr>
        <w:rFonts w:ascii="Times New Roman" w:hAnsi="Times New Roman" w:eastAsia="Times New Roman" w:cs="Times New Roman"/>
        <w:sz w:val="39"/>
        <w:szCs w:val="39"/>
        <w:spacing w:val="28"/>
      </w:rPr>
      <w:t xml:space="preserve">      1325</w:t>
    </w:r>
  </w:p>
</w:hdr>
</file>

<file path=word/header1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07"/>
      <w:spacing w:before="66" w:line="213" w:lineRule="auto"/>
      <w:tabs>
        <w:tab w:val="left" w:pos="8802"/>
      </w:tabs>
      <w:rPr>
        <w:rFonts w:ascii="Times New Roman" w:hAnsi="Times New Roman" w:eastAsia="Times New Roman" w:cs="Times New Roman"/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-7"/>
      </w:rPr>
      <w:t>附</w:t>
    </w:r>
    <w:r>
      <w:rPr>
        <w:sz w:val="42"/>
        <w:szCs w:val="42"/>
        <w:u w:val="single" w:color="auto"/>
        <w:spacing w:val="-79"/>
      </w:rPr>
      <w:t xml:space="preserve"> </w:t>
    </w:r>
    <w:r>
      <w:rPr>
        <w:sz w:val="42"/>
        <w:szCs w:val="42"/>
        <w:u w:val="single" w:color="auto"/>
        <w:spacing w:val="-7"/>
      </w:rPr>
      <w:t>录</w:t>
    </w:r>
    <w:r>
      <w:rPr>
        <w:sz w:val="42"/>
        <w:szCs w:val="42"/>
        <w:u w:val="single" w:color="auto"/>
        <w:spacing w:val="-82"/>
      </w:rPr>
      <w:t xml:space="preserve"> </w:t>
    </w:r>
    <w:r>
      <w:rPr>
        <w:sz w:val="42"/>
        <w:szCs w:val="42"/>
        <w:u w:val="single" w:color="auto"/>
        <w:spacing w:val="-7"/>
      </w:rPr>
      <w:t>难</w:t>
    </w:r>
    <w:r>
      <w:rPr>
        <w:sz w:val="42"/>
        <w:szCs w:val="42"/>
        <w:u w:val="single" w:color="auto"/>
        <w:spacing w:val="-78"/>
      </w:rPr>
      <w:t xml:space="preserve"> </w:t>
    </w:r>
    <w:r>
      <w:rPr>
        <w:sz w:val="42"/>
        <w:szCs w:val="42"/>
        <w:u w:val="single" w:color="auto"/>
        <w:spacing w:val="-7"/>
      </w:rPr>
      <w:t>字</w:t>
    </w:r>
    <w:r>
      <w:rPr>
        <w:sz w:val="42"/>
        <w:szCs w:val="42"/>
        <w:u w:val="single" w:color="auto"/>
        <w:spacing w:val="-72"/>
      </w:rPr>
      <w:t xml:space="preserve"> </w:t>
    </w:r>
    <w:r>
      <w:rPr>
        <w:sz w:val="42"/>
        <w:szCs w:val="42"/>
        <w:u w:val="single" w:color="auto"/>
        <w:spacing w:val="-7"/>
      </w:rPr>
      <w:t>简</w:t>
    </w:r>
    <w:r>
      <w:rPr>
        <w:sz w:val="42"/>
        <w:szCs w:val="42"/>
        <w:u w:val="single" w:color="auto"/>
        <w:spacing w:val="-82"/>
      </w:rPr>
      <w:t xml:space="preserve"> </w:t>
    </w:r>
    <w:r>
      <w:rPr>
        <w:sz w:val="42"/>
        <w:szCs w:val="42"/>
        <w:u w:val="single" w:color="auto"/>
        <w:spacing w:val="-7"/>
      </w:rPr>
      <w:t>释</w:t>
    </w:r>
    <w:r>
      <w:rPr>
        <w:sz w:val="42"/>
        <w:szCs w:val="42"/>
        <w:u w:val="single" w:color="auto"/>
        <w:spacing w:val="-81"/>
      </w:rPr>
      <w:t xml:space="preserve"> </w:t>
    </w:r>
    <w:r>
      <w:rPr>
        <w:sz w:val="42"/>
        <w:szCs w:val="42"/>
        <w:u w:val="single" w:color="auto"/>
        <w:spacing w:val="-7"/>
      </w:rPr>
      <w:t>鸰</w:t>
    </w:r>
    <w:r>
      <w:rPr>
        <w:sz w:val="42"/>
        <w:szCs w:val="42"/>
        <w:u w:val="single" w:color="auto"/>
        <w:spacing w:val="-82"/>
      </w:rPr>
      <w:t xml:space="preserve"> </w:t>
    </w:r>
    <w:r>
      <w:rPr>
        <w:sz w:val="42"/>
        <w:szCs w:val="42"/>
        <w:u w:val="single" w:color="auto"/>
        <w:spacing w:val="-7"/>
      </w:rPr>
      <w:t>般</w:t>
    </w:r>
    <w:r>
      <w:rPr>
        <w:sz w:val="42"/>
        <w:szCs w:val="42"/>
        <w:u w:val="single" w:color="auto"/>
        <w:spacing w:val="-80"/>
      </w:rPr>
      <w:t xml:space="preserve"> </w:t>
    </w:r>
    <w:r>
      <w:rPr>
        <w:sz w:val="42"/>
        <w:szCs w:val="42"/>
        <w:u w:val="single" w:color="auto"/>
        <w:spacing w:val="-7"/>
      </w:rPr>
      <w:t>醺</w:t>
    </w:r>
    <w:r>
      <w:rPr>
        <w:sz w:val="42"/>
        <w:szCs w:val="42"/>
        <w:u w:val="single" w:color="auto"/>
        <w:spacing w:val="-80"/>
      </w:rPr>
      <w:t xml:space="preserve"> </w:t>
    </w:r>
    <w:r>
      <w:rPr>
        <w:sz w:val="42"/>
        <w:szCs w:val="42"/>
        <w:u w:val="single" w:color="auto"/>
        <w:spacing w:val="-7"/>
      </w:rPr>
      <w:t>魔</w:t>
    </w:r>
    <w:r>
      <w:rPr>
        <w:sz w:val="42"/>
        <w:szCs w:val="42"/>
        <w:u w:val="single" w:color="auto"/>
        <w:spacing w:val="-82"/>
      </w:rPr>
      <w:t xml:space="preserve"> </w:t>
    </w:r>
    <w:r>
      <w:rPr>
        <w:sz w:val="42"/>
        <w:szCs w:val="42"/>
        <w:u w:val="single" w:color="auto"/>
        <w:spacing w:val="-7"/>
      </w:rPr>
      <w:t>腾</w:t>
    </w:r>
    <w:r>
      <w:rPr>
        <w:sz w:val="42"/>
        <w:szCs w:val="42"/>
        <w:u w:val="single" w:color="auto"/>
        <w:spacing w:val="-74"/>
      </w:rPr>
      <w:t xml:space="preserve"> </w:t>
    </w:r>
    <w:r>
      <w:rPr>
        <w:sz w:val="42"/>
        <w:szCs w:val="42"/>
        <w:u w:val="single" w:color="auto"/>
        <w:spacing w:val="-7"/>
      </w:rPr>
      <w:t>鹞</w:t>
    </w:r>
    <w:r>
      <w:rPr>
        <w:sz w:val="42"/>
        <w:szCs w:val="42"/>
        <w:u w:val="single" w:color="auto"/>
        <w:spacing w:val="79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7"/>
      </w:rPr>
      <w:t>líng-liú       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8"/>
      </w:rPr>
      <w:t xml:space="preserve"> 1327</w:t>
    </w:r>
  </w:p>
</w:hdr>
</file>

<file path=word/header1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6"/>
      <w:spacing w:before="76" w:line="225" w:lineRule="auto"/>
      <w:rPr>
        <w:sz w:val="41"/>
        <w:szCs w:val="41"/>
      </w:rPr>
    </w:pPr>
    <w:r>
      <w:drawing>
        <wp:anchor distT="0" distB="0" distL="0" distR="0" simplePos="0" relativeHeight="251981824" behindDoc="0" locked="0" layoutInCell="0" allowOverlap="1">
          <wp:simplePos x="0" y="0"/>
          <wp:positionH relativeFrom="page">
            <wp:posOffset>1356593</wp:posOffset>
          </wp:positionH>
          <wp:positionV relativeFrom="page">
            <wp:posOffset>1202179</wp:posOffset>
          </wp:positionV>
          <wp:extent cx="11745840" cy="11064"/>
          <wp:effectExtent l="0" t="0" r="0" b="0"/>
          <wp:wrapNone/>
          <wp:docPr id="710" name="IM 710"/>
          <wp:cNvGraphicFramePr/>
          <a:graphic>
            <a:graphicData uri="http://schemas.openxmlformats.org/drawingml/2006/picture">
              <pic:pic>
                <pic:nvPicPr>
                  <pic:cNvPr id="710" name="IM 7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45840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41"/>
        <w:szCs w:val="41"/>
        <w:spacing w:val="5"/>
      </w:rPr>
      <w:t>1328    </w:t>
    </w:r>
    <w:r>
      <w:rPr>
        <w:rFonts w:ascii="Times New Roman" w:hAnsi="Times New Roman" w:eastAsia="Times New Roman" w:cs="Times New Roman"/>
        <w:sz w:val="41"/>
        <w:szCs w:val="41"/>
      </w:rPr>
      <w:t>li</w:t>
    </w:r>
    <w:r>
      <w:rPr>
        <w:rFonts w:ascii="Times New Roman" w:hAnsi="Times New Roman" w:eastAsia="Times New Roman" w:cs="Times New Roman"/>
        <w:sz w:val="41"/>
        <w:szCs w:val="41"/>
        <w:spacing w:val="5"/>
      </w:rPr>
      <w:t>ù--lú       </w:t>
    </w:r>
    <w:r>
      <w:rPr>
        <w:sz w:val="41"/>
        <w:szCs w:val="41"/>
        <w:spacing w:val="5"/>
      </w:rPr>
      <w:t>图</w:t>
    </w:r>
    <w:r>
      <w:rPr>
        <w:rFonts w:ascii="SimHei" w:hAnsi="SimHei" w:eastAsia="SimHei" w:cs="SimHei"/>
        <w:sz w:val="41"/>
        <w:szCs w:val="41"/>
        <w:spacing w:val="5"/>
      </w:rPr>
      <w:t>淡護博瞧</w:t>
    </w:r>
    <w:r>
      <w:rPr>
        <w:rFonts w:ascii="SimHei" w:hAnsi="SimHei" w:eastAsia="SimHei" w:cs="SimHei"/>
        <w:sz w:val="41"/>
        <w:szCs w:val="41"/>
        <w:spacing w:val="5"/>
      </w:rPr>
      <w:t xml:space="preserve"> </w:t>
    </w:r>
    <w:r>
      <w:rPr>
        <w:rFonts w:ascii="SimHei" w:hAnsi="SimHei" w:eastAsia="SimHei" w:cs="SimHei"/>
        <w:sz w:val="41"/>
        <w:szCs w:val="41"/>
        <w:spacing w:val="4"/>
      </w:rPr>
      <w:t xml:space="preserve">   </w:t>
    </w:r>
    <w:r>
      <w:rPr>
        <w:rFonts w:ascii="SimHei" w:hAnsi="SimHei" w:eastAsia="SimHei" w:cs="SimHei"/>
        <w:sz w:val="41"/>
        <w:szCs w:val="41"/>
        <w:spacing w:val="4"/>
      </w:rPr>
      <w:t>附录</w:t>
    </w:r>
    <w:r>
      <w:rPr>
        <w:rFonts w:ascii="SimHei" w:hAnsi="SimHei" w:eastAsia="SimHei" w:cs="SimHei"/>
        <w:sz w:val="41"/>
        <w:szCs w:val="41"/>
        <w:spacing w:val="4"/>
      </w:rPr>
      <w:t xml:space="preserve">  </w:t>
    </w:r>
    <w:r>
      <w:rPr>
        <w:sz w:val="41"/>
        <w:szCs w:val="41"/>
        <w:spacing w:val="4"/>
      </w:rPr>
      <w:t>难字简释</w:t>
    </w:r>
  </w:p>
</w:hdr>
</file>

<file path=word/header1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3"/>
      <w:spacing w:before="80" w:line="220" w:lineRule="auto"/>
      <w:tabs>
        <w:tab w:val="left" w:pos="6347"/>
      </w:tabs>
      <w:rPr>
        <w:sz w:val="41"/>
        <w:szCs w:val="41"/>
      </w:rPr>
    </w:pPr>
    <w:r>
      <w:rPr>
        <w:sz w:val="41"/>
        <w:szCs w:val="41"/>
        <w:u w:val="single" w:color="auto"/>
      </w:rPr>
      <w:tab/>
    </w:r>
    <w:r>
      <w:rPr>
        <w:sz w:val="41"/>
        <w:szCs w:val="41"/>
        <w:u w:val="single" w:color="auto"/>
        <w:spacing w:val="-15"/>
      </w:rPr>
      <w:t>附</w:t>
    </w:r>
    <w:r>
      <w:rPr>
        <w:sz w:val="41"/>
        <w:szCs w:val="41"/>
        <w:u w:val="single" w:color="auto"/>
        <w:spacing w:val="-53"/>
      </w:rPr>
      <w:t xml:space="preserve"> </w:t>
    </w:r>
    <w:r>
      <w:rPr>
        <w:sz w:val="41"/>
        <w:szCs w:val="41"/>
        <w:u w:val="single" w:color="auto"/>
        <w:spacing w:val="-15"/>
      </w:rPr>
      <w:t>录    难</w:t>
    </w:r>
    <w:r>
      <w:rPr>
        <w:sz w:val="41"/>
        <w:szCs w:val="41"/>
        <w:u w:val="single" w:color="auto"/>
        <w:spacing w:val="-59"/>
      </w:rPr>
      <w:t xml:space="preserve"> </w:t>
    </w:r>
    <w:r>
      <w:rPr>
        <w:sz w:val="41"/>
        <w:szCs w:val="41"/>
        <w:u w:val="single" w:color="auto"/>
        <w:spacing w:val="-15"/>
      </w:rPr>
      <w:t>字</w:t>
    </w:r>
    <w:r>
      <w:rPr>
        <w:sz w:val="41"/>
        <w:szCs w:val="41"/>
        <w:u w:val="single" w:color="auto"/>
        <w:spacing w:val="-52"/>
      </w:rPr>
      <w:t xml:space="preserve"> </w:t>
    </w:r>
    <w:r>
      <w:rPr>
        <w:sz w:val="41"/>
        <w:szCs w:val="41"/>
        <w:u w:val="single" w:color="auto"/>
        <w:spacing w:val="-15"/>
      </w:rPr>
      <w:t>简</w:t>
    </w:r>
    <w:r>
      <w:rPr>
        <w:sz w:val="41"/>
        <w:szCs w:val="41"/>
        <w:u w:val="single" w:color="auto"/>
        <w:spacing w:val="-63"/>
      </w:rPr>
      <w:t xml:space="preserve"> </w:t>
    </w:r>
    <w:r>
      <w:rPr>
        <w:sz w:val="41"/>
        <w:szCs w:val="41"/>
        <w:u w:val="single" w:color="auto"/>
        <w:spacing w:val="-15"/>
      </w:rPr>
      <w:t>释</w:t>
    </w:r>
    <w:r>
      <w:rPr>
        <w:sz w:val="41"/>
        <w:szCs w:val="41"/>
        <w:u w:val="single" w:color="auto"/>
        <w:spacing w:val="-57"/>
      </w:rPr>
      <w:t xml:space="preserve"> </w:t>
    </w:r>
    <w:r>
      <w:rPr>
        <w:sz w:val="41"/>
        <w:szCs w:val="41"/>
        <w:u w:val="single" w:color="auto"/>
        <w:spacing w:val="-15"/>
      </w:rPr>
      <w:t>编</w:t>
    </w:r>
    <w:r>
      <w:rPr>
        <w:sz w:val="41"/>
        <w:szCs w:val="41"/>
        <w:u w:val="single" w:color="auto"/>
        <w:spacing w:val="-62"/>
      </w:rPr>
      <w:t xml:space="preserve"> </w:t>
    </w:r>
    <w:r>
      <w:rPr>
        <w:sz w:val="41"/>
        <w:szCs w:val="41"/>
        <w:u w:val="single" w:color="auto"/>
        <w:spacing w:val="-15"/>
      </w:rPr>
      <w:t>旅</w:t>
    </w:r>
    <w:r>
      <w:rPr>
        <w:sz w:val="41"/>
        <w:szCs w:val="41"/>
        <w:u w:val="single" w:color="auto"/>
        <w:spacing w:val="-61"/>
      </w:rPr>
      <w:t xml:space="preserve"> </w:t>
    </w:r>
    <w:r>
      <w:rPr>
        <w:sz w:val="41"/>
        <w:szCs w:val="41"/>
        <w:u w:val="single" w:color="auto"/>
        <w:spacing w:val="-15"/>
      </w:rPr>
      <w:t>橹</w:t>
    </w:r>
    <w:r>
      <w:rPr>
        <w:sz w:val="41"/>
        <w:szCs w:val="41"/>
        <w:u w:val="single" w:color="auto"/>
        <w:spacing w:val="-54"/>
      </w:rPr>
      <w:t xml:space="preserve"> </w:t>
    </w:r>
    <w:r>
      <w:rPr>
        <w:sz w:val="41"/>
        <w:szCs w:val="41"/>
        <w:u w:val="single" w:color="auto"/>
        <w:spacing w:val="-15"/>
      </w:rPr>
      <w:t>跬</w:t>
    </w:r>
    <w:r>
      <w:rPr>
        <w:sz w:val="41"/>
        <w:szCs w:val="41"/>
        <w:u w:val="single" w:color="auto"/>
        <w:spacing w:val="-61"/>
      </w:rPr>
      <w:t xml:space="preserve"> </w:t>
    </w:r>
    <w:r>
      <w:rPr>
        <w:sz w:val="41"/>
        <w:szCs w:val="41"/>
        <w:u w:val="single" w:color="auto"/>
        <w:spacing w:val="-15"/>
      </w:rPr>
      <w:t>棒</w:t>
    </w:r>
    <w:r>
      <w:rPr>
        <w:sz w:val="41"/>
        <w:szCs w:val="41"/>
        <w:u w:val="single" w:color="auto"/>
        <w:spacing w:val="-55"/>
      </w:rPr>
      <w:t xml:space="preserve"> </w:t>
    </w:r>
    <w:r>
      <w:rPr>
        <w:sz w:val="41"/>
        <w:szCs w:val="41"/>
        <w:u w:val="single" w:color="auto"/>
        <w:spacing w:val="-15"/>
      </w:rPr>
      <w:t>籍</w:t>
    </w:r>
    <w:r>
      <w:rPr>
        <w:sz w:val="41"/>
        <w:szCs w:val="41"/>
        <w:u w:val="single" w:color="auto"/>
        <w:spacing w:val="-58"/>
      </w:rPr>
      <w:t xml:space="preserve"> </w:t>
    </w:r>
    <w:r>
      <w:rPr>
        <w:sz w:val="41"/>
        <w:szCs w:val="41"/>
        <w:u w:val="single" w:color="auto"/>
        <w:spacing w:val="-15"/>
      </w:rPr>
      <w:t>用</w:t>
    </w:r>
    <w:r>
      <w:rPr>
        <w:sz w:val="41"/>
        <w:szCs w:val="41"/>
        <w:u w:val="single" w:color="auto"/>
        <w:spacing w:val="-60"/>
      </w:rPr>
      <w:t xml:space="preserve"> </w:t>
    </w:r>
    <w:r>
      <w:rPr>
        <w:sz w:val="41"/>
        <w:szCs w:val="41"/>
        <w:u w:val="single" w:color="auto"/>
        <w:spacing w:val="-15"/>
      </w:rPr>
      <w:t>球</w:t>
    </w:r>
    <w:r>
      <w:rPr>
        <w:sz w:val="41"/>
        <w:szCs w:val="41"/>
        <w:u w:val="single" w:color="auto"/>
        <w:spacing w:val="5"/>
      </w:rPr>
      <w:t xml:space="preserve">    </w:t>
    </w:r>
    <w:r>
      <w:rPr>
        <w:sz w:val="41"/>
        <w:szCs w:val="41"/>
        <w:u w:val="single" w:color="auto"/>
        <w:spacing w:val="-15"/>
      </w:rPr>
      <w:t>l</w:t>
    </w:r>
    <w:r>
      <w:rPr>
        <w:sz w:val="41"/>
        <w:szCs w:val="41"/>
        <w:u w:val="single" w:color="auto"/>
        <w:spacing w:val="-67"/>
      </w:rPr>
      <w:t xml:space="preserve"> </w:t>
    </w:r>
    <w:r>
      <w:rPr>
        <w:sz w:val="41"/>
        <w:szCs w:val="41"/>
        <w:u w:val="single" w:color="auto"/>
        <w:spacing w:val="-15"/>
      </w:rPr>
      <w:t>ú</w:t>
    </w:r>
    <w:r>
      <w:rPr>
        <w:sz w:val="41"/>
        <w:szCs w:val="41"/>
        <w:u w:val="single" w:color="auto"/>
        <w:spacing w:val="-54"/>
      </w:rPr>
      <w:t xml:space="preserve"> </w:t>
    </w:r>
    <w:r>
      <w:rPr>
        <w:sz w:val="41"/>
        <w:szCs w:val="41"/>
        <w:u w:val="single" w:color="auto"/>
        <w:spacing w:val="-15"/>
      </w:rPr>
      <w:t>一 l</w:t>
    </w:r>
    <w:r>
      <w:rPr>
        <w:sz w:val="41"/>
        <w:szCs w:val="41"/>
        <w:u w:val="single" w:color="auto"/>
        <w:spacing w:val="-68"/>
      </w:rPr>
      <w:t xml:space="preserve"> </w:t>
    </w:r>
    <w:r>
      <w:rPr>
        <w:sz w:val="41"/>
        <w:szCs w:val="41"/>
        <w:u w:val="single" w:color="auto"/>
        <w:spacing w:val="-15"/>
      </w:rPr>
      <w:t>ù</w:t>
    </w:r>
    <w:r>
      <w:rPr>
        <w:sz w:val="41"/>
        <w:szCs w:val="41"/>
        <w:u w:val="single" w:color="auto"/>
        <w:spacing w:val="50"/>
      </w:rPr>
      <w:t xml:space="preserve">  </w:t>
    </w:r>
    <w:r>
      <w:rPr>
        <w:sz w:val="41"/>
        <w:szCs w:val="41"/>
        <w:u w:val="single" w:color="auto"/>
        <w:spacing w:val="-15"/>
      </w:rPr>
      <w:t>1</w:t>
    </w:r>
    <w:r>
      <w:rPr>
        <w:sz w:val="41"/>
        <w:szCs w:val="41"/>
        <w:u w:val="single" w:color="auto"/>
        <w:spacing w:val="-51"/>
      </w:rPr>
      <w:t xml:space="preserve"> </w:t>
    </w:r>
    <w:r>
      <w:rPr>
        <w:sz w:val="41"/>
        <w:szCs w:val="41"/>
        <w:u w:val="single" w:color="auto"/>
        <w:spacing w:val="-15"/>
      </w:rPr>
      <w:t>3</w:t>
    </w:r>
    <w:r>
      <w:rPr>
        <w:sz w:val="41"/>
        <w:szCs w:val="41"/>
        <w:u w:val="single" w:color="auto"/>
        <w:spacing w:val="-56"/>
      </w:rPr>
      <w:t xml:space="preserve"> </w:t>
    </w:r>
    <w:r>
      <w:rPr>
        <w:sz w:val="41"/>
        <w:szCs w:val="41"/>
        <w:u w:val="single" w:color="auto"/>
        <w:spacing w:val="-15"/>
      </w:rPr>
      <w:t>2</w:t>
    </w:r>
    <w:r>
      <w:rPr>
        <w:sz w:val="41"/>
        <w:szCs w:val="41"/>
        <w:u w:val="single" w:color="auto"/>
        <w:spacing w:val="-59"/>
      </w:rPr>
      <w:t xml:space="preserve"> </w:t>
    </w:r>
    <w:r>
      <w:rPr>
        <w:sz w:val="41"/>
        <w:szCs w:val="41"/>
        <w:u w:val="single" w:color="auto"/>
        <w:spacing w:val="-15"/>
      </w:rPr>
      <w:t>9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51"/>
      <w:spacing w:before="88" w:line="217" w:lineRule="auto"/>
      <w:tabs>
        <w:tab w:val="left" w:pos="10606"/>
      </w:tabs>
      <w:rPr>
        <w:rFonts w:ascii="Times New Roman" w:hAnsi="Times New Roman" w:eastAsia="Times New Roman" w:cs="Times New Roman"/>
        <w:sz w:val="45"/>
        <w:szCs w:val="45"/>
      </w:rPr>
    </w:pPr>
    <w:r>
      <w:rPr>
        <w:sz w:val="45"/>
        <w:szCs w:val="45"/>
        <w:u w:val="single" w:color="auto"/>
      </w:rPr>
      <w:tab/>
    </w:r>
    <w:r>
      <w:rPr>
        <w:sz w:val="45"/>
        <w:szCs w:val="45"/>
        <w:u w:val="single" w:color="auto"/>
        <w:spacing w:val="25"/>
      </w:rPr>
      <w:t>附录难字简释涛铺馎簿樽棘</w:t>
    </w:r>
    <w:r>
      <w:rPr>
        <w:sz w:val="45"/>
        <w:szCs w:val="45"/>
        <w:u w:val="single" w:color="auto"/>
        <w:spacing w:val="142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25"/>
      </w:rPr>
      <w:t>bó    1183</w:t>
    </w:r>
  </w:p>
</w:hdr>
</file>

<file path=word/header1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1"/>
      <w:spacing w:before="1" w:line="245" w:lineRule="auto"/>
      <w:rPr>
        <w:rFonts w:ascii="SimHei" w:hAnsi="SimHei" w:eastAsia="SimHei" w:cs="SimHei"/>
        <w:sz w:val="44"/>
        <w:szCs w:val="44"/>
      </w:rPr>
    </w:pPr>
    <w:r>
      <w:rPr>
        <w:rFonts w:ascii="Times New Roman" w:hAnsi="Times New Roman" w:eastAsia="Times New Roman" w:cs="Times New Roman"/>
        <w:sz w:val="44"/>
        <w:szCs w:val="44"/>
        <w:u w:val="single" w:color="auto"/>
        <w:spacing w:val="-9"/>
      </w:rPr>
      <w:t>1330    lù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>一</w:t>
    </w:r>
    <w:r>
      <w:rPr>
        <w:rFonts w:ascii="SimHei" w:hAnsi="SimHei" w:eastAsia="SimHei" w:cs="SimHei"/>
        <w:sz w:val="44"/>
        <w:szCs w:val="44"/>
        <w:u w:val="single" w:color="auto"/>
        <w:spacing w:val="-109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-9"/>
      </w:rPr>
      <w:t>lǜ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23"/>
      </w:rPr>
      <w:t xml:space="preserve">   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>碌緑益篆妻</w:t>
    </w:r>
    <w:r>
      <w:rPr>
        <w:rFonts w:ascii="SimHei" w:hAnsi="SimHei" w:eastAsia="SimHei" w:cs="SimHei"/>
        <w:sz w:val="44"/>
        <w:szCs w:val="44"/>
        <w:u w:val="single" w:color="auto"/>
        <w:spacing w:val="161"/>
      </w:rPr>
      <w:t xml:space="preserve"> 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>勳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 xml:space="preserve">  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>附录</w:t>
    </w:r>
    <w:r>
      <w:rPr>
        <w:rFonts w:ascii="SimHei" w:hAnsi="SimHei" w:eastAsia="SimHei" w:cs="SimHei"/>
        <w:sz w:val="44"/>
        <w:szCs w:val="44"/>
        <w:u w:val="single" w:color="auto"/>
        <w:spacing w:val="186"/>
      </w:rPr>
      <w:t xml:space="preserve"> 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>难字简释</w:t>
    </w:r>
    <w:r>
      <w:rPr>
        <w:rFonts w:ascii="SimHei" w:hAnsi="SimHei" w:eastAsia="SimHei" w:cs="SimHei"/>
        <w:sz w:val="44"/>
        <w:szCs w:val="44"/>
        <w:u w:val="single" w:color="auto"/>
        <w:spacing w:val="-9"/>
      </w:rPr>
      <w:t xml:space="preserve">                    </w:t>
    </w:r>
    <w:r>
      <w:rPr>
        <w:rFonts w:ascii="SimHei" w:hAnsi="SimHei" w:eastAsia="SimHei" w:cs="SimHei"/>
        <w:sz w:val="44"/>
        <w:szCs w:val="44"/>
        <w:u w:val="single" w:color="auto"/>
        <w:spacing w:val="-10"/>
      </w:rPr>
      <w:t xml:space="preserve">                        </w:t>
    </w:r>
  </w:p>
</w:hdr>
</file>

<file path=word/header1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965"/>
      <w:spacing w:before="89" w:line="219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1987968" behindDoc="0" locked="0" layoutInCell="0" allowOverlap="1">
          <wp:simplePos x="0" y="0"/>
          <wp:positionH relativeFrom="page">
            <wp:posOffset>1235244</wp:posOffset>
          </wp:positionH>
          <wp:positionV relativeFrom="page">
            <wp:posOffset>1257300</wp:posOffset>
          </wp:positionV>
          <wp:extent cx="11723802" cy="11062"/>
          <wp:effectExtent l="0" t="0" r="0" b="0"/>
          <wp:wrapNone/>
          <wp:docPr id="724" name="IM 724"/>
          <wp:cNvGraphicFramePr/>
          <a:graphic>
            <a:graphicData uri="http://schemas.openxmlformats.org/drawingml/2006/picture">
              <pic:pic>
                <pic:nvPicPr>
                  <pic:cNvPr id="724" name="IM 7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3802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25"/>
      </w:rPr>
      <w:t>附录难字简释滦病醌赢</w:t>
    </w:r>
    <w:r>
      <w:rPr>
        <w:sz w:val="46"/>
        <w:szCs w:val="46"/>
        <w:spacing w:val="186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</w:rPr>
      <w:t>lu</w:t>
    </w:r>
    <w:r>
      <w:rPr>
        <w:rFonts w:ascii="Times New Roman" w:hAnsi="Times New Roman" w:eastAsia="Times New Roman" w:cs="Times New Roman"/>
        <w:sz w:val="46"/>
        <w:szCs w:val="46"/>
        <w:spacing w:val="25"/>
      </w:rPr>
      <w:t>án—</w:t>
    </w:r>
    <w:r>
      <w:rPr>
        <w:rFonts w:ascii="Times New Roman" w:hAnsi="Times New Roman" w:eastAsia="Times New Roman" w:cs="Times New Roman"/>
        <w:sz w:val="46"/>
        <w:szCs w:val="46"/>
      </w:rPr>
      <w:t>lu</w:t>
    </w:r>
    <w:r>
      <w:rPr>
        <w:rFonts w:ascii="Times New Roman" w:hAnsi="Times New Roman" w:eastAsia="Times New Roman" w:cs="Times New Roman"/>
        <w:sz w:val="46"/>
        <w:szCs w:val="46"/>
        <w:spacing w:val="25"/>
      </w:rPr>
      <w:t>ǒ1331</w:t>
    </w:r>
  </w:p>
</w:hdr>
</file>

<file path=word/header1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8"/>
      <w:spacing w:before="85" w:line="218" w:lineRule="auto"/>
      <w:tabs>
        <w:tab w:val="left" w:pos="550"/>
      </w:tabs>
      <w:rPr>
        <w:sz w:val="44"/>
        <w:szCs w:val="44"/>
      </w:rPr>
    </w:pPr>
    <w:r>
      <w:rPr>
        <w:sz w:val="44"/>
        <w:szCs w:val="44"/>
        <w:u w:val="single" w:color="auto"/>
      </w:rPr>
      <w:tab/>
    </w:r>
    <w:r>
      <w:rPr>
        <w:sz w:val="44"/>
        <w:szCs w:val="44"/>
        <w:u w:val="single" w:color="auto"/>
        <w:spacing w:val="-5"/>
      </w:rPr>
      <w:t>1332</w:t>
    </w:r>
    <w:r>
      <w:rPr>
        <w:sz w:val="44"/>
        <w:szCs w:val="44"/>
        <w:u w:val="single" w:color="auto"/>
        <w:spacing w:val="203"/>
      </w:rPr>
      <w:t xml:space="preserve"> </w:t>
    </w:r>
    <w:r>
      <w:rPr>
        <w:sz w:val="44"/>
        <w:szCs w:val="44"/>
        <w:u w:val="single" w:color="auto"/>
        <w:spacing w:val="-5"/>
      </w:rPr>
      <w:t>mà—mǎn</w:t>
    </w:r>
    <w:r>
      <w:rPr>
        <w:sz w:val="44"/>
        <w:szCs w:val="44"/>
        <w:u w:val="single" w:color="auto"/>
        <w:spacing w:val="26"/>
      </w:rPr>
      <w:t xml:space="preserve">   </w:t>
    </w:r>
    <w:r>
      <w:rPr>
        <w:sz w:val="44"/>
        <w:szCs w:val="44"/>
        <w:u w:val="single" w:color="auto"/>
        <w:spacing w:val="-5"/>
      </w:rPr>
      <w:t>褐霞勤墅臂</w:t>
    </w:r>
    <w:r>
      <w:rPr>
        <w:sz w:val="44"/>
        <w:szCs w:val="44"/>
        <w:u w:val="single" w:color="auto"/>
        <w:spacing w:val="177"/>
      </w:rPr>
      <w:t xml:space="preserve"> </w:t>
    </w:r>
    <w:r>
      <w:rPr>
        <w:sz w:val="44"/>
        <w:szCs w:val="44"/>
        <w:u w:val="single" w:color="auto"/>
        <w:spacing w:val="-5"/>
      </w:rPr>
      <w:t>附录</w:t>
    </w:r>
    <w:r>
      <w:rPr>
        <w:sz w:val="44"/>
        <w:szCs w:val="44"/>
        <w:u w:val="single" w:color="auto"/>
        <w:spacing w:val="158"/>
      </w:rPr>
      <w:t xml:space="preserve"> </w:t>
    </w:r>
    <w:r>
      <w:rPr>
        <w:sz w:val="44"/>
        <w:szCs w:val="44"/>
        <w:u w:val="single" w:color="auto"/>
        <w:spacing w:val="-5"/>
      </w:rPr>
      <w:t>难字简释            </w:t>
    </w:r>
    <w:r>
      <w:rPr>
        <w:sz w:val="44"/>
        <w:szCs w:val="44"/>
        <w:u w:val="single" w:color="auto"/>
        <w:spacing w:val="-6"/>
      </w:rPr>
      <w:t xml:space="preserve">                               </w:t>
    </w:r>
  </w:p>
</w:hdr>
</file>

<file path=word/header1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6549"/>
      <w:spacing w:before="80" w:line="217" w:lineRule="auto"/>
      <w:rPr>
        <w:sz w:val="40"/>
        <w:szCs w:val="40"/>
      </w:rPr>
    </w:pPr>
    <w:r>
      <w:drawing>
        <wp:anchor distT="0" distB="0" distL="0" distR="0" simplePos="0" relativeHeight="251992064" behindDoc="0" locked="0" layoutInCell="1" allowOverlap="1">
          <wp:simplePos x="0" y="0"/>
          <wp:positionH relativeFrom="column">
            <wp:posOffset>151648</wp:posOffset>
          </wp:positionH>
          <wp:positionV relativeFrom="paragraph">
            <wp:posOffset>296989</wp:posOffset>
          </wp:positionV>
          <wp:extent cx="11756327" cy="12960"/>
          <wp:effectExtent l="0" t="0" r="0" b="0"/>
          <wp:wrapNone/>
          <wp:docPr id="736" name="IM 736"/>
          <wp:cNvGraphicFramePr/>
          <a:graphic>
            <a:graphicData uri="http://schemas.openxmlformats.org/drawingml/2006/picture">
              <pic:pic>
                <pic:nvPicPr>
                  <pic:cNvPr id="736" name="IM 7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56327" cy="1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-9"/>
      </w:rPr>
      <w:t>附 录 难 字 简 释</w:t>
    </w:r>
    <w:r>
      <w:rPr>
        <w:sz w:val="40"/>
        <w:szCs w:val="40"/>
        <w:spacing w:val="4"/>
      </w:rPr>
      <w:t xml:space="preserve"> </w:t>
    </w:r>
    <w:r>
      <w:rPr>
        <w:sz w:val="40"/>
        <w:szCs w:val="40"/>
        <w:spacing w:val="-9"/>
      </w:rPr>
      <w:t>慢</w:t>
    </w:r>
    <w:r>
      <w:rPr>
        <w:sz w:val="40"/>
        <w:szCs w:val="40"/>
        <w:spacing w:val="7"/>
      </w:rPr>
      <w:t xml:space="preserve"> </w:t>
    </w:r>
    <w:r>
      <w:rPr>
        <w:sz w:val="40"/>
        <w:szCs w:val="40"/>
        <w:spacing w:val="-9"/>
      </w:rPr>
      <w:t>郧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9"/>
      </w:rPr>
      <w:t>宋</w:t>
    </w:r>
    <w:r>
      <w:rPr>
        <w:sz w:val="40"/>
        <w:szCs w:val="40"/>
        <w:spacing w:val="21"/>
      </w:rPr>
      <w:t xml:space="preserve"> </w:t>
    </w:r>
    <w:r>
      <w:rPr>
        <w:sz w:val="40"/>
        <w:szCs w:val="40"/>
        <w:spacing w:val="-9"/>
      </w:rPr>
      <w:t>眺</w:t>
    </w:r>
    <w:r>
      <w:rPr>
        <w:sz w:val="40"/>
        <w:szCs w:val="40"/>
        <w:spacing w:val="3"/>
      </w:rPr>
      <w:t xml:space="preserve"> </w:t>
    </w:r>
    <w:r>
      <w:rPr>
        <w:sz w:val="40"/>
        <w:szCs w:val="40"/>
        <w:spacing w:val="-9"/>
      </w:rPr>
      <w:t>庞</w:t>
    </w:r>
    <w:r>
      <w:rPr>
        <w:sz w:val="40"/>
        <w:szCs w:val="40"/>
        <w:spacing w:val="3"/>
      </w:rPr>
      <w:t xml:space="preserve"> </w:t>
    </w:r>
    <w:r>
      <w:rPr>
        <w:sz w:val="40"/>
        <w:szCs w:val="40"/>
        <w:spacing w:val="-9"/>
      </w:rPr>
      <w:t>物 m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9"/>
      </w:rPr>
      <w:t>à</w:t>
    </w:r>
    <w:r>
      <w:rPr>
        <w:sz w:val="40"/>
        <w:szCs w:val="40"/>
        <w:spacing w:val="-10"/>
      </w:rPr>
      <w:t xml:space="preserve"> n</w:t>
    </w:r>
    <w:r>
      <w:rPr>
        <w:sz w:val="40"/>
        <w:szCs w:val="40"/>
      </w:rPr>
      <w:t xml:space="preserve"> </w:t>
    </w:r>
    <w:r>
      <w:rPr>
        <w:sz w:val="40"/>
        <w:szCs w:val="40"/>
        <w:spacing w:val="-10"/>
      </w:rPr>
      <w:t>— m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10"/>
      </w:rPr>
      <w:t>á</w:t>
    </w:r>
    <w:r>
      <w:rPr>
        <w:sz w:val="40"/>
        <w:szCs w:val="40"/>
      </w:rPr>
      <w:t xml:space="preserve"> </w:t>
    </w:r>
    <w:r>
      <w:rPr>
        <w:sz w:val="40"/>
        <w:szCs w:val="40"/>
        <w:spacing w:val="-10"/>
      </w:rPr>
      <w:t>n</w:t>
    </w:r>
    <w:r>
      <w:rPr>
        <w:sz w:val="40"/>
        <w:szCs w:val="40"/>
        <w:spacing w:val="10"/>
      </w:rPr>
      <w:t xml:space="preserve"> </w:t>
    </w:r>
    <w:r>
      <w:rPr>
        <w:sz w:val="40"/>
        <w:szCs w:val="40"/>
        <w:spacing w:val="-10"/>
      </w:rPr>
      <w:t>g</w:t>
    </w:r>
    <w:r>
      <w:rPr>
        <w:sz w:val="40"/>
        <w:szCs w:val="40"/>
        <w:spacing w:val="8"/>
      </w:rPr>
      <w:t xml:space="preserve">   </w:t>
    </w:r>
    <w:r>
      <w:rPr>
        <w:sz w:val="40"/>
        <w:szCs w:val="40"/>
        <w:spacing w:val="-10"/>
      </w:rPr>
      <w:t>1</w:t>
    </w:r>
    <w:r>
      <w:rPr>
        <w:sz w:val="40"/>
        <w:szCs w:val="40"/>
        <w:spacing w:val="12"/>
      </w:rPr>
      <w:t xml:space="preserve"> </w:t>
    </w:r>
    <w:r>
      <w:rPr>
        <w:sz w:val="40"/>
        <w:szCs w:val="40"/>
        <w:spacing w:val="-10"/>
      </w:rPr>
      <w:t>3</w:t>
    </w:r>
    <w:r>
      <w:rPr>
        <w:sz w:val="40"/>
        <w:szCs w:val="40"/>
        <w:spacing w:val="11"/>
      </w:rPr>
      <w:t xml:space="preserve"> </w:t>
    </w:r>
    <w:r>
      <w:rPr>
        <w:sz w:val="40"/>
        <w:szCs w:val="40"/>
        <w:spacing w:val="-10"/>
      </w:rPr>
      <w:t>3</w:t>
    </w:r>
    <w:r>
      <w:rPr>
        <w:sz w:val="40"/>
        <w:szCs w:val="40"/>
        <w:spacing w:val="12"/>
      </w:rPr>
      <w:t xml:space="preserve"> </w:t>
    </w:r>
    <w:r>
      <w:rPr>
        <w:sz w:val="40"/>
        <w:szCs w:val="40"/>
        <w:spacing w:val="-10"/>
      </w:rPr>
      <w:t>3</w:t>
    </w:r>
  </w:p>
</w:hdr>
</file>

<file path=word/header1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4"/>
      <w:spacing w:before="88" w:line="217" w:lineRule="auto"/>
      <w:tabs>
        <w:tab w:val="left" w:pos="472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7"/>
      </w:rPr>
      <w:t>1334    máo—mào   </w:t>
    </w:r>
    <w:r>
      <w:rPr>
        <w:sz w:val="46"/>
        <w:szCs w:val="46"/>
        <w:u w:val="single" w:color="auto"/>
        <w:spacing w:val="7"/>
      </w:rPr>
      <w:t>配鬃能望娼貌楸附录难字简释          </w:t>
    </w:r>
    <w:r>
      <w:rPr>
        <w:sz w:val="46"/>
        <w:szCs w:val="46"/>
        <w:u w:val="single" w:color="auto"/>
        <w:spacing w:val="6"/>
      </w:rPr>
      <w:t xml:space="preserve">                         </w:t>
    </w:r>
  </w:p>
</w:hdr>
</file>

<file path=word/header1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9"/>
      <w:spacing w:before="82" w:line="219" w:lineRule="auto"/>
      <w:tabs>
        <w:tab w:val="left" w:pos="8389"/>
      </w:tabs>
      <w:rPr>
        <w:rFonts w:ascii="Times New Roman" w:hAnsi="Times New Roman" w:eastAsia="Times New Roman" w:cs="Times New Roman"/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31"/>
      </w:rPr>
      <w:t>附录难字简释摩谋膜铸晦增郿漢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1"/>
      </w:rPr>
      <w:t>méi-měi         1335</w:t>
    </w:r>
  </w:p>
</w:hdr>
</file>

<file path=word/header1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4"/>
      <w:spacing w:before="85" w:line="218" w:lineRule="auto"/>
      <w:tabs>
        <w:tab w:val="left" w:pos="495"/>
      </w:tabs>
      <w:rPr>
        <w:sz w:val="44"/>
        <w:szCs w:val="44"/>
      </w:rPr>
    </w:pPr>
    <w:r>
      <w:rPr>
        <w:rFonts w:ascii="Times New Roman" w:hAnsi="Times New Roman" w:eastAsia="Times New Roman" w:cs="Times New Roman"/>
        <w:sz w:val="44"/>
        <w:szCs w:val="44"/>
        <w:u w:val="single" w:color="auto"/>
      </w:rPr>
      <w:tab/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-7"/>
      </w:rPr>
      <w:t>1336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26"/>
      </w:rPr>
      <w:t xml:space="preserve">  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-7"/>
      </w:rPr>
      <w:t>měi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56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-7"/>
      </w:rPr>
      <w:t>—mèn   </w:t>
    </w:r>
    <w:r>
      <w:rPr>
        <w:sz w:val="44"/>
        <w:szCs w:val="44"/>
        <w:u w:val="single" w:color="auto"/>
        <w:spacing w:val="-7"/>
      </w:rPr>
      <w:t>嫩梅献海瑞票愧  附录</w:t>
    </w:r>
    <w:r>
      <w:rPr>
        <w:sz w:val="44"/>
        <w:szCs w:val="44"/>
        <w:u w:val="single" w:color="auto"/>
        <w:spacing w:val="159"/>
      </w:rPr>
      <w:t xml:space="preserve"> </w:t>
    </w:r>
    <w:r>
      <w:rPr>
        <w:sz w:val="44"/>
        <w:szCs w:val="44"/>
        <w:u w:val="single" w:color="auto"/>
        <w:spacing w:val="-7"/>
      </w:rPr>
      <w:t>难字简</w:t>
    </w:r>
    <w:r>
      <w:rPr>
        <w:sz w:val="44"/>
        <w:szCs w:val="44"/>
        <w:u w:val="single" w:color="auto"/>
        <w:spacing w:val="-8"/>
      </w:rPr>
      <w:t>释                                       </w:t>
    </w:r>
  </w:p>
</w:hdr>
</file>

<file path=word/header1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174"/>
      <w:spacing w:before="67" w:line="213" w:lineRule="auto"/>
      <w:rPr>
        <w:rFonts w:ascii="Times New Roman" w:hAnsi="Times New Roman" w:eastAsia="Times New Roman" w:cs="Times New Roman"/>
        <w:sz w:val="44"/>
        <w:szCs w:val="44"/>
      </w:rPr>
    </w:pPr>
    <w:r>
      <w:rPr>
        <w:sz w:val="44"/>
        <w:szCs w:val="44"/>
        <w:spacing w:val="29"/>
      </w:rPr>
      <w:t>附录难字简释癌檬蒙采醇麝</w:t>
    </w:r>
    <w:r>
      <w:rPr>
        <w:sz w:val="44"/>
        <w:szCs w:val="44"/>
        <w:spacing w:val="158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spacing w:val="29"/>
      </w:rPr>
      <w:t>mé</w:t>
    </w:r>
    <w:r>
      <w:rPr>
        <w:rFonts w:ascii="Times New Roman" w:hAnsi="Times New Roman" w:eastAsia="Times New Roman" w:cs="Times New Roman"/>
        <w:sz w:val="44"/>
        <w:szCs w:val="44"/>
      </w:rPr>
      <w:t>ng</w:t>
    </w:r>
    <w:r>
      <w:rPr>
        <w:rFonts w:ascii="Times New Roman" w:hAnsi="Times New Roman" w:eastAsia="Times New Roman" w:cs="Times New Roman"/>
        <w:sz w:val="44"/>
        <w:szCs w:val="44"/>
        <w:spacing w:val="29"/>
      </w:rPr>
      <w:t>—mí</w:t>
    </w:r>
    <w:r>
      <w:rPr>
        <w:rFonts w:ascii="Times New Roman" w:hAnsi="Times New Roman" w:eastAsia="Times New Roman" w:cs="Times New Roman"/>
        <w:sz w:val="44"/>
        <w:szCs w:val="44"/>
        <w:spacing w:val="4"/>
      </w:rPr>
      <w:t xml:space="preserve">     </w:t>
    </w:r>
    <w:r>
      <w:rPr>
        <w:rFonts w:ascii="Times New Roman" w:hAnsi="Times New Roman" w:eastAsia="Times New Roman" w:cs="Times New Roman"/>
        <w:sz w:val="44"/>
        <w:szCs w:val="44"/>
        <w:spacing w:val="29"/>
      </w:rPr>
      <w:t>1337</w:t>
    </w:r>
  </w:p>
</w:hdr>
</file>

<file path=word/header1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9"/>
      <w:spacing w:before="80" w:line="220" w:lineRule="auto"/>
      <w:rPr>
        <w:sz w:val="40"/>
        <w:szCs w:val="40"/>
      </w:rPr>
    </w:pPr>
    <w:r>
      <w:drawing>
        <wp:anchor distT="0" distB="0" distL="0" distR="0" simplePos="0" relativeHeight="252002304" behindDoc="0" locked="0" layoutInCell="1" allowOverlap="1">
          <wp:simplePos x="0" y="0"/>
          <wp:positionH relativeFrom="column">
            <wp:posOffset>211869</wp:posOffset>
          </wp:positionH>
          <wp:positionV relativeFrom="paragraph">
            <wp:posOffset>295734</wp:posOffset>
          </wp:positionV>
          <wp:extent cx="11522815" cy="12875"/>
          <wp:effectExtent l="0" t="0" r="0" b="0"/>
          <wp:wrapNone/>
          <wp:docPr id="762" name="IM 762"/>
          <wp:cNvGraphicFramePr/>
          <a:graphic>
            <a:graphicData uri="http://schemas.openxmlformats.org/drawingml/2006/picture">
              <pic:pic>
                <pic:nvPicPr>
                  <pic:cNvPr id="762" name="IM 7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22815" cy="1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-15"/>
      </w:rPr>
      <w:t>1 3 3 8</w:t>
    </w:r>
    <w:r>
      <w:rPr>
        <w:sz w:val="40"/>
        <w:szCs w:val="40"/>
        <w:spacing w:val="64"/>
      </w:rPr>
      <w:t xml:space="preserve">  </w:t>
    </w:r>
    <w:r>
      <w:rPr>
        <w:sz w:val="40"/>
        <w:szCs w:val="40"/>
        <w:spacing w:val="-15"/>
      </w:rPr>
      <w:t>m ǐ —</w:t>
    </w:r>
    <w:r>
      <w:rPr>
        <w:sz w:val="40"/>
        <w:szCs w:val="40"/>
        <w:spacing w:val="-34"/>
      </w:rPr>
      <w:t xml:space="preserve"> </w:t>
    </w:r>
    <w:r>
      <w:rPr>
        <w:sz w:val="40"/>
        <w:szCs w:val="40"/>
        <w:spacing w:val="-15"/>
      </w:rPr>
      <w:t>m ì</w:t>
    </w:r>
    <w:r>
      <w:rPr>
        <w:sz w:val="40"/>
        <w:szCs w:val="40"/>
        <w:spacing w:val="-22"/>
      </w:rPr>
      <w:t xml:space="preserve"> </w:t>
    </w:r>
    <w:r>
      <w:rPr>
        <w:sz w:val="40"/>
        <w:szCs w:val="40"/>
        <w:spacing w:val="-15"/>
      </w:rPr>
      <w:t>澜</w:t>
    </w:r>
    <w:r>
      <w:rPr>
        <w:sz w:val="40"/>
        <w:szCs w:val="40"/>
        <w:spacing w:val="-25"/>
      </w:rPr>
      <w:t xml:space="preserve"> </w:t>
    </w:r>
    <w:r>
      <w:rPr>
        <w:sz w:val="40"/>
        <w:szCs w:val="40"/>
        <w:spacing w:val="-15"/>
      </w:rPr>
      <w:t>湖</w:t>
    </w:r>
    <w:r>
      <w:rPr>
        <w:sz w:val="40"/>
        <w:szCs w:val="40"/>
        <w:spacing w:val="-21"/>
      </w:rPr>
      <w:t xml:space="preserve"> </w:t>
    </w:r>
    <w:r>
      <w:rPr>
        <w:sz w:val="40"/>
        <w:szCs w:val="40"/>
        <w:spacing w:val="-15"/>
      </w:rPr>
      <w:t>填</w:t>
    </w:r>
    <w:r>
      <w:rPr>
        <w:sz w:val="40"/>
        <w:szCs w:val="40"/>
        <w:spacing w:val="-25"/>
      </w:rPr>
      <w:t xml:space="preserve"> </w:t>
    </w:r>
    <w:r>
      <w:rPr>
        <w:sz w:val="40"/>
        <w:szCs w:val="40"/>
        <w:spacing w:val="-15"/>
      </w:rPr>
      <w:t>惧</w:t>
    </w:r>
    <w:r>
      <w:rPr>
        <w:sz w:val="40"/>
        <w:szCs w:val="40"/>
        <w:spacing w:val="-20"/>
      </w:rPr>
      <w:t xml:space="preserve"> </w:t>
    </w:r>
    <w:r>
      <w:rPr>
        <w:sz w:val="40"/>
        <w:szCs w:val="40"/>
        <w:spacing w:val="-15"/>
      </w:rPr>
      <w:t>鼎</w:t>
    </w:r>
    <w:r>
      <w:rPr>
        <w:sz w:val="40"/>
        <w:szCs w:val="40"/>
        <w:spacing w:val="-20"/>
      </w:rPr>
      <w:t xml:space="preserve"> </w:t>
    </w:r>
    <w:r>
      <w:rPr>
        <w:sz w:val="40"/>
        <w:szCs w:val="40"/>
        <w:spacing w:val="-15"/>
      </w:rPr>
      <w:t>酯</w:t>
    </w:r>
    <w:r>
      <w:rPr>
        <w:sz w:val="40"/>
        <w:szCs w:val="40"/>
        <w:spacing w:val="-25"/>
      </w:rPr>
      <w:t xml:space="preserve"> </w:t>
    </w:r>
    <w:r>
      <w:rPr>
        <w:sz w:val="40"/>
        <w:szCs w:val="40"/>
        <w:spacing w:val="-15"/>
      </w:rPr>
      <w:t>税</w:t>
    </w:r>
    <w:r>
      <w:rPr>
        <w:sz w:val="40"/>
        <w:szCs w:val="40"/>
        <w:spacing w:val="-25"/>
      </w:rPr>
      <w:t xml:space="preserve"> </w:t>
    </w:r>
    <w:r>
      <w:rPr>
        <w:sz w:val="40"/>
        <w:szCs w:val="40"/>
        <w:spacing w:val="-15"/>
      </w:rPr>
      <w:t>貌 附 录</w:t>
    </w:r>
    <w:r>
      <w:rPr>
        <w:sz w:val="40"/>
        <w:szCs w:val="40"/>
        <w:spacing w:val="69"/>
      </w:rPr>
      <w:t xml:space="preserve">  </w:t>
    </w:r>
    <w:r>
      <w:rPr>
        <w:sz w:val="40"/>
        <w:szCs w:val="40"/>
        <w:spacing w:val="-15"/>
      </w:rPr>
      <w:t>难 字 简</w:t>
    </w:r>
    <w:r>
      <w:rPr>
        <w:sz w:val="40"/>
        <w:szCs w:val="40"/>
        <w:spacing w:val="-25"/>
      </w:rPr>
      <w:t xml:space="preserve"> </w:t>
    </w:r>
    <w:r>
      <w:rPr>
        <w:sz w:val="40"/>
        <w:szCs w:val="40"/>
        <w:spacing w:val="-15"/>
      </w:rPr>
      <w:t>释</w:t>
    </w:r>
  </w:p>
</w:hdr>
</file>

<file path=word/header1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349"/>
      <w:spacing w:before="86" w:line="220" w:lineRule="auto"/>
      <w:rPr>
        <w:rFonts w:ascii="Times New Roman" w:hAnsi="Times New Roman" w:eastAsia="Times New Roman" w:cs="Times New Roman"/>
        <w:sz w:val="44"/>
        <w:szCs w:val="44"/>
      </w:rPr>
    </w:pPr>
    <w:r>
      <w:drawing>
        <wp:anchor distT="0" distB="0" distL="0" distR="0" simplePos="0" relativeHeight="252004352" behindDoc="0" locked="0" layoutInCell="0" allowOverlap="1">
          <wp:simplePos x="0" y="0"/>
          <wp:positionH relativeFrom="page">
            <wp:posOffset>1306938</wp:posOffset>
          </wp:positionH>
          <wp:positionV relativeFrom="page">
            <wp:posOffset>1091939</wp:posOffset>
          </wp:positionV>
          <wp:extent cx="11701765" cy="10862"/>
          <wp:effectExtent l="0" t="0" r="0" b="0"/>
          <wp:wrapNone/>
          <wp:docPr id="772" name="IM 772"/>
          <wp:cNvGraphicFramePr/>
          <a:graphic>
            <a:graphicData uri="http://schemas.openxmlformats.org/drawingml/2006/picture">
              <pic:pic>
                <pic:nvPicPr>
                  <pic:cNvPr id="772" name="IM 7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1765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  <w:szCs w:val="44"/>
        <w:spacing w:val="-7"/>
      </w:rPr>
      <w:t>附录</w:t>
    </w:r>
    <w:r>
      <w:rPr>
        <w:sz w:val="44"/>
        <w:szCs w:val="44"/>
        <w:spacing w:val="159"/>
      </w:rPr>
      <w:t xml:space="preserve"> </w:t>
    </w:r>
    <w:r>
      <w:rPr>
        <w:sz w:val="44"/>
        <w:szCs w:val="44"/>
        <w:spacing w:val="-7"/>
      </w:rPr>
      <w:t>难字简释</w:t>
    </w:r>
    <w:r>
      <w:rPr>
        <w:sz w:val="44"/>
        <w:szCs w:val="44"/>
        <w:spacing w:val="166"/>
      </w:rPr>
      <w:t xml:space="preserve"> </w:t>
    </w:r>
    <w:r>
      <w:rPr>
        <w:sz w:val="44"/>
        <w:szCs w:val="44"/>
        <w:spacing w:val="-7"/>
      </w:rPr>
      <w:t>臂麵楊歸面個動娩</w:t>
    </w:r>
    <w:r>
      <w:rPr>
        <w:sz w:val="44"/>
        <w:szCs w:val="44"/>
        <w:spacing w:val="152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spacing w:val="-7"/>
      </w:rPr>
      <w:t>mì—miǎn     1339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5"/>
      <w:spacing w:before="82" w:line="219" w:lineRule="auto"/>
      <w:rPr>
        <w:sz w:val="42"/>
        <w:szCs w:val="42"/>
      </w:rPr>
    </w:pPr>
    <w:r>
      <w:drawing>
        <wp:anchor distT="0" distB="0" distL="0" distR="0" simplePos="0" relativeHeight="251686912" behindDoc="0" locked="0" layoutInCell="1" allowOverlap="1">
          <wp:simplePos x="0" y="0"/>
          <wp:positionH relativeFrom="column">
            <wp:posOffset>239784</wp:posOffset>
          </wp:positionH>
          <wp:positionV relativeFrom="paragraph">
            <wp:posOffset>309108</wp:posOffset>
          </wp:positionV>
          <wp:extent cx="11638423" cy="13509"/>
          <wp:effectExtent l="0" t="0" r="0" b="0"/>
          <wp:wrapNone/>
          <wp:docPr id="90" name="IM 90"/>
          <wp:cNvGraphicFramePr/>
          <a:graphic>
            <a:graphicData uri="http://schemas.openxmlformats.org/drawingml/2006/picture">
              <pic:pic>
                <pic:nvPicPr>
                  <pic:cNvPr id="90" name="IM 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38423" cy="13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2"/>
        <w:szCs w:val="42"/>
        <w:spacing w:val="-13"/>
      </w:rPr>
      <w:t>1 1</w:t>
    </w:r>
    <w:r>
      <w:rPr>
        <w:sz w:val="42"/>
        <w:szCs w:val="42"/>
        <w:spacing w:val="9"/>
      </w:rPr>
      <w:t xml:space="preserve"> </w:t>
    </w:r>
    <w:r>
      <w:rPr>
        <w:sz w:val="42"/>
        <w:szCs w:val="42"/>
        <w:spacing w:val="-13"/>
      </w:rPr>
      <w:t>8 4</w:t>
    </w:r>
    <w:r>
      <w:rPr>
        <w:sz w:val="42"/>
        <w:szCs w:val="42"/>
        <w:spacing w:val="98"/>
      </w:rPr>
      <w:t xml:space="preserve">  </w:t>
    </w:r>
    <w:r>
      <w:rPr>
        <w:sz w:val="42"/>
        <w:szCs w:val="42"/>
        <w:spacing w:val="-13"/>
      </w:rPr>
      <w:t>b</w:t>
    </w:r>
    <w:r>
      <w:rPr>
        <w:sz w:val="42"/>
        <w:szCs w:val="42"/>
        <w:spacing w:val="8"/>
      </w:rPr>
      <w:t xml:space="preserve"> </w:t>
    </w:r>
    <w:r>
      <w:rPr>
        <w:sz w:val="42"/>
        <w:szCs w:val="42"/>
        <w:spacing w:val="-13"/>
      </w:rPr>
      <w:t>ó</w:t>
    </w:r>
    <w:r>
      <w:rPr>
        <w:sz w:val="42"/>
        <w:szCs w:val="42"/>
      </w:rPr>
      <w:t xml:space="preserve"> </w:t>
    </w:r>
    <w:r>
      <w:rPr>
        <w:sz w:val="42"/>
        <w:szCs w:val="42"/>
        <w:spacing w:val="-13"/>
      </w:rPr>
      <w:t>-</w:t>
    </w:r>
    <w:r>
      <w:rPr>
        <w:sz w:val="42"/>
        <w:szCs w:val="42"/>
        <w:spacing w:val="-3"/>
      </w:rPr>
      <w:t xml:space="preserve"> </w:t>
    </w:r>
    <w:r>
      <w:rPr>
        <w:sz w:val="42"/>
        <w:szCs w:val="42"/>
        <w:spacing w:val="-13"/>
      </w:rPr>
      <w:t>b</w:t>
    </w:r>
    <w:r>
      <w:rPr>
        <w:sz w:val="42"/>
        <w:szCs w:val="42"/>
        <w:spacing w:val="-4"/>
      </w:rPr>
      <w:t xml:space="preserve"> </w:t>
    </w:r>
    <w:r>
      <w:rPr>
        <w:sz w:val="42"/>
        <w:szCs w:val="42"/>
        <w:spacing w:val="-13"/>
      </w:rPr>
      <w:t>ǔ</w:t>
    </w:r>
    <w:r>
      <w:rPr>
        <w:sz w:val="42"/>
        <w:szCs w:val="42"/>
        <w:spacing w:val="6"/>
      </w:rPr>
      <w:t xml:space="preserve"> </w:t>
    </w:r>
    <w:r>
      <w:rPr>
        <w:sz w:val="42"/>
        <w:szCs w:val="42"/>
        <w:spacing w:val="-13"/>
      </w:rPr>
      <w:t>禄</w:t>
    </w:r>
    <w:r>
      <w:rPr>
        <w:sz w:val="42"/>
        <w:szCs w:val="42"/>
      </w:rPr>
      <w:t xml:space="preserve"> </w:t>
    </w:r>
    <w:r>
      <w:rPr>
        <w:sz w:val="42"/>
        <w:szCs w:val="42"/>
        <w:spacing w:val="-13"/>
      </w:rPr>
      <w:t>機</w:t>
    </w:r>
    <w:r>
      <w:rPr>
        <w:sz w:val="42"/>
        <w:szCs w:val="42"/>
        <w:spacing w:val="4"/>
      </w:rPr>
      <w:t xml:space="preserve"> </w:t>
    </w:r>
    <w:r>
      <w:rPr>
        <w:sz w:val="42"/>
        <w:szCs w:val="42"/>
        <w:spacing w:val="-13"/>
      </w:rPr>
      <w:t>庸</w:t>
    </w:r>
    <w:r>
      <w:rPr>
        <w:sz w:val="42"/>
        <w:szCs w:val="42"/>
        <w:spacing w:val="2"/>
      </w:rPr>
      <w:t xml:space="preserve"> </w:t>
    </w:r>
    <w:r>
      <w:rPr>
        <w:sz w:val="42"/>
        <w:szCs w:val="42"/>
        <w:spacing w:val="-13"/>
      </w:rPr>
      <w:t>褛</w:t>
    </w:r>
    <w:r>
      <w:rPr>
        <w:sz w:val="42"/>
        <w:szCs w:val="42"/>
        <w:spacing w:val="37"/>
      </w:rPr>
      <w:t xml:space="preserve"> </w:t>
    </w:r>
    <w:r>
      <w:rPr>
        <w:sz w:val="42"/>
        <w:szCs w:val="42"/>
        <w:spacing w:val="-13"/>
      </w:rPr>
      <w:t>附</w:t>
    </w:r>
    <w:r>
      <w:rPr>
        <w:sz w:val="42"/>
        <w:szCs w:val="42"/>
        <w:spacing w:val="5"/>
      </w:rPr>
      <w:t xml:space="preserve"> </w:t>
    </w:r>
    <w:r>
      <w:rPr>
        <w:sz w:val="42"/>
        <w:szCs w:val="42"/>
        <w:spacing w:val="-13"/>
      </w:rPr>
      <w:t>录</w:t>
    </w:r>
    <w:r>
      <w:rPr>
        <w:sz w:val="42"/>
        <w:szCs w:val="42"/>
        <w:spacing w:val="2"/>
      </w:rPr>
      <w:t xml:space="preserve"> </w:t>
    </w:r>
    <w:r>
      <w:rPr>
        <w:sz w:val="42"/>
        <w:szCs w:val="42"/>
        <w:spacing w:val="-13"/>
      </w:rPr>
      <w:t>难</w:t>
    </w:r>
    <w:r>
      <w:rPr>
        <w:sz w:val="42"/>
        <w:szCs w:val="42"/>
        <w:spacing w:val="6"/>
      </w:rPr>
      <w:t xml:space="preserve"> </w:t>
    </w:r>
    <w:r>
      <w:rPr>
        <w:sz w:val="42"/>
        <w:szCs w:val="42"/>
        <w:spacing w:val="-13"/>
      </w:rPr>
      <w:t>字</w:t>
    </w:r>
    <w:r>
      <w:rPr>
        <w:sz w:val="42"/>
        <w:szCs w:val="42"/>
        <w:spacing w:val="12"/>
      </w:rPr>
      <w:t xml:space="preserve"> </w:t>
    </w:r>
    <w:r>
      <w:rPr>
        <w:sz w:val="42"/>
        <w:szCs w:val="42"/>
        <w:spacing w:val="-13"/>
      </w:rPr>
      <w:t>简</w:t>
    </w:r>
    <w:r>
      <w:rPr>
        <w:sz w:val="42"/>
        <w:szCs w:val="42"/>
        <w:spacing w:val="2"/>
      </w:rPr>
      <w:t xml:space="preserve"> </w:t>
    </w:r>
    <w:r>
      <w:rPr>
        <w:sz w:val="42"/>
        <w:szCs w:val="42"/>
        <w:spacing w:val="-13"/>
      </w:rPr>
      <w:t>释</w:t>
    </w:r>
  </w:p>
</w:hdr>
</file>

<file path=word/header1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"/>
      <w:spacing w:before="79" w:line="220" w:lineRule="auto"/>
      <w:tabs>
        <w:tab w:val="left" w:pos="599"/>
      </w:tabs>
      <w:rPr>
        <w:rFonts w:ascii="SimHei" w:hAnsi="SimHei" w:eastAsia="SimHei" w:cs="SimHei"/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"/>
      </w:rPr>
      <w:t>1340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mi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"/>
      </w:rPr>
      <w:t>áo—mín     </w:t>
    </w:r>
    <w:r>
      <w:rPr>
        <w:rFonts w:ascii="SimHei" w:hAnsi="SimHei" w:eastAsia="SimHei" w:cs="SimHei"/>
        <w:sz w:val="42"/>
        <w:szCs w:val="42"/>
        <w:u w:val="single" w:color="auto"/>
        <w:spacing w:val="3"/>
      </w:rPr>
      <w:t>猫芈暖</w:t>
    </w:r>
    <w:r>
      <w:rPr>
        <w:rFonts w:ascii="SimHei" w:hAnsi="SimHei" w:eastAsia="SimHei" w:cs="SimHei"/>
        <w:sz w:val="42"/>
        <w:szCs w:val="42"/>
        <w:u w:val="single" w:color="auto"/>
        <w:spacing w:val="3"/>
      </w:rPr>
      <w:t xml:space="preserve">  </w:t>
    </w:r>
    <w:r>
      <w:rPr>
        <w:rFonts w:ascii="SimHei" w:hAnsi="SimHei" w:eastAsia="SimHei" w:cs="SimHei"/>
        <w:sz w:val="42"/>
        <w:szCs w:val="42"/>
        <w:u w:val="single" w:color="auto"/>
        <w:spacing w:val="3"/>
      </w:rPr>
      <w:t>怒时瘠</w:t>
    </w:r>
    <w:r>
      <w:rPr>
        <w:rFonts w:ascii="SimHei" w:hAnsi="SimHei" w:eastAsia="SimHei" w:cs="SimHei"/>
        <w:sz w:val="42"/>
        <w:szCs w:val="42"/>
        <w:u w:val="single" w:color="auto"/>
        <w:spacing w:val="166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3"/>
      </w:rPr>
      <w:t>附录</w:t>
    </w:r>
    <w:r>
      <w:rPr>
        <w:rFonts w:ascii="SimHei" w:hAnsi="SimHei" w:eastAsia="SimHei" w:cs="SimHei"/>
        <w:sz w:val="42"/>
        <w:szCs w:val="42"/>
        <w:u w:val="single" w:color="auto"/>
        <w:spacing w:val="159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3"/>
      </w:rPr>
      <w:t>难字简释</w:t>
    </w:r>
    <w:r>
      <w:rPr>
        <w:rFonts w:ascii="SimHei" w:hAnsi="SimHei" w:eastAsia="SimHei" w:cs="SimHei"/>
        <w:sz w:val="42"/>
        <w:szCs w:val="42"/>
        <w:u w:val="single" w:color="auto"/>
        <w:spacing w:val="2"/>
      </w:rPr>
      <w:t xml:space="preserve">                                       </w:t>
    </w:r>
  </w:p>
</w:hdr>
</file>

<file path=word/header1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3"/>
      <w:spacing w:before="85" w:line="218" w:lineRule="auto"/>
      <w:tabs>
        <w:tab w:val="left" w:pos="5720"/>
      </w:tabs>
      <w:rPr>
        <w:sz w:val="44"/>
        <w:szCs w:val="44"/>
      </w:rPr>
    </w:pPr>
    <w:r>
      <w:rPr>
        <w:sz w:val="44"/>
        <w:szCs w:val="44"/>
        <w:u w:val="single" w:color="auto"/>
      </w:rPr>
      <w:tab/>
    </w:r>
    <w:r>
      <w:rPr>
        <w:sz w:val="44"/>
        <w:szCs w:val="44"/>
        <w:u w:val="single" w:color="auto"/>
        <w:spacing w:val="-18"/>
      </w:rPr>
      <w:t>附</w:t>
    </w:r>
    <w:r>
      <w:rPr>
        <w:sz w:val="44"/>
        <w:szCs w:val="44"/>
        <w:u w:val="single" w:color="auto"/>
        <w:spacing w:val="-76"/>
      </w:rPr>
      <w:t xml:space="preserve"> </w:t>
    </w:r>
    <w:r>
      <w:rPr>
        <w:sz w:val="44"/>
        <w:szCs w:val="44"/>
        <w:u w:val="single" w:color="auto"/>
        <w:spacing w:val="-18"/>
      </w:rPr>
      <w:t>录</w:t>
    </w:r>
    <w:r>
      <w:rPr>
        <w:sz w:val="44"/>
        <w:szCs w:val="44"/>
        <w:u w:val="single" w:color="auto"/>
        <w:spacing w:val="50"/>
      </w:rPr>
      <w:t xml:space="preserve">   </w:t>
    </w:r>
    <w:r>
      <w:rPr>
        <w:sz w:val="44"/>
        <w:szCs w:val="44"/>
        <w:u w:val="single" w:color="auto"/>
        <w:spacing w:val="-18"/>
      </w:rPr>
      <w:t>难</w:t>
    </w:r>
    <w:r>
      <w:rPr>
        <w:sz w:val="44"/>
        <w:szCs w:val="44"/>
        <w:u w:val="single" w:color="auto"/>
        <w:spacing w:val="-82"/>
      </w:rPr>
      <w:t xml:space="preserve"> </w:t>
    </w:r>
    <w:r>
      <w:rPr>
        <w:sz w:val="44"/>
        <w:szCs w:val="44"/>
        <w:u w:val="single" w:color="auto"/>
        <w:spacing w:val="-18"/>
      </w:rPr>
      <w:t>字</w:t>
    </w:r>
    <w:r>
      <w:rPr>
        <w:sz w:val="44"/>
        <w:szCs w:val="44"/>
        <w:u w:val="single" w:color="auto"/>
        <w:spacing w:val="-76"/>
      </w:rPr>
      <w:t xml:space="preserve"> </w:t>
    </w:r>
    <w:r>
      <w:rPr>
        <w:sz w:val="44"/>
        <w:szCs w:val="44"/>
        <w:u w:val="single" w:color="auto"/>
        <w:spacing w:val="-18"/>
      </w:rPr>
      <w:t>简</w:t>
    </w:r>
    <w:r>
      <w:rPr>
        <w:sz w:val="44"/>
        <w:szCs w:val="44"/>
        <w:u w:val="single" w:color="auto"/>
        <w:spacing w:val="-87"/>
      </w:rPr>
      <w:t xml:space="preserve"> </w:t>
    </w:r>
    <w:r>
      <w:rPr>
        <w:sz w:val="44"/>
        <w:szCs w:val="44"/>
        <w:u w:val="single" w:color="auto"/>
        <w:spacing w:val="-18"/>
      </w:rPr>
      <w:t>释    罠</w:t>
    </w:r>
    <w:r>
      <w:rPr>
        <w:sz w:val="44"/>
        <w:szCs w:val="44"/>
        <w:u w:val="single" w:color="auto"/>
        <w:spacing w:val="-80"/>
      </w:rPr>
      <w:t xml:space="preserve"> </w:t>
    </w:r>
    <w:r>
      <w:rPr>
        <w:sz w:val="44"/>
        <w:szCs w:val="44"/>
        <w:u w:val="single" w:color="auto"/>
        <w:spacing w:val="-18"/>
      </w:rPr>
      <w:t>洺</w:t>
    </w:r>
    <w:r>
      <w:rPr>
        <w:sz w:val="44"/>
        <w:szCs w:val="44"/>
        <w:u w:val="single" w:color="auto"/>
        <w:spacing w:val="-78"/>
      </w:rPr>
      <w:t xml:space="preserve"> </w:t>
    </w:r>
    <w:r>
      <w:rPr>
        <w:sz w:val="44"/>
        <w:szCs w:val="44"/>
        <w:u w:val="single" w:color="auto"/>
        <w:spacing w:val="-18"/>
      </w:rPr>
      <w:t>莫</w:t>
    </w:r>
    <w:r>
      <w:rPr>
        <w:sz w:val="44"/>
        <w:szCs w:val="44"/>
        <w:u w:val="single" w:color="auto"/>
        <w:spacing w:val="-85"/>
      </w:rPr>
      <w:t xml:space="preserve"> </w:t>
    </w:r>
    <w:r>
      <w:rPr>
        <w:sz w:val="44"/>
        <w:szCs w:val="44"/>
        <w:u w:val="single" w:color="auto"/>
        <w:spacing w:val="-18"/>
      </w:rPr>
      <w:t>鄭</w:t>
    </w:r>
    <w:r>
      <w:rPr>
        <w:sz w:val="44"/>
        <w:szCs w:val="44"/>
        <w:u w:val="single" w:color="auto"/>
        <w:spacing w:val="-85"/>
      </w:rPr>
      <w:t xml:space="preserve"> </w:t>
    </w:r>
    <w:r>
      <w:rPr>
        <w:sz w:val="44"/>
        <w:szCs w:val="44"/>
        <w:u w:val="single" w:color="auto"/>
        <w:spacing w:val="-18"/>
      </w:rPr>
      <w:t>媒</w:t>
    </w:r>
    <w:r>
      <w:rPr>
        <w:sz w:val="44"/>
        <w:szCs w:val="44"/>
        <w:u w:val="single" w:color="auto"/>
        <w:spacing w:val="-83"/>
      </w:rPr>
      <w:t xml:space="preserve"> </w:t>
    </w:r>
    <w:r>
      <w:rPr>
        <w:sz w:val="44"/>
        <w:szCs w:val="44"/>
        <w:u w:val="single" w:color="auto"/>
        <w:spacing w:val="-18"/>
      </w:rPr>
      <w:t>鄙</w:t>
    </w:r>
    <w:r>
      <w:rPr>
        <w:sz w:val="44"/>
        <w:szCs w:val="44"/>
        <w:u w:val="single" w:color="auto"/>
        <w:spacing w:val="-82"/>
      </w:rPr>
      <w:t xml:space="preserve"> </w:t>
    </w:r>
    <w:r>
      <w:rPr>
        <w:sz w:val="44"/>
        <w:szCs w:val="44"/>
        <w:u w:val="single" w:color="auto"/>
        <w:spacing w:val="-18"/>
      </w:rPr>
      <w:t>確</w:t>
    </w:r>
    <w:r>
      <w:rPr>
        <w:sz w:val="44"/>
        <w:szCs w:val="44"/>
        <w:u w:val="single" w:color="auto"/>
        <w:spacing w:val="-85"/>
      </w:rPr>
      <w:t xml:space="preserve"> </w:t>
    </w:r>
    <w:r>
      <w:rPr>
        <w:sz w:val="44"/>
        <w:szCs w:val="44"/>
        <w:u w:val="single" w:color="auto"/>
        <w:spacing w:val="-18"/>
      </w:rPr>
      <w:t>樵</w:t>
    </w:r>
    <w:r>
      <w:rPr>
        <w:sz w:val="44"/>
        <w:szCs w:val="44"/>
        <w:u w:val="single" w:color="auto"/>
        <w:spacing w:val="-97"/>
      </w:rPr>
      <w:t xml:space="preserve"> </w:t>
    </w:r>
    <w:r>
      <w:rPr>
        <w:sz w:val="44"/>
        <w:szCs w:val="44"/>
        <w:u w:val="single" w:color="auto"/>
        <w:spacing w:val="-18"/>
      </w:rPr>
      <w:t>m</w:t>
    </w:r>
    <w:r>
      <w:rPr>
        <w:sz w:val="44"/>
        <w:szCs w:val="44"/>
        <w:u w:val="single" w:color="auto"/>
        <w:spacing w:val="-71"/>
      </w:rPr>
      <w:t xml:space="preserve"> </w:t>
    </w:r>
    <w:r>
      <w:rPr>
        <w:sz w:val="44"/>
        <w:szCs w:val="44"/>
        <w:u w:val="single" w:color="auto"/>
        <w:spacing w:val="-18"/>
      </w:rPr>
      <w:t>í</w:t>
    </w:r>
    <w:r>
      <w:rPr>
        <w:sz w:val="44"/>
        <w:szCs w:val="44"/>
        <w:u w:val="single" w:color="auto"/>
        <w:spacing w:val="-89"/>
      </w:rPr>
      <w:t xml:space="preserve"> </w:t>
    </w:r>
    <w:r>
      <w:rPr>
        <w:sz w:val="44"/>
        <w:szCs w:val="44"/>
        <w:u w:val="single" w:color="auto"/>
        <w:spacing w:val="-18"/>
      </w:rPr>
      <w:t>n</w:t>
    </w:r>
    <w:r>
      <w:rPr>
        <w:sz w:val="44"/>
        <w:szCs w:val="44"/>
        <w:u w:val="single" w:color="auto"/>
        <w:spacing w:val="-88"/>
      </w:rPr>
      <w:t xml:space="preserve"> </w:t>
    </w:r>
    <w:r>
      <w:rPr>
        <w:sz w:val="44"/>
        <w:szCs w:val="44"/>
        <w:u w:val="single" w:color="auto"/>
        <w:spacing w:val="-18"/>
      </w:rPr>
      <w:t>—</w:t>
    </w:r>
    <w:r>
      <w:rPr>
        <w:sz w:val="44"/>
        <w:szCs w:val="44"/>
        <w:u w:val="single" w:color="auto"/>
        <w:spacing w:val="-97"/>
      </w:rPr>
      <w:t xml:space="preserve"> </w:t>
    </w:r>
    <w:r>
      <w:rPr>
        <w:sz w:val="44"/>
        <w:szCs w:val="44"/>
        <w:u w:val="single" w:color="auto"/>
        <w:spacing w:val="-18"/>
      </w:rPr>
      <w:t>m</w:t>
    </w:r>
    <w:r>
      <w:rPr>
        <w:sz w:val="44"/>
        <w:szCs w:val="44"/>
        <w:u w:val="single" w:color="auto"/>
        <w:spacing w:val="-82"/>
      </w:rPr>
      <w:t xml:space="preserve"> </w:t>
    </w:r>
    <w:r>
      <w:rPr>
        <w:sz w:val="44"/>
        <w:szCs w:val="44"/>
        <w:u w:val="single" w:color="auto"/>
        <w:spacing w:val="-18"/>
      </w:rPr>
      <w:t>ó</w:t>
    </w:r>
    <w:r>
      <w:rPr>
        <w:sz w:val="44"/>
        <w:szCs w:val="44"/>
        <w:u w:val="single" w:color="auto"/>
        <w:spacing w:val="33"/>
      </w:rPr>
      <w:t xml:space="preserve">  </w:t>
    </w:r>
    <w:r>
      <w:rPr>
        <w:sz w:val="44"/>
        <w:szCs w:val="44"/>
        <w:u w:val="single" w:color="auto"/>
        <w:spacing w:val="-18"/>
      </w:rPr>
      <w:t>1</w:t>
    </w:r>
    <w:r>
      <w:rPr>
        <w:sz w:val="44"/>
        <w:szCs w:val="44"/>
        <w:u w:val="single" w:color="auto"/>
        <w:spacing w:val="-75"/>
      </w:rPr>
      <w:t xml:space="preserve"> </w:t>
    </w:r>
    <w:r>
      <w:rPr>
        <w:sz w:val="44"/>
        <w:szCs w:val="44"/>
        <w:u w:val="single" w:color="auto"/>
        <w:spacing w:val="-18"/>
      </w:rPr>
      <w:t>3</w:t>
    </w:r>
    <w:r>
      <w:rPr>
        <w:sz w:val="44"/>
        <w:szCs w:val="44"/>
        <w:u w:val="single" w:color="auto"/>
        <w:spacing w:val="-87"/>
      </w:rPr>
      <w:t xml:space="preserve"> </w:t>
    </w:r>
    <w:r>
      <w:rPr>
        <w:sz w:val="44"/>
        <w:szCs w:val="44"/>
        <w:u w:val="single" w:color="auto"/>
        <w:spacing w:val="-18"/>
      </w:rPr>
      <w:t>4</w:t>
    </w:r>
    <w:r>
      <w:rPr>
        <w:sz w:val="44"/>
        <w:szCs w:val="44"/>
        <w:u w:val="single" w:color="auto"/>
        <w:spacing w:val="-52"/>
      </w:rPr>
      <w:t xml:space="preserve"> </w:t>
    </w:r>
    <w:r>
      <w:rPr>
        <w:sz w:val="44"/>
        <w:szCs w:val="44"/>
        <w:u w:val="single" w:color="auto"/>
        <w:spacing w:val="-18"/>
      </w:rPr>
      <w:t>1</w:t>
    </w:r>
  </w:p>
</w:hdr>
</file>

<file path=word/header1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4"/>
      <w:spacing w:before="88" w:line="217" w:lineRule="auto"/>
      <w:tabs>
        <w:tab w:val="left" w:pos="455"/>
      </w:tabs>
      <w:rPr>
        <w:sz w:val="45"/>
        <w:szCs w:val="45"/>
      </w:rPr>
    </w:pPr>
    <w:r>
      <w:rPr>
        <w:rFonts w:ascii="Times New Roman" w:hAnsi="Times New Roman" w:eastAsia="Times New Roman" w:cs="Times New Roman"/>
        <w:sz w:val="45"/>
        <w:szCs w:val="45"/>
        <w:u w:val="single" w:color="auto"/>
      </w:rPr>
      <w:tab/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1"/>
      </w:rPr>
      <w:t>1342    mò—móu   </w:t>
    </w:r>
    <w:r>
      <w:rPr>
        <w:sz w:val="45"/>
        <w:szCs w:val="45"/>
        <w:u w:val="single" w:color="auto"/>
        <w:spacing w:val="-1"/>
      </w:rPr>
      <w:t>糖靺昧鄭脈殇忤麵附录</w:t>
    </w:r>
    <w:r>
      <w:rPr>
        <w:sz w:val="45"/>
        <w:szCs w:val="45"/>
        <w:u w:val="single" w:color="auto"/>
        <w:spacing w:val="183"/>
      </w:rPr>
      <w:t xml:space="preserve"> </w:t>
    </w:r>
    <w:r>
      <w:rPr>
        <w:sz w:val="45"/>
        <w:szCs w:val="45"/>
        <w:u w:val="single" w:color="auto"/>
        <w:spacing w:val="-1"/>
      </w:rPr>
      <w:t>难字简释                                    </w:t>
    </w:r>
  </w:p>
</w:hdr>
</file>

<file path=word/header1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762"/>
      <w:spacing w:before="90" w:line="224" w:lineRule="auto"/>
      <w:rPr>
        <w:rFonts w:ascii="SimHei" w:hAnsi="SimHei" w:eastAsia="SimHei" w:cs="SimHei"/>
      </w:rPr>
    </w:pPr>
    <w:r>
      <w:drawing>
        <wp:anchor distT="0" distB="0" distL="0" distR="0" simplePos="0" relativeHeight="252012544" behindDoc="0" locked="0" layoutInCell="0" allowOverlap="1">
          <wp:simplePos x="0" y="0"/>
          <wp:positionH relativeFrom="page">
            <wp:posOffset>1207625</wp:posOffset>
          </wp:positionH>
          <wp:positionV relativeFrom="page">
            <wp:posOffset>1058747</wp:posOffset>
          </wp:positionV>
          <wp:extent cx="11712785" cy="11064"/>
          <wp:effectExtent l="0" t="0" r="0" b="0"/>
          <wp:wrapNone/>
          <wp:docPr id="788" name="IM 788"/>
          <wp:cNvGraphicFramePr/>
          <a:graphic>
            <a:graphicData uri="http://schemas.openxmlformats.org/drawingml/2006/picture">
              <pic:pic>
                <pic:nvPicPr>
                  <pic:cNvPr id="788" name="IM 7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5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8"/>
      </w:rPr>
      <w:t>附录难字简释</w:t>
    </w:r>
    <w:r>
      <w:rPr>
        <w:spacing w:val="139"/>
      </w:rPr>
      <w:t xml:space="preserve"> </w:t>
    </w:r>
    <w:r>
      <w:rPr>
        <w:spacing w:val="8"/>
      </w:rPr>
      <w:t>愁鳞霖船擎桨</w:t>
    </w:r>
    <w:r>
      <w:rPr>
        <w:spacing w:val="104"/>
      </w:rPr>
      <w:t xml:space="preserve"> </w:t>
    </w:r>
    <w:r>
      <w:rPr>
        <w:rFonts w:ascii="SimHei" w:hAnsi="SimHei" w:eastAsia="SimHei" w:cs="SimHei"/>
        <w:spacing w:val="8"/>
      </w:rPr>
      <w:t>móu—mù</w:t>
    </w:r>
    <w:r>
      <w:rPr>
        <w:rFonts w:ascii="SimHei" w:hAnsi="SimHei" w:eastAsia="SimHei" w:cs="SimHei"/>
        <w:spacing w:val="58"/>
      </w:rPr>
      <w:t xml:space="preserve">  </w:t>
    </w:r>
    <w:r>
      <w:rPr>
        <w:rFonts w:ascii="SimHei" w:hAnsi="SimHei" w:eastAsia="SimHei" w:cs="SimHei"/>
        <w:spacing w:val="8"/>
      </w:rPr>
      <w:t>1343</w:t>
    </w:r>
  </w:p>
</w:hdr>
</file>

<file path=word/header1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5"/>
      <w:spacing w:before="88" w:line="217" w:lineRule="auto"/>
      <w:tabs>
        <w:tab w:val="left" w:pos="477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9"/>
      </w:rPr>
      <w:t>1344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6"/>
      </w:rPr>
      <w:t xml:space="preserve"> 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9"/>
      </w:rPr>
      <w:t>nà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59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9"/>
      </w:rPr>
      <w:t>—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57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9"/>
      </w:rPr>
      <w:t>nǎn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76"/>
      </w:rPr>
      <w:t xml:space="preserve"> </w:t>
    </w:r>
    <w:r>
      <w:rPr>
        <w:sz w:val="46"/>
        <w:szCs w:val="46"/>
        <w:u w:val="single" w:color="auto"/>
        <w:spacing w:val="29"/>
      </w:rPr>
      <w:t>軸纳</w:t>
    </w:r>
    <w:r>
      <w:rPr>
        <w:sz w:val="46"/>
        <w:szCs w:val="46"/>
        <w:u w:val="single" w:color="auto"/>
        <w:spacing w:val="156"/>
      </w:rPr>
      <w:t xml:space="preserve"> </w:t>
    </w:r>
    <w:r>
      <w:rPr>
        <w:sz w:val="46"/>
        <w:szCs w:val="46"/>
        <w:u w:val="single" w:color="auto"/>
        <w:spacing w:val="29"/>
      </w:rPr>
      <w:t>請慧附录难字简释</w:t>
    </w:r>
    <w:r>
      <w:rPr>
        <w:sz w:val="46"/>
        <w:szCs w:val="46"/>
        <w:u w:val="single" w:color="auto"/>
      </w:rPr>
      <w:t xml:space="preserve">                                          </w:t>
    </w:r>
  </w:p>
</w:hdr>
</file>

<file path=word/header14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8"/>
      <w:spacing w:before="88" w:line="217" w:lineRule="auto"/>
      <w:tabs>
        <w:tab w:val="left" w:pos="8792"/>
      </w:tabs>
      <w:rPr>
        <w:rFonts w:ascii="Times New Roman" w:hAnsi="Times New Roman" w:eastAsia="Times New Roman" w:cs="Times New Roman"/>
        <w:sz w:val="45"/>
        <w:szCs w:val="45"/>
      </w:rPr>
    </w:pPr>
    <w:r>
      <w:rPr>
        <w:sz w:val="45"/>
        <w:szCs w:val="45"/>
        <w:u w:val="single" w:color="auto"/>
      </w:rPr>
      <w:tab/>
    </w:r>
    <w:r>
      <w:rPr>
        <w:sz w:val="45"/>
        <w:szCs w:val="45"/>
        <w:u w:val="single" w:color="auto"/>
        <w:spacing w:val="21"/>
      </w:rPr>
      <w:t>附录难字简释議擾饭淑猛制属</w:t>
    </w:r>
    <w:r>
      <w:rPr>
        <w:sz w:val="45"/>
        <w:szCs w:val="45"/>
        <w:u w:val="single" w:color="auto"/>
        <w:spacing w:val="-64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21"/>
      </w:rPr>
      <w:t>náo—nào 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20"/>
      </w:rPr>
      <w:t xml:space="preserve">   13.45</w:t>
    </w:r>
  </w:p>
</w:hdr>
</file>

<file path=word/header14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1"/>
      <w:spacing w:before="79" w:line="220" w:lineRule="auto"/>
      <w:tabs>
        <w:tab w:val="left" w:pos="520"/>
      </w:tabs>
      <w:rPr>
        <w:sz w:val="43"/>
        <w:szCs w:val="43"/>
      </w:rPr>
    </w:pPr>
    <w:r>
      <w:rPr>
        <w:rFonts w:ascii="Times New Roman" w:hAnsi="Times New Roman" w:eastAsia="Times New Roman" w:cs="Times New Roman"/>
        <w:sz w:val="43"/>
        <w:szCs w:val="43"/>
        <w:u w:val="single" w:color="auto"/>
      </w:rPr>
      <w:tab/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0"/>
      </w:rPr>
      <w:t>1346   nè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-64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0"/>
      </w:rPr>
      <w:t>—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-61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0"/>
      </w:rPr>
      <w:t>ní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65"/>
      </w:rPr>
      <w:t xml:space="preserve"> </w:t>
    </w:r>
    <w:r>
      <w:rPr>
        <w:sz w:val="43"/>
        <w:szCs w:val="43"/>
        <w:u w:val="single" w:color="auto"/>
        <w:spacing w:val="20"/>
      </w:rPr>
      <w:t>餌</w:t>
    </w:r>
    <w:r>
      <w:rPr>
        <w:rFonts w:ascii="SimHei" w:hAnsi="SimHei" w:eastAsia="SimHei" w:cs="SimHei"/>
        <w:sz w:val="43"/>
        <w:szCs w:val="43"/>
        <w:u w:val="single" w:color="auto"/>
        <w:spacing w:val="20"/>
      </w:rPr>
      <w:t>媵魔乾那秘妮附录</w:t>
    </w:r>
    <w:r>
      <w:rPr>
        <w:rFonts w:ascii="SimHei" w:hAnsi="SimHei" w:eastAsia="SimHei" w:cs="SimHei"/>
        <w:sz w:val="43"/>
        <w:szCs w:val="43"/>
        <w:u w:val="single" w:color="auto"/>
        <w:spacing w:val="197"/>
      </w:rPr>
      <w:t xml:space="preserve"> </w:t>
    </w:r>
    <w:r>
      <w:rPr>
        <w:sz w:val="43"/>
        <w:szCs w:val="43"/>
        <w:u w:val="single" w:color="auto"/>
        <w:spacing w:val="20"/>
      </w:rPr>
      <w:t>难字简释                  </w:t>
    </w:r>
    <w:r>
      <w:rPr>
        <w:sz w:val="43"/>
        <w:szCs w:val="43"/>
        <w:u w:val="single" w:color="auto"/>
        <w:spacing w:val="19"/>
      </w:rPr>
      <w:t xml:space="preserve">                     </w:t>
    </w:r>
  </w:p>
</w:hdr>
</file>

<file path=word/header14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461"/>
      <w:spacing w:before="89" w:line="219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2020736" behindDoc="0" locked="0" layoutInCell="0" allowOverlap="1">
          <wp:simplePos x="0" y="0"/>
          <wp:positionH relativeFrom="page">
            <wp:posOffset>1295919</wp:posOffset>
          </wp:positionH>
          <wp:positionV relativeFrom="page">
            <wp:posOffset>1031186</wp:posOffset>
          </wp:positionV>
          <wp:extent cx="11712784" cy="11064"/>
          <wp:effectExtent l="0" t="0" r="0" b="0"/>
          <wp:wrapNone/>
          <wp:docPr id="806" name="IM 806"/>
          <wp:cNvGraphicFramePr/>
          <a:graphic>
            <a:graphicData uri="http://schemas.openxmlformats.org/drawingml/2006/picture">
              <pic:pic>
                <pic:nvPicPr>
                  <pic:cNvPr id="806" name="IM 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4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6"/>
      </w:rPr>
      <w:t>附录难字简释旎棍嶷媚相谂</w:t>
    </w:r>
    <w:r>
      <w:rPr>
        <w:sz w:val="46"/>
        <w:szCs w:val="46"/>
        <w:spacing w:val="158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spacing w:val="16"/>
      </w:rPr>
      <w:t>nǐ—</w:t>
    </w:r>
    <w:r>
      <w:rPr>
        <w:rFonts w:ascii="Times New Roman" w:hAnsi="Times New Roman" w:eastAsia="Times New Roman" w:cs="Times New Roman"/>
        <w:sz w:val="46"/>
        <w:szCs w:val="46"/>
      </w:rPr>
      <w:t>ni</w:t>
    </w:r>
    <w:r>
      <w:rPr>
        <w:rFonts w:ascii="Times New Roman" w:hAnsi="Times New Roman" w:eastAsia="Times New Roman" w:cs="Times New Roman"/>
        <w:sz w:val="46"/>
        <w:szCs w:val="46"/>
        <w:spacing w:val="16"/>
      </w:rPr>
      <w:t>ǎn    1347</w:t>
    </w:r>
  </w:p>
</w:hdr>
</file>

<file path=word/header14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47"/>
      <w:spacing w:before="93" w:line="220" w:lineRule="auto"/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1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8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3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48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4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0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8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28"/>
      </w:rPr>
      <w:t xml:space="preserve">  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n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57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i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58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ǎ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44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n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37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—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39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n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55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i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58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13"/>
      </w:rPr>
      <w:t>è</w:t>
    </w:r>
    <w:r>
      <w:rPr>
        <w:sz w:val="47"/>
        <w:szCs w:val="47"/>
        <w:u w:val="single" w:color="auto"/>
        <w:spacing w:val="-13"/>
      </w:rPr>
      <w:t>燃</w:t>
    </w:r>
    <w:r>
      <w:rPr>
        <w:sz w:val="47"/>
        <w:szCs w:val="47"/>
        <w:u w:val="single" w:color="auto"/>
        <w:spacing w:val="-58"/>
      </w:rPr>
      <w:t xml:space="preserve"> </w:t>
    </w:r>
    <w:r>
      <w:rPr>
        <w:sz w:val="47"/>
        <w:szCs w:val="47"/>
        <w:u w:val="single" w:color="auto"/>
        <w:spacing w:val="-13"/>
      </w:rPr>
      <w:t>碾</w:t>
    </w:r>
    <w:r>
      <w:rPr>
        <w:sz w:val="47"/>
        <w:szCs w:val="47"/>
        <w:u w:val="single" w:color="auto"/>
        <w:spacing w:val="-56"/>
      </w:rPr>
      <w:t xml:space="preserve"> </w:t>
    </w:r>
    <w:r>
      <w:rPr>
        <w:sz w:val="47"/>
        <w:szCs w:val="47"/>
        <w:u w:val="single" w:color="auto"/>
        <w:spacing w:val="-13"/>
      </w:rPr>
      <w:t>認</w:t>
    </w:r>
    <w:r>
      <w:rPr>
        <w:sz w:val="47"/>
        <w:szCs w:val="47"/>
        <w:u w:val="single" w:color="auto"/>
        <w:spacing w:val="-52"/>
      </w:rPr>
      <w:t xml:space="preserve"> </w:t>
    </w:r>
    <w:r>
      <w:rPr>
        <w:sz w:val="47"/>
        <w:szCs w:val="47"/>
        <w:u w:val="single" w:color="auto"/>
        <w:spacing w:val="-13"/>
      </w:rPr>
      <w:t>茶</w:t>
    </w:r>
    <w:r>
      <w:rPr>
        <w:sz w:val="47"/>
        <w:szCs w:val="47"/>
        <w:u w:val="single" w:color="auto"/>
        <w:spacing w:val="-53"/>
      </w:rPr>
      <w:t xml:space="preserve"> </w:t>
    </w:r>
    <w:r>
      <w:rPr>
        <w:sz w:val="47"/>
        <w:szCs w:val="47"/>
        <w:u w:val="single" w:color="auto"/>
        <w:spacing w:val="-13"/>
      </w:rPr>
      <w:t>疆</w:t>
    </w:r>
    <w:r>
      <w:rPr>
        <w:sz w:val="47"/>
        <w:szCs w:val="47"/>
        <w:u w:val="single" w:color="auto"/>
        <w:spacing w:val="-58"/>
      </w:rPr>
      <w:t xml:space="preserve"> </w:t>
    </w:r>
    <w:r>
      <w:rPr>
        <w:sz w:val="47"/>
        <w:szCs w:val="47"/>
        <w:u w:val="single" w:color="auto"/>
        <w:spacing w:val="-13"/>
      </w:rPr>
      <w:t>禁</w:t>
    </w:r>
    <w:r>
      <w:rPr>
        <w:sz w:val="47"/>
        <w:szCs w:val="47"/>
        <w:u w:val="single" w:color="auto"/>
        <w:spacing w:val="218"/>
      </w:rPr>
      <w:t xml:space="preserve"> </w:t>
    </w:r>
    <w:r>
      <w:rPr>
        <w:sz w:val="47"/>
        <w:szCs w:val="47"/>
        <w:u w:val="single" w:color="auto"/>
        <w:spacing w:val="-13"/>
      </w:rPr>
      <w:t>附</w:t>
    </w:r>
    <w:r>
      <w:rPr>
        <w:sz w:val="47"/>
        <w:szCs w:val="47"/>
        <w:u w:val="single" w:color="auto"/>
        <w:spacing w:val="-56"/>
      </w:rPr>
      <w:t xml:space="preserve"> </w:t>
    </w:r>
    <w:r>
      <w:rPr>
        <w:sz w:val="47"/>
        <w:szCs w:val="47"/>
        <w:u w:val="single" w:color="auto"/>
        <w:spacing w:val="-13"/>
      </w:rPr>
      <w:t>录</w:t>
    </w:r>
    <w:r>
      <w:rPr>
        <w:sz w:val="47"/>
        <w:szCs w:val="47"/>
        <w:u w:val="single" w:color="auto"/>
        <w:spacing w:val="-60"/>
      </w:rPr>
      <w:t xml:space="preserve"> </w:t>
    </w:r>
    <w:r>
      <w:rPr>
        <w:sz w:val="47"/>
        <w:szCs w:val="47"/>
        <w:u w:val="single" w:color="auto"/>
        <w:spacing w:val="-13"/>
      </w:rPr>
      <w:t>难</w:t>
    </w:r>
    <w:r>
      <w:rPr>
        <w:sz w:val="47"/>
        <w:szCs w:val="47"/>
        <w:u w:val="single" w:color="auto"/>
        <w:spacing w:val="-56"/>
      </w:rPr>
      <w:t xml:space="preserve"> </w:t>
    </w:r>
    <w:r>
      <w:rPr>
        <w:sz w:val="47"/>
        <w:szCs w:val="47"/>
        <w:u w:val="single" w:color="auto"/>
        <w:spacing w:val="-13"/>
      </w:rPr>
      <w:t>字</w:t>
    </w:r>
    <w:r>
      <w:rPr>
        <w:sz w:val="47"/>
        <w:szCs w:val="47"/>
        <w:u w:val="single" w:color="auto"/>
        <w:spacing w:val="-49"/>
      </w:rPr>
      <w:t xml:space="preserve"> </w:t>
    </w:r>
    <w:r>
      <w:rPr>
        <w:sz w:val="47"/>
        <w:szCs w:val="47"/>
        <w:u w:val="single" w:color="auto"/>
        <w:spacing w:val="-13"/>
      </w:rPr>
      <w:t>简</w:t>
    </w:r>
    <w:r>
      <w:rPr>
        <w:sz w:val="47"/>
        <w:szCs w:val="47"/>
        <w:u w:val="single" w:color="auto"/>
        <w:spacing w:val="-60"/>
      </w:rPr>
      <w:t xml:space="preserve"> </w:t>
    </w:r>
    <w:r>
      <w:rPr>
        <w:sz w:val="47"/>
        <w:szCs w:val="47"/>
        <w:u w:val="single" w:color="auto"/>
        <w:spacing w:val="-13"/>
      </w:rPr>
      <w:t>释                       </w:t>
    </w:r>
  </w:p>
</w:hdr>
</file>

<file path=word/header14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157"/>
      <w:spacing w:before="64" w:line="214" w:lineRule="auto"/>
      <w:rPr>
        <w:rFonts w:ascii="Times New Roman" w:hAnsi="Times New Roman" w:eastAsia="Times New Roman" w:cs="Times New Roman"/>
        <w:sz w:val="41"/>
        <w:szCs w:val="41"/>
      </w:rPr>
    </w:pPr>
    <w:r>
      <w:drawing>
        <wp:anchor distT="0" distB="0" distL="0" distR="0" simplePos="0" relativeHeight="252024832" behindDoc="0" locked="0" layoutInCell="0" allowOverlap="1">
          <wp:simplePos x="0" y="0"/>
          <wp:positionH relativeFrom="page">
            <wp:posOffset>1281992</wp:posOffset>
          </wp:positionH>
          <wp:positionV relativeFrom="page">
            <wp:posOffset>1106625</wp:posOffset>
          </wp:positionV>
          <wp:extent cx="11669004" cy="11062"/>
          <wp:effectExtent l="0" t="0" r="0" b="0"/>
          <wp:wrapNone/>
          <wp:docPr id="812" name="IM 812"/>
          <wp:cNvGraphicFramePr/>
          <a:graphic>
            <a:graphicData uri="http://schemas.openxmlformats.org/drawingml/2006/picture">
              <pic:pic>
                <pic:nvPicPr>
                  <pic:cNvPr id="812" name="IM 8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69004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43"/>
      </w:rPr>
      <w:t>附录难字简释挚阻檗鲶敛阑貌莺</w:t>
    </w:r>
    <w:r>
      <w:rPr>
        <w:sz w:val="41"/>
        <w:szCs w:val="41"/>
        <w:spacing w:val="151"/>
      </w:rPr>
      <w:t xml:space="preserve"> </w:t>
    </w:r>
    <w:r>
      <w:rPr>
        <w:rFonts w:ascii="Times New Roman" w:hAnsi="Times New Roman" w:eastAsia="Times New Roman" w:cs="Times New Roman"/>
        <w:sz w:val="41"/>
        <w:szCs w:val="41"/>
      </w:rPr>
      <w:t>ni</w:t>
    </w:r>
    <w:r>
      <w:rPr>
        <w:rFonts w:ascii="Times New Roman" w:hAnsi="Times New Roman" w:eastAsia="Times New Roman" w:cs="Times New Roman"/>
        <w:sz w:val="41"/>
        <w:szCs w:val="41"/>
        <w:spacing w:val="43"/>
      </w:rPr>
      <w:t>è—ní</w:t>
    </w:r>
    <w:r>
      <w:rPr>
        <w:rFonts w:ascii="Times New Roman" w:hAnsi="Times New Roman" w:eastAsia="Times New Roman" w:cs="Times New Roman"/>
        <w:sz w:val="41"/>
        <w:szCs w:val="41"/>
      </w:rPr>
      <w:t>ng</w:t>
    </w:r>
    <w:r>
      <w:rPr>
        <w:rFonts w:ascii="Times New Roman" w:hAnsi="Times New Roman" w:eastAsia="Times New Roman" w:cs="Times New Roman"/>
        <w:sz w:val="41"/>
        <w:szCs w:val="41"/>
        <w:spacing w:val="11"/>
      </w:rPr>
      <w:t xml:space="preserve">       </w:t>
    </w:r>
    <w:r>
      <w:rPr>
        <w:rFonts w:ascii="Times New Roman" w:hAnsi="Times New Roman" w:eastAsia="Times New Roman" w:cs="Times New Roman"/>
        <w:sz w:val="41"/>
        <w:szCs w:val="41"/>
        <w:spacing w:val="43"/>
      </w:rPr>
      <w:t>1</w:t>
    </w:r>
    <w:r>
      <w:rPr>
        <w:rFonts w:ascii="Times New Roman" w:hAnsi="Times New Roman" w:eastAsia="Times New Roman" w:cs="Times New Roman"/>
        <w:sz w:val="41"/>
        <w:szCs w:val="41"/>
        <w:spacing w:val="42"/>
      </w:rPr>
      <w:t>349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1"/>
      <w:spacing w:before="93" w:line="220" w:lineRule="auto"/>
      <w:tabs>
        <w:tab w:val="left" w:pos="10150"/>
      </w:tabs>
      <w:rPr>
        <w:rFonts w:ascii="Times New Roman" w:hAnsi="Times New Roman" w:eastAsia="Times New Roman" w:cs="Times New Roman"/>
      </w:rPr>
    </w:pPr>
    <w:r>
      <w:rPr>
        <w:u w:val="single" w:color="auto"/>
      </w:rPr>
      <w:tab/>
    </w:r>
    <w:r>
      <w:rPr>
        <w:u w:val="single" w:color="auto"/>
        <w:spacing w:val="13"/>
      </w:rPr>
      <w:t>附录难字简释案探鸽燥</w:t>
    </w:r>
    <w:r>
      <w:rPr>
        <w:u w:val="single" w:color="auto"/>
        <w:spacing w:val="126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13"/>
      </w:rPr>
      <w:t>cài</w:t>
    </w:r>
    <w:r>
      <w:rPr>
        <w:rFonts w:ascii="Times New Roman" w:hAnsi="Times New Roman" w:eastAsia="Times New Roman" w:cs="Times New Roman"/>
        <w:u w:val="single" w:color="auto"/>
        <w:spacing w:val="1"/>
      </w:rPr>
      <w:t xml:space="preserve">  </w:t>
    </w:r>
    <w:r>
      <w:rPr>
        <w:rFonts w:ascii="Times New Roman" w:hAnsi="Times New Roman" w:eastAsia="Times New Roman" w:cs="Times New Roman"/>
        <w:u w:val="single" w:color="auto"/>
        <w:spacing w:val="13"/>
      </w:rPr>
      <w:t>—cǎo  1185</w:t>
    </w:r>
  </w:p>
</w:hdr>
</file>

<file path=word/header15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"/>
      <w:spacing w:before="48" w:line="201" w:lineRule="auto"/>
      <w:tabs>
        <w:tab w:val="left" w:pos="9330"/>
      </w:tabs>
      <w:rPr>
        <w:rFonts w:ascii="Times New Roman" w:hAnsi="Times New Roman" w:eastAsia="Times New Roman" w:cs="Times New Roman"/>
        <w:sz w:val="46"/>
        <w:szCs w:val="46"/>
      </w:rPr>
    </w:pPr>
    <w:r>
      <w:rPr>
        <w:rFonts w:ascii="STXingkai" w:hAnsi="STXingkai" w:eastAsia="STXingkai" w:cs="STXingkai"/>
        <w:sz w:val="46"/>
        <w:szCs w:val="46"/>
        <w:u w:val="single" w:color="auto"/>
      </w:rPr>
      <w:tab/>
    </w:r>
    <w:r>
      <w:rPr>
        <w:rFonts w:ascii="STXingkai" w:hAnsi="STXingkai" w:eastAsia="STXingkai" w:cs="STXingkai"/>
        <w:sz w:val="46"/>
        <w:szCs w:val="46"/>
        <w:u w:val="single" w:color="auto"/>
        <w:spacing w:val="41"/>
      </w:rPr>
      <w:t>附录难字简释皴树蔡帮妆胸</w:t>
    </w:r>
    <w:r>
      <w:rPr>
        <w:rFonts w:ascii="STXingkai" w:hAnsi="STXingkai" w:eastAsia="STXingkai" w:cs="STXingkai"/>
        <w:sz w:val="46"/>
        <w:szCs w:val="46"/>
        <w:u w:val="single" w:color="auto"/>
        <w:spacing w:val="74"/>
      </w:rPr>
      <w:t xml:space="preserve"> </w:t>
    </w:r>
    <w:r>
      <w:rPr>
        <w:sz w:val="46"/>
        <w:szCs w:val="46"/>
        <w:u w:val="single" w:color="auto"/>
        <w:spacing w:val="41"/>
      </w:rPr>
      <w:t>nú-nù   13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41"/>
      </w:rPr>
      <w:t>51</w:t>
    </w:r>
  </w:p>
</w:hdr>
</file>

<file path=word/header15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25"/>
      <w:spacing w:before="82" w:line="219" w:lineRule="auto"/>
      <w:tabs>
        <w:tab w:val="left" w:pos="415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7"/>
      </w:rPr>
      <w:t>1352  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nu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7"/>
      </w:rPr>
      <w:t>ǎn—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nu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7"/>
      </w:rPr>
      <w:t>ò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8"/>
      </w:rPr>
      <w:t xml:space="preserve">   </w:t>
    </w:r>
    <w:r>
      <w:rPr>
        <w:sz w:val="42"/>
        <w:szCs w:val="42"/>
        <w:u w:val="single" w:color="auto"/>
        <w:spacing w:val="37"/>
      </w:rPr>
      <w:t>澳磨接糯喏附</w:t>
    </w:r>
    <w:r>
      <w:rPr>
        <w:sz w:val="42"/>
        <w:szCs w:val="42"/>
        <w:u w:val="single" w:color="auto"/>
        <w:spacing w:val="36"/>
      </w:rPr>
      <w:t>录难字简释</w:t>
    </w:r>
    <w:r>
      <w:rPr>
        <w:sz w:val="42"/>
        <w:szCs w:val="42"/>
        <w:u w:val="single" w:color="auto"/>
      </w:rPr>
      <w:t xml:space="preserve">                                            </w:t>
    </w:r>
  </w:p>
</w:hdr>
</file>

<file path=word/header15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64"/>
      <w:spacing w:before="91" w:line="218" w:lineRule="auto"/>
      <w:rPr>
        <w:sz w:val="46"/>
        <w:szCs w:val="46"/>
      </w:rPr>
    </w:pPr>
    <w:r>
      <w:drawing>
        <wp:anchor distT="0" distB="0" distL="0" distR="0" simplePos="0" relativeHeight="252035072" behindDoc="0" locked="0" layoutInCell="1" allowOverlap="1">
          <wp:simplePos x="0" y="0"/>
          <wp:positionH relativeFrom="column">
            <wp:posOffset>261318</wp:posOffset>
          </wp:positionH>
          <wp:positionV relativeFrom="paragraph">
            <wp:posOffset>340508</wp:posOffset>
          </wp:positionV>
          <wp:extent cx="11630666" cy="14889"/>
          <wp:effectExtent l="0" t="0" r="0" b="0"/>
          <wp:wrapNone/>
          <wp:docPr id="824" name="IM 824"/>
          <wp:cNvGraphicFramePr/>
          <a:graphic>
            <a:graphicData uri="http://schemas.openxmlformats.org/drawingml/2006/picture">
              <pic:pic>
                <pic:nvPicPr>
                  <pic:cNvPr id="824" name="IM 8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30666" cy="14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-14"/>
      </w:rPr>
      <w:t>1 3 5 4</w:t>
    </w:r>
    <w:r>
      <w:rPr>
        <w:sz w:val="46"/>
        <w:szCs w:val="46"/>
        <w:spacing w:val="89"/>
      </w:rPr>
      <w:t xml:space="preserve">  </w:t>
    </w:r>
    <w:r>
      <w:rPr>
        <w:sz w:val="46"/>
        <w:szCs w:val="46"/>
        <w:spacing w:val="-14"/>
      </w:rPr>
      <w:t>p á i - p á n 韩 算 簿 柈 繁 附 录 难 字 简 释</w:t>
    </w:r>
  </w:p>
</w:hdr>
</file>

<file path=word/header15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6"/>
      <w:spacing w:before="63" w:line="215" w:lineRule="auto"/>
      <w:tabs>
        <w:tab w:val="left" w:pos="567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1"/>
      </w:rPr>
      <w:t>1358   pēi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3"/>
      </w:rPr>
      <w:t xml:space="preserve"> 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1"/>
      </w:rPr>
      <w:t>—péng    </w:t>
    </w:r>
    <w:r>
      <w:rPr>
        <w:sz w:val="42"/>
        <w:szCs w:val="42"/>
        <w:u w:val="single" w:color="auto"/>
        <w:spacing w:val="-1"/>
      </w:rPr>
      <w:t>陋琶歡</w:t>
    </w:r>
    <w:r>
      <w:rPr>
        <w:sz w:val="42"/>
        <w:szCs w:val="42"/>
        <w:u w:val="single" w:color="auto"/>
        <w:spacing w:val="174"/>
      </w:rPr>
      <w:t xml:space="preserve"> </w:t>
    </w:r>
    <w:r>
      <w:rPr>
        <w:sz w:val="42"/>
        <w:szCs w:val="42"/>
        <w:u w:val="single" w:color="auto"/>
        <w:spacing w:val="-2"/>
      </w:rPr>
      <w:t>硼</w:t>
    </w:r>
    <w:r>
      <w:rPr>
        <w:sz w:val="42"/>
        <w:szCs w:val="42"/>
        <w:u w:val="single" w:color="auto"/>
        <w:spacing w:val="-56"/>
      </w:rPr>
      <w:t xml:space="preserve"> </w:t>
    </w:r>
    <w:r>
      <w:rPr>
        <w:sz w:val="42"/>
        <w:szCs w:val="42"/>
        <w:u w:val="single" w:color="auto"/>
        <w:spacing w:val="-2"/>
      </w:rPr>
      <w:t>搒 附</w:t>
    </w:r>
    <w:r>
      <w:rPr>
        <w:sz w:val="42"/>
        <w:szCs w:val="42"/>
        <w:u w:val="single" w:color="auto"/>
        <w:spacing w:val="-52"/>
      </w:rPr>
      <w:t xml:space="preserve"> </w:t>
    </w:r>
    <w:r>
      <w:rPr>
        <w:sz w:val="42"/>
        <w:szCs w:val="42"/>
        <w:u w:val="single" w:color="auto"/>
        <w:spacing w:val="-2"/>
      </w:rPr>
      <w:t>录</w:t>
    </w:r>
    <w:r>
      <w:rPr>
        <w:sz w:val="42"/>
        <w:szCs w:val="42"/>
        <w:u w:val="single" w:color="auto"/>
        <w:spacing w:val="187"/>
      </w:rPr>
      <w:t xml:space="preserve"> </w:t>
    </w:r>
    <w:r>
      <w:rPr>
        <w:sz w:val="42"/>
        <w:szCs w:val="42"/>
        <w:u w:val="single" w:color="auto"/>
        <w:spacing w:val="-2"/>
      </w:rPr>
      <w:t>难字简释                                          </w:t>
    </w:r>
  </w:p>
</w:hdr>
</file>

<file path=word/header15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6496"/>
      <w:spacing w:before="77" w:line="219" w:lineRule="auto"/>
      <w:rPr>
        <w:sz w:val="39"/>
        <w:szCs w:val="39"/>
      </w:rPr>
    </w:pPr>
    <w:r>
      <w:drawing>
        <wp:anchor distT="0" distB="0" distL="0" distR="0" simplePos="0" relativeHeight="252049408" behindDoc="0" locked="0" layoutInCell="1" allowOverlap="1">
          <wp:simplePos x="0" y="0"/>
          <wp:positionH relativeFrom="column">
            <wp:posOffset>151647</wp:posOffset>
          </wp:positionH>
          <wp:positionV relativeFrom="paragraph">
            <wp:posOffset>289917</wp:posOffset>
          </wp:positionV>
          <wp:extent cx="11727639" cy="12682"/>
          <wp:effectExtent l="0" t="0" r="0" b="0"/>
          <wp:wrapNone/>
          <wp:docPr id="858" name="IM 858"/>
          <wp:cNvGraphicFramePr/>
          <a:graphic>
            <a:graphicData uri="http://schemas.openxmlformats.org/drawingml/2006/picture">
              <pic:pic>
                <pic:nvPicPr>
                  <pic:cNvPr id="858" name="IM 8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7639" cy="126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-12"/>
      </w:rPr>
      <w:t>附 录</w:t>
    </w:r>
    <w:r>
      <w:rPr>
        <w:sz w:val="39"/>
        <w:szCs w:val="39"/>
        <w:spacing w:val="17"/>
      </w:rPr>
      <w:t xml:space="preserve">    </w:t>
    </w:r>
    <w:r>
      <w:rPr>
        <w:sz w:val="39"/>
        <w:szCs w:val="39"/>
        <w:spacing w:val="-12"/>
      </w:rPr>
      <w:t>难</w:t>
    </w:r>
    <w:r>
      <w:rPr>
        <w:sz w:val="39"/>
        <w:szCs w:val="39"/>
        <w:spacing w:val="-31"/>
      </w:rPr>
      <w:t xml:space="preserve"> </w:t>
    </w:r>
    <w:r>
      <w:rPr>
        <w:sz w:val="39"/>
        <w:szCs w:val="39"/>
        <w:spacing w:val="-12"/>
      </w:rPr>
      <w:t>字 简</w:t>
    </w:r>
    <w:r>
      <w:rPr>
        <w:sz w:val="39"/>
        <w:szCs w:val="39"/>
        <w:spacing w:val="-35"/>
      </w:rPr>
      <w:t xml:space="preserve"> </w:t>
    </w:r>
    <w:r>
      <w:rPr>
        <w:sz w:val="39"/>
        <w:szCs w:val="39"/>
        <w:spacing w:val="-12"/>
      </w:rPr>
      <w:t>释</w:t>
    </w:r>
    <w:r>
      <w:rPr>
        <w:sz w:val="39"/>
        <w:szCs w:val="39"/>
        <w:spacing w:val="57"/>
      </w:rPr>
      <w:t xml:space="preserve">  </w:t>
    </w:r>
    <w:r>
      <w:rPr>
        <w:sz w:val="39"/>
        <w:szCs w:val="39"/>
        <w:spacing w:val="-12"/>
      </w:rPr>
      <w:t>激</w:t>
    </w:r>
    <w:r>
      <w:rPr>
        <w:sz w:val="39"/>
        <w:szCs w:val="39"/>
        <w:spacing w:val="56"/>
      </w:rPr>
      <w:t xml:space="preserve">  </w:t>
    </w:r>
    <w:r>
      <w:rPr>
        <w:sz w:val="39"/>
        <w:szCs w:val="39"/>
        <w:spacing w:val="-12"/>
      </w:rPr>
      <w:t>避</w:t>
    </w:r>
    <w:r>
      <w:rPr>
        <w:sz w:val="39"/>
        <w:szCs w:val="39"/>
        <w:spacing w:val="-35"/>
      </w:rPr>
      <w:t xml:space="preserve"> </w:t>
    </w:r>
    <w:r>
      <w:rPr>
        <w:sz w:val="39"/>
        <w:szCs w:val="39"/>
        <w:spacing w:val="-12"/>
      </w:rPr>
      <w:t>鹏</w:t>
    </w:r>
    <w:r>
      <w:rPr>
        <w:sz w:val="39"/>
        <w:szCs w:val="39"/>
        <w:spacing w:val="-33"/>
      </w:rPr>
      <w:t xml:space="preserve"> </w:t>
    </w:r>
    <w:r>
      <w:rPr>
        <w:sz w:val="39"/>
        <w:szCs w:val="39"/>
        <w:spacing w:val="-12"/>
      </w:rPr>
      <w:t>版</w:t>
    </w:r>
    <w:r>
      <w:rPr>
        <w:sz w:val="39"/>
        <w:szCs w:val="39"/>
        <w:spacing w:val="-35"/>
      </w:rPr>
      <w:t xml:space="preserve"> </w:t>
    </w:r>
    <w:r>
      <w:rPr>
        <w:sz w:val="39"/>
        <w:szCs w:val="39"/>
        <w:spacing w:val="-12"/>
      </w:rPr>
      <w:t>饼    p ì 一 </w:t>
    </w:r>
    <w:r>
      <w:rPr>
        <w:sz w:val="39"/>
        <w:szCs w:val="39"/>
        <w:spacing w:val="-13"/>
      </w:rPr>
      <w:t>p i á</w:t>
    </w:r>
    <w:r>
      <w:rPr>
        <w:sz w:val="39"/>
        <w:szCs w:val="39"/>
        <w:spacing w:val="-38"/>
      </w:rPr>
      <w:t xml:space="preserve"> </w:t>
    </w:r>
    <w:r>
      <w:rPr>
        <w:sz w:val="39"/>
        <w:szCs w:val="39"/>
        <w:spacing w:val="-13"/>
      </w:rPr>
      <w:t>n</w:t>
    </w:r>
    <w:r>
      <w:rPr>
        <w:sz w:val="39"/>
        <w:szCs w:val="39"/>
        <w:spacing w:val="73"/>
      </w:rPr>
      <w:t xml:space="preserve">  </w:t>
    </w:r>
    <w:r>
      <w:rPr>
        <w:sz w:val="39"/>
        <w:szCs w:val="39"/>
        <w:spacing w:val="-13"/>
      </w:rPr>
      <w:t>1 3</w:t>
    </w:r>
    <w:r>
      <w:rPr>
        <w:sz w:val="39"/>
        <w:szCs w:val="39"/>
        <w:spacing w:val="-31"/>
      </w:rPr>
      <w:t xml:space="preserve"> </w:t>
    </w:r>
    <w:r>
      <w:rPr>
        <w:sz w:val="39"/>
        <w:szCs w:val="39"/>
        <w:spacing w:val="-13"/>
      </w:rPr>
      <w:t>6 1</w:t>
    </w:r>
  </w:p>
</w:hdr>
</file>

<file path=word/header15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9"/>
      <w:spacing w:before="63" w:line="215" w:lineRule="auto"/>
      <w:tabs>
        <w:tab w:val="left" w:pos="560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5"/>
      </w:rPr>
      <w:t>1362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0"/>
      </w:rPr>
      <w:t xml:space="preserve">  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pi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5"/>
      </w:rPr>
      <w:t>án—pīn   </w:t>
    </w:r>
    <w:r>
      <w:rPr>
        <w:sz w:val="42"/>
        <w:szCs w:val="42"/>
        <w:u w:val="single" w:color="auto"/>
        <w:spacing w:val="35"/>
      </w:rPr>
      <w:t>梗姨薄影瞧傈份附</w:t>
    </w:r>
    <w:r>
      <w:rPr>
        <w:sz w:val="42"/>
        <w:szCs w:val="42"/>
        <w:u w:val="single" w:color="auto"/>
        <w:spacing w:val="34"/>
      </w:rPr>
      <w:t>录难字简释</w:t>
    </w:r>
    <w:r>
      <w:rPr>
        <w:sz w:val="42"/>
        <w:szCs w:val="42"/>
        <w:u w:val="single" w:color="auto"/>
      </w:rPr>
      <w:t xml:space="preserve">                                        </w:t>
    </w:r>
  </w:p>
</w:hdr>
</file>

<file path=word/header15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013"/>
      <w:spacing w:before="62" w:line="215" w:lineRule="auto"/>
      <w:rPr>
        <w:rFonts w:ascii="Times New Roman" w:hAnsi="Times New Roman" w:eastAsia="Times New Roman" w:cs="Times New Roman"/>
        <w:sz w:val="39"/>
        <w:szCs w:val="39"/>
      </w:rPr>
    </w:pPr>
    <w:r>
      <w:drawing>
        <wp:anchor distT="0" distB="0" distL="0" distR="0" simplePos="0" relativeHeight="252053504" behindDoc="0" locked="0" layoutInCell="0" allowOverlap="1">
          <wp:simplePos x="0" y="0"/>
          <wp:positionH relativeFrom="page">
            <wp:posOffset>1137067</wp:posOffset>
          </wp:positionH>
          <wp:positionV relativeFrom="page">
            <wp:posOffset>1465107</wp:posOffset>
          </wp:positionV>
          <wp:extent cx="11627264" cy="10862"/>
          <wp:effectExtent l="0" t="0" r="0" b="0"/>
          <wp:wrapNone/>
          <wp:docPr id="866" name="IM 866"/>
          <wp:cNvGraphicFramePr/>
          <a:graphic>
            <a:graphicData uri="http://schemas.openxmlformats.org/drawingml/2006/picture">
              <pic:pic>
                <pic:nvPicPr>
                  <pic:cNvPr id="866" name="IM 8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27264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23"/>
      </w:rPr>
      <w:t>附</w:t>
    </w:r>
    <w:r>
      <w:rPr>
        <w:sz w:val="39"/>
        <w:szCs w:val="39"/>
        <w:spacing w:val="-45"/>
      </w:rPr>
      <w:t xml:space="preserve"> </w:t>
    </w:r>
    <w:r>
      <w:rPr>
        <w:sz w:val="39"/>
        <w:szCs w:val="39"/>
        <w:spacing w:val="23"/>
      </w:rPr>
      <w:t>录</w:t>
    </w:r>
    <w:r>
      <w:rPr>
        <w:sz w:val="39"/>
        <w:szCs w:val="39"/>
        <w:spacing w:val="182"/>
      </w:rPr>
      <w:t xml:space="preserve"> </w:t>
    </w:r>
    <w:r>
      <w:rPr>
        <w:sz w:val="39"/>
        <w:szCs w:val="39"/>
        <w:spacing w:val="23"/>
      </w:rPr>
      <w:t>难字简释曠此瓶停游萍</w:t>
    </w:r>
    <w:r>
      <w:rPr>
        <w:sz w:val="39"/>
        <w:szCs w:val="39"/>
        <w:spacing w:val="182"/>
      </w:rPr>
      <w:t xml:space="preserve"> </w:t>
    </w:r>
    <w:r>
      <w:rPr>
        <w:rFonts w:ascii="Times New Roman" w:hAnsi="Times New Roman" w:eastAsia="Times New Roman" w:cs="Times New Roman"/>
        <w:sz w:val="39"/>
        <w:szCs w:val="39"/>
        <w:spacing w:val="23"/>
      </w:rPr>
      <w:t>pín </w:t>
    </w:r>
    <w:r>
      <w:rPr>
        <w:sz w:val="39"/>
        <w:szCs w:val="39"/>
        <w:spacing w:val="23"/>
      </w:rPr>
      <w:t>一</w:t>
    </w:r>
    <w:r>
      <w:rPr>
        <w:sz w:val="39"/>
        <w:szCs w:val="39"/>
        <w:spacing w:val="-41"/>
      </w:rPr>
      <w:t xml:space="preserve"> </w:t>
    </w:r>
    <w:r>
      <w:rPr>
        <w:rFonts w:ascii="Times New Roman" w:hAnsi="Times New Roman" w:eastAsia="Times New Roman" w:cs="Times New Roman"/>
        <w:sz w:val="39"/>
        <w:szCs w:val="39"/>
        <w:spacing w:val="23"/>
      </w:rPr>
      <w:t>pí</w:t>
    </w:r>
    <w:r>
      <w:rPr>
        <w:rFonts w:ascii="Times New Roman" w:hAnsi="Times New Roman" w:eastAsia="Times New Roman" w:cs="Times New Roman"/>
        <w:sz w:val="39"/>
        <w:szCs w:val="39"/>
      </w:rPr>
      <w:t>ng</w:t>
    </w:r>
    <w:r>
      <w:rPr>
        <w:rFonts w:ascii="Times New Roman" w:hAnsi="Times New Roman" w:eastAsia="Times New Roman" w:cs="Times New Roman"/>
        <w:sz w:val="39"/>
        <w:szCs w:val="39"/>
        <w:spacing w:val="23"/>
      </w:rPr>
      <w:t xml:space="preserve">      1363</w:t>
    </w:r>
  </w:p>
</w:hdr>
</file>

<file path=word/header15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7"/>
      <w:spacing w:before="84" w:line="216" w:lineRule="auto"/>
      <w:tabs>
        <w:tab w:val="left" w:pos="7405"/>
      </w:tabs>
      <w:rPr>
        <w:sz w:val="43"/>
        <w:szCs w:val="43"/>
      </w:rPr>
    </w:pPr>
    <w:r>
      <w:rPr>
        <w:sz w:val="43"/>
        <w:szCs w:val="43"/>
        <w:u w:val="single" w:color="auto"/>
      </w:rPr>
      <w:tab/>
    </w:r>
    <w:r>
      <w:rPr>
        <w:sz w:val="43"/>
        <w:szCs w:val="43"/>
        <w:u w:val="single" w:color="auto"/>
        <w:spacing w:val="-17"/>
      </w:rPr>
      <w:t>附 录</w:t>
    </w:r>
    <w:r>
      <w:rPr>
        <w:sz w:val="43"/>
        <w:szCs w:val="43"/>
        <w:u w:val="single" w:color="auto"/>
        <w:spacing w:val="64"/>
      </w:rPr>
      <w:t xml:space="preserve">  </w:t>
    </w:r>
    <w:r>
      <w:rPr>
        <w:sz w:val="43"/>
        <w:szCs w:val="43"/>
        <w:u w:val="single" w:color="auto"/>
        <w:spacing w:val="-17"/>
      </w:rPr>
      <w:t>难</w:t>
    </w:r>
    <w:r>
      <w:rPr>
        <w:sz w:val="43"/>
        <w:szCs w:val="43"/>
        <w:u w:val="single" w:color="auto"/>
        <w:spacing w:val="-39"/>
      </w:rPr>
      <w:t xml:space="preserve"> </w:t>
    </w:r>
    <w:r>
      <w:rPr>
        <w:sz w:val="43"/>
        <w:szCs w:val="43"/>
        <w:u w:val="single" w:color="auto"/>
        <w:spacing w:val="-17"/>
      </w:rPr>
      <w:t>字</w:t>
    </w:r>
    <w:r>
      <w:rPr>
        <w:sz w:val="43"/>
        <w:szCs w:val="43"/>
        <w:u w:val="single" w:color="auto"/>
        <w:spacing w:val="-33"/>
      </w:rPr>
      <w:t xml:space="preserve"> </w:t>
    </w:r>
    <w:r>
      <w:rPr>
        <w:sz w:val="43"/>
        <w:szCs w:val="43"/>
        <w:u w:val="single" w:color="auto"/>
        <w:spacing w:val="-17"/>
      </w:rPr>
      <w:t>简</w:t>
    </w:r>
    <w:r>
      <w:rPr>
        <w:sz w:val="43"/>
        <w:szCs w:val="43"/>
        <w:u w:val="single" w:color="auto"/>
        <w:spacing w:val="-43"/>
      </w:rPr>
      <w:t xml:space="preserve"> </w:t>
    </w:r>
    <w:r>
      <w:rPr>
        <w:sz w:val="43"/>
        <w:szCs w:val="43"/>
        <w:u w:val="single" w:color="auto"/>
        <w:spacing w:val="-17"/>
      </w:rPr>
      <w:t>释</w:t>
    </w:r>
    <w:r>
      <w:rPr>
        <w:sz w:val="43"/>
        <w:szCs w:val="43"/>
        <w:u w:val="single" w:color="auto"/>
        <w:spacing w:val="-41"/>
      </w:rPr>
      <w:t xml:space="preserve"> </w:t>
    </w:r>
    <w:r>
      <w:rPr>
        <w:sz w:val="43"/>
        <w:szCs w:val="43"/>
        <w:u w:val="single" w:color="auto"/>
        <w:spacing w:val="-17"/>
      </w:rPr>
      <w:t>埒</w:t>
    </w:r>
    <w:r>
      <w:rPr>
        <w:sz w:val="43"/>
        <w:szCs w:val="43"/>
        <w:u w:val="single" w:color="auto"/>
        <w:spacing w:val="-37"/>
      </w:rPr>
      <w:t xml:space="preserve"> </w:t>
    </w:r>
    <w:r>
      <w:rPr>
        <w:sz w:val="43"/>
        <w:szCs w:val="43"/>
        <w:u w:val="single" w:color="auto"/>
        <w:spacing w:val="-17"/>
      </w:rPr>
      <w:t>浮</w:t>
    </w:r>
    <w:r>
      <w:rPr>
        <w:sz w:val="43"/>
        <w:szCs w:val="43"/>
        <w:u w:val="single" w:color="auto"/>
        <w:spacing w:val="-36"/>
      </w:rPr>
      <w:t xml:space="preserve"> </w:t>
    </w:r>
    <w:r>
      <w:rPr>
        <w:sz w:val="43"/>
        <w:szCs w:val="43"/>
        <w:u w:val="single" w:color="auto"/>
        <w:spacing w:val="-17"/>
      </w:rPr>
      <w:t>部</w:t>
    </w:r>
    <w:r>
      <w:rPr>
        <w:sz w:val="43"/>
        <w:szCs w:val="43"/>
        <w:u w:val="single" w:color="auto"/>
        <w:spacing w:val="-43"/>
      </w:rPr>
      <w:t xml:space="preserve"> </w:t>
    </w:r>
    <w:r>
      <w:rPr>
        <w:sz w:val="43"/>
        <w:szCs w:val="43"/>
        <w:u w:val="single" w:color="auto"/>
        <w:spacing w:val="-17"/>
      </w:rPr>
      <w:t>痛</w:t>
    </w:r>
    <w:r>
      <w:rPr>
        <w:sz w:val="43"/>
        <w:szCs w:val="43"/>
        <w:u w:val="single" w:color="auto"/>
        <w:spacing w:val="-43"/>
      </w:rPr>
      <w:t xml:space="preserve"> </w:t>
    </w:r>
    <w:r>
      <w:rPr>
        <w:sz w:val="43"/>
        <w:szCs w:val="43"/>
        <w:u w:val="single" w:color="auto"/>
        <w:spacing w:val="-17"/>
      </w:rPr>
      <w:t>捕    p ō 一</w:t>
    </w:r>
    <w:r>
      <w:rPr>
        <w:sz w:val="43"/>
        <w:szCs w:val="43"/>
        <w:u w:val="single" w:color="auto"/>
        <w:spacing w:val="-46"/>
      </w:rPr>
      <w:t xml:space="preserve"> </w:t>
    </w:r>
    <w:r>
      <w:rPr>
        <w:sz w:val="43"/>
        <w:szCs w:val="43"/>
        <w:u w:val="single" w:color="auto"/>
        <w:spacing w:val="-17"/>
      </w:rPr>
      <w:t>p</w:t>
    </w:r>
    <w:r>
      <w:rPr>
        <w:sz w:val="43"/>
        <w:szCs w:val="43"/>
        <w:u w:val="single" w:color="auto"/>
        <w:spacing w:val="-50"/>
      </w:rPr>
      <w:t xml:space="preserve"> </w:t>
    </w:r>
    <w:r>
      <w:rPr>
        <w:sz w:val="43"/>
        <w:szCs w:val="43"/>
        <w:u w:val="single" w:color="auto"/>
        <w:spacing w:val="-17"/>
      </w:rPr>
      <w:t>ú</w:t>
    </w:r>
    <w:r>
      <w:rPr>
        <w:sz w:val="43"/>
        <w:szCs w:val="43"/>
        <w:u w:val="single" w:color="auto"/>
        <w:spacing w:val="75"/>
      </w:rPr>
      <w:t xml:space="preserve">  </w:t>
    </w:r>
    <w:r>
      <w:rPr>
        <w:sz w:val="43"/>
        <w:szCs w:val="43"/>
        <w:u w:val="single" w:color="auto"/>
        <w:spacing w:val="-17"/>
      </w:rPr>
      <w:t>1 3 6 5</w:t>
    </w:r>
  </w:p>
</w:hdr>
</file>

<file path=word/header15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67" w:line="213" w:lineRule="auto"/>
      <w:rPr>
        <w:sz w:val="44"/>
        <w:szCs w:val="44"/>
      </w:rPr>
    </w:pPr>
    <w:r>
      <w:rPr>
        <w:rFonts w:ascii="Times New Roman" w:hAnsi="Times New Roman" w:eastAsia="Times New Roman" w:cs="Times New Roman"/>
        <w:sz w:val="44"/>
        <w:szCs w:val="44"/>
        <w:u w:val="single" w:color="auto"/>
        <w:spacing w:val="19"/>
      </w:rPr>
      <w:t>1368     qǐ—qí   </w:t>
    </w:r>
    <w:r>
      <w:rPr>
        <w:sz w:val="44"/>
        <w:szCs w:val="44"/>
        <w:u w:val="single" w:color="auto"/>
        <w:spacing w:val="19"/>
      </w:rPr>
      <w:t>桤鸿殿惰开基髻琦奇附录难字简释</w:t>
    </w:r>
    <w:r>
      <w:rPr>
        <w:sz w:val="44"/>
        <w:szCs w:val="44"/>
        <w:u w:val="single" w:color="auto"/>
      </w:rPr>
      <w:t xml:space="preserve">                                       </w:t>
    </w:r>
  </w:p>
</w:hdr>
</file>

<file path=word/header15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5"/>
      <w:spacing w:before="86" w:line="222" w:lineRule="auto"/>
      <w:tabs>
        <w:tab w:val="left" w:pos="11631"/>
      </w:tabs>
      <w:rPr>
        <w:rFonts w:ascii="SimHei" w:hAnsi="SimHei" w:eastAsia="SimHei" w:cs="SimHei"/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3"/>
      </w:rPr>
      <w:t>附录难字简释</w:t>
    </w:r>
    <w:r>
      <w:rPr>
        <w:sz w:val="46"/>
        <w:szCs w:val="46"/>
        <w:u w:val="single" w:color="auto"/>
        <w:spacing w:val="170"/>
      </w:rPr>
      <w:t xml:space="preserve"> </w:t>
    </w:r>
    <w:r>
      <w:rPr>
        <w:sz w:val="46"/>
        <w:szCs w:val="46"/>
        <w:u w:val="single" w:color="auto"/>
        <w:spacing w:val="3"/>
      </w:rPr>
      <w:t>騎鼓岐疟</w:t>
    </w:r>
    <w:r>
      <w:rPr>
        <w:sz w:val="46"/>
        <w:szCs w:val="46"/>
        <w:u w:val="single" w:color="auto"/>
        <w:spacing w:val="123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3"/>
      </w:rPr>
      <w:t>qí</w:t>
    </w:r>
    <w:r>
      <w:rPr>
        <w:rFonts w:ascii="SimHei" w:hAnsi="SimHei" w:eastAsia="SimHei" w:cs="SimHei"/>
        <w:sz w:val="46"/>
        <w:szCs w:val="46"/>
        <w:u w:val="single" w:color="auto"/>
        <w:spacing w:val="99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3"/>
      </w:rPr>
      <w:t>1369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1"/>
      <w:spacing w:before="80" w:line="220" w:lineRule="auto"/>
      <w:rPr>
        <w:sz w:val="40"/>
        <w:szCs w:val="40"/>
      </w:rPr>
    </w:pPr>
    <w:r>
      <w:drawing>
        <wp:anchor distT="0" distB="0" distL="0" distR="0" simplePos="0" relativeHeight="251691008" behindDoc="0" locked="0" layoutInCell="1" allowOverlap="1">
          <wp:simplePos x="0" y="0"/>
          <wp:positionH relativeFrom="column">
            <wp:posOffset>124300</wp:posOffset>
          </wp:positionH>
          <wp:positionV relativeFrom="paragraph">
            <wp:posOffset>295734</wp:posOffset>
          </wp:positionV>
          <wp:extent cx="11615942" cy="12875"/>
          <wp:effectExtent l="0" t="0" r="0" b="0"/>
          <wp:wrapNone/>
          <wp:docPr id="94" name="IM 94"/>
          <wp:cNvGraphicFramePr/>
          <a:graphic>
            <a:graphicData uri="http://schemas.openxmlformats.org/drawingml/2006/picture">
              <pic:pic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15942" cy="1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-15"/>
      </w:rPr>
      <w:t>1 1 8</w:t>
    </w:r>
    <w:r>
      <w:rPr>
        <w:sz w:val="40"/>
        <w:szCs w:val="40"/>
        <w:spacing w:val="18"/>
      </w:rPr>
      <w:t xml:space="preserve"> </w:t>
    </w:r>
    <w:r>
      <w:rPr>
        <w:sz w:val="40"/>
        <w:szCs w:val="40"/>
        <w:spacing w:val="-15"/>
      </w:rPr>
      <w:t>6</w:t>
    </w:r>
    <w:r>
      <w:rPr>
        <w:sz w:val="40"/>
        <w:szCs w:val="40"/>
        <w:spacing w:val="1"/>
      </w:rPr>
      <w:t xml:space="preserve">   </w:t>
    </w:r>
    <w:r>
      <w:rPr>
        <w:sz w:val="40"/>
        <w:szCs w:val="40"/>
        <w:spacing w:val="-15"/>
      </w:rPr>
      <w:t>c</w:t>
    </w:r>
    <w:r>
      <w:rPr>
        <w:sz w:val="40"/>
        <w:szCs w:val="40"/>
        <w:spacing w:val="15"/>
      </w:rPr>
      <w:t xml:space="preserve"> </w:t>
    </w:r>
    <w:r>
      <w:rPr>
        <w:sz w:val="40"/>
        <w:szCs w:val="40"/>
        <w:spacing w:val="-15"/>
      </w:rPr>
      <w:t>è</w:t>
    </w:r>
    <w:r>
      <w:rPr>
        <w:sz w:val="40"/>
        <w:szCs w:val="40"/>
        <w:spacing w:val="1"/>
      </w:rPr>
      <w:t xml:space="preserve"> </w:t>
    </w:r>
    <w:r>
      <w:rPr>
        <w:sz w:val="40"/>
        <w:szCs w:val="40"/>
        <w:spacing w:val="-15"/>
      </w:rPr>
      <w:t>—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5"/>
      </w:rPr>
      <w:t>c</w:t>
    </w:r>
    <w:r>
      <w:rPr>
        <w:sz w:val="40"/>
        <w:szCs w:val="40"/>
      </w:rPr>
      <w:t xml:space="preserve"> </w:t>
    </w:r>
    <w:r>
      <w:rPr>
        <w:sz w:val="40"/>
        <w:szCs w:val="40"/>
        <w:spacing w:val="-15"/>
      </w:rPr>
      <w:t>h</w:t>
    </w:r>
    <w:r>
      <w:rPr>
        <w:sz w:val="40"/>
        <w:szCs w:val="40"/>
        <w:spacing w:val="6"/>
      </w:rPr>
      <w:t xml:space="preserve"> </w:t>
    </w:r>
    <w:r>
      <w:rPr>
        <w:sz w:val="40"/>
        <w:szCs w:val="40"/>
        <w:spacing w:val="-15"/>
      </w:rPr>
      <w:t>á</w:t>
    </w:r>
    <w:r>
      <w:rPr>
        <w:sz w:val="40"/>
        <w:szCs w:val="40"/>
        <w:spacing w:val="1"/>
      </w:rPr>
      <w:t xml:space="preserve"> </w:t>
    </w:r>
    <w:r>
      <w:rPr>
        <w:sz w:val="40"/>
        <w:szCs w:val="40"/>
        <w:spacing w:val="-15"/>
      </w:rPr>
      <w:t>n</w:t>
    </w:r>
    <w:r>
      <w:rPr>
        <w:sz w:val="40"/>
        <w:szCs w:val="40"/>
        <w:spacing w:val="8"/>
      </w:rPr>
      <w:t xml:space="preserve"> </w:t>
    </w:r>
    <w:r>
      <w:rPr>
        <w:sz w:val="40"/>
        <w:szCs w:val="40"/>
        <w:spacing w:val="-15"/>
      </w:rPr>
      <w:t>罗</w:t>
    </w:r>
    <w:r>
      <w:rPr>
        <w:sz w:val="40"/>
        <w:szCs w:val="40"/>
        <w:spacing w:val="9"/>
      </w:rPr>
      <w:t xml:space="preserve"> </w:t>
    </w:r>
    <w:r>
      <w:rPr>
        <w:sz w:val="40"/>
        <w:szCs w:val="40"/>
        <w:spacing w:val="-15"/>
      </w:rPr>
      <w:t>部</w:t>
    </w:r>
    <w:r>
      <w:rPr>
        <w:sz w:val="40"/>
        <w:szCs w:val="40"/>
        <w:spacing w:val="17"/>
      </w:rPr>
      <w:t xml:space="preserve"> </w:t>
    </w:r>
    <w:r>
      <w:rPr>
        <w:sz w:val="40"/>
        <w:szCs w:val="40"/>
        <w:spacing w:val="-15"/>
      </w:rPr>
      <w:t>喳</w:t>
    </w:r>
    <w:r>
      <w:rPr>
        <w:sz w:val="40"/>
        <w:szCs w:val="40"/>
        <w:spacing w:val="6"/>
      </w:rPr>
      <w:t xml:space="preserve"> </w:t>
    </w:r>
    <w:r>
      <w:rPr>
        <w:sz w:val="40"/>
        <w:szCs w:val="40"/>
        <w:spacing w:val="-15"/>
      </w:rPr>
      <w:t>延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15"/>
      </w:rPr>
      <w:t>值</w:t>
    </w:r>
    <w:r>
      <w:rPr>
        <w:sz w:val="40"/>
        <w:szCs w:val="40"/>
        <w:spacing w:val="36"/>
      </w:rPr>
      <w:t xml:space="preserve"> </w:t>
    </w:r>
    <w:r>
      <w:rPr>
        <w:sz w:val="40"/>
        <w:szCs w:val="40"/>
        <w:spacing w:val="-15"/>
      </w:rPr>
      <w:t>附</w:t>
    </w:r>
    <w:r>
      <w:rPr>
        <w:sz w:val="40"/>
        <w:szCs w:val="40"/>
        <w:spacing w:val="6"/>
      </w:rPr>
      <w:t xml:space="preserve"> </w:t>
    </w:r>
    <w:r>
      <w:rPr>
        <w:sz w:val="40"/>
        <w:szCs w:val="40"/>
        <w:spacing w:val="-15"/>
      </w:rPr>
      <w:t>录</w:t>
    </w:r>
    <w:r>
      <w:rPr>
        <w:sz w:val="40"/>
        <w:szCs w:val="40"/>
        <w:spacing w:val="3"/>
      </w:rPr>
      <w:t xml:space="preserve"> </w:t>
    </w:r>
    <w:r>
      <w:rPr>
        <w:sz w:val="40"/>
        <w:szCs w:val="40"/>
        <w:spacing w:val="-15"/>
      </w:rPr>
      <w:t>难</w:t>
    </w:r>
    <w:r>
      <w:rPr>
        <w:sz w:val="40"/>
        <w:szCs w:val="40"/>
        <w:spacing w:val="6"/>
      </w:rPr>
      <w:t xml:space="preserve"> </w:t>
    </w:r>
    <w:r>
      <w:rPr>
        <w:sz w:val="40"/>
        <w:szCs w:val="40"/>
        <w:spacing w:val="-15"/>
      </w:rPr>
      <w:t>字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5"/>
      </w:rPr>
      <w:t>简</w:t>
    </w:r>
    <w:r>
      <w:rPr>
        <w:sz w:val="40"/>
        <w:szCs w:val="40"/>
        <w:spacing w:val="2"/>
      </w:rPr>
      <w:t xml:space="preserve"> </w:t>
    </w:r>
    <w:r>
      <w:rPr>
        <w:sz w:val="40"/>
        <w:szCs w:val="40"/>
        <w:spacing w:val="-15"/>
      </w:rPr>
      <w:t>释</w:t>
    </w:r>
  </w:p>
</w:hdr>
</file>

<file path=word/header16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5"/>
      <w:spacing w:before="73" w:line="214" w:lineRule="auto"/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  <w:spacing w:val="-7"/>
      </w:rPr>
      <w:t>1370    qí—qì    </w:t>
    </w:r>
    <w:r>
      <w:rPr>
        <w:sz w:val="46"/>
        <w:szCs w:val="46"/>
        <w:u w:val="single" w:color="auto"/>
        <w:spacing w:val="-7"/>
      </w:rPr>
      <w:t>惹肾圮瘾然惕忙瓶附录  </w:t>
    </w:r>
    <w:r>
      <w:rPr>
        <w:sz w:val="46"/>
        <w:szCs w:val="46"/>
        <w:u w:val="single" w:color="auto"/>
        <w:spacing w:val="-8"/>
      </w:rPr>
      <w:t>难字简释</w:t>
    </w:r>
    <w:r>
      <w:rPr>
        <w:sz w:val="46"/>
        <w:szCs w:val="46"/>
        <w:u w:val="single" w:color="auto"/>
      </w:rPr>
      <w:t xml:space="preserve">                                      </w:t>
    </w:r>
  </w:p>
</w:hdr>
</file>

<file path=word/header16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105"/>
      <w:spacing w:before="62" w:line="216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2069888" behindDoc="0" locked="0" layoutInCell="0" allowOverlap="1">
          <wp:simplePos x="0" y="0"/>
          <wp:positionH relativeFrom="page">
            <wp:posOffset>1477942</wp:posOffset>
          </wp:positionH>
          <wp:positionV relativeFrom="page">
            <wp:posOffset>1053315</wp:posOffset>
          </wp:positionV>
          <wp:extent cx="11729239" cy="11062"/>
          <wp:effectExtent l="0" t="0" r="0" b="0"/>
          <wp:wrapNone/>
          <wp:docPr id="894" name="IM 894"/>
          <wp:cNvGraphicFramePr/>
          <a:graphic>
            <a:graphicData uri="http://schemas.openxmlformats.org/drawingml/2006/picture">
              <pic:pic>
                <pic:nvPicPr>
                  <pic:cNvPr id="894" name="IM 8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9239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8"/>
      </w:rPr>
      <w:t>附</w:t>
    </w:r>
    <w:r>
      <w:rPr>
        <w:sz w:val="40"/>
        <w:szCs w:val="40"/>
        <w:spacing w:val="-54"/>
      </w:rPr>
      <w:t xml:space="preserve"> </w:t>
    </w:r>
    <w:r>
      <w:rPr>
        <w:sz w:val="40"/>
        <w:szCs w:val="40"/>
        <w:spacing w:val="8"/>
      </w:rPr>
      <w:t>录</w:t>
    </w:r>
    <w:r>
      <w:rPr>
        <w:sz w:val="40"/>
        <w:szCs w:val="40"/>
        <w:spacing w:val="198"/>
      </w:rPr>
      <w:t xml:space="preserve"> </w:t>
    </w:r>
    <w:r>
      <w:rPr>
        <w:sz w:val="40"/>
        <w:szCs w:val="40"/>
        <w:spacing w:val="8"/>
      </w:rPr>
      <w:t>难字简释</w:t>
    </w:r>
    <w:r>
      <w:rPr>
        <w:sz w:val="40"/>
        <w:szCs w:val="40"/>
        <w:spacing w:val="196"/>
      </w:rPr>
      <w:t xml:space="preserve"> </w:t>
    </w:r>
    <w:r>
      <w:rPr>
        <w:sz w:val="40"/>
        <w:szCs w:val="40"/>
        <w:spacing w:val="8"/>
      </w:rPr>
      <w:t>髂哈攘蹇汗研 </w:t>
    </w:r>
    <w:r>
      <w:rPr>
        <w:rFonts w:ascii="Times New Roman" w:hAnsi="Times New Roman" w:eastAsia="Times New Roman" w:cs="Times New Roman"/>
        <w:sz w:val="40"/>
        <w:szCs w:val="40"/>
      </w:rPr>
      <w:t>qi</w:t>
    </w:r>
    <w:r>
      <w:rPr>
        <w:rFonts w:ascii="Times New Roman" w:hAnsi="Times New Roman" w:eastAsia="Times New Roman" w:cs="Times New Roman"/>
        <w:sz w:val="40"/>
        <w:szCs w:val="40"/>
        <w:spacing w:val="8"/>
      </w:rPr>
      <w:t>à—</w:t>
    </w:r>
    <w:r>
      <w:rPr>
        <w:rFonts w:ascii="Times New Roman" w:hAnsi="Times New Roman" w:eastAsia="Times New Roman" w:cs="Times New Roman"/>
        <w:sz w:val="40"/>
        <w:szCs w:val="40"/>
      </w:rPr>
      <w:t>qi</w:t>
    </w:r>
    <w:r>
      <w:rPr>
        <w:rFonts w:ascii="Times New Roman" w:hAnsi="Times New Roman" w:eastAsia="Times New Roman" w:cs="Times New Roman"/>
        <w:sz w:val="40"/>
        <w:szCs w:val="40"/>
        <w:spacing w:val="8"/>
      </w:rPr>
      <w:t>ān          1371</w:t>
    </w:r>
  </w:p>
</w:hdr>
</file>

<file path=word/header16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64"/>
      <w:spacing w:before="63" w:line="215" w:lineRule="auto"/>
      <w:tabs>
        <w:tab w:val="left" w:pos="9687"/>
      </w:tabs>
      <w:rPr>
        <w:rFonts w:ascii="Times New Roman" w:hAnsi="Times New Roman" w:eastAsia="Times New Roman" w:cs="Times New Roman"/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-5"/>
      </w:rPr>
      <w:t>附</w:t>
    </w:r>
    <w:r>
      <w:rPr>
        <w:sz w:val="42"/>
        <w:szCs w:val="42"/>
        <w:u w:val="single" w:color="auto"/>
        <w:spacing w:val="-86"/>
      </w:rPr>
      <w:t xml:space="preserve"> </w:t>
    </w:r>
    <w:r>
      <w:rPr>
        <w:sz w:val="42"/>
        <w:szCs w:val="42"/>
        <w:u w:val="single" w:color="auto"/>
        <w:spacing w:val="-5"/>
      </w:rPr>
      <w:t>录</w:t>
    </w:r>
    <w:r>
      <w:rPr>
        <w:sz w:val="42"/>
        <w:szCs w:val="42"/>
        <w:u w:val="single" w:color="auto"/>
        <w:spacing w:val="-96"/>
      </w:rPr>
      <w:t xml:space="preserve"> </w:t>
    </w:r>
    <w:r>
      <w:rPr>
        <w:sz w:val="42"/>
        <w:szCs w:val="42"/>
        <w:u w:val="single" w:color="auto"/>
        <w:spacing w:val="-5"/>
      </w:rPr>
      <w:t>难</w:t>
    </w:r>
    <w:r>
      <w:rPr>
        <w:sz w:val="42"/>
        <w:szCs w:val="42"/>
        <w:u w:val="single" w:color="auto"/>
        <w:spacing w:val="-92"/>
      </w:rPr>
      <w:t xml:space="preserve"> </w:t>
    </w:r>
    <w:r>
      <w:rPr>
        <w:sz w:val="42"/>
        <w:szCs w:val="42"/>
        <w:u w:val="single" w:color="auto"/>
        <w:spacing w:val="-5"/>
      </w:rPr>
      <w:t>字</w:t>
    </w:r>
    <w:r>
      <w:rPr>
        <w:sz w:val="42"/>
        <w:szCs w:val="42"/>
        <w:u w:val="single" w:color="auto"/>
        <w:spacing w:val="-86"/>
      </w:rPr>
      <w:t xml:space="preserve"> </w:t>
    </w:r>
    <w:r>
      <w:rPr>
        <w:sz w:val="42"/>
        <w:szCs w:val="42"/>
        <w:u w:val="single" w:color="auto"/>
        <w:spacing w:val="-5"/>
      </w:rPr>
      <w:t>简</w:t>
    </w:r>
    <w:r>
      <w:rPr>
        <w:sz w:val="42"/>
        <w:szCs w:val="42"/>
        <w:u w:val="single" w:color="auto"/>
        <w:spacing w:val="-96"/>
      </w:rPr>
      <w:t xml:space="preserve"> </w:t>
    </w:r>
    <w:r>
      <w:rPr>
        <w:sz w:val="42"/>
        <w:szCs w:val="42"/>
        <w:u w:val="single" w:color="auto"/>
        <w:spacing w:val="-5"/>
      </w:rPr>
      <w:t>释</w:t>
    </w:r>
    <w:r>
      <w:rPr>
        <w:sz w:val="42"/>
        <w:szCs w:val="42"/>
        <w:u w:val="single" w:color="auto"/>
        <w:spacing w:val="-92"/>
      </w:rPr>
      <w:t xml:space="preserve"> </w:t>
    </w:r>
    <w:r>
      <w:rPr>
        <w:sz w:val="42"/>
        <w:szCs w:val="42"/>
        <w:u w:val="single" w:color="auto"/>
        <w:spacing w:val="-5"/>
      </w:rPr>
      <w:t>焊</w:t>
    </w:r>
    <w:r>
      <w:rPr>
        <w:sz w:val="42"/>
        <w:szCs w:val="42"/>
        <w:u w:val="single" w:color="auto"/>
        <w:spacing w:val="-93"/>
      </w:rPr>
      <w:t xml:space="preserve"> </w:t>
    </w:r>
    <w:r>
      <w:rPr>
        <w:sz w:val="42"/>
        <w:szCs w:val="42"/>
        <w:u w:val="single" w:color="auto"/>
        <w:spacing w:val="-5"/>
      </w:rPr>
      <w:t>情</w:t>
    </w:r>
    <w:r>
      <w:rPr>
        <w:sz w:val="42"/>
        <w:szCs w:val="42"/>
        <w:u w:val="single" w:color="auto"/>
        <w:spacing w:val="-84"/>
      </w:rPr>
      <w:t xml:space="preserve"> </w:t>
    </w:r>
    <w:r>
      <w:rPr>
        <w:sz w:val="42"/>
        <w:szCs w:val="42"/>
        <w:u w:val="single" w:color="auto"/>
        <w:spacing w:val="-5"/>
      </w:rPr>
      <w:t>结</w:t>
    </w:r>
    <w:r>
      <w:rPr>
        <w:sz w:val="42"/>
        <w:szCs w:val="42"/>
        <w:u w:val="single" w:color="auto"/>
        <w:spacing w:val="-95"/>
      </w:rPr>
      <w:t xml:space="preserve"> </w:t>
    </w:r>
    <w:r>
      <w:rPr>
        <w:sz w:val="42"/>
        <w:szCs w:val="42"/>
        <w:u w:val="single" w:color="auto"/>
        <w:spacing w:val="-5"/>
      </w:rPr>
      <w:t>倪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5"/>
      </w:rPr>
      <w:t>qián—qiàn         1373</w:t>
    </w:r>
  </w:p>
</w:hdr>
</file>

<file path=word/header16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63" w:line="215" w:lineRule="auto"/>
      <w:tabs>
        <w:tab w:val="left" w:pos="10350"/>
      </w:tabs>
      <w:rPr>
        <w:rFonts w:ascii="Times New Roman" w:hAnsi="Times New Roman" w:eastAsia="Times New Roman" w:cs="Times New Roman"/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39"/>
      </w:rPr>
      <w:t>附录难字简释码越骸噪嬌翱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qi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9"/>
      </w:rPr>
      <w:t>āo      1375</w:t>
    </w:r>
  </w:p>
</w:hdr>
</file>

<file path=word/header16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67" w:line="213" w:lineRule="auto"/>
      <w:rPr>
        <w:sz w:val="44"/>
        <w:szCs w:val="44"/>
      </w:rPr>
    </w:pPr>
    <w:r>
      <w:rPr>
        <w:rFonts w:ascii="Times New Roman" w:hAnsi="Times New Roman" w:eastAsia="Times New Roman" w:cs="Times New Roman"/>
        <w:sz w:val="44"/>
        <w:szCs w:val="44"/>
        <w:spacing w:val="-6"/>
      </w:rPr>
      <w:t>1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-6"/>
      </w:rPr>
      <w:t>376      qiáo—qiè   </w:t>
    </w:r>
    <w:r>
      <w:rPr>
        <w:sz w:val="44"/>
        <w:szCs w:val="44"/>
        <w:u w:val="single" w:color="auto"/>
        <w:spacing w:val="-6"/>
      </w:rPr>
      <w:t>趟较峭鞘撤蹶揭  </w:t>
    </w:r>
    <w:r>
      <w:rPr>
        <w:rFonts w:ascii="SimHei" w:hAnsi="SimHei" w:eastAsia="SimHei" w:cs="SimHei"/>
        <w:sz w:val="44"/>
        <w:szCs w:val="44"/>
        <w:u w:val="single" w:color="auto"/>
        <w:spacing w:val="-6"/>
      </w:rPr>
      <w:t>附录</w:t>
    </w:r>
    <w:r>
      <w:rPr>
        <w:rFonts w:ascii="SimHei" w:hAnsi="SimHei" w:eastAsia="SimHei" w:cs="SimHei"/>
        <w:sz w:val="44"/>
        <w:szCs w:val="44"/>
        <w:u w:val="single" w:color="auto"/>
        <w:spacing w:val="131"/>
      </w:rPr>
      <w:t xml:space="preserve"> </w:t>
    </w:r>
    <w:r>
      <w:rPr>
        <w:sz w:val="44"/>
        <w:szCs w:val="44"/>
        <w:u w:val="single" w:color="auto"/>
        <w:spacing w:val="-6"/>
      </w:rPr>
      <w:t>难字简释  </w:t>
    </w:r>
    <w:r>
      <w:rPr>
        <w:sz w:val="44"/>
        <w:szCs w:val="44"/>
        <w:u w:val="single" w:color="auto"/>
        <w:spacing w:val="-7"/>
      </w:rPr>
      <w:t xml:space="preserve">                                       </w:t>
    </w:r>
  </w:p>
</w:hdr>
</file>

<file path=word/header16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770"/>
      <w:spacing w:before="70" w:line="216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2082176" behindDoc="0" locked="0" layoutInCell="0" allowOverlap="1">
          <wp:simplePos x="0" y="0"/>
          <wp:positionH relativeFrom="page">
            <wp:posOffset>1566092</wp:posOffset>
          </wp:positionH>
          <wp:positionV relativeFrom="page">
            <wp:posOffset>1240803</wp:posOffset>
          </wp:positionV>
          <wp:extent cx="11707202" cy="11065"/>
          <wp:effectExtent l="0" t="0" r="0" b="0"/>
          <wp:wrapNone/>
          <wp:docPr id="912" name="IM 912"/>
          <wp:cNvGraphicFramePr/>
          <a:graphic>
            <a:graphicData uri="http://schemas.openxmlformats.org/drawingml/2006/picture">
              <pic:pic>
                <pic:nvPicPr>
                  <pic:cNvPr id="912" name="IM 9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7202" cy="1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"/>
      </w:rPr>
      <w:t>附录</w:t>
    </w:r>
    <w:r>
      <w:rPr>
        <w:sz w:val="46"/>
        <w:szCs w:val="46"/>
        <w:spacing w:val="174"/>
      </w:rPr>
      <w:t xml:space="preserve"> </w:t>
    </w:r>
    <w:r>
      <w:rPr>
        <w:sz w:val="46"/>
        <w:szCs w:val="46"/>
        <w:spacing w:val="1"/>
      </w:rPr>
      <w:t>难字简释跤嵌最種幹廣新</w:t>
    </w:r>
    <w:r>
      <w:rPr>
        <w:sz w:val="46"/>
        <w:szCs w:val="46"/>
        <w:spacing w:val="124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</w:rPr>
      <w:t>qi</w:t>
    </w:r>
    <w:r>
      <w:rPr>
        <w:rFonts w:ascii="Times New Roman" w:hAnsi="Times New Roman" w:eastAsia="Times New Roman" w:cs="Times New Roman"/>
        <w:sz w:val="46"/>
        <w:szCs w:val="46"/>
        <w:spacing w:val="1"/>
      </w:rPr>
      <w:t>è—</w:t>
    </w:r>
    <w:r>
      <w:rPr>
        <w:rFonts w:ascii="Times New Roman" w:hAnsi="Times New Roman" w:eastAsia="Times New Roman" w:cs="Times New Roman"/>
        <w:sz w:val="46"/>
        <w:szCs w:val="46"/>
      </w:rPr>
      <w:t>qing</w:t>
    </w:r>
    <w:r>
      <w:rPr>
        <w:rFonts w:ascii="Times New Roman" w:hAnsi="Times New Roman" w:eastAsia="Times New Roman" w:cs="Times New Roman"/>
        <w:sz w:val="46"/>
        <w:szCs w:val="46"/>
        <w:spacing w:val="1"/>
      </w:rPr>
      <w:t xml:space="preserve">    1377</w:t>
    </w:r>
  </w:p>
</w:hdr>
</file>

<file path=word/header16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4"/>
      <w:spacing w:before="67" w:line="217" w:lineRule="auto"/>
      <w:rPr>
        <w:sz w:val="43"/>
        <w:szCs w:val="43"/>
      </w:rPr>
    </w:pPr>
    <w:r>
      <w:pict>
        <v:rect id="_x0000_s1954" style="position:absolute;margin-left:10.146pt;margin-top:25.9157pt;mso-position-vertical-relative:text;mso-position-horizontal-relative:text;width:876.55pt;height:1.1pt;z-index:252084224;" fillcolor="#000000" filled="true" stroked="false"/>
      </w:pict>
    </w:r>
    <w:r>
      <w:rPr>
        <w:rFonts w:ascii="Times New Roman" w:hAnsi="Times New Roman" w:eastAsia="Times New Roman" w:cs="Times New Roman"/>
        <w:sz w:val="43"/>
        <w:szCs w:val="43"/>
        <w:spacing w:val="-11"/>
      </w:rPr>
      <w:t>1</w:t>
    </w:r>
    <w:r>
      <w:rPr>
        <w:rFonts w:ascii="Times New Roman" w:hAnsi="Times New Roman" w:eastAsia="Times New Roman" w:cs="Times New Roman"/>
        <w:sz w:val="43"/>
        <w:szCs w:val="43"/>
        <w:spacing w:val="85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3</w:t>
    </w:r>
    <w:r>
      <w:rPr>
        <w:rFonts w:ascii="Times New Roman" w:hAnsi="Times New Roman" w:eastAsia="Times New Roman" w:cs="Times New Roman"/>
        <w:sz w:val="43"/>
        <w:szCs w:val="43"/>
        <w:spacing w:val="83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7</w:t>
    </w:r>
    <w:r>
      <w:rPr>
        <w:rFonts w:ascii="Times New Roman" w:hAnsi="Times New Roman" w:eastAsia="Times New Roman" w:cs="Times New Roman"/>
        <w:sz w:val="43"/>
        <w:szCs w:val="43"/>
        <w:spacing w:val="94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8    q  í  n</w:t>
    </w:r>
    <w:r>
      <w:rPr>
        <w:rFonts w:ascii="Times New Roman" w:hAnsi="Times New Roman" w:eastAsia="Times New Roman" w:cs="Times New Roman"/>
        <w:sz w:val="43"/>
        <w:szCs w:val="43"/>
        <w:spacing w:val="80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g</w:t>
    </w:r>
    <w:r>
      <w:rPr>
        <w:rFonts w:ascii="Times New Roman" w:hAnsi="Times New Roman" w:eastAsia="Times New Roman" w:cs="Times New Roman"/>
        <w:sz w:val="43"/>
        <w:szCs w:val="43"/>
        <w:spacing w:val="85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-</w:t>
    </w:r>
    <w:r>
      <w:rPr>
        <w:rFonts w:ascii="Times New Roman" w:hAnsi="Times New Roman" w:eastAsia="Times New Roman" w:cs="Times New Roman"/>
        <w:sz w:val="43"/>
        <w:szCs w:val="43"/>
        <w:spacing w:val="82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q</w:t>
    </w:r>
    <w:r>
      <w:rPr>
        <w:rFonts w:ascii="Times New Roman" w:hAnsi="Times New Roman" w:eastAsia="Times New Roman" w:cs="Times New Roman"/>
        <w:sz w:val="43"/>
        <w:szCs w:val="43"/>
        <w:spacing w:val="80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i</w:t>
    </w:r>
    <w:r>
      <w:rPr>
        <w:rFonts w:ascii="Times New Roman" w:hAnsi="Times New Roman" w:eastAsia="Times New Roman" w:cs="Times New Roman"/>
        <w:sz w:val="43"/>
        <w:szCs w:val="43"/>
        <w:spacing w:val="82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ó</w:t>
    </w:r>
    <w:r>
      <w:rPr>
        <w:rFonts w:ascii="Times New Roman" w:hAnsi="Times New Roman" w:eastAsia="Times New Roman" w:cs="Times New Roman"/>
        <w:sz w:val="43"/>
        <w:szCs w:val="43"/>
        <w:spacing w:val="69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n</w:t>
    </w:r>
    <w:r>
      <w:rPr>
        <w:rFonts w:ascii="Times New Roman" w:hAnsi="Times New Roman" w:eastAsia="Times New Roman" w:cs="Times New Roman"/>
        <w:sz w:val="43"/>
        <w:szCs w:val="43"/>
        <w:spacing w:val="81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11"/>
      </w:rPr>
      <w:t>g</w:t>
    </w:r>
    <w:r>
      <w:rPr>
        <w:sz w:val="43"/>
        <w:szCs w:val="43"/>
        <w:spacing w:val="-11"/>
      </w:rPr>
      <w:t>殖 森 高 聲 清 饰 蒙</w:t>
    </w:r>
    <w:r>
      <w:rPr>
        <w:sz w:val="43"/>
        <w:szCs w:val="43"/>
        <w:spacing w:val="-12"/>
      </w:rPr>
      <w:t xml:space="preserve"> 胸</w:t>
    </w:r>
    <w:r>
      <w:rPr>
        <w:sz w:val="43"/>
        <w:szCs w:val="43"/>
        <w:spacing w:val="-54"/>
      </w:rPr>
      <w:t xml:space="preserve"> </w:t>
    </w:r>
    <w:r>
      <w:rPr>
        <w:sz w:val="43"/>
        <w:szCs w:val="43"/>
        <w:spacing w:val="-12"/>
      </w:rPr>
      <w:t>附</w:t>
    </w:r>
    <w:r>
      <w:rPr>
        <w:sz w:val="43"/>
        <w:szCs w:val="43"/>
        <w:spacing w:val="-22"/>
      </w:rPr>
      <w:t xml:space="preserve"> </w:t>
    </w:r>
    <w:r>
      <w:rPr>
        <w:sz w:val="43"/>
        <w:szCs w:val="43"/>
        <w:spacing w:val="-12"/>
      </w:rPr>
      <w:t>录</w:t>
    </w:r>
    <w:r>
      <w:rPr>
        <w:sz w:val="43"/>
        <w:szCs w:val="43"/>
        <w:spacing w:val="-25"/>
      </w:rPr>
      <w:t xml:space="preserve"> </w:t>
    </w:r>
    <w:r>
      <w:rPr>
        <w:sz w:val="43"/>
        <w:szCs w:val="43"/>
        <w:spacing w:val="-12"/>
      </w:rPr>
      <w:t>难</w:t>
    </w:r>
    <w:r>
      <w:rPr>
        <w:sz w:val="43"/>
        <w:szCs w:val="43"/>
        <w:spacing w:val="-21"/>
      </w:rPr>
      <w:t xml:space="preserve"> </w:t>
    </w:r>
    <w:r>
      <w:rPr>
        <w:sz w:val="43"/>
        <w:szCs w:val="43"/>
        <w:spacing w:val="-12"/>
      </w:rPr>
      <w:t>字</w:t>
    </w:r>
    <w:r>
      <w:rPr>
        <w:sz w:val="43"/>
        <w:szCs w:val="43"/>
        <w:spacing w:val="-15"/>
      </w:rPr>
      <w:t xml:space="preserve"> </w:t>
    </w:r>
    <w:r>
      <w:rPr>
        <w:sz w:val="43"/>
        <w:szCs w:val="43"/>
        <w:spacing w:val="-12"/>
      </w:rPr>
      <w:t>简</w:t>
    </w:r>
    <w:r>
      <w:rPr>
        <w:sz w:val="43"/>
        <w:szCs w:val="43"/>
        <w:spacing w:val="-25"/>
      </w:rPr>
      <w:t xml:space="preserve"> </w:t>
    </w:r>
    <w:r>
      <w:rPr>
        <w:sz w:val="43"/>
        <w:szCs w:val="43"/>
        <w:spacing w:val="-12"/>
      </w:rPr>
      <w:t>释</w:t>
    </w:r>
  </w:p>
</w:hdr>
</file>

<file path=word/header16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4"/>
      <w:spacing w:before="1" w:line="249" w:lineRule="auto"/>
      <w:tabs>
        <w:tab w:val="left" w:pos="8500"/>
      </w:tabs>
      <w:rPr>
        <w:rFonts w:ascii="Times New Roman" w:hAnsi="Times New Roman" w:eastAsia="Times New Roman" w:cs="Times New Roman"/>
        <w:sz w:val="43"/>
        <w:szCs w:val="43"/>
      </w:rPr>
    </w:pPr>
    <w:r>
      <w:rPr>
        <w:sz w:val="43"/>
        <w:szCs w:val="43"/>
        <w:u w:val="single" w:color="auto"/>
      </w:rPr>
      <w:tab/>
    </w:r>
    <w:r>
      <w:rPr>
        <w:sz w:val="43"/>
        <w:szCs w:val="43"/>
        <w:u w:val="single" w:color="auto"/>
        <w:spacing w:val="13"/>
      </w:rPr>
      <w:t>附录</w:t>
    </w:r>
    <w:r>
      <w:rPr>
        <w:sz w:val="43"/>
        <w:szCs w:val="43"/>
        <w:u w:val="single" w:color="auto"/>
        <w:spacing w:val="216"/>
      </w:rPr>
      <w:t xml:space="preserve"> </w:t>
    </w:r>
    <w:r>
      <w:rPr>
        <w:sz w:val="43"/>
        <w:szCs w:val="43"/>
        <w:u w:val="single" w:color="auto"/>
        <w:spacing w:val="13"/>
      </w:rPr>
      <w:t>难字简释璃鞘蓝楸获驚鳅</w:t>
    </w:r>
    <w:r>
      <w:rPr>
        <w:sz w:val="43"/>
        <w:szCs w:val="43"/>
        <w:u w:val="single" w:color="auto"/>
        <w:spacing w:val="-41"/>
      </w:rPr>
      <w:t xml:space="preserve"> </w:t>
    </w:r>
    <w:r>
      <w:rPr>
        <w:rFonts w:ascii="Arial" w:hAnsi="Arial" w:eastAsia="Arial" w:cs="Arial"/>
        <w:sz w:val="43"/>
        <w:szCs w:val="43"/>
        <w:u w:val="single" w:color="auto"/>
      </w:rPr>
      <w:t>qi</w:t>
    </w:r>
    <w:r>
      <w:rPr>
        <w:rFonts w:ascii="Arial" w:hAnsi="Arial" w:eastAsia="Arial" w:cs="Arial"/>
        <w:sz w:val="43"/>
        <w:szCs w:val="43"/>
        <w:u w:val="single" w:color="auto"/>
        <w:spacing w:val="13"/>
      </w:rPr>
      <w:t>ó</w:t>
    </w:r>
    <w:r>
      <w:rPr>
        <w:rFonts w:ascii="Arial" w:hAnsi="Arial" w:eastAsia="Arial" w:cs="Arial"/>
        <w:sz w:val="43"/>
        <w:szCs w:val="43"/>
        <w:u w:val="single" w:color="auto"/>
      </w:rPr>
      <w:t>ng</w:t>
    </w:r>
    <w:r>
      <w:rPr>
        <w:rFonts w:ascii="Arial" w:hAnsi="Arial" w:eastAsia="Arial" w:cs="Arial"/>
        <w:sz w:val="43"/>
        <w:szCs w:val="43"/>
        <w:u w:val="single" w:color="auto"/>
        <w:spacing w:val="13"/>
      </w:rPr>
      <w:t>-</w:t>
    </w:r>
    <w:r>
      <w:rPr>
        <w:rFonts w:ascii="Arial" w:hAnsi="Arial" w:eastAsia="Arial" w:cs="Arial"/>
        <w:sz w:val="43"/>
        <w:szCs w:val="43"/>
        <w:u w:val="single" w:color="auto"/>
      </w:rPr>
      <w:t>qi</w:t>
    </w:r>
    <w:r>
      <w:rPr>
        <w:rFonts w:ascii="Arial" w:hAnsi="Arial" w:eastAsia="Arial" w:cs="Arial"/>
        <w:sz w:val="43"/>
        <w:szCs w:val="43"/>
        <w:u w:val="single" w:color="auto"/>
        <w:spacing w:val="13"/>
      </w:rPr>
      <w:t>ū</w:t>
    </w:r>
    <w:r>
      <w:rPr>
        <w:rFonts w:ascii="Arial" w:hAnsi="Arial" w:eastAsia="Arial" w:cs="Arial"/>
        <w:sz w:val="43"/>
        <w:szCs w:val="43"/>
        <w:u w:val="single" w:color="auto"/>
        <w:spacing w:val="1"/>
      </w:rPr>
      <w:t xml:space="preserve">        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13"/>
      </w:rPr>
      <w:t>1379  </w:t>
    </w:r>
  </w:p>
</w:hdr>
</file>

<file path=word/header16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30"/>
      <w:spacing w:before="60" w:line="217" w:lineRule="auto"/>
      <w:tabs>
        <w:tab w:val="left" w:pos="502"/>
      </w:tabs>
      <w:rPr>
        <w:sz w:val="39"/>
        <w:szCs w:val="39"/>
      </w:rPr>
    </w:pPr>
    <w:r>
      <w:rPr>
        <w:rFonts w:ascii="Times New Roman" w:hAnsi="Times New Roman" w:eastAsia="Times New Roman" w:cs="Times New Roman"/>
        <w:sz w:val="39"/>
        <w:szCs w:val="39"/>
        <w:u w:val="single" w:color="auto"/>
      </w:rPr>
      <w:tab/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27"/>
      </w:rPr>
      <w:t>1380        </w:t>
    </w:r>
    <w:r>
      <w:rPr>
        <w:rFonts w:ascii="Times New Roman" w:hAnsi="Times New Roman" w:eastAsia="Times New Roman" w:cs="Times New Roman"/>
        <w:sz w:val="39"/>
        <w:szCs w:val="39"/>
        <w:u w:val="single" w:color="auto"/>
      </w:rPr>
      <w:t>qi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27"/>
      </w:rPr>
      <w:t>ú—</w:t>
    </w:r>
    <w:r>
      <w:rPr>
        <w:rFonts w:ascii="Times New Roman" w:hAnsi="Times New Roman" w:eastAsia="Times New Roman" w:cs="Times New Roman"/>
        <w:sz w:val="39"/>
        <w:szCs w:val="39"/>
        <w:u w:val="single" w:color="auto"/>
      </w:rPr>
      <w:t>qi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27"/>
      </w:rPr>
      <w:t>ú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21"/>
      </w:rPr>
      <w:t xml:space="preserve">   </w:t>
    </w:r>
    <w:r>
      <w:rPr>
        <w:sz w:val="39"/>
        <w:szCs w:val="39"/>
        <w:u w:val="single" w:color="auto"/>
        <w:spacing w:val="27"/>
      </w:rPr>
      <w:t>遒球解绿</w:t>
    </w:r>
    <w:r>
      <w:rPr>
        <w:sz w:val="39"/>
        <w:szCs w:val="39"/>
        <w:u w:val="single" w:color="auto"/>
        <w:spacing w:val="26"/>
      </w:rPr>
      <w:t>瓶斛槌机艽附录  难字简释                                    </w:t>
    </w:r>
  </w:p>
</w:hdr>
</file>

<file path=word/header16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552"/>
      <w:spacing w:before="70" w:line="216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2090368" behindDoc="0" locked="0" layoutInCell="0" allowOverlap="1">
          <wp:simplePos x="0" y="0"/>
          <wp:positionH relativeFrom="page">
            <wp:posOffset>1439305</wp:posOffset>
          </wp:positionH>
          <wp:positionV relativeFrom="page">
            <wp:posOffset>1086305</wp:posOffset>
          </wp:positionV>
          <wp:extent cx="11734820" cy="11064"/>
          <wp:effectExtent l="0" t="0" r="0" b="0"/>
          <wp:wrapNone/>
          <wp:docPr id="930" name="IM 930"/>
          <wp:cNvGraphicFramePr/>
          <a:graphic>
            <a:graphicData uri="http://schemas.openxmlformats.org/drawingml/2006/picture">
              <pic:pic>
                <pic:nvPicPr>
                  <pic:cNvPr id="930" name="IM 9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34820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7"/>
      </w:rPr>
      <w:t>附录难字简释顺勉去璆祛法 </w:t>
    </w:r>
    <w:r>
      <w:rPr>
        <w:rFonts w:ascii="Times New Roman" w:hAnsi="Times New Roman" w:eastAsia="Times New Roman" w:cs="Times New Roman"/>
        <w:sz w:val="46"/>
        <w:szCs w:val="46"/>
      </w:rPr>
      <w:t>qi</w:t>
    </w:r>
    <w:r>
      <w:rPr>
        <w:rFonts w:ascii="Times New Roman" w:hAnsi="Times New Roman" w:eastAsia="Times New Roman" w:cs="Times New Roman"/>
        <w:sz w:val="46"/>
        <w:szCs w:val="46"/>
        <w:spacing w:val="17"/>
      </w:rPr>
      <w:t>ú—qū     1</w:t>
    </w:r>
    <w:r>
      <w:rPr>
        <w:rFonts w:ascii="Times New Roman" w:hAnsi="Times New Roman" w:eastAsia="Times New Roman" w:cs="Times New Roman"/>
        <w:sz w:val="46"/>
        <w:szCs w:val="46"/>
        <w:spacing w:val="16"/>
      </w:rPr>
      <w:t>381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0"/>
      <w:spacing w:before="82" w:line="191" w:lineRule="auto"/>
      <w:rPr>
        <w:sz w:val="40"/>
        <w:szCs w:val="40"/>
      </w:rPr>
    </w:pPr>
    <w:r>
      <w:rPr>
        <w:rFonts w:ascii="Times New Roman" w:hAnsi="Times New Roman" w:eastAsia="Times New Roman" w:cs="Times New Roman"/>
        <w:sz w:val="40"/>
        <w:szCs w:val="40"/>
        <w:spacing w:val="-9"/>
      </w:rPr>
      <w:t>1</w:t>
    </w:r>
    <w:r>
      <w:rPr>
        <w:rFonts w:ascii="Times New Roman" w:hAnsi="Times New Roman" w:eastAsia="Times New Roman" w:cs="Times New Roman"/>
        <w:sz w:val="40"/>
        <w:szCs w:val="40"/>
        <w:spacing w:val="28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1  8</w:t>
    </w:r>
    <w:r>
      <w:rPr>
        <w:rFonts w:ascii="Times New Roman" w:hAnsi="Times New Roman" w:eastAsia="Times New Roman" w:cs="Times New Roman"/>
        <w:sz w:val="40"/>
        <w:szCs w:val="40"/>
        <w:spacing w:val="17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8      c  h  á</w:t>
    </w:r>
    <w:r>
      <w:rPr>
        <w:rFonts w:ascii="Times New Roman" w:hAnsi="Times New Roman" w:eastAsia="Times New Roman" w:cs="Times New Roman"/>
        <w:sz w:val="40"/>
        <w:szCs w:val="40"/>
        <w:spacing w:val="5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n  —</w:t>
    </w:r>
    <w:r>
      <w:rPr>
        <w:rFonts w:ascii="Times New Roman" w:hAnsi="Times New Roman" w:eastAsia="Times New Roman" w:cs="Times New Roman"/>
        <w:sz w:val="40"/>
        <w:szCs w:val="40"/>
        <w:spacing w:val="10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c</w:t>
    </w:r>
    <w:r>
      <w:rPr>
        <w:rFonts w:ascii="Times New Roman" w:hAnsi="Times New Roman" w:eastAsia="Times New Roman" w:cs="Times New Roman"/>
        <w:sz w:val="40"/>
        <w:szCs w:val="40"/>
        <w:spacing w:val="5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h</w:t>
    </w:r>
    <w:r>
      <w:rPr>
        <w:rFonts w:ascii="Times New Roman" w:hAnsi="Times New Roman" w:eastAsia="Times New Roman" w:cs="Times New Roman"/>
        <w:sz w:val="40"/>
        <w:szCs w:val="40"/>
        <w:spacing w:val="12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ǎ</w:t>
    </w:r>
    <w:r>
      <w:rPr>
        <w:rFonts w:ascii="Times New Roman" w:hAnsi="Times New Roman" w:eastAsia="Times New Roman" w:cs="Times New Roman"/>
        <w:sz w:val="40"/>
        <w:szCs w:val="40"/>
        <w:spacing w:val="6"/>
      </w:rPr>
      <w:t xml:space="preserve">  </w:t>
    </w:r>
    <w:r>
      <w:rPr>
        <w:rFonts w:ascii="Times New Roman" w:hAnsi="Times New Roman" w:eastAsia="Times New Roman" w:cs="Times New Roman"/>
        <w:sz w:val="40"/>
        <w:szCs w:val="40"/>
        <w:spacing w:val="-9"/>
      </w:rPr>
      <w:t>n    </w:t>
    </w:r>
    <w:r>
      <w:rPr>
        <w:sz w:val="40"/>
        <w:szCs w:val="40"/>
        <w:spacing w:val="-9"/>
      </w:rPr>
      <w:t>攙 得</w:t>
    </w:r>
    <w:r>
      <w:rPr>
        <w:sz w:val="40"/>
        <w:szCs w:val="40"/>
        <w:spacing w:val="26"/>
      </w:rPr>
      <w:t xml:space="preserve"> </w:t>
    </w:r>
    <w:r>
      <w:rPr>
        <w:sz w:val="40"/>
        <w:szCs w:val="40"/>
        <w:spacing w:val="-9"/>
      </w:rPr>
      <w:t>镵</w:t>
    </w:r>
    <w:r>
      <w:rPr>
        <w:sz w:val="40"/>
        <w:szCs w:val="40"/>
        <w:spacing w:val="24"/>
      </w:rPr>
      <w:t xml:space="preserve"> </w:t>
    </w:r>
    <w:r>
      <w:rPr>
        <w:sz w:val="40"/>
        <w:szCs w:val="40"/>
        <w:spacing w:val="-9"/>
      </w:rPr>
      <w:t>产</w:t>
    </w:r>
    <w:r>
      <w:rPr>
        <w:sz w:val="40"/>
        <w:szCs w:val="40"/>
        <w:spacing w:val="39"/>
      </w:rPr>
      <w:t xml:space="preserve"> </w:t>
    </w:r>
    <w:r>
      <w:rPr>
        <w:sz w:val="40"/>
        <w:szCs w:val="40"/>
        <w:spacing w:val="-9"/>
      </w:rPr>
      <w:t>嘲</w:t>
    </w:r>
    <w:r>
      <w:rPr>
        <w:sz w:val="40"/>
        <w:szCs w:val="40"/>
        <w:spacing w:val="56"/>
      </w:rPr>
      <w:t xml:space="preserve"> </w:t>
    </w:r>
    <w:r>
      <w:rPr>
        <w:sz w:val="40"/>
        <w:szCs w:val="40"/>
        <w:spacing w:val="-9"/>
      </w:rPr>
      <w:t>附</w:t>
    </w:r>
    <w:r>
      <w:rPr>
        <w:sz w:val="40"/>
        <w:szCs w:val="40"/>
        <w:spacing w:val="26"/>
      </w:rPr>
      <w:t xml:space="preserve"> </w:t>
    </w:r>
    <w:r>
      <w:rPr>
        <w:sz w:val="40"/>
        <w:szCs w:val="40"/>
        <w:spacing w:val="-10"/>
      </w:rPr>
      <w:t>录</w:t>
    </w:r>
    <w:r>
      <w:rPr>
        <w:sz w:val="40"/>
        <w:szCs w:val="40"/>
        <w:spacing w:val="23"/>
      </w:rPr>
      <w:t xml:space="preserve"> </w:t>
    </w:r>
    <w:r>
      <w:rPr>
        <w:sz w:val="40"/>
        <w:szCs w:val="40"/>
        <w:spacing w:val="-10"/>
      </w:rPr>
      <w:t>难</w:t>
    </w:r>
    <w:r>
      <w:rPr>
        <w:sz w:val="40"/>
        <w:szCs w:val="40"/>
        <w:spacing w:val="26"/>
      </w:rPr>
      <w:t xml:space="preserve"> </w:t>
    </w:r>
    <w:r>
      <w:rPr>
        <w:sz w:val="40"/>
        <w:szCs w:val="40"/>
        <w:spacing w:val="-10"/>
      </w:rPr>
      <w:t>字</w:t>
    </w:r>
    <w:r>
      <w:rPr>
        <w:sz w:val="40"/>
        <w:szCs w:val="40"/>
        <w:spacing w:val="33"/>
      </w:rPr>
      <w:t xml:space="preserve"> </w:t>
    </w:r>
    <w:r>
      <w:rPr>
        <w:sz w:val="40"/>
        <w:szCs w:val="40"/>
        <w:spacing w:val="-10"/>
      </w:rPr>
      <w:t>简</w:t>
    </w:r>
    <w:r>
      <w:rPr>
        <w:sz w:val="40"/>
        <w:szCs w:val="40"/>
        <w:spacing w:val="23"/>
      </w:rPr>
      <w:t xml:space="preserve"> </w:t>
    </w:r>
    <w:r>
      <w:rPr>
        <w:sz w:val="40"/>
        <w:szCs w:val="40"/>
        <w:spacing w:val="-10"/>
      </w:rPr>
      <w:t>释</w:t>
    </w:r>
  </w:p>
  <w:p>
    <w:pPr>
      <w:ind w:firstLine="193"/>
      <w:spacing w:line="10" w:lineRule="exact"/>
      <w:rPr/>
    </w:pPr>
    <w:r>
      <w:rPr/>
      <w:drawing>
        <wp:inline distT="0" distB="0" distL="0" distR="0">
          <wp:extent cx="11282133" cy="6489"/>
          <wp:effectExtent l="0" t="0" r="0" b="0"/>
          <wp:docPr id="106" name="IM 106"/>
          <wp:cNvGraphicFramePr/>
          <a:graphic>
            <a:graphicData uri="http://schemas.openxmlformats.org/drawingml/2006/picture">
              <pic:pic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282133" cy="6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5"/>
      <w:spacing w:before="67" w:line="213" w:lineRule="auto"/>
      <w:tabs>
        <w:tab w:val="left" w:pos="512"/>
      </w:tabs>
      <w:rPr>
        <w:rFonts w:ascii="SimHei" w:hAnsi="SimHei" w:eastAsia="SimHei" w:cs="SimHei"/>
        <w:sz w:val="44"/>
        <w:szCs w:val="44"/>
      </w:rPr>
    </w:pPr>
    <w:r>
      <w:rPr>
        <w:rFonts w:ascii="Times New Roman" w:hAnsi="Times New Roman" w:eastAsia="Times New Roman" w:cs="Times New Roman"/>
        <w:sz w:val="44"/>
        <w:szCs w:val="44"/>
        <w:u w:val="single" w:color="auto"/>
      </w:rPr>
      <w:tab/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9"/>
      </w:rPr>
      <w:t>1382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2"/>
      </w:rPr>
      <w:t xml:space="preserve">    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9"/>
      </w:rPr>
      <w:t>qū  </w:t>
    </w:r>
    <w:r>
      <w:rPr>
        <w:rFonts w:ascii="SimHei" w:hAnsi="SimHei" w:eastAsia="SimHei" w:cs="SimHei"/>
        <w:sz w:val="44"/>
        <w:szCs w:val="44"/>
        <w:u w:val="single" w:color="auto"/>
        <w:spacing w:val="19"/>
      </w:rPr>
      <w:t>法肤法隔做趋涵附录难字简释</w:t>
    </w:r>
    <w:r>
      <w:rPr>
        <w:rFonts w:ascii="SimHei" w:hAnsi="SimHei" w:eastAsia="SimHei" w:cs="SimHei"/>
        <w:sz w:val="44"/>
        <w:szCs w:val="44"/>
        <w:u w:val="single" w:color="auto"/>
        <w:spacing w:val="19"/>
      </w:rPr>
      <w:t xml:space="preserve">                                    </w:t>
    </w:r>
    <w:r>
      <w:rPr>
        <w:rFonts w:ascii="SimHei" w:hAnsi="SimHei" w:eastAsia="SimHei" w:cs="SimHei"/>
        <w:sz w:val="44"/>
        <w:szCs w:val="44"/>
        <w:u w:val="single" w:color="auto"/>
        <w:spacing w:val="18"/>
      </w:rPr>
      <w:t xml:space="preserve">      </w:t>
    </w:r>
  </w:p>
</w:hdr>
</file>

<file path=word/header17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300"/>
      <w:spacing w:before="63" w:line="215" w:lineRule="auto"/>
      <w:rPr>
        <w:rFonts w:ascii="Times New Roman" w:hAnsi="Times New Roman" w:eastAsia="Times New Roman" w:cs="Times New Roman"/>
        <w:sz w:val="41"/>
        <w:szCs w:val="41"/>
      </w:rPr>
    </w:pPr>
    <w:r>
      <w:drawing>
        <wp:anchor distT="0" distB="0" distL="0" distR="0" simplePos="0" relativeHeight="252094464" behindDoc="0" locked="0" layoutInCell="0" allowOverlap="1">
          <wp:simplePos x="0" y="0"/>
          <wp:positionH relativeFrom="page">
            <wp:posOffset>1406249</wp:posOffset>
          </wp:positionH>
          <wp:positionV relativeFrom="page">
            <wp:posOffset>1069812</wp:posOffset>
          </wp:positionV>
          <wp:extent cx="11729239" cy="11062"/>
          <wp:effectExtent l="0" t="0" r="0" b="0"/>
          <wp:wrapNone/>
          <wp:docPr id="942" name="IM 942"/>
          <wp:cNvGraphicFramePr/>
          <a:graphic>
            <a:graphicData uri="http://schemas.openxmlformats.org/drawingml/2006/picture">
              <pic:pic>
                <pic:nvPicPr>
                  <pic:cNvPr id="942" name="IM 9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9239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38"/>
      </w:rPr>
      <w:t>附录难字简释蘧濯响曜齣約姁</w:t>
    </w:r>
    <w:r>
      <w:rPr>
        <w:sz w:val="41"/>
        <w:szCs w:val="41"/>
        <w:spacing w:val="160"/>
      </w:rPr>
      <w:t xml:space="preserve"> </w:t>
    </w:r>
    <w:r>
      <w:rPr>
        <w:rFonts w:ascii="Times New Roman" w:hAnsi="Times New Roman" w:eastAsia="Times New Roman" w:cs="Times New Roman"/>
        <w:sz w:val="41"/>
        <w:szCs w:val="41"/>
        <w:spacing w:val="38"/>
      </w:rPr>
      <w:t>qú—qǔ      1383</w:t>
    </w:r>
  </w:p>
</w:hdr>
</file>

<file path=word/header17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5"/>
      <w:spacing w:before="63" w:line="215" w:lineRule="auto"/>
      <w:tabs>
        <w:tab w:val="left" w:pos="494"/>
      </w:tabs>
      <w:rPr>
        <w:rFonts w:ascii="SimHei" w:hAnsi="SimHei" w:eastAsia="SimHei" w:cs="SimHei"/>
        <w:sz w:val="41"/>
        <w:szCs w:val="41"/>
      </w:rPr>
    </w:pPr>
    <w:r>
      <w:rPr>
        <w:rFonts w:ascii="Times New Roman" w:hAnsi="Times New Roman" w:eastAsia="Times New Roman" w:cs="Times New Roman"/>
        <w:sz w:val="41"/>
        <w:szCs w:val="41"/>
        <w:u w:val="single" w:color="auto"/>
      </w:rPr>
      <w:tab/>
    </w:r>
    <w:r>
      <w:rPr>
        <w:rFonts w:ascii="Times New Roman" w:hAnsi="Times New Roman" w:eastAsia="Times New Roman" w:cs="Times New Roman"/>
        <w:sz w:val="41"/>
        <w:szCs w:val="41"/>
        <w:u w:val="single" w:color="auto"/>
      </w:rPr>
      <w:t>1384        quān—quán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25"/>
      </w:rPr>
      <w:t xml:space="preserve">   </w:t>
    </w:r>
    <w:r>
      <w:rPr>
        <w:rFonts w:ascii="SimHei" w:hAnsi="SimHei" w:eastAsia="SimHei" w:cs="SimHei"/>
        <w:sz w:val="41"/>
        <w:szCs w:val="41"/>
        <w:u w:val="single" w:color="auto"/>
        <w:spacing w:val="80"/>
      </w:rPr>
      <w:t>卷拳蓄鬟蜷源附录难字简释</w:t>
    </w:r>
    <w:r>
      <w:rPr>
        <w:rFonts w:ascii="SimHei" w:hAnsi="SimHei" w:eastAsia="SimHei" w:cs="SimHei"/>
        <w:sz w:val="41"/>
        <w:szCs w:val="41"/>
        <w:u w:val="single" w:color="auto"/>
      </w:rPr>
      <w:t xml:space="preserve">                                         </w:t>
    </w:r>
  </w:p>
</w:hdr>
</file>

<file path=word/header17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98"/>
      <w:spacing w:before="68" w:line="224" w:lineRule="auto"/>
      <w:rPr>
        <w:rFonts w:ascii="KaiTi" w:hAnsi="KaiTi" w:eastAsia="KaiTi" w:cs="KaiTi"/>
        <w:sz w:val="39"/>
        <w:szCs w:val="39"/>
      </w:rPr>
    </w:pPr>
    <w:r>
      <w:drawing>
        <wp:anchor distT="0" distB="0" distL="0" distR="0" simplePos="0" relativeHeight="252098560" behindDoc="0" locked="0" layoutInCell="1" allowOverlap="1">
          <wp:simplePos x="0" y="0"/>
          <wp:positionH relativeFrom="column">
            <wp:posOffset>154405</wp:posOffset>
          </wp:positionH>
          <wp:positionV relativeFrom="paragraph">
            <wp:posOffset>284133</wp:posOffset>
          </wp:positionV>
          <wp:extent cx="11848082" cy="12682"/>
          <wp:effectExtent l="0" t="0" r="0" b="0"/>
          <wp:wrapNone/>
          <wp:docPr id="952" name="IM 952"/>
          <wp:cNvGraphicFramePr/>
          <a:graphic>
            <a:graphicData uri="http://schemas.openxmlformats.org/drawingml/2006/picture">
              <pic:pic>
                <pic:nvPicPr>
                  <pic:cNvPr id="952" name="IM 9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848082" cy="126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KaiTi" w:hAnsi="KaiTi" w:eastAsia="KaiTi" w:cs="KaiTi"/>
        <w:sz w:val="39"/>
        <w:szCs w:val="39"/>
        <w:spacing w:val="-15"/>
      </w:rPr>
      <w:t>附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录</w:t>
    </w:r>
    <w:r>
      <w:rPr>
        <w:rFonts w:ascii="KaiTi" w:hAnsi="KaiTi" w:eastAsia="KaiTi" w:cs="KaiTi"/>
        <w:sz w:val="39"/>
        <w:szCs w:val="39"/>
        <w:spacing w:val="-15"/>
      </w:rPr>
      <w:t xml:space="preserve">   </w:t>
    </w:r>
    <w:r>
      <w:rPr>
        <w:rFonts w:ascii="KaiTi" w:hAnsi="KaiTi" w:eastAsia="KaiTi" w:cs="KaiTi"/>
        <w:sz w:val="39"/>
        <w:szCs w:val="39"/>
        <w:spacing w:val="-15"/>
      </w:rPr>
      <w:t>难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字</w:t>
    </w:r>
    <w:r>
      <w:rPr>
        <w:rFonts w:ascii="KaiTi" w:hAnsi="KaiTi" w:eastAsia="KaiTi" w:cs="KaiTi"/>
        <w:sz w:val="39"/>
        <w:szCs w:val="39"/>
        <w:spacing w:val="32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简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释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牲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住</w:t>
    </w:r>
    <w:r>
      <w:rPr>
        <w:rFonts w:ascii="KaiTi" w:hAnsi="KaiTi" w:eastAsia="KaiTi" w:cs="KaiTi"/>
        <w:sz w:val="39"/>
        <w:szCs w:val="39"/>
        <w:spacing w:val="1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圳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缺</w:t>
    </w:r>
    <w:r>
      <w:rPr>
        <w:rFonts w:ascii="KaiTi" w:hAnsi="KaiTi" w:eastAsia="KaiTi" w:cs="KaiTi"/>
        <w:sz w:val="39"/>
        <w:szCs w:val="39"/>
        <w:spacing w:val="3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蛹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磺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被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碧</w:t>
    </w:r>
    <w:r>
      <w:rPr>
        <w:rFonts w:ascii="KaiTi" w:hAnsi="KaiTi" w:eastAsia="KaiTi" w:cs="KaiTi"/>
        <w:sz w:val="39"/>
        <w:szCs w:val="39"/>
        <w:spacing w:val="-8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q</w:t>
    </w:r>
    <w:r>
      <w:rPr>
        <w:rFonts w:ascii="KaiTi" w:hAnsi="KaiTi" w:eastAsia="KaiTi" w:cs="KaiTi"/>
        <w:sz w:val="39"/>
        <w:szCs w:val="39"/>
        <w:spacing w:val="-1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u</w:t>
    </w:r>
    <w:r>
      <w:rPr>
        <w:rFonts w:ascii="KaiTi" w:hAnsi="KaiTi" w:eastAsia="KaiTi" w:cs="KaiTi"/>
        <w:sz w:val="39"/>
        <w:szCs w:val="39"/>
        <w:spacing w:val="87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á</w:t>
    </w:r>
    <w:r>
      <w:rPr>
        <w:rFonts w:ascii="KaiTi" w:hAnsi="KaiTi" w:eastAsia="KaiTi" w:cs="KaiTi"/>
        <w:sz w:val="39"/>
        <w:szCs w:val="39"/>
        <w:spacing w:val="-1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n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-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q</w:t>
    </w:r>
    <w:r>
      <w:rPr>
        <w:rFonts w:ascii="KaiTi" w:hAnsi="KaiTi" w:eastAsia="KaiTi" w:cs="KaiTi"/>
        <w:sz w:val="39"/>
        <w:szCs w:val="39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u</w:t>
    </w:r>
    <w:r>
      <w:rPr>
        <w:rFonts w:ascii="KaiTi" w:hAnsi="KaiTi" w:eastAsia="KaiTi" w:cs="KaiTi"/>
        <w:sz w:val="39"/>
        <w:szCs w:val="39"/>
        <w:spacing w:val="86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è</w:t>
    </w:r>
    <w:r>
      <w:rPr>
        <w:rFonts w:ascii="KaiTi" w:hAnsi="KaiTi" w:eastAsia="KaiTi" w:cs="KaiTi"/>
        <w:sz w:val="39"/>
        <w:szCs w:val="39"/>
        <w:spacing w:val="95"/>
      </w:rPr>
      <w:t xml:space="preserve">  </w:t>
    </w:r>
    <w:r>
      <w:rPr>
        <w:rFonts w:ascii="KaiTi" w:hAnsi="KaiTi" w:eastAsia="KaiTi" w:cs="KaiTi"/>
        <w:sz w:val="39"/>
        <w:szCs w:val="39"/>
        <w:spacing w:val="-15"/>
      </w:rPr>
      <w:t>1</w:t>
    </w:r>
    <w:r>
      <w:rPr>
        <w:rFonts w:ascii="KaiTi" w:hAnsi="KaiTi" w:eastAsia="KaiTi" w:cs="KaiTi"/>
        <w:sz w:val="39"/>
        <w:szCs w:val="39"/>
        <w:spacing w:val="-6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3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8</w:t>
    </w:r>
    <w:r>
      <w:rPr>
        <w:rFonts w:ascii="KaiTi" w:hAnsi="KaiTi" w:eastAsia="KaiTi" w:cs="KaiTi"/>
        <w:sz w:val="39"/>
        <w:szCs w:val="39"/>
        <w:spacing w:val="-15"/>
      </w:rPr>
      <w:t xml:space="preserve"> </w:t>
    </w:r>
    <w:r>
      <w:rPr>
        <w:rFonts w:ascii="KaiTi" w:hAnsi="KaiTi" w:eastAsia="KaiTi" w:cs="KaiTi"/>
        <w:sz w:val="39"/>
        <w:szCs w:val="39"/>
        <w:spacing w:val="-15"/>
      </w:rPr>
      <w:t>5</w:t>
    </w:r>
  </w:p>
</w:hdr>
</file>

<file path=word/header17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612"/>
      <w:spacing w:before="85" w:line="215" w:lineRule="auto"/>
      <w:rPr>
        <w:sz w:val="43"/>
        <w:szCs w:val="43"/>
      </w:rPr>
    </w:pPr>
    <w:r>
      <w:rPr>
        <w:sz w:val="43"/>
        <w:szCs w:val="43"/>
        <w:u w:val="single" w:color="auto"/>
        <w:spacing w:val="-20"/>
      </w:rPr>
      <w:t>1</w:t>
    </w:r>
    <w:r>
      <w:rPr>
        <w:sz w:val="43"/>
        <w:szCs w:val="43"/>
        <w:u w:val="single" w:color="auto"/>
        <w:spacing w:val="-36"/>
      </w:rPr>
      <w:t xml:space="preserve"> </w:t>
    </w:r>
    <w:r>
      <w:rPr>
        <w:sz w:val="43"/>
        <w:szCs w:val="43"/>
        <w:u w:val="single" w:color="auto"/>
        <w:spacing w:val="-20"/>
      </w:rPr>
      <w:t>3</w:t>
    </w:r>
    <w:r>
      <w:rPr>
        <w:sz w:val="43"/>
        <w:szCs w:val="43"/>
        <w:u w:val="single" w:color="auto"/>
        <w:spacing w:val="-55"/>
      </w:rPr>
      <w:t xml:space="preserve"> </w:t>
    </w:r>
    <w:r>
      <w:rPr>
        <w:sz w:val="43"/>
        <w:szCs w:val="43"/>
        <w:u w:val="single" w:color="auto"/>
        <w:spacing w:val="-20"/>
      </w:rPr>
      <w:t>8</w:t>
    </w:r>
    <w:r>
      <w:rPr>
        <w:sz w:val="43"/>
        <w:szCs w:val="43"/>
        <w:u w:val="single" w:color="auto"/>
        <w:spacing w:val="-54"/>
      </w:rPr>
      <w:t xml:space="preserve"> </w:t>
    </w:r>
    <w:r>
      <w:rPr>
        <w:sz w:val="43"/>
        <w:szCs w:val="43"/>
        <w:u w:val="single" w:color="auto"/>
        <w:spacing w:val="-20"/>
      </w:rPr>
      <w:t>8</w:t>
    </w:r>
    <w:r>
      <w:rPr>
        <w:sz w:val="43"/>
        <w:szCs w:val="43"/>
        <w:u w:val="single" w:color="auto"/>
        <w:spacing w:val="42"/>
      </w:rPr>
      <w:t xml:space="preserve">  </w:t>
    </w:r>
    <w:r>
      <w:rPr>
        <w:sz w:val="43"/>
        <w:szCs w:val="43"/>
        <w:u w:val="single" w:color="auto"/>
        <w:spacing w:val="-20"/>
      </w:rPr>
      <w:t>r</w:t>
    </w:r>
    <w:r>
      <w:rPr>
        <w:sz w:val="43"/>
        <w:szCs w:val="43"/>
        <w:u w:val="single" w:color="auto"/>
        <w:spacing w:val="-53"/>
      </w:rPr>
      <w:t xml:space="preserve"> </w:t>
    </w:r>
    <w:r>
      <w:rPr>
        <w:sz w:val="43"/>
        <w:szCs w:val="43"/>
        <w:u w:val="single" w:color="auto"/>
        <w:spacing w:val="-20"/>
      </w:rPr>
      <w:t>á</w:t>
    </w:r>
    <w:r>
      <w:rPr>
        <w:sz w:val="43"/>
        <w:szCs w:val="43"/>
        <w:u w:val="single" w:color="auto"/>
        <w:spacing w:val="-59"/>
      </w:rPr>
      <w:t xml:space="preserve"> </w:t>
    </w:r>
    <w:r>
      <w:rPr>
        <w:sz w:val="43"/>
        <w:szCs w:val="43"/>
        <w:u w:val="single" w:color="auto"/>
        <w:spacing w:val="-20"/>
      </w:rPr>
      <w:t>n</w:t>
    </w:r>
    <w:r>
      <w:rPr>
        <w:sz w:val="43"/>
        <w:szCs w:val="43"/>
        <w:u w:val="single" w:color="auto"/>
        <w:spacing w:val="-49"/>
      </w:rPr>
      <w:t xml:space="preserve"> </w:t>
    </w:r>
    <w:r>
      <w:rPr>
        <w:sz w:val="43"/>
        <w:szCs w:val="43"/>
        <w:u w:val="single" w:color="auto"/>
        <w:spacing w:val="-20"/>
      </w:rPr>
      <w:t>g</w:t>
    </w:r>
    <w:r>
      <w:rPr>
        <w:sz w:val="43"/>
        <w:szCs w:val="43"/>
        <w:u w:val="single" w:color="auto"/>
        <w:spacing w:val="-60"/>
      </w:rPr>
      <w:t xml:space="preserve"> </w:t>
    </w:r>
    <w:r>
      <w:rPr>
        <w:sz w:val="43"/>
        <w:szCs w:val="43"/>
        <w:u w:val="single" w:color="auto"/>
        <w:spacing w:val="-20"/>
      </w:rPr>
      <w:t>—</w:t>
    </w:r>
    <w:r>
      <w:rPr>
        <w:sz w:val="43"/>
        <w:szCs w:val="43"/>
        <w:u w:val="single" w:color="auto"/>
        <w:spacing w:val="-59"/>
      </w:rPr>
      <w:t xml:space="preserve"> </w:t>
    </w:r>
    <w:r>
      <w:rPr>
        <w:sz w:val="43"/>
        <w:szCs w:val="43"/>
        <w:u w:val="single" w:color="auto"/>
        <w:spacing w:val="-20"/>
      </w:rPr>
      <w:t>r</w:t>
    </w:r>
    <w:r>
      <w:rPr>
        <w:sz w:val="43"/>
        <w:szCs w:val="43"/>
        <w:u w:val="single" w:color="auto"/>
        <w:spacing w:val="-52"/>
      </w:rPr>
      <w:t xml:space="preserve"> </w:t>
    </w:r>
    <w:r>
      <w:rPr>
        <w:sz w:val="43"/>
        <w:szCs w:val="43"/>
        <w:u w:val="single" w:color="auto"/>
        <w:spacing w:val="-20"/>
      </w:rPr>
      <w:t>ó</w:t>
    </w:r>
    <w:r>
      <w:rPr>
        <w:sz w:val="43"/>
        <w:szCs w:val="43"/>
        <w:u w:val="single" w:color="auto"/>
        <w:spacing w:val="-60"/>
      </w:rPr>
      <w:t xml:space="preserve"> </w:t>
    </w:r>
    <w:r>
      <w:rPr>
        <w:sz w:val="43"/>
        <w:szCs w:val="43"/>
        <w:u w:val="single" w:color="auto"/>
        <w:spacing w:val="-20"/>
      </w:rPr>
      <w:t>n</w:t>
    </w:r>
    <w:r>
      <w:rPr>
        <w:sz w:val="43"/>
        <w:szCs w:val="43"/>
        <w:u w:val="single" w:color="auto"/>
        <w:spacing w:val="-49"/>
      </w:rPr>
      <w:t xml:space="preserve"> </w:t>
    </w:r>
    <w:r>
      <w:rPr>
        <w:sz w:val="43"/>
        <w:szCs w:val="43"/>
        <w:u w:val="single" w:color="auto"/>
        <w:spacing w:val="-20"/>
      </w:rPr>
      <w:t>g 襄</w:t>
    </w:r>
    <w:r>
      <w:rPr>
        <w:sz w:val="43"/>
        <w:szCs w:val="43"/>
        <w:u w:val="single" w:color="auto"/>
        <w:spacing w:val="-54"/>
      </w:rPr>
      <w:t xml:space="preserve"> </w:t>
    </w:r>
    <w:r>
      <w:rPr>
        <w:sz w:val="43"/>
        <w:szCs w:val="43"/>
        <w:u w:val="single" w:color="auto"/>
        <w:spacing w:val="-20"/>
      </w:rPr>
      <w:t>韧 陕</w:t>
    </w:r>
    <w:r>
      <w:rPr>
        <w:sz w:val="43"/>
        <w:szCs w:val="43"/>
        <w:u w:val="single" w:color="auto"/>
        <w:spacing w:val="-58"/>
      </w:rPr>
      <w:t xml:space="preserve"> </w:t>
    </w:r>
    <w:r>
      <w:rPr>
        <w:sz w:val="43"/>
        <w:szCs w:val="43"/>
        <w:u w:val="single" w:color="auto"/>
        <w:spacing w:val="-20"/>
      </w:rPr>
      <w:t>初</w:t>
    </w:r>
    <w:r>
      <w:rPr>
        <w:sz w:val="43"/>
        <w:szCs w:val="43"/>
        <w:u w:val="single" w:color="auto"/>
        <w:spacing w:val="-62"/>
      </w:rPr>
      <w:t xml:space="preserve"> </w:t>
    </w:r>
    <w:r>
      <w:rPr>
        <w:sz w:val="43"/>
        <w:szCs w:val="43"/>
        <w:u w:val="single" w:color="auto"/>
        <w:spacing w:val="-20"/>
      </w:rPr>
      <w:t>馴</w:t>
    </w:r>
    <w:r>
      <w:rPr>
        <w:sz w:val="43"/>
        <w:szCs w:val="43"/>
        <w:u w:val="single" w:color="auto"/>
        <w:spacing w:val="-56"/>
      </w:rPr>
      <w:t xml:space="preserve"> </w:t>
    </w:r>
    <w:r>
      <w:rPr>
        <w:sz w:val="43"/>
        <w:szCs w:val="43"/>
        <w:u w:val="single" w:color="auto"/>
        <w:spacing w:val="-20"/>
      </w:rPr>
      <w:t>塔</w:t>
    </w:r>
    <w:r>
      <w:rPr>
        <w:sz w:val="43"/>
        <w:szCs w:val="43"/>
        <w:u w:val="single" w:color="auto"/>
        <w:spacing w:val="-58"/>
      </w:rPr>
      <w:t xml:space="preserve"> </w:t>
    </w:r>
    <w:r>
      <w:rPr>
        <w:sz w:val="43"/>
        <w:szCs w:val="43"/>
        <w:u w:val="single" w:color="auto"/>
        <w:spacing w:val="-20"/>
      </w:rPr>
      <w:t>镕</w:t>
    </w:r>
    <w:r>
      <w:rPr>
        <w:sz w:val="43"/>
        <w:szCs w:val="43"/>
        <w:u w:val="single" w:color="auto"/>
        <w:spacing w:val="61"/>
      </w:rPr>
      <w:t xml:space="preserve">  </w:t>
    </w:r>
    <w:r>
      <w:rPr>
        <w:sz w:val="43"/>
        <w:szCs w:val="43"/>
        <w:u w:val="single" w:color="auto"/>
        <w:spacing w:val="-20"/>
      </w:rPr>
      <w:t>附</w:t>
    </w:r>
    <w:r>
      <w:rPr>
        <w:sz w:val="43"/>
        <w:szCs w:val="43"/>
        <w:u w:val="single" w:color="auto"/>
        <w:spacing w:val="-54"/>
      </w:rPr>
      <w:t xml:space="preserve"> </w:t>
    </w:r>
    <w:r>
      <w:rPr>
        <w:sz w:val="43"/>
        <w:szCs w:val="43"/>
        <w:u w:val="single" w:color="auto"/>
        <w:spacing w:val="-20"/>
      </w:rPr>
      <w:t>录</w:t>
    </w:r>
    <w:r>
      <w:rPr>
        <w:sz w:val="43"/>
        <w:szCs w:val="43"/>
        <w:u w:val="single" w:color="auto"/>
        <w:spacing w:val="-57"/>
      </w:rPr>
      <w:t xml:space="preserve"> </w:t>
    </w:r>
    <w:r>
      <w:rPr>
        <w:sz w:val="43"/>
        <w:szCs w:val="43"/>
        <w:u w:val="single" w:color="auto"/>
        <w:spacing w:val="-20"/>
      </w:rPr>
      <w:t>难</w:t>
    </w:r>
    <w:r>
      <w:rPr>
        <w:sz w:val="43"/>
        <w:szCs w:val="43"/>
        <w:u w:val="single" w:color="auto"/>
        <w:spacing w:val="-55"/>
      </w:rPr>
      <w:t xml:space="preserve"> </w:t>
    </w:r>
    <w:r>
      <w:rPr>
        <w:sz w:val="43"/>
        <w:szCs w:val="43"/>
        <w:u w:val="single" w:color="auto"/>
        <w:spacing w:val="-20"/>
      </w:rPr>
      <w:t>字</w:t>
    </w:r>
    <w:r>
      <w:rPr>
        <w:sz w:val="43"/>
        <w:szCs w:val="43"/>
        <w:u w:val="single" w:color="auto"/>
        <w:spacing w:val="-47"/>
      </w:rPr>
      <w:t xml:space="preserve"> </w:t>
    </w:r>
    <w:r>
      <w:rPr>
        <w:sz w:val="43"/>
        <w:szCs w:val="43"/>
        <w:u w:val="single" w:color="auto"/>
        <w:spacing w:val="-20"/>
      </w:rPr>
      <w:t>简</w:t>
    </w:r>
    <w:r>
      <w:rPr>
        <w:sz w:val="43"/>
        <w:szCs w:val="43"/>
        <w:u w:val="single" w:color="auto"/>
        <w:spacing w:val="-57"/>
      </w:rPr>
      <w:t xml:space="preserve"> </w:t>
    </w:r>
    <w:r>
      <w:rPr>
        <w:sz w:val="43"/>
        <w:szCs w:val="43"/>
        <w:u w:val="single" w:color="auto"/>
        <w:spacing w:val="-20"/>
      </w:rPr>
      <w:t>释</w:t>
    </w:r>
    <w:r>
      <w:rPr>
        <w:sz w:val="43"/>
        <w:szCs w:val="43"/>
        <w:u w:val="single" w:color="auto"/>
      </w:rPr>
      <w:t xml:space="preserve">                          </w:t>
    </w:r>
  </w:p>
</w:hdr>
</file>

<file path=word/header17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0"/>
      <w:spacing w:before="88" w:line="217" w:lineRule="auto"/>
      <w:tabs>
        <w:tab w:val="left" w:pos="532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8"/>
      </w:rPr>
      <w:t>1390     rǔ--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ru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8"/>
      </w:rPr>
      <w:t>í   </w:t>
    </w:r>
    <w:r>
      <w:rPr>
        <w:sz w:val="46"/>
        <w:szCs w:val="46"/>
        <w:u w:val="single" w:color="auto"/>
        <w:spacing w:val="8"/>
      </w:rPr>
      <w:t>孺廓洳擢瑞耎矮附录难字简释                                      </w:t>
    </w:r>
  </w:p>
</w:hdr>
</file>

<file path=word/header17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17"/>
      <w:spacing w:before="77" w:line="220" w:lineRule="auto"/>
      <w:rPr>
        <w:rFonts w:ascii="KaiTi" w:hAnsi="KaiTi" w:eastAsia="KaiTi" w:cs="KaiTi"/>
        <w:sz w:val="46"/>
        <w:szCs w:val="46"/>
      </w:rPr>
    </w:pPr>
    <w:r>
      <w:drawing>
        <wp:anchor distT="0" distB="0" distL="0" distR="0" simplePos="0" relativeHeight="252110848" behindDoc="0" locked="0" layoutInCell="1" allowOverlap="1">
          <wp:simplePos x="0" y="0"/>
          <wp:positionH relativeFrom="column">
            <wp:posOffset>283949</wp:posOffset>
          </wp:positionH>
          <wp:positionV relativeFrom="paragraph">
            <wp:posOffset>342994</wp:posOffset>
          </wp:positionV>
          <wp:extent cx="11707345" cy="11065"/>
          <wp:effectExtent l="0" t="0" r="0" b="0"/>
          <wp:wrapNone/>
          <wp:docPr id="978" name="IM 978"/>
          <wp:cNvGraphicFramePr/>
          <a:graphic>
            <a:graphicData uri="http://schemas.openxmlformats.org/drawingml/2006/picture">
              <pic:pic>
                <pic:nvPicPr>
                  <pic:cNvPr id="978" name="IM 9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7345" cy="1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-12"/>
      </w:rPr>
      <w:t>附录难字简释</w:t>
    </w:r>
    <w:r>
      <w:rPr>
        <w:sz w:val="46"/>
        <w:szCs w:val="46"/>
        <w:spacing w:val="146"/>
      </w:rPr>
      <w:t xml:space="preserve"> </w:t>
    </w:r>
    <w:r>
      <w:rPr>
        <w:rFonts w:ascii="KaiTi" w:hAnsi="KaiTi" w:eastAsia="KaiTi" w:cs="KaiTi"/>
        <w:sz w:val="46"/>
        <w:szCs w:val="46"/>
        <w:spacing w:val="-12"/>
      </w:rPr>
      <w:t>粱繁樱汭院淳</w:t>
    </w:r>
    <w:r>
      <w:rPr>
        <w:rFonts w:ascii="KaiTi" w:hAnsi="KaiTi" w:eastAsia="KaiTi" w:cs="KaiTi"/>
        <w:sz w:val="46"/>
        <w:szCs w:val="46"/>
        <w:spacing w:val="-12"/>
      </w:rPr>
      <w:t xml:space="preserve"> </w:t>
    </w:r>
    <w:r>
      <w:rPr>
        <w:rFonts w:ascii="KaiTi" w:hAnsi="KaiTi" w:eastAsia="KaiTi" w:cs="KaiTi"/>
        <w:sz w:val="46"/>
        <w:szCs w:val="46"/>
        <w:spacing w:val="-12"/>
      </w:rPr>
      <w:t>ruǐ—rūn</w:t>
    </w:r>
    <w:r>
      <w:rPr>
        <w:rFonts w:ascii="KaiTi" w:hAnsi="KaiTi" w:eastAsia="KaiTi" w:cs="KaiTi"/>
        <w:sz w:val="46"/>
        <w:szCs w:val="46"/>
        <w:spacing w:val="-12"/>
      </w:rPr>
      <w:t xml:space="preserve"> </w:t>
    </w:r>
    <w:r>
      <w:rPr>
        <w:rFonts w:ascii="KaiTi" w:hAnsi="KaiTi" w:eastAsia="KaiTi" w:cs="KaiTi"/>
        <w:sz w:val="46"/>
        <w:szCs w:val="46"/>
        <w:spacing w:val="-12"/>
      </w:rPr>
      <w:t>13</w:t>
    </w:r>
    <w:r>
      <w:rPr>
        <w:rFonts w:ascii="KaiTi" w:hAnsi="KaiTi" w:eastAsia="KaiTi" w:cs="KaiTi"/>
        <w:sz w:val="46"/>
        <w:szCs w:val="46"/>
        <w:spacing w:val="-13"/>
      </w:rPr>
      <w:t>91</w:t>
    </w:r>
  </w:p>
</w:hdr>
</file>

<file path=word/header17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25"/>
      <w:spacing w:before="82" w:line="219" w:lineRule="auto"/>
      <w:tabs>
        <w:tab w:val="left" w:pos="425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5"/>
      </w:rPr>
      <w:t>1392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ru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5"/>
      </w:rPr>
      <w:t>ò    </w:t>
    </w:r>
    <w:r>
      <w:rPr>
        <w:sz w:val="42"/>
        <w:szCs w:val="42"/>
        <w:u w:val="single" w:color="auto"/>
        <w:spacing w:val="5"/>
      </w:rPr>
      <w:t>姥弱</w:t>
    </w:r>
    <w:r>
      <w:rPr>
        <w:sz w:val="42"/>
        <w:szCs w:val="42"/>
        <w:u w:val="single" w:color="auto"/>
        <w:spacing w:val="187"/>
      </w:rPr>
      <w:t xml:space="preserve"> </w:t>
    </w:r>
    <w:r>
      <w:rPr>
        <w:sz w:val="42"/>
        <w:szCs w:val="42"/>
        <w:u w:val="single" w:color="auto"/>
        <w:spacing w:val="5"/>
      </w:rPr>
      <w:t>附录</w:t>
    </w:r>
    <w:r>
      <w:rPr>
        <w:sz w:val="42"/>
        <w:szCs w:val="42"/>
        <w:u w:val="single" w:color="auto"/>
        <w:spacing w:val="152"/>
      </w:rPr>
      <w:t xml:space="preserve"> </w:t>
    </w:r>
    <w:r>
      <w:rPr>
        <w:sz w:val="42"/>
        <w:szCs w:val="42"/>
        <w:u w:val="single" w:color="auto"/>
        <w:spacing w:val="5"/>
      </w:rPr>
      <w:t>难字简释</w:t>
    </w:r>
    <w:r>
      <w:rPr>
        <w:sz w:val="42"/>
        <w:szCs w:val="42"/>
        <w:u w:val="single" w:color="auto"/>
      </w:rPr>
      <w:t xml:space="preserve">                                                         </w:t>
    </w:r>
  </w:p>
</w:hdr>
</file>

<file path=word/header17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21"/>
      <w:spacing w:before="86" w:line="222" w:lineRule="auto"/>
      <w:tabs>
        <w:tab w:val="left" w:pos="9890"/>
      </w:tabs>
      <w:rPr>
        <w:rFonts w:ascii="Times New Roman" w:hAnsi="Times New Roman" w:eastAsia="Times New Roman" w:cs="Times New Roman"/>
        <w:sz w:val="46"/>
        <w:szCs w:val="46"/>
      </w:rPr>
    </w:pPr>
    <w:r>
      <w:rPr>
        <w:rFonts w:ascii="SimHei" w:hAnsi="SimHei" w:eastAsia="SimHei" w:cs="SimHei"/>
        <w:sz w:val="46"/>
        <w:szCs w:val="46"/>
        <w:u w:val="single" w:color="auto"/>
      </w:rPr>
      <w:tab/>
    </w:r>
    <w:r>
      <w:rPr>
        <w:rFonts w:ascii="SimHei" w:hAnsi="SimHei" w:eastAsia="SimHei" w:cs="SimHei"/>
        <w:sz w:val="46"/>
        <w:szCs w:val="46"/>
        <w:u w:val="single" w:color="auto"/>
        <w:spacing w:val="19"/>
      </w:rPr>
      <w:t>附录难字简释播搬篡磔耗</w:t>
    </w:r>
    <w:r>
      <w:rPr>
        <w:rFonts w:ascii="SimHei" w:hAnsi="SimHei" w:eastAsia="SimHei" w:cs="SimHei"/>
        <w:sz w:val="46"/>
        <w:szCs w:val="46"/>
        <w:u w:val="single" w:color="auto"/>
        <w:spacing w:val="105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9"/>
      </w:rPr>
      <w:t>sà—sào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"/>
      </w:rPr>
      <w:t xml:space="preserve">    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9"/>
      </w:rPr>
      <w:t>1393</w:t>
    </w:r>
  </w:p>
</w:hdr>
</file>

<file path=word/header17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0"/>
      <w:spacing w:before="82" w:line="192" w:lineRule="auto"/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spacing w:val="-8"/>
      </w:rPr>
      <w:t>1  3  9</w:t>
    </w:r>
    <w:r>
      <w:rPr>
        <w:rFonts w:ascii="Times New Roman" w:hAnsi="Times New Roman" w:eastAsia="Times New Roman" w:cs="Times New Roman"/>
        <w:sz w:val="42"/>
        <w:szCs w:val="42"/>
        <w:spacing w:val="23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8"/>
      </w:rPr>
      <w:t>1     s  h</w:t>
    </w:r>
    <w:r>
      <w:rPr>
        <w:rFonts w:ascii="Times New Roman" w:hAnsi="Times New Roman" w:eastAsia="Times New Roman" w:cs="Times New Roman"/>
        <w:sz w:val="42"/>
        <w:szCs w:val="42"/>
        <w:spacing w:val="4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8"/>
      </w:rPr>
      <w:t>à  —</w:t>
    </w:r>
    <w:r>
      <w:rPr>
        <w:rFonts w:ascii="Times New Roman" w:hAnsi="Times New Roman" w:eastAsia="Times New Roman" w:cs="Times New Roman"/>
        <w:sz w:val="42"/>
        <w:szCs w:val="42"/>
        <w:spacing w:val="6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8"/>
      </w:rPr>
      <w:t>s  h</w:t>
    </w:r>
    <w:r>
      <w:rPr>
        <w:rFonts w:ascii="Times New Roman" w:hAnsi="Times New Roman" w:eastAsia="Times New Roman" w:cs="Times New Roman"/>
        <w:sz w:val="42"/>
        <w:szCs w:val="42"/>
        <w:spacing w:val="4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8"/>
      </w:rPr>
      <w:t>à</w:t>
    </w:r>
    <w:r>
      <w:rPr>
        <w:rFonts w:ascii="Times New Roman" w:hAnsi="Times New Roman" w:eastAsia="Times New Roman" w:cs="Times New Roman"/>
        <w:sz w:val="42"/>
        <w:szCs w:val="42"/>
        <w:spacing w:val="102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spacing w:val="-8"/>
      </w:rPr>
      <w:t>n</w:t>
    </w:r>
    <w:r>
      <w:rPr>
        <w:sz w:val="42"/>
        <w:szCs w:val="42"/>
        <w:spacing w:val="-8"/>
      </w:rPr>
      <w:t>睫</w:t>
    </w:r>
    <w:r>
      <w:rPr>
        <w:sz w:val="42"/>
        <w:szCs w:val="42"/>
        <w:spacing w:val="14"/>
      </w:rPr>
      <w:t xml:space="preserve"> </w:t>
    </w:r>
    <w:r>
      <w:rPr>
        <w:sz w:val="42"/>
        <w:szCs w:val="42"/>
        <w:spacing w:val="-8"/>
      </w:rPr>
      <w:t>筆</w:t>
    </w:r>
    <w:r>
      <w:rPr>
        <w:sz w:val="42"/>
        <w:szCs w:val="42"/>
        <w:spacing w:val="11"/>
      </w:rPr>
      <w:t xml:space="preserve"> </w:t>
    </w:r>
    <w:r>
      <w:rPr>
        <w:sz w:val="42"/>
        <w:szCs w:val="42"/>
        <w:spacing w:val="-8"/>
      </w:rPr>
      <w:t>店</w:t>
    </w:r>
    <w:r>
      <w:rPr>
        <w:sz w:val="42"/>
        <w:szCs w:val="42"/>
        <w:spacing w:val="8"/>
      </w:rPr>
      <w:t xml:space="preserve"> </w:t>
    </w:r>
    <w:r>
      <w:rPr>
        <w:sz w:val="42"/>
        <w:szCs w:val="42"/>
        <w:spacing w:val="-8"/>
      </w:rPr>
      <w:t>挾</w:t>
    </w:r>
    <w:r>
      <w:rPr>
        <w:sz w:val="42"/>
        <w:szCs w:val="42"/>
        <w:spacing w:val="13"/>
      </w:rPr>
      <w:t xml:space="preserve"> </w:t>
    </w:r>
    <w:r>
      <w:rPr>
        <w:sz w:val="42"/>
        <w:szCs w:val="42"/>
        <w:spacing w:val="-8"/>
      </w:rPr>
      <w:t>增</w:t>
    </w:r>
    <w:r>
      <w:rPr>
        <w:sz w:val="42"/>
        <w:szCs w:val="42"/>
        <w:spacing w:val="8"/>
      </w:rPr>
      <w:t xml:space="preserve"> </w:t>
    </w:r>
    <w:r>
      <w:rPr>
        <w:sz w:val="42"/>
        <w:szCs w:val="42"/>
        <w:spacing w:val="-8"/>
      </w:rPr>
      <w:t>墠</w:t>
    </w:r>
    <w:r>
      <w:rPr>
        <w:sz w:val="42"/>
        <w:szCs w:val="42"/>
        <w:spacing w:val="-54"/>
      </w:rPr>
      <w:t xml:space="preserve"> </w:t>
    </w:r>
    <w:r>
      <w:rPr>
        <w:sz w:val="42"/>
        <w:szCs w:val="42"/>
        <w:spacing w:val="-8"/>
      </w:rPr>
      <w:t>附</w:t>
    </w:r>
    <w:r>
      <w:rPr>
        <w:sz w:val="42"/>
        <w:szCs w:val="42"/>
        <w:spacing w:val="13"/>
      </w:rPr>
      <w:t xml:space="preserve"> </w:t>
    </w:r>
    <w:r>
      <w:rPr>
        <w:sz w:val="42"/>
        <w:szCs w:val="42"/>
        <w:spacing w:val="-8"/>
      </w:rPr>
      <w:t>录</w:t>
    </w:r>
    <w:r>
      <w:rPr>
        <w:sz w:val="42"/>
        <w:szCs w:val="42"/>
        <w:spacing w:val="8"/>
      </w:rPr>
      <w:t xml:space="preserve"> </w:t>
    </w:r>
    <w:r>
      <w:rPr>
        <w:sz w:val="42"/>
        <w:szCs w:val="42"/>
        <w:spacing w:val="-8"/>
      </w:rPr>
      <w:t>难</w:t>
    </w:r>
    <w:r>
      <w:rPr>
        <w:sz w:val="42"/>
        <w:szCs w:val="42"/>
        <w:spacing w:val="13"/>
      </w:rPr>
      <w:t xml:space="preserve"> </w:t>
    </w:r>
    <w:r>
      <w:rPr>
        <w:sz w:val="42"/>
        <w:szCs w:val="42"/>
        <w:spacing w:val="-8"/>
      </w:rPr>
      <w:t>字</w:t>
    </w:r>
    <w:r>
      <w:rPr>
        <w:sz w:val="42"/>
        <w:szCs w:val="42"/>
        <w:spacing w:val="18"/>
      </w:rPr>
      <w:t xml:space="preserve"> </w:t>
    </w:r>
    <w:r>
      <w:rPr>
        <w:sz w:val="42"/>
        <w:szCs w:val="42"/>
        <w:spacing w:val="-8"/>
      </w:rPr>
      <w:t>简</w:t>
    </w:r>
    <w:r>
      <w:rPr>
        <w:sz w:val="42"/>
        <w:szCs w:val="42"/>
        <w:spacing w:val="9"/>
      </w:rPr>
      <w:t xml:space="preserve"> </w:t>
    </w:r>
    <w:r>
      <w:rPr>
        <w:sz w:val="42"/>
        <w:szCs w:val="42"/>
        <w:spacing w:val="-8"/>
      </w:rPr>
      <w:t>释</w:t>
    </w:r>
  </w:p>
  <w:p>
    <w:pPr>
      <w:ind w:firstLine="310"/>
      <w:spacing w:line="11" w:lineRule="exact"/>
      <w:rPr/>
    </w:pPr>
    <w:r>
      <w:rPr/>
      <w:drawing>
        <wp:inline distT="0" distB="0" distL="0" distR="0">
          <wp:extent cx="11110684" cy="7160"/>
          <wp:effectExtent l="0" t="0" r="0" b="0"/>
          <wp:docPr id="984" name="IM 984"/>
          <wp:cNvGraphicFramePr/>
          <a:graphic>
            <a:graphicData uri="http://schemas.openxmlformats.org/drawingml/2006/picture">
              <pic:pic>
                <pic:nvPicPr>
                  <pic:cNvPr id="984" name="IM 9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110684" cy="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3"/>
      <w:spacing w:before="92" w:line="192" w:lineRule="auto"/>
      <w:rPr>
        <w:sz w:val="45"/>
        <w:szCs w:val="45"/>
      </w:rPr>
    </w:pPr>
    <w:r>
      <w:rPr>
        <w:rFonts w:ascii="Times New Roman" w:hAnsi="Times New Roman" w:eastAsia="Times New Roman" w:cs="Times New Roman"/>
        <w:sz w:val="45"/>
        <w:szCs w:val="45"/>
        <w:spacing w:val="-8"/>
      </w:rPr>
      <w:t>1  1  9  0     c  h  ā  o</w:t>
    </w:r>
    <w:r>
      <w:rPr>
        <w:rFonts w:ascii="Times New Roman" w:hAnsi="Times New Roman" w:eastAsia="Times New Roman" w:cs="Times New Roman"/>
        <w:sz w:val="45"/>
        <w:szCs w:val="45"/>
        <w:spacing w:val="14"/>
      </w:rPr>
      <w:t xml:space="preserve">    </w:t>
    </w:r>
    <w:r>
      <w:rPr>
        <w:rFonts w:ascii="Times New Roman" w:hAnsi="Times New Roman" w:eastAsia="Times New Roman" w:cs="Times New Roman"/>
        <w:sz w:val="45"/>
        <w:szCs w:val="45"/>
        <w:spacing w:val="-8"/>
      </w:rPr>
      <w:t>— 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c  h  è</w:t>
    </w:r>
    <w:r>
      <w:rPr>
        <w:sz w:val="45"/>
        <w:szCs w:val="45"/>
        <w:spacing w:val="-9"/>
      </w:rPr>
      <w:t>昭 郸 爆 哆 咕 附 录 难 字</w:t>
    </w:r>
    <w:r>
      <w:rPr>
        <w:sz w:val="45"/>
        <w:szCs w:val="45"/>
        <w:spacing w:val="3"/>
      </w:rPr>
      <w:t xml:space="preserve"> </w:t>
    </w:r>
    <w:r>
      <w:rPr>
        <w:sz w:val="45"/>
        <w:szCs w:val="45"/>
        <w:spacing w:val="-9"/>
      </w:rPr>
      <w:t>简 释</w:t>
    </w:r>
  </w:p>
  <w:p>
    <w:pPr>
      <w:ind w:firstLine="330"/>
      <w:spacing w:line="12" w:lineRule="exact"/>
      <w:rPr/>
    </w:pPr>
    <w:r>
      <w:rPr/>
      <w:drawing>
        <wp:inline distT="0" distB="0" distL="0" distR="0">
          <wp:extent cx="11319064" cy="8166"/>
          <wp:effectExtent l="0" t="0" r="0" b="0"/>
          <wp:docPr id="114" name="IM 114"/>
          <wp:cNvGraphicFramePr/>
          <a:graphic>
            <a:graphicData uri="http://schemas.openxmlformats.org/drawingml/2006/picture">
              <pic:pic>
                <pic:nvPicPr>
                  <pic:cNvPr id="114" name="IM 1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19064" cy="8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3"/>
      <w:spacing w:before="2" w:line="251" w:lineRule="auto"/>
      <w:tabs>
        <w:tab w:val="left" w:pos="8600"/>
      </w:tabs>
      <w:rPr>
        <w:rFonts w:ascii="Arial" w:hAnsi="Arial" w:eastAsia="Arial" w:cs="Arial"/>
        <w:sz w:val="47"/>
        <w:szCs w:val="47"/>
      </w:rPr>
    </w:pPr>
    <w:r>
      <w:rPr>
        <w:sz w:val="47"/>
        <w:szCs w:val="47"/>
        <w:u w:val="single" w:color="auto"/>
      </w:rPr>
      <w:tab/>
    </w:r>
    <w:r>
      <w:rPr>
        <w:sz w:val="47"/>
        <w:szCs w:val="47"/>
        <w:u w:val="single" w:color="auto"/>
        <w:spacing w:val="15"/>
      </w:rPr>
      <w:t>附录难字简释  灞珅説优狂</w:t>
    </w:r>
    <w:r>
      <w:rPr>
        <w:sz w:val="47"/>
        <w:szCs w:val="47"/>
        <w:u w:val="single" w:color="auto"/>
        <w:spacing w:val="-91"/>
      </w:rPr>
      <w:t xml:space="preserve"> </w:t>
    </w:r>
    <w:r>
      <w:rPr>
        <w:rFonts w:ascii="Arial" w:hAnsi="Arial" w:eastAsia="Arial" w:cs="Arial"/>
        <w:sz w:val="47"/>
        <w:szCs w:val="47"/>
        <w:u w:val="single" w:color="auto"/>
      </w:rPr>
      <w:t>sh</w:t>
    </w:r>
    <w:r>
      <w:rPr>
        <w:rFonts w:ascii="Arial" w:hAnsi="Arial" w:eastAsia="Arial" w:cs="Arial"/>
        <w:sz w:val="47"/>
        <w:szCs w:val="47"/>
        <w:u w:val="single" w:color="auto"/>
        <w:spacing w:val="15"/>
      </w:rPr>
      <w:t>àn—</w:t>
    </w:r>
    <w:r>
      <w:rPr>
        <w:rFonts w:ascii="Arial" w:hAnsi="Arial" w:eastAsia="Arial" w:cs="Arial"/>
        <w:sz w:val="47"/>
        <w:szCs w:val="47"/>
        <w:u w:val="single" w:color="auto"/>
      </w:rPr>
      <w:t>sh</w:t>
    </w:r>
    <w:r>
      <w:rPr>
        <w:rFonts w:ascii="Arial" w:hAnsi="Arial" w:eastAsia="Arial" w:cs="Arial"/>
        <w:sz w:val="47"/>
        <w:szCs w:val="47"/>
        <w:u w:val="single" w:color="auto"/>
        <w:spacing w:val="15"/>
      </w:rPr>
      <w:t>ē</w:t>
    </w:r>
    <w:r>
      <w:rPr>
        <w:rFonts w:ascii="Arial" w:hAnsi="Arial" w:eastAsia="Arial" w:cs="Arial"/>
        <w:sz w:val="47"/>
        <w:szCs w:val="47"/>
        <w:u w:val="single" w:color="auto"/>
      </w:rPr>
      <w:t>ng</w:t>
    </w:r>
    <w:r>
      <w:rPr>
        <w:rFonts w:ascii="Arial" w:hAnsi="Arial" w:eastAsia="Arial" w:cs="Arial"/>
        <w:sz w:val="47"/>
        <w:szCs w:val="47"/>
        <w:u w:val="single" w:color="auto"/>
        <w:spacing w:val="74"/>
      </w:rPr>
      <w:t xml:space="preserve"> </w:t>
    </w:r>
    <w:r>
      <w:rPr>
        <w:rFonts w:ascii="Arial" w:hAnsi="Arial" w:eastAsia="Arial" w:cs="Arial"/>
        <w:sz w:val="47"/>
        <w:szCs w:val="47"/>
        <w:u w:val="single" w:color="auto"/>
        <w:spacing w:val="15"/>
      </w:rPr>
      <w:t>1395</w:t>
    </w:r>
  </w:p>
</w:hdr>
</file>

<file path=word/header18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36"/>
      <w:spacing w:before="83" w:line="219" w:lineRule="auto"/>
      <w:rPr>
        <w:sz w:val="41"/>
        <w:szCs w:val="41"/>
      </w:rPr>
    </w:pPr>
    <w:r>
      <w:drawing>
        <wp:anchor distT="0" distB="0" distL="0" distR="0" simplePos="0" relativeHeight="252121088" behindDoc="0" locked="0" layoutInCell="1" allowOverlap="1">
          <wp:simplePos x="0" y="0"/>
          <wp:positionH relativeFrom="column">
            <wp:posOffset>183804</wp:posOffset>
          </wp:positionH>
          <wp:positionV relativeFrom="paragraph">
            <wp:posOffset>302232</wp:posOffset>
          </wp:positionV>
          <wp:extent cx="11565594" cy="13132"/>
          <wp:effectExtent l="0" t="0" r="0" b="0"/>
          <wp:wrapNone/>
          <wp:docPr id="994" name="IM 994"/>
          <wp:cNvGraphicFramePr/>
          <a:graphic>
            <a:graphicData uri="http://schemas.openxmlformats.org/drawingml/2006/picture">
              <pic:pic>
                <pic:nvPicPr>
                  <pic:cNvPr id="994" name="IM 9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65594" cy="131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-14"/>
      </w:rPr>
      <w:t>1 3 9 6   s h ī — s h ì 蛇 郝</w:t>
    </w:r>
    <w:r>
      <w:rPr>
        <w:sz w:val="41"/>
        <w:szCs w:val="41"/>
        <w:spacing w:val="-15"/>
      </w:rPr>
      <w:t xml:space="preserve"> 鸱 隐 提 提 骺 户</w:t>
    </w:r>
    <w:r>
      <w:rPr>
        <w:sz w:val="41"/>
        <w:szCs w:val="41"/>
        <w:spacing w:val="19"/>
      </w:rPr>
      <w:t xml:space="preserve"> </w:t>
    </w:r>
    <w:r>
      <w:rPr>
        <w:sz w:val="41"/>
        <w:szCs w:val="41"/>
        <w:spacing w:val="-15"/>
      </w:rPr>
      <w:t>附 录 难 字 简 释</w:t>
    </w:r>
  </w:p>
</w:hdr>
</file>

<file path=word/header18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05"/>
      <w:spacing w:before="56" w:line="232" w:lineRule="auto"/>
      <w:rPr>
        <w:rFonts w:ascii="Times New Roman" w:hAnsi="Times New Roman" w:eastAsia="Times New Roman" w:cs="Times New Roman"/>
        <w:sz w:val="39"/>
        <w:szCs w:val="39"/>
      </w:rPr>
    </w:pPr>
    <w:r>
      <w:drawing>
        <wp:anchor distT="0" distB="0" distL="0" distR="0" simplePos="0" relativeHeight="252131328" behindDoc="0" locked="0" layoutInCell="0" allowOverlap="1">
          <wp:simplePos x="0" y="0"/>
          <wp:positionH relativeFrom="page">
            <wp:posOffset>1483381</wp:posOffset>
          </wp:positionH>
          <wp:positionV relativeFrom="page">
            <wp:posOffset>932009</wp:posOffset>
          </wp:positionV>
          <wp:extent cx="11685165" cy="11065"/>
          <wp:effectExtent l="0" t="0" r="0" b="0"/>
          <wp:wrapNone/>
          <wp:docPr id="1030" name="IM 1030"/>
          <wp:cNvGraphicFramePr/>
          <a:graphic>
            <a:graphicData uri="http://schemas.openxmlformats.org/drawingml/2006/picture">
              <pic:pic>
                <pic:nvPicPr>
                  <pic:cNvPr id="1030" name="IM 10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85165" cy="1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Xingkai" w:hAnsi="STXingkai" w:eastAsia="STXingkai" w:cs="STXingkai"/>
        <w:sz w:val="39"/>
        <w:szCs w:val="39"/>
        <w:spacing w:val="15"/>
      </w:rPr>
      <w:t>附  录   难字简释    醇葵醛椿胸酶淘  </w:t>
    </w:r>
    <w:r>
      <w:rPr>
        <w:rFonts w:ascii="Times New Roman" w:hAnsi="Times New Roman" w:eastAsia="Times New Roman" w:cs="Times New Roman"/>
        <w:sz w:val="39"/>
        <w:szCs w:val="39"/>
        <w:spacing w:val="15"/>
      </w:rPr>
      <w:t>tán—táo         1401</w:t>
    </w:r>
  </w:p>
</w:hdr>
</file>

<file path=word/header18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78" w:line="221" w:lineRule="auto"/>
      <w:rPr>
        <w:sz w:val="39"/>
        <w:szCs w:val="39"/>
      </w:rPr>
    </w:pPr>
    <w:r>
      <w:rPr>
        <w:rFonts w:ascii="Times New Roman" w:hAnsi="Times New Roman" w:eastAsia="Times New Roman" w:cs="Times New Roman"/>
        <w:sz w:val="39"/>
        <w:szCs w:val="39"/>
        <w:u w:val="single" w:color="auto"/>
        <w:spacing w:val="-5"/>
      </w:rPr>
      <w:t>1402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9"/>
      </w:rPr>
      <w:t xml:space="preserve">       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-5"/>
      </w:rPr>
      <w:t>tè—t</w:t>
    </w:r>
    <w:r>
      <w:rPr>
        <w:sz w:val="39"/>
        <w:szCs w:val="39"/>
        <w:u w:val="single" w:color="auto"/>
        <w:spacing w:val="-5"/>
      </w:rPr>
      <w:t>í  黄</w:t>
    </w:r>
    <w:r>
      <w:rPr>
        <w:sz w:val="39"/>
        <w:szCs w:val="39"/>
        <w:u w:val="single" w:color="auto"/>
        <w:spacing w:val="-79"/>
      </w:rPr>
      <w:t xml:space="preserve"> </w:t>
    </w:r>
    <w:r>
      <w:rPr>
        <w:sz w:val="39"/>
        <w:szCs w:val="39"/>
        <w:u w:val="single" w:color="auto"/>
        <w:spacing w:val="-5"/>
      </w:rPr>
      <w:t>腾</w:t>
    </w:r>
    <w:r>
      <w:rPr>
        <w:sz w:val="39"/>
        <w:szCs w:val="39"/>
        <w:u w:val="single" w:color="auto"/>
        <w:spacing w:val="-79"/>
      </w:rPr>
      <w:t xml:space="preserve"> </w:t>
    </w:r>
    <w:r>
      <w:rPr>
        <w:sz w:val="39"/>
        <w:szCs w:val="39"/>
        <w:u w:val="single" w:color="auto"/>
        <w:spacing w:val="-5"/>
      </w:rPr>
      <w:t>腾</w:t>
    </w:r>
    <w:r>
      <w:rPr>
        <w:sz w:val="39"/>
        <w:szCs w:val="39"/>
        <w:u w:val="single" w:color="auto"/>
        <w:spacing w:val="-79"/>
      </w:rPr>
      <w:t xml:space="preserve"> </w:t>
    </w:r>
    <w:r>
      <w:rPr>
        <w:sz w:val="39"/>
        <w:szCs w:val="39"/>
        <w:u w:val="single" w:color="auto"/>
        <w:spacing w:val="-5"/>
      </w:rPr>
      <w:t>腾</w:t>
    </w:r>
    <w:r>
      <w:rPr>
        <w:sz w:val="39"/>
        <w:szCs w:val="39"/>
        <w:u w:val="single" w:color="auto"/>
        <w:spacing w:val="-80"/>
      </w:rPr>
      <w:t xml:space="preserve"> </w:t>
    </w:r>
    <w:r>
      <w:rPr>
        <w:sz w:val="39"/>
        <w:szCs w:val="39"/>
        <w:u w:val="single" w:color="auto"/>
        <w:spacing w:val="-5"/>
      </w:rPr>
      <w:t>鹏</w:t>
    </w:r>
    <w:r>
      <w:rPr>
        <w:sz w:val="39"/>
        <w:szCs w:val="39"/>
        <w:u w:val="single" w:color="auto"/>
        <w:spacing w:val="-79"/>
      </w:rPr>
      <w:t xml:space="preserve"> </w:t>
    </w:r>
    <w:r>
      <w:rPr>
        <w:sz w:val="39"/>
        <w:szCs w:val="39"/>
        <w:u w:val="single" w:color="auto"/>
        <w:spacing w:val="-5"/>
      </w:rPr>
      <w:t>梯</w:t>
    </w:r>
    <w:r>
      <w:rPr>
        <w:sz w:val="39"/>
        <w:szCs w:val="39"/>
        <w:u w:val="single" w:color="auto"/>
        <w:spacing w:val="-46"/>
      </w:rPr>
      <w:t xml:space="preserve"> </w:t>
    </w:r>
    <w:r>
      <w:rPr>
        <w:sz w:val="39"/>
        <w:szCs w:val="39"/>
        <w:u w:val="single" w:color="auto"/>
        <w:spacing w:val="-5"/>
      </w:rPr>
      <w:t>附</w:t>
    </w:r>
    <w:r>
      <w:rPr>
        <w:sz w:val="39"/>
        <w:szCs w:val="39"/>
        <w:u w:val="single" w:color="auto"/>
        <w:spacing w:val="-76"/>
      </w:rPr>
      <w:t xml:space="preserve"> </w:t>
    </w:r>
    <w:r>
      <w:rPr>
        <w:sz w:val="39"/>
        <w:szCs w:val="39"/>
        <w:u w:val="single" w:color="auto"/>
        <w:spacing w:val="-5"/>
      </w:rPr>
      <w:t>录</w:t>
    </w:r>
    <w:r>
      <w:rPr>
        <w:sz w:val="39"/>
        <w:szCs w:val="39"/>
        <w:u w:val="single" w:color="auto"/>
        <w:spacing w:val="-79"/>
      </w:rPr>
      <w:t xml:space="preserve"> </w:t>
    </w:r>
    <w:r>
      <w:rPr>
        <w:sz w:val="39"/>
        <w:szCs w:val="39"/>
        <w:u w:val="single" w:color="auto"/>
        <w:spacing w:val="-5"/>
      </w:rPr>
      <w:t>难</w:t>
    </w:r>
    <w:r>
      <w:rPr>
        <w:sz w:val="39"/>
        <w:szCs w:val="39"/>
        <w:u w:val="single" w:color="auto"/>
        <w:spacing w:val="-76"/>
      </w:rPr>
      <w:t xml:space="preserve"> </w:t>
    </w:r>
    <w:r>
      <w:rPr>
        <w:sz w:val="39"/>
        <w:szCs w:val="39"/>
        <w:u w:val="single" w:color="auto"/>
        <w:spacing w:val="-5"/>
      </w:rPr>
      <w:t>字</w:t>
    </w:r>
    <w:r>
      <w:rPr>
        <w:sz w:val="39"/>
        <w:szCs w:val="39"/>
        <w:u w:val="single" w:color="auto"/>
        <w:spacing w:val="-70"/>
      </w:rPr>
      <w:t xml:space="preserve"> </w:t>
    </w:r>
    <w:r>
      <w:rPr>
        <w:sz w:val="39"/>
        <w:szCs w:val="39"/>
        <w:u w:val="single" w:color="auto"/>
        <w:spacing w:val="-5"/>
      </w:rPr>
      <w:t>简</w:t>
    </w:r>
    <w:r>
      <w:rPr>
        <w:sz w:val="39"/>
        <w:szCs w:val="39"/>
        <w:u w:val="single" w:color="auto"/>
        <w:spacing w:val="-79"/>
      </w:rPr>
      <w:t xml:space="preserve"> </w:t>
    </w:r>
    <w:r>
      <w:rPr>
        <w:sz w:val="39"/>
        <w:szCs w:val="39"/>
        <w:u w:val="single" w:color="auto"/>
        <w:spacing w:val="-5"/>
      </w:rPr>
      <w:t>释                                          </w:t>
    </w:r>
    <w:r>
      <w:rPr>
        <w:sz w:val="39"/>
        <w:szCs w:val="39"/>
        <w:u w:val="single" w:color="auto"/>
        <w:spacing w:val="-6"/>
      </w:rPr>
      <w:t xml:space="preserve">        </w:t>
    </w:r>
  </w:p>
</w:hdr>
</file>

<file path=word/header18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00"/>
      <w:spacing w:before="80" w:line="222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2135424" behindDoc="0" locked="0" layoutInCell="0" allowOverlap="1">
          <wp:simplePos x="0" y="0"/>
          <wp:positionH relativeFrom="page">
            <wp:posOffset>1328974</wp:posOffset>
          </wp:positionH>
          <wp:positionV relativeFrom="page">
            <wp:posOffset>909882</wp:posOffset>
          </wp:positionV>
          <wp:extent cx="11679728" cy="11064"/>
          <wp:effectExtent l="0" t="0" r="0" b="0"/>
          <wp:wrapNone/>
          <wp:docPr id="1040" name="IM 1040"/>
          <wp:cNvGraphicFramePr/>
          <a:graphic>
            <a:graphicData uri="http://schemas.openxmlformats.org/drawingml/2006/picture">
              <pic:pic>
                <pic:nvPicPr>
                  <pic:cNvPr id="1040" name="IM 10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79728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29"/>
      </w:rPr>
      <w:t>附录</w:t>
    </w:r>
    <w:r>
      <w:rPr>
        <w:sz w:val="40"/>
        <w:szCs w:val="40"/>
        <w:spacing w:val="189"/>
      </w:rPr>
      <w:t xml:space="preserve"> </w:t>
    </w:r>
    <w:r>
      <w:rPr>
        <w:sz w:val="40"/>
        <w:szCs w:val="40"/>
        <w:spacing w:val="29"/>
      </w:rPr>
      <w:t>难字简释提醍跟紫痛碲超</w:t>
    </w:r>
    <w:r>
      <w:rPr>
        <w:sz w:val="40"/>
        <w:szCs w:val="40"/>
        <w:spacing w:val="139"/>
      </w:rPr>
      <w:t xml:space="preserve"> </w:t>
    </w:r>
    <w:r>
      <w:rPr>
        <w:rFonts w:ascii="Times New Roman" w:hAnsi="Times New Roman" w:eastAsia="Times New Roman" w:cs="Times New Roman"/>
        <w:sz w:val="40"/>
        <w:szCs w:val="40"/>
        <w:spacing w:val="29"/>
      </w:rPr>
      <w:t>tí—tì      1</w:t>
    </w:r>
    <w:r>
      <w:rPr>
        <w:rFonts w:ascii="Times New Roman" w:hAnsi="Times New Roman" w:eastAsia="Times New Roman" w:cs="Times New Roman"/>
        <w:sz w:val="40"/>
        <w:szCs w:val="40"/>
        <w:spacing w:val="28"/>
      </w:rPr>
      <w:t>403</w:t>
    </w:r>
  </w:p>
</w:hdr>
</file>

<file path=word/header18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9"/>
      <w:spacing w:before="93" w:line="220" w:lineRule="auto"/>
      <w:tabs>
        <w:tab w:val="left" w:pos="499"/>
      </w:tabs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</w:rPr>
      <w:tab/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8"/>
      </w:rPr>
      <w:t>1404    tì—</w:t>
    </w:r>
    <w:r>
      <w:rPr>
        <w:rFonts w:ascii="Times New Roman" w:hAnsi="Times New Roman" w:eastAsia="Times New Roman" w:cs="Times New Roman"/>
        <w:sz w:val="47"/>
        <w:szCs w:val="47"/>
        <w:u w:val="single" w:color="auto"/>
      </w:rPr>
      <w:t>ti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8"/>
      </w:rPr>
      <w:t>ǎo   </w:t>
    </w:r>
    <w:r>
      <w:rPr>
        <w:sz w:val="47"/>
        <w:szCs w:val="47"/>
        <w:u w:val="single" w:color="auto"/>
        <w:spacing w:val="8"/>
      </w:rPr>
      <w:t>髭點洪話岩脁附录难字简释                             </w:t>
    </w:r>
    <w:r>
      <w:rPr>
        <w:sz w:val="47"/>
        <w:szCs w:val="47"/>
        <w:u w:val="single" w:color="auto"/>
        <w:spacing w:val="7"/>
      </w:rPr>
      <w:t xml:space="preserve">         </w:t>
    </w:r>
  </w:p>
</w:hdr>
</file>

<file path=word/header18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2"/>
      <w:spacing w:before="70" w:line="216" w:lineRule="auto"/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1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61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4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71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0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74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6    t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69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ō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8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n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68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g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0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—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5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t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4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u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71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á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7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n</w:t>
    </w:r>
    <w:r>
      <w:rPr>
        <w:sz w:val="46"/>
        <w:szCs w:val="46"/>
        <w:u w:val="single" w:color="auto"/>
        <w:spacing w:val="-11"/>
      </w:rPr>
      <w:t>疴 種 独</w:t>
    </w:r>
    <w:r>
      <w:rPr>
        <w:sz w:val="46"/>
        <w:szCs w:val="46"/>
        <w:u w:val="single" w:color="auto"/>
        <w:spacing w:val="-42"/>
      </w:rPr>
      <w:t xml:space="preserve"> </w:t>
    </w:r>
    <w:r>
      <w:rPr>
        <w:sz w:val="46"/>
        <w:szCs w:val="46"/>
        <w:u w:val="single" w:color="auto"/>
        <w:spacing w:val="-11"/>
      </w:rPr>
      <w:t>猪</w:t>
    </w:r>
    <w:r>
      <w:rPr>
        <w:sz w:val="46"/>
        <w:szCs w:val="46"/>
        <w:u w:val="single" w:color="auto"/>
        <w:spacing w:val="-45"/>
      </w:rPr>
      <w:t xml:space="preserve"> </w:t>
    </w:r>
    <w:r>
      <w:rPr>
        <w:sz w:val="46"/>
        <w:szCs w:val="46"/>
        <w:u w:val="single" w:color="auto"/>
        <w:spacing w:val="-11"/>
      </w:rPr>
      <w:t>馀 除</w:t>
    </w:r>
    <w:r>
      <w:rPr>
        <w:sz w:val="46"/>
        <w:szCs w:val="46"/>
        <w:u w:val="single" w:color="auto"/>
        <w:spacing w:val="-44"/>
      </w:rPr>
      <w:t xml:space="preserve"> </w:t>
    </w:r>
    <w:r>
      <w:rPr>
        <w:sz w:val="46"/>
        <w:szCs w:val="46"/>
        <w:u w:val="single" w:color="auto"/>
        <w:spacing w:val="-11"/>
      </w:rPr>
      <w:t>称</w:t>
    </w:r>
    <w:r>
      <w:rPr>
        <w:sz w:val="46"/>
        <w:szCs w:val="46"/>
        <w:u w:val="single" w:color="auto"/>
        <w:spacing w:val="-41"/>
      </w:rPr>
      <w:t xml:space="preserve"> </w:t>
    </w:r>
    <w:r>
      <w:rPr>
        <w:sz w:val="46"/>
        <w:szCs w:val="46"/>
        <w:u w:val="single" w:color="auto"/>
        <w:spacing w:val="-11"/>
      </w:rPr>
      <w:t>溥 附</w:t>
    </w:r>
    <w:r>
      <w:rPr>
        <w:sz w:val="46"/>
        <w:szCs w:val="46"/>
        <w:u w:val="single" w:color="auto"/>
        <w:spacing w:val="-40"/>
      </w:rPr>
      <w:t xml:space="preserve"> </w:t>
    </w:r>
    <w:r>
      <w:rPr>
        <w:sz w:val="46"/>
        <w:szCs w:val="46"/>
        <w:u w:val="single" w:color="auto"/>
        <w:spacing w:val="-11"/>
      </w:rPr>
      <w:t>录</w:t>
    </w:r>
    <w:r>
      <w:rPr>
        <w:sz w:val="46"/>
        <w:szCs w:val="46"/>
        <w:u w:val="single" w:color="auto"/>
        <w:spacing w:val="-45"/>
      </w:rPr>
      <w:t xml:space="preserve"> </w:t>
    </w:r>
    <w:r>
      <w:rPr>
        <w:sz w:val="46"/>
        <w:szCs w:val="46"/>
        <w:u w:val="single" w:color="auto"/>
        <w:spacing w:val="-11"/>
      </w:rPr>
      <w:t>难</w:t>
    </w:r>
    <w:r>
      <w:rPr>
        <w:sz w:val="46"/>
        <w:szCs w:val="46"/>
        <w:u w:val="single" w:color="auto"/>
        <w:spacing w:val="-40"/>
      </w:rPr>
      <w:t xml:space="preserve"> </w:t>
    </w:r>
    <w:r>
      <w:rPr>
        <w:sz w:val="46"/>
        <w:szCs w:val="46"/>
        <w:u w:val="single" w:color="auto"/>
        <w:spacing w:val="-11"/>
      </w:rPr>
      <w:t>字</w:t>
    </w:r>
    <w:r>
      <w:rPr>
        <w:sz w:val="46"/>
        <w:szCs w:val="46"/>
        <w:u w:val="single" w:color="auto"/>
        <w:spacing w:val="-33"/>
      </w:rPr>
      <w:t xml:space="preserve"> </w:t>
    </w:r>
    <w:r>
      <w:rPr>
        <w:sz w:val="46"/>
        <w:szCs w:val="46"/>
        <w:u w:val="single" w:color="auto"/>
        <w:spacing w:val="-11"/>
      </w:rPr>
      <w:t>简</w:t>
    </w:r>
    <w:r>
      <w:rPr>
        <w:sz w:val="46"/>
        <w:szCs w:val="46"/>
        <w:u w:val="single" w:color="auto"/>
        <w:spacing w:val="-45"/>
      </w:rPr>
      <w:t xml:space="preserve"> </w:t>
    </w:r>
    <w:r>
      <w:rPr>
        <w:sz w:val="46"/>
        <w:szCs w:val="46"/>
        <w:u w:val="single" w:color="auto"/>
        <w:spacing w:val="-11"/>
      </w:rPr>
      <w:t>释</w:t>
    </w:r>
    <w:r>
      <w:rPr>
        <w:sz w:val="46"/>
        <w:szCs w:val="46"/>
        <w:u w:val="single" w:color="auto"/>
      </w:rPr>
      <w:t xml:space="preserve">                 </w:t>
    </w:r>
  </w:p>
</w:hdr>
</file>

<file path=word/header18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187"/>
      <w:spacing w:before="86" w:line="220" w:lineRule="auto"/>
      <w:rPr>
        <w:rFonts w:ascii="Times New Roman" w:hAnsi="Times New Roman" w:eastAsia="Times New Roman" w:cs="Times New Roman"/>
        <w:sz w:val="44"/>
        <w:szCs w:val="44"/>
      </w:rPr>
    </w:pPr>
    <w:r>
      <w:drawing>
        <wp:anchor distT="0" distB="0" distL="0" distR="0" simplePos="0" relativeHeight="252143616" behindDoc="0" locked="0" layoutInCell="0" allowOverlap="1">
          <wp:simplePos x="0" y="0"/>
          <wp:positionH relativeFrom="page">
            <wp:posOffset>1356593</wp:posOffset>
          </wp:positionH>
          <wp:positionV relativeFrom="page">
            <wp:posOffset>1036818</wp:posOffset>
          </wp:positionV>
          <wp:extent cx="11712640" cy="10862"/>
          <wp:effectExtent l="0" t="0" r="0" b="0"/>
          <wp:wrapNone/>
          <wp:docPr id="1058" name="IM 1058"/>
          <wp:cNvGraphicFramePr/>
          <a:graphic>
            <a:graphicData uri="http://schemas.openxmlformats.org/drawingml/2006/picture">
              <pic:pic>
                <pic:nvPicPr>
                  <pic:cNvPr id="1058" name="IM 10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640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  <w:szCs w:val="44"/>
        <w:spacing w:val="26"/>
      </w:rPr>
      <w:t>附录难字简释疃摧髓魅吨触</w:t>
    </w:r>
    <w:r>
      <w:rPr>
        <w:sz w:val="44"/>
        <w:szCs w:val="44"/>
        <w:spacing w:val="156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</w:rPr>
      <w:t>tu</w:t>
    </w:r>
    <w:r>
      <w:rPr>
        <w:rFonts w:ascii="Times New Roman" w:hAnsi="Times New Roman" w:eastAsia="Times New Roman" w:cs="Times New Roman"/>
        <w:sz w:val="44"/>
        <w:szCs w:val="44"/>
        <w:spacing w:val="26"/>
      </w:rPr>
      <w:t>ǎn  —tún   1407</w:t>
    </w:r>
  </w:p>
</w:hdr>
</file>

<file path=word/header18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83" w:line="221" w:lineRule="auto"/>
      <w:rPr>
        <w:sz w:val="42"/>
        <w:szCs w:val="42"/>
      </w:rPr>
    </w:pPr>
    <w:r>
      <w:drawing>
        <wp:anchor distT="0" distB="0" distL="0" distR="0" simplePos="0" relativeHeight="252145664" behindDoc="0" locked="0" layoutInCell="0" allowOverlap="1">
          <wp:simplePos x="0" y="0"/>
          <wp:positionH relativeFrom="page">
            <wp:posOffset>1268300</wp:posOffset>
          </wp:positionH>
          <wp:positionV relativeFrom="page">
            <wp:posOffset>1036818</wp:posOffset>
          </wp:positionV>
          <wp:extent cx="11718222" cy="10862"/>
          <wp:effectExtent l="0" t="0" r="0" b="0"/>
          <wp:wrapNone/>
          <wp:docPr id="1066" name="IM 1066"/>
          <wp:cNvGraphicFramePr/>
          <a:graphic>
            <a:graphicData uri="http://schemas.openxmlformats.org/drawingml/2006/picture">
              <pic:pic>
                <pic:nvPicPr>
                  <pic:cNvPr id="1066" name="IM 10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8222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42"/>
        <w:szCs w:val="42"/>
        <w:spacing w:val="16"/>
      </w:rPr>
      <w:t>1408    </w:t>
    </w:r>
    <w:r>
      <w:rPr>
        <w:rFonts w:ascii="Times New Roman" w:hAnsi="Times New Roman" w:eastAsia="Times New Roman" w:cs="Times New Roman"/>
        <w:sz w:val="42"/>
        <w:szCs w:val="42"/>
      </w:rPr>
      <w:t>tu</w:t>
    </w:r>
    <w:r>
      <w:rPr>
        <w:rFonts w:ascii="Times New Roman" w:hAnsi="Times New Roman" w:eastAsia="Times New Roman" w:cs="Times New Roman"/>
        <w:sz w:val="42"/>
        <w:szCs w:val="42"/>
        <w:spacing w:val="16"/>
      </w:rPr>
      <w:t>ō—</w:t>
    </w:r>
    <w:r>
      <w:rPr>
        <w:rFonts w:ascii="Times New Roman" w:hAnsi="Times New Roman" w:eastAsia="Times New Roman" w:cs="Times New Roman"/>
        <w:sz w:val="42"/>
        <w:szCs w:val="42"/>
      </w:rPr>
      <w:t>tu</w:t>
    </w:r>
    <w:r>
      <w:rPr>
        <w:rFonts w:ascii="Times New Roman" w:hAnsi="Times New Roman" w:eastAsia="Times New Roman" w:cs="Times New Roman"/>
        <w:sz w:val="42"/>
        <w:szCs w:val="42"/>
        <w:spacing w:val="16"/>
      </w:rPr>
      <w:t>ò             </w:t>
    </w:r>
    <w:r>
      <w:rPr>
        <w:sz w:val="42"/>
        <w:szCs w:val="42"/>
        <w:spacing w:val="16"/>
      </w:rPr>
      <w:t>檩锋  附录难字简释</w:t>
    </w:r>
  </w:p>
</w:hdr>
</file>

<file path=word/header18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2"/>
      <w:spacing w:before="90" w:line="221" w:lineRule="auto"/>
      <w:tabs>
        <w:tab w:val="left" w:pos="9344"/>
      </w:tabs>
      <w:rPr>
        <w:rFonts w:ascii="Times New Roman" w:hAnsi="Times New Roman" w:eastAsia="Times New Roman" w:cs="Times New Roman"/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18"/>
      </w:rPr>
      <w:t>附录难字简释遣容娘抗沈皖</w:t>
    </w:r>
    <w:r>
      <w:rPr>
        <w:sz w:val="46"/>
        <w:szCs w:val="46"/>
        <w:u w:val="single" w:color="auto"/>
        <w:spacing w:val="91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8"/>
      </w:rPr>
      <w:t>wā—wǎn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8"/>
      </w:rPr>
      <w:t xml:space="preserve">  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8"/>
      </w:rPr>
      <w:t>1409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91" w:line="217" w:lineRule="auto"/>
      <w:tabs>
        <w:tab w:val="left" w:pos="4588"/>
      </w:tabs>
      <w:rPr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-19"/>
      </w:rPr>
      <w:t>附</w:t>
    </w:r>
    <w:r>
      <w:rPr>
        <w:sz w:val="46"/>
        <w:szCs w:val="46"/>
        <w:u w:val="single" w:color="auto"/>
        <w:spacing w:val="-38"/>
      </w:rPr>
      <w:t xml:space="preserve"> </w:t>
    </w:r>
    <w:r>
      <w:rPr>
        <w:sz w:val="46"/>
        <w:szCs w:val="46"/>
        <w:u w:val="single" w:color="auto"/>
        <w:spacing w:val="-19"/>
      </w:rPr>
      <w:t>录</w:t>
    </w:r>
    <w:r>
      <w:rPr>
        <w:sz w:val="46"/>
        <w:szCs w:val="46"/>
        <w:u w:val="single" w:color="auto"/>
        <w:spacing w:val="50"/>
      </w:rPr>
      <w:t xml:space="preserve">  </w:t>
    </w:r>
    <w:r>
      <w:rPr>
        <w:sz w:val="46"/>
        <w:szCs w:val="46"/>
        <w:u w:val="single" w:color="auto"/>
        <w:spacing w:val="-19"/>
      </w:rPr>
      <w:t>难</w:t>
    </w:r>
    <w:r>
      <w:rPr>
        <w:sz w:val="46"/>
        <w:szCs w:val="46"/>
        <w:u w:val="single" w:color="auto"/>
        <w:spacing w:val="-54"/>
      </w:rPr>
      <w:t xml:space="preserve"> </w:t>
    </w:r>
    <w:r>
      <w:rPr>
        <w:sz w:val="46"/>
        <w:szCs w:val="46"/>
        <w:u w:val="single" w:color="auto"/>
        <w:spacing w:val="-19"/>
      </w:rPr>
      <w:t>字 简</w:t>
    </w:r>
    <w:r>
      <w:rPr>
        <w:sz w:val="46"/>
        <w:szCs w:val="46"/>
        <w:u w:val="single" w:color="auto"/>
        <w:spacing w:val="-59"/>
      </w:rPr>
      <w:t xml:space="preserve"> </w:t>
    </w:r>
    <w:r>
      <w:rPr>
        <w:sz w:val="46"/>
        <w:szCs w:val="46"/>
        <w:u w:val="single" w:color="auto"/>
        <w:spacing w:val="-19"/>
      </w:rPr>
      <w:t>释</w:t>
    </w:r>
    <w:r>
      <w:rPr>
        <w:sz w:val="46"/>
        <w:szCs w:val="46"/>
        <w:u w:val="single" w:color="auto"/>
        <w:spacing w:val="50"/>
      </w:rPr>
      <w:t xml:space="preserve">  </w:t>
    </w:r>
    <w:r>
      <w:rPr>
        <w:sz w:val="46"/>
        <w:szCs w:val="46"/>
        <w:u w:val="single" w:color="auto"/>
        <w:spacing w:val="-19"/>
      </w:rPr>
      <w:t>琳</w:t>
    </w:r>
    <w:r>
      <w:rPr>
        <w:sz w:val="46"/>
        <w:szCs w:val="46"/>
        <w:u w:val="single" w:color="auto"/>
        <w:spacing w:val="-55"/>
      </w:rPr>
      <w:t xml:space="preserve"> </w:t>
    </w:r>
    <w:r>
      <w:rPr>
        <w:sz w:val="46"/>
        <w:szCs w:val="46"/>
        <w:u w:val="single" w:color="auto"/>
        <w:spacing w:val="-19"/>
      </w:rPr>
      <w:t>煤</w:t>
    </w:r>
    <w:r>
      <w:rPr>
        <w:sz w:val="46"/>
        <w:szCs w:val="46"/>
        <w:u w:val="single" w:color="auto"/>
        <w:spacing w:val="-56"/>
      </w:rPr>
      <w:t xml:space="preserve"> </w:t>
    </w:r>
    <w:r>
      <w:rPr>
        <w:sz w:val="46"/>
        <w:szCs w:val="46"/>
        <w:u w:val="single" w:color="auto"/>
        <w:spacing w:val="-19"/>
      </w:rPr>
      <w:t>跨</w:t>
    </w:r>
    <w:r>
      <w:rPr>
        <w:sz w:val="46"/>
        <w:szCs w:val="46"/>
        <w:u w:val="single" w:color="auto"/>
        <w:spacing w:val="-61"/>
      </w:rPr>
      <w:t xml:space="preserve"> </w:t>
    </w:r>
    <w:r>
      <w:rPr>
        <w:sz w:val="46"/>
        <w:szCs w:val="46"/>
        <w:u w:val="single" w:color="auto"/>
        <w:spacing w:val="-19"/>
      </w:rPr>
      <w:t>痰</w:t>
    </w:r>
    <w:r>
      <w:rPr>
        <w:sz w:val="46"/>
        <w:szCs w:val="46"/>
        <w:u w:val="single" w:color="auto"/>
        <w:spacing w:val="-37"/>
      </w:rPr>
      <w:t xml:space="preserve"> </w:t>
    </w:r>
    <w:r>
      <w:rPr>
        <w:sz w:val="46"/>
        <w:szCs w:val="46"/>
        <w:u w:val="single" w:color="auto"/>
        <w:spacing w:val="-19"/>
      </w:rPr>
      <w:t>寶</w:t>
    </w:r>
    <w:r>
      <w:rPr>
        <w:sz w:val="46"/>
        <w:szCs w:val="46"/>
        <w:u w:val="single" w:color="auto"/>
        <w:spacing w:val="-62"/>
      </w:rPr>
      <w:t xml:space="preserve"> </w:t>
    </w:r>
    <w:r>
      <w:rPr>
        <w:sz w:val="46"/>
        <w:szCs w:val="46"/>
        <w:u w:val="single" w:color="auto"/>
        <w:spacing w:val="-19"/>
      </w:rPr>
      <w:t>赪</w:t>
    </w:r>
    <w:r>
      <w:rPr>
        <w:sz w:val="46"/>
        <w:szCs w:val="46"/>
        <w:u w:val="single" w:color="auto"/>
        <w:spacing w:val="-48"/>
      </w:rPr>
      <w:t xml:space="preserve"> </w:t>
    </w:r>
    <w:r>
      <w:rPr>
        <w:sz w:val="46"/>
        <w:szCs w:val="46"/>
        <w:u w:val="single" w:color="auto"/>
        <w:spacing w:val="-19"/>
      </w:rPr>
      <w:t>c</w:t>
    </w:r>
    <w:r>
      <w:rPr>
        <w:sz w:val="46"/>
        <w:szCs w:val="46"/>
        <w:u w:val="single" w:color="auto"/>
        <w:spacing w:val="-62"/>
      </w:rPr>
      <w:t xml:space="preserve"> </w:t>
    </w:r>
    <w:r>
      <w:rPr>
        <w:sz w:val="46"/>
        <w:szCs w:val="46"/>
        <w:u w:val="single" w:color="auto"/>
        <w:spacing w:val="-19"/>
      </w:rPr>
      <w:t>h</w:t>
    </w:r>
    <w:r>
      <w:rPr>
        <w:sz w:val="46"/>
        <w:szCs w:val="46"/>
        <w:u w:val="single" w:color="auto"/>
        <w:spacing w:val="-46"/>
      </w:rPr>
      <w:t xml:space="preserve"> </w:t>
    </w:r>
    <w:r>
      <w:rPr>
        <w:sz w:val="46"/>
        <w:szCs w:val="46"/>
        <w:u w:val="single" w:color="auto"/>
        <w:spacing w:val="-19"/>
      </w:rPr>
      <w:t>ē</w:t>
    </w:r>
    <w:r>
      <w:rPr>
        <w:sz w:val="46"/>
        <w:szCs w:val="46"/>
        <w:u w:val="single" w:color="auto"/>
        <w:spacing w:val="-60"/>
      </w:rPr>
      <w:t xml:space="preserve"> </w:t>
    </w:r>
    <w:r>
      <w:rPr>
        <w:sz w:val="46"/>
        <w:szCs w:val="46"/>
        <w:u w:val="single" w:color="auto"/>
        <w:spacing w:val="-19"/>
      </w:rPr>
      <w:t>n</w:t>
    </w:r>
    <w:r>
      <w:rPr>
        <w:sz w:val="46"/>
        <w:szCs w:val="46"/>
        <w:u w:val="single" w:color="auto"/>
        <w:spacing w:val="-61"/>
      </w:rPr>
      <w:t xml:space="preserve"> </w:t>
    </w:r>
    <w:r>
      <w:rPr>
        <w:sz w:val="46"/>
        <w:szCs w:val="46"/>
        <w:u w:val="single" w:color="auto"/>
        <w:spacing w:val="-19"/>
      </w:rPr>
      <w:t>—</w:t>
    </w:r>
    <w:r>
      <w:rPr>
        <w:sz w:val="46"/>
        <w:szCs w:val="46"/>
        <w:u w:val="single" w:color="auto"/>
        <w:spacing w:val="-47"/>
      </w:rPr>
      <w:t xml:space="preserve"> </w:t>
    </w:r>
    <w:r>
      <w:rPr>
        <w:sz w:val="46"/>
        <w:szCs w:val="46"/>
        <w:u w:val="single" w:color="auto"/>
        <w:spacing w:val="-19"/>
      </w:rPr>
      <w:t>c</w:t>
    </w:r>
    <w:r>
      <w:rPr>
        <w:sz w:val="46"/>
        <w:szCs w:val="46"/>
        <w:u w:val="single" w:color="auto"/>
        <w:spacing w:val="-63"/>
      </w:rPr>
      <w:t xml:space="preserve"> </w:t>
    </w:r>
    <w:r>
      <w:rPr>
        <w:sz w:val="46"/>
        <w:szCs w:val="46"/>
        <w:u w:val="single" w:color="auto"/>
        <w:spacing w:val="-19"/>
      </w:rPr>
      <w:t>h</w:t>
    </w:r>
    <w:r>
      <w:rPr>
        <w:sz w:val="46"/>
        <w:szCs w:val="46"/>
        <w:u w:val="single" w:color="auto"/>
        <w:spacing w:val="-45"/>
      </w:rPr>
      <w:t xml:space="preserve"> </w:t>
    </w:r>
    <w:r>
      <w:rPr>
        <w:sz w:val="46"/>
        <w:szCs w:val="46"/>
        <w:u w:val="single" w:color="auto"/>
        <w:spacing w:val="-19"/>
      </w:rPr>
      <w:t>ē</w:t>
    </w:r>
    <w:r>
      <w:rPr>
        <w:sz w:val="46"/>
        <w:szCs w:val="46"/>
        <w:u w:val="single" w:color="auto"/>
        <w:spacing w:val="-61"/>
      </w:rPr>
      <w:t xml:space="preserve"> </w:t>
    </w:r>
    <w:r>
      <w:rPr>
        <w:sz w:val="46"/>
        <w:szCs w:val="46"/>
        <w:u w:val="single" w:color="auto"/>
        <w:spacing w:val="-19"/>
      </w:rPr>
      <w:t>n</w:t>
    </w:r>
    <w:r>
      <w:rPr>
        <w:sz w:val="46"/>
        <w:szCs w:val="46"/>
        <w:u w:val="single" w:color="auto"/>
        <w:spacing w:val="-49"/>
      </w:rPr>
      <w:t xml:space="preserve"> </w:t>
    </w:r>
    <w:r>
      <w:rPr>
        <w:sz w:val="46"/>
        <w:szCs w:val="46"/>
        <w:u w:val="single" w:color="auto"/>
        <w:spacing w:val="-19"/>
      </w:rPr>
      <w:t>g</w:t>
    </w:r>
    <w:r>
      <w:rPr>
        <w:sz w:val="46"/>
        <w:szCs w:val="46"/>
        <w:u w:val="single" w:color="auto"/>
        <w:spacing w:val="68"/>
      </w:rPr>
      <w:t xml:space="preserve">  </w:t>
    </w:r>
    <w:r>
      <w:rPr>
        <w:sz w:val="46"/>
        <w:szCs w:val="46"/>
        <w:u w:val="single" w:color="auto"/>
        <w:spacing w:val="-19"/>
      </w:rPr>
      <w:t>1 1</w:t>
    </w:r>
    <w:r>
      <w:rPr>
        <w:sz w:val="46"/>
        <w:szCs w:val="46"/>
        <w:u w:val="single" w:color="auto"/>
        <w:spacing w:val="-54"/>
      </w:rPr>
      <w:t xml:space="preserve"> </w:t>
    </w:r>
    <w:r>
      <w:rPr>
        <w:sz w:val="46"/>
        <w:szCs w:val="46"/>
        <w:u w:val="single" w:color="auto"/>
        <w:spacing w:val="-19"/>
      </w:rPr>
      <w:t>9 1</w:t>
    </w:r>
  </w:p>
</w:hdr>
</file>

<file path=word/header19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17"/>
      <w:spacing w:before="80" w:line="220" w:lineRule="auto"/>
      <w:tabs>
        <w:tab w:val="left" w:pos="525"/>
      </w:tabs>
      <w:rPr>
        <w:sz w:val="41"/>
        <w:szCs w:val="41"/>
      </w:rPr>
    </w:pPr>
    <w:r>
      <w:rPr>
        <w:rFonts w:ascii="Times New Roman" w:hAnsi="Times New Roman" w:eastAsia="Times New Roman" w:cs="Times New Roman"/>
        <w:sz w:val="41"/>
        <w:szCs w:val="41"/>
        <w:u w:val="single" w:color="auto"/>
      </w:rPr>
      <w:tab/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5"/>
      </w:rPr>
      <w:t>1410       wǎn—wéi   </w:t>
    </w:r>
    <w:r>
      <w:rPr>
        <w:sz w:val="41"/>
        <w:szCs w:val="41"/>
        <w:u w:val="single" w:color="auto"/>
        <w:spacing w:val="5"/>
      </w:rPr>
      <w:t>怨忧驿枉演微漳</w:t>
    </w:r>
    <w:r>
      <w:rPr>
        <w:sz w:val="41"/>
        <w:szCs w:val="41"/>
        <w:u w:val="single" w:color="auto"/>
        <w:spacing w:val="172"/>
      </w:rPr>
      <w:t xml:space="preserve"> </w:t>
    </w:r>
    <w:r>
      <w:rPr>
        <w:sz w:val="41"/>
        <w:szCs w:val="41"/>
        <w:u w:val="single" w:color="auto"/>
        <w:spacing w:val="5"/>
      </w:rPr>
      <w:t>附录  难字简释                                        </w:t>
    </w:r>
  </w:p>
</w:hdr>
</file>

<file path=word/header19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56"/>
      <w:spacing w:before="93" w:line="220" w:lineRule="auto"/>
      <w:tabs>
        <w:tab w:val="left" w:pos="8857"/>
      </w:tabs>
      <w:rPr>
        <w:rFonts w:ascii="Times New Roman" w:hAnsi="Times New Roman" w:eastAsia="Times New Roman" w:cs="Times New Roman"/>
        <w:sz w:val="47"/>
        <w:szCs w:val="47"/>
      </w:rPr>
    </w:pPr>
    <w:r>
      <w:rPr>
        <w:sz w:val="47"/>
        <w:szCs w:val="47"/>
        <w:u w:val="single" w:color="auto"/>
      </w:rPr>
      <w:tab/>
    </w:r>
    <w:r>
      <w:rPr>
        <w:sz w:val="47"/>
        <w:szCs w:val="47"/>
        <w:u w:val="single" w:color="auto"/>
        <w:spacing w:val="8"/>
      </w:rPr>
      <w:t>附录难字简释蔫精韓蘧颁散尉</w:t>
    </w:r>
    <w:r>
      <w:rPr>
        <w:sz w:val="47"/>
        <w:szCs w:val="47"/>
        <w:u w:val="single" w:color="auto"/>
        <w:spacing w:val="110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8"/>
      </w:rPr>
      <w:t>wěi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-22"/>
      </w:rPr>
      <w:t xml:space="preserve"> </w:t>
    </w:r>
    <w:r>
      <w:rPr>
        <w:sz w:val="47"/>
        <w:szCs w:val="47"/>
        <w:u w:val="single" w:color="auto"/>
        <w:spacing w:val="8"/>
      </w:rPr>
      <w:t>一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8"/>
      </w:rPr>
      <w:t>wèi     141</w:t>
    </w:r>
  </w:p>
</w:hdr>
</file>

<file path=word/header19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6"/>
      <w:spacing w:before="93" w:line="220" w:lineRule="auto"/>
      <w:tabs>
        <w:tab w:val="left" w:pos="437"/>
      </w:tabs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</w:rPr>
      <w:tab/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"/>
      </w:rPr>
      <w:t>1412   wèi—wǎn   </w:t>
    </w:r>
    <w:r>
      <w:rPr>
        <w:sz w:val="47"/>
        <w:szCs w:val="47"/>
        <w:u w:val="single" w:color="auto"/>
        <w:spacing w:val="7"/>
      </w:rPr>
      <w:t>媚溅辔韫閣纔附录难字简释    </w:t>
    </w:r>
    <w:r>
      <w:rPr>
        <w:sz w:val="47"/>
        <w:szCs w:val="47"/>
        <w:u w:val="single" w:color="auto"/>
        <w:spacing w:val="6"/>
      </w:rPr>
      <w:t xml:space="preserve">                                 </w:t>
    </w:r>
  </w:p>
</w:hdr>
</file>

<file path=word/header19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12"/>
      <w:spacing w:before="88" w:line="217" w:lineRule="auto"/>
      <w:tabs>
        <w:tab w:val="left" w:pos="512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1414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9"/>
      </w:rPr>
      <w:t xml:space="preserve"> 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11"/>
      </w:rPr>
      <w:t>wú—wù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6"/>
      </w:rPr>
      <w:t xml:space="preserve">   </w:t>
    </w:r>
    <w:r>
      <w:rPr>
        <w:sz w:val="46"/>
        <w:szCs w:val="46"/>
        <w:u w:val="single" w:color="auto"/>
        <w:spacing w:val="-11"/>
      </w:rPr>
      <w:t>语語</w:t>
    </w:r>
    <w:r>
      <w:rPr>
        <w:sz w:val="46"/>
        <w:szCs w:val="46"/>
        <w:u w:val="single" w:color="auto"/>
        <w:spacing w:val="146"/>
      </w:rPr>
      <w:t xml:space="preserve"> </w:t>
    </w:r>
    <w:r>
      <w:rPr>
        <w:sz w:val="46"/>
        <w:szCs w:val="46"/>
        <w:u w:val="single" w:color="auto"/>
        <w:spacing w:val="-11"/>
      </w:rPr>
      <w:t>碱撫無虮脆物</w:t>
    </w:r>
    <w:r>
      <w:rPr>
        <w:sz w:val="46"/>
        <w:szCs w:val="46"/>
        <w:u w:val="single" w:color="auto"/>
        <w:spacing w:val="165"/>
      </w:rPr>
      <w:t xml:space="preserve"> </w:t>
    </w:r>
    <w:r>
      <w:rPr>
        <w:sz w:val="46"/>
        <w:szCs w:val="46"/>
        <w:u w:val="single" w:color="auto"/>
        <w:spacing w:val="-11"/>
      </w:rPr>
      <w:t>附录难字简释</w:t>
    </w:r>
    <w:r>
      <w:rPr>
        <w:sz w:val="46"/>
        <w:szCs w:val="46"/>
        <w:u w:val="single" w:color="auto"/>
      </w:rPr>
      <w:t xml:space="preserve">                                   </w:t>
    </w:r>
  </w:p>
</w:hdr>
</file>

<file path=word/header19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0"/>
      <w:spacing w:before="84" w:line="182" w:lineRule="auto"/>
      <w:tabs>
        <w:tab w:val="left" w:pos="12570"/>
      </w:tabs>
      <w:rPr>
        <w:rFonts w:ascii="Times New Roman" w:hAnsi="Times New Roman" w:eastAsia="Times New Roman" w:cs="Times New Roman"/>
        <w:sz w:val="34"/>
        <w:szCs w:val="34"/>
      </w:rPr>
    </w:pPr>
    <w:r>
      <w:rPr>
        <w:sz w:val="42"/>
        <w:szCs w:val="42"/>
        <w:u w:val="single" w:color="auto"/>
        <w:position w:val="2"/>
      </w:rPr>
      <w:tab/>
    </w:r>
    <w:r>
      <w:rPr>
        <w:sz w:val="42"/>
        <w:szCs w:val="42"/>
        <w:u w:val="single" w:color="auto"/>
        <w:spacing w:val="1"/>
        <w:position w:val="2"/>
      </w:rPr>
      <w:t>附录</w:t>
    </w:r>
    <w:r>
      <w:rPr>
        <w:sz w:val="42"/>
        <w:szCs w:val="42"/>
        <w:u w:val="single" w:color="auto"/>
        <w:spacing w:val="180"/>
        <w:position w:val="2"/>
      </w:rPr>
      <w:t xml:space="preserve"> </w:t>
    </w:r>
    <w:r>
      <w:rPr>
        <w:sz w:val="42"/>
        <w:szCs w:val="42"/>
        <w:u w:val="single" w:color="auto"/>
        <w:spacing w:val="1"/>
        <w:position w:val="2"/>
      </w:rPr>
      <w:t>难字简释</w:t>
    </w:r>
    <w:r>
      <w:rPr>
        <w:sz w:val="42"/>
        <w:szCs w:val="42"/>
        <w:u w:val="single" w:color="auto"/>
        <w:spacing w:val="194"/>
        <w:position w:val="2"/>
      </w:rPr>
      <w:t xml:space="preserve"> </w:t>
    </w:r>
    <w:r>
      <w:rPr>
        <w:sz w:val="42"/>
        <w:szCs w:val="42"/>
        <w:u w:val="single" w:color="auto"/>
        <w:spacing w:val="1"/>
        <w:position w:val="2"/>
      </w:rPr>
      <w:t>物</w:t>
    </w:r>
    <w:r>
      <w:rPr>
        <w:sz w:val="42"/>
        <w:szCs w:val="42"/>
        <w:u w:val="single" w:color="auto"/>
        <w:spacing w:val="180"/>
        <w:position w:val="2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"/>
        <w:position w:val="2"/>
      </w:rPr>
      <w:t>wù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21"/>
        <w:position w:val="2"/>
      </w:rPr>
      <w:t xml:space="preserve">    </w:t>
    </w:r>
    <w:r>
      <w:rPr>
        <w:rFonts w:ascii="Times New Roman" w:hAnsi="Times New Roman" w:eastAsia="Times New Roman" w:cs="Times New Roman"/>
        <w:sz w:val="34"/>
        <w:szCs w:val="34"/>
        <w:u w:val="single" w:color="auto"/>
        <w:spacing w:val="1"/>
      </w:rPr>
      <w:t>1415</w:t>
    </w:r>
    <w:r>
      <w:rPr>
        <w:rFonts w:ascii="Times New Roman" w:hAnsi="Times New Roman" w:eastAsia="Times New Roman" w:cs="Times New Roman"/>
        <w:sz w:val="34"/>
        <w:szCs w:val="34"/>
        <w:u w:val="single" w:color="auto"/>
      </w:rPr>
      <w:t xml:space="preserve">    </w:t>
    </w:r>
  </w:p>
</w:hdr>
</file>

<file path=word/header19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3"/>
      <w:spacing w:before="90" w:line="221" w:lineRule="auto"/>
      <w:tabs>
        <w:tab w:val="left" w:pos="494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0"/>
      </w:rPr>
      <w:t>1416   xī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50"/>
      </w:rPr>
      <w:t xml:space="preserve">  </w:t>
    </w:r>
    <w:r>
      <w:rPr>
        <w:sz w:val="46"/>
        <w:szCs w:val="46"/>
        <w:u w:val="single" w:color="auto"/>
        <w:spacing w:val="20"/>
      </w:rPr>
      <w:t>焙栖</w:t>
    </w:r>
    <w:r>
      <w:rPr>
        <w:sz w:val="46"/>
        <w:szCs w:val="46"/>
        <w:u w:val="single" w:color="auto"/>
        <w:spacing w:val="185"/>
      </w:rPr>
      <w:t xml:space="preserve"> </w:t>
    </w:r>
    <w:r>
      <w:rPr>
        <w:sz w:val="46"/>
        <w:szCs w:val="46"/>
        <w:u w:val="single" w:color="auto"/>
        <w:spacing w:val="20"/>
      </w:rPr>
      <w:t>侯器附录难字简释           </w:t>
    </w:r>
    <w:r>
      <w:rPr>
        <w:sz w:val="46"/>
        <w:szCs w:val="46"/>
        <w:u w:val="single" w:color="auto"/>
        <w:spacing w:val="19"/>
      </w:rPr>
      <w:t xml:space="preserve">                                 </w:t>
    </w:r>
  </w:p>
</w:hdr>
</file>

<file path=word/header19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9"/>
      <w:spacing w:before="51" w:line="204" w:lineRule="auto"/>
      <w:tabs>
        <w:tab w:val="left" w:pos="11293"/>
      </w:tabs>
      <w:rPr>
        <w:sz w:val="47"/>
        <w:szCs w:val="47"/>
      </w:rPr>
    </w:pPr>
    <w:r>
      <w:rPr>
        <w:rFonts w:ascii="STXingkai" w:hAnsi="STXingkai" w:eastAsia="STXingkai" w:cs="STXingkai"/>
        <w:sz w:val="47"/>
        <w:szCs w:val="47"/>
        <w:u w:val="single" w:color="auto"/>
      </w:rPr>
      <w:tab/>
    </w:r>
    <w:r>
      <w:rPr>
        <w:rFonts w:ascii="STXingkai" w:hAnsi="STXingkai" w:eastAsia="STXingkai" w:cs="STXingkai"/>
        <w:sz w:val="47"/>
        <w:szCs w:val="47"/>
        <w:u w:val="single" w:color="auto"/>
        <w:spacing w:val="36"/>
      </w:rPr>
      <w:t>附录难字简释浠</w:t>
    </w:r>
    <w:r>
      <w:rPr>
        <w:sz w:val="47"/>
        <w:szCs w:val="47"/>
        <w:u w:val="single" w:color="auto"/>
        <w:spacing w:val="36"/>
      </w:rPr>
      <w:t>豨</w:t>
    </w:r>
    <w:r>
      <w:rPr>
        <w:rFonts w:ascii="STXingkai" w:hAnsi="STXingkai" w:eastAsia="STXingkai" w:cs="STXingkai"/>
        <w:sz w:val="47"/>
        <w:szCs w:val="47"/>
        <w:u w:val="single" w:color="auto"/>
        <w:spacing w:val="36"/>
      </w:rPr>
      <w:t>觞您</w:t>
    </w:r>
    <w:r>
      <w:rPr>
        <w:rFonts w:ascii="STXingkai" w:hAnsi="STXingkai" w:eastAsia="STXingkai" w:cs="STXingkai"/>
        <w:sz w:val="47"/>
        <w:szCs w:val="47"/>
        <w:u w:val="single" w:color="auto"/>
        <w:spacing w:val="7"/>
      </w:rPr>
      <w:t xml:space="preserve">    </w:t>
    </w:r>
    <w:r>
      <w:rPr>
        <w:sz w:val="47"/>
        <w:szCs w:val="47"/>
        <w:u w:val="single" w:color="auto"/>
        <w:spacing w:val="36"/>
      </w:rPr>
      <w:t>xī</w:t>
    </w:r>
    <w:r>
      <w:rPr>
        <w:sz w:val="47"/>
        <w:szCs w:val="47"/>
        <w:u w:val="single" w:color="auto"/>
        <w:spacing w:val="89"/>
      </w:rPr>
      <w:t xml:space="preserve"> </w:t>
    </w:r>
    <w:r>
      <w:rPr>
        <w:sz w:val="47"/>
        <w:szCs w:val="47"/>
        <w:u w:val="single" w:color="auto"/>
        <w:spacing w:val="36"/>
      </w:rPr>
      <w:t>1417</w:t>
    </w:r>
  </w:p>
</w:hdr>
</file>

<file path=word/header19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1"/>
      <w:spacing w:before="88" w:line="217" w:lineRule="auto"/>
      <w:rPr>
        <w:sz w:val="46"/>
        <w:szCs w:val="46"/>
      </w:rPr>
    </w:pPr>
    <w:r>
      <w:rPr>
        <w:sz w:val="46"/>
        <w:szCs w:val="46"/>
        <w:u w:val="single" w:color="auto"/>
        <w:spacing w:val="-23"/>
      </w:rPr>
      <w:t>1</w:t>
    </w:r>
    <w:r>
      <w:rPr>
        <w:sz w:val="46"/>
        <w:szCs w:val="46"/>
        <w:u w:val="single" w:color="auto"/>
        <w:spacing w:val="-92"/>
      </w:rPr>
      <w:t xml:space="preserve"> </w:t>
    </w:r>
    <w:r>
      <w:rPr>
        <w:sz w:val="46"/>
        <w:szCs w:val="46"/>
        <w:u w:val="single" w:color="auto"/>
        <w:spacing w:val="-23"/>
      </w:rPr>
      <w:t>4</w:t>
    </w:r>
    <w:r>
      <w:rPr>
        <w:sz w:val="46"/>
        <w:szCs w:val="46"/>
        <w:u w:val="single" w:color="auto"/>
        <w:spacing w:val="-63"/>
      </w:rPr>
      <w:t xml:space="preserve"> </w:t>
    </w:r>
    <w:r>
      <w:rPr>
        <w:sz w:val="46"/>
        <w:szCs w:val="46"/>
        <w:u w:val="single" w:color="auto"/>
        <w:spacing w:val="-23"/>
      </w:rPr>
      <w:t>1</w:t>
    </w:r>
    <w:r>
      <w:rPr>
        <w:sz w:val="46"/>
        <w:szCs w:val="46"/>
        <w:u w:val="single" w:color="auto"/>
        <w:spacing w:val="-96"/>
      </w:rPr>
      <w:t xml:space="preserve"> </w:t>
    </w:r>
    <w:r>
      <w:rPr>
        <w:sz w:val="46"/>
        <w:szCs w:val="46"/>
        <w:u w:val="single" w:color="auto"/>
        <w:spacing w:val="-23"/>
      </w:rPr>
      <w:t>8  x</w:t>
    </w:r>
    <w:r>
      <w:rPr>
        <w:sz w:val="46"/>
        <w:szCs w:val="46"/>
        <w:u w:val="single" w:color="auto"/>
        <w:spacing w:val="-83"/>
      </w:rPr>
      <w:t xml:space="preserve"> </w:t>
    </w:r>
    <w:r>
      <w:rPr>
        <w:sz w:val="46"/>
        <w:szCs w:val="46"/>
        <w:u w:val="single" w:color="auto"/>
        <w:spacing w:val="-23"/>
      </w:rPr>
      <w:t>ī</w:t>
    </w:r>
    <w:r>
      <w:rPr>
        <w:sz w:val="46"/>
        <w:szCs w:val="46"/>
        <w:u w:val="single" w:color="auto"/>
        <w:spacing w:val="-100"/>
      </w:rPr>
      <w:t xml:space="preserve"> </w:t>
    </w:r>
    <w:r>
      <w:rPr>
        <w:sz w:val="46"/>
        <w:szCs w:val="46"/>
        <w:u w:val="single" w:color="auto"/>
        <w:spacing w:val="-23"/>
      </w:rPr>
      <w:t>—</w:t>
    </w:r>
    <w:r>
      <w:rPr>
        <w:sz w:val="46"/>
        <w:szCs w:val="46"/>
        <w:u w:val="single" w:color="auto"/>
        <w:spacing w:val="-99"/>
      </w:rPr>
      <w:t xml:space="preserve"> </w:t>
    </w:r>
    <w:r>
      <w:rPr>
        <w:sz w:val="46"/>
        <w:szCs w:val="46"/>
        <w:u w:val="single" w:color="auto"/>
        <w:spacing w:val="-23"/>
      </w:rPr>
      <w:t>x</w:t>
    </w:r>
    <w:r>
      <w:rPr>
        <w:sz w:val="46"/>
        <w:szCs w:val="46"/>
        <w:u w:val="single" w:color="auto"/>
        <w:spacing w:val="-83"/>
      </w:rPr>
      <w:t xml:space="preserve"> </w:t>
    </w:r>
    <w:r>
      <w:rPr>
        <w:sz w:val="46"/>
        <w:szCs w:val="46"/>
        <w:u w:val="single" w:color="auto"/>
        <w:spacing w:val="-23"/>
      </w:rPr>
      <w:t>ì</w:t>
    </w:r>
    <w:r>
      <w:rPr>
        <w:sz w:val="46"/>
        <w:szCs w:val="46"/>
        <w:u w:val="single" w:color="auto"/>
        <w:spacing w:val="-97"/>
      </w:rPr>
      <w:t xml:space="preserve"> </w:t>
    </w:r>
    <w:r>
      <w:rPr>
        <w:sz w:val="46"/>
        <w:szCs w:val="46"/>
        <w:u w:val="single" w:color="auto"/>
        <w:spacing w:val="-23"/>
      </w:rPr>
      <w:t>胜</w:t>
    </w:r>
    <w:r>
      <w:rPr>
        <w:sz w:val="46"/>
        <w:szCs w:val="46"/>
        <w:u w:val="single" w:color="auto"/>
        <w:spacing w:val="-80"/>
      </w:rPr>
      <w:t xml:space="preserve"> </w:t>
    </w:r>
    <w:r>
      <w:rPr>
        <w:sz w:val="46"/>
        <w:szCs w:val="46"/>
        <w:u w:val="single" w:color="auto"/>
        <w:spacing w:val="-23"/>
      </w:rPr>
      <w:t>嗡</w:t>
    </w:r>
    <w:r>
      <w:rPr>
        <w:sz w:val="46"/>
        <w:szCs w:val="46"/>
        <w:u w:val="single" w:color="auto"/>
        <w:spacing w:val="-77"/>
      </w:rPr>
      <w:t xml:space="preserve"> </w:t>
    </w:r>
    <w:r>
      <w:rPr>
        <w:sz w:val="46"/>
        <w:szCs w:val="46"/>
        <w:u w:val="single" w:color="auto"/>
        <w:spacing w:val="-23"/>
      </w:rPr>
      <w:t>帽</w:t>
    </w:r>
    <w:r>
      <w:rPr>
        <w:sz w:val="46"/>
        <w:szCs w:val="46"/>
        <w:u w:val="single" w:color="auto"/>
        <w:spacing w:val="-97"/>
      </w:rPr>
      <w:t xml:space="preserve"> </w:t>
    </w:r>
    <w:r>
      <w:rPr>
        <w:sz w:val="46"/>
        <w:szCs w:val="46"/>
        <w:u w:val="single" w:color="auto"/>
        <w:spacing w:val="-23"/>
      </w:rPr>
      <w:t>嬉</w:t>
    </w:r>
    <w:r>
      <w:rPr>
        <w:sz w:val="46"/>
        <w:szCs w:val="46"/>
        <w:u w:val="single" w:color="auto"/>
        <w:spacing w:val="-95"/>
      </w:rPr>
      <w:t xml:space="preserve"> </w:t>
    </w:r>
    <w:r>
      <w:rPr>
        <w:sz w:val="46"/>
        <w:szCs w:val="46"/>
        <w:u w:val="single" w:color="auto"/>
        <w:spacing w:val="-23"/>
      </w:rPr>
      <w:t>認</w:t>
    </w:r>
    <w:r>
      <w:rPr>
        <w:sz w:val="46"/>
        <w:szCs w:val="46"/>
        <w:u w:val="single" w:color="auto"/>
        <w:spacing w:val="-98"/>
      </w:rPr>
      <w:t xml:space="preserve"> </w:t>
    </w:r>
    <w:r>
      <w:rPr>
        <w:sz w:val="46"/>
        <w:szCs w:val="46"/>
        <w:u w:val="single" w:color="auto"/>
        <w:spacing w:val="-23"/>
      </w:rPr>
      <w:t>溪</w:t>
    </w:r>
    <w:r>
      <w:rPr>
        <w:sz w:val="46"/>
        <w:szCs w:val="46"/>
        <w:u w:val="single" w:color="auto"/>
        <w:spacing w:val="-77"/>
      </w:rPr>
      <w:t xml:space="preserve"> </w:t>
    </w:r>
    <w:r>
      <w:rPr>
        <w:sz w:val="46"/>
        <w:szCs w:val="46"/>
        <w:u w:val="single" w:color="auto"/>
        <w:spacing w:val="-23"/>
      </w:rPr>
      <w:t>喹    附</w:t>
    </w:r>
    <w:r>
      <w:rPr>
        <w:sz w:val="46"/>
        <w:szCs w:val="46"/>
        <w:u w:val="single" w:color="auto"/>
        <w:spacing w:val="-95"/>
      </w:rPr>
      <w:t xml:space="preserve"> </w:t>
    </w:r>
    <w:r>
      <w:rPr>
        <w:sz w:val="46"/>
        <w:szCs w:val="46"/>
        <w:u w:val="single" w:color="auto"/>
        <w:spacing w:val="-23"/>
      </w:rPr>
      <w:t>录    难</w:t>
    </w:r>
    <w:r>
      <w:rPr>
        <w:sz w:val="46"/>
        <w:szCs w:val="46"/>
        <w:u w:val="single" w:color="auto"/>
        <w:spacing w:val="-96"/>
      </w:rPr>
      <w:t xml:space="preserve"> </w:t>
    </w:r>
    <w:r>
      <w:rPr>
        <w:sz w:val="46"/>
        <w:szCs w:val="46"/>
        <w:u w:val="single" w:color="auto"/>
        <w:spacing w:val="-23"/>
      </w:rPr>
      <w:t>字</w:t>
    </w:r>
    <w:r>
      <w:rPr>
        <w:sz w:val="46"/>
        <w:szCs w:val="46"/>
        <w:u w:val="single" w:color="auto"/>
        <w:spacing w:val="-87"/>
      </w:rPr>
      <w:t xml:space="preserve"> </w:t>
    </w:r>
    <w:r>
      <w:rPr>
        <w:sz w:val="46"/>
        <w:szCs w:val="46"/>
        <w:u w:val="single" w:color="auto"/>
        <w:spacing w:val="-23"/>
      </w:rPr>
      <w:t>简</w:t>
    </w:r>
    <w:r>
      <w:rPr>
        <w:sz w:val="46"/>
        <w:szCs w:val="46"/>
        <w:u w:val="single" w:color="auto"/>
        <w:spacing w:val="-99"/>
      </w:rPr>
      <w:t xml:space="preserve"> </w:t>
    </w:r>
    <w:r>
      <w:rPr>
        <w:sz w:val="46"/>
        <w:szCs w:val="46"/>
        <w:u w:val="single" w:color="auto"/>
        <w:spacing w:val="-23"/>
      </w:rPr>
      <w:t>释</w:t>
    </w:r>
    <w:r>
      <w:rPr>
        <w:sz w:val="46"/>
        <w:szCs w:val="46"/>
        <w:u w:val="single" w:color="auto"/>
      </w:rPr>
      <w:t xml:space="preserve">                          </w:t>
    </w:r>
  </w:p>
</w:hdr>
</file>

<file path=word/header19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7"/>
      <w:spacing w:before="85" w:line="218" w:lineRule="auto"/>
      <w:tabs>
        <w:tab w:val="left" w:pos="8307"/>
      </w:tabs>
      <w:rPr>
        <w:sz w:val="43"/>
        <w:szCs w:val="43"/>
      </w:rPr>
    </w:pPr>
    <w:r>
      <w:rPr>
        <w:sz w:val="43"/>
        <w:szCs w:val="43"/>
        <w:u w:val="single" w:color="auto"/>
      </w:rPr>
      <w:tab/>
    </w:r>
    <w:r>
      <w:rPr>
        <w:sz w:val="43"/>
        <w:szCs w:val="43"/>
        <w:u w:val="single" w:color="auto"/>
        <w:spacing w:val="-21"/>
      </w:rPr>
      <w:t>附 录</w:t>
    </w:r>
    <w:r>
      <w:rPr>
        <w:sz w:val="43"/>
        <w:szCs w:val="43"/>
        <w:u w:val="single" w:color="auto"/>
        <w:spacing w:val="24"/>
      </w:rPr>
      <w:t xml:space="preserve">    </w:t>
    </w:r>
    <w:r>
      <w:rPr>
        <w:sz w:val="43"/>
        <w:szCs w:val="43"/>
        <w:u w:val="single" w:color="auto"/>
        <w:spacing w:val="-21"/>
      </w:rPr>
      <w:t>难</w:t>
    </w:r>
    <w:r>
      <w:rPr>
        <w:sz w:val="43"/>
        <w:szCs w:val="43"/>
        <w:u w:val="single" w:color="auto"/>
        <w:spacing w:val="-31"/>
      </w:rPr>
      <w:t xml:space="preserve"> </w:t>
    </w:r>
    <w:r>
      <w:rPr>
        <w:sz w:val="43"/>
        <w:szCs w:val="43"/>
        <w:u w:val="single" w:color="auto"/>
        <w:spacing w:val="-21"/>
      </w:rPr>
      <w:t>字 简</w:t>
    </w:r>
    <w:r>
      <w:rPr>
        <w:sz w:val="43"/>
        <w:szCs w:val="43"/>
        <w:u w:val="single" w:color="auto"/>
        <w:spacing w:val="-35"/>
      </w:rPr>
      <w:t xml:space="preserve"> </w:t>
    </w:r>
    <w:r>
      <w:rPr>
        <w:sz w:val="43"/>
        <w:szCs w:val="43"/>
        <w:u w:val="single" w:color="auto"/>
        <w:spacing w:val="-21"/>
      </w:rPr>
      <w:t>释</w:t>
    </w:r>
    <w:r>
      <w:rPr>
        <w:sz w:val="43"/>
        <w:szCs w:val="43"/>
        <w:u w:val="single" w:color="auto"/>
        <w:spacing w:val="-36"/>
      </w:rPr>
      <w:t xml:space="preserve"> </w:t>
    </w:r>
    <w:r>
      <w:rPr>
        <w:sz w:val="43"/>
        <w:szCs w:val="43"/>
        <w:u w:val="single" w:color="auto"/>
        <w:spacing w:val="-21"/>
      </w:rPr>
      <w:t>艳</w:t>
    </w:r>
    <w:r>
      <w:rPr>
        <w:sz w:val="43"/>
        <w:szCs w:val="43"/>
        <w:u w:val="single" w:color="auto"/>
        <w:spacing w:val="-35"/>
      </w:rPr>
      <w:t xml:space="preserve"> </w:t>
    </w:r>
    <w:r>
      <w:rPr>
        <w:sz w:val="43"/>
        <w:szCs w:val="43"/>
        <w:u w:val="single" w:color="auto"/>
        <w:spacing w:val="-21"/>
      </w:rPr>
      <w:t>虢 喊</w:t>
    </w:r>
    <w:r>
      <w:rPr>
        <w:sz w:val="43"/>
        <w:szCs w:val="43"/>
        <w:u w:val="single" w:color="auto"/>
        <w:spacing w:val="-34"/>
      </w:rPr>
      <w:t xml:space="preserve"> </w:t>
    </w:r>
    <w:r>
      <w:rPr>
        <w:sz w:val="43"/>
        <w:szCs w:val="43"/>
        <w:u w:val="single" w:color="auto"/>
        <w:spacing w:val="-21"/>
      </w:rPr>
      <w:t>扢</w:t>
    </w:r>
    <w:r>
      <w:rPr>
        <w:sz w:val="43"/>
        <w:szCs w:val="43"/>
        <w:u w:val="single" w:color="auto"/>
        <w:spacing w:val="-32"/>
      </w:rPr>
      <w:t xml:space="preserve"> </w:t>
    </w:r>
    <w:r>
      <w:rPr>
        <w:sz w:val="43"/>
        <w:szCs w:val="43"/>
        <w:u w:val="single" w:color="auto"/>
        <w:spacing w:val="-21"/>
      </w:rPr>
      <w:t>鴻 盼</w:t>
    </w:r>
    <w:r>
      <w:rPr>
        <w:sz w:val="43"/>
        <w:szCs w:val="43"/>
        <w:u w:val="single" w:color="auto"/>
        <w:spacing w:val="-35"/>
      </w:rPr>
      <w:t xml:space="preserve"> </w:t>
    </w:r>
    <w:r>
      <w:rPr>
        <w:sz w:val="43"/>
        <w:szCs w:val="43"/>
        <w:u w:val="single" w:color="auto"/>
        <w:spacing w:val="-21"/>
      </w:rPr>
      <w:t>x ì</w:t>
    </w:r>
    <w:r>
      <w:rPr>
        <w:sz w:val="43"/>
        <w:szCs w:val="43"/>
        <w:u w:val="single" w:color="auto"/>
        <w:spacing w:val="82"/>
      </w:rPr>
      <w:t xml:space="preserve">  </w:t>
    </w:r>
    <w:r>
      <w:rPr>
        <w:sz w:val="43"/>
        <w:szCs w:val="43"/>
        <w:u w:val="single" w:color="auto"/>
        <w:spacing w:val="-21"/>
      </w:rPr>
      <w:t>1</w:t>
    </w:r>
    <w:r>
      <w:rPr>
        <w:sz w:val="43"/>
        <w:szCs w:val="43"/>
        <w:u w:val="single" w:color="auto"/>
        <w:spacing w:val="-35"/>
      </w:rPr>
      <w:t xml:space="preserve"> </w:t>
    </w:r>
    <w:r>
      <w:rPr>
        <w:sz w:val="43"/>
        <w:szCs w:val="43"/>
        <w:u w:val="single" w:color="auto"/>
        <w:spacing w:val="-21"/>
      </w:rPr>
      <w:t>4 1</w:t>
    </w:r>
    <w:r>
      <w:rPr>
        <w:sz w:val="43"/>
        <w:szCs w:val="43"/>
        <w:u w:val="single" w:color="auto"/>
        <w:spacing w:val="-32"/>
      </w:rPr>
      <w:t xml:space="preserve"> </w:t>
    </w:r>
    <w:r>
      <w:rPr>
        <w:sz w:val="43"/>
        <w:szCs w:val="43"/>
        <w:u w:val="single" w:color="auto"/>
        <w:spacing w:val="-21"/>
      </w:rPr>
      <w:t>9</w:t>
    </w:r>
  </w:p>
</w:hdr>
</file>

<file path=word/header19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38"/>
      <w:spacing w:before="80" w:line="220" w:lineRule="auto"/>
      <w:tabs>
        <w:tab w:val="left" w:pos="555"/>
      </w:tabs>
      <w:rPr>
        <w:sz w:val="40"/>
        <w:szCs w:val="40"/>
      </w:rPr>
    </w:pPr>
    <w:r>
      <w:rPr>
        <w:sz w:val="40"/>
        <w:szCs w:val="40"/>
        <w:u w:val="single" w:color="auto"/>
      </w:rPr>
      <w:tab/>
    </w:r>
    <w:r>
      <w:rPr>
        <w:sz w:val="40"/>
        <w:szCs w:val="40"/>
        <w:u w:val="single" w:color="auto"/>
        <w:spacing w:val="7"/>
      </w:rPr>
      <w:t>1420</w:t>
    </w:r>
    <w:r>
      <w:rPr>
        <w:sz w:val="40"/>
        <w:szCs w:val="40"/>
        <w:u w:val="single" w:color="auto"/>
        <w:spacing w:val="88"/>
      </w:rPr>
      <w:t xml:space="preserve">  </w:t>
    </w:r>
    <w:r>
      <w:rPr>
        <w:sz w:val="40"/>
        <w:szCs w:val="40"/>
        <w:u w:val="single" w:color="auto"/>
      </w:rPr>
      <w:t>xi</w:t>
    </w:r>
    <w:r>
      <w:rPr>
        <w:sz w:val="40"/>
        <w:szCs w:val="40"/>
        <w:u w:val="single" w:color="auto"/>
        <w:spacing w:val="7"/>
      </w:rPr>
      <w:t>—</w:t>
    </w:r>
    <w:r>
      <w:rPr>
        <w:sz w:val="40"/>
        <w:szCs w:val="40"/>
        <w:u w:val="single" w:color="auto"/>
      </w:rPr>
      <w:t>xi</w:t>
    </w:r>
    <w:r>
      <w:rPr>
        <w:sz w:val="40"/>
        <w:szCs w:val="40"/>
        <w:u w:val="single" w:color="auto"/>
        <w:spacing w:val="7"/>
      </w:rPr>
      <w:t>á</w:t>
    </w:r>
    <w:r>
      <w:rPr>
        <w:sz w:val="40"/>
        <w:szCs w:val="40"/>
        <w:u w:val="single" w:color="auto"/>
        <w:spacing w:val="128"/>
      </w:rPr>
      <w:t xml:space="preserve"> </w:t>
    </w:r>
    <w:r>
      <w:rPr>
        <w:sz w:val="40"/>
        <w:szCs w:val="40"/>
        <w:u w:val="single" w:color="auto"/>
        <w:spacing w:val="7"/>
      </w:rPr>
      <w:t>娇质藏蚜呷硖陋裕</w:t>
    </w:r>
    <w:r>
      <w:rPr>
        <w:sz w:val="40"/>
        <w:szCs w:val="40"/>
        <w:u w:val="single" w:color="auto"/>
        <w:spacing w:val="181"/>
      </w:rPr>
      <w:t xml:space="preserve"> </w:t>
    </w:r>
    <w:r>
      <w:rPr>
        <w:sz w:val="40"/>
        <w:szCs w:val="40"/>
        <w:u w:val="single" w:color="auto"/>
        <w:spacing w:val="7"/>
      </w:rPr>
      <w:t>附</w:t>
    </w:r>
    <w:r>
      <w:rPr>
        <w:sz w:val="40"/>
        <w:szCs w:val="40"/>
        <w:u w:val="single" w:color="auto"/>
        <w:spacing w:val="-81"/>
      </w:rPr>
      <w:t xml:space="preserve"> </w:t>
    </w:r>
    <w:r>
      <w:rPr>
        <w:sz w:val="40"/>
        <w:szCs w:val="40"/>
        <w:u w:val="single" w:color="auto"/>
        <w:spacing w:val="7"/>
      </w:rPr>
      <w:t>录  难字简释                                    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1"/>
      <w:spacing w:before="79" w:line="220" w:lineRule="auto"/>
      <w:rPr>
        <w:rFonts w:ascii="SimHei" w:hAnsi="SimHei" w:eastAsia="SimHei" w:cs="SimHei"/>
        <w:sz w:val="42"/>
        <w:szCs w:val="42"/>
      </w:rPr>
    </w:pPr>
    <w: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129271</wp:posOffset>
          </wp:positionH>
          <wp:positionV relativeFrom="paragraph">
            <wp:posOffset>305533</wp:posOffset>
          </wp:positionV>
          <wp:extent cx="11630555" cy="13425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30555" cy="1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42"/>
        <w:szCs w:val="42"/>
        <w:spacing w:val="-15"/>
      </w:rPr>
      <w:t>1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1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7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0</w:t>
    </w:r>
    <w:r>
      <w:rPr>
        <w:rFonts w:ascii="SimHei" w:hAnsi="SimHei" w:eastAsia="SimHei" w:cs="SimHei"/>
        <w:sz w:val="42"/>
        <w:szCs w:val="42"/>
        <w:spacing w:val="-15"/>
      </w:rPr>
      <w:t xml:space="preserve">   </w:t>
    </w:r>
    <w:r>
      <w:rPr>
        <w:rFonts w:ascii="SimHei" w:hAnsi="SimHei" w:eastAsia="SimHei" w:cs="SimHei"/>
        <w:sz w:val="42"/>
        <w:szCs w:val="42"/>
        <w:spacing w:val="-15"/>
      </w:rPr>
      <w:t>à</w:t>
    </w:r>
    <w:r>
      <w:rPr>
        <w:rFonts w:ascii="SimHei" w:hAnsi="SimHei" w:eastAsia="SimHei" w:cs="SimHei"/>
        <w:sz w:val="42"/>
        <w:szCs w:val="42"/>
        <w:spacing w:val="59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i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—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ā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n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菱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俊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盒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籍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附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录</w:t>
    </w:r>
    <w:r>
      <w:rPr>
        <w:rFonts w:ascii="SimHei" w:hAnsi="SimHei" w:eastAsia="SimHei" w:cs="SimHei"/>
        <w:sz w:val="42"/>
        <w:szCs w:val="42"/>
        <w:spacing w:val="-15"/>
      </w:rPr>
      <w:t xml:space="preserve">   </w:t>
    </w:r>
    <w:r>
      <w:rPr>
        <w:rFonts w:ascii="SimHei" w:hAnsi="SimHei" w:eastAsia="SimHei" w:cs="SimHei"/>
        <w:sz w:val="42"/>
        <w:szCs w:val="42"/>
        <w:spacing w:val="-15"/>
      </w:rPr>
      <w:t>难</w:t>
    </w:r>
    <w:r>
      <w:rPr>
        <w:rFonts w:ascii="SimHei" w:hAnsi="SimHei" w:eastAsia="SimHei" w:cs="SimHei"/>
        <w:sz w:val="42"/>
        <w:szCs w:val="42"/>
        <w:spacing w:val="6"/>
      </w:rPr>
      <w:t xml:space="preserve"> </w:t>
    </w:r>
    <w:r>
      <w:rPr>
        <w:rFonts w:ascii="SimHei" w:hAnsi="SimHei" w:eastAsia="SimHei" w:cs="SimHei"/>
        <w:sz w:val="42"/>
        <w:szCs w:val="42"/>
        <w:spacing w:val="-15"/>
      </w:rPr>
      <w:t>字</w:t>
    </w:r>
    <w:r>
      <w:rPr>
        <w:rFonts w:ascii="SimHei" w:hAnsi="SimHei" w:eastAsia="SimHei" w:cs="SimHei"/>
        <w:sz w:val="42"/>
        <w:szCs w:val="42"/>
        <w:spacing w:val="-15"/>
      </w:rPr>
      <w:t xml:space="preserve"> </w:t>
    </w:r>
    <w:r>
      <w:rPr>
        <w:rFonts w:ascii="SimHei" w:hAnsi="SimHei" w:eastAsia="SimHei" w:cs="SimHei"/>
        <w:sz w:val="42"/>
        <w:szCs w:val="42"/>
        <w:spacing w:val="-16"/>
      </w:rPr>
      <w:t>简</w:t>
    </w:r>
    <w:r>
      <w:rPr>
        <w:rFonts w:ascii="SimHei" w:hAnsi="SimHei" w:eastAsia="SimHei" w:cs="SimHei"/>
        <w:sz w:val="42"/>
        <w:szCs w:val="42"/>
        <w:spacing w:val="-16"/>
      </w:rPr>
      <w:t xml:space="preserve"> </w:t>
    </w:r>
    <w:r>
      <w:rPr>
        <w:rFonts w:ascii="SimHei" w:hAnsi="SimHei" w:eastAsia="SimHei" w:cs="SimHei"/>
        <w:sz w:val="42"/>
        <w:szCs w:val="42"/>
        <w:spacing w:val="-16"/>
      </w:rPr>
      <w:t>释</w:t>
    </w:r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5"/>
      <w:spacing w:before="68" w:line="212" w:lineRule="auto"/>
      <w:rPr>
        <w:sz w:val="44"/>
        <w:szCs w:val="44"/>
      </w:rPr>
    </w:pPr>
    <w:r>
      <w:pict>
        <v:rect id="_x0000_s218" style="position:absolute;margin-left:9.72282pt;margin-top:25.9875pt;mso-position-vertical-relative:text;mso-position-horizontal-relative:text;width:899.55pt;height:1.15pt;z-index:251703296;" fillcolor="#000000" filled="true" stroked="false"/>
      </w:pict>
    </w:r>
    <w:r>
      <w:rPr>
        <w:rFonts w:ascii="Times New Roman" w:hAnsi="Times New Roman" w:eastAsia="Times New Roman" w:cs="Times New Roman"/>
        <w:sz w:val="44"/>
        <w:szCs w:val="44"/>
        <w:spacing w:val="-10"/>
      </w:rPr>
      <w:t>1  1  9  2     c  h  é  n  g  </w:t>
    </w:r>
    <w:r>
      <w:rPr>
        <w:rFonts w:ascii="Times New Roman" w:hAnsi="Times New Roman" w:eastAsia="Times New Roman" w:cs="Times New Roman"/>
        <w:sz w:val="44"/>
        <w:szCs w:val="44"/>
        <w:spacing w:val="-11"/>
      </w:rPr>
      <w:t>—  c  h  í</w:t>
    </w:r>
    <w:r>
      <w:rPr>
        <w:sz w:val="44"/>
        <w:szCs w:val="44"/>
        <w:spacing w:val="-11"/>
      </w:rPr>
      <w:t>抵 帐 成 哪 摘 聚</w:t>
    </w:r>
    <w:r>
      <w:rPr>
        <w:sz w:val="44"/>
        <w:szCs w:val="44"/>
        <w:spacing w:val="27"/>
      </w:rPr>
      <w:t xml:space="preserve"> </w:t>
    </w:r>
    <w:r>
      <w:rPr>
        <w:sz w:val="44"/>
        <w:szCs w:val="44"/>
        <w:spacing w:val="-11"/>
      </w:rPr>
      <w:t>附 录 难 字 简 释</w:t>
    </w:r>
  </w:p>
</w:hdr>
</file>

<file path=word/header20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408"/>
      <w:spacing w:before="86" w:line="219" w:lineRule="auto"/>
      <w:rPr>
        <w:rFonts w:ascii="Times New Roman" w:hAnsi="Times New Roman" w:eastAsia="Times New Roman" w:cs="Times New Roman"/>
        <w:sz w:val="43"/>
        <w:szCs w:val="43"/>
      </w:rPr>
    </w:pPr>
    <w:r>
      <w:drawing>
        <wp:anchor distT="0" distB="0" distL="0" distR="0" simplePos="0" relativeHeight="252172288" behindDoc="0" locked="0" layoutInCell="0" allowOverlap="1">
          <wp:simplePos x="0" y="0"/>
          <wp:positionH relativeFrom="page">
            <wp:posOffset>1302117</wp:posOffset>
          </wp:positionH>
          <wp:positionV relativeFrom="page">
            <wp:posOffset>1302160</wp:posOffset>
          </wp:positionV>
          <wp:extent cx="11609459" cy="10862"/>
          <wp:effectExtent l="0" t="0" r="0" b="0"/>
          <wp:wrapNone/>
          <wp:docPr id="1108" name="IM 1108"/>
          <wp:cNvGraphicFramePr/>
          <a:graphic>
            <a:graphicData uri="http://schemas.openxmlformats.org/drawingml/2006/picture">
              <pic:pic>
                <pic:nvPicPr>
                  <pic:cNvPr id="1108" name="IM 1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09459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3"/>
        <w:szCs w:val="43"/>
        <w:spacing w:val="36"/>
      </w:rPr>
      <w:t>附录难字简释瞎袄熾話持</w:t>
    </w:r>
    <w:r>
      <w:rPr>
        <w:sz w:val="43"/>
        <w:szCs w:val="43"/>
        <w:spacing w:val="162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</w:rPr>
      <w:t>xi</w:t>
    </w:r>
    <w:r>
      <w:rPr>
        <w:rFonts w:ascii="Times New Roman" w:hAnsi="Times New Roman" w:eastAsia="Times New Roman" w:cs="Times New Roman"/>
        <w:sz w:val="43"/>
        <w:szCs w:val="43"/>
        <w:spacing w:val="36"/>
      </w:rPr>
      <w:t>à—</w:t>
    </w:r>
    <w:r>
      <w:rPr>
        <w:rFonts w:ascii="Times New Roman" w:hAnsi="Times New Roman" w:eastAsia="Times New Roman" w:cs="Times New Roman"/>
        <w:sz w:val="43"/>
        <w:szCs w:val="43"/>
      </w:rPr>
      <w:t>xi</w:t>
    </w:r>
    <w:r>
      <w:rPr>
        <w:rFonts w:ascii="Times New Roman" w:hAnsi="Times New Roman" w:eastAsia="Times New Roman" w:cs="Times New Roman"/>
        <w:sz w:val="43"/>
        <w:szCs w:val="43"/>
        <w:spacing w:val="36"/>
      </w:rPr>
      <w:t>án</w:t>
    </w:r>
    <w:r>
      <w:rPr>
        <w:rFonts w:ascii="Times New Roman" w:hAnsi="Times New Roman" w:eastAsia="Times New Roman" w:cs="Times New Roman"/>
        <w:sz w:val="43"/>
        <w:szCs w:val="43"/>
        <w:spacing w:val="8"/>
      </w:rPr>
      <w:t xml:space="preserve">      </w:t>
    </w:r>
    <w:r>
      <w:rPr>
        <w:rFonts w:ascii="Times New Roman" w:hAnsi="Times New Roman" w:eastAsia="Times New Roman" w:cs="Times New Roman"/>
        <w:sz w:val="43"/>
        <w:szCs w:val="43"/>
        <w:spacing w:val="36"/>
      </w:rPr>
      <w:t>1421</w:t>
    </w:r>
  </w:p>
</w:hdr>
</file>

<file path=word/header20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8"/>
      <w:spacing w:before="93" w:line="220" w:lineRule="auto"/>
      <w:tabs>
        <w:tab w:val="left" w:pos="499"/>
      </w:tabs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</w:rPr>
      <w:tab/>
    </w:r>
    <w:r>
      <w:rPr>
        <w:rFonts w:ascii="Times New Roman" w:hAnsi="Times New Roman" w:eastAsia="Times New Roman" w:cs="Times New Roman"/>
        <w:sz w:val="47"/>
        <w:szCs w:val="47"/>
        <w:u w:val="single" w:color="auto"/>
      </w:rPr>
      <w:t>1422      xiǎn-xiàn             </w:t>
    </w:r>
    <w:r>
      <w:rPr>
        <w:sz w:val="47"/>
        <w:szCs w:val="47"/>
        <w:u w:val="single" w:color="auto"/>
      </w:rPr>
      <w:t>糖嫌岘睨們附录</w:t>
    </w:r>
    <w:r>
      <w:rPr>
        <w:sz w:val="47"/>
        <w:szCs w:val="47"/>
        <w:u w:val="single" w:color="auto"/>
        <w:spacing w:val="137"/>
      </w:rPr>
      <w:t xml:space="preserve"> </w:t>
    </w:r>
    <w:r>
      <w:rPr>
        <w:sz w:val="47"/>
        <w:szCs w:val="47"/>
        <w:u w:val="single" w:color="auto"/>
      </w:rPr>
      <w:t>难字简释                                 </w:t>
    </w:r>
  </w:p>
</w:hdr>
</file>

<file path=word/header20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81"/>
      <w:spacing w:before="62" w:line="215" w:lineRule="auto"/>
      <w:tabs>
        <w:tab w:val="left" w:pos="8515"/>
      </w:tabs>
      <w:rPr>
        <w:rFonts w:ascii="Times New Roman" w:hAnsi="Times New Roman" w:eastAsia="Times New Roman" w:cs="Times New Roman"/>
        <w:sz w:val="40"/>
        <w:szCs w:val="40"/>
      </w:rPr>
    </w:pPr>
    <w:r>
      <w:rPr>
        <w:sz w:val="40"/>
        <w:szCs w:val="40"/>
        <w:u w:val="single" w:color="auto"/>
      </w:rPr>
      <w:tab/>
    </w:r>
    <w:r>
      <w:rPr>
        <w:sz w:val="40"/>
        <w:szCs w:val="40"/>
        <w:u w:val="single" w:color="auto"/>
        <w:spacing w:val="5"/>
      </w:rPr>
      <w:t>附录</w:t>
    </w:r>
    <w:r>
      <w:rPr>
        <w:sz w:val="40"/>
        <w:szCs w:val="40"/>
        <w:u w:val="single" w:color="auto"/>
        <w:spacing w:val="191"/>
      </w:rPr>
      <w:t xml:space="preserve"> </w:t>
    </w:r>
    <w:r>
      <w:rPr>
        <w:sz w:val="40"/>
        <w:szCs w:val="40"/>
        <w:u w:val="single" w:color="auto"/>
        <w:spacing w:val="5"/>
      </w:rPr>
      <w:t>难字简释</w:t>
    </w:r>
    <w:r>
      <w:rPr>
        <w:sz w:val="40"/>
        <w:szCs w:val="40"/>
        <w:u w:val="single" w:color="auto"/>
        <w:spacing w:val="167"/>
      </w:rPr>
      <w:t xml:space="preserve"> </w:t>
    </w:r>
    <w:r>
      <w:rPr>
        <w:sz w:val="40"/>
        <w:szCs w:val="40"/>
        <w:u w:val="single" w:color="auto"/>
        <w:spacing w:val="5"/>
      </w:rPr>
      <w:t>壤黝骧舡[鲞髓</w:t>
    </w:r>
    <w:r>
      <w:rPr>
        <w:sz w:val="40"/>
        <w:szCs w:val="40"/>
        <w:u w:val="single" w:color="auto"/>
        <w:spacing w:val="137"/>
      </w:rPr>
      <w:t xml:space="preserve"> </w:t>
    </w:r>
    <w:r>
      <w:rPr>
        <w:rFonts w:ascii="Times New Roman" w:hAnsi="Times New Roman" w:eastAsia="Times New Roman" w:cs="Times New Roman"/>
        <w:sz w:val="40"/>
        <w:szCs w:val="40"/>
        <w:u w:val="single" w:color="auto"/>
      </w:rPr>
      <w:t>xi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5"/>
      </w:rPr>
      <w:t>ā</w:t>
    </w:r>
    <w:r>
      <w:rPr>
        <w:rFonts w:ascii="Times New Roman" w:hAnsi="Times New Roman" w:eastAsia="Times New Roman" w:cs="Times New Roman"/>
        <w:sz w:val="40"/>
        <w:szCs w:val="40"/>
        <w:u w:val="single" w:color="auto"/>
      </w:rPr>
      <w:t>ng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5"/>
      </w:rPr>
      <w:t>-</w:t>
    </w:r>
    <w:r>
      <w:rPr>
        <w:rFonts w:ascii="Times New Roman" w:hAnsi="Times New Roman" w:eastAsia="Times New Roman" w:cs="Times New Roman"/>
        <w:sz w:val="40"/>
        <w:szCs w:val="40"/>
        <w:u w:val="single" w:color="auto"/>
      </w:rPr>
      <w:t>xi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5"/>
      </w:rPr>
      <w:t>āo</w:t>
    </w:r>
    <w:r>
      <w:rPr>
        <w:rFonts w:ascii="Times New Roman" w:hAnsi="Times New Roman" w:eastAsia="Times New Roman" w:cs="Times New Roman"/>
        <w:sz w:val="40"/>
        <w:szCs w:val="40"/>
        <w:u w:val="single" w:color="auto"/>
      </w:rPr>
      <w:t xml:space="preserve">            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5"/>
      </w:rPr>
      <w:t>1423</w:t>
    </w:r>
  </w:p>
</w:hdr>
</file>

<file path=word/header20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6"/>
      <w:spacing w:before="93" w:line="220" w:lineRule="auto"/>
      <w:rPr>
        <w:sz w:val="47"/>
        <w:szCs w:val="47"/>
      </w:rPr>
    </w:pPr>
    <w:r>
      <w:rPr>
        <w:sz w:val="47"/>
        <w:szCs w:val="47"/>
        <w:u w:val="single" w:color="auto"/>
        <w:spacing w:val="-18"/>
      </w:rPr>
      <w:t>1</w:t>
    </w:r>
    <w:r>
      <w:rPr>
        <w:sz w:val="47"/>
        <w:szCs w:val="47"/>
        <w:u w:val="single" w:color="auto"/>
        <w:spacing w:val="-76"/>
      </w:rPr>
      <w:t xml:space="preserve"> </w:t>
    </w:r>
    <w:r>
      <w:rPr>
        <w:sz w:val="47"/>
        <w:szCs w:val="47"/>
        <w:u w:val="single" w:color="auto"/>
        <w:spacing w:val="-18"/>
      </w:rPr>
      <w:t>4</w:t>
    </w:r>
    <w:r>
      <w:rPr>
        <w:sz w:val="47"/>
        <w:szCs w:val="47"/>
        <w:u w:val="single" w:color="auto"/>
        <w:spacing w:val="-68"/>
      </w:rPr>
      <w:t xml:space="preserve"> </w:t>
    </w:r>
    <w:r>
      <w:rPr>
        <w:sz w:val="47"/>
        <w:szCs w:val="47"/>
        <w:u w:val="single" w:color="auto"/>
        <w:spacing w:val="-18"/>
      </w:rPr>
      <w:t>2 1  x i</w:t>
    </w:r>
    <w:r>
      <w:rPr>
        <w:sz w:val="47"/>
        <w:szCs w:val="47"/>
        <w:u w:val="single" w:color="auto"/>
        <w:spacing w:val="-73"/>
      </w:rPr>
      <w:t xml:space="preserve"> </w:t>
    </w:r>
    <w:r>
      <w:rPr>
        <w:sz w:val="47"/>
        <w:szCs w:val="47"/>
        <w:u w:val="single" w:color="auto"/>
        <w:spacing w:val="-18"/>
      </w:rPr>
      <w:t>ā</w:t>
    </w:r>
    <w:r>
      <w:rPr>
        <w:sz w:val="47"/>
        <w:szCs w:val="47"/>
        <w:u w:val="single" w:color="auto"/>
        <w:spacing w:val="-70"/>
      </w:rPr>
      <w:t xml:space="preserve"> </w:t>
    </w:r>
    <w:r>
      <w:rPr>
        <w:sz w:val="47"/>
        <w:szCs w:val="47"/>
        <w:u w:val="single" w:color="auto"/>
        <w:spacing w:val="-18"/>
      </w:rPr>
      <w:t>o</w:t>
    </w:r>
    <w:r>
      <w:rPr>
        <w:sz w:val="47"/>
        <w:szCs w:val="47"/>
        <w:u w:val="single" w:color="auto"/>
        <w:spacing w:val="-72"/>
      </w:rPr>
      <w:t xml:space="preserve"> </w:t>
    </w:r>
    <w:r>
      <w:rPr>
        <w:sz w:val="47"/>
        <w:szCs w:val="47"/>
        <w:u w:val="single" w:color="auto"/>
        <w:spacing w:val="-18"/>
      </w:rPr>
      <w:t>歌</w:t>
    </w:r>
    <w:r>
      <w:rPr>
        <w:sz w:val="47"/>
        <w:szCs w:val="47"/>
        <w:u w:val="single" w:color="auto"/>
        <w:spacing w:val="-76"/>
      </w:rPr>
      <w:t xml:space="preserve"> </w:t>
    </w:r>
    <w:r>
      <w:rPr>
        <w:sz w:val="47"/>
        <w:szCs w:val="47"/>
        <w:u w:val="single" w:color="auto"/>
        <w:spacing w:val="-18"/>
      </w:rPr>
      <w:t>猿</w:t>
    </w:r>
    <w:r>
      <w:rPr>
        <w:sz w:val="47"/>
        <w:szCs w:val="47"/>
        <w:u w:val="single" w:color="auto"/>
        <w:spacing w:val="-77"/>
      </w:rPr>
      <w:t xml:space="preserve"> </w:t>
    </w:r>
    <w:r>
      <w:rPr>
        <w:sz w:val="47"/>
        <w:szCs w:val="47"/>
        <w:u w:val="single" w:color="auto"/>
        <w:spacing w:val="-18"/>
      </w:rPr>
      <w:t>鸮</w:t>
    </w:r>
    <w:r>
      <w:rPr>
        <w:sz w:val="47"/>
        <w:szCs w:val="47"/>
        <w:u w:val="single" w:color="auto"/>
        <w:spacing w:val="-76"/>
      </w:rPr>
      <w:t xml:space="preserve"> </w:t>
    </w:r>
    <w:r>
      <w:rPr>
        <w:sz w:val="47"/>
        <w:szCs w:val="47"/>
        <w:u w:val="single" w:color="auto"/>
        <w:spacing w:val="-18"/>
      </w:rPr>
      <w:t>杰</w:t>
    </w:r>
    <w:r>
      <w:rPr>
        <w:sz w:val="47"/>
        <w:szCs w:val="47"/>
        <w:u w:val="single" w:color="auto"/>
        <w:spacing w:val="-76"/>
      </w:rPr>
      <w:t xml:space="preserve"> </w:t>
    </w:r>
    <w:r>
      <w:rPr>
        <w:sz w:val="47"/>
        <w:szCs w:val="47"/>
        <w:u w:val="single" w:color="auto"/>
        <w:spacing w:val="-18"/>
      </w:rPr>
      <w:t>條</w:t>
    </w:r>
    <w:r>
      <w:rPr>
        <w:sz w:val="47"/>
        <w:szCs w:val="47"/>
        <w:u w:val="single" w:color="auto"/>
        <w:spacing w:val="-74"/>
      </w:rPr>
      <w:t xml:space="preserve"> </w:t>
    </w:r>
    <w:r>
      <w:rPr>
        <w:sz w:val="47"/>
        <w:szCs w:val="47"/>
        <w:u w:val="single" w:color="auto"/>
        <w:spacing w:val="-18"/>
      </w:rPr>
      <w:t>虎 附</w:t>
    </w:r>
    <w:r>
      <w:rPr>
        <w:sz w:val="47"/>
        <w:szCs w:val="47"/>
        <w:u w:val="single" w:color="auto"/>
        <w:spacing w:val="-72"/>
      </w:rPr>
      <w:t xml:space="preserve"> </w:t>
    </w:r>
    <w:r>
      <w:rPr>
        <w:sz w:val="47"/>
        <w:szCs w:val="47"/>
        <w:u w:val="single" w:color="auto"/>
        <w:spacing w:val="-18"/>
      </w:rPr>
      <w:t>录</w:t>
    </w:r>
    <w:r>
      <w:rPr>
        <w:sz w:val="47"/>
        <w:szCs w:val="47"/>
        <w:u w:val="single" w:color="auto"/>
        <w:spacing w:val="-77"/>
      </w:rPr>
      <w:t xml:space="preserve"> </w:t>
    </w:r>
    <w:r>
      <w:rPr>
        <w:sz w:val="47"/>
        <w:szCs w:val="47"/>
        <w:u w:val="single" w:color="auto"/>
        <w:spacing w:val="-18"/>
      </w:rPr>
      <w:t>难</w:t>
    </w:r>
    <w:r>
      <w:rPr>
        <w:sz w:val="47"/>
        <w:szCs w:val="47"/>
        <w:u w:val="single" w:color="auto"/>
        <w:spacing w:val="-72"/>
      </w:rPr>
      <w:t xml:space="preserve"> </w:t>
    </w:r>
    <w:r>
      <w:rPr>
        <w:sz w:val="47"/>
        <w:szCs w:val="47"/>
        <w:u w:val="single" w:color="auto"/>
        <w:spacing w:val="-18"/>
      </w:rPr>
      <w:t>字</w:t>
    </w:r>
    <w:r>
      <w:rPr>
        <w:sz w:val="47"/>
        <w:szCs w:val="47"/>
        <w:u w:val="single" w:color="auto"/>
        <w:spacing w:val="-65"/>
      </w:rPr>
      <w:t xml:space="preserve"> </w:t>
    </w:r>
    <w:r>
      <w:rPr>
        <w:sz w:val="47"/>
        <w:szCs w:val="47"/>
        <w:u w:val="single" w:color="auto"/>
        <w:spacing w:val="-19"/>
      </w:rPr>
      <w:t>简</w:t>
    </w:r>
    <w:r>
      <w:rPr>
        <w:sz w:val="47"/>
        <w:szCs w:val="47"/>
        <w:u w:val="single" w:color="auto"/>
        <w:spacing w:val="-76"/>
      </w:rPr>
      <w:t xml:space="preserve"> </w:t>
    </w:r>
    <w:r>
      <w:rPr>
        <w:sz w:val="47"/>
        <w:szCs w:val="47"/>
        <w:u w:val="single" w:color="auto"/>
        <w:spacing w:val="-19"/>
      </w:rPr>
      <w:t>释</w:t>
    </w:r>
    <w:r>
      <w:rPr>
        <w:sz w:val="47"/>
        <w:szCs w:val="47"/>
        <w:u w:val="single" w:color="auto"/>
      </w:rPr>
      <w:t xml:space="preserve">                                 </w:t>
    </w:r>
  </w:p>
</w:hdr>
</file>

<file path=word/header20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80"/>
      <w:spacing w:before="96" w:line="219" w:lineRule="auto"/>
      <w:tabs>
        <w:tab w:val="left" w:pos="8332"/>
      </w:tabs>
      <w:rPr>
        <w:rFonts w:ascii="Times New Roman" w:hAnsi="Times New Roman" w:eastAsia="Times New Roman" w:cs="Times New Roman"/>
      </w:rPr>
    </w:pPr>
    <w:r>
      <w:rPr>
        <w:u w:val="single" w:color="auto"/>
      </w:rPr>
      <w:tab/>
    </w:r>
    <w:r>
      <w:rPr>
        <w:u w:val="single" w:color="auto"/>
        <w:spacing w:val="28"/>
      </w:rPr>
      <w:t>附录难字简释犹谬液崤晶護 </w:t>
    </w:r>
    <w:r>
      <w:rPr>
        <w:rFonts w:ascii="Times New Roman" w:hAnsi="Times New Roman" w:eastAsia="Times New Roman" w:cs="Times New Roman"/>
        <w:u w:val="single" w:color="auto"/>
      </w:rPr>
      <w:t>xi</w:t>
    </w:r>
    <w:r>
      <w:rPr>
        <w:rFonts w:ascii="Times New Roman" w:hAnsi="Times New Roman" w:eastAsia="Times New Roman" w:cs="Times New Roman"/>
        <w:u w:val="single" w:color="auto"/>
        <w:spacing w:val="28"/>
      </w:rPr>
      <w:t>āo—</w:t>
    </w:r>
    <w:r>
      <w:rPr>
        <w:rFonts w:ascii="Times New Roman" w:hAnsi="Times New Roman" w:eastAsia="Times New Roman" w:cs="Times New Roman"/>
        <w:u w:val="single" w:color="auto"/>
      </w:rPr>
      <w:t>xi</w:t>
    </w:r>
    <w:r>
      <w:rPr>
        <w:rFonts w:ascii="Times New Roman" w:hAnsi="Times New Roman" w:eastAsia="Times New Roman" w:cs="Times New Roman"/>
        <w:u w:val="single" w:color="auto"/>
        <w:spacing w:val="28"/>
      </w:rPr>
      <w:t>ǎo</w:t>
    </w:r>
    <w:r>
      <w:rPr>
        <w:rFonts w:ascii="Times New Roman" w:hAnsi="Times New Roman" w:eastAsia="Times New Roman" w:cs="Times New Roman"/>
        <w:u w:val="single" w:color="auto"/>
        <w:spacing w:val="22"/>
      </w:rPr>
      <w:t xml:space="preserve">   </w:t>
    </w:r>
    <w:r>
      <w:rPr>
        <w:rFonts w:ascii="Times New Roman" w:hAnsi="Times New Roman" w:eastAsia="Times New Roman" w:cs="Times New Roman"/>
        <w:u w:val="single" w:color="auto"/>
        <w:spacing w:val="28"/>
      </w:rPr>
      <w:t>1425</w:t>
    </w:r>
  </w:p>
</w:hdr>
</file>

<file path=word/header20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29"/>
      <w:spacing w:before="74" w:line="222" w:lineRule="auto"/>
      <w:tabs>
        <w:tab w:val="left" w:pos="520"/>
      </w:tabs>
      <w:rPr>
        <w:rFonts w:ascii="SimHei" w:hAnsi="SimHei" w:eastAsia="SimHei" w:cs="SimHei"/>
        <w:sz w:val="40"/>
        <w:szCs w:val="40"/>
      </w:rPr>
    </w:pPr>
    <w:r>
      <w:rPr>
        <w:rFonts w:ascii="Times New Roman" w:hAnsi="Times New Roman" w:eastAsia="Times New Roman" w:cs="Times New Roman"/>
        <w:sz w:val="40"/>
        <w:szCs w:val="40"/>
        <w:u w:val="single" w:color="auto"/>
      </w:rPr>
      <w:tab/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8"/>
      </w:rPr>
      <w:t>1426    </w:t>
    </w:r>
    <w:r>
      <w:rPr>
        <w:rFonts w:ascii="Times New Roman" w:hAnsi="Times New Roman" w:eastAsia="Times New Roman" w:cs="Times New Roman"/>
        <w:sz w:val="40"/>
        <w:szCs w:val="40"/>
        <w:u w:val="single" w:color="auto"/>
      </w:rPr>
      <w:t>xi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8"/>
      </w:rPr>
      <w:t>ào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1"/>
      </w:rPr>
      <w:t xml:space="preserve">    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8"/>
      </w:rPr>
      <w:t>—</w:t>
    </w:r>
    <w:r>
      <w:rPr>
        <w:rFonts w:ascii="Times New Roman" w:hAnsi="Times New Roman" w:eastAsia="Times New Roman" w:cs="Times New Roman"/>
        <w:sz w:val="40"/>
        <w:szCs w:val="40"/>
        <w:u w:val="single" w:color="auto"/>
      </w:rPr>
      <w:t>xi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8"/>
      </w:rPr>
      <w:t>è   </w:t>
    </w:r>
    <w:r>
      <w:rPr>
        <w:rFonts w:ascii="SimHei" w:hAnsi="SimHei" w:eastAsia="SimHei" w:cs="SimHei"/>
        <w:sz w:val="40"/>
        <w:szCs w:val="40"/>
        <w:u w:val="single" w:color="auto"/>
        <w:spacing w:val="8"/>
      </w:rPr>
      <w:t>敦糊揭韆荔想锲媒</w:t>
    </w:r>
    <w:r>
      <w:rPr>
        <w:rFonts w:ascii="SimHei" w:hAnsi="SimHei" w:eastAsia="SimHei" w:cs="SimHei"/>
        <w:sz w:val="40"/>
        <w:szCs w:val="40"/>
        <w:u w:val="single" w:color="auto"/>
        <w:spacing w:val="195"/>
      </w:rPr>
      <w:t xml:space="preserve"> </w:t>
    </w:r>
    <w:r>
      <w:rPr>
        <w:rFonts w:ascii="SimHei" w:hAnsi="SimHei" w:eastAsia="SimHei" w:cs="SimHei"/>
        <w:sz w:val="40"/>
        <w:szCs w:val="40"/>
        <w:u w:val="single" w:color="auto"/>
        <w:spacing w:val="8"/>
      </w:rPr>
      <w:t>附</w:t>
    </w:r>
    <w:r>
      <w:rPr>
        <w:rFonts w:ascii="SimHei" w:hAnsi="SimHei" w:eastAsia="SimHei" w:cs="SimHei"/>
        <w:sz w:val="40"/>
        <w:szCs w:val="40"/>
        <w:u w:val="single" w:color="auto"/>
        <w:spacing w:val="-86"/>
      </w:rPr>
      <w:t xml:space="preserve"> </w:t>
    </w:r>
    <w:r>
      <w:rPr>
        <w:rFonts w:ascii="SimHei" w:hAnsi="SimHei" w:eastAsia="SimHei" w:cs="SimHei"/>
        <w:sz w:val="40"/>
        <w:szCs w:val="40"/>
        <w:u w:val="single" w:color="auto"/>
        <w:spacing w:val="8"/>
      </w:rPr>
      <w:t>录</w:t>
    </w:r>
    <w:r>
      <w:rPr>
        <w:rFonts w:ascii="SimHei" w:hAnsi="SimHei" w:eastAsia="SimHei" w:cs="SimHei"/>
        <w:sz w:val="40"/>
        <w:szCs w:val="40"/>
        <w:u w:val="single" w:color="auto"/>
        <w:spacing w:val="178"/>
      </w:rPr>
      <w:t xml:space="preserve"> </w:t>
    </w:r>
    <w:r>
      <w:rPr>
        <w:rFonts w:ascii="SimHei" w:hAnsi="SimHei" w:eastAsia="SimHei" w:cs="SimHei"/>
        <w:sz w:val="40"/>
        <w:szCs w:val="40"/>
        <w:u w:val="single" w:color="auto"/>
        <w:spacing w:val="8"/>
      </w:rPr>
      <w:t>难字简释</w:t>
    </w:r>
    <w:r>
      <w:rPr>
        <w:rFonts w:ascii="SimHei" w:hAnsi="SimHei" w:eastAsia="SimHei" w:cs="SimHei"/>
        <w:sz w:val="40"/>
        <w:szCs w:val="40"/>
        <w:u w:val="single" w:color="auto"/>
        <w:spacing w:val="8"/>
      </w:rPr>
      <w:t xml:space="preserve">              </w:t>
    </w:r>
    <w:r>
      <w:rPr>
        <w:rFonts w:ascii="SimHei" w:hAnsi="SimHei" w:eastAsia="SimHei" w:cs="SimHei"/>
        <w:sz w:val="40"/>
        <w:szCs w:val="40"/>
        <w:u w:val="single" w:color="auto"/>
        <w:spacing w:val="7"/>
      </w:rPr>
      <w:t xml:space="preserve">                         </w:t>
    </w:r>
  </w:p>
</w:hdr>
</file>

<file path=word/header20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1"/>
      <w:spacing w:before="83" w:line="219" w:lineRule="auto"/>
      <w:tabs>
        <w:tab w:val="left" w:pos="6535"/>
      </w:tabs>
      <w:rPr>
        <w:sz w:val="41"/>
        <w:szCs w:val="41"/>
      </w:rPr>
    </w:pPr>
    <w:r>
      <w:rPr>
        <w:sz w:val="41"/>
        <w:szCs w:val="41"/>
        <w:u w:val="single" w:color="auto"/>
      </w:rPr>
      <w:tab/>
    </w:r>
    <w:r>
      <w:rPr>
        <w:sz w:val="41"/>
        <w:szCs w:val="41"/>
        <w:u w:val="single" w:color="auto"/>
        <w:spacing w:val="-18"/>
      </w:rPr>
      <w:t>附 录 难</w:t>
    </w:r>
    <w:r>
      <w:rPr>
        <w:sz w:val="41"/>
        <w:szCs w:val="41"/>
        <w:u w:val="single" w:color="auto"/>
        <w:spacing w:val="-27"/>
      </w:rPr>
      <w:t xml:space="preserve"> </w:t>
    </w:r>
    <w:r>
      <w:rPr>
        <w:sz w:val="41"/>
        <w:szCs w:val="41"/>
        <w:u w:val="single" w:color="auto"/>
        <w:spacing w:val="-18"/>
      </w:rPr>
      <w:t>字 简</w:t>
    </w:r>
    <w:r>
      <w:rPr>
        <w:sz w:val="41"/>
        <w:szCs w:val="41"/>
        <w:u w:val="single" w:color="auto"/>
        <w:spacing w:val="-30"/>
      </w:rPr>
      <w:t xml:space="preserve"> </w:t>
    </w:r>
    <w:r>
      <w:rPr>
        <w:sz w:val="41"/>
        <w:szCs w:val="41"/>
        <w:u w:val="single" w:color="auto"/>
        <w:spacing w:val="-18"/>
      </w:rPr>
      <w:t>释</w:t>
    </w:r>
    <w:r>
      <w:rPr>
        <w:sz w:val="41"/>
        <w:szCs w:val="41"/>
        <w:u w:val="single" w:color="auto"/>
        <w:spacing w:val="-30"/>
      </w:rPr>
      <w:t xml:space="preserve"> </w:t>
    </w:r>
    <w:r>
      <w:rPr>
        <w:sz w:val="41"/>
        <w:szCs w:val="41"/>
        <w:u w:val="single" w:color="auto"/>
        <w:spacing w:val="-18"/>
      </w:rPr>
      <w:t>邂</w:t>
    </w:r>
    <w:r>
      <w:rPr>
        <w:sz w:val="41"/>
        <w:szCs w:val="41"/>
        <w:u w:val="single" w:color="auto"/>
        <w:spacing w:val="-22"/>
      </w:rPr>
      <w:t xml:space="preserve"> </w:t>
    </w:r>
    <w:r>
      <w:rPr>
        <w:sz w:val="41"/>
        <w:szCs w:val="41"/>
        <w:u w:val="single" w:color="auto"/>
        <w:spacing w:val="-18"/>
      </w:rPr>
      <w:t>薛</w:t>
    </w:r>
    <w:r>
      <w:rPr>
        <w:sz w:val="41"/>
        <w:szCs w:val="41"/>
        <w:u w:val="single" w:color="auto"/>
        <w:spacing w:val="-30"/>
      </w:rPr>
      <w:t xml:space="preserve"> </w:t>
    </w:r>
    <w:r>
      <w:rPr>
        <w:sz w:val="41"/>
        <w:szCs w:val="41"/>
        <w:u w:val="single" w:color="auto"/>
        <w:spacing w:val="-18"/>
      </w:rPr>
      <w:t>懈</w:t>
    </w:r>
    <w:r>
      <w:rPr>
        <w:sz w:val="41"/>
        <w:szCs w:val="41"/>
        <w:u w:val="single" w:color="auto"/>
        <w:spacing w:val="-25"/>
      </w:rPr>
      <w:t xml:space="preserve"> </w:t>
    </w:r>
    <w:r>
      <w:rPr>
        <w:sz w:val="41"/>
        <w:szCs w:val="41"/>
        <w:u w:val="single" w:color="auto"/>
        <w:spacing w:val="-18"/>
      </w:rPr>
      <w:t>炮</w:t>
    </w:r>
    <w:r>
      <w:rPr>
        <w:sz w:val="41"/>
        <w:szCs w:val="41"/>
        <w:u w:val="single" w:color="auto"/>
        <w:spacing w:val="-22"/>
      </w:rPr>
      <w:t xml:space="preserve"> </w:t>
    </w:r>
    <w:r>
      <w:rPr>
        <w:sz w:val="41"/>
        <w:szCs w:val="41"/>
        <w:u w:val="single" w:color="auto"/>
        <w:spacing w:val="-18"/>
      </w:rPr>
      <w:t>离</w:t>
    </w:r>
    <w:r>
      <w:rPr>
        <w:sz w:val="41"/>
        <w:szCs w:val="41"/>
        <w:u w:val="single" w:color="auto"/>
        <w:spacing w:val="-27"/>
      </w:rPr>
      <w:t xml:space="preserve"> </w:t>
    </w:r>
    <w:r>
      <w:rPr>
        <w:sz w:val="41"/>
        <w:szCs w:val="41"/>
        <w:u w:val="single" w:color="auto"/>
        <w:spacing w:val="-18"/>
      </w:rPr>
      <w:t>新</w:t>
    </w:r>
    <w:r>
      <w:rPr>
        <w:sz w:val="41"/>
        <w:szCs w:val="41"/>
        <w:u w:val="single" w:color="auto"/>
        <w:spacing w:val="-27"/>
      </w:rPr>
      <w:t xml:space="preserve"> </w:t>
    </w:r>
    <w:r>
      <w:rPr>
        <w:sz w:val="41"/>
        <w:szCs w:val="41"/>
        <w:u w:val="single" w:color="auto"/>
        <w:spacing w:val="-18"/>
      </w:rPr>
      <w:t>焊</w:t>
    </w:r>
    <w:r>
      <w:rPr>
        <w:sz w:val="41"/>
        <w:szCs w:val="41"/>
        <w:u w:val="single" w:color="auto"/>
        <w:spacing w:val="-30"/>
      </w:rPr>
      <w:t xml:space="preserve"> </w:t>
    </w:r>
    <w:r>
      <w:rPr>
        <w:sz w:val="41"/>
        <w:szCs w:val="41"/>
        <w:u w:val="single" w:color="auto"/>
        <w:spacing w:val="-18"/>
      </w:rPr>
      <w:t>x i è</w:t>
    </w:r>
    <w:r>
      <w:rPr>
        <w:sz w:val="41"/>
        <w:szCs w:val="41"/>
        <w:u w:val="single" w:color="auto"/>
        <w:spacing w:val="-31"/>
      </w:rPr>
      <w:t xml:space="preserve"> </w:t>
    </w:r>
    <w:r>
      <w:rPr>
        <w:sz w:val="41"/>
        <w:szCs w:val="41"/>
        <w:u w:val="single" w:color="auto"/>
        <w:spacing w:val="-18"/>
      </w:rPr>
      <w:t>—</w:t>
    </w:r>
    <w:r>
      <w:rPr>
        <w:sz w:val="41"/>
        <w:szCs w:val="41"/>
        <w:u w:val="single" w:color="auto"/>
        <w:spacing w:val="-30"/>
      </w:rPr>
      <w:t xml:space="preserve"> </w:t>
    </w:r>
    <w:r>
      <w:rPr>
        <w:sz w:val="41"/>
        <w:szCs w:val="41"/>
        <w:u w:val="single" w:color="auto"/>
        <w:spacing w:val="-18"/>
      </w:rPr>
      <w:t>x í</w:t>
    </w:r>
    <w:r>
      <w:rPr>
        <w:sz w:val="41"/>
        <w:szCs w:val="41"/>
        <w:u w:val="single" w:color="auto"/>
        <w:spacing w:val="-32"/>
      </w:rPr>
      <w:t xml:space="preserve"> </w:t>
    </w:r>
    <w:r>
      <w:rPr>
        <w:sz w:val="41"/>
        <w:szCs w:val="41"/>
        <w:u w:val="single" w:color="auto"/>
        <w:spacing w:val="-18"/>
      </w:rPr>
      <w:t>n</w:t>
    </w:r>
    <w:r>
      <w:rPr>
        <w:sz w:val="41"/>
        <w:szCs w:val="41"/>
        <w:u w:val="single" w:color="auto"/>
        <w:spacing w:val="82"/>
      </w:rPr>
      <w:t xml:space="preserve">  </w:t>
    </w:r>
    <w:r>
      <w:rPr>
        <w:sz w:val="41"/>
        <w:szCs w:val="41"/>
        <w:u w:val="single" w:color="auto"/>
        <w:spacing w:val="-18"/>
      </w:rPr>
      <w:t>1</w:t>
    </w:r>
    <w:r>
      <w:rPr>
        <w:sz w:val="41"/>
        <w:szCs w:val="41"/>
        <w:u w:val="single" w:color="auto"/>
        <w:spacing w:val="-30"/>
      </w:rPr>
      <w:t xml:space="preserve"> </w:t>
    </w:r>
    <w:r>
      <w:rPr>
        <w:sz w:val="41"/>
        <w:szCs w:val="41"/>
        <w:u w:val="single" w:color="auto"/>
        <w:spacing w:val="-19"/>
      </w:rPr>
      <w:t>4</w:t>
    </w:r>
    <w:r>
      <w:rPr>
        <w:sz w:val="41"/>
        <w:szCs w:val="41"/>
        <w:u w:val="single" w:color="auto"/>
        <w:spacing w:val="-23"/>
      </w:rPr>
      <w:t xml:space="preserve"> </w:t>
    </w:r>
    <w:r>
      <w:rPr>
        <w:sz w:val="41"/>
        <w:szCs w:val="41"/>
        <w:u w:val="single" w:color="auto"/>
        <w:spacing w:val="-19"/>
      </w:rPr>
      <w:t>2 7</w:t>
    </w:r>
  </w:p>
</w:hdr>
</file>

<file path=word/header20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1"/>
      <w:spacing w:before="82" w:line="219" w:lineRule="auto"/>
      <w:tabs>
        <w:tab w:val="left" w:pos="380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24"/>
      </w:rPr>
      <w:t>1430    xǔ</w:t>
    </w:r>
    <w:r>
      <w:rPr>
        <w:sz w:val="42"/>
        <w:szCs w:val="42"/>
        <w:u w:val="single" w:color="auto"/>
        <w:spacing w:val="24"/>
      </w:rPr>
      <w:t>一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24"/>
      </w:rPr>
      <w:t>xù    </w:t>
    </w:r>
    <w:r>
      <w:rPr>
        <w:sz w:val="42"/>
        <w:szCs w:val="42"/>
        <w:u w:val="single" w:color="auto"/>
        <w:spacing w:val="24"/>
      </w:rPr>
      <w:t>导姁幅献溆血晌附录难字简释                                       </w:t>
    </w:r>
  </w:p>
</w:hdr>
</file>

<file path=word/header20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3"/>
      <w:spacing w:before="93" w:line="220" w:lineRule="auto"/>
      <w:rPr>
        <w:sz w:val="47"/>
        <w:szCs w:val="47"/>
      </w:rPr>
    </w:pPr>
    <w:r>
      <w:drawing>
        <wp:anchor distT="0" distB="0" distL="0" distR="0" simplePos="0" relativeHeight="252196864" behindDoc="0" locked="0" layoutInCell="1" allowOverlap="1">
          <wp:simplePos x="0" y="0"/>
          <wp:positionH relativeFrom="column">
            <wp:posOffset>151649</wp:posOffset>
          </wp:positionH>
          <wp:positionV relativeFrom="paragraph">
            <wp:posOffset>347191</wp:posOffset>
          </wp:positionV>
          <wp:extent cx="11681932" cy="15164"/>
          <wp:effectExtent l="0" t="0" r="0" b="0"/>
          <wp:wrapNone/>
          <wp:docPr id="1180" name="IM 1180"/>
          <wp:cNvGraphicFramePr/>
          <a:graphic>
            <a:graphicData uri="http://schemas.openxmlformats.org/drawingml/2006/picture">
              <pic:pic>
                <pic:nvPicPr>
                  <pic:cNvPr id="1180" name="IM 1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81932" cy="15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7"/>
        <w:szCs w:val="47"/>
        <w:spacing w:val="-12"/>
      </w:rPr>
      <w:t>附 录 难 字 简 释 绷 峋</w:t>
    </w:r>
    <w:r>
      <w:rPr>
        <w:sz w:val="47"/>
        <w:szCs w:val="47"/>
        <w:spacing w:val="19"/>
      </w:rPr>
      <w:t xml:space="preserve"> </w:t>
    </w:r>
    <w:r>
      <w:rPr>
        <w:sz w:val="47"/>
        <w:szCs w:val="47"/>
        <w:spacing w:val="-12"/>
      </w:rPr>
      <w:t>噗 x ū n — x ù n</w:t>
    </w:r>
    <w:r>
      <w:rPr>
        <w:sz w:val="47"/>
        <w:szCs w:val="47"/>
        <w:spacing w:val="4"/>
      </w:rPr>
      <w:t xml:space="preserve">   </w:t>
    </w:r>
    <w:r>
      <w:rPr>
        <w:sz w:val="47"/>
        <w:szCs w:val="47"/>
        <w:spacing w:val="-12"/>
      </w:rPr>
      <w:t>1 4</w:t>
    </w:r>
    <w:r>
      <w:rPr>
        <w:sz w:val="47"/>
        <w:szCs w:val="47"/>
        <w:spacing w:val="4"/>
      </w:rPr>
      <w:t xml:space="preserve"> </w:t>
    </w:r>
    <w:r>
      <w:rPr>
        <w:sz w:val="47"/>
        <w:szCs w:val="47"/>
        <w:spacing w:val="-12"/>
      </w:rPr>
      <w:t>3</w:t>
    </w:r>
    <w:r>
      <w:rPr>
        <w:sz w:val="47"/>
        <w:szCs w:val="47"/>
        <w:spacing w:val="5"/>
      </w:rPr>
      <w:t xml:space="preserve"> </w:t>
    </w:r>
    <w:r>
      <w:rPr>
        <w:sz w:val="47"/>
        <w:szCs w:val="47"/>
        <w:spacing w:val="-12"/>
      </w:rPr>
      <w:t>3</w:t>
    </w:r>
  </w:p>
</w:hdr>
</file>

<file path=word/header20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88"/>
      <w:spacing w:before="63" w:line="215" w:lineRule="auto"/>
      <w:rPr>
        <w:rFonts w:ascii="Times New Roman" w:hAnsi="Times New Roman" w:eastAsia="Times New Roman" w:cs="Times New Roman"/>
        <w:sz w:val="42"/>
        <w:szCs w:val="42"/>
      </w:rPr>
    </w:pPr>
    <w:r>
      <w:pict>
        <v:rect id="_x0000_s2676" style="position:absolute;margin-left:12.158pt;margin-top:24.9682pt;mso-position-vertical-relative:text;mso-position-horizontal-relative:text;width:882.55pt;height:1.1pt;z-index:252205056;" fillcolor="#000000" filled="true" stroked="false"/>
      </w:pict>
    </w:r>
    <w:r>
      <w:rPr>
        <w:sz w:val="42"/>
        <w:szCs w:val="42"/>
        <w:spacing w:val="-7"/>
      </w:rPr>
      <w:t>附 录</w:t>
    </w:r>
    <w:r>
      <w:rPr>
        <w:sz w:val="42"/>
        <w:szCs w:val="42"/>
        <w:spacing w:val="-81"/>
      </w:rPr>
      <w:t xml:space="preserve"> </w:t>
    </w:r>
    <w:r>
      <w:rPr>
        <w:sz w:val="42"/>
        <w:szCs w:val="42"/>
        <w:spacing w:val="-7"/>
      </w:rPr>
      <w:t>难 字 简</w:t>
    </w:r>
    <w:r>
      <w:rPr>
        <w:sz w:val="42"/>
        <w:szCs w:val="42"/>
        <w:spacing w:val="10"/>
      </w:rPr>
      <w:t xml:space="preserve"> </w:t>
    </w:r>
    <w:r>
      <w:rPr>
        <w:sz w:val="42"/>
        <w:szCs w:val="42"/>
        <w:spacing w:val="-7"/>
      </w:rPr>
      <w:t>释</w:t>
    </w:r>
    <w:r>
      <w:rPr>
        <w:sz w:val="42"/>
        <w:szCs w:val="42"/>
        <w:spacing w:val="11"/>
      </w:rPr>
      <w:t xml:space="preserve"> </w:t>
    </w:r>
    <w:r>
      <w:rPr>
        <w:sz w:val="42"/>
        <w:szCs w:val="42"/>
        <w:spacing w:val="-7"/>
      </w:rPr>
      <w:t>場</w:t>
    </w:r>
    <w:r>
      <w:rPr>
        <w:sz w:val="42"/>
        <w:szCs w:val="42"/>
        <w:spacing w:val="10"/>
      </w:rPr>
      <w:t xml:space="preserve"> </w:t>
    </w:r>
    <w:r>
      <w:rPr>
        <w:sz w:val="42"/>
        <w:szCs w:val="42"/>
        <w:spacing w:val="-7"/>
      </w:rPr>
      <w:t>锡</w:t>
    </w:r>
    <w:r>
      <w:rPr>
        <w:sz w:val="42"/>
        <w:szCs w:val="42"/>
        <w:spacing w:val="10"/>
      </w:rPr>
      <w:t xml:space="preserve"> </w:t>
    </w:r>
    <w:r>
      <w:rPr>
        <w:sz w:val="42"/>
        <w:szCs w:val="42"/>
        <w:spacing w:val="-7"/>
      </w:rPr>
      <w:t>腰</w:t>
    </w:r>
    <w:r>
      <w:rPr>
        <w:sz w:val="42"/>
        <w:szCs w:val="42"/>
        <w:spacing w:val="34"/>
      </w:rPr>
      <w:t xml:space="preserve"> </w:t>
    </w:r>
    <w:r>
      <w:rPr>
        <w:sz w:val="42"/>
        <w:szCs w:val="42"/>
        <w:spacing w:val="-7"/>
      </w:rPr>
      <w:t>晓</w:t>
    </w:r>
    <w:r>
      <w:rPr>
        <w:sz w:val="42"/>
        <w:szCs w:val="42"/>
        <w:spacing w:val="10"/>
      </w:rPr>
      <w:t xml:space="preserve"> </w:t>
    </w:r>
    <w:r>
      <w:rPr>
        <w:sz w:val="42"/>
        <w:szCs w:val="42"/>
        <w:spacing w:val="-7"/>
      </w:rPr>
      <w:t>蹶</w:t>
    </w:r>
    <w:r>
      <w:rPr>
        <w:sz w:val="42"/>
        <w:szCs w:val="42"/>
        <w:spacing w:val="14"/>
      </w:rPr>
      <w:t xml:space="preserve"> </w:t>
    </w:r>
    <w:r>
      <w:rPr>
        <w:sz w:val="42"/>
        <w:szCs w:val="42"/>
        <w:spacing w:val="-7"/>
      </w:rPr>
      <w:t>跳</w:t>
    </w:r>
    <w:r>
      <w:rPr>
        <w:rFonts w:ascii="Times New Roman" w:hAnsi="Times New Roman" w:eastAsia="Times New Roman" w:cs="Times New Roman"/>
        <w:sz w:val="42"/>
        <w:szCs w:val="42"/>
        <w:spacing w:val="-7"/>
      </w:rPr>
      <w:t>y</w:t>
    </w:r>
    <w:r>
      <w:rPr>
        <w:rFonts w:ascii="Times New Roman" w:hAnsi="Times New Roman" w:eastAsia="Times New Roman" w:cs="Times New Roman"/>
        <w:sz w:val="42"/>
        <w:szCs w:val="42"/>
        <w:spacing w:val="5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7"/>
      </w:rPr>
      <w:t>á</w:t>
    </w:r>
    <w:r>
      <w:rPr>
        <w:rFonts w:ascii="Times New Roman" w:hAnsi="Times New Roman" w:eastAsia="Times New Roman" w:cs="Times New Roman"/>
        <w:sz w:val="42"/>
        <w:szCs w:val="42"/>
        <w:spacing w:val="104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spacing w:val="-7"/>
      </w:rPr>
      <w:t>n</w:t>
    </w:r>
    <w:r>
      <w:rPr>
        <w:rFonts w:ascii="Times New Roman" w:hAnsi="Times New Roman" w:eastAsia="Times New Roman" w:cs="Times New Roman"/>
        <w:sz w:val="42"/>
        <w:szCs w:val="42"/>
        <w:spacing w:val="4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7"/>
      </w:rPr>
      <w:t>g  —  y</w:t>
    </w:r>
    <w:r>
      <w:rPr>
        <w:rFonts w:ascii="Times New Roman" w:hAnsi="Times New Roman" w:eastAsia="Times New Roman" w:cs="Times New Roman"/>
        <w:sz w:val="42"/>
        <w:szCs w:val="42"/>
        <w:spacing w:val="5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7"/>
      </w:rPr>
      <w:t>á</w:t>
    </w:r>
    <w:r>
      <w:rPr>
        <w:rFonts w:ascii="Times New Roman" w:hAnsi="Times New Roman" w:eastAsia="Times New Roman" w:cs="Times New Roman"/>
        <w:sz w:val="42"/>
        <w:szCs w:val="42"/>
        <w:spacing w:val="5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7"/>
      </w:rPr>
      <w:t>o      1  4  3  7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3"/>
      <w:spacing w:before="82" w:line="219" w:lineRule="auto"/>
      <w:tabs>
        <w:tab w:val="left" w:pos="6462"/>
      </w:tabs>
      <w:rPr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-17"/>
      </w:rPr>
      <w:t>附</w:t>
    </w:r>
    <w:r>
      <w:rPr>
        <w:sz w:val="42"/>
        <w:szCs w:val="42"/>
        <w:u w:val="single" w:color="auto"/>
        <w:spacing w:val="-46"/>
      </w:rPr>
      <w:t xml:space="preserve"> </w:t>
    </w:r>
    <w:r>
      <w:rPr>
        <w:sz w:val="42"/>
        <w:szCs w:val="42"/>
        <w:u w:val="single" w:color="auto"/>
        <w:spacing w:val="-17"/>
      </w:rPr>
      <w:t>录    难</w:t>
    </w:r>
    <w:r>
      <w:rPr>
        <w:sz w:val="42"/>
        <w:szCs w:val="42"/>
        <w:u w:val="single" w:color="auto"/>
        <w:spacing w:val="-62"/>
      </w:rPr>
      <w:t xml:space="preserve"> </w:t>
    </w:r>
    <w:r>
      <w:rPr>
        <w:sz w:val="42"/>
        <w:szCs w:val="42"/>
        <w:u w:val="single" w:color="auto"/>
        <w:spacing w:val="-17"/>
      </w:rPr>
      <w:t>字</w:t>
    </w:r>
    <w:r>
      <w:rPr>
        <w:sz w:val="42"/>
        <w:szCs w:val="42"/>
        <w:u w:val="single" w:color="auto"/>
        <w:spacing w:val="-55"/>
      </w:rPr>
      <w:t xml:space="preserve"> </w:t>
    </w:r>
    <w:r>
      <w:rPr>
        <w:sz w:val="42"/>
        <w:szCs w:val="42"/>
        <w:u w:val="single" w:color="auto"/>
        <w:spacing w:val="-17"/>
      </w:rPr>
      <w:t>简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7"/>
      </w:rPr>
      <w:t>释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7"/>
      </w:rPr>
      <w:t>在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7"/>
      </w:rPr>
      <w:t>施</w:t>
    </w:r>
    <w:r>
      <w:rPr>
        <w:sz w:val="42"/>
        <w:szCs w:val="42"/>
        <w:u w:val="single" w:color="auto"/>
        <w:spacing w:val="-62"/>
      </w:rPr>
      <w:t xml:space="preserve"> </w:t>
    </w:r>
    <w:r>
      <w:rPr>
        <w:sz w:val="42"/>
        <w:szCs w:val="42"/>
        <w:u w:val="single" w:color="auto"/>
        <w:spacing w:val="-17"/>
      </w:rPr>
      <w:t>侈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7"/>
      </w:rPr>
      <w:t>尿</w:t>
    </w:r>
    <w:r>
      <w:rPr>
        <w:sz w:val="42"/>
        <w:szCs w:val="42"/>
        <w:u w:val="single" w:color="auto"/>
        <w:spacing w:val="-47"/>
      </w:rPr>
      <w:t xml:space="preserve"> </w:t>
    </w:r>
    <w:r>
      <w:rPr>
        <w:sz w:val="42"/>
        <w:szCs w:val="42"/>
        <w:u w:val="single" w:color="auto"/>
        <w:spacing w:val="-17"/>
      </w:rPr>
      <w:t>懑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7"/>
      </w:rPr>
      <w:t>館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7"/>
      </w:rPr>
      <w:t>赖</w:t>
    </w:r>
    <w:r>
      <w:rPr>
        <w:sz w:val="42"/>
        <w:szCs w:val="42"/>
        <w:u w:val="single" w:color="auto"/>
        <w:spacing w:val="-55"/>
      </w:rPr>
      <w:t xml:space="preserve"> </w:t>
    </w:r>
    <w:r>
      <w:rPr>
        <w:sz w:val="42"/>
        <w:szCs w:val="42"/>
        <w:u w:val="single" w:color="auto"/>
        <w:spacing w:val="-17"/>
      </w:rPr>
      <w:t>c</w:t>
    </w:r>
    <w:r>
      <w:rPr>
        <w:sz w:val="42"/>
        <w:szCs w:val="42"/>
        <w:u w:val="single" w:color="auto"/>
        <w:spacing w:val="-68"/>
      </w:rPr>
      <w:t xml:space="preserve"> </w:t>
    </w:r>
    <w:r>
      <w:rPr>
        <w:sz w:val="42"/>
        <w:szCs w:val="42"/>
        <w:u w:val="single" w:color="auto"/>
        <w:spacing w:val="-17"/>
      </w:rPr>
      <w:t>h</w:t>
    </w:r>
    <w:r>
      <w:rPr>
        <w:sz w:val="42"/>
        <w:szCs w:val="42"/>
        <w:u w:val="single" w:color="auto"/>
        <w:spacing w:val="-51"/>
      </w:rPr>
      <w:t xml:space="preserve"> </w:t>
    </w:r>
    <w:r>
      <w:rPr>
        <w:sz w:val="42"/>
        <w:szCs w:val="42"/>
        <w:u w:val="single" w:color="auto"/>
        <w:spacing w:val="-17"/>
      </w:rPr>
      <w:t>í</w:t>
    </w:r>
    <w:r>
      <w:rPr>
        <w:sz w:val="42"/>
        <w:szCs w:val="42"/>
        <w:u w:val="single" w:color="auto"/>
      </w:rPr>
      <w:t xml:space="preserve">    </w:t>
    </w:r>
    <w:r>
      <w:rPr>
        <w:sz w:val="42"/>
        <w:szCs w:val="42"/>
        <w:u w:val="single" w:color="auto"/>
        <w:spacing w:val="-17"/>
      </w:rPr>
      <w:t>c</w:t>
    </w:r>
    <w:r>
      <w:rPr>
        <w:sz w:val="42"/>
        <w:szCs w:val="42"/>
        <w:u w:val="single" w:color="auto"/>
        <w:spacing w:val="-68"/>
      </w:rPr>
      <w:t xml:space="preserve"> </w:t>
    </w:r>
    <w:r>
      <w:rPr>
        <w:sz w:val="42"/>
        <w:szCs w:val="42"/>
        <w:u w:val="single" w:color="auto"/>
        <w:spacing w:val="-17"/>
      </w:rPr>
      <w:t>h</w:t>
    </w:r>
    <w:r>
      <w:rPr>
        <w:sz w:val="42"/>
        <w:szCs w:val="42"/>
        <w:u w:val="single" w:color="auto"/>
        <w:spacing w:val="-50"/>
      </w:rPr>
      <w:t xml:space="preserve"> </w:t>
    </w:r>
    <w:r>
      <w:rPr>
        <w:sz w:val="42"/>
        <w:szCs w:val="42"/>
        <w:u w:val="single" w:color="auto"/>
        <w:spacing w:val="-17"/>
      </w:rPr>
      <w:t>ì</w:t>
    </w:r>
    <w:r>
      <w:rPr>
        <w:sz w:val="42"/>
        <w:szCs w:val="42"/>
        <w:u w:val="single" w:color="auto"/>
        <w:spacing w:val="50"/>
      </w:rPr>
      <w:t xml:space="preserve">  </w:t>
    </w:r>
    <w:r>
      <w:rPr>
        <w:sz w:val="42"/>
        <w:szCs w:val="42"/>
        <w:u w:val="single" w:color="auto"/>
        <w:spacing w:val="-17"/>
      </w:rPr>
      <w:t>1 1</w:t>
    </w:r>
    <w:r>
      <w:rPr>
        <w:sz w:val="42"/>
        <w:szCs w:val="42"/>
        <w:u w:val="single" w:color="auto"/>
        <w:spacing w:val="-61"/>
      </w:rPr>
      <w:t xml:space="preserve"> </w:t>
    </w:r>
    <w:r>
      <w:rPr>
        <w:sz w:val="42"/>
        <w:szCs w:val="42"/>
        <w:u w:val="single" w:color="auto"/>
        <w:spacing w:val="-17"/>
      </w:rPr>
      <w:t>9</w:t>
    </w:r>
    <w:r>
      <w:rPr>
        <w:sz w:val="42"/>
        <w:szCs w:val="42"/>
        <w:u w:val="single" w:color="auto"/>
        <w:spacing w:val="-55"/>
      </w:rPr>
      <w:t xml:space="preserve"> </w:t>
    </w:r>
    <w:r>
      <w:rPr>
        <w:sz w:val="42"/>
        <w:szCs w:val="42"/>
        <w:u w:val="single" w:color="auto"/>
        <w:spacing w:val="-17"/>
      </w:rPr>
      <w:t>3</w:t>
    </w:r>
  </w:p>
</w:hdr>
</file>

<file path=word/header2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3"/>
      <w:spacing w:before="81" w:line="219" w:lineRule="auto"/>
      <w:rPr>
        <w:rFonts w:ascii="SimHei" w:hAnsi="SimHei" w:eastAsia="SimHei" w:cs="SimHei"/>
        <w:sz w:val="42"/>
        <w:szCs w:val="42"/>
      </w:rPr>
    </w:pPr>
    <w:r>
      <w:rPr>
        <w:rFonts w:ascii="SimHei" w:hAnsi="SimHei" w:eastAsia="SimHei" w:cs="SimHei"/>
        <w:sz w:val="42"/>
        <w:szCs w:val="42"/>
        <w:u w:val="single" w:color="auto"/>
        <w:spacing w:val="-17"/>
      </w:rPr>
      <w:t>1</w:t>
    </w:r>
    <w:r>
      <w:rPr>
        <w:rFonts w:ascii="SimHei" w:hAnsi="SimHei" w:eastAsia="SimHei" w:cs="SimHei"/>
        <w:sz w:val="42"/>
        <w:szCs w:val="42"/>
        <w:u w:val="single" w:color="auto"/>
        <w:spacing w:val="-45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4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3</w:t>
    </w:r>
    <w:r>
      <w:rPr>
        <w:rFonts w:ascii="SimHei" w:hAnsi="SimHei" w:eastAsia="SimHei" w:cs="SimHei"/>
        <w:sz w:val="42"/>
        <w:szCs w:val="42"/>
        <w:u w:val="single" w:color="auto"/>
        <w:spacing w:val="-39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8</w:t>
    </w:r>
    <w:r>
      <w:rPr>
        <w:rFonts w:ascii="SimHei" w:hAnsi="SimHei" w:eastAsia="SimHei" w:cs="SimHei"/>
        <w:sz w:val="42"/>
        <w:szCs w:val="42"/>
        <w:u w:val="single" w:color="auto"/>
        <w:spacing w:val="61"/>
      </w:rPr>
      <w:t xml:space="preserve"> 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y</w:t>
    </w:r>
    <w:r>
      <w:rPr>
        <w:rFonts w:ascii="SimHei" w:hAnsi="SimHei" w:eastAsia="SimHei" w:cs="SimHei"/>
        <w:sz w:val="42"/>
        <w:szCs w:val="42"/>
        <w:u w:val="single" w:color="auto"/>
        <w:spacing w:val="-36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à</w:t>
    </w:r>
    <w:r>
      <w:rPr>
        <w:rFonts w:ascii="SimHei" w:hAnsi="SimHei" w:eastAsia="SimHei" w:cs="SimHei"/>
        <w:sz w:val="42"/>
        <w:szCs w:val="42"/>
        <w:u w:val="single" w:color="auto"/>
        <w:spacing w:val="-35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o</w:t>
    </w:r>
    <w:r>
      <w:rPr>
        <w:rFonts w:ascii="SimHei" w:hAnsi="SimHei" w:eastAsia="SimHei" w:cs="SimHei"/>
        <w:sz w:val="42"/>
        <w:szCs w:val="42"/>
        <w:u w:val="single" w:color="auto"/>
        <w:spacing w:val="55"/>
      </w:rPr>
      <w:t xml:space="preserve"> 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—</w:t>
    </w:r>
    <w:r>
      <w:rPr>
        <w:rFonts w:ascii="SimHei" w:hAnsi="SimHei" w:eastAsia="SimHei" w:cs="SimHei"/>
        <w:sz w:val="42"/>
        <w:szCs w:val="42"/>
        <w:u w:val="single" w:color="auto"/>
        <w:spacing w:val="-3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y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è</w:t>
    </w:r>
    <w:r>
      <w:rPr>
        <w:rFonts w:ascii="SimHei" w:hAnsi="SimHei" w:eastAsia="SimHei" w:cs="SimHei"/>
        <w:sz w:val="42"/>
        <w:szCs w:val="42"/>
        <w:u w:val="single" w:color="auto"/>
        <w:spacing w:val="-3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杓</w:t>
    </w:r>
    <w:r>
      <w:rPr>
        <w:rFonts w:ascii="SimHei" w:hAnsi="SimHei" w:eastAsia="SimHei" w:cs="SimHei"/>
        <w:sz w:val="42"/>
        <w:szCs w:val="42"/>
        <w:u w:val="single" w:color="auto"/>
        <w:spacing w:val="-29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鹞</w:t>
    </w:r>
    <w:r>
      <w:rPr>
        <w:rFonts w:ascii="SimHei" w:hAnsi="SimHei" w:eastAsia="SimHei" w:cs="SimHei"/>
        <w:sz w:val="42"/>
        <w:szCs w:val="42"/>
        <w:u w:val="single" w:color="auto"/>
        <w:spacing w:val="-34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揶</w:t>
    </w:r>
    <w:r>
      <w:rPr>
        <w:rFonts w:ascii="SimHei" w:hAnsi="SimHei" w:eastAsia="SimHei" w:cs="SimHei"/>
        <w:sz w:val="42"/>
        <w:szCs w:val="42"/>
        <w:u w:val="single" w:color="auto"/>
        <w:spacing w:val="-3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铆</w:t>
    </w:r>
    <w:r>
      <w:rPr>
        <w:rFonts w:ascii="SimHei" w:hAnsi="SimHei" w:eastAsia="SimHei" w:cs="SimHei"/>
        <w:sz w:val="42"/>
        <w:szCs w:val="42"/>
        <w:u w:val="single" w:color="auto"/>
        <w:spacing w:val="-3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确</w:t>
    </w:r>
    <w:r>
      <w:rPr>
        <w:rFonts w:ascii="SimHei" w:hAnsi="SimHei" w:eastAsia="SimHei" w:cs="SimHei"/>
        <w:sz w:val="42"/>
        <w:szCs w:val="42"/>
        <w:u w:val="single" w:color="auto"/>
        <w:spacing w:val="-24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喝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附</w:t>
    </w:r>
    <w:r>
      <w:rPr>
        <w:rFonts w:ascii="SimHei" w:hAnsi="SimHei" w:eastAsia="SimHei" w:cs="SimHei"/>
        <w:sz w:val="42"/>
        <w:szCs w:val="42"/>
        <w:u w:val="single" w:color="auto"/>
        <w:spacing w:val="-31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录</w:t>
    </w:r>
    <w:r>
      <w:rPr>
        <w:rFonts w:ascii="SimHei" w:hAnsi="SimHei" w:eastAsia="SimHei" w:cs="SimHei"/>
        <w:sz w:val="42"/>
        <w:szCs w:val="42"/>
        <w:u w:val="single" w:color="auto"/>
        <w:spacing w:val="-34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>难</w:t>
    </w:r>
    <w:r>
      <w:rPr>
        <w:rFonts w:ascii="SimHei" w:hAnsi="SimHei" w:eastAsia="SimHei" w:cs="SimHei"/>
        <w:sz w:val="42"/>
        <w:szCs w:val="42"/>
        <w:u w:val="single" w:color="auto"/>
        <w:spacing w:val="-1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8"/>
      </w:rPr>
      <w:t>字</w:t>
    </w:r>
    <w:r>
      <w:rPr>
        <w:rFonts w:ascii="SimHei" w:hAnsi="SimHei" w:eastAsia="SimHei" w:cs="SimHei"/>
        <w:sz w:val="42"/>
        <w:szCs w:val="42"/>
        <w:u w:val="single" w:color="auto"/>
        <w:spacing w:val="-24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8"/>
      </w:rPr>
      <w:t>简</w:t>
    </w:r>
    <w:r>
      <w:rPr>
        <w:rFonts w:ascii="SimHei" w:hAnsi="SimHei" w:eastAsia="SimHei" w:cs="SimHei"/>
        <w:sz w:val="42"/>
        <w:szCs w:val="42"/>
        <w:u w:val="single" w:color="auto"/>
        <w:spacing w:val="-37"/>
      </w:rPr>
      <w:t xml:space="preserve"> </w:t>
    </w:r>
    <w:r>
      <w:rPr>
        <w:rFonts w:ascii="SimHei" w:hAnsi="SimHei" w:eastAsia="SimHei" w:cs="SimHei"/>
        <w:sz w:val="42"/>
        <w:szCs w:val="42"/>
        <w:u w:val="single" w:color="auto"/>
        <w:spacing w:val="-18"/>
      </w:rPr>
      <w:t>释</w:t>
    </w:r>
    <w:r>
      <w:rPr>
        <w:rFonts w:ascii="SimHei" w:hAnsi="SimHei" w:eastAsia="SimHei" w:cs="SimHei"/>
        <w:sz w:val="42"/>
        <w:szCs w:val="42"/>
        <w:u w:val="single" w:color="auto"/>
      </w:rPr>
      <w:t xml:space="preserve">                                </w:t>
    </w:r>
  </w:p>
</w:hdr>
</file>

<file path=word/header2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2"/>
      <w:spacing w:before="69" w:line="212" w:lineRule="auto"/>
      <w:tabs>
        <w:tab w:val="left" w:pos="11359"/>
      </w:tabs>
      <w:rPr>
        <w:rFonts w:ascii="Times New Roman" w:hAnsi="Times New Roman" w:eastAsia="Times New Roman" w:cs="Times New Roman"/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1"/>
      </w:rPr>
      <w:t>附录</w:t>
    </w:r>
    <w:r>
      <w:rPr>
        <w:sz w:val="46"/>
        <w:szCs w:val="46"/>
        <w:u w:val="single" w:color="auto"/>
        <w:spacing w:val="198"/>
      </w:rPr>
      <w:t xml:space="preserve"> </w:t>
    </w:r>
    <w:r>
      <w:rPr>
        <w:sz w:val="46"/>
        <w:szCs w:val="46"/>
        <w:u w:val="single" w:color="auto"/>
        <w:spacing w:val="1"/>
      </w:rPr>
      <w:t>难字简释鹚瞳節襟世</w:t>
    </w:r>
    <w:r>
      <w:rPr>
        <w:sz w:val="46"/>
        <w:szCs w:val="46"/>
        <w:u w:val="single" w:color="auto"/>
        <w:spacing w:val="150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"/>
      </w:rPr>
      <w:t>yì   1441</w:t>
    </w:r>
  </w:p>
</w:hdr>
</file>

<file path=word/header2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8"/>
      <w:spacing w:before="66" w:line="213" w:lineRule="auto"/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1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93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4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94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4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94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4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8"/>
      </w:rPr>
      <w:t xml:space="preserve">  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y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79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ī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84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n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83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—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86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y  í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89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9"/>
      </w:rPr>
      <w:t>n</w:t>
    </w:r>
    <w:r>
      <w:rPr>
        <w:sz w:val="42"/>
        <w:szCs w:val="42"/>
        <w:u w:val="single" w:color="auto"/>
        <w:spacing w:val="-9"/>
      </w:rPr>
      <w:t>闽 裀 胭 细 怒 殡 闾</w:t>
    </w:r>
    <w:r>
      <w:rPr>
        <w:sz w:val="42"/>
        <w:szCs w:val="42"/>
        <w:u w:val="single" w:color="auto"/>
        <w:spacing w:val="32"/>
      </w:rPr>
      <w:t xml:space="preserve"> </w:t>
    </w:r>
    <w:r>
      <w:rPr>
        <w:sz w:val="42"/>
        <w:szCs w:val="42"/>
        <w:u w:val="single" w:color="auto"/>
        <w:spacing w:val="-9"/>
      </w:rPr>
      <w:t>附</w:t>
    </w:r>
    <w:r>
      <w:rPr>
        <w:sz w:val="42"/>
        <w:szCs w:val="42"/>
        <w:u w:val="single" w:color="auto"/>
        <w:spacing w:val="-10"/>
      </w:rPr>
      <w:t xml:space="preserve"> 录</w:t>
    </w:r>
    <w:r>
      <w:rPr>
        <w:sz w:val="42"/>
        <w:szCs w:val="42"/>
        <w:u w:val="single" w:color="auto"/>
        <w:spacing w:val="-89"/>
      </w:rPr>
      <w:t xml:space="preserve"> </w:t>
    </w:r>
    <w:r>
      <w:rPr>
        <w:sz w:val="42"/>
        <w:szCs w:val="42"/>
        <w:u w:val="single" w:color="auto"/>
        <w:spacing w:val="-10"/>
      </w:rPr>
      <w:t>难</w:t>
    </w:r>
    <w:r>
      <w:rPr>
        <w:sz w:val="42"/>
        <w:szCs w:val="42"/>
        <w:u w:val="single" w:color="auto"/>
      </w:rPr>
      <w:t xml:space="preserve"> </w:t>
    </w:r>
    <w:r>
      <w:rPr>
        <w:sz w:val="42"/>
        <w:szCs w:val="42"/>
        <w:u w:val="single" w:color="auto"/>
        <w:spacing w:val="-10"/>
      </w:rPr>
      <w:t>字</w:t>
    </w:r>
    <w:r>
      <w:rPr>
        <w:sz w:val="42"/>
        <w:szCs w:val="42"/>
        <w:u w:val="single" w:color="auto"/>
        <w:spacing w:val="7"/>
      </w:rPr>
      <w:t xml:space="preserve"> </w:t>
    </w:r>
    <w:r>
      <w:rPr>
        <w:sz w:val="42"/>
        <w:szCs w:val="42"/>
        <w:u w:val="single" w:color="auto"/>
        <w:spacing w:val="-10"/>
      </w:rPr>
      <w:t>简</w:t>
    </w:r>
    <w:r>
      <w:rPr>
        <w:sz w:val="42"/>
        <w:szCs w:val="42"/>
        <w:u w:val="single" w:color="auto"/>
        <w:spacing w:val="-3"/>
      </w:rPr>
      <w:t xml:space="preserve"> </w:t>
    </w:r>
    <w:r>
      <w:rPr>
        <w:sz w:val="42"/>
        <w:szCs w:val="42"/>
        <w:u w:val="single" w:color="auto"/>
        <w:spacing w:val="-10"/>
      </w:rPr>
      <w:t>释                          </w:t>
    </w:r>
  </w:p>
</w:hdr>
</file>

<file path=word/header2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397"/>
      <w:spacing w:before="65" w:line="214" w:lineRule="auto"/>
      <w:rPr>
        <w:rFonts w:ascii="Times New Roman" w:hAnsi="Times New Roman" w:eastAsia="Times New Roman" w:cs="Times New Roman"/>
        <w:sz w:val="43"/>
        <w:szCs w:val="43"/>
      </w:rPr>
    </w:pPr>
    <w:r>
      <w:drawing>
        <wp:anchor distT="0" distB="0" distL="0" distR="0" simplePos="0" relativeHeight="252221440" behindDoc="0" locked="0" layoutInCell="0" allowOverlap="1">
          <wp:simplePos x="0" y="0"/>
          <wp:positionH relativeFrom="page">
            <wp:posOffset>1213207</wp:posOffset>
          </wp:positionH>
          <wp:positionV relativeFrom="page">
            <wp:posOffset>1053315</wp:posOffset>
          </wp:positionV>
          <wp:extent cx="11712785" cy="11062"/>
          <wp:effectExtent l="0" t="0" r="0" b="0"/>
          <wp:wrapNone/>
          <wp:docPr id="1224" name="IM 1224"/>
          <wp:cNvGraphicFramePr/>
          <a:graphic>
            <a:graphicData uri="http://schemas.openxmlformats.org/drawingml/2006/picture">
              <pic:pic>
                <pic:nvPicPr>
                  <pic:cNvPr id="1224" name="IM 1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5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3"/>
        <w:szCs w:val="43"/>
        <w:spacing w:val="46"/>
      </w:rPr>
      <w:t>附录难字简释蟑金近蜿朝巢離</w:t>
    </w:r>
    <w:r>
      <w:rPr>
        <w:sz w:val="43"/>
        <w:szCs w:val="43"/>
        <w:spacing w:val="170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46"/>
      </w:rPr>
      <w:t>yín—yō</w:t>
    </w:r>
    <w:r>
      <w:rPr>
        <w:rFonts w:ascii="Times New Roman" w:hAnsi="Times New Roman" w:eastAsia="Times New Roman" w:cs="Times New Roman"/>
        <w:sz w:val="43"/>
        <w:szCs w:val="43"/>
      </w:rPr>
      <w:t>ng</w:t>
    </w:r>
    <w:r>
      <w:rPr>
        <w:rFonts w:ascii="Times New Roman" w:hAnsi="Times New Roman" w:eastAsia="Times New Roman" w:cs="Times New Roman"/>
        <w:sz w:val="43"/>
        <w:szCs w:val="43"/>
        <w:spacing w:val="10"/>
      </w:rPr>
      <w:t xml:space="preserve">      </w:t>
    </w:r>
    <w:r>
      <w:rPr>
        <w:rFonts w:ascii="Times New Roman" w:hAnsi="Times New Roman" w:eastAsia="Times New Roman" w:cs="Times New Roman"/>
        <w:sz w:val="43"/>
        <w:szCs w:val="43"/>
        <w:spacing w:val="46"/>
      </w:rPr>
      <w:t>1445</w:t>
    </w:r>
  </w:p>
</w:hdr>
</file>

<file path=word/header2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3"/>
      <w:spacing w:before="71" w:line="215" w:lineRule="auto"/>
      <w:rPr>
        <w:sz w:val="45"/>
        <w:szCs w:val="45"/>
      </w:rPr>
    </w:pPr>
    <w:r>
      <w:pict>
        <v:rect id="_x0000_s2822" style="position:absolute;margin-left:10.4819pt;margin-top:27.0212pt;mso-position-vertical-relative:text;mso-position-horizontal-relative:text;width:895.4pt;height:1.15pt;z-index:252223488;" fillcolor="#000000" filled="true" stroked="false"/>
      </w:pict>
    </w:r>
    <w:r>
      <w:rPr>
        <w:rFonts w:ascii="Times New Roman" w:hAnsi="Times New Roman" w:eastAsia="Times New Roman" w:cs="Times New Roman"/>
        <w:sz w:val="45"/>
        <w:szCs w:val="45"/>
        <w:spacing w:val="-4"/>
      </w:rPr>
      <w:t>1  4  4  6     y  ō</w:t>
    </w:r>
    <w:r>
      <w:rPr>
        <w:rFonts w:ascii="Times New Roman" w:hAnsi="Times New Roman" w:eastAsia="Times New Roman" w:cs="Times New Roman"/>
        <w:sz w:val="45"/>
        <w:szCs w:val="45"/>
        <w:spacing w:val="-5"/>
      </w:rPr>
      <w:t xml:space="preserve">  u  —  y  ò  u</w:t>
    </w:r>
    <w:r>
      <w:rPr>
        <w:sz w:val="45"/>
        <w:szCs w:val="45"/>
        <w:spacing w:val="-5"/>
      </w:rPr>
      <w:t>鹿 蚰</w:t>
    </w:r>
    <w:r>
      <w:rPr>
        <w:sz w:val="45"/>
        <w:szCs w:val="45"/>
        <w:spacing w:val="11"/>
      </w:rPr>
      <w:t xml:space="preserve"> </w:t>
    </w:r>
    <w:r>
      <w:rPr>
        <w:sz w:val="45"/>
        <w:szCs w:val="45"/>
        <w:spacing w:val="-5"/>
      </w:rPr>
      <w:t>游</w:t>
    </w:r>
    <w:r>
      <w:rPr>
        <w:sz w:val="45"/>
        <w:szCs w:val="45"/>
        <w:spacing w:val="15"/>
      </w:rPr>
      <w:t xml:space="preserve"> </w:t>
    </w:r>
    <w:r>
      <w:rPr>
        <w:sz w:val="45"/>
        <w:szCs w:val="45"/>
        <w:spacing w:val="-5"/>
      </w:rPr>
      <w:t>美</w:t>
    </w:r>
    <w:r>
      <w:rPr>
        <w:sz w:val="45"/>
        <w:szCs w:val="45"/>
        <w:spacing w:val="11"/>
      </w:rPr>
      <w:t xml:space="preserve"> </w:t>
    </w:r>
    <w:r>
      <w:rPr>
        <w:sz w:val="45"/>
        <w:szCs w:val="45"/>
        <w:spacing w:val="-5"/>
      </w:rPr>
      <w:t>犹</w:t>
    </w:r>
    <w:r>
      <w:rPr>
        <w:sz w:val="45"/>
        <w:szCs w:val="45"/>
        <w:spacing w:val="47"/>
      </w:rPr>
      <w:t xml:space="preserve"> </w:t>
    </w:r>
    <w:r>
      <w:rPr>
        <w:sz w:val="45"/>
        <w:szCs w:val="45"/>
        <w:spacing w:val="-5"/>
      </w:rPr>
      <w:t>附</w:t>
    </w:r>
    <w:r>
      <w:rPr>
        <w:sz w:val="45"/>
        <w:szCs w:val="45"/>
        <w:spacing w:val="13"/>
      </w:rPr>
      <w:t xml:space="preserve"> </w:t>
    </w:r>
    <w:r>
      <w:rPr>
        <w:sz w:val="45"/>
        <w:szCs w:val="45"/>
        <w:spacing w:val="-5"/>
      </w:rPr>
      <w:t>录</w:t>
    </w:r>
    <w:r>
      <w:rPr>
        <w:sz w:val="45"/>
        <w:szCs w:val="45"/>
        <w:spacing w:val="9"/>
      </w:rPr>
      <w:t xml:space="preserve"> </w:t>
    </w:r>
    <w:r>
      <w:rPr>
        <w:sz w:val="45"/>
        <w:szCs w:val="45"/>
        <w:spacing w:val="-5"/>
      </w:rPr>
      <w:t>难</w:t>
    </w:r>
    <w:r>
      <w:rPr>
        <w:sz w:val="45"/>
        <w:szCs w:val="45"/>
        <w:spacing w:val="13"/>
      </w:rPr>
      <w:t xml:space="preserve"> </w:t>
    </w:r>
    <w:r>
      <w:rPr>
        <w:sz w:val="45"/>
        <w:szCs w:val="45"/>
        <w:spacing w:val="-5"/>
      </w:rPr>
      <w:t>字</w:t>
    </w:r>
    <w:r>
      <w:rPr>
        <w:sz w:val="45"/>
        <w:szCs w:val="45"/>
        <w:spacing w:val="20"/>
      </w:rPr>
      <w:t xml:space="preserve"> </w:t>
    </w:r>
    <w:r>
      <w:rPr>
        <w:sz w:val="45"/>
        <w:szCs w:val="45"/>
        <w:spacing w:val="-5"/>
      </w:rPr>
      <w:t>简</w:t>
    </w:r>
    <w:r>
      <w:rPr>
        <w:sz w:val="45"/>
        <w:szCs w:val="45"/>
        <w:spacing w:val="10"/>
      </w:rPr>
      <w:t xml:space="preserve"> </w:t>
    </w:r>
    <w:r>
      <w:rPr>
        <w:sz w:val="45"/>
        <w:szCs w:val="45"/>
        <w:spacing w:val="-5"/>
      </w:rPr>
      <w:t>释</w:t>
    </w:r>
  </w:p>
</w:hdr>
</file>

<file path=word/header2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2"/>
      <w:spacing w:before="61" w:line="216" w:lineRule="auto"/>
      <w:tabs>
        <w:tab w:val="left" w:pos="550"/>
      </w:tabs>
      <w:rPr>
        <w:sz w:val="40"/>
        <w:szCs w:val="40"/>
      </w:rPr>
    </w:pPr>
    <w:r>
      <w:rPr>
        <w:rFonts w:ascii="Times New Roman" w:hAnsi="Times New Roman" w:eastAsia="Times New Roman" w:cs="Times New Roman"/>
        <w:sz w:val="40"/>
        <w:szCs w:val="40"/>
        <w:u w:val="single" w:color="auto"/>
      </w:rPr>
      <w:tab/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5"/>
      </w:rPr>
      <w:t>1448    yú</w:t>
    </w:r>
    <w:r>
      <w:rPr>
        <w:rFonts w:ascii="Times New Roman" w:hAnsi="Times New Roman" w:eastAsia="Times New Roman" w:cs="Times New Roman"/>
        <w:sz w:val="40"/>
        <w:szCs w:val="40"/>
        <w:u w:val="single" w:color="auto"/>
        <w:spacing w:val="13"/>
      </w:rPr>
      <w:t xml:space="preserve">    </w:t>
    </w:r>
    <w:r>
      <w:rPr>
        <w:sz w:val="40"/>
        <w:szCs w:val="40"/>
        <w:u w:val="single" w:color="auto"/>
        <w:spacing w:val="5"/>
      </w:rPr>
      <w:t>旗瑛躲榆输能献</w:t>
    </w:r>
    <w:r>
      <w:rPr>
        <w:sz w:val="40"/>
        <w:szCs w:val="40"/>
        <w:u w:val="single" w:color="auto"/>
        <w:spacing w:val="177"/>
      </w:rPr>
      <w:t xml:space="preserve"> </w:t>
    </w:r>
    <w:r>
      <w:rPr>
        <w:sz w:val="40"/>
        <w:szCs w:val="40"/>
        <w:u w:val="single" w:color="auto"/>
        <w:spacing w:val="5"/>
      </w:rPr>
      <w:t>附</w:t>
    </w:r>
    <w:r>
      <w:rPr>
        <w:sz w:val="40"/>
        <w:szCs w:val="40"/>
        <w:u w:val="single" w:color="auto"/>
        <w:spacing w:val="-72"/>
      </w:rPr>
      <w:t xml:space="preserve"> </w:t>
    </w:r>
    <w:r>
      <w:rPr>
        <w:sz w:val="40"/>
        <w:szCs w:val="40"/>
        <w:u w:val="single" w:color="auto"/>
        <w:spacing w:val="5"/>
      </w:rPr>
      <w:t>录</w:t>
    </w:r>
    <w:r>
      <w:rPr>
        <w:sz w:val="40"/>
        <w:szCs w:val="40"/>
        <w:u w:val="single" w:color="auto"/>
        <w:spacing w:val="171"/>
      </w:rPr>
      <w:t xml:space="preserve"> </w:t>
    </w:r>
    <w:r>
      <w:rPr>
        <w:sz w:val="40"/>
        <w:szCs w:val="40"/>
        <w:u w:val="single" w:color="auto"/>
        <w:spacing w:val="5"/>
      </w:rPr>
      <w:t>难字简释                                        </w:t>
    </w:r>
    <w:r>
      <w:rPr>
        <w:sz w:val="40"/>
        <w:szCs w:val="40"/>
        <w:u w:val="single" w:color="auto"/>
        <w:spacing w:val="4"/>
      </w:rPr>
      <w:t xml:space="preserve">         </w:t>
    </w:r>
  </w:p>
</w:hdr>
</file>

<file path=word/header2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9"/>
      <w:spacing w:before="72" w:line="215" w:lineRule="auto"/>
      <w:tabs>
        <w:tab w:val="left" w:pos="9365"/>
      </w:tabs>
      <w:rPr>
        <w:rFonts w:ascii="Times New Roman" w:hAnsi="Times New Roman" w:eastAsia="Times New Roman" w:cs="Times New Roman"/>
        <w:sz w:val="47"/>
        <w:szCs w:val="47"/>
      </w:rPr>
    </w:pPr>
    <w:r>
      <w:rPr>
        <w:sz w:val="47"/>
        <w:szCs w:val="47"/>
        <w:u w:val="single" w:color="auto"/>
      </w:rPr>
      <w:tab/>
    </w:r>
    <w:r>
      <w:rPr>
        <w:sz w:val="47"/>
        <w:szCs w:val="47"/>
        <w:u w:val="single" w:color="auto"/>
        <w:spacing w:val="15"/>
      </w:rPr>
      <w:t>附录</w:t>
    </w:r>
    <w:r>
      <w:rPr>
        <w:sz w:val="47"/>
        <w:szCs w:val="47"/>
        <w:u w:val="single" w:color="auto"/>
        <w:spacing w:val="185"/>
      </w:rPr>
      <w:t xml:space="preserve"> </w:t>
    </w:r>
    <w:r>
      <w:rPr>
        <w:sz w:val="47"/>
        <w:szCs w:val="47"/>
        <w:u w:val="single" w:color="auto"/>
        <w:spacing w:val="15"/>
      </w:rPr>
      <w:t>难字简释喻输敌魔输消</w:t>
    </w:r>
    <w:r>
      <w:rPr>
        <w:sz w:val="47"/>
        <w:szCs w:val="47"/>
        <w:u w:val="single" w:color="auto"/>
        <w:spacing w:val="117"/>
      </w:rPr>
      <w:t xml:space="preserve"> 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15"/>
      </w:rPr>
      <w:t>yú-yù     1449</w:t>
    </w:r>
  </w:p>
</w:hdr>
</file>

<file path=word/header2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959"/>
      <w:spacing w:before="90" w:line="219" w:lineRule="auto"/>
      <w:rPr>
        <w:sz w:val="46"/>
        <w:szCs w:val="46"/>
      </w:rPr>
    </w:pPr>
    <w:r>
      <w:drawing>
        <wp:anchor distT="0" distB="0" distL="0" distR="0" simplePos="0" relativeHeight="252233728" behindDoc="0" locked="0" layoutInCell="1" allowOverlap="1">
          <wp:simplePos x="0" y="0"/>
          <wp:positionH relativeFrom="column">
            <wp:posOffset>159920</wp:posOffset>
          </wp:positionH>
          <wp:positionV relativeFrom="paragraph">
            <wp:posOffset>340065</wp:posOffset>
          </wp:positionV>
          <wp:extent cx="11726557" cy="14889"/>
          <wp:effectExtent l="0" t="0" r="0" b="0"/>
          <wp:wrapNone/>
          <wp:docPr id="1260" name="IM 1260"/>
          <wp:cNvGraphicFramePr/>
          <a:graphic>
            <a:graphicData uri="http://schemas.openxmlformats.org/drawingml/2006/picture">
              <pic:pic>
                <pic:nvPicPr>
                  <pic:cNvPr id="1260" name="IM 12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6557" cy="14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-11"/>
      </w:rPr>
      <w:t>附 录</w:t>
    </w:r>
    <w:r>
      <w:rPr>
        <w:sz w:val="46"/>
        <w:szCs w:val="46"/>
        <w:spacing w:val="96"/>
      </w:rPr>
      <w:t xml:space="preserve">  </w:t>
    </w:r>
    <w:r>
      <w:rPr>
        <w:sz w:val="46"/>
        <w:szCs w:val="46"/>
        <w:spacing w:val="-11"/>
      </w:rPr>
      <w:t>难 字 简 释 驚 鸦 蝎 杭 听 y ù - y u á </w:t>
    </w:r>
    <w:r>
      <w:rPr>
        <w:sz w:val="46"/>
        <w:szCs w:val="46"/>
        <w:spacing w:val="-12"/>
      </w:rPr>
      <w:t>n   1 4 5 1</w:t>
    </w:r>
  </w:p>
</w:hdr>
</file>

<file path=word/header2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52"/>
      <w:spacing w:before="86" w:line="216" w:lineRule="auto"/>
      <w:rPr>
        <w:sz w:val="44"/>
        <w:szCs w:val="44"/>
      </w:rPr>
    </w:pPr>
    <w:r>
      <w:drawing>
        <wp:anchor distT="0" distB="0" distL="0" distR="0" simplePos="0" relativeHeight="252237824" behindDoc="0" locked="0" layoutInCell="1" allowOverlap="1">
          <wp:simplePos x="0" y="0"/>
          <wp:positionH relativeFrom="column">
            <wp:posOffset>204060</wp:posOffset>
          </wp:positionH>
          <wp:positionV relativeFrom="paragraph">
            <wp:posOffset>322109</wp:posOffset>
          </wp:positionV>
          <wp:extent cx="11779734" cy="14062"/>
          <wp:effectExtent l="0" t="0" r="0" b="0"/>
          <wp:wrapNone/>
          <wp:docPr id="1278" name="IM 1278"/>
          <wp:cNvGraphicFramePr/>
          <a:graphic>
            <a:graphicData uri="http://schemas.openxmlformats.org/drawingml/2006/picture">
              <pic:pic>
                <pic:nvPicPr>
                  <pic:cNvPr id="1278" name="IM 12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79734" cy="14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  <w:szCs w:val="44"/>
        <w:spacing w:val="-16"/>
      </w:rPr>
      <w:t>附 录</w:t>
    </w:r>
    <w:r>
      <w:rPr>
        <w:sz w:val="44"/>
        <w:szCs w:val="44"/>
        <w:spacing w:val="83"/>
      </w:rPr>
      <w:t xml:space="preserve">  </w:t>
    </w:r>
    <w:r>
      <w:rPr>
        <w:sz w:val="44"/>
        <w:szCs w:val="44"/>
        <w:spacing w:val="-16"/>
      </w:rPr>
      <w:t>难 字 简 释</w:t>
    </w:r>
    <w:r>
      <w:rPr>
        <w:sz w:val="44"/>
        <w:szCs w:val="44"/>
        <w:spacing w:val="88"/>
      </w:rPr>
      <w:t xml:space="preserve">  </w:t>
    </w:r>
    <w:r>
      <w:rPr>
        <w:sz w:val="44"/>
        <w:szCs w:val="44"/>
        <w:spacing w:val="-16"/>
      </w:rPr>
      <w:t>煜 动 法 溃 贫 郧 昀</w:t>
    </w:r>
    <w:r>
      <w:rPr>
        <w:sz w:val="44"/>
        <w:szCs w:val="44"/>
        <w:spacing w:val="-17"/>
      </w:rPr>
      <w:t xml:space="preserve"> y ū n - y ú</w:t>
    </w:r>
    <w:r>
      <w:rPr>
        <w:sz w:val="44"/>
        <w:szCs w:val="44"/>
        <w:spacing w:val="-20"/>
      </w:rPr>
      <w:t xml:space="preserve"> </w:t>
    </w:r>
    <w:r>
      <w:rPr>
        <w:sz w:val="44"/>
        <w:szCs w:val="44"/>
        <w:spacing w:val="-17"/>
      </w:rPr>
      <w:t>n   1 4 5 3</w:t>
    </w:r>
  </w:p>
</w:hdr>
</file>

<file path=word/header2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202"/>
      <w:spacing w:before="86" w:line="219" w:lineRule="auto"/>
      <w:rPr>
        <w:rFonts w:ascii="Times New Roman" w:hAnsi="Times New Roman" w:eastAsia="Times New Roman" w:cs="Times New Roman"/>
        <w:sz w:val="43"/>
        <w:szCs w:val="43"/>
      </w:rPr>
    </w:pPr>
    <w:r>
      <w:drawing>
        <wp:anchor distT="0" distB="0" distL="0" distR="0" simplePos="0" relativeHeight="252241920" behindDoc="0" locked="0" layoutInCell="0" allowOverlap="1">
          <wp:simplePos x="0" y="0"/>
          <wp:positionH relativeFrom="page">
            <wp:posOffset>1335647</wp:posOffset>
          </wp:positionH>
          <wp:positionV relativeFrom="page">
            <wp:posOffset>1324691</wp:posOffset>
          </wp:positionV>
          <wp:extent cx="11643058" cy="10862"/>
          <wp:effectExtent l="0" t="0" r="0" b="0"/>
          <wp:wrapNone/>
          <wp:docPr id="1286" name="IM 1286"/>
          <wp:cNvGraphicFramePr/>
          <a:graphic>
            <a:graphicData uri="http://schemas.openxmlformats.org/drawingml/2006/picture">
              <pic:pic>
                <pic:nvPicPr>
                  <pic:cNvPr id="1286" name="IM 1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43058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3"/>
        <w:szCs w:val="43"/>
        <w:spacing w:val="27"/>
      </w:rPr>
      <w:t>附录难字简释喷辞截嗜蹇昝 </w:t>
    </w:r>
    <w:r>
      <w:rPr>
        <w:rFonts w:ascii="Times New Roman" w:hAnsi="Times New Roman" w:eastAsia="Times New Roman" w:cs="Times New Roman"/>
        <w:sz w:val="43"/>
        <w:szCs w:val="43"/>
        <w:spacing w:val="27"/>
      </w:rPr>
      <w:t>zá—zǎn       1</w:t>
    </w:r>
    <w:r>
      <w:rPr>
        <w:rFonts w:ascii="Times New Roman" w:hAnsi="Times New Roman" w:eastAsia="Times New Roman" w:cs="Times New Roman"/>
        <w:sz w:val="43"/>
        <w:szCs w:val="43"/>
        <w:spacing w:val="26"/>
      </w:rPr>
      <w:t>455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9"/>
      <w:spacing w:before="95" w:line="215" w:lineRule="auto"/>
      <w:rPr>
        <w:sz w:val="47"/>
        <w:szCs w:val="47"/>
      </w:rPr>
    </w:pPr>
    <w:r>
      <w:rPr>
        <w:sz w:val="47"/>
        <w:szCs w:val="47"/>
        <w:u w:val="single" w:color="auto"/>
        <w:spacing w:val="-25"/>
      </w:rPr>
      <w:t>1 1</w:t>
    </w:r>
    <w:r>
      <w:rPr>
        <w:sz w:val="47"/>
        <w:szCs w:val="47"/>
        <w:u w:val="single" w:color="auto"/>
        <w:spacing w:val="-60"/>
      </w:rPr>
      <w:t xml:space="preserve"> </w:t>
    </w:r>
    <w:r>
      <w:rPr>
        <w:sz w:val="47"/>
        <w:szCs w:val="47"/>
        <w:u w:val="single" w:color="auto"/>
        <w:spacing w:val="-25"/>
      </w:rPr>
      <w:t>9</w:t>
    </w:r>
    <w:r>
      <w:rPr>
        <w:sz w:val="47"/>
        <w:szCs w:val="47"/>
        <w:u w:val="single" w:color="auto"/>
        <w:spacing w:val="-75"/>
      </w:rPr>
      <w:t xml:space="preserve"> </w:t>
    </w:r>
    <w:r>
      <w:rPr>
        <w:sz w:val="47"/>
        <w:szCs w:val="47"/>
        <w:u w:val="single" w:color="auto"/>
        <w:spacing w:val="-25"/>
      </w:rPr>
      <w:t>4</w:t>
    </w:r>
    <w:r>
      <w:rPr>
        <w:sz w:val="47"/>
        <w:szCs w:val="47"/>
        <w:u w:val="single" w:color="auto"/>
        <w:spacing w:val="40"/>
      </w:rPr>
      <w:t xml:space="preserve">  </w:t>
    </w:r>
    <w:r>
      <w:rPr>
        <w:sz w:val="47"/>
        <w:szCs w:val="47"/>
        <w:u w:val="single" w:color="auto"/>
        <w:spacing w:val="-25"/>
      </w:rPr>
      <w:t>c</w:t>
    </w:r>
    <w:r>
      <w:rPr>
        <w:sz w:val="47"/>
        <w:szCs w:val="47"/>
        <w:u w:val="single" w:color="auto"/>
        <w:spacing w:val="-79"/>
      </w:rPr>
      <w:t xml:space="preserve"> </w:t>
    </w:r>
    <w:r>
      <w:rPr>
        <w:sz w:val="47"/>
        <w:szCs w:val="47"/>
        <w:u w:val="single" w:color="auto"/>
        <w:spacing w:val="-25"/>
      </w:rPr>
      <w:t>h</w:t>
    </w:r>
    <w:r>
      <w:rPr>
        <w:sz w:val="47"/>
        <w:szCs w:val="47"/>
        <w:u w:val="single" w:color="auto"/>
        <w:spacing w:val="-59"/>
      </w:rPr>
      <w:t xml:space="preserve"> </w:t>
    </w:r>
    <w:r>
      <w:rPr>
        <w:sz w:val="47"/>
        <w:szCs w:val="47"/>
        <w:u w:val="single" w:color="auto"/>
        <w:spacing w:val="-25"/>
      </w:rPr>
      <w:t>ì</w:t>
    </w:r>
    <w:r>
      <w:rPr>
        <w:sz w:val="47"/>
        <w:szCs w:val="47"/>
        <w:u w:val="single" w:color="auto"/>
        <w:spacing w:val="-77"/>
      </w:rPr>
      <w:t xml:space="preserve"> </w:t>
    </w:r>
    <w:r>
      <w:rPr>
        <w:sz w:val="47"/>
        <w:szCs w:val="47"/>
        <w:u w:val="single" w:color="auto"/>
        <w:spacing w:val="-25"/>
      </w:rPr>
      <w:t>—</w:t>
    </w:r>
    <w:r>
      <w:rPr>
        <w:sz w:val="47"/>
        <w:szCs w:val="47"/>
        <w:u w:val="single" w:color="auto"/>
        <w:spacing w:val="-64"/>
      </w:rPr>
      <w:t xml:space="preserve"> </w:t>
    </w:r>
    <w:r>
      <w:rPr>
        <w:sz w:val="47"/>
        <w:szCs w:val="47"/>
        <w:u w:val="single" w:color="auto"/>
        <w:spacing w:val="-25"/>
      </w:rPr>
      <w:t>c</w:t>
    </w:r>
    <w:r>
      <w:rPr>
        <w:sz w:val="47"/>
        <w:szCs w:val="47"/>
        <w:u w:val="single" w:color="auto"/>
        <w:spacing w:val="-79"/>
      </w:rPr>
      <w:t xml:space="preserve"> </w:t>
    </w:r>
    <w:r>
      <w:rPr>
        <w:sz w:val="47"/>
        <w:szCs w:val="47"/>
        <w:u w:val="single" w:color="auto"/>
        <w:spacing w:val="-25"/>
      </w:rPr>
      <w:t>h</w:t>
    </w:r>
    <w:r>
      <w:rPr>
        <w:sz w:val="47"/>
        <w:szCs w:val="47"/>
        <w:u w:val="single" w:color="auto"/>
        <w:spacing w:val="-70"/>
      </w:rPr>
      <w:t xml:space="preserve"> </w:t>
    </w:r>
    <w:r>
      <w:rPr>
        <w:sz w:val="47"/>
        <w:szCs w:val="47"/>
        <w:u w:val="single" w:color="auto"/>
        <w:spacing w:val="-25"/>
      </w:rPr>
      <w:t>ō</w:t>
    </w:r>
    <w:r>
      <w:rPr>
        <w:sz w:val="47"/>
        <w:szCs w:val="47"/>
        <w:u w:val="single" w:color="auto"/>
        <w:spacing w:val="-77"/>
      </w:rPr>
      <w:t xml:space="preserve"> </w:t>
    </w:r>
    <w:r>
      <w:rPr>
        <w:sz w:val="47"/>
        <w:szCs w:val="47"/>
        <w:u w:val="single" w:color="auto"/>
        <w:spacing w:val="-25"/>
      </w:rPr>
      <w:t>n</w:t>
    </w:r>
    <w:r>
      <w:rPr>
        <w:sz w:val="47"/>
        <w:szCs w:val="47"/>
        <w:u w:val="single" w:color="auto"/>
        <w:spacing w:val="-66"/>
      </w:rPr>
      <w:t xml:space="preserve"> </w:t>
    </w:r>
    <w:r>
      <w:rPr>
        <w:sz w:val="47"/>
        <w:szCs w:val="47"/>
        <w:u w:val="single" w:color="auto"/>
        <w:spacing w:val="-25"/>
      </w:rPr>
      <w:t>g</w:t>
    </w:r>
    <w:r>
      <w:rPr>
        <w:sz w:val="47"/>
        <w:szCs w:val="47"/>
        <w:u w:val="single" w:color="auto"/>
        <w:spacing w:val="-73"/>
      </w:rPr>
      <w:t xml:space="preserve"> </w:t>
    </w:r>
    <w:r>
      <w:rPr>
        <w:sz w:val="47"/>
        <w:szCs w:val="47"/>
        <w:u w:val="single" w:color="auto"/>
        <w:spacing w:val="-25"/>
      </w:rPr>
      <w:t>试</w:t>
    </w:r>
    <w:r>
      <w:rPr>
        <w:sz w:val="47"/>
        <w:szCs w:val="47"/>
        <w:u w:val="single" w:color="auto"/>
        <w:spacing w:val="-74"/>
      </w:rPr>
      <w:t xml:space="preserve"> </w:t>
    </w:r>
    <w:r>
      <w:rPr>
        <w:sz w:val="47"/>
        <w:szCs w:val="47"/>
        <w:u w:val="single" w:color="auto"/>
        <w:spacing w:val="-25"/>
      </w:rPr>
      <w:t>世</w:t>
    </w:r>
    <w:r>
      <w:rPr>
        <w:sz w:val="47"/>
        <w:szCs w:val="47"/>
        <w:u w:val="single" w:color="auto"/>
        <w:spacing w:val="-77"/>
      </w:rPr>
      <w:t xml:space="preserve"> </w:t>
    </w:r>
    <w:r>
      <w:rPr>
        <w:sz w:val="47"/>
        <w:szCs w:val="47"/>
        <w:u w:val="single" w:color="auto"/>
        <w:spacing w:val="-25"/>
      </w:rPr>
      <w:t>扶</w:t>
    </w:r>
    <w:r>
      <w:rPr>
        <w:sz w:val="47"/>
        <w:szCs w:val="47"/>
        <w:u w:val="single" w:color="auto"/>
        <w:spacing w:val="-47"/>
      </w:rPr>
      <w:t xml:space="preserve"> </w:t>
    </w:r>
    <w:r>
      <w:rPr>
        <w:sz w:val="47"/>
        <w:szCs w:val="47"/>
        <w:u w:val="single" w:color="auto"/>
        <w:spacing w:val="-25"/>
      </w:rPr>
      <w:t>眙</w:t>
    </w:r>
    <w:r>
      <w:rPr>
        <w:sz w:val="47"/>
        <w:szCs w:val="47"/>
        <w:u w:val="single" w:color="auto"/>
        <w:spacing w:val="-57"/>
      </w:rPr>
      <w:t xml:space="preserve"> </w:t>
    </w:r>
    <w:r>
      <w:rPr>
        <w:sz w:val="47"/>
        <w:szCs w:val="47"/>
        <w:u w:val="single" w:color="auto"/>
        <w:spacing w:val="-25"/>
      </w:rPr>
      <w:t>幢 附</w:t>
    </w:r>
    <w:r>
      <w:rPr>
        <w:sz w:val="47"/>
        <w:szCs w:val="47"/>
        <w:u w:val="single" w:color="auto"/>
        <w:spacing w:val="-72"/>
      </w:rPr>
      <w:t xml:space="preserve"> </w:t>
    </w:r>
    <w:r>
      <w:rPr>
        <w:sz w:val="47"/>
        <w:szCs w:val="47"/>
        <w:u w:val="single" w:color="auto"/>
        <w:spacing w:val="-25"/>
      </w:rPr>
      <w:t>录</w:t>
    </w:r>
    <w:r>
      <w:rPr>
        <w:sz w:val="47"/>
        <w:szCs w:val="47"/>
        <w:u w:val="single" w:color="auto"/>
        <w:spacing w:val="-75"/>
      </w:rPr>
      <w:t xml:space="preserve"> </w:t>
    </w:r>
    <w:r>
      <w:rPr>
        <w:sz w:val="47"/>
        <w:szCs w:val="47"/>
        <w:u w:val="single" w:color="auto"/>
        <w:spacing w:val="-25"/>
      </w:rPr>
      <w:t>难</w:t>
    </w:r>
    <w:r>
      <w:rPr>
        <w:sz w:val="47"/>
        <w:szCs w:val="47"/>
        <w:u w:val="single" w:color="auto"/>
        <w:spacing w:val="-72"/>
      </w:rPr>
      <w:t xml:space="preserve"> </w:t>
    </w:r>
    <w:r>
      <w:rPr>
        <w:sz w:val="47"/>
        <w:szCs w:val="47"/>
        <w:u w:val="single" w:color="auto"/>
        <w:spacing w:val="-25"/>
      </w:rPr>
      <w:t>字</w:t>
    </w:r>
    <w:r>
      <w:rPr>
        <w:sz w:val="47"/>
        <w:szCs w:val="47"/>
        <w:u w:val="single" w:color="auto"/>
        <w:spacing w:val="-64"/>
      </w:rPr>
      <w:t xml:space="preserve"> </w:t>
    </w:r>
    <w:r>
      <w:rPr>
        <w:sz w:val="47"/>
        <w:szCs w:val="47"/>
        <w:u w:val="single" w:color="auto"/>
        <w:spacing w:val="-25"/>
      </w:rPr>
      <w:t>简</w:t>
    </w:r>
    <w:r>
      <w:rPr>
        <w:sz w:val="47"/>
        <w:szCs w:val="47"/>
        <w:u w:val="single" w:color="auto"/>
        <w:spacing w:val="-75"/>
      </w:rPr>
      <w:t xml:space="preserve"> </w:t>
    </w:r>
    <w:r>
      <w:rPr>
        <w:sz w:val="47"/>
        <w:szCs w:val="47"/>
        <w:u w:val="single" w:color="auto"/>
        <w:spacing w:val="-25"/>
      </w:rPr>
      <w:t>释</w:t>
    </w:r>
    <w:r>
      <w:rPr>
        <w:sz w:val="47"/>
        <w:szCs w:val="47"/>
        <w:u w:val="single" w:color="auto"/>
      </w:rPr>
      <w:t xml:space="preserve">                          </w:t>
    </w:r>
  </w:p>
</w:hdr>
</file>

<file path=word/header2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90" w:line="221" w:lineRule="auto"/>
      <w:tabs>
        <w:tab w:val="left" w:pos="580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"/>
      </w:rPr>
      <w:t>1456    zǎn—zào   </w:t>
    </w:r>
    <w:r>
      <w:rPr>
        <w:sz w:val="46"/>
        <w:szCs w:val="46"/>
        <w:u w:val="single" w:color="auto"/>
        <w:spacing w:val="3"/>
      </w:rPr>
      <w:t>彬洋躁造造附录</w:t>
    </w:r>
    <w:r>
      <w:rPr>
        <w:sz w:val="46"/>
        <w:szCs w:val="46"/>
        <w:u w:val="single" w:color="auto"/>
        <w:spacing w:val="162"/>
      </w:rPr>
      <w:t xml:space="preserve"> </w:t>
    </w:r>
    <w:r>
      <w:rPr>
        <w:sz w:val="46"/>
        <w:szCs w:val="46"/>
        <w:u w:val="single" w:color="auto"/>
        <w:spacing w:val="3"/>
      </w:rPr>
      <w:t>难字简释</w:t>
    </w:r>
    <w:r>
      <w:rPr>
        <w:sz w:val="46"/>
        <w:szCs w:val="46"/>
        <w:u w:val="single" w:color="auto"/>
      </w:rPr>
      <w:t xml:space="preserve">                                         </w:t>
    </w:r>
  </w:p>
</w:hdr>
</file>

<file path=word/header2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705"/>
      <w:spacing w:before="92" w:line="222" w:lineRule="auto"/>
      <w:rPr>
        <w:rFonts w:ascii="Times New Roman" w:hAnsi="Times New Roman" w:eastAsia="Times New Roman" w:cs="Times New Roman"/>
        <w:sz w:val="47"/>
        <w:szCs w:val="47"/>
      </w:rPr>
    </w:pPr>
    <w:r>
      <w:drawing>
        <wp:anchor distT="0" distB="0" distL="0" distR="0" simplePos="0" relativeHeight="252246016" behindDoc="0" locked="0" layoutInCell="0" allowOverlap="1">
          <wp:simplePos x="0" y="0"/>
          <wp:positionH relativeFrom="page">
            <wp:posOffset>1362030</wp:posOffset>
          </wp:positionH>
          <wp:positionV relativeFrom="page">
            <wp:posOffset>1328915</wp:posOffset>
          </wp:positionV>
          <wp:extent cx="11718366" cy="11062"/>
          <wp:effectExtent l="0" t="0" r="0" b="0"/>
          <wp:wrapNone/>
          <wp:docPr id="1296" name="IM 1296"/>
          <wp:cNvGraphicFramePr/>
          <a:graphic>
            <a:graphicData uri="http://schemas.openxmlformats.org/drawingml/2006/picture">
              <pic:pic>
                <pic:nvPicPr>
                  <pic:cNvPr id="1296" name="IM 1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8366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7"/>
        <w:szCs w:val="47"/>
        <w:spacing w:val="19"/>
      </w:rPr>
      <w:t>附录难字简释蜡禪崔期晰腼窄作</w:t>
    </w:r>
    <w:r>
      <w:rPr>
        <w:rFonts w:ascii="Times New Roman" w:hAnsi="Times New Roman" w:eastAsia="Times New Roman" w:cs="Times New Roman"/>
        <w:sz w:val="47"/>
        <w:szCs w:val="47"/>
        <w:spacing w:val="19"/>
      </w:rPr>
      <w:t>zé-</w:t>
    </w:r>
    <w:r>
      <w:rPr>
        <w:rFonts w:ascii="Times New Roman" w:hAnsi="Times New Roman" w:eastAsia="Times New Roman" w:cs="Times New Roman"/>
        <w:sz w:val="47"/>
        <w:szCs w:val="47"/>
      </w:rPr>
      <w:t>zh</w:t>
    </w:r>
    <w:r>
      <w:rPr>
        <w:rFonts w:ascii="Times New Roman" w:hAnsi="Times New Roman" w:eastAsia="Times New Roman" w:cs="Times New Roman"/>
        <w:sz w:val="47"/>
        <w:szCs w:val="47"/>
        <w:spacing w:val="19"/>
      </w:rPr>
      <w:t>ǎ1457</w:t>
    </w:r>
  </w:p>
</w:hdr>
</file>

<file path=word/header2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90"/>
      <w:spacing w:before="86" w:line="220" w:lineRule="auto"/>
      <w:rPr>
        <w:sz w:val="44"/>
        <w:szCs w:val="44"/>
      </w:rPr>
    </w:pPr>
    <w:r>
      <w:drawing>
        <wp:anchor distT="0" distB="0" distL="0" distR="0" simplePos="0" relativeHeight="252248064" behindDoc="0" locked="0" layoutInCell="0" allowOverlap="1">
          <wp:simplePos x="0" y="0"/>
          <wp:positionH relativeFrom="page">
            <wp:posOffset>1251843</wp:posOffset>
          </wp:positionH>
          <wp:positionV relativeFrom="page">
            <wp:posOffset>1268362</wp:posOffset>
          </wp:positionV>
          <wp:extent cx="11734679" cy="11064"/>
          <wp:effectExtent l="0" t="0" r="0" b="0"/>
          <wp:wrapNone/>
          <wp:docPr id="1300" name="IM 1300"/>
          <wp:cNvGraphicFramePr/>
          <a:graphic>
            <a:graphicData uri="http://schemas.openxmlformats.org/drawingml/2006/picture">
              <pic:pic>
                <pic:nvPicPr>
                  <pic:cNvPr id="1300" name="IM 13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34679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44"/>
        <w:szCs w:val="44"/>
        <w:spacing w:val="-7"/>
      </w:rPr>
      <w:t>1458    zhǎ—zhān     </w:t>
    </w:r>
    <w:r>
      <w:rPr>
        <w:sz w:val="44"/>
        <w:szCs w:val="44"/>
        <w:spacing w:val="-7"/>
      </w:rPr>
      <w:t>鲜差</w:t>
    </w:r>
    <w:r>
      <w:rPr>
        <w:sz w:val="44"/>
        <w:szCs w:val="44"/>
        <w:spacing w:val="-8"/>
      </w:rPr>
      <w:t>醇砦瘵旗  附录</w:t>
    </w:r>
    <w:r>
      <w:rPr>
        <w:sz w:val="44"/>
        <w:szCs w:val="44"/>
        <w:spacing w:val="176"/>
      </w:rPr>
      <w:t xml:space="preserve"> </w:t>
    </w:r>
    <w:r>
      <w:rPr>
        <w:sz w:val="44"/>
        <w:szCs w:val="44"/>
        <w:spacing w:val="-8"/>
      </w:rPr>
      <w:t>难字简释</w:t>
    </w:r>
  </w:p>
</w:hdr>
</file>

<file path=word/header2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458"/>
      <w:spacing w:before="80" w:line="222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2250112" behindDoc="0" locked="0" layoutInCell="0" allowOverlap="1">
          <wp:simplePos x="0" y="0"/>
          <wp:positionH relativeFrom="page">
            <wp:posOffset>1301357</wp:posOffset>
          </wp:positionH>
          <wp:positionV relativeFrom="page">
            <wp:posOffset>1086305</wp:posOffset>
          </wp:positionV>
          <wp:extent cx="11751423" cy="11064"/>
          <wp:effectExtent l="0" t="0" r="0" b="0"/>
          <wp:wrapNone/>
          <wp:docPr id="1304" name="IM 1304"/>
          <wp:cNvGraphicFramePr/>
          <a:graphic>
            <a:graphicData uri="http://schemas.openxmlformats.org/drawingml/2006/picture">
              <pic:pic>
                <pic:nvPicPr>
                  <pic:cNvPr id="1304" name="IM 1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51423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29"/>
      </w:rPr>
      <w:t>附录</w:t>
    </w:r>
    <w:r>
      <w:rPr>
        <w:sz w:val="40"/>
        <w:szCs w:val="40"/>
        <w:spacing w:val="171"/>
      </w:rPr>
      <w:t xml:space="preserve"> </w:t>
    </w:r>
    <w:r>
      <w:rPr>
        <w:sz w:val="40"/>
        <w:szCs w:val="40"/>
        <w:spacing w:val="29"/>
      </w:rPr>
      <w:t>难字简释馆缠鹤点站琖酸</w:t>
    </w:r>
    <w:r>
      <w:rPr>
        <w:sz w:val="40"/>
        <w:szCs w:val="40"/>
        <w:spacing w:val="174"/>
      </w:rPr>
      <w:t xml:space="preserve"> </w:t>
    </w:r>
    <w:r>
      <w:rPr>
        <w:rFonts w:ascii="Times New Roman" w:hAnsi="Times New Roman" w:eastAsia="Times New Roman" w:cs="Times New Roman"/>
        <w:sz w:val="40"/>
        <w:szCs w:val="40"/>
      </w:rPr>
      <w:t>zh</w:t>
    </w:r>
    <w:r>
      <w:rPr>
        <w:rFonts w:ascii="Times New Roman" w:hAnsi="Times New Roman" w:eastAsia="Times New Roman" w:cs="Times New Roman"/>
        <w:sz w:val="40"/>
        <w:szCs w:val="40"/>
        <w:spacing w:val="29"/>
      </w:rPr>
      <w:t>ān—</w:t>
    </w:r>
    <w:r>
      <w:rPr>
        <w:rFonts w:ascii="Times New Roman" w:hAnsi="Times New Roman" w:eastAsia="Times New Roman" w:cs="Times New Roman"/>
        <w:sz w:val="40"/>
        <w:szCs w:val="40"/>
      </w:rPr>
      <w:t>zh</w:t>
    </w:r>
    <w:r>
      <w:rPr>
        <w:rFonts w:ascii="Times New Roman" w:hAnsi="Times New Roman" w:eastAsia="Times New Roman" w:cs="Times New Roman"/>
        <w:sz w:val="40"/>
        <w:szCs w:val="40"/>
        <w:spacing w:val="29"/>
      </w:rPr>
      <w:t>ǎn    </w:t>
    </w:r>
    <w:r>
      <w:rPr>
        <w:rFonts w:ascii="Times New Roman" w:hAnsi="Times New Roman" w:eastAsia="Times New Roman" w:cs="Times New Roman"/>
        <w:sz w:val="40"/>
        <w:szCs w:val="40"/>
        <w:spacing w:val="28"/>
      </w:rPr>
      <w:t xml:space="preserve">   1459</w:t>
    </w:r>
  </w:p>
</w:hdr>
</file>

<file path=word/header2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6"/>
      <w:spacing w:before="88" w:line="217" w:lineRule="auto"/>
      <w:tabs>
        <w:tab w:val="left" w:pos="585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1"/>
      </w:rPr>
      <w:t>1460    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zh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1"/>
      </w:rPr>
      <w:t>ǎn—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zh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1"/>
      </w:rPr>
      <w:t>ào   </w:t>
    </w:r>
    <w:r>
      <w:rPr>
        <w:sz w:val="46"/>
        <w:szCs w:val="46"/>
        <w:u w:val="single" w:color="auto"/>
        <w:spacing w:val="11"/>
      </w:rPr>
      <w:t>距踞較虢</w:t>
    </w:r>
    <w:r>
      <w:rPr>
        <w:sz w:val="46"/>
        <w:szCs w:val="46"/>
        <w:u w:val="single" w:color="auto"/>
        <w:spacing w:val="153"/>
      </w:rPr>
      <w:t xml:space="preserve"> </w:t>
    </w:r>
    <w:r>
      <w:rPr>
        <w:sz w:val="46"/>
        <w:szCs w:val="46"/>
        <w:u w:val="single" w:color="auto"/>
        <w:spacing w:val="11"/>
      </w:rPr>
      <w:t>幛瞾旅附录难字简释    </w:t>
    </w:r>
    <w:r>
      <w:rPr>
        <w:sz w:val="46"/>
        <w:szCs w:val="46"/>
        <w:u w:val="single" w:color="auto"/>
        <w:spacing w:val="10"/>
      </w:rPr>
      <w:t xml:space="preserve">                            </w:t>
    </w:r>
  </w:p>
</w:hdr>
</file>

<file path=word/header2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28"/>
      <w:spacing w:before="91" w:line="221" w:lineRule="auto"/>
      <w:tabs>
        <w:tab w:val="left" w:pos="4291"/>
      </w:tabs>
      <w:rPr>
        <w:rFonts w:ascii="Times New Roman" w:hAnsi="Times New Roman" w:eastAsia="Times New Roman" w:cs="Times New Roman"/>
        <w:sz w:val="45"/>
        <w:szCs w:val="45"/>
      </w:rPr>
    </w:pPr>
    <w:r>
      <w:rPr>
        <w:sz w:val="45"/>
        <w:szCs w:val="45"/>
        <w:u w:val="single" w:color="auto"/>
      </w:rPr>
      <w:tab/>
    </w:r>
    <w:r>
      <w:rPr>
        <w:sz w:val="45"/>
        <w:szCs w:val="45"/>
        <w:u w:val="single" w:color="auto"/>
        <w:spacing w:val="-9"/>
      </w:rPr>
      <w:t>附 录</w:t>
    </w:r>
    <w:r>
      <w:rPr>
        <w:sz w:val="45"/>
        <w:szCs w:val="45"/>
        <w:u w:val="single" w:color="auto"/>
        <w:spacing w:val="-95"/>
      </w:rPr>
      <w:t xml:space="preserve"> </w:t>
    </w:r>
    <w:r>
      <w:rPr>
        <w:sz w:val="45"/>
        <w:szCs w:val="45"/>
        <w:u w:val="single" w:color="auto"/>
        <w:spacing w:val="-9"/>
      </w:rPr>
      <w:t>难</w:t>
    </w:r>
    <w:r>
      <w:rPr>
        <w:sz w:val="45"/>
        <w:szCs w:val="45"/>
        <w:u w:val="single" w:color="auto"/>
        <w:spacing w:val="-41"/>
      </w:rPr>
      <w:t xml:space="preserve"> </w:t>
    </w:r>
    <w:r>
      <w:rPr>
        <w:sz w:val="45"/>
        <w:szCs w:val="45"/>
        <w:u w:val="single" w:color="auto"/>
        <w:spacing w:val="-9"/>
      </w:rPr>
      <w:t>字 简</w:t>
    </w:r>
    <w:r>
      <w:rPr>
        <w:sz w:val="45"/>
        <w:szCs w:val="45"/>
        <w:u w:val="single" w:color="auto"/>
        <w:spacing w:val="-45"/>
      </w:rPr>
      <w:t xml:space="preserve"> </w:t>
    </w:r>
    <w:r>
      <w:rPr>
        <w:sz w:val="45"/>
        <w:szCs w:val="45"/>
        <w:u w:val="single" w:color="auto"/>
        <w:spacing w:val="-9"/>
      </w:rPr>
      <w:t>释</w:t>
    </w:r>
    <w:r>
      <w:rPr>
        <w:sz w:val="45"/>
        <w:szCs w:val="45"/>
        <w:u w:val="single" w:color="auto"/>
        <w:spacing w:val="-45"/>
      </w:rPr>
      <w:t xml:space="preserve"> </w:t>
    </w:r>
    <w:r>
      <w:rPr>
        <w:sz w:val="45"/>
        <w:szCs w:val="45"/>
        <w:u w:val="single" w:color="auto"/>
        <w:spacing w:val="-9"/>
      </w:rPr>
      <w:t>挑</w:t>
    </w:r>
    <w:r>
      <w:rPr>
        <w:sz w:val="45"/>
        <w:szCs w:val="45"/>
        <w:u w:val="single" w:color="auto"/>
        <w:spacing w:val="-40"/>
      </w:rPr>
      <w:t xml:space="preserve"> </w:t>
    </w:r>
    <w:r>
      <w:rPr>
        <w:sz w:val="45"/>
        <w:szCs w:val="45"/>
        <w:u w:val="single" w:color="auto"/>
        <w:spacing w:val="-9"/>
      </w:rPr>
      <w:t>菩</w:t>
    </w:r>
    <w:r>
      <w:rPr>
        <w:sz w:val="45"/>
        <w:szCs w:val="45"/>
        <w:u w:val="single" w:color="auto"/>
        <w:spacing w:val="-34"/>
      </w:rPr>
      <w:t xml:space="preserve"> </w:t>
    </w:r>
    <w:r>
      <w:rPr>
        <w:sz w:val="45"/>
        <w:szCs w:val="45"/>
        <w:u w:val="single" w:color="auto"/>
        <w:spacing w:val="-9"/>
      </w:rPr>
      <w:t>憎</w:t>
    </w:r>
    <w:r>
      <w:rPr>
        <w:sz w:val="45"/>
        <w:szCs w:val="45"/>
        <w:u w:val="single" w:color="auto"/>
        <w:spacing w:val="-45"/>
      </w:rPr>
      <w:t xml:space="preserve"> </w:t>
    </w:r>
    <w:r>
      <w:rPr>
        <w:sz w:val="45"/>
        <w:szCs w:val="45"/>
        <w:u w:val="single" w:color="auto"/>
        <w:spacing w:val="-9"/>
      </w:rPr>
      <w:t>福</w:t>
    </w:r>
    <w:r>
      <w:rPr>
        <w:sz w:val="45"/>
        <w:szCs w:val="45"/>
        <w:u w:val="single" w:color="auto"/>
        <w:spacing w:val="-43"/>
      </w:rPr>
      <w:t xml:space="preserve"> </w:t>
    </w:r>
    <w:r>
      <w:rPr>
        <w:sz w:val="45"/>
        <w:szCs w:val="45"/>
        <w:u w:val="single" w:color="auto"/>
        <w:spacing w:val="-9"/>
      </w:rPr>
      <w:t>镇</w:t>
    </w:r>
    <w:r>
      <w:rPr>
        <w:sz w:val="45"/>
        <w:szCs w:val="45"/>
        <w:u w:val="single" w:color="auto"/>
        <w:spacing w:val="-43"/>
      </w:rPr>
      <w:t xml:space="preserve"> </w:t>
    </w:r>
    <w:r>
      <w:rPr>
        <w:sz w:val="45"/>
        <w:szCs w:val="45"/>
        <w:u w:val="single" w:color="auto"/>
        <w:spacing w:val="-9"/>
      </w:rPr>
      <w:t>藏</w:t>
    </w:r>
    <w:r>
      <w:rPr>
        <w:sz w:val="45"/>
        <w:szCs w:val="45"/>
        <w:u w:val="single" w:color="auto"/>
        <w:spacing w:val="-42"/>
      </w:rPr>
      <w:t xml:space="preserve"> </w:t>
    </w:r>
    <w:r>
      <w:rPr>
        <w:sz w:val="45"/>
        <w:szCs w:val="45"/>
        <w:u w:val="single" w:color="auto"/>
        <w:spacing w:val="-9"/>
      </w:rPr>
      <w:t>板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z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55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h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67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à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68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o    —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56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z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54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h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69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ě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54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n    1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59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4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71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9"/>
      </w:rPr>
      <w:t>6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-10"/>
      </w:rPr>
      <w:t xml:space="preserve">  1</w:t>
    </w:r>
  </w:p>
</w:hdr>
</file>

<file path=word/header2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3"/>
      <w:spacing w:before="90" w:line="221" w:lineRule="auto"/>
      <w:tabs>
        <w:tab w:val="left" w:pos="485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5"/>
      </w:rPr>
      <w:t>1462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6"/>
      </w:rPr>
      <w:t xml:space="preserve">    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zh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5"/>
      </w:rPr>
      <w:t>ěn—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zh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5"/>
      </w:rPr>
      <w:t>èn  </w:t>
    </w:r>
    <w:r>
      <w:rPr>
        <w:sz w:val="46"/>
        <w:szCs w:val="46"/>
        <w:u w:val="single" w:color="auto"/>
        <w:spacing w:val="15"/>
      </w:rPr>
      <w:t>诊掺甚琪约附录难字简释                                     </w:t>
    </w:r>
  </w:p>
</w:hdr>
</file>

<file path=word/header2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6"/>
      <w:spacing w:before="85" w:line="218" w:lineRule="auto"/>
      <w:rPr>
        <w:sz w:val="44"/>
        <w:szCs w:val="44"/>
      </w:rPr>
    </w:pPr>
    <w:r>
      <w:rPr>
        <w:sz w:val="44"/>
        <w:szCs w:val="44"/>
        <w:u w:val="single" w:color="auto"/>
        <w:spacing w:val="29"/>
      </w:rPr>
      <w:t>1461</w:t>
    </w:r>
    <w:r>
      <w:rPr>
        <w:sz w:val="44"/>
        <w:szCs w:val="44"/>
        <w:u w:val="single" w:color="auto"/>
        <w:spacing w:val="174"/>
      </w:rPr>
      <w:t xml:space="preserve"> </w:t>
    </w:r>
    <w:r>
      <w:rPr>
        <w:sz w:val="44"/>
        <w:szCs w:val="44"/>
        <w:u w:val="single" w:color="auto"/>
      </w:rPr>
      <w:t>zh</w:t>
    </w:r>
    <w:r>
      <w:rPr>
        <w:sz w:val="44"/>
        <w:szCs w:val="44"/>
        <w:u w:val="single" w:color="auto"/>
        <w:spacing w:val="29"/>
      </w:rPr>
      <w:t>ǐ—</w:t>
    </w:r>
    <w:r>
      <w:rPr>
        <w:sz w:val="44"/>
        <w:szCs w:val="44"/>
        <w:u w:val="single" w:color="auto"/>
      </w:rPr>
      <w:t>zh</w:t>
    </w:r>
    <w:r>
      <w:rPr>
        <w:sz w:val="44"/>
        <w:szCs w:val="44"/>
        <w:u w:val="single" w:color="auto"/>
        <w:spacing w:val="29"/>
      </w:rPr>
      <w:t>ì 指沚祉疸帜秩附录难字简释</w:t>
    </w:r>
    <w:r>
      <w:rPr>
        <w:sz w:val="44"/>
        <w:szCs w:val="44"/>
        <w:u w:val="single" w:color="auto"/>
      </w:rPr>
      <w:t xml:space="preserve">                                           </w:t>
    </w:r>
  </w:p>
</w:hdr>
</file>

<file path=word/header2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9"/>
      <w:spacing w:before="88" w:line="217" w:lineRule="auto"/>
      <w:tabs>
        <w:tab w:val="left" w:pos="10250"/>
      </w:tabs>
      <w:rPr>
        <w:rFonts w:ascii="Times New Roman" w:hAnsi="Times New Roman" w:eastAsia="Times New Roman" w:cs="Times New Roman"/>
        <w:sz w:val="45"/>
        <w:szCs w:val="45"/>
      </w:rPr>
    </w:pPr>
    <w:r>
      <w:rPr>
        <w:sz w:val="45"/>
        <w:szCs w:val="45"/>
        <w:u w:val="single" w:color="auto"/>
      </w:rPr>
      <w:tab/>
    </w:r>
    <w:r>
      <w:rPr>
        <w:sz w:val="45"/>
        <w:szCs w:val="45"/>
        <w:u w:val="single" w:color="auto"/>
        <w:spacing w:val="25"/>
      </w:rPr>
      <w:t>附录难字简释痔時浙屋郅铁横</w:t>
    </w:r>
    <w:r>
      <w:rPr>
        <w:sz w:val="45"/>
        <w:szCs w:val="45"/>
        <w:u w:val="single" w:color="auto"/>
        <w:spacing w:val="125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u w:val="single" w:color="auto"/>
      </w:rPr>
      <w:t>zh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25"/>
      </w:rPr>
      <w:t>ì</w:t>
    </w:r>
    <w:r>
      <w:rPr>
        <w:rFonts w:ascii="Times New Roman" w:hAnsi="Times New Roman" w:eastAsia="Times New Roman" w:cs="Times New Roman"/>
        <w:sz w:val="45"/>
        <w:szCs w:val="45"/>
        <w:u w:val="single" w:color="auto"/>
      </w:rPr>
      <w:t xml:space="preserve">   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25"/>
      </w:rPr>
      <w:t>1465</w:t>
    </w:r>
  </w:p>
</w:hdr>
</file>

<file path=word/header2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9"/>
      <w:spacing w:before="88" w:line="217" w:lineRule="auto"/>
      <w:tabs>
        <w:tab w:val="left" w:pos="499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8"/>
      </w:rPr>
      <w:t>1466   zhì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"/>
      </w:rPr>
      <w:t xml:space="preserve">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8"/>
      </w:rPr>
      <w:t>-zhōu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67"/>
      </w:rPr>
      <w:t xml:space="preserve"> </w:t>
    </w:r>
    <w:r>
      <w:rPr>
        <w:sz w:val="46"/>
        <w:szCs w:val="46"/>
        <w:u w:val="single" w:color="auto"/>
        <w:spacing w:val="-8"/>
      </w:rPr>
      <w:t>碩领燃琢痛嗣整  附录</w:t>
    </w:r>
    <w:r>
      <w:rPr>
        <w:sz w:val="46"/>
        <w:szCs w:val="46"/>
        <w:u w:val="single" w:color="auto"/>
        <w:spacing w:val="119"/>
      </w:rPr>
      <w:t xml:space="preserve"> </w:t>
    </w:r>
    <w:r>
      <w:rPr>
        <w:sz w:val="46"/>
        <w:szCs w:val="46"/>
        <w:u w:val="single" w:color="auto"/>
        <w:spacing w:val="-8"/>
      </w:rPr>
      <w:t>难字简释                        </w:t>
    </w:r>
    <w:r>
      <w:rPr>
        <w:sz w:val="46"/>
        <w:szCs w:val="46"/>
        <w:u w:val="single" w:color="auto"/>
        <w:spacing w:val="-9"/>
      </w:rPr>
      <w:t xml:space="preserve">              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409"/>
      <w:spacing w:before="61" w:line="216" w:lineRule="auto"/>
      <w:rPr>
        <w:rFonts w:ascii="Times New Roman" w:hAnsi="Times New Roman" w:eastAsia="Times New Roman" w:cs="Times New Roman"/>
        <w:sz w:val="38"/>
        <w:szCs w:val="38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1200055</wp:posOffset>
          </wp:positionH>
          <wp:positionV relativeFrom="page">
            <wp:posOffset>1298739</wp:posOffset>
          </wp:positionV>
          <wp:extent cx="11650316" cy="10864"/>
          <wp:effectExtent l="0" t="0" r="0" b="0"/>
          <wp:wrapNone/>
          <wp:docPr id="136" name="IM 136"/>
          <wp:cNvGraphicFramePr/>
          <a:graphic>
            <a:graphicData uri="http://schemas.openxmlformats.org/drawingml/2006/picture">
              <pic:pic>
                <pic:nvPicPr>
                  <pic:cNvPr id="136" name="IM 1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50316" cy="10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8"/>
        <w:szCs w:val="38"/>
        <w:spacing w:val="9"/>
      </w:rPr>
      <w:t>附</w:t>
    </w:r>
    <w:r>
      <w:rPr>
        <w:sz w:val="38"/>
        <w:szCs w:val="38"/>
        <w:spacing w:val="-32"/>
      </w:rPr>
      <w:t xml:space="preserve"> </w:t>
    </w:r>
    <w:r>
      <w:rPr>
        <w:sz w:val="38"/>
        <w:szCs w:val="38"/>
        <w:spacing w:val="9"/>
      </w:rPr>
      <w:t>录</w:t>
    </w:r>
    <w:r>
      <w:rPr>
        <w:sz w:val="38"/>
        <w:szCs w:val="38"/>
        <w:spacing w:val="-46"/>
      </w:rPr>
      <w:t xml:space="preserve"> </w:t>
    </w:r>
    <w:r>
      <w:rPr>
        <w:sz w:val="38"/>
        <w:szCs w:val="38"/>
        <w:spacing w:val="9"/>
      </w:rPr>
      <w:t>难</w:t>
    </w:r>
    <w:r>
      <w:rPr>
        <w:sz w:val="38"/>
        <w:szCs w:val="38"/>
        <w:spacing w:val="-43"/>
      </w:rPr>
      <w:t xml:space="preserve"> </w:t>
    </w:r>
    <w:r>
      <w:rPr>
        <w:sz w:val="38"/>
        <w:szCs w:val="38"/>
        <w:spacing w:val="9"/>
      </w:rPr>
      <w:t>字</w:t>
    </w:r>
    <w:r>
      <w:rPr>
        <w:sz w:val="38"/>
        <w:szCs w:val="38"/>
        <w:spacing w:val="-37"/>
      </w:rPr>
      <w:t xml:space="preserve"> </w:t>
    </w:r>
    <w:r>
      <w:rPr>
        <w:sz w:val="38"/>
        <w:szCs w:val="38"/>
        <w:spacing w:val="9"/>
      </w:rPr>
      <w:t>简</w:t>
    </w:r>
    <w:r>
      <w:rPr>
        <w:sz w:val="38"/>
        <w:szCs w:val="38"/>
        <w:spacing w:val="-46"/>
      </w:rPr>
      <w:t xml:space="preserve"> </w:t>
    </w:r>
    <w:r>
      <w:rPr>
        <w:sz w:val="38"/>
        <w:szCs w:val="38"/>
        <w:spacing w:val="9"/>
      </w:rPr>
      <w:t>释</w:t>
    </w:r>
    <w:r>
      <w:rPr>
        <w:sz w:val="38"/>
        <w:szCs w:val="38"/>
        <w:spacing w:val="187"/>
      </w:rPr>
      <w:t xml:space="preserve"> </w:t>
    </w:r>
    <w:r>
      <w:rPr>
        <w:sz w:val="38"/>
        <w:szCs w:val="38"/>
        <w:spacing w:val="9"/>
      </w:rPr>
      <w:t>量意肿蚀準搠</w:t>
    </w:r>
    <w:r>
      <w:rPr>
        <w:sz w:val="38"/>
        <w:szCs w:val="38"/>
        <w:spacing w:val="167"/>
      </w:rPr>
      <w:t xml:space="preserve"> </w:t>
    </w:r>
    <w:r>
      <w:rPr>
        <w:rFonts w:ascii="Times New Roman" w:hAnsi="Times New Roman" w:eastAsia="Times New Roman" w:cs="Times New Roman"/>
        <w:sz w:val="38"/>
        <w:szCs w:val="38"/>
      </w:rPr>
      <w:t>ch</w:t>
    </w:r>
    <w:r>
      <w:rPr>
        <w:rFonts w:ascii="Times New Roman" w:hAnsi="Times New Roman" w:eastAsia="Times New Roman" w:cs="Times New Roman"/>
        <w:sz w:val="38"/>
        <w:szCs w:val="38"/>
        <w:spacing w:val="9"/>
      </w:rPr>
      <w:t>ö</w:t>
    </w:r>
    <w:r>
      <w:rPr>
        <w:rFonts w:ascii="Times New Roman" w:hAnsi="Times New Roman" w:eastAsia="Times New Roman" w:cs="Times New Roman"/>
        <w:sz w:val="38"/>
        <w:szCs w:val="38"/>
      </w:rPr>
      <w:t>ng</w:t>
    </w:r>
    <w:r>
      <w:rPr>
        <w:rFonts w:ascii="Times New Roman" w:hAnsi="Times New Roman" w:eastAsia="Times New Roman" w:cs="Times New Roman"/>
        <w:sz w:val="38"/>
        <w:szCs w:val="38"/>
        <w:spacing w:val="9"/>
      </w:rPr>
      <w:t>—</w:t>
    </w:r>
    <w:r>
      <w:rPr>
        <w:rFonts w:ascii="Times New Roman" w:hAnsi="Times New Roman" w:eastAsia="Times New Roman" w:cs="Times New Roman"/>
        <w:sz w:val="38"/>
        <w:szCs w:val="38"/>
      </w:rPr>
      <w:t>ch</w:t>
    </w:r>
    <w:r>
      <w:rPr>
        <w:rFonts w:ascii="Times New Roman" w:hAnsi="Times New Roman" w:eastAsia="Times New Roman" w:cs="Times New Roman"/>
        <w:sz w:val="38"/>
        <w:szCs w:val="38"/>
        <w:spacing w:val="9"/>
      </w:rPr>
      <w:t>ōu          1195</w:t>
    </w:r>
  </w:p>
</w:hdr>
</file>

<file path=word/header2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488"/>
      <w:spacing w:before="76" w:line="225" w:lineRule="auto"/>
      <w:rPr>
        <w:sz w:val="41"/>
        <w:szCs w:val="41"/>
      </w:rPr>
    </w:pPr>
    <w:r>
      <w:drawing>
        <wp:anchor distT="0" distB="0" distL="0" distR="0" simplePos="0" relativeHeight="252266496" behindDoc="0" locked="0" layoutInCell="0" allowOverlap="1">
          <wp:simplePos x="0" y="0"/>
          <wp:positionH relativeFrom="page">
            <wp:posOffset>1395230</wp:posOffset>
          </wp:positionH>
          <wp:positionV relativeFrom="page">
            <wp:posOffset>992561</wp:posOffset>
          </wp:positionV>
          <wp:extent cx="11690603" cy="11064"/>
          <wp:effectExtent l="0" t="0" r="0" b="0"/>
          <wp:wrapNone/>
          <wp:docPr id="1348" name="IM 1348"/>
          <wp:cNvGraphicFramePr/>
          <a:graphic>
            <a:graphicData uri="http://schemas.openxmlformats.org/drawingml/2006/picture">
              <pic:pic>
                <pic:nvPicPr>
                  <pic:cNvPr id="1348" name="IM 13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90603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41"/>
        <w:szCs w:val="41"/>
        <w:spacing w:val="26"/>
      </w:rPr>
      <w:t>附</w:t>
    </w:r>
    <w:r>
      <w:rPr>
        <w:rFonts w:ascii="SimHei" w:hAnsi="SimHei" w:eastAsia="SimHei" w:cs="SimHei"/>
        <w:sz w:val="41"/>
        <w:szCs w:val="41"/>
        <w:spacing w:val="-61"/>
      </w:rPr>
      <w:t xml:space="preserve"> </w:t>
    </w:r>
    <w:r>
      <w:rPr>
        <w:rFonts w:ascii="SimHei" w:hAnsi="SimHei" w:eastAsia="SimHei" w:cs="SimHei"/>
        <w:sz w:val="41"/>
        <w:szCs w:val="41"/>
        <w:spacing w:val="26"/>
      </w:rPr>
      <w:t>录</w:t>
    </w:r>
    <w:r>
      <w:rPr>
        <w:rFonts w:ascii="SimHei" w:hAnsi="SimHei" w:eastAsia="SimHei" w:cs="SimHei"/>
        <w:sz w:val="41"/>
        <w:szCs w:val="41"/>
        <w:spacing w:val="26"/>
      </w:rPr>
      <w:t xml:space="preserve"> </w:t>
    </w:r>
    <w:r>
      <w:rPr>
        <w:sz w:val="41"/>
        <w:szCs w:val="41"/>
        <w:spacing w:val="26"/>
      </w:rPr>
      <w:t>难字简释詩辑侮鹏耐喝味</w:t>
    </w:r>
    <w:r>
      <w:rPr>
        <w:sz w:val="41"/>
        <w:szCs w:val="41"/>
        <w:spacing w:val="124"/>
      </w:rPr>
      <w:t xml:space="preserve"> </w:t>
    </w:r>
    <w:r>
      <w:rPr>
        <w:sz w:val="41"/>
        <w:szCs w:val="41"/>
      </w:rPr>
      <w:t>zh</w:t>
    </w:r>
    <w:r>
      <w:rPr>
        <w:sz w:val="41"/>
        <w:szCs w:val="41"/>
        <w:spacing w:val="26"/>
      </w:rPr>
      <w:t>ōu—</w:t>
    </w:r>
    <w:r>
      <w:rPr>
        <w:sz w:val="41"/>
        <w:szCs w:val="41"/>
      </w:rPr>
      <w:t>zh</w:t>
    </w:r>
    <w:r>
      <w:rPr>
        <w:sz w:val="41"/>
        <w:szCs w:val="41"/>
        <w:spacing w:val="26"/>
      </w:rPr>
      <w:t>òu</w:t>
    </w:r>
    <w:r>
      <w:rPr>
        <w:sz w:val="41"/>
        <w:szCs w:val="41"/>
        <w:spacing w:val="56"/>
      </w:rPr>
      <w:t xml:space="preserve">   </w:t>
    </w:r>
    <w:r>
      <w:rPr>
        <w:sz w:val="41"/>
        <w:szCs w:val="41"/>
        <w:spacing w:val="26"/>
      </w:rPr>
      <w:t>1467</w:t>
    </w:r>
  </w:p>
</w:hdr>
</file>

<file path=word/header2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0"/>
      <w:spacing w:before="90" w:line="221" w:lineRule="auto"/>
      <w:tabs>
        <w:tab w:val="left" w:pos="460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-4"/>
      </w:rPr>
      <w:t>1468   zhòu—zhú   </w:t>
    </w:r>
    <w:r>
      <w:rPr>
        <w:sz w:val="46"/>
        <w:szCs w:val="46"/>
        <w:u w:val="single" w:color="auto"/>
        <w:spacing w:val="-4"/>
      </w:rPr>
      <w:t>梵懋楮洙遂蜀密附录  难字简释                          </w:t>
    </w:r>
    <w:r>
      <w:rPr>
        <w:sz w:val="46"/>
        <w:szCs w:val="46"/>
        <w:u w:val="single" w:color="auto"/>
        <w:spacing w:val="-5"/>
      </w:rPr>
      <w:t xml:space="preserve">           </w:t>
    </w:r>
  </w:p>
</w:hdr>
</file>

<file path=word/header2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740"/>
      <w:spacing w:before="78" w:line="223" w:lineRule="auto"/>
      <w:rPr>
        <w:rFonts w:ascii="Times New Roman" w:hAnsi="Times New Roman" w:eastAsia="Times New Roman" w:cs="Times New Roman"/>
        <w:sz w:val="39"/>
        <w:szCs w:val="39"/>
      </w:rPr>
    </w:pPr>
    <w:r>
      <w:drawing>
        <wp:anchor distT="0" distB="0" distL="0" distR="0" simplePos="0" relativeHeight="252270592" behindDoc="0" locked="0" layoutInCell="0" allowOverlap="1">
          <wp:simplePos x="0" y="0"/>
          <wp:positionH relativeFrom="page">
            <wp:posOffset>1251843</wp:posOffset>
          </wp:positionH>
          <wp:positionV relativeFrom="page">
            <wp:posOffset>1080875</wp:posOffset>
          </wp:positionV>
          <wp:extent cx="11701621" cy="11064"/>
          <wp:effectExtent l="0" t="0" r="0" b="0"/>
          <wp:wrapNone/>
          <wp:docPr id="1356" name="IM 1356"/>
          <wp:cNvGraphicFramePr/>
          <a:graphic>
            <a:graphicData uri="http://schemas.openxmlformats.org/drawingml/2006/picture">
              <pic:pic>
                <pic:nvPicPr>
                  <pic:cNvPr id="1356" name="IM 13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1621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-3"/>
      </w:rPr>
      <w:t>附</w:t>
    </w:r>
    <w:r>
      <w:rPr>
        <w:sz w:val="39"/>
        <w:szCs w:val="39"/>
        <w:spacing w:val="-76"/>
      </w:rPr>
      <w:t xml:space="preserve"> </w:t>
    </w:r>
    <w:r>
      <w:rPr>
        <w:sz w:val="39"/>
        <w:szCs w:val="39"/>
        <w:spacing w:val="-3"/>
      </w:rPr>
      <w:t>录</w:t>
    </w:r>
    <w:r>
      <w:rPr>
        <w:sz w:val="39"/>
        <w:szCs w:val="39"/>
        <w:spacing w:val="-85"/>
      </w:rPr>
      <w:t xml:space="preserve"> </w:t>
    </w:r>
    <w:r>
      <w:rPr>
        <w:sz w:val="39"/>
        <w:szCs w:val="39"/>
        <w:spacing w:val="-3"/>
      </w:rPr>
      <w:t>难</w:t>
    </w:r>
    <w:r>
      <w:rPr>
        <w:sz w:val="39"/>
        <w:szCs w:val="39"/>
        <w:spacing w:val="-81"/>
      </w:rPr>
      <w:t xml:space="preserve"> </w:t>
    </w:r>
    <w:r>
      <w:rPr>
        <w:sz w:val="39"/>
        <w:szCs w:val="39"/>
        <w:spacing w:val="-3"/>
      </w:rPr>
      <w:t>字</w:t>
    </w:r>
    <w:r>
      <w:rPr>
        <w:sz w:val="39"/>
        <w:szCs w:val="39"/>
        <w:spacing w:val="-75"/>
      </w:rPr>
      <w:t xml:space="preserve"> </w:t>
    </w:r>
    <w:r>
      <w:rPr>
        <w:sz w:val="39"/>
        <w:szCs w:val="39"/>
        <w:spacing w:val="-3"/>
      </w:rPr>
      <w:t>简</w:t>
    </w:r>
    <w:r>
      <w:rPr>
        <w:sz w:val="39"/>
        <w:szCs w:val="39"/>
        <w:spacing w:val="-85"/>
      </w:rPr>
      <w:t xml:space="preserve"> </w:t>
    </w:r>
    <w:r>
      <w:rPr>
        <w:sz w:val="39"/>
        <w:szCs w:val="39"/>
        <w:spacing w:val="-3"/>
      </w:rPr>
      <w:t>释</w:t>
    </w:r>
    <w:r>
      <w:rPr>
        <w:sz w:val="39"/>
        <w:szCs w:val="39"/>
        <w:spacing w:val="-83"/>
      </w:rPr>
      <w:t xml:space="preserve"> </w:t>
    </w:r>
    <w:r>
      <w:rPr>
        <w:sz w:val="39"/>
        <w:szCs w:val="39"/>
        <w:spacing w:val="-3"/>
      </w:rPr>
      <w:t>厮</w:t>
    </w:r>
    <w:r>
      <w:rPr>
        <w:sz w:val="39"/>
        <w:szCs w:val="39"/>
        <w:spacing w:val="-75"/>
      </w:rPr>
      <w:t xml:space="preserve"> </w:t>
    </w:r>
    <w:r>
      <w:rPr>
        <w:sz w:val="39"/>
        <w:szCs w:val="39"/>
        <w:spacing w:val="-3"/>
      </w:rPr>
      <w:t>学</w:t>
    </w:r>
    <w:r>
      <w:rPr>
        <w:sz w:val="39"/>
        <w:szCs w:val="39"/>
        <w:spacing w:val="-83"/>
      </w:rPr>
      <w:t xml:space="preserve"> </w:t>
    </w:r>
    <w:r>
      <w:rPr>
        <w:sz w:val="39"/>
        <w:szCs w:val="39"/>
        <w:spacing w:val="-3"/>
      </w:rPr>
      <w:t>泞</w:t>
    </w:r>
    <w:r>
      <w:rPr>
        <w:sz w:val="39"/>
        <w:szCs w:val="39"/>
        <w:spacing w:val="-84"/>
      </w:rPr>
      <w:t xml:space="preserve"> </w:t>
    </w:r>
    <w:r>
      <w:rPr>
        <w:sz w:val="39"/>
        <w:szCs w:val="39"/>
        <w:spacing w:val="-3"/>
      </w:rPr>
      <w:t>往</w:t>
    </w:r>
    <w:r>
      <w:rPr>
        <w:sz w:val="39"/>
        <w:szCs w:val="39"/>
        <w:spacing w:val="-78"/>
      </w:rPr>
      <w:t xml:space="preserve"> </w:t>
    </w:r>
    <w:r>
      <w:rPr>
        <w:sz w:val="39"/>
        <w:szCs w:val="39"/>
        <w:spacing w:val="-3"/>
      </w:rPr>
      <w:t>鼻</w:t>
    </w:r>
    <w:r>
      <w:rPr>
        <w:sz w:val="39"/>
        <w:szCs w:val="39"/>
        <w:spacing w:val="-83"/>
      </w:rPr>
      <w:t xml:space="preserve"> </w:t>
    </w:r>
    <w:r>
      <w:rPr>
        <w:sz w:val="39"/>
        <w:szCs w:val="39"/>
        <w:spacing w:val="-3"/>
      </w:rPr>
      <w:t>祝</w:t>
    </w:r>
    <w:r>
      <w:rPr>
        <w:sz w:val="39"/>
        <w:szCs w:val="39"/>
        <w:spacing w:val="-88"/>
      </w:rPr>
      <w:t xml:space="preserve"> </w:t>
    </w:r>
    <w:r>
      <w:rPr>
        <w:sz w:val="39"/>
        <w:szCs w:val="39"/>
        <w:spacing w:val="-3"/>
      </w:rPr>
      <w:t>過</w:t>
    </w:r>
    <w:r>
      <w:rPr>
        <w:sz w:val="39"/>
        <w:szCs w:val="39"/>
        <w:spacing w:val="179"/>
      </w:rPr>
      <w:t xml:space="preserve"> </w:t>
    </w:r>
    <w:r>
      <w:rPr>
        <w:rFonts w:ascii="Times New Roman" w:hAnsi="Times New Roman" w:eastAsia="Times New Roman" w:cs="Times New Roman"/>
        <w:sz w:val="39"/>
        <w:szCs w:val="39"/>
        <w:spacing w:val="-3"/>
      </w:rPr>
      <w:t>zhú—zhuā         1469</w:t>
    </w:r>
  </w:p>
</w:hdr>
</file>

<file path=word/header2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5"/>
      <w:spacing w:before="86" w:line="190" w:lineRule="auto"/>
      <w:rPr>
        <w:sz w:val="43"/>
        <w:szCs w:val="43"/>
      </w:rPr>
    </w:pPr>
    <w:r>
      <w:rPr>
        <w:rFonts w:ascii="Times New Roman" w:hAnsi="Times New Roman" w:eastAsia="Times New Roman" w:cs="Times New Roman"/>
        <w:sz w:val="43"/>
        <w:szCs w:val="43"/>
        <w:spacing w:val="-9"/>
      </w:rPr>
      <w:t>1</w:t>
    </w:r>
    <w:r>
      <w:rPr>
        <w:rFonts w:ascii="Times New Roman" w:hAnsi="Times New Roman" w:eastAsia="Times New Roman" w:cs="Times New Roman"/>
        <w:sz w:val="43"/>
        <w:szCs w:val="43"/>
        <w:spacing w:val="79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4</w:t>
    </w:r>
    <w:r>
      <w:rPr>
        <w:rFonts w:ascii="Times New Roman" w:hAnsi="Times New Roman" w:eastAsia="Times New Roman" w:cs="Times New Roman"/>
        <w:sz w:val="43"/>
        <w:szCs w:val="43"/>
        <w:spacing w:val="89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7</w:t>
    </w:r>
    <w:r>
      <w:rPr>
        <w:rFonts w:ascii="Times New Roman" w:hAnsi="Times New Roman" w:eastAsia="Times New Roman" w:cs="Times New Roman"/>
        <w:sz w:val="43"/>
        <w:szCs w:val="43"/>
        <w:spacing w:val="88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0    z  h  u  ā  -</w:t>
    </w:r>
    <w:r>
      <w:rPr>
        <w:rFonts w:ascii="Times New Roman" w:hAnsi="Times New Roman" w:eastAsia="Times New Roman" w:cs="Times New Roman"/>
        <w:sz w:val="43"/>
        <w:szCs w:val="43"/>
        <w:spacing w:val="81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z</w:t>
    </w:r>
    <w:r>
      <w:rPr>
        <w:rFonts w:ascii="Times New Roman" w:hAnsi="Times New Roman" w:eastAsia="Times New Roman" w:cs="Times New Roman"/>
        <w:sz w:val="43"/>
        <w:szCs w:val="43"/>
        <w:spacing w:val="76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h</w:t>
    </w:r>
    <w:r>
      <w:rPr>
        <w:rFonts w:ascii="Times New Roman" w:hAnsi="Times New Roman" w:eastAsia="Times New Roman" w:cs="Times New Roman"/>
        <w:sz w:val="43"/>
        <w:szCs w:val="43"/>
        <w:spacing w:val="73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ǔ</w:t>
    </w:r>
    <w:r>
      <w:rPr>
        <w:rFonts w:ascii="Times New Roman" w:hAnsi="Times New Roman" w:eastAsia="Times New Roman" w:cs="Times New Roman"/>
        <w:sz w:val="43"/>
        <w:szCs w:val="43"/>
        <w:spacing w:val="75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-9"/>
      </w:rPr>
      <w:t>n</w:t>
    </w:r>
    <w:r>
      <w:rPr>
        <w:sz w:val="43"/>
        <w:szCs w:val="43"/>
        <w:spacing w:val="-9"/>
      </w:rPr>
      <w:t>量 </w:t>
    </w:r>
    <w:r>
      <w:rPr>
        <w:sz w:val="43"/>
        <w:szCs w:val="43"/>
        <w:spacing w:val="-10"/>
      </w:rPr>
      <w:t>篝 甄 胞 酸 速   附 录 难 字 简 释</w:t>
    </w:r>
  </w:p>
  <w:p>
    <w:pPr>
      <w:ind w:firstLine="294"/>
      <w:spacing w:line="11" w:lineRule="exact"/>
      <w:rPr/>
    </w:pPr>
    <w:r>
      <w:rPr/>
      <w:drawing>
        <wp:inline distT="0" distB="0" distL="0" distR="0">
          <wp:extent cx="11107281" cy="7353"/>
          <wp:effectExtent l="0" t="0" r="0" b="0"/>
          <wp:docPr id="1358" name="IM 1358"/>
          <wp:cNvGraphicFramePr/>
          <a:graphic>
            <a:graphicData uri="http://schemas.openxmlformats.org/drawingml/2006/picture">
              <pic:pic>
                <pic:nvPicPr>
                  <pic:cNvPr id="1358" name="IM 13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107281" cy="7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9"/>
      <w:spacing w:before="79" w:line="222" w:lineRule="auto"/>
      <w:rPr>
        <w:sz w:val="39"/>
        <w:szCs w:val="39"/>
      </w:rPr>
    </w:pPr>
    <w:r>
      <w:drawing>
        <wp:anchor distT="0" distB="0" distL="0" distR="0" simplePos="0" relativeHeight="252276736" behindDoc="0" locked="0" layoutInCell="0" allowOverlap="1">
          <wp:simplePos x="0" y="0"/>
          <wp:positionH relativeFrom="page">
            <wp:posOffset>1525132</wp:posOffset>
          </wp:positionH>
          <wp:positionV relativeFrom="page">
            <wp:posOffset>1148790</wp:posOffset>
          </wp:positionV>
          <wp:extent cx="11279075" cy="12591"/>
          <wp:effectExtent l="0" t="0" r="0" b="0"/>
          <wp:wrapNone/>
          <wp:docPr id="1372" name="IM 1372"/>
          <wp:cNvGraphicFramePr/>
          <a:graphic>
            <a:graphicData uri="http://schemas.openxmlformats.org/drawingml/2006/picture">
              <pic:pic>
                <pic:nvPicPr>
                  <pic:cNvPr id="1372" name="IM 13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279075" cy="12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39"/>
        <w:szCs w:val="39"/>
        <w:spacing w:val="-6"/>
      </w:rPr>
      <w:t>1  4</w:t>
    </w:r>
    <w:r>
      <w:rPr>
        <w:rFonts w:ascii="Times New Roman" w:hAnsi="Times New Roman" w:eastAsia="Times New Roman" w:cs="Times New Roman"/>
        <w:sz w:val="39"/>
        <w:szCs w:val="39"/>
        <w:spacing w:val="20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7</w:t>
    </w:r>
    <w:r>
      <w:rPr>
        <w:rFonts w:ascii="Times New Roman" w:hAnsi="Times New Roman" w:eastAsia="Times New Roman" w:cs="Times New Roman"/>
        <w:sz w:val="39"/>
        <w:szCs w:val="39"/>
        <w:spacing w:val="16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2      z  h</w:t>
    </w:r>
    <w:r>
      <w:rPr>
        <w:rFonts w:ascii="Times New Roman" w:hAnsi="Times New Roman" w:eastAsia="Times New Roman" w:cs="Times New Roman"/>
        <w:sz w:val="39"/>
        <w:szCs w:val="39"/>
        <w:spacing w:val="13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u</w:t>
    </w:r>
    <w:r>
      <w:rPr>
        <w:rFonts w:ascii="Times New Roman" w:hAnsi="Times New Roman" w:eastAsia="Times New Roman" w:cs="Times New Roman"/>
        <w:sz w:val="39"/>
        <w:szCs w:val="39"/>
        <w:spacing w:val="19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ó</w:t>
    </w:r>
    <w:r>
      <w:rPr>
        <w:rFonts w:ascii="Times New Roman" w:hAnsi="Times New Roman" w:eastAsia="Times New Roman" w:cs="Times New Roman"/>
        <w:sz w:val="39"/>
        <w:szCs w:val="39"/>
        <w:spacing w:val="10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—</w:t>
    </w:r>
    <w:r>
      <w:rPr>
        <w:rFonts w:ascii="Times New Roman" w:hAnsi="Times New Roman" w:eastAsia="Times New Roman" w:cs="Times New Roman"/>
        <w:sz w:val="39"/>
        <w:szCs w:val="39"/>
        <w:spacing w:val="15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z</w:t>
    </w:r>
    <w:r>
      <w:rPr>
        <w:rFonts w:ascii="Times New Roman" w:hAnsi="Times New Roman" w:eastAsia="Times New Roman" w:cs="Times New Roman"/>
        <w:sz w:val="39"/>
        <w:szCs w:val="39"/>
        <w:spacing w:val="17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-6"/>
      </w:rPr>
      <w:t>ì    </w:t>
    </w:r>
    <w:r>
      <w:rPr>
        <w:sz w:val="39"/>
        <w:szCs w:val="39"/>
        <w:spacing w:val="-6"/>
      </w:rPr>
      <w:t>發 铋</w:t>
    </w:r>
    <w:r>
      <w:rPr>
        <w:sz w:val="39"/>
        <w:szCs w:val="39"/>
        <w:spacing w:val="46"/>
      </w:rPr>
      <w:t xml:space="preserve"> </w:t>
    </w:r>
    <w:r>
      <w:rPr>
        <w:sz w:val="39"/>
        <w:szCs w:val="39"/>
        <w:spacing w:val="-6"/>
      </w:rPr>
      <w:t>南</w:t>
    </w:r>
    <w:r>
      <w:rPr>
        <w:sz w:val="39"/>
        <w:szCs w:val="39"/>
        <w:spacing w:val="37"/>
      </w:rPr>
      <w:t xml:space="preserve"> </w:t>
    </w:r>
    <w:r>
      <w:rPr>
        <w:sz w:val="39"/>
        <w:szCs w:val="39"/>
        <w:spacing w:val="-6"/>
      </w:rPr>
      <w:t>肺</w:t>
    </w:r>
    <w:r>
      <w:rPr>
        <w:sz w:val="39"/>
        <w:szCs w:val="39"/>
        <w:spacing w:val="50"/>
      </w:rPr>
      <w:t xml:space="preserve"> </w:t>
    </w:r>
    <w:r>
      <w:rPr>
        <w:sz w:val="39"/>
        <w:szCs w:val="39"/>
        <w:spacing w:val="-6"/>
      </w:rPr>
      <w:t>芋</w:t>
    </w:r>
    <w:r>
      <w:rPr>
        <w:sz w:val="39"/>
        <w:szCs w:val="39"/>
        <w:spacing w:val="40"/>
      </w:rPr>
      <w:t xml:space="preserve"> </w:t>
    </w:r>
    <w:r>
      <w:rPr>
        <w:sz w:val="39"/>
        <w:szCs w:val="39"/>
        <w:spacing w:val="-6"/>
      </w:rPr>
      <w:t>柠</w:t>
    </w:r>
    <w:r>
      <w:rPr>
        <w:sz w:val="39"/>
        <w:szCs w:val="39"/>
        <w:spacing w:val="71"/>
      </w:rPr>
      <w:t xml:space="preserve"> </w:t>
    </w:r>
    <w:r>
      <w:rPr>
        <w:sz w:val="39"/>
        <w:szCs w:val="39"/>
        <w:spacing w:val="-6"/>
      </w:rPr>
      <w:t>附</w:t>
    </w:r>
    <w:r>
      <w:rPr>
        <w:sz w:val="39"/>
        <w:szCs w:val="39"/>
        <w:spacing w:val="41"/>
      </w:rPr>
      <w:t xml:space="preserve"> </w:t>
    </w:r>
    <w:r>
      <w:rPr>
        <w:sz w:val="39"/>
        <w:szCs w:val="39"/>
        <w:spacing w:val="-6"/>
      </w:rPr>
      <w:t>录</w:t>
    </w:r>
    <w:r>
      <w:rPr>
        <w:sz w:val="39"/>
        <w:szCs w:val="39"/>
        <w:spacing w:val="39"/>
      </w:rPr>
      <w:t xml:space="preserve"> </w:t>
    </w:r>
    <w:r>
      <w:rPr>
        <w:sz w:val="39"/>
        <w:szCs w:val="39"/>
        <w:spacing w:val="-6"/>
      </w:rPr>
      <w:t>难</w:t>
    </w:r>
    <w:r>
      <w:rPr>
        <w:sz w:val="39"/>
        <w:szCs w:val="39"/>
        <w:spacing w:val="41"/>
      </w:rPr>
      <w:t xml:space="preserve"> </w:t>
    </w:r>
    <w:r>
      <w:rPr>
        <w:sz w:val="39"/>
        <w:szCs w:val="39"/>
        <w:spacing w:val="-6"/>
      </w:rPr>
      <w:t>字</w:t>
    </w:r>
    <w:r>
      <w:rPr>
        <w:sz w:val="39"/>
        <w:szCs w:val="39"/>
        <w:spacing w:val="48"/>
      </w:rPr>
      <w:t xml:space="preserve"> </w:t>
    </w:r>
    <w:r>
      <w:rPr>
        <w:sz w:val="39"/>
        <w:szCs w:val="39"/>
        <w:spacing w:val="-6"/>
      </w:rPr>
      <w:t>简</w:t>
    </w:r>
    <w:r>
      <w:rPr>
        <w:sz w:val="39"/>
        <w:szCs w:val="39"/>
        <w:spacing w:val="38"/>
      </w:rPr>
      <w:t xml:space="preserve"> </w:t>
    </w:r>
    <w:r>
      <w:rPr>
        <w:sz w:val="39"/>
        <w:szCs w:val="39"/>
        <w:spacing w:val="-6"/>
      </w:rPr>
      <w:t>释</w:t>
    </w:r>
  </w:p>
</w:hdr>
</file>

<file path=word/header2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383"/>
      <w:spacing w:before="69" w:line="212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2278784" behindDoc="0" locked="0" layoutInCell="0" allowOverlap="1">
          <wp:simplePos x="0" y="0"/>
          <wp:positionH relativeFrom="page">
            <wp:posOffset>1196606</wp:posOffset>
          </wp:positionH>
          <wp:positionV relativeFrom="page">
            <wp:posOffset>1020122</wp:posOffset>
          </wp:positionV>
          <wp:extent cx="11696186" cy="11064"/>
          <wp:effectExtent l="0" t="0" r="0" b="0"/>
          <wp:wrapNone/>
          <wp:docPr id="1380" name="IM 1380"/>
          <wp:cNvGraphicFramePr/>
          <a:graphic>
            <a:graphicData uri="http://schemas.openxmlformats.org/drawingml/2006/picture">
              <pic:pic>
                <pic:nvPicPr>
                  <pic:cNvPr id="1380" name="IM 13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96186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6"/>
      </w:rPr>
      <w:t>附录难字简释岗酸峻骏缀猴 </w:t>
    </w:r>
    <w:r>
      <w:rPr>
        <w:rFonts w:ascii="Times New Roman" w:hAnsi="Times New Roman" w:eastAsia="Times New Roman" w:cs="Times New Roman"/>
        <w:sz w:val="46"/>
        <w:szCs w:val="46"/>
        <w:spacing w:val="16"/>
      </w:rPr>
      <w:t>zì—zō</w:t>
    </w:r>
    <w:r>
      <w:rPr>
        <w:rFonts w:ascii="Times New Roman" w:hAnsi="Times New Roman" w:eastAsia="Times New Roman" w:cs="Times New Roman"/>
        <w:sz w:val="46"/>
        <w:szCs w:val="46"/>
      </w:rPr>
      <w:t>ng</w:t>
    </w:r>
    <w:r>
      <w:rPr>
        <w:rFonts w:ascii="Times New Roman" w:hAnsi="Times New Roman" w:eastAsia="Times New Roman" w:cs="Times New Roman"/>
        <w:sz w:val="46"/>
        <w:szCs w:val="46"/>
        <w:spacing w:val="16"/>
      </w:rPr>
      <w:t xml:space="preserve">     1473</w:t>
    </w:r>
  </w:p>
</w:hdr>
</file>

<file path=word/header2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12"/>
      <w:spacing w:before="59" w:line="217" w:lineRule="auto"/>
      <w:tabs>
        <w:tab w:val="left" w:pos="520"/>
      </w:tabs>
      <w:rPr>
        <w:sz w:val="39"/>
        <w:szCs w:val="39"/>
      </w:rPr>
    </w:pPr>
    <w:r>
      <w:rPr>
        <w:rFonts w:ascii="Times New Roman" w:hAnsi="Times New Roman" w:eastAsia="Times New Roman" w:cs="Times New Roman"/>
        <w:sz w:val="39"/>
        <w:szCs w:val="39"/>
        <w:u w:val="single" w:color="auto"/>
      </w:rPr>
      <w:tab/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4"/>
      </w:rPr>
      <w:t>1 4 7 4   z ō </w:t>
    </w:r>
    <w:r>
      <w:rPr>
        <w:rFonts w:ascii="Times New Roman" w:hAnsi="Times New Roman" w:eastAsia="Times New Roman" w:cs="Times New Roman"/>
        <w:sz w:val="39"/>
        <w:szCs w:val="39"/>
        <w:u w:val="single" w:color="auto"/>
      </w:rPr>
      <w:t>n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4"/>
      </w:rPr>
      <w:t xml:space="preserve"> </w:t>
    </w:r>
    <w:r>
      <w:rPr>
        <w:rFonts w:ascii="Times New Roman" w:hAnsi="Times New Roman" w:eastAsia="Times New Roman" w:cs="Times New Roman"/>
        <w:sz w:val="39"/>
        <w:szCs w:val="39"/>
        <w:u w:val="single" w:color="auto"/>
      </w:rPr>
      <w:t>g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4"/>
      </w:rPr>
      <w:t xml:space="preserve"> - z ū n  </w:t>
    </w:r>
    <w:r>
      <w:rPr>
        <w:sz w:val="39"/>
        <w:szCs w:val="39"/>
        <w:u w:val="single" w:color="auto"/>
        <w:spacing w:val="4"/>
      </w:rPr>
      <w:t>從</w:t>
    </w:r>
    <w:r>
      <w:rPr>
        <w:sz w:val="39"/>
        <w:szCs w:val="39"/>
        <w:u w:val="single" w:color="auto"/>
        <w:spacing w:val="-114"/>
      </w:rPr>
      <w:t xml:space="preserve"> </w:t>
    </w:r>
    <w:r>
      <w:rPr>
        <w:sz w:val="39"/>
        <w:szCs w:val="39"/>
        <w:u w:val="single" w:color="auto"/>
        <w:spacing w:val="4"/>
      </w:rPr>
      <w:t>椒聚醉携蹲</w:t>
    </w:r>
    <w:r>
      <w:rPr>
        <w:sz w:val="39"/>
        <w:szCs w:val="39"/>
        <w:u w:val="single" w:color="auto"/>
        <w:spacing w:val="62"/>
      </w:rPr>
      <w:t xml:space="preserve">  </w:t>
    </w:r>
    <w:r>
      <w:rPr>
        <w:sz w:val="39"/>
        <w:szCs w:val="39"/>
        <w:u w:val="single" w:color="auto"/>
        <w:spacing w:val="4"/>
      </w:rPr>
      <w:t>附录  难字简释                                   </w:t>
    </w:r>
    <w:r>
      <w:rPr>
        <w:sz w:val="39"/>
        <w:szCs w:val="39"/>
        <w:u w:val="single" w:color="auto"/>
        <w:spacing w:val="3"/>
      </w:rPr>
      <w:t xml:space="preserve">         </w:t>
    </w:r>
  </w:p>
</w:hdr>
</file>

<file path=word/header2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890"/>
      <w:spacing w:before="88" w:line="219" w:lineRule="auto"/>
      <w:rPr>
        <w:rFonts w:ascii="Times New Roman" w:hAnsi="Times New Roman" w:eastAsia="Times New Roman" w:cs="Times New Roman"/>
        <w:sz w:val="45"/>
        <w:szCs w:val="45"/>
      </w:rPr>
    </w:pPr>
    <w:r>
      <w:drawing>
        <wp:anchor distT="0" distB="0" distL="0" distR="0" simplePos="0" relativeHeight="252282880" behindDoc="0" locked="0" layoutInCell="0" allowOverlap="1">
          <wp:simplePos x="0" y="0"/>
          <wp:positionH relativeFrom="page">
            <wp:posOffset>1163550</wp:posOffset>
          </wp:positionH>
          <wp:positionV relativeFrom="page">
            <wp:posOffset>1224309</wp:posOffset>
          </wp:positionV>
          <wp:extent cx="11707203" cy="10862"/>
          <wp:effectExtent l="0" t="0" r="0" b="0"/>
          <wp:wrapNone/>
          <wp:docPr id="1394" name="IM 1394"/>
          <wp:cNvGraphicFramePr/>
          <a:graphic>
            <a:graphicData uri="http://schemas.openxmlformats.org/drawingml/2006/picture">
              <pic:pic>
                <pic:nvPicPr>
                  <pic:cNvPr id="1394" name="IM 13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7203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  <w:szCs w:val="45"/>
        <w:spacing w:val="-10"/>
      </w:rPr>
      <w:t>附</w:t>
    </w:r>
    <w:r>
      <w:rPr>
        <w:sz w:val="45"/>
        <w:szCs w:val="45"/>
        <w:spacing w:val="-77"/>
      </w:rPr>
      <w:t xml:space="preserve"> </w:t>
    </w:r>
    <w:r>
      <w:rPr>
        <w:sz w:val="45"/>
        <w:szCs w:val="45"/>
        <w:spacing w:val="-10"/>
      </w:rPr>
      <w:t>录</w:t>
    </w:r>
    <w:r>
      <w:rPr>
        <w:sz w:val="45"/>
        <w:szCs w:val="45"/>
        <w:spacing w:val="-98"/>
      </w:rPr>
      <w:t xml:space="preserve"> </w:t>
    </w:r>
    <w:r>
      <w:rPr>
        <w:sz w:val="45"/>
        <w:szCs w:val="45"/>
        <w:spacing w:val="-10"/>
      </w:rPr>
      <w:t>难</w:t>
    </w:r>
    <w:r>
      <w:rPr>
        <w:sz w:val="45"/>
        <w:szCs w:val="45"/>
        <w:spacing w:val="-95"/>
      </w:rPr>
      <w:t xml:space="preserve"> </w:t>
    </w:r>
    <w:r>
      <w:rPr>
        <w:sz w:val="45"/>
        <w:szCs w:val="45"/>
        <w:spacing w:val="-10"/>
      </w:rPr>
      <w:t>字</w:t>
    </w:r>
    <w:r>
      <w:rPr>
        <w:sz w:val="45"/>
        <w:szCs w:val="45"/>
        <w:spacing w:val="-88"/>
      </w:rPr>
      <w:t xml:space="preserve"> </w:t>
    </w:r>
    <w:r>
      <w:rPr>
        <w:sz w:val="45"/>
        <w:szCs w:val="45"/>
        <w:spacing w:val="-10"/>
      </w:rPr>
      <w:t>简</w:t>
    </w:r>
    <w:r>
      <w:rPr>
        <w:sz w:val="45"/>
        <w:szCs w:val="45"/>
        <w:spacing w:val="-98"/>
      </w:rPr>
      <w:t xml:space="preserve"> </w:t>
    </w:r>
    <w:r>
      <w:rPr>
        <w:sz w:val="45"/>
        <w:szCs w:val="45"/>
        <w:spacing w:val="-10"/>
      </w:rPr>
      <w:t>释</w:t>
    </w:r>
    <w:r>
      <w:rPr>
        <w:sz w:val="45"/>
        <w:szCs w:val="45"/>
        <w:spacing w:val="-95"/>
      </w:rPr>
      <w:t xml:space="preserve"> </w:t>
    </w:r>
    <w:r>
      <w:rPr>
        <w:sz w:val="45"/>
        <w:szCs w:val="45"/>
        <w:spacing w:val="-10"/>
      </w:rPr>
      <w:t>作</w:t>
    </w:r>
    <w:r>
      <w:rPr>
        <w:sz w:val="45"/>
        <w:szCs w:val="45"/>
        <w:spacing w:val="40"/>
      </w:rPr>
      <w:t xml:space="preserve">   </w:t>
    </w:r>
    <w:r>
      <w:rPr>
        <w:rFonts w:ascii="Times New Roman" w:hAnsi="Times New Roman" w:eastAsia="Times New Roman" w:cs="Times New Roman"/>
        <w:sz w:val="45"/>
        <w:szCs w:val="45"/>
        <w:spacing w:val="-10"/>
      </w:rPr>
      <w:t>zuó—zuò     1475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4"/>
      <w:spacing w:before="90" w:line="221" w:lineRule="auto"/>
      <w:tabs>
        <w:tab w:val="left" w:pos="537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0"/>
      </w:rPr>
      <w:t>1196    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ch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0"/>
      </w:rPr>
      <w:t>óu—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ch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10"/>
      </w:rPr>
      <w:t>ù  </w:t>
    </w:r>
    <w:r>
      <w:rPr>
        <w:sz w:val="46"/>
        <w:szCs w:val="46"/>
        <w:u w:val="single" w:color="auto"/>
        <w:spacing w:val="10"/>
      </w:rPr>
      <w:t>博殡疆橱際滴祝附录难字简释                                   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3"/>
      <w:spacing w:before="88" w:line="217" w:lineRule="auto"/>
      <w:tabs>
        <w:tab w:val="left" w:pos="5362"/>
      </w:tabs>
      <w:rPr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71"/>
      </w:rPr>
      <w:t>附录</w:t>
    </w:r>
    <w:r>
      <w:rPr>
        <w:sz w:val="46"/>
        <w:szCs w:val="46"/>
        <w:u w:val="single" w:color="auto"/>
        <w:spacing w:val="19"/>
      </w:rPr>
      <w:t xml:space="preserve">   </w:t>
    </w:r>
    <w:r>
      <w:rPr>
        <w:sz w:val="46"/>
        <w:szCs w:val="46"/>
        <w:u w:val="single" w:color="auto"/>
        <w:spacing w:val="71"/>
      </w:rPr>
      <w:t>难字简释</w:t>
    </w:r>
    <w:r>
      <w:rPr>
        <w:sz w:val="46"/>
        <w:szCs w:val="46"/>
        <w:u w:val="single" w:color="auto"/>
        <w:spacing w:val="16"/>
      </w:rPr>
      <w:t xml:space="preserve">   </w:t>
    </w:r>
    <w:r>
      <w:rPr>
        <w:sz w:val="46"/>
        <w:szCs w:val="46"/>
        <w:u w:val="single" w:color="auto"/>
        <w:spacing w:val="71"/>
      </w:rPr>
      <w:t>第</w:t>
    </w:r>
    <w:r>
      <w:rPr>
        <w:sz w:val="46"/>
        <w:szCs w:val="46"/>
        <w:u w:val="single" w:color="auto"/>
        <w:spacing w:val="17"/>
      </w:rPr>
      <w:t xml:space="preserve">   </w:t>
    </w:r>
    <w:r>
      <w:rPr>
        <w:sz w:val="46"/>
        <w:szCs w:val="46"/>
        <w:u w:val="single" w:color="auto"/>
        <w:spacing w:val="71"/>
      </w:rPr>
      <w:t>薤僻歇挺睡</w:t>
    </w:r>
    <w:r>
      <w:rPr>
        <w:sz w:val="46"/>
        <w:szCs w:val="46"/>
        <w:u w:val="single" w:color="auto"/>
      </w:rPr>
      <w:t>chu</w:t>
    </w:r>
    <w:r>
      <w:rPr>
        <w:sz w:val="46"/>
        <w:szCs w:val="46"/>
        <w:u w:val="single" w:color="auto"/>
        <w:spacing w:val="71"/>
      </w:rPr>
      <w:t>án</w:t>
    </w:r>
    <w:r>
      <w:rPr>
        <w:sz w:val="46"/>
        <w:szCs w:val="46"/>
        <w:u w:val="single" w:color="auto"/>
        <w:spacing w:val="-116"/>
      </w:rPr>
      <w:t xml:space="preserve"> </w:t>
    </w:r>
    <w:r>
      <w:rPr>
        <w:sz w:val="46"/>
        <w:szCs w:val="46"/>
        <w:u w:val="single" w:color="auto"/>
        <w:spacing w:val="71"/>
      </w:rPr>
      <w:t>一</w:t>
    </w:r>
    <w:r>
      <w:rPr>
        <w:sz w:val="46"/>
        <w:szCs w:val="46"/>
        <w:u w:val="single" w:color="auto"/>
        <w:spacing w:val="-117"/>
      </w:rPr>
      <w:t xml:space="preserve"> </w:t>
    </w:r>
    <w:r>
      <w:rPr>
        <w:sz w:val="46"/>
        <w:szCs w:val="46"/>
        <w:u w:val="single" w:color="auto"/>
      </w:rPr>
      <w:t>chu</w:t>
    </w:r>
    <w:r>
      <w:rPr>
        <w:sz w:val="46"/>
        <w:szCs w:val="46"/>
        <w:u w:val="single" w:color="auto"/>
        <w:spacing w:val="71"/>
      </w:rPr>
      <w:t>í</w:t>
    </w:r>
    <w:r>
      <w:rPr>
        <w:sz w:val="46"/>
        <w:szCs w:val="46"/>
        <w:u w:val="single" w:color="auto"/>
        <w:spacing w:val="226"/>
      </w:rPr>
      <w:t xml:space="preserve"> </w:t>
    </w:r>
    <w:r>
      <w:rPr>
        <w:sz w:val="46"/>
        <w:szCs w:val="46"/>
        <w:u w:val="single" w:color="auto"/>
        <w:spacing w:val="71"/>
      </w:rPr>
      <w:t>1197</w:t>
    </w:r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90" w:line="221" w:lineRule="auto"/>
      <w:tabs>
        <w:tab w:val="left" w:pos="590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5"/>
      </w:rPr>
      <w:t>1198   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ch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5"/>
      </w:rPr>
      <w:t>ūn—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ch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5"/>
      </w:rPr>
      <w:t>ún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7"/>
      </w:rPr>
      <w:t xml:space="preserve">  </w:t>
    </w:r>
    <w:r>
      <w:rPr>
        <w:sz w:val="46"/>
        <w:szCs w:val="46"/>
        <w:u w:val="single" w:color="auto"/>
        <w:spacing w:val="25"/>
      </w:rPr>
      <w:t>钝轎锌滑附录难字简释</w:t>
    </w:r>
    <w:r>
      <w:rPr>
        <w:sz w:val="46"/>
        <w:szCs w:val="46"/>
        <w:u w:val="single" w:color="auto"/>
      </w:rPr>
      <w:t xml:space="preserve">                                         </w:t>
    </w:r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12"/>
      <w:spacing w:before="79" w:line="220" w:lineRule="auto"/>
      <w:tabs>
        <w:tab w:val="left" w:pos="8935"/>
      </w:tabs>
      <w:rPr>
        <w:rFonts w:ascii="Times New Roman" w:hAnsi="Times New Roman" w:eastAsia="Times New Roman" w:cs="Times New Roman"/>
        <w:sz w:val="43"/>
        <w:szCs w:val="43"/>
      </w:rPr>
    </w:pPr>
    <w:r>
      <w:rPr>
        <w:rFonts w:ascii="SimHei" w:hAnsi="SimHei" w:eastAsia="SimHei" w:cs="SimHei"/>
        <w:sz w:val="43"/>
        <w:szCs w:val="43"/>
        <w:u w:val="single" w:color="auto"/>
      </w:rPr>
      <w:tab/>
    </w:r>
    <w:r>
      <w:rPr>
        <w:rFonts w:ascii="SimHei" w:hAnsi="SimHei" w:eastAsia="SimHei" w:cs="SimHei"/>
        <w:sz w:val="43"/>
        <w:szCs w:val="43"/>
        <w:u w:val="single" w:color="auto"/>
        <w:spacing w:val="28"/>
      </w:rPr>
      <w:t>附录难字简释撰韓捉是酸歡资</w:t>
    </w:r>
    <w:r>
      <w:rPr>
        <w:rFonts w:ascii="SimHei" w:hAnsi="SimHei" w:eastAsia="SimHei" w:cs="SimHei"/>
        <w:sz w:val="43"/>
        <w:szCs w:val="43"/>
        <w:u w:val="single" w:color="auto"/>
        <w:spacing w:val="147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u w:val="single" w:color="auto"/>
      </w:rPr>
      <w:t>chu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8"/>
      </w:rPr>
      <w:t>ō—cí      1199</w:t>
    </w:r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7"/>
      <w:spacing w:before="78" w:line="220" w:lineRule="auto"/>
      <w:rPr>
        <w:rFonts w:ascii="SimHei" w:hAnsi="SimHei" w:eastAsia="SimHei" w:cs="SimHei"/>
        <w:sz w:val="41"/>
        <w:szCs w:val="41"/>
      </w:rPr>
    </w:pPr>
    <w:r>
      <w:drawing>
        <wp:anchor distT="0" distB="0" distL="0" distR="0" simplePos="0" relativeHeight="251719680" behindDoc="0" locked="0" layoutInCell="1" allowOverlap="1">
          <wp:simplePos x="0" y="0"/>
          <wp:positionH relativeFrom="column">
            <wp:posOffset>222572</wp:posOffset>
          </wp:positionH>
          <wp:positionV relativeFrom="paragraph">
            <wp:posOffset>299013</wp:posOffset>
          </wp:positionV>
          <wp:extent cx="11534592" cy="13130"/>
          <wp:effectExtent l="0" t="0" r="0" b="0"/>
          <wp:wrapNone/>
          <wp:docPr id="154" name="IM 154"/>
          <wp:cNvGraphicFramePr/>
          <a:graphic>
            <a:graphicData uri="http://schemas.openxmlformats.org/drawingml/2006/picture">
              <pic:pic>
                <pic:nvPicPr>
                  <pic:cNvPr id="154" name="IM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34592" cy="13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Hei" w:hAnsi="SimHei" w:eastAsia="SimHei" w:cs="SimHei"/>
        <w:sz w:val="41"/>
        <w:szCs w:val="41"/>
        <w:spacing w:val="-13"/>
      </w:rPr>
      <w:t>1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2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0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0</w:t>
    </w:r>
    <w:r>
      <w:rPr>
        <w:rFonts w:ascii="SimHei" w:hAnsi="SimHei" w:eastAsia="SimHei" w:cs="SimHei"/>
        <w:sz w:val="41"/>
        <w:szCs w:val="41"/>
        <w:spacing w:val="-13"/>
      </w:rPr>
      <w:t xml:space="preserve">   </w:t>
    </w:r>
    <w:r>
      <w:rPr>
        <w:rFonts w:ascii="SimHei" w:hAnsi="SimHei" w:eastAsia="SimHei" w:cs="SimHei"/>
        <w:sz w:val="41"/>
        <w:szCs w:val="41"/>
        <w:spacing w:val="-13"/>
      </w:rPr>
      <w:t>c</w:t>
    </w:r>
    <w:r>
      <w:rPr>
        <w:rFonts w:ascii="SimHei" w:hAnsi="SimHei" w:eastAsia="SimHei" w:cs="SimHei"/>
        <w:sz w:val="41"/>
        <w:szCs w:val="41"/>
        <w:spacing w:val="44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í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一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c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ō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3"/>
      </w:rPr>
      <w:t>n</w:t>
    </w:r>
    <w:r>
      <w:rPr>
        <w:rFonts w:ascii="SimHei" w:hAnsi="SimHei" w:eastAsia="SimHei" w:cs="SimHei"/>
        <w:sz w:val="41"/>
        <w:szCs w:val="41"/>
        <w:spacing w:val="-13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g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能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琳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他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璇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钬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附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录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难</w:t>
    </w:r>
    <w:r>
      <w:rPr>
        <w:rFonts w:ascii="SimHei" w:hAnsi="SimHei" w:eastAsia="SimHei" w:cs="SimHei"/>
        <w:sz w:val="41"/>
        <w:szCs w:val="41"/>
        <w:spacing w:val="8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字</w:t>
    </w:r>
    <w:r>
      <w:rPr>
        <w:rFonts w:ascii="SimHei" w:hAnsi="SimHei" w:eastAsia="SimHei" w:cs="SimHei"/>
        <w:sz w:val="41"/>
        <w:szCs w:val="41"/>
        <w:spacing w:val="1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简</w:t>
    </w:r>
    <w:r>
      <w:rPr>
        <w:rFonts w:ascii="SimHei" w:hAnsi="SimHei" w:eastAsia="SimHei" w:cs="SimHei"/>
        <w:sz w:val="41"/>
        <w:szCs w:val="41"/>
        <w:spacing w:val="-14"/>
      </w:rPr>
      <w:t xml:space="preserve"> </w:t>
    </w:r>
    <w:r>
      <w:rPr>
        <w:rFonts w:ascii="SimHei" w:hAnsi="SimHei" w:eastAsia="SimHei" w:cs="SimHei"/>
        <w:sz w:val="41"/>
        <w:szCs w:val="41"/>
        <w:spacing w:val="-14"/>
      </w:rPr>
      <w:t>释</w:t>
    </w:r>
  </w:p>
</w:hdr>
</file>

<file path=word/header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526"/>
      <w:spacing w:before="59" w:line="232" w:lineRule="auto"/>
      <w:rPr>
        <w:rFonts w:ascii="Times New Roman" w:hAnsi="Times New Roman" w:eastAsia="Times New Roman" w:cs="Times New Roman"/>
        <w:sz w:val="43"/>
        <w:szCs w:val="43"/>
      </w:rPr>
    </w:pPr>
    <w:r>
      <w:drawing>
        <wp:anchor distT="0" distB="0" distL="0" distR="0" simplePos="0" relativeHeight="251721728" behindDoc="0" locked="0" layoutInCell="0" allowOverlap="1">
          <wp:simplePos x="0" y="0"/>
          <wp:positionH relativeFrom="page">
            <wp:posOffset>1257282</wp:posOffset>
          </wp:positionH>
          <wp:positionV relativeFrom="page">
            <wp:posOffset>1185684</wp:posOffset>
          </wp:positionV>
          <wp:extent cx="11712784" cy="10862"/>
          <wp:effectExtent l="0" t="0" r="0" b="0"/>
          <wp:wrapNone/>
          <wp:docPr id="164" name="IM 164"/>
          <wp:cNvGraphicFramePr/>
          <a:graphic>
            <a:graphicData uri="http://schemas.openxmlformats.org/drawingml/2006/picture">
              <pic:pic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4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Xingkai" w:hAnsi="STXingkai" w:eastAsia="STXingkai" w:cs="STXingkai"/>
        <w:sz w:val="43"/>
        <w:szCs w:val="43"/>
        <w:spacing w:val="13"/>
      </w:rPr>
      <w:t>附</w:t>
    </w:r>
    <w:r>
      <w:rPr>
        <w:rFonts w:ascii="STXingkai" w:hAnsi="STXingkai" w:eastAsia="STXingkai" w:cs="STXingkai"/>
        <w:sz w:val="43"/>
        <w:szCs w:val="43"/>
        <w:spacing w:val="72"/>
      </w:rPr>
      <w:t xml:space="preserve"> </w:t>
    </w:r>
    <w:r>
      <w:rPr>
        <w:rFonts w:ascii="STXingkai" w:hAnsi="STXingkai" w:eastAsia="STXingkai" w:cs="STXingkai"/>
        <w:sz w:val="43"/>
        <w:szCs w:val="43"/>
        <w:spacing w:val="13"/>
      </w:rPr>
      <w:t>录   难字简释惊赛深缵摊   </w:t>
    </w:r>
    <w:r>
      <w:rPr>
        <w:rFonts w:ascii="Times New Roman" w:hAnsi="Times New Roman" w:eastAsia="Times New Roman" w:cs="Times New Roman"/>
        <w:sz w:val="43"/>
        <w:szCs w:val="43"/>
        <w:spacing w:val="13"/>
      </w:rPr>
      <w:t>có</w:t>
    </w:r>
    <w:r>
      <w:rPr>
        <w:rFonts w:ascii="Times New Roman" w:hAnsi="Times New Roman" w:eastAsia="Times New Roman" w:cs="Times New Roman"/>
        <w:sz w:val="43"/>
        <w:szCs w:val="43"/>
      </w:rPr>
      <w:t>ng</w:t>
    </w:r>
    <w:r>
      <w:rPr>
        <w:rFonts w:ascii="Times New Roman" w:hAnsi="Times New Roman" w:eastAsia="Times New Roman" w:cs="Times New Roman"/>
        <w:sz w:val="43"/>
        <w:szCs w:val="43"/>
        <w:spacing w:val="13"/>
      </w:rPr>
      <w:t>—</w:t>
    </w:r>
    <w:r>
      <w:rPr>
        <w:rFonts w:ascii="Times New Roman" w:hAnsi="Times New Roman" w:eastAsia="Times New Roman" w:cs="Times New Roman"/>
        <w:sz w:val="43"/>
        <w:szCs w:val="43"/>
      </w:rPr>
      <w:t>cu</w:t>
    </w:r>
    <w:r>
      <w:rPr>
        <w:rFonts w:ascii="Times New Roman" w:hAnsi="Times New Roman" w:eastAsia="Times New Roman" w:cs="Times New Roman"/>
        <w:sz w:val="43"/>
        <w:szCs w:val="43"/>
        <w:spacing w:val="13"/>
      </w:rPr>
      <w:t>ǐ1201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035"/>
      <w:spacing w:before="84" w:line="220" w:lineRule="auto"/>
      <w:rPr>
        <w:rFonts w:ascii="Times New Roman" w:hAnsi="Times New Roman" w:eastAsia="Times New Roman" w:cs="Times New Roman"/>
        <w:sz w:val="42"/>
        <w:szCs w:val="4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1358959</wp:posOffset>
          </wp:positionH>
          <wp:positionV relativeFrom="page">
            <wp:posOffset>1244021</wp:posOffset>
          </wp:positionV>
          <wp:extent cx="11661285" cy="10864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61285" cy="10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2"/>
        <w:szCs w:val="42"/>
        <w:spacing w:val="23"/>
      </w:rPr>
      <w:t>附录</w:t>
    </w:r>
    <w:r>
      <w:rPr>
        <w:sz w:val="42"/>
        <w:szCs w:val="42"/>
        <w:spacing w:val="193"/>
      </w:rPr>
      <w:t xml:space="preserve"> </w:t>
    </w:r>
    <w:r>
      <w:rPr>
        <w:sz w:val="42"/>
        <w:szCs w:val="42"/>
        <w:spacing w:val="23"/>
      </w:rPr>
      <w:t>难字简释   喻柳璇嗷獒警ā</w:t>
    </w:r>
    <w:r>
      <w:rPr>
        <w:rFonts w:ascii="Times New Roman" w:hAnsi="Times New Roman" w:eastAsia="Times New Roman" w:cs="Times New Roman"/>
        <w:sz w:val="42"/>
        <w:szCs w:val="42"/>
        <w:spacing w:val="23"/>
      </w:rPr>
      <w:t>n—áo      11</w:t>
    </w:r>
    <w:r>
      <w:rPr>
        <w:rFonts w:ascii="Times New Roman" w:hAnsi="Times New Roman" w:eastAsia="Times New Roman" w:cs="Times New Roman"/>
        <w:sz w:val="42"/>
        <w:szCs w:val="42"/>
        <w:spacing w:val="22"/>
      </w:rPr>
      <w:t>71</w:t>
    </w:r>
  </w:p>
</w:hdr>
</file>

<file path=word/header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2"/>
      <w:spacing w:before="83" w:line="219" w:lineRule="auto"/>
      <w:rPr>
        <w:sz w:val="41"/>
        <w:szCs w:val="41"/>
      </w:rPr>
    </w:pPr>
    <w:r>
      <w:drawing>
        <wp:anchor distT="0" distB="0" distL="0" distR="0" simplePos="0" relativeHeight="251723776" behindDoc="0" locked="0" layoutInCell="1" allowOverlap="1">
          <wp:simplePos x="0" y="0"/>
          <wp:positionH relativeFrom="column">
            <wp:posOffset>219646</wp:posOffset>
          </wp:positionH>
          <wp:positionV relativeFrom="paragraph">
            <wp:posOffset>302499</wp:posOffset>
          </wp:positionV>
          <wp:extent cx="11554029" cy="13151"/>
          <wp:effectExtent l="0" t="0" r="0" b="0"/>
          <wp:wrapNone/>
          <wp:docPr id="170" name="IM 170"/>
          <wp:cNvGraphicFramePr/>
          <a:graphic>
            <a:graphicData uri="http://schemas.openxmlformats.org/drawingml/2006/picture">
              <pic:pic>
                <pic:nvPicPr>
                  <pic:cNvPr id="170" name="IM 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54029" cy="13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-13"/>
      </w:rPr>
      <w:t>1 2 0 2   c u ǐ 一 c u ì 灌 望</w:t>
    </w:r>
    <w:r>
      <w:rPr>
        <w:sz w:val="41"/>
        <w:szCs w:val="41"/>
        <w:spacing w:val="-14"/>
      </w:rPr>
      <w:t xml:space="preserve"> 醉 绰 附 录   难 字 简 释</w:t>
    </w:r>
  </w:p>
</w:hdr>
</file>

<file path=word/header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82" w:line="219" w:lineRule="auto"/>
      <w:tabs>
        <w:tab w:val="left" w:pos="172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-2"/>
      </w:rPr>
      <w:t>1204    cuò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2"/>
      </w:rPr>
      <w:t xml:space="preserve">    </w:t>
    </w:r>
    <w:r>
      <w:rPr>
        <w:sz w:val="42"/>
        <w:szCs w:val="42"/>
        <w:u w:val="single" w:color="auto"/>
        <w:spacing w:val="-2"/>
      </w:rPr>
      <w:t>垄  附录  难字简释             </w:t>
    </w:r>
    <w:r>
      <w:rPr>
        <w:sz w:val="42"/>
        <w:szCs w:val="42"/>
        <w:u w:val="single" w:color="auto"/>
        <w:spacing w:val="-3"/>
      </w:rPr>
      <w:t xml:space="preserve">                                              </w:t>
    </w:r>
  </w:p>
</w:hdr>
</file>

<file path=word/header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0"/>
      <w:spacing w:before="82" w:line="219" w:lineRule="auto"/>
      <w:tabs>
        <w:tab w:val="left" w:pos="6855"/>
      </w:tabs>
      <w:rPr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b/>
        <w:bCs/>
        <w:u w:val="single" w:color="auto"/>
        <w:spacing w:val="-20"/>
      </w:rPr>
      <w:t>附</w:t>
    </w:r>
    <w:r>
      <w:rPr>
        <w:sz w:val="42"/>
        <w:szCs w:val="42"/>
        <w:u w:val="single" w:color="auto"/>
        <w:spacing w:val="-51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录</w:t>
    </w:r>
    <w:r>
      <w:rPr>
        <w:sz w:val="42"/>
        <w:szCs w:val="42"/>
        <w:u w:val="single" w:color="auto"/>
        <w:spacing w:val="-20"/>
      </w:rPr>
      <w:t xml:space="preserve">    </w:t>
    </w:r>
    <w:r>
      <w:rPr>
        <w:sz w:val="42"/>
        <w:szCs w:val="42"/>
        <w:b/>
        <w:bCs/>
        <w:u w:val="single" w:color="auto"/>
        <w:spacing w:val="-20"/>
      </w:rPr>
      <w:t>难</w:t>
    </w:r>
    <w:r>
      <w:rPr>
        <w:sz w:val="42"/>
        <w:szCs w:val="42"/>
        <w:u w:val="single" w:color="auto"/>
        <w:spacing w:val="-60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字</w:t>
    </w:r>
    <w:r>
      <w:rPr>
        <w:sz w:val="42"/>
        <w:szCs w:val="42"/>
        <w:u w:val="single" w:color="auto"/>
        <w:spacing w:val="-53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简</w:t>
    </w:r>
    <w:r>
      <w:rPr>
        <w:sz w:val="42"/>
        <w:szCs w:val="42"/>
        <w:u w:val="single" w:color="auto"/>
        <w:spacing w:val="-63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释</w:t>
    </w:r>
    <w:r>
      <w:rPr>
        <w:sz w:val="42"/>
        <w:szCs w:val="42"/>
        <w:u w:val="single" w:color="auto"/>
        <w:spacing w:val="2"/>
      </w:rPr>
      <w:t xml:space="preserve">    </w:t>
    </w:r>
    <w:r>
      <w:rPr>
        <w:sz w:val="42"/>
        <w:szCs w:val="42"/>
        <w:b/>
        <w:bCs/>
        <w:u w:val="single" w:color="auto"/>
        <w:spacing w:val="-20"/>
      </w:rPr>
      <w:t>智</w:t>
    </w:r>
    <w:r>
      <w:rPr>
        <w:sz w:val="42"/>
        <w:szCs w:val="42"/>
        <w:u w:val="single" w:color="auto"/>
        <w:spacing w:val="-60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制</w:t>
    </w:r>
    <w:r>
      <w:rPr>
        <w:sz w:val="42"/>
        <w:szCs w:val="42"/>
        <w:u w:val="single" w:color="auto"/>
        <w:spacing w:val="-62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藏</w:t>
    </w:r>
    <w:r>
      <w:rPr>
        <w:sz w:val="42"/>
        <w:szCs w:val="42"/>
        <w:u w:val="single" w:color="auto"/>
        <w:spacing w:val="-60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献</w:t>
    </w:r>
    <w:r>
      <w:rPr>
        <w:sz w:val="42"/>
        <w:szCs w:val="42"/>
        <w:u w:val="single" w:color="auto"/>
        <w:spacing w:val="-62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钛</w:t>
    </w:r>
    <w:r>
      <w:rPr>
        <w:sz w:val="42"/>
        <w:szCs w:val="42"/>
        <w:u w:val="single" w:color="auto"/>
        <w:spacing w:val="-61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玳</w:t>
    </w:r>
    <w:r>
      <w:rPr>
        <w:sz w:val="42"/>
        <w:szCs w:val="42"/>
        <w:u w:val="single" w:color="auto"/>
        <w:spacing w:val="-53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d</w:t>
    </w:r>
    <w:r>
      <w:rPr>
        <w:sz w:val="42"/>
        <w:szCs w:val="42"/>
        <w:u w:val="single" w:color="auto"/>
        <w:spacing w:val="-60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ā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—</w:t>
    </w:r>
    <w:r>
      <w:rPr>
        <w:sz w:val="42"/>
        <w:szCs w:val="42"/>
        <w:u w:val="single" w:color="auto"/>
        <w:spacing w:val="-53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d</w:t>
    </w:r>
    <w:r>
      <w:rPr>
        <w:sz w:val="42"/>
        <w:szCs w:val="42"/>
        <w:u w:val="single" w:color="auto"/>
        <w:spacing w:val="-60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à</w:t>
    </w:r>
    <w:r>
      <w:rPr>
        <w:sz w:val="42"/>
        <w:szCs w:val="42"/>
        <w:u w:val="single" w:color="auto"/>
        <w:spacing w:val="-20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i</w:t>
    </w:r>
    <w:r>
      <w:rPr>
        <w:sz w:val="42"/>
        <w:szCs w:val="42"/>
        <w:u w:val="single" w:color="auto"/>
        <w:spacing w:val="52"/>
      </w:rPr>
      <w:t xml:space="preserve">  </w:t>
    </w:r>
    <w:r>
      <w:rPr>
        <w:sz w:val="42"/>
        <w:szCs w:val="42"/>
        <w:b/>
        <w:bCs/>
        <w:u w:val="single" w:color="auto"/>
        <w:spacing w:val="-20"/>
      </w:rPr>
      <w:t>1</w:t>
    </w:r>
    <w:r>
      <w:rPr>
        <w:sz w:val="42"/>
        <w:szCs w:val="42"/>
        <w:u w:val="single" w:color="auto"/>
        <w:spacing w:val="-56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2</w:t>
    </w:r>
    <w:r>
      <w:rPr>
        <w:sz w:val="42"/>
        <w:szCs w:val="42"/>
        <w:u w:val="single" w:color="auto"/>
        <w:spacing w:val="-59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0</w:t>
    </w:r>
    <w:r>
      <w:rPr>
        <w:sz w:val="42"/>
        <w:szCs w:val="42"/>
        <w:u w:val="single" w:color="auto"/>
        <w:spacing w:val="-53"/>
      </w:rPr>
      <w:t xml:space="preserve"> </w:t>
    </w:r>
    <w:r>
      <w:rPr>
        <w:sz w:val="42"/>
        <w:szCs w:val="42"/>
        <w:b/>
        <w:bCs/>
        <w:u w:val="single" w:color="auto"/>
        <w:spacing w:val="-20"/>
      </w:rPr>
      <w:t>5</w:t>
    </w:r>
  </w:p>
</w:hdr>
</file>

<file path=word/header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7"/>
      <w:spacing w:before="82" w:line="219" w:lineRule="auto"/>
      <w:tabs>
        <w:tab w:val="left" w:pos="529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"/>
      </w:rPr>
      <w:t>1206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29"/>
      </w:rPr>
      <w:t xml:space="preserve"> 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"/>
      </w:rPr>
      <w:t>dài   —dǎn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7"/>
      </w:rPr>
      <w:t xml:space="preserve">   </w:t>
    </w:r>
    <w:r>
      <w:rPr>
        <w:sz w:val="42"/>
        <w:szCs w:val="42"/>
        <w:u w:val="single" w:color="auto"/>
        <w:spacing w:val="3"/>
      </w:rPr>
      <w:t>建禪甑默统赡  </w:t>
    </w:r>
    <w:r>
      <w:rPr>
        <w:rFonts w:ascii="LiSu" w:hAnsi="LiSu" w:eastAsia="LiSu" w:cs="LiSu"/>
        <w:sz w:val="42"/>
        <w:szCs w:val="42"/>
        <w:u w:val="single" w:color="auto"/>
        <w:spacing w:val="3"/>
      </w:rPr>
      <w:t>附录</w:t>
    </w:r>
    <w:r>
      <w:rPr>
        <w:rFonts w:ascii="LiSu" w:hAnsi="LiSu" w:eastAsia="LiSu" w:cs="LiSu"/>
        <w:sz w:val="42"/>
        <w:szCs w:val="42"/>
        <w:u w:val="single" w:color="auto"/>
        <w:spacing w:val="148"/>
      </w:rPr>
      <w:t xml:space="preserve"> </w:t>
    </w:r>
    <w:r>
      <w:rPr>
        <w:sz w:val="42"/>
        <w:szCs w:val="42"/>
        <w:u w:val="single" w:color="auto"/>
        <w:spacing w:val="3"/>
      </w:rPr>
      <w:t>难字简释                                </w:t>
    </w:r>
    <w:r>
      <w:rPr>
        <w:sz w:val="42"/>
        <w:szCs w:val="42"/>
        <w:u w:val="single" w:color="auto"/>
        <w:spacing w:val="2"/>
      </w:rPr>
      <w:t xml:space="preserve">          </w:t>
    </w:r>
  </w:p>
</w:hdr>
</file>

<file path=word/header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15"/>
      <w:spacing w:before="83" w:line="219" w:lineRule="auto"/>
      <w:tabs>
        <w:tab w:val="left" w:pos="10600"/>
      </w:tabs>
      <w:rPr>
        <w:rFonts w:ascii="Times New Roman" w:hAnsi="Times New Roman" w:eastAsia="Times New Roman" w:cs="Times New Roman"/>
        <w:sz w:val="41"/>
        <w:szCs w:val="41"/>
      </w:rPr>
    </w:pPr>
    <w:r>
      <w:rPr>
        <w:sz w:val="41"/>
        <w:szCs w:val="41"/>
        <w:u w:val="single" w:color="auto"/>
      </w:rPr>
      <w:tab/>
    </w:r>
    <w:r>
      <w:rPr>
        <w:sz w:val="41"/>
        <w:szCs w:val="41"/>
        <w:u w:val="single" w:color="auto"/>
        <w:spacing w:val="-8"/>
      </w:rPr>
      <w:t>附</w:t>
    </w:r>
    <w:r>
      <w:rPr>
        <w:sz w:val="41"/>
        <w:szCs w:val="41"/>
        <w:u w:val="single" w:color="auto"/>
        <w:spacing w:val="-83"/>
      </w:rPr>
      <w:t xml:space="preserve"> </w:t>
    </w:r>
    <w:r>
      <w:rPr>
        <w:sz w:val="41"/>
        <w:szCs w:val="41"/>
        <w:u w:val="single" w:color="auto"/>
        <w:spacing w:val="-8"/>
      </w:rPr>
      <w:t>录</w:t>
    </w:r>
    <w:r>
      <w:rPr>
        <w:sz w:val="41"/>
        <w:szCs w:val="41"/>
        <w:u w:val="single" w:color="auto"/>
        <w:spacing w:val="-92"/>
      </w:rPr>
      <w:t xml:space="preserve"> </w:t>
    </w:r>
    <w:r>
      <w:rPr>
        <w:sz w:val="41"/>
        <w:szCs w:val="41"/>
        <w:u w:val="single" w:color="auto"/>
        <w:spacing w:val="-8"/>
      </w:rPr>
      <w:t>难</w:t>
    </w:r>
    <w:r>
      <w:rPr>
        <w:sz w:val="41"/>
        <w:szCs w:val="41"/>
        <w:u w:val="single" w:color="auto"/>
        <w:spacing w:val="-89"/>
      </w:rPr>
      <w:t xml:space="preserve"> </w:t>
    </w:r>
    <w:r>
      <w:rPr>
        <w:sz w:val="41"/>
        <w:szCs w:val="41"/>
        <w:u w:val="single" w:color="auto"/>
        <w:spacing w:val="-8"/>
      </w:rPr>
      <w:t>字</w:t>
    </w:r>
    <w:r>
      <w:rPr>
        <w:sz w:val="41"/>
        <w:szCs w:val="41"/>
        <w:u w:val="single" w:color="auto"/>
        <w:spacing w:val="-82"/>
      </w:rPr>
      <w:t xml:space="preserve"> </w:t>
    </w:r>
    <w:r>
      <w:rPr>
        <w:sz w:val="41"/>
        <w:szCs w:val="41"/>
        <w:u w:val="single" w:color="auto"/>
        <w:spacing w:val="-8"/>
      </w:rPr>
      <w:t>简</w:t>
    </w:r>
    <w:r>
      <w:rPr>
        <w:sz w:val="41"/>
        <w:szCs w:val="41"/>
        <w:u w:val="single" w:color="auto"/>
        <w:spacing w:val="-92"/>
      </w:rPr>
      <w:t xml:space="preserve"> </w:t>
    </w:r>
    <w:r>
      <w:rPr>
        <w:sz w:val="41"/>
        <w:szCs w:val="41"/>
        <w:u w:val="single" w:color="auto"/>
        <w:spacing w:val="-8"/>
      </w:rPr>
      <w:t>释</w:t>
    </w:r>
    <w:r>
      <w:rPr>
        <w:sz w:val="41"/>
        <w:szCs w:val="41"/>
        <w:u w:val="single" w:color="auto"/>
        <w:spacing w:val="-85"/>
      </w:rPr>
      <w:t xml:space="preserve"> </w:t>
    </w:r>
    <w:r>
      <w:rPr>
        <w:sz w:val="41"/>
        <w:szCs w:val="41"/>
        <w:u w:val="single" w:color="auto"/>
        <w:spacing w:val="-8"/>
      </w:rPr>
      <w:t>髡</w:t>
    </w:r>
    <w:r>
      <w:rPr>
        <w:sz w:val="41"/>
        <w:szCs w:val="41"/>
        <w:u w:val="single" w:color="auto"/>
        <w:spacing w:val="-92"/>
      </w:rPr>
      <w:t xml:space="preserve"> </w:t>
    </w:r>
    <w:r>
      <w:rPr>
        <w:sz w:val="41"/>
        <w:szCs w:val="41"/>
        <w:u w:val="single" w:color="auto"/>
        <w:spacing w:val="-8"/>
      </w:rPr>
      <w:t>麒</w:t>
    </w:r>
    <w:r>
      <w:rPr>
        <w:sz w:val="41"/>
        <w:szCs w:val="41"/>
        <w:u w:val="single" w:color="auto"/>
        <w:spacing w:val="-91"/>
      </w:rPr>
      <w:t xml:space="preserve"> </w:t>
    </w:r>
    <w:r>
      <w:rPr>
        <w:sz w:val="41"/>
        <w:szCs w:val="41"/>
        <w:u w:val="single" w:color="auto"/>
        <w:spacing w:val="-8"/>
      </w:rPr>
      <w:t>假</w:t>
    </w:r>
    <w:r>
      <w:rPr>
        <w:sz w:val="41"/>
        <w:szCs w:val="41"/>
        <w:u w:val="single" w:color="auto"/>
        <w:spacing w:val="-92"/>
      </w:rPr>
      <w:t xml:space="preserve"> </w:t>
    </w:r>
    <w:r>
      <w:rPr>
        <w:sz w:val="41"/>
        <w:szCs w:val="41"/>
        <w:u w:val="single" w:color="auto"/>
        <w:spacing w:val="-8"/>
      </w:rPr>
      <w:t>檐</w:t>
    </w:r>
    <w:r>
      <w:rPr>
        <w:sz w:val="41"/>
        <w:szCs w:val="41"/>
        <w:u w:val="single" w:color="auto"/>
        <w:spacing w:val="-82"/>
      </w:rPr>
      <w:t xml:space="preserve"> </w:t>
    </w:r>
    <w:r>
      <w:rPr>
        <w:sz w:val="41"/>
        <w:szCs w:val="41"/>
        <w:u w:val="single" w:color="auto"/>
        <w:spacing w:val="-8"/>
      </w:rPr>
      <w:t>登</w:t>
    </w:r>
    <w:r>
      <w:rPr>
        <w:sz w:val="41"/>
        <w:szCs w:val="41"/>
        <w:u w:val="single" w:color="auto"/>
        <w:spacing w:val="145"/>
      </w:rPr>
      <w:t xml:space="preserve"> 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-8"/>
      </w:rPr>
      <w:t>dàn      1207</w:t>
    </w:r>
  </w:p>
</w:hdr>
</file>

<file path=word/header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578"/>
      <w:spacing w:before="88" w:line="219" w:lineRule="auto"/>
      <w:rPr>
        <w:rFonts w:ascii="Times New Roman" w:hAnsi="Times New Roman" w:eastAsia="Times New Roman" w:cs="Times New Roman"/>
        <w:sz w:val="45"/>
        <w:szCs w:val="45"/>
      </w:rPr>
    </w:pPr>
    <w:r>
      <w:drawing>
        <wp:anchor distT="0" distB="0" distL="0" distR="0" simplePos="0" relativeHeight="251738112" behindDoc="0" locked="0" layoutInCell="0" allowOverlap="1">
          <wp:simplePos x="0" y="0"/>
          <wp:positionH relativeFrom="page">
            <wp:posOffset>1477942</wp:posOffset>
          </wp:positionH>
          <wp:positionV relativeFrom="page">
            <wp:posOffset>948506</wp:posOffset>
          </wp:positionV>
          <wp:extent cx="11718221" cy="11064"/>
          <wp:effectExtent l="0" t="0" r="0" b="0"/>
          <wp:wrapNone/>
          <wp:docPr id="190" name="IM 190"/>
          <wp:cNvGraphicFramePr/>
          <a:graphic>
            <a:graphicData uri="http://schemas.openxmlformats.org/drawingml/2006/picture">
              <pic:pic>
                <pic:nvPicPr>
                  <pic:cNvPr id="190" name="IM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8221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  <w:szCs w:val="45"/>
        <w:spacing w:val="39"/>
      </w:rPr>
      <w:t>附录难字简释翻辊碑液邃</w:t>
    </w:r>
    <w:r>
      <w:rPr>
        <w:sz w:val="45"/>
        <w:szCs w:val="45"/>
        <w:spacing w:val="117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39"/>
      </w:rPr>
      <w:t>dào—dí     1209</w:t>
    </w:r>
  </w:p>
</w:hdr>
</file>

<file path=word/header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77"/>
      <w:spacing w:before="78" w:line="221" w:lineRule="auto"/>
      <w:tabs>
        <w:tab w:val="left" w:pos="467"/>
      </w:tabs>
      <w:rPr>
        <w:sz w:val="39"/>
        <w:szCs w:val="39"/>
      </w:rPr>
    </w:pPr>
    <w:r>
      <w:rPr>
        <w:rFonts w:ascii="Times New Roman" w:hAnsi="Times New Roman" w:eastAsia="Times New Roman" w:cs="Times New Roman"/>
        <w:sz w:val="39"/>
        <w:szCs w:val="39"/>
        <w:u w:val="single" w:color="auto"/>
      </w:rPr>
      <w:tab/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25"/>
      </w:rPr>
      <w:t>1210       dí—dì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22"/>
      </w:rPr>
      <w:t xml:space="preserve">   </w:t>
    </w:r>
    <w:r>
      <w:rPr>
        <w:sz w:val="39"/>
        <w:szCs w:val="39"/>
        <w:u w:val="single" w:color="auto"/>
        <w:spacing w:val="25"/>
      </w:rPr>
      <w:t>颜弧低林的均勒啜墜附录  难字简释                                      </w:t>
    </w:r>
  </w:p>
</w:hdr>
</file>

<file path=word/header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076"/>
      <w:spacing w:before="85" w:line="220" w:lineRule="auto"/>
      <w:rPr>
        <w:rFonts w:ascii="Times New Roman" w:hAnsi="Times New Roman" w:eastAsia="Times New Roman" w:cs="Times New Roman"/>
        <w:sz w:val="43"/>
        <w:szCs w:val="43"/>
      </w:rPr>
    </w:pPr>
    <w:r>
      <w:drawing>
        <wp:anchor distT="0" distB="0" distL="0" distR="0" simplePos="0" relativeHeight="251742208" behindDoc="0" locked="0" layoutInCell="0" allowOverlap="1">
          <wp:simplePos x="0" y="0"/>
          <wp:positionH relativeFrom="page">
            <wp:posOffset>1339993</wp:posOffset>
          </wp:positionH>
          <wp:positionV relativeFrom="page">
            <wp:posOffset>1009056</wp:posOffset>
          </wp:positionV>
          <wp:extent cx="11712785" cy="11064"/>
          <wp:effectExtent l="0" t="0" r="0" b="0"/>
          <wp:wrapNone/>
          <wp:docPr id="204" name="IM 204"/>
          <wp:cNvGraphicFramePr/>
          <a:graphic>
            <a:graphicData uri="http://schemas.openxmlformats.org/drawingml/2006/picture">
              <pic:pic>
                <pic:nvPicPr>
                  <pic:cNvPr id="204" name="IM 2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5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3"/>
        <w:szCs w:val="43"/>
        <w:spacing w:val="-3"/>
      </w:rPr>
      <w:t>附录</w:t>
    </w:r>
    <w:r>
      <w:rPr>
        <w:sz w:val="43"/>
        <w:szCs w:val="43"/>
        <w:spacing w:val="172"/>
      </w:rPr>
      <w:t xml:space="preserve"> </w:t>
    </w:r>
    <w:r>
      <w:rPr>
        <w:sz w:val="43"/>
        <w:szCs w:val="43"/>
        <w:spacing w:val="-3"/>
      </w:rPr>
      <w:t>难字简释  痪镇值故扈哈鲷蚂  </w:t>
    </w:r>
    <w:r>
      <w:rPr>
        <w:rFonts w:ascii="Times New Roman" w:hAnsi="Times New Roman" w:eastAsia="Times New Roman" w:cs="Times New Roman"/>
        <w:sz w:val="43"/>
        <w:szCs w:val="43"/>
        <w:spacing w:val="-3"/>
      </w:rPr>
      <w:t>diān—diāo</w:t>
    </w:r>
    <w:r>
      <w:rPr>
        <w:rFonts w:ascii="Times New Roman" w:hAnsi="Times New Roman" w:eastAsia="Times New Roman" w:cs="Times New Roman"/>
        <w:sz w:val="43"/>
        <w:szCs w:val="43"/>
        <w:spacing w:val="-4"/>
      </w:rPr>
      <w:t xml:space="preserve">       1211</w:t>
    </w:r>
  </w:p>
</w:hdr>
</file>

<file path=word/header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4"/>
      <w:spacing w:before="85" w:line="218" w:lineRule="auto"/>
      <w:tabs>
        <w:tab w:val="left" w:pos="9317"/>
      </w:tabs>
      <w:rPr>
        <w:rFonts w:ascii="Times New Roman" w:hAnsi="Times New Roman" w:eastAsia="Times New Roman" w:cs="Times New Roman"/>
        <w:sz w:val="44"/>
        <w:szCs w:val="44"/>
      </w:rPr>
    </w:pPr>
    <w:r>
      <w:rPr>
        <w:sz w:val="44"/>
        <w:szCs w:val="44"/>
        <w:u w:val="single" w:color="auto"/>
      </w:rPr>
      <w:tab/>
    </w:r>
    <w:r>
      <w:rPr>
        <w:sz w:val="44"/>
        <w:szCs w:val="44"/>
        <w:u w:val="single" w:color="auto"/>
        <w:spacing w:val="28"/>
      </w:rPr>
      <w:t>附录难字简释髭峰钉湮竦料</w:t>
    </w:r>
    <w:r>
      <w:rPr>
        <w:sz w:val="44"/>
        <w:szCs w:val="44"/>
        <w:u w:val="single" w:color="auto"/>
        <w:spacing w:val="159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u w:val="single" w:color="auto"/>
      </w:rPr>
      <w:t>di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28"/>
      </w:rPr>
      <w:t>é—dǒu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4"/>
      </w:rPr>
      <w:t xml:space="preserve">     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28"/>
      </w:rPr>
      <w:t>1213</w:t>
    </w:r>
  </w:p>
</w:hdr>
</file>

<file path=word/header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2"/>
      <w:spacing w:before="90" w:line="221" w:lineRule="auto"/>
      <w:rPr>
        <w:rFonts w:ascii="SimHei" w:hAnsi="SimHei" w:eastAsia="SimHei" w:cs="SimHei"/>
        <w:sz w:val="46"/>
        <w:szCs w:val="46"/>
      </w:rPr>
    </w:pPr>
    <w:r>
      <w:rPr>
        <w:rFonts w:ascii="SimHei" w:hAnsi="SimHei" w:eastAsia="SimHei" w:cs="SimHei"/>
        <w:sz w:val="46"/>
        <w:szCs w:val="46"/>
        <w:u w:val="single" w:color="auto"/>
        <w:spacing w:val="-15"/>
      </w:rPr>
      <w:t>1</w:t>
    </w:r>
    <w:r>
      <w:rPr>
        <w:rFonts w:ascii="SimHei" w:hAnsi="SimHei" w:eastAsia="SimHei" w:cs="SimHei"/>
        <w:sz w:val="46"/>
        <w:szCs w:val="46"/>
        <w:u w:val="single" w:color="auto"/>
        <w:spacing w:val="-76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2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1</w:t>
    </w:r>
    <w:r>
      <w:rPr>
        <w:rFonts w:ascii="SimHei" w:hAnsi="SimHei" w:eastAsia="SimHei" w:cs="SimHei"/>
        <w:sz w:val="46"/>
        <w:szCs w:val="46"/>
        <w:u w:val="single" w:color="auto"/>
        <w:spacing w:val="-85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4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 xml:space="preserve"> 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d</w:t>
    </w:r>
    <w:r>
      <w:rPr>
        <w:rFonts w:ascii="SimHei" w:hAnsi="SimHei" w:eastAsia="SimHei" w:cs="SimHei"/>
        <w:sz w:val="46"/>
        <w:szCs w:val="46"/>
        <w:u w:val="single" w:color="auto"/>
        <w:spacing w:val="-69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ǒ</w:t>
    </w:r>
    <w:r>
      <w:rPr>
        <w:rFonts w:ascii="SimHei" w:hAnsi="SimHei" w:eastAsia="SimHei" w:cs="SimHei"/>
        <w:sz w:val="46"/>
        <w:szCs w:val="46"/>
        <w:u w:val="single" w:color="auto"/>
        <w:spacing w:val="-64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u</w:t>
    </w:r>
    <w:r>
      <w:rPr>
        <w:rFonts w:ascii="SimHei" w:hAnsi="SimHei" w:eastAsia="SimHei" w:cs="SimHei"/>
        <w:sz w:val="46"/>
        <w:szCs w:val="46"/>
        <w:u w:val="single" w:color="auto"/>
        <w:spacing w:val="-91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—</w:t>
    </w:r>
    <w:r>
      <w:rPr>
        <w:rFonts w:ascii="SimHei" w:hAnsi="SimHei" w:eastAsia="SimHei" w:cs="SimHei"/>
        <w:sz w:val="46"/>
        <w:szCs w:val="46"/>
        <w:u w:val="single" w:color="auto"/>
        <w:spacing w:val="-74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d</w:t>
    </w:r>
    <w:r>
      <w:rPr>
        <w:rFonts w:ascii="SimHei" w:hAnsi="SimHei" w:eastAsia="SimHei" w:cs="SimHei"/>
        <w:sz w:val="46"/>
        <w:szCs w:val="46"/>
        <w:u w:val="single" w:color="auto"/>
        <w:spacing w:val="-70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ú</w:t>
    </w:r>
    <w:r>
      <w:rPr>
        <w:rFonts w:ascii="SimHei" w:hAnsi="SimHei" w:eastAsia="SimHei" w:cs="SimHei"/>
        <w:sz w:val="46"/>
        <w:szCs w:val="46"/>
        <w:u w:val="single" w:color="auto"/>
        <w:spacing w:val="-72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蚪</w:t>
    </w:r>
    <w:r>
      <w:rPr>
        <w:rFonts w:ascii="SimHei" w:hAnsi="SimHei" w:eastAsia="SimHei" w:cs="SimHei"/>
        <w:sz w:val="46"/>
        <w:szCs w:val="46"/>
        <w:u w:val="single" w:color="auto"/>
        <w:spacing w:val="-74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桓</w:t>
    </w:r>
    <w:r>
      <w:rPr>
        <w:rFonts w:ascii="SimHei" w:hAnsi="SimHei" w:eastAsia="SimHei" w:cs="SimHei"/>
        <w:sz w:val="46"/>
        <w:szCs w:val="46"/>
        <w:u w:val="single" w:color="auto"/>
        <w:spacing w:val="-69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恒</w:t>
    </w:r>
    <w:r>
      <w:rPr>
        <w:rFonts w:ascii="SimHei" w:hAnsi="SimHei" w:eastAsia="SimHei" w:cs="SimHei"/>
        <w:sz w:val="46"/>
        <w:szCs w:val="46"/>
        <w:u w:val="single" w:color="auto"/>
        <w:spacing w:val="-68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郭</w:t>
    </w:r>
    <w:r>
      <w:rPr>
        <w:rFonts w:ascii="SimHei" w:hAnsi="SimHei" w:eastAsia="SimHei" w:cs="SimHei"/>
        <w:sz w:val="46"/>
        <w:szCs w:val="46"/>
        <w:u w:val="single" w:color="auto"/>
        <w:spacing w:val="-52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閣</w:t>
    </w:r>
    <w:r>
      <w:rPr>
        <w:rFonts w:ascii="SimHei" w:hAnsi="SimHei" w:eastAsia="SimHei" w:cs="SimHei"/>
        <w:sz w:val="46"/>
        <w:szCs w:val="46"/>
        <w:u w:val="single" w:color="auto"/>
        <w:spacing w:val="-73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講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附</w:t>
    </w:r>
    <w:r>
      <w:rPr>
        <w:rFonts w:ascii="SimHei" w:hAnsi="SimHei" w:eastAsia="SimHei" w:cs="SimHei"/>
        <w:sz w:val="46"/>
        <w:szCs w:val="46"/>
        <w:u w:val="single" w:color="auto"/>
        <w:spacing w:val="-68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录</w:t>
    </w:r>
    <w:r>
      <w:rPr>
        <w:rFonts w:ascii="SimHei" w:hAnsi="SimHei" w:eastAsia="SimHei" w:cs="SimHei"/>
        <w:sz w:val="46"/>
        <w:szCs w:val="46"/>
        <w:u w:val="single" w:color="auto"/>
        <w:spacing w:val="-72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5"/>
      </w:rPr>
      <w:t>难</w:t>
    </w:r>
    <w:r>
      <w:rPr>
        <w:rFonts w:ascii="SimHei" w:hAnsi="SimHei" w:eastAsia="SimHei" w:cs="SimHei"/>
        <w:sz w:val="46"/>
        <w:szCs w:val="46"/>
        <w:u w:val="single" w:color="auto"/>
        <w:spacing w:val="-54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6"/>
      </w:rPr>
      <w:t>字</w:t>
    </w:r>
    <w:r>
      <w:rPr>
        <w:rFonts w:ascii="SimHei" w:hAnsi="SimHei" w:eastAsia="SimHei" w:cs="SimHei"/>
        <w:sz w:val="46"/>
        <w:szCs w:val="46"/>
        <w:u w:val="single" w:color="auto"/>
        <w:spacing w:val="-61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6"/>
      </w:rPr>
      <w:t>简</w:t>
    </w:r>
    <w:r>
      <w:rPr>
        <w:rFonts w:ascii="SimHei" w:hAnsi="SimHei" w:eastAsia="SimHei" w:cs="SimHei"/>
        <w:sz w:val="46"/>
        <w:szCs w:val="46"/>
        <w:u w:val="single" w:color="auto"/>
        <w:spacing w:val="-76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-16"/>
      </w:rPr>
      <w:t>释</w:t>
    </w:r>
    <w:r>
      <w:rPr>
        <w:rFonts w:ascii="SimHei" w:hAnsi="SimHei" w:eastAsia="SimHei" w:cs="SimHei"/>
        <w:sz w:val="46"/>
        <w:szCs w:val="46"/>
        <w:u w:val="single" w:color="auto"/>
        <w:spacing w:val="-16"/>
      </w:rPr>
      <w:t xml:space="preserve">                               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86" w:line="220" w:lineRule="auto"/>
      <w:rPr>
        <w:sz w:val="44"/>
        <w:szCs w:val="44"/>
      </w:rPr>
    </w:pPr>
    <w: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1797706</wp:posOffset>
          </wp:positionH>
          <wp:positionV relativeFrom="paragraph">
            <wp:posOffset>127100</wp:posOffset>
          </wp:positionV>
          <wp:extent cx="220518" cy="220479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20518" cy="220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  <w:szCs w:val="44"/>
        <w:u w:val="single" w:color="auto"/>
        <w:spacing w:val="-15"/>
      </w:rPr>
      <w:t>1172</w:t>
    </w:r>
    <w:r>
      <w:rPr>
        <w:sz w:val="44"/>
        <w:szCs w:val="44"/>
        <w:u w:val="single" w:color="auto"/>
        <w:spacing w:val="186"/>
      </w:rPr>
      <w:t xml:space="preserve"> </w:t>
    </w:r>
    <w:r>
      <w:rPr>
        <w:sz w:val="44"/>
        <w:szCs w:val="44"/>
        <w:u w:val="single" w:color="auto"/>
        <w:spacing w:val="-15"/>
      </w:rPr>
      <w:t>ào  块</w:t>
    </w:r>
    <w:r>
      <w:rPr>
        <w:sz w:val="44"/>
        <w:szCs w:val="44"/>
        <w:u w:val="single" w:color="auto"/>
        <w:spacing w:val="55"/>
      </w:rPr>
      <w:t xml:space="preserve"> </w:t>
    </w:r>
    <w:r>
      <w:rPr>
        <w:sz w:val="44"/>
        <w:szCs w:val="44"/>
        <w:u w:val="single" w:color="auto"/>
        <w:spacing w:val="-15"/>
      </w:rPr>
      <w:t>附</w:t>
    </w:r>
    <w:r>
      <w:rPr>
        <w:sz w:val="44"/>
        <w:szCs w:val="44"/>
        <w:u w:val="single" w:color="auto"/>
        <w:spacing w:val="22"/>
      </w:rPr>
      <w:t xml:space="preserve"> </w:t>
    </w:r>
    <w:r>
      <w:rPr>
        <w:sz w:val="44"/>
        <w:szCs w:val="44"/>
        <w:u w:val="single" w:color="auto"/>
        <w:spacing w:val="-15"/>
      </w:rPr>
      <w:t>录</w:t>
    </w:r>
    <w:r>
      <w:rPr>
        <w:sz w:val="44"/>
        <w:szCs w:val="44"/>
        <w:u w:val="single" w:color="auto"/>
        <w:spacing w:val="159"/>
      </w:rPr>
      <w:t xml:space="preserve"> </w:t>
    </w:r>
    <w:r>
      <w:rPr>
        <w:sz w:val="44"/>
        <w:szCs w:val="44"/>
        <w:u w:val="single" w:color="auto"/>
        <w:spacing w:val="-15"/>
      </w:rPr>
      <w:t>难字简释</w:t>
    </w:r>
    <w:r>
      <w:rPr>
        <w:sz w:val="44"/>
        <w:szCs w:val="44"/>
        <w:u w:val="single" w:color="auto"/>
      </w:rPr>
      <w:t xml:space="preserve">                                                          </w:t>
    </w:r>
  </w:p>
</w:hdr>
</file>

<file path=word/header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065"/>
      <w:spacing w:before="83" w:line="221" w:lineRule="auto"/>
      <w:rPr>
        <w:rFonts w:ascii="Times New Roman" w:hAnsi="Times New Roman" w:eastAsia="Times New Roman" w:cs="Times New Roman"/>
        <w:sz w:val="42"/>
        <w:szCs w:val="42"/>
      </w:rPr>
    </w:pPr>
    <w:r>
      <w:drawing>
        <wp:anchor distT="0" distB="0" distL="0" distR="0" simplePos="0" relativeHeight="251754496" behindDoc="0" locked="0" layoutInCell="0" allowOverlap="1">
          <wp:simplePos x="0" y="0"/>
          <wp:positionH relativeFrom="page">
            <wp:posOffset>1373049</wp:posOffset>
          </wp:positionH>
          <wp:positionV relativeFrom="page">
            <wp:posOffset>1069812</wp:posOffset>
          </wp:positionV>
          <wp:extent cx="11740401" cy="11062"/>
          <wp:effectExtent l="0" t="0" r="0" b="0"/>
          <wp:wrapNone/>
          <wp:docPr id="252" name="IM 252"/>
          <wp:cNvGraphicFramePr/>
          <a:graphic>
            <a:graphicData uri="http://schemas.openxmlformats.org/drawingml/2006/picture">
              <pic:pic>
                <pic:nvPicPr>
                  <pic:cNvPr id="252" name="IM 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40401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2"/>
        <w:szCs w:val="42"/>
        <w:spacing w:val="23"/>
      </w:rPr>
      <w:t>附录</w:t>
    </w:r>
    <w:r>
      <w:rPr>
        <w:sz w:val="42"/>
        <w:szCs w:val="42"/>
        <w:spacing w:val="177"/>
      </w:rPr>
      <w:t xml:space="preserve"> </w:t>
    </w:r>
    <w:r>
      <w:rPr>
        <w:sz w:val="42"/>
        <w:szCs w:val="42"/>
        <w:spacing w:val="23"/>
      </w:rPr>
      <w:t>难字简释凝髻捶随</w:t>
    </w:r>
    <w:r>
      <w:rPr>
        <w:sz w:val="42"/>
        <w:szCs w:val="42"/>
        <w:spacing w:val="157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</w:rPr>
      <w:t>du</w:t>
    </w:r>
    <w:r>
      <w:rPr>
        <w:rFonts w:ascii="Times New Roman" w:hAnsi="Times New Roman" w:eastAsia="Times New Roman" w:cs="Times New Roman"/>
        <w:sz w:val="42"/>
        <w:szCs w:val="42"/>
        <w:spacing w:val="23"/>
      </w:rPr>
      <w:t>ó—</w:t>
    </w:r>
    <w:r>
      <w:rPr>
        <w:rFonts w:ascii="Times New Roman" w:hAnsi="Times New Roman" w:eastAsia="Times New Roman" w:cs="Times New Roman"/>
        <w:sz w:val="42"/>
        <w:szCs w:val="42"/>
      </w:rPr>
      <w:t>du</w:t>
    </w:r>
    <w:r>
      <w:rPr>
        <w:rFonts w:ascii="Times New Roman" w:hAnsi="Times New Roman" w:eastAsia="Times New Roman" w:cs="Times New Roman"/>
        <w:sz w:val="42"/>
        <w:szCs w:val="42"/>
        <w:spacing w:val="23"/>
      </w:rPr>
      <w:t>ò      1217</w:t>
    </w:r>
  </w:p>
</w:hdr>
</file>

<file path=word/header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5"/>
      <w:spacing w:before="81" w:line="220" w:lineRule="auto"/>
      <w:rPr>
        <w:sz w:val="39"/>
        <w:szCs w:val="39"/>
      </w:rPr>
    </w:pPr>
    <w:r>
      <w:drawing>
        <wp:anchor distT="0" distB="0" distL="0" distR="0" simplePos="0" relativeHeight="251756544" behindDoc="0" locked="0" layoutInCell="1" allowOverlap="1">
          <wp:simplePos x="0" y="0"/>
          <wp:positionH relativeFrom="column">
            <wp:posOffset>127243</wp:posOffset>
          </wp:positionH>
          <wp:positionV relativeFrom="paragraph">
            <wp:posOffset>289818</wp:posOffset>
          </wp:positionV>
          <wp:extent cx="11506584" cy="12560"/>
          <wp:effectExtent l="0" t="0" r="0" b="0"/>
          <wp:wrapNone/>
          <wp:docPr id="260" name="IM 260"/>
          <wp:cNvGraphicFramePr/>
          <a:graphic>
            <a:graphicData uri="http://schemas.openxmlformats.org/drawingml/2006/picture">
              <pic:pic>
                <pic:nvPicPr>
                  <pic:cNvPr id="260" name="IM 2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06584" cy="12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-15"/>
      </w:rPr>
      <w:t>1 2</w:t>
    </w:r>
    <w:r>
      <w:rPr>
        <w:sz w:val="39"/>
        <w:szCs w:val="39"/>
        <w:spacing w:val="41"/>
      </w:rPr>
      <w:t xml:space="preserve"> </w:t>
    </w:r>
    <w:r>
      <w:rPr>
        <w:sz w:val="39"/>
        <w:szCs w:val="39"/>
        <w:spacing w:val="-15"/>
      </w:rPr>
      <w:t>1 8</w:t>
    </w:r>
    <w:r>
      <w:rPr>
        <w:sz w:val="39"/>
        <w:szCs w:val="39"/>
        <w:spacing w:val="6"/>
      </w:rPr>
      <w:t xml:space="preserve">   </w:t>
    </w:r>
    <w:r>
      <w:rPr>
        <w:sz w:val="39"/>
        <w:szCs w:val="39"/>
        <w:spacing w:val="-15"/>
      </w:rPr>
      <w:t>ē</w:t>
    </w:r>
    <w:r>
      <w:rPr>
        <w:sz w:val="39"/>
        <w:szCs w:val="39"/>
        <w:spacing w:val="19"/>
      </w:rPr>
      <w:t xml:space="preserve"> </w:t>
    </w:r>
    <w:r>
      <w:rPr>
        <w:sz w:val="39"/>
        <w:szCs w:val="39"/>
        <w:spacing w:val="-15"/>
      </w:rPr>
      <w:t>一</w:t>
    </w:r>
    <w:r>
      <w:rPr>
        <w:sz w:val="39"/>
        <w:szCs w:val="39"/>
        <w:spacing w:val="21"/>
      </w:rPr>
      <w:t xml:space="preserve"> </w:t>
    </w:r>
    <w:r>
      <w:rPr>
        <w:sz w:val="39"/>
        <w:szCs w:val="39"/>
        <w:spacing w:val="-15"/>
      </w:rPr>
      <w:t>è</w:t>
    </w:r>
    <w:r>
      <w:rPr>
        <w:sz w:val="39"/>
        <w:szCs w:val="39"/>
        <w:spacing w:val="16"/>
      </w:rPr>
      <w:t xml:space="preserve"> </w:t>
    </w:r>
    <w:r>
      <w:rPr>
        <w:sz w:val="39"/>
        <w:szCs w:val="39"/>
        <w:spacing w:val="-15"/>
      </w:rPr>
      <w:t>婴</w:t>
    </w:r>
    <w:r>
      <w:rPr>
        <w:sz w:val="39"/>
        <w:szCs w:val="39"/>
        <w:spacing w:val="16"/>
      </w:rPr>
      <w:t xml:space="preserve"> </w:t>
    </w:r>
    <w:r>
      <w:rPr>
        <w:sz w:val="39"/>
        <w:szCs w:val="39"/>
        <w:spacing w:val="-15"/>
      </w:rPr>
      <w:t>莪</w:t>
    </w:r>
    <w:r>
      <w:rPr>
        <w:sz w:val="39"/>
        <w:szCs w:val="39"/>
        <w:spacing w:val="12"/>
      </w:rPr>
      <w:t xml:space="preserve"> </w:t>
    </w:r>
    <w:r>
      <w:rPr>
        <w:sz w:val="39"/>
        <w:szCs w:val="39"/>
        <w:spacing w:val="-15"/>
      </w:rPr>
      <w:t>賊</w:t>
    </w:r>
    <w:r>
      <w:rPr>
        <w:sz w:val="39"/>
        <w:szCs w:val="39"/>
        <w:spacing w:val="9"/>
      </w:rPr>
      <w:t xml:space="preserve"> </w:t>
    </w:r>
    <w:r>
      <w:rPr>
        <w:sz w:val="39"/>
        <w:szCs w:val="39"/>
        <w:spacing w:val="-15"/>
      </w:rPr>
      <w:t>場</w:t>
    </w:r>
    <w:r>
      <w:rPr>
        <w:sz w:val="39"/>
        <w:szCs w:val="39"/>
        <w:spacing w:val="17"/>
      </w:rPr>
      <w:t xml:space="preserve"> </w:t>
    </w:r>
    <w:r>
      <w:rPr>
        <w:sz w:val="39"/>
        <w:szCs w:val="39"/>
        <w:spacing w:val="-15"/>
      </w:rPr>
      <w:t>蝎</w:t>
    </w:r>
    <w:r>
      <w:rPr>
        <w:sz w:val="39"/>
        <w:szCs w:val="39"/>
        <w:spacing w:val="5"/>
      </w:rPr>
      <w:t xml:space="preserve">       </w:t>
    </w:r>
    <w:r>
      <w:rPr>
        <w:sz w:val="39"/>
        <w:szCs w:val="39"/>
        <w:spacing w:val="-15"/>
      </w:rPr>
      <w:t>附</w:t>
    </w:r>
    <w:r>
      <w:rPr>
        <w:sz w:val="39"/>
        <w:szCs w:val="39"/>
        <w:spacing w:val="16"/>
      </w:rPr>
      <w:t xml:space="preserve"> </w:t>
    </w:r>
    <w:r>
      <w:rPr>
        <w:sz w:val="39"/>
        <w:szCs w:val="39"/>
        <w:spacing w:val="-15"/>
      </w:rPr>
      <w:t>录</w:t>
    </w:r>
    <w:r>
      <w:rPr>
        <w:sz w:val="39"/>
        <w:szCs w:val="39"/>
        <w:spacing w:val="10"/>
      </w:rPr>
      <w:t xml:space="preserve"> </w:t>
    </w:r>
    <w:r>
      <w:rPr>
        <w:sz w:val="39"/>
        <w:szCs w:val="39"/>
        <w:spacing w:val="-15"/>
      </w:rPr>
      <w:t>难</w:t>
    </w:r>
    <w:r>
      <w:rPr>
        <w:sz w:val="39"/>
        <w:szCs w:val="39"/>
        <w:spacing w:val="13"/>
      </w:rPr>
      <w:t xml:space="preserve"> </w:t>
    </w:r>
    <w:r>
      <w:rPr>
        <w:sz w:val="39"/>
        <w:szCs w:val="39"/>
        <w:spacing w:val="-15"/>
      </w:rPr>
      <w:t>字</w:t>
    </w:r>
    <w:r>
      <w:rPr>
        <w:sz w:val="39"/>
        <w:szCs w:val="39"/>
        <w:spacing w:val="19"/>
      </w:rPr>
      <w:t xml:space="preserve"> </w:t>
    </w:r>
    <w:r>
      <w:rPr>
        <w:sz w:val="39"/>
        <w:szCs w:val="39"/>
        <w:spacing w:val="-15"/>
      </w:rPr>
      <w:t>简</w:t>
    </w:r>
    <w:r>
      <w:rPr>
        <w:sz w:val="39"/>
        <w:szCs w:val="39"/>
        <w:spacing w:val="10"/>
      </w:rPr>
      <w:t xml:space="preserve"> </w:t>
    </w:r>
    <w:r>
      <w:rPr>
        <w:sz w:val="39"/>
        <w:szCs w:val="39"/>
        <w:spacing w:val="-15"/>
      </w:rPr>
      <w:t>释</w:t>
    </w:r>
  </w:p>
</w:hdr>
</file>

<file path=word/header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51"/>
      <w:spacing w:before="90" w:line="215" w:lineRule="auto"/>
      <w:tabs>
        <w:tab w:val="left" w:pos="9244"/>
      </w:tabs>
      <w:rPr>
        <w:rFonts w:ascii="SimHei" w:hAnsi="SimHei" w:eastAsia="SimHei" w:cs="SimHei"/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27"/>
      </w:rPr>
      <w:t>附录</w:t>
    </w:r>
    <w:r>
      <w:rPr>
        <w:sz w:val="46"/>
        <w:szCs w:val="46"/>
        <w:u w:val="single" w:color="auto"/>
        <w:spacing w:val="18"/>
      </w:rPr>
      <w:t xml:space="preserve">  </w:t>
    </w:r>
    <w:r>
      <w:rPr>
        <w:sz w:val="46"/>
        <w:szCs w:val="46"/>
        <w:u w:val="single" w:color="auto"/>
        <w:spacing w:val="27"/>
      </w:rPr>
      <w:t>难字简释場益吸骸领额斡è-ē</w:t>
    </w:r>
    <w:r>
      <w:rPr>
        <w:rFonts w:ascii="SimHei" w:hAnsi="SimHei" w:eastAsia="SimHei" w:cs="SimHei"/>
        <w:sz w:val="46"/>
        <w:szCs w:val="46"/>
        <w:u w:val="single" w:color="auto"/>
      </w:rPr>
      <w:t>ng</w:t>
    </w:r>
    <w:r>
      <w:rPr>
        <w:rFonts w:ascii="SimHei" w:hAnsi="SimHei" w:eastAsia="SimHei" w:cs="SimHei"/>
        <w:sz w:val="46"/>
        <w:szCs w:val="46"/>
        <w:u w:val="single" w:color="auto"/>
        <w:spacing w:val="203"/>
      </w:rPr>
      <w:t xml:space="preserve"> </w:t>
    </w:r>
    <w:r>
      <w:rPr>
        <w:rFonts w:ascii="SimHei" w:hAnsi="SimHei" w:eastAsia="SimHei" w:cs="SimHei"/>
        <w:sz w:val="46"/>
        <w:szCs w:val="46"/>
        <w:u w:val="single" w:color="auto"/>
        <w:spacing w:val="27"/>
      </w:rPr>
      <w:t>1219</w:t>
    </w:r>
  </w:p>
</w:hdr>
</file>

<file path=word/header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4"/>
      <w:spacing w:before="96" w:line="219" w:lineRule="auto"/>
      <w:rPr/>
    </w:pPr>
    <w:r>
      <w:rPr>
        <w:u w:val="single" w:color="auto"/>
        <w:spacing w:val="-19"/>
      </w:rPr>
      <w:t>1</w:t>
    </w:r>
    <w:r>
      <w:rPr>
        <w:u w:val="single" w:color="auto"/>
        <w:spacing w:val="-60"/>
      </w:rPr>
      <w:t xml:space="preserve"> </w:t>
    </w:r>
    <w:r>
      <w:rPr>
        <w:u w:val="single" w:color="auto"/>
        <w:spacing w:val="-19"/>
      </w:rPr>
      <w:t>2</w:t>
    </w:r>
    <w:r>
      <w:rPr>
        <w:u w:val="single" w:color="auto"/>
        <w:spacing w:val="-61"/>
      </w:rPr>
      <w:t xml:space="preserve"> </w:t>
    </w:r>
    <w:r>
      <w:rPr>
        <w:u w:val="single" w:color="auto"/>
        <w:spacing w:val="-19"/>
      </w:rPr>
      <w:t>2</w:t>
    </w:r>
    <w:r>
      <w:rPr>
        <w:u w:val="single" w:color="auto"/>
        <w:spacing w:val="-63"/>
      </w:rPr>
      <w:t xml:space="preserve"> </w:t>
    </w:r>
    <w:r>
      <w:rPr>
        <w:u w:val="single" w:color="auto"/>
        <w:spacing w:val="-19"/>
      </w:rPr>
      <w:t>0</w:t>
    </w:r>
    <w:r>
      <w:rPr>
        <w:u w:val="single" w:color="auto"/>
        <w:spacing w:val="50"/>
      </w:rPr>
      <w:t xml:space="preserve">  </w:t>
    </w:r>
    <w:r>
      <w:rPr>
        <w:u w:val="single" w:color="auto"/>
        <w:spacing w:val="-19"/>
      </w:rPr>
      <w:t>é</w:t>
    </w:r>
    <w:r>
      <w:rPr>
        <w:u w:val="single" w:color="auto"/>
        <w:spacing w:val="-69"/>
      </w:rPr>
      <w:t xml:space="preserve"> </w:t>
    </w:r>
    <w:r>
      <w:rPr>
        <w:u w:val="single" w:color="auto"/>
        <w:spacing w:val="-19"/>
      </w:rPr>
      <w:t>r</w:t>
    </w:r>
    <w:r>
      <w:rPr>
        <w:u w:val="single" w:color="auto"/>
        <w:spacing w:val="-57"/>
      </w:rPr>
      <w:t xml:space="preserve"> </w:t>
    </w:r>
    <w:r>
      <w:rPr>
        <w:u w:val="single" w:color="auto"/>
        <w:spacing w:val="-19"/>
      </w:rPr>
      <w:t>酒 需</w:t>
    </w:r>
    <w:r>
      <w:rPr>
        <w:u w:val="single" w:color="auto"/>
        <w:spacing w:val="-66"/>
      </w:rPr>
      <w:t xml:space="preserve"> </w:t>
    </w:r>
    <w:r>
      <w:rPr>
        <w:u w:val="single" w:color="auto"/>
        <w:spacing w:val="-19"/>
      </w:rPr>
      <w:t>丽</w:t>
    </w:r>
    <w:r>
      <w:rPr>
        <w:u w:val="single" w:color="auto"/>
        <w:spacing w:val="-63"/>
      </w:rPr>
      <w:t xml:space="preserve"> </w:t>
    </w:r>
    <w:r>
      <w:rPr>
        <w:u w:val="single" w:color="auto"/>
        <w:spacing w:val="-19"/>
      </w:rPr>
      <w:t>杨</w:t>
    </w:r>
    <w:r>
      <w:rPr>
        <w:u w:val="single" w:color="auto"/>
        <w:spacing w:val="-69"/>
      </w:rPr>
      <w:t xml:space="preserve"> </w:t>
    </w:r>
    <w:r>
      <w:rPr>
        <w:u w:val="single" w:color="auto"/>
        <w:spacing w:val="-19"/>
      </w:rPr>
      <w:t>輛</w:t>
    </w:r>
    <w:r>
      <w:rPr>
        <w:u w:val="single" w:color="auto"/>
        <w:spacing w:val="-29"/>
      </w:rPr>
      <w:t xml:space="preserve"> </w:t>
    </w:r>
    <w:r>
      <w:rPr>
        <w:u w:val="single" w:color="auto"/>
        <w:spacing w:val="-19"/>
      </w:rPr>
      <w:t>附</w:t>
    </w:r>
    <w:r>
      <w:rPr>
        <w:u w:val="single" w:color="auto"/>
        <w:spacing w:val="-64"/>
      </w:rPr>
      <w:t xml:space="preserve"> </w:t>
    </w:r>
    <w:r>
      <w:rPr>
        <w:u w:val="single" w:color="auto"/>
        <w:spacing w:val="-19"/>
      </w:rPr>
      <w:t>录</w:t>
    </w:r>
    <w:r>
      <w:rPr>
        <w:u w:val="single" w:color="auto"/>
        <w:spacing w:val="-69"/>
      </w:rPr>
      <w:t xml:space="preserve"> </w:t>
    </w:r>
    <w:r>
      <w:rPr>
        <w:u w:val="single" w:color="auto"/>
        <w:spacing w:val="-19"/>
      </w:rPr>
      <w:t>难</w:t>
    </w:r>
    <w:r>
      <w:rPr>
        <w:u w:val="single" w:color="auto"/>
        <w:spacing w:val="-64"/>
      </w:rPr>
      <w:t xml:space="preserve"> </w:t>
    </w:r>
    <w:r>
      <w:rPr>
        <w:u w:val="single" w:color="auto"/>
        <w:spacing w:val="-19"/>
      </w:rPr>
      <w:t>字</w:t>
    </w:r>
    <w:r>
      <w:rPr>
        <w:u w:val="single" w:color="auto"/>
        <w:spacing w:val="-57"/>
      </w:rPr>
      <w:t xml:space="preserve"> </w:t>
    </w:r>
    <w:r>
      <w:rPr>
        <w:u w:val="single" w:color="auto"/>
        <w:spacing w:val="-19"/>
      </w:rPr>
      <w:t>简</w:t>
    </w:r>
    <w:r>
      <w:rPr>
        <w:u w:val="single" w:color="auto"/>
        <w:spacing w:val="-69"/>
      </w:rPr>
      <w:t xml:space="preserve"> </w:t>
    </w:r>
    <w:r>
      <w:rPr>
        <w:u w:val="single" w:color="auto"/>
        <w:spacing w:val="-19"/>
      </w:rPr>
      <w:t>释         </w:t>
    </w:r>
    <w:r>
      <w:rPr>
        <w:u w:val="single" w:color="auto"/>
        <w:spacing w:val="-20"/>
      </w:rPr>
      <w:t xml:space="preserve">                              </w:t>
    </w:r>
  </w:p>
</w:hdr>
</file>

<file path=word/header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43"/>
      <w:spacing w:before="88" w:line="219" w:lineRule="auto"/>
      <w:rPr>
        <w:rFonts w:ascii="Times New Roman" w:hAnsi="Times New Roman" w:eastAsia="Times New Roman" w:cs="Times New Roman"/>
        <w:sz w:val="45"/>
        <w:szCs w:val="45"/>
      </w:rPr>
    </w:pPr>
    <w:r>
      <w:drawing>
        <wp:anchor distT="0" distB="0" distL="0" distR="0" simplePos="0" relativeHeight="251762688" behindDoc="0" locked="0" layoutInCell="0" allowOverlap="1">
          <wp:simplePos x="0" y="0"/>
          <wp:positionH relativeFrom="page">
            <wp:posOffset>1284899</wp:posOffset>
          </wp:positionH>
          <wp:positionV relativeFrom="page">
            <wp:posOffset>1124931</wp:posOffset>
          </wp:positionV>
          <wp:extent cx="11745839" cy="11062"/>
          <wp:effectExtent l="0" t="0" r="0" b="0"/>
          <wp:wrapNone/>
          <wp:docPr id="270" name="IM 270"/>
          <wp:cNvGraphicFramePr/>
          <a:graphic>
            <a:graphicData uri="http://schemas.openxmlformats.org/drawingml/2006/picture">
              <pic:pic>
                <pic:nvPicPr>
                  <pic:cNvPr id="270" name="IM 2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45839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  <w:szCs w:val="45"/>
        <w:spacing w:val="25"/>
      </w:rPr>
      <w:t>附录</w:t>
    </w:r>
    <w:r>
      <w:rPr>
        <w:sz w:val="45"/>
        <w:szCs w:val="45"/>
        <w:spacing w:val="85"/>
      </w:rPr>
      <w:t xml:space="preserve">  </w:t>
    </w:r>
    <w:r>
      <w:rPr>
        <w:sz w:val="45"/>
        <w:szCs w:val="45"/>
        <w:spacing w:val="25"/>
      </w:rPr>
      <w:t>难字简释膈形隔呪恥</w:t>
    </w:r>
    <w:r>
      <w:rPr>
        <w:sz w:val="45"/>
        <w:szCs w:val="45"/>
        <w:spacing w:val="196"/>
      </w:rPr>
      <w:t xml:space="preserve"> </w:t>
    </w:r>
    <w:r>
      <w:rPr>
        <w:sz w:val="45"/>
        <w:szCs w:val="45"/>
        <w:spacing w:val="25"/>
      </w:rPr>
      <w:t>é</w:t>
    </w:r>
    <w:r>
      <w:rPr>
        <w:rFonts w:ascii="Times New Roman" w:hAnsi="Times New Roman" w:eastAsia="Times New Roman" w:cs="Times New Roman"/>
        <w:sz w:val="45"/>
        <w:szCs w:val="45"/>
        <w:spacing w:val="25"/>
      </w:rPr>
      <w:t>r—ěr    1221</w:t>
    </w:r>
  </w:p>
</w:hdr>
</file>

<file path=word/header4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80" w:line="220" w:lineRule="auto"/>
      <w:tabs>
        <w:tab w:val="left" w:pos="182"/>
      </w:tabs>
      <w:rPr>
        <w:sz w:val="40"/>
        <w:szCs w:val="40"/>
      </w:rPr>
    </w:pPr>
    <w:r>
      <w:rPr>
        <w:sz w:val="40"/>
        <w:szCs w:val="40"/>
        <w:u w:val="single" w:color="auto"/>
      </w:rPr>
      <w:tab/>
    </w:r>
    <w:r>
      <w:rPr>
        <w:sz w:val="40"/>
        <w:szCs w:val="40"/>
        <w:u w:val="single" w:color="auto"/>
        <w:spacing w:val="3"/>
      </w:rPr>
      <w:t>1222</w:t>
    </w:r>
    <w:r>
      <w:rPr>
        <w:sz w:val="40"/>
        <w:szCs w:val="40"/>
        <w:u w:val="single" w:color="auto"/>
        <w:spacing w:val="40"/>
      </w:rPr>
      <w:t xml:space="preserve">  </w:t>
    </w:r>
    <w:r>
      <w:rPr>
        <w:sz w:val="40"/>
        <w:szCs w:val="40"/>
        <w:u w:val="single" w:color="auto"/>
        <w:spacing w:val="3"/>
      </w:rPr>
      <w:t>èr  耶  附录  难字简释                                                              </w:t>
    </w:r>
  </w:p>
</w:hdr>
</file>

<file path=word/header4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7"/>
      <w:spacing w:before="85" w:line="218" w:lineRule="auto"/>
      <w:tabs>
        <w:tab w:val="left" w:pos="9604"/>
      </w:tabs>
      <w:rPr>
        <w:rFonts w:ascii="Times New Roman" w:hAnsi="Times New Roman" w:eastAsia="Times New Roman" w:cs="Times New Roman"/>
        <w:sz w:val="44"/>
        <w:szCs w:val="44"/>
      </w:rPr>
    </w:pPr>
    <w:r>
      <w:rPr>
        <w:sz w:val="44"/>
        <w:szCs w:val="44"/>
        <w:u w:val="single" w:color="auto"/>
      </w:rPr>
      <w:tab/>
    </w:r>
    <w:r>
      <w:rPr>
        <w:sz w:val="44"/>
        <w:szCs w:val="44"/>
        <w:u w:val="single" w:color="auto"/>
        <w:spacing w:val="10"/>
      </w:rPr>
      <w:t>附录</w:t>
    </w:r>
    <w:r>
      <w:rPr>
        <w:sz w:val="44"/>
        <w:szCs w:val="44"/>
        <w:u w:val="single" w:color="auto"/>
        <w:spacing w:val="202"/>
      </w:rPr>
      <w:t xml:space="preserve"> </w:t>
    </w:r>
    <w:r>
      <w:rPr>
        <w:sz w:val="44"/>
        <w:szCs w:val="44"/>
        <w:u w:val="single" w:color="auto"/>
        <w:spacing w:val="10"/>
      </w:rPr>
      <w:t>难字简释嚴犹幡旖幡鹬</w:t>
    </w:r>
    <w:r>
      <w:rPr>
        <w:sz w:val="44"/>
        <w:szCs w:val="44"/>
        <w:u w:val="single" w:color="auto"/>
        <w:spacing w:val="176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0"/>
      </w:rPr>
      <w:t>fá—fān     12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9"/>
      </w:rPr>
      <w:t>23</w:t>
    </w:r>
  </w:p>
</w:hdr>
</file>

<file path=word/header4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7"/>
      <w:spacing w:before="85" w:line="218" w:lineRule="auto"/>
      <w:tabs>
        <w:tab w:val="left" w:pos="547"/>
      </w:tabs>
      <w:rPr>
        <w:sz w:val="43"/>
        <w:szCs w:val="43"/>
      </w:rPr>
    </w:pPr>
    <w:r>
      <w:rPr>
        <w:rFonts w:ascii="Times New Roman" w:hAnsi="Times New Roman" w:eastAsia="Times New Roman" w:cs="Times New Roman"/>
        <w:sz w:val="43"/>
        <w:szCs w:val="43"/>
        <w:u w:val="single" w:color="auto"/>
      </w:rPr>
      <w:tab/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0"/>
      </w:rPr>
      <w:t>1224     fán—fēi   </w:t>
    </w:r>
    <w:r>
      <w:rPr>
        <w:sz w:val="43"/>
        <w:szCs w:val="43"/>
        <w:u w:val="single" w:color="auto"/>
        <w:spacing w:val="20"/>
      </w:rPr>
      <w:t>璠蟠蟠繁笄鲛啡斐附录难字简释              </w:t>
    </w:r>
    <w:r>
      <w:rPr>
        <w:sz w:val="43"/>
        <w:szCs w:val="43"/>
        <w:u w:val="single" w:color="auto"/>
        <w:spacing w:val="19"/>
      </w:rPr>
      <w:t xml:space="preserve">                      </w:t>
    </w:r>
  </w:p>
</w:hdr>
</file>

<file path=word/header4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8"/>
      <w:spacing w:before="88" w:line="217" w:lineRule="auto"/>
      <w:tabs>
        <w:tab w:val="left" w:pos="9730"/>
      </w:tabs>
      <w:rPr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15"/>
      </w:rPr>
      <w:t>附录难字简释蛋裴扉洞柿淝 féi—fèi 1225</w:t>
    </w:r>
  </w:p>
</w:hdr>
</file>

<file path=word/header4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61"/>
      <w:spacing w:before="69" w:line="212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1774976" behindDoc="0" locked="0" layoutInCell="0" allowOverlap="1">
          <wp:simplePos x="0" y="0"/>
          <wp:positionH relativeFrom="page">
            <wp:posOffset>1157970</wp:posOffset>
          </wp:positionH>
          <wp:positionV relativeFrom="page">
            <wp:posOffset>1141426</wp:posOffset>
          </wp:positionV>
          <wp:extent cx="11707345" cy="11064"/>
          <wp:effectExtent l="0" t="0" r="0" b="0"/>
          <wp:wrapNone/>
          <wp:docPr id="294" name="IM 294"/>
          <wp:cNvGraphicFramePr/>
          <a:graphic>
            <a:graphicData uri="http://schemas.openxmlformats.org/drawingml/2006/picture">
              <pic:pic>
                <pic:nvPicPr>
                  <pic:cNvPr id="294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07345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19"/>
      </w:rPr>
      <w:t>附录难字简释盼蚡曹讽撞</w:t>
    </w:r>
    <w:r>
      <w:rPr>
        <w:sz w:val="46"/>
        <w:szCs w:val="46"/>
        <w:spacing w:val="-62"/>
      </w:rPr>
      <w:t xml:space="preserve"> </w:t>
    </w:r>
    <w:r>
      <w:rPr>
        <w:sz w:val="46"/>
        <w:szCs w:val="46"/>
        <w:spacing w:val="19"/>
      </w:rPr>
      <w:t>fé</w:t>
    </w:r>
    <w:r>
      <w:rPr>
        <w:sz w:val="46"/>
        <w:szCs w:val="46"/>
        <w:spacing w:val="-48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spacing w:val="19"/>
      </w:rPr>
      <w:t>n—fé</w:t>
    </w:r>
    <w:r>
      <w:rPr>
        <w:rFonts w:ascii="Times New Roman" w:hAnsi="Times New Roman" w:eastAsia="Times New Roman" w:cs="Times New Roman"/>
        <w:sz w:val="46"/>
        <w:szCs w:val="46"/>
      </w:rPr>
      <w:t>ng</w:t>
    </w:r>
    <w:r>
      <w:rPr>
        <w:rFonts w:ascii="Times New Roman" w:hAnsi="Times New Roman" w:eastAsia="Times New Roman" w:cs="Times New Roman"/>
        <w:sz w:val="46"/>
        <w:szCs w:val="46"/>
        <w:spacing w:val="19"/>
      </w:rPr>
      <w:t xml:space="preserve">   1227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67"/>
      <w:spacing w:before="85" w:line="223" w:lineRule="auto"/>
      <w:tabs>
        <w:tab w:val="left" w:pos="10182"/>
      </w:tabs>
      <w:rPr>
        <w:rFonts w:ascii="SimHei" w:hAnsi="SimHei" w:eastAsia="SimHei" w:cs="SimHei"/>
        <w:sz w:val="44"/>
        <w:szCs w:val="44"/>
      </w:rPr>
    </w:pPr>
    <w:r>
      <w:rPr>
        <w:rFonts w:ascii="LiSu" w:hAnsi="LiSu" w:eastAsia="LiSu" w:cs="LiSu"/>
        <w:sz w:val="44"/>
        <w:szCs w:val="44"/>
        <w:u w:val="single" w:color="auto"/>
      </w:rPr>
      <w:tab/>
    </w:r>
    <w:r>
      <w:rPr>
        <w:rFonts w:ascii="LiSu" w:hAnsi="LiSu" w:eastAsia="LiSu" w:cs="LiSu"/>
        <w:sz w:val="44"/>
        <w:szCs w:val="44"/>
        <w:u w:val="single" w:color="auto"/>
        <w:spacing w:val="-6"/>
      </w:rPr>
      <w:t>附录</w:t>
    </w:r>
    <w:r>
      <w:rPr>
        <w:rFonts w:ascii="LiSu" w:hAnsi="LiSu" w:eastAsia="LiSu" w:cs="LiSu"/>
        <w:sz w:val="44"/>
        <w:szCs w:val="44"/>
        <w:u w:val="single" w:color="auto"/>
        <w:spacing w:val="146"/>
      </w:rPr>
      <w:t xml:space="preserve"> </w:t>
    </w:r>
    <w:r>
      <w:rPr>
        <w:sz w:val="44"/>
        <w:szCs w:val="44"/>
        <w:u w:val="single" w:color="auto"/>
        <w:spacing w:val="-6"/>
      </w:rPr>
      <w:t>难字简释</w:t>
    </w:r>
    <w:r>
      <w:rPr>
        <w:sz w:val="44"/>
        <w:szCs w:val="44"/>
        <w:u w:val="single" w:color="auto"/>
        <w:spacing w:val="154"/>
      </w:rPr>
      <w:t xml:space="preserve"> </w:t>
    </w:r>
    <w:r>
      <w:rPr>
        <w:sz w:val="44"/>
        <w:szCs w:val="44"/>
        <w:u w:val="single" w:color="auto"/>
        <w:spacing w:val="-6"/>
      </w:rPr>
      <w:t>翔犯坡芳</w:t>
    </w:r>
    <w:r>
      <w:rPr>
        <w:sz w:val="44"/>
        <w:szCs w:val="44"/>
        <w:u w:val="single" w:color="auto"/>
        <w:spacing w:val="156"/>
      </w:rPr>
      <w:t xml:space="preserve"> </w:t>
    </w:r>
    <w:r>
      <w:rPr>
        <w:rFonts w:ascii="SimHei" w:hAnsi="SimHei" w:eastAsia="SimHei" w:cs="SimHei"/>
        <w:sz w:val="44"/>
        <w:szCs w:val="44"/>
        <w:u w:val="single" w:color="auto"/>
        <w:spacing w:val="-6"/>
      </w:rPr>
      <w:t>bā—bà</w:t>
    </w:r>
    <w:r>
      <w:rPr>
        <w:rFonts w:ascii="SimHei" w:hAnsi="SimHei" w:eastAsia="SimHei" w:cs="SimHei"/>
        <w:sz w:val="44"/>
        <w:szCs w:val="44"/>
        <w:u w:val="single" w:color="auto"/>
        <w:spacing w:val="89"/>
      </w:rPr>
      <w:t xml:space="preserve">  </w:t>
    </w:r>
    <w:r>
      <w:rPr>
        <w:rFonts w:ascii="SimHei" w:hAnsi="SimHei" w:eastAsia="SimHei" w:cs="SimHei"/>
        <w:sz w:val="44"/>
        <w:szCs w:val="44"/>
        <w:u w:val="single" w:color="auto"/>
        <w:spacing w:val="-6"/>
      </w:rPr>
      <w:t>1173</w:t>
    </w:r>
  </w:p>
</w:hdr>
</file>

<file path=word/header5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2"/>
      <w:spacing w:before="76" w:line="219" w:lineRule="auto"/>
      <w:rPr>
        <w:sz w:val="39"/>
        <w:szCs w:val="39"/>
      </w:rPr>
    </w:pPr>
    <w:r>
      <w:drawing>
        <wp:anchor distT="0" distB="0" distL="0" distR="0" simplePos="0" relativeHeight="251777024" behindDoc="0" locked="0" layoutInCell="0" allowOverlap="1">
          <wp:simplePos x="0" y="0"/>
          <wp:positionH relativeFrom="page">
            <wp:posOffset>1433724</wp:posOffset>
          </wp:positionH>
          <wp:positionV relativeFrom="page">
            <wp:posOffset>1130563</wp:posOffset>
          </wp:positionV>
          <wp:extent cx="11734821" cy="10862"/>
          <wp:effectExtent l="0" t="0" r="0" b="0"/>
          <wp:wrapNone/>
          <wp:docPr id="296" name="IM 296"/>
          <wp:cNvGraphicFramePr/>
          <a:graphic>
            <a:graphicData uri="http://schemas.openxmlformats.org/drawingml/2006/picture">
              <pic:pic>
                <pic:nvPicPr>
                  <pic:cNvPr id="296" name="IM 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34821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sz w:val="39"/>
        <w:szCs w:val="39"/>
        <w:spacing w:val="9"/>
      </w:rPr>
      <w:t>1228     fó—fú      </w:t>
    </w:r>
    <w:r>
      <w:rPr>
        <w:sz w:val="39"/>
        <w:szCs w:val="39"/>
        <w:spacing w:val="9"/>
      </w:rPr>
      <w:t>拂坏苯鄜袂快  附</w:t>
    </w:r>
    <w:r>
      <w:rPr>
        <w:sz w:val="39"/>
        <w:szCs w:val="39"/>
        <w:spacing w:val="-45"/>
      </w:rPr>
      <w:t xml:space="preserve"> </w:t>
    </w:r>
    <w:r>
      <w:rPr>
        <w:sz w:val="39"/>
        <w:szCs w:val="39"/>
        <w:spacing w:val="9"/>
      </w:rPr>
      <w:t>录  难字</w:t>
    </w:r>
    <w:r>
      <w:rPr>
        <w:sz w:val="39"/>
        <w:szCs w:val="39"/>
        <w:spacing w:val="8"/>
      </w:rPr>
      <w:t>简释</w:t>
    </w:r>
  </w:p>
</w:hdr>
</file>

<file path=word/header5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77"/>
      <w:spacing w:before="74" w:line="221" w:lineRule="auto"/>
      <w:tabs>
        <w:tab w:val="left" w:pos="10706"/>
      </w:tabs>
      <w:rPr>
        <w:rFonts w:ascii="KaiTi" w:hAnsi="KaiTi" w:eastAsia="KaiTi" w:cs="KaiTi"/>
        <w:sz w:val="44"/>
        <w:szCs w:val="44"/>
      </w:rPr>
    </w:pPr>
    <w:r>
      <w:rPr>
        <w:sz w:val="44"/>
        <w:szCs w:val="44"/>
        <w:u w:val="single" w:color="auto"/>
      </w:rPr>
      <w:tab/>
    </w:r>
    <w:r>
      <w:rPr>
        <w:sz w:val="44"/>
        <w:szCs w:val="44"/>
        <w:u w:val="single" w:color="auto"/>
        <w:spacing w:val="10"/>
      </w:rPr>
      <w:t>附 录 难字简释获硖玦尊秤肘 </w:t>
    </w:r>
    <w:r>
      <w:rPr>
        <w:rFonts w:ascii="KaiTi" w:hAnsi="KaiTi" w:eastAsia="KaiTi" w:cs="KaiTi"/>
        <w:sz w:val="44"/>
        <w:szCs w:val="44"/>
        <w:u w:val="single" w:color="auto"/>
        <w:spacing w:val="10"/>
      </w:rPr>
      <w:t>fū</w:t>
    </w:r>
    <w:r>
      <w:rPr>
        <w:rFonts w:ascii="KaiTi" w:hAnsi="KaiTi" w:eastAsia="KaiTi" w:cs="KaiTi"/>
        <w:sz w:val="44"/>
        <w:szCs w:val="44"/>
        <w:u w:val="single" w:color="auto"/>
        <w:spacing w:val="70"/>
      </w:rPr>
      <w:t xml:space="preserve"> </w:t>
    </w:r>
    <w:r>
      <w:rPr>
        <w:rFonts w:ascii="KaiTi" w:hAnsi="KaiTi" w:eastAsia="KaiTi" w:cs="KaiTi"/>
        <w:sz w:val="44"/>
        <w:szCs w:val="44"/>
        <w:u w:val="single" w:color="auto"/>
        <w:spacing w:val="10"/>
      </w:rPr>
      <w:t>1229</w:t>
    </w:r>
  </w:p>
</w:hdr>
</file>

<file path=word/header5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1"/>
      <w:spacing w:before="78" w:line="221" w:lineRule="auto"/>
      <w:rPr>
        <w:sz w:val="39"/>
        <w:szCs w:val="39"/>
      </w:rPr>
    </w:pPr>
    <w:r>
      <w:drawing>
        <wp:anchor distT="0" distB="0" distL="0" distR="0" simplePos="0" relativeHeight="251781120" behindDoc="0" locked="0" layoutInCell="1" allowOverlap="1">
          <wp:simplePos x="0" y="0"/>
          <wp:positionH relativeFrom="column">
            <wp:posOffset>124817</wp:posOffset>
          </wp:positionH>
          <wp:positionV relativeFrom="paragraph">
            <wp:posOffset>288940</wp:posOffset>
          </wp:positionV>
          <wp:extent cx="11627694" cy="12589"/>
          <wp:effectExtent l="0" t="0" r="0" b="0"/>
          <wp:wrapNone/>
          <wp:docPr id="302" name="IM 302"/>
          <wp:cNvGraphicFramePr/>
          <a:graphic>
            <a:graphicData uri="http://schemas.openxmlformats.org/drawingml/2006/picture">
              <pic:pic>
                <pic:nvPicPr>
                  <pic:cNvPr id="302" name="IM 3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27694" cy="1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-13"/>
      </w:rPr>
      <w:t>1 2 3</w:t>
    </w:r>
    <w:r>
      <w:rPr>
        <w:sz w:val="39"/>
        <w:szCs w:val="39"/>
        <w:spacing w:val="20"/>
      </w:rPr>
      <w:t xml:space="preserve"> </w:t>
    </w:r>
    <w:r>
      <w:rPr>
        <w:sz w:val="39"/>
        <w:szCs w:val="39"/>
        <w:spacing w:val="-13"/>
      </w:rPr>
      <w:t>0</w:t>
    </w:r>
    <w:r>
      <w:rPr>
        <w:sz w:val="39"/>
        <w:szCs w:val="39"/>
        <w:spacing w:val="5"/>
      </w:rPr>
      <w:t xml:space="preserve">   </w:t>
    </w:r>
    <w:r>
      <w:rPr>
        <w:sz w:val="39"/>
        <w:szCs w:val="39"/>
        <w:spacing w:val="-13"/>
      </w:rPr>
      <w:t>f</w:t>
    </w:r>
    <w:r>
      <w:rPr>
        <w:sz w:val="39"/>
        <w:szCs w:val="39"/>
        <w:spacing w:val="4"/>
      </w:rPr>
      <w:t xml:space="preserve"> </w:t>
    </w:r>
    <w:r>
      <w:rPr>
        <w:sz w:val="39"/>
        <w:szCs w:val="39"/>
        <w:spacing w:val="-13"/>
      </w:rPr>
      <w:t>ú</w:t>
    </w:r>
    <w:r>
      <w:rPr>
        <w:sz w:val="39"/>
        <w:szCs w:val="39"/>
        <w:spacing w:val="10"/>
      </w:rPr>
      <w:t xml:space="preserve"> </w:t>
    </w:r>
    <w:r>
      <w:rPr>
        <w:sz w:val="39"/>
        <w:szCs w:val="39"/>
        <w:spacing w:val="-13"/>
      </w:rPr>
      <w:t>涪</w:t>
    </w:r>
    <w:r>
      <w:rPr>
        <w:sz w:val="39"/>
        <w:szCs w:val="39"/>
        <w:spacing w:val="17"/>
      </w:rPr>
      <w:t xml:space="preserve"> </w:t>
    </w:r>
    <w:r>
      <w:rPr>
        <w:sz w:val="39"/>
        <w:szCs w:val="39"/>
        <w:spacing w:val="-13"/>
      </w:rPr>
      <w:t>绰</w:t>
    </w:r>
    <w:r>
      <w:rPr>
        <w:sz w:val="39"/>
        <w:szCs w:val="39"/>
        <w:spacing w:val="21"/>
      </w:rPr>
      <w:t xml:space="preserve"> </w:t>
    </w:r>
    <w:r>
      <w:rPr>
        <w:sz w:val="39"/>
        <w:szCs w:val="39"/>
        <w:spacing w:val="-13"/>
      </w:rPr>
      <w:t>菖</w:t>
    </w:r>
    <w:r>
      <w:rPr>
        <w:sz w:val="39"/>
        <w:szCs w:val="39"/>
        <w:spacing w:val="13"/>
      </w:rPr>
      <w:t xml:space="preserve"> </w:t>
    </w:r>
    <w:r>
      <w:rPr>
        <w:sz w:val="39"/>
        <w:szCs w:val="39"/>
        <w:spacing w:val="-13"/>
      </w:rPr>
      <w:t>博</w:t>
    </w:r>
    <w:r>
      <w:rPr>
        <w:sz w:val="39"/>
        <w:szCs w:val="39"/>
        <w:spacing w:val="21"/>
      </w:rPr>
      <w:t xml:space="preserve"> </w:t>
    </w:r>
    <w:r>
      <w:rPr>
        <w:sz w:val="39"/>
        <w:szCs w:val="39"/>
        <w:spacing w:val="-13"/>
      </w:rPr>
      <w:t>市</w:t>
    </w:r>
    <w:r>
      <w:rPr>
        <w:sz w:val="39"/>
        <w:szCs w:val="39"/>
        <w:spacing w:val="14"/>
      </w:rPr>
      <w:t xml:space="preserve"> </w:t>
    </w:r>
    <w:r>
      <w:rPr>
        <w:sz w:val="39"/>
        <w:szCs w:val="39"/>
        <w:spacing w:val="-13"/>
      </w:rPr>
      <w:t>罘</w:t>
    </w:r>
    <w:r>
      <w:rPr>
        <w:sz w:val="39"/>
        <w:szCs w:val="39"/>
        <w:spacing w:val="12"/>
      </w:rPr>
      <w:t xml:space="preserve"> </w:t>
    </w:r>
    <w:r>
      <w:rPr>
        <w:sz w:val="39"/>
        <w:szCs w:val="39"/>
        <w:spacing w:val="-13"/>
      </w:rPr>
      <w:t>焊</w:t>
    </w:r>
    <w:r>
      <w:rPr>
        <w:sz w:val="39"/>
        <w:szCs w:val="39"/>
        <w:spacing w:val="13"/>
      </w:rPr>
      <w:t xml:space="preserve">   </w:t>
    </w:r>
    <w:r>
      <w:rPr>
        <w:sz w:val="39"/>
        <w:szCs w:val="39"/>
        <w:spacing w:val="-13"/>
      </w:rPr>
      <w:t>附</w:t>
    </w:r>
    <w:r>
      <w:rPr>
        <w:sz w:val="39"/>
        <w:szCs w:val="39"/>
        <w:spacing w:val="13"/>
      </w:rPr>
      <w:t xml:space="preserve"> </w:t>
    </w:r>
    <w:r>
      <w:rPr>
        <w:sz w:val="39"/>
        <w:szCs w:val="39"/>
        <w:spacing w:val="-13"/>
      </w:rPr>
      <w:t>录</w:t>
    </w:r>
    <w:r>
      <w:rPr>
        <w:sz w:val="39"/>
        <w:szCs w:val="39"/>
        <w:spacing w:val="9"/>
      </w:rPr>
      <w:t xml:space="preserve"> </w:t>
    </w:r>
    <w:r>
      <w:rPr>
        <w:sz w:val="39"/>
        <w:szCs w:val="39"/>
        <w:spacing w:val="-13"/>
      </w:rPr>
      <w:t>难</w:t>
    </w:r>
    <w:r>
      <w:rPr>
        <w:sz w:val="39"/>
        <w:szCs w:val="39"/>
        <w:spacing w:val="12"/>
      </w:rPr>
      <w:t xml:space="preserve"> </w:t>
    </w:r>
    <w:r>
      <w:rPr>
        <w:sz w:val="39"/>
        <w:szCs w:val="39"/>
        <w:spacing w:val="-13"/>
      </w:rPr>
      <w:t>字</w:t>
    </w:r>
    <w:r>
      <w:rPr>
        <w:sz w:val="39"/>
        <w:szCs w:val="39"/>
        <w:spacing w:val="18"/>
      </w:rPr>
      <w:t xml:space="preserve"> </w:t>
    </w:r>
    <w:r>
      <w:rPr>
        <w:sz w:val="39"/>
        <w:szCs w:val="39"/>
        <w:spacing w:val="-13"/>
      </w:rPr>
      <w:t>简</w:t>
    </w:r>
    <w:r>
      <w:rPr>
        <w:sz w:val="39"/>
        <w:szCs w:val="39"/>
        <w:spacing w:val="9"/>
      </w:rPr>
      <w:t xml:space="preserve"> </w:t>
    </w:r>
    <w:r>
      <w:rPr>
        <w:sz w:val="39"/>
        <w:szCs w:val="39"/>
        <w:spacing w:val="-13"/>
      </w:rPr>
      <w:t>释</w:t>
    </w:r>
  </w:p>
</w:hdr>
</file>

<file path=word/header5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9"/>
      <w:spacing w:before="74" w:line="217" w:lineRule="auto"/>
      <w:tabs>
        <w:tab w:val="left" w:pos="10303"/>
      </w:tabs>
      <w:rPr>
        <w:rFonts w:ascii="Times New Roman" w:hAnsi="Times New Roman" w:eastAsia="Times New Roman" w:cs="Times New Roman"/>
        <w:sz w:val="38"/>
        <w:szCs w:val="38"/>
      </w:rPr>
    </w:pPr>
    <w:r>
      <w:rPr>
        <w:sz w:val="38"/>
        <w:szCs w:val="38"/>
        <w:u w:val="single" w:color="auto"/>
      </w:rPr>
      <w:tab/>
    </w:r>
    <w:r>
      <w:rPr>
        <w:sz w:val="38"/>
        <w:szCs w:val="38"/>
        <w:u w:val="single" w:color="auto"/>
        <w:spacing w:val="-10"/>
      </w:rPr>
      <w:t>附</w:t>
    </w:r>
    <w:r>
      <w:rPr>
        <w:sz w:val="38"/>
        <w:szCs w:val="38"/>
        <w:u w:val="single" w:color="auto"/>
        <w:spacing w:val="-59"/>
      </w:rPr>
      <w:t xml:space="preserve"> </w:t>
    </w:r>
    <w:r>
      <w:rPr>
        <w:sz w:val="38"/>
        <w:szCs w:val="38"/>
        <w:u w:val="single" w:color="auto"/>
        <w:spacing w:val="-10"/>
      </w:rPr>
      <w:t>录</w:t>
    </w:r>
    <w:r>
      <w:rPr>
        <w:sz w:val="38"/>
        <w:szCs w:val="38"/>
        <w:u w:val="single" w:color="auto"/>
        <w:spacing w:val="-63"/>
      </w:rPr>
      <w:t xml:space="preserve"> </w:t>
    </w:r>
    <w:r>
      <w:rPr>
        <w:sz w:val="38"/>
        <w:szCs w:val="38"/>
        <w:u w:val="single" w:color="auto"/>
        <w:spacing w:val="-10"/>
      </w:rPr>
      <w:t>难</w:t>
    </w:r>
    <w:r>
      <w:rPr>
        <w:sz w:val="38"/>
        <w:szCs w:val="38"/>
        <w:u w:val="single" w:color="auto"/>
        <w:spacing w:val="-59"/>
      </w:rPr>
      <w:t xml:space="preserve"> </w:t>
    </w:r>
    <w:r>
      <w:rPr>
        <w:sz w:val="38"/>
        <w:szCs w:val="38"/>
        <w:u w:val="single" w:color="auto"/>
        <w:spacing w:val="-10"/>
      </w:rPr>
      <w:t>字</w:t>
    </w:r>
    <w:r>
      <w:rPr>
        <w:sz w:val="38"/>
        <w:szCs w:val="38"/>
        <w:u w:val="single" w:color="auto"/>
        <w:spacing w:val="-53"/>
      </w:rPr>
      <w:t xml:space="preserve"> </w:t>
    </w:r>
    <w:r>
      <w:rPr>
        <w:sz w:val="38"/>
        <w:szCs w:val="38"/>
        <w:u w:val="single" w:color="auto"/>
        <w:spacing w:val="-10"/>
      </w:rPr>
      <w:t>简</w:t>
    </w:r>
    <w:r>
      <w:rPr>
        <w:sz w:val="38"/>
        <w:szCs w:val="38"/>
        <w:u w:val="single" w:color="auto"/>
        <w:spacing w:val="-62"/>
      </w:rPr>
      <w:t xml:space="preserve"> </w:t>
    </w:r>
    <w:r>
      <w:rPr>
        <w:sz w:val="38"/>
        <w:szCs w:val="38"/>
        <w:u w:val="single" w:color="auto"/>
        <w:spacing w:val="-10"/>
      </w:rPr>
      <w:t>释</w:t>
    </w:r>
    <w:r>
      <w:rPr>
        <w:sz w:val="38"/>
        <w:szCs w:val="38"/>
        <w:u w:val="single" w:color="auto"/>
        <w:spacing w:val="-50"/>
      </w:rPr>
      <w:t xml:space="preserve"> </w:t>
    </w:r>
    <w:r>
      <w:rPr>
        <w:sz w:val="38"/>
        <w:szCs w:val="38"/>
        <w:u w:val="single" w:color="auto"/>
        <w:spacing w:val="-10"/>
      </w:rPr>
      <w:t>翠</w:t>
    </w:r>
    <w:r>
      <w:rPr>
        <w:sz w:val="38"/>
        <w:szCs w:val="38"/>
        <w:u w:val="single" w:color="auto"/>
        <w:spacing w:val="-61"/>
      </w:rPr>
      <w:t xml:space="preserve"> </w:t>
    </w:r>
    <w:r>
      <w:rPr>
        <w:sz w:val="38"/>
        <w:szCs w:val="38"/>
        <w:u w:val="single" w:color="auto"/>
        <w:spacing w:val="-10"/>
      </w:rPr>
      <w:t>状</w:t>
    </w:r>
    <w:r>
      <w:rPr>
        <w:sz w:val="38"/>
        <w:szCs w:val="38"/>
        <w:u w:val="single" w:color="auto"/>
        <w:spacing w:val="-61"/>
      </w:rPr>
      <w:t xml:space="preserve"> </w:t>
    </w:r>
    <w:r>
      <w:rPr>
        <w:sz w:val="38"/>
        <w:szCs w:val="38"/>
        <w:u w:val="single" w:color="auto"/>
        <w:spacing w:val="-10"/>
      </w:rPr>
      <w:t>拊</w:t>
    </w:r>
    <w:r>
      <w:rPr>
        <w:sz w:val="38"/>
        <w:szCs w:val="38"/>
        <w:u w:val="single" w:color="auto"/>
        <w:spacing w:val="-62"/>
      </w:rPr>
      <w:t xml:space="preserve"> </w:t>
    </w:r>
    <w:r>
      <w:rPr>
        <w:sz w:val="38"/>
        <w:szCs w:val="38"/>
        <w:u w:val="single" w:color="auto"/>
        <w:spacing w:val="-10"/>
      </w:rPr>
      <w:t>腑</w:t>
    </w:r>
    <w:r>
      <w:rPr>
        <w:sz w:val="38"/>
        <w:szCs w:val="38"/>
        <w:u w:val="single" w:color="auto"/>
        <w:spacing w:val="-59"/>
      </w:rPr>
      <w:t xml:space="preserve"> </w:t>
    </w:r>
    <w:r>
      <w:rPr>
        <w:sz w:val="38"/>
        <w:szCs w:val="38"/>
        <w:u w:val="single" w:color="auto"/>
        <w:spacing w:val="-10"/>
      </w:rPr>
      <w:t>簸</w:t>
    </w:r>
    <w:r>
      <w:rPr>
        <w:sz w:val="38"/>
        <w:szCs w:val="38"/>
        <w:u w:val="single" w:color="auto"/>
        <w:spacing w:val="-63"/>
      </w:rPr>
      <w:t xml:space="preserve"> </w:t>
    </w:r>
    <w:r>
      <w:rPr>
        <w:sz w:val="38"/>
        <w:szCs w:val="38"/>
        <w:u w:val="single" w:color="auto"/>
        <w:spacing w:val="-10"/>
      </w:rPr>
      <w:t>鹏</w:t>
    </w:r>
    <w:r>
      <w:rPr>
        <w:sz w:val="38"/>
        <w:szCs w:val="38"/>
        <w:u w:val="single" w:color="auto"/>
        <w:spacing w:val="-60"/>
      </w:rPr>
      <w:t xml:space="preserve"> </w:t>
    </w:r>
    <w:r>
      <w:rPr>
        <w:sz w:val="38"/>
        <w:szCs w:val="38"/>
        <w:u w:val="single" w:color="auto"/>
        <w:spacing w:val="-10"/>
      </w:rPr>
      <w:t>第  </w:t>
    </w:r>
    <w:r>
      <w:rPr>
        <w:rFonts w:ascii="Times New Roman" w:hAnsi="Times New Roman" w:eastAsia="Times New Roman" w:cs="Times New Roman"/>
        <w:sz w:val="38"/>
        <w:szCs w:val="38"/>
        <w:u w:val="single" w:color="auto"/>
        <w:spacing w:val="-10"/>
      </w:rPr>
      <w:t>fú       1231</w:t>
    </w:r>
  </w:p>
</w:hdr>
</file>

<file path=word/header5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90"/>
      <w:spacing w:before="78" w:line="221" w:lineRule="auto"/>
      <w:rPr>
        <w:sz w:val="39"/>
        <w:szCs w:val="39"/>
      </w:rPr>
    </w:pPr>
    <w:r>
      <w:rPr>
        <w:sz w:val="39"/>
        <w:szCs w:val="39"/>
        <w:u w:val="single" w:color="auto"/>
        <w:spacing w:val="-9"/>
      </w:rPr>
      <w:t>1 2 3</w:t>
    </w:r>
    <w:r>
      <w:rPr>
        <w:sz w:val="39"/>
        <w:szCs w:val="39"/>
        <w:u w:val="single" w:color="auto"/>
        <w:spacing w:val="-29"/>
      </w:rPr>
      <w:t xml:space="preserve"> </w:t>
    </w:r>
    <w:r>
      <w:rPr>
        <w:sz w:val="39"/>
        <w:szCs w:val="39"/>
        <w:u w:val="single" w:color="auto"/>
        <w:spacing w:val="-9"/>
      </w:rPr>
      <w:t>2</w:t>
    </w:r>
    <w:r>
      <w:rPr>
        <w:sz w:val="39"/>
        <w:szCs w:val="39"/>
        <w:u w:val="single" w:color="auto"/>
        <w:spacing w:val="61"/>
      </w:rPr>
      <w:t xml:space="preserve">  </w:t>
    </w:r>
    <w:r>
      <w:rPr>
        <w:sz w:val="39"/>
        <w:szCs w:val="39"/>
        <w:u w:val="single" w:color="auto"/>
        <w:spacing w:val="-9"/>
      </w:rPr>
      <w:t>f</w:t>
    </w:r>
    <w:r>
      <w:rPr>
        <w:sz w:val="39"/>
        <w:szCs w:val="39"/>
        <w:u w:val="single" w:color="auto"/>
        <w:spacing w:val="-41"/>
      </w:rPr>
      <w:t xml:space="preserve"> </w:t>
    </w:r>
    <w:r>
      <w:rPr>
        <w:sz w:val="39"/>
        <w:szCs w:val="39"/>
        <w:u w:val="single" w:color="auto"/>
        <w:spacing w:val="-9"/>
      </w:rPr>
      <w:t>ú</w:t>
    </w:r>
    <w:r>
      <w:rPr>
        <w:sz w:val="39"/>
        <w:szCs w:val="39"/>
        <w:u w:val="single" w:color="auto"/>
        <w:spacing w:val="-37"/>
      </w:rPr>
      <w:t xml:space="preserve"> </w:t>
    </w:r>
    <w:r>
      <w:rPr>
        <w:sz w:val="39"/>
        <w:szCs w:val="39"/>
        <w:u w:val="single" w:color="auto"/>
        <w:spacing w:val="-9"/>
      </w:rPr>
      <w:t>—</w:t>
    </w:r>
    <w:r>
      <w:rPr>
        <w:sz w:val="39"/>
        <w:szCs w:val="39"/>
        <w:u w:val="single" w:color="auto"/>
        <w:spacing w:val="-28"/>
      </w:rPr>
      <w:t xml:space="preserve"> </w:t>
    </w:r>
    <w:r>
      <w:rPr>
        <w:sz w:val="39"/>
        <w:szCs w:val="39"/>
        <w:u w:val="single" w:color="auto"/>
        <w:spacing w:val="-9"/>
      </w:rPr>
      <w:t>f</w:t>
    </w:r>
    <w:r>
      <w:rPr>
        <w:sz w:val="39"/>
        <w:szCs w:val="39"/>
        <w:u w:val="single" w:color="auto"/>
        <w:spacing w:val="-41"/>
      </w:rPr>
      <w:t xml:space="preserve"> </w:t>
    </w:r>
    <w:r>
      <w:rPr>
        <w:sz w:val="39"/>
        <w:szCs w:val="39"/>
        <w:u w:val="single" w:color="auto"/>
        <w:spacing w:val="-9"/>
      </w:rPr>
      <w:t>ǔ</w:t>
    </w:r>
    <w:r>
      <w:rPr>
        <w:sz w:val="39"/>
        <w:szCs w:val="39"/>
        <w:u w:val="single" w:color="auto"/>
        <w:spacing w:val="-34"/>
      </w:rPr>
      <w:t xml:space="preserve"> </w:t>
    </w:r>
    <w:r>
      <w:rPr>
        <w:sz w:val="39"/>
        <w:szCs w:val="39"/>
        <w:u w:val="single" w:color="auto"/>
        <w:spacing w:val="-9"/>
      </w:rPr>
      <w:t>第</w:t>
    </w:r>
    <w:r>
      <w:rPr>
        <w:sz w:val="39"/>
        <w:szCs w:val="39"/>
        <w:u w:val="single" w:color="auto"/>
        <w:spacing w:val="-32"/>
      </w:rPr>
      <w:t xml:space="preserve"> </w:t>
    </w:r>
    <w:r>
      <w:rPr>
        <w:sz w:val="39"/>
        <w:szCs w:val="39"/>
        <w:u w:val="single" w:color="auto"/>
        <w:spacing w:val="-9"/>
      </w:rPr>
      <w:t>佛</w:t>
    </w:r>
    <w:r>
      <w:rPr>
        <w:sz w:val="39"/>
        <w:szCs w:val="39"/>
        <w:u w:val="single" w:color="auto"/>
        <w:spacing w:val="-33"/>
      </w:rPr>
      <w:t xml:space="preserve"> </w:t>
    </w:r>
    <w:r>
      <w:rPr>
        <w:sz w:val="39"/>
        <w:szCs w:val="39"/>
        <w:u w:val="single" w:color="auto"/>
        <w:spacing w:val="-9"/>
      </w:rPr>
      <w:t>制</w:t>
    </w:r>
    <w:r>
      <w:rPr>
        <w:sz w:val="39"/>
        <w:szCs w:val="39"/>
        <w:u w:val="single" w:color="auto"/>
        <w:spacing w:val="-33"/>
      </w:rPr>
      <w:t xml:space="preserve"> </w:t>
    </w:r>
    <w:r>
      <w:rPr>
        <w:sz w:val="39"/>
        <w:szCs w:val="39"/>
        <w:u w:val="single" w:color="auto"/>
        <w:spacing w:val="-9"/>
      </w:rPr>
      <w:t>第</w:t>
    </w:r>
    <w:r>
      <w:rPr>
        <w:sz w:val="39"/>
        <w:szCs w:val="39"/>
        <w:u w:val="single" w:color="auto"/>
        <w:spacing w:val="-28"/>
      </w:rPr>
      <w:t xml:space="preserve"> </w:t>
    </w:r>
    <w:r>
      <w:rPr>
        <w:sz w:val="39"/>
        <w:szCs w:val="39"/>
        <w:u w:val="single" w:color="auto"/>
        <w:spacing w:val="-9"/>
      </w:rPr>
      <w:t>莆</w:t>
    </w:r>
    <w:r>
      <w:rPr>
        <w:sz w:val="39"/>
        <w:szCs w:val="39"/>
        <w:u w:val="single" w:color="auto"/>
        <w:spacing w:val="-32"/>
      </w:rPr>
      <w:t xml:space="preserve"> </w:t>
    </w:r>
    <w:r>
      <w:rPr>
        <w:sz w:val="39"/>
        <w:szCs w:val="39"/>
        <w:u w:val="single" w:color="auto"/>
        <w:spacing w:val="-9"/>
      </w:rPr>
      <w:t>脯</w:t>
    </w:r>
    <w:r>
      <w:rPr>
        <w:sz w:val="39"/>
        <w:szCs w:val="39"/>
        <w:u w:val="single" w:color="auto"/>
        <w:spacing w:val="25"/>
      </w:rPr>
      <w:t xml:space="preserve">    </w:t>
    </w:r>
    <w:r>
      <w:rPr>
        <w:sz w:val="39"/>
        <w:szCs w:val="39"/>
        <w:u w:val="single" w:color="auto"/>
        <w:spacing w:val="-9"/>
      </w:rPr>
      <w:t>附</w:t>
    </w:r>
    <w:r>
      <w:rPr>
        <w:sz w:val="39"/>
        <w:szCs w:val="39"/>
        <w:u w:val="single" w:color="auto"/>
        <w:spacing w:val="-30"/>
      </w:rPr>
      <w:t xml:space="preserve"> </w:t>
    </w:r>
    <w:r>
      <w:rPr>
        <w:sz w:val="39"/>
        <w:szCs w:val="39"/>
        <w:u w:val="single" w:color="auto"/>
        <w:spacing w:val="-9"/>
      </w:rPr>
      <w:t>录    </w:t>
    </w:r>
    <w:r>
      <w:rPr>
        <w:sz w:val="39"/>
        <w:szCs w:val="39"/>
        <w:u w:val="single" w:color="auto"/>
        <w:spacing w:val="-10"/>
      </w:rPr>
      <w:t>难 字 简 释                                     </w:t>
    </w:r>
  </w:p>
</w:hdr>
</file>

<file path=word/header5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04"/>
      <w:spacing w:before="87" w:line="223" w:lineRule="auto"/>
      <w:rPr>
        <w:rFonts w:ascii="Times New Roman" w:hAnsi="Times New Roman" w:eastAsia="Times New Roman" w:cs="Times New Roman"/>
        <w:sz w:val="43"/>
        <w:szCs w:val="43"/>
      </w:rPr>
    </w:pPr>
    <w:r>
      <w:rPr>
        <w:sz w:val="43"/>
        <w:szCs w:val="43"/>
        <w:spacing w:val="3"/>
      </w:rPr>
      <w:t>附录</w:t>
    </w:r>
    <w:r>
      <w:rPr>
        <w:sz w:val="43"/>
        <w:szCs w:val="43"/>
        <w:spacing w:val="187"/>
      </w:rPr>
      <w:t xml:space="preserve"> </w:t>
    </w:r>
    <w:r>
      <w:rPr>
        <w:sz w:val="43"/>
        <w:szCs w:val="43"/>
        <w:spacing w:val="3"/>
      </w:rPr>
      <w:t>难字简释</w:t>
    </w:r>
    <w:r>
      <w:rPr>
        <w:sz w:val="43"/>
        <w:szCs w:val="43"/>
        <w:spacing w:val="169"/>
      </w:rPr>
      <w:t xml:space="preserve"> </w:t>
    </w:r>
    <w:r>
      <w:rPr>
        <w:sz w:val="43"/>
        <w:szCs w:val="43"/>
        <w:spacing w:val="3"/>
      </w:rPr>
      <w:t>郁腑翰附頫蝮</w:t>
    </w:r>
    <w:r>
      <w:rPr>
        <w:sz w:val="43"/>
        <w:szCs w:val="43"/>
        <w:spacing w:val="146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spacing w:val="3"/>
      </w:rPr>
      <w:t>fǔ</w:t>
    </w:r>
    <w:r>
      <w:rPr>
        <w:sz w:val="43"/>
        <w:szCs w:val="43"/>
        <w:spacing w:val="3"/>
      </w:rPr>
      <w:t>一</w:t>
    </w:r>
    <w:r>
      <w:rPr>
        <w:rFonts w:ascii="Times New Roman" w:hAnsi="Times New Roman" w:eastAsia="Times New Roman" w:cs="Times New Roman"/>
        <w:sz w:val="43"/>
        <w:szCs w:val="43"/>
        <w:spacing w:val="3"/>
      </w:rPr>
      <w:t>fù    </w:t>
    </w:r>
    <w:r>
      <w:rPr>
        <w:rFonts w:ascii="Times New Roman" w:hAnsi="Times New Roman" w:eastAsia="Times New Roman" w:cs="Times New Roman"/>
        <w:sz w:val="43"/>
        <w:szCs w:val="43"/>
        <w:spacing w:val="2"/>
      </w:rPr>
      <w:t>1233</w:t>
    </w:r>
  </w:p>
  <w:p>
    <w:pPr>
      <w:ind w:firstLine="211"/>
      <w:spacing w:before="33" w:line="16" w:lineRule="exact"/>
      <w:rPr/>
    </w:pPr>
    <w:r>
      <w:rPr/>
      <w:drawing>
        <wp:inline distT="0" distB="0" distL="0" distR="0">
          <wp:extent cx="11632954" cy="10145"/>
          <wp:effectExtent l="0" t="0" r="0" b="0"/>
          <wp:docPr id="316" name="IM 316"/>
          <wp:cNvGraphicFramePr/>
          <a:graphic>
            <a:graphicData uri="http://schemas.openxmlformats.org/drawingml/2006/picture">
              <pic:pic>
                <pic:nvPicPr>
                  <pic:cNvPr id="316" name="IM 3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32954" cy="10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4"/>
      <w:spacing w:before="88" w:line="217" w:lineRule="auto"/>
      <w:rPr>
        <w:sz w:val="46"/>
        <w:szCs w:val="46"/>
      </w:rPr>
    </w:pPr>
    <w:r>
      <w:rPr>
        <w:sz w:val="46"/>
        <w:szCs w:val="46"/>
        <w:u w:val="single" w:color="auto"/>
        <w:spacing w:val="-9"/>
      </w:rPr>
      <w:t>1234</w:t>
    </w:r>
    <w:r>
      <w:rPr>
        <w:sz w:val="46"/>
        <w:szCs w:val="46"/>
        <w:u w:val="single" w:color="auto"/>
        <w:spacing w:val="228"/>
      </w:rPr>
      <w:t xml:space="preserve"> </w:t>
    </w:r>
    <w:r>
      <w:rPr>
        <w:sz w:val="46"/>
        <w:szCs w:val="46"/>
        <w:u w:val="single" w:color="auto"/>
        <w:spacing w:val="-9"/>
      </w:rPr>
      <w:t>fù</w:t>
    </w:r>
    <w:r>
      <w:rPr>
        <w:sz w:val="46"/>
        <w:szCs w:val="46"/>
        <w:u w:val="single" w:color="auto"/>
        <w:spacing w:val="129"/>
      </w:rPr>
      <w:t xml:space="preserve"> </w:t>
    </w:r>
    <w:r>
      <w:rPr>
        <w:sz w:val="46"/>
        <w:szCs w:val="46"/>
        <w:u w:val="single" w:color="auto"/>
        <w:spacing w:val="-9"/>
      </w:rPr>
      <w:t>馥衬蟲赖負</w:t>
    </w:r>
    <w:r>
      <w:rPr>
        <w:sz w:val="46"/>
        <w:szCs w:val="46"/>
        <w:u w:val="single" w:color="auto"/>
        <w:spacing w:val="104"/>
      </w:rPr>
      <w:t xml:space="preserve"> </w:t>
    </w:r>
    <w:r>
      <w:rPr>
        <w:sz w:val="46"/>
        <w:szCs w:val="46"/>
        <w:u w:val="single" w:color="auto"/>
        <w:spacing w:val="-9"/>
      </w:rPr>
      <w:t>附录难字简释</w:t>
    </w:r>
    <w:r>
      <w:rPr>
        <w:sz w:val="46"/>
        <w:szCs w:val="46"/>
        <w:u w:val="single" w:color="auto"/>
      </w:rPr>
      <w:t xml:space="preserve">                                                 </w:t>
    </w:r>
  </w:p>
</w:hdr>
</file>

<file path=word/header5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1"/>
      <w:spacing w:before="59" w:line="212" w:lineRule="auto"/>
      <w:tabs>
        <w:tab w:val="left" w:pos="612"/>
      </w:tabs>
      <w:rPr>
        <w:sz w:val="39"/>
        <w:szCs w:val="39"/>
      </w:rPr>
    </w:pPr>
    <w:r>
      <w:rPr>
        <w:rFonts w:ascii="Times New Roman" w:hAnsi="Times New Roman" w:eastAsia="Times New Roman" w:cs="Times New Roman"/>
        <w:sz w:val="39"/>
        <w:szCs w:val="39"/>
        <w:u w:val="single" w:color="auto"/>
      </w:rPr>
      <w:tab/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-10"/>
      </w:rPr>
      <w:t>1236         gān—g</w:t>
    </w:r>
    <w:r>
      <w:rPr>
        <w:sz w:val="39"/>
        <w:szCs w:val="39"/>
        <w:u w:val="single" w:color="auto"/>
        <w:spacing w:val="-10"/>
      </w:rPr>
      <w:t>āo</w:t>
    </w:r>
    <w:r>
      <w:rPr>
        <w:sz w:val="39"/>
        <w:szCs w:val="39"/>
        <w:u w:val="single" w:color="auto"/>
        <w:spacing w:val="8"/>
      </w:rPr>
      <w:t xml:space="preserve">  </w:t>
    </w:r>
    <w:r>
      <w:rPr>
        <w:sz w:val="39"/>
        <w:szCs w:val="39"/>
        <w:u w:val="single" w:color="auto"/>
        <w:spacing w:val="-10"/>
      </w:rPr>
      <w:t>鸭</w:t>
    </w:r>
    <w:r>
      <w:rPr>
        <w:sz w:val="39"/>
        <w:szCs w:val="39"/>
        <w:u w:val="single" w:color="auto"/>
        <w:spacing w:val="-69"/>
      </w:rPr>
      <w:t xml:space="preserve"> </w:t>
    </w:r>
    <w:r>
      <w:rPr>
        <w:sz w:val="39"/>
        <w:szCs w:val="39"/>
        <w:u w:val="single" w:color="auto"/>
        <w:spacing w:val="-10"/>
      </w:rPr>
      <w:t>斡</w:t>
    </w:r>
    <w:r>
      <w:rPr>
        <w:sz w:val="39"/>
        <w:szCs w:val="39"/>
        <w:u w:val="single" w:color="auto"/>
        <w:spacing w:val="-52"/>
      </w:rPr>
      <w:t xml:space="preserve"> </w:t>
    </w:r>
    <w:r>
      <w:rPr>
        <w:sz w:val="39"/>
        <w:szCs w:val="39"/>
        <w:u w:val="single" w:color="auto"/>
        <w:spacing w:val="-10"/>
      </w:rPr>
      <w:t>断</w:t>
    </w:r>
    <w:r>
      <w:rPr>
        <w:sz w:val="39"/>
        <w:szCs w:val="39"/>
        <w:u w:val="single" w:color="auto"/>
        <w:spacing w:val="-67"/>
      </w:rPr>
      <w:t xml:space="preserve"> </w:t>
    </w:r>
    <w:r>
      <w:rPr>
        <w:sz w:val="39"/>
        <w:szCs w:val="39"/>
        <w:u w:val="single" w:color="auto"/>
        <w:spacing w:val="-10"/>
      </w:rPr>
      <w:t>舒</w:t>
    </w:r>
    <w:r>
      <w:rPr>
        <w:sz w:val="39"/>
        <w:szCs w:val="39"/>
        <w:u w:val="single" w:color="auto"/>
        <w:spacing w:val="-67"/>
      </w:rPr>
      <w:t xml:space="preserve"> </w:t>
    </w:r>
    <w:r>
      <w:rPr>
        <w:sz w:val="39"/>
        <w:szCs w:val="39"/>
        <w:u w:val="single" w:color="auto"/>
        <w:spacing w:val="-10"/>
      </w:rPr>
      <w:t>辋</w:t>
    </w:r>
    <w:r>
      <w:rPr>
        <w:sz w:val="39"/>
        <w:szCs w:val="39"/>
        <w:u w:val="single" w:color="auto"/>
        <w:spacing w:val="-56"/>
      </w:rPr>
      <w:t xml:space="preserve"> </w:t>
    </w:r>
    <w:r>
      <w:rPr>
        <w:sz w:val="39"/>
        <w:szCs w:val="39"/>
        <w:u w:val="single" w:color="auto"/>
        <w:spacing w:val="-10"/>
      </w:rPr>
      <w:t>彝</w:t>
    </w:r>
    <w:r>
      <w:rPr>
        <w:sz w:val="39"/>
        <w:szCs w:val="39"/>
        <w:u w:val="single" w:color="auto"/>
        <w:spacing w:val="-66"/>
      </w:rPr>
      <w:t xml:space="preserve"> </w:t>
    </w:r>
    <w:r>
      <w:rPr>
        <w:sz w:val="39"/>
        <w:szCs w:val="39"/>
        <w:u w:val="single" w:color="auto"/>
        <w:spacing w:val="-10"/>
      </w:rPr>
      <w:t>鬓 附</w:t>
    </w:r>
    <w:r>
      <w:rPr>
        <w:sz w:val="39"/>
        <w:szCs w:val="39"/>
        <w:u w:val="single" w:color="auto"/>
        <w:spacing w:val="-67"/>
      </w:rPr>
      <w:t xml:space="preserve"> </w:t>
    </w:r>
    <w:r>
      <w:rPr>
        <w:sz w:val="39"/>
        <w:szCs w:val="39"/>
        <w:u w:val="single" w:color="auto"/>
        <w:spacing w:val="-10"/>
      </w:rPr>
      <w:t>录</w:t>
    </w:r>
    <w:r>
      <w:rPr>
        <w:sz w:val="39"/>
        <w:szCs w:val="39"/>
        <w:u w:val="single" w:color="auto"/>
        <w:spacing w:val="-69"/>
      </w:rPr>
      <w:t xml:space="preserve"> </w:t>
    </w:r>
    <w:r>
      <w:rPr>
        <w:sz w:val="39"/>
        <w:szCs w:val="39"/>
        <w:u w:val="single" w:color="auto"/>
        <w:spacing w:val="-10"/>
      </w:rPr>
      <w:t>难</w:t>
    </w:r>
    <w:r>
      <w:rPr>
        <w:sz w:val="39"/>
        <w:szCs w:val="39"/>
        <w:u w:val="single" w:color="auto"/>
        <w:spacing w:val="-66"/>
      </w:rPr>
      <w:t xml:space="preserve"> </w:t>
    </w:r>
    <w:r>
      <w:rPr>
        <w:sz w:val="39"/>
        <w:szCs w:val="39"/>
        <w:u w:val="single" w:color="auto"/>
        <w:spacing w:val="-10"/>
      </w:rPr>
      <w:t>字</w:t>
    </w:r>
    <w:r>
      <w:rPr>
        <w:sz w:val="39"/>
        <w:szCs w:val="39"/>
        <w:u w:val="single" w:color="auto"/>
        <w:spacing w:val="-61"/>
      </w:rPr>
      <w:t xml:space="preserve"> </w:t>
    </w:r>
    <w:r>
      <w:rPr>
        <w:sz w:val="39"/>
        <w:szCs w:val="39"/>
        <w:u w:val="single" w:color="auto"/>
        <w:spacing w:val="-10"/>
      </w:rPr>
      <w:t>简</w:t>
    </w:r>
    <w:r>
      <w:rPr>
        <w:sz w:val="39"/>
        <w:szCs w:val="39"/>
        <w:u w:val="single" w:color="auto"/>
        <w:spacing w:val="-69"/>
      </w:rPr>
      <w:t xml:space="preserve"> </w:t>
    </w:r>
    <w:r>
      <w:rPr>
        <w:sz w:val="39"/>
        <w:szCs w:val="39"/>
        <w:u w:val="single" w:color="auto"/>
        <w:spacing w:val="-10"/>
      </w:rPr>
      <w:t>释                                             </w:t>
    </w:r>
  </w:p>
</w:hdr>
</file>

<file path=word/header5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69"/>
      <w:spacing w:before="74" w:line="221" w:lineRule="auto"/>
      <w:tabs>
        <w:tab w:val="left" w:pos="9490"/>
      </w:tabs>
      <w:rPr>
        <w:sz w:val="44"/>
        <w:szCs w:val="44"/>
      </w:rPr>
    </w:pPr>
    <w:r>
      <w:rPr>
        <w:rFonts w:ascii="LiSu" w:hAnsi="LiSu" w:eastAsia="LiSu" w:cs="LiSu"/>
        <w:sz w:val="44"/>
        <w:szCs w:val="44"/>
        <w:u w:val="single" w:color="auto"/>
      </w:rPr>
      <w:tab/>
    </w:r>
    <w:r>
      <w:rPr>
        <w:rFonts w:ascii="LiSu" w:hAnsi="LiSu" w:eastAsia="LiSu" w:cs="LiSu"/>
        <w:sz w:val="44"/>
        <w:szCs w:val="44"/>
        <w:u w:val="single" w:color="auto"/>
        <w:spacing w:val="-13"/>
      </w:rPr>
      <w:t>附录</w:t>
    </w:r>
    <w:r>
      <w:rPr>
        <w:rFonts w:ascii="LiSu" w:hAnsi="LiSu" w:eastAsia="LiSu" w:cs="LiSu"/>
        <w:sz w:val="44"/>
        <w:szCs w:val="44"/>
        <w:u w:val="single" w:color="auto"/>
        <w:spacing w:val="68"/>
      </w:rPr>
      <w:t xml:space="preserve">  </w:t>
    </w:r>
    <w:r>
      <w:rPr>
        <w:rFonts w:ascii="KaiTi" w:hAnsi="KaiTi" w:eastAsia="KaiTi" w:cs="KaiTi"/>
        <w:sz w:val="44"/>
        <w:szCs w:val="44"/>
        <w:u w:val="single" w:color="auto"/>
        <w:spacing w:val="-13"/>
      </w:rPr>
      <w:t>难字简释</w:t>
    </w:r>
    <w:r>
      <w:rPr>
        <w:rFonts w:ascii="KaiTi" w:hAnsi="KaiTi" w:eastAsia="KaiTi" w:cs="KaiTi"/>
        <w:sz w:val="44"/>
        <w:szCs w:val="44"/>
        <w:u w:val="single" w:color="auto"/>
        <w:spacing w:val="180"/>
      </w:rPr>
      <w:t xml:space="preserve"> </w:t>
    </w:r>
    <w:r>
      <w:rPr>
        <w:rFonts w:ascii="KaiTi" w:hAnsi="KaiTi" w:eastAsia="KaiTi" w:cs="KaiTi"/>
        <w:sz w:val="44"/>
        <w:szCs w:val="44"/>
        <w:u w:val="single" w:color="auto"/>
        <w:spacing w:val="-13"/>
      </w:rPr>
      <w:t>棒懂福噶械验</w:t>
    </w:r>
    <w:r>
      <w:rPr>
        <w:rFonts w:ascii="KaiTi" w:hAnsi="KaiTi" w:eastAsia="KaiTi" w:cs="KaiTi"/>
        <w:sz w:val="44"/>
        <w:szCs w:val="44"/>
        <w:u w:val="single" w:color="auto"/>
        <w:spacing w:val="-13"/>
      </w:rPr>
      <w:t xml:space="preserve"> </w:t>
    </w:r>
    <w:r>
      <w:rPr>
        <w:sz w:val="44"/>
        <w:szCs w:val="44"/>
        <w:u w:val="single" w:color="auto"/>
        <w:spacing w:val="-13"/>
      </w:rPr>
      <w:t>gāo-gé</w:t>
    </w:r>
    <w:r>
      <w:rPr>
        <w:sz w:val="44"/>
        <w:szCs w:val="44"/>
        <w:u w:val="single" w:color="auto"/>
        <w:spacing w:val="22"/>
      </w:rPr>
      <w:t xml:space="preserve">    </w:t>
    </w:r>
    <w:r>
      <w:rPr>
        <w:sz w:val="44"/>
        <w:szCs w:val="44"/>
        <w:u w:val="single" w:color="auto"/>
        <w:spacing w:val="-13"/>
      </w:rPr>
      <w:t>1237</w:t>
    </w:r>
  </w:p>
</w:hdr>
</file>

<file path=word/header5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8"/>
      <w:spacing w:before="84" w:line="215" w:lineRule="auto"/>
      <w:rPr>
        <w:sz w:val="42"/>
        <w:szCs w:val="42"/>
      </w:rPr>
    </w:pPr>
    <w:r>
      <w:rPr>
        <w:sz w:val="42"/>
        <w:szCs w:val="42"/>
        <w:u w:val="single" w:color="auto"/>
        <w:spacing w:val="-20"/>
      </w:rPr>
      <w:t>1 2 3 8</w:t>
    </w:r>
    <w:r>
      <w:rPr>
        <w:sz w:val="42"/>
        <w:szCs w:val="42"/>
        <w:u w:val="single" w:color="auto"/>
        <w:spacing w:val="71"/>
      </w:rPr>
      <w:t xml:space="preserve">  </w:t>
    </w:r>
    <w:r>
      <w:rPr>
        <w:sz w:val="42"/>
        <w:szCs w:val="42"/>
        <w:u w:val="single" w:color="auto"/>
        <w:spacing w:val="-20"/>
      </w:rPr>
      <w:t>g é</w:t>
    </w:r>
    <w:r>
      <w:rPr>
        <w:sz w:val="42"/>
        <w:szCs w:val="42"/>
        <w:u w:val="single" w:color="auto"/>
        <w:spacing w:val="-34"/>
      </w:rPr>
      <w:t xml:space="preserve"> </w:t>
    </w:r>
    <w:r>
      <w:rPr>
        <w:sz w:val="42"/>
        <w:szCs w:val="42"/>
        <w:u w:val="single" w:color="auto"/>
        <w:spacing w:val="-20"/>
      </w:rPr>
      <w:t>—</w:t>
    </w:r>
    <w:r>
      <w:rPr>
        <w:sz w:val="42"/>
        <w:szCs w:val="42"/>
        <w:u w:val="single" w:color="auto"/>
        <w:spacing w:val="-23"/>
      </w:rPr>
      <w:t xml:space="preserve"> </w:t>
    </w:r>
    <w:r>
      <w:rPr>
        <w:sz w:val="42"/>
        <w:szCs w:val="42"/>
        <w:u w:val="single" w:color="auto"/>
        <w:spacing w:val="-20"/>
      </w:rPr>
      <w:t>g</w:t>
    </w:r>
    <w:r>
      <w:rPr>
        <w:sz w:val="42"/>
        <w:szCs w:val="42"/>
        <w:u w:val="single" w:color="auto"/>
        <w:spacing w:val="-26"/>
      </w:rPr>
      <w:t xml:space="preserve"> </w:t>
    </w:r>
    <w:r>
      <w:rPr>
        <w:sz w:val="42"/>
        <w:szCs w:val="42"/>
        <w:u w:val="single" w:color="auto"/>
        <w:spacing w:val="-20"/>
      </w:rPr>
      <w:t>ǒ</w:t>
    </w:r>
    <w:r>
      <w:rPr>
        <w:sz w:val="42"/>
        <w:szCs w:val="42"/>
        <w:u w:val="single" w:color="auto"/>
        <w:spacing w:val="-33"/>
      </w:rPr>
      <w:t xml:space="preserve"> </w:t>
    </w:r>
    <w:r>
      <w:rPr>
        <w:sz w:val="42"/>
        <w:szCs w:val="42"/>
        <w:u w:val="single" w:color="auto"/>
        <w:spacing w:val="-20"/>
      </w:rPr>
      <w:t>n</w:t>
    </w:r>
    <w:r>
      <w:rPr>
        <w:sz w:val="42"/>
        <w:szCs w:val="42"/>
        <w:u w:val="single" w:color="auto"/>
        <w:spacing w:val="-23"/>
      </w:rPr>
      <w:t xml:space="preserve"> </w:t>
    </w:r>
    <w:r>
      <w:rPr>
        <w:sz w:val="42"/>
        <w:szCs w:val="42"/>
        <w:u w:val="single" w:color="auto"/>
        <w:spacing w:val="-20"/>
      </w:rPr>
      <w:t>g</w:t>
    </w:r>
    <w:r>
      <w:rPr>
        <w:sz w:val="42"/>
        <w:szCs w:val="42"/>
        <w:u w:val="single" w:color="auto"/>
        <w:spacing w:val="-28"/>
      </w:rPr>
      <w:t xml:space="preserve"> </w:t>
    </w:r>
    <w:r>
      <w:rPr>
        <w:sz w:val="42"/>
        <w:szCs w:val="42"/>
        <w:u w:val="single" w:color="auto"/>
        <w:spacing w:val="-20"/>
      </w:rPr>
      <w:t>剖</w:t>
    </w:r>
    <w:r>
      <w:rPr>
        <w:sz w:val="42"/>
        <w:szCs w:val="42"/>
        <w:u w:val="single" w:color="auto"/>
        <w:spacing w:val="-27"/>
      </w:rPr>
      <w:t xml:space="preserve"> </w:t>
    </w:r>
    <w:r>
      <w:rPr>
        <w:sz w:val="42"/>
        <w:szCs w:val="42"/>
        <w:u w:val="single" w:color="auto"/>
        <w:spacing w:val="-20"/>
      </w:rPr>
      <w:t>翰</w:t>
    </w:r>
    <w:r>
      <w:rPr>
        <w:sz w:val="42"/>
        <w:szCs w:val="42"/>
        <w:u w:val="single" w:color="auto"/>
        <w:spacing w:val="-26"/>
      </w:rPr>
      <w:t xml:space="preserve"> </w:t>
    </w:r>
    <w:r>
      <w:rPr>
        <w:sz w:val="42"/>
        <w:szCs w:val="42"/>
        <w:u w:val="single" w:color="auto"/>
        <w:spacing w:val="-20"/>
      </w:rPr>
      <w:t>笥</w:t>
    </w:r>
    <w:r>
      <w:rPr>
        <w:sz w:val="42"/>
        <w:szCs w:val="42"/>
        <w:u w:val="single" w:color="auto"/>
        <w:spacing w:val="-27"/>
      </w:rPr>
      <w:t xml:space="preserve"> </w:t>
    </w:r>
    <w:r>
      <w:rPr>
        <w:sz w:val="42"/>
        <w:szCs w:val="42"/>
        <w:u w:val="single" w:color="auto"/>
        <w:spacing w:val="-20"/>
      </w:rPr>
      <w:t>埂</w:t>
    </w:r>
    <w:r>
      <w:rPr>
        <w:sz w:val="42"/>
        <w:szCs w:val="42"/>
        <w:u w:val="single" w:color="auto"/>
        <w:spacing w:val="-26"/>
      </w:rPr>
      <w:t xml:space="preserve"> </w:t>
    </w:r>
    <w:r>
      <w:rPr>
        <w:sz w:val="42"/>
        <w:szCs w:val="42"/>
        <w:u w:val="single" w:color="auto"/>
        <w:spacing w:val="-20"/>
      </w:rPr>
      <w:t>垣</w:t>
    </w:r>
    <w:r>
      <w:rPr>
        <w:sz w:val="42"/>
        <w:szCs w:val="42"/>
        <w:u w:val="single" w:color="auto"/>
        <w:spacing w:val="-31"/>
      </w:rPr>
      <w:t xml:space="preserve"> </w:t>
    </w:r>
    <w:r>
      <w:rPr>
        <w:sz w:val="42"/>
        <w:szCs w:val="42"/>
        <w:u w:val="single" w:color="auto"/>
        <w:spacing w:val="-20"/>
      </w:rPr>
      <w:t>琳</w:t>
    </w:r>
    <w:r>
      <w:rPr>
        <w:sz w:val="42"/>
        <w:szCs w:val="42"/>
        <w:u w:val="single" w:color="auto"/>
        <w:spacing w:val="-30"/>
      </w:rPr>
      <w:t xml:space="preserve"> </w:t>
    </w:r>
    <w:r>
      <w:rPr>
        <w:sz w:val="42"/>
        <w:szCs w:val="42"/>
        <w:u w:val="single" w:color="auto"/>
        <w:spacing w:val="-21"/>
      </w:rPr>
      <w:t>珙</w:t>
    </w:r>
    <w:r>
      <w:rPr>
        <w:sz w:val="42"/>
        <w:szCs w:val="42"/>
        <w:u w:val="single" w:color="auto"/>
        <w:spacing w:val="84"/>
      </w:rPr>
      <w:t xml:space="preserve">  </w:t>
    </w:r>
    <w:r>
      <w:rPr>
        <w:sz w:val="42"/>
        <w:szCs w:val="42"/>
        <w:u w:val="single" w:color="auto"/>
        <w:spacing w:val="-21"/>
      </w:rPr>
      <w:t>附</w:t>
    </w:r>
    <w:r>
      <w:rPr>
        <w:sz w:val="42"/>
        <w:szCs w:val="42"/>
        <w:u w:val="single" w:color="auto"/>
        <w:spacing w:val="-28"/>
      </w:rPr>
      <w:t xml:space="preserve"> </w:t>
    </w:r>
    <w:r>
      <w:rPr>
        <w:sz w:val="42"/>
        <w:szCs w:val="42"/>
        <w:u w:val="single" w:color="auto"/>
        <w:spacing w:val="-21"/>
      </w:rPr>
      <w:t>录</w:t>
    </w:r>
    <w:r>
      <w:rPr>
        <w:sz w:val="42"/>
        <w:szCs w:val="42"/>
        <w:u w:val="single" w:color="auto"/>
        <w:spacing w:val="-32"/>
      </w:rPr>
      <w:t xml:space="preserve"> </w:t>
    </w:r>
    <w:r>
      <w:rPr>
        <w:sz w:val="42"/>
        <w:szCs w:val="42"/>
        <w:u w:val="single" w:color="auto"/>
        <w:spacing w:val="-21"/>
      </w:rPr>
      <w:t>难</w:t>
    </w:r>
    <w:r>
      <w:rPr>
        <w:sz w:val="42"/>
        <w:szCs w:val="42"/>
        <w:u w:val="single" w:color="auto"/>
        <w:spacing w:val="-28"/>
      </w:rPr>
      <w:t xml:space="preserve"> </w:t>
    </w:r>
    <w:r>
      <w:rPr>
        <w:sz w:val="42"/>
        <w:szCs w:val="42"/>
        <w:u w:val="single" w:color="auto"/>
        <w:spacing w:val="-21"/>
      </w:rPr>
      <w:t>字 简</w:t>
    </w:r>
    <w:r>
      <w:rPr>
        <w:sz w:val="42"/>
        <w:szCs w:val="42"/>
        <w:u w:val="single" w:color="auto"/>
        <w:spacing w:val="-32"/>
      </w:rPr>
      <w:t xml:space="preserve"> </w:t>
    </w:r>
    <w:r>
      <w:rPr>
        <w:sz w:val="42"/>
        <w:szCs w:val="42"/>
        <w:u w:val="single" w:color="auto"/>
        <w:spacing w:val="-21"/>
      </w:rPr>
      <w:t>释</w:t>
    </w:r>
    <w:r>
      <w:rPr>
        <w:sz w:val="42"/>
        <w:szCs w:val="42"/>
        <w:u w:val="single" w:color="auto"/>
      </w:rPr>
      <w:t xml:space="preserve">                           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8"/>
      <w:spacing w:before="85" w:line="190" w:lineRule="auto"/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spacing w:val="-12"/>
      </w:rPr>
      <w:t>1</w:t>
    </w:r>
    <w:r>
      <w:rPr>
        <w:rFonts w:ascii="Times New Roman" w:hAnsi="Times New Roman" w:eastAsia="Times New Roman" w:cs="Times New Roman"/>
        <w:sz w:val="42"/>
        <w:szCs w:val="42"/>
        <w:spacing w:val="33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1  7</w:t>
    </w:r>
    <w:r>
      <w:rPr>
        <w:rFonts w:ascii="Times New Roman" w:hAnsi="Times New Roman" w:eastAsia="Times New Roman" w:cs="Times New Roman"/>
        <w:sz w:val="42"/>
        <w:szCs w:val="42"/>
        <w:spacing w:val="10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4</w:t>
    </w:r>
    <w:r>
      <w:rPr>
        <w:rFonts w:ascii="Times New Roman" w:hAnsi="Times New Roman" w:eastAsia="Times New Roman" w:cs="Times New Roman"/>
        <w:sz w:val="42"/>
        <w:szCs w:val="42"/>
        <w:spacing w:val="5"/>
      </w:rPr>
      <w:t xml:space="preserve">   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b</w:t>
    </w:r>
    <w:r>
      <w:rPr>
        <w:rFonts w:ascii="Times New Roman" w:hAnsi="Times New Roman" w:eastAsia="Times New Roman" w:cs="Times New Roman"/>
        <w:sz w:val="42"/>
        <w:szCs w:val="42"/>
        <w:spacing w:val="14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à</w:t>
    </w:r>
    <w:r>
      <w:rPr>
        <w:rFonts w:ascii="Times New Roman" w:hAnsi="Times New Roman" w:eastAsia="Times New Roman" w:cs="Times New Roman"/>
        <w:sz w:val="42"/>
        <w:szCs w:val="42"/>
        <w:spacing w:val="15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-  b</w:t>
    </w:r>
    <w:r>
      <w:rPr>
        <w:rFonts w:ascii="Times New Roman" w:hAnsi="Times New Roman" w:eastAsia="Times New Roman" w:cs="Times New Roman"/>
        <w:sz w:val="42"/>
        <w:szCs w:val="42"/>
        <w:spacing w:val="14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ā</w:t>
    </w:r>
    <w:r>
      <w:rPr>
        <w:rFonts w:ascii="Times New Roman" w:hAnsi="Times New Roman" w:eastAsia="Times New Roman" w:cs="Times New Roman"/>
        <w:sz w:val="42"/>
        <w:szCs w:val="42"/>
        <w:spacing w:val="8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12"/>
      </w:rPr>
      <w:t>n</w:t>
    </w:r>
    <w:r>
      <w:rPr>
        <w:sz w:val="42"/>
        <w:szCs w:val="42"/>
        <w:spacing w:val="-12"/>
      </w:rPr>
      <w:t>服</w:t>
    </w:r>
    <w:r>
      <w:rPr>
        <w:sz w:val="42"/>
        <w:szCs w:val="42"/>
        <w:spacing w:val="29"/>
      </w:rPr>
      <w:t xml:space="preserve"> </w:t>
    </w:r>
    <w:r>
      <w:rPr>
        <w:sz w:val="42"/>
        <w:szCs w:val="42"/>
        <w:spacing w:val="-12"/>
      </w:rPr>
      <w:t>跋</w:t>
    </w:r>
    <w:r>
      <w:rPr>
        <w:sz w:val="42"/>
        <w:szCs w:val="42"/>
        <w:spacing w:val="27"/>
      </w:rPr>
      <w:t xml:space="preserve"> </w:t>
    </w:r>
    <w:r>
      <w:rPr>
        <w:sz w:val="42"/>
        <w:szCs w:val="42"/>
        <w:spacing w:val="-12"/>
      </w:rPr>
      <w:t>魅</w:t>
    </w:r>
    <w:r>
      <w:rPr>
        <w:sz w:val="42"/>
        <w:szCs w:val="42"/>
        <w:spacing w:val="30"/>
      </w:rPr>
      <w:t xml:space="preserve"> </w:t>
    </w:r>
    <w:r>
      <w:rPr>
        <w:sz w:val="42"/>
        <w:szCs w:val="42"/>
        <w:spacing w:val="-12"/>
      </w:rPr>
      <w:t>桃</w:t>
    </w:r>
    <w:r>
      <w:rPr>
        <w:sz w:val="42"/>
        <w:szCs w:val="42"/>
        <w:spacing w:val="33"/>
      </w:rPr>
      <w:t xml:space="preserve"> </w:t>
    </w:r>
    <w:r>
      <w:rPr>
        <w:sz w:val="42"/>
        <w:szCs w:val="42"/>
        <w:spacing w:val="-12"/>
      </w:rPr>
      <w:t>编</w:t>
    </w:r>
    <w:r>
      <w:rPr>
        <w:sz w:val="42"/>
        <w:szCs w:val="42"/>
        <w:spacing w:val="29"/>
      </w:rPr>
      <w:t xml:space="preserve"> </w:t>
    </w:r>
    <w:r>
      <w:rPr>
        <w:sz w:val="42"/>
        <w:szCs w:val="42"/>
        <w:spacing w:val="-12"/>
      </w:rPr>
      <w:t>放</w:t>
    </w:r>
    <w:r>
      <w:rPr>
        <w:sz w:val="42"/>
        <w:szCs w:val="42"/>
        <w:spacing w:val="-55"/>
      </w:rPr>
      <w:t xml:space="preserve"> </w:t>
    </w:r>
    <w:r>
      <w:rPr>
        <w:sz w:val="42"/>
        <w:szCs w:val="42"/>
        <w:spacing w:val="-12"/>
      </w:rPr>
      <w:t>附</w:t>
    </w:r>
    <w:r>
      <w:rPr>
        <w:sz w:val="42"/>
        <w:szCs w:val="42"/>
        <w:spacing w:val="31"/>
      </w:rPr>
      <w:t xml:space="preserve"> </w:t>
    </w:r>
    <w:r>
      <w:rPr>
        <w:sz w:val="42"/>
        <w:szCs w:val="42"/>
        <w:spacing w:val="-12"/>
      </w:rPr>
      <w:t>录</w:t>
    </w:r>
    <w:r>
      <w:rPr>
        <w:sz w:val="42"/>
        <w:szCs w:val="42"/>
        <w:spacing w:val="28"/>
      </w:rPr>
      <w:t xml:space="preserve"> </w:t>
    </w:r>
    <w:r>
      <w:rPr>
        <w:sz w:val="42"/>
        <w:szCs w:val="42"/>
        <w:spacing w:val="-12"/>
      </w:rPr>
      <w:t>难</w:t>
    </w:r>
    <w:r>
      <w:rPr>
        <w:sz w:val="42"/>
        <w:szCs w:val="42"/>
        <w:spacing w:val="38"/>
      </w:rPr>
      <w:t xml:space="preserve"> </w:t>
    </w:r>
    <w:r>
      <w:rPr>
        <w:sz w:val="42"/>
        <w:szCs w:val="42"/>
        <w:spacing w:val="-12"/>
      </w:rPr>
      <w:t>宇</w:t>
    </w:r>
    <w:r>
      <w:rPr>
        <w:sz w:val="42"/>
        <w:szCs w:val="42"/>
        <w:spacing w:val="38"/>
      </w:rPr>
      <w:t xml:space="preserve"> </w:t>
    </w:r>
    <w:r>
      <w:rPr>
        <w:sz w:val="42"/>
        <w:szCs w:val="42"/>
        <w:spacing w:val="-12"/>
      </w:rPr>
      <w:t>简</w:t>
    </w:r>
    <w:r>
      <w:rPr>
        <w:sz w:val="42"/>
        <w:szCs w:val="42"/>
        <w:spacing w:val="28"/>
      </w:rPr>
      <w:t xml:space="preserve"> </w:t>
    </w:r>
    <w:r>
      <w:rPr>
        <w:sz w:val="42"/>
        <w:szCs w:val="42"/>
        <w:spacing w:val="-12"/>
      </w:rPr>
      <w:t>释</w:t>
    </w:r>
  </w:p>
  <w:p>
    <w:pPr>
      <w:ind w:firstLine="209"/>
      <w:spacing w:line="11" w:lineRule="exact"/>
      <w:rPr/>
    </w:pPr>
    <w:r>
      <w:rPr/>
      <w:drawing>
        <wp:inline distT="0" distB="0" distL="0" distR="0">
          <wp:extent cx="11064406" cy="7060"/>
          <wp:effectExtent l="0" t="0" r="0" b="0"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064406" cy="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9"/>
      <w:spacing w:before="65" w:line="214" w:lineRule="auto"/>
      <w:tabs>
        <w:tab w:val="left" w:pos="8127"/>
      </w:tabs>
      <w:rPr>
        <w:rFonts w:ascii="Times New Roman" w:hAnsi="Times New Roman" w:eastAsia="Times New Roman" w:cs="Times New Roman"/>
        <w:sz w:val="43"/>
        <w:szCs w:val="43"/>
      </w:rPr>
    </w:pPr>
    <w:r>
      <w:rPr>
        <w:sz w:val="43"/>
        <w:szCs w:val="43"/>
        <w:u w:val="single" w:color="auto"/>
      </w:rPr>
      <w:tab/>
    </w:r>
    <w:r>
      <w:rPr>
        <w:sz w:val="43"/>
        <w:szCs w:val="43"/>
        <w:u w:val="single" w:color="auto"/>
        <w:spacing w:val="25"/>
      </w:rPr>
      <w:t>附录难字简释棋蚕拳疴者雏詢薄</w:t>
    </w:r>
    <w:r>
      <w:rPr>
        <w:sz w:val="43"/>
        <w:szCs w:val="43"/>
        <w:u w:val="single" w:color="auto"/>
        <w:spacing w:val="93"/>
      </w:rPr>
      <w:t xml:space="preserve"> 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5"/>
      </w:rPr>
      <w:t>gǒ</w:t>
    </w:r>
    <w:r>
      <w:rPr>
        <w:rFonts w:ascii="Times New Roman" w:hAnsi="Times New Roman" w:eastAsia="Times New Roman" w:cs="Times New Roman"/>
        <w:sz w:val="43"/>
        <w:szCs w:val="43"/>
        <w:u w:val="single" w:color="auto"/>
      </w:rPr>
      <w:t>ng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5"/>
      </w:rPr>
      <w:t>-gòu       </w:t>
    </w:r>
    <w:r>
      <w:rPr>
        <w:rFonts w:ascii="Times New Roman" w:hAnsi="Times New Roman" w:eastAsia="Times New Roman" w:cs="Times New Roman"/>
        <w:sz w:val="43"/>
        <w:szCs w:val="43"/>
        <w:u w:val="single" w:color="auto"/>
        <w:spacing w:val="24"/>
      </w:rPr>
      <w:t xml:space="preserve">  1239</w:t>
    </w:r>
  </w:p>
</w:hdr>
</file>

<file path=word/header6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5"/>
      <w:spacing w:before="66" w:line="213" w:lineRule="auto"/>
      <w:rPr>
        <w:sz w:val="42"/>
        <w:szCs w:val="42"/>
      </w:rPr>
    </w:pPr>
    <w:r>
      <w:pict>
        <v:rect id="_x0000_s674" style="position:absolute;margin-left:17.7818pt;margin-top:24.9768pt;mso-position-vertical-relative:text;mso-position-horizontal-relative:text;width:868.3pt;height:1.1pt;z-index:251801600;" fillcolor="#000000" filled="true" stroked="false"/>
      </w:pict>
    </w:r>
    <w:r>
      <w:rPr>
        <w:rFonts w:ascii="Times New Roman" w:hAnsi="Times New Roman" w:eastAsia="Times New Roman" w:cs="Times New Roman"/>
        <w:sz w:val="42"/>
        <w:szCs w:val="42"/>
        <w:spacing w:val="-8"/>
      </w:rPr>
      <w:t>1  2  4  0     g  u  —  g  u</w:t>
    </w:r>
    <w:r>
      <w:rPr>
        <w:rFonts w:ascii="Times New Roman" w:hAnsi="Times New Roman" w:eastAsia="Times New Roman" w:cs="Times New Roman"/>
        <w:sz w:val="42"/>
        <w:szCs w:val="42"/>
        <w:spacing w:val="14"/>
      </w:rPr>
      <w:t xml:space="preserve">  </w:t>
    </w:r>
    <w:r>
      <w:rPr>
        <w:rFonts w:ascii="Times New Roman" w:hAnsi="Times New Roman" w:eastAsia="Times New Roman" w:cs="Times New Roman"/>
        <w:sz w:val="42"/>
        <w:szCs w:val="42"/>
        <w:spacing w:val="-8"/>
      </w:rPr>
      <w:t>ā</w:t>
    </w:r>
    <w:r>
      <w:rPr>
        <w:rFonts w:ascii="Times New Roman" w:hAnsi="Times New Roman" w:eastAsia="Times New Roman" w:cs="Times New Roman"/>
        <w:sz w:val="42"/>
        <w:szCs w:val="42"/>
        <w:spacing w:val="3"/>
      </w:rPr>
      <w:t xml:space="preserve">   </w:t>
    </w:r>
    <w:r>
      <w:rPr>
        <w:sz w:val="42"/>
        <w:szCs w:val="42"/>
        <w:spacing w:val="-8"/>
      </w:rPr>
      <w:t>輛</w:t>
    </w:r>
    <w:r>
      <w:rPr>
        <w:sz w:val="42"/>
        <w:szCs w:val="42"/>
        <w:spacing w:val="12"/>
      </w:rPr>
      <w:t xml:space="preserve"> </w:t>
    </w:r>
    <w:r>
      <w:rPr>
        <w:sz w:val="42"/>
        <w:szCs w:val="42"/>
        <w:spacing w:val="-8"/>
      </w:rPr>
      <w:t>服</w:t>
    </w:r>
    <w:r>
      <w:rPr>
        <w:sz w:val="42"/>
        <w:szCs w:val="42"/>
        <w:spacing w:val="16"/>
      </w:rPr>
      <w:t xml:space="preserve"> </w:t>
    </w:r>
    <w:r>
      <w:rPr>
        <w:sz w:val="42"/>
        <w:szCs w:val="42"/>
        <w:spacing w:val="-8"/>
      </w:rPr>
      <w:t>箍</w:t>
    </w:r>
    <w:r>
      <w:rPr>
        <w:sz w:val="42"/>
        <w:szCs w:val="42"/>
        <w:spacing w:val="11"/>
      </w:rPr>
      <w:t xml:space="preserve"> </w:t>
    </w:r>
    <w:r>
      <w:rPr>
        <w:sz w:val="42"/>
        <w:szCs w:val="42"/>
        <w:spacing w:val="-8"/>
      </w:rPr>
      <w:t>盘</w:t>
    </w:r>
    <w:r>
      <w:rPr>
        <w:sz w:val="42"/>
        <w:szCs w:val="42"/>
        <w:spacing w:val="13"/>
      </w:rPr>
      <w:t xml:space="preserve"> </w:t>
    </w:r>
    <w:r>
      <w:rPr>
        <w:sz w:val="42"/>
        <w:szCs w:val="42"/>
        <w:spacing w:val="-8"/>
      </w:rPr>
      <w:t>情</w:t>
    </w:r>
    <w:r>
      <w:rPr>
        <w:sz w:val="42"/>
        <w:szCs w:val="42"/>
        <w:spacing w:val="14"/>
      </w:rPr>
      <w:t xml:space="preserve"> </w:t>
    </w:r>
    <w:r>
      <w:rPr>
        <w:sz w:val="42"/>
        <w:szCs w:val="42"/>
        <w:spacing w:val="-8"/>
      </w:rPr>
      <w:t>堌</w:t>
    </w:r>
    <w:r>
      <w:rPr>
        <w:sz w:val="42"/>
        <w:szCs w:val="42"/>
        <w:spacing w:val="8"/>
      </w:rPr>
      <w:t xml:space="preserve"> </w:t>
    </w:r>
    <w:r>
      <w:rPr>
        <w:sz w:val="42"/>
        <w:szCs w:val="42"/>
        <w:spacing w:val="-8"/>
      </w:rPr>
      <w:t>騙</w:t>
    </w:r>
    <w:r>
      <w:rPr>
        <w:sz w:val="42"/>
        <w:szCs w:val="42"/>
        <w:spacing w:val="43"/>
      </w:rPr>
      <w:t xml:space="preserve"> </w:t>
    </w:r>
    <w:r>
      <w:rPr>
        <w:sz w:val="42"/>
        <w:szCs w:val="42"/>
        <w:spacing w:val="-8"/>
      </w:rPr>
      <w:t>附</w:t>
    </w:r>
    <w:r>
      <w:rPr>
        <w:sz w:val="42"/>
        <w:szCs w:val="42"/>
        <w:spacing w:val="13"/>
      </w:rPr>
      <w:t xml:space="preserve"> </w:t>
    </w:r>
    <w:r>
      <w:rPr>
        <w:sz w:val="42"/>
        <w:szCs w:val="42"/>
        <w:spacing w:val="-8"/>
      </w:rPr>
      <w:t>录</w:t>
    </w:r>
    <w:r>
      <w:rPr>
        <w:sz w:val="42"/>
        <w:szCs w:val="42"/>
        <w:spacing w:val="-89"/>
      </w:rPr>
      <w:t xml:space="preserve"> </w:t>
    </w:r>
    <w:r>
      <w:rPr>
        <w:sz w:val="42"/>
        <w:szCs w:val="42"/>
        <w:spacing w:val="-8"/>
      </w:rPr>
      <w:t>难</w:t>
    </w:r>
    <w:r>
      <w:rPr>
        <w:sz w:val="42"/>
        <w:szCs w:val="42"/>
        <w:spacing w:val="12"/>
      </w:rPr>
      <w:t xml:space="preserve"> </w:t>
    </w:r>
    <w:r>
      <w:rPr>
        <w:sz w:val="42"/>
        <w:szCs w:val="42"/>
        <w:spacing w:val="-8"/>
      </w:rPr>
      <w:t>字</w:t>
    </w:r>
    <w:r>
      <w:rPr>
        <w:sz w:val="42"/>
        <w:szCs w:val="42"/>
        <w:spacing w:val="20"/>
      </w:rPr>
      <w:t xml:space="preserve"> </w:t>
    </w:r>
    <w:r>
      <w:rPr>
        <w:sz w:val="42"/>
        <w:szCs w:val="42"/>
        <w:spacing w:val="-8"/>
      </w:rPr>
      <w:t>简</w:t>
    </w:r>
    <w:r>
      <w:rPr>
        <w:sz w:val="42"/>
        <w:szCs w:val="42"/>
        <w:spacing w:val="9"/>
      </w:rPr>
      <w:t xml:space="preserve"> </w:t>
    </w:r>
    <w:r>
      <w:rPr>
        <w:sz w:val="42"/>
        <w:szCs w:val="42"/>
        <w:spacing w:val="-8"/>
      </w:rPr>
      <w:t>释</w:t>
    </w:r>
  </w:p>
</w:hdr>
</file>

<file path=word/header6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592"/>
      <w:spacing w:before="63" w:line="215" w:lineRule="auto"/>
      <w:rPr>
        <w:rFonts w:ascii="Times New Roman" w:hAnsi="Times New Roman" w:eastAsia="Times New Roman" w:cs="Times New Roman"/>
        <w:sz w:val="42"/>
        <w:szCs w:val="42"/>
      </w:rPr>
    </w:pPr>
    <w:r>
      <w:drawing>
        <wp:anchor distT="0" distB="0" distL="0" distR="0" simplePos="0" relativeHeight="251803648" behindDoc="0" locked="0" layoutInCell="0" allowOverlap="1">
          <wp:simplePos x="0" y="0"/>
          <wp:positionH relativeFrom="page">
            <wp:posOffset>1356593</wp:posOffset>
          </wp:positionH>
          <wp:positionV relativeFrom="page">
            <wp:posOffset>998193</wp:posOffset>
          </wp:positionV>
          <wp:extent cx="11685165" cy="10862"/>
          <wp:effectExtent l="0" t="0" r="0" b="0"/>
          <wp:wrapNone/>
          <wp:docPr id="346" name="IM 346"/>
          <wp:cNvGraphicFramePr/>
          <a:graphic>
            <a:graphicData uri="http://schemas.openxmlformats.org/drawingml/2006/picture">
              <pic:pic>
                <pic:nvPicPr>
                  <pic:cNvPr id="346" name="IM 3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85165" cy="10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2"/>
        <w:szCs w:val="42"/>
        <w:spacing w:val="33"/>
      </w:rPr>
      <w:t>附录难字简释编苦副里消寐疗</w:t>
    </w:r>
    <w:r>
      <w:rPr>
        <w:sz w:val="42"/>
        <w:szCs w:val="42"/>
        <w:spacing w:val="154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</w:rPr>
      <w:t>gu</w:t>
    </w:r>
    <w:r>
      <w:rPr>
        <w:rFonts w:ascii="Times New Roman" w:hAnsi="Times New Roman" w:eastAsia="Times New Roman" w:cs="Times New Roman"/>
        <w:sz w:val="42"/>
        <w:szCs w:val="42"/>
        <w:spacing w:val="33"/>
      </w:rPr>
      <w:t>ā—</w:t>
    </w:r>
    <w:r>
      <w:rPr>
        <w:rFonts w:ascii="Times New Roman" w:hAnsi="Times New Roman" w:eastAsia="Times New Roman" w:cs="Times New Roman"/>
        <w:sz w:val="42"/>
        <w:szCs w:val="42"/>
      </w:rPr>
      <w:t>gu</w:t>
    </w:r>
    <w:r>
      <w:rPr>
        <w:rFonts w:ascii="Times New Roman" w:hAnsi="Times New Roman" w:eastAsia="Times New Roman" w:cs="Times New Roman"/>
        <w:sz w:val="42"/>
        <w:szCs w:val="42"/>
        <w:spacing w:val="33"/>
      </w:rPr>
      <w:t>ǎn     </w:t>
    </w:r>
    <w:r>
      <w:rPr>
        <w:rFonts w:ascii="Times New Roman" w:hAnsi="Times New Roman" w:eastAsia="Times New Roman" w:cs="Times New Roman"/>
        <w:sz w:val="42"/>
        <w:szCs w:val="42"/>
        <w:spacing w:val="32"/>
      </w:rPr>
      <w:t xml:space="preserve">  1241</w:t>
    </w:r>
  </w:p>
</w:hdr>
</file>

<file path=word/header6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9"/>
      <w:spacing w:before="71" w:line="215" w:lineRule="auto"/>
      <w:rPr>
        <w:sz w:val="45"/>
        <w:szCs w:val="45"/>
      </w:rPr>
    </w:pPr>
    <w:r>
      <w:pict>
        <v:rect id="_x0000_s692" style="position:absolute;margin-left:14.8041pt;margin-top:27.0394pt;mso-position-vertical-relative:text;mso-position-horizontal-relative:text;width:893.85pt;height:1.15pt;z-index:251805696;" fillcolor="#000000" filled="true" stroked="false"/>
      </w:pict>
    </w:r>
    <w:r>
      <w:rPr>
        <w:rFonts w:ascii="Times New Roman" w:hAnsi="Times New Roman" w:eastAsia="Times New Roman" w:cs="Times New Roman"/>
        <w:sz w:val="45"/>
        <w:szCs w:val="45"/>
        <w:spacing w:val="-9"/>
      </w:rPr>
      <w:t>1</w:t>
    </w:r>
    <w:r>
      <w:rPr>
        <w:rFonts w:ascii="Times New Roman" w:hAnsi="Times New Roman" w:eastAsia="Times New Roman" w:cs="Times New Roman"/>
        <w:sz w:val="45"/>
        <w:szCs w:val="45"/>
        <w:spacing w:val="84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2</w:t>
    </w:r>
    <w:r>
      <w:rPr>
        <w:rFonts w:ascii="Times New Roman" w:hAnsi="Times New Roman" w:eastAsia="Times New Roman" w:cs="Times New Roman"/>
        <w:sz w:val="45"/>
        <w:szCs w:val="45"/>
        <w:spacing w:val="82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4</w:t>
    </w:r>
    <w:r>
      <w:rPr>
        <w:rFonts w:ascii="Times New Roman" w:hAnsi="Times New Roman" w:eastAsia="Times New Roman" w:cs="Times New Roman"/>
        <w:sz w:val="45"/>
        <w:szCs w:val="45"/>
        <w:spacing w:val="84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2    g  u  ǎ</w:t>
    </w:r>
    <w:r>
      <w:rPr>
        <w:rFonts w:ascii="Times New Roman" w:hAnsi="Times New Roman" w:eastAsia="Times New Roman" w:cs="Times New Roman"/>
        <w:sz w:val="45"/>
        <w:szCs w:val="45"/>
        <w:spacing w:val="77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n</w:t>
    </w:r>
    <w:r>
      <w:rPr>
        <w:rFonts w:ascii="Times New Roman" w:hAnsi="Times New Roman" w:eastAsia="Times New Roman" w:cs="Times New Roman"/>
        <w:sz w:val="45"/>
        <w:szCs w:val="45"/>
        <w:spacing w:val="71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—</w:t>
    </w:r>
    <w:r>
      <w:rPr>
        <w:rFonts w:ascii="Times New Roman" w:hAnsi="Times New Roman" w:eastAsia="Times New Roman" w:cs="Times New Roman"/>
        <w:sz w:val="45"/>
        <w:szCs w:val="45"/>
        <w:spacing w:val="84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g</w:t>
    </w:r>
    <w:r>
      <w:rPr>
        <w:rFonts w:ascii="Times New Roman" w:hAnsi="Times New Roman" w:eastAsia="Times New Roman" w:cs="Times New Roman"/>
        <w:sz w:val="45"/>
        <w:szCs w:val="45"/>
        <w:spacing w:val="75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u  à</w:t>
    </w:r>
    <w:r>
      <w:rPr>
        <w:rFonts w:ascii="Times New Roman" w:hAnsi="Times New Roman" w:eastAsia="Times New Roman" w:cs="Times New Roman"/>
        <w:sz w:val="45"/>
        <w:szCs w:val="45"/>
        <w:spacing w:val="77"/>
      </w:rPr>
      <w:t xml:space="preserve"> </w:t>
    </w:r>
    <w:r>
      <w:rPr>
        <w:rFonts w:ascii="Times New Roman" w:hAnsi="Times New Roman" w:eastAsia="Times New Roman" w:cs="Times New Roman"/>
        <w:sz w:val="45"/>
        <w:szCs w:val="45"/>
        <w:spacing w:val="-9"/>
      </w:rPr>
      <w:t>n</w:t>
    </w:r>
    <w:r>
      <w:rPr>
        <w:sz w:val="45"/>
        <w:szCs w:val="45"/>
        <w:spacing w:val="-9"/>
      </w:rPr>
      <w:t>琯 轄 馆 藿 耀 璀</w:t>
    </w:r>
    <w:r>
      <w:rPr>
        <w:sz w:val="45"/>
        <w:szCs w:val="45"/>
        <w:spacing w:val="-10"/>
      </w:rPr>
      <w:t xml:space="preserve"> 附 录 难 字 简</w:t>
    </w:r>
    <w:r>
      <w:rPr>
        <w:sz w:val="45"/>
        <w:szCs w:val="45"/>
        <w:spacing w:val="-22"/>
      </w:rPr>
      <w:t xml:space="preserve"> </w:t>
    </w:r>
    <w:r>
      <w:rPr>
        <w:sz w:val="45"/>
        <w:szCs w:val="45"/>
        <w:spacing w:val="-10"/>
      </w:rPr>
      <w:t>释</w:t>
    </w:r>
  </w:p>
</w:hdr>
</file>

<file path=word/header6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59" w:line="217" w:lineRule="auto"/>
      <w:tabs>
        <w:tab w:val="left" w:pos="9092"/>
      </w:tabs>
      <w:rPr>
        <w:rFonts w:ascii="Times New Roman" w:hAnsi="Times New Roman" w:eastAsia="Times New Roman" w:cs="Times New Roman"/>
        <w:sz w:val="39"/>
        <w:szCs w:val="39"/>
      </w:rPr>
    </w:pPr>
    <w:r>
      <w:rPr>
        <w:sz w:val="39"/>
        <w:szCs w:val="39"/>
        <w:u w:val="single" w:color="auto"/>
      </w:rPr>
      <w:tab/>
    </w:r>
    <w:r>
      <w:rPr>
        <w:sz w:val="39"/>
        <w:szCs w:val="39"/>
        <w:u w:val="single" w:color="auto"/>
        <w:spacing w:val="-6"/>
      </w:rPr>
      <w:t>附</w:t>
    </w:r>
    <w:r>
      <w:rPr>
        <w:sz w:val="39"/>
        <w:szCs w:val="39"/>
        <w:u w:val="single" w:color="auto"/>
        <w:spacing w:val="-63"/>
      </w:rPr>
      <w:t xml:space="preserve"> </w:t>
    </w:r>
    <w:r>
      <w:rPr>
        <w:sz w:val="39"/>
        <w:szCs w:val="39"/>
        <w:u w:val="single" w:color="auto"/>
        <w:spacing w:val="-6"/>
      </w:rPr>
      <w:t>录</w:t>
    </w:r>
    <w:r>
      <w:rPr>
        <w:sz w:val="39"/>
        <w:szCs w:val="39"/>
        <w:u w:val="single" w:color="auto"/>
        <w:spacing w:val="-75"/>
      </w:rPr>
      <w:t xml:space="preserve"> </w:t>
    </w:r>
    <w:r>
      <w:rPr>
        <w:sz w:val="39"/>
        <w:szCs w:val="39"/>
        <w:u w:val="single" w:color="auto"/>
        <w:spacing w:val="-6"/>
      </w:rPr>
      <w:t>难</w:t>
    </w:r>
    <w:r>
      <w:rPr>
        <w:sz w:val="39"/>
        <w:szCs w:val="39"/>
        <w:u w:val="single" w:color="auto"/>
        <w:spacing w:val="-73"/>
      </w:rPr>
      <w:t xml:space="preserve"> </w:t>
    </w:r>
    <w:r>
      <w:rPr>
        <w:sz w:val="39"/>
        <w:szCs w:val="39"/>
        <w:u w:val="single" w:color="auto"/>
        <w:spacing w:val="-6"/>
      </w:rPr>
      <w:t>字</w:t>
    </w:r>
    <w:r>
      <w:rPr>
        <w:sz w:val="39"/>
        <w:szCs w:val="39"/>
        <w:u w:val="single" w:color="auto"/>
        <w:spacing w:val="-66"/>
      </w:rPr>
      <w:t xml:space="preserve"> </w:t>
    </w:r>
    <w:r>
      <w:rPr>
        <w:sz w:val="39"/>
        <w:szCs w:val="39"/>
        <w:u w:val="single" w:color="auto"/>
        <w:spacing w:val="-6"/>
      </w:rPr>
      <w:t>简</w:t>
    </w:r>
    <w:r>
      <w:rPr>
        <w:sz w:val="39"/>
        <w:szCs w:val="39"/>
        <w:u w:val="single" w:color="auto"/>
        <w:spacing w:val="-76"/>
      </w:rPr>
      <w:t xml:space="preserve"> </w:t>
    </w:r>
    <w:r>
      <w:rPr>
        <w:sz w:val="39"/>
        <w:szCs w:val="39"/>
        <w:u w:val="single" w:color="auto"/>
        <w:spacing w:val="-6"/>
      </w:rPr>
      <w:t>释</w:t>
    </w:r>
    <w:r>
      <w:rPr>
        <w:sz w:val="39"/>
        <w:szCs w:val="39"/>
        <w:u w:val="single" w:color="auto"/>
        <w:spacing w:val="-74"/>
      </w:rPr>
      <w:t xml:space="preserve"> </w:t>
    </w:r>
    <w:r>
      <w:rPr>
        <w:sz w:val="39"/>
        <w:szCs w:val="39"/>
        <w:u w:val="single" w:color="auto"/>
        <w:spacing w:val="-6"/>
      </w:rPr>
      <w:t>裸</w:t>
    </w:r>
    <w:r>
      <w:rPr>
        <w:sz w:val="39"/>
        <w:szCs w:val="39"/>
        <w:u w:val="single" w:color="auto"/>
        <w:spacing w:val="-63"/>
      </w:rPr>
      <w:t xml:space="preserve"> </w:t>
    </w:r>
    <w:r>
      <w:rPr>
        <w:sz w:val="39"/>
        <w:szCs w:val="39"/>
        <w:u w:val="single" w:color="auto"/>
        <w:spacing w:val="-6"/>
      </w:rPr>
      <w:t>卵</w:t>
    </w:r>
    <w:r>
      <w:rPr>
        <w:sz w:val="39"/>
        <w:szCs w:val="39"/>
        <w:u w:val="single" w:color="auto"/>
        <w:spacing w:val="-76"/>
      </w:rPr>
      <w:t xml:space="preserve"> </w:t>
    </w:r>
    <w:r>
      <w:rPr>
        <w:sz w:val="39"/>
        <w:szCs w:val="39"/>
        <w:u w:val="single" w:color="auto"/>
        <w:spacing w:val="-6"/>
      </w:rPr>
      <w:t>诳</w:t>
    </w:r>
    <w:r>
      <w:rPr>
        <w:sz w:val="39"/>
        <w:szCs w:val="39"/>
        <w:u w:val="single" w:color="auto"/>
        <w:spacing w:val="-55"/>
      </w:rPr>
      <w:t xml:space="preserve"> </w:t>
    </w:r>
    <w:r>
      <w:rPr>
        <w:sz w:val="39"/>
        <w:szCs w:val="39"/>
        <w:u w:val="single" w:color="auto"/>
        <w:spacing w:val="-6"/>
      </w:rPr>
      <w:t>睨</w:t>
    </w:r>
    <w:r>
      <w:rPr>
        <w:sz w:val="39"/>
        <w:szCs w:val="39"/>
        <w:u w:val="single" w:color="auto"/>
        <w:spacing w:val="-70"/>
      </w:rPr>
      <w:t xml:space="preserve"> </w:t>
    </w:r>
    <w:r>
      <w:rPr>
        <w:sz w:val="39"/>
        <w:szCs w:val="39"/>
        <w:u w:val="single" w:color="auto"/>
        <w:spacing w:val="-6"/>
      </w:rPr>
      <w:t>婴</w:t>
    </w:r>
    <w:r>
      <w:rPr>
        <w:sz w:val="39"/>
        <w:szCs w:val="39"/>
        <w:u w:val="single" w:color="auto"/>
        <w:spacing w:val="-74"/>
      </w:rPr>
      <w:t xml:space="preserve"> </w:t>
    </w:r>
    <w:r>
      <w:rPr>
        <w:sz w:val="39"/>
        <w:szCs w:val="39"/>
        <w:u w:val="single" w:color="auto"/>
        <w:spacing w:val="-6"/>
      </w:rPr>
      <w:t>祛</w:t>
    </w:r>
    <w:r>
      <w:rPr>
        <w:sz w:val="39"/>
        <w:szCs w:val="39"/>
        <w:u w:val="single" w:color="auto"/>
        <w:spacing w:val="187"/>
      </w:rPr>
      <w:t xml:space="preserve"> 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-6"/>
      </w:rPr>
      <w:t>guàn—guī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7"/>
      </w:rPr>
      <w:t xml:space="preserve">         </w:t>
    </w:r>
    <w:r>
      <w:rPr>
        <w:rFonts w:ascii="Times New Roman" w:hAnsi="Times New Roman" w:eastAsia="Times New Roman" w:cs="Times New Roman"/>
        <w:sz w:val="39"/>
        <w:szCs w:val="39"/>
        <w:u w:val="single" w:color="auto"/>
        <w:spacing w:val="-6"/>
      </w:rPr>
      <w:t>1243</w:t>
    </w:r>
  </w:p>
</w:hdr>
</file>

<file path=word/header6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5"/>
      <w:spacing w:before="92" w:line="216" w:lineRule="auto"/>
      <w:rPr>
        <w:sz w:val="45"/>
        <w:szCs w:val="45"/>
      </w:rPr>
    </w:pPr>
    <w:r>
      <w:rPr>
        <w:sz w:val="45"/>
        <w:szCs w:val="45"/>
        <w:u w:val="single" w:color="auto"/>
        <w:spacing w:val="-20"/>
      </w:rPr>
      <w:t>1</w:t>
    </w:r>
    <w:r>
      <w:rPr>
        <w:sz w:val="45"/>
        <w:szCs w:val="45"/>
        <w:u w:val="single" w:color="auto"/>
        <w:spacing w:val="-51"/>
      </w:rPr>
      <w:t xml:space="preserve"> </w:t>
    </w:r>
    <w:r>
      <w:rPr>
        <w:sz w:val="45"/>
        <w:szCs w:val="45"/>
        <w:u w:val="single" w:color="auto"/>
        <w:spacing w:val="-20"/>
      </w:rPr>
      <w:t>2</w:t>
    </w:r>
    <w:r>
      <w:rPr>
        <w:sz w:val="45"/>
        <w:szCs w:val="45"/>
        <w:u w:val="single" w:color="auto"/>
        <w:spacing w:val="-69"/>
      </w:rPr>
      <w:t xml:space="preserve"> </w:t>
    </w:r>
    <w:r>
      <w:rPr>
        <w:sz w:val="45"/>
        <w:szCs w:val="45"/>
        <w:u w:val="single" w:color="auto"/>
        <w:spacing w:val="-20"/>
      </w:rPr>
      <w:t>4</w:t>
    </w:r>
    <w:r>
      <w:rPr>
        <w:sz w:val="45"/>
        <w:szCs w:val="45"/>
        <w:u w:val="single" w:color="auto"/>
        <w:spacing w:val="-69"/>
      </w:rPr>
      <w:t xml:space="preserve"> </w:t>
    </w:r>
    <w:r>
      <w:rPr>
        <w:sz w:val="45"/>
        <w:szCs w:val="45"/>
        <w:u w:val="single" w:color="auto"/>
        <w:spacing w:val="-20"/>
      </w:rPr>
      <w:t>4</w:t>
    </w:r>
    <w:r>
      <w:rPr>
        <w:sz w:val="45"/>
        <w:szCs w:val="45"/>
        <w:u w:val="single" w:color="auto"/>
        <w:spacing w:val="42"/>
      </w:rPr>
      <w:t xml:space="preserve">  </w:t>
    </w:r>
    <w:r>
      <w:rPr>
        <w:sz w:val="45"/>
        <w:szCs w:val="45"/>
        <w:u w:val="single" w:color="auto"/>
        <w:spacing w:val="-20"/>
      </w:rPr>
      <w:t>g</w:t>
    </w:r>
    <w:r>
      <w:rPr>
        <w:sz w:val="45"/>
        <w:szCs w:val="45"/>
        <w:u w:val="single" w:color="auto"/>
        <w:spacing w:val="-75"/>
      </w:rPr>
      <w:t xml:space="preserve"> </w:t>
    </w:r>
    <w:r>
      <w:rPr>
        <w:sz w:val="45"/>
        <w:szCs w:val="45"/>
        <w:u w:val="single" w:color="auto"/>
        <w:spacing w:val="-20"/>
      </w:rPr>
      <w:t>u</w:t>
    </w:r>
    <w:r>
      <w:rPr>
        <w:sz w:val="45"/>
        <w:szCs w:val="45"/>
        <w:u w:val="single" w:color="auto"/>
        <w:spacing w:val="-53"/>
      </w:rPr>
      <w:t xml:space="preserve"> </w:t>
    </w:r>
    <w:r>
      <w:rPr>
        <w:sz w:val="45"/>
        <w:szCs w:val="45"/>
        <w:u w:val="single" w:color="auto"/>
        <w:spacing w:val="-20"/>
      </w:rPr>
      <w:t>ī</w:t>
    </w:r>
    <w:r>
      <w:rPr>
        <w:sz w:val="45"/>
        <w:szCs w:val="45"/>
        <w:u w:val="single" w:color="auto"/>
        <w:spacing w:val="-71"/>
      </w:rPr>
      <w:t xml:space="preserve"> </w:t>
    </w:r>
    <w:r>
      <w:rPr>
        <w:sz w:val="45"/>
        <w:szCs w:val="45"/>
        <w:u w:val="single" w:color="auto"/>
        <w:spacing w:val="-20"/>
      </w:rPr>
      <w:t>—</w:t>
    </w:r>
    <w:r>
      <w:rPr>
        <w:sz w:val="45"/>
        <w:szCs w:val="45"/>
        <w:u w:val="single" w:color="auto"/>
        <w:spacing w:val="-59"/>
      </w:rPr>
      <w:t xml:space="preserve"> </w:t>
    </w:r>
    <w:r>
      <w:rPr>
        <w:sz w:val="45"/>
        <w:szCs w:val="45"/>
        <w:u w:val="single" w:color="auto"/>
        <w:spacing w:val="-20"/>
      </w:rPr>
      <w:t>g</w:t>
    </w:r>
    <w:r>
      <w:rPr>
        <w:sz w:val="45"/>
        <w:szCs w:val="45"/>
        <w:u w:val="single" w:color="auto"/>
        <w:spacing w:val="-75"/>
      </w:rPr>
      <w:t xml:space="preserve"> </w:t>
    </w:r>
    <w:r>
      <w:rPr>
        <w:sz w:val="45"/>
        <w:szCs w:val="45"/>
        <w:u w:val="single" w:color="auto"/>
        <w:spacing w:val="-20"/>
      </w:rPr>
      <w:t>u</w:t>
    </w:r>
    <w:r>
      <w:rPr>
        <w:sz w:val="45"/>
        <w:szCs w:val="45"/>
        <w:u w:val="single" w:color="auto"/>
        <w:spacing w:val="-53"/>
      </w:rPr>
      <w:t xml:space="preserve"> </w:t>
    </w:r>
    <w:r>
      <w:rPr>
        <w:sz w:val="45"/>
        <w:szCs w:val="45"/>
        <w:u w:val="single" w:color="auto"/>
        <w:spacing w:val="-20"/>
      </w:rPr>
      <w:t>ǐ</w:t>
    </w:r>
    <w:r>
      <w:rPr>
        <w:sz w:val="45"/>
        <w:szCs w:val="45"/>
        <w:u w:val="single" w:color="auto"/>
        <w:spacing w:val="-67"/>
      </w:rPr>
      <w:t xml:space="preserve"> </w:t>
    </w:r>
    <w:r>
      <w:rPr>
        <w:sz w:val="45"/>
        <w:szCs w:val="45"/>
        <w:u w:val="single" w:color="auto"/>
        <w:spacing w:val="-20"/>
      </w:rPr>
      <w:t>珪</w:t>
    </w:r>
    <w:r>
      <w:rPr>
        <w:sz w:val="45"/>
        <w:szCs w:val="45"/>
        <w:u w:val="single" w:color="auto"/>
        <w:spacing w:val="-65"/>
      </w:rPr>
      <w:t xml:space="preserve"> </w:t>
    </w:r>
    <w:r>
      <w:rPr>
        <w:sz w:val="45"/>
        <w:szCs w:val="45"/>
        <w:u w:val="single" w:color="auto"/>
        <w:spacing w:val="-20"/>
      </w:rPr>
      <w:t>邦 魄</w:t>
    </w:r>
    <w:r>
      <w:rPr>
        <w:sz w:val="45"/>
        <w:szCs w:val="45"/>
        <w:u w:val="single" w:color="auto"/>
        <w:spacing w:val="-67"/>
      </w:rPr>
      <w:t xml:space="preserve"> </w:t>
    </w:r>
    <w:r>
      <w:rPr>
        <w:sz w:val="45"/>
        <w:szCs w:val="45"/>
        <w:u w:val="single" w:color="auto"/>
        <w:spacing w:val="-20"/>
      </w:rPr>
      <w:t>桅</w:t>
    </w:r>
    <w:r>
      <w:rPr>
        <w:sz w:val="45"/>
        <w:szCs w:val="45"/>
        <w:u w:val="single" w:color="auto"/>
        <w:spacing w:val="-69"/>
      </w:rPr>
      <w:t xml:space="preserve"> </w:t>
    </w:r>
    <w:r>
      <w:rPr>
        <w:sz w:val="45"/>
        <w:szCs w:val="45"/>
        <w:u w:val="single" w:color="auto"/>
        <w:spacing w:val="-20"/>
      </w:rPr>
      <w:t>垝</w:t>
    </w:r>
    <w:r>
      <w:rPr>
        <w:sz w:val="45"/>
        <w:szCs w:val="45"/>
        <w:u w:val="single" w:color="auto"/>
        <w:spacing w:val="-62"/>
      </w:rPr>
      <w:t xml:space="preserve"> </w:t>
    </w:r>
    <w:r>
      <w:rPr>
        <w:sz w:val="45"/>
        <w:szCs w:val="45"/>
        <w:u w:val="single" w:color="auto"/>
        <w:spacing w:val="-20"/>
      </w:rPr>
      <w:t>危</w:t>
    </w:r>
    <w:r>
      <w:rPr>
        <w:sz w:val="45"/>
        <w:szCs w:val="45"/>
        <w:u w:val="single" w:color="auto"/>
        <w:spacing w:val="-32"/>
      </w:rPr>
      <w:t xml:space="preserve"> </w:t>
    </w:r>
    <w:r>
      <w:rPr>
        <w:sz w:val="45"/>
        <w:szCs w:val="45"/>
        <w:u w:val="single" w:color="auto"/>
        <w:spacing w:val="-20"/>
      </w:rPr>
      <w:t>附</w:t>
    </w:r>
    <w:r>
      <w:rPr>
        <w:sz w:val="45"/>
        <w:szCs w:val="45"/>
        <w:u w:val="single" w:color="auto"/>
        <w:spacing w:val="-65"/>
      </w:rPr>
      <w:t xml:space="preserve"> </w:t>
    </w:r>
    <w:r>
      <w:rPr>
        <w:sz w:val="45"/>
        <w:szCs w:val="45"/>
        <w:u w:val="single" w:color="auto"/>
        <w:spacing w:val="-20"/>
      </w:rPr>
      <w:t>录</w:t>
    </w:r>
    <w:r>
      <w:rPr>
        <w:sz w:val="45"/>
        <w:szCs w:val="45"/>
        <w:u w:val="single" w:color="auto"/>
        <w:spacing w:val="-69"/>
      </w:rPr>
      <w:t xml:space="preserve"> </w:t>
    </w:r>
    <w:r>
      <w:rPr>
        <w:sz w:val="45"/>
        <w:szCs w:val="45"/>
        <w:u w:val="single" w:color="auto"/>
        <w:spacing w:val="-20"/>
      </w:rPr>
      <w:t>难</w:t>
    </w:r>
    <w:r>
      <w:rPr>
        <w:sz w:val="45"/>
        <w:szCs w:val="45"/>
        <w:u w:val="single" w:color="auto"/>
        <w:spacing w:val="-65"/>
      </w:rPr>
      <w:t xml:space="preserve"> </w:t>
    </w:r>
    <w:r>
      <w:rPr>
        <w:sz w:val="45"/>
        <w:szCs w:val="45"/>
        <w:u w:val="single" w:color="auto"/>
        <w:spacing w:val="-20"/>
      </w:rPr>
      <w:t>字</w:t>
    </w:r>
    <w:r>
      <w:rPr>
        <w:sz w:val="45"/>
        <w:szCs w:val="45"/>
        <w:u w:val="single" w:color="auto"/>
        <w:spacing w:val="-58"/>
      </w:rPr>
      <w:t xml:space="preserve"> </w:t>
    </w:r>
    <w:r>
      <w:rPr>
        <w:sz w:val="45"/>
        <w:szCs w:val="45"/>
        <w:u w:val="single" w:color="auto"/>
        <w:spacing w:val="-20"/>
      </w:rPr>
      <w:t>简</w:t>
    </w:r>
    <w:r>
      <w:rPr>
        <w:sz w:val="45"/>
        <w:szCs w:val="45"/>
        <w:u w:val="single" w:color="auto"/>
        <w:spacing w:val="-69"/>
      </w:rPr>
      <w:t xml:space="preserve"> </w:t>
    </w:r>
    <w:r>
      <w:rPr>
        <w:sz w:val="45"/>
        <w:szCs w:val="45"/>
        <w:u w:val="single" w:color="auto"/>
        <w:spacing w:val="-20"/>
      </w:rPr>
      <w:t>释</w:t>
    </w:r>
    <w:r>
      <w:rPr>
        <w:sz w:val="45"/>
        <w:szCs w:val="45"/>
        <w:u w:val="single" w:color="auto"/>
      </w:rPr>
      <w:t xml:space="preserve">                              </w:t>
    </w:r>
  </w:p>
</w:hdr>
</file>

<file path=word/header6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47"/>
      <w:spacing w:before="80" w:line="217" w:lineRule="auto"/>
      <w:rPr>
        <w:sz w:val="40"/>
        <w:szCs w:val="40"/>
      </w:rPr>
    </w:pPr>
    <w:r>
      <w:drawing>
        <wp:anchor distT="0" distB="0" distL="0" distR="0" simplePos="0" relativeHeight="251811840" behindDoc="0" locked="0" layoutInCell="1" allowOverlap="1">
          <wp:simplePos x="0" y="0"/>
          <wp:positionH relativeFrom="column">
            <wp:posOffset>154405</wp:posOffset>
          </wp:positionH>
          <wp:positionV relativeFrom="paragraph">
            <wp:posOffset>296989</wp:posOffset>
          </wp:positionV>
          <wp:extent cx="11795111" cy="12960"/>
          <wp:effectExtent l="0" t="0" r="0" b="0"/>
          <wp:wrapNone/>
          <wp:docPr id="366" name="IM 366"/>
          <wp:cNvGraphicFramePr/>
          <a:graphic>
            <a:graphicData uri="http://schemas.openxmlformats.org/drawingml/2006/picture">
              <pic:pic>
                <pic:nvPicPr>
                  <pic:cNvPr id="366" name="IM 3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95111" cy="1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-11"/>
      </w:rPr>
      <w:t>附 录</w:t>
    </w:r>
    <w:r>
      <w:rPr>
        <w:sz w:val="40"/>
        <w:szCs w:val="40"/>
        <w:spacing w:val="5"/>
      </w:rPr>
      <w:t xml:space="preserve">   </w:t>
    </w:r>
    <w:r>
      <w:rPr>
        <w:sz w:val="40"/>
        <w:szCs w:val="40"/>
        <w:spacing w:val="-11"/>
      </w:rPr>
      <w:t>难 字</w:t>
    </w:r>
    <w:r>
      <w:rPr>
        <w:sz w:val="40"/>
        <w:szCs w:val="40"/>
        <w:spacing w:val="25"/>
      </w:rPr>
      <w:t xml:space="preserve"> </w:t>
    </w:r>
    <w:r>
      <w:rPr>
        <w:sz w:val="40"/>
        <w:szCs w:val="40"/>
        <w:spacing w:val="-11"/>
      </w:rPr>
      <w:t>简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1"/>
      </w:rPr>
      <w:t>释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1"/>
      </w:rPr>
      <w:t>婉</w:t>
    </w:r>
    <w:r>
      <w:rPr>
        <w:sz w:val="40"/>
        <w:szCs w:val="40"/>
        <w:spacing w:val="17"/>
      </w:rPr>
      <w:t xml:space="preserve"> </w:t>
    </w:r>
    <w:r>
      <w:rPr>
        <w:sz w:val="40"/>
        <w:szCs w:val="40"/>
        <w:spacing w:val="-11"/>
      </w:rPr>
      <w:t>沈</w:t>
    </w:r>
    <w:r>
      <w:rPr>
        <w:sz w:val="40"/>
        <w:szCs w:val="40"/>
        <w:spacing w:val="17"/>
      </w:rPr>
      <w:t xml:space="preserve"> </w:t>
    </w:r>
    <w:r>
      <w:rPr>
        <w:sz w:val="40"/>
        <w:szCs w:val="40"/>
        <w:spacing w:val="-11"/>
      </w:rPr>
      <w:t>轨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1"/>
      </w:rPr>
      <w:t>鑽</w:t>
    </w:r>
    <w:r>
      <w:rPr>
        <w:sz w:val="40"/>
        <w:szCs w:val="40"/>
        <w:spacing w:val="8"/>
      </w:rPr>
      <w:t xml:space="preserve">   </w:t>
    </w:r>
    <w:r>
      <w:rPr>
        <w:sz w:val="40"/>
        <w:szCs w:val="40"/>
        <w:spacing w:val="-11"/>
      </w:rPr>
      <w:t>g</w:t>
    </w:r>
    <w:r>
      <w:rPr>
        <w:sz w:val="40"/>
        <w:szCs w:val="40"/>
        <w:spacing w:val="9"/>
      </w:rPr>
      <w:t xml:space="preserve"> </w:t>
    </w:r>
    <w:r>
      <w:rPr>
        <w:sz w:val="40"/>
        <w:szCs w:val="40"/>
        <w:spacing w:val="-11"/>
      </w:rPr>
      <w:t>u</w:t>
    </w:r>
    <w:r>
      <w:rPr>
        <w:sz w:val="40"/>
        <w:szCs w:val="40"/>
        <w:spacing w:val="28"/>
      </w:rPr>
      <w:t xml:space="preserve"> </w:t>
    </w:r>
    <w:r>
      <w:rPr>
        <w:sz w:val="40"/>
        <w:szCs w:val="40"/>
        <w:spacing w:val="-11"/>
      </w:rPr>
      <w:t>ǐ</w:t>
    </w:r>
    <w:r>
      <w:rPr>
        <w:sz w:val="40"/>
        <w:szCs w:val="40"/>
        <w:spacing w:val="21"/>
      </w:rPr>
      <w:t xml:space="preserve"> </w:t>
    </w:r>
    <w:r>
      <w:rPr>
        <w:sz w:val="40"/>
        <w:szCs w:val="40"/>
        <w:spacing w:val="-11"/>
      </w:rPr>
      <w:t>一</w:t>
    </w:r>
    <w:r>
      <w:rPr>
        <w:sz w:val="40"/>
        <w:szCs w:val="40"/>
        <w:spacing w:val="22"/>
      </w:rPr>
      <w:t xml:space="preserve"> </w:t>
    </w:r>
    <w:r>
      <w:rPr>
        <w:sz w:val="40"/>
        <w:szCs w:val="40"/>
        <w:spacing w:val="-11"/>
      </w:rPr>
      <w:t>g</w:t>
    </w:r>
    <w:r>
      <w:rPr>
        <w:sz w:val="40"/>
        <w:szCs w:val="40"/>
        <w:spacing w:val="8"/>
      </w:rPr>
      <w:t xml:space="preserve"> </w:t>
    </w:r>
    <w:r>
      <w:rPr>
        <w:sz w:val="40"/>
        <w:szCs w:val="40"/>
        <w:spacing w:val="-11"/>
      </w:rPr>
      <w:t>u</w:t>
    </w:r>
    <w:r>
      <w:rPr>
        <w:sz w:val="40"/>
        <w:szCs w:val="40"/>
        <w:spacing w:val="19"/>
      </w:rPr>
      <w:t xml:space="preserve"> </w:t>
    </w:r>
    <w:r>
      <w:rPr>
        <w:sz w:val="40"/>
        <w:szCs w:val="40"/>
        <w:spacing w:val="-11"/>
      </w:rPr>
      <w:t>ǒ</w:t>
    </w:r>
    <w:r>
      <w:rPr>
        <w:sz w:val="40"/>
        <w:szCs w:val="40"/>
        <w:spacing w:val="45"/>
      </w:rPr>
      <w:t xml:space="preserve"> </w:t>
    </w:r>
    <w:r>
      <w:rPr>
        <w:sz w:val="40"/>
        <w:szCs w:val="40"/>
        <w:spacing w:val="-11"/>
      </w:rPr>
      <w:t>1</w:t>
    </w:r>
    <w:r>
      <w:rPr>
        <w:sz w:val="40"/>
        <w:szCs w:val="40"/>
        <w:spacing w:val="20"/>
      </w:rPr>
      <w:t xml:space="preserve"> </w:t>
    </w:r>
    <w:r>
      <w:rPr>
        <w:sz w:val="40"/>
        <w:szCs w:val="40"/>
        <w:spacing w:val="-12"/>
      </w:rPr>
      <w:t>2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2"/>
      </w:rPr>
      <w:t>4</w:t>
    </w:r>
    <w:r>
      <w:rPr>
        <w:sz w:val="40"/>
        <w:szCs w:val="40"/>
        <w:spacing w:val="23"/>
      </w:rPr>
      <w:t xml:space="preserve"> </w:t>
    </w:r>
    <w:r>
      <w:rPr>
        <w:sz w:val="40"/>
        <w:szCs w:val="40"/>
        <w:spacing w:val="-12"/>
      </w:rPr>
      <w:t>5</w:t>
    </w:r>
  </w:p>
</w:hdr>
</file>

<file path=word/header6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411"/>
      <w:spacing w:before="81" w:line="221" w:lineRule="auto"/>
      <w:rPr>
        <w:rFonts w:ascii="Times New Roman" w:hAnsi="Times New Roman" w:eastAsia="Times New Roman" w:cs="Times New Roman"/>
        <w:sz w:val="40"/>
        <w:szCs w:val="40"/>
      </w:rPr>
    </w:pPr>
    <w:r>
      <w:drawing>
        <wp:anchor distT="0" distB="0" distL="0" distR="0" simplePos="0" relativeHeight="251815936" behindDoc="0" locked="0" layoutInCell="0" allowOverlap="1">
          <wp:simplePos x="0" y="0"/>
          <wp:positionH relativeFrom="page">
            <wp:posOffset>1292939</wp:posOffset>
          </wp:positionH>
          <wp:positionV relativeFrom="page">
            <wp:posOffset>1117688</wp:posOffset>
          </wp:positionV>
          <wp:extent cx="11636162" cy="10864"/>
          <wp:effectExtent l="0" t="0" r="0" b="0"/>
          <wp:wrapNone/>
          <wp:docPr id="374" name="IM 374"/>
          <wp:cNvGraphicFramePr/>
          <a:graphic>
            <a:graphicData uri="http://schemas.openxmlformats.org/drawingml/2006/picture">
              <pic:pic>
                <pic:nvPicPr>
                  <pic:cNvPr id="374" name="IM 3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36162" cy="10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38"/>
      </w:rPr>
      <w:t>附录难字简释岭邯洽珍啊肝解</w:t>
    </w:r>
    <w:r>
      <w:rPr>
        <w:sz w:val="40"/>
        <w:szCs w:val="40"/>
        <w:spacing w:val="193"/>
      </w:rPr>
      <w:t xml:space="preserve"> </w:t>
    </w:r>
    <w:r>
      <w:rPr>
        <w:rFonts w:ascii="Times New Roman" w:hAnsi="Times New Roman" w:eastAsia="Times New Roman" w:cs="Times New Roman"/>
        <w:sz w:val="40"/>
        <w:szCs w:val="40"/>
        <w:spacing w:val="38"/>
      </w:rPr>
      <w:t>hān—hàn       1247</w:t>
    </w:r>
  </w:p>
</w:hdr>
</file>

<file path=word/header6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1"/>
      <w:spacing w:before="75" w:line="213" w:lineRule="auto"/>
      <w:rPr/>
    </w:pPr>
    <w:r>
      <w:rPr>
        <w:rFonts w:ascii="Times New Roman" w:hAnsi="Times New Roman" w:eastAsia="Times New Roman" w:cs="Times New Roman"/>
        <w:u w:val="single" w:color="auto"/>
        <w:spacing w:val="-15"/>
      </w:rPr>
      <w:t>1</w:t>
    </w:r>
    <w:r>
      <w:rPr>
        <w:rFonts w:ascii="Times New Roman" w:hAnsi="Times New Roman" w:eastAsia="Times New Roman" w:cs="Times New Roman"/>
        <w:u w:val="single" w:color="auto"/>
        <w:spacing w:val="77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2</w:t>
    </w:r>
    <w:r>
      <w:rPr>
        <w:rFonts w:ascii="Times New Roman" w:hAnsi="Times New Roman" w:eastAsia="Times New Roman" w:cs="Times New Roman"/>
        <w:u w:val="single" w:color="auto"/>
        <w:spacing w:val="74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4</w:t>
    </w:r>
    <w:r>
      <w:rPr>
        <w:rFonts w:ascii="Times New Roman" w:hAnsi="Times New Roman" w:eastAsia="Times New Roman" w:cs="Times New Roman"/>
        <w:u w:val="single" w:color="auto"/>
        <w:spacing w:val="96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8    h  à</w:t>
    </w:r>
    <w:r>
      <w:rPr>
        <w:rFonts w:ascii="Times New Roman" w:hAnsi="Times New Roman" w:eastAsia="Times New Roman" w:cs="Times New Roman"/>
        <w:u w:val="single" w:color="auto"/>
        <w:spacing w:val="69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n</w:t>
    </w:r>
    <w:r>
      <w:rPr>
        <w:rFonts w:ascii="Times New Roman" w:hAnsi="Times New Roman" w:eastAsia="Times New Roman" w:cs="Times New Roman"/>
        <w:u w:val="single" w:color="auto"/>
        <w:spacing w:val="63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—</w:t>
    </w:r>
    <w:r>
      <w:rPr>
        <w:rFonts w:ascii="Times New Roman" w:hAnsi="Times New Roman" w:eastAsia="Times New Roman" w:cs="Times New Roman"/>
        <w:u w:val="single" w:color="auto"/>
        <w:spacing w:val="65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h</w:t>
    </w:r>
    <w:r>
      <w:rPr>
        <w:rFonts w:ascii="Times New Roman" w:hAnsi="Times New Roman" w:eastAsia="Times New Roman" w:cs="Times New Roman"/>
        <w:u w:val="single" w:color="auto"/>
        <w:spacing w:val="84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ǎ</w:t>
    </w:r>
    <w:r>
      <w:rPr>
        <w:rFonts w:ascii="Times New Roman" w:hAnsi="Times New Roman" w:eastAsia="Times New Roman" w:cs="Times New Roman"/>
        <w:u w:val="single" w:color="auto"/>
        <w:spacing w:val="69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n</w:t>
    </w:r>
    <w:r>
      <w:rPr>
        <w:rFonts w:ascii="Times New Roman" w:hAnsi="Times New Roman" w:eastAsia="Times New Roman" w:cs="Times New Roman"/>
        <w:u w:val="single" w:color="auto"/>
        <w:spacing w:val="81"/>
      </w:rPr>
      <w:t xml:space="preserve"> </w:t>
    </w:r>
    <w:r>
      <w:rPr>
        <w:rFonts w:ascii="Times New Roman" w:hAnsi="Times New Roman" w:eastAsia="Times New Roman" w:cs="Times New Roman"/>
        <w:u w:val="single" w:color="auto"/>
        <w:spacing w:val="-15"/>
      </w:rPr>
      <w:t>g</w:t>
    </w:r>
    <w:r>
      <w:rPr>
        <w:u w:val="single" w:color="auto"/>
        <w:spacing w:val="-15"/>
      </w:rPr>
      <w:t>模 嘆 埠 頭</w:t>
    </w:r>
    <w:r>
      <w:rPr>
        <w:u w:val="single" w:color="auto"/>
        <w:spacing w:val="-16"/>
      </w:rPr>
      <w:t xml:space="preserve"> 酐 附 录</w:t>
    </w:r>
    <w:r>
      <w:rPr>
        <w:u w:val="single" w:color="auto"/>
        <w:spacing w:val="-36"/>
      </w:rPr>
      <w:t xml:space="preserve"> </w:t>
    </w:r>
    <w:r>
      <w:rPr>
        <w:u w:val="single" w:color="auto"/>
        <w:spacing w:val="-16"/>
      </w:rPr>
      <w:t>难</w:t>
    </w:r>
    <w:r>
      <w:rPr>
        <w:u w:val="single" w:color="auto"/>
        <w:spacing w:val="-33"/>
      </w:rPr>
      <w:t xml:space="preserve"> </w:t>
    </w:r>
    <w:r>
      <w:rPr>
        <w:u w:val="single" w:color="auto"/>
        <w:spacing w:val="-16"/>
      </w:rPr>
      <w:t>字</w:t>
    </w:r>
    <w:r>
      <w:rPr>
        <w:u w:val="single" w:color="auto"/>
        <w:spacing w:val="-25"/>
      </w:rPr>
      <w:t xml:space="preserve"> </w:t>
    </w:r>
    <w:r>
      <w:rPr>
        <w:u w:val="single" w:color="auto"/>
        <w:spacing w:val="-16"/>
      </w:rPr>
      <w:t>简</w:t>
    </w:r>
    <w:r>
      <w:rPr>
        <w:u w:val="single" w:color="auto"/>
        <w:spacing w:val="-37"/>
      </w:rPr>
      <w:t xml:space="preserve"> </w:t>
    </w:r>
    <w:r>
      <w:rPr>
        <w:u w:val="single" w:color="auto"/>
        <w:spacing w:val="-16"/>
      </w:rPr>
      <w:t>释</w:t>
    </w:r>
    <w:r>
      <w:rPr>
        <w:u w:val="single" w:color="auto"/>
      </w:rPr>
      <w:t xml:space="preserve">                       </w:t>
    </w:r>
  </w:p>
</w:hdr>
</file>

<file path=word/header6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81"/>
      <w:spacing w:before="85" w:line="218" w:lineRule="auto"/>
      <w:tabs>
        <w:tab w:val="left" w:pos="9227"/>
      </w:tabs>
      <w:rPr>
        <w:rFonts w:ascii="Times New Roman" w:hAnsi="Times New Roman" w:eastAsia="Times New Roman" w:cs="Times New Roman"/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19"/>
      </w:rPr>
      <w:t>附录难字简释</w:t>
    </w:r>
    <w:r>
      <w:rPr>
        <w:sz w:val="42"/>
        <w:szCs w:val="42"/>
        <w:u w:val="single" w:color="auto"/>
        <w:spacing w:val="174"/>
      </w:rPr>
      <w:t xml:space="preserve"> </w:t>
    </w:r>
    <w:r>
      <w:rPr>
        <w:sz w:val="42"/>
        <w:szCs w:val="42"/>
        <w:u w:val="single" w:color="auto"/>
        <w:spacing w:val="19"/>
      </w:rPr>
      <w:t>滈部溴粘菏雌</w:t>
    </w:r>
    <w:r>
      <w:rPr>
        <w:sz w:val="42"/>
        <w:szCs w:val="42"/>
        <w:u w:val="single" w:color="auto"/>
        <w:spacing w:val="153"/>
      </w:rPr>
      <w:t xml:space="preserve">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9"/>
      </w:rPr>
      <w:t>hào—hé  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8"/>
      </w:rPr>
      <w:t xml:space="preserve">  1249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7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1"/>
      <w:spacing w:before="83" w:line="219" w:lineRule="auto"/>
      <w:rPr>
        <w:sz w:val="41"/>
        <w:szCs w:val="41"/>
      </w:rPr>
    </w:pPr>
    <w:r>
      <w:drawing>
        <wp:anchor distT="0" distB="0" distL="0" distR="0" simplePos="0" relativeHeight="251822080" behindDoc="0" locked="0" layoutInCell="1" allowOverlap="1">
          <wp:simplePos x="0" y="0"/>
          <wp:positionH relativeFrom="column">
            <wp:posOffset>200116</wp:posOffset>
          </wp:positionH>
          <wp:positionV relativeFrom="paragraph">
            <wp:posOffset>302231</wp:posOffset>
          </wp:positionV>
          <wp:extent cx="11527435" cy="13134"/>
          <wp:effectExtent l="0" t="0" r="0" b="0"/>
          <wp:wrapNone/>
          <wp:docPr id="392" name="IM 392"/>
          <wp:cNvGraphicFramePr/>
          <a:graphic>
            <a:graphicData uri="http://schemas.openxmlformats.org/drawingml/2006/picture">
              <pic:pic>
                <pic:nvPicPr>
                  <pic:cNvPr id="392" name="IM 3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27435" cy="13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-13"/>
      </w:rPr>
      <w:t>1 2 5 0   h é 羁 蝎 疑 查 稣 数</w:t>
    </w:r>
    <w:r>
      <w:rPr>
        <w:sz w:val="41"/>
        <w:szCs w:val="41"/>
        <w:spacing w:val="36"/>
      </w:rPr>
      <w:t xml:space="preserve"> </w:t>
    </w:r>
    <w:r>
      <w:rPr>
        <w:sz w:val="41"/>
        <w:szCs w:val="41"/>
        <w:spacing w:val="-13"/>
      </w:rPr>
      <w:t>附 录   难 字 简 释</w:t>
    </w:r>
  </w:p>
</w:hdr>
</file>

<file path=word/header7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364"/>
      <w:spacing w:before="80" w:line="222" w:lineRule="auto"/>
      <w:rPr>
        <w:rFonts w:ascii="Times New Roman" w:hAnsi="Times New Roman" w:eastAsia="Times New Roman" w:cs="Times New Roman"/>
        <w:sz w:val="41"/>
        <w:szCs w:val="41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1367612</wp:posOffset>
          </wp:positionH>
          <wp:positionV relativeFrom="page">
            <wp:posOffset>1053315</wp:posOffset>
          </wp:positionV>
          <wp:extent cx="11723802" cy="11062"/>
          <wp:effectExtent l="0" t="0" r="0" b="0"/>
          <wp:wrapNone/>
          <wp:docPr id="396" name="IM 396"/>
          <wp:cNvGraphicFramePr/>
          <a:graphic>
            <a:graphicData uri="http://schemas.openxmlformats.org/drawingml/2006/picture">
              <pic:pic>
                <pic:nvPicPr>
                  <pic:cNvPr id="396" name="IM 3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23802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-7"/>
      </w:rPr>
      <w:t>附</w:t>
    </w:r>
    <w:r>
      <w:rPr>
        <w:sz w:val="41"/>
        <w:szCs w:val="41"/>
        <w:spacing w:val="-86"/>
      </w:rPr>
      <w:t xml:space="preserve"> </w:t>
    </w:r>
    <w:r>
      <w:rPr>
        <w:sz w:val="41"/>
        <w:szCs w:val="41"/>
        <w:spacing w:val="-7"/>
      </w:rPr>
      <w:t>录</w:t>
    </w:r>
    <w:r>
      <w:rPr>
        <w:sz w:val="41"/>
        <w:szCs w:val="41"/>
        <w:spacing w:val="-90"/>
      </w:rPr>
      <w:t xml:space="preserve"> </w:t>
    </w:r>
    <w:r>
      <w:rPr>
        <w:sz w:val="41"/>
        <w:szCs w:val="41"/>
        <w:spacing w:val="-7"/>
      </w:rPr>
      <w:t>难</w:t>
    </w:r>
    <w:r>
      <w:rPr>
        <w:sz w:val="41"/>
        <w:szCs w:val="41"/>
        <w:spacing w:val="-85"/>
      </w:rPr>
      <w:t xml:space="preserve"> </w:t>
    </w:r>
    <w:r>
      <w:rPr>
        <w:sz w:val="41"/>
        <w:szCs w:val="41"/>
        <w:spacing w:val="-7"/>
      </w:rPr>
      <w:t>字</w:t>
    </w:r>
    <w:r>
      <w:rPr>
        <w:sz w:val="41"/>
        <w:szCs w:val="41"/>
        <w:spacing w:val="-80"/>
      </w:rPr>
      <w:t xml:space="preserve"> </w:t>
    </w:r>
    <w:r>
      <w:rPr>
        <w:sz w:val="41"/>
        <w:szCs w:val="41"/>
        <w:spacing w:val="-7"/>
      </w:rPr>
      <w:t>简</w:t>
    </w:r>
    <w:r>
      <w:rPr>
        <w:sz w:val="41"/>
        <w:szCs w:val="41"/>
        <w:spacing w:val="-89"/>
      </w:rPr>
      <w:t xml:space="preserve"> </w:t>
    </w:r>
    <w:r>
      <w:rPr>
        <w:sz w:val="41"/>
        <w:szCs w:val="41"/>
        <w:spacing w:val="-7"/>
      </w:rPr>
      <w:t>释</w:t>
    </w:r>
    <w:r>
      <w:rPr>
        <w:sz w:val="41"/>
        <w:szCs w:val="41"/>
        <w:spacing w:val="-76"/>
      </w:rPr>
      <w:t xml:space="preserve"> </w:t>
    </w:r>
    <w:r>
      <w:rPr>
        <w:sz w:val="41"/>
        <w:szCs w:val="41"/>
        <w:spacing w:val="-7"/>
      </w:rPr>
      <w:t>噭</w:t>
    </w:r>
    <w:r>
      <w:rPr>
        <w:sz w:val="41"/>
        <w:szCs w:val="41"/>
        <w:spacing w:val="-73"/>
      </w:rPr>
      <w:t xml:space="preserve"> </w:t>
    </w:r>
    <w:r>
      <w:rPr>
        <w:sz w:val="41"/>
        <w:szCs w:val="41"/>
        <w:spacing w:val="-7"/>
      </w:rPr>
      <w:t>邰</w:t>
    </w:r>
    <w:r>
      <w:rPr>
        <w:sz w:val="41"/>
        <w:szCs w:val="41"/>
        <w:spacing w:val="-70"/>
      </w:rPr>
      <w:t xml:space="preserve"> </w:t>
    </w:r>
    <w:r>
      <w:rPr>
        <w:sz w:val="41"/>
        <w:szCs w:val="41"/>
        <w:spacing w:val="-7"/>
      </w:rPr>
      <w:t>嗝</w:t>
    </w:r>
    <w:r>
      <w:rPr>
        <w:sz w:val="41"/>
        <w:szCs w:val="41"/>
        <w:spacing w:val="-91"/>
      </w:rPr>
      <w:t xml:space="preserve"> </w:t>
    </w:r>
    <w:r>
      <w:rPr>
        <w:sz w:val="41"/>
        <w:szCs w:val="41"/>
        <w:spacing w:val="-7"/>
      </w:rPr>
      <w:t>报</w:t>
    </w:r>
    <w:r>
      <w:rPr>
        <w:sz w:val="41"/>
        <w:szCs w:val="41"/>
        <w:spacing w:val="62"/>
      </w:rPr>
      <w:t xml:space="preserve"> </w:t>
    </w:r>
    <w:r>
      <w:rPr>
        <w:rFonts w:ascii="Times New Roman" w:hAnsi="Times New Roman" w:eastAsia="Times New Roman" w:cs="Times New Roman"/>
        <w:sz w:val="41"/>
        <w:szCs w:val="41"/>
        <w:spacing w:val="-7"/>
      </w:rPr>
      <w:t>hé—hén       </w:t>
    </w:r>
    <w:r>
      <w:rPr>
        <w:rFonts w:ascii="Times New Roman" w:hAnsi="Times New Roman" w:eastAsia="Times New Roman" w:cs="Times New Roman"/>
        <w:sz w:val="41"/>
        <w:szCs w:val="41"/>
        <w:spacing w:val="-8"/>
      </w:rPr>
      <w:t xml:space="preserve">  1251</w:t>
    </w:r>
  </w:p>
</w:hdr>
</file>

<file path=word/header7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8"/>
      <w:spacing w:line="251" w:lineRule="auto"/>
      <w:tabs>
        <w:tab w:val="left" w:pos="8270"/>
      </w:tabs>
      <w:rPr>
        <w:rFonts w:ascii="Times New Roman" w:hAnsi="Times New Roman" w:eastAsia="Times New Roman" w:cs="Times New Roman"/>
        <w:sz w:val="41"/>
        <w:szCs w:val="41"/>
      </w:rPr>
    </w:pPr>
    <w:r>
      <w:rPr>
        <w:sz w:val="41"/>
        <w:szCs w:val="41"/>
        <w:u w:val="single" w:color="auto"/>
      </w:rPr>
      <w:tab/>
    </w:r>
    <w:r>
      <w:rPr>
        <w:sz w:val="41"/>
        <w:szCs w:val="41"/>
        <w:u w:val="single" w:color="auto"/>
        <w:spacing w:val="8"/>
      </w:rPr>
      <w:t>附录</w:t>
    </w:r>
    <w:r>
      <w:rPr>
        <w:sz w:val="41"/>
        <w:szCs w:val="41"/>
        <w:u w:val="single" w:color="auto"/>
        <w:spacing w:val="200"/>
      </w:rPr>
      <w:t xml:space="preserve"> </w:t>
    </w:r>
    <w:r>
      <w:rPr>
        <w:sz w:val="41"/>
        <w:szCs w:val="41"/>
        <w:u w:val="single" w:color="auto"/>
        <w:spacing w:val="8"/>
      </w:rPr>
      <w:t>难字简释</w:t>
    </w:r>
    <w:r>
      <w:rPr>
        <w:sz w:val="41"/>
        <w:szCs w:val="41"/>
        <w:u w:val="single" w:color="auto"/>
        <w:spacing w:val="182"/>
      </w:rPr>
      <w:t xml:space="preserve"> </w:t>
    </w:r>
    <w:r>
      <w:rPr>
        <w:sz w:val="41"/>
        <w:szCs w:val="41"/>
        <w:u w:val="single" w:color="auto"/>
        <w:spacing w:val="8"/>
      </w:rPr>
      <w:t>眩吆鉱法翅鞑源</w:t>
    </w:r>
    <w:r>
      <w:rPr>
        <w:rFonts w:ascii="SimHei" w:hAnsi="SimHei" w:eastAsia="SimHei" w:cs="SimHei"/>
        <w:sz w:val="41"/>
        <w:szCs w:val="41"/>
        <w:u w:val="single" w:color="auto"/>
        <w:spacing w:val="8"/>
      </w:rPr>
      <w:t>翰</w:t>
    </w:r>
    <w:r>
      <w:rPr>
        <w:rFonts w:ascii="SimHei" w:hAnsi="SimHei" w:eastAsia="SimHei" w:cs="SimHei"/>
        <w:sz w:val="41"/>
        <w:szCs w:val="41"/>
        <w:u w:val="single" w:color="auto"/>
        <w:spacing w:val="81"/>
      </w:rPr>
      <w:t xml:space="preserve"> </w:t>
    </w:r>
    <w:r>
      <w:rPr>
        <w:rFonts w:ascii="Arial" w:hAnsi="Arial" w:eastAsia="Arial" w:cs="Arial"/>
        <w:sz w:val="41"/>
        <w:szCs w:val="41"/>
        <w:u w:val="single" w:color="auto"/>
        <w:spacing w:val="8"/>
      </w:rPr>
      <w:t>hó</w:t>
    </w:r>
    <w:r>
      <w:rPr>
        <w:rFonts w:ascii="Arial" w:hAnsi="Arial" w:eastAsia="Arial" w:cs="Arial"/>
        <w:sz w:val="41"/>
        <w:szCs w:val="41"/>
        <w:u w:val="single" w:color="auto"/>
      </w:rPr>
      <w:t>ng</w:t>
    </w:r>
    <w:r>
      <w:rPr>
        <w:rFonts w:ascii="Arial" w:hAnsi="Arial" w:eastAsia="Arial" w:cs="Arial"/>
        <w:sz w:val="41"/>
        <w:szCs w:val="41"/>
        <w:u w:val="single" w:color="auto"/>
        <w:spacing w:val="8"/>
      </w:rPr>
      <w:t>-hō  </w:t>
    </w:r>
    <w:r>
      <w:rPr>
        <w:rFonts w:ascii="Arial" w:hAnsi="Arial" w:eastAsia="Arial" w:cs="Arial"/>
        <w:sz w:val="41"/>
        <w:szCs w:val="41"/>
        <w:u w:val="single" w:color="auto"/>
        <w:spacing w:val="7"/>
      </w:rPr>
      <w:t xml:space="preserve">  </w:t>
    </w:r>
    <w:r>
      <w:rPr>
        <w:rFonts w:ascii="Times New Roman" w:hAnsi="Times New Roman" w:eastAsia="Times New Roman" w:cs="Times New Roman"/>
        <w:sz w:val="41"/>
        <w:szCs w:val="41"/>
        <w:u w:val="single" w:color="auto"/>
        <w:spacing w:val="7"/>
      </w:rPr>
      <w:t>u     1253</w:t>
    </w:r>
  </w:p>
</w:hdr>
</file>

<file path=word/header7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48"/>
      <w:spacing w:before="87" w:line="215" w:lineRule="auto"/>
      <w:rPr>
        <w:rFonts w:ascii="Times New Roman" w:hAnsi="Times New Roman" w:eastAsia="Times New Roman" w:cs="Times New Roman"/>
        <w:sz w:val="44"/>
        <w:szCs w:val="44"/>
      </w:rPr>
    </w:pPr>
    <w:r>
      <w:rPr>
        <w:sz w:val="44"/>
        <w:szCs w:val="44"/>
        <w:spacing w:val="23"/>
      </w:rPr>
      <w:t>附录难字简释腆忽吻捐槲護</w:t>
    </w:r>
    <w:r>
      <w:rPr>
        <w:sz w:val="44"/>
        <w:szCs w:val="44"/>
        <w:spacing w:val="171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spacing w:val="23"/>
      </w:rPr>
      <w:t>hū—hù     1255</w:t>
    </w:r>
  </w:p>
  <w:p>
    <w:pPr>
      <w:ind w:firstLine="338"/>
      <w:spacing w:line="15" w:lineRule="exact"/>
      <w:rPr/>
    </w:pPr>
    <w:r>
      <w:rPr/>
      <w:drawing>
        <wp:inline distT="0" distB="0" distL="0" distR="0">
          <wp:extent cx="11734821" cy="10146"/>
          <wp:effectExtent l="0" t="0" r="0" b="0"/>
          <wp:docPr id="410" name="IM 410"/>
          <wp:cNvGraphicFramePr/>
          <a:graphic>
            <a:graphicData uri="http://schemas.openxmlformats.org/drawingml/2006/picture">
              <pic:pic>
                <pic:nvPicPr>
                  <pic:cNvPr id="410" name="IM 4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34821" cy="10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43"/>
      <w:spacing w:before="88" w:line="217" w:lineRule="auto"/>
      <w:tabs>
        <w:tab w:val="left" w:pos="525"/>
      </w:tabs>
      <w:rPr>
        <w:sz w:val="45"/>
        <w:szCs w:val="45"/>
      </w:rPr>
    </w:pPr>
    <w:r>
      <w:rPr>
        <w:rFonts w:ascii="Times New Roman" w:hAnsi="Times New Roman" w:eastAsia="Times New Roman" w:cs="Times New Roman"/>
        <w:sz w:val="45"/>
        <w:szCs w:val="45"/>
        <w:u w:val="single" w:color="auto"/>
      </w:rPr>
      <w:tab/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14"/>
      </w:rPr>
      <w:t>1256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27"/>
      </w:rPr>
      <w:t xml:space="preserve">    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14"/>
      </w:rPr>
      <w:t>hù—</w:t>
    </w:r>
    <w:r>
      <w:rPr>
        <w:rFonts w:ascii="Times New Roman" w:hAnsi="Times New Roman" w:eastAsia="Times New Roman" w:cs="Times New Roman"/>
        <w:sz w:val="45"/>
        <w:szCs w:val="45"/>
        <w:u w:val="single" w:color="auto"/>
      </w:rPr>
      <w:t>hu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14"/>
      </w:rPr>
      <w:t>á</w:t>
    </w:r>
    <w:r>
      <w:rPr>
        <w:rFonts w:ascii="Times New Roman" w:hAnsi="Times New Roman" w:eastAsia="Times New Roman" w:cs="Times New Roman"/>
        <w:sz w:val="45"/>
        <w:szCs w:val="45"/>
        <w:u w:val="single" w:color="auto"/>
        <w:spacing w:val="3"/>
      </w:rPr>
      <w:t xml:space="preserve">   </w:t>
    </w:r>
    <w:r>
      <w:rPr>
        <w:sz w:val="45"/>
        <w:szCs w:val="45"/>
        <w:u w:val="single" w:color="auto"/>
        <w:spacing w:val="14"/>
      </w:rPr>
      <w:t>苄鄠婷互柜姻蜈附录难字简</w:t>
    </w:r>
    <w:r>
      <w:rPr>
        <w:sz w:val="45"/>
        <w:szCs w:val="45"/>
        <w:u w:val="single" w:color="auto"/>
        <w:spacing w:val="13"/>
      </w:rPr>
      <w:t>释                                     </w:t>
    </w:r>
  </w:p>
</w:hdr>
</file>

<file path=word/header7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296"/>
      <w:spacing w:before="89" w:line="219" w:lineRule="auto"/>
      <w:rPr>
        <w:rFonts w:ascii="Times New Roman" w:hAnsi="Times New Roman" w:eastAsia="Times New Roman" w:cs="Times New Roman"/>
        <w:sz w:val="46"/>
        <w:szCs w:val="46"/>
      </w:rPr>
    </w:pPr>
    <w:r>
      <w:drawing>
        <wp:anchor distT="0" distB="0" distL="0" distR="0" simplePos="0" relativeHeight="251836416" behindDoc="0" locked="0" layoutInCell="0" allowOverlap="1">
          <wp:simplePos x="0" y="0"/>
          <wp:positionH relativeFrom="page">
            <wp:posOffset>1395230</wp:posOffset>
          </wp:positionH>
          <wp:positionV relativeFrom="page">
            <wp:posOffset>1058747</wp:posOffset>
          </wp:positionV>
          <wp:extent cx="11734678" cy="11064"/>
          <wp:effectExtent l="0" t="0" r="0" b="0"/>
          <wp:wrapNone/>
          <wp:docPr id="414" name="IM 414"/>
          <wp:cNvGraphicFramePr/>
          <a:graphic>
            <a:graphicData uri="http://schemas.openxmlformats.org/drawingml/2006/picture">
              <pic:pic>
                <pic:nvPicPr>
                  <pic:cNvPr id="414" name="IM 4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34678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6"/>
        <w:szCs w:val="46"/>
        <w:spacing w:val="-15"/>
      </w:rPr>
      <w:t>附录</w:t>
    </w:r>
    <w:r>
      <w:rPr>
        <w:sz w:val="46"/>
        <w:szCs w:val="46"/>
        <w:spacing w:val="169"/>
      </w:rPr>
      <w:t xml:space="preserve"> </w:t>
    </w:r>
    <w:r>
      <w:rPr>
        <w:sz w:val="46"/>
        <w:szCs w:val="46"/>
        <w:spacing w:val="-15"/>
      </w:rPr>
      <w:t>难字简释</w:t>
    </w:r>
    <w:r>
      <w:rPr>
        <w:sz w:val="46"/>
        <w:szCs w:val="46"/>
        <w:spacing w:val="165"/>
      </w:rPr>
      <w:t xml:space="preserve"> </w:t>
    </w:r>
    <w:r>
      <w:rPr>
        <w:sz w:val="46"/>
        <w:szCs w:val="46"/>
        <w:spacing w:val="-15"/>
      </w:rPr>
      <w:t>姑能野掷姻细</w:t>
    </w:r>
    <w:r>
      <w:rPr>
        <w:sz w:val="46"/>
        <w:szCs w:val="46"/>
        <w:spacing w:val="64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spacing w:val="-15"/>
      </w:rPr>
      <w:t>huá—huà     1257</w:t>
    </w:r>
  </w:p>
</w:hdr>
</file>

<file path=word/header7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30"/>
      <w:spacing w:before="93" w:line="220" w:lineRule="auto"/>
      <w:tabs>
        <w:tab w:val="left" w:pos="529"/>
      </w:tabs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</w:rPr>
      <w:tab/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"/>
      </w:rPr>
      <w:t>1258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1"/>
      </w:rPr>
      <w:t xml:space="preserve">   </w:t>
    </w:r>
    <w:r>
      <w:rPr>
        <w:rFonts w:ascii="Times New Roman" w:hAnsi="Times New Roman" w:eastAsia="Times New Roman" w:cs="Times New Roman"/>
        <w:sz w:val="47"/>
        <w:szCs w:val="47"/>
        <w:u w:val="single" w:color="auto"/>
      </w:rPr>
      <w:t>hu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"/>
      </w:rPr>
      <w:t>án   </w:t>
    </w:r>
    <w:r>
      <w:rPr>
        <w:sz w:val="47"/>
        <w:szCs w:val="47"/>
        <w:u w:val="single" w:color="auto"/>
        <w:spacing w:val="7"/>
      </w:rPr>
      <w:t>院垸恒貊源職附录难字简释                                         </w:t>
    </w:r>
  </w:p>
</w:hdr>
</file>

<file path=word/header7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118"/>
      <w:spacing w:before="80" w:line="222" w:lineRule="auto"/>
      <w:rPr>
        <w:rFonts w:ascii="Times New Roman" w:hAnsi="Times New Roman" w:eastAsia="Times New Roman" w:cs="Times New Roman"/>
        <w:sz w:val="41"/>
        <w:szCs w:val="41"/>
      </w:rPr>
    </w:pPr>
    <w:r>
      <w:drawing>
        <wp:anchor distT="0" distB="0" distL="0" distR="0" simplePos="0" relativeHeight="251840512" behindDoc="0" locked="0" layoutInCell="0" allowOverlap="1">
          <wp:simplePos x="0" y="0"/>
          <wp:positionH relativeFrom="page">
            <wp:posOffset>1141513</wp:posOffset>
          </wp:positionH>
          <wp:positionV relativeFrom="page">
            <wp:posOffset>1168989</wp:posOffset>
          </wp:positionV>
          <wp:extent cx="11712785" cy="11062"/>
          <wp:effectExtent l="0" t="0" r="0" b="0"/>
          <wp:wrapNone/>
          <wp:docPr id="420" name="IM 420"/>
          <wp:cNvGraphicFramePr/>
          <a:graphic>
            <a:graphicData uri="http://schemas.openxmlformats.org/drawingml/2006/picture">
              <pic:pic>
                <pic:nvPicPr>
                  <pic:cNvPr id="420" name="IM 4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5" cy="11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1"/>
        <w:szCs w:val="41"/>
        <w:spacing w:val="9"/>
      </w:rPr>
      <w:t>附录</w:t>
    </w:r>
    <w:r>
      <w:rPr>
        <w:sz w:val="41"/>
        <w:szCs w:val="41"/>
        <w:spacing w:val="166"/>
      </w:rPr>
      <w:t xml:space="preserve"> </w:t>
    </w:r>
    <w:r>
      <w:rPr>
        <w:sz w:val="41"/>
        <w:szCs w:val="41"/>
        <w:spacing w:val="9"/>
      </w:rPr>
      <w:t>难字简释</w:t>
    </w:r>
    <w:r>
      <w:rPr>
        <w:sz w:val="41"/>
        <w:szCs w:val="41"/>
        <w:spacing w:val="199"/>
      </w:rPr>
      <w:t xml:space="preserve"> </w:t>
    </w:r>
    <w:r>
      <w:rPr>
        <w:sz w:val="41"/>
        <w:szCs w:val="41"/>
        <w:spacing w:val="9"/>
      </w:rPr>
      <w:t>濃  闘嬛脘</w:t>
    </w:r>
    <w:r>
      <w:rPr>
        <w:sz w:val="41"/>
        <w:szCs w:val="41"/>
        <w:spacing w:val="177"/>
      </w:rPr>
      <w:t xml:space="preserve"> </w:t>
    </w:r>
    <w:r>
      <w:rPr>
        <w:rFonts w:ascii="Times New Roman" w:hAnsi="Times New Roman" w:eastAsia="Times New Roman" w:cs="Times New Roman"/>
        <w:sz w:val="41"/>
        <w:szCs w:val="41"/>
      </w:rPr>
      <w:t>hu</w:t>
    </w:r>
    <w:r>
      <w:rPr>
        <w:rFonts w:ascii="Times New Roman" w:hAnsi="Times New Roman" w:eastAsia="Times New Roman" w:cs="Times New Roman"/>
        <w:sz w:val="41"/>
        <w:szCs w:val="41"/>
        <w:spacing w:val="9"/>
      </w:rPr>
      <w:t>án—</w:t>
    </w:r>
    <w:r>
      <w:rPr>
        <w:rFonts w:ascii="Times New Roman" w:hAnsi="Times New Roman" w:eastAsia="Times New Roman" w:cs="Times New Roman"/>
        <w:sz w:val="41"/>
        <w:szCs w:val="41"/>
      </w:rPr>
      <w:t>hu</w:t>
    </w:r>
    <w:r>
      <w:rPr>
        <w:rFonts w:ascii="Times New Roman" w:hAnsi="Times New Roman" w:eastAsia="Times New Roman" w:cs="Times New Roman"/>
        <w:sz w:val="41"/>
        <w:szCs w:val="41"/>
        <w:spacing w:val="9"/>
      </w:rPr>
      <w:t>àn</w:t>
    </w:r>
    <w:r>
      <w:rPr>
        <w:rFonts w:ascii="Times New Roman" w:hAnsi="Times New Roman" w:eastAsia="Times New Roman" w:cs="Times New Roman"/>
        <w:sz w:val="41"/>
        <w:szCs w:val="41"/>
        <w:spacing w:val="12"/>
      </w:rPr>
      <w:t xml:space="preserve">       </w:t>
    </w:r>
    <w:r>
      <w:rPr>
        <w:rFonts w:ascii="Times New Roman" w:hAnsi="Times New Roman" w:eastAsia="Times New Roman" w:cs="Times New Roman"/>
        <w:sz w:val="41"/>
        <w:szCs w:val="41"/>
        <w:spacing w:val="9"/>
      </w:rPr>
      <w:t>1259</w:t>
    </w:r>
  </w:p>
</w:hdr>
</file>

<file path=word/header7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8"/>
      <w:spacing w:before="83" w:line="216" w:lineRule="auto"/>
      <w:tabs>
        <w:tab w:val="left" w:pos="6072"/>
      </w:tabs>
      <w:rPr>
        <w:sz w:val="42"/>
        <w:szCs w:val="42"/>
      </w:rPr>
    </w:pPr>
    <w:r>
      <w:rPr>
        <w:sz w:val="42"/>
        <w:szCs w:val="42"/>
        <w:u w:val="single" w:color="auto"/>
      </w:rPr>
      <w:tab/>
    </w:r>
    <w:r>
      <w:rPr>
        <w:sz w:val="42"/>
        <w:szCs w:val="42"/>
        <w:u w:val="single" w:color="auto"/>
        <w:spacing w:val="-12"/>
      </w:rPr>
      <w:t>附</w:t>
    </w:r>
    <w:r>
      <w:rPr>
        <w:sz w:val="42"/>
        <w:szCs w:val="42"/>
        <w:u w:val="single" w:color="auto"/>
        <w:spacing w:val="-64"/>
      </w:rPr>
      <w:t xml:space="preserve"> </w:t>
    </w:r>
    <w:r>
      <w:rPr>
        <w:sz w:val="42"/>
        <w:szCs w:val="42"/>
        <w:u w:val="single" w:color="auto"/>
        <w:spacing w:val="-12"/>
      </w:rPr>
      <w:t>录    难</w:t>
    </w:r>
    <w:r>
      <w:rPr>
        <w:sz w:val="42"/>
        <w:szCs w:val="42"/>
        <w:u w:val="single" w:color="auto"/>
        <w:spacing w:val="-64"/>
      </w:rPr>
      <w:t xml:space="preserve"> </w:t>
    </w:r>
    <w:r>
      <w:rPr>
        <w:sz w:val="42"/>
        <w:szCs w:val="42"/>
        <w:u w:val="single" w:color="auto"/>
        <w:spacing w:val="-12"/>
      </w:rPr>
      <w:t>字</w:t>
    </w:r>
    <w:r>
      <w:rPr>
        <w:sz w:val="42"/>
        <w:szCs w:val="42"/>
        <w:u w:val="single" w:color="auto"/>
        <w:spacing w:val="-58"/>
      </w:rPr>
      <w:t xml:space="preserve"> </w:t>
    </w:r>
    <w:r>
      <w:rPr>
        <w:sz w:val="42"/>
        <w:szCs w:val="42"/>
        <w:u w:val="single" w:color="auto"/>
        <w:spacing w:val="-12"/>
      </w:rPr>
      <w:t>简</w:t>
    </w:r>
    <w:r>
      <w:rPr>
        <w:sz w:val="42"/>
        <w:szCs w:val="42"/>
        <w:u w:val="single" w:color="auto"/>
        <w:spacing w:val="-67"/>
      </w:rPr>
      <w:t xml:space="preserve"> </w:t>
    </w:r>
    <w:r>
      <w:rPr>
        <w:sz w:val="42"/>
        <w:szCs w:val="42"/>
        <w:u w:val="single" w:color="auto"/>
        <w:spacing w:val="-12"/>
      </w:rPr>
      <w:t>释</w:t>
    </w:r>
    <w:r>
      <w:rPr>
        <w:sz w:val="42"/>
        <w:szCs w:val="42"/>
        <w:u w:val="single" w:color="auto"/>
        <w:spacing w:val="-61"/>
      </w:rPr>
      <w:t xml:space="preserve"> </w:t>
    </w:r>
    <w:r>
      <w:rPr>
        <w:sz w:val="42"/>
        <w:szCs w:val="42"/>
        <w:u w:val="single" w:color="auto"/>
        <w:spacing w:val="-12"/>
      </w:rPr>
      <w:t>混</w:t>
    </w:r>
    <w:r>
      <w:rPr>
        <w:sz w:val="42"/>
        <w:szCs w:val="42"/>
        <w:u w:val="single" w:color="auto"/>
        <w:spacing w:val="-63"/>
      </w:rPr>
      <w:t xml:space="preserve"> </w:t>
    </w:r>
    <w:r>
      <w:rPr>
        <w:sz w:val="42"/>
        <w:szCs w:val="42"/>
        <w:u w:val="single" w:color="auto"/>
        <w:spacing w:val="-12"/>
      </w:rPr>
      <w:t>愿</w:t>
    </w:r>
    <w:r>
      <w:rPr>
        <w:sz w:val="42"/>
        <w:szCs w:val="42"/>
        <w:u w:val="single" w:color="auto"/>
        <w:spacing w:val="-59"/>
      </w:rPr>
      <w:t xml:space="preserve"> </w:t>
    </w:r>
    <w:r>
      <w:rPr>
        <w:sz w:val="42"/>
        <w:szCs w:val="42"/>
        <w:u w:val="single" w:color="auto"/>
        <w:spacing w:val="-12"/>
      </w:rPr>
      <w:t>單</w:t>
    </w:r>
    <w:r>
      <w:rPr>
        <w:sz w:val="42"/>
        <w:szCs w:val="42"/>
        <w:u w:val="single" w:color="auto"/>
        <w:spacing w:val="-67"/>
      </w:rPr>
      <w:t xml:space="preserve"> </w:t>
    </w:r>
    <w:r>
      <w:rPr>
        <w:sz w:val="42"/>
        <w:szCs w:val="42"/>
        <w:u w:val="single" w:color="auto"/>
        <w:spacing w:val="-12"/>
      </w:rPr>
      <w:t>袆</w:t>
    </w:r>
    <w:r>
      <w:rPr>
        <w:sz w:val="42"/>
        <w:szCs w:val="42"/>
        <w:u w:val="single" w:color="auto"/>
        <w:spacing w:val="-71"/>
      </w:rPr>
      <w:t xml:space="preserve"> </w:t>
    </w:r>
    <w:r>
      <w:rPr>
        <w:sz w:val="42"/>
        <w:szCs w:val="42"/>
        <w:u w:val="single" w:color="auto"/>
        <w:spacing w:val="-12"/>
      </w:rPr>
      <w:t>恒</w:t>
    </w:r>
    <w:r>
      <w:rPr>
        <w:sz w:val="42"/>
        <w:szCs w:val="42"/>
        <w:u w:val="single" w:color="auto"/>
        <w:spacing w:val="-60"/>
      </w:rPr>
      <w:t xml:space="preserve"> </w:t>
    </w:r>
    <w:r>
      <w:rPr>
        <w:sz w:val="42"/>
        <w:szCs w:val="42"/>
        <w:u w:val="single" w:color="auto"/>
        <w:spacing w:val="-12"/>
      </w:rPr>
      <w:t>蛸</w:t>
    </w:r>
    <w:r>
      <w:rPr>
        <w:sz w:val="42"/>
        <w:szCs w:val="42"/>
        <w:u w:val="single" w:color="auto"/>
        <w:spacing w:val="-71"/>
      </w:rPr>
      <w:t xml:space="preserve"> </w:t>
    </w:r>
    <w:r>
      <w:rPr>
        <w:sz w:val="42"/>
        <w:szCs w:val="42"/>
        <w:u w:val="single" w:color="auto"/>
        <w:spacing w:val="-12"/>
      </w:rPr>
      <w:t>h</w:t>
    </w:r>
    <w:r>
      <w:rPr>
        <w:sz w:val="42"/>
        <w:szCs w:val="42"/>
        <w:u w:val="single" w:color="auto"/>
        <w:spacing w:val="-72"/>
      </w:rPr>
      <w:t xml:space="preserve"> </w:t>
    </w:r>
    <w:r>
      <w:rPr>
        <w:sz w:val="42"/>
        <w:szCs w:val="42"/>
        <w:u w:val="single" w:color="auto"/>
        <w:spacing w:val="-12"/>
      </w:rPr>
      <w:t>u</w:t>
    </w:r>
    <w:r>
      <w:rPr>
        <w:sz w:val="42"/>
        <w:szCs w:val="42"/>
        <w:u w:val="single" w:color="auto"/>
        <w:spacing w:val="-65"/>
      </w:rPr>
      <w:t xml:space="preserve"> </w:t>
    </w:r>
    <w:r>
      <w:rPr>
        <w:sz w:val="42"/>
        <w:szCs w:val="42"/>
        <w:u w:val="single" w:color="auto"/>
        <w:spacing w:val="-12"/>
      </w:rPr>
      <w:t>à</w:t>
    </w:r>
    <w:r>
      <w:rPr>
        <w:sz w:val="42"/>
        <w:szCs w:val="42"/>
        <w:u w:val="single" w:color="auto"/>
        <w:spacing w:val="-69"/>
      </w:rPr>
      <w:t xml:space="preserve"> </w:t>
    </w:r>
    <w:r>
      <w:rPr>
        <w:sz w:val="42"/>
        <w:szCs w:val="42"/>
        <w:u w:val="single" w:color="auto"/>
        <w:spacing w:val="-12"/>
      </w:rPr>
      <w:t>n</w:t>
    </w:r>
    <w:r>
      <w:rPr>
        <w:sz w:val="42"/>
        <w:szCs w:val="42"/>
        <w:u w:val="single" w:color="auto"/>
        <w:spacing w:val="-59"/>
      </w:rPr>
      <w:t xml:space="preserve"> </w:t>
    </w:r>
    <w:r>
      <w:rPr>
        <w:sz w:val="42"/>
        <w:szCs w:val="42"/>
        <w:u w:val="single" w:color="auto"/>
        <w:spacing w:val="-12"/>
      </w:rPr>
      <w:t>g</w:t>
    </w:r>
    <w:r>
      <w:rPr>
        <w:sz w:val="42"/>
        <w:szCs w:val="42"/>
        <w:u w:val="single" w:color="auto"/>
        <w:spacing w:val="-69"/>
      </w:rPr>
      <w:t xml:space="preserve"> </w:t>
    </w:r>
    <w:r>
      <w:rPr>
        <w:sz w:val="42"/>
        <w:szCs w:val="42"/>
        <w:u w:val="single" w:color="auto"/>
        <w:spacing w:val="-13"/>
      </w:rPr>
      <w:t>—</w:t>
    </w:r>
    <w:r>
      <w:rPr>
        <w:sz w:val="42"/>
        <w:szCs w:val="42"/>
        <w:u w:val="single" w:color="auto"/>
        <w:spacing w:val="-71"/>
      </w:rPr>
      <w:t xml:space="preserve"> </w:t>
    </w:r>
    <w:r>
      <w:rPr>
        <w:sz w:val="42"/>
        <w:szCs w:val="42"/>
        <w:u w:val="single" w:color="auto"/>
        <w:spacing w:val="-13"/>
      </w:rPr>
      <w:t>h</w:t>
    </w:r>
    <w:r>
      <w:rPr>
        <w:sz w:val="42"/>
        <w:szCs w:val="42"/>
        <w:u w:val="single" w:color="auto"/>
        <w:spacing w:val="-73"/>
      </w:rPr>
      <w:t xml:space="preserve"> </w:t>
    </w:r>
    <w:r>
      <w:rPr>
        <w:sz w:val="42"/>
        <w:szCs w:val="42"/>
        <w:u w:val="single" w:color="auto"/>
        <w:spacing w:val="-13"/>
      </w:rPr>
      <w:t>u</w:t>
    </w:r>
    <w:r>
      <w:rPr>
        <w:sz w:val="42"/>
        <w:szCs w:val="42"/>
        <w:u w:val="single" w:color="auto"/>
        <w:spacing w:val="-53"/>
      </w:rPr>
      <w:t xml:space="preserve"> </w:t>
    </w:r>
    <w:r>
      <w:rPr>
        <w:sz w:val="42"/>
        <w:szCs w:val="42"/>
        <w:u w:val="single" w:color="auto"/>
        <w:spacing w:val="-13"/>
      </w:rPr>
      <w:t>ǐ    1</w:t>
    </w:r>
    <w:r>
      <w:rPr>
        <w:sz w:val="42"/>
        <w:szCs w:val="42"/>
        <w:u w:val="single" w:color="auto"/>
        <w:spacing w:val="-61"/>
      </w:rPr>
      <w:t xml:space="preserve"> </w:t>
    </w:r>
    <w:r>
      <w:rPr>
        <w:sz w:val="42"/>
        <w:szCs w:val="42"/>
        <w:u w:val="single" w:color="auto"/>
        <w:spacing w:val="-13"/>
      </w:rPr>
      <w:t>2</w:t>
    </w:r>
    <w:r>
      <w:rPr>
        <w:sz w:val="42"/>
        <w:szCs w:val="42"/>
        <w:u w:val="single" w:color="auto"/>
        <w:spacing w:val="-62"/>
      </w:rPr>
      <w:t xml:space="preserve"> </w:t>
    </w:r>
    <w:r>
      <w:rPr>
        <w:sz w:val="42"/>
        <w:szCs w:val="42"/>
        <w:u w:val="single" w:color="auto"/>
        <w:spacing w:val="-13"/>
      </w:rPr>
      <w:t>6 1</w:t>
    </w:r>
  </w:p>
</w:hdr>
</file>

<file path=word/header7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1" w:line="252" w:lineRule="auto"/>
      <w:tabs>
        <w:tab w:val="left" w:pos="450"/>
      </w:tabs>
      <w:rPr>
        <w:sz w:val="46"/>
        <w:szCs w:val="46"/>
      </w:rPr>
    </w:pPr>
    <w:r>
      <w:rPr>
        <w:rFonts w:ascii="Arial" w:hAnsi="Arial" w:eastAsia="Arial" w:cs="Arial"/>
        <w:sz w:val="46"/>
        <w:szCs w:val="46"/>
        <w:u w:val="single" w:color="auto"/>
      </w:rPr>
      <w:tab/>
    </w:r>
    <w:r>
      <w:rPr>
        <w:rFonts w:ascii="Arial" w:hAnsi="Arial" w:eastAsia="Arial" w:cs="Arial"/>
        <w:sz w:val="46"/>
        <w:szCs w:val="46"/>
        <w:u w:val="single" w:color="auto"/>
        <w:spacing w:val="-3"/>
      </w:rPr>
      <w:t>1262  huì—hūn </w:t>
    </w:r>
    <w:r>
      <w:rPr>
        <w:sz w:val="46"/>
        <w:szCs w:val="46"/>
        <w:u w:val="single" w:color="auto"/>
        <w:spacing w:val="-3"/>
      </w:rPr>
      <w:t>慧嗜糊博熠醴闘潜附录  难字简释</w:t>
    </w:r>
    <w:r>
      <w:rPr>
        <w:sz w:val="46"/>
        <w:szCs w:val="46"/>
        <w:u w:val="single" w:color="auto"/>
      </w:rPr>
      <w:t xml:space="preserve">                                    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9"/>
      <w:spacing w:before="79" w:line="217" w:lineRule="auto"/>
      <w:rPr>
        <w:sz w:val="39"/>
        <w:szCs w:val="39"/>
      </w:rPr>
    </w:pPr>
    <w:r>
      <w:drawing>
        <wp:anchor distT="0" distB="0" distL="0" distR="0" simplePos="0" relativeHeight="251670528" behindDoc="0" locked="0" layoutInCell="1" allowOverlap="1">
          <wp:simplePos x="0" y="0"/>
          <wp:positionH relativeFrom="column">
            <wp:posOffset>212623</wp:posOffset>
          </wp:positionH>
          <wp:positionV relativeFrom="paragraph">
            <wp:posOffset>289487</wp:posOffset>
          </wp:positionV>
          <wp:extent cx="11585688" cy="12603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585688" cy="12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-16"/>
      </w:rPr>
      <w:t>1</w:t>
    </w:r>
    <w:r>
      <w:rPr>
        <w:sz w:val="39"/>
        <w:szCs w:val="39"/>
        <w:spacing w:val="115"/>
      </w:rPr>
      <w:t xml:space="preserve"> </w:t>
    </w:r>
    <w:r>
      <w:rPr>
        <w:sz w:val="39"/>
        <w:szCs w:val="39"/>
        <w:spacing w:val="-16"/>
      </w:rPr>
      <w:t>1</w:t>
    </w:r>
    <w:r>
      <w:rPr>
        <w:sz w:val="39"/>
        <w:szCs w:val="39"/>
        <w:spacing w:val="78"/>
      </w:rPr>
      <w:t xml:space="preserve"> </w:t>
    </w:r>
    <w:r>
      <w:rPr>
        <w:sz w:val="39"/>
        <w:szCs w:val="39"/>
        <w:spacing w:val="-16"/>
      </w:rPr>
      <w:t>7</w:t>
    </w:r>
    <w:r>
      <w:rPr>
        <w:sz w:val="39"/>
        <w:szCs w:val="39"/>
        <w:spacing w:val="71"/>
      </w:rPr>
      <w:t xml:space="preserve"> </w:t>
    </w:r>
    <w:r>
      <w:rPr>
        <w:sz w:val="39"/>
        <w:szCs w:val="39"/>
        <w:spacing w:val="-16"/>
      </w:rPr>
      <w:t>6</w:t>
    </w:r>
    <w:r>
      <w:rPr>
        <w:sz w:val="39"/>
        <w:szCs w:val="39"/>
        <w:spacing w:val="39"/>
      </w:rPr>
      <w:t xml:space="preserve">   </w:t>
    </w:r>
    <w:r>
      <w:rPr>
        <w:sz w:val="39"/>
        <w:szCs w:val="39"/>
        <w:spacing w:val="-16"/>
      </w:rPr>
      <w:t>b</w:t>
    </w:r>
    <w:r>
      <w:rPr>
        <w:sz w:val="39"/>
        <w:szCs w:val="39"/>
        <w:spacing w:val="71"/>
      </w:rPr>
      <w:t xml:space="preserve"> </w:t>
    </w:r>
    <w:r>
      <w:rPr>
        <w:sz w:val="39"/>
        <w:szCs w:val="39"/>
        <w:spacing w:val="-16"/>
      </w:rPr>
      <w:t>à</w:t>
    </w:r>
    <w:r>
      <w:rPr>
        <w:sz w:val="39"/>
        <w:szCs w:val="39"/>
        <w:spacing w:val="65"/>
      </w:rPr>
      <w:t xml:space="preserve"> </w:t>
    </w:r>
    <w:r>
      <w:rPr>
        <w:sz w:val="39"/>
        <w:szCs w:val="39"/>
        <w:spacing w:val="-16"/>
      </w:rPr>
      <w:t>n</w:t>
    </w:r>
    <w:r>
      <w:rPr>
        <w:sz w:val="39"/>
        <w:szCs w:val="39"/>
        <w:spacing w:val="74"/>
      </w:rPr>
      <w:t xml:space="preserve"> </w:t>
    </w:r>
    <w:r>
      <w:rPr>
        <w:sz w:val="39"/>
        <w:szCs w:val="39"/>
        <w:spacing w:val="-16"/>
      </w:rPr>
      <w:t>g</w:t>
    </w:r>
    <w:r>
      <w:rPr>
        <w:sz w:val="39"/>
        <w:szCs w:val="39"/>
        <w:spacing w:val="65"/>
      </w:rPr>
      <w:t xml:space="preserve"> </w:t>
    </w:r>
    <w:r>
      <w:rPr>
        <w:sz w:val="39"/>
        <w:szCs w:val="39"/>
        <w:spacing w:val="-16"/>
      </w:rPr>
      <w:t>-</w:t>
    </w:r>
    <w:r>
      <w:rPr>
        <w:sz w:val="39"/>
        <w:szCs w:val="39"/>
        <w:spacing w:val="62"/>
      </w:rPr>
      <w:t xml:space="preserve"> </w:t>
    </w:r>
    <w:r>
      <w:rPr>
        <w:sz w:val="39"/>
        <w:szCs w:val="39"/>
        <w:spacing w:val="-16"/>
      </w:rPr>
      <w:t>b</w:t>
    </w:r>
    <w:r>
      <w:rPr>
        <w:sz w:val="39"/>
        <w:szCs w:val="39"/>
        <w:spacing w:val="78"/>
      </w:rPr>
      <w:t xml:space="preserve"> </w:t>
    </w:r>
    <w:r>
      <w:rPr>
        <w:sz w:val="39"/>
        <w:szCs w:val="39"/>
        <w:spacing w:val="-16"/>
      </w:rPr>
      <w:t>ē</w:t>
    </w:r>
    <w:r>
      <w:rPr>
        <w:sz w:val="39"/>
        <w:szCs w:val="39"/>
        <w:spacing w:val="94"/>
      </w:rPr>
      <w:t xml:space="preserve"> </w:t>
    </w:r>
    <w:r>
      <w:rPr>
        <w:sz w:val="39"/>
        <w:szCs w:val="39"/>
        <w:spacing w:val="-16"/>
      </w:rPr>
      <w:t>i</w:t>
    </w:r>
    <w:r>
      <w:rPr>
        <w:sz w:val="39"/>
        <w:szCs w:val="39"/>
        <w:spacing w:val="68"/>
      </w:rPr>
      <w:t xml:space="preserve"> </w:t>
    </w:r>
    <w:r>
      <w:rPr>
        <w:sz w:val="39"/>
        <w:szCs w:val="39"/>
        <w:spacing w:val="-16"/>
      </w:rPr>
      <w:t>球</w:t>
    </w:r>
    <w:r>
      <w:rPr>
        <w:sz w:val="39"/>
        <w:szCs w:val="39"/>
        <w:spacing w:val="69"/>
      </w:rPr>
      <w:t xml:space="preserve"> </w:t>
    </w:r>
    <w:r>
      <w:rPr>
        <w:sz w:val="39"/>
        <w:szCs w:val="39"/>
        <w:spacing w:val="-16"/>
      </w:rPr>
      <w:t>蟀</w:t>
    </w:r>
    <w:r>
      <w:rPr>
        <w:sz w:val="39"/>
        <w:szCs w:val="39"/>
        <w:spacing w:val="68"/>
      </w:rPr>
      <w:t xml:space="preserve"> </w:t>
    </w:r>
    <w:r>
      <w:rPr>
        <w:sz w:val="39"/>
        <w:szCs w:val="39"/>
        <w:spacing w:val="-16"/>
      </w:rPr>
      <w:t>魂</w:t>
    </w:r>
    <w:r>
      <w:rPr>
        <w:sz w:val="39"/>
        <w:szCs w:val="39"/>
        <w:spacing w:val="68"/>
      </w:rPr>
      <w:t xml:space="preserve"> </w:t>
    </w:r>
    <w:r>
      <w:rPr>
        <w:sz w:val="39"/>
        <w:szCs w:val="39"/>
        <w:spacing w:val="-16"/>
      </w:rPr>
      <w:t>庳    附</w:t>
    </w:r>
    <w:r>
      <w:rPr>
        <w:sz w:val="39"/>
        <w:szCs w:val="39"/>
        <w:spacing w:val="70"/>
      </w:rPr>
      <w:t xml:space="preserve"> </w:t>
    </w:r>
    <w:r>
      <w:rPr>
        <w:sz w:val="39"/>
        <w:szCs w:val="39"/>
        <w:spacing w:val="-16"/>
      </w:rPr>
      <w:t>录</w:t>
    </w:r>
    <w:r>
      <w:rPr>
        <w:sz w:val="39"/>
        <w:szCs w:val="39"/>
        <w:spacing w:val="66"/>
      </w:rPr>
      <w:t xml:space="preserve"> </w:t>
    </w:r>
    <w:r>
      <w:rPr>
        <w:sz w:val="39"/>
        <w:szCs w:val="39"/>
        <w:spacing w:val="-16"/>
      </w:rPr>
      <w:t>难</w:t>
    </w:r>
    <w:r>
      <w:rPr>
        <w:sz w:val="39"/>
        <w:szCs w:val="39"/>
        <w:spacing w:val="70"/>
      </w:rPr>
      <w:t xml:space="preserve"> </w:t>
    </w:r>
    <w:r>
      <w:rPr>
        <w:sz w:val="39"/>
        <w:szCs w:val="39"/>
        <w:spacing w:val="-16"/>
      </w:rPr>
      <w:t>字</w:t>
    </w:r>
    <w:r>
      <w:rPr>
        <w:sz w:val="39"/>
        <w:szCs w:val="39"/>
        <w:spacing w:val="76"/>
      </w:rPr>
      <w:t xml:space="preserve"> </w:t>
    </w:r>
    <w:r>
      <w:rPr>
        <w:sz w:val="39"/>
        <w:szCs w:val="39"/>
        <w:spacing w:val="-16"/>
      </w:rPr>
      <w:t>简</w:t>
    </w:r>
    <w:r>
      <w:rPr>
        <w:sz w:val="39"/>
        <w:szCs w:val="39"/>
        <w:spacing w:val="67"/>
      </w:rPr>
      <w:t xml:space="preserve"> </w:t>
    </w:r>
    <w:r>
      <w:rPr>
        <w:sz w:val="39"/>
        <w:szCs w:val="39"/>
        <w:spacing w:val="-16"/>
      </w:rPr>
      <w:t>释</w:t>
    </w:r>
  </w:p>
</w:hdr>
</file>

<file path=word/header8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3"/>
      <w:spacing w:before="89" w:line="221" w:lineRule="auto"/>
      <w:tabs>
        <w:tab w:val="left" w:pos="8875"/>
      </w:tabs>
      <w:rPr>
        <w:rFonts w:ascii="SimHei" w:hAnsi="SimHei" w:eastAsia="SimHei" w:cs="SimHei"/>
      </w:rPr>
    </w:pPr>
    <w:r>
      <w:rPr>
        <w:u w:val="single" w:color="auto"/>
      </w:rPr>
      <w:tab/>
    </w:r>
    <w:r>
      <w:rPr>
        <w:u w:val="single" w:color="auto"/>
        <w:spacing w:val="16"/>
      </w:rPr>
      <w:t>附录难字简释僭輝 焜辊恩猪</w:t>
    </w:r>
    <w:r>
      <w:rPr>
        <w:u w:val="single" w:color="auto"/>
        <w:spacing w:val="114"/>
      </w:rPr>
      <w:t xml:space="preserve"> </w:t>
    </w:r>
    <w:r>
      <w:rPr>
        <w:rFonts w:ascii="SimHei" w:hAnsi="SimHei" w:eastAsia="SimHei" w:cs="SimHei"/>
        <w:u w:val="single" w:color="auto"/>
        <w:spacing w:val="16"/>
      </w:rPr>
      <w:t>hūn—</w:t>
    </w:r>
    <w:r>
      <w:rPr>
        <w:rFonts w:ascii="SimHei" w:hAnsi="SimHei" w:eastAsia="SimHei" w:cs="SimHei"/>
        <w:u w:val="single" w:color="auto"/>
      </w:rPr>
      <w:t>hu</w:t>
    </w:r>
    <w:r>
      <w:rPr>
        <w:rFonts w:ascii="SimHei" w:hAnsi="SimHei" w:eastAsia="SimHei" w:cs="SimHei"/>
        <w:u w:val="single" w:color="auto"/>
        <w:spacing w:val="16"/>
      </w:rPr>
      <w:t>ō1263</w:t>
    </w:r>
    <w:r>
      <w:rPr>
        <w:rFonts w:ascii="SimHei" w:hAnsi="SimHei" w:eastAsia="SimHei" w:cs="SimHei"/>
        <w:u w:val="single" w:color="auto"/>
      </w:rPr>
      <w:t xml:space="preserve">  </w:t>
    </w:r>
  </w:p>
</w:hdr>
</file>

<file path=word/header8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16"/>
      <w:spacing w:before="93" w:line="220" w:lineRule="auto"/>
      <w:tabs>
        <w:tab w:val="left" w:pos="525"/>
      </w:tabs>
      <w:rPr>
        <w:sz w:val="47"/>
        <w:szCs w:val="47"/>
      </w:rPr>
    </w:pPr>
    <w:r>
      <w:rPr>
        <w:rFonts w:ascii="Times New Roman" w:hAnsi="Times New Roman" w:eastAsia="Times New Roman" w:cs="Times New Roman"/>
        <w:sz w:val="47"/>
        <w:szCs w:val="47"/>
        <w:u w:val="single" w:color="auto"/>
      </w:rPr>
      <w:tab/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"/>
      </w:rPr>
      <w:t>1264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55"/>
      </w:rPr>
      <w:t xml:space="preserve">  </w:t>
    </w:r>
    <w:r>
      <w:rPr>
        <w:rFonts w:ascii="Times New Roman" w:hAnsi="Times New Roman" w:eastAsia="Times New Roman" w:cs="Times New Roman"/>
        <w:sz w:val="47"/>
        <w:szCs w:val="47"/>
        <w:u w:val="single" w:color="auto"/>
      </w:rPr>
      <w:t>hu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"/>
      </w:rPr>
      <w:t>ó—</w:t>
    </w:r>
    <w:r>
      <w:rPr>
        <w:rFonts w:ascii="Times New Roman" w:hAnsi="Times New Roman" w:eastAsia="Times New Roman" w:cs="Times New Roman"/>
        <w:sz w:val="47"/>
        <w:szCs w:val="47"/>
        <w:u w:val="single" w:color="auto"/>
      </w:rPr>
      <w:t>hu</w:t>
    </w:r>
    <w:r>
      <w:rPr>
        <w:rFonts w:ascii="Times New Roman" w:hAnsi="Times New Roman" w:eastAsia="Times New Roman" w:cs="Times New Roman"/>
        <w:sz w:val="47"/>
        <w:szCs w:val="47"/>
        <w:u w:val="single" w:color="auto"/>
        <w:spacing w:val="7"/>
      </w:rPr>
      <w:t>ò   </w:t>
    </w:r>
    <w:r>
      <w:rPr>
        <w:sz w:val="47"/>
        <w:szCs w:val="47"/>
        <w:u w:val="single" w:color="auto"/>
        <w:spacing w:val="7"/>
      </w:rPr>
      <w:t>估</w:t>
    </w:r>
    <w:r>
      <w:rPr>
        <w:sz w:val="47"/>
        <w:szCs w:val="47"/>
        <w:u w:val="single" w:color="auto"/>
        <w:spacing w:val="-62"/>
      </w:rPr>
      <w:t xml:space="preserve"> </w:t>
    </w:r>
    <w:r>
      <w:rPr>
        <w:sz w:val="47"/>
        <w:szCs w:val="47"/>
        <w:u w:val="single" w:color="auto"/>
        <w:spacing w:val="7"/>
      </w:rPr>
      <w:t>擢</w:t>
    </w:r>
    <w:r>
      <w:rPr>
        <w:sz w:val="47"/>
        <w:szCs w:val="47"/>
        <w:u w:val="single" w:color="auto"/>
        <w:spacing w:val="-38"/>
      </w:rPr>
      <w:t xml:space="preserve"> </w:t>
    </w:r>
    <w:r>
      <w:rPr>
        <w:sz w:val="47"/>
        <w:szCs w:val="47"/>
        <w:u w:val="single" w:color="auto"/>
        <w:spacing w:val="7"/>
      </w:rPr>
      <w:t>曜   附录难字简释</w:t>
    </w:r>
    <w:r>
      <w:rPr>
        <w:sz w:val="47"/>
        <w:szCs w:val="47"/>
        <w:u w:val="single" w:color="auto"/>
      </w:rPr>
      <w:t xml:space="preserve">                                        </w:t>
    </w:r>
  </w:p>
</w:hdr>
</file>

<file path=word/header8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436"/>
      <w:spacing w:before="86" w:line="219" w:lineRule="auto"/>
      <w:rPr>
        <w:rFonts w:ascii="Times New Roman" w:hAnsi="Times New Roman" w:eastAsia="Times New Roman" w:cs="Times New Roman"/>
        <w:sz w:val="43"/>
        <w:szCs w:val="43"/>
      </w:rPr>
    </w:pPr>
    <w:r>
      <w:drawing>
        <wp:anchor distT="0" distB="0" distL="0" distR="0" simplePos="0" relativeHeight="251852800" behindDoc="0" locked="0" layoutInCell="0" allowOverlap="1">
          <wp:simplePos x="0" y="0"/>
          <wp:positionH relativeFrom="page">
            <wp:posOffset>1205644</wp:posOffset>
          </wp:positionH>
          <wp:positionV relativeFrom="page">
            <wp:posOffset>1232957</wp:posOffset>
          </wp:positionV>
          <wp:extent cx="11666757" cy="11064"/>
          <wp:effectExtent l="0" t="0" r="0" b="0"/>
          <wp:wrapNone/>
          <wp:docPr id="438" name="IM 438"/>
          <wp:cNvGraphicFramePr/>
          <a:graphic>
            <a:graphicData uri="http://schemas.openxmlformats.org/drawingml/2006/picture">
              <pic:pic>
                <pic:nvPicPr>
                  <pic:cNvPr id="438" name="IM 4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66757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3"/>
        <w:szCs w:val="43"/>
        <w:spacing w:val="36"/>
      </w:rPr>
      <w:t>附录难字简释臛君法割彀薄鞭接 </w:t>
    </w:r>
    <w:r>
      <w:rPr>
        <w:rFonts w:ascii="Times New Roman" w:hAnsi="Times New Roman" w:eastAsia="Times New Roman" w:cs="Times New Roman"/>
        <w:sz w:val="43"/>
        <w:szCs w:val="43"/>
      </w:rPr>
      <w:t>hu</w:t>
    </w:r>
    <w:r>
      <w:rPr>
        <w:rFonts w:ascii="Times New Roman" w:hAnsi="Times New Roman" w:eastAsia="Times New Roman" w:cs="Times New Roman"/>
        <w:sz w:val="43"/>
        <w:szCs w:val="43"/>
        <w:spacing w:val="36"/>
      </w:rPr>
      <w:t>ò    1265</w:t>
    </w:r>
  </w:p>
</w:hdr>
</file>

<file path=word/header8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82" w:line="219" w:lineRule="auto"/>
      <w:tabs>
        <w:tab w:val="left" w:pos="434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"/>
      </w:rPr>
      <w:t>1266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hu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1"/>
      </w:rPr>
      <w:t>ò    </w:t>
    </w:r>
    <w:r>
      <w:rPr>
        <w:sz w:val="42"/>
        <w:szCs w:val="42"/>
        <w:u w:val="single" w:color="auto"/>
        <w:spacing w:val="1"/>
      </w:rPr>
      <w:t>嚄腹  附录</w:t>
    </w:r>
    <w:r>
      <w:rPr>
        <w:sz w:val="42"/>
        <w:szCs w:val="42"/>
        <w:u w:val="single" w:color="auto"/>
        <w:spacing w:val="170"/>
      </w:rPr>
      <w:t xml:space="preserve"> </w:t>
    </w:r>
    <w:r>
      <w:rPr>
        <w:sz w:val="42"/>
        <w:szCs w:val="42"/>
        <w:u w:val="single" w:color="auto"/>
        <w:spacing w:val="1"/>
      </w:rPr>
      <w:t>难字简释                                   </w:t>
    </w:r>
    <w:r>
      <w:rPr>
        <w:sz w:val="42"/>
        <w:szCs w:val="42"/>
        <w:u w:val="single" w:color="auto"/>
      </w:rPr>
      <w:t xml:space="preserve">                     </w:t>
    </w:r>
  </w:p>
</w:hdr>
</file>

<file path=word/header8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8"/>
      <w:spacing w:before="87" w:line="215" w:lineRule="auto"/>
      <w:rPr>
        <w:sz w:val="45"/>
        <w:szCs w:val="45"/>
      </w:rPr>
    </w:pPr>
    <w:r>
      <w:rPr>
        <w:sz w:val="45"/>
        <w:szCs w:val="45"/>
        <w:u w:val="single" w:color="auto"/>
        <w:spacing w:val="-24"/>
      </w:rPr>
      <w:t>1 2 6</w:t>
    </w:r>
    <w:r>
      <w:rPr>
        <w:sz w:val="45"/>
        <w:szCs w:val="45"/>
        <w:u w:val="single" w:color="auto"/>
        <w:spacing w:val="-13"/>
      </w:rPr>
      <w:t xml:space="preserve"> </w:t>
    </w:r>
    <w:r>
      <w:rPr>
        <w:sz w:val="45"/>
        <w:szCs w:val="45"/>
        <w:u w:val="single" w:color="auto"/>
        <w:spacing w:val="-24"/>
      </w:rPr>
      <w:t>8</w:t>
    </w:r>
    <w:r>
      <w:rPr>
        <w:sz w:val="45"/>
        <w:szCs w:val="45"/>
        <w:u w:val="single" w:color="auto"/>
        <w:spacing w:val="81"/>
      </w:rPr>
      <w:t xml:space="preserve">  </w:t>
    </w:r>
    <w:r>
      <w:rPr>
        <w:sz w:val="45"/>
        <w:szCs w:val="45"/>
        <w:u w:val="single" w:color="auto"/>
        <w:spacing w:val="-24"/>
      </w:rPr>
      <w:t>j ī</w:t>
    </w:r>
    <w:r>
      <w:rPr>
        <w:sz w:val="45"/>
        <w:szCs w:val="45"/>
        <w:u w:val="single" w:color="auto"/>
        <w:spacing w:val="-32"/>
      </w:rPr>
      <w:t xml:space="preserve"> </w:t>
    </w:r>
    <w:r>
      <w:rPr>
        <w:sz w:val="45"/>
        <w:szCs w:val="45"/>
        <w:u w:val="single" w:color="auto"/>
        <w:spacing w:val="-24"/>
      </w:rPr>
      <w:t>创</w:t>
    </w:r>
    <w:r>
      <w:rPr>
        <w:sz w:val="45"/>
        <w:szCs w:val="45"/>
        <w:u w:val="single" w:color="auto"/>
        <w:spacing w:val="-35"/>
      </w:rPr>
      <w:t xml:space="preserve"> </w:t>
    </w:r>
    <w:r>
      <w:rPr>
        <w:sz w:val="45"/>
        <w:szCs w:val="45"/>
        <w:u w:val="single" w:color="auto"/>
        <w:spacing w:val="-24"/>
      </w:rPr>
      <w:t>機</w:t>
    </w:r>
    <w:r>
      <w:rPr>
        <w:sz w:val="45"/>
        <w:szCs w:val="45"/>
        <w:u w:val="single" w:color="auto"/>
        <w:spacing w:val="-34"/>
      </w:rPr>
      <w:t xml:space="preserve"> </w:t>
    </w:r>
    <w:r>
      <w:rPr>
        <w:sz w:val="45"/>
        <w:szCs w:val="45"/>
        <w:u w:val="single" w:color="auto"/>
        <w:spacing w:val="-24"/>
      </w:rPr>
      <w:t>饑</w:t>
    </w:r>
    <w:r>
      <w:rPr>
        <w:sz w:val="45"/>
        <w:szCs w:val="45"/>
        <w:u w:val="single" w:color="auto"/>
        <w:spacing w:val="-34"/>
      </w:rPr>
      <w:t xml:space="preserve"> </w:t>
    </w:r>
    <w:r>
      <w:rPr>
        <w:sz w:val="45"/>
        <w:szCs w:val="45"/>
        <w:u w:val="single" w:color="auto"/>
        <w:spacing w:val="-24"/>
      </w:rPr>
      <w:t>腾</w:t>
    </w:r>
    <w:r>
      <w:rPr>
        <w:sz w:val="45"/>
        <w:szCs w:val="45"/>
        <w:u w:val="single" w:color="auto"/>
        <w:spacing w:val="-34"/>
      </w:rPr>
      <w:t xml:space="preserve"> </w:t>
    </w:r>
    <w:r>
      <w:rPr>
        <w:sz w:val="45"/>
        <w:szCs w:val="45"/>
        <w:u w:val="single" w:color="auto"/>
        <w:spacing w:val="-24"/>
      </w:rPr>
      <w:t>鹡</w:t>
    </w:r>
    <w:r>
      <w:rPr>
        <w:sz w:val="45"/>
        <w:szCs w:val="45"/>
        <w:u w:val="single" w:color="auto"/>
        <w:spacing w:val="90"/>
      </w:rPr>
      <w:t xml:space="preserve">  </w:t>
    </w:r>
    <w:r>
      <w:rPr>
        <w:sz w:val="45"/>
        <w:szCs w:val="45"/>
        <w:u w:val="single" w:color="auto"/>
        <w:spacing w:val="-24"/>
      </w:rPr>
      <w:t>附</w:t>
    </w:r>
    <w:r>
      <w:rPr>
        <w:sz w:val="45"/>
        <w:szCs w:val="45"/>
        <w:u w:val="single" w:color="auto"/>
        <w:spacing w:val="-30"/>
      </w:rPr>
      <w:t xml:space="preserve"> </w:t>
    </w:r>
    <w:r>
      <w:rPr>
        <w:sz w:val="45"/>
        <w:szCs w:val="45"/>
        <w:u w:val="single" w:color="auto"/>
        <w:spacing w:val="-24"/>
      </w:rPr>
      <w:t>录</w:t>
    </w:r>
    <w:r>
      <w:rPr>
        <w:sz w:val="45"/>
        <w:szCs w:val="45"/>
        <w:u w:val="single" w:color="auto"/>
        <w:spacing w:val="71"/>
      </w:rPr>
      <w:t xml:space="preserve">  </w:t>
    </w:r>
    <w:r>
      <w:rPr>
        <w:sz w:val="45"/>
        <w:szCs w:val="45"/>
        <w:u w:val="single" w:color="auto"/>
        <w:spacing w:val="-24"/>
      </w:rPr>
      <w:t>难</w:t>
    </w:r>
    <w:r>
      <w:rPr>
        <w:sz w:val="45"/>
        <w:szCs w:val="45"/>
        <w:u w:val="single" w:color="auto"/>
        <w:spacing w:val="-30"/>
      </w:rPr>
      <w:t xml:space="preserve"> </w:t>
    </w:r>
    <w:r>
      <w:rPr>
        <w:sz w:val="45"/>
        <w:szCs w:val="45"/>
        <w:u w:val="single" w:color="auto"/>
        <w:spacing w:val="-24"/>
      </w:rPr>
      <w:t>字</w:t>
    </w:r>
    <w:r>
      <w:rPr>
        <w:sz w:val="45"/>
        <w:szCs w:val="45"/>
        <w:u w:val="single" w:color="auto"/>
        <w:spacing w:val="-23"/>
      </w:rPr>
      <w:t xml:space="preserve"> </w:t>
    </w:r>
    <w:r>
      <w:rPr>
        <w:sz w:val="45"/>
        <w:szCs w:val="45"/>
        <w:u w:val="single" w:color="auto"/>
        <w:spacing w:val="-24"/>
      </w:rPr>
      <w:t>简</w:t>
    </w:r>
    <w:r>
      <w:rPr>
        <w:sz w:val="45"/>
        <w:szCs w:val="45"/>
        <w:u w:val="single" w:color="auto"/>
        <w:spacing w:val="-34"/>
      </w:rPr>
      <w:t xml:space="preserve"> </w:t>
    </w:r>
    <w:r>
      <w:rPr>
        <w:sz w:val="45"/>
        <w:szCs w:val="45"/>
        <w:u w:val="single" w:color="auto"/>
        <w:spacing w:val="-24"/>
      </w:rPr>
      <w:t>释</w:t>
    </w:r>
    <w:r>
      <w:rPr>
        <w:sz w:val="45"/>
        <w:szCs w:val="45"/>
        <w:u w:val="single" w:color="auto"/>
      </w:rPr>
      <w:t xml:space="preserve">                                    </w:t>
    </w:r>
  </w:p>
</w:hdr>
</file>

<file path=word/header8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3"/>
      <w:spacing w:before="94" w:line="217" w:lineRule="auto"/>
      <w:tabs>
        <w:tab w:val="left" w:pos="10820"/>
      </w:tabs>
      <w:rPr/>
    </w:pPr>
    <w:r>
      <w:rPr>
        <w:u w:val="single" w:color="auto"/>
      </w:rPr>
      <w:tab/>
    </w:r>
    <w:r>
      <w:rPr>
        <w:u w:val="single" w:color="auto"/>
        <w:spacing w:val="2"/>
      </w:rPr>
      <w:t>附录难字简释</w:t>
    </w:r>
    <w:r>
      <w:rPr>
        <w:u w:val="single" w:color="auto"/>
        <w:spacing w:val="48"/>
      </w:rPr>
      <w:t xml:space="preserve">  </w:t>
    </w:r>
    <w:r>
      <w:rPr>
        <w:u w:val="single" w:color="auto"/>
        <w:spacing w:val="2"/>
      </w:rPr>
      <w:t>姑精棘識戟</w:t>
    </w:r>
    <w:r>
      <w:rPr>
        <w:u w:val="single" w:color="auto"/>
        <w:spacing w:val="-63"/>
      </w:rPr>
      <w:t xml:space="preserve"> </w:t>
    </w:r>
    <w:r>
      <w:rPr>
        <w:u w:val="single" w:color="auto"/>
        <w:spacing w:val="2"/>
      </w:rPr>
      <w:t>jī</w:t>
    </w:r>
    <w:r>
      <w:rPr>
        <w:u w:val="single" w:color="auto"/>
        <w:spacing w:val="96"/>
      </w:rPr>
      <w:t xml:space="preserve"> </w:t>
    </w:r>
    <w:r>
      <w:rPr>
        <w:u w:val="single" w:color="auto"/>
        <w:spacing w:val="2"/>
      </w:rPr>
      <w:t>1269</w:t>
    </w:r>
  </w:p>
</w:hdr>
</file>

<file path=word/header8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1"/>
      <w:spacing w:before="69" w:line="212" w:lineRule="auto"/>
      <w:rPr>
        <w:sz w:val="46"/>
        <w:szCs w:val="46"/>
      </w:rPr>
    </w:pPr>
    <w:r>
      <w:pict>
        <v:rect id="_x0000_s968" style="position:absolute;margin-left:18.37pt;margin-top:27.0689pt;mso-position-vertical-relative:text;mso-position-horizontal-relative:text;width:873.55pt;height:1.2pt;z-index:251863040;" fillcolor="#000000" filled="true" stroked="false"/>
      </w:pict>
    </w:r>
    <w:r>
      <w:rPr>
        <w:rFonts w:ascii="Times New Roman" w:hAnsi="Times New Roman" w:eastAsia="Times New Roman" w:cs="Times New Roman"/>
        <w:sz w:val="46"/>
        <w:szCs w:val="46"/>
        <w:spacing w:val="-7"/>
      </w:rPr>
      <w:t>1  2  7  0</w:t>
    </w:r>
    <w:r>
      <w:rPr>
        <w:rFonts w:ascii="Times New Roman" w:hAnsi="Times New Roman" w:eastAsia="Times New Roman" w:cs="Times New Roman"/>
        <w:sz w:val="46"/>
        <w:szCs w:val="46"/>
        <w:spacing w:val="13"/>
      </w:rPr>
      <w:t xml:space="preserve">    </w:t>
    </w:r>
    <w:r>
      <w:rPr>
        <w:rFonts w:ascii="Times New Roman" w:hAnsi="Times New Roman" w:eastAsia="Times New Roman" w:cs="Times New Roman"/>
        <w:sz w:val="46"/>
        <w:szCs w:val="46"/>
        <w:spacing w:val="-7"/>
      </w:rPr>
      <w:t>j  ī</w:t>
    </w:r>
    <w:r>
      <w:rPr>
        <w:rFonts w:ascii="Times New Roman" w:hAnsi="Times New Roman" w:eastAsia="Times New Roman" w:cs="Times New Roman"/>
        <w:sz w:val="46"/>
        <w:szCs w:val="46"/>
        <w:spacing w:val="91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spacing w:val="-7"/>
      </w:rPr>
      <w:t>—</w:t>
    </w:r>
    <w:r>
      <w:rPr>
        <w:rFonts w:ascii="Times New Roman" w:hAnsi="Times New Roman" w:eastAsia="Times New Roman" w:cs="Times New Roman"/>
        <w:sz w:val="46"/>
        <w:szCs w:val="46"/>
        <w:spacing w:val="62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spacing w:val="-7"/>
      </w:rPr>
      <w:t>j  ì   </w:t>
    </w:r>
    <w:r>
      <w:rPr>
        <w:sz w:val="46"/>
        <w:szCs w:val="46"/>
        <w:spacing w:val="-7"/>
      </w:rPr>
      <w:t>聖 極 极</w:t>
    </w:r>
    <w:r>
      <w:rPr>
        <w:sz w:val="46"/>
        <w:szCs w:val="46"/>
        <w:spacing w:val="-96"/>
      </w:rPr>
      <w:t xml:space="preserve"> </w:t>
    </w:r>
    <w:r>
      <w:rPr>
        <w:sz w:val="46"/>
        <w:szCs w:val="46"/>
        <w:spacing w:val="-7"/>
      </w:rPr>
      <w:t>沸</w:t>
    </w:r>
    <w:r>
      <w:rPr>
        <w:sz w:val="46"/>
        <w:szCs w:val="46"/>
        <w:spacing w:val="6"/>
      </w:rPr>
      <w:t xml:space="preserve"> </w:t>
    </w:r>
    <w:r>
      <w:rPr>
        <w:sz w:val="46"/>
        <w:szCs w:val="46"/>
        <w:spacing w:val="-7"/>
      </w:rPr>
      <w:t>赛</w:t>
    </w:r>
    <w:r>
      <w:rPr>
        <w:sz w:val="46"/>
        <w:szCs w:val="46"/>
        <w:spacing w:val="40"/>
      </w:rPr>
      <w:t xml:space="preserve"> </w:t>
    </w:r>
    <w:r>
      <w:rPr>
        <w:sz w:val="46"/>
        <w:szCs w:val="46"/>
        <w:spacing w:val="-7"/>
      </w:rPr>
      <w:t>附</w:t>
    </w:r>
    <w:r>
      <w:rPr>
        <w:sz w:val="46"/>
        <w:szCs w:val="46"/>
        <w:spacing w:val="5"/>
      </w:rPr>
      <w:t xml:space="preserve"> </w:t>
    </w:r>
    <w:r>
      <w:rPr>
        <w:sz w:val="46"/>
        <w:szCs w:val="46"/>
        <w:spacing w:val="-7"/>
      </w:rPr>
      <w:t>录</w:t>
    </w:r>
    <w:r>
      <w:rPr>
        <w:sz w:val="46"/>
        <w:szCs w:val="46"/>
        <w:spacing w:val="-8"/>
      </w:rPr>
      <w:t xml:space="preserve"> 难</w:t>
    </w:r>
    <w:r>
      <w:rPr>
        <w:sz w:val="46"/>
        <w:szCs w:val="46"/>
        <w:spacing w:val="6"/>
      </w:rPr>
      <w:t xml:space="preserve"> </w:t>
    </w:r>
    <w:r>
      <w:rPr>
        <w:sz w:val="46"/>
        <w:szCs w:val="46"/>
        <w:spacing w:val="-8"/>
      </w:rPr>
      <w:t>字</w:t>
    </w:r>
    <w:r>
      <w:rPr>
        <w:sz w:val="46"/>
        <w:szCs w:val="46"/>
        <w:spacing w:val="13"/>
      </w:rPr>
      <w:t xml:space="preserve"> </w:t>
    </w:r>
    <w:r>
      <w:rPr>
        <w:sz w:val="46"/>
        <w:szCs w:val="46"/>
        <w:spacing w:val="-8"/>
      </w:rPr>
      <w:t>简</w:t>
    </w:r>
    <w:r>
      <w:rPr>
        <w:sz w:val="46"/>
        <w:szCs w:val="46"/>
        <w:spacing w:val="2"/>
      </w:rPr>
      <w:t xml:space="preserve"> </w:t>
    </w:r>
    <w:r>
      <w:rPr>
        <w:sz w:val="46"/>
        <w:szCs w:val="46"/>
        <w:spacing w:val="-8"/>
      </w:rPr>
      <w:t>释</w:t>
    </w:r>
  </w:p>
</w:hdr>
</file>

<file path=word/header8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3"/>
      <w:spacing w:before="70" w:line="216" w:lineRule="auto"/>
      <w:tabs>
        <w:tab w:val="left" w:pos="10829"/>
      </w:tabs>
      <w:rPr>
        <w:rFonts w:ascii="Times New Roman" w:hAnsi="Times New Roman" w:eastAsia="Times New Roman" w:cs="Times New Roman"/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  <w:spacing w:val="8"/>
      </w:rPr>
      <w:t>附录 难字简释晴稽痪勤甚厕</w:t>
    </w:r>
    <w:r>
      <w:rPr>
        <w:sz w:val="46"/>
        <w:szCs w:val="46"/>
        <w:u w:val="single" w:color="auto"/>
        <w:spacing w:val="111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8"/>
      </w:rPr>
      <w:t>jì  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7"/>
      </w:rPr>
      <w:t>1271</w:t>
    </w:r>
  </w:p>
</w:hdr>
</file>

<file path=word/header8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4"/>
      <w:spacing w:before="57" w:line="213" w:lineRule="auto"/>
      <w:tabs>
        <w:tab w:val="left" w:pos="537"/>
      </w:tabs>
      <w:rPr>
        <w:sz w:val="38"/>
        <w:szCs w:val="38"/>
      </w:rPr>
    </w:pPr>
    <w:r>
      <w:rPr>
        <w:rFonts w:ascii="Times New Roman" w:hAnsi="Times New Roman" w:eastAsia="Times New Roman" w:cs="Times New Roman"/>
        <w:sz w:val="38"/>
        <w:szCs w:val="38"/>
        <w:u w:val="single" w:color="auto"/>
      </w:rPr>
      <w:tab/>
    </w:r>
    <w:r>
      <w:rPr>
        <w:rFonts w:ascii="Times New Roman" w:hAnsi="Times New Roman" w:eastAsia="Times New Roman" w:cs="Times New Roman"/>
        <w:sz w:val="38"/>
        <w:szCs w:val="38"/>
        <w:u w:val="single" w:color="auto"/>
        <w:spacing w:val="14"/>
      </w:rPr>
      <w:t>1272     jì    </w:t>
    </w:r>
    <w:r>
      <w:rPr>
        <w:sz w:val="38"/>
        <w:szCs w:val="38"/>
        <w:u w:val="single" w:color="auto"/>
        <w:spacing w:val="14"/>
      </w:rPr>
      <w:t>珀泉纷深称壓蔬概</w:t>
    </w:r>
    <w:r>
      <w:rPr>
        <w:sz w:val="38"/>
        <w:szCs w:val="38"/>
        <w:u w:val="single" w:color="auto"/>
        <w:spacing w:val="186"/>
      </w:rPr>
      <w:t xml:space="preserve"> </w:t>
    </w:r>
    <w:r>
      <w:rPr>
        <w:sz w:val="38"/>
        <w:szCs w:val="38"/>
        <w:u w:val="single" w:color="auto"/>
        <w:spacing w:val="14"/>
      </w:rPr>
      <w:t>附 录  难字简释    </w:t>
    </w:r>
    <w:r>
      <w:rPr>
        <w:sz w:val="38"/>
        <w:szCs w:val="38"/>
        <w:u w:val="single" w:color="auto"/>
        <w:spacing w:val="13"/>
      </w:rPr>
      <w:t xml:space="preserve">                                            </w:t>
    </w:r>
  </w:p>
</w:hdr>
</file>

<file path=word/header8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665"/>
      <w:spacing w:before="59" w:line="212" w:lineRule="auto"/>
      <w:rPr>
        <w:rFonts w:ascii="Times New Roman" w:hAnsi="Times New Roman" w:eastAsia="Times New Roman" w:cs="Times New Roman"/>
        <w:sz w:val="39"/>
        <w:szCs w:val="39"/>
      </w:rPr>
    </w:pPr>
    <w:r>
      <w:drawing>
        <wp:anchor distT="0" distB="0" distL="0" distR="0" simplePos="0" relativeHeight="251869184" behindDoc="0" locked="0" layoutInCell="0" allowOverlap="1">
          <wp:simplePos x="0" y="0"/>
          <wp:positionH relativeFrom="page">
            <wp:posOffset>1417268</wp:posOffset>
          </wp:positionH>
          <wp:positionV relativeFrom="page">
            <wp:posOffset>959570</wp:posOffset>
          </wp:positionV>
          <wp:extent cx="11712640" cy="11064"/>
          <wp:effectExtent l="0" t="0" r="0" b="0"/>
          <wp:wrapNone/>
          <wp:docPr id="466" name="IM 466"/>
          <wp:cNvGraphicFramePr/>
          <a:graphic>
            <a:graphicData uri="http://schemas.openxmlformats.org/drawingml/2006/picture">
              <pic:pic>
                <pic:nvPicPr>
                  <pic:cNvPr id="466" name="IM 4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640" cy="1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35"/>
      </w:rPr>
      <w:t>附</w:t>
    </w:r>
    <w:r>
      <w:rPr>
        <w:sz w:val="39"/>
        <w:szCs w:val="39"/>
        <w:spacing w:val="-54"/>
      </w:rPr>
      <w:t xml:space="preserve"> </w:t>
    </w:r>
    <w:r>
      <w:rPr>
        <w:sz w:val="39"/>
        <w:szCs w:val="39"/>
        <w:spacing w:val="35"/>
      </w:rPr>
      <w:t>录</w:t>
    </w:r>
    <w:r>
      <w:rPr>
        <w:sz w:val="39"/>
        <w:szCs w:val="39"/>
        <w:spacing w:val="4"/>
      </w:rPr>
      <w:t xml:space="preserve">  </w:t>
    </w:r>
    <w:r>
      <w:rPr>
        <w:sz w:val="39"/>
        <w:szCs w:val="39"/>
        <w:spacing w:val="35"/>
      </w:rPr>
      <w:t>难字简释認猴校豭恝跆</w:t>
    </w:r>
    <w:r>
      <w:rPr>
        <w:sz w:val="39"/>
        <w:szCs w:val="39"/>
        <w:spacing w:val="82"/>
      </w:rPr>
      <w:t xml:space="preserve">  </w:t>
    </w:r>
    <w:r>
      <w:rPr>
        <w:rFonts w:ascii="Times New Roman" w:hAnsi="Times New Roman" w:eastAsia="Times New Roman" w:cs="Times New Roman"/>
        <w:sz w:val="39"/>
        <w:szCs w:val="39"/>
        <w:spacing w:val="35"/>
      </w:rPr>
      <w:t>jì—</w:t>
    </w:r>
    <w:r>
      <w:rPr>
        <w:rFonts w:ascii="Times New Roman" w:hAnsi="Times New Roman" w:eastAsia="Times New Roman" w:cs="Times New Roman"/>
        <w:sz w:val="39"/>
        <w:szCs w:val="39"/>
      </w:rPr>
      <w:t>ji</w:t>
    </w:r>
    <w:r>
      <w:rPr>
        <w:rFonts w:ascii="Times New Roman" w:hAnsi="Times New Roman" w:eastAsia="Times New Roman" w:cs="Times New Roman"/>
        <w:sz w:val="39"/>
        <w:szCs w:val="39"/>
        <w:spacing w:val="35"/>
      </w:rPr>
      <w:t>á</w:t>
    </w:r>
    <w:r>
      <w:rPr>
        <w:rFonts w:ascii="Times New Roman" w:hAnsi="Times New Roman" w:eastAsia="Times New Roman" w:cs="Times New Roman"/>
        <w:sz w:val="39"/>
        <w:szCs w:val="39"/>
        <w:spacing w:val="8"/>
      </w:rPr>
      <w:t xml:space="preserve">        </w:t>
    </w:r>
    <w:r>
      <w:rPr>
        <w:rFonts w:ascii="Times New Roman" w:hAnsi="Times New Roman" w:eastAsia="Times New Roman" w:cs="Times New Roman"/>
        <w:sz w:val="39"/>
        <w:szCs w:val="39"/>
        <w:spacing w:val="35"/>
      </w:rPr>
      <w:t>1273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400"/>
      <w:spacing w:before="87" w:line="215" w:lineRule="auto"/>
      <w:rPr>
        <w:rFonts w:ascii="Times New Roman" w:hAnsi="Times New Roman" w:eastAsia="Times New Roman" w:cs="Times New Roman"/>
        <w:sz w:val="44"/>
        <w:szCs w:val="44"/>
      </w:rPr>
    </w:pPr>
    <w:r>
      <w:rPr>
        <w:sz w:val="44"/>
        <w:szCs w:val="44"/>
        <w:spacing w:val="26"/>
      </w:rPr>
      <w:t>附录难字简释精偕璧皲饼参</w:t>
    </w:r>
    <w:r>
      <w:rPr>
        <w:sz w:val="44"/>
        <w:szCs w:val="44"/>
        <w:spacing w:val="133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spacing w:val="26"/>
      </w:rPr>
      <w:t>bèi—bèn     </w:t>
    </w:r>
    <w:r>
      <w:rPr>
        <w:rFonts w:ascii="Times New Roman" w:hAnsi="Times New Roman" w:eastAsia="Times New Roman" w:cs="Times New Roman"/>
        <w:sz w:val="44"/>
        <w:szCs w:val="44"/>
        <w:spacing w:val="25"/>
      </w:rPr>
      <w:t>1177</w:t>
    </w:r>
  </w:p>
  <w:p>
    <w:pPr>
      <w:ind w:firstLine="464"/>
      <w:spacing w:line="15" w:lineRule="exact"/>
      <w:rPr/>
    </w:pPr>
    <w:r>
      <w:rPr/>
      <w:drawing>
        <wp:inline distT="0" distB="0" distL="0" distR="0">
          <wp:extent cx="11712785" cy="10146"/>
          <wp:effectExtent l="0" t="0" r="0" b="0"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2785" cy="10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12"/>
      <w:spacing w:before="63" w:line="215" w:lineRule="auto"/>
      <w:tabs>
        <w:tab w:val="left" w:pos="502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4"/>
      </w:rPr>
      <w:t>1278       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ji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4"/>
      </w:rPr>
      <w:t>àn—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ji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4"/>
      </w:rPr>
      <w:t>ǎ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ng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4"/>
      </w:rPr>
      <w:t xml:space="preserve">   </w:t>
    </w:r>
    <w:r>
      <w:rPr>
        <w:sz w:val="42"/>
        <w:szCs w:val="42"/>
        <w:u w:val="single" w:color="auto"/>
        <w:spacing w:val="4"/>
      </w:rPr>
      <w:t>明傥征螯構鞭</w:t>
    </w:r>
    <w:r>
      <w:rPr>
        <w:sz w:val="42"/>
        <w:szCs w:val="42"/>
        <w:u w:val="single" w:color="auto"/>
        <w:spacing w:val="199"/>
      </w:rPr>
      <w:t xml:space="preserve"> </w:t>
    </w:r>
    <w:r>
      <w:rPr>
        <w:sz w:val="42"/>
        <w:szCs w:val="42"/>
        <w:u w:val="single" w:color="auto"/>
        <w:spacing w:val="4"/>
      </w:rPr>
      <w:t>附录</w:t>
    </w:r>
    <w:r>
      <w:rPr>
        <w:sz w:val="42"/>
        <w:szCs w:val="42"/>
        <w:u w:val="single" w:color="auto"/>
        <w:spacing w:val="187"/>
      </w:rPr>
      <w:t xml:space="preserve"> </w:t>
    </w:r>
    <w:r>
      <w:rPr>
        <w:sz w:val="42"/>
        <w:szCs w:val="42"/>
        <w:u w:val="single" w:color="auto"/>
        <w:spacing w:val="4"/>
      </w:rPr>
      <w:t>难字简释</w:t>
    </w:r>
    <w:r>
      <w:rPr>
        <w:sz w:val="42"/>
        <w:szCs w:val="42"/>
        <w:u w:val="single" w:color="auto"/>
      </w:rPr>
      <w:t xml:space="preserve">                                         </w:t>
    </w:r>
  </w:p>
</w:hdr>
</file>

<file path=word/header9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90"/>
      <w:spacing w:before="67" w:line="213" w:lineRule="auto"/>
      <w:tabs>
        <w:tab w:val="left" w:pos="8970"/>
      </w:tabs>
      <w:rPr>
        <w:rFonts w:ascii="Times New Roman" w:hAnsi="Times New Roman" w:eastAsia="Times New Roman" w:cs="Times New Roman"/>
        <w:sz w:val="44"/>
        <w:szCs w:val="44"/>
      </w:rPr>
    </w:pPr>
    <w:r>
      <w:rPr>
        <w:sz w:val="44"/>
        <w:szCs w:val="44"/>
        <w:u w:val="single" w:color="auto"/>
      </w:rPr>
      <w:tab/>
    </w:r>
    <w:r>
      <w:rPr>
        <w:sz w:val="44"/>
        <w:szCs w:val="44"/>
        <w:u w:val="single" w:color="auto"/>
        <w:spacing w:val="12"/>
      </w:rPr>
      <w:t>附录难字简释</w:t>
    </w:r>
    <w:r>
      <w:rPr>
        <w:sz w:val="44"/>
        <w:szCs w:val="44"/>
        <w:u w:val="single" w:color="auto"/>
        <w:spacing w:val="189"/>
      </w:rPr>
      <w:t xml:space="preserve"> </w:t>
    </w:r>
    <w:r>
      <w:rPr>
        <w:sz w:val="44"/>
        <w:szCs w:val="44"/>
        <w:u w:val="single" w:color="auto"/>
        <w:spacing w:val="12"/>
      </w:rPr>
      <w:t>凉憔雌螅熊雄</w:t>
    </w:r>
    <w:r>
      <w:rPr>
        <w:sz w:val="44"/>
        <w:szCs w:val="44"/>
        <w:u w:val="single" w:color="auto"/>
        <w:spacing w:val="-54"/>
      </w:rPr>
      <w:t xml:space="preserve"> </w:t>
    </w:r>
    <w:r>
      <w:rPr>
        <w:rFonts w:ascii="Times New Roman" w:hAnsi="Times New Roman" w:eastAsia="Times New Roman" w:cs="Times New Roman"/>
        <w:sz w:val="44"/>
        <w:szCs w:val="44"/>
        <w:u w:val="single" w:color="auto"/>
      </w:rPr>
      <w:t>ji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2"/>
      </w:rPr>
      <w:t>à</w:t>
    </w:r>
    <w:r>
      <w:rPr>
        <w:rFonts w:ascii="Times New Roman" w:hAnsi="Times New Roman" w:eastAsia="Times New Roman" w:cs="Times New Roman"/>
        <w:sz w:val="44"/>
        <w:szCs w:val="44"/>
        <w:u w:val="single" w:color="auto"/>
      </w:rPr>
      <w:t>ng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2"/>
      </w:rPr>
      <w:t>—</w:t>
    </w:r>
    <w:r>
      <w:rPr>
        <w:rFonts w:ascii="Times New Roman" w:hAnsi="Times New Roman" w:eastAsia="Times New Roman" w:cs="Times New Roman"/>
        <w:sz w:val="44"/>
        <w:szCs w:val="44"/>
        <w:u w:val="single" w:color="auto"/>
      </w:rPr>
      <w:t>ji</w:t>
    </w:r>
    <w:r>
      <w:rPr>
        <w:rFonts w:ascii="Times New Roman" w:hAnsi="Times New Roman" w:eastAsia="Times New Roman" w:cs="Times New Roman"/>
        <w:sz w:val="44"/>
        <w:szCs w:val="44"/>
        <w:u w:val="single" w:color="auto"/>
        <w:spacing w:val="12"/>
      </w:rPr>
      <w:t>āo       1279</w:t>
    </w:r>
  </w:p>
</w:hdr>
</file>

<file path=word/header9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68"/>
      <w:spacing w:before="69" w:line="212" w:lineRule="auto"/>
      <w:tabs>
        <w:tab w:val="left" w:pos="567"/>
      </w:tabs>
      <w:rPr>
        <w:sz w:val="46"/>
        <w:szCs w:val="46"/>
      </w:rPr>
    </w:pPr>
    <w:r>
      <w:rPr>
        <w:rFonts w:ascii="Times New Roman" w:hAnsi="Times New Roman" w:eastAsia="Times New Roman" w:cs="Times New Roman"/>
        <w:sz w:val="46"/>
        <w:szCs w:val="46"/>
        <w:u w:val="single" w:color="auto"/>
      </w:rPr>
      <w:tab/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"/>
      </w:rPr>
      <w:t>1280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2"/>
      </w:rPr>
      <w:t xml:space="preserve">    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ji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"/>
      </w:rPr>
      <w:t>ǎo—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ji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"/>
      </w:rPr>
      <w:t>ào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39"/>
      </w:rPr>
      <w:t xml:space="preserve">  </w:t>
    </w:r>
    <w:r>
      <w:rPr>
        <w:sz w:val="46"/>
        <w:szCs w:val="46"/>
        <w:u w:val="single" w:color="auto"/>
        <w:spacing w:val="3"/>
      </w:rPr>
      <w:t>签敲剿命斑   附录难字简释                                      </w:t>
    </w:r>
  </w:p>
</w:hdr>
</file>

<file path=word/header9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38"/>
      <w:spacing w:before="89" w:line="218" w:lineRule="auto"/>
      <w:rPr>
        <w:sz w:val="44"/>
        <w:szCs w:val="44"/>
      </w:rPr>
    </w:pPr>
    <w:r>
      <w:rPr>
        <w:sz w:val="44"/>
        <w:szCs w:val="44"/>
        <w:u w:val="single" w:color="auto"/>
        <w:spacing w:val="-15"/>
      </w:rPr>
      <w:t>1</w:t>
    </w:r>
    <w:r>
      <w:rPr>
        <w:sz w:val="44"/>
        <w:szCs w:val="44"/>
        <w:u w:val="single" w:color="auto"/>
        <w:spacing w:val="-50"/>
      </w:rPr>
      <w:t xml:space="preserve"> </w:t>
    </w:r>
    <w:r>
      <w:rPr>
        <w:sz w:val="44"/>
        <w:szCs w:val="44"/>
        <w:u w:val="single" w:color="auto"/>
        <w:spacing w:val="-15"/>
      </w:rPr>
      <w:t>2</w:t>
    </w:r>
    <w:r>
      <w:rPr>
        <w:sz w:val="44"/>
        <w:szCs w:val="44"/>
        <w:u w:val="single" w:color="auto"/>
        <w:spacing w:val="-71"/>
      </w:rPr>
      <w:t xml:space="preserve"> </w:t>
    </w:r>
    <w:r>
      <w:rPr>
        <w:sz w:val="44"/>
        <w:szCs w:val="44"/>
        <w:u w:val="single" w:color="auto"/>
        <w:spacing w:val="-15"/>
      </w:rPr>
      <w:t>8</w:t>
    </w:r>
    <w:r>
      <w:rPr>
        <w:sz w:val="44"/>
        <w:szCs w:val="44"/>
        <w:u w:val="single" w:color="auto"/>
        <w:spacing w:val="-68"/>
      </w:rPr>
      <w:t xml:space="preserve"> </w:t>
    </w:r>
    <w:r>
      <w:rPr>
        <w:sz w:val="44"/>
        <w:szCs w:val="44"/>
        <w:u w:val="single" w:color="auto"/>
        <w:spacing w:val="-15"/>
      </w:rPr>
      <w:t>2</w:t>
    </w:r>
    <w:r>
      <w:rPr>
        <w:sz w:val="44"/>
        <w:szCs w:val="44"/>
        <w:u w:val="single" w:color="auto"/>
        <w:spacing w:val="39"/>
      </w:rPr>
      <w:t xml:space="preserve">  </w:t>
    </w:r>
    <w:r>
      <w:rPr>
        <w:sz w:val="44"/>
        <w:szCs w:val="44"/>
        <w:u w:val="single" w:color="auto"/>
        <w:spacing w:val="-15"/>
      </w:rPr>
      <w:t>j i</w:t>
    </w:r>
    <w:r>
      <w:rPr>
        <w:sz w:val="44"/>
        <w:szCs w:val="44"/>
        <w:u w:val="single" w:color="auto"/>
        <w:spacing w:val="-63"/>
      </w:rPr>
      <w:t xml:space="preserve"> </w:t>
    </w:r>
    <w:r>
      <w:rPr>
        <w:sz w:val="44"/>
        <w:szCs w:val="44"/>
        <w:u w:val="single" w:color="auto"/>
        <w:spacing w:val="-15"/>
      </w:rPr>
      <w:t>ē</w:t>
    </w:r>
    <w:r>
      <w:rPr>
        <w:sz w:val="44"/>
        <w:szCs w:val="44"/>
        <w:u w:val="single" w:color="auto"/>
        <w:spacing w:val="-77"/>
      </w:rPr>
      <w:t xml:space="preserve"> </w:t>
    </w:r>
    <w:r>
      <w:rPr>
        <w:sz w:val="44"/>
        <w:szCs w:val="44"/>
        <w:u w:val="single" w:color="auto"/>
        <w:spacing w:val="-15"/>
      </w:rPr>
      <w:t>—</w:t>
    </w:r>
    <w:r>
      <w:rPr>
        <w:sz w:val="44"/>
        <w:szCs w:val="44"/>
        <w:u w:val="single" w:color="auto"/>
        <w:spacing w:val="-56"/>
      </w:rPr>
      <w:t xml:space="preserve"> </w:t>
    </w:r>
    <w:r>
      <w:rPr>
        <w:sz w:val="44"/>
        <w:szCs w:val="44"/>
        <w:u w:val="single" w:color="auto"/>
        <w:spacing w:val="-15"/>
      </w:rPr>
      <w:t>j</w:t>
    </w:r>
    <w:r>
      <w:rPr>
        <w:sz w:val="44"/>
        <w:szCs w:val="44"/>
        <w:u w:val="single" w:color="auto"/>
        <w:spacing w:val="-43"/>
      </w:rPr>
      <w:t xml:space="preserve"> </w:t>
    </w:r>
    <w:r>
      <w:rPr>
        <w:sz w:val="44"/>
        <w:szCs w:val="44"/>
        <w:u w:val="single" w:color="auto"/>
        <w:spacing w:val="-15"/>
      </w:rPr>
      <w:t>i</w:t>
    </w:r>
    <w:r>
      <w:rPr>
        <w:sz w:val="44"/>
        <w:szCs w:val="44"/>
        <w:u w:val="single" w:color="auto"/>
        <w:spacing w:val="-63"/>
      </w:rPr>
      <w:t xml:space="preserve"> </w:t>
    </w:r>
    <w:r>
      <w:rPr>
        <w:sz w:val="44"/>
        <w:szCs w:val="44"/>
        <w:u w:val="single" w:color="auto"/>
        <w:spacing w:val="-15"/>
      </w:rPr>
      <w:t>é</w:t>
    </w:r>
    <w:r>
      <w:rPr>
        <w:sz w:val="44"/>
        <w:szCs w:val="44"/>
        <w:u w:val="single" w:color="auto"/>
        <w:spacing w:val="-68"/>
      </w:rPr>
      <w:t xml:space="preserve"> </w:t>
    </w:r>
    <w:r>
      <w:rPr>
        <w:sz w:val="44"/>
        <w:szCs w:val="44"/>
        <w:u w:val="single" w:color="auto"/>
        <w:spacing w:val="-15"/>
      </w:rPr>
      <w:t>核</w:t>
    </w:r>
    <w:r>
      <w:rPr>
        <w:sz w:val="44"/>
        <w:szCs w:val="44"/>
        <w:u w:val="single" w:color="auto"/>
        <w:spacing w:val="-77"/>
      </w:rPr>
      <w:t xml:space="preserve"> </w:t>
    </w:r>
    <w:r>
      <w:rPr>
        <w:sz w:val="44"/>
        <w:szCs w:val="44"/>
        <w:u w:val="single" w:color="auto"/>
        <w:spacing w:val="-15"/>
      </w:rPr>
      <w:t>置</w:t>
    </w:r>
    <w:r>
      <w:rPr>
        <w:sz w:val="44"/>
        <w:szCs w:val="44"/>
        <w:u w:val="single" w:color="auto"/>
        <w:spacing w:val="-75"/>
      </w:rPr>
      <w:t xml:space="preserve"> </w:t>
    </w:r>
    <w:r>
      <w:rPr>
        <w:sz w:val="44"/>
        <w:szCs w:val="44"/>
        <w:u w:val="single" w:color="auto"/>
        <w:spacing w:val="-15"/>
      </w:rPr>
      <w:t>潜</w:t>
    </w:r>
    <w:r>
      <w:rPr>
        <w:sz w:val="44"/>
        <w:szCs w:val="44"/>
        <w:u w:val="single" w:color="auto"/>
        <w:spacing w:val="-69"/>
      </w:rPr>
      <w:t xml:space="preserve"> </w:t>
    </w:r>
    <w:r>
      <w:rPr>
        <w:sz w:val="44"/>
        <w:szCs w:val="44"/>
        <w:u w:val="single" w:color="auto"/>
        <w:spacing w:val="-15"/>
      </w:rPr>
      <w:t>案</w:t>
    </w:r>
    <w:r>
      <w:rPr>
        <w:sz w:val="44"/>
        <w:szCs w:val="44"/>
        <w:u w:val="single" w:color="auto"/>
        <w:spacing w:val="-68"/>
      </w:rPr>
      <w:t xml:space="preserve"> </w:t>
    </w:r>
    <w:r>
      <w:rPr>
        <w:sz w:val="44"/>
        <w:szCs w:val="44"/>
        <w:u w:val="single" w:color="auto"/>
        <w:spacing w:val="-15"/>
      </w:rPr>
      <w:t>契</w:t>
    </w:r>
    <w:r>
      <w:rPr>
        <w:sz w:val="44"/>
        <w:szCs w:val="44"/>
        <w:u w:val="single" w:color="auto"/>
        <w:spacing w:val="-74"/>
      </w:rPr>
      <w:t xml:space="preserve"> </w:t>
    </w:r>
    <w:r>
      <w:rPr>
        <w:sz w:val="44"/>
        <w:szCs w:val="44"/>
        <w:u w:val="single" w:color="auto"/>
        <w:spacing w:val="-15"/>
      </w:rPr>
      <w:t>祜</w:t>
    </w:r>
    <w:r>
      <w:rPr>
        <w:sz w:val="44"/>
        <w:szCs w:val="44"/>
        <w:u w:val="single" w:color="auto"/>
        <w:spacing w:val="-71"/>
      </w:rPr>
      <w:t xml:space="preserve"> </w:t>
    </w:r>
    <w:r>
      <w:rPr>
        <w:sz w:val="44"/>
        <w:szCs w:val="44"/>
        <w:u w:val="single" w:color="auto"/>
        <w:spacing w:val="-15"/>
      </w:rPr>
      <w:t>蛄</w:t>
    </w:r>
    <w:r>
      <w:rPr>
        <w:sz w:val="44"/>
        <w:szCs w:val="44"/>
        <w:u w:val="single" w:color="auto"/>
        <w:spacing w:val="-38"/>
      </w:rPr>
      <w:t xml:space="preserve"> </w:t>
    </w:r>
    <w:r>
      <w:rPr>
        <w:sz w:val="44"/>
        <w:szCs w:val="44"/>
        <w:u w:val="single" w:color="auto"/>
        <w:spacing w:val="-15"/>
      </w:rPr>
      <w:t>附</w:t>
    </w:r>
    <w:r>
      <w:rPr>
        <w:sz w:val="44"/>
        <w:szCs w:val="44"/>
        <w:u w:val="single" w:color="auto"/>
        <w:spacing w:val="-72"/>
      </w:rPr>
      <w:t xml:space="preserve"> </w:t>
    </w:r>
    <w:r>
      <w:rPr>
        <w:sz w:val="44"/>
        <w:szCs w:val="44"/>
        <w:u w:val="single" w:color="auto"/>
        <w:spacing w:val="-15"/>
      </w:rPr>
      <w:t>录  难</w:t>
    </w:r>
    <w:r>
      <w:rPr>
        <w:sz w:val="44"/>
        <w:szCs w:val="44"/>
        <w:u w:val="single" w:color="auto"/>
        <w:spacing w:val="-71"/>
      </w:rPr>
      <w:t xml:space="preserve"> </w:t>
    </w:r>
    <w:r>
      <w:rPr>
        <w:sz w:val="44"/>
        <w:szCs w:val="44"/>
        <w:u w:val="single" w:color="auto"/>
        <w:spacing w:val="-15"/>
      </w:rPr>
      <w:t>字</w:t>
    </w:r>
    <w:r>
      <w:rPr>
        <w:sz w:val="44"/>
        <w:szCs w:val="44"/>
        <w:u w:val="single" w:color="auto"/>
        <w:spacing w:val="-65"/>
      </w:rPr>
      <w:t xml:space="preserve"> </w:t>
    </w:r>
    <w:r>
      <w:rPr>
        <w:sz w:val="44"/>
        <w:szCs w:val="44"/>
        <w:u w:val="single" w:color="auto"/>
        <w:spacing w:val="-15"/>
      </w:rPr>
      <w:t>简</w:t>
    </w:r>
    <w:r>
      <w:rPr>
        <w:sz w:val="44"/>
        <w:szCs w:val="44"/>
        <w:u w:val="single" w:color="auto"/>
        <w:spacing w:val="-75"/>
      </w:rPr>
      <w:t xml:space="preserve"> </w:t>
    </w:r>
    <w:r>
      <w:rPr>
        <w:sz w:val="44"/>
        <w:szCs w:val="44"/>
        <w:u w:val="single" w:color="auto"/>
        <w:spacing w:val="-15"/>
      </w:rPr>
      <w:t>释                             </w:t>
    </w:r>
  </w:p>
</w:hdr>
</file>

<file path=word/header9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85"/>
      <w:spacing w:before="77" w:line="219" w:lineRule="auto"/>
      <w:rPr>
        <w:sz w:val="39"/>
        <w:szCs w:val="39"/>
      </w:rPr>
    </w:pPr>
    <w:r>
      <w:drawing>
        <wp:anchor distT="0" distB="0" distL="0" distR="0" simplePos="0" relativeHeight="251889664" behindDoc="0" locked="0" layoutInCell="1" allowOverlap="1">
          <wp:simplePos x="0" y="0"/>
          <wp:positionH relativeFrom="column">
            <wp:posOffset>154405</wp:posOffset>
          </wp:positionH>
          <wp:positionV relativeFrom="paragraph">
            <wp:posOffset>289916</wp:posOffset>
          </wp:positionV>
          <wp:extent cx="11629200" cy="12682"/>
          <wp:effectExtent l="0" t="0" r="0" b="0"/>
          <wp:wrapNone/>
          <wp:docPr id="510" name="IM 510"/>
          <wp:cNvGraphicFramePr/>
          <a:graphic>
            <a:graphicData uri="http://schemas.openxmlformats.org/drawingml/2006/picture">
              <pic:pic>
                <pic:nvPicPr>
                  <pic:cNvPr id="510" name="IM 5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629200" cy="126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9"/>
        <w:szCs w:val="39"/>
        <w:spacing w:val="-16"/>
      </w:rPr>
      <w:t>附</w:t>
    </w:r>
    <w:r>
      <w:rPr>
        <w:sz w:val="39"/>
        <w:szCs w:val="39"/>
        <w:spacing w:val="-31"/>
      </w:rPr>
      <w:t xml:space="preserve"> </w:t>
    </w:r>
    <w:r>
      <w:rPr>
        <w:sz w:val="39"/>
        <w:szCs w:val="39"/>
        <w:spacing w:val="-16"/>
      </w:rPr>
      <w:t>录</w:t>
    </w:r>
    <w:r>
      <w:rPr>
        <w:sz w:val="39"/>
        <w:szCs w:val="39"/>
        <w:spacing w:val="7"/>
      </w:rPr>
      <w:t xml:space="preserve">    </w:t>
    </w:r>
    <w:r>
      <w:rPr>
        <w:sz w:val="39"/>
        <w:szCs w:val="39"/>
        <w:spacing w:val="-16"/>
      </w:rPr>
      <w:t>难</w:t>
    </w:r>
    <w:r>
      <w:rPr>
        <w:sz w:val="39"/>
        <w:szCs w:val="39"/>
        <w:spacing w:val="-45"/>
      </w:rPr>
      <w:t xml:space="preserve"> </w:t>
    </w:r>
    <w:r>
      <w:rPr>
        <w:sz w:val="39"/>
        <w:szCs w:val="39"/>
        <w:spacing w:val="-16"/>
      </w:rPr>
      <w:t>字 简</w:t>
    </w:r>
    <w:r>
      <w:rPr>
        <w:sz w:val="39"/>
        <w:szCs w:val="39"/>
        <w:spacing w:val="-49"/>
      </w:rPr>
      <w:t xml:space="preserve"> </w:t>
    </w:r>
    <w:r>
      <w:rPr>
        <w:sz w:val="39"/>
        <w:szCs w:val="39"/>
        <w:spacing w:val="-16"/>
      </w:rPr>
      <w:t>释    剖</w:t>
    </w:r>
    <w:r>
      <w:rPr>
        <w:sz w:val="39"/>
        <w:szCs w:val="39"/>
        <w:spacing w:val="-46"/>
      </w:rPr>
      <w:t xml:space="preserve"> </w:t>
    </w:r>
    <w:r>
      <w:rPr>
        <w:sz w:val="39"/>
        <w:szCs w:val="39"/>
        <w:spacing w:val="-16"/>
      </w:rPr>
      <w:t>劫</w:t>
    </w:r>
    <w:r>
      <w:rPr>
        <w:sz w:val="39"/>
        <w:szCs w:val="39"/>
        <w:spacing w:val="-48"/>
      </w:rPr>
      <w:t xml:space="preserve"> </w:t>
    </w:r>
    <w:r>
      <w:rPr>
        <w:sz w:val="39"/>
        <w:szCs w:val="39"/>
        <w:spacing w:val="-16"/>
      </w:rPr>
      <w:t>健 映</w:t>
    </w:r>
    <w:r>
      <w:rPr>
        <w:sz w:val="39"/>
        <w:szCs w:val="39"/>
        <w:spacing w:val="7"/>
      </w:rPr>
      <w:t xml:space="preserve">    </w:t>
    </w:r>
    <w:r>
      <w:rPr>
        <w:sz w:val="39"/>
        <w:szCs w:val="39"/>
        <w:spacing w:val="-16"/>
      </w:rPr>
      <w:t>褐</w:t>
    </w:r>
    <w:r>
      <w:rPr>
        <w:sz w:val="39"/>
        <w:szCs w:val="39"/>
        <w:spacing w:val="12"/>
      </w:rPr>
      <w:t xml:space="preserve">    </w:t>
    </w:r>
    <w:r>
      <w:rPr>
        <w:sz w:val="39"/>
        <w:szCs w:val="39"/>
        <w:spacing w:val="-16"/>
      </w:rPr>
      <w:t>j i é</w:t>
    </w:r>
    <w:r>
      <w:rPr>
        <w:sz w:val="39"/>
        <w:szCs w:val="39"/>
        <w:spacing w:val="60"/>
      </w:rPr>
      <w:t xml:space="preserve">  </w:t>
    </w:r>
    <w:r>
      <w:rPr>
        <w:sz w:val="39"/>
        <w:szCs w:val="39"/>
        <w:spacing w:val="-16"/>
      </w:rPr>
      <w:t>1</w:t>
    </w:r>
    <w:r>
      <w:rPr>
        <w:sz w:val="39"/>
        <w:szCs w:val="39"/>
        <w:spacing w:val="-43"/>
      </w:rPr>
      <w:t xml:space="preserve"> </w:t>
    </w:r>
    <w:r>
      <w:rPr>
        <w:sz w:val="39"/>
        <w:szCs w:val="39"/>
        <w:spacing w:val="-16"/>
      </w:rPr>
      <w:t>2</w:t>
    </w:r>
    <w:r>
      <w:rPr>
        <w:sz w:val="39"/>
        <w:szCs w:val="39"/>
        <w:spacing w:val="-46"/>
      </w:rPr>
      <w:t xml:space="preserve"> </w:t>
    </w:r>
    <w:r>
      <w:rPr>
        <w:sz w:val="39"/>
        <w:szCs w:val="39"/>
        <w:spacing w:val="-16"/>
      </w:rPr>
      <w:t>8 3</w:t>
    </w:r>
  </w:p>
</w:hdr>
</file>

<file path=word/header9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4"/>
      <w:spacing w:before="87" w:line="215" w:lineRule="auto"/>
      <w:rPr>
        <w:sz w:val="44"/>
        <w:szCs w:val="44"/>
      </w:rPr>
    </w:pPr>
    <w:r>
      <w:rPr>
        <w:sz w:val="44"/>
        <w:szCs w:val="44"/>
        <w:u w:val="single" w:color="auto"/>
        <w:spacing w:val="-20"/>
      </w:rPr>
      <w:t>1</w:t>
    </w:r>
    <w:r>
      <w:rPr>
        <w:sz w:val="44"/>
        <w:szCs w:val="44"/>
        <w:u w:val="single" w:color="auto"/>
        <w:spacing w:val="-67"/>
      </w:rPr>
      <w:t xml:space="preserve"> </w:t>
    </w:r>
    <w:r>
      <w:rPr>
        <w:sz w:val="44"/>
        <w:szCs w:val="44"/>
        <w:u w:val="single" w:color="auto"/>
        <w:spacing w:val="-20"/>
      </w:rPr>
      <w:t>2</w:t>
    </w:r>
    <w:r>
      <w:rPr>
        <w:sz w:val="44"/>
        <w:szCs w:val="44"/>
        <w:u w:val="single" w:color="auto"/>
        <w:spacing w:val="-88"/>
      </w:rPr>
      <w:t xml:space="preserve"> </w:t>
    </w:r>
    <w:r>
      <w:rPr>
        <w:sz w:val="44"/>
        <w:szCs w:val="44"/>
        <w:u w:val="single" w:color="auto"/>
        <w:spacing w:val="-20"/>
      </w:rPr>
      <w:t>8</w:t>
    </w:r>
    <w:r>
      <w:rPr>
        <w:sz w:val="44"/>
        <w:szCs w:val="44"/>
        <w:u w:val="single" w:color="auto"/>
        <w:spacing w:val="-92"/>
      </w:rPr>
      <w:t xml:space="preserve"> </w:t>
    </w:r>
    <w:r>
      <w:rPr>
        <w:sz w:val="44"/>
        <w:szCs w:val="44"/>
        <w:u w:val="single" w:color="auto"/>
        <w:spacing w:val="-20"/>
      </w:rPr>
      <w:t>4  j</w:t>
    </w:r>
    <w:r>
      <w:rPr>
        <w:sz w:val="44"/>
        <w:szCs w:val="44"/>
        <w:u w:val="single" w:color="auto"/>
        <w:spacing w:val="-61"/>
      </w:rPr>
      <w:t xml:space="preserve"> </w:t>
    </w:r>
    <w:r>
      <w:rPr>
        <w:sz w:val="44"/>
        <w:szCs w:val="44"/>
        <w:u w:val="single" w:color="auto"/>
        <w:spacing w:val="-20"/>
      </w:rPr>
      <w:t>i</w:t>
    </w:r>
    <w:r>
      <w:rPr>
        <w:sz w:val="44"/>
        <w:szCs w:val="44"/>
        <w:u w:val="single" w:color="auto"/>
        <w:spacing w:val="-79"/>
      </w:rPr>
      <w:t xml:space="preserve"> </w:t>
    </w:r>
    <w:r>
      <w:rPr>
        <w:sz w:val="44"/>
        <w:szCs w:val="44"/>
        <w:u w:val="single" w:color="auto"/>
        <w:spacing w:val="-20"/>
      </w:rPr>
      <w:t>é</w:t>
    </w:r>
    <w:r>
      <w:rPr>
        <w:sz w:val="44"/>
        <w:szCs w:val="44"/>
        <w:u w:val="single" w:color="auto"/>
        <w:spacing w:val="-83"/>
      </w:rPr>
      <w:t xml:space="preserve"> </w:t>
    </w:r>
    <w:r>
      <w:rPr>
        <w:sz w:val="44"/>
        <w:szCs w:val="44"/>
        <w:u w:val="single" w:color="auto"/>
        <w:spacing w:val="-20"/>
      </w:rPr>
      <w:t>一</w:t>
    </w:r>
    <w:r>
      <w:rPr>
        <w:sz w:val="44"/>
        <w:szCs w:val="44"/>
        <w:u w:val="single" w:color="auto"/>
        <w:spacing w:val="-73"/>
      </w:rPr>
      <w:t xml:space="preserve"> </w:t>
    </w:r>
    <w:r>
      <w:rPr>
        <w:sz w:val="44"/>
        <w:szCs w:val="44"/>
        <w:u w:val="single" w:color="auto"/>
        <w:spacing w:val="-20"/>
      </w:rPr>
      <w:t>j</w:t>
    </w:r>
    <w:r>
      <w:rPr>
        <w:sz w:val="44"/>
        <w:szCs w:val="44"/>
        <w:u w:val="single" w:color="auto"/>
        <w:spacing w:val="-76"/>
      </w:rPr>
      <w:t xml:space="preserve"> </w:t>
    </w:r>
    <w:r>
      <w:rPr>
        <w:sz w:val="44"/>
        <w:szCs w:val="44"/>
        <w:u w:val="single" w:color="auto"/>
        <w:spacing w:val="-20"/>
      </w:rPr>
      <w:t>ī</w:t>
    </w:r>
    <w:r>
      <w:rPr>
        <w:sz w:val="44"/>
        <w:szCs w:val="44"/>
        <w:u w:val="single" w:color="auto"/>
        <w:spacing w:val="-94"/>
      </w:rPr>
      <w:t xml:space="preserve"> </w:t>
    </w:r>
    <w:r>
      <w:rPr>
        <w:sz w:val="44"/>
        <w:szCs w:val="44"/>
        <w:u w:val="single" w:color="auto"/>
        <w:spacing w:val="-20"/>
      </w:rPr>
      <w:t>n      哚</w:t>
    </w:r>
    <w:r>
      <w:rPr>
        <w:sz w:val="44"/>
        <w:szCs w:val="44"/>
        <w:u w:val="single" w:color="auto"/>
        <w:spacing w:val="-52"/>
      </w:rPr>
      <w:t xml:space="preserve"> </w:t>
    </w:r>
    <w:r>
      <w:rPr>
        <w:sz w:val="44"/>
        <w:szCs w:val="44"/>
        <w:u w:val="single" w:color="auto"/>
        <w:spacing w:val="-20"/>
      </w:rPr>
      <w:t>出</w:t>
    </w:r>
    <w:r>
      <w:rPr>
        <w:sz w:val="44"/>
        <w:szCs w:val="44"/>
        <w:u w:val="single" w:color="auto"/>
        <w:spacing w:val="-92"/>
      </w:rPr>
      <w:t xml:space="preserve"> </w:t>
    </w:r>
    <w:r>
      <w:rPr>
        <w:sz w:val="44"/>
        <w:szCs w:val="44"/>
        <w:u w:val="single" w:color="auto"/>
        <w:spacing w:val="-20"/>
      </w:rPr>
      <w:t>辖</w:t>
    </w:r>
    <w:r>
      <w:rPr>
        <w:sz w:val="44"/>
        <w:szCs w:val="44"/>
        <w:u w:val="single" w:color="auto"/>
        <w:spacing w:val="-71"/>
      </w:rPr>
      <w:t xml:space="preserve"> </w:t>
    </w:r>
    <w:r>
      <w:rPr>
        <w:sz w:val="44"/>
        <w:szCs w:val="44"/>
        <w:u w:val="single" w:color="auto"/>
        <w:spacing w:val="-20"/>
      </w:rPr>
      <w:t>唶</w:t>
    </w:r>
    <w:r>
      <w:rPr>
        <w:sz w:val="44"/>
        <w:szCs w:val="44"/>
        <w:u w:val="single" w:color="auto"/>
        <w:spacing w:val="-90"/>
      </w:rPr>
      <w:t xml:space="preserve"> </w:t>
    </w:r>
    <w:r>
      <w:rPr>
        <w:sz w:val="44"/>
        <w:szCs w:val="44"/>
        <w:u w:val="single" w:color="auto"/>
        <w:spacing w:val="-20"/>
      </w:rPr>
      <w:t>瑜</w:t>
    </w:r>
    <w:r>
      <w:rPr>
        <w:sz w:val="44"/>
        <w:szCs w:val="44"/>
        <w:u w:val="single" w:color="auto"/>
        <w:spacing w:val="-79"/>
      </w:rPr>
      <w:t xml:space="preserve"> </w:t>
    </w:r>
    <w:r>
      <w:rPr>
        <w:sz w:val="44"/>
        <w:szCs w:val="44"/>
        <w:u w:val="single" w:color="auto"/>
        <w:spacing w:val="-20"/>
      </w:rPr>
      <w:t>界</w:t>
    </w:r>
    <w:r>
      <w:rPr>
        <w:sz w:val="44"/>
        <w:szCs w:val="44"/>
        <w:u w:val="single" w:color="auto"/>
        <w:spacing w:val="-73"/>
      </w:rPr>
      <w:t xml:space="preserve"> </w:t>
    </w:r>
    <w:r>
      <w:rPr>
        <w:sz w:val="44"/>
        <w:szCs w:val="44"/>
        <w:u w:val="single" w:color="auto"/>
        <w:spacing w:val="-20"/>
      </w:rPr>
      <w:t>断</w:t>
    </w:r>
    <w:r>
      <w:rPr>
        <w:sz w:val="44"/>
        <w:szCs w:val="44"/>
        <w:u w:val="single" w:color="auto"/>
        <w:spacing w:val="-56"/>
      </w:rPr>
      <w:t xml:space="preserve"> </w:t>
    </w:r>
    <w:r>
      <w:rPr>
        <w:sz w:val="44"/>
        <w:szCs w:val="44"/>
        <w:u w:val="single" w:color="auto"/>
        <w:spacing w:val="-20"/>
      </w:rPr>
      <w:t>附</w:t>
    </w:r>
    <w:r>
      <w:rPr>
        <w:sz w:val="44"/>
        <w:szCs w:val="44"/>
        <w:u w:val="single" w:color="auto"/>
        <w:spacing w:val="-88"/>
      </w:rPr>
      <w:t xml:space="preserve"> </w:t>
    </w:r>
    <w:r>
      <w:rPr>
        <w:sz w:val="44"/>
        <w:szCs w:val="44"/>
        <w:u w:val="single" w:color="auto"/>
        <w:spacing w:val="-20"/>
      </w:rPr>
      <w:t>录  难</w:t>
    </w:r>
    <w:r>
      <w:rPr>
        <w:sz w:val="44"/>
        <w:szCs w:val="44"/>
        <w:u w:val="single" w:color="auto"/>
        <w:spacing w:val="-88"/>
      </w:rPr>
      <w:t xml:space="preserve"> </w:t>
    </w:r>
    <w:r>
      <w:rPr>
        <w:sz w:val="44"/>
        <w:szCs w:val="44"/>
        <w:u w:val="single" w:color="auto"/>
        <w:spacing w:val="-20"/>
      </w:rPr>
      <w:t>字</w:t>
    </w:r>
    <w:r>
      <w:rPr>
        <w:sz w:val="44"/>
        <w:szCs w:val="44"/>
        <w:u w:val="single" w:color="auto"/>
        <w:spacing w:val="-81"/>
      </w:rPr>
      <w:t xml:space="preserve"> </w:t>
    </w:r>
    <w:r>
      <w:rPr>
        <w:sz w:val="44"/>
        <w:szCs w:val="44"/>
        <w:u w:val="single" w:color="auto"/>
        <w:spacing w:val="-20"/>
      </w:rPr>
      <w:t>简</w:t>
    </w:r>
    <w:r>
      <w:rPr>
        <w:sz w:val="44"/>
        <w:szCs w:val="44"/>
        <w:u w:val="single" w:color="auto"/>
        <w:spacing w:val="-92"/>
      </w:rPr>
      <w:t xml:space="preserve"> </w:t>
    </w:r>
    <w:r>
      <w:rPr>
        <w:sz w:val="44"/>
        <w:szCs w:val="44"/>
        <w:u w:val="single" w:color="auto"/>
        <w:spacing w:val="-20"/>
      </w:rPr>
      <w:t>释                            </w:t>
    </w:r>
  </w:p>
</w:hdr>
</file>

<file path=word/header9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1"/>
      <w:spacing w:before="63" w:line="215" w:lineRule="auto"/>
      <w:tabs>
        <w:tab w:val="left" w:pos="442"/>
      </w:tabs>
      <w:rPr>
        <w:sz w:val="42"/>
        <w:szCs w:val="42"/>
      </w:rPr>
    </w:pPr>
    <w:r>
      <w:rPr>
        <w:rFonts w:ascii="Times New Roman" w:hAnsi="Times New Roman" w:eastAsia="Times New Roman" w:cs="Times New Roman"/>
        <w:sz w:val="42"/>
        <w:szCs w:val="42"/>
        <w:u w:val="single" w:color="auto"/>
      </w:rPr>
      <w:tab/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5"/>
      </w:rPr>
      <w:t>1286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7"/>
      </w:rPr>
      <w:t xml:space="preserve">        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5"/>
      </w:rPr>
      <w:t>jìn-jǐ</w:t>
    </w:r>
    <w:r>
      <w:rPr>
        <w:rFonts w:ascii="Times New Roman" w:hAnsi="Times New Roman" w:eastAsia="Times New Roman" w:cs="Times New Roman"/>
        <w:sz w:val="42"/>
        <w:szCs w:val="42"/>
        <w:u w:val="single" w:color="auto"/>
      </w:rPr>
      <w:t>ng</w:t>
    </w:r>
    <w:r>
      <w:rPr>
        <w:rFonts w:ascii="Times New Roman" w:hAnsi="Times New Roman" w:eastAsia="Times New Roman" w:cs="Times New Roman"/>
        <w:sz w:val="42"/>
        <w:szCs w:val="42"/>
        <w:u w:val="single" w:color="auto"/>
        <w:spacing w:val="35"/>
      </w:rPr>
      <w:t xml:space="preserve">   </w:t>
    </w:r>
    <w:r>
      <w:rPr>
        <w:sz w:val="42"/>
        <w:szCs w:val="42"/>
        <w:u w:val="single" w:color="auto"/>
        <w:spacing w:val="35"/>
      </w:rPr>
      <w:t>浸寝沢箐旖憋憬附录难字</w:t>
    </w:r>
    <w:r>
      <w:rPr>
        <w:sz w:val="42"/>
        <w:szCs w:val="42"/>
        <w:u w:val="single" w:color="auto"/>
        <w:spacing w:val="34"/>
      </w:rPr>
      <w:t>简释</w:t>
    </w:r>
    <w:r>
      <w:rPr>
        <w:sz w:val="42"/>
        <w:szCs w:val="42"/>
        <w:u w:val="single" w:color="auto"/>
      </w:rPr>
      <w:t xml:space="preserve">                                          </w:t>
    </w:r>
  </w:p>
</w:hdr>
</file>

<file path=word/header9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8"/>
      <w:spacing w:before="70" w:line="216" w:lineRule="auto"/>
      <w:tabs>
        <w:tab w:val="left" w:pos="9360"/>
      </w:tabs>
      <w:rPr>
        <w:rFonts w:ascii="Times New Roman" w:hAnsi="Times New Roman" w:eastAsia="Times New Roman" w:cs="Times New Roman"/>
        <w:sz w:val="46"/>
        <w:szCs w:val="46"/>
      </w:rPr>
    </w:pPr>
    <w:r>
      <w:rPr>
        <w:rFonts w:ascii="SimHei" w:hAnsi="SimHei" w:eastAsia="SimHei" w:cs="SimHei"/>
        <w:sz w:val="46"/>
        <w:szCs w:val="46"/>
        <w:u w:val="single" w:color="auto"/>
      </w:rPr>
      <w:tab/>
    </w:r>
    <w:r>
      <w:rPr>
        <w:rFonts w:ascii="SimHei" w:hAnsi="SimHei" w:eastAsia="SimHei" w:cs="SimHei"/>
        <w:sz w:val="46"/>
        <w:szCs w:val="46"/>
        <w:u w:val="single" w:color="auto"/>
        <w:spacing w:val="24"/>
      </w:rPr>
      <w:t>附录难字简释惊净聊洞綱</w:t>
    </w:r>
    <w:r>
      <w:rPr>
        <w:rFonts w:ascii="SimHei" w:hAnsi="SimHei" w:eastAsia="SimHei" w:cs="SimHei"/>
        <w:sz w:val="46"/>
        <w:szCs w:val="46"/>
        <w:u w:val="single" w:color="auto"/>
        <w:spacing w:val="24"/>
      </w:rPr>
      <w:t xml:space="preserve">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4"/>
      </w:rPr>
      <w:t>jì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ng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4"/>
      </w:rPr>
      <w:t>-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ji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4"/>
      </w:rPr>
      <w:t>ǒ</w:t>
    </w:r>
    <w:r>
      <w:rPr>
        <w:rFonts w:ascii="Times New Roman" w:hAnsi="Times New Roman" w:eastAsia="Times New Roman" w:cs="Times New Roman"/>
        <w:sz w:val="46"/>
        <w:szCs w:val="46"/>
        <w:u w:val="single" w:color="auto"/>
      </w:rPr>
      <w:t>ng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"/>
      </w:rPr>
      <w:t xml:space="preserve">       </w:t>
    </w:r>
    <w:r>
      <w:rPr>
        <w:rFonts w:ascii="Times New Roman" w:hAnsi="Times New Roman" w:eastAsia="Times New Roman" w:cs="Times New Roman"/>
        <w:sz w:val="46"/>
        <w:szCs w:val="46"/>
        <w:u w:val="single" w:color="auto"/>
        <w:spacing w:val="24"/>
      </w:rPr>
      <w:t>1287</w:t>
    </w:r>
  </w:p>
</w:hdr>
</file>

<file path=word/header9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21"/>
      <w:spacing w:before="91" w:line="218" w:lineRule="auto"/>
      <w:tabs>
        <w:tab w:val="left" w:pos="420"/>
      </w:tabs>
      <w:rPr>
        <w:sz w:val="46"/>
        <w:szCs w:val="46"/>
      </w:rPr>
    </w:pPr>
    <w:r>
      <w:rPr>
        <w:sz w:val="46"/>
        <w:szCs w:val="46"/>
        <w:u w:val="single" w:color="auto"/>
      </w:rPr>
      <w:tab/>
    </w:r>
    <w:r>
      <w:rPr>
        <w:sz w:val="46"/>
        <w:szCs w:val="46"/>
        <w:u w:val="single" w:color="auto"/>
      </w:rPr>
      <w:t>1290  jú-jǔ</w:t>
    </w:r>
    <w:r>
      <w:rPr>
        <w:sz w:val="46"/>
        <w:szCs w:val="46"/>
        <w:u w:val="single" w:color="auto"/>
        <w:spacing w:val="144"/>
      </w:rPr>
      <w:t xml:space="preserve"> </w:t>
    </w:r>
    <w:r>
      <w:rPr>
        <w:sz w:val="46"/>
        <w:szCs w:val="46"/>
        <w:u w:val="single" w:color="auto"/>
      </w:rPr>
      <w:t>溴鷄鄭构箭缩揭   附录难字简释   </w:t>
    </w:r>
    <w:r>
      <w:rPr>
        <w:sz w:val="46"/>
        <w:szCs w:val="46"/>
        <w:u w:val="single" w:color="auto"/>
        <w:spacing w:val="-1"/>
      </w:rPr>
      <w:t xml:space="preserve">                                   </w:t>
    </w:r>
  </w:p>
</w:hdr>
</file>

<file path=word/header9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6605"/>
      <w:spacing w:before="79" w:line="218" w:lineRule="auto"/>
      <w:rPr>
        <w:sz w:val="40"/>
        <w:szCs w:val="40"/>
      </w:rPr>
    </w:pPr>
    <w:r>
      <w:drawing>
        <wp:anchor distT="0" distB="0" distL="0" distR="0" simplePos="0" relativeHeight="251906048" behindDoc="0" locked="0" layoutInCell="1" allowOverlap="1">
          <wp:simplePos x="0" y="0"/>
          <wp:positionH relativeFrom="column">
            <wp:posOffset>154406</wp:posOffset>
          </wp:positionH>
          <wp:positionV relativeFrom="paragraph">
            <wp:posOffset>296605</wp:posOffset>
          </wp:positionV>
          <wp:extent cx="11717181" cy="12958"/>
          <wp:effectExtent l="0" t="0" r="0" b="0"/>
          <wp:wrapNone/>
          <wp:docPr id="540" name="IM 540"/>
          <wp:cNvGraphicFramePr/>
          <a:graphic>
            <a:graphicData uri="http://schemas.openxmlformats.org/drawingml/2006/picture">
              <pic:pic>
                <pic:nvPicPr>
                  <pic:cNvPr id="540" name="IM 5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717181" cy="12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  <w:spacing w:val="-10"/>
      </w:rPr>
      <w:t>附 录   难 字</w:t>
    </w:r>
    <w:r>
      <w:rPr>
        <w:sz w:val="40"/>
        <w:szCs w:val="40"/>
        <w:spacing w:val="26"/>
      </w:rPr>
      <w:t xml:space="preserve"> </w:t>
    </w:r>
    <w:r>
      <w:rPr>
        <w:sz w:val="40"/>
        <w:szCs w:val="40"/>
        <w:spacing w:val="-10"/>
      </w:rPr>
      <w:t>简 释</w:t>
    </w:r>
    <w:r>
      <w:rPr>
        <w:sz w:val="40"/>
        <w:szCs w:val="40"/>
        <w:spacing w:val="7"/>
      </w:rPr>
      <w:t xml:space="preserve"> </w:t>
    </w:r>
    <w:r>
      <w:rPr>
        <w:sz w:val="40"/>
        <w:szCs w:val="40"/>
        <w:spacing w:val="-10"/>
      </w:rPr>
      <w:t>奔</w:t>
    </w:r>
    <w:r>
      <w:rPr>
        <w:sz w:val="40"/>
        <w:szCs w:val="40"/>
        <w:spacing w:val="11"/>
      </w:rPr>
      <w:t xml:space="preserve"> </w:t>
    </w:r>
    <w:r>
      <w:rPr>
        <w:sz w:val="40"/>
        <w:szCs w:val="40"/>
        <w:spacing w:val="-10"/>
      </w:rPr>
      <w:t>棋</w:t>
    </w:r>
    <w:r>
      <w:rPr>
        <w:sz w:val="40"/>
        <w:szCs w:val="40"/>
        <w:spacing w:val="17"/>
      </w:rPr>
      <w:t xml:space="preserve"> </w:t>
    </w:r>
    <w:r>
      <w:rPr>
        <w:sz w:val="40"/>
        <w:szCs w:val="40"/>
        <w:spacing w:val="-10"/>
      </w:rPr>
      <w:t>管</w:t>
    </w:r>
    <w:r>
      <w:rPr>
        <w:sz w:val="40"/>
        <w:szCs w:val="40"/>
        <w:spacing w:val="11"/>
      </w:rPr>
      <w:t xml:space="preserve"> </w:t>
    </w:r>
    <w:r>
      <w:rPr>
        <w:sz w:val="40"/>
        <w:szCs w:val="40"/>
        <w:spacing w:val="-10"/>
      </w:rPr>
      <w:t>最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10"/>
      </w:rPr>
      <w:t>柜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10"/>
      </w:rPr>
      <w:t>距</w:t>
    </w:r>
    <w:r>
      <w:rPr>
        <w:sz w:val="40"/>
        <w:szCs w:val="40"/>
        <w:spacing w:val="5"/>
      </w:rPr>
      <w:t xml:space="preserve"> </w:t>
    </w:r>
    <w:r>
      <w:rPr>
        <w:sz w:val="40"/>
        <w:szCs w:val="40"/>
        <w:spacing w:val="-10"/>
      </w:rPr>
      <w:t>距</w:t>
    </w:r>
    <w:r>
      <w:rPr>
        <w:sz w:val="40"/>
        <w:szCs w:val="40"/>
        <w:spacing w:val="22"/>
      </w:rPr>
      <w:t xml:space="preserve"> </w:t>
    </w:r>
    <w:r>
      <w:rPr>
        <w:sz w:val="40"/>
        <w:szCs w:val="40"/>
        <w:spacing w:val="-10"/>
      </w:rPr>
      <w:t>j ǔ</w:t>
    </w:r>
    <w:r>
      <w:rPr>
        <w:sz w:val="40"/>
        <w:szCs w:val="40"/>
        <w:spacing w:val="3"/>
      </w:rPr>
      <w:t xml:space="preserve"> </w:t>
    </w:r>
    <w:r>
      <w:rPr>
        <w:sz w:val="40"/>
        <w:szCs w:val="40"/>
        <w:spacing w:val="-10"/>
      </w:rPr>
      <w:t>—</w:t>
    </w:r>
    <w:r>
      <w:rPr>
        <w:sz w:val="40"/>
        <w:szCs w:val="40"/>
        <w:spacing w:val="23"/>
      </w:rPr>
      <w:t xml:space="preserve"> </w:t>
    </w:r>
    <w:r>
      <w:rPr>
        <w:sz w:val="40"/>
        <w:szCs w:val="40"/>
        <w:spacing w:val="-10"/>
      </w:rPr>
      <w:t>j</w:t>
    </w:r>
    <w:r>
      <w:rPr>
        <w:sz w:val="40"/>
        <w:szCs w:val="40"/>
        <w:spacing w:val="-2"/>
      </w:rPr>
      <w:t xml:space="preserve"> </w:t>
    </w:r>
    <w:r>
      <w:rPr>
        <w:sz w:val="40"/>
        <w:szCs w:val="40"/>
        <w:spacing w:val="-10"/>
      </w:rPr>
      <w:t>ù</w:t>
    </w:r>
    <w:r>
      <w:rPr>
        <w:sz w:val="40"/>
        <w:szCs w:val="40"/>
        <w:spacing w:val="10"/>
      </w:rPr>
      <w:t xml:space="preserve">   </w:t>
    </w:r>
    <w:r>
      <w:rPr>
        <w:sz w:val="40"/>
        <w:szCs w:val="40"/>
        <w:spacing w:val="-10"/>
      </w:rPr>
      <w:t>1</w:t>
    </w:r>
    <w:r>
      <w:rPr>
        <w:sz w:val="40"/>
        <w:szCs w:val="40"/>
        <w:spacing w:val="13"/>
      </w:rPr>
      <w:t xml:space="preserve"> </w:t>
    </w:r>
    <w:r>
      <w:rPr>
        <w:sz w:val="40"/>
        <w:szCs w:val="40"/>
        <w:spacing w:val="-10"/>
      </w:rPr>
      <w:t>2</w:t>
    </w:r>
    <w:r>
      <w:rPr>
        <w:sz w:val="40"/>
        <w:szCs w:val="40"/>
        <w:spacing w:val="8"/>
      </w:rPr>
      <w:t xml:space="preserve"> </w:t>
    </w:r>
    <w:r>
      <w:rPr>
        <w:sz w:val="40"/>
        <w:szCs w:val="40"/>
        <w:spacing w:val="-10"/>
      </w:rPr>
      <w:t>9</w:t>
    </w:r>
    <w:r>
      <w:rPr>
        <w:sz w:val="40"/>
        <w:szCs w:val="40"/>
        <w:spacing w:val="37"/>
      </w:rPr>
      <w:t xml:space="preserve"> </w:t>
    </w:r>
    <w:r>
      <w:rPr>
        <w:sz w:val="40"/>
        <w:szCs w:val="40"/>
        <w:spacing w:val="-10"/>
      </w:rPr>
      <w:t>1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48"/>
      <w:szCs w:val="4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48"/>
      <w:szCs w:val="4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31.xml"/><Relationship Id="rId98" Type="http://schemas.openxmlformats.org/officeDocument/2006/relationships/image" Target="media/image85.png"/><Relationship Id="rId97" Type="http://schemas.openxmlformats.org/officeDocument/2006/relationships/image" Target="media/image84.png"/><Relationship Id="rId96" Type="http://schemas.openxmlformats.org/officeDocument/2006/relationships/header" Target="header30.xml"/><Relationship Id="rId95" Type="http://schemas.openxmlformats.org/officeDocument/2006/relationships/image" Target="media/image82.jpeg"/><Relationship Id="rId94" Type="http://schemas.openxmlformats.org/officeDocument/2006/relationships/image" Target="media/image81.png"/><Relationship Id="rId93" Type="http://schemas.openxmlformats.org/officeDocument/2006/relationships/header" Target="header29.xml"/><Relationship Id="rId92" Type="http://schemas.openxmlformats.org/officeDocument/2006/relationships/image" Target="media/image79.jpeg"/><Relationship Id="rId91" Type="http://schemas.openxmlformats.org/officeDocument/2006/relationships/image" Target="media/image78.png"/><Relationship Id="rId90" Type="http://schemas.openxmlformats.org/officeDocument/2006/relationships/image" Target="media/image77.png"/><Relationship Id="rId9" Type="http://schemas.openxmlformats.org/officeDocument/2006/relationships/image" Target="media/image9.jpeg"/><Relationship Id="rId89" Type="http://schemas.openxmlformats.org/officeDocument/2006/relationships/image" Target="media/image76.jpeg"/><Relationship Id="rId88" Type="http://schemas.openxmlformats.org/officeDocument/2006/relationships/header" Target="header28.xml"/><Relationship Id="rId87" Type="http://schemas.openxmlformats.org/officeDocument/2006/relationships/image" Target="media/image74.jpeg"/><Relationship Id="rId86" Type="http://schemas.openxmlformats.org/officeDocument/2006/relationships/image" Target="media/image73.png"/><Relationship Id="rId85" Type="http://schemas.openxmlformats.org/officeDocument/2006/relationships/image" Target="media/image72.png"/><Relationship Id="rId843" Type="http://schemas.openxmlformats.org/officeDocument/2006/relationships/fontTable" Target="fontTable.xml"/><Relationship Id="rId842" Type="http://schemas.openxmlformats.org/officeDocument/2006/relationships/styles" Target="styles.xml"/><Relationship Id="rId841" Type="http://schemas.openxmlformats.org/officeDocument/2006/relationships/settings" Target="settings.xml"/><Relationship Id="rId840" Type="http://schemas.openxmlformats.org/officeDocument/2006/relationships/header" Target="header237.xml"/><Relationship Id="rId84" Type="http://schemas.openxmlformats.org/officeDocument/2006/relationships/header" Target="header27.xml"/><Relationship Id="rId839" Type="http://schemas.openxmlformats.org/officeDocument/2006/relationships/image" Target="media/image687.jpeg"/><Relationship Id="rId838" Type="http://schemas.openxmlformats.org/officeDocument/2006/relationships/image" Target="media/image686.png"/><Relationship Id="rId837" Type="http://schemas.openxmlformats.org/officeDocument/2006/relationships/image" Target="media/image685.jpeg"/><Relationship Id="rId836" Type="http://schemas.openxmlformats.org/officeDocument/2006/relationships/header" Target="header236.xml"/><Relationship Id="rId835" Type="http://schemas.openxmlformats.org/officeDocument/2006/relationships/image" Target="media/image684.jpeg"/><Relationship Id="rId834" Type="http://schemas.openxmlformats.org/officeDocument/2006/relationships/image" Target="media/image683.jpeg"/><Relationship Id="rId833" Type="http://schemas.openxmlformats.org/officeDocument/2006/relationships/image" Target="media/image682.jpeg"/><Relationship Id="rId832" Type="http://schemas.openxmlformats.org/officeDocument/2006/relationships/header" Target="header235.xml"/><Relationship Id="rId831" Type="http://schemas.openxmlformats.org/officeDocument/2006/relationships/image" Target="media/image680.jpeg"/><Relationship Id="rId830" Type="http://schemas.openxmlformats.org/officeDocument/2006/relationships/image" Target="media/image679.jpeg"/><Relationship Id="rId83" Type="http://schemas.openxmlformats.org/officeDocument/2006/relationships/image" Target="media/image71.jpeg"/><Relationship Id="rId829" Type="http://schemas.openxmlformats.org/officeDocument/2006/relationships/image" Target="media/image678.png"/><Relationship Id="rId828" Type="http://schemas.openxmlformats.org/officeDocument/2006/relationships/header" Target="header234.xml"/><Relationship Id="rId827" Type="http://schemas.openxmlformats.org/officeDocument/2006/relationships/image" Target="media/image676.jpeg"/><Relationship Id="rId826" Type="http://schemas.openxmlformats.org/officeDocument/2006/relationships/image" Target="media/image675.png"/><Relationship Id="rId825" Type="http://schemas.openxmlformats.org/officeDocument/2006/relationships/image" Target="media/image674.png"/><Relationship Id="rId824" Type="http://schemas.openxmlformats.org/officeDocument/2006/relationships/image" Target="media/image673.png"/><Relationship Id="rId823" Type="http://schemas.openxmlformats.org/officeDocument/2006/relationships/image" Target="media/image672.jpeg"/><Relationship Id="rId822" Type="http://schemas.openxmlformats.org/officeDocument/2006/relationships/image" Target="media/image671.png"/><Relationship Id="rId821" Type="http://schemas.openxmlformats.org/officeDocument/2006/relationships/header" Target="header233.xml"/><Relationship Id="rId820" Type="http://schemas.openxmlformats.org/officeDocument/2006/relationships/header" Target="header232.xml"/><Relationship Id="rId82" Type="http://schemas.openxmlformats.org/officeDocument/2006/relationships/header" Target="header26.xml"/><Relationship Id="rId819" Type="http://schemas.openxmlformats.org/officeDocument/2006/relationships/image" Target="media/image668.jpeg"/><Relationship Id="rId818" Type="http://schemas.openxmlformats.org/officeDocument/2006/relationships/image" Target="media/image667.png"/><Relationship Id="rId817" Type="http://schemas.openxmlformats.org/officeDocument/2006/relationships/header" Target="header231.xml"/><Relationship Id="rId816" Type="http://schemas.openxmlformats.org/officeDocument/2006/relationships/image" Target="media/image666.jpeg"/><Relationship Id="rId815" Type="http://schemas.openxmlformats.org/officeDocument/2006/relationships/header" Target="header230.xml"/><Relationship Id="rId814" Type="http://schemas.openxmlformats.org/officeDocument/2006/relationships/image" Target="media/image664.jpeg"/><Relationship Id="rId813" Type="http://schemas.openxmlformats.org/officeDocument/2006/relationships/header" Target="header229.xml"/><Relationship Id="rId812" Type="http://schemas.openxmlformats.org/officeDocument/2006/relationships/image" Target="media/image663.png"/><Relationship Id="rId811" Type="http://schemas.openxmlformats.org/officeDocument/2006/relationships/image" Target="media/image662.jpeg"/><Relationship Id="rId810" Type="http://schemas.openxmlformats.org/officeDocument/2006/relationships/image" Target="media/image661.jpeg"/><Relationship Id="rId81" Type="http://schemas.openxmlformats.org/officeDocument/2006/relationships/image" Target="media/image70.jpeg"/><Relationship Id="rId809" Type="http://schemas.openxmlformats.org/officeDocument/2006/relationships/header" Target="header228.xml"/><Relationship Id="rId808" Type="http://schemas.openxmlformats.org/officeDocument/2006/relationships/image" Target="media/image660.png"/><Relationship Id="rId807" Type="http://schemas.openxmlformats.org/officeDocument/2006/relationships/header" Target="header227.xml"/><Relationship Id="rId806" Type="http://schemas.openxmlformats.org/officeDocument/2006/relationships/image" Target="media/image659.jpeg"/><Relationship Id="rId805" Type="http://schemas.openxmlformats.org/officeDocument/2006/relationships/image" Target="media/image658.jpeg"/><Relationship Id="rId804" Type="http://schemas.openxmlformats.org/officeDocument/2006/relationships/image" Target="media/image657.png"/><Relationship Id="rId803" Type="http://schemas.openxmlformats.org/officeDocument/2006/relationships/image" Target="media/image656.jpeg"/><Relationship Id="rId802" Type="http://schemas.openxmlformats.org/officeDocument/2006/relationships/image" Target="media/image655.png"/><Relationship Id="rId801" Type="http://schemas.openxmlformats.org/officeDocument/2006/relationships/header" Target="header226.xml"/><Relationship Id="rId800" Type="http://schemas.openxmlformats.org/officeDocument/2006/relationships/image" Target="media/image654.png"/><Relationship Id="rId80" Type="http://schemas.openxmlformats.org/officeDocument/2006/relationships/image" Target="media/image69.png"/><Relationship Id="rId8" Type="http://schemas.openxmlformats.org/officeDocument/2006/relationships/image" Target="media/image8.png"/><Relationship Id="rId799" Type="http://schemas.openxmlformats.org/officeDocument/2006/relationships/image" Target="media/image653.jpeg"/><Relationship Id="rId798" Type="http://schemas.openxmlformats.org/officeDocument/2006/relationships/image" Target="media/image652.png"/><Relationship Id="rId797" Type="http://schemas.openxmlformats.org/officeDocument/2006/relationships/header" Target="header225.xml"/><Relationship Id="rId796" Type="http://schemas.openxmlformats.org/officeDocument/2006/relationships/image" Target="media/image651.jpeg"/><Relationship Id="rId795" Type="http://schemas.openxmlformats.org/officeDocument/2006/relationships/image" Target="media/image650.png"/><Relationship Id="rId794" Type="http://schemas.openxmlformats.org/officeDocument/2006/relationships/image" Target="media/image649.png"/><Relationship Id="rId793" Type="http://schemas.openxmlformats.org/officeDocument/2006/relationships/image" Target="media/image648.png"/><Relationship Id="rId792" Type="http://schemas.openxmlformats.org/officeDocument/2006/relationships/header" Target="header224.xml"/><Relationship Id="rId791" Type="http://schemas.openxmlformats.org/officeDocument/2006/relationships/image" Target="media/image647.jpeg"/><Relationship Id="rId790" Type="http://schemas.openxmlformats.org/officeDocument/2006/relationships/image" Target="media/image646.jpeg"/><Relationship Id="rId79" Type="http://schemas.openxmlformats.org/officeDocument/2006/relationships/header" Target="header25.xml"/><Relationship Id="rId789" Type="http://schemas.openxmlformats.org/officeDocument/2006/relationships/image" Target="media/image645.png"/><Relationship Id="rId788" Type="http://schemas.openxmlformats.org/officeDocument/2006/relationships/header" Target="header223.xml"/><Relationship Id="rId787" Type="http://schemas.openxmlformats.org/officeDocument/2006/relationships/image" Target="media/image643.png"/><Relationship Id="rId786" Type="http://schemas.openxmlformats.org/officeDocument/2006/relationships/header" Target="header222.xml"/><Relationship Id="rId785" Type="http://schemas.openxmlformats.org/officeDocument/2006/relationships/image" Target="media/image641.jpeg"/><Relationship Id="rId784" Type="http://schemas.openxmlformats.org/officeDocument/2006/relationships/header" Target="header221.xml"/><Relationship Id="rId783" Type="http://schemas.openxmlformats.org/officeDocument/2006/relationships/image" Target="media/image639.jpeg"/><Relationship Id="rId782" Type="http://schemas.openxmlformats.org/officeDocument/2006/relationships/header" Target="header220.xml"/><Relationship Id="rId781" Type="http://schemas.openxmlformats.org/officeDocument/2006/relationships/image" Target="media/image638.jpeg"/><Relationship Id="rId780" Type="http://schemas.openxmlformats.org/officeDocument/2006/relationships/image" Target="media/image637.jpeg"/><Relationship Id="rId78" Type="http://schemas.openxmlformats.org/officeDocument/2006/relationships/image" Target="media/image68.jpeg"/><Relationship Id="rId779" Type="http://schemas.openxmlformats.org/officeDocument/2006/relationships/image" Target="media/image636.png"/><Relationship Id="rId778" Type="http://schemas.openxmlformats.org/officeDocument/2006/relationships/header" Target="header219.xml"/><Relationship Id="rId777" Type="http://schemas.openxmlformats.org/officeDocument/2006/relationships/image" Target="media/image634.jpeg"/><Relationship Id="rId776" Type="http://schemas.openxmlformats.org/officeDocument/2006/relationships/image" Target="media/image633.jpeg"/><Relationship Id="rId775" Type="http://schemas.openxmlformats.org/officeDocument/2006/relationships/image" Target="media/image632.jpeg"/><Relationship Id="rId774" Type="http://schemas.openxmlformats.org/officeDocument/2006/relationships/header" Target="header218.xml"/><Relationship Id="rId773" Type="http://schemas.openxmlformats.org/officeDocument/2006/relationships/image" Target="media/image630.jpeg"/><Relationship Id="rId772" Type="http://schemas.openxmlformats.org/officeDocument/2006/relationships/image" Target="media/image629.jpeg"/><Relationship Id="rId771" Type="http://schemas.openxmlformats.org/officeDocument/2006/relationships/image" Target="media/image628.jpeg"/><Relationship Id="rId770" Type="http://schemas.openxmlformats.org/officeDocument/2006/relationships/image" Target="media/image627.png"/><Relationship Id="rId77" Type="http://schemas.openxmlformats.org/officeDocument/2006/relationships/header" Target="header24.xml"/><Relationship Id="rId769" Type="http://schemas.openxmlformats.org/officeDocument/2006/relationships/image" Target="media/image626.jpeg"/><Relationship Id="rId768" Type="http://schemas.openxmlformats.org/officeDocument/2006/relationships/image" Target="media/image625.jpeg"/><Relationship Id="rId767" Type="http://schemas.openxmlformats.org/officeDocument/2006/relationships/image" Target="media/image624.png"/><Relationship Id="rId766" Type="http://schemas.openxmlformats.org/officeDocument/2006/relationships/image" Target="media/image623.png"/><Relationship Id="rId765" Type="http://schemas.openxmlformats.org/officeDocument/2006/relationships/header" Target="header217.xml"/><Relationship Id="rId764" Type="http://schemas.openxmlformats.org/officeDocument/2006/relationships/image" Target="media/image621.jpeg"/><Relationship Id="rId763" Type="http://schemas.openxmlformats.org/officeDocument/2006/relationships/image" Target="media/image620.jpeg"/><Relationship Id="rId762" Type="http://schemas.openxmlformats.org/officeDocument/2006/relationships/image" Target="media/image619.png"/><Relationship Id="rId761" Type="http://schemas.openxmlformats.org/officeDocument/2006/relationships/image" Target="media/image618.png"/><Relationship Id="rId760" Type="http://schemas.openxmlformats.org/officeDocument/2006/relationships/image" Target="media/image617.png"/><Relationship Id="rId76" Type="http://schemas.openxmlformats.org/officeDocument/2006/relationships/header" Target="header23.xml"/><Relationship Id="rId759" Type="http://schemas.openxmlformats.org/officeDocument/2006/relationships/image" Target="media/image616.png"/><Relationship Id="rId758" Type="http://schemas.openxmlformats.org/officeDocument/2006/relationships/image" Target="media/image615.png"/><Relationship Id="rId757" Type="http://schemas.openxmlformats.org/officeDocument/2006/relationships/image" Target="media/image614.png"/><Relationship Id="rId756" Type="http://schemas.openxmlformats.org/officeDocument/2006/relationships/header" Target="header216.xml"/><Relationship Id="rId755" Type="http://schemas.openxmlformats.org/officeDocument/2006/relationships/image" Target="media/image613.jpeg"/><Relationship Id="rId754" Type="http://schemas.openxmlformats.org/officeDocument/2006/relationships/header" Target="header215.xml"/><Relationship Id="rId753" Type="http://schemas.openxmlformats.org/officeDocument/2006/relationships/image" Target="media/image612.jpeg"/><Relationship Id="rId752" Type="http://schemas.openxmlformats.org/officeDocument/2006/relationships/image" Target="media/image611.png"/><Relationship Id="rId751" Type="http://schemas.openxmlformats.org/officeDocument/2006/relationships/image" Target="media/image610.png"/><Relationship Id="rId750" Type="http://schemas.openxmlformats.org/officeDocument/2006/relationships/image" Target="media/image609.png"/><Relationship Id="rId75" Type="http://schemas.openxmlformats.org/officeDocument/2006/relationships/image" Target="media/image66.png"/><Relationship Id="rId749" Type="http://schemas.openxmlformats.org/officeDocument/2006/relationships/header" Target="header214.xml"/><Relationship Id="rId748" Type="http://schemas.openxmlformats.org/officeDocument/2006/relationships/image" Target="media/image608.jpeg"/><Relationship Id="rId747" Type="http://schemas.openxmlformats.org/officeDocument/2006/relationships/image" Target="media/image607.jpeg"/><Relationship Id="rId746" Type="http://schemas.openxmlformats.org/officeDocument/2006/relationships/image" Target="media/image606.jpeg"/><Relationship Id="rId745" Type="http://schemas.openxmlformats.org/officeDocument/2006/relationships/image" Target="media/image605.jpeg"/><Relationship Id="rId744" Type="http://schemas.openxmlformats.org/officeDocument/2006/relationships/header" Target="header213.xml"/><Relationship Id="rId743" Type="http://schemas.openxmlformats.org/officeDocument/2006/relationships/image" Target="media/image603.png"/><Relationship Id="rId742" Type="http://schemas.openxmlformats.org/officeDocument/2006/relationships/header" Target="header212.xml"/><Relationship Id="rId741" Type="http://schemas.openxmlformats.org/officeDocument/2006/relationships/image" Target="media/image602.png"/><Relationship Id="rId740" Type="http://schemas.openxmlformats.org/officeDocument/2006/relationships/image" Target="media/image601.jpeg"/><Relationship Id="rId74" Type="http://schemas.openxmlformats.org/officeDocument/2006/relationships/image" Target="media/image65.png"/><Relationship Id="rId739" Type="http://schemas.openxmlformats.org/officeDocument/2006/relationships/image" Target="media/image600.png"/><Relationship Id="rId738" Type="http://schemas.openxmlformats.org/officeDocument/2006/relationships/image" Target="media/image599.jpeg"/><Relationship Id="rId737" Type="http://schemas.openxmlformats.org/officeDocument/2006/relationships/header" Target="header211.xml"/><Relationship Id="rId736" Type="http://schemas.openxmlformats.org/officeDocument/2006/relationships/image" Target="media/image598.png"/><Relationship Id="rId735" Type="http://schemas.openxmlformats.org/officeDocument/2006/relationships/image" Target="media/image597.png"/><Relationship Id="rId734" Type="http://schemas.openxmlformats.org/officeDocument/2006/relationships/image" Target="media/image596.jpeg"/><Relationship Id="rId733" Type="http://schemas.openxmlformats.org/officeDocument/2006/relationships/header" Target="header210.xml"/><Relationship Id="rId732" Type="http://schemas.openxmlformats.org/officeDocument/2006/relationships/image" Target="media/image595.jpeg"/><Relationship Id="rId731" Type="http://schemas.openxmlformats.org/officeDocument/2006/relationships/header" Target="header209.xml"/><Relationship Id="rId730" Type="http://schemas.openxmlformats.org/officeDocument/2006/relationships/image" Target="media/image594.jpeg"/><Relationship Id="rId73" Type="http://schemas.openxmlformats.org/officeDocument/2006/relationships/header" Target="header22.xml"/><Relationship Id="rId729" Type="http://schemas.openxmlformats.org/officeDocument/2006/relationships/image" Target="media/image593.jpeg"/><Relationship Id="rId728" Type="http://schemas.openxmlformats.org/officeDocument/2006/relationships/image" Target="media/image592.png"/><Relationship Id="rId727" Type="http://schemas.openxmlformats.org/officeDocument/2006/relationships/image" Target="media/image591.jpeg"/><Relationship Id="rId726" Type="http://schemas.openxmlformats.org/officeDocument/2006/relationships/image" Target="media/image590.jpeg"/><Relationship Id="rId725" Type="http://schemas.openxmlformats.org/officeDocument/2006/relationships/image" Target="media/image589.png"/><Relationship Id="rId724" Type="http://schemas.openxmlformats.org/officeDocument/2006/relationships/image" Target="media/image588.png"/><Relationship Id="rId723" Type="http://schemas.openxmlformats.org/officeDocument/2006/relationships/image" Target="media/image587.png"/><Relationship Id="rId722" Type="http://schemas.openxmlformats.org/officeDocument/2006/relationships/image" Target="media/image586.png"/><Relationship Id="rId721" Type="http://schemas.openxmlformats.org/officeDocument/2006/relationships/image" Target="media/image585.png"/><Relationship Id="rId720" Type="http://schemas.openxmlformats.org/officeDocument/2006/relationships/image" Target="media/image584.png"/><Relationship Id="rId72" Type="http://schemas.openxmlformats.org/officeDocument/2006/relationships/image" Target="media/image64.jpeg"/><Relationship Id="rId719" Type="http://schemas.openxmlformats.org/officeDocument/2006/relationships/image" Target="media/image583.jpeg"/><Relationship Id="rId718" Type="http://schemas.openxmlformats.org/officeDocument/2006/relationships/header" Target="header208.xml"/><Relationship Id="rId717" Type="http://schemas.openxmlformats.org/officeDocument/2006/relationships/image" Target="media/image581.jpeg"/><Relationship Id="rId716" Type="http://schemas.openxmlformats.org/officeDocument/2006/relationships/image" Target="media/image580.jpeg"/><Relationship Id="rId715" Type="http://schemas.openxmlformats.org/officeDocument/2006/relationships/image" Target="media/image579.jpeg"/><Relationship Id="rId714" Type="http://schemas.openxmlformats.org/officeDocument/2006/relationships/image" Target="media/image578.jpeg"/><Relationship Id="rId713" Type="http://schemas.openxmlformats.org/officeDocument/2006/relationships/image" Target="media/image577.jpeg"/><Relationship Id="rId712" Type="http://schemas.openxmlformats.org/officeDocument/2006/relationships/image" Target="media/image576.jpeg"/><Relationship Id="rId711" Type="http://schemas.openxmlformats.org/officeDocument/2006/relationships/image" Target="media/image575.jpeg"/><Relationship Id="rId710" Type="http://schemas.openxmlformats.org/officeDocument/2006/relationships/image" Target="media/image574.jpeg"/><Relationship Id="rId71" Type="http://schemas.openxmlformats.org/officeDocument/2006/relationships/image" Target="media/image63.jpeg"/><Relationship Id="rId709" Type="http://schemas.openxmlformats.org/officeDocument/2006/relationships/image" Target="media/image573.jpeg"/><Relationship Id="rId708" Type="http://schemas.openxmlformats.org/officeDocument/2006/relationships/image" Target="media/image572.png"/><Relationship Id="rId707" Type="http://schemas.openxmlformats.org/officeDocument/2006/relationships/header" Target="header207.xml"/><Relationship Id="rId706" Type="http://schemas.openxmlformats.org/officeDocument/2006/relationships/image" Target="media/image571.png"/><Relationship Id="rId705" Type="http://schemas.openxmlformats.org/officeDocument/2006/relationships/image" Target="media/image570.jpeg"/><Relationship Id="rId704" Type="http://schemas.openxmlformats.org/officeDocument/2006/relationships/image" Target="media/image569.jpeg"/><Relationship Id="rId703" Type="http://schemas.openxmlformats.org/officeDocument/2006/relationships/image" Target="media/image568.jpeg"/><Relationship Id="rId702" Type="http://schemas.openxmlformats.org/officeDocument/2006/relationships/image" Target="media/image567.png"/><Relationship Id="rId701" Type="http://schemas.openxmlformats.org/officeDocument/2006/relationships/header" Target="header206.xml"/><Relationship Id="rId700" Type="http://schemas.openxmlformats.org/officeDocument/2006/relationships/image" Target="media/image566.jpeg"/><Relationship Id="rId70" Type="http://schemas.openxmlformats.org/officeDocument/2006/relationships/header" Target="header21.xml"/><Relationship Id="rId7" Type="http://schemas.openxmlformats.org/officeDocument/2006/relationships/header" Target="header3.xml"/><Relationship Id="rId699" Type="http://schemas.openxmlformats.org/officeDocument/2006/relationships/image" Target="media/image565.jpeg"/><Relationship Id="rId698" Type="http://schemas.openxmlformats.org/officeDocument/2006/relationships/image" Target="media/image564.png"/><Relationship Id="rId697" Type="http://schemas.openxmlformats.org/officeDocument/2006/relationships/header" Target="header205.xml"/><Relationship Id="rId696" Type="http://schemas.openxmlformats.org/officeDocument/2006/relationships/image" Target="media/image563.jpeg"/><Relationship Id="rId695" Type="http://schemas.openxmlformats.org/officeDocument/2006/relationships/image" Target="media/image562.jpeg"/><Relationship Id="rId694" Type="http://schemas.openxmlformats.org/officeDocument/2006/relationships/image" Target="media/image561.jpeg"/><Relationship Id="rId693" Type="http://schemas.openxmlformats.org/officeDocument/2006/relationships/header" Target="header204.xml"/><Relationship Id="rId692" Type="http://schemas.openxmlformats.org/officeDocument/2006/relationships/image" Target="media/image560.jpeg"/><Relationship Id="rId691" Type="http://schemas.openxmlformats.org/officeDocument/2006/relationships/image" Target="media/image559.jpeg"/><Relationship Id="rId690" Type="http://schemas.openxmlformats.org/officeDocument/2006/relationships/image" Target="media/image558.jpeg"/><Relationship Id="rId69" Type="http://schemas.openxmlformats.org/officeDocument/2006/relationships/image" Target="media/image62.png"/><Relationship Id="rId689" Type="http://schemas.openxmlformats.org/officeDocument/2006/relationships/image" Target="media/image557.png"/><Relationship Id="rId688" Type="http://schemas.openxmlformats.org/officeDocument/2006/relationships/header" Target="header203.xml"/><Relationship Id="rId687" Type="http://schemas.openxmlformats.org/officeDocument/2006/relationships/image" Target="media/image556.jpeg"/><Relationship Id="rId686" Type="http://schemas.openxmlformats.org/officeDocument/2006/relationships/image" Target="media/image555.jpeg"/><Relationship Id="rId685" Type="http://schemas.openxmlformats.org/officeDocument/2006/relationships/header" Target="header202.xml"/><Relationship Id="rId684" Type="http://schemas.openxmlformats.org/officeDocument/2006/relationships/image" Target="media/image554.jpeg"/><Relationship Id="rId683" Type="http://schemas.openxmlformats.org/officeDocument/2006/relationships/image" Target="media/image553.jpeg"/><Relationship Id="rId682" Type="http://schemas.openxmlformats.org/officeDocument/2006/relationships/image" Target="media/image552.jpeg"/><Relationship Id="rId681" Type="http://schemas.openxmlformats.org/officeDocument/2006/relationships/image" Target="media/image551.jpeg"/><Relationship Id="rId680" Type="http://schemas.openxmlformats.org/officeDocument/2006/relationships/header" Target="header201.xml"/><Relationship Id="rId68" Type="http://schemas.openxmlformats.org/officeDocument/2006/relationships/header" Target="header20.xml"/><Relationship Id="rId679" Type="http://schemas.openxmlformats.org/officeDocument/2006/relationships/image" Target="media/image550.jpeg"/><Relationship Id="rId678" Type="http://schemas.openxmlformats.org/officeDocument/2006/relationships/image" Target="media/image549.jpeg"/><Relationship Id="rId677" Type="http://schemas.openxmlformats.org/officeDocument/2006/relationships/image" Target="media/image548.png"/><Relationship Id="rId676" Type="http://schemas.openxmlformats.org/officeDocument/2006/relationships/header" Target="header200.xml"/><Relationship Id="rId675" Type="http://schemas.openxmlformats.org/officeDocument/2006/relationships/image" Target="media/image546.jpeg"/><Relationship Id="rId674" Type="http://schemas.openxmlformats.org/officeDocument/2006/relationships/image" Target="media/image545.jpeg"/><Relationship Id="rId673" Type="http://schemas.openxmlformats.org/officeDocument/2006/relationships/image" Target="media/image544.jpeg"/><Relationship Id="rId672" Type="http://schemas.openxmlformats.org/officeDocument/2006/relationships/header" Target="header199.xml"/><Relationship Id="rId671" Type="http://schemas.openxmlformats.org/officeDocument/2006/relationships/image" Target="media/image543.png"/><Relationship Id="rId670" Type="http://schemas.openxmlformats.org/officeDocument/2006/relationships/image" Target="media/image542.jpeg"/><Relationship Id="rId67" Type="http://schemas.openxmlformats.org/officeDocument/2006/relationships/image" Target="media/image61.png"/><Relationship Id="rId669" Type="http://schemas.openxmlformats.org/officeDocument/2006/relationships/header" Target="header198.xml"/><Relationship Id="rId668" Type="http://schemas.openxmlformats.org/officeDocument/2006/relationships/image" Target="media/image541.png"/><Relationship Id="rId667" Type="http://schemas.openxmlformats.org/officeDocument/2006/relationships/header" Target="header197.xml"/><Relationship Id="rId666" Type="http://schemas.openxmlformats.org/officeDocument/2006/relationships/image" Target="media/image540.jpeg"/><Relationship Id="rId665" Type="http://schemas.openxmlformats.org/officeDocument/2006/relationships/header" Target="header196.xml"/><Relationship Id="rId664" Type="http://schemas.openxmlformats.org/officeDocument/2006/relationships/image" Target="media/image539.jpeg"/><Relationship Id="rId663" Type="http://schemas.openxmlformats.org/officeDocument/2006/relationships/image" Target="media/image538.png"/><Relationship Id="rId662" Type="http://schemas.openxmlformats.org/officeDocument/2006/relationships/header" Target="header195.xml"/><Relationship Id="rId661" Type="http://schemas.openxmlformats.org/officeDocument/2006/relationships/header" Target="header194.xml"/><Relationship Id="rId660" Type="http://schemas.openxmlformats.org/officeDocument/2006/relationships/image" Target="media/image537.jpeg"/><Relationship Id="rId66" Type="http://schemas.openxmlformats.org/officeDocument/2006/relationships/image" Target="media/image60.png"/><Relationship Id="rId659" Type="http://schemas.openxmlformats.org/officeDocument/2006/relationships/header" Target="header193.xml"/><Relationship Id="rId658" Type="http://schemas.openxmlformats.org/officeDocument/2006/relationships/image" Target="media/image536.jpeg"/><Relationship Id="rId657" Type="http://schemas.openxmlformats.org/officeDocument/2006/relationships/image" Target="media/image535.jpeg"/><Relationship Id="rId656" Type="http://schemas.openxmlformats.org/officeDocument/2006/relationships/image" Target="media/image534.png"/><Relationship Id="rId655" Type="http://schemas.openxmlformats.org/officeDocument/2006/relationships/image" Target="media/image533.jpeg"/><Relationship Id="rId654" Type="http://schemas.openxmlformats.org/officeDocument/2006/relationships/image" Target="media/image532.jpeg"/><Relationship Id="rId653" Type="http://schemas.openxmlformats.org/officeDocument/2006/relationships/header" Target="header192.xml"/><Relationship Id="rId652" Type="http://schemas.openxmlformats.org/officeDocument/2006/relationships/header" Target="header191.xml"/><Relationship Id="rId651" Type="http://schemas.openxmlformats.org/officeDocument/2006/relationships/image" Target="media/image531.png"/><Relationship Id="rId650" Type="http://schemas.openxmlformats.org/officeDocument/2006/relationships/header" Target="header190.xml"/><Relationship Id="rId65" Type="http://schemas.openxmlformats.org/officeDocument/2006/relationships/image" Target="media/image59.png"/><Relationship Id="rId649" Type="http://schemas.openxmlformats.org/officeDocument/2006/relationships/image" Target="media/image530.jpeg"/><Relationship Id="rId648" Type="http://schemas.openxmlformats.org/officeDocument/2006/relationships/image" Target="media/image529.png"/><Relationship Id="rId647" Type="http://schemas.openxmlformats.org/officeDocument/2006/relationships/header" Target="header189.xml"/><Relationship Id="rId646" Type="http://schemas.openxmlformats.org/officeDocument/2006/relationships/image" Target="media/image528.jpeg"/><Relationship Id="rId645" Type="http://schemas.openxmlformats.org/officeDocument/2006/relationships/image" Target="media/image527.jpeg"/><Relationship Id="rId644" Type="http://schemas.openxmlformats.org/officeDocument/2006/relationships/header" Target="header188.xml"/><Relationship Id="rId643" Type="http://schemas.openxmlformats.org/officeDocument/2006/relationships/image" Target="media/image525.jpeg"/><Relationship Id="rId642" Type="http://schemas.openxmlformats.org/officeDocument/2006/relationships/image" Target="media/image524.png"/><Relationship Id="rId641" Type="http://schemas.openxmlformats.org/officeDocument/2006/relationships/image" Target="media/image523.png"/><Relationship Id="rId640" Type="http://schemas.openxmlformats.org/officeDocument/2006/relationships/header" Target="header187.xml"/><Relationship Id="rId64" Type="http://schemas.openxmlformats.org/officeDocument/2006/relationships/header" Target="header19.xml"/><Relationship Id="rId639" Type="http://schemas.openxmlformats.org/officeDocument/2006/relationships/image" Target="media/image521.jpeg"/><Relationship Id="rId638" Type="http://schemas.openxmlformats.org/officeDocument/2006/relationships/image" Target="media/image520.jpeg"/><Relationship Id="rId637" Type="http://schemas.openxmlformats.org/officeDocument/2006/relationships/image" Target="media/image519.png"/><Relationship Id="rId636" Type="http://schemas.openxmlformats.org/officeDocument/2006/relationships/header" Target="header186.xml"/><Relationship Id="rId635" Type="http://schemas.openxmlformats.org/officeDocument/2006/relationships/image" Target="media/image518.jpeg"/><Relationship Id="rId634" Type="http://schemas.openxmlformats.org/officeDocument/2006/relationships/image" Target="media/image517.png"/><Relationship Id="rId633" Type="http://schemas.openxmlformats.org/officeDocument/2006/relationships/image" Target="media/image516.png"/><Relationship Id="rId632" Type="http://schemas.openxmlformats.org/officeDocument/2006/relationships/header" Target="header185.xml"/><Relationship Id="rId631" Type="http://schemas.openxmlformats.org/officeDocument/2006/relationships/image" Target="media/image515.png"/><Relationship Id="rId630" Type="http://schemas.openxmlformats.org/officeDocument/2006/relationships/image" Target="media/image514.png"/><Relationship Id="rId63" Type="http://schemas.openxmlformats.org/officeDocument/2006/relationships/image" Target="media/image58.png"/><Relationship Id="rId629" Type="http://schemas.openxmlformats.org/officeDocument/2006/relationships/header" Target="header184.xml"/><Relationship Id="rId628" Type="http://schemas.openxmlformats.org/officeDocument/2006/relationships/image" Target="media/image512.jpeg"/><Relationship Id="rId627" Type="http://schemas.openxmlformats.org/officeDocument/2006/relationships/image" Target="media/image511.png"/><Relationship Id="rId626" Type="http://schemas.openxmlformats.org/officeDocument/2006/relationships/header" Target="header183.xml"/><Relationship Id="rId625" Type="http://schemas.openxmlformats.org/officeDocument/2006/relationships/image" Target="media/image510.jpeg"/><Relationship Id="rId624" Type="http://schemas.openxmlformats.org/officeDocument/2006/relationships/image" Target="media/image509.jpeg"/><Relationship Id="rId623" Type="http://schemas.openxmlformats.org/officeDocument/2006/relationships/header" Target="header182.xml"/><Relationship Id="rId622" Type="http://schemas.openxmlformats.org/officeDocument/2006/relationships/image" Target="media/image507.jpeg"/><Relationship Id="rId621" Type="http://schemas.openxmlformats.org/officeDocument/2006/relationships/image" Target="media/image506.png"/><Relationship Id="rId620" Type="http://schemas.openxmlformats.org/officeDocument/2006/relationships/image" Target="media/image505.jpeg"/><Relationship Id="rId62" Type="http://schemas.openxmlformats.org/officeDocument/2006/relationships/image" Target="media/image57.png"/><Relationship Id="rId619" Type="http://schemas.openxmlformats.org/officeDocument/2006/relationships/image" Target="media/image504.jpeg"/><Relationship Id="rId618" Type="http://schemas.openxmlformats.org/officeDocument/2006/relationships/image" Target="media/image503.png"/><Relationship Id="rId617" Type="http://schemas.openxmlformats.org/officeDocument/2006/relationships/image" Target="media/image502.png"/><Relationship Id="rId616" Type="http://schemas.openxmlformats.org/officeDocument/2006/relationships/image" Target="media/image501.jpeg"/><Relationship Id="rId615" Type="http://schemas.openxmlformats.org/officeDocument/2006/relationships/image" Target="media/image500.jpeg"/><Relationship Id="rId614" Type="http://schemas.openxmlformats.org/officeDocument/2006/relationships/image" Target="media/image499.jpeg"/><Relationship Id="rId613" Type="http://schemas.openxmlformats.org/officeDocument/2006/relationships/image" Target="media/image498.jpeg"/><Relationship Id="rId612" Type="http://schemas.openxmlformats.org/officeDocument/2006/relationships/image" Target="media/image497.png"/><Relationship Id="rId611" Type="http://schemas.openxmlformats.org/officeDocument/2006/relationships/image" Target="media/image496.jpeg"/><Relationship Id="rId610" Type="http://schemas.openxmlformats.org/officeDocument/2006/relationships/image" Target="media/image495.jpeg"/><Relationship Id="rId61" Type="http://schemas.openxmlformats.org/officeDocument/2006/relationships/header" Target="header18.xml"/><Relationship Id="rId609" Type="http://schemas.openxmlformats.org/officeDocument/2006/relationships/image" Target="media/image494.jpeg"/><Relationship Id="rId608" Type="http://schemas.openxmlformats.org/officeDocument/2006/relationships/image" Target="media/image493.jpeg"/><Relationship Id="rId607" Type="http://schemas.openxmlformats.org/officeDocument/2006/relationships/image" Target="media/image492.png"/><Relationship Id="rId606" Type="http://schemas.openxmlformats.org/officeDocument/2006/relationships/header" Target="header181.xml"/><Relationship Id="rId605" Type="http://schemas.openxmlformats.org/officeDocument/2006/relationships/image" Target="media/image490.jpeg"/><Relationship Id="rId604" Type="http://schemas.openxmlformats.org/officeDocument/2006/relationships/image" Target="media/image489.png"/><Relationship Id="rId603" Type="http://schemas.openxmlformats.org/officeDocument/2006/relationships/header" Target="header180.xml"/><Relationship Id="rId602" Type="http://schemas.openxmlformats.org/officeDocument/2006/relationships/image" Target="media/image488.png"/><Relationship Id="rId601" Type="http://schemas.openxmlformats.org/officeDocument/2006/relationships/image" Target="media/image487.png"/><Relationship Id="rId600" Type="http://schemas.openxmlformats.org/officeDocument/2006/relationships/header" Target="header179.xml"/><Relationship Id="rId60" Type="http://schemas.openxmlformats.org/officeDocument/2006/relationships/image" Target="media/image55.jpeg"/><Relationship Id="rId6" Type="http://schemas.openxmlformats.org/officeDocument/2006/relationships/image" Target="media/image6.jpeg"/><Relationship Id="rId599" Type="http://schemas.openxmlformats.org/officeDocument/2006/relationships/image" Target="media/image485.jpeg"/><Relationship Id="rId598" Type="http://schemas.openxmlformats.org/officeDocument/2006/relationships/image" Target="media/image484.png"/><Relationship Id="rId597" Type="http://schemas.openxmlformats.org/officeDocument/2006/relationships/header" Target="header178.xml"/><Relationship Id="rId596" Type="http://schemas.openxmlformats.org/officeDocument/2006/relationships/header" Target="header177.xml"/><Relationship Id="rId595" Type="http://schemas.openxmlformats.org/officeDocument/2006/relationships/header" Target="header176.xml"/><Relationship Id="rId594" Type="http://schemas.openxmlformats.org/officeDocument/2006/relationships/image" Target="media/image482.jpeg"/><Relationship Id="rId593" Type="http://schemas.openxmlformats.org/officeDocument/2006/relationships/image" Target="media/image481.png"/><Relationship Id="rId592" Type="http://schemas.openxmlformats.org/officeDocument/2006/relationships/header" Target="header175.xml"/><Relationship Id="rId591" Type="http://schemas.openxmlformats.org/officeDocument/2006/relationships/image" Target="media/image480.png"/><Relationship Id="rId590" Type="http://schemas.openxmlformats.org/officeDocument/2006/relationships/image" Target="media/image479.png"/><Relationship Id="rId59" Type="http://schemas.openxmlformats.org/officeDocument/2006/relationships/image" Target="media/image54.jpeg"/><Relationship Id="rId589" Type="http://schemas.openxmlformats.org/officeDocument/2006/relationships/image" Target="media/image478.jpeg"/><Relationship Id="rId588" Type="http://schemas.openxmlformats.org/officeDocument/2006/relationships/header" Target="header174.xml"/><Relationship Id="rId587" Type="http://schemas.openxmlformats.org/officeDocument/2006/relationships/image" Target="media/image477.jpeg"/><Relationship Id="rId586" Type="http://schemas.openxmlformats.org/officeDocument/2006/relationships/image" Target="media/image476.png"/><Relationship Id="rId585" Type="http://schemas.openxmlformats.org/officeDocument/2006/relationships/image" Target="media/image475.jpeg"/><Relationship Id="rId584" Type="http://schemas.openxmlformats.org/officeDocument/2006/relationships/image" Target="media/image474.jpeg"/><Relationship Id="rId583" Type="http://schemas.openxmlformats.org/officeDocument/2006/relationships/image" Target="media/image473.jpeg"/><Relationship Id="rId582" Type="http://schemas.openxmlformats.org/officeDocument/2006/relationships/image" Target="media/image472.png"/><Relationship Id="rId581" Type="http://schemas.openxmlformats.org/officeDocument/2006/relationships/header" Target="header173.xml"/><Relationship Id="rId580" Type="http://schemas.openxmlformats.org/officeDocument/2006/relationships/image" Target="media/image470.png"/><Relationship Id="rId58" Type="http://schemas.openxmlformats.org/officeDocument/2006/relationships/image" Target="media/image53.png"/><Relationship Id="rId579" Type="http://schemas.openxmlformats.org/officeDocument/2006/relationships/header" Target="header172.xml"/><Relationship Id="rId578" Type="http://schemas.openxmlformats.org/officeDocument/2006/relationships/image" Target="media/image469.jpeg"/><Relationship Id="rId577" Type="http://schemas.openxmlformats.org/officeDocument/2006/relationships/image" Target="media/image468.jpeg"/><Relationship Id="rId576" Type="http://schemas.openxmlformats.org/officeDocument/2006/relationships/image" Target="media/image467.jpeg"/><Relationship Id="rId575" Type="http://schemas.openxmlformats.org/officeDocument/2006/relationships/header" Target="header171.xml"/><Relationship Id="rId574" Type="http://schemas.openxmlformats.org/officeDocument/2006/relationships/image" Target="media/image465.jpeg"/><Relationship Id="rId573" Type="http://schemas.openxmlformats.org/officeDocument/2006/relationships/image" Target="media/image464.png"/><Relationship Id="rId572" Type="http://schemas.openxmlformats.org/officeDocument/2006/relationships/header" Target="header170.xml"/><Relationship Id="rId571" Type="http://schemas.openxmlformats.org/officeDocument/2006/relationships/image" Target="media/image463.jpeg"/><Relationship Id="rId570" Type="http://schemas.openxmlformats.org/officeDocument/2006/relationships/image" Target="media/image462.jpeg"/><Relationship Id="rId57" Type="http://schemas.openxmlformats.org/officeDocument/2006/relationships/header" Target="header17.xml"/><Relationship Id="rId569" Type="http://schemas.openxmlformats.org/officeDocument/2006/relationships/header" Target="header169.xml"/><Relationship Id="rId568" Type="http://schemas.openxmlformats.org/officeDocument/2006/relationships/image" Target="media/image460.jpeg"/><Relationship Id="rId567" Type="http://schemas.openxmlformats.org/officeDocument/2006/relationships/header" Target="header168.xml"/><Relationship Id="rId566" Type="http://schemas.openxmlformats.org/officeDocument/2006/relationships/image" Target="media/image459.jpeg"/><Relationship Id="rId565" Type="http://schemas.openxmlformats.org/officeDocument/2006/relationships/image" Target="media/image458.png"/><Relationship Id="rId564" Type="http://schemas.openxmlformats.org/officeDocument/2006/relationships/image" Target="media/image457.png"/><Relationship Id="rId563" Type="http://schemas.openxmlformats.org/officeDocument/2006/relationships/image" Target="media/image456.jpeg"/><Relationship Id="rId562" Type="http://schemas.openxmlformats.org/officeDocument/2006/relationships/image" Target="media/image455.png"/><Relationship Id="rId561" Type="http://schemas.openxmlformats.org/officeDocument/2006/relationships/header" Target="header167.xml"/><Relationship Id="rId560" Type="http://schemas.openxmlformats.org/officeDocument/2006/relationships/image" Target="media/image454.png"/><Relationship Id="rId56" Type="http://schemas.openxmlformats.org/officeDocument/2006/relationships/image" Target="media/image51.jpeg"/><Relationship Id="rId559" Type="http://schemas.openxmlformats.org/officeDocument/2006/relationships/header" Target="header166.xml"/><Relationship Id="rId558" Type="http://schemas.openxmlformats.org/officeDocument/2006/relationships/image" Target="media/image453.jpeg"/><Relationship Id="rId557" Type="http://schemas.openxmlformats.org/officeDocument/2006/relationships/header" Target="header165.xml"/><Relationship Id="rId556" Type="http://schemas.openxmlformats.org/officeDocument/2006/relationships/image" Target="media/image451.png"/><Relationship Id="rId555" Type="http://schemas.openxmlformats.org/officeDocument/2006/relationships/header" Target="header164.xml"/><Relationship Id="rId554" Type="http://schemas.openxmlformats.org/officeDocument/2006/relationships/image" Target="media/image450.jpeg"/><Relationship Id="rId553" Type="http://schemas.openxmlformats.org/officeDocument/2006/relationships/header" Target="header163.xml"/><Relationship Id="rId552" Type="http://schemas.openxmlformats.org/officeDocument/2006/relationships/image" Target="media/image449.jpeg"/><Relationship Id="rId551" Type="http://schemas.openxmlformats.org/officeDocument/2006/relationships/image" Target="media/image448.png"/><Relationship Id="rId550" Type="http://schemas.openxmlformats.org/officeDocument/2006/relationships/image" Target="media/image447.jpeg"/><Relationship Id="rId55" Type="http://schemas.openxmlformats.org/officeDocument/2006/relationships/image" Target="media/image50.png"/><Relationship Id="rId549" Type="http://schemas.openxmlformats.org/officeDocument/2006/relationships/header" Target="header162.xml"/><Relationship Id="rId548" Type="http://schemas.openxmlformats.org/officeDocument/2006/relationships/image" Target="media/image446.jpeg"/><Relationship Id="rId547" Type="http://schemas.openxmlformats.org/officeDocument/2006/relationships/image" Target="media/image445.jpeg"/><Relationship Id="rId546" Type="http://schemas.openxmlformats.org/officeDocument/2006/relationships/image" Target="media/image444.png"/><Relationship Id="rId545" Type="http://schemas.openxmlformats.org/officeDocument/2006/relationships/header" Target="header161.xml"/><Relationship Id="rId544" Type="http://schemas.openxmlformats.org/officeDocument/2006/relationships/image" Target="media/image442.jpeg"/><Relationship Id="rId543" Type="http://schemas.openxmlformats.org/officeDocument/2006/relationships/image" Target="media/image441.png"/><Relationship Id="rId542" Type="http://schemas.openxmlformats.org/officeDocument/2006/relationships/header" Target="header160.xml"/><Relationship Id="rId541" Type="http://schemas.openxmlformats.org/officeDocument/2006/relationships/image" Target="media/image440.jpeg"/><Relationship Id="rId540" Type="http://schemas.openxmlformats.org/officeDocument/2006/relationships/header" Target="header159.xml"/><Relationship Id="rId54" Type="http://schemas.openxmlformats.org/officeDocument/2006/relationships/image" Target="media/image49.jpeg"/><Relationship Id="rId539" Type="http://schemas.openxmlformats.org/officeDocument/2006/relationships/image" Target="media/image439.jpeg"/><Relationship Id="rId538" Type="http://schemas.openxmlformats.org/officeDocument/2006/relationships/image" Target="media/image438.jpeg"/><Relationship Id="rId537" Type="http://schemas.openxmlformats.org/officeDocument/2006/relationships/header" Target="header158.xml"/><Relationship Id="rId536" Type="http://schemas.openxmlformats.org/officeDocument/2006/relationships/image" Target="media/image437.jpeg"/><Relationship Id="rId535" Type="http://schemas.openxmlformats.org/officeDocument/2006/relationships/image" Target="media/image436.png"/><Relationship Id="rId534" Type="http://schemas.openxmlformats.org/officeDocument/2006/relationships/image" Target="media/image435.jpeg"/><Relationship Id="rId533" Type="http://schemas.openxmlformats.org/officeDocument/2006/relationships/image" Target="media/image434.jpeg"/><Relationship Id="rId532" Type="http://schemas.openxmlformats.org/officeDocument/2006/relationships/header" Target="header157.xml"/><Relationship Id="rId531" Type="http://schemas.openxmlformats.org/officeDocument/2006/relationships/image" Target="media/image433.jpeg"/><Relationship Id="rId530" Type="http://schemas.openxmlformats.org/officeDocument/2006/relationships/image" Target="media/image432.png"/><Relationship Id="rId53" Type="http://schemas.openxmlformats.org/officeDocument/2006/relationships/image" Target="media/image48.jpeg"/><Relationship Id="rId529" Type="http://schemas.openxmlformats.org/officeDocument/2006/relationships/image" Target="media/image431.png"/><Relationship Id="rId528" Type="http://schemas.openxmlformats.org/officeDocument/2006/relationships/image" Target="media/image430.png"/><Relationship Id="rId527" Type="http://schemas.openxmlformats.org/officeDocument/2006/relationships/header" Target="header156.xml"/><Relationship Id="rId526" Type="http://schemas.openxmlformats.org/officeDocument/2006/relationships/image" Target="media/image428.jpeg"/><Relationship Id="rId525" Type="http://schemas.openxmlformats.org/officeDocument/2006/relationships/header" Target="header155.xml"/><Relationship Id="rId524" Type="http://schemas.openxmlformats.org/officeDocument/2006/relationships/image" Target="media/image427.png"/><Relationship Id="rId523" Type="http://schemas.openxmlformats.org/officeDocument/2006/relationships/image" Target="media/image426.jpeg"/><Relationship Id="rId522" Type="http://schemas.openxmlformats.org/officeDocument/2006/relationships/header" Target="header154.xml"/><Relationship Id="rId521" Type="http://schemas.openxmlformats.org/officeDocument/2006/relationships/image" Target="media/image424.jpeg"/><Relationship Id="rId520" Type="http://schemas.openxmlformats.org/officeDocument/2006/relationships/image" Target="media/image423.png"/><Relationship Id="rId52" Type="http://schemas.openxmlformats.org/officeDocument/2006/relationships/image" Target="media/image47.png"/><Relationship Id="rId519" Type="http://schemas.openxmlformats.org/officeDocument/2006/relationships/image" Target="media/image422.png"/><Relationship Id="rId518" Type="http://schemas.openxmlformats.org/officeDocument/2006/relationships/image" Target="media/image421.png"/><Relationship Id="rId517" Type="http://schemas.openxmlformats.org/officeDocument/2006/relationships/image" Target="media/image420.png"/><Relationship Id="rId516" Type="http://schemas.openxmlformats.org/officeDocument/2006/relationships/image" Target="media/image419.png"/><Relationship Id="rId515" Type="http://schemas.openxmlformats.org/officeDocument/2006/relationships/image" Target="media/image418.jpeg"/><Relationship Id="rId514" Type="http://schemas.openxmlformats.org/officeDocument/2006/relationships/image" Target="media/image417.jpeg"/><Relationship Id="rId513" Type="http://schemas.openxmlformats.org/officeDocument/2006/relationships/header" Target="header153.xml"/><Relationship Id="rId512" Type="http://schemas.openxmlformats.org/officeDocument/2006/relationships/image" Target="media/image416.jpeg"/><Relationship Id="rId511" Type="http://schemas.openxmlformats.org/officeDocument/2006/relationships/image" Target="media/image415.png"/><Relationship Id="rId510" Type="http://schemas.openxmlformats.org/officeDocument/2006/relationships/image" Target="media/image414.png"/><Relationship Id="rId51" Type="http://schemas.openxmlformats.org/officeDocument/2006/relationships/header" Target="header16.xml"/><Relationship Id="rId509" Type="http://schemas.openxmlformats.org/officeDocument/2006/relationships/image" Target="media/image413.png"/><Relationship Id="rId508" Type="http://schemas.openxmlformats.org/officeDocument/2006/relationships/image" Target="media/image412.jpeg"/><Relationship Id="rId507" Type="http://schemas.openxmlformats.org/officeDocument/2006/relationships/image" Target="media/image411.jpeg"/><Relationship Id="rId506" Type="http://schemas.openxmlformats.org/officeDocument/2006/relationships/image" Target="media/image410.jpeg"/><Relationship Id="rId505" Type="http://schemas.openxmlformats.org/officeDocument/2006/relationships/image" Target="media/image409.png"/><Relationship Id="rId504" Type="http://schemas.openxmlformats.org/officeDocument/2006/relationships/header" Target="header152.xml"/><Relationship Id="rId503" Type="http://schemas.openxmlformats.org/officeDocument/2006/relationships/image" Target="media/image407.jpeg"/><Relationship Id="rId502" Type="http://schemas.openxmlformats.org/officeDocument/2006/relationships/image" Target="media/image406.png"/><Relationship Id="rId501" Type="http://schemas.openxmlformats.org/officeDocument/2006/relationships/header" Target="header151.xml"/><Relationship Id="rId500" Type="http://schemas.openxmlformats.org/officeDocument/2006/relationships/image" Target="media/image405.jpeg"/><Relationship Id="rId50" Type="http://schemas.openxmlformats.org/officeDocument/2006/relationships/header" Target="header15.xml"/><Relationship Id="rId5" Type="http://schemas.openxmlformats.org/officeDocument/2006/relationships/image" Target="media/image5.jpeg"/><Relationship Id="rId499" Type="http://schemas.openxmlformats.org/officeDocument/2006/relationships/image" Target="media/image404.jpeg"/><Relationship Id="rId498" Type="http://schemas.openxmlformats.org/officeDocument/2006/relationships/header" Target="header150.xml"/><Relationship Id="rId497" Type="http://schemas.openxmlformats.org/officeDocument/2006/relationships/image" Target="media/image403.png"/><Relationship Id="rId496" Type="http://schemas.openxmlformats.org/officeDocument/2006/relationships/header" Target="header149.xml"/><Relationship Id="rId495" Type="http://schemas.openxmlformats.org/officeDocument/2006/relationships/image" Target="media/image401.png"/><Relationship Id="rId494" Type="http://schemas.openxmlformats.org/officeDocument/2006/relationships/header" Target="header148.xml"/><Relationship Id="rId493" Type="http://schemas.openxmlformats.org/officeDocument/2006/relationships/image" Target="media/image400.jpeg"/><Relationship Id="rId492" Type="http://schemas.openxmlformats.org/officeDocument/2006/relationships/header" Target="header147.xml"/><Relationship Id="rId491" Type="http://schemas.openxmlformats.org/officeDocument/2006/relationships/image" Target="media/image398.jpeg"/><Relationship Id="rId490" Type="http://schemas.openxmlformats.org/officeDocument/2006/relationships/image" Target="media/image397.jpeg"/><Relationship Id="rId49" Type="http://schemas.openxmlformats.org/officeDocument/2006/relationships/image" Target="media/image45.jpeg"/><Relationship Id="rId489" Type="http://schemas.openxmlformats.org/officeDocument/2006/relationships/image" Target="media/image396.png"/><Relationship Id="rId488" Type="http://schemas.openxmlformats.org/officeDocument/2006/relationships/header" Target="header146.xml"/><Relationship Id="rId487" Type="http://schemas.openxmlformats.org/officeDocument/2006/relationships/header" Target="header145.xml"/><Relationship Id="rId486" Type="http://schemas.openxmlformats.org/officeDocument/2006/relationships/image" Target="media/image395.jpeg"/><Relationship Id="rId485" Type="http://schemas.openxmlformats.org/officeDocument/2006/relationships/image" Target="media/image394.jpeg"/><Relationship Id="rId484" Type="http://schemas.openxmlformats.org/officeDocument/2006/relationships/image" Target="media/image393.png"/><Relationship Id="rId483" Type="http://schemas.openxmlformats.org/officeDocument/2006/relationships/header" Target="header144.xml"/><Relationship Id="rId482" Type="http://schemas.openxmlformats.org/officeDocument/2006/relationships/image" Target="media/image392.jpeg"/><Relationship Id="rId481" Type="http://schemas.openxmlformats.org/officeDocument/2006/relationships/image" Target="media/image391.png"/><Relationship Id="rId480" Type="http://schemas.openxmlformats.org/officeDocument/2006/relationships/header" Target="header143.xml"/><Relationship Id="rId48" Type="http://schemas.openxmlformats.org/officeDocument/2006/relationships/header" Target="header14.xml"/><Relationship Id="rId479" Type="http://schemas.openxmlformats.org/officeDocument/2006/relationships/image" Target="media/image389.jpeg"/><Relationship Id="rId478" Type="http://schemas.openxmlformats.org/officeDocument/2006/relationships/image" Target="media/image388.png"/><Relationship Id="rId477" Type="http://schemas.openxmlformats.org/officeDocument/2006/relationships/header" Target="header142.xml"/><Relationship Id="rId476" Type="http://schemas.openxmlformats.org/officeDocument/2006/relationships/image" Target="media/image387.jpeg"/><Relationship Id="rId475" Type="http://schemas.openxmlformats.org/officeDocument/2006/relationships/header" Target="header141.xml"/><Relationship Id="rId474" Type="http://schemas.openxmlformats.org/officeDocument/2006/relationships/image" Target="media/image386.jpeg"/><Relationship Id="rId473" Type="http://schemas.openxmlformats.org/officeDocument/2006/relationships/image" Target="media/image385.jpeg"/><Relationship Id="rId472" Type="http://schemas.openxmlformats.org/officeDocument/2006/relationships/header" Target="header140.xml"/><Relationship Id="rId471" Type="http://schemas.openxmlformats.org/officeDocument/2006/relationships/image" Target="media/image384.jpeg"/><Relationship Id="rId470" Type="http://schemas.openxmlformats.org/officeDocument/2006/relationships/image" Target="media/image383.jpeg"/><Relationship Id="rId47" Type="http://schemas.openxmlformats.org/officeDocument/2006/relationships/image" Target="media/image43.jpeg"/><Relationship Id="rId469" Type="http://schemas.openxmlformats.org/officeDocument/2006/relationships/header" Target="header139.xml"/><Relationship Id="rId468" Type="http://schemas.openxmlformats.org/officeDocument/2006/relationships/image" Target="media/image381.jpeg"/><Relationship Id="rId467" Type="http://schemas.openxmlformats.org/officeDocument/2006/relationships/image" Target="media/image380.jpeg"/><Relationship Id="rId466" Type="http://schemas.openxmlformats.org/officeDocument/2006/relationships/image" Target="media/image379.jpeg"/><Relationship Id="rId465" Type="http://schemas.openxmlformats.org/officeDocument/2006/relationships/image" Target="media/image378.png"/><Relationship Id="rId464" Type="http://schemas.openxmlformats.org/officeDocument/2006/relationships/header" Target="header138.xml"/><Relationship Id="rId463" Type="http://schemas.openxmlformats.org/officeDocument/2006/relationships/image" Target="media/image376.png"/><Relationship Id="rId462" Type="http://schemas.openxmlformats.org/officeDocument/2006/relationships/image" Target="media/image375.png"/><Relationship Id="rId461" Type="http://schemas.openxmlformats.org/officeDocument/2006/relationships/image" Target="media/image374.png"/><Relationship Id="rId460" Type="http://schemas.openxmlformats.org/officeDocument/2006/relationships/image" Target="media/image373.png"/><Relationship Id="rId46" Type="http://schemas.openxmlformats.org/officeDocument/2006/relationships/image" Target="media/image42.jpeg"/><Relationship Id="rId459" Type="http://schemas.openxmlformats.org/officeDocument/2006/relationships/image" Target="media/image372.jpeg"/><Relationship Id="rId458" Type="http://schemas.openxmlformats.org/officeDocument/2006/relationships/header" Target="header137.xml"/><Relationship Id="rId457" Type="http://schemas.openxmlformats.org/officeDocument/2006/relationships/image" Target="media/image371.png"/><Relationship Id="rId456" Type="http://schemas.openxmlformats.org/officeDocument/2006/relationships/header" Target="header136.xml"/><Relationship Id="rId455" Type="http://schemas.openxmlformats.org/officeDocument/2006/relationships/image" Target="media/image370.jpeg"/><Relationship Id="rId454" Type="http://schemas.openxmlformats.org/officeDocument/2006/relationships/image" Target="media/image369.jpeg"/><Relationship Id="rId453" Type="http://schemas.openxmlformats.org/officeDocument/2006/relationships/header" Target="header135.xml"/><Relationship Id="rId452" Type="http://schemas.openxmlformats.org/officeDocument/2006/relationships/image" Target="media/image368.png"/><Relationship Id="rId451" Type="http://schemas.openxmlformats.org/officeDocument/2006/relationships/image" Target="media/image367.png"/><Relationship Id="rId450" Type="http://schemas.openxmlformats.org/officeDocument/2006/relationships/header" Target="header134.xml"/><Relationship Id="rId45" Type="http://schemas.openxmlformats.org/officeDocument/2006/relationships/header" Target="header13.xml"/><Relationship Id="rId449" Type="http://schemas.openxmlformats.org/officeDocument/2006/relationships/image" Target="media/image366.jpeg"/><Relationship Id="rId448" Type="http://schemas.openxmlformats.org/officeDocument/2006/relationships/image" Target="media/image365.png"/><Relationship Id="rId447" Type="http://schemas.openxmlformats.org/officeDocument/2006/relationships/header" Target="header133.xml"/><Relationship Id="rId446" Type="http://schemas.openxmlformats.org/officeDocument/2006/relationships/image" Target="media/image363.jpeg"/><Relationship Id="rId445" Type="http://schemas.openxmlformats.org/officeDocument/2006/relationships/image" Target="media/image362.jpeg"/><Relationship Id="rId444" Type="http://schemas.openxmlformats.org/officeDocument/2006/relationships/image" Target="media/image361.png"/><Relationship Id="rId443" Type="http://schemas.openxmlformats.org/officeDocument/2006/relationships/header" Target="header132.xml"/><Relationship Id="rId442" Type="http://schemas.openxmlformats.org/officeDocument/2006/relationships/image" Target="media/image360.jpeg"/><Relationship Id="rId441" Type="http://schemas.openxmlformats.org/officeDocument/2006/relationships/image" Target="media/image359.png"/><Relationship Id="rId440" Type="http://schemas.openxmlformats.org/officeDocument/2006/relationships/header" Target="header131.xml"/><Relationship Id="rId44" Type="http://schemas.openxmlformats.org/officeDocument/2006/relationships/image" Target="media/image41.jpeg"/><Relationship Id="rId439" Type="http://schemas.openxmlformats.org/officeDocument/2006/relationships/image" Target="media/image357.png"/><Relationship Id="rId438" Type="http://schemas.openxmlformats.org/officeDocument/2006/relationships/header" Target="header130.xml"/><Relationship Id="rId437" Type="http://schemas.openxmlformats.org/officeDocument/2006/relationships/image" Target="media/image356.jpeg"/><Relationship Id="rId436" Type="http://schemas.openxmlformats.org/officeDocument/2006/relationships/image" Target="media/image355.jpeg"/><Relationship Id="rId435" Type="http://schemas.openxmlformats.org/officeDocument/2006/relationships/image" Target="media/image354.jpeg"/><Relationship Id="rId434" Type="http://schemas.openxmlformats.org/officeDocument/2006/relationships/header" Target="header129.xml"/><Relationship Id="rId433" Type="http://schemas.openxmlformats.org/officeDocument/2006/relationships/image" Target="media/image353.jpeg"/><Relationship Id="rId432" Type="http://schemas.openxmlformats.org/officeDocument/2006/relationships/image" Target="media/image352.jpeg"/><Relationship Id="rId431" Type="http://schemas.openxmlformats.org/officeDocument/2006/relationships/header" Target="header128.xml"/><Relationship Id="rId430" Type="http://schemas.openxmlformats.org/officeDocument/2006/relationships/image" Target="media/image350.jpeg"/><Relationship Id="rId43" Type="http://schemas.openxmlformats.org/officeDocument/2006/relationships/image" Target="media/image40.png"/><Relationship Id="rId429" Type="http://schemas.openxmlformats.org/officeDocument/2006/relationships/image" Target="media/image349.jpeg"/><Relationship Id="rId428" Type="http://schemas.openxmlformats.org/officeDocument/2006/relationships/image" Target="media/image348.jpeg"/><Relationship Id="rId427" Type="http://schemas.openxmlformats.org/officeDocument/2006/relationships/header" Target="header127.xml"/><Relationship Id="rId426" Type="http://schemas.openxmlformats.org/officeDocument/2006/relationships/image" Target="media/image347.jpeg"/><Relationship Id="rId425" Type="http://schemas.openxmlformats.org/officeDocument/2006/relationships/image" Target="media/image346.jpeg"/><Relationship Id="rId424" Type="http://schemas.openxmlformats.org/officeDocument/2006/relationships/image" Target="media/image345.jpeg"/><Relationship Id="rId423" Type="http://schemas.openxmlformats.org/officeDocument/2006/relationships/image" Target="media/image344.jpeg"/><Relationship Id="rId422" Type="http://schemas.openxmlformats.org/officeDocument/2006/relationships/header" Target="header126.xml"/><Relationship Id="rId421" Type="http://schemas.openxmlformats.org/officeDocument/2006/relationships/image" Target="media/image342.jpeg"/><Relationship Id="rId420" Type="http://schemas.openxmlformats.org/officeDocument/2006/relationships/header" Target="header125.xml"/><Relationship Id="rId42" Type="http://schemas.openxmlformats.org/officeDocument/2006/relationships/image" Target="media/image39.png"/><Relationship Id="rId419" Type="http://schemas.openxmlformats.org/officeDocument/2006/relationships/image" Target="media/image341.jpeg"/><Relationship Id="rId418" Type="http://schemas.openxmlformats.org/officeDocument/2006/relationships/header" Target="header124.xml"/><Relationship Id="rId417" Type="http://schemas.openxmlformats.org/officeDocument/2006/relationships/image" Target="media/image340.jpeg"/><Relationship Id="rId416" Type="http://schemas.openxmlformats.org/officeDocument/2006/relationships/header" Target="header123.xml"/><Relationship Id="rId415" Type="http://schemas.openxmlformats.org/officeDocument/2006/relationships/image" Target="media/image338.jpeg"/><Relationship Id="rId414" Type="http://schemas.openxmlformats.org/officeDocument/2006/relationships/image" Target="media/image337.jpeg"/><Relationship Id="rId413" Type="http://schemas.openxmlformats.org/officeDocument/2006/relationships/image" Target="media/image336.jpeg"/><Relationship Id="rId412" Type="http://schemas.openxmlformats.org/officeDocument/2006/relationships/image" Target="media/image335.jpeg"/><Relationship Id="rId411" Type="http://schemas.openxmlformats.org/officeDocument/2006/relationships/header" Target="header122.xml"/><Relationship Id="rId410" Type="http://schemas.openxmlformats.org/officeDocument/2006/relationships/image" Target="media/image334.jpeg"/><Relationship Id="rId41" Type="http://schemas.openxmlformats.org/officeDocument/2006/relationships/image" Target="media/image38.jpeg"/><Relationship Id="rId409" Type="http://schemas.openxmlformats.org/officeDocument/2006/relationships/image" Target="media/image333.jpeg"/><Relationship Id="rId408" Type="http://schemas.openxmlformats.org/officeDocument/2006/relationships/image" Target="media/image332.jpeg"/><Relationship Id="rId407" Type="http://schemas.openxmlformats.org/officeDocument/2006/relationships/image" Target="media/image331.jpeg"/><Relationship Id="rId406" Type="http://schemas.openxmlformats.org/officeDocument/2006/relationships/image" Target="media/image330.jpeg"/><Relationship Id="rId405" Type="http://schemas.openxmlformats.org/officeDocument/2006/relationships/image" Target="media/image329.png"/><Relationship Id="rId404" Type="http://schemas.openxmlformats.org/officeDocument/2006/relationships/header" Target="header121.xml"/><Relationship Id="rId403" Type="http://schemas.openxmlformats.org/officeDocument/2006/relationships/image" Target="media/image328.jpeg"/><Relationship Id="rId402" Type="http://schemas.openxmlformats.org/officeDocument/2006/relationships/image" Target="media/image327.png"/><Relationship Id="rId401" Type="http://schemas.openxmlformats.org/officeDocument/2006/relationships/header" Target="header120.xml"/><Relationship Id="rId400" Type="http://schemas.openxmlformats.org/officeDocument/2006/relationships/image" Target="media/image326.jpeg"/><Relationship Id="rId40" Type="http://schemas.openxmlformats.org/officeDocument/2006/relationships/image" Target="media/image37.jpeg"/><Relationship Id="rId4" Type="http://schemas.openxmlformats.org/officeDocument/2006/relationships/image" Target="media/image4.png"/><Relationship Id="rId399" Type="http://schemas.openxmlformats.org/officeDocument/2006/relationships/header" Target="header119.xml"/><Relationship Id="rId398" Type="http://schemas.openxmlformats.org/officeDocument/2006/relationships/image" Target="media/image324.jpeg"/><Relationship Id="rId397" Type="http://schemas.openxmlformats.org/officeDocument/2006/relationships/image" Target="media/image323.jpeg"/><Relationship Id="rId396" Type="http://schemas.openxmlformats.org/officeDocument/2006/relationships/header" Target="header118.xml"/><Relationship Id="rId395" Type="http://schemas.openxmlformats.org/officeDocument/2006/relationships/image" Target="media/image322.jpeg"/><Relationship Id="rId394" Type="http://schemas.openxmlformats.org/officeDocument/2006/relationships/image" Target="media/image321.jpeg"/><Relationship Id="rId393" Type="http://schemas.openxmlformats.org/officeDocument/2006/relationships/header" Target="header117.xml"/><Relationship Id="rId392" Type="http://schemas.openxmlformats.org/officeDocument/2006/relationships/header" Target="header116.xml"/><Relationship Id="rId391" Type="http://schemas.openxmlformats.org/officeDocument/2006/relationships/image" Target="media/image320.jpeg"/><Relationship Id="rId390" Type="http://schemas.openxmlformats.org/officeDocument/2006/relationships/image" Target="media/image319.jpeg"/><Relationship Id="rId39" Type="http://schemas.openxmlformats.org/officeDocument/2006/relationships/header" Target="header12.xml"/><Relationship Id="rId389" Type="http://schemas.openxmlformats.org/officeDocument/2006/relationships/header" Target="header115.xml"/><Relationship Id="rId388" Type="http://schemas.openxmlformats.org/officeDocument/2006/relationships/image" Target="media/image317.jpeg"/><Relationship Id="rId387" Type="http://schemas.openxmlformats.org/officeDocument/2006/relationships/image" Target="media/image316.jpeg"/><Relationship Id="rId386" Type="http://schemas.openxmlformats.org/officeDocument/2006/relationships/image" Target="media/image315.jpeg"/><Relationship Id="rId385" Type="http://schemas.openxmlformats.org/officeDocument/2006/relationships/image" Target="media/image314.jpeg"/><Relationship Id="rId384" Type="http://schemas.openxmlformats.org/officeDocument/2006/relationships/header" Target="header114.xml"/><Relationship Id="rId383" Type="http://schemas.openxmlformats.org/officeDocument/2006/relationships/image" Target="media/image313.jpeg"/><Relationship Id="rId382" Type="http://schemas.openxmlformats.org/officeDocument/2006/relationships/image" Target="media/image312.jpeg"/><Relationship Id="rId381" Type="http://schemas.openxmlformats.org/officeDocument/2006/relationships/image" Target="media/image311.jpeg"/><Relationship Id="rId380" Type="http://schemas.openxmlformats.org/officeDocument/2006/relationships/image" Target="media/image310.jpeg"/><Relationship Id="rId38" Type="http://schemas.openxmlformats.org/officeDocument/2006/relationships/image" Target="media/image35.jpeg"/><Relationship Id="rId379" Type="http://schemas.openxmlformats.org/officeDocument/2006/relationships/header" Target="header113.xml"/><Relationship Id="rId378" Type="http://schemas.openxmlformats.org/officeDocument/2006/relationships/image" Target="media/image309.png"/><Relationship Id="rId377" Type="http://schemas.openxmlformats.org/officeDocument/2006/relationships/image" Target="media/image308.jpeg"/><Relationship Id="rId376" Type="http://schemas.openxmlformats.org/officeDocument/2006/relationships/header" Target="header112.xml"/><Relationship Id="rId375" Type="http://schemas.openxmlformats.org/officeDocument/2006/relationships/image" Target="media/image307.jpeg"/><Relationship Id="rId374" Type="http://schemas.openxmlformats.org/officeDocument/2006/relationships/header" Target="header111.xml"/><Relationship Id="rId373" Type="http://schemas.openxmlformats.org/officeDocument/2006/relationships/image" Target="media/image305.jpeg"/><Relationship Id="rId372" Type="http://schemas.openxmlformats.org/officeDocument/2006/relationships/image" Target="media/image304.jpeg"/><Relationship Id="rId371" Type="http://schemas.openxmlformats.org/officeDocument/2006/relationships/image" Target="media/image303.png"/><Relationship Id="rId370" Type="http://schemas.openxmlformats.org/officeDocument/2006/relationships/image" Target="media/image302.jpeg"/><Relationship Id="rId37" Type="http://schemas.openxmlformats.org/officeDocument/2006/relationships/image" Target="media/image34.jpeg"/><Relationship Id="rId369" Type="http://schemas.openxmlformats.org/officeDocument/2006/relationships/image" Target="media/image301.jpeg"/><Relationship Id="rId368" Type="http://schemas.openxmlformats.org/officeDocument/2006/relationships/image" Target="media/image300.png"/><Relationship Id="rId367" Type="http://schemas.openxmlformats.org/officeDocument/2006/relationships/image" Target="media/image299.png"/><Relationship Id="rId366" Type="http://schemas.openxmlformats.org/officeDocument/2006/relationships/header" Target="header110.xml"/><Relationship Id="rId365" Type="http://schemas.openxmlformats.org/officeDocument/2006/relationships/image" Target="media/image297.png"/><Relationship Id="rId364" Type="http://schemas.openxmlformats.org/officeDocument/2006/relationships/image" Target="media/image296.jpeg"/><Relationship Id="rId363" Type="http://schemas.openxmlformats.org/officeDocument/2006/relationships/header" Target="header109.xml"/><Relationship Id="rId362" Type="http://schemas.openxmlformats.org/officeDocument/2006/relationships/header" Target="header108.xml"/><Relationship Id="rId361" Type="http://schemas.openxmlformats.org/officeDocument/2006/relationships/image" Target="media/image294.png"/><Relationship Id="rId360" Type="http://schemas.openxmlformats.org/officeDocument/2006/relationships/image" Target="media/image293.png"/><Relationship Id="rId36" Type="http://schemas.openxmlformats.org/officeDocument/2006/relationships/image" Target="media/image33.jpeg"/><Relationship Id="rId359" Type="http://schemas.openxmlformats.org/officeDocument/2006/relationships/header" Target="header107.xml"/><Relationship Id="rId358" Type="http://schemas.openxmlformats.org/officeDocument/2006/relationships/image" Target="media/image292.jpeg"/><Relationship Id="rId357" Type="http://schemas.openxmlformats.org/officeDocument/2006/relationships/image" Target="media/image291.png"/><Relationship Id="rId356" Type="http://schemas.openxmlformats.org/officeDocument/2006/relationships/image" Target="media/image290.jpeg"/><Relationship Id="rId355" Type="http://schemas.openxmlformats.org/officeDocument/2006/relationships/header" Target="header106.xml"/><Relationship Id="rId354" Type="http://schemas.openxmlformats.org/officeDocument/2006/relationships/header" Target="header105.xml"/><Relationship Id="rId353" Type="http://schemas.openxmlformats.org/officeDocument/2006/relationships/image" Target="media/image287.png"/><Relationship Id="rId352" Type="http://schemas.openxmlformats.org/officeDocument/2006/relationships/image" Target="media/image286.png"/><Relationship Id="rId351" Type="http://schemas.openxmlformats.org/officeDocument/2006/relationships/image" Target="media/image285.png"/><Relationship Id="rId350" Type="http://schemas.openxmlformats.org/officeDocument/2006/relationships/image" Target="media/image284.jpeg"/><Relationship Id="rId35" Type="http://schemas.openxmlformats.org/officeDocument/2006/relationships/image" Target="media/image32.png"/><Relationship Id="rId349" Type="http://schemas.openxmlformats.org/officeDocument/2006/relationships/header" Target="header104.xml"/><Relationship Id="rId348" Type="http://schemas.openxmlformats.org/officeDocument/2006/relationships/image" Target="media/image283.jpeg"/><Relationship Id="rId347" Type="http://schemas.openxmlformats.org/officeDocument/2006/relationships/image" Target="media/image282.png"/><Relationship Id="rId346" Type="http://schemas.openxmlformats.org/officeDocument/2006/relationships/header" Target="header103.xml"/><Relationship Id="rId345" Type="http://schemas.openxmlformats.org/officeDocument/2006/relationships/image" Target="media/image281.jpeg"/><Relationship Id="rId344" Type="http://schemas.openxmlformats.org/officeDocument/2006/relationships/image" Target="media/image280.jpeg"/><Relationship Id="rId343" Type="http://schemas.openxmlformats.org/officeDocument/2006/relationships/image" Target="media/image279.jpeg"/><Relationship Id="rId342" Type="http://schemas.openxmlformats.org/officeDocument/2006/relationships/header" Target="header102.xml"/><Relationship Id="rId341" Type="http://schemas.openxmlformats.org/officeDocument/2006/relationships/image" Target="media/image278.jpeg"/><Relationship Id="rId340" Type="http://schemas.openxmlformats.org/officeDocument/2006/relationships/image" Target="media/image277.jpeg"/><Relationship Id="rId34" Type="http://schemas.openxmlformats.org/officeDocument/2006/relationships/image" Target="media/image31.jpeg"/><Relationship Id="rId339" Type="http://schemas.openxmlformats.org/officeDocument/2006/relationships/image" Target="media/image276.png"/><Relationship Id="rId338" Type="http://schemas.openxmlformats.org/officeDocument/2006/relationships/image" Target="media/image275.png"/><Relationship Id="rId337" Type="http://schemas.openxmlformats.org/officeDocument/2006/relationships/image" Target="media/image274.jpeg"/><Relationship Id="rId336" Type="http://schemas.openxmlformats.org/officeDocument/2006/relationships/header" Target="header101.xml"/><Relationship Id="rId335" Type="http://schemas.openxmlformats.org/officeDocument/2006/relationships/image" Target="media/image273.png"/><Relationship Id="rId334" Type="http://schemas.openxmlformats.org/officeDocument/2006/relationships/image" Target="media/image272.jpeg"/><Relationship Id="rId333" Type="http://schemas.openxmlformats.org/officeDocument/2006/relationships/image" Target="media/image271.jpeg"/><Relationship Id="rId332" Type="http://schemas.openxmlformats.org/officeDocument/2006/relationships/image" Target="media/image270.jpeg"/><Relationship Id="rId331" Type="http://schemas.openxmlformats.org/officeDocument/2006/relationships/image" Target="media/image269.png"/><Relationship Id="rId330" Type="http://schemas.openxmlformats.org/officeDocument/2006/relationships/header" Target="header100.xml"/><Relationship Id="rId33" Type="http://schemas.openxmlformats.org/officeDocument/2006/relationships/header" Target="header11.xml"/><Relationship Id="rId329" Type="http://schemas.openxmlformats.org/officeDocument/2006/relationships/image" Target="media/image268.jpeg"/><Relationship Id="rId328" Type="http://schemas.openxmlformats.org/officeDocument/2006/relationships/image" Target="media/image267.jpeg"/><Relationship Id="rId327" Type="http://schemas.openxmlformats.org/officeDocument/2006/relationships/header" Target="header99.xml"/><Relationship Id="rId326" Type="http://schemas.openxmlformats.org/officeDocument/2006/relationships/image" Target="media/image265.jpeg"/><Relationship Id="rId325" Type="http://schemas.openxmlformats.org/officeDocument/2006/relationships/image" Target="media/image264.jpeg"/><Relationship Id="rId324" Type="http://schemas.openxmlformats.org/officeDocument/2006/relationships/image" Target="media/image263.jpeg"/><Relationship Id="rId323" Type="http://schemas.openxmlformats.org/officeDocument/2006/relationships/image" Target="media/image262.png"/><Relationship Id="rId322" Type="http://schemas.openxmlformats.org/officeDocument/2006/relationships/header" Target="header98.xml"/><Relationship Id="rId321" Type="http://schemas.openxmlformats.org/officeDocument/2006/relationships/image" Target="media/image261.jpeg"/><Relationship Id="rId320" Type="http://schemas.openxmlformats.org/officeDocument/2006/relationships/image" Target="media/image260.jpeg"/><Relationship Id="rId32" Type="http://schemas.openxmlformats.org/officeDocument/2006/relationships/image" Target="media/image29.jpeg"/><Relationship Id="rId319" Type="http://schemas.openxmlformats.org/officeDocument/2006/relationships/image" Target="media/image259.jpeg"/><Relationship Id="rId318" Type="http://schemas.openxmlformats.org/officeDocument/2006/relationships/image" Target="media/image258.jpeg"/><Relationship Id="rId317" Type="http://schemas.openxmlformats.org/officeDocument/2006/relationships/image" Target="media/image257.jpeg"/><Relationship Id="rId316" Type="http://schemas.openxmlformats.org/officeDocument/2006/relationships/header" Target="header97.xml"/><Relationship Id="rId315" Type="http://schemas.openxmlformats.org/officeDocument/2006/relationships/image" Target="media/image256.jpeg"/><Relationship Id="rId314" Type="http://schemas.openxmlformats.org/officeDocument/2006/relationships/image" Target="media/image255.jpeg"/><Relationship Id="rId313" Type="http://schemas.openxmlformats.org/officeDocument/2006/relationships/header" Target="header96.xml"/><Relationship Id="rId312" Type="http://schemas.openxmlformats.org/officeDocument/2006/relationships/header" Target="header95.xml"/><Relationship Id="rId311" Type="http://schemas.openxmlformats.org/officeDocument/2006/relationships/image" Target="media/image254.jpeg"/><Relationship Id="rId310" Type="http://schemas.openxmlformats.org/officeDocument/2006/relationships/image" Target="media/image253.jpeg"/><Relationship Id="rId31" Type="http://schemas.openxmlformats.org/officeDocument/2006/relationships/image" Target="media/image28.jpeg"/><Relationship Id="rId309" Type="http://schemas.openxmlformats.org/officeDocument/2006/relationships/image" Target="media/image252.jpeg"/><Relationship Id="rId308" Type="http://schemas.openxmlformats.org/officeDocument/2006/relationships/header" Target="header94.xml"/><Relationship Id="rId307" Type="http://schemas.openxmlformats.org/officeDocument/2006/relationships/image" Target="media/image250.png"/><Relationship Id="rId306" Type="http://schemas.openxmlformats.org/officeDocument/2006/relationships/image" Target="media/image249.jpeg"/><Relationship Id="rId305" Type="http://schemas.openxmlformats.org/officeDocument/2006/relationships/image" Target="media/image248.png"/><Relationship Id="rId304" Type="http://schemas.openxmlformats.org/officeDocument/2006/relationships/header" Target="header93.xml"/><Relationship Id="rId303" Type="http://schemas.openxmlformats.org/officeDocument/2006/relationships/image" Target="media/image247.png"/><Relationship Id="rId302" Type="http://schemas.openxmlformats.org/officeDocument/2006/relationships/image" Target="media/image246.png"/><Relationship Id="rId301" Type="http://schemas.openxmlformats.org/officeDocument/2006/relationships/image" Target="media/image245.png"/><Relationship Id="rId300" Type="http://schemas.openxmlformats.org/officeDocument/2006/relationships/image" Target="media/image244.png"/><Relationship Id="rId30" Type="http://schemas.openxmlformats.org/officeDocument/2006/relationships/header" Target="header10.xml"/><Relationship Id="rId3" Type="http://schemas.openxmlformats.org/officeDocument/2006/relationships/header" Target="header2.xml"/><Relationship Id="rId299" Type="http://schemas.openxmlformats.org/officeDocument/2006/relationships/header" Target="header92.xml"/><Relationship Id="rId298" Type="http://schemas.openxmlformats.org/officeDocument/2006/relationships/image" Target="media/image243.jpeg"/><Relationship Id="rId297" Type="http://schemas.openxmlformats.org/officeDocument/2006/relationships/header" Target="header91.xml"/><Relationship Id="rId296" Type="http://schemas.openxmlformats.org/officeDocument/2006/relationships/image" Target="media/image242.jpeg"/><Relationship Id="rId295" Type="http://schemas.openxmlformats.org/officeDocument/2006/relationships/header" Target="header90.xml"/><Relationship Id="rId294" Type="http://schemas.openxmlformats.org/officeDocument/2006/relationships/image" Target="media/image241.png"/><Relationship Id="rId293" Type="http://schemas.openxmlformats.org/officeDocument/2006/relationships/image" Target="media/image240.png"/><Relationship Id="rId292" Type="http://schemas.openxmlformats.org/officeDocument/2006/relationships/image" Target="media/image239.png"/><Relationship Id="rId291" Type="http://schemas.openxmlformats.org/officeDocument/2006/relationships/image" Target="media/image238.jpeg"/><Relationship Id="rId290" Type="http://schemas.openxmlformats.org/officeDocument/2006/relationships/image" Target="media/image237.jpeg"/><Relationship Id="rId29" Type="http://schemas.openxmlformats.org/officeDocument/2006/relationships/image" Target="media/image27.jpeg"/><Relationship Id="rId289" Type="http://schemas.openxmlformats.org/officeDocument/2006/relationships/image" Target="media/image236.jpeg"/><Relationship Id="rId288" Type="http://schemas.openxmlformats.org/officeDocument/2006/relationships/image" Target="media/image235.jpeg"/><Relationship Id="rId287" Type="http://schemas.openxmlformats.org/officeDocument/2006/relationships/image" Target="media/image234.png"/><Relationship Id="rId286" Type="http://schemas.openxmlformats.org/officeDocument/2006/relationships/image" Target="media/image233.jpeg"/><Relationship Id="rId285" Type="http://schemas.openxmlformats.org/officeDocument/2006/relationships/image" Target="media/image232.jpeg"/><Relationship Id="rId284" Type="http://schemas.openxmlformats.org/officeDocument/2006/relationships/image" Target="media/image231.jpeg"/><Relationship Id="rId283" Type="http://schemas.openxmlformats.org/officeDocument/2006/relationships/image" Target="media/image230.png"/><Relationship Id="rId282" Type="http://schemas.openxmlformats.org/officeDocument/2006/relationships/header" Target="header89.xml"/><Relationship Id="rId281" Type="http://schemas.openxmlformats.org/officeDocument/2006/relationships/image" Target="media/image228.jpeg"/><Relationship Id="rId280" Type="http://schemas.openxmlformats.org/officeDocument/2006/relationships/image" Target="media/image227.jpeg"/><Relationship Id="rId28" Type="http://schemas.openxmlformats.org/officeDocument/2006/relationships/header" Target="header9.xml"/><Relationship Id="rId279" Type="http://schemas.openxmlformats.org/officeDocument/2006/relationships/image" Target="media/image226.jpeg"/><Relationship Id="rId278" Type="http://schemas.openxmlformats.org/officeDocument/2006/relationships/header" Target="header88.xml"/><Relationship Id="rId277" Type="http://schemas.openxmlformats.org/officeDocument/2006/relationships/image" Target="media/image225.jpeg"/><Relationship Id="rId276" Type="http://schemas.openxmlformats.org/officeDocument/2006/relationships/image" Target="media/image224.jpeg"/><Relationship Id="rId275" Type="http://schemas.openxmlformats.org/officeDocument/2006/relationships/image" Target="media/image223.png"/><Relationship Id="rId274" Type="http://schemas.openxmlformats.org/officeDocument/2006/relationships/header" Target="header87.xml"/><Relationship Id="rId273" Type="http://schemas.openxmlformats.org/officeDocument/2006/relationships/image" Target="media/image222.jpeg"/><Relationship Id="rId272" Type="http://schemas.openxmlformats.org/officeDocument/2006/relationships/image" Target="media/image221.png"/><Relationship Id="rId271" Type="http://schemas.openxmlformats.org/officeDocument/2006/relationships/header" Target="header86.xml"/><Relationship Id="rId270" Type="http://schemas.openxmlformats.org/officeDocument/2006/relationships/image" Target="media/image220.png"/><Relationship Id="rId27" Type="http://schemas.openxmlformats.org/officeDocument/2006/relationships/image" Target="media/image25.jpeg"/><Relationship Id="rId269" Type="http://schemas.openxmlformats.org/officeDocument/2006/relationships/header" Target="header85.xml"/><Relationship Id="rId268" Type="http://schemas.openxmlformats.org/officeDocument/2006/relationships/image" Target="media/image219.jpeg"/><Relationship Id="rId267" Type="http://schemas.openxmlformats.org/officeDocument/2006/relationships/header" Target="header84.xml"/><Relationship Id="rId266" Type="http://schemas.openxmlformats.org/officeDocument/2006/relationships/image" Target="media/image218.png"/><Relationship Id="rId265" Type="http://schemas.openxmlformats.org/officeDocument/2006/relationships/image" Target="media/image217.jpeg"/><Relationship Id="rId264" Type="http://schemas.openxmlformats.org/officeDocument/2006/relationships/header" Target="header83.xml"/><Relationship Id="rId263" Type="http://schemas.openxmlformats.org/officeDocument/2006/relationships/header" Target="header82.xml"/><Relationship Id="rId262" Type="http://schemas.openxmlformats.org/officeDocument/2006/relationships/image" Target="media/image215.jpeg"/><Relationship Id="rId261" Type="http://schemas.openxmlformats.org/officeDocument/2006/relationships/header" Target="header81.xml"/><Relationship Id="rId260" Type="http://schemas.openxmlformats.org/officeDocument/2006/relationships/image" Target="media/image214.jpeg"/><Relationship Id="rId26" Type="http://schemas.openxmlformats.org/officeDocument/2006/relationships/header" Target="header8.xml"/><Relationship Id="rId259" Type="http://schemas.openxmlformats.org/officeDocument/2006/relationships/header" Target="header80.xml"/><Relationship Id="rId258" Type="http://schemas.openxmlformats.org/officeDocument/2006/relationships/image" Target="media/image213.jpeg"/><Relationship Id="rId257" Type="http://schemas.openxmlformats.org/officeDocument/2006/relationships/image" Target="media/image212.jpeg"/><Relationship Id="rId256" Type="http://schemas.openxmlformats.org/officeDocument/2006/relationships/image" Target="media/image211.jpeg"/><Relationship Id="rId255" Type="http://schemas.openxmlformats.org/officeDocument/2006/relationships/header" Target="header79.xml"/><Relationship Id="rId254" Type="http://schemas.openxmlformats.org/officeDocument/2006/relationships/header" Target="header78.xml"/><Relationship Id="rId253" Type="http://schemas.openxmlformats.org/officeDocument/2006/relationships/image" Target="media/image210.png"/><Relationship Id="rId252" Type="http://schemas.openxmlformats.org/officeDocument/2006/relationships/image" Target="media/image209.jpeg"/><Relationship Id="rId251" Type="http://schemas.openxmlformats.org/officeDocument/2006/relationships/image" Target="media/image208.jpeg"/><Relationship Id="rId250" Type="http://schemas.openxmlformats.org/officeDocument/2006/relationships/header" Target="header77.xml"/><Relationship Id="rId25" Type="http://schemas.openxmlformats.org/officeDocument/2006/relationships/image" Target="media/image23.png"/><Relationship Id="rId249" Type="http://schemas.openxmlformats.org/officeDocument/2006/relationships/image" Target="media/image206.png"/><Relationship Id="rId248" Type="http://schemas.openxmlformats.org/officeDocument/2006/relationships/image" Target="media/image205.png"/><Relationship Id="rId247" Type="http://schemas.openxmlformats.org/officeDocument/2006/relationships/header" Target="header76.xml"/><Relationship Id="rId246" Type="http://schemas.openxmlformats.org/officeDocument/2006/relationships/header" Target="header75.xml"/><Relationship Id="rId245" Type="http://schemas.openxmlformats.org/officeDocument/2006/relationships/header" Target="header74.xml"/><Relationship Id="rId244" Type="http://schemas.openxmlformats.org/officeDocument/2006/relationships/header" Target="header73.xml"/><Relationship Id="rId243" Type="http://schemas.openxmlformats.org/officeDocument/2006/relationships/image" Target="media/image202.jpeg"/><Relationship Id="rId242" Type="http://schemas.openxmlformats.org/officeDocument/2006/relationships/image" Target="media/image201.jpeg"/><Relationship Id="rId241" Type="http://schemas.openxmlformats.org/officeDocument/2006/relationships/image" Target="media/image200.jpeg"/><Relationship Id="rId240" Type="http://schemas.openxmlformats.org/officeDocument/2006/relationships/image" Target="media/image199.jpeg"/><Relationship Id="rId24" Type="http://schemas.openxmlformats.org/officeDocument/2006/relationships/image" Target="media/image22.jpeg"/><Relationship Id="rId239" Type="http://schemas.openxmlformats.org/officeDocument/2006/relationships/header" Target="header72.xml"/><Relationship Id="rId238" Type="http://schemas.openxmlformats.org/officeDocument/2006/relationships/image" Target="media/image198.jpeg"/><Relationship Id="rId237" Type="http://schemas.openxmlformats.org/officeDocument/2006/relationships/image" Target="media/image197.jpeg"/><Relationship Id="rId236" Type="http://schemas.openxmlformats.org/officeDocument/2006/relationships/header" Target="header71.xml"/><Relationship Id="rId235" Type="http://schemas.openxmlformats.org/officeDocument/2006/relationships/image" Target="media/image195.jpeg"/><Relationship Id="rId234" Type="http://schemas.openxmlformats.org/officeDocument/2006/relationships/header" Target="header70.xml"/><Relationship Id="rId233" Type="http://schemas.openxmlformats.org/officeDocument/2006/relationships/image" Target="media/image193.jpeg"/><Relationship Id="rId232" Type="http://schemas.openxmlformats.org/officeDocument/2006/relationships/image" Target="media/image192.jpeg"/><Relationship Id="rId231" Type="http://schemas.openxmlformats.org/officeDocument/2006/relationships/header" Target="header69.xml"/><Relationship Id="rId230" Type="http://schemas.openxmlformats.org/officeDocument/2006/relationships/image" Target="media/image191.jpeg"/><Relationship Id="rId23" Type="http://schemas.openxmlformats.org/officeDocument/2006/relationships/image" Target="media/image21.png"/><Relationship Id="rId229" Type="http://schemas.openxmlformats.org/officeDocument/2006/relationships/image" Target="media/image190.jpeg"/><Relationship Id="rId228" Type="http://schemas.openxmlformats.org/officeDocument/2006/relationships/header" Target="header68.xml"/><Relationship Id="rId227" Type="http://schemas.openxmlformats.org/officeDocument/2006/relationships/image" Target="media/image189.jpeg"/><Relationship Id="rId226" Type="http://schemas.openxmlformats.org/officeDocument/2006/relationships/image" Target="media/image188.jpeg"/><Relationship Id="rId225" Type="http://schemas.openxmlformats.org/officeDocument/2006/relationships/image" Target="media/image187.jpeg"/><Relationship Id="rId224" Type="http://schemas.openxmlformats.org/officeDocument/2006/relationships/image" Target="media/image186.png"/><Relationship Id="rId223" Type="http://schemas.openxmlformats.org/officeDocument/2006/relationships/header" Target="header67.xml"/><Relationship Id="rId222" Type="http://schemas.openxmlformats.org/officeDocument/2006/relationships/image" Target="media/image184.jpeg"/><Relationship Id="rId221" Type="http://schemas.openxmlformats.org/officeDocument/2006/relationships/image" Target="media/image183.png"/><Relationship Id="rId220" Type="http://schemas.openxmlformats.org/officeDocument/2006/relationships/image" Target="media/image182.jpeg"/><Relationship Id="rId22" Type="http://schemas.openxmlformats.org/officeDocument/2006/relationships/header" Target="header7.xml"/><Relationship Id="rId219" Type="http://schemas.openxmlformats.org/officeDocument/2006/relationships/header" Target="header66.xml"/><Relationship Id="rId218" Type="http://schemas.openxmlformats.org/officeDocument/2006/relationships/image" Target="media/image180.png"/><Relationship Id="rId217" Type="http://schemas.openxmlformats.org/officeDocument/2006/relationships/image" Target="media/image179.png"/><Relationship Id="rId216" Type="http://schemas.openxmlformats.org/officeDocument/2006/relationships/header" Target="header65.xml"/><Relationship Id="rId215" Type="http://schemas.openxmlformats.org/officeDocument/2006/relationships/image" Target="media/image178.jpeg"/><Relationship Id="rId214" Type="http://schemas.openxmlformats.org/officeDocument/2006/relationships/header" Target="header64.xml"/><Relationship Id="rId213" Type="http://schemas.openxmlformats.org/officeDocument/2006/relationships/image" Target="media/image177.png"/><Relationship Id="rId212" Type="http://schemas.openxmlformats.org/officeDocument/2006/relationships/image" Target="media/image176.png"/><Relationship Id="rId211" Type="http://schemas.openxmlformats.org/officeDocument/2006/relationships/image" Target="media/image175.jpeg"/><Relationship Id="rId210" Type="http://schemas.openxmlformats.org/officeDocument/2006/relationships/image" Target="media/image174.jpeg"/><Relationship Id="rId21" Type="http://schemas.openxmlformats.org/officeDocument/2006/relationships/image" Target="media/image20.jpeg"/><Relationship Id="rId209" Type="http://schemas.openxmlformats.org/officeDocument/2006/relationships/header" Target="header63.xml"/><Relationship Id="rId208" Type="http://schemas.openxmlformats.org/officeDocument/2006/relationships/image" Target="media/image173.jpeg"/><Relationship Id="rId207" Type="http://schemas.openxmlformats.org/officeDocument/2006/relationships/image" Target="media/image172.jpeg"/><Relationship Id="rId206" Type="http://schemas.openxmlformats.org/officeDocument/2006/relationships/header" Target="header62.xml"/><Relationship Id="rId205" Type="http://schemas.openxmlformats.org/officeDocument/2006/relationships/image" Target="media/image170.jpeg"/><Relationship Id="rId204" Type="http://schemas.openxmlformats.org/officeDocument/2006/relationships/image" Target="media/image169.png"/><Relationship Id="rId203" Type="http://schemas.openxmlformats.org/officeDocument/2006/relationships/image" Target="media/image168.jpeg"/><Relationship Id="rId202" Type="http://schemas.openxmlformats.org/officeDocument/2006/relationships/image" Target="media/image167.png"/><Relationship Id="rId201" Type="http://schemas.openxmlformats.org/officeDocument/2006/relationships/header" Target="header61.xml"/><Relationship Id="rId200" Type="http://schemas.openxmlformats.org/officeDocument/2006/relationships/image" Target="media/image166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9" Type="http://schemas.openxmlformats.org/officeDocument/2006/relationships/header" Target="header60.xml"/><Relationship Id="rId198" Type="http://schemas.openxmlformats.org/officeDocument/2006/relationships/image" Target="media/image165.png"/><Relationship Id="rId197" Type="http://schemas.openxmlformats.org/officeDocument/2006/relationships/header" Target="header59.xml"/><Relationship Id="rId196" Type="http://schemas.openxmlformats.org/officeDocument/2006/relationships/header" Target="header58.xml"/><Relationship Id="rId195" Type="http://schemas.openxmlformats.org/officeDocument/2006/relationships/image" Target="media/image164.jpeg"/><Relationship Id="rId194" Type="http://schemas.openxmlformats.org/officeDocument/2006/relationships/image" Target="media/image163.jpeg"/><Relationship Id="rId193" Type="http://schemas.openxmlformats.org/officeDocument/2006/relationships/header" Target="header57.xml"/><Relationship Id="rId192" Type="http://schemas.openxmlformats.org/officeDocument/2006/relationships/image" Target="media/image162.jpeg"/><Relationship Id="rId191" Type="http://schemas.openxmlformats.org/officeDocument/2006/relationships/image" Target="media/image161.png"/><Relationship Id="rId190" Type="http://schemas.openxmlformats.org/officeDocument/2006/relationships/header" Target="header56.xml"/><Relationship Id="rId19" Type="http://schemas.openxmlformats.org/officeDocument/2006/relationships/header" Target="header6.xml"/><Relationship Id="rId189" Type="http://schemas.openxmlformats.org/officeDocument/2006/relationships/image" Target="media/image160.png"/><Relationship Id="rId188" Type="http://schemas.openxmlformats.org/officeDocument/2006/relationships/image" Target="media/image159.png"/><Relationship Id="rId187" Type="http://schemas.openxmlformats.org/officeDocument/2006/relationships/image" Target="media/image158.png"/><Relationship Id="rId186" Type="http://schemas.openxmlformats.org/officeDocument/2006/relationships/image" Target="media/image157.jpeg"/><Relationship Id="rId185" Type="http://schemas.openxmlformats.org/officeDocument/2006/relationships/header" Target="header55.xml"/><Relationship Id="rId184" Type="http://schemas.openxmlformats.org/officeDocument/2006/relationships/image" Target="media/image155.jpeg"/><Relationship Id="rId183" Type="http://schemas.openxmlformats.org/officeDocument/2006/relationships/header" Target="header54.xml"/><Relationship Id="rId182" Type="http://schemas.openxmlformats.org/officeDocument/2006/relationships/image" Target="media/image154.jpeg"/><Relationship Id="rId181" Type="http://schemas.openxmlformats.org/officeDocument/2006/relationships/image" Target="media/image153.png"/><Relationship Id="rId180" Type="http://schemas.openxmlformats.org/officeDocument/2006/relationships/header" Target="header53.xml"/><Relationship Id="rId18" Type="http://schemas.openxmlformats.org/officeDocument/2006/relationships/image" Target="media/image17.png"/><Relationship Id="rId179" Type="http://schemas.openxmlformats.org/officeDocument/2006/relationships/image" Target="media/image152.jpeg"/><Relationship Id="rId178" Type="http://schemas.openxmlformats.org/officeDocument/2006/relationships/image" Target="media/image151.png"/><Relationship Id="rId177" Type="http://schemas.openxmlformats.org/officeDocument/2006/relationships/image" Target="media/image150.png"/><Relationship Id="rId176" Type="http://schemas.openxmlformats.org/officeDocument/2006/relationships/header" Target="header52.xml"/><Relationship Id="rId175" Type="http://schemas.openxmlformats.org/officeDocument/2006/relationships/image" Target="media/image148.png"/><Relationship Id="rId174" Type="http://schemas.openxmlformats.org/officeDocument/2006/relationships/header" Target="header51.xml"/><Relationship Id="rId173" Type="http://schemas.openxmlformats.org/officeDocument/2006/relationships/image" Target="media/image147.jpeg"/><Relationship Id="rId172" Type="http://schemas.openxmlformats.org/officeDocument/2006/relationships/header" Target="header50.xml"/><Relationship Id="rId171" Type="http://schemas.openxmlformats.org/officeDocument/2006/relationships/header" Target="header49.xml"/><Relationship Id="rId170" Type="http://schemas.openxmlformats.org/officeDocument/2006/relationships/image" Target="media/image144.png"/><Relationship Id="rId17" Type="http://schemas.openxmlformats.org/officeDocument/2006/relationships/image" Target="media/image16.png"/><Relationship Id="rId169" Type="http://schemas.openxmlformats.org/officeDocument/2006/relationships/image" Target="media/image143.jpeg"/><Relationship Id="rId168" Type="http://schemas.openxmlformats.org/officeDocument/2006/relationships/image" Target="media/image142.jpeg"/><Relationship Id="rId167" Type="http://schemas.openxmlformats.org/officeDocument/2006/relationships/image" Target="media/image141.png"/><Relationship Id="rId166" Type="http://schemas.openxmlformats.org/officeDocument/2006/relationships/image" Target="media/image140.jpeg"/><Relationship Id="rId165" Type="http://schemas.openxmlformats.org/officeDocument/2006/relationships/image" Target="media/image139.jpeg"/><Relationship Id="rId164" Type="http://schemas.openxmlformats.org/officeDocument/2006/relationships/image" Target="media/image138.jpeg"/><Relationship Id="rId163" Type="http://schemas.openxmlformats.org/officeDocument/2006/relationships/header" Target="header48.xml"/><Relationship Id="rId162" Type="http://schemas.openxmlformats.org/officeDocument/2006/relationships/header" Target="header47.xml"/><Relationship Id="rId161" Type="http://schemas.openxmlformats.org/officeDocument/2006/relationships/image" Target="media/image137.png"/><Relationship Id="rId160" Type="http://schemas.openxmlformats.org/officeDocument/2006/relationships/header" Target="header46.xml"/><Relationship Id="rId16" Type="http://schemas.openxmlformats.org/officeDocument/2006/relationships/header" Target="header5.xml"/><Relationship Id="rId159" Type="http://schemas.openxmlformats.org/officeDocument/2006/relationships/image" Target="media/image136.png"/><Relationship Id="rId158" Type="http://schemas.openxmlformats.org/officeDocument/2006/relationships/header" Target="header45.xml"/><Relationship Id="rId157" Type="http://schemas.openxmlformats.org/officeDocument/2006/relationships/image" Target="media/image135.jpeg"/><Relationship Id="rId156" Type="http://schemas.openxmlformats.org/officeDocument/2006/relationships/image" Target="media/image134.jpeg"/><Relationship Id="rId155" Type="http://schemas.openxmlformats.org/officeDocument/2006/relationships/header" Target="header44.xml"/><Relationship Id="rId154" Type="http://schemas.openxmlformats.org/officeDocument/2006/relationships/image" Target="media/image132.png"/><Relationship Id="rId153" Type="http://schemas.openxmlformats.org/officeDocument/2006/relationships/header" Target="header43.xml"/><Relationship Id="rId152" Type="http://schemas.openxmlformats.org/officeDocument/2006/relationships/image" Target="media/image131.png"/><Relationship Id="rId151" Type="http://schemas.openxmlformats.org/officeDocument/2006/relationships/image" Target="media/image130.jpeg"/><Relationship Id="rId150" Type="http://schemas.openxmlformats.org/officeDocument/2006/relationships/header" Target="header42.xml"/><Relationship Id="rId15" Type="http://schemas.openxmlformats.org/officeDocument/2006/relationships/header" Target="header4.xml"/><Relationship Id="rId149" Type="http://schemas.openxmlformats.org/officeDocument/2006/relationships/image" Target="media/image129.png"/><Relationship Id="rId148" Type="http://schemas.openxmlformats.org/officeDocument/2006/relationships/header" Target="header41.xml"/><Relationship Id="rId147" Type="http://schemas.openxmlformats.org/officeDocument/2006/relationships/image" Target="media/image127.jpeg"/><Relationship Id="rId146" Type="http://schemas.openxmlformats.org/officeDocument/2006/relationships/image" Target="media/image126.jpeg"/><Relationship Id="rId145" Type="http://schemas.openxmlformats.org/officeDocument/2006/relationships/image" Target="media/image125.png"/><Relationship Id="rId144" Type="http://schemas.openxmlformats.org/officeDocument/2006/relationships/header" Target="header40.xml"/><Relationship Id="rId143" Type="http://schemas.openxmlformats.org/officeDocument/2006/relationships/image" Target="media/image123.jpeg"/><Relationship Id="rId142" Type="http://schemas.openxmlformats.org/officeDocument/2006/relationships/image" Target="media/image122.jpeg"/><Relationship Id="rId141" Type="http://schemas.openxmlformats.org/officeDocument/2006/relationships/image" Target="media/image121.png"/><Relationship Id="rId140" Type="http://schemas.openxmlformats.org/officeDocument/2006/relationships/image" Target="media/image120.jpeg"/><Relationship Id="rId14" Type="http://schemas.openxmlformats.org/officeDocument/2006/relationships/image" Target="media/image14.png"/><Relationship Id="rId139" Type="http://schemas.openxmlformats.org/officeDocument/2006/relationships/image" Target="media/image119.jpeg"/><Relationship Id="rId138" Type="http://schemas.openxmlformats.org/officeDocument/2006/relationships/image" Target="media/image118.png"/><Relationship Id="rId137" Type="http://schemas.openxmlformats.org/officeDocument/2006/relationships/image" Target="media/image117.png"/><Relationship Id="rId136" Type="http://schemas.openxmlformats.org/officeDocument/2006/relationships/image" Target="media/image116.png"/><Relationship Id="rId135" Type="http://schemas.openxmlformats.org/officeDocument/2006/relationships/image" Target="media/image115.png"/><Relationship Id="rId134" Type="http://schemas.openxmlformats.org/officeDocument/2006/relationships/image" Target="media/image114.png"/><Relationship Id="rId133" Type="http://schemas.openxmlformats.org/officeDocument/2006/relationships/image" Target="media/image113.jpeg"/><Relationship Id="rId132" Type="http://schemas.openxmlformats.org/officeDocument/2006/relationships/image" Target="media/image112.png"/><Relationship Id="rId131" Type="http://schemas.openxmlformats.org/officeDocument/2006/relationships/header" Target="header39.xml"/><Relationship Id="rId130" Type="http://schemas.openxmlformats.org/officeDocument/2006/relationships/image" Target="media/image111.jpeg"/><Relationship Id="rId13" Type="http://schemas.openxmlformats.org/officeDocument/2006/relationships/image" Target="media/image13.png"/><Relationship Id="rId129" Type="http://schemas.openxmlformats.org/officeDocument/2006/relationships/header" Target="header38.xml"/><Relationship Id="rId128" Type="http://schemas.openxmlformats.org/officeDocument/2006/relationships/image" Target="media/image110.jpeg"/><Relationship Id="rId127" Type="http://schemas.openxmlformats.org/officeDocument/2006/relationships/image" Target="media/image109.jpeg"/><Relationship Id="rId126" Type="http://schemas.openxmlformats.org/officeDocument/2006/relationships/image" Target="media/image108.png"/><Relationship Id="rId125" Type="http://schemas.openxmlformats.org/officeDocument/2006/relationships/image" Target="media/image107.png"/><Relationship Id="rId124" Type="http://schemas.openxmlformats.org/officeDocument/2006/relationships/image" Target="media/image106.png"/><Relationship Id="rId123" Type="http://schemas.openxmlformats.org/officeDocument/2006/relationships/image" Target="media/image105.png"/><Relationship Id="rId122" Type="http://schemas.openxmlformats.org/officeDocument/2006/relationships/image" Target="media/image104.png"/><Relationship Id="rId121" Type="http://schemas.openxmlformats.org/officeDocument/2006/relationships/image" Target="media/image103.png"/><Relationship Id="rId120" Type="http://schemas.openxmlformats.org/officeDocument/2006/relationships/image" Target="media/image102.png"/><Relationship Id="rId12" Type="http://schemas.openxmlformats.org/officeDocument/2006/relationships/image" Target="media/image12.png"/><Relationship Id="rId119" Type="http://schemas.openxmlformats.org/officeDocument/2006/relationships/image" Target="media/image101.jpeg"/><Relationship Id="rId118" Type="http://schemas.openxmlformats.org/officeDocument/2006/relationships/header" Target="header37.xml"/><Relationship Id="rId117" Type="http://schemas.openxmlformats.org/officeDocument/2006/relationships/image" Target="media/image99.png"/><Relationship Id="rId116" Type="http://schemas.openxmlformats.org/officeDocument/2006/relationships/image" Target="media/image98.jpeg"/><Relationship Id="rId115" Type="http://schemas.openxmlformats.org/officeDocument/2006/relationships/image" Target="media/image97.jpeg"/><Relationship Id="rId114" Type="http://schemas.openxmlformats.org/officeDocument/2006/relationships/image" Target="media/image96.png"/><Relationship Id="rId113" Type="http://schemas.openxmlformats.org/officeDocument/2006/relationships/header" Target="header36.xml"/><Relationship Id="rId112" Type="http://schemas.openxmlformats.org/officeDocument/2006/relationships/image" Target="media/image95.jpeg"/><Relationship Id="rId111" Type="http://schemas.openxmlformats.org/officeDocument/2006/relationships/image" Target="media/image94.jpeg"/><Relationship Id="rId110" Type="http://schemas.openxmlformats.org/officeDocument/2006/relationships/header" Target="header35.xml"/><Relationship Id="rId11" Type="http://schemas.openxmlformats.org/officeDocument/2006/relationships/image" Target="media/image11.jpeg"/><Relationship Id="rId109" Type="http://schemas.openxmlformats.org/officeDocument/2006/relationships/image" Target="media/image92.png"/><Relationship Id="rId108" Type="http://schemas.openxmlformats.org/officeDocument/2006/relationships/image" Target="media/image91.jpeg"/><Relationship Id="rId107" Type="http://schemas.openxmlformats.org/officeDocument/2006/relationships/header" Target="header34.xml"/><Relationship Id="rId106" Type="http://schemas.openxmlformats.org/officeDocument/2006/relationships/image" Target="media/image90.jpeg"/><Relationship Id="rId105" Type="http://schemas.openxmlformats.org/officeDocument/2006/relationships/header" Target="header33.xml"/><Relationship Id="rId104" Type="http://schemas.openxmlformats.org/officeDocument/2006/relationships/image" Target="media/image89.jpeg"/><Relationship Id="rId103" Type="http://schemas.openxmlformats.org/officeDocument/2006/relationships/image" Target="media/image88.jpeg"/><Relationship Id="rId102" Type="http://schemas.openxmlformats.org/officeDocument/2006/relationships/image" Target="media/image87.png"/><Relationship Id="rId101" Type="http://schemas.openxmlformats.org/officeDocument/2006/relationships/image" Target="media/image86.png"/><Relationship Id="rId100" Type="http://schemas.openxmlformats.org/officeDocument/2006/relationships/header" Target="header32.xml"/><Relationship Id="rId10" Type="http://schemas.openxmlformats.org/officeDocument/2006/relationships/image" Target="media/image10.jpe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88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89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295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298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306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318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32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339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343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35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358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364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377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38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390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399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402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408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425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429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443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452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46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466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471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483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486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49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08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13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22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47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82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604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622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631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63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640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642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644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669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670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677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681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688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33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4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46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49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5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7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8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85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94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96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03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04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0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16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2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6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2024-08-20T22:28:30Z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2024-08-20T22:29:57</vt:filetime>
  </property>
  <property fmtid="{D5CDD505-2E9C-101B-9397-08002B2CF9AE}" pid="4" name="UsrData">
    <vt:lpwstr>66c4a7bd1e6d3400014fd938wl</vt:lpwstr>
  </property>
</Properties>
</file>